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8241B" w14:textId="77777777" w:rsidR="0094718D" w:rsidRPr="00892602" w:rsidRDefault="00E87B7B" w:rsidP="00E87B7B">
      <w:pPr>
        <w:pStyle w:val="TitlePageTitle"/>
      </w:pPr>
      <w:bookmarkStart w:id="0" w:name="_GoBack"/>
      <w:bookmarkEnd w:id="0"/>
      <w:r w:rsidRPr="00892602">
        <w:t xml:space="preserve">AMATYC Policy and Procedures </w:t>
      </w:r>
      <w:r w:rsidR="00433EAD" w:rsidRPr="00892602">
        <w:t>Manual</w:t>
      </w:r>
    </w:p>
    <w:p w14:paraId="426DE544" w14:textId="22870679" w:rsidR="00433EAD" w:rsidRPr="00892602" w:rsidRDefault="00476A1A" w:rsidP="00433EAD">
      <w:r>
        <w:t>August</w:t>
      </w:r>
      <w:r w:rsidR="0026129C" w:rsidRPr="00892602">
        <w:t xml:space="preserve"> 2018</w:t>
      </w:r>
    </w:p>
    <w:p w14:paraId="0D014A28" w14:textId="77777777" w:rsidR="00682C60" w:rsidRPr="00892602" w:rsidRDefault="00682C60" w:rsidP="00433EAD"/>
    <w:p w14:paraId="05869BF4" w14:textId="77777777" w:rsidR="0014672B" w:rsidRPr="00892602" w:rsidRDefault="0014672B" w:rsidP="00433EAD">
      <w:pPr>
        <w:pStyle w:val="TableofContentsPageTitle"/>
      </w:pPr>
    </w:p>
    <w:p w14:paraId="181994B1" w14:textId="77777777" w:rsidR="0014672B" w:rsidRPr="00892602" w:rsidRDefault="0014672B" w:rsidP="00433EAD">
      <w:pPr>
        <w:pStyle w:val="TableofContentsPageTitle"/>
      </w:pPr>
    </w:p>
    <w:p w14:paraId="286A14DB" w14:textId="77777777" w:rsidR="0014672B" w:rsidRPr="00892602" w:rsidRDefault="0014672B" w:rsidP="00433EAD">
      <w:pPr>
        <w:pStyle w:val="TableofContentsPageTitle"/>
      </w:pPr>
    </w:p>
    <w:p w14:paraId="08AEE523" w14:textId="77777777" w:rsidR="0014672B" w:rsidRPr="00892602" w:rsidRDefault="0014672B" w:rsidP="00433EAD">
      <w:pPr>
        <w:pStyle w:val="TableofContentsPageTitle"/>
      </w:pPr>
    </w:p>
    <w:p w14:paraId="38991F72" w14:textId="77777777" w:rsidR="0014672B" w:rsidRPr="00892602" w:rsidRDefault="0014672B" w:rsidP="00433EAD">
      <w:pPr>
        <w:pStyle w:val="TableofContentsPageTitle"/>
      </w:pPr>
    </w:p>
    <w:p w14:paraId="655826F0" w14:textId="77777777" w:rsidR="0014672B" w:rsidRPr="00892602" w:rsidRDefault="0014672B" w:rsidP="00433EAD">
      <w:pPr>
        <w:pStyle w:val="TableofContentsPageTitle"/>
      </w:pPr>
    </w:p>
    <w:p w14:paraId="01DAACD1" w14:textId="77777777" w:rsidR="0014672B" w:rsidRPr="00892602" w:rsidRDefault="0014672B" w:rsidP="00433EAD">
      <w:pPr>
        <w:pStyle w:val="TableofContentsPageTitle"/>
      </w:pPr>
    </w:p>
    <w:p w14:paraId="3D24896B" w14:textId="77777777" w:rsidR="0014672B" w:rsidRPr="00892602" w:rsidRDefault="0014672B" w:rsidP="00433EAD">
      <w:pPr>
        <w:pStyle w:val="TableofContentsPageTitle"/>
      </w:pPr>
    </w:p>
    <w:p w14:paraId="3DB8B041" w14:textId="77777777" w:rsidR="0014672B" w:rsidRPr="00892602" w:rsidRDefault="0014672B" w:rsidP="00433EAD">
      <w:pPr>
        <w:pStyle w:val="TableofContentsPageTitle"/>
      </w:pPr>
    </w:p>
    <w:p w14:paraId="714E8B0C" w14:textId="77777777" w:rsidR="0014672B" w:rsidRPr="00892602" w:rsidRDefault="0014672B" w:rsidP="00433EAD">
      <w:pPr>
        <w:pStyle w:val="TableofContentsPageTitle"/>
      </w:pPr>
    </w:p>
    <w:p w14:paraId="6D39389A" w14:textId="77777777" w:rsidR="0014672B" w:rsidRPr="00892602" w:rsidRDefault="0014672B" w:rsidP="00433EAD">
      <w:pPr>
        <w:pStyle w:val="TableofContentsPageTitle"/>
      </w:pPr>
    </w:p>
    <w:p w14:paraId="473D65DB" w14:textId="77777777" w:rsidR="0014672B" w:rsidRPr="00892602" w:rsidRDefault="0014672B" w:rsidP="00433EAD">
      <w:pPr>
        <w:pStyle w:val="TableofContentsPageTitle"/>
      </w:pPr>
    </w:p>
    <w:p w14:paraId="19794A6B" w14:textId="61A200FA" w:rsidR="00433EAD" w:rsidRDefault="00433EAD" w:rsidP="00C515BE">
      <w:pPr>
        <w:pStyle w:val="TableofContentsPageTitle"/>
        <w:outlineLvl w:val="0"/>
      </w:pPr>
      <w:r w:rsidRPr="00892602">
        <w:lastRenderedPageBreak/>
        <w:t>Table of Contents</w:t>
      </w:r>
    </w:p>
    <w:p w14:paraId="6E5C9DD6" w14:textId="30F69585" w:rsidR="0023346A" w:rsidRDefault="002550CA">
      <w:pPr>
        <w:pStyle w:val="TOC1"/>
        <w:rPr>
          <w:rFonts w:cstheme="minorBidi"/>
          <w:b w:val="0"/>
          <w:bCs w:val="0"/>
          <w:i w:val="0"/>
          <w:iCs w:val="0"/>
          <w:noProof/>
        </w:rPr>
      </w:pPr>
      <w:r>
        <w:fldChar w:fldCharType="begin"/>
      </w:r>
      <w:r>
        <w:instrText xml:space="preserve"> TOC \o "1-3" \h \z \t "Heading 1,1" </w:instrText>
      </w:r>
      <w:r>
        <w:fldChar w:fldCharType="separate"/>
      </w:r>
      <w:hyperlink w:anchor="_Toc520655267" w:history="1">
        <w:r w:rsidR="0023346A" w:rsidRPr="003F785A">
          <w:rPr>
            <w:rStyle w:val="Hyperlink"/>
            <w:rFonts w:eastAsia="Times New Roman"/>
            <w:noProof/>
          </w:rPr>
          <w:t>0.</w:t>
        </w:r>
        <w:r w:rsidR="0023346A">
          <w:rPr>
            <w:rFonts w:cstheme="minorBidi"/>
            <w:b w:val="0"/>
            <w:bCs w:val="0"/>
            <w:i w:val="0"/>
            <w:iCs w:val="0"/>
            <w:noProof/>
          </w:rPr>
          <w:tab/>
        </w:r>
        <w:r w:rsidR="0023346A" w:rsidRPr="003F785A">
          <w:rPr>
            <w:rStyle w:val="Hyperlink"/>
            <w:rFonts w:eastAsia="Times New Roman"/>
            <w:noProof/>
          </w:rPr>
          <w:t>Preface</w:t>
        </w:r>
        <w:r w:rsidR="0023346A">
          <w:rPr>
            <w:noProof/>
            <w:webHidden/>
          </w:rPr>
          <w:tab/>
        </w:r>
        <w:r w:rsidR="0023346A">
          <w:rPr>
            <w:noProof/>
            <w:webHidden/>
          </w:rPr>
          <w:fldChar w:fldCharType="begin"/>
        </w:r>
        <w:r w:rsidR="0023346A">
          <w:rPr>
            <w:noProof/>
            <w:webHidden/>
          </w:rPr>
          <w:instrText xml:space="preserve"> PAGEREF _Toc520655267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7220091C" w14:textId="4E64E450" w:rsidR="0023346A" w:rsidRDefault="00786311">
      <w:pPr>
        <w:pStyle w:val="TOC1"/>
        <w:rPr>
          <w:rFonts w:cstheme="minorBidi"/>
          <w:b w:val="0"/>
          <w:bCs w:val="0"/>
          <w:i w:val="0"/>
          <w:iCs w:val="0"/>
          <w:noProof/>
        </w:rPr>
      </w:pPr>
      <w:hyperlink w:anchor="_Toc520655268" w:history="1">
        <w:r w:rsidR="0023346A" w:rsidRPr="003F785A">
          <w:rPr>
            <w:rStyle w:val="Hyperlink"/>
            <w:rFonts w:eastAsia="Times New Roman"/>
            <w:noProof/>
          </w:rPr>
          <w:t>1.</w:t>
        </w:r>
        <w:r w:rsidR="0023346A">
          <w:rPr>
            <w:rFonts w:cstheme="minorBidi"/>
            <w:b w:val="0"/>
            <w:bCs w:val="0"/>
            <w:i w:val="0"/>
            <w:iCs w:val="0"/>
            <w:noProof/>
          </w:rPr>
          <w:tab/>
        </w:r>
        <w:r w:rsidR="0023346A" w:rsidRPr="003F785A">
          <w:rPr>
            <w:rStyle w:val="Hyperlink"/>
            <w:rFonts w:eastAsia="Times New Roman"/>
            <w:noProof/>
          </w:rPr>
          <w:t>About AMATYC</w:t>
        </w:r>
        <w:r w:rsidR="0023346A">
          <w:rPr>
            <w:noProof/>
            <w:webHidden/>
          </w:rPr>
          <w:tab/>
        </w:r>
        <w:r w:rsidR="0023346A">
          <w:rPr>
            <w:noProof/>
            <w:webHidden/>
          </w:rPr>
          <w:fldChar w:fldCharType="begin"/>
        </w:r>
        <w:r w:rsidR="0023346A">
          <w:rPr>
            <w:noProof/>
            <w:webHidden/>
          </w:rPr>
          <w:instrText xml:space="preserve"> PAGEREF _Toc520655268 \h </w:instrText>
        </w:r>
        <w:r w:rsidR="0023346A">
          <w:rPr>
            <w:noProof/>
            <w:webHidden/>
          </w:rPr>
        </w:r>
        <w:r w:rsidR="0023346A">
          <w:rPr>
            <w:noProof/>
            <w:webHidden/>
          </w:rPr>
          <w:fldChar w:fldCharType="separate"/>
        </w:r>
        <w:r w:rsidR="0023346A">
          <w:rPr>
            <w:noProof/>
            <w:webHidden/>
          </w:rPr>
          <w:t>13</w:t>
        </w:r>
        <w:r w:rsidR="0023346A">
          <w:rPr>
            <w:noProof/>
            <w:webHidden/>
          </w:rPr>
          <w:fldChar w:fldCharType="end"/>
        </w:r>
      </w:hyperlink>
    </w:p>
    <w:p w14:paraId="520A6671" w14:textId="09E3A2E3" w:rsidR="0023346A" w:rsidRDefault="00786311">
      <w:pPr>
        <w:pStyle w:val="TOC2"/>
        <w:tabs>
          <w:tab w:val="left" w:pos="800"/>
          <w:tab w:val="right" w:leader="dot" w:pos="9350"/>
        </w:tabs>
        <w:rPr>
          <w:rFonts w:cstheme="minorBidi"/>
          <w:b w:val="0"/>
          <w:bCs w:val="0"/>
          <w:noProof/>
          <w:sz w:val="24"/>
          <w:szCs w:val="24"/>
        </w:rPr>
      </w:pPr>
      <w:hyperlink w:anchor="_Toc520655269" w:history="1">
        <w:r w:rsidR="0023346A" w:rsidRPr="003F785A">
          <w:rPr>
            <w:rStyle w:val="Hyperlink"/>
            <w:rFonts w:eastAsia="Times New Roman"/>
            <w:noProof/>
          </w:rPr>
          <w:t>1.1</w:t>
        </w:r>
        <w:r w:rsidR="0023346A">
          <w:rPr>
            <w:rFonts w:cstheme="minorBidi"/>
            <w:b w:val="0"/>
            <w:bCs w:val="0"/>
            <w:noProof/>
            <w:sz w:val="24"/>
            <w:szCs w:val="24"/>
          </w:rPr>
          <w:tab/>
        </w:r>
        <w:r w:rsidR="0023346A" w:rsidRPr="003F785A">
          <w:rPr>
            <w:rStyle w:val="Hyperlink"/>
            <w:rFonts w:eastAsia="Times New Roman"/>
            <w:noProof/>
          </w:rPr>
          <w:t>Bylaws of the American Mathematical Association of Two-Year Colleges (AMATYC)</w:t>
        </w:r>
        <w:r w:rsidR="0023346A">
          <w:rPr>
            <w:noProof/>
            <w:webHidden/>
          </w:rPr>
          <w:tab/>
        </w:r>
        <w:r w:rsidR="0023346A">
          <w:rPr>
            <w:noProof/>
            <w:webHidden/>
          </w:rPr>
          <w:fldChar w:fldCharType="begin"/>
        </w:r>
        <w:r w:rsidR="0023346A">
          <w:rPr>
            <w:noProof/>
            <w:webHidden/>
          </w:rPr>
          <w:instrText xml:space="preserve"> PAGEREF _Toc520655269 \h </w:instrText>
        </w:r>
        <w:r w:rsidR="0023346A">
          <w:rPr>
            <w:noProof/>
            <w:webHidden/>
          </w:rPr>
        </w:r>
        <w:r w:rsidR="0023346A">
          <w:rPr>
            <w:noProof/>
            <w:webHidden/>
          </w:rPr>
          <w:fldChar w:fldCharType="separate"/>
        </w:r>
        <w:r w:rsidR="0023346A">
          <w:rPr>
            <w:noProof/>
            <w:webHidden/>
          </w:rPr>
          <w:t>13</w:t>
        </w:r>
        <w:r w:rsidR="0023346A">
          <w:rPr>
            <w:noProof/>
            <w:webHidden/>
          </w:rPr>
          <w:fldChar w:fldCharType="end"/>
        </w:r>
      </w:hyperlink>
    </w:p>
    <w:p w14:paraId="7408CCD9" w14:textId="47FBD8D6" w:rsidR="0023346A" w:rsidRDefault="00786311">
      <w:pPr>
        <w:pStyle w:val="TOC2"/>
        <w:tabs>
          <w:tab w:val="left" w:pos="800"/>
          <w:tab w:val="right" w:leader="dot" w:pos="9350"/>
        </w:tabs>
        <w:rPr>
          <w:rFonts w:cstheme="minorBidi"/>
          <w:b w:val="0"/>
          <w:bCs w:val="0"/>
          <w:noProof/>
          <w:sz w:val="24"/>
          <w:szCs w:val="24"/>
        </w:rPr>
      </w:pPr>
      <w:hyperlink w:anchor="_Toc520655270" w:history="1">
        <w:r w:rsidR="0023346A" w:rsidRPr="003F785A">
          <w:rPr>
            <w:rStyle w:val="Hyperlink"/>
            <w:rFonts w:eastAsia="Times New Roman"/>
            <w:noProof/>
          </w:rPr>
          <w:t>1.2</w:t>
        </w:r>
        <w:r w:rsidR="0023346A">
          <w:rPr>
            <w:rFonts w:cstheme="minorBidi"/>
            <w:b w:val="0"/>
            <w:bCs w:val="0"/>
            <w:noProof/>
            <w:sz w:val="24"/>
            <w:szCs w:val="24"/>
          </w:rPr>
          <w:tab/>
        </w:r>
        <w:r w:rsidR="0023346A" w:rsidRPr="003F785A">
          <w:rPr>
            <w:rStyle w:val="Hyperlink"/>
            <w:rFonts w:eastAsia="Times New Roman"/>
            <w:noProof/>
          </w:rPr>
          <w:t>Mission Statement</w:t>
        </w:r>
        <w:r w:rsidR="0023346A">
          <w:rPr>
            <w:noProof/>
            <w:webHidden/>
          </w:rPr>
          <w:tab/>
        </w:r>
        <w:r w:rsidR="0023346A">
          <w:rPr>
            <w:noProof/>
            <w:webHidden/>
          </w:rPr>
          <w:fldChar w:fldCharType="begin"/>
        </w:r>
        <w:r w:rsidR="0023346A">
          <w:rPr>
            <w:noProof/>
            <w:webHidden/>
          </w:rPr>
          <w:instrText xml:space="preserve"> PAGEREF _Toc520655270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10A78BD5" w14:textId="02F48B6B" w:rsidR="0023346A" w:rsidRDefault="00786311">
      <w:pPr>
        <w:pStyle w:val="TOC2"/>
        <w:tabs>
          <w:tab w:val="left" w:pos="800"/>
          <w:tab w:val="right" w:leader="dot" w:pos="9350"/>
        </w:tabs>
        <w:rPr>
          <w:rFonts w:cstheme="minorBidi"/>
          <w:b w:val="0"/>
          <w:bCs w:val="0"/>
          <w:noProof/>
          <w:sz w:val="24"/>
          <w:szCs w:val="24"/>
        </w:rPr>
      </w:pPr>
      <w:hyperlink w:anchor="_Toc520655271" w:history="1">
        <w:r w:rsidR="0023346A" w:rsidRPr="003F785A">
          <w:rPr>
            <w:rStyle w:val="Hyperlink"/>
            <w:rFonts w:eastAsia="Times New Roman"/>
            <w:noProof/>
          </w:rPr>
          <w:t>1.3</w:t>
        </w:r>
        <w:r w:rsidR="0023346A">
          <w:rPr>
            <w:rFonts w:cstheme="minorBidi"/>
            <w:b w:val="0"/>
            <w:bCs w:val="0"/>
            <w:noProof/>
            <w:sz w:val="24"/>
            <w:szCs w:val="24"/>
          </w:rPr>
          <w:tab/>
        </w:r>
        <w:r w:rsidR="0023346A" w:rsidRPr="003F785A">
          <w:rPr>
            <w:rStyle w:val="Hyperlink"/>
            <w:rFonts w:eastAsia="Times New Roman"/>
            <w:noProof/>
          </w:rPr>
          <w:t>Core Values</w:t>
        </w:r>
        <w:r w:rsidR="0023346A">
          <w:rPr>
            <w:noProof/>
            <w:webHidden/>
          </w:rPr>
          <w:tab/>
        </w:r>
        <w:r w:rsidR="0023346A">
          <w:rPr>
            <w:noProof/>
            <w:webHidden/>
          </w:rPr>
          <w:fldChar w:fldCharType="begin"/>
        </w:r>
        <w:r w:rsidR="0023346A">
          <w:rPr>
            <w:noProof/>
            <w:webHidden/>
          </w:rPr>
          <w:instrText xml:space="preserve"> PAGEREF _Toc520655271 \h </w:instrText>
        </w:r>
        <w:r w:rsidR="0023346A">
          <w:rPr>
            <w:noProof/>
            <w:webHidden/>
          </w:rPr>
        </w:r>
        <w:r w:rsidR="0023346A">
          <w:rPr>
            <w:noProof/>
            <w:webHidden/>
          </w:rPr>
          <w:fldChar w:fldCharType="separate"/>
        </w:r>
        <w:r w:rsidR="0023346A">
          <w:rPr>
            <w:noProof/>
            <w:webHidden/>
          </w:rPr>
          <w:t>26</w:t>
        </w:r>
        <w:r w:rsidR="0023346A">
          <w:rPr>
            <w:noProof/>
            <w:webHidden/>
          </w:rPr>
          <w:fldChar w:fldCharType="end"/>
        </w:r>
      </w:hyperlink>
    </w:p>
    <w:p w14:paraId="06AC2C8B" w14:textId="6BED20C1" w:rsidR="0023346A" w:rsidRDefault="00786311">
      <w:pPr>
        <w:pStyle w:val="TOC2"/>
        <w:tabs>
          <w:tab w:val="left" w:pos="800"/>
          <w:tab w:val="right" w:leader="dot" w:pos="9350"/>
        </w:tabs>
        <w:rPr>
          <w:rFonts w:cstheme="minorBidi"/>
          <w:b w:val="0"/>
          <w:bCs w:val="0"/>
          <w:noProof/>
          <w:sz w:val="24"/>
          <w:szCs w:val="24"/>
        </w:rPr>
      </w:pPr>
      <w:hyperlink w:anchor="_Toc520655272" w:history="1">
        <w:r w:rsidR="0023346A" w:rsidRPr="003F785A">
          <w:rPr>
            <w:rStyle w:val="Hyperlink"/>
            <w:rFonts w:eastAsia="Times New Roman"/>
            <w:noProof/>
          </w:rPr>
          <w:t>1.4</w:t>
        </w:r>
        <w:r w:rsidR="0023346A">
          <w:rPr>
            <w:rFonts w:cstheme="minorBidi"/>
            <w:b w:val="0"/>
            <w:bCs w:val="0"/>
            <w:noProof/>
            <w:sz w:val="24"/>
            <w:szCs w:val="24"/>
          </w:rPr>
          <w:tab/>
        </w:r>
        <w:r w:rsidR="0023346A" w:rsidRPr="003F785A">
          <w:rPr>
            <w:rStyle w:val="Hyperlink"/>
            <w:rFonts w:eastAsia="Times New Roman"/>
            <w:noProof/>
          </w:rPr>
          <w:t>Vision Statement</w:t>
        </w:r>
        <w:r w:rsidR="0023346A">
          <w:rPr>
            <w:noProof/>
            <w:webHidden/>
          </w:rPr>
          <w:tab/>
        </w:r>
        <w:r w:rsidR="0023346A">
          <w:rPr>
            <w:noProof/>
            <w:webHidden/>
          </w:rPr>
          <w:fldChar w:fldCharType="begin"/>
        </w:r>
        <w:r w:rsidR="0023346A">
          <w:rPr>
            <w:noProof/>
            <w:webHidden/>
          </w:rPr>
          <w:instrText xml:space="preserve"> PAGEREF _Toc520655272 \h </w:instrText>
        </w:r>
        <w:r w:rsidR="0023346A">
          <w:rPr>
            <w:noProof/>
            <w:webHidden/>
          </w:rPr>
        </w:r>
        <w:r w:rsidR="0023346A">
          <w:rPr>
            <w:noProof/>
            <w:webHidden/>
          </w:rPr>
          <w:fldChar w:fldCharType="separate"/>
        </w:r>
        <w:r w:rsidR="0023346A">
          <w:rPr>
            <w:noProof/>
            <w:webHidden/>
          </w:rPr>
          <w:t>26</w:t>
        </w:r>
        <w:r w:rsidR="0023346A">
          <w:rPr>
            <w:noProof/>
            <w:webHidden/>
          </w:rPr>
          <w:fldChar w:fldCharType="end"/>
        </w:r>
      </w:hyperlink>
    </w:p>
    <w:p w14:paraId="163592E3" w14:textId="0C58F93A" w:rsidR="0023346A" w:rsidRDefault="00786311">
      <w:pPr>
        <w:pStyle w:val="TOC2"/>
        <w:tabs>
          <w:tab w:val="left" w:pos="800"/>
          <w:tab w:val="right" w:leader="dot" w:pos="9350"/>
        </w:tabs>
        <w:rPr>
          <w:rFonts w:cstheme="minorBidi"/>
          <w:b w:val="0"/>
          <w:bCs w:val="0"/>
          <w:noProof/>
          <w:sz w:val="24"/>
          <w:szCs w:val="24"/>
        </w:rPr>
      </w:pPr>
      <w:hyperlink w:anchor="_Toc520655273" w:history="1">
        <w:r w:rsidR="0023346A" w:rsidRPr="003F785A">
          <w:rPr>
            <w:rStyle w:val="Hyperlink"/>
            <w:rFonts w:eastAsia="Times New Roman"/>
            <w:noProof/>
          </w:rPr>
          <w:t>1.5</w:t>
        </w:r>
        <w:r w:rsidR="0023346A">
          <w:rPr>
            <w:rFonts w:cstheme="minorBidi"/>
            <w:b w:val="0"/>
            <w:bCs w:val="0"/>
            <w:noProof/>
            <w:sz w:val="24"/>
            <w:szCs w:val="24"/>
          </w:rPr>
          <w:tab/>
        </w:r>
        <w:r w:rsidR="0023346A" w:rsidRPr="003F785A">
          <w:rPr>
            <w:rStyle w:val="Hyperlink"/>
            <w:rFonts w:eastAsia="Times New Roman"/>
            <w:noProof/>
          </w:rPr>
          <w:t>Strategic Plan</w:t>
        </w:r>
        <w:r w:rsidR="0023346A">
          <w:rPr>
            <w:noProof/>
            <w:webHidden/>
          </w:rPr>
          <w:tab/>
        </w:r>
        <w:r w:rsidR="0023346A">
          <w:rPr>
            <w:noProof/>
            <w:webHidden/>
          </w:rPr>
          <w:fldChar w:fldCharType="begin"/>
        </w:r>
        <w:r w:rsidR="0023346A">
          <w:rPr>
            <w:noProof/>
            <w:webHidden/>
          </w:rPr>
          <w:instrText xml:space="preserve"> PAGEREF _Toc520655273 \h </w:instrText>
        </w:r>
        <w:r w:rsidR="0023346A">
          <w:rPr>
            <w:noProof/>
            <w:webHidden/>
          </w:rPr>
        </w:r>
        <w:r w:rsidR="0023346A">
          <w:rPr>
            <w:noProof/>
            <w:webHidden/>
          </w:rPr>
          <w:fldChar w:fldCharType="separate"/>
        </w:r>
        <w:r w:rsidR="0023346A">
          <w:rPr>
            <w:noProof/>
            <w:webHidden/>
          </w:rPr>
          <w:t>27</w:t>
        </w:r>
        <w:r w:rsidR="0023346A">
          <w:rPr>
            <w:noProof/>
            <w:webHidden/>
          </w:rPr>
          <w:fldChar w:fldCharType="end"/>
        </w:r>
      </w:hyperlink>
    </w:p>
    <w:p w14:paraId="2050BF65" w14:textId="5848B328" w:rsidR="0023346A" w:rsidRDefault="00786311">
      <w:pPr>
        <w:pStyle w:val="TOC3"/>
        <w:tabs>
          <w:tab w:val="left" w:pos="1200"/>
          <w:tab w:val="right" w:leader="dot" w:pos="9350"/>
        </w:tabs>
        <w:rPr>
          <w:rFonts w:cstheme="minorBidi"/>
          <w:noProof/>
          <w:sz w:val="24"/>
          <w:szCs w:val="24"/>
        </w:rPr>
      </w:pPr>
      <w:hyperlink w:anchor="_Toc520655274" w:history="1">
        <w:r w:rsidR="0023346A" w:rsidRPr="003F785A">
          <w:rPr>
            <w:rStyle w:val="Hyperlink"/>
            <w:noProof/>
          </w:rPr>
          <w:t>1.5.1</w:t>
        </w:r>
        <w:r w:rsidR="0023346A">
          <w:rPr>
            <w:rFonts w:cstheme="minorBidi"/>
            <w:noProof/>
            <w:sz w:val="24"/>
            <w:szCs w:val="24"/>
          </w:rPr>
          <w:tab/>
        </w:r>
        <w:r w:rsidR="0023346A" w:rsidRPr="003F785A">
          <w:rPr>
            <w:rStyle w:val="Hyperlink"/>
            <w:noProof/>
          </w:rPr>
          <w:t>Strategic Planning Cycle</w:t>
        </w:r>
        <w:r w:rsidR="0023346A">
          <w:rPr>
            <w:noProof/>
            <w:webHidden/>
          </w:rPr>
          <w:tab/>
        </w:r>
        <w:r w:rsidR="0023346A">
          <w:rPr>
            <w:noProof/>
            <w:webHidden/>
          </w:rPr>
          <w:fldChar w:fldCharType="begin"/>
        </w:r>
        <w:r w:rsidR="0023346A">
          <w:rPr>
            <w:noProof/>
            <w:webHidden/>
          </w:rPr>
          <w:instrText xml:space="preserve"> PAGEREF _Toc520655274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54CB509E" w14:textId="23977FCB" w:rsidR="0023346A" w:rsidRDefault="00786311">
      <w:pPr>
        <w:pStyle w:val="TOC2"/>
        <w:tabs>
          <w:tab w:val="left" w:pos="800"/>
          <w:tab w:val="right" w:leader="dot" w:pos="9350"/>
        </w:tabs>
        <w:rPr>
          <w:rFonts w:cstheme="minorBidi"/>
          <w:b w:val="0"/>
          <w:bCs w:val="0"/>
          <w:noProof/>
          <w:sz w:val="24"/>
          <w:szCs w:val="24"/>
        </w:rPr>
      </w:pPr>
      <w:hyperlink w:anchor="_Toc520655275" w:history="1">
        <w:r w:rsidR="0023346A" w:rsidRPr="003F785A">
          <w:rPr>
            <w:rStyle w:val="Hyperlink"/>
            <w:rFonts w:eastAsia="Times New Roman"/>
            <w:noProof/>
          </w:rPr>
          <w:t>1.6</w:t>
        </w:r>
        <w:r w:rsidR="0023346A">
          <w:rPr>
            <w:rFonts w:cstheme="minorBidi"/>
            <w:b w:val="0"/>
            <w:bCs w:val="0"/>
            <w:noProof/>
            <w:sz w:val="24"/>
            <w:szCs w:val="24"/>
          </w:rPr>
          <w:tab/>
        </w:r>
        <w:r w:rsidR="0023346A" w:rsidRPr="003F785A">
          <w:rPr>
            <w:rStyle w:val="Hyperlink"/>
            <w:rFonts w:eastAsia="Times New Roman"/>
            <w:noProof/>
          </w:rPr>
          <w:t>Organizational Charts</w:t>
        </w:r>
        <w:r w:rsidR="0023346A">
          <w:rPr>
            <w:noProof/>
            <w:webHidden/>
          </w:rPr>
          <w:tab/>
        </w:r>
        <w:r w:rsidR="0023346A">
          <w:rPr>
            <w:noProof/>
            <w:webHidden/>
          </w:rPr>
          <w:fldChar w:fldCharType="begin"/>
        </w:r>
        <w:r w:rsidR="0023346A">
          <w:rPr>
            <w:noProof/>
            <w:webHidden/>
          </w:rPr>
          <w:instrText xml:space="preserve"> PAGEREF _Toc520655275 \h </w:instrText>
        </w:r>
        <w:r w:rsidR="0023346A">
          <w:rPr>
            <w:noProof/>
            <w:webHidden/>
          </w:rPr>
        </w:r>
        <w:r w:rsidR="0023346A">
          <w:rPr>
            <w:noProof/>
            <w:webHidden/>
          </w:rPr>
          <w:fldChar w:fldCharType="separate"/>
        </w:r>
        <w:r w:rsidR="0023346A">
          <w:rPr>
            <w:noProof/>
            <w:webHidden/>
          </w:rPr>
          <w:t>30</w:t>
        </w:r>
        <w:r w:rsidR="0023346A">
          <w:rPr>
            <w:noProof/>
            <w:webHidden/>
          </w:rPr>
          <w:fldChar w:fldCharType="end"/>
        </w:r>
      </w:hyperlink>
    </w:p>
    <w:p w14:paraId="16E0AFD1" w14:textId="606DFDC5" w:rsidR="0023346A" w:rsidRDefault="00786311">
      <w:pPr>
        <w:pStyle w:val="TOC3"/>
        <w:tabs>
          <w:tab w:val="left" w:pos="1200"/>
          <w:tab w:val="right" w:leader="dot" w:pos="9350"/>
        </w:tabs>
        <w:rPr>
          <w:rFonts w:cstheme="minorBidi"/>
          <w:noProof/>
          <w:sz w:val="24"/>
          <w:szCs w:val="24"/>
        </w:rPr>
      </w:pPr>
      <w:hyperlink w:anchor="_Toc520655276" w:history="1">
        <w:r w:rsidR="0023346A" w:rsidRPr="003F785A">
          <w:rPr>
            <w:rStyle w:val="Hyperlink"/>
            <w:rFonts w:eastAsia="Times New Roman"/>
            <w:noProof/>
          </w:rPr>
          <w:t>1.6.1</w:t>
        </w:r>
        <w:r w:rsidR="0023346A">
          <w:rPr>
            <w:rFonts w:cstheme="minorBidi"/>
            <w:noProof/>
            <w:sz w:val="24"/>
            <w:szCs w:val="24"/>
          </w:rPr>
          <w:tab/>
        </w:r>
        <w:r w:rsidR="0023346A" w:rsidRPr="003F785A">
          <w:rPr>
            <w:rStyle w:val="Hyperlink"/>
            <w:rFonts w:eastAsia="Times New Roman"/>
            <w:noProof/>
          </w:rPr>
          <w:t>Executive Board</w:t>
        </w:r>
        <w:r w:rsidR="0023346A">
          <w:rPr>
            <w:noProof/>
            <w:webHidden/>
          </w:rPr>
          <w:tab/>
        </w:r>
        <w:r w:rsidR="0023346A">
          <w:rPr>
            <w:noProof/>
            <w:webHidden/>
          </w:rPr>
          <w:fldChar w:fldCharType="begin"/>
        </w:r>
        <w:r w:rsidR="0023346A">
          <w:rPr>
            <w:noProof/>
            <w:webHidden/>
          </w:rPr>
          <w:instrText xml:space="preserve"> PAGEREF _Toc520655276 \h </w:instrText>
        </w:r>
        <w:r w:rsidR="0023346A">
          <w:rPr>
            <w:noProof/>
            <w:webHidden/>
          </w:rPr>
        </w:r>
        <w:r w:rsidR="0023346A">
          <w:rPr>
            <w:noProof/>
            <w:webHidden/>
          </w:rPr>
          <w:fldChar w:fldCharType="separate"/>
        </w:r>
        <w:r w:rsidR="0023346A">
          <w:rPr>
            <w:noProof/>
            <w:webHidden/>
          </w:rPr>
          <w:t>31</w:t>
        </w:r>
        <w:r w:rsidR="0023346A">
          <w:rPr>
            <w:noProof/>
            <w:webHidden/>
          </w:rPr>
          <w:fldChar w:fldCharType="end"/>
        </w:r>
      </w:hyperlink>
    </w:p>
    <w:p w14:paraId="44C5A66A" w14:textId="16EF44DF" w:rsidR="0023346A" w:rsidRDefault="00786311">
      <w:pPr>
        <w:pStyle w:val="TOC3"/>
        <w:tabs>
          <w:tab w:val="left" w:pos="1200"/>
          <w:tab w:val="right" w:leader="dot" w:pos="9350"/>
        </w:tabs>
        <w:rPr>
          <w:rFonts w:cstheme="minorBidi"/>
          <w:noProof/>
          <w:sz w:val="24"/>
          <w:szCs w:val="24"/>
        </w:rPr>
      </w:pPr>
      <w:hyperlink w:anchor="_Toc520655277" w:history="1">
        <w:r w:rsidR="0023346A" w:rsidRPr="003F785A">
          <w:rPr>
            <w:rStyle w:val="Hyperlink"/>
            <w:rFonts w:eastAsia="Times New Roman"/>
            <w:noProof/>
          </w:rPr>
          <w:t>1.6.2</w:t>
        </w:r>
        <w:r w:rsidR="0023346A">
          <w:rPr>
            <w:rFonts w:cstheme="minorBidi"/>
            <w:noProof/>
            <w:sz w:val="24"/>
            <w:szCs w:val="24"/>
          </w:rPr>
          <w:tab/>
        </w:r>
        <w:r w:rsidR="0023346A" w:rsidRPr="003F785A">
          <w:rPr>
            <w:rStyle w:val="Hyperlink"/>
            <w:rFonts w:eastAsia="Times New Roman"/>
            <w:noProof/>
          </w:rPr>
          <w:t>Appointed Leadership</w:t>
        </w:r>
        <w:r w:rsidR="0023346A">
          <w:rPr>
            <w:noProof/>
            <w:webHidden/>
          </w:rPr>
          <w:tab/>
        </w:r>
        <w:r w:rsidR="0023346A">
          <w:rPr>
            <w:noProof/>
            <w:webHidden/>
          </w:rPr>
          <w:fldChar w:fldCharType="begin"/>
        </w:r>
        <w:r w:rsidR="0023346A">
          <w:rPr>
            <w:noProof/>
            <w:webHidden/>
          </w:rPr>
          <w:instrText xml:space="preserve"> PAGEREF _Toc520655277 \h </w:instrText>
        </w:r>
        <w:r w:rsidR="0023346A">
          <w:rPr>
            <w:noProof/>
            <w:webHidden/>
          </w:rPr>
        </w:r>
        <w:r w:rsidR="0023346A">
          <w:rPr>
            <w:noProof/>
            <w:webHidden/>
          </w:rPr>
          <w:fldChar w:fldCharType="separate"/>
        </w:r>
        <w:r w:rsidR="0023346A">
          <w:rPr>
            <w:noProof/>
            <w:webHidden/>
          </w:rPr>
          <w:t>32</w:t>
        </w:r>
        <w:r w:rsidR="0023346A">
          <w:rPr>
            <w:noProof/>
            <w:webHidden/>
          </w:rPr>
          <w:fldChar w:fldCharType="end"/>
        </w:r>
      </w:hyperlink>
    </w:p>
    <w:p w14:paraId="6D8E00E7" w14:textId="231E3593" w:rsidR="0023346A" w:rsidRDefault="00786311">
      <w:pPr>
        <w:pStyle w:val="TOC1"/>
        <w:rPr>
          <w:rFonts w:cstheme="minorBidi"/>
          <w:b w:val="0"/>
          <w:bCs w:val="0"/>
          <w:i w:val="0"/>
          <w:iCs w:val="0"/>
          <w:noProof/>
        </w:rPr>
      </w:pPr>
      <w:hyperlink w:anchor="_Toc520655278" w:history="1">
        <w:r w:rsidR="0023346A" w:rsidRPr="003F785A">
          <w:rPr>
            <w:rStyle w:val="Hyperlink"/>
            <w:rFonts w:eastAsia="Times New Roman"/>
            <w:noProof/>
          </w:rPr>
          <w:t>2.</w:t>
        </w:r>
        <w:r w:rsidR="0023346A">
          <w:rPr>
            <w:rFonts w:cstheme="minorBidi"/>
            <w:b w:val="0"/>
            <w:bCs w:val="0"/>
            <w:i w:val="0"/>
            <w:iCs w:val="0"/>
            <w:noProof/>
          </w:rPr>
          <w:tab/>
        </w:r>
        <w:r w:rsidR="0023346A" w:rsidRPr="003F785A">
          <w:rPr>
            <w:rStyle w:val="Hyperlink"/>
            <w:rFonts w:eastAsia="Times New Roman"/>
            <w:noProof/>
          </w:rPr>
          <w:t>General Policies</w:t>
        </w:r>
        <w:r w:rsidR="0023346A">
          <w:rPr>
            <w:noProof/>
            <w:webHidden/>
          </w:rPr>
          <w:tab/>
        </w:r>
        <w:r w:rsidR="0023346A">
          <w:rPr>
            <w:noProof/>
            <w:webHidden/>
          </w:rPr>
          <w:fldChar w:fldCharType="begin"/>
        </w:r>
        <w:r w:rsidR="0023346A">
          <w:rPr>
            <w:noProof/>
            <w:webHidden/>
          </w:rPr>
          <w:instrText xml:space="preserve"> PAGEREF _Toc520655278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7BC59A4C" w14:textId="78EB61AF" w:rsidR="0023346A" w:rsidRDefault="00786311">
      <w:pPr>
        <w:pStyle w:val="TOC2"/>
        <w:tabs>
          <w:tab w:val="left" w:pos="800"/>
          <w:tab w:val="right" w:leader="dot" w:pos="9350"/>
        </w:tabs>
        <w:rPr>
          <w:rFonts w:cstheme="minorBidi"/>
          <w:b w:val="0"/>
          <w:bCs w:val="0"/>
          <w:noProof/>
          <w:sz w:val="24"/>
          <w:szCs w:val="24"/>
        </w:rPr>
      </w:pPr>
      <w:hyperlink w:anchor="_Toc520655279" w:history="1">
        <w:r w:rsidR="0023346A" w:rsidRPr="003F785A">
          <w:rPr>
            <w:rStyle w:val="Hyperlink"/>
            <w:rFonts w:eastAsia="Times New Roman"/>
            <w:noProof/>
          </w:rPr>
          <w:t>2.1</w:t>
        </w:r>
        <w:r w:rsidR="0023346A">
          <w:rPr>
            <w:rFonts w:cstheme="minorBidi"/>
            <w:b w:val="0"/>
            <w:bCs w:val="0"/>
            <w:noProof/>
            <w:sz w:val="24"/>
            <w:szCs w:val="24"/>
          </w:rPr>
          <w:tab/>
        </w:r>
        <w:r w:rsidR="0023346A" w:rsidRPr="003F785A">
          <w:rPr>
            <w:rStyle w:val="Hyperlink"/>
            <w:rFonts w:eastAsia="Times New Roman"/>
            <w:noProof/>
          </w:rPr>
          <w:t>Codes of Conduct</w:t>
        </w:r>
        <w:r w:rsidR="0023346A">
          <w:rPr>
            <w:noProof/>
            <w:webHidden/>
          </w:rPr>
          <w:tab/>
        </w:r>
        <w:r w:rsidR="0023346A">
          <w:rPr>
            <w:noProof/>
            <w:webHidden/>
          </w:rPr>
          <w:fldChar w:fldCharType="begin"/>
        </w:r>
        <w:r w:rsidR="0023346A">
          <w:rPr>
            <w:noProof/>
            <w:webHidden/>
          </w:rPr>
          <w:instrText xml:space="preserve"> PAGEREF _Toc520655279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66BD4387" w14:textId="6B0F4B95" w:rsidR="0023346A" w:rsidRDefault="00786311">
      <w:pPr>
        <w:pStyle w:val="TOC3"/>
        <w:tabs>
          <w:tab w:val="left" w:pos="1200"/>
          <w:tab w:val="right" w:leader="dot" w:pos="9350"/>
        </w:tabs>
        <w:rPr>
          <w:rFonts w:cstheme="minorBidi"/>
          <w:noProof/>
          <w:sz w:val="24"/>
          <w:szCs w:val="24"/>
        </w:rPr>
      </w:pPr>
      <w:hyperlink w:anchor="_Toc520655280" w:history="1">
        <w:r w:rsidR="0023346A" w:rsidRPr="003F785A">
          <w:rPr>
            <w:rStyle w:val="Hyperlink"/>
            <w:rFonts w:eastAsia="Times New Roman"/>
            <w:noProof/>
          </w:rPr>
          <w:t>2.1.1</w:t>
        </w:r>
        <w:r w:rsidR="0023346A">
          <w:rPr>
            <w:rFonts w:cstheme="minorBidi"/>
            <w:noProof/>
            <w:sz w:val="24"/>
            <w:szCs w:val="24"/>
          </w:rPr>
          <w:tab/>
        </w:r>
        <w:r w:rsidR="0023346A" w:rsidRPr="003F785A">
          <w:rPr>
            <w:rStyle w:val="Hyperlink"/>
            <w:rFonts w:eastAsia="Times New Roman"/>
            <w:noProof/>
          </w:rPr>
          <w:t>Conflict of Interest &lt;FBM 2009&gt;</w:t>
        </w:r>
        <w:r w:rsidR="0023346A">
          <w:rPr>
            <w:noProof/>
            <w:webHidden/>
          </w:rPr>
          <w:tab/>
        </w:r>
        <w:r w:rsidR="0023346A">
          <w:rPr>
            <w:noProof/>
            <w:webHidden/>
          </w:rPr>
          <w:fldChar w:fldCharType="begin"/>
        </w:r>
        <w:r w:rsidR="0023346A">
          <w:rPr>
            <w:noProof/>
            <w:webHidden/>
          </w:rPr>
          <w:instrText xml:space="preserve"> PAGEREF _Toc520655280 \h </w:instrText>
        </w:r>
        <w:r w:rsidR="0023346A">
          <w:rPr>
            <w:noProof/>
            <w:webHidden/>
          </w:rPr>
        </w:r>
        <w:r w:rsidR="0023346A">
          <w:rPr>
            <w:noProof/>
            <w:webHidden/>
          </w:rPr>
          <w:fldChar w:fldCharType="separate"/>
        </w:r>
        <w:r w:rsidR="0023346A">
          <w:rPr>
            <w:noProof/>
            <w:webHidden/>
          </w:rPr>
          <w:t>34</w:t>
        </w:r>
        <w:r w:rsidR="0023346A">
          <w:rPr>
            <w:noProof/>
            <w:webHidden/>
          </w:rPr>
          <w:fldChar w:fldCharType="end"/>
        </w:r>
      </w:hyperlink>
    </w:p>
    <w:p w14:paraId="05D47DDE" w14:textId="0B949233" w:rsidR="0023346A" w:rsidRDefault="00786311">
      <w:pPr>
        <w:pStyle w:val="TOC3"/>
        <w:tabs>
          <w:tab w:val="left" w:pos="1200"/>
          <w:tab w:val="right" w:leader="dot" w:pos="9350"/>
        </w:tabs>
        <w:rPr>
          <w:rFonts w:cstheme="minorBidi"/>
          <w:noProof/>
          <w:sz w:val="24"/>
          <w:szCs w:val="24"/>
        </w:rPr>
      </w:pPr>
      <w:hyperlink w:anchor="_Toc520655281" w:history="1">
        <w:r w:rsidR="0023346A" w:rsidRPr="003F785A">
          <w:rPr>
            <w:rStyle w:val="Hyperlink"/>
            <w:rFonts w:eastAsia="Times New Roman"/>
            <w:noProof/>
          </w:rPr>
          <w:t>2.1.2</w:t>
        </w:r>
        <w:r w:rsidR="0023346A">
          <w:rPr>
            <w:rFonts w:cstheme="minorBidi"/>
            <w:noProof/>
            <w:sz w:val="24"/>
            <w:szCs w:val="24"/>
          </w:rPr>
          <w:tab/>
        </w:r>
        <w:r w:rsidR="0023346A" w:rsidRPr="003F785A">
          <w:rPr>
            <w:rStyle w:val="Hyperlink"/>
            <w:rFonts w:eastAsia="Times New Roman"/>
            <w:noProof/>
          </w:rPr>
          <w:t>Policy on Gifts and Services</w:t>
        </w:r>
        <w:r w:rsidR="0023346A">
          <w:rPr>
            <w:noProof/>
            <w:webHidden/>
          </w:rPr>
          <w:tab/>
        </w:r>
        <w:r w:rsidR="0023346A">
          <w:rPr>
            <w:noProof/>
            <w:webHidden/>
          </w:rPr>
          <w:fldChar w:fldCharType="begin"/>
        </w:r>
        <w:r w:rsidR="0023346A">
          <w:rPr>
            <w:noProof/>
            <w:webHidden/>
          </w:rPr>
          <w:instrText xml:space="preserve"> PAGEREF _Toc520655281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43ED6FBC" w14:textId="766AB543" w:rsidR="0023346A" w:rsidRDefault="00786311">
      <w:pPr>
        <w:pStyle w:val="TOC3"/>
        <w:tabs>
          <w:tab w:val="left" w:pos="1200"/>
          <w:tab w:val="right" w:leader="dot" w:pos="9350"/>
        </w:tabs>
        <w:rPr>
          <w:rFonts w:cstheme="minorBidi"/>
          <w:noProof/>
          <w:sz w:val="24"/>
          <w:szCs w:val="24"/>
        </w:rPr>
      </w:pPr>
      <w:hyperlink w:anchor="_Toc520655282" w:history="1">
        <w:r w:rsidR="0023346A" w:rsidRPr="003F785A">
          <w:rPr>
            <w:rStyle w:val="Hyperlink"/>
            <w:rFonts w:eastAsia="Times New Roman"/>
            <w:noProof/>
          </w:rPr>
          <w:t>2.1.3</w:t>
        </w:r>
        <w:r w:rsidR="0023346A">
          <w:rPr>
            <w:rFonts w:cstheme="minorBidi"/>
            <w:noProof/>
            <w:sz w:val="24"/>
            <w:szCs w:val="24"/>
          </w:rPr>
          <w:tab/>
        </w:r>
        <w:r w:rsidR="0023346A" w:rsidRPr="003F785A">
          <w:rPr>
            <w:rStyle w:val="Hyperlink"/>
            <w:rFonts w:eastAsia="Times New Roman"/>
            <w:noProof/>
          </w:rPr>
          <w:t xml:space="preserve">Compliance with </w:t>
        </w:r>
        <w:r w:rsidR="0023346A" w:rsidRPr="003F785A">
          <w:rPr>
            <w:rStyle w:val="Hyperlink"/>
            <w:i/>
            <w:iCs/>
            <w:noProof/>
          </w:rPr>
          <w:t>American</w:t>
        </w:r>
        <w:r w:rsidR="0023346A" w:rsidRPr="003F785A">
          <w:rPr>
            <w:rStyle w:val="Hyperlink"/>
            <w:rFonts w:eastAsia="Times New Roman"/>
            <w:noProof/>
          </w:rPr>
          <w:t xml:space="preserve"> with Disabilities Act (ADA)</w:t>
        </w:r>
        <w:r w:rsidR="0023346A">
          <w:rPr>
            <w:noProof/>
            <w:webHidden/>
          </w:rPr>
          <w:tab/>
        </w:r>
        <w:r w:rsidR="0023346A">
          <w:rPr>
            <w:noProof/>
            <w:webHidden/>
          </w:rPr>
          <w:fldChar w:fldCharType="begin"/>
        </w:r>
        <w:r w:rsidR="0023346A">
          <w:rPr>
            <w:noProof/>
            <w:webHidden/>
          </w:rPr>
          <w:instrText xml:space="preserve"> PAGEREF _Toc520655282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06E46115" w14:textId="7DB77ADE" w:rsidR="0023346A" w:rsidRDefault="00786311">
      <w:pPr>
        <w:pStyle w:val="TOC3"/>
        <w:tabs>
          <w:tab w:val="left" w:pos="1200"/>
          <w:tab w:val="right" w:leader="dot" w:pos="9350"/>
        </w:tabs>
        <w:rPr>
          <w:rFonts w:cstheme="minorBidi"/>
          <w:noProof/>
          <w:sz w:val="24"/>
          <w:szCs w:val="24"/>
        </w:rPr>
      </w:pPr>
      <w:hyperlink w:anchor="_Toc520655283" w:history="1">
        <w:r w:rsidR="0023346A" w:rsidRPr="003F785A">
          <w:rPr>
            <w:rStyle w:val="Hyperlink"/>
            <w:rFonts w:eastAsia="Times New Roman"/>
            <w:noProof/>
          </w:rPr>
          <w:t>2.1.4</w:t>
        </w:r>
        <w:r w:rsidR="0023346A">
          <w:rPr>
            <w:rFonts w:cstheme="minorBidi"/>
            <w:noProof/>
            <w:sz w:val="24"/>
            <w:szCs w:val="24"/>
          </w:rPr>
          <w:tab/>
        </w:r>
        <w:r w:rsidR="0023346A" w:rsidRPr="003F785A">
          <w:rPr>
            <w:rStyle w:val="Hyperlink"/>
            <w:rFonts w:eastAsia="Times New Roman"/>
            <w:noProof/>
          </w:rPr>
          <w:t>Statement on Equity and Diversity</w:t>
        </w:r>
        <w:r w:rsidR="0023346A">
          <w:rPr>
            <w:noProof/>
            <w:webHidden/>
          </w:rPr>
          <w:tab/>
        </w:r>
        <w:r w:rsidR="0023346A">
          <w:rPr>
            <w:noProof/>
            <w:webHidden/>
          </w:rPr>
          <w:fldChar w:fldCharType="begin"/>
        </w:r>
        <w:r w:rsidR="0023346A">
          <w:rPr>
            <w:noProof/>
            <w:webHidden/>
          </w:rPr>
          <w:instrText xml:space="preserve"> PAGEREF _Toc520655283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026D17AF" w14:textId="1954CA0F" w:rsidR="0023346A" w:rsidRDefault="00786311">
      <w:pPr>
        <w:pStyle w:val="TOC3"/>
        <w:tabs>
          <w:tab w:val="left" w:pos="1200"/>
          <w:tab w:val="right" w:leader="dot" w:pos="9350"/>
        </w:tabs>
        <w:rPr>
          <w:rFonts w:cstheme="minorBidi"/>
          <w:noProof/>
          <w:sz w:val="24"/>
          <w:szCs w:val="24"/>
        </w:rPr>
      </w:pPr>
      <w:hyperlink w:anchor="_Toc520655284" w:history="1">
        <w:r w:rsidR="0023346A" w:rsidRPr="003F785A">
          <w:rPr>
            <w:rStyle w:val="Hyperlink"/>
            <w:rFonts w:eastAsia="Times New Roman"/>
            <w:noProof/>
          </w:rPr>
          <w:t>2.1.5</w:t>
        </w:r>
        <w:r w:rsidR="0023346A">
          <w:rPr>
            <w:rFonts w:cstheme="minorBidi"/>
            <w:noProof/>
            <w:sz w:val="24"/>
            <w:szCs w:val="24"/>
          </w:rPr>
          <w:tab/>
        </w:r>
        <w:r w:rsidR="0023346A" w:rsidRPr="003F785A">
          <w:rPr>
            <w:rStyle w:val="Hyperlink"/>
            <w:rFonts w:eastAsia="Times New Roman"/>
            <w:noProof/>
          </w:rPr>
          <w:t>Whistle Blower Protection Policy</w:t>
        </w:r>
        <w:r w:rsidR="0023346A">
          <w:rPr>
            <w:noProof/>
            <w:webHidden/>
          </w:rPr>
          <w:tab/>
        </w:r>
        <w:r w:rsidR="0023346A">
          <w:rPr>
            <w:noProof/>
            <w:webHidden/>
          </w:rPr>
          <w:fldChar w:fldCharType="begin"/>
        </w:r>
        <w:r w:rsidR="0023346A">
          <w:rPr>
            <w:noProof/>
            <w:webHidden/>
          </w:rPr>
          <w:instrText xml:space="preserve"> PAGEREF _Toc520655284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2E3238C4" w14:textId="245989C7" w:rsidR="0023346A" w:rsidRDefault="00786311">
      <w:pPr>
        <w:pStyle w:val="TOC3"/>
        <w:tabs>
          <w:tab w:val="right" w:leader="dot" w:pos="9350"/>
        </w:tabs>
        <w:rPr>
          <w:rFonts w:cstheme="minorBidi"/>
          <w:noProof/>
          <w:sz w:val="24"/>
          <w:szCs w:val="24"/>
        </w:rPr>
      </w:pPr>
      <w:hyperlink w:anchor="_Toc520655285" w:history="1">
        <w:r w:rsidR="0023346A" w:rsidRPr="003F785A">
          <w:rPr>
            <w:rStyle w:val="Hyperlink"/>
            <w:rFonts w:eastAsia="Times New Roman"/>
            <w:noProof/>
          </w:rPr>
          <w:t>2.1.6 Document Retention and Destruction Policy</w:t>
        </w:r>
        <w:r w:rsidR="0023346A">
          <w:rPr>
            <w:noProof/>
            <w:webHidden/>
          </w:rPr>
          <w:tab/>
        </w:r>
        <w:r w:rsidR="0023346A">
          <w:rPr>
            <w:noProof/>
            <w:webHidden/>
          </w:rPr>
          <w:fldChar w:fldCharType="begin"/>
        </w:r>
        <w:r w:rsidR="0023346A">
          <w:rPr>
            <w:noProof/>
            <w:webHidden/>
          </w:rPr>
          <w:instrText xml:space="preserve"> PAGEREF _Toc520655285 \h </w:instrText>
        </w:r>
        <w:r w:rsidR="0023346A">
          <w:rPr>
            <w:noProof/>
            <w:webHidden/>
          </w:rPr>
        </w:r>
        <w:r w:rsidR="0023346A">
          <w:rPr>
            <w:noProof/>
            <w:webHidden/>
          </w:rPr>
          <w:fldChar w:fldCharType="separate"/>
        </w:r>
        <w:r w:rsidR="0023346A">
          <w:rPr>
            <w:noProof/>
            <w:webHidden/>
          </w:rPr>
          <w:t>37</w:t>
        </w:r>
        <w:r w:rsidR="0023346A">
          <w:rPr>
            <w:noProof/>
            <w:webHidden/>
          </w:rPr>
          <w:fldChar w:fldCharType="end"/>
        </w:r>
      </w:hyperlink>
    </w:p>
    <w:p w14:paraId="57B886C7" w14:textId="638D60B1" w:rsidR="0023346A" w:rsidRDefault="00786311">
      <w:pPr>
        <w:pStyle w:val="TOC2"/>
        <w:tabs>
          <w:tab w:val="left" w:pos="800"/>
          <w:tab w:val="right" w:leader="dot" w:pos="9350"/>
        </w:tabs>
        <w:rPr>
          <w:rFonts w:cstheme="minorBidi"/>
          <w:b w:val="0"/>
          <w:bCs w:val="0"/>
          <w:noProof/>
          <w:sz w:val="24"/>
          <w:szCs w:val="24"/>
        </w:rPr>
      </w:pPr>
      <w:hyperlink w:anchor="_Toc520655286" w:history="1">
        <w:r w:rsidR="0023346A" w:rsidRPr="003F785A">
          <w:rPr>
            <w:rStyle w:val="Hyperlink"/>
            <w:rFonts w:eastAsia="Times New Roman"/>
            <w:noProof/>
          </w:rPr>
          <w:t>2.2</w:t>
        </w:r>
        <w:r w:rsidR="0023346A">
          <w:rPr>
            <w:rFonts w:cstheme="minorBidi"/>
            <w:b w:val="0"/>
            <w:bCs w:val="0"/>
            <w:noProof/>
            <w:sz w:val="24"/>
            <w:szCs w:val="24"/>
          </w:rPr>
          <w:tab/>
        </w:r>
        <w:r w:rsidR="0023346A" w:rsidRPr="003F785A">
          <w:rPr>
            <w:rStyle w:val="Hyperlink"/>
            <w:rFonts w:eastAsia="Times New Roman"/>
            <w:noProof/>
          </w:rPr>
          <w:t>Privacy Policy</w:t>
        </w:r>
        <w:r w:rsidR="0023346A">
          <w:rPr>
            <w:noProof/>
            <w:webHidden/>
          </w:rPr>
          <w:tab/>
        </w:r>
        <w:r w:rsidR="0023346A">
          <w:rPr>
            <w:noProof/>
            <w:webHidden/>
          </w:rPr>
          <w:fldChar w:fldCharType="begin"/>
        </w:r>
        <w:r w:rsidR="0023346A">
          <w:rPr>
            <w:noProof/>
            <w:webHidden/>
          </w:rPr>
          <w:instrText xml:space="preserve"> PAGEREF _Toc520655286 \h </w:instrText>
        </w:r>
        <w:r w:rsidR="0023346A">
          <w:rPr>
            <w:noProof/>
            <w:webHidden/>
          </w:rPr>
        </w:r>
        <w:r w:rsidR="0023346A">
          <w:rPr>
            <w:noProof/>
            <w:webHidden/>
          </w:rPr>
          <w:fldChar w:fldCharType="separate"/>
        </w:r>
        <w:r w:rsidR="0023346A">
          <w:rPr>
            <w:noProof/>
            <w:webHidden/>
          </w:rPr>
          <w:t>37</w:t>
        </w:r>
        <w:r w:rsidR="0023346A">
          <w:rPr>
            <w:noProof/>
            <w:webHidden/>
          </w:rPr>
          <w:fldChar w:fldCharType="end"/>
        </w:r>
      </w:hyperlink>
    </w:p>
    <w:p w14:paraId="5D176D63" w14:textId="4AFF523B" w:rsidR="0023346A" w:rsidRDefault="00786311">
      <w:pPr>
        <w:pStyle w:val="TOC2"/>
        <w:tabs>
          <w:tab w:val="left" w:pos="800"/>
          <w:tab w:val="right" w:leader="dot" w:pos="9350"/>
        </w:tabs>
        <w:rPr>
          <w:rFonts w:cstheme="minorBidi"/>
          <w:b w:val="0"/>
          <w:bCs w:val="0"/>
          <w:noProof/>
          <w:sz w:val="24"/>
          <w:szCs w:val="24"/>
        </w:rPr>
      </w:pPr>
      <w:hyperlink w:anchor="_Toc520655287" w:history="1">
        <w:r w:rsidR="0023346A" w:rsidRPr="003F785A">
          <w:rPr>
            <w:rStyle w:val="Hyperlink"/>
            <w:rFonts w:eastAsia="Times New Roman"/>
            <w:noProof/>
          </w:rPr>
          <w:t>2.3</w:t>
        </w:r>
        <w:r w:rsidR="0023346A">
          <w:rPr>
            <w:rFonts w:cstheme="minorBidi"/>
            <w:b w:val="0"/>
            <w:bCs w:val="0"/>
            <w:noProof/>
            <w:sz w:val="24"/>
            <w:szCs w:val="24"/>
          </w:rPr>
          <w:tab/>
        </w:r>
        <w:r w:rsidR="0023346A" w:rsidRPr="003F785A">
          <w:rPr>
            <w:rStyle w:val="Hyperlink"/>
            <w:rFonts w:eastAsia="Times New Roman"/>
            <w:noProof/>
          </w:rPr>
          <w:t>Intellectual Property Rights</w:t>
        </w:r>
        <w:r w:rsidR="0023346A">
          <w:rPr>
            <w:noProof/>
            <w:webHidden/>
          </w:rPr>
          <w:tab/>
        </w:r>
        <w:r w:rsidR="0023346A">
          <w:rPr>
            <w:noProof/>
            <w:webHidden/>
          </w:rPr>
          <w:fldChar w:fldCharType="begin"/>
        </w:r>
        <w:r w:rsidR="0023346A">
          <w:rPr>
            <w:noProof/>
            <w:webHidden/>
          </w:rPr>
          <w:instrText xml:space="preserve"> PAGEREF _Toc520655287 \h </w:instrText>
        </w:r>
        <w:r w:rsidR="0023346A">
          <w:rPr>
            <w:noProof/>
            <w:webHidden/>
          </w:rPr>
        </w:r>
        <w:r w:rsidR="0023346A">
          <w:rPr>
            <w:noProof/>
            <w:webHidden/>
          </w:rPr>
          <w:fldChar w:fldCharType="separate"/>
        </w:r>
        <w:r w:rsidR="0023346A">
          <w:rPr>
            <w:noProof/>
            <w:webHidden/>
          </w:rPr>
          <w:t>39</w:t>
        </w:r>
        <w:r w:rsidR="0023346A">
          <w:rPr>
            <w:noProof/>
            <w:webHidden/>
          </w:rPr>
          <w:fldChar w:fldCharType="end"/>
        </w:r>
      </w:hyperlink>
    </w:p>
    <w:p w14:paraId="66CC5AC9" w14:textId="6B70CF53" w:rsidR="0023346A" w:rsidRDefault="00786311">
      <w:pPr>
        <w:pStyle w:val="TOC2"/>
        <w:tabs>
          <w:tab w:val="left" w:pos="800"/>
          <w:tab w:val="right" w:leader="dot" w:pos="9350"/>
        </w:tabs>
        <w:rPr>
          <w:rFonts w:cstheme="minorBidi"/>
          <w:b w:val="0"/>
          <w:bCs w:val="0"/>
          <w:noProof/>
          <w:sz w:val="24"/>
          <w:szCs w:val="24"/>
        </w:rPr>
      </w:pPr>
      <w:hyperlink w:anchor="_Toc520655288" w:history="1">
        <w:r w:rsidR="0023346A" w:rsidRPr="003F785A">
          <w:rPr>
            <w:rStyle w:val="Hyperlink"/>
            <w:rFonts w:eastAsia="Times New Roman"/>
            <w:noProof/>
          </w:rPr>
          <w:t>2.4</w:t>
        </w:r>
        <w:r w:rsidR="0023346A">
          <w:rPr>
            <w:rFonts w:cstheme="minorBidi"/>
            <w:b w:val="0"/>
            <w:bCs w:val="0"/>
            <w:noProof/>
            <w:sz w:val="24"/>
            <w:szCs w:val="24"/>
          </w:rPr>
          <w:tab/>
        </w:r>
        <w:r w:rsidR="0023346A" w:rsidRPr="003F785A">
          <w:rPr>
            <w:rStyle w:val="Hyperlink"/>
            <w:rFonts w:eastAsia="Times New Roman"/>
            <w:noProof/>
          </w:rPr>
          <w:t>Endorsement Policy</w:t>
        </w:r>
        <w:r w:rsidR="0023346A">
          <w:rPr>
            <w:noProof/>
            <w:webHidden/>
          </w:rPr>
          <w:tab/>
        </w:r>
        <w:r w:rsidR="0023346A">
          <w:rPr>
            <w:noProof/>
            <w:webHidden/>
          </w:rPr>
          <w:fldChar w:fldCharType="begin"/>
        </w:r>
        <w:r w:rsidR="0023346A">
          <w:rPr>
            <w:noProof/>
            <w:webHidden/>
          </w:rPr>
          <w:instrText xml:space="preserve"> PAGEREF _Toc520655288 \h </w:instrText>
        </w:r>
        <w:r w:rsidR="0023346A">
          <w:rPr>
            <w:noProof/>
            <w:webHidden/>
          </w:rPr>
        </w:r>
        <w:r w:rsidR="0023346A">
          <w:rPr>
            <w:noProof/>
            <w:webHidden/>
          </w:rPr>
          <w:fldChar w:fldCharType="separate"/>
        </w:r>
        <w:r w:rsidR="0023346A">
          <w:rPr>
            <w:noProof/>
            <w:webHidden/>
          </w:rPr>
          <w:t>39</w:t>
        </w:r>
        <w:r w:rsidR="0023346A">
          <w:rPr>
            <w:noProof/>
            <w:webHidden/>
          </w:rPr>
          <w:fldChar w:fldCharType="end"/>
        </w:r>
      </w:hyperlink>
    </w:p>
    <w:p w14:paraId="48C3B978" w14:textId="10F0D03B" w:rsidR="0023346A" w:rsidRDefault="00786311">
      <w:pPr>
        <w:pStyle w:val="TOC2"/>
        <w:tabs>
          <w:tab w:val="left" w:pos="800"/>
          <w:tab w:val="right" w:leader="dot" w:pos="9350"/>
        </w:tabs>
        <w:rPr>
          <w:rFonts w:cstheme="minorBidi"/>
          <w:b w:val="0"/>
          <w:bCs w:val="0"/>
          <w:noProof/>
          <w:sz w:val="24"/>
          <w:szCs w:val="24"/>
        </w:rPr>
      </w:pPr>
      <w:hyperlink w:anchor="_Toc520655289" w:history="1">
        <w:r w:rsidR="0023346A" w:rsidRPr="003F785A">
          <w:rPr>
            <w:rStyle w:val="Hyperlink"/>
            <w:rFonts w:eastAsia="Times New Roman"/>
            <w:noProof/>
          </w:rPr>
          <w:t>2.5</w:t>
        </w:r>
        <w:r w:rsidR="0023346A">
          <w:rPr>
            <w:rFonts w:cstheme="minorBidi"/>
            <w:b w:val="0"/>
            <w:bCs w:val="0"/>
            <w:noProof/>
            <w:sz w:val="24"/>
            <w:szCs w:val="24"/>
          </w:rPr>
          <w:tab/>
        </w:r>
        <w:r w:rsidR="0023346A" w:rsidRPr="003F785A">
          <w:rPr>
            <w:rStyle w:val="Hyperlink"/>
            <w:rFonts w:eastAsia="Times New Roman"/>
            <w:noProof/>
          </w:rPr>
          <w:t>Awards and Plaques</w:t>
        </w:r>
        <w:r w:rsidR="0023346A">
          <w:rPr>
            <w:noProof/>
            <w:webHidden/>
          </w:rPr>
          <w:tab/>
        </w:r>
        <w:r w:rsidR="0023346A">
          <w:rPr>
            <w:noProof/>
            <w:webHidden/>
          </w:rPr>
          <w:fldChar w:fldCharType="begin"/>
        </w:r>
        <w:r w:rsidR="0023346A">
          <w:rPr>
            <w:noProof/>
            <w:webHidden/>
          </w:rPr>
          <w:instrText xml:space="preserve"> PAGEREF _Toc520655289 \h </w:instrText>
        </w:r>
        <w:r w:rsidR="0023346A">
          <w:rPr>
            <w:noProof/>
            <w:webHidden/>
          </w:rPr>
        </w:r>
        <w:r w:rsidR="0023346A">
          <w:rPr>
            <w:noProof/>
            <w:webHidden/>
          </w:rPr>
          <w:fldChar w:fldCharType="separate"/>
        </w:r>
        <w:r w:rsidR="0023346A">
          <w:rPr>
            <w:noProof/>
            <w:webHidden/>
          </w:rPr>
          <w:t>40</w:t>
        </w:r>
        <w:r w:rsidR="0023346A">
          <w:rPr>
            <w:noProof/>
            <w:webHidden/>
          </w:rPr>
          <w:fldChar w:fldCharType="end"/>
        </w:r>
      </w:hyperlink>
    </w:p>
    <w:p w14:paraId="17AF1261" w14:textId="780EEC2D" w:rsidR="0023346A" w:rsidRDefault="00786311">
      <w:pPr>
        <w:pStyle w:val="TOC3"/>
        <w:tabs>
          <w:tab w:val="left" w:pos="1200"/>
          <w:tab w:val="right" w:leader="dot" w:pos="9350"/>
        </w:tabs>
        <w:rPr>
          <w:rFonts w:cstheme="minorBidi"/>
          <w:noProof/>
          <w:sz w:val="24"/>
          <w:szCs w:val="24"/>
        </w:rPr>
      </w:pPr>
      <w:hyperlink w:anchor="_Toc520655290" w:history="1">
        <w:r w:rsidR="0023346A" w:rsidRPr="003F785A">
          <w:rPr>
            <w:rStyle w:val="Hyperlink"/>
            <w:rFonts w:eastAsia="Times New Roman"/>
            <w:noProof/>
          </w:rPr>
          <w:t>2.5.1</w:t>
        </w:r>
        <w:r w:rsidR="0023346A">
          <w:rPr>
            <w:rFonts w:cstheme="minorBidi"/>
            <w:noProof/>
            <w:sz w:val="24"/>
            <w:szCs w:val="24"/>
          </w:rPr>
          <w:tab/>
        </w:r>
        <w:r w:rsidR="0023346A" w:rsidRPr="003F785A">
          <w:rPr>
            <w:rStyle w:val="Hyperlink"/>
            <w:rFonts w:eastAsia="Times New Roman"/>
            <w:noProof/>
          </w:rPr>
          <w:t>Plaque Requisites</w:t>
        </w:r>
        <w:r w:rsidR="0023346A">
          <w:rPr>
            <w:noProof/>
            <w:webHidden/>
          </w:rPr>
          <w:tab/>
        </w:r>
        <w:r w:rsidR="0023346A">
          <w:rPr>
            <w:noProof/>
            <w:webHidden/>
          </w:rPr>
          <w:fldChar w:fldCharType="begin"/>
        </w:r>
        <w:r w:rsidR="0023346A">
          <w:rPr>
            <w:noProof/>
            <w:webHidden/>
          </w:rPr>
          <w:instrText xml:space="preserve"> PAGEREF _Toc520655290 \h </w:instrText>
        </w:r>
        <w:r w:rsidR="0023346A">
          <w:rPr>
            <w:noProof/>
            <w:webHidden/>
          </w:rPr>
        </w:r>
        <w:r w:rsidR="0023346A">
          <w:rPr>
            <w:noProof/>
            <w:webHidden/>
          </w:rPr>
          <w:fldChar w:fldCharType="separate"/>
        </w:r>
        <w:r w:rsidR="0023346A">
          <w:rPr>
            <w:noProof/>
            <w:webHidden/>
          </w:rPr>
          <w:t>40</w:t>
        </w:r>
        <w:r w:rsidR="0023346A">
          <w:rPr>
            <w:noProof/>
            <w:webHidden/>
          </w:rPr>
          <w:fldChar w:fldCharType="end"/>
        </w:r>
      </w:hyperlink>
    </w:p>
    <w:p w14:paraId="3260C84A" w14:textId="36F0CA60" w:rsidR="0023346A" w:rsidRDefault="00786311">
      <w:pPr>
        <w:pStyle w:val="TOC3"/>
        <w:tabs>
          <w:tab w:val="left" w:pos="1200"/>
          <w:tab w:val="right" w:leader="dot" w:pos="9350"/>
        </w:tabs>
        <w:rPr>
          <w:rFonts w:cstheme="minorBidi"/>
          <w:noProof/>
          <w:sz w:val="24"/>
          <w:szCs w:val="24"/>
        </w:rPr>
      </w:pPr>
      <w:hyperlink w:anchor="_Toc520655291" w:history="1">
        <w:r w:rsidR="0023346A" w:rsidRPr="003F785A">
          <w:rPr>
            <w:rStyle w:val="Hyperlink"/>
            <w:rFonts w:eastAsia="Calibri"/>
            <w:noProof/>
          </w:rPr>
          <w:t>2.5.2</w:t>
        </w:r>
        <w:r w:rsidR="0023346A">
          <w:rPr>
            <w:rFonts w:cstheme="minorBidi"/>
            <w:noProof/>
            <w:sz w:val="24"/>
            <w:szCs w:val="24"/>
          </w:rPr>
          <w:tab/>
        </w:r>
        <w:r w:rsidR="0023346A" w:rsidRPr="003F785A">
          <w:rPr>
            <w:rStyle w:val="Hyperlink"/>
            <w:rFonts w:eastAsia="Calibri"/>
            <w:noProof/>
          </w:rPr>
          <w:t>Wanda Garner Presidential Student Scholarship</w:t>
        </w:r>
        <w:r w:rsidR="0023346A">
          <w:rPr>
            <w:noProof/>
            <w:webHidden/>
          </w:rPr>
          <w:tab/>
        </w:r>
        <w:r w:rsidR="0023346A">
          <w:rPr>
            <w:noProof/>
            <w:webHidden/>
          </w:rPr>
          <w:fldChar w:fldCharType="begin"/>
        </w:r>
        <w:r w:rsidR="0023346A">
          <w:rPr>
            <w:noProof/>
            <w:webHidden/>
          </w:rPr>
          <w:instrText xml:space="preserve"> PAGEREF _Toc520655291 \h </w:instrText>
        </w:r>
        <w:r w:rsidR="0023346A">
          <w:rPr>
            <w:noProof/>
            <w:webHidden/>
          </w:rPr>
        </w:r>
        <w:r w:rsidR="0023346A">
          <w:rPr>
            <w:noProof/>
            <w:webHidden/>
          </w:rPr>
          <w:fldChar w:fldCharType="separate"/>
        </w:r>
        <w:r w:rsidR="0023346A">
          <w:rPr>
            <w:noProof/>
            <w:webHidden/>
          </w:rPr>
          <w:t>41</w:t>
        </w:r>
        <w:r w:rsidR="0023346A">
          <w:rPr>
            <w:noProof/>
            <w:webHidden/>
          </w:rPr>
          <w:fldChar w:fldCharType="end"/>
        </w:r>
      </w:hyperlink>
    </w:p>
    <w:p w14:paraId="45F08970" w14:textId="211D3653" w:rsidR="0023346A" w:rsidRDefault="00786311">
      <w:pPr>
        <w:pStyle w:val="TOC3"/>
        <w:tabs>
          <w:tab w:val="left" w:pos="1200"/>
          <w:tab w:val="right" w:leader="dot" w:pos="9350"/>
        </w:tabs>
        <w:rPr>
          <w:rFonts w:cstheme="minorBidi"/>
          <w:noProof/>
          <w:sz w:val="24"/>
          <w:szCs w:val="24"/>
        </w:rPr>
      </w:pPr>
      <w:hyperlink w:anchor="_Toc520655292" w:history="1">
        <w:r w:rsidR="0023346A" w:rsidRPr="003F785A">
          <w:rPr>
            <w:rStyle w:val="Hyperlink"/>
            <w:noProof/>
          </w:rPr>
          <w:t>2.5.3</w:t>
        </w:r>
        <w:r w:rsidR="0023346A">
          <w:rPr>
            <w:rFonts w:cstheme="minorBidi"/>
            <w:noProof/>
            <w:sz w:val="24"/>
            <w:szCs w:val="24"/>
          </w:rPr>
          <w:tab/>
        </w:r>
        <w:r w:rsidR="0023346A" w:rsidRPr="003F785A">
          <w:rPr>
            <w:rStyle w:val="Hyperlink"/>
            <w:noProof/>
          </w:rPr>
          <w:t>Herb Gross Presidential Award &lt;FBM 2015&gt;</w:t>
        </w:r>
        <w:r w:rsidR="0023346A">
          <w:rPr>
            <w:noProof/>
            <w:webHidden/>
          </w:rPr>
          <w:tab/>
        </w:r>
        <w:r w:rsidR="0023346A">
          <w:rPr>
            <w:noProof/>
            <w:webHidden/>
          </w:rPr>
          <w:fldChar w:fldCharType="begin"/>
        </w:r>
        <w:r w:rsidR="0023346A">
          <w:rPr>
            <w:noProof/>
            <w:webHidden/>
          </w:rPr>
          <w:instrText xml:space="preserve"> PAGEREF _Toc520655292 \h </w:instrText>
        </w:r>
        <w:r w:rsidR="0023346A">
          <w:rPr>
            <w:noProof/>
            <w:webHidden/>
          </w:rPr>
        </w:r>
        <w:r w:rsidR="0023346A">
          <w:rPr>
            <w:noProof/>
            <w:webHidden/>
          </w:rPr>
          <w:fldChar w:fldCharType="separate"/>
        </w:r>
        <w:r w:rsidR="0023346A">
          <w:rPr>
            <w:noProof/>
            <w:webHidden/>
          </w:rPr>
          <w:t>43</w:t>
        </w:r>
        <w:r w:rsidR="0023346A">
          <w:rPr>
            <w:noProof/>
            <w:webHidden/>
          </w:rPr>
          <w:fldChar w:fldCharType="end"/>
        </w:r>
      </w:hyperlink>
    </w:p>
    <w:p w14:paraId="37D55D43" w14:textId="24385FA2" w:rsidR="0023346A" w:rsidRDefault="00786311">
      <w:pPr>
        <w:pStyle w:val="TOC3"/>
        <w:tabs>
          <w:tab w:val="left" w:pos="1200"/>
          <w:tab w:val="right" w:leader="dot" w:pos="9350"/>
        </w:tabs>
        <w:rPr>
          <w:rFonts w:cstheme="minorBidi"/>
          <w:noProof/>
          <w:sz w:val="24"/>
          <w:szCs w:val="24"/>
        </w:rPr>
      </w:pPr>
      <w:hyperlink w:anchor="_Toc520655293" w:history="1">
        <w:r w:rsidR="0023346A" w:rsidRPr="003F785A">
          <w:rPr>
            <w:rStyle w:val="Hyperlink"/>
            <w:noProof/>
          </w:rPr>
          <w:t>2.5.4</w:t>
        </w:r>
        <w:r w:rsidR="0023346A">
          <w:rPr>
            <w:rFonts w:cstheme="minorBidi"/>
            <w:noProof/>
            <w:sz w:val="24"/>
            <w:szCs w:val="24"/>
          </w:rPr>
          <w:tab/>
        </w:r>
        <w:r w:rsidR="0023346A" w:rsidRPr="003F785A">
          <w:rPr>
            <w:rStyle w:val="Hyperlink"/>
            <w:noProof/>
          </w:rPr>
          <w:t>Recognition of Long-term and Lifetime Members &lt;SCC 2016&gt;</w:t>
        </w:r>
        <w:r w:rsidR="0023346A">
          <w:rPr>
            <w:noProof/>
            <w:webHidden/>
          </w:rPr>
          <w:tab/>
        </w:r>
        <w:r w:rsidR="0023346A">
          <w:rPr>
            <w:noProof/>
            <w:webHidden/>
          </w:rPr>
          <w:fldChar w:fldCharType="begin"/>
        </w:r>
        <w:r w:rsidR="0023346A">
          <w:rPr>
            <w:noProof/>
            <w:webHidden/>
          </w:rPr>
          <w:instrText xml:space="preserve"> PAGEREF _Toc520655293 \h </w:instrText>
        </w:r>
        <w:r w:rsidR="0023346A">
          <w:rPr>
            <w:noProof/>
            <w:webHidden/>
          </w:rPr>
        </w:r>
        <w:r w:rsidR="0023346A">
          <w:rPr>
            <w:noProof/>
            <w:webHidden/>
          </w:rPr>
          <w:fldChar w:fldCharType="separate"/>
        </w:r>
        <w:r w:rsidR="0023346A">
          <w:rPr>
            <w:noProof/>
            <w:webHidden/>
          </w:rPr>
          <w:t>43</w:t>
        </w:r>
        <w:r w:rsidR="0023346A">
          <w:rPr>
            <w:noProof/>
            <w:webHidden/>
          </w:rPr>
          <w:fldChar w:fldCharType="end"/>
        </w:r>
      </w:hyperlink>
    </w:p>
    <w:p w14:paraId="0F67A970" w14:textId="1ECA28F5" w:rsidR="0023346A" w:rsidRDefault="00786311">
      <w:pPr>
        <w:pStyle w:val="TOC3"/>
        <w:tabs>
          <w:tab w:val="left" w:pos="1200"/>
          <w:tab w:val="right" w:leader="dot" w:pos="9350"/>
        </w:tabs>
        <w:rPr>
          <w:rFonts w:cstheme="minorBidi"/>
          <w:noProof/>
          <w:sz w:val="24"/>
          <w:szCs w:val="24"/>
        </w:rPr>
      </w:pPr>
      <w:hyperlink w:anchor="_Toc520655294" w:history="1">
        <w:r w:rsidR="0023346A" w:rsidRPr="003F785A">
          <w:rPr>
            <w:rStyle w:val="Hyperlink"/>
            <w:noProof/>
          </w:rPr>
          <w:t>2.5.5</w:t>
        </w:r>
        <w:r w:rsidR="0023346A">
          <w:rPr>
            <w:rFonts w:cstheme="minorBidi"/>
            <w:noProof/>
            <w:sz w:val="24"/>
            <w:szCs w:val="24"/>
          </w:rPr>
          <w:tab/>
        </w:r>
        <w:r w:rsidR="0023346A" w:rsidRPr="003F785A">
          <w:rPr>
            <w:rStyle w:val="Hyperlink"/>
            <w:noProof/>
          </w:rPr>
          <w:t>The Leila and Simon Peskoff Award &lt;SCC 2016&gt;</w:t>
        </w:r>
        <w:r w:rsidR="0023346A">
          <w:rPr>
            <w:noProof/>
            <w:webHidden/>
          </w:rPr>
          <w:tab/>
        </w:r>
        <w:r w:rsidR="0023346A">
          <w:rPr>
            <w:noProof/>
            <w:webHidden/>
          </w:rPr>
          <w:fldChar w:fldCharType="begin"/>
        </w:r>
        <w:r w:rsidR="0023346A">
          <w:rPr>
            <w:noProof/>
            <w:webHidden/>
          </w:rPr>
          <w:instrText xml:space="preserve"> PAGEREF _Toc520655294 \h </w:instrText>
        </w:r>
        <w:r w:rsidR="0023346A">
          <w:rPr>
            <w:noProof/>
            <w:webHidden/>
          </w:rPr>
        </w:r>
        <w:r w:rsidR="0023346A">
          <w:rPr>
            <w:noProof/>
            <w:webHidden/>
          </w:rPr>
          <w:fldChar w:fldCharType="separate"/>
        </w:r>
        <w:r w:rsidR="0023346A">
          <w:rPr>
            <w:noProof/>
            <w:webHidden/>
          </w:rPr>
          <w:t>43</w:t>
        </w:r>
        <w:r w:rsidR="0023346A">
          <w:rPr>
            <w:noProof/>
            <w:webHidden/>
          </w:rPr>
          <w:fldChar w:fldCharType="end"/>
        </w:r>
      </w:hyperlink>
    </w:p>
    <w:p w14:paraId="16DBD5DA" w14:textId="42380827" w:rsidR="0023346A" w:rsidRDefault="00786311">
      <w:pPr>
        <w:pStyle w:val="TOC3"/>
        <w:tabs>
          <w:tab w:val="left" w:pos="1200"/>
          <w:tab w:val="right" w:leader="dot" w:pos="9350"/>
        </w:tabs>
        <w:rPr>
          <w:rFonts w:cstheme="minorBidi"/>
          <w:noProof/>
          <w:sz w:val="24"/>
          <w:szCs w:val="24"/>
        </w:rPr>
      </w:pPr>
      <w:hyperlink w:anchor="_Toc520655295" w:history="1">
        <w:r w:rsidR="0023346A" w:rsidRPr="003F785A">
          <w:rPr>
            <w:rStyle w:val="Hyperlink"/>
            <w:noProof/>
          </w:rPr>
          <w:t>2.5.6</w:t>
        </w:r>
        <w:r w:rsidR="0023346A">
          <w:rPr>
            <w:rFonts w:cstheme="minorBidi"/>
            <w:noProof/>
            <w:sz w:val="24"/>
            <w:szCs w:val="24"/>
          </w:rPr>
          <w:tab/>
        </w:r>
        <w:r w:rsidR="0023346A" w:rsidRPr="003F785A">
          <w:rPr>
            <w:rStyle w:val="Hyperlink"/>
            <w:noProof/>
          </w:rPr>
          <w:t>The Margie Hobbs Award &lt;FBM 2016&gt; &lt;SCC 2017&gt;</w:t>
        </w:r>
        <w:r w:rsidR="0023346A">
          <w:rPr>
            <w:noProof/>
            <w:webHidden/>
          </w:rPr>
          <w:tab/>
        </w:r>
        <w:r w:rsidR="0023346A">
          <w:rPr>
            <w:noProof/>
            <w:webHidden/>
          </w:rPr>
          <w:fldChar w:fldCharType="begin"/>
        </w:r>
        <w:r w:rsidR="0023346A">
          <w:rPr>
            <w:noProof/>
            <w:webHidden/>
          </w:rPr>
          <w:instrText xml:space="preserve"> PAGEREF _Toc520655295 \h </w:instrText>
        </w:r>
        <w:r w:rsidR="0023346A">
          <w:rPr>
            <w:noProof/>
            <w:webHidden/>
          </w:rPr>
        </w:r>
        <w:r w:rsidR="0023346A">
          <w:rPr>
            <w:noProof/>
            <w:webHidden/>
          </w:rPr>
          <w:fldChar w:fldCharType="separate"/>
        </w:r>
        <w:r w:rsidR="0023346A">
          <w:rPr>
            <w:noProof/>
            <w:webHidden/>
          </w:rPr>
          <w:t>44</w:t>
        </w:r>
        <w:r w:rsidR="0023346A">
          <w:rPr>
            <w:noProof/>
            <w:webHidden/>
          </w:rPr>
          <w:fldChar w:fldCharType="end"/>
        </w:r>
      </w:hyperlink>
    </w:p>
    <w:p w14:paraId="0AA7CD76" w14:textId="7FA9109F" w:rsidR="0023346A" w:rsidRDefault="00786311">
      <w:pPr>
        <w:pStyle w:val="TOC2"/>
        <w:tabs>
          <w:tab w:val="left" w:pos="800"/>
          <w:tab w:val="right" w:leader="dot" w:pos="9350"/>
        </w:tabs>
        <w:rPr>
          <w:rFonts w:cstheme="minorBidi"/>
          <w:b w:val="0"/>
          <w:bCs w:val="0"/>
          <w:noProof/>
          <w:sz w:val="24"/>
          <w:szCs w:val="24"/>
        </w:rPr>
      </w:pPr>
      <w:hyperlink w:anchor="_Toc520655296" w:history="1">
        <w:r w:rsidR="0023346A" w:rsidRPr="003F785A">
          <w:rPr>
            <w:rStyle w:val="Hyperlink"/>
            <w:rFonts w:eastAsia="Times New Roman"/>
            <w:noProof/>
          </w:rPr>
          <w:t>2.6</w:t>
        </w:r>
        <w:r w:rsidR="0023346A">
          <w:rPr>
            <w:rFonts w:cstheme="minorBidi"/>
            <w:b w:val="0"/>
            <w:bCs w:val="0"/>
            <w:noProof/>
            <w:sz w:val="24"/>
            <w:szCs w:val="24"/>
          </w:rPr>
          <w:tab/>
        </w:r>
        <w:r w:rsidR="0023346A" w:rsidRPr="003F785A">
          <w:rPr>
            <w:rStyle w:val="Hyperlink"/>
            <w:rFonts w:eastAsia="Times New Roman"/>
            <w:noProof/>
          </w:rPr>
          <w:t>Committee Policies</w:t>
        </w:r>
        <w:r w:rsidR="0023346A">
          <w:rPr>
            <w:noProof/>
            <w:webHidden/>
          </w:rPr>
          <w:tab/>
        </w:r>
        <w:r w:rsidR="0023346A">
          <w:rPr>
            <w:noProof/>
            <w:webHidden/>
          </w:rPr>
          <w:fldChar w:fldCharType="begin"/>
        </w:r>
        <w:r w:rsidR="0023346A">
          <w:rPr>
            <w:noProof/>
            <w:webHidden/>
          </w:rPr>
          <w:instrText xml:space="preserve"> PAGEREF _Toc520655296 \h </w:instrText>
        </w:r>
        <w:r w:rsidR="0023346A">
          <w:rPr>
            <w:noProof/>
            <w:webHidden/>
          </w:rPr>
        </w:r>
        <w:r w:rsidR="0023346A">
          <w:rPr>
            <w:noProof/>
            <w:webHidden/>
          </w:rPr>
          <w:fldChar w:fldCharType="separate"/>
        </w:r>
        <w:r w:rsidR="0023346A">
          <w:rPr>
            <w:noProof/>
            <w:webHidden/>
          </w:rPr>
          <w:t>45</w:t>
        </w:r>
        <w:r w:rsidR="0023346A">
          <w:rPr>
            <w:noProof/>
            <w:webHidden/>
          </w:rPr>
          <w:fldChar w:fldCharType="end"/>
        </w:r>
      </w:hyperlink>
    </w:p>
    <w:p w14:paraId="6281E35C" w14:textId="2DE6A376" w:rsidR="0023346A" w:rsidRDefault="00786311">
      <w:pPr>
        <w:pStyle w:val="TOC3"/>
        <w:tabs>
          <w:tab w:val="left" w:pos="1200"/>
          <w:tab w:val="right" w:leader="dot" w:pos="9350"/>
        </w:tabs>
        <w:rPr>
          <w:rFonts w:cstheme="minorBidi"/>
          <w:noProof/>
          <w:sz w:val="24"/>
          <w:szCs w:val="24"/>
        </w:rPr>
      </w:pPr>
      <w:hyperlink w:anchor="_Toc520655297" w:history="1">
        <w:r w:rsidR="0023346A" w:rsidRPr="003F785A">
          <w:rPr>
            <w:rStyle w:val="Hyperlink"/>
            <w:rFonts w:eastAsia="Times New Roman"/>
            <w:noProof/>
          </w:rPr>
          <w:t>2.6.1</w:t>
        </w:r>
        <w:r w:rsidR="0023346A">
          <w:rPr>
            <w:rFonts w:cstheme="minorBidi"/>
            <w:noProof/>
            <w:sz w:val="24"/>
            <w:szCs w:val="24"/>
          </w:rPr>
          <w:tab/>
        </w:r>
        <w:r w:rsidR="0023346A" w:rsidRPr="003F785A">
          <w:rPr>
            <w:rStyle w:val="Hyperlink"/>
            <w:rFonts w:eastAsia="Times New Roman"/>
            <w:noProof/>
          </w:rPr>
          <w:t>Procedure for Establishing a Committee</w:t>
        </w:r>
        <w:r w:rsidR="0023346A">
          <w:rPr>
            <w:noProof/>
            <w:webHidden/>
          </w:rPr>
          <w:tab/>
        </w:r>
        <w:r w:rsidR="0023346A">
          <w:rPr>
            <w:noProof/>
            <w:webHidden/>
          </w:rPr>
          <w:fldChar w:fldCharType="begin"/>
        </w:r>
        <w:r w:rsidR="0023346A">
          <w:rPr>
            <w:noProof/>
            <w:webHidden/>
          </w:rPr>
          <w:instrText xml:space="preserve"> PAGEREF _Toc520655297 \h </w:instrText>
        </w:r>
        <w:r w:rsidR="0023346A">
          <w:rPr>
            <w:noProof/>
            <w:webHidden/>
          </w:rPr>
        </w:r>
        <w:r w:rsidR="0023346A">
          <w:rPr>
            <w:noProof/>
            <w:webHidden/>
          </w:rPr>
          <w:fldChar w:fldCharType="separate"/>
        </w:r>
        <w:r w:rsidR="0023346A">
          <w:rPr>
            <w:noProof/>
            <w:webHidden/>
          </w:rPr>
          <w:t>45</w:t>
        </w:r>
        <w:r w:rsidR="0023346A">
          <w:rPr>
            <w:noProof/>
            <w:webHidden/>
          </w:rPr>
          <w:fldChar w:fldCharType="end"/>
        </w:r>
      </w:hyperlink>
    </w:p>
    <w:p w14:paraId="2BFC22CE" w14:textId="266AE906" w:rsidR="0023346A" w:rsidRDefault="00786311">
      <w:pPr>
        <w:pStyle w:val="TOC3"/>
        <w:tabs>
          <w:tab w:val="left" w:pos="1200"/>
          <w:tab w:val="right" w:leader="dot" w:pos="9350"/>
        </w:tabs>
        <w:rPr>
          <w:rFonts w:cstheme="minorBidi"/>
          <w:noProof/>
          <w:sz w:val="24"/>
          <w:szCs w:val="24"/>
        </w:rPr>
      </w:pPr>
      <w:hyperlink w:anchor="_Toc520655298" w:history="1">
        <w:r w:rsidR="0023346A" w:rsidRPr="003F785A">
          <w:rPr>
            <w:rStyle w:val="Hyperlink"/>
            <w:rFonts w:eastAsia="Times New Roman"/>
            <w:noProof/>
          </w:rPr>
          <w:t>2.6.2</w:t>
        </w:r>
        <w:r w:rsidR="0023346A">
          <w:rPr>
            <w:rFonts w:cstheme="minorBidi"/>
            <w:noProof/>
            <w:sz w:val="24"/>
            <w:szCs w:val="24"/>
          </w:rPr>
          <w:tab/>
        </w:r>
        <w:r w:rsidR="0023346A" w:rsidRPr="003F785A">
          <w:rPr>
            <w:rStyle w:val="Hyperlink"/>
            <w:rFonts w:eastAsia="Times New Roman"/>
            <w:noProof/>
          </w:rPr>
          <w:t>Procedure for Disbanding a Committee &lt;SBM 2007&gt;</w:t>
        </w:r>
        <w:r w:rsidR="0023346A">
          <w:rPr>
            <w:noProof/>
            <w:webHidden/>
          </w:rPr>
          <w:tab/>
        </w:r>
        <w:r w:rsidR="0023346A">
          <w:rPr>
            <w:noProof/>
            <w:webHidden/>
          </w:rPr>
          <w:fldChar w:fldCharType="begin"/>
        </w:r>
        <w:r w:rsidR="0023346A">
          <w:rPr>
            <w:noProof/>
            <w:webHidden/>
          </w:rPr>
          <w:instrText xml:space="preserve"> PAGEREF _Toc520655298 \h </w:instrText>
        </w:r>
        <w:r w:rsidR="0023346A">
          <w:rPr>
            <w:noProof/>
            <w:webHidden/>
          </w:rPr>
        </w:r>
        <w:r w:rsidR="0023346A">
          <w:rPr>
            <w:noProof/>
            <w:webHidden/>
          </w:rPr>
          <w:fldChar w:fldCharType="separate"/>
        </w:r>
        <w:r w:rsidR="0023346A">
          <w:rPr>
            <w:noProof/>
            <w:webHidden/>
          </w:rPr>
          <w:t>46</w:t>
        </w:r>
        <w:r w:rsidR="0023346A">
          <w:rPr>
            <w:noProof/>
            <w:webHidden/>
          </w:rPr>
          <w:fldChar w:fldCharType="end"/>
        </w:r>
      </w:hyperlink>
    </w:p>
    <w:p w14:paraId="02CFFF46" w14:textId="7344CA3D" w:rsidR="0023346A" w:rsidRDefault="00786311">
      <w:pPr>
        <w:pStyle w:val="TOC2"/>
        <w:tabs>
          <w:tab w:val="left" w:pos="800"/>
          <w:tab w:val="right" w:leader="dot" w:pos="9350"/>
        </w:tabs>
        <w:rPr>
          <w:rFonts w:cstheme="minorBidi"/>
          <w:b w:val="0"/>
          <w:bCs w:val="0"/>
          <w:noProof/>
          <w:sz w:val="24"/>
          <w:szCs w:val="24"/>
        </w:rPr>
      </w:pPr>
      <w:hyperlink w:anchor="_Toc520655299" w:history="1">
        <w:r w:rsidR="0023346A" w:rsidRPr="003F785A">
          <w:rPr>
            <w:rStyle w:val="Hyperlink"/>
            <w:rFonts w:eastAsia="Times New Roman"/>
            <w:noProof/>
          </w:rPr>
          <w:t>2.7</w:t>
        </w:r>
        <w:r w:rsidR="0023346A">
          <w:rPr>
            <w:rFonts w:cstheme="minorBidi"/>
            <w:b w:val="0"/>
            <w:bCs w:val="0"/>
            <w:noProof/>
            <w:sz w:val="24"/>
            <w:szCs w:val="24"/>
          </w:rPr>
          <w:tab/>
        </w:r>
        <w:r w:rsidR="0023346A" w:rsidRPr="003F785A">
          <w:rPr>
            <w:rStyle w:val="Hyperlink"/>
            <w:rFonts w:eastAsia="Times New Roman"/>
            <w:noProof/>
          </w:rPr>
          <w:t>Appointment Process</w:t>
        </w:r>
        <w:r w:rsidR="0023346A">
          <w:rPr>
            <w:noProof/>
            <w:webHidden/>
          </w:rPr>
          <w:tab/>
        </w:r>
        <w:r w:rsidR="0023346A">
          <w:rPr>
            <w:noProof/>
            <w:webHidden/>
          </w:rPr>
          <w:fldChar w:fldCharType="begin"/>
        </w:r>
        <w:r w:rsidR="0023346A">
          <w:rPr>
            <w:noProof/>
            <w:webHidden/>
          </w:rPr>
          <w:instrText xml:space="preserve"> PAGEREF _Toc520655299 \h </w:instrText>
        </w:r>
        <w:r w:rsidR="0023346A">
          <w:rPr>
            <w:noProof/>
            <w:webHidden/>
          </w:rPr>
        </w:r>
        <w:r w:rsidR="0023346A">
          <w:rPr>
            <w:noProof/>
            <w:webHidden/>
          </w:rPr>
          <w:fldChar w:fldCharType="separate"/>
        </w:r>
        <w:r w:rsidR="0023346A">
          <w:rPr>
            <w:noProof/>
            <w:webHidden/>
          </w:rPr>
          <w:t>47</w:t>
        </w:r>
        <w:r w:rsidR="0023346A">
          <w:rPr>
            <w:noProof/>
            <w:webHidden/>
          </w:rPr>
          <w:fldChar w:fldCharType="end"/>
        </w:r>
      </w:hyperlink>
    </w:p>
    <w:p w14:paraId="0080CA05" w14:textId="6F075A82" w:rsidR="0023346A" w:rsidRDefault="00786311">
      <w:pPr>
        <w:pStyle w:val="TOC3"/>
        <w:tabs>
          <w:tab w:val="left" w:pos="1200"/>
          <w:tab w:val="right" w:leader="dot" w:pos="9350"/>
        </w:tabs>
        <w:rPr>
          <w:rFonts w:cstheme="minorBidi"/>
          <w:noProof/>
          <w:sz w:val="24"/>
          <w:szCs w:val="24"/>
        </w:rPr>
      </w:pPr>
      <w:hyperlink w:anchor="_Toc520655300" w:history="1">
        <w:r w:rsidR="0023346A" w:rsidRPr="003F785A">
          <w:rPr>
            <w:rStyle w:val="Hyperlink"/>
            <w:rFonts w:eastAsia="Times New Roman"/>
            <w:noProof/>
          </w:rPr>
          <w:t>2.7.1</w:t>
        </w:r>
        <w:r w:rsidR="0023346A">
          <w:rPr>
            <w:rFonts w:cstheme="minorBidi"/>
            <w:noProof/>
            <w:sz w:val="24"/>
            <w:szCs w:val="24"/>
          </w:rPr>
          <w:tab/>
        </w:r>
        <w:r w:rsidR="0023346A" w:rsidRPr="003F785A">
          <w:rPr>
            <w:rStyle w:val="Hyperlink"/>
            <w:rFonts w:eastAsia="Times New Roman"/>
            <w:noProof/>
          </w:rPr>
          <w:t>Presidential Appointments</w:t>
        </w:r>
        <w:r w:rsidR="0023346A">
          <w:rPr>
            <w:noProof/>
            <w:webHidden/>
          </w:rPr>
          <w:tab/>
        </w:r>
        <w:r w:rsidR="0023346A">
          <w:rPr>
            <w:noProof/>
            <w:webHidden/>
          </w:rPr>
          <w:fldChar w:fldCharType="begin"/>
        </w:r>
        <w:r w:rsidR="0023346A">
          <w:rPr>
            <w:noProof/>
            <w:webHidden/>
          </w:rPr>
          <w:instrText xml:space="preserve"> PAGEREF _Toc520655300 \h </w:instrText>
        </w:r>
        <w:r w:rsidR="0023346A">
          <w:rPr>
            <w:noProof/>
            <w:webHidden/>
          </w:rPr>
        </w:r>
        <w:r w:rsidR="0023346A">
          <w:rPr>
            <w:noProof/>
            <w:webHidden/>
          </w:rPr>
          <w:fldChar w:fldCharType="separate"/>
        </w:r>
        <w:r w:rsidR="0023346A">
          <w:rPr>
            <w:noProof/>
            <w:webHidden/>
          </w:rPr>
          <w:t>47</w:t>
        </w:r>
        <w:r w:rsidR="0023346A">
          <w:rPr>
            <w:noProof/>
            <w:webHidden/>
          </w:rPr>
          <w:fldChar w:fldCharType="end"/>
        </w:r>
      </w:hyperlink>
    </w:p>
    <w:p w14:paraId="67D2CE06" w14:textId="7358ACF0" w:rsidR="0023346A" w:rsidRDefault="00786311">
      <w:pPr>
        <w:pStyle w:val="TOC3"/>
        <w:tabs>
          <w:tab w:val="left" w:pos="1200"/>
          <w:tab w:val="right" w:leader="dot" w:pos="9350"/>
        </w:tabs>
        <w:rPr>
          <w:rFonts w:cstheme="minorBidi"/>
          <w:noProof/>
          <w:sz w:val="24"/>
          <w:szCs w:val="24"/>
        </w:rPr>
      </w:pPr>
      <w:hyperlink w:anchor="_Toc520655301" w:history="1">
        <w:r w:rsidR="0023346A" w:rsidRPr="003F785A">
          <w:rPr>
            <w:rStyle w:val="Hyperlink"/>
            <w:rFonts w:eastAsia="Times New Roman"/>
            <w:noProof/>
          </w:rPr>
          <w:t>2.7.2</w:t>
        </w:r>
        <w:r w:rsidR="0023346A">
          <w:rPr>
            <w:rFonts w:cstheme="minorBidi"/>
            <w:noProof/>
            <w:sz w:val="24"/>
            <w:szCs w:val="24"/>
          </w:rPr>
          <w:tab/>
        </w:r>
        <w:r w:rsidR="0023346A" w:rsidRPr="003F785A">
          <w:rPr>
            <w:rStyle w:val="Hyperlink"/>
            <w:rFonts w:eastAsia="Times New Roman"/>
            <w:noProof/>
          </w:rPr>
          <w:t>Application Positions</w:t>
        </w:r>
        <w:r w:rsidR="0023346A">
          <w:rPr>
            <w:noProof/>
            <w:webHidden/>
          </w:rPr>
          <w:tab/>
        </w:r>
        <w:r w:rsidR="0023346A">
          <w:rPr>
            <w:noProof/>
            <w:webHidden/>
          </w:rPr>
          <w:fldChar w:fldCharType="begin"/>
        </w:r>
        <w:r w:rsidR="0023346A">
          <w:rPr>
            <w:noProof/>
            <w:webHidden/>
          </w:rPr>
          <w:instrText xml:space="preserve"> PAGEREF _Toc520655301 \h </w:instrText>
        </w:r>
        <w:r w:rsidR="0023346A">
          <w:rPr>
            <w:noProof/>
            <w:webHidden/>
          </w:rPr>
        </w:r>
        <w:r w:rsidR="0023346A">
          <w:rPr>
            <w:noProof/>
            <w:webHidden/>
          </w:rPr>
          <w:fldChar w:fldCharType="separate"/>
        </w:r>
        <w:r w:rsidR="0023346A">
          <w:rPr>
            <w:noProof/>
            <w:webHidden/>
          </w:rPr>
          <w:t>48</w:t>
        </w:r>
        <w:r w:rsidR="0023346A">
          <w:rPr>
            <w:noProof/>
            <w:webHidden/>
          </w:rPr>
          <w:fldChar w:fldCharType="end"/>
        </w:r>
      </w:hyperlink>
    </w:p>
    <w:p w14:paraId="1D36B376" w14:textId="27245C92" w:rsidR="0023346A" w:rsidRDefault="00786311">
      <w:pPr>
        <w:pStyle w:val="TOC3"/>
        <w:tabs>
          <w:tab w:val="left" w:pos="1200"/>
          <w:tab w:val="right" w:leader="dot" w:pos="9350"/>
        </w:tabs>
        <w:rPr>
          <w:rFonts w:cstheme="minorBidi"/>
          <w:noProof/>
          <w:sz w:val="24"/>
          <w:szCs w:val="24"/>
        </w:rPr>
      </w:pPr>
      <w:hyperlink w:anchor="_Toc520655302" w:history="1">
        <w:r w:rsidR="0023346A" w:rsidRPr="003F785A">
          <w:rPr>
            <w:rStyle w:val="Hyperlink"/>
            <w:rFonts w:eastAsia="Times New Roman"/>
            <w:noProof/>
          </w:rPr>
          <w:t>2.7.3</w:t>
        </w:r>
        <w:r w:rsidR="0023346A">
          <w:rPr>
            <w:rFonts w:cstheme="minorBidi"/>
            <w:noProof/>
            <w:sz w:val="24"/>
            <w:szCs w:val="24"/>
          </w:rPr>
          <w:tab/>
        </w:r>
        <w:r w:rsidR="0023346A" w:rsidRPr="003F785A">
          <w:rPr>
            <w:rStyle w:val="Hyperlink"/>
            <w:rFonts w:eastAsia="Times New Roman"/>
            <w:noProof/>
          </w:rPr>
          <w:t>Assumptions about Course Release</w:t>
        </w:r>
        <w:r w:rsidR="0023346A">
          <w:rPr>
            <w:noProof/>
            <w:webHidden/>
          </w:rPr>
          <w:tab/>
        </w:r>
        <w:r w:rsidR="0023346A">
          <w:rPr>
            <w:noProof/>
            <w:webHidden/>
          </w:rPr>
          <w:fldChar w:fldCharType="begin"/>
        </w:r>
        <w:r w:rsidR="0023346A">
          <w:rPr>
            <w:noProof/>
            <w:webHidden/>
          </w:rPr>
          <w:instrText xml:space="preserve"> PAGEREF _Toc520655302 \h </w:instrText>
        </w:r>
        <w:r w:rsidR="0023346A">
          <w:rPr>
            <w:noProof/>
            <w:webHidden/>
          </w:rPr>
        </w:r>
        <w:r w:rsidR="0023346A">
          <w:rPr>
            <w:noProof/>
            <w:webHidden/>
          </w:rPr>
          <w:fldChar w:fldCharType="separate"/>
        </w:r>
        <w:r w:rsidR="0023346A">
          <w:rPr>
            <w:noProof/>
            <w:webHidden/>
          </w:rPr>
          <w:t>49</w:t>
        </w:r>
        <w:r w:rsidR="0023346A">
          <w:rPr>
            <w:noProof/>
            <w:webHidden/>
          </w:rPr>
          <w:fldChar w:fldCharType="end"/>
        </w:r>
      </w:hyperlink>
    </w:p>
    <w:p w14:paraId="568F8331" w14:textId="39B7346F" w:rsidR="0023346A" w:rsidRDefault="00786311">
      <w:pPr>
        <w:pStyle w:val="TOC2"/>
        <w:tabs>
          <w:tab w:val="left" w:pos="800"/>
          <w:tab w:val="right" w:leader="dot" w:pos="9350"/>
        </w:tabs>
        <w:rPr>
          <w:rFonts w:cstheme="minorBidi"/>
          <w:b w:val="0"/>
          <w:bCs w:val="0"/>
          <w:noProof/>
          <w:sz w:val="24"/>
          <w:szCs w:val="24"/>
        </w:rPr>
      </w:pPr>
      <w:hyperlink w:anchor="_Toc520655303" w:history="1">
        <w:r w:rsidR="0023346A" w:rsidRPr="003F785A">
          <w:rPr>
            <w:rStyle w:val="Hyperlink"/>
            <w:noProof/>
          </w:rPr>
          <w:t>2.8</w:t>
        </w:r>
        <w:r w:rsidR="0023346A">
          <w:rPr>
            <w:rFonts w:cstheme="minorBidi"/>
            <w:b w:val="0"/>
            <w:bCs w:val="0"/>
            <w:noProof/>
            <w:sz w:val="24"/>
            <w:szCs w:val="24"/>
          </w:rPr>
          <w:tab/>
        </w:r>
        <w:r w:rsidR="0023346A" w:rsidRPr="003F785A">
          <w:rPr>
            <w:rStyle w:val="Hyperlink"/>
            <w:noProof/>
          </w:rPr>
          <w:t xml:space="preserve">Data and Document Security </w:t>
        </w:r>
        <w:r w:rsidR="0023346A" w:rsidRPr="003F785A">
          <w:rPr>
            <w:rStyle w:val="Hyperlink"/>
            <w:rFonts w:eastAsia="Times New Roman"/>
            <w:noProof/>
          </w:rPr>
          <w:t>&lt;FBM 2008&gt;</w:t>
        </w:r>
        <w:r w:rsidR="0023346A">
          <w:rPr>
            <w:noProof/>
            <w:webHidden/>
          </w:rPr>
          <w:tab/>
        </w:r>
        <w:r w:rsidR="0023346A">
          <w:rPr>
            <w:noProof/>
            <w:webHidden/>
          </w:rPr>
          <w:fldChar w:fldCharType="begin"/>
        </w:r>
        <w:r w:rsidR="0023346A">
          <w:rPr>
            <w:noProof/>
            <w:webHidden/>
          </w:rPr>
          <w:instrText xml:space="preserve"> PAGEREF _Toc520655303 \h </w:instrText>
        </w:r>
        <w:r w:rsidR="0023346A">
          <w:rPr>
            <w:noProof/>
            <w:webHidden/>
          </w:rPr>
        </w:r>
        <w:r w:rsidR="0023346A">
          <w:rPr>
            <w:noProof/>
            <w:webHidden/>
          </w:rPr>
          <w:fldChar w:fldCharType="separate"/>
        </w:r>
        <w:r w:rsidR="0023346A">
          <w:rPr>
            <w:noProof/>
            <w:webHidden/>
          </w:rPr>
          <w:t>49</w:t>
        </w:r>
        <w:r w:rsidR="0023346A">
          <w:rPr>
            <w:noProof/>
            <w:webHidden/>
          </w:rPr>
          <w:fldChar w:fldCharType="end"/>
        </w:r>
      </w:hyperlink>
    </w:p>
    <w:p w14:paraId="5AA8DA06" w14:textId="05B6CAF0" w:rsidR="0023346A" w:rsidRDefault="00786311">
      <w:pPr>
        <w:pStyle w:val="TOC2"/>
        <w:tabs>
          <w:tab w:val="left" w:pos="800"/>
          <w:tab w:val="right" w:leader="dot" w:pos="9350"/>
        </w:tabs>
        <w:rPr>
          <w:rFonts w:cstheme="minorBidi"/>
          <w:b w:val="0"/>
          <w:bCs w:val="0"/>
          <w:noProof/>
          <w:sz w:val="24"/>
          <w:szCs w:val="24"/>
        </w:rPr>
      </w:pPr>
      <w:hyperlink w:anchor="_Toc520655304" w:history="1">
        <w:r w:rsidR="0023346A" w:rsidRPr="003F785A">
          <w:rPr>
            <w:rStyle w:val="Hyperlink"/>
            <w:rFonts w:eastAsia="Times New Roman"/>
            <w:noProof/>
          </w:rPr>
          <w:t>2.9</w:t>
        </w:r>
        <w:r w:rsidR="0023346A">
          <w:rPr>
            <w:rFonts w:cstheme="minorBidi"/>
            <w:b w:val="0"/>
            <w:bCs w:val="0"/>
            <w:noProof/>
            <w:sz w:val="24"/>
            <w:szCs w:val="24"/>
          </w:rPr>
          <w:tab/>
        </w:r>
        <w:r w:rsidR="0023346A" w:rsidRPr="003F785A">
          <w:rPr>
            <w:rStyle w:val="Hyperlink"/>
            <w:rFonts w:eastAsia="Times New Roman"/>
            <w:noProof/>
          </w:rPr>
          <w:t>Equipment Repair</w:t>
        </w:r>
        <w:r w:rsidR="0023346A">
          <w:rPr>
            <w:noProof/>
            <w:webHidden/>
          </w:rPr>
          <w:tab/>
        </w:r>
        <w:r w:rsidR="0023346A">
          <w:rPr>
            <w:noProof/>
            <w:webHidden/>
          </w:rPr>
          <w:fldChar w:fldCharType="begin"/>
        </w:r>
        <w:r w:rsidR="0023346A">
          <w:rPr>
            <w:noProof/>
            <w:webHidden/>
          </w:rPr>
          <w:instrText xml:space="preserve"> PAGEREF _Toc520655304 \h </w:instrText>
        </w:r>
        <w:r w:rsidR="0023346A">
          <w:rPr>
            <w:noProof/>
            <w:webHidden/>
          </w:rPr>
        </w:r>
        <w:r w:rsidR="0023346A">
          <w:rPr>
            <w:noProof/>
            <w:webHidden/>
          </w:rPr>
          <w:fldChar w:fldCharType="separate"/>
        </w:r>
        <w:r w:rsidR="0023346A">
          <w:rPr>
            <w:noProof/>
            <w:webHidden/>
          </w:rPr>
          <w:t>50</w:t>
        </w:r>
        <w:r w:rsidR="0023346A">
          <w:rPr>
            <w:noProof/>
            <w:webHidden/>
          </w:rPr>
          <w:fldChar w:fldCharType="end"/>
        </w:r>
      </w:hyperlink>
    </w:p>
    <w:p w14:paraId="1AC0EF40" w14:textId="607A5805" w:rsidR="0023346A" w:rsidRDefault="00786311">
      <w:pPr>
        <w:pStyle w:val="TOC2"/>
        <w:tabs>
          <w:tab w:val="left" w:pos="1000"/>
          <w:tab w:val="right" w:leader="dot" w:pos="9350"/>
        </w:tabs>
        <w:rPr>
          <w:rFonts w:cstheme="minorBidi"/>
          <w:b w:val="0"/>
          <w:bCs w:val="0"/>
          <w:noProof/>
          <w:sz w:val="24"/>
          <w:szCs w:val="24"/>
        </w:rPr>
      </w:pPr>
      <w:hyperlink w:anchor="_Toc520655305" w:history="1">
        <w:r w:rsidR="0023346A" w:rsidRPr="003F785A">
          <w:rPr>
            <w:rStyle w:val="Hyperlink"/>
            <w:rFonts w:eastAsia="Times New Roman"/>
            <w:noProof/>
          </w:rPr>
          <w:t>2.10</w:t>
        </w:r>
        <w:r w:rsidR="0023346A">
          <w:rPr>
            <w:rFonts w:cstheme="minorBidi"/>
            <w:b w:val="0"/>
            <w:bCs w:val="0"/>
            <w:noProof/>
            <w:sz w:val="24"/>
            <w:szCs w:val="24"/>
          </w:rPr>
          <w:tab/>
        </w:r>
        <w:r w:rsidR="0023346A" w:rsidRPr="003F785A">
          <w:rPr>
            <w:rStyle w:val="Hyperlink"/>
            <w:rFonts w:eastAsia="Times New Roman"/>
            <w:noProof/>
          </w:rPr>
          <w:t>Travel Agency</w:t>
        </w:r>
        <w:r w:rsidR="0023346A">
          <w:rPr>
            <w:noProof/>
            <w:webHidden/>
          </w:rPr>
          <w:tab/>
        </w:r>
        <w:r w:rsidR="0023346A">
          <w:rPr>
            <w:noProof/>
            <w:webHidden/>
          </w:rPr>
          <w:fldChar w:fldCharType="begin"/>
        </w:r>
        <w:r w:rsidR="0023346A">
          <w:rPr>
            <w:noProof/>
            <w:webHidden/>
          </w:rPr>
          <w:instrText xml:space="preserve"> PAGEREF _Toc520655305 \h </w:instrText>
        </w:r>
        <w:r w:rsidR="0023346A">
          <w:rPr>
            <w:noProof/>
            <w:webHidden/>
          </w:rPr>
        </w:r>
        <w:r w:rsidR="0023346A">
          <w:rPr>
            <w:noProof/>
            <w:webHidden/>
          </w:rPr>
          <w:fldChar w:fldCharType="separate"/>
        </w:r>
        <w:r w:rsidR="0023346A">
          <w:rPr>
            <w:noProof/>
            <w:webHidden/>
          </w:rPr>
          <w:t>50</w:t>
        </w:r>
        <w:r w:rsidR="0023346A">
          <w:rPr>
            <w:noProof/>
            <w:webHidden/>
          </w:rPr>
          <w:fldChar w:fldCharType="end"/>
        </w:r>
      </w:hyperlink>
    </w:p>
    <w:p w14:paraId="76A72045" w14:textId="3B0E11EA" w:rsidR="0023346A" w:rsidRDefault="00786311">
      <w:pPr>
        <w:pStyle w:val="TOC2"/>
        <w:tabs>
          <w:tab w:val="left" w:pos="1000"/>
          <w:tab w:val="right" w:leader="dot" w:pos="9350"/>
        </w:tabs>
        <w:rPr>
          <w:rFonts w:cstheme="minorBidi"/>
          <w:b w:val="0"/>
          <w:bCs w:val="0"/>
          <w:noProof/>
          <w:sz w:val="24"/>
          <w:szCs w:val="24"/>
        </w:rPr>
      </w:pPr>
      <w:hyperlink w:anchor="_Toc520655306" w:history="1">
        <w:r w:rsidR="0023346A" w:rsidRPr="003F785A">
          <w:rPr>
            <w:rStyle w:val="Hyperlink"/>
            <w:rFonts w:eastAsia="Times New Roman"/>
            <w:noProof/>
          </w:rPr>
          <w:t>2.11</w:t>
        </w:r>
        <w:r w:rsidR="0023346A">
          <w:rPr>
            <w:rFonts w:cstheme="minorBidi"/>
            <w:b w:val="0"/>
            <w:bCs w:val="0"/>
            <w:noProof/>
            <w:sz w:val="24"/>
            <w:szCs w:val="24"/>
          </w:rPr>
          <w:tab/>
        </w:r>
        <w:r w:rsidR="0023346A" w:rsidRPr="003F785A">
          <w:rPr>
            <w:rStyle w:val="Hyperlink"/>
            <w:rFonts w:eastAsia="Times New Roman"/>
            <w:noProof/>
          </w:rPr>
          <w:t>Questionnaires or Surveys &lt;FBM 2016&gt;</w:t>
        </w:r>
        <w:r w:rsidR="0023346A">
          <w:rPr>
            <w:noProof/>
            <w:webHidden/>
          </w:rPr>
          <w:tab/>
        </w:r>
        <w:r w:rsidR="0023346A">
          <w:rPr>
            <w:noProof/>
            <w:webHidden/>
          </w:rPr>
          <w:fldChar w:fldCharType="begin"/>
        </w:r>
        <w:r w:rsidR="0023346A">
          <w:rPr>
            <w:noProof/>
            <w:webHidden/>
          </w:rPr>
          <w:instrText xml:space="preserve"> PAGEREF _Toc520655306 \h </w:instrText>
        </w:r>
        <w:r w:rsidR="0023346A">
          <w:rPr>
            <w:noProof/>
            <w:webHidden/>
          </w:rPr>
        </w:r>
        <w:r w:rsidR="0023346A">
          <w:rPr>
            <w:noProof/>
            <w:webHidden/>
          </w:rPr>
          <w:fldChar w:fldCharType="separate"/>
        </w:r>
        <w:r w:rsidR="0023346A">
          <w:rPr>
            <w:noProof/>
            <w:webHidden/>
          </w:rPr>
          <w:t>50</w:t>
        </w:r>
        <w:r w:rsidR="0023346A">
          <w:rPr>
            <w:noProof/>
            <w:webHidden/>
          </w:rPr>
          <w:fldChar w:fldCharType="end"/>
        </w:r>
      </w:hyperlink>
    </w:p>
    <w:p w14:paraId="048DF5D9" w14:textId="355DFCF0" w:rsidR="0023346A" w:rsidRDefault="00786311">
      <w:pPr>
        <w:pStyle w:val="TOC2"/>
        <w:tabs>
          <w:tab w:val="left" w:pos="1000"/>
          <w:tab w:val="right" w:leader="dot" w:pos="9350"/>
        </w:tabs>
        <w:rPr>
          <w:rFonts w:cstheme="minorBidi"/>
          <w:b w:val="0"/>
          <w:bCs w:val="0"/>
          <w:noProof/>
          <w:sz w:val="24"/>
          <w:szCs w:val="24"/>
        </w:rPr>
      </w:pPr>
      <w:hyperlink w:anchor="_Toc520655307" w:history="1">
        <w:r w:rsidR="0023346A" w:rsidRPr="003F785A">
          <w:rPr>
            <w:rStyle w:val="Hyperlink"/>
            <w:rFonts w:eastAsia="Times New Roman"/>
            <w:noProof/>
          </w:rPr>
          <w:t>2.12</w:t>
        </w:r>
        <w:r w:rsidR="0023346A">
          <w:rPr>
            <w:rFonts w:cstheme="minorBidi"/>
            <w:b w:val="0"/>
            <w:bCs w:val="0"/>
            <w:noProof/>
            <w:sz w:val="24"/>
            <w:szCs w:val="24"/>
          </w:rPr>
          <w:tab/>
        </w:r>
        <w:r w:rsidR="0023346A" w:rsidRPr="003F785A">
          <w:rPr>
            <w:rStyle w:val="Hyperlink"/>
            <w:rFonts w:eastAsia="Times New Roman"/>
            <w:noProof/>
          </w:rPr>
          <w:t>Conference Calls &lt;SBM 2008&gt;</w:t>
        </w:r>
        <w:r w:rsidR="0023346A">
          <w:rPr>
            <w:noProof/>
            <w:webHidden/>
          </w:rPr>
          <w:tab/>
        </w:r>
        <w:r w:rsidR="0023346A">
          <w:rPr>
            <w:noProof/>
            <w:webHidden/>
          </w:rPr>
          <w:fldChar w:fldCharType="begin"/>
        </w:r>
        <w:r w:rsidR="0023346A">
          <w:rPr>
            <w:noProof/>
            <w:webHidden/>
          </w:rPr>
          <w:instrText xml:space="preserve"> PAGEREF _Toc520655307 \h </w:instrText>
        </w:r>
        <w:r w:rsidR="0023346A">
          <w:rPr>
            <w:noProof/>
            <w:webHidden/>
          </w:rPr>
        </w:r>
        <w:r w:rsidR="0023346A">
          <w:rPr>
            <w:noProof/>
            <w:webHidden/>
          </w:rPr>
          <w:fldChar w:fldCharType="separate"/>
        </w:r>
        <w:r w:rsidR="0023346A">
          <w:rPr>
            <w:noProof/>
            <w:webHidden/>
          </w:rPr>
          <w:t>51</w:t>
        </w:r>
        <w:r w:rsidR="0023346A">
          <w:rPr>
            <w:noProof/>
            <w:webHidden/>
          </w:rPr>
          <w:fldChar w:fldCharType="end"/>
        </w:r>
      </w:hyperlink>
    </w:p>
    <w:p w14:paraId="551D4632" w14:textId="37BA01EB" w:rsidR="0023346A" w:rsidRDefault="00786311">
      <w:pPr>
        <w:pStyle w:val="TOC2"/>
        <w:tabs>
          <w:tab w:val="left" w:pos="1000"/>
          <w:tab w:val="right" w:leader="dot" w:pos="9350"/>
        </w:tabs>
        <w:rPr>
          <w:rFonts w:cstheme="minorBidi"/>
          <w:b w:val="0"/>
          <w:bCs w:val="0"/>
          <w:noProof/>
          <w:sz w:val="24"/>
          <w:szCs w:val="24"/>
        </w:rPr>
      </w:pPr>
      <w:hyperlink w:anchor="_Toc520655308" w:history="1">
        <w:r w:rsidR="0023346A" w:rsidRPr="003F785A">
          <w:rPr>
            <w:rStyle w:val="Hyperlink"/>
            <w:rFonts w:eastAsia="Times New Roman"/>
            <w:noProof/>
          </w:rPr>
          <w:t>2.13</w:t>
        </w:r>
        <w:r w:rsidR="0023346A">
          <w:rPr>
            <w:rFonts w:cstheme="minorBidi"/>
            <w:b w:val="0"/>
            <w:bCs w:val="0"/>
            <w:noProof/>
            <w:sz w:val="24"/>
            <w:szCs w:val="24"/>
          </w:rPr>
          <w:tab/>
        </w:r>
        <w:r w:rsidR="0023346A" w:rsidRPr="003F785A">
          <w:rPr>
            <w:rStyle w:val="Hyperlink"/>
            <w:rFonts w:eastAsia="Times New Roman"/>
            <w:noProof/>
          </w:rPr>
          <w:t>Partnership Policy &lt;SBM 2008&gt;</w:t>
        </w:r>
        <w:r w:rsidR="0023346A">
          <w:rPr>
            <w:noProof/>
            <w:webHidden/>
          </w:rPr>
          <w:tab/>
        </w:r>
        <w:r w:rsidR="0023346A">
          <w:rPr>
            <w:noProof/>
            <w:webHidden/>
          </w:rPr>
          <w:fldChar w:fldCharType="begin"/>
        </w:r>
        <w:r w:rsidR="0023346A">
          <w:rPr>
            <w:noProof/>
            <w:webHidden/>
          </w:rPr>
          <w:instrText xml:space="preserve"> PAGEREF _Toc520655308 \h </w:instrText>
        </w:r>
        <w:r w:rsidR="0023346A">
          <w:rPr>
            <w:noProof/>
            <w:webHidden/>
          </w:rPr>
        </w:r>
        <w:r w:rsidR="0023346A">
          <w:rPr>
            <w:noProof/>
            <w:webHidden/>
          </w:rPr>
          <w:fldChar w:fldCharType="separate"/>
        </w:r>
        <w:r w:rsidR="0023346A">
          <w:rPr>
            <w:noProof/>
            <w:webHidden/>
          </w:rPr>
          <w:t>52</w:t>
        </w:r>
        <w:r w:rsidR="0023346A">
          <w:rPr>
            <w:noProof/>
            <w:webHidden/>
          </w:rPr>
          <w:fldChar w:fldCharType="end"/>
        </w:r>
      </w:hyperlink>
    </w:p>
    <w:p w14:paraId="5F1AC720" w14:textId="00F5EEDF" w:rsidR="0023346A" w:rsidRDefault="00786311">
      <w:pPr>
        <w:pStyle w:val="TOC2"/>
        <w:tabs>
          <w:tab w:val="left" w:pos="1000"/>
          <w:tab w:val="right" w:leader="dot" w:pos="9350"/>
        </w:tabs>
        <w:rPr>
          <w:rFonts w:cstheme="minorBidi"/>
          <w:b w:val="0"/>
          <w:bCs w:val="0"/>
          <w:noProof/>
          <w:sz w:val="24"/>
          <w:szCs w:val="24"/>
        </w:rPr>
      </w:pPr>
      <w:hyperlink w:anchor="_Toc520655309" w:history="1">
        <w:r w:rsidR="0023346A" w:rsidRPr="003F785A">
          <w:rPr>
            <w:rStyle w:val="Hyperlink"/>
            <w:rFonts w:eastAsia="Times New Roman"/>
            <w:noProof/>
          </w:rPr>
          <w:t>2.14</w:t>
        </w:r>
        <w:r w:rsidR="0023346A">
          <w:rPr>
            <w:rFonts w:cstheme="minorBidi"/>
            <w:b w:val="0"/>
            <w:bCs w:val="0"/>
            <w:noProof/>
            <w:sz w:val="24"/>
            <w:szCs w:val="24"/>
          </w:rPr>
          <w:tab/>
        </w:r>
        <w:r w:rsidR="0023346A" w:rsidRPr="003F785A">
          <w:rPr>
            <w:rStyle w:val="Hyperlink"/>
            <w:rFonts w:eastAsia="Times New Roman"/>
            <w:noProof/>
          </w:rPr>
          <w:t>Miscellaneous Policies</w:t>
        </w:r>
        <w:r w:rsidR="0023346A">
          <w:rPr>
            <w:noProof/>
            <w:webHidden/>
          </w:rPr>
          <w:tab/>
        </w:r>
        <w:r w:rsidR="0023346A">
          <w:rPr>
            <w:noProof/>
            <w:webHidden/>
          </w:rPr>
          <w:fldChar w:fldCharType="begin"/>
        </w:r>
        <w:r w:rsidR="0023346A">
          <w:rPr>
            <w:noProof/>
            <w:webHidden/>
          </w:rPr>
          <w:instrText xml:space="preserve"> PAGEREF _Toc520655309 \h </w:instrText>
        </w:r>
        <w:r w:rsidR="0023346A">
          <w:rPr>
            <w:noProof/>
            <w:webHidden/>
          </w:rPr>
        </w:r>
        <w:r w:rsidR="0023346A">
          <w:rPr>
            <w:noProof/>
            <w:webHidden/>
          </w:rPr>
          <w:fldChar w:fldCharType="separate"/>
        </w:r>
        <w:r w:rsidR="0023346A">
          <w:rPr>
            <w:noProof/>
            <w:webHidden/>
          </w:rPr>
          <w:t>53</w:t>
        </w:r>
        <w:r w:rsidR="0023346A">
          <w:rPr>
            <w:noProof/>
            <w:webHidden/>
          </w:rPr>
          <w:fldChar w:fldCharType="end"/>
        </w:r>
      </w:hyperlink>
    </w:p>
    <w:p w14:paraId="21560419" w14:textId="55757336" w:rsidR="0023346A" w:rsidRDefault="00786311">
      <w:pPr>
        <w:pStyle w:val="TOC2"/>
        <w:tabs>
          <w:tab w:val="left" w:pos="1000"/>
          <w:tab w:val="right" w:leader="dot" w:pos="9350"/>
        </w:tabs>
        <w:rPr>
          <w:rFonts w:cstheme="minorBidi"/>
          <w:b w:val="0"/>
          <w:bCs w:val="0"/>
          <w:noProof/>
          <w:sz w:val="24"/>
          <w:szCs w:val="24"/>
        </w:rPr>
      </w:pPr>
      <w:hyperlink w:anchor="_Toc520655310" w:history="1">
        <w:r w:rsidR="0023346A" w:rsidRPr="003F785A">
          <w:rPr>
            <w:rStyle w:val="Hyperlink"/>
            <w:rFonts w:eastAsia="Times New Roman"/>
            <w:noProof/>
          </w:rPr>
          <w:t>2.15</w:t>
        </w:r>
        <w:r w:rsidR="0023346A">
          <w:rPr>
            <w:rFonts w:cstheme="minorBidi"/>
            <w:b w:val="0"/>
            <w:bCs w:val="0"/>
            <w:noProof/>
            <w:sz w:val="24"/>
            <w:szCs w:val="24"/>
          </w:rPr>
          <w:tab/>
        </w:r>
        <w:r w:rsidR="0023346A" w:rsidRPr="003F785A">
          <w:rPr>
            <w:rStyle w:val="Hyperlink"/>
            <w:rFonts w:eastAsia="Times New Roman"/>
            <w:noProof/>
          </w:rPr>
          <w:t>Solicitation Policy &lt;SBM 2009&gt;</w:t>
        </w:r>
        <w:r w:rsidR="0023346A">
          <w:rPr>
            <w:noProof/>
            <w:webHidden/>
          </w:rPr>
          <w:tab/>
        </w:r>
        <w:r w:rsidR="0023346A">
          <w:rPr>
            <w:noProof/>
            <w:webHidden/>
          </w:rPr>
          <w:fldChar w:fldCharType="begin"/>
        </w:r>
        <w:r w:rsidR="0023346A">
          <w:rPr>
            <w:noProof/>
            <w:webHidden/>
          </w:rPr>
          <w:instrText xml:space="preserve"> PAGEREF _Toc520655310 \h </w:instrText>
        </w:r>
        <w:r w:rsidR="0023346A">
          <w:rPr>
            <w:noProof/>
            <w:webHidden/>
          </w:rPr>
        </w:r>
        <w:r w:rsidR="0023346A">
          <w:rPr>
            <w:noProof/>
            <w:webHidden/>
          </w:rPr>
          <w:fldChar w:fldCharType="separate"/>
        </w:r>
        <w:r w:rsidR="0023346A">
          <w:rPr>
            <w:noProof/>
            <w:webHidden/>
          </w:rPr>
          <w:t>54</w:t>
        </w:r>
        <w:r w:rsidR="0023346A">
          <w:rPr>
            <w:noProof/>
            <w:webHidden/>
          </w:rPr>
          <w:fldChar w:fldCharType="end"/>
        </w:r>
      </w:hyperlink>
    </w:p>
    <w:p w14:paraId="7BE7F504" w14:textId="46BB46FC" w:rsidR="0023346A" w:rsidRDefault="00786311">
      <w:pPr>
        <w:pStyle w:val="TOC2"/>
        <w:tabs>
          <w:tab w:val="left" w:pos="1000"/>
          <w:tab w:val="right" w:leader="dot" w:pos="9350"/>
        </w:tabs>
        <w:rPr>
          <w:rFonts w:cstheme="minorBidi"/>
          <w:b w:val="0"/>
          <w:bCs w:val="0"/>
          <w:noProof/>
          <w:sz w:val="24"/>
          <w:szCs w:val="24"/>
        </w:rPr>
      </w:pPr>
      <w:hyperlink w:anchor="_Toc520655311" w:history="1">
        <w:r w:rsidR="0023346A" w:rsidRPr="003F785A">
          <w:rPr>
            <w:rStyle w:val="Hyperlink"/>
            <w:rFonts w:eastAsia="Times New Roman"/>
            <w:noProof/>
          </w:rPr>
          <w:t>2.16</w:t>
        </w:r>
        <w:r w:rsidR="0023346A">
          <w:rPr>
            <w:rFonts w:cstheme="minorBidi"/>
            <w:b w:val="0"/>
            <w:bCs w:val="0"/>
            <w:noProof/>
            <w:sz w:val="24"/>
            <w:szCs w:val="24"/>
          </w:rPr>
          <w:tab/>
        </w:r>
        <w:r w:rsidR="0023346A" w:rsidRPr="003F785A">
          <w:rPr>
            <w:rStyle w:val="Hyperlink"/>
            <w:rFonts w:eastAsia="Times New Roman"/>
            <w:noProof/>
          </w:rPr>
          <w:t>Public Disclosure Policy</w:t>
        </w:r>
        <w:r w:rsidR="0023346A">
          <w:rPr>
            <w:noProof/>
            <w:webHidden/>
          </w:rPr>
          <w:tab/>
        </w:r>
        <w:r w:rsidR="0023346A">
          <w:rPr>
            <w:noProof/>
            <w:webHidden/>
          </w:rPr>
          <w:fldChar w:fldCharType="begin"/>
        </w:r>
        <w:r w:rsidR="0023346A">
          <w:rPr>
            <w:noProof/>
            <w:webHidden/>
          </w:rPr>
          <w:instrText xml:space="preserve"> PAGEREF _Toc520655311 \h </w:instrText>
        </w:r>
        <w:r w:rsidR="0023346A">
          <w:rPr>
            <w:noProof/>
            <w:webHidden/>
          </w:rPr>
        </w:r>
        <w:r w:rsidR="0023346A">
          <w:rPr>
            <w:noProof/>
            <w:webHidden/>
          </w:rPr>
          <w:fldChar w:fldCharType="separate"/>
        </w:r>
        <w:r w:rsidR="0023346A">
          <w:rPr>
            <w:noProof/>
            <w:webHidden/>
          </w:rPr>
          <w:t>56</w:t>
        </w:r>
        <w:r w:rsidR="0023346A">
          <w:rPr>
            <w:noProof/>
            <w:webHidden/>
          </w:rPr>
          <w:fldChar w:fldCharType="end"/>
        </w:r>
      </w:hyperlink>
    </w:p>
    <w:p w14:paraId="0CAF94AA" w14:textId="41DAC487" w:rsidR="0023346A" w:rsidRDefault="00786311">
      <w:pPr>
        <w:pStyle w:val="TOC2"/>
        <w:tabs>
          <w:tab w:val="left" w:pos="1000"/>
          <w:tab w:val="right" w:leader="dot" w:pos="9350"/>
        </w:tabs>
        <w:rPr>
          <w:rFonts w:cstheme="minorBidi"/>
          <w:b w:val="0"/>
          <w:bCs w:val="0"/>
          <w:noProof/>
          <w:sz w:val="24"/>
          <w:szCs w:val="24"/>
        </w:rPr>
      </w:pPr>
      <w:hyperlink w:anchor="_Toc520655312" w:history="1">
        <w:r w:rsidR="0023346A" w:rsidRPr="003F785A">
          <w:rPr>
            <w:rStyle w:val="Hyperlink"/>
            <w:noProof/>
          </w:rPr>
          <w:t>2.17</w:t>
        </w:r>
        <w:r w:rsidR="0023346A">
          <w:rPr>
            <w:rFonts w:cstheme="minorBidi"/>
            <w:b w:val="0"/>
            <w:bCs w:val="0"/>
            <w:noProof/>
            <w:sz w:val="24"/>
            <w:szCs w:val="24"/>
          </w:rPr>
          <w:tab/>
        </w:r>
        <w:r w:rsidR="0023346A" w:rsidRPr="003F785A">
          <w:rPr>
            <w:rStyle w:val="Hyperlink"/>
            <w:noProof/>
          </w:rPr>
          <w:t xml:space="preserve">AMATYC Crisis Plan </w:t>
        </w:r>
        <w:r w:rsidR="0023346A" w:rsidRPr="003F785A">
          <w:rPr>
            <w:rStyle w:val="Hyperlink"/>
            <w:i/>
            <w:noProof/>
          </w:rPr>
          <w:t>&lt;FBM 2013&gt;</w:t>
        </w:r>
        <w:r w:rsidR="0023346A">
          <w:rPr>
            <w:noProof/>
            <w:webHidden/>
          </w:rPr>
          <w:tab/>
        </w:r>
        <w:r w:rsidR="0023346A">
          <w:rPr>
            <w:noProof/>
            <w:webHidden/>
          </w:rPr>
          <w:fldChar w:fldCharType="begin"/>
        </w:r>
        <w:r w:rsidR="0023346A">
          <w:rPr>
            <w:noProof/>
            <w:webHidden/>
          </w:rPr>
          <w:instrText xml:space="preserve"> PAGEREF _Toc520655312 \h </w:instrText>
        </w:r>
        <w:r w:rsidR="0023346A">
          <w:rPr>
            <w:noProof/>
            <w:webHidden/>
          </w:rPr>
        </w:r>
        <w:r w:rsidR="0023346A">
          <w:rPr>
            <w:noProof/>
            <w:webHidden/>
          </w:rPr>
          <w:fldChar w:fldCharType="separate"/>
        </w:r>
        <w:r w:rsidR="0023346A">
          <w:rPr>
            <w:noProof/>
            <w:webHidden/>
          </w:rPr>
          <w:t>56</w:t>
        </w:r>
        <w:r w:rsidR="0023346A">
          <w:rPr>
            <w:noProof/>
            <w:webHidden/>
          </w:rPr>
          <w:fldChar w:fldCharType="end"/>
        </w:r>
      </w:hyperlink>
    </w:p>
    <w:p w14:paraId="46E6FB20" w14:textId="6FA3604B" w:rsidR="0023346A" w:rsidRDefault="00786311">
      <w:pPr>
        <w:pStyle w:val="TOC1"/>
        <w:rPr>
          <w:rFonts w:cstheme="minorBidi"/>
          <w:b w:val="0"/>
          <w:bCs w:val="0"/>
          <w:i w:val="0"/>
          <w:iCs w:val="0"/>
          <w:noProof/>
        </w:rPr>
      </w:pPr>
      <w:hyperlink w:anchor="_Toc520655313" w:history="1">
        <w:r w:rsidR="0023346A" w:rsidRPr="003F785A">
          <w:rPr>
            <w:rStyle w:val="Hyperlink"/>
            <w:rFonts w:eastAsia="Times New Roman"/>
            <w:noProof/>
          </w:rPr>
          <w:t>3.</w:t>
        </w:r>
        <w:r w:rsidR="0023346A">
          <w:rPr>
            <w:rFonts w:cstheme="minorBidi"/>
            <w:b w:val="0"/>
            <w:bCs w:val="0"/>
            <w:i w:val="0"/>
            <w:iCs w:val="0"/>
            <w:noProof/>
          </w:rPr>
          <w:tab/>
        </w:r>
        <w:r w:rsidR="0023346A" w:rsidRPr="003F785A">
          <w:rPr>
            <w:rStyle w:val="Hyperlink"/>
            <w:rFonts w:eastAsia="Times New Roman"/>
            <w:noProof/>
          </w:rPr>
          <w:t>Membership</w:t>
        </w:r>
        <w:r w:rsidR="0023346A">
          <w:rPr>
            <w:noProof/>
            <w:webHidden/>
          </w:rPr>
          <w:tab/>
        </w:r>
        <w:r w:rsidR="0023346A">
          <w:rPr>
            <w:noProof/>
            <w:webHidden/>
          </w:rPr>
          <w:fldChar w:fldCharType="begin"/>
        </w:r>
        <w:r w:rsidR="0023346A">
          <w:rPr>
            <w:noProof/>
            <w:webHidden/>
          </w:rPr>
          <w:instrText xml:space="preserve"> PAGEREF _Toc520655313 \h </w:instrText>
        </w:r>
        <w:r w:rsidR="0023346A">
          <w:rPr>
            <w:noProof/>
            <w:webHidden/>
          </w:rPr>
        </w:r>
        <w:r w:rsidR="0023346A">
          <w:rPr>
            <w:noProof/>
            <w:webHidden/>
          </w:rPr>
          <w:fldChar w:fldCharType="separate"/>
        </w:r>
        <w:r w:rsidR="0023346A">
          <w:rPr>
            <w:noProof/>
            <w:webHidden/>
          </w:rPr>
          <w:t>60</w:t>
        </w:r>
        <w:r w:rsidR="0023346A">
          <w:rPr>
            <w:noProof/>
            <w:webHidden/>
          </w:rPr>
          <w:fldChar w:fldCharType="end"/>
        </w:r>
      </w:hyperlink>
    </w:p>
    <w:p w14:paraId="263CCB66" w14:textId="115A7B62" w:rsidR="0023346A" w:rsidRDefault="00786311">
      <w:pPr>
        <w:pStyle w:val="TOC2"/>
        <w:tabs>
          <w:tab w:val="left" w:pos="800"/>
          <w:tab w:val="right" w:leader="dot" w:pos="9350"/>
        </w:tabs>
        <w:rPr>
          <w:rFonts w:cstheme="minorBidi"/>
          <w:b w:val="0"/>
          <w:bCs w:val="0"/>
          <w:noProof/>
          <w:sz w:val="24"/>
          <w:szCs w:val="24"/>
        </w:rPr>
      </w:pPr>
      <w:hyperlink w:anchor="_Toc520655314" w:history="1">
        <w:r w:rsidR="0023346A" w:rsidRPr="003F785A">
          <w:rPr>
            <w:rStyle w:val="Hyperlink"/>
            <w:rFonts w:eastAsia="Times New Roman"/>
            <w:noProof/>
          </w:rPr>
          <w:t>3.1</w:t>
        </w:r>
        <w:r w:rsidR="0023346A">
          <w:rPr>
            <w:rFonts w:cstheme="minorBidi"/>
            <w:b w:val="0"/>
            <w:bCs w:val="0"/>
            <w:noProof/>
            <w:sz w:val="24"/>
            <w:szCs w:val="24"/>
          </w:rPr>
          <w:tab/>
        </w:r>
        <w:r w:rsidR="0023346A" w:rsidRPr="003F785A">
          <w:rPr>
            <w:rStyle w:val="Hyperlink"/>
            <w:rFonts w:eastAsia="Times New Roman"/>
            <w:noProof/>
          </w:rPr>
          <w:t>Individual Membership</w:t>
        </w:r>
        <w:r w:rsidR="0023346A">
          <w:rPr>
            <w:noProof/>
            <w:webHidden/>
          </w:rPr>
          <w:tab/>
        </w:r>
        <w:r w:rsidR="0023346A">
          <w:rPr>
            <w:noProof/>
            <w:webHidden/>
          </w:rPr>
          <w:fldChar w:fldCharType="begin"/>
        </w:r>
        <w:r w:rsidR="0023346A">
          <w:rPr>
            <w:noProof/>
            <w:webHidden/>
          </w:rPr>
          <w:instrText xml:space="preserve"> PAGEREF _Toc520655314 \h </w:instrText>
        </w:r>
        <w:r w:rsidR="0023346A">
          <w:rPr>
            <w:noProof/>
            <w:webHidden/>
          </w:rPr>
        </w:r>
        <w:r w:rsidR="0023346A">
          <w:rPr>
            <w:noProof/>
            <w:webHidden/>
          </w:rPr>
          <w:fldChar w:fldCharType="separate"/>
        </w:r>
        <w:r w:rsidR="0023346A">
          <w:rPr>
            <w:noProof/>
            <w:webHidden/>
          </w:rPr>
          <w:t>60</w:t>
        </w:r>
        <w:r w:rsidR="0023346A">
          <w:rPr>
            <w:noProof/>
            <w:webHidden/>
          </w:rPr>
          <w:fldChar w:fldCharType="end"/>
        </w:r>
      </w:hyperlink>
    </w:p>
    <w:p w14:paraId="0553DA8E" w14:textId="734F1D84" w:rsidR="0023346A" w:rsidRDefault="00786311">
      <w:pPr>
        <w:pStyle w:val="TOC3"/>
        <w:tabs>
          <w:tab w:val="left" w:pos="1200"/>
          <w:tab w:val="right" w:leader="dot" w:pos="9350"/>
        </w:tabs>
        <w:rPr>
          <w:rFonts w:cstheme="minorBidi"/>
          <w:noProof/>
          <w:sz w:val="24"/>
          <w:szCs w:val="24"/>
        </w:rPr>
      </w:pPr>
      <w:hyperlink w:anchor="_Toc520655315" w:history="1">
        <w:r w:rsidR="0023346A" w:rsidRPr="003F785A">
          <w:rPr>
            <w:rStyle w:val="Hyperlink"/>
            <w:rFonts w:eastAsia="Times New Roman"/>
            <w:noProof/>
          </w:rPr>
          <w:t>3.1.1</w:t>
        </w:r>
        <w:r w:rsidR="0023346A">
          <w:rPr>
            <w:rFonts w:cstheme="minorBidi"/>
            <w:noProof/>
            <w:sz w:val="24"/>
            <w:szCs w:val="24"/>
          </w:rPr>
          <w:tab/>
        </w:r>
        <w:r w:rsidR="0023346A" w:rsidRPr="003F785A">
          <w:rPr>
            <w:rStyle w:val="Hyperlink"/>
            <w:noProof/>
          </w:rPr>
          <w:t>Individual Membership Rates</w:t>
        </w:r>
        <w:r w:rsidR="0023346A">
          <w:rPr>
            <w:noProof/>
            <w:webHidden/>
          </w:rPr>
          <w:tab/>
        </w:r>
        <w:r w:rsidR="0023346A">
          <w:rPr>
            <w:noProof/>
            <w:webHidden/>
          </w:rPr>
          <w:fldChar w:fldCharType="begin"/>
        </w:r>
        <w:r w:rsidR="0023346A">
          <w:rPr>
            <w:noProof/>
            <w:webHidden/>
          </w:rPr>
          <w:instrText xml:space="preserve"> PAGEREF _Toc520655315 \h </w:instrText>
        </w:r>
        <w:r w:rsidR="0023346A">
          <w:rPr>
            <w:noProof/>
            <w:webHidden/>
          </w:rPr>
        </w:r>
        <w:r w:rsidR="0023346A">
          <w:rPr>
            <w:noProof/>
            <w:webHidden/>
          </w:rPr>
          <w:fldChar w:fldCharType="separate"/>
        </w:r>
        <w:r w:rsidR="0023346A">
          <w:rPr>
            <w:noProof/>
            <w:webHidden/>
          </w:rPr>
          <w:t>60</w:t>
        </w:r>
        <w:r w:rsidR="0023346A">
          <w:rPr>
            <w:noProof/>
            <w:webHidden/>
          </w:rPr>
          <w:fldChar w:fldCharType="end"/>
        </w:r>
      </w:hyperlink>
    </w:p>
    <w:p w14:paraId="7CF42C89" w14:textId="6B26D3EA" w:rsidR="0023346A" w:rsidRDefault="00786311">
      <w:pPr>
        <w:pStyle w:val="TOC3"/>
        <w:tabs>
          <w:tab w:val="left" w:pos="1200"/>
          <w:tab w:val="right" w:leader="dot" w:pos="9350"/>
        </w:tabs>
        <w:rPr>
          <w:rFonts w:cstheme="minorBidi"/>
          <w:noProof/>
          <w:sz w:val="24"/>
          <w:szCs w:val="24"/>
        </w:rPr>
      </w:pPr>
      <w:hyperlink w:anchor="_Toc520655316" w:history="1">
        <w:r w:rsidR="0023346A" w:rsidRPr="003F785A">
          <w:rPr>
            <w:rStyle w:val="Hyperlink"/>
            <w:rFonts w:eastAsia="Times New Roman"/>
            <w:noProof/>
          </w:rPr>
          <w:t>3.1.2</w:t>
        </w:r>
        <w:r w:rsidR="0023346A">
          <w:rPr>
            <w:rFonts w:cstheme="minorBidi"/>
            <w:noProof/>
            <w:sz w:val="24"/>
            <w:szCs w:val="24"/>
          </w:rPr>
          <w:tab/>
        </w:r>
        <w:r w:rsidR="0023346A" w:rsidRPr="003F785A">
          <w:rPr>
            <w:rStyle w:val="Hyperlink"/>
            <w:rFonts w:eastAsia="Times New Roman"/>
            <w:noProof/>
          </w:rPr>
          <w:t>Benefits of Individual Membership</w:t>
        </w:r>
        <w:r w:rsidR="0023346A">
          <w:rPr>
            <w:noProof/>
            <w:webHidden/>
          </w:rPr>
          <w:tab/>
        </w:r>
        <w:r w:rsidR="0023346A">
          <w:rPr>
            <w:noProof/>
            <w:webHidden/>
          </w:rPr>
          <w:fldChar w:fldCharType="begin"/>
        </w:r>
        <w:r w:rsidR="0023346A">
          <w:rPr>
            <w:noProof/>
            <w:webHidden/>
          </w:rPr>
          <w:instrText xml:space="preserve"> PAGEREF _Toc520655316 \h </w:instrText>
        </w:r>
        <w:r w:rsidR="0023346A">
          <w:rPr>
            <w:noProof/>
            <w:webHidden/>
          </w:rPr>
        </w:r>
        <w:r w:rsidR="0023346A">
          <w:rPr>
            <w:noProof/>
            <w:webHidden/>
          </w:rPr>
          <w:fldChar w:fldCharType="separate"/>
        </w:r>
        <w:r w:rsidR="0023346A">
          <w:rPr>
            <w:noProof/>
            <w:webHidden/>
          </w:rPr>
          <w:t>61</w:t>
        </w:r>
        <w:r w:rsidR="0023346A">
          <w:rPr>
            <w:noProof/>
            <w:webHidden/>
          </w:rPr>
          <w:fldChar w:fldCharType="end"/>
        </w:r>
      </w:hyperlink>
    </w:p>
    <w:p w14:paraId="3E5D7164" w14:textId="35DE8AA7" w:rsidR="0023346A" w:rsidRDefault="00786311">
      <w:pPr>
        <w:pStyle w:val="TOC2"/>
        <w:tabs>
          <w:tab w:val="left" w:pos="800"/>
          <w:tab w:val="right" w:leader="dot" w:pos="9350"/>
        </w:tabs>
        <w:rPr>
          <w:rFonts w:cstheme="minorBidi"/>
          <w:b w:val="0"/>
          <w:bCs w:val="0"/>
          <w:noProof/>
          <w:sz w:val="24"/>
          <w:szCs w:val="24"/>
        </w:rPr>
      </w:pPr>
      <w:hyperlink w:anchor="_Toc520655317" w:history="1">
        <w:r w:rsidR="0023346A" w:rsidRPr="003F785A">
          <w:rPr>
            <w:rStyle w:val="Hyperlink"/>
            <w:rFonts w:eastAsia="Times New Roman"/>
            <w:noProof/>
          </w:rPr>
          <w:t>3.2</w:t>
        </w:r>
        <w:r w:rsidR="0023346A">
          <w:rPr>
            <w:rFonts w:cstheme="minorBidi"/>
            <w:b w:val="0"/>
            <w:bCs w:val="0"/>
            <w:noProof/>
            <w:sz w:val="24"/>
            <w:szCs w:val="24"/>
          </w:rPr>
          <w:tab/>
        </w:r>
        <w:r w:rsidR="0023346A" w:rsidRPr="003F785A">
          <w:rPr>
            <w:rStyle w:val="Hyperlink"/>
            <w:rFonts w:eastAsia="Times New Roman"/>
            <w:noProof/>
          </w:rPr>
          <w:t>Institutional Membership</w:t>
        </w:r>
        <w:r w:rsidR="0023346A">
          <w:rPr>
            <w:noProof/>
            <w:webHidden/>
          </w:rPr>
          <w:tab/>
        </w:r>
        <w:r w:rsidR="0023346A">
          <w:rPr>
            <w:noProof/>
            <w:webHidden/>
          </w:rPr>
          <w:fldChar w:fldCharType="begin"/>
        </w:r>
        <w:r w:rsidR="0023346A">
          <w:rPr>
            <w:noProof/>
            <w:webHidden/>
          </w:rPr>
          <w:instrText xml:space="preserve"> PAGEREF _Toc520655317 \h </w:instrText>
        </w:r>
        <w:r w:rsidR="0023346A">
          <w:rPr>
            <w:noProof/>
            <w:webHidden/>
          </w:rPr>
        </w:r>
        <w:r w:rsidR="0023346A">
          <w:rPr>
            <w:noProof/>
            <w:webHidden/>
          </w:rPr>
          <w:fldChar w:fldCharType="separate"/>
        </w:r>
        <w:r w:rsidR="0023346A">
          <w:rPr>
            <w:noProof/>
            <w:webHidden/>
          </w:rPr>
          <w:t>62</w:t>
        </w:r>
        <w:r w:rsidR="0023346A">
          <w:rPr>
            <w:noProof/>
            <w:webHidden/>
          </w:rPr>
          <w:fldChar w:fldCharType="end"/>
        </w:r>
      </w:hyperlink>
    </w:p>
    <w:p w14:paraId="21D3D947" w14:textId="090C25BB" w:rsidR="0023346A" w:rsidRDefault="00786311">
      <w:pPr>
        <w:pStyle w:val="TOC3"/>
        <w:tabs>
          <w:tab w:val="left" w:pos="1200"/>
          <w:tab w:val="right" w:leader="dot" w:pos="9350"/>
        </w:tabs>
        <w:rPr>
          <w:rFonts w:cstheme="minorBidi"/>
          <w:noProof/>
          <w:sz w:val="24"/>
          <w:szCs w:val="24"/>
        </w:rPr>
      </w:pPr>
      <w:hyperlink w:anchor="_Toc520655318" w:history="1">
        <w:r w:rsidR="0023346A" w:rsidRPr="003F785A">
          <w:rPr>
            <w:rStyle w:val="Hyperlink"/>
            <w:rFonts w:eastAsia="Times New Roman"/>
            <w:noProof/>
          </w:rPr>
          <w:t>3.2.1</w:t>
        </w:r>
        <w:r w:rsidR="0023346A">
          <w:rPr>
            <w:rFonts w:cstheme="minorBidi"/>
            <w:noProof/>
            <w:sz w:val="24"/>
            <w:szCs w:val="24"/>
          </w:rPr>
          <w:tab/>
        </w:r>
        <w:r w:rsidR="0023346A" w:rsidRPr="003F785A">
          <w:rPr>
            <w:rStyle w:val="Hyperlink"/>
            <w:rFonts w:eastAsia="Times New Roman"/>
            <w:noProof/>
          </w:rPr>
          <w:t>Institutional Membership Rate</w:t>
        </w:r>
        <w:r w:rsidR="0023346A">
          <w:rPr>
            <w:noProof/>
            <w:webHidden/>
          </w:rPr>
          <w:tab/>
        </w:r>
        <w:r w:rsidR="0023346A">
          <w:rPr>
            <w:noProof/>
            <w:webHidden/>
          </w:rPr>
          <w:fldChar w:fldCharType="begin"/>
        </w:r>
        <w:r w:rsidR="0023346A">
          <w:rPr>
            <w:noProof/>
            <w:webHidden/>
          </w:rPr>
          <w:instrText xml:space="preserve"> PAGEREF _Toc520655318 \h </w:instrText>
        </w:r>
        <w:r w:rsidR="0023346A">
          <w:rPr>
            <w:noProof/>
            <w:webHidden/>
          </w:rPr>
        </w:r>
        <w:r w:rsidR="0023346A">
          <w:rPr>
            <w:noProof/>
            <w:webHidden/>
          </w:rPr>
          <w:fldChar w:fldCharType="separate"/>
        </w:r>
        <w:r w:rsidR="0023346A">
          <w:rPr>
            <w:noProof/>
            <w:webHidden/>
          </w:rPr>
          <w:t>62</w:t>
        </w:r>
        <w:r w:rsidR="0023346A">
          <w:rPr>
            <w:noProof/>
            <w:webHidden/>
          </w:rPr>
          <w:fldChar w:fldCharType="end"/>
        </w:r>
      </w:hyperlink>
    </w:p>
    <w:p w14:paraId="57434B5D" w14:textId="4A03E3E4" w:rsidR="0023346A" w:rsidRDefault="00786311">
      <w:pPr>
        <w:pStyle w:val="TOC3"/>
        <w:tabs>
          <w:tab w:val="left" w:pos="1200"/>
          <w:tab w:val="right" w:leader="dot" w:pos="9350"/>
        </w:tabs>
        <w:rPr>
          <w:rFonts w:cstheme="minorBidi"/>
          <w:noProof/>
          <w:sz w:val="24"/>
          <w:szCs w:val="24"/>
        </w:rPr>
      </w:pPr>
      <w:hyperlink w:anchor="_Toc520655319" w:history="1">
        <w:r w:rsidR="0023346A" w:rsidRPr="003F785A">
          <w:rPr>
            <w:rStyle w:val="Hyperlink"/>
            <w:rFonts w:eastAsia="Times New Roman"/>
            <w:noProof/>
          </w:rPr>
          <w:t>3.2.2</w:t>
        </w:r>
        <w:r w:rsidR="0023346A">
          <w:rPr>
            <w:rFonts w:cstheme="minorBidi"/>
            <w:noProof/>
            <w:sz w:val="24"/>
            <w:szCs w:val="24"/>
          </w:rPr>
          <w:tab/>
        </w:r>
        <w:r w:rsidR="0023346A" w:rsidRPr="003F785A">
          <w:rPr>
            <w:rStyle w:val="Hyperlink"/>
            <w:rFonts w:eastAsia="Times New Roman"/>
            <w:noProof/>
          </w:rPr>
          <w:t>Benefits of Institutional Membership</w:t>
        </w:r>
        <w:r w:rsidR="0023346A">
          <w:rPr>
            <w:noProof/>
            <w:webHidden/>
          </w:rPr>
          <w:tab/>
        </w:r>
        <w:r w:rsidR="0023346A">
          <w:rPr>
            <w:noProof/>
            <w:webHidden/>
          </w:rPr>
          <w:fldChar w:fldCharType="begin"/>
        </w:r>
        <w:r w:rsidR="0023346A">
          <w:rPr>
            <w:noProof/>
            <w:webHidden/>
          </w:rPr>
          <w:instrText xml:space="preserve"> PAGEREF _Toc520655319 \h </w:instrText>
        </w:r>
        <w:r w:rsidR="0023346A">
          <w:rPr>
            <w:noProof/>
            <w:webHidden/>
          </w:rPr>
        </w:r>
        <w:r w:rsidR="0023346A">
          <w:rPr>
            <w:noProof/>
            <w:webHidden/>
          </w:rPr>
          <w:fldChar w:fldCharType="separate"/>
        </w:r>
        <w:r w:rsidR="0023346A">
          <w:rPr>
            <w:noProof/>
            <w:webHidden/>
          </w:rPr>
          <w:t>63</w:t>
        </w:r>
        <w:r w:rsidR="0023346A">
          <w:rPr>
            <w:noProof/>
            <w:webHidden/>
          </w:rPr>
          <w:fldChar w:fldCharType="end"/>
        </w:r>
      </w:hyperlink>
    </w:p>
    <w:p w14:paraId="4BAF0F11" w14:textId="5D744EE1" w:rsidR="0023346A" w:rsidRDefault="00786311">
      <w:pPr>
        <w:pStyle w:val="TOC2"/>
        <w:tabs>
          <w:tab w:val="left" w:pos="800"/>
          <w:tab w:val="right" w:leader="dot" w:pos="9350"/>
        </w:tabs>
        <w:rPr>
          <w:rFonts w:cstheme="minorBidi"/>
          <w:b w:val="0"/>
          <w:bCs w:val="0"/>
          <w:noProof/>
          <w:sz w:val="24"/>
          <w:szCs w:val="24"/>
        </w:rPr>
      </w:pPr>
      <w:hyperlink w:anchor="_Toc520655320" w:history="1">
        <w:r w:rsidR="0023346A" w:rsidRPr="003F785A">
          <w:rPr>
            <w:rStyle w:val="Hyperlink"/>
            <w:rFonts w:eastAsia="Times New Roman"/>
            <w:noProof/>
          </w:rPr>
          <w:t>3.3</w:t>
        </w:r>
        <w:r w:rsidR="0023346A">
          <w:rPr>
            <w:rFonts w:cstheme="minorBidi"/>
            <w:b w:val="0"/>
            <w:bCs w:val="0"/>
            <w:noProof/>
            <w:sz w:val="24"/>
            <w:szCs w:val="24"/>
          </w:rPr>
          <w:tab/>
        </w:r>
        <w:r w:rsidR="0023346A" w:rsidRPr="003F785A">
          <w:rPr>
            <w:rStyle w:val="Hyperlink"/>
            <w:rFonts w:eastAsia="Times New Roman"/>
            <w:noProof/>
          </w:rPr>
          <w:t>Membership Recruitment and Retention</w:t>
        </w:r>
        <w:r w:rsidR="0023346A">
          <w:rPr>
            <w:noProof/>
            <w:webHidden/>
          </w:rPr>
          <w:tab/>
        </w:r>
        <w:r w:rsidR="0023346A">
          <w:rPr>
            <w:noProof/>
            <w:webHidden/>
          </w:rPr>
          <w:fldChar w:fldCharType="begin"/>
        </w:r>
        <w:r w:rsidR="0023346A">
          <w:rPr>
            <w:noProof/>
            <w:webHidden/>
          </w:rPr>
          <w:instrText xml:space="preserve"> PAGEREF _Toc520655320 \h </w:instrText>
        </w:r>
        <w:r w:rsidR="0023346A">
          <w:rPr>
            <w:noProof/>
            <w:webHidden/>
          </w:rPr>
        </w:r>
        <w:r w:rsidR="0023346A">
          <w:rPr>
            <w:noProof/>
            <w:webHidden/>
          </w:rPr>
          <w:fldChar w:fldCharType="separate"/>
        </w:r>
        <w:r w:rsidR="0023346A">
          <w:rPr>
            <w:noProof/>
            <w:webHidden/>
          </w:rPr>
          <w:t>63</w:t>
        </w:r>
        <w:r w:rsidR="0023346A">
          <w:rPr>
            <w:noProof/>
            <w:webHidden/>
          </w:rPr>
          <w:fldChar w:fldCharType="end"/>
        </w:r>
      </w:hyperlink>
    </w:p>
    <w:p w14:paraId="15E1E8AD" w14:textId="07169189" w:rsidR="0023346A" w:rsidRDefault="00786311">
      <w:pPr>
        <w:pStyle w:val="TOC3"/>
        <w:tabs>
          <w:tab w:val="left" w:pos="1200"/>
          <w:tab w:val="right" w:leader="dot" w:pos="9350"/>
        </w:tabs>
        <w:rPr>
          <w:rFonts w:cstheme="minorBidi"/>
          <w:noProof/>
          <w:sz w:val="24"/>
          <w:szCs w:val="24"/>
        </w:rPr>
      </w:pPr>
      <w:hyperlink w:anchor="_Toc520655321" w:history="1">
        <w:r w:rsidR="0023346A" w:rsidRPr="003F785A">
          <w:rPr>
            <w:rStyle w:val="Hyperlink"/>
            <w:rFonts w:eastAsia="Times New Roman"/>
            <w:noProof/>
          </w:rPr>
          <w:t>3.3.1</w:t>
        </w:r>
        <w:r w:rsidR="0023346A">
          <w:rPr>
            <w:rFonts w:cstheme="minorBidi"/>
            <w:noProof/>
            <w:sz w:val="24"/>
            <w:szCs w:val="24"/>
          </w:rPr>
          <w:tab/>
        </w:r>
        <w:r w:rsidR="0023346A" w:rsidRPr="003F785A">
          <w:rPr>
            <w:rStyle w:val="Hyperlink"/>
            <w:rFonts w:eastAsia="Times New Roman"/>
            <w:noProof/>
          </w:rPr>
          <w:t>Individual Membership Drive</w:t>
        </w:r>
        <w:r w:rsidR="0023346A">
          <w:rPr>
            <w:noProof/>
            <w:webHidden/>
          </w:rPr>
          <w:tab/>
        </w:r>
        <w:r w:rsidR="0023346A">
          <w:rPr>
            <w:noProof/>
            <w:webHidden/>
          </w:rPr>
          <w:fldChar w:fldCharType="begin"/>
        </w:r>
        <w:r w:rsidR="0023346A">
          <w:rPr>
            <w:noProof/>
            <w:webHidden/>
          </w:rPr>
          <w:instrText xml:space="preserve"> PAGEREF _Toc520655321 \h </w:instrText>
        </w:r>
        <w:r w:rsidR="0023346A">
          <w:rPr>
            <w:noProof/>
            <w:webHidden/>
          </w:rPr>
        </w:r>
        <w:r w:rsidR="0023346A">
          <w:rPr>
            <w:noProof/>
            <w:webHidden/>
          </w:rPr>
          <w:fldChar w:fldCharType="separate"/>
        </w:r>
        <w:r w:rsidR="0023346A">
          <w:rPr>
            <w:noProof/>
            <w:webHidden/>
          </w:rPr>
          <w:t>63</w:t>
        </w:r>
        <w:r w:rsidR="0023346A">
          <w:rPr>
            <w:noProof/>
            <w:webHidden/>
          </w:rPr>
          <w:fldChar w:fldCharType="end"/>
        </w:r>
      </w:hyperlink>
    </w:p>
    <w:p w14:paraId="16A80519" w14:textId="76D48CE8" w:rsidR="0023346A" w:rsidRDefault="00786311">
      <w:pPr>
        <w:pStyle w:val="TOC3"/>
        <w:tabs>
          <w:tab w:val="left" w:pos="1200"/>
          <w:tab w:val="right" w:leader="dot" w:pos="9350"/>
        </w:tabs>
        <w:rPr>
          <w:rFonts w:cstheme="minorBidi"/>
          <w:noProof/>
          <w:sz w:val="24"/>
          <w:szCs w:val="24"/>
        </w:rPr>
      </w:pPr>
      <w:hyperlink w:anchor="_Toc520655322" w:history="1">
        <w:r w:rsidR="0023346A" w:rsidRPr="003F785A">
          <w:rPr>
            <w:rStyle w:val="Hyperlink"/>
            <w:rFonts w:eastAsia="Times New Roman"/>
            <w:noProof/>
          </w:rPr>
          <w:t>3.3.2</w:t>
        </w:r>
        <w:r w:rsidR="0023346A">
          <w:rPr>
            <w:rFonts w:cstheme="minorBidi"/>
            <w:noProof/>
            <w:sz w:val="24"/>
            <w:szCs w:val="24"/>
          </w:rPr>
          <w:tab/>
        </w:r>
        <w:r w:rsidR="0023346A" w:rsidRPr="003F785A">
          <w:rPr>
            <w:rStyle w:val="Hyperlink"/>
            <w:rFonts w:eastAsia="Times New Roman"/>
            <w:noProof/>
          </w:rPr>
          <w:t>Institutional Membership Drive</w:t>
        </w:r>
        <w:r w:rsidR="0023346A">
          <w:rPr>
            <w:noProof/>
            <w:webHidden/>
          </w:rPr>
          <w:tab/>
        </w:r>
        <w:r w:rsidR="0023346A">
          <w:rPr>
            <w:noProof/>
            <w:webHidden/>
          </w:rPr>
          <w:fldChar w:fldCharType="begin"/>
        </w:r>
        <w:r w:rsidR="0023346A">
          <w:rPr>
            <w:noProof/>
            <w:webHidden/>
          </w:rPr>
          <w:instrText xml:space="preserve"> PAGEREF _Toc520655322 \h </w:instrText>
        </w:r>
        <w:r w:rsidR="0023346A">
          <w:rPr>
            <w:noProof/>
            <w:webHidden/>
          </w:rPr>
        </w:r>
        <w:r w:rsidR="0023346A">
          <w:rPr>
            <w:noProof/>
            <w:webHidden/>
          </w:rPr>
          <w:fldChar w:fldCharType="separate"/>
        </w:r>
        <w:r w:rsidR="0023346A">
          <w:rPr>
            <w:noProof/>
            <w:webHidden/>
          </w:rPr>
          <w:t>64</w:t>
        </w:r>
        <w:r w:rsidR="0023346A">
          <w:rPr>
            <w:noProof/>
            <w:webHidden/>
          </w:rPr>
          <w:fldChar w:fldCharType="end"/>
        </w:r>
      </w:hyperlink>
    </w:p>
    <w:p w14:paraId="46D8582A" w14:textId="47768887" w:rsidR="0023346A" w:rsidRDefault="00786311">
      <w:pPr>
        <w:pStyle w:val="TOC1"/>
        <w:rPr>
          <w:rFonts w:cstheme="minorBidi"/>
          <w:b w:val="0"/>
          <w:bCs w:val="0"/>
          <w:i w:val="0"/>
          <w:iCs w:val="0"/>
          <w:noProof/>
        </w:rPr>
      </w:pPr>
      <w:hyperlink w:anchor="_Toc520655323" w:history="1">
        <w:r w:rsidR="0023346A" w:rsidRPr="003F785A">
          <w:rPr>
            <w:rStyle w:val="Hyperlink"/>
            <w:rFonts w:eastAsia="Times New Roman"/>
            <w:noProof/>
          </w:rPr>
          <w:t>4.</w:t>
        </w:r>
        <w:r w:rsidR="0023346A">
          <w:rPr>
            <w:rFonts w:cstheme="minorBidi"/>
            <w:b w:val="0"/>
            <w:bCs w:val="0"/>
            <w:i w:val="0"/>
            <w:iCs w:val="0"/>
            <w:noProof/>
          </w:rPr>
          <w:tab/>
        </w:r>
        <w:r w:rsidR="0023346A" w:rsidRPr="003F785A">
          <w:rPr>
            <w:rStyle w:val="Hyperlink"/>
            <w:rFonts w:eastAsia="Times New Roman"/>
            <w:noProof/>
          </w:rPr>
          <w:t>Delegate Assembly</w:t>
        </w:r>
        <w:r w:rsidR="0023346A">
          <w:rPr>
            <w:noProof/>
            <w:webHidden/>
          </w:rPr>
          <w:tab/>
        </w:r>
        <w:r w:rsidR="0023346A">
          <w:rPr>
            <w:noProof/>
            <w:webHidden/>
          </w:rPr>
          <w:fldChar w:fldCharType="begin"/>
        </w:r>
        <w:r w:rsidR="0023346A">
          <w:rPr>
            <w:noProof/>
            <w:webHidden/>
          </w:rPr>
          <w:instrText xml:space="preserve"> PAGEREF _Toc520655323 \h </w:instrText>
        </w:r>
        <w:r w:rsidR="0023346A">
          <w:rPr>
            <w:noProof/>
            <w:webHidden/>
          </w:rPr>
        </w:r>
        <w:r w:rsidR="0023346A">
          <w:rPr>
            <w:noProof/>
            <w:webHidden/>
          </w:rPr>
          <w:fldChar w:fldCharType="separate"/>
        </w:r>
        <w:r w:rsidR="0023346A">
          <w:rPr>
            <w:noProof/>
            <w:webHidden/>
          </w:rPr>
          <w:t>67</w:t>
        </w:r>
        <w:r w:rsidR="0023346A">
          <w:rPr>
            <w:noProof/>
            <w:webHidden/>
          </w:rPr>
          <w:fldChar w:fldCharType="end"/>
        </w:r>
      </w:hyperlink>
    </w:p>
    <w:p w14:paraId="74BB130E" w14:textId="60EEC511" w:rsidR="0023346A" w:rsidRDefault="00786311">
      <w:pPr>
        <w:pStyle w:val="TOC2"/>
        <w:tabs>
          <w:tab w:val="left" w:pos="800"/>
          <w:tab w:val="right" w:leader="dot" w:pos="9350"/>
        </w:tabs>
        <w:rPr>
          <w:rFonts w:cstheme="minorBidi"/>
          <w:b w:val="0"/>
          <w:bCs w:val="0"/>
          <w:noProof/>
          <w:sz w:val="24"/>
          <w:szCs w:val="24"/>
        </w:rPr>
      </w:pPr>
      <w:hyperlink w:anchor="_Toc520655324" w:history="1">
        <w:r w:rsidR="0023346A" w:rsidRPr="003F785A">
          <w:rPr>
            <w:rStyle w:val="Hyperlink"/>
            <w:rFonts w:eastAsia="Times New Roman"/>
            <w:noProof/>
          </w:rPr>
          <w:t>4.1</w:t>
        </w:r>
        <w:r w:rsidR="0023346A">
          <w:rPr>
            <w:rFonts w:cstheme="minorBidi"/>
            <w:b w:val="0"/>
            <w:bCs w:val="0"/>
            <w:noProof/>
            <w:sz w:val="24"/>
            <w:szCs w:val="24"/>
          </w:rPr>
          <w:tab/>
        </w:r>
        <w:r w:rsidR="0023346A" w:rsidRPr="003F785A">
          <w:rPr>
            <w:rStyle w:val="Hyperlink"/>
            <w:rFonts w:eastAsia="Times New Roman"/>
            <w:noProof/>
          </w:rPr>
          <w:t>Delegates</w:t>
        </w:r>
        <w:r w:rsidR="0023346A">
          <w:rPr>
            <w:noProof/>
            <w:webHidden/>
          </w:rPr>
          <w:tab/>
        </w:r>
        <w:r w:rsidR="0023346A">
          <w:rPr>
            <w:noProof/>
            <w:webHidden/>
          </w:rPr>
          <w:fldChar w:fldCharType="begin"/>
        </w:r>
        <w:r w:rsidR="0023346A">
          <w:rPr>
            <w:noProof/>
            <w:webHidden/>
          </w:rPr>
          <w:instrText xml:space="preserve"> PAGEREF _Toc520655324 \h </w:instrText>
        </w:r>
        <w:r w:rsidR="0023346A">
          <w:rPr>
            <w:noProof/>
            <w:webHidden/>
          </w:rPr>
        </w:r>
        <w:r w:rsidR="0023346A">
          <w:rPr>
            <w:noProof/>
            <w:webHidden/>
          </w:rPr>
          <w:fldChar w:fldCharType="separate"/>
        </w:r>
        <w:r w:rsidR="0023346A">
          <w:rPr>
            <w:noProof/>
            <w:webHidden/>
          </w:rPr>
          <w:t>67</w:t>
        </w:r>
        <w:r w:rsidR="0023346A">
          <w:rPr>
            <w:noProof/>
            <w:webHidden/>
          </w:rPr>
          <w:fldChar w:fldCharType="end"/>
        </w:r>
      </w:hyperlink>
    </w:p>
    <w:p w14:paraId="47D6EB15" w14:textId="4232EED9" w:rsidR="0023346A" w:rsidRDefault="00786311">
      <w:pPr>
        <w:pStyle w:val="TOC3"/>
        <w:tabs>
          <w:tab w:val="left" w:pos="1200"/>
          <w:tab w:val="right" w:leader="dot" w:pos="9350"/>
        </w:tabs>
        <w:rPr>
          <w:rFonts w:cstheme="minorBidi"/>
          <w:noProof/>
          <w:sz w:val="24"/>
          <w:szCs w:val="24"/>
        </w:rPr>
      </w:pPr>
      <w:hyperlink w:anchor="_Toc520655325" w:history="1">
        <w:r w:rsidR="0023346A" w:rsidRPr="003F785A">
          <w:rPr>
            <w:rStyle w:val="Hyperlink"/>
            <w:rFonts w:eastAsia="Times New Roman"/>
            <w:noProof/>
          </w:rPr>
          <w:t>4.1.1</w:t>
        </w:r>
        <w:r w:rsidR="0023346A">
          <w:rPr>
            <w:rFonts w:cstheme="minorBidi"/>
            <w:noProof/>
            <w:sz w:val="24"/>
            <w:szCs w:val="24"/>
          </w:rPr>
          <w:tab/>
        </w:r>
        <w:r w:rsidR="0023346A" w:rsidRPr="003F785A">
          <w:rPr>
            <w:rStyle w:val="Hyperlink"/>
            <w:rFonts w:eastAsia="Times New Roman"/>
            <w:noProof/>
          </w:rPr>
          <w:t>Delegate Composition</w:t>
        </w:r>
        <w:r w:rsidR="0023346A">
          <w:rPr>
            <w:noProof/>
            <w:webHidden/>
          </w:rPr>
          <w:tab/>
        </w:r>
        <w:r w:rsidR="0023346A">
          <w:rPr>
            <w:noProof/>
            <w:webHidden/>
          </w:rPr>
          <w:fldChar w:fldCharType="begin"/>
        </w:r>
        <w:r w:rsidR="0023346A">
          <w:rPr>
            <w:noProof/>
            <w:webHidden/>
          </w:rPr>
          <w:instrText xml:space="preserve"> PAGEREF _Toc520655325 \h </w:instrText>
        </w:r>
        <w:r w:rsidR="0023346A">
          <w:rPr>
            <w:noProof/>
            <w:webHidden/>
          </w:rPr>
        </w:r>
        <w:r w:rsidR="0023346A">
          <w:rPr>
            <w:noProof/>
            <w:webHidden/>
          </w:rPr>
          <w:fldChar w:fldCharType="separate"/>
        </w:r>
        <w:r w:rsidR="0023346A">
          <w:rPr>
            <w:noProof/>
            <w:webHidden/>
          </w:rPr>
          <w:t>67</w:t>
        </w:r>
        <w:r w:rsidR="0023346A">
          <w:rPr>
            <w:noProof/>
            <w:webHidden/>
          </w:rPr>
          <w:fldChar w:fldCharType="end"/>
        </w:r>
      </w:hyperlink>
    </w:p>
    <w:p w14:paraId="1B056D28" w14:textId="4DF28854" w:rsidR="0023346A" w:rsidRDefault="00786311">
      <w:pPr>
        <w:pStyle w:val="TOC3"/>
        <w:tabs>
          <w:tab w:val="left" w:pos="1200"/>
          <w:tab w:val="right" w:leader="dot" w:pos="9350"/>
        </w:tabs>
        <w:rPr>
          <w:rFonts w:cstheme="minorBidi"/>
          <w:noProof/>
          <w:sz w:val="24"/>
          <w:szCs w:val="24"/>
        </w:rPr>
      </w:pPr>
      <w:hyperlink w:anchor="_Toc520655326" w:history="1">
        <w:r w:rsidR="0023346A" w:rsidRPr="003F785A">
          <w:rPr>
            <w:rStyle w:val="Hyperlink"/>
            <w:rFonts w:eastAsia="Times New Roman"/>
            <w:noProof/>
          </w:rPr>
          <w:t>4.1.2</w:t>
        </w:r>
        <w:r w:rsidR="0023346A">
          <w:rPr>
            <w:rFonts w:cstheme="minorBidi"/>
            <w:noProof/>
            <w:sz w:val="24"/>
            <w:szCs w:val="24"/>
          </w:rPr>
          <w:tab/>
        </w:r>
        <w:r w:rsidR="0023346A" w:rsidRPr="003F785A">
          <w:rPr>
            <w:rStyle w:val="Hyperlink"/>
            <w:rFonts w:eastAsia="Times New Roman"/>
            <w:noProof/>
          </w:rPr>
          <w:t>Delegate Duties</w:t>
        </w:r>
        <w:r w:rsidR="0023346A">
          <w:rPr>
            <w:noProof/>
            <w:webHidden/>
          </w:rPr>
          <w:tab/>
        </w:r>
        <w:r w:rsidR="0023346A">
          <w:rPr>
            <w:noProof/>
            <w:webHidden/>
          </w:rPr>
          <w:fldChar w:fldCharType="begin"/>
        </w:r>
        <w:r w:rsidR="0023346A">
          <w:rPr>
            <w:noProof/>
            <w:webHidden/>
          </w:rPr>
          <w:instrText xml:space="preserve"> PAGEREF _Toc520655326 \h </w:instrText>
        </w:r>
        <w:r w:rsidR="0023346A">
          <w:rPr>
            <w:noProof/>
            <w:webHidden/>
          </w:rPr>
        </w:r>
        <w:r w:rsidR="0023346A">
          <w:rPr>
            <w:noProof/>
            <w:webHidden/>
          </w:rPr>
          <w:fldChar w:fldCharType="separate"/>
        </w:r>
        <w:r w:rsidR="0023346A">
          <w:rPr>
            <w:noProof/>
            <w:webHidden/>
          </w:rPr>
          <w:t>68</w:t>
        </w:r>
        <w:r w:rsidR="0023346A">
          <w:rPr>
            <w:noProof/>
            <w:webHidden/>
          </w:rPr>
          <w:fldChar w:fldCharType="end"/>
        </w:r>
      </w:hyperlink>
    </w:p>
    <w:p w14:paraId="3A3959EB" w14:textId="643634EF" w:rsidR="0023346A" w:rsidRDefault="00786311">
      <w:pPr>
        <w:pStyle w:val="TOC3"/>
        <w:tabs>
          <w:tab w:val="left" w:pos="1200"/>
          <w:tab w:val="right" w:leader="dot" w:pos="9350"/>
        </w:tabs>
        <w:rPr>
          <w:rFonts w:cstheme="minorBidi"/>
          <w:noProof/>
          <w:sz w:val="24"/>
          <w:szCs w:val="24"/>
        </w:rPr>
      </w:pPr>
      <w:hyperlink w:anchor="_Toc520655327" w:history="1">
        <w:r w:rsidR="0023346A" w:rsidRPr="003F785A">
          <w:rPr>
            <w:rStyle w:val="Hyperlink"/>
            <w:rFonts w:eastAsia="Times New Roman"/>
            <w:noProof/>
          </w:rPr>
          <w:t>4.1.3</w:t>
        </w:r>
        <w:r w:rsidR="0023346A">
          <w:rPr>
            <w:rFonts w:cstheme="minorBidi"/>
            <w:noProof/>
            <w:sz w:val="24"/>
            <w:szCs w:val="24"/>
          </w:rPr>
          <w:tab/>
        </w:r>
        <w:r w:rsidR="0023346A" w:rsidRPr="003F785A">
          <w:rPr>
            <w:rStyle w:val="Hyperlink"/>
            <w:rFonts w:eastAsia="Times New Roman"/>
            <w:noProof/>
          </w:rPr>
          <w:t>Delegate Communications &lt;FBM 2008&gt;</w:t>
        </w:r>
        <w:r w:rsidR="0023346A">
          <w:rPr>
            <w:noProof/>
            <w:webHidden/>
          </w:rPr>
          <w:tab/>
        </w:r>
        <w:r w:rsidR="0023346A">
          <w:rPr>
            <w:noProof/>
            <w:webHidden/>
          </w:rPr>
          <w:fldChar w:fldCharType="begin"/>
        </w:r>
        <w:r w:rsidR="0023346A">
          <w:rPr>
            <w:noProof/>
            <w:webHidden/>
          </w:rPr>
          <w:instrText xml:space="preserve"> PAGEREF _Toc520655327 \h </w:instrText>
        </w:r>
        <w:r w:rsidR="0023346A">
          <w:rPr>
            <w:noProof/>
            <w:webHidden/>
          </w:rPr>
        </w:r>
        <w:r w:rsidR="0023346A">
          <w:rPr>
            <w:noProof/>
            <w:webHidden/>
          </w:rPr>
          <w:fldChar w:fldCharType="separate"/>
        </w:r>
        <w:r w:rsidR="0023346A">
          <w:rPr>
            <w:noProof/>
            <w:webHidden/>
          </w:rPr>
          <w:t>70</w:t>
        </w:r>
        <w:r w:rsidR="0023346A">
          <w:rPr>
            <w:noProof/>
            <w:webHidden/>
          </w:rPr>
          <w:fldChar w:fldCharType="end"/>
        </w:r>
      </w:hyperlink>
    </w:p>
    <w:p w14:paraId="453B63AA" w14:textId="62D9AC5B" w:rsidR="0023346A" w:rsidRDefault="00786311">
      <w:pPr>
        <w:pStyle w:val="TOC2"/>
        <w:tabs>
          <w:tab w:val="left" w:pos="800"/>
          <w:tab w:val="right" w:leader="dot" w:pos="9350"/>
        </w:tabs>
        <w:rPr>
          <w:rFonts w:cstheme="minorBidi"/>
          <w:b w:val="0"/>
          <w:bCs w:val="0"/>
          <w:noProof/>
          <w:sz w:val="24"/>
          <w:szCs w:val="24"/>
        </w:rPr>
      </w:pPr>
      <w:hyperlink w:anchor="_Toc520655328" w:history="1">
        <w:r w:rsidR="0023346A" w:rsidRPr="003F785A">
          <w:rPr>
            <w:rStyle w:val="Hyperlink"/>
            <w:rFonts w:eastAsia="Times New Roman"/>
            <w:noProof/>
          </w:rPr>
          <w:t>4.2</w:t>
        </w:r>
        <w:r w:rsidR="0023346A">
          <w:rPr>
            <w:rFonts w:cstheme="minorBidi"/>
            <w:b w:val="0"/>
            <w:bCs w:val="0"/>
            <w:noProof/>
            <w:sz w:val="24"/>
            <w:szCs w:val="24"/>
          </w:rPr>
          <w:tab/>
        </w:r>
        <w:r w:rsidR="0023346A" w:rsidRPr="003F785A">
          <w:rPr>
            <w:rStyle w:val="Hyperlink"/>
            <w:rFonts w:eastAsia="Times New Roman"/>
            <w:noProof/>
          </w:rPr>
          <w:t>Delegate Assembly Meetings</w:t>
        </w:r>
        <w:r w:rsidR="0023346A">
          <w:rPr>
            <w:noProof/>
            <w:webHidden/>
          </w:rPr>
          <w:tab/>
        </w:r>
        <w:r w:rsidR="0023346A">
          <w:rPr>
            <w:noProof/>
            <w:webHidden/>
          </w:rPr>
          <w:fldChar w:fldCharType="begin"/>
        </w:r>
        <w:r w:rsidR="0023346A">
          <w:rPr>
            <w:noProof/>
            <w:webHidden/>
          </w:rPr>
          <w:instrText xml:space="preserve"> PAGEREF _Toc520655328 \h </w:instrText>
        </w:r>
        <w:r w:rsidR="0023346A">
          <w:rPr>
            <w:noProof/>
            <w:webHidden/>
          </w:rPr>
        </w:r>
        <w:r w:rsidR="0023346A">
          <w:rPr>
            <w:noProof/>
            <w:webHidden/>
          </w:rPr>
          <w:fldChar w:fldCharType="separate"/>
        </w:r>
        <w:r w:rsidR="0023346A">
          <w:rPr>
            <w:noProof/>
            <w:webHidden/>
          </w:rPr>
          <w:t>70</w:t>
        </w:r>
        <w:r w:rsidR="0023346A">
          <w:rPr>
            <w:noProof/>
            <w:webHidden/>
          </w:rPr>
          <w:fldChar w:fldCharType="end"/>
        </w:r>
      </w:hyperlink>
    </w:p>
    <w:p w14:paraId="126B3BB0" w14:textId="65E09E11" w:rsidR="0023346A" w:rsidRDefault="00786311">
      <w:pPr>
        <w:pStyle w:val="TOC3"/>
        <w:tabs>
          <w:tab w:val="left" w:pos="1200"/>
          <w:tab w:val="right" w:leader="dot" w:pos="9350"/>
        </w:tabs>
        <w:rPr>
          <w:rFonts w:cstheme="minorBidi"/>
          <w:noProof/>
          <w:sz w:val="24"/>
          <w:szCs w:val="24"/>
        </w:rPr>
      </w:pPr>
      <w:hyperlink w:anchor="_Toc520655329" w:history="1">
        <w:r w:rsidR="0023346A" w:rsidRPr="003F785A">
          <w:rPr>
            <w:rStyle w:val="Hyperlink"/>
            <w:rFonts w:eastAsia="Times New Roman"/>
            <w:noProof/>
          </w:rPr>
          <w:t>4.2.1</w:t>
        </w:r>
        <w:r w:rsidR="0023346A">
          <w:rPr>
            <w:rFonts w:cstheme="minorBidi"/>
            <w:noProof/>
            <w:sz w:val="24"/>
            <w:szCs w:val="24"/>
          </w:rPr>
          <w:tab/>
        </w:r>
        <w:r w:rsidR="0023346A" w:rsidRPr="003F785A">
          <w:rPr>
            <w:rStyle w:val="Hyperlink"/>
            <w:rFonts w:eastAsia="Times New Roman"/>
            <w:noProof/>
          </w:rPr>
          <w:t>Delegate Assembly Seating</w:t>
        </w:r>
        <w:r w:rsidR="0023346A">
          <w:rPr>
            <w:noProof/>
            <w:webHidden/>
          </w:rPr>
          <w:tab/>
        </w:r>
        <w:r w:rsidR="0023346A">
          <w:rPr>
            <w:noProof/>
            <w:webHidden/>
          </w:rPr>
          <w:fldChar w:fldCharType="begin"/>
        </w:r>
        <w:r w:rsidR="0023346A">
          <w:rPr>
            <w:noProof/>
            <w:webHidden/>
          </w:rPr>
          <w:instrText xml:space="preserve"> PAGEREF _Toc520655329 \h </w:instrText>
        </w:r>
        <w:r w:rsidR="0023346A">
          <w:rPr>
            <w:noProof/>
            <w:webHidden/>
          </w:rPr>
        </w:r>
        <w:r w:rsidR="0023346A">
          <w:rPr>
            <w:noProof/>
            <w:webHidden/>
          </w:rPr>
          <w:fldChar w:fldCharType="separate"/>
        </w:r>
        <w:r w:rsidR="0023346A">
          <w:rPr>
            <w:noProof/>
            <w:webHidden/>
          </w:rPr>
          <w:t>70</w:t>
        </w:r>
        <w:r w:rsidR="0023346A">
          <w:rPr>
            <w:noProof/>
            <w:webHidden/>
          </w:rPr>
          <w:fldChar w:fldCharType="end"/>
        </w:r>
      </w:hyperlink>
    </w:p>
    <w:p w14:paraId="36DD9AFE" w14:textId="3D0AB404" w:rsidR="0023346A" w:rsidRDefault="00786311">
      <w:pPr>
        <w:pStyle w:val="TOC3"/>
        <w:tabs>
          <w:tab w:val="left" w:pos="1200"/>
          <w:tab w:val="right" w:leader="dot" w:pos="9350"/>
        </w:tabs>
        <w:rPr>
          <w:rFonts w:cstheme="minorBidi"/>
          <w:noProof/>
          <w:sz w:val="24"/>
          <w:szCs w:val="24"/>
        </w:rPr>
      </w:pPr>
      <w:hyperlink w:anchor="_Toc520655330" w:history="1">
        <w:r w:rsidR="0023346A" w:rsidRPr="003F785A">
          <w:rPr>
            <w:rStyle w:val="Hyperlink"/>
            <w:rFonts w:eastAsia="Times New Roman"/>
            <w:noProof/>
          </w:rPr>
          <w:t>4.2.2</w:t>
        </w:r>
        <w:r w:rsidR="0023346A">
          <w:rPr>
            <w:rFonts w:cstheme="minorBidi"/>
            <w:noProof/>
            <w:sz w:val="24"/>
            <w:szCs w:val="24"/>
          </w:rPr>
          <w:tab/>
        </w:r>
        <w:r w:rsidR="0023346A" w:rsidRPr="003F785A">
          <w:rPr>
            <w:rStyle w:val="Hyperlink"/>
            <w:rFonts w:eastAsia="Times New Roman"/>
            <w:noProof/>
          </w:rPr>
          <w:t>Rules of Conduct for Delegate Assembly</w:t>
        </w:r>
        <w:r w:rsidR="0023346A">
          <w:rPr>
            <w:noProof/>
            <w:webHidden/>
          </w:rPr>
          <w:tab/>
        </w:r>
        <w:r w:rsidR="0023346A">
          <w:rPr>
            <w:noProof/>
            <w:webHidden/>
          </w:rPr>
          <w:fldChar w:fldCharType="begin"/>
        </w:r>
        <w:r w:rsidR="0023346A">
          <w:rPr>
            <w:noProof/>
            <w:webHidden/>
          </w:rPr>
          <w:instrText xml:space="preserve"> PAGEREF _Toc520655330 \h </w:instrText>
        </w:r>
        <w:r w:rsidR="0023346A">
          <w:rPr>
            <w:noProof/>
            <w:webHidden/>
          </w:rPr>
        </w:r>
        <w:r w:rsidR="0023346A">
          <w:rPr>
            <w:noProof/>
            <w:webHidden/>
          </w:rPr>
          <w:fldChar w:fldCharType="separate"/>
        </w:r>
        <w:r w:rsidR="0023346A">
          <w:rPr>
            <w:noProof/>
            <w:webHidden/>
          </w:rPr>
          <w:t>71</w:t>
        </w:r>
        <w:r w:rsidR="0023346A">
          <w:rPr>
            <w:noProof/>
            <w:webHidden/>
          </w:rPr>
          <w:fldChar w:fldCharType="end"/>
        </w:r>
      </w:hyperlink>
    </w:p>
    <w:p w14:paraId="6E8FC3C2" w14:textId="5FF8C5C9" w:rsidR="0023346A" w:rsidRDefault="00786311">
      <w:pPr>
        <w:pStyle w:val="TOC3"/>
        <w:tabs>
          <w:tab w:val="left" w:pos="1200"/>
          <w:tab w:val="right" w:leader="dot" w:pos="9350"/>
        </w:tabs>
        <w:rPr>
          <w:rFonts w:cstheme="minorBidi"/>
          <w:noProof/>
          <w:sz w:val="24"/>
          <w:szCs w:val="24"/>
        </w:rPr>
      </w:pPr>
      <w:hyperlink w:anchor="_Toc520655331" w:history="1">
        <w:r w:rsidR="0023346A" w:rsidRPr="003F785A">
          <w:rPr>
            <w:rStyle w:val="Hyperlink"/>
            <w:rFonts w:eastAsia="Times New Roman"/>
            <w:noProof/>
          </w:rPr>
          <w:t>4.2.3</w:t>
        </w:r>
        <w:r w:rsidR="0023346A">
          <w:rPr>
            <w:rFonts w:cstheme="minorBidi"/>
            <w:noProof/>
            <w:sz w:val="24"/>
            <w:szCs w:val="24"/>
          </w:rPr>
          <w:tab/>
        </w:r>
        <w:r w:rsidR="0023346A" w:rsidRPr="003F785A">
          <w:rPr>
            <w:rStyle w:val="Hyperlink"/>
            <w:rFonts w:eastAsia="Times New Roman"/>
            <w:noProof/>
          </w:rPr>
          <w:t>Delegate Assembly Minutes Approval Procedure</w:t>
        </w:r>
        <w:r w:rsidR="0023346A">
          <w:rPr>
            <w:noProof/>
            <w:webHidden/>
          </w:rPr>
          <w:tab/>
        </w:r>
        <w:r w:rsidR="0023346A">
          <w:rPr>
            <w:noProof/>
            <w:webHidden/>
          </w:rPr>
          <w:fldChar w:fldCharType="begin"/>
        </w:r>
        <w:r w:rsidR="0023346A">
          <w:rPr>
            <w:noProof/>
            <w:webHidden/>
          </w:rPr>
          <w:instrText xml:space="preserve"> PAGEREF _Toc520655331 \h </w:instrText>
        </w:r>
        <w:r w:rsidR="0023346A">
          <w:rPr>
            <w:noProof/>
            <w:webHidden/>
          </w:rPr>
        </w:r>
        <w:r w:rsidR="0023346A">
          <w:rPr>
            <w:noProof/>
            <w:webHidden/>
          </w:rPr>
          <w:fldChar w:fldCharType="separate"/>
        </w:r>
        <w:r w:rsidR="0023346A">
          <w:rPr>
            <w:noProof/>
            <w:webHidden/>
          </w:rPr>
          <w:t>72</w:t>
        </w:r>
        <w:r w:rsidR="0023346A">
          <w:rPr>
            <w:noProof/>
            <w:webHidden/>
          </w:rPr>
          <w:fldChar w:fldCharType="end"/>
        </w:r>
      </w:hyperlink>
    </w:p>
    <w:p w14:paraId="1C55E03E" w14:textId="2A590FC6" w:rsidR="0023346A" w:rsidRDefault="00786311">
      <w:pPr>
        <w:pStyle w:val="TOC2"/>
        <w:tabs>
          <w:tab w:val="left" w:pos="800"/>
          <w:tab w:val="right" w:leader="dot" w:pos="9350"/>
        </w:tabs>
        <w:rPr>
          <w:rFonts w:cstheme="minorBidi"/>
          <w:b w:val="0"/>
          <w:bCs w:val="0"/>
          <w:noProof/>
          <w:sz w:val="24"/>
          <w:szCs w:val="24"/>
        </w:rPr>
      </w:pPr>
      <w:hyperlink w:anchor="_Toc520655332" w:history="1">
        <w:r w:rsidR="0023346A" w:rsidRPr="003F785A">
          <w:rPr>
            <w:rStyle w:val="Hyperlink"/>
            <w:rFonts w:eastAsia="Times New Roman"/>
            <w:noProof/>
          </w:rPr>
          <w:t>4.3</w:t>
        </w:r>
        <w:r w:rsidR="0023346A">
          <w:rPr>
            <w:rFonts w:cstheme="minorBidi"/>
            <w:b w:val="0"/>
            <w:bCs w:val="0"/>
            <w:noProof/>
            <w:sz w:val="24"/>
            <w:szCs w:val="24"/>
          </w:rPr>
          <w:tab/>
        </w:r>
        <w:r w:rsidR="0023346A" w:rsidRPr="003F785A">
          <w:rPr>
            <w:rStyle w:val="Hyperlink"/>
            <w:rFonts w:eastAsia="Times New Roman"/>
            <w:noProof/>
          </w:rPr>
          <w:t>Delegate Assembly Committees</w:t>
        </w:r>
        <w:r w:rsidR="0023346A">
          <w:rPr>
            <w:noProof/>
            <w:webHidden/>
          </w:rPr>
          <w:tab/>
        </w:r>
        <w:r w:rsidR="0023346A">
          <w:rPr>
            <w:noProof/>
            <w:webHidden/>
          </w:rPr>
          <w:fldChar w:fldCharType="begin"/>
        </w:r>
        <w:r w:rsidR="0023346A">
          <w:rPr>
            <w:noProof/>
            <w:webHidden/>
          </w:rPr>
          <w:instrText xml:space="preserve"> PAGEREF _Toc520655332 \h </w:instrText>
        </w:r>
        <w:r w:rsidR="0023346A">
          <w:rPr>
            <w:noProof/>
            <w:webHidden/>
          </w:rPr>
        </w:r>
        <w:r w:rsidR="0023346A">
          <w:rPr>
            <w:noProof/>
            <w:webHidden/>
          </w:rPr>
          <w:fldChar w:fldCharType="separate"/>
        </w:r>
        <w:r w:rsidR="0023346A">
          <w:rPr>
            <w:noProof/>
            <w:webHidden/>
          </w:rPr>
          <w:t>72</w:t>
        </w:r>
        <w:r w:rsidR="0023346A">
          <w:rPr>
            <w:noProof/>
            <w:webHidden/>
          </w:rPr>
          <w:fldChar w:fldCharType="end"/>
        </w:r>
      </w:hyperlink>
    </w:p>
    <w:p w14:paraId="25885A41" w14:textId="4DB5FB93" w:rsidR="0023346A" w:rsidRDefault="00786311">
      <w:pPr>
        <w:pStyle w:val="TOC3"/>
        <w:tabs>
          <w:tab w:val="left" w:pos="1200"/>
          <w:tab w:val="right" w:leader="dot" w:pos="9350"/>
        </w:tabs>
        <w:rPr>
          <w:rFonts w:cstheme="minorBidi"/>
          <w:noProof/>
          <w:sz w:val="24"/>
          <w:szCs w:val="24"/>
        </w:rPr>
      </w:pPr>
      <w:hyperlink w:anchor="_Toc520655333" w:history="1">
        <w:r w:rsidR="0023346A" w:rsidRPr="003F785A">
          <w:rPr>
            <w:rStyle w:val="Hyperlink"/>
            <w:rFonts w:eastAsia="Times New Roman"/>
            <w:noProof/>
          </w:rPr>
          <w:t>4.3.1</w:t>
        </w:r>
        <w:r w:rsidR="0023346A">
          <w:rPr>
            <w:rFonts w:cstheme="minorBidi"/>
            <w:noProof/>
            <w:sz w:val="24"/>
            <w:szCs w:val="24"/>
          </w:rPr>
          <w:tab/>
        </w:r>
        <w:r w:rsidR="0023346A" w:rsidRPr="003F785A">
          <w:rPr>
            <w:rStyle w:val="Hyperlink"/>
            <w:rFonts w:eastAsia="Times New Roman"/>
            <w:noProof/>
          </w:rPr>
          <w:t>Teaching Excellence Committee</w:t>
        </w:r>
        <w:r w:rsidR="0023346A">
          <w:rPr>
            <w:noProof/>
            <w:webHidden/>
          </w:rPr>
          <w:tab/>
        </w:r>
        <w:r w:rsidR="0023346A">
          <w:rPr>
            <w:noProof/>
            <w:webHidden/>
          </w:rPr>
          <w:fldChar w:fldCharType="begin"/>
        </w:r>
        <w:r w:rsidR="0023346A">
          <w:rPr>
            <w:noProof/>
            <w:webHidden/>
          </w:rPr>
          <w:instrText xml:space="preserve"> PAGEREF _Toc520655333 \h </w:instrText>
        </w:r>
        <w:r w:rsidR="0023346A">
          <w:rPr>
            <w:noProof/>
            <w:webHidden/>
          </w:rPr>
        </w:r>
        <w:r w:rsidR="0023346A">
          <w:rPr>
            <w:noProof/>
            <w:webHidden/>
          </w:rPr>
          <w:fldChar w:fldCharType="separate"/>
        </w:r>
        <w:r w:rsidR="0023346A">
          <w:rPr>
            <w:noProof/>
            <w:webHidden/>
          </w:rPr>
          <w:t>73</w:t>
        </w:r>
        <w:r w:rsidR="0023346A">
          <w:rPr>
            <w:noProof/>
            <w:webHidden/>
          </w:rPr>
          <w:fldChar w:fldCharType="end"/>
        </w:r>
      </w:hyperlink>
    </w:p>
    <w:p w14:paraId="7AFB3E23" w14:textId="5A2583CF" w:rsidR="0023346A" w:rsidRDefault="00786311">
      <w:pPr>
        <w:pStyle w:val="TOC3"/>
        <w:tabs>
          <w:tab w:val="left" w:pos="1200"/>
          <w:tab w:val="right" w:leader="dot" w:pos="9350"/>
        </w:tabs>
        <w:rPr>
          <w:rFonts w:cstheme="minorBidi"/>
          <w:noProof/>
          <w:sz w:val="24"/>
          <w:szCs w:val="24"/>
        </w:rPr>
      </w:pPr>
      <w:hyperlink w:anchor="_Toc520655334" w:history="1">
        <w:r w:rsidR="0023346A" w:rsidRPr="003F785A">
          <w:rPr>
            <w:rStyle w:val="Hyperlink"/>
            <w:rFonts w:eastAsia="Times New Roman"/>
            <w:noProof/>
          </w:rPr>
          <w:t>4.3.2</w:t>
        </w:r>
        <w:r w:rsidR="0023346A">
          <w:rPr>
            <w:rFonts w:cstheme="minorBidi"/>
            <w:noProof/>
            <w:sz w:val="24"/>
            <w:szCs w:val="24"/>
          </w:rPr>
          <w:tab/>
        </w:r>
        <w:r w:rsidR="0023346A" w:rsidRPr="003F785A">
          <w:rPr>
            <w:rStyle w:val="Hyperlink"/>
            <w:rFonts w:eastAsia="Times New Roman"/>
            <w:noProof/>
          </w:rPr>
          <w:t>Mathematics Excellence Committee</w:t>
        </w:r>
        <w:r w:rsidR="0023346A">
          <w:rPr>
            <w:noProof/>
            <w:webHidden/>
          </w:rPr>
          <w:tab/>
        </w:r>
        <w:r w:rsidR="0023346A">
          <w:rPr>
            <w:noProof/>
            <w:webHidden/>
          </w:rPr>
          <w:fldChar w:fldCharType="begin"/>
        </w:r>
        <w:r w:rsidR="0023346A">
          <w:rPr>
            <w:noProof/>
            <w:webHidden/>
          </w:rPr>
          <w:instrText xml:space="preserve"> PAGEREF _Toc520655334 \h </w:instrText>
        </w:r>
        <w:r w:rsidR="0023346A">
          <w:rPr>
            <w:noProof/>
            <w:webHidden/>
          </w:rPr>
        </w:r>
        <w:r w:rsidR="0023346A">
          <w:rPr>
            <w:noProof/>
            <w:webHidden/>
          </w:rPr>
          <w:fldChar w:fldCharType="separate"/>
        </w:r>
        <w:r w:rsidR="0023346A">
          <w:rPr>
            <w:noProof/>
            <w:webHidden/>
          </w:rPr>
          <w:t>77</w:t>
        </w:r>
        <w:r w:rsidR="0023346A">
          <w:rPr>
            <w:noProof/>
            <w:webHidden/>
          </w:rPr>
          <w:fldChar w:fldCharType="end"/>
        </w:r>
      </w:hyperlink>
    </w:p>
    <w:p w14:paraId="138BAC58" w14:textId="7DC03DE5" w:rsidR="0023346A" w:rsidRDefault="00786311">
      <w:pPr>
        <w:pStyle w:val="TOC3"/>
        <w:tabs>
          <w:tab w:val="left" w:pos="1200"/>
          <w:tab w:val="right" w:leader="dot" w:pos="9350"/>
        </w:tabs>
        <w:rPr>
          <w:rFonts w:cstheme="minorBidi"/>
          <w:noProof/>
          <w:sz w:val="24"/>
          <w:szCs w:val="24"/>
        </w:rPr>
      </w:pPr>
      <w:hyperlink w:anchor="_Toc520655335" w:history="1">
        <w:r w:rsidR="0023346A" w:rsidRPr="003F785A">
          <w:rPr>
            <w:rStyle w:val="Hyperlink"/>
            <w:rFonts w:eastAsia="Times New Roman"/>
            <w:noProof/>
          </w:rPr>
          <w:t>4.3.3</w:t>
        </w:r>
        <w:r w:rsidR="0023346A">
          <w:rPr>
            <w:rFonts w:cstheme="minorBidi"/>
            <w:noProof/>
            <w:sz w:val="24"/>
            <w:szCs w:val="24"/>
          </w:rPr>
          <w:tab/>
        </w:r>
        <w:r w:rsidR="0023346A" w:rsidRPr="003F785A">
          <w:rPr>
            <w:rStyle w:val="Hyperlink"/>
            <w:rFonts w:eastAsia="Times New Roman"/>
            <w:noProof/>
          </w:rPr>
          <w:t>Nominating Committee</w:t>
        </w:r>
        <w:r w:rsidR="0023346A">
          <w:rPr>
            <w:noProof/>
            <w:webHidden/>
          </w:rPr>
          <w:tab/>
        </w:r>
        <w:r w:rsidR="0023346A">
          <w:rPr>
            <w:noProof/>
            <w:webHidden/>
          </w:rPr>
          <w:fldChar w:fldCharType="begin"/>
        </w:r>
        <w:r w:rsidR="0023346A">
          <w:rPr>
            <w:noProof/>
            <w:webHidden/>
          </w:rPr>
          <w:instrText xml:space="preserve"> PAGEREF _Toc520655335 \h </w:instrText>
        </w:r>
        <w:r w:rsidR="0023346A">
          <w:rPr>
            <w:noProof/>
            <w:webHidden/>
          </w:rPr>
        </w:r>
        <w:r w:rsidR="0023346A">
          <w:rPr>
            <w:noProof/>
            <w:webHidden/>
          </w:rPr>
          <w:fldChar w:fldCharType="separate"/>
        </w:r>
        <w:r w:rsidR="0023346A">
          <w:rPr>
            <w:noProof/>
            <w:webHidden/>
          </w:rPr>
          <w:t>81</w:t>
        </w:r>
        <w:r w:rsidR="0023346A">
          <w:rPr>
            <w:noProof/>
            <w:webHidden/>
          </w:rPr>
          <w:fldChar w:fldCharType="end"/>
        </w:r>
      </w:hyperlink>
    </w:p>
    <w:p w14:paraId="705F6789" w14:textId="193D6662" w:rsidR="0023346A" w:rsidRDefault="00786311">
      <w:pPr>
        <w:pStyle w:val="TOC1"/>
        <w:rPr>
          <w:rFonts w:cstheme="minorBidi"/>
          <w:b w:val="0"/>
          <w:bCs w:val="0"/>
          <w:i w:val="0"/>
          <w:iCs w:val="0"/>
          <w:noProof/>
        </w:rPr>
      </w:pPr>
      <w:hyperlink w:anchor="_Toc520655336" w:history="1">
        <w:r w:rsidR="0023346A" w:rsidRPr="003F785A">
          <w:rPr>
            <w:rStyle w:val="Hyperlink"/>
            <w:rFonts w:eastAsia="Times New Roman"/>
            <w:noProof/>
          </w:rPr>
          <w:t>5.</w:t>
        </w:r>
        <w:r w:rsidR="0023346A">
          <w:rPr>
            <w:rFonts w:cstheme="minorBidi"/>
            <w:b w:val="0"/>
            <w:bCs w:val="0"/>
            <w:i w:val="0"/>
            <w:iCs w:val="0"/>
            <w:noProof/>
          </w:rPr>
          <w:tab/>
        </w:r>
        <w:r w:rsidR="0023346A" w:rsidRPr="003F785A">
          <w:rPr>
            <w:rStyle w:val="Hyperlink"/>
            <w:rFonts w:eastAsia="Times New Roman"/>
            <w:noProof/>
          </w:rPr>
          <w:t>Executive Board</w:t>
        </w:r>
        <w:r w:rsidR="0023346A">
          <w:rPr>
            <w:noProof/>
            <w:webHidden/>
          </w:rPr>
          <w:tab/>
        </w:r>
        <w:r w:rsidR="0023346A">
          <w:rPr>
            <w:noProof/>
            <w:webHidden/>
          </w:rPr>
          <w:fldChar w:fldCharType="begin"/>
        </w:r>
        <w:r w:rsidR="0023346A">
          <w:rPr>
            <w:noProof/>
            <w:webHidden/>
          </w:rPr>
          <w:instrText xml:space="preserve"> PAGEREF _Toc520655336 \h </w:instrText>
        </w:r>
        <w:r w:rsidR="0023346A">
          <w:rPr>
            <w:noProof/>
            <w:webHidden/>
          </w:rPr>
        </w:r>
        <w:r w:rsidR="0023346A">
          <w:rPr>
            <w:noProof/>
            <w:webHidden/>
          </w:rPr>
          <w:fldChar w:fldCharType="separate"/>
        </w:r>
        <w:r w:rsidR="0023346A">
          <w:rPr>
            <w:noProof/>
            <w:webHidden/>
          </w:rPr>
          <w:t>87</w:t>
        </w:r>
        <w:r w:rsidR="0023346A">
          <w:rPr>
            <w:noProof/>
            <w:webHidden/>
          </w:rPr>
          <w:fldChar w:fldCharType="end"/>
        </w:r>
      </w:hyperlink>
    </w:p>
    <w:p w14:paraId="1713DC1F" w14:textId="2FE797D6" w:rsidR="0023346A" w:rsidRDefault="00786311">
      <w:pPr>
        <w:pStyle w:val="TOC2"/>
        <w:tabs>
          <w:tab w:val="left" w:pos="800"/>
          <w:tab w:val="right" w:leader="dot" w:pos="9350"/>
        </w:tabs>
        <w:rPr>
          <w:rFonts w:cstheme="minorBidi"/>
          <w:b w:val="0"/>
          <w:bCs w:val="0"/>
          <w:noProof/>
          <w:sz w:val="24"/>
          <w:szCs w:val="24"/>
        </w:rPr>
      </w:pPr>
      <w:hyperlink w:anchor="_Toc520655337" w:history="1">
        <w:r w:rsidR="0023346A" w:rsidRPr="003F785A">
          <w:rPr>
            <w:rStyle w:val="Hyperlink"/>
            <w:rFonts w:eastAsia="Times New Roman"/>
            <w:noProof/>
          </w:rPr>
          <w:t>5.1</w:t>
        </w:r>
        <w:r w:rsidR="0023346A">
          <w:rPr>
            <w:rFonts w:cstheme="minorBidi"/>
            <w:b w:val="0"/>
            <w:bCs w:val="0"/>
            <w:noProof/>
            <w:sz w:val="24"/>
            <w:szCs w:val="24"/>
          </w:rPr>
          <w:tab/>
        </w:r>
        <w:r w:rsidR="0023346A" w:rsidRPr="003F785A">
          <w:rPr>
            <w:rStyle w:val="Hyperlink"/>
            <w:rFonts w:eastAsia="Times New Roman"/>
            <w:noProof/>
          </w:rPr>
          <w:t>General Board Policies</w:t>
        </w:r>
        <w:r w:rsidR="0023346A">
          <w:rPr>
            <w:noProof/>
            <w:webHidden/>
          </w:rPr>
          <w:tab/>
        </w:r>
        <w:r w:rsidR="0023346A">
          <w:rPr>
            <w:noProof/>
            <w:webHidden/>
          </w:rPr>
          <w:fldChar w:fldCharType="begin"/>
        </w:r>
        <w:r w:rsidR="0023346A">
          <w:rPr>
            <w:noProof/>
            <w:webHidden/>
          </w:rPr>
          <w:instrText xml:space="preserve"> PAGEREF _Toc520655337 \h </w:instrText>
        </w:r>
        <w:r w:rsidR="0023346A">
          <w:rPr>
            <w:noProof/>
            <w:webHidden/>
          </w:rPr>
        </w:r>
        <w:r w:rsidR="0023346A">
          <w:rPr>
            <w:noProof/>
            <w:webHidden/>
          </w:rPr>
          <w:fldChar w:fldCharType="separate"/>
        </w:r>
        <w:r w:rsidR="0023346A">
          <w:rPr>
            <w:noProof/>
            <w:webHidden/>
          </w:rPr>
          <w:t>87</w:t>
        </w:r>
        <w:r w:rsidR="0023346A">
          <w:rPr>
            <w:noProof/>
            <w:webHidden/>
          </w:rPr>
          <w:fldChar w:fldCharType="end"/>
        </w:r>
      </w:hyperlink>
    </w:p>
    <w:p w14:paraId="6FF053B8" w14:textId="5FA7FAA7" w:rsidR="0023346A" w:rsidRDefault="00786311">
      <w:pPr>
        <w:pStyle w:val="TOC3"/>
        <w:tabs>
          <w:tab w:val="left" w:pos="1200"/>
          <w:tab w:val="right" w:leader="dot" w:pos="9350"/>
        </w:tabs>
        <w:rPr>
          <w:rFonts w:cstheme="minorBidi"/>
          <w:noProof/>
          <w:sz w:val="24"/>
          <w:szCs w:val="24"/>
        </w:rPr>
      </w:pPr>
      <w:hyperlink w:anchor="_Toc520655338" w:history="1">
        <w:r w:rsidR="0023346A" w:rsidRPr="003F785A">
          <w:rPr>
            <w:rStyle w:val="Hyperlink"/>
            <w:rFonts w:eastAsia="Times New Roman"/>
            <w:noProof/>
          </w:rPr>
          <w:t>5.1.1</w:t>
        </w:r>
        <w:r w:rsidR="0023346A">
          <w:rPr>
            <w:rFonts w:cstheme="minorBidi"/>
            <w:noProof/>
            <w:sz w:val="24"/>
            <w:szCs w:val="24"/>
          </w:rPr>
          <w:tab/>
        </w:r>
        <w:r w:rsidR="0023346A" w:rsidRPr="003F785A">
          <w:rPr>
            <w:rStyle w:val="Hyperlink"/>
            <w:rFonts w:eastAsia="Times New Roman"/>
            <w:noProof/>
          </w:rPr>
          <w:t xml:space="preserve">Open Board </w:t>
        </w:r>
        <w:r w:rsidR="0023346A" w:rsidRPr="003F785A">
          <w:rPr>
            <w:rStyle w:val="Hyperlink"/>
            <w:noProof/>
          </w:rPr>
          <w:t>Meetings</w:t>
        </w:r>
        <w:r w:rsidR="0023346A">
          <w:rPr>
            <w:noProof/>
            <w:webHidden/>
          </w:rPr>
          <w:tab/>
        </w:r>
        <w:r w:rsidR="0023346A">
          <w:rPr>
            <w:noProof/>
            <w:webHidden/>
          </w:rPr>
          <w:fldChar w:fldCharType="begin"/>
        </w:r>
        <w:r w:rsidR="0023346A">
          <w:rPr>
            <w:noProof/>
            <w:webHidden/>
          </w:rPr>
          <w:instrText xml:space="preserve"> PAGEREF _Toc520655338 \h </w:instrText>
        </w:r>
        <w:r w:rsidR="0023346A">
          <w:rPr>
            <w:noProof/>
            <w:webHidden/>
          </w:rPr>
        </w:r>
        <w:r w:rsidR="0023346A">
          <w:rPr>
            <w:noProof/>
            <w:webHidden/>
          </w:rPr>
          <w:fldChar w:fldCharType="separate"/>
        </w:r>
        <w:r w:rsidR="0023346A">
          <w:rPr>
            <w:noProof/>
            <w:webHidden/>
          </w:rPr>
          <w:t>88</w:t>
        </w:r>
        <w:r w:rsidR="0023346A">
          <w:rPr>
            <w:noProof/>
            <w:webHidden/>
          </w:rPr>
          <w:fldChar w:fldCharType="end"/>
        </w:r>
      </w:hyperlink>
    </w:p>
    <w:p w14:paraId="71C8BE77" w14:textId="612351D6" w:rsidR="0023346A" w:rsidRDefault="00786311">
      <w:pPr>
        <w:pStyle w:val="TOC3"/>
        <w:tabs>
          <w:tab w:val="left" w:pos="1200"/>
          <w:tab w:val="right" w:leader="dot" w:pos="9350"/>
        </w:tabs>
        <w:rPr>
          <w:rFonts w:cstheme="minorBidi"/>
          <w:noProof/>
          <w:sz w:val="24"/>
          <w:szCs w:val="24"/>
        </w:rPr>
      </w:pPr>
      <w:hyperlink w:anchor="_Toc520655339" w:history="1">
        <w:r w:rsidR="0023346A" w:rsidRPr="003F785A">
          <w:rPr>
            <w:rStyle w:val="Hyperlink"/>
            <w:rFonts w:eastAsia="Times New Roman"/>
            <w:noProof/>
          </w:rPr>
          <w:t>5.1.2</w:t>
        </w:r>
        <w:r w:rsidR="0023346A">
          <w:rPr>
            <w:rFonts w:cstheme="minorBidi"/>
            <w:noProof/>
            <w:sz w:val="24"/>
            <w:szCs w:val="24"/>
          </w:rPr>
          <w:tab/>
        </w:r>
        <w:r w:rsidR="0023346A" w:rsidRPr="003F785A">
          <w:rPr>
            <w:rStyle w:val="Hyperlink"/>
            <w:rFonts w:eastAsia="Times New Roman"/>
            <w:noProof/>
          </w:rPr>
          <w:t>Procedures for Board Reports</w:t>
        </w:r>
        <w:r w:rsidR="0023346A">
          <w:rPr>
            <w:noProof/>
            <w:webHidden/>
          </w:rPr>
          <w:tab/>
        </w:r>
        <w:r w:rsidR="0023346A">
          <w:rPr>
            <w:noProof/>
            <w:webHidden/>
          </w:rPr>
          <w:fldChar w:fldCharType="begin"/>
        </w:r>
        <w:r w:rsidR="0023346A">
          <w:rPr>
            <w:noProof/>
            <w:webHidden/>
          </w:rPr>
          <w:instrText xml:space="preserve"> PAGEREF _Toc520655339 \h </w:instrText>
        </w:r>
        <w:r w:rsidR="0023346A">
          <w:rPr>
            <w:noProof/>
            <w:webHidden/>
          </w:rPr>
        </w:r>
        <w:r w:rsidR="0023346A">
          <w:rPr>
            <w:noProof/>
            <w:webHidden/>
          </w:rPr>
          <w:fldChar w:fldCharType="separate"/>
        </w:r>
        <w:r w:rsidR="0023346A">
          <w:rPr>
            <w:noProof/>
            <w:webHidden/>
          </w:rPr>
          <w:t>88</w:t>
        </w:r>
        <w:r w:rsidR="0023346A">
          <w:rPr>
            <w:noProof/>
            <w:webHidden/>
          </w:rPr>
          <w:fldChar w:fldCharType="end"/>
        </w:r>
      </w:hyperlink>
    </w:p>
    <w:p w14:paraId="3D3FC88D" w14:textId="23370FC4" w:rsidR="0023346A" w:rsidRDefault="00786311">
      <w:pPr>
        <w:pStyle w:val="TOC3"/>
        <w:tabs>
          <w:tab w:val="left" w:pos="1200"/>
          <w:tab w:val="right" w:leader="dot" w:pos="9350"/>
        </w:tabs>
        <w:rPr>
          <w:rFonts w:cstheme="minorBidi"/>
          <w:noProof/>
          <w:sz w:val="24"/>
          <w:szCs w:val="24"/>
        </w:rPr>
      </w:pPr>
      <w:hyperlink w:anchor="_Toc520655340" w:history="1">
        <w:r w:rsidR="0023346A" w:rsidRPr="003F785A">
          <w:rPr>
            <w:rStyle w:val="Hyperlink"/>
            <w:rFonts w:eastAsia="Times New Roman"/>
            <w:noProof/>
          </w:rPr>
          <w:t>5.1.3</w:t>
        </w:r>
        <w:r w:rsidR="0023346A">
          <w:rPr>
            <w:rFonts w:cstheme="minorBidi"/>
            <w:noProof/>
            <w:sz w:val="24"/>
            <w:szCs w:val="24"/>
          </w:rPr>
          <w:tab/>
        </w:r>
        <w:r w:rsidR="0023346A" w:rsidRPr="003F785A">
          <w:rPr>
            <w:rStyle w:val="Hyperlink"/>
            <w:rFonts w:eastAsia="Times New Roman"/>
            <w:noProof/>
          </w:rPr>
          <w:t>Procedures for Email Motions &lt;FBM 2008&gt;&lt;FBM 2010&gt;</w:t>
        </w:r>
        <w:r w:rsidR="0023346A">
          <w:rPr>
            <w:noProof/>
            <w:webHidden/>
          </w:rPr>
          <w:tab/>
        </w:r>
        <w:r w:rsidR="0023346A">
          <w:rPr>
            <w:noProof/>
            <w:webHidden/>
          </w:rPr>
          <w:fldChar w:fldCharType="begin"/>
        </w:r>
        <w:r w:rsidR="0023346A">
          <w:rPr>
            <w:noProof/>
            <w:webHidden/>
          </w:rPr>
          <w:instrText xml:space="preserve"> PAGEREF _Toc520655340 \h </w:instrText>
        </w:r>
        <w:r w:rsidR="0023346A">
          <w:rPr>
            <w:noProof/>
            <w:webHidden/>
          </w:rPr>
        </w:r>
        <w:r w:rsidR="0023346A">
          <w:rPr>
            <w:noProof/>
            <w:webHidden/>
          </w:rPr>
          <w:fldChar w:fldCharType="separate"/>
        </w:r>
        <w:r w:rsidR="0023346A">
          <w:rPr>
            <w:noProof/>
            <w:webHidden/>
          </w:rPr>
          <w:t>88</w:t>
        </w:r>
        <w:r w:rsidR="0023346A">
          <w:rPr>
            <w:noProof/>
            <w:webHidden/>
          </w:rPr>
          <w:fldChar w:fldCharType="end"/>
        </w:r>
      </w:hyperlink>
    </w:p>
    <w:p w14:paraId="52FDA3A9" w14:textId="6B1F2F32" w:rsidR="0023346A" w:rsidRDefault="00786311">
      <w:pPr>
        <w:pStyle w:val="TOC3"/>
        <w:tabs>
          <w:tab w:val="left" w:pos="1200"/>
          <w:tab w:val="right" w:leader="dot" w:pos="9350"/>
        </w:tabs>
        <w:rPr>
          <w:rFonts w:cstheme="minorBidi"/>
          <w:noProof/>
          <w:sz w:val="24"/>
          <w:szCs w:val="24"/>
        </w:rPr>
      </w:pPr>
      <w:hyperlink w:anchor="_Toc520655341" w:history="1">
        <w:r w:rsidR="0023346A" w:rsidRPr="003F785A">
          <w:rPr>
            <w:rStyle w:val="Hyperlink"/>
            <w:rFonts w:eastAsia="Times New Roman"/>
            <w:noProof/>
          </w:rPr>
          <w:t>5.1.4</w:t>
        </w:r>
        <w:r w:rsidR="0023346A">
          <w:rPr>
            <w:rFonts w:cstheme="minorBidi"/>
            <w:noProof/>
            <w:sz w:val="24"/>
            <w:szCs w:val="24"/>
          </w:rPr>
          <w:tab/>
        </w:r>
        <w:r w:rsidR="0023346A" w:rsidRPr="003F785A">
          <w:rPr>
            <w:rStyle w:val="Hyperlink"/>
            <w:rFonts w:eastAsia="Times New Roman"/>
            <w:noProof/>
          </w:rPr>
          <w:t>General Responsibilities</w:t>
        </w:r>
        <w:r w:rsidR="0023346A">
          <w:rPr>
            <w:noProof/>
            <w:webHidden/>
          </w:rPr>
          <w:tab/>
        </w:r>
        <w:r w:rsidR="0023346A">
          <w:rPr>
            <w:noProof/>
            <w:webHidden/>
          </w:rPr>
          <w:fldChar w:fldCharType="begin"/>
        </w:r>
        <w:r w:rsidR="0023346A">
          <w:rPr>
            <w:noProof/>
            <w:webHidden/>
          </w:rPr>
          <w:instrText xml:space="preserve"> PAGEREF _Toc520655341 \h </w:instrText>
        </w:r>
        <w:r w:rsidR="0023346A">
          <w:rPr>
            <w:noProof/>
            <w:webHidden/>
          </w:rPr>
        </w:r>
        <w:r w:rsidR="0023346A">
          <w:rPr>
            <w:noProof/>
            <w:webHidden/>
          </w:rPr>
          <w:fldChar w:fldCharType="separate"/>
        </w:r>
        <w:r w:rsidR="0023346A">
          <w:rPr>
            <w:noProof/>
            <w:webHidden/>
          </w:rPr>
          <w:t>91</w:t>
        </w:r>
        <w:r w:rsidR="0023346A">
          <w:rPr>
            <w:noProof/>
            <w:webHidden/>
          </w:rPr>
          <w:fldChar w:fldCharType="end"/>
        </w:r>
      </w:hyperlink>
    </w:p>
    <w:p w14:paraId="677C6D73" w14:textId="5C99F257" w:rsidR="0023346A" w:rsidRDefault="00786311">
      <w:pPr>
        <w:pStyle w:val="TOC3"/>
        <w:tabs>
          <w:tab w:val="left" w:pos="1200"/>
          <w:tab w:val="right" w:leader="dot" w:pos="9350"/>
        </w:tabs>
        <w:rPr>
          <w:rFonts w:cstheme="minorBidi"/>
          <w:noProof/>
          <w:sz w:val="24"/>
          <w:szCs w:val="24"/>
        </w:rPr>
      </w:pPr>
      <w:hyperlink w:anchor="_Toc520655342" w:history="1">
        <w:r w:rsidR="0023346A" w:rsidRPr="003F785A">
          <w:rPr>
            <w:rStyle w:val="Hyperlink"/>
            <w:rFonts w:eastAsia="Times New Roman"/>
            <w:noProof/>
          </w:rPr>
          <w:t>5.1.5</w:t>
        </w:r>
        <w:r w:rsidR="0023346A">
          <w:rPr>
            <w:rFonts w:cstheme="minorBidi"/>
            <w:noProof/>
            <w:sz w:val="24"/>
            <w:szCs w:val="24"/>
          </w:rPr>
          <w:tab/>
        </w:r>
        <w:r w:rsidR="0023346A" w:rsidRPr="003F785A">
          <w:rPr>
            <w:rStyle w:val="Hyperlink"/>
            <w:rFonts w:eastAsia="Times New Roman"/>
            <w:noProof/>
          </w:rPr>
          <w:t>Conference Responsibilities (Exec Board)</w:t>
        </w:r>
        <w:r w:rsidR="0023346A">
          <w:rPr>
            <w:noProof/>
            <w:webHidden/>
          </w:rPr>
          <w:tab/>
        </w:r>
        <w:r w:rsidR="0023346A">
          <w:rPr>
            <w:noProof/>
            <w:webHidden/>
          </w:rPr>
          <w:fldChar w:fldCharType="begin"/>
        </w:r>
        <w:r w:rsidR="0023346A">
          <w:rPr>
            <w:noProof/>
            <w:webHidden/>
          </w:rPr>
          <w:instrText xml:space="preserve"> PAGEREF _Toc520655342 \h </w:instrText>
        </w:r>
        <w:r w:rsidR="0023346A">
          <w:rPr>
            <w:noProof/>
            <w:webHidden/>
          </w:rPr>
        </w:r>
        <w:r w:rsidR="0023346A">
          <w:rPr>
            <w:noProof/>
            <w:webHidden/>
          </w:rPr>
          <w:fldChar w:fldCharType="separate"/>
        </w:r>
        <w:r w:rsidR="0023346A">
          <w:rPr>
            <w:noProof/>
            <w:webHidden/>
          </w:rPr>
          <w:t>92</w:t>
        </w:r>
        <w:r w:rsidR="0023346A">
          <w:rPr>
            <w:noProof/>
            <w:webHidden/>
          </w:rPr>
          <w:fldChar w:fldCharType="end"/>
        </w:r>
      </w:hyperlink>
    </w:p>
    <w:p w14:paraId="2B7FB390" w14:textId="32478A48" w:rsidR="0023346A" w:rsidRDefault="00786311">
      <w:pPr>
        <w:pStyle w:val="TOC3"/>
        <w:tabs>
          <w:tab w:val="left" w:pos="1200"/>
          <w:tab w:val="right" w:leader="dot" w:pos="9350"/>
        </w:tabs>
        <w:rPr>
          <w:rFonts w:cstheme="minorBidi"/>
          <w:noProof/>
          <w:sz w:val="24"/>
          <w:szCs w:val="24"/>
        </w:rPr>
      </w:pPr>
      <w:hyperlink w:anchor="_Toc520655343" w:history="1">
        <w:r w:rsidR="0023346A" w:rsidRPr="003F785A">
          <w:rPr>
            <w:rStyle w:val="Hyperlink"/>
            <w:rFonts w:eastAsia="Times New Roman"/>
            <w:noProof/>
          </w:rPr>
          <w:t>5.1.6</w:t>
        </w:r>
        <w:r w:rsidR="0023346A">
          <w:rPr>
            <w:rFonts w:cstheme="minorBidi"/>
            <w:noProof/>
            <w:sz w:val="24"/>
            <w:szCs w:val="24"/>
          </w:rPr>
          <w:tab/>
        </w:r>
        <w:r w:rsidR="0023346A" w:rsidRPr="003F785A">
          <w:rPr>
            <w:rStyle w:val="Hyperlink"/>
            <w:rFonts w:eastAsia="Times New Roman"/>
            <w:noProof/>
          </w:rPr>
          <w:t>Academic Committee Responsibilities</w:t>
        </w:r>
        <w:r w:rsidR="0023346A">
          <w:rPr>
            <w:noProof/>
            <w:webHidden/>
          </w:rPr>
          <w:tab/>
        </w:r>
        <w:r w:rsidR="0023346A">
          <w:rPr>
            <w:noProof/>
            <w:webHidden/>
          </w:rPr>
          <w:fldChar w:fldCharType="begin"/>
        </w:r>
        <w:r w:rsidR="0023346A">
          <w:rPr>
            <w:noProof/>
            <w:webHidden/>
          </w:rPr>
          <w:instrText xml:space="preserve"> PAGEREF _Toc520655343 \h </w:instrText>
        </w:r>
        <w:r w:rsidR="0023346A">
          <w:rPr>
            <w:noProof/>
            <w:webHidden/>
          </w:rPr>
        </w:r>
        <w:r w:rsidR="0023346A">
          <w:rPr>
            <w:noProof/>
            <w:webHidden/>
          </w:rPr>
          <w:fldChar w:fldCharType="separate"/>
        </w:r>
        <w:r w:rsidR="0023346A">
          <w:rPr>
            <w:noProof/>
            <w:webHidden/>
          </w:rPr>
          <w:t>93</w:t>
        </w:r>
        <w:r w:rsidR="0023346A">
          <w:rPr>
            <w:noProof/>
            <w:webHidden/>
          </w:rPr>
          <w:fldChar w:fldCharType="end"/>
        </w:r>
      </w:hyperlink>
    </w:p>
    <w:p w14:paraId="5D186C89" w14:textId="7D42D521" w:rsidR="0023346A" w:rsidRDefault="00786311">
      <w:pPr>
        <w:pStyle w:val="TOC3"/>
        <w:tabs>
          <w:tab w:val="left" w:pos="1200"/>
          <w:tab w:val="right" w:leader="dot" w:pos="9350"/>
        </w:tabs>
        <w:rPr>
          <w:rFonts w:cstheme="minorBidi"/>
          <w:noProof/>
          <w:sz w:val="24"/>
          <w:szCs w:val="24"/>
        </w:rPr>
      </w:pPr>
      <w:hyperlink w:anchor="_Toc520655344" w:history="1">
        <w:r w:rsidR="0023346A" w:rsidRPr="003F785A">
          <w:rPr>
            <w:rStyle w:val="Hyperlink"/>
            <w:rFonts w:eastAsia="Times New Roman"/>
            <w:noProof/>
          </w:rPr>
          <w:t>5.1.7</w:t>
        </w:r>
        <w:r w:rsidR="0023346A">
          <w:rPr>
            <w:rFonts w:cstheme="minorBidi"/>
            <w:noProof/>
            <w:sz w:val="24"/>
            <w:szCs w:val="24"/>
          </w:rPr>
          <w:tab/>
        </w:r>
        <w:r w:rsidR="0023346A" w:rsidRPr="003F785A">
          <w:rPr>
            <w:rStyle w:val="Hyperlink"/>
            <w:rFonts w:eastAsia="Times New Roman"/>
            <w:noProof/>
          </w:rPr>
          <w:t>Liaison Responsibilities</w:t>
        </w:r>
        <w:r w:rsidR="0023346A">
          <w:rPr>
            <w:noProof/>
            <w:webHidden/>
          </w:rPr>
          <w:tab/>
        </w:r>
        <w:r w:rsidR="0023346A">
          <w:rPr>
            <w:noProof/>
            <w:webHidden/>
          </w:rPr>
          <w:fldChar w:fldCharType="begin"/>
        </w:r>
        <w:r w:rsidR="0023346A">
          <w:rPr>
            <w:noProof/>
            <w:webHidden/>
          </w:rPr>
          <w:instrText xml:space="preserve"> PAGEREF _Toc520655344 \h </w:instrText>
        </w:r>
        <w:r w:rsidR="0023346A">
          <w:rPr>
            <w:noProof/>
            <w:webHidden/>
          </w:rPr>
        </w:r>
        <w:r w:rsidR="0023346A">
          <w:rPr>
            <w:noProof/>
            <w:webHidden/>
          </w:rPr>
          <w:fldChar w:fldCharType="separate"/>
        </w:r>
        <w:r w:rsidR="0023346A">
          <w:rPr>
            <w:noProof/>
            <w:webHidden/>
          </w:rPr>
          <w:t>94</w:t>
        </w:r>
        <w:r w:rsidR="0023346A">
          <w:rPr>
            <w:noProof/>
            <w:webHidden/>
          </w:rPr>
          <w:fldChar w:fldCharType="end"/>
        </w:r>
      </w:hyperlink>
    </w:p>
    <w:p w14:paraId="0D0899B7" w14:textId="1219E220" w:rsidR="0023346A" w:rsidRDefault="00786311">
      <w:pPr>
        <w:pStyle w:val="TOC3"/>
        <w:tabs>
          <w:tab w:val="left" w:pos="1200"/>
          <w:tab w:val="right" w:leader="dot" w:pos="9350"/>
        </w:tabs>
        <w:rPr>
          <w:rFonts w:cstheme="minorBidi"/>
          <w:noProof/>
          <w:sz w:val="24"/>
          <w:szCs w:val="24"/>
        </w:rPr>
      </w:pPr>
      <w:hyperlink w:anchor="_Toc520655345" w:history="1">
        <w:r w:rsidR="0023346A" w:rsidRPr="003F785A">
          <w:rPr>
            <w:rStyle w:val="Hyperlink"/>
            <w:rFonts w:eastAsia="Times New Roman"/>
            <w:noProof/>
          </w:rPr>
          <w:t>5.1.8</w:t>
        </w:r>
        <w:r w:rsidR="0023346A">
          <w:rPr>
            <w:rFonts w:cstheme="minorBidi"/>
            <w:noProof/>
            <w:sz w:val="24"/>
            <w:szCs w:val="24"/>
          </w:rPr>
          <w:tab/>
        </w:r>
        <w:r w:rsidR="0023346A" w:rsidRPr="003F785A">
          <w:rPr>
            <w:rStyle w:val="Hyperlink"/>
            <w:rFonts w:eastAsia="Times New Roman"/>
            <w:noProof/>
          </w:rPr>
          <w:t>Executive Board Minutes &lt;FBM 2012&gt;</w:t>
        </w:r>
        <w:r w:rsidR="0023346A">
          <w:rPr>
            <w:noProof/>
            <w:webHidden/>
          </w:rPr>
          <w:tab/>
        </w:r>
        <w:r w:rsidR="0023346A">
          <w:rPr>
            <w:noProof/>
            <w:webHidden/>
          </w:rPr>
          <w:fldChar w:fldCharType="begin"/>
        </w:r>
        <w:r w:rsidR="0023346A">
          <w:rPr>
            <w:noProof/>
            <w:webHidden/>
          </w:rPr>
          <w:instrText xml:space="preserve"> PAGEREF _Toc520655345 \h </w:instrText>
        </w:r>
        <w:r w:rsidR="0023346A">
          <w:rPr>
            <w:noProof/>
            <w:webHidden/>
          </w:rPr>
        </w:r>
        <w:r w:rsidR="0023346A">
          <w:rPr>
            <w:noProof/>
            <w:webHidden/>
          </w:rPr>
          <w:fldChar w:fldCharType="separate"/>
        </w:r>
        <w:r w:rsidR="0023346A">
          <w:rPr>
            <w:noProof/>
            <w:webHidden/>
          </w:rPr>
          <w:t>94</w:t>
        </w:r>
        <w:r w:rsidR="0023346A">
          <w:rPr>
            <w:noProof/>
            <w:webHidden/>
          </w:rPr>
          <w:fldChar w:fldCharType="end"/>
        </w:r>
      </w:hyperlink>
    </w:p>
    <w:p w14:paraId="1DFDC212" w14:textId="620FCC2A" w:rsidR="0023346A" w:rsidRDefault="00786311">
      <w:pPr>
        <w:pStyle w:val="TOC3"/>
        <w:tabs>
          <w:tab w:val="left" w:pos="1200"/>
          <w:tab w:val="right" w:leader="dot" w:pos="9350"/>
        </w:tabs>
        <w:rPr>
          <w:rFonts w:cstheme="minorBidi"/>
          <w:noProof/>
          <w:sz w:val="24"/>
          <w:szCs w:val="24"/>
        </w:rPr>
      </w:pPr>
      <w:hyperlink w:anchor="_Toc520655346" w:history="1">
        <w:r w:rsidR="0023346A" w:rsidRPr="003F785A">
          <w:rPr>
            <w:rStyle w:val="Hyperlink"/>
            <w:noProof/>
          </w:rPr>
          <w:t>5.1.9</w:t>
        </w:r>
        <w:r w:rsidR="0023346A">
          <w:rPr>
            <w:rFonts w:cstheme="minorBidi"/>
            <w:noProof/>
            <w:sz w:val="24"/>
            <w:szCs w:val="24"/>
          </w:rPr>
          <w:tab/>
        </w:r>
        <w:r w:rsidR="0023346A" w:rsidRPr="003F785A">
          <w:rPr>
            <w:rStyle w:val="Hyperlink"/>
            <w:noProof/>
          </w:rPr>
          <w:t>Advertising Open Appointed Positions &lt;FBM 2015&gt;</w:t>
        </w:r>
        <w:r w:rsidR="0023346A">
          <w:rPr>
            <w:noProof/>
            <w:webHidden/>
          </w:rPr>
          <w:tab/>
        </w:r>
        <w:r w:rsidR="0023346A">
          <w:rPr>
            <w:noProof/>
            <w:webHidden/>
          </w:rPr>
          <w:fldChar w:fldCharType="begin"/>
        </w:r>
        <w:r w:rsidR="0023346A">
          <w:rPr>
            <w:noProof/>
            <w:webHidden/>
          </w:rPr>
          <w:instrText xml:space="preserve"> PAGEREF _Toc520655346 \h </w:instrText>
        </w:r>
        <w:r w:rsidR="0023346A">
          <w:rPr>
            <w:noProof/>
            <w:webHidden/>
          </w:rPr>
        </w:r>
        <w:r w:rsidR="0023346A">
          <w:rPr>
            <w:noProof/>
            <w:webHidden/>
          </w:rPr>
          <w:fldChar w:fldCharType="separate"/>
        </w:r>
        <w:r w:rsidR="0023346A">
          <w:rPr>
            <w:noProof/>
            <w:webHidden/>
          </w:rPr>
          <w:t>95</w:t>
        </w:r>
        <w:r w:rsidR="0023346A">
          <w:rPr>
            <w:noProof/>
            <w:webHidden/>
          </w:rPr>
          <w:fldChar w:fldCharType="end"/>
        </w:r>
      </w:hyperlink>
    </w:p>
    <w:p w14:paraId="2B0AF60C" w14:textId="5B616FE7" w:rsidR="0023346A" w:rsidRDefault="00786311">
      <w:pPr>
        <w:pStyle w:val="TOC2"/>
        <w:tabs>
          <w:tab w:val="left" w:pos="800"/>
          <w:tab w:val="right" w:leader="dot" w:pos="9350"/>
        </w:tabs>
        <w:rPr>
          <w:rFonts w:cstheme="minorBidi"/>
          <w:b w:val="0"/>
          <w:bCs w:val="0"/>
          <w:noProof/>
          <w:sz w:val="24"/>
          <w:szCs w:val="24"/>
        </w:rPr>
      </w:pPr>
      <w:hyperlink w:anchor="_Toc520655347" w:history="1">
        <w:r w:rsidR="0023346A" w:rsidRPr="003F785A">
          <w:rPr>
            <w:rStyle w:val="Hyperlink"/>
            <w:rFonts w:eastAsia="Times New Roman"/>
            <w:noProof/>
          </w:rPr>
          <w:t>5.2</w:t>
        </w:r>
        <w:r w:rsidR="0023346A">
          <w:rPr>
            <w:rFonts w:cstheme="minorBidi"/>
            <w:b w:val="0"/>
            <w:bCs w:val="0"/>
            <w:noProof/>
            <w:sz w:val="24"/>
            <w:szCs w:val="24"/>
          </w:rPr>
          <w:tab/>
        </w:r>
        <w:r w:rsidR="0023346A" w:rsidRPr="003F785A">
          <w:rPr>
            <w:rStyle w:val="Hyperlink"/>
            <w:rFonts w:eastAsia="Times New Roman"/>
            <w:noProof/>
          </w:rPr>
          <w:t>President</w:t>
        </w:r>
        <w:r w:rsidR="0023346A">
          <w:rPr>
            <w:noProof/>
            <w:webHidden/>
          </w:rPr>
          <w:tab/>
        </w:r>
        <w:r w:rsidR="0023346A">
          <w:rPr>
            <w:noProof/>
            <w:webHidden/>
          </w:rPr>
          <w:fldChar w:fldCharType="begin"/>
        </w:r>
        <w:r w:rsidR="0023346A">
          <w:rPr>
            <w:noProof/>
            <w:webHidden/>
          </w:rPr>
          <w:instrText xml:space="preserve"> PAGEREF _Toc520655347 \h </w:instrText>
        </w:r>
        <w:r w:rsidR="0023346A">
          <w:rPr>
            <w:noProof/>
            <w:webHidden/>
          </w:rPr>
        </w:r>
        <w:r w:rsidR="0023346A">
          <w:rPr>
            <w:noProof/>
            <w:webHidden/>
          </w:rPr>
          <w:fldChar w:fldCharType="separate"/>
        </w:r>
        <w:r w:rsidR="0023346A">
          <w:rPr>
            <w:noProof/>
            <w:webHidden/>
          </w:rPr>
          <w:t>96</w:t>
        </w:r>
        <w:r w:rsidR="0023346A">
          <w:rPr>
            <w:noProof/>
            <w:webHidden/>
          </w:rPr>
          <w:fldChar w:fldCharType="end"/>
        </w:r>
      </w:hyperlink>
    </w:p>
    <w:p w14:paraId="5E8DE51A" w14:textId="5F46CCE6" w:rsidR="0023346A" w:rsidRDefault="00786311">
      <w:pPr>
        <w:pStyle w:val="TOC2"/>
        <w:tabs>
          <w:tab w:val="left" w:pos="800"/>
          <w:tab w:val="right" w:leader="dot" w:pos="9350"/>
        </w:tabs>
        <w:rPr>
          <w:rFonts w:cstheme="minorBidi"/>
          <w:b w:val="0"/>
          <w:bCs w:val="0"/>
          <w:noProof/>
          <w:sz w:val="24"/>
          <w:szCs w:val="24"/>
        </w:rPr>
      </w:pPr>
      <w:hyperlink w:anchor="_Toc520655348" w:history="1">
        <w:r w:rsidR="0023346A" w:rsidRPr="003F785A">
          <w:rPr>
            <w:rStyle w:val="Hyperlink"/>
            <w:rFonts w:eastAsia="Times New Roman"/>
            <w:noProof/>
          </w:rPr>
          <w:t>5.3</w:t>
        </w:r>
        <w:r w:rsidR="0023346A">
          <w:rPr>
            <w:rFonts w:cstheme="minorBidi"/>
            <w:b w:val="0"/>
            <w:bCs w:val="0"/>
            <w:noProof/>
            <w:sz w:val="24"/>
            <w:szCs w:val="24"/>
          </w:rPr>
          <w:tab/>
        </w:r>
        <w:r w:rsidR="0023346A" w:rsidRPr="003F785A">
          <w:rPr>
            <w:rStyle w:val="Hyperlink"/>
            <w:rFonts w:eastAsia="Times New Roman"/>
            <w:noProof/>
          </w:rPr>
          <w:t>President-Elect</w:t>
        </w:r>
        <w:r w:rsidR="0023346A">
          <w:rPr>
            <w:noProof/>
            <w:webHidden/>
          </w:rPr>
          <w:tab/>
        </w:r>
        <w:r w:rsidR="0023346A">
          <w:rPr>
            <w:noProof/>
            <w:webHidden/>
          </w:rPr>
          <w:fldChar w:fldCharType="begin"/>
        </w:r>
        <w:r w:rsidR="0023346A">
          <w:rPr>
            <w:noProof/>
            <w:webHidden/>
          </w:rPr>
          <w:instrText xml:space="preserve"> PAGEREF _Toc520655348 \h </w:instrText>
        </w:r>
        <w:r w:rsidR="0023346A">
          <w:rPr>
            <w:noProof/>
            <w:webHidden/>
          </w:rPr>
        </w:r>
        <w:r w:rsidR="0023346A">
          <w:rPr>
            <w:noProof/>
            <w:webHidden/>
          </w:rPr>
          <w:fldChar w:fldCharType="separate"/>
        </w:r>
        <w:r w:rsidR="0023346A">
          <w:rPr>
            <w:noProof/>
            <w:webHidden/>
          </w:rPr>
          <w:t>100</w:t>
        </w:r>
        <w:r w:rsidR="0023346A">
          <w:rPr>
            <w:noProof/>
            <w:webHidden/>
          </w:rPr>
          <w:fldChar w:fldCharType="end"/>
        </w:r>
      </w:hyperlink>
    </w:p>
    <w:p w14:paraId="049AFFE0" w14:textId="505A41A6" w:rsidR="0023346A" w:rsidRDefault="00786311">
      <w:pPr>
        <w:pStyle w:val="TOC2"/>
        <w:tabs>
          <w:tab w:val="left" w:pos="800"/>
          <w:tab w:val="right" w:leader="dot" w:pos="9350"/>
        </w:tabs>
        <w:rPr>
          <w:rFonts w:cstheme="minorBidi"/>
          <w:b w:val="0"/>
          <w:bCs w:val="0"/>
          <w:noProof/>
          <w:sz w:val="24"/>
          <w:szCs w:val="24"/>
        </w:rPr>
      </w:pPr>
      <w:hyperlink w:anchor="_Toc520655349" w:history="1">
        <w:r w:rsidR="0023346A" w:rsidRPr="003F785A">
          <w:rPr>
            <w:rStyle w:val="Hyperlink"/>
            <w:rFonts w:eastAsia="Times New Roman"/>
            <w:noProof/>
          </w:rPr>
          <w:t>5.4</w:t>
        </w:r>
        <w:r w:rsidR="0023346A">
          <w:rPr>
            <w:rFonts w:cstheme="minorBidi"/>
            <w:b w:val="0"/>
            <w:bCs w:val="0"/>
            <w:noProof/>
            <w:sz w:val="24"/>
            <w:szCs w:val="24"/>
          </w:rPr>
          <w:tab/>
        </w:r>
        <w:r w:rsidR="0023346A" w:rsidRPr="003F785A">
          <w:rPr>
            <w:rStyle w:val="Hyperlink"/>
            <w:rFonts w:eastAsia="Times New Roman"/>
            <w:noProof/>
          </w:rPr>
          <w:t>Immediate Past-President</w:t>
        </w:r>
        <w:r w:rsidR="0023346A">
          <w:rPr>
            <w:noProof/>
            <w:webHidden/>
          </w:rPr>
          <w:tab/>
        </w:r>
        <w:r w:rsidR="0023346A">
          <w:rPr>
            <w:noProof/>
            <w:webHidden/>
          </w:rPr>
          <w:fldChar w:fldCharType="begin"/>
        </w:r>
        <w:r w:rsidR="0023346A">
          <w:rPr>
            <w:noProof/>
            <w:webHidden/>
          </w:rPr>
          <w:instrText xml:space="preserve"> PAGEREF _Toc520655349 \h </w:instrText>
        </w:r>
        <w:r w:rsidR="0023346A">
          <w:rPr>
            <w:noProof/>
            <w:webHidden/>
          </w:rPr>
        </w:r>
        <w:r w:rsidR="0023346A">
          <w:rPr>
            <w:noProof/>
            <w:webHidden/>
          </w:rPr>
          <w:fldChar w:fldCharType="separate"/>
        </w:r>
        <w:r w:rsidR="0023346A">
          <w:rPr>
            <w:noProof/>
            <w:webHidden/>
          </w:rPr>
          <w:t>103</w:t>
        </w:r>
        <w:r w:rsidR="0023346A">
          <w:rPr>
            <w:noProof/>
            <w:webHidden/>
          </w:rPr>
          <w:fldChar w:fldCharType="end"/>
        </w:r>
      </w:hyperlink>
    </w:p>
    <w:p w14:paraId="4956D74B" w14:textId="22805AE5" w:rsidR="0023346A" w:rsidRDefault="00786311">
      <w:pPr>
        <w:pStyle w:val="TOC2"/>
        <w:tabs>
          <w:tab w:val="left" w:pos="800"/>
          <w:tab w:val="right" w:leader="dot" w:pos="9350"/>
        </w:tabs>
        <w:rPr>
          <w:rFonts w:cstheme="minorBidi"/>
          <w:b w:val="0"/>
          <w:bCs w:val="0"/>
          <w:noProof/>
          <w:sz w:val="24"/>
          <w:szCs w:val="24"/>
        </w:rPr>
      </w:pPr>
      <w:hyperlink w:anchor="_Toc520655350" w:history="1">
        <w:r w:rsidR="0023346A" w:rsidRPr="003F785A">
          <w:rPr>
            <w:rStyle w:val="Hyperlink"/>
            <w:rFonts w:eastAsia="Times New Roman"/>
            <w:noProof/>
          </w:rPr>
          <w:t>5.5</w:t>
        </w:r>
        <w:r w:rsidR="0023346A">
          <w:rPr>
            <w:rFonts w:cstheme="minorBidi"/>
            <w:b w:val="0"/>
            <w:bCs w:val="0"/>
            <w:noProof/>
            <w:sz w:val="24"/>
            <w:szCs w:val="24"/>
          </w:rPr>
          <w:tab/>
        </w:r>
        <w:r w:rsidR="0023346A" w:rsidRPr="003F785A">
          <w:rPr>
            <w:rStyle w:val="Hyperlink"/>
            <w:rFonts w:eastAsia="Times New Roman"/>
            <w:noProof/>
          </w:rPr>
          <w:t>Secretary</w:t>
        </w:r>
        <w:r w:rsidR="0023346A">
          <w:rPr>
            <w:noProof/>
            <w:webHidden/>
          </w:rPr>
          <w:tab/>
        </w:r>
        <w:r w:rsidR="0023346A">
          <w:rPr>
            <w:noProof/>
            <w:webHidden/>
          </w:rPr>
          <w:fldChar w:fldCharType="begin"/>
        </w:r>
        <w:r w:rsidR="0023346A">
          <w:rPr>
            <w:noProof/>
            <w:webHidden/>
          </w:rPr>
          <w:instrText xml:space="preserve"> PAGEREF _Toc520655350 \h </w:instrText>
        </w:r>
        <w:r w:rsidR="0023346A">
          <w:rPr>
            <w:noProof/>
            <w:webHidden/>
          </w:rPr>
        </w:r>
        <w:r w:rsidR="0023346A">
          <w:rPr>
            <w:noProof/>
            <w:webHidden/>
          </w:rPr>
          <w:fldChar w:fldCharType="separate"/>
        </w:r>
        <w:r w:rsidR="0023346A">
          <w:rPr>
            <w:noProof/>
            <w:webHidden/>
          </w:rPr>
          <w:t>104</w:t>
        </w:r>
        <w:r w:rsidR="0023346A">
          <w:rPr>
            <w:noProof/>
            <w:webHidden/>
          </w:rPr>
          <w:fldChar w:fldCharType="end"/>
        </w:r>
      </w:hyperlink>
    </w:p>
    <w:p w14:paraId="238E2473" w14:textId="3DD18CA8" w:rsidR="0023346A" w:rsidRDefault="00786311">
      <w:pPr>
        <w:pStyle w:val="TOC2"/>
        <w:tabs>
          <w:tab w:val="left" w:pos="800"/>
          <w:tab w:val="right" w:leader="dot" w:pos="9350"/>
        </w:tabs>
        <w:rPr>
          <w:rFonts w:cstheme="minorBidi"/>
          <w:b w:val="0"/>
          <w:bCs w:val="0"/>
          <w:noProof/>
          <w:sz w:val="24"/>
          <w:szCs w:val="24"/>
        </w:rPr>
      </w:pPr>
      <w:hyperlink w:anchor="_Toc520655351" w:history="1">
        <w:r w:rsidR="0023346A" w:rsidRPr="003F785A">
          <w:rPr>
            <w:rStyle w:val="Hyperlink"/>
            <w:rFonts w:eastAsia="Times New Roman"/>
            <w:noProof/>
          </w:rPr>
          <w:t>5.6</w:t>
        </w:r>
        <w:r w:rsidR="0023346A">
          <w:rPr>
            <w:rFonts w:cstheme="minorBidi"/>
            <w:b w:val="0"/>
            <w:bCs w:val="0"/>
            <w:noProof/>
            <w:sz w:val="24"/>
            <w:szCs w:val="24"/>
          </w:rPr>
          <w:tab/>
        </w:r>
        <w:r w:rsidR="0023346A" w:rsidRPr="003F785A">
          <w:rPr>
            <w:rStyle w:val="Hyperlink"/>
            <w:rFonts w:eastAsia="Times New Roman"/>
            <w:noProof/>
          </w:rPr>
          <w:t>Treasurer</w:t>
        </w:r>
        <w:r w:rsidR="0023346A">
          <w:rPr>
            <w:noProof/>
            <w:webHidden/>
          </w:rPr>
          <w:tab/>
        </w:r>
        <w:r w:rsidR="0023346A">
          <w:rPr>
            <w:noProof/>
            <w:webHidden/>
          </w:rPr>
          <w:fldChar w:fldCharType="begin"/>
        </w:r>
        <w:r w:rsidR="0023346A">
          <w:rPr>
            <w:noProof/>
            <w:webHidden/>
          </w:rPr>
          <w:instrText xml:space="preserve"> PAGEREF _Toc520655351 \h </w:instrText>
        </w:r>
        <w:r w:rsidR="0023346A">
          <w:rPr>
            <w:noProof/>
            <w:webHidden/>
          </w:rPr>
        </w:r>
        <w:r w:rsidR="0023346A">
          <w:rPr>
            <w:noProof/>
            <w:webHidden/>
          </w:rPr>
          <w:fldChar w:fldCharType="separate"/>
        </w:r>
        <w:r w:rsidR="0023346A">
          <w:rPr>
            <w:noProof/>
            <w:webHidden/>
          </w:rPr>
          <w:t>107</w:t>
        </w:r>
        <w:r w:rsidR="0023346A">
          <w:rPr>
            <w:noProof/>
            <w:webHidden/>
          </w:rPr>
          <w:fldChar w:fldCharType="end"/>
        </w:r>
      </w:hyperlink>
    </w:p>
    <w:p w14:paraId="1F191F34" w14:textId="57E91E9C" w:rsidR="0023346A" w:rsidRDefault="00786311">
      <w:pPr>
        <w:pStyle w:val="TOC2"/>
        <w:tabs>
          <w:tab w:val="left" w:pos="800"/>
          <w:tab w:val="right" w:leader="dot" w:pos="9350"/>
        </w:tabs>
        <w:rPr>
          <w:rFonts w:cstheme="minorBidi"/>
          <w:b w:val="0"/>
          <w:bCs w:val="0"/>
          <w:noProof/>
          <w:sz w:val="24"/>
          <w:szCs w:val="24"/>
        </w:rPr>
      </w:pPr>
      <w:hyperlink w:anchor="_Toc520655352" w:history="1">
        <w:r w:rsidR="0023346A" w:rsidRPr="003F785A">
          <w:rPr>
            <w:rStyle w:val="Hyperlink"/>
            <w:rFonts w:eastAsia="Times New Roman"/>
            <w:noProof/>
          </w:rPr>
          <w:t>5.7</w:t>
        </w:r>
        <w:r w:rsidR="0023346A">
          <w:rPr>
            <w:rFonts w:cstheme="minorBidi"/>
            <w:b w:val="0"/>
            <w:bCs w:val="0"/>
            <w:noProof/>
            <w:sz w:val="24"/>
            <w:szCs w:val="24"/>
          </w:rPr>
          <w:tab/>
        </w:r>
        <w:r w:rsidR="0023346A" w:rsidRPr="003F785A">
          <w:rPr>
            <w:rStyle w:val="Hyperlink"/>
            <w:rFonts w:eastAsia="Times New Roman"/>
            <w:noProof/>
          </w:rPr>
          <w:t>Regional Vice-President</w:t>
        </w:r>
        <w:r w:rsidR="0023346A">
          <w:rPr>
            <w:noProof/>
            <w:webHidden/>
          </w:rPr>
          <w:tab/>
        </w:r>
        <w:r w:rsidR="0023346A">
          <w:rPr>
            <w:noProof/>
            <w:webHidden/>
          </w:rPr>
          <w:fldChar w:fldCharType="begin"/>
        </w:r>
        <w:r w:rsidR="0023346A">
          <w:rPr>
            <w:noProof/>
            <w:webHidden/>
          </w:rPr>
          <w:instrText xml:space="preserve"> PAGEREF _Toc520655352 \h </w:instrText>
        </w:r>
        <w:r w:rsidR="0023346A">
          <w:rPr>
            <w:noProof/>
            <w:webHidden/>
          </w:rPr>
        </w:r>
        <w:r w:rsidR="0023346A">
          <w:rPr>
            <w:noProof/>
            <w:webHidden/>
          </w:rPr>
          <w:fldChar w:fldCharType="separate"/>
        </w:r>
        <w:r w:rsidR="0023346A">
          <w:rPr>
            <w:noProof/>
            <w:webHidden/>
          </w:rPr>
          <w:t>113</w:t>
        </w:r>
        <w:r w:rsidR="0023346A">
          <w:rPr>
            <w:noProof/>
            <w:webHidden/>
          </w:rPr>
          <w:fldChar w:fldCharType="end"/>
        </w:r>
      </w:hyperlink>
    </w:p>
    <w:p w14:paraId="21CED60C" w14:textId="2B7C5212" w:rsidR="0023346A" w:rsidRDefault="00786311">
      <w:pPr>
        <w:pStyle w:val="TOC2"/>
        <w:tabs>
          <w:tab w:val="left" w:pos="800"/>
          <w:tab w:val="right" w:leader="dot" w:pos="9350"/>
        </w:tabs>
        <w:rPr>
          <w:rFonts w:cstheme="minorBidi"/>
          <w:b w:val="0"/>
          <w:bCs w:val="0"/>
          <w:noProof/>
          <w:sz w:val="24"/>
          <w:szCs w:val="24"/>
        </w:rPr>
      </w:pPr>
      <w:hyperlink w:anchor="_Toc520655353" w:history="1">
        <w:r w:rsidR="0023346A" w:rsidRPr="003F785A">
          <w:rPr>
            <w:rStyle w:val="Hyperlink"/>
            <w:rFonts w:eastAsia="Times New Roman"/>
            <w:noProof/>
          </w:rPr>
          <w:t>5.8</w:t>
        </w:r>
        <w:r w:rsidR="0023346A">
          <w:rPr>
            <w:rFonts w:cstheme="minorBidi"/>
            <w:b w:val="0"/>
            <w:bCs w:val="0"/>
            <w:noProof/>
            <w:sz w:val="24"/>
            <w:szCs w:val="24"/>
          </w:rPr>
          <w:tab/>
        </w:r>
        <w:r w:rsidR="0023346A" w:rsidRPr="003F785A">
          <w:rPr>
            <w:rStyle w:val="Hyperlink"/>
            <w:rFonts w:eastAsia="Times New Roman"/>
            <w:noProof/>
          </w:rPr>
          <w:t>Board Committees</w:t>
        </w:r>
        <w:r w:rsidR="0023346A">
          <w:rPr>
            <w:noProof/>
            <w:webHidden/>
          </w:rPr>
          <w:tab/>
        </w:r>
        <w:r w:rsidR="0023346A">
          <w:rPr>
            <w:noProof/>
            <w:webHidden/>
          </w:rPr>
          <w:fldChar w:fldCharType="begin"/>
        </w:r>
        <w:r w:rsidR="0023346A">
          <w:rPr>
            <w:noProof/>
            <w:webHidden/>
          </w:rPr>
          <w:instrText xml:space="preserve"> PAGEREF _Toc520655353 \h </w:instrText>
        </w:r>
        <w:r w:rsidR="0023346A">
          <w:rPr>
            <w:noProof/>
            <w:webHidden/>
          </w:rPr>
        </w:r>
        <w:r w:rsidR="0023346A">
          <w:rPr>
            <w:noProof/>
            <w:webHidden/>
          </w:rPr>
          <w:fldChar w:fldCharType="separate"/>
        </w:r>
        <w:r w:rsidR="0023346A">
          <w:rPr>
            <w:noProof/>
            <w:webHidden/>
          </w:rPr>
          <w:t>118</w:t>
        </w:r>
        <w:r w:rsidR="0023346A">
          <w:rPr>
            <w:noProof/>
            <w:webHidden/>
          </w:rPr>
          <w:fldChar w:fldCharType="end"/>
        </w:r>
      </w:hyperlink>
    </w:p>
    <w:p w14:paraId="16F66121" w14:textId="1AF1AA48" w:rsidR="0023346A" w:rsidRDefault="00786311">
      <w:pPr>
        <w:pStyle w:val="TOC3"/>
        <w:tabs>
          <w:tab w:val="left" w:pos="1200"/>
          <w:tab w:val="right" w:leader="dot" w:pos="9350"/>
        </w:tabs>
        <w:rPr>
          <w:rFonts w:cstheme="minorBidi"/>
          <w:noProof/>
          <w:sz w:val="24"/>
          <w:szCs w:val="24"/>
        </w:rPr>
      </w:pPr>
      <w:hyperlink w:anchor="_Toc520655354" w:history="1">
        <w:r w:rsidR="0023346A" w:rsidRPr="003F785A">
          <w:rPr>
            <w:rStyle w:val="Hyperlink"/>
            <w:rFonts w:eastAsia="Times New Roman"/>
            <w:noProof/>
          </w:rPr>
          <w:t>5.8.1</w:t>
        </w:r>
        <w:r w:rsidR="0023346A">
          <w:rPr>
            <w:rFonts w:cstheme="minorBidi"/>
            <w:noProof/>
            <w:sz w:val="24"/>
            <w:szCs w:val="24"/>
          </w:rPr>
          <w:tab/>
        </w:r>
        <w:r w:rsidR="0023346A" w:rsidRPr="003F785A">
          <w:rPr>
            <w:rStyle w:val="Hyperlink"/>
            <w:rFonts w:eastAsia="Times New Roman"/>
            <w:noProof/>
          </w:rPr>
          <w:t>Personnel Committee</w:t>
        </w:r>
        <w:r w:rsidR="0023346A">
          <w:rPr>
            <w:noProof/>
            <w:webHidden/>
          </w:rPr>
          <w:tab/>
        </w:r>
        <w:r w:rsidR="0023346A">
          <w:rPr>
            <w:noProof/>
            <w:webHidden/>
          </w:rPr>
          <w:fldChar w:fldCharType="begin"/>
        </w:r>
        <w:r w:rsidR="0023346A">
          <w:rPr>
            <w:noProof/>
            <w:webHidden/>
          </w:rPr>
          <w:instrText xml:space="preserve"> PAGEREF _Toc520655354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04F8EF81" w14:textId="084A4095" w:rsidR="0023346A" w:rsidRDefault="00786311">
      <w:pPr>
        <w:pStyle w:val="TOC3"/>
        <w:tabs>
          <w:tab w:val="left" w:pos="1200"/>
          <w:tab w:val="right" w:leader="dot" w:pos="9350"/>
        </w:tabs>
        <w:rPr>
          <w:rFonts w:cstheme="minorBidi"/>
          <w:noProof/>
          <w:sz w:val="24"/>
          <w:szCs w:val="24"/>
        </w:rPr>
      </w:pPr>
      <w:hyperlink w:anchor="_Toc520655355" w:history="1">
        <w:r w:rsidR="0023346A" w:rsidRPr="003F785A">
          <w:rPr>
            <w:rStyle w:val="Hyperlink"/>
            <w:rFonts w:eastAsia="Times New Roman"/>
            <w:noProof/>
          </w:rPr>
          <w:t>5.8.2</w:t>
        </w:r>
        <w:r w:rsidR="0023346A">
          <w:rPr>
            <w:rFonts w:cstheme="minorBidi"/>
            <w:noProof/>
            <w:sz w:val="24"/>
            <w:szCs w:val="24"/>
          </w:rPr>
          <w:tab/>
        </w:r>
        <w:r w:rsidR="0023346A" w:rsidRPr="003F785A">
          <w:rPr>
            <w:rStyle w:val="Hyperlink"/>
            <w:rFonts w:eastAsia="Times New Roman"/>
            <w:noProof/>
          </w:rPr>
          <w:t>Finance Committees</w:t>
        </w:r>
        <w:r w:rsidR="0023346A">
          <w:rPr>
            <w:noProof/>
            <w:webHidden/>
          </w:rPr>
          <w:tab/>
        </w:r>
        <w:r w:rsidR="0023346A">
          <w:rPr>
            <w:noProof/>
            <w:webHidden/>
          </w:rPr>
          <w:fldChar w:fldCharType="begin"/>
        </w:r>
        <w:r w:rsidR="0023346A">
          <w:rPr>
            <w:noProof/>
            <w:webHidden/>
          </w:rPr>
          <w:instrText xml:space="preserve"> PAGEREF _Toc520655355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5D08EA66" w14:textId="04125714" w:rsidR="0023346A" w:rsidRDefault="00786311">
      <w:pPr>
        <w:pStyle w:val="TOC3"/>
        <w:tabs>
          <w:tab w:val="left" w:pos="1200"/>
          <w:tab w:val="right" w:leader="dot" w:pos="9350"/>
        </w:tabs>
        <w:rPr>
          <w:rFonts w:cstheme="minorBidi"/>
          <w:noProof/>
          <w:sz w:val="24"/>
          <w:szCs w:val="24"/>
        </w:rPr>
      </w:pPr>
      <w:hyperlink w:anchor="_Toc520655356" w:history="1">
        <w:r w:rsidR="0023346A" w:rsidRPr="003F785A">
          <w:rPr>
            <w:rStyle w:val="Hyperlink"/>
            <w:rFonts w:eastAsia="Times New Roman"/>
            <w:noProof/>
          </w:rPr>
          <w:t>5.8.3</w:t>
        </w:r>
        <w:r w:rsidR="0023346A">
          <w:rPr>
            <w:rFonts w:cstheme="minorBidi"/>
            <w:noProof/>
            <w:sz w:val="24"/>
            <w:szCs w:val="24"/>
          </w:rPr>
          <w:tab/>
        </w:r>
        <w:r w:rsidR="0023346A" w:rsidRPr="003F785A">
          <w:rPr>
            <w:rStyle w:val="Hyperlink"/>
            <w:rFonts w:eastAsia="Times New Roman"/>
            <w:noProof/>
          </w:rPr>
          <w:t>Membership Committee</w:t>
        </w:r>
        <w:r w:rsidR="0023346A">
          <w:rPr>
            <w:noProof/>
            <w:webHidden/>
          </w:rPr>
          <w:tab/>
        </w:r>
        <w:r w:rsidR="0023346A">
          <w:rPr>
            <w:noProof/>
            <w:webHidden/>
          </w:rPr>
          <w:fldChar w:fldCharType="begin"/>
        </w:r>
        <w:r w:rsidR="0023346A">
          <w:rPr>
            <w:noProof/>
            <w:webHidden/>
          </w:rPr>
          <w:instrText xml:space="preserve"> PAGEREF _Toc520655356 \h </w:instrText>
        </w:r>
        <w:r w:rsidR="0023346A">
          <w:rPr>
            <w:noProof/>
            <w:webHidden/>
          </w:rPr>
        </w:r>
        <w:r w:rsidR="0023346A">
          <w:rPr>
            <w:noProof/>
            <w:webHidden/>
          </w:rPr>
          <w:fldChar w:fldCharType="separate"/>
        </w:r>
        <w:r w:rsidR="0023346A">
          <w:rPr>
            <w:noProof/>
            <w:webHidden/>
          </w:rPr>
          <w:t>120</w:t>
        </w:r>
        <w:r w:rsidR="0023346A">
          <w:rPr>
            <w:noProof/>
            <w:webHidden/>
          </w:rPr>
          <w:fldChar w:fldCharType="end"/>
        </w:r>
      </w:hyperlink>
    </w:p>
    <w:p w14:paraId="3A153049" w14:textId="2682998B" w:rsidR="0023346A" w:rsidRDefault="00786311">
      <w:pPr>
        <w:pStyle w:val="TOC3"/>
        <w:tabs>
          <w:tab w:val="left" w:pos="1200"/>
          <w:tab w:val="right" w:leader="dot" w:pos="9350"/>
        </w:tabs>
        <w:rPr>
          <w:rFonts w:cstheme="minorBidi"/>
          <w:noProof/>
          <w:sz w:val="24"/>
          <w:szCs w:val="24"/>
        </w:rPr>
      </w:pPr>
      <w:hyperlink w:anchor="_Toc520655357" w:history="1">
        <w:r w:rsidR="0023346A" w:rsidRPr="003F785A">
          <w:rPr>
            <w:rStyle w:val="Hyperlink"/>
            <w:rFonts w:eastAsia="Times New Roman"/>
            <w:noProof/>
          </w:rPr>
          <w:t>5.8.4</w:t>
        </w:r>
        <w:r w:rsidR="0023346A">
          <w:rPr>
            <w:rFonts w:cstheme="minorBidi"/>
            <w:noProof/>
            <w:sz w:val="24"/>
            <w:szCs w:val="24"/>
          </w:rPr>
          <w:tab/>
        </w:r>
        <w:r w:rsidR="0023346A" w:rsidRPr="003F785A">
          <w:rPr>
            <w:rStyle w:val="Hyperlink"/>
            <w:rFonts w:eastAsia="Times New Roman"/>
            <w:noProof/>
          </w:rPr>
          <w:t>Professional Development Committee</w:t>
        </w:r>
        <w:r w:rsidR="0023346A">
          <w:rPr>
            <w:noProof/>
            <w:webHidden/>
          </w:rPr>
          <w:tab/>
        </w:r>
        <w:r w:rsidR="0023346A">
          <w:rPr>
            <w:noProof/>
            <w:webHidden/>
          </w:rPr>
          <w:fldChar w:fldCharType="begin"/>
        </w:r>
        <w:r w:rsidR="0023346A">
          <w:rPr>
            <w:noProof/>
            <w:webHidden/>
          </w:rPr>
          <w:instrText xml:space="preserve"> PAGEREF _Toc520655357 \h </w:instrText>
        </w:r>
        <w:r w:rsidR="0023346A">
          <w:rPr>
            <w:noProof/>
            <w:webHidden/>
          </w:rPr>
        </w:r>
        <w:r w:rsidR="0023346A">
          <w:rPr>
            <w:noProof/>
            <w:webHidden/>
          </w:rPr>
          <w:fldChar w:fldCharType="separate"/>
        </w:r>
        <w:r w:rsidR="0023346A">
          <w:rPr>
            <w:noProof/>
            <w:webHidden/>
          </w:rPr>
          <w:t>121</w:t>
        </w:r>
        <w:r w:rsidR="0023346A">
          <w:rPr>
            <w:noProof/>
            <w:webHidden/>
          </w:rPr>
          <w:fldChar w:fldCharType="end"/>
        </w:r>
      </w:hyperlink>
    </w:p>
    <w:p w14:paraId="59EA2334" w14:textId="58CD935B" w:rsidR="0023346A" w:rsidRDefault="00786311">
      <w:pPr>
        <w:pStyle w:val="TOC3"/>
        <w:tabs>
          <w:tab w:val="left" w:pos="1200"/>
          <w:tab w:val="right" w:leader="dot" w:pos="9350"/>
        </w:tabs>
        <w:rPr>
          <w:rFonts w:cstheme="minorBidi"/>
          <w:noProof/>
          <w:sz w:val="24"/>
          <w:szCs w:val="24"/>
        </w:rPr>
      </w:pPr>
      <w:hyperlink w:anchor="_Toc520655358" w:history="1">
        <w:r w:rsidR="0023346A" w:rsidRPr="003F785A">
          <w:rPr>
            <w:rStyle w:val="Hyperlink"/>
            <w:rFonts w:eastAsia="Times New Roman"/>
            <w:noProof/>
          </w:rPr>
          <w:t>5.8.5</w:t>
        </w:r>
        <w:r w:rsidR="0023346A">
          <w:rPr>
            <w:rFonts w:cstheme="minorBidi"/>
            <w:noProof/>
            <w:sz w:val="24"/>
            <w:szCs w:val="24"/>
          </w:rPr>
          <w:tab/>
        </w:r>
        <w:r w:rsidR="0023346A" w:rsidRPr="003F785A">
          <w:rPr>
            <w:rStyle w:val="Hyperlink"/>
            <w:rFonts w:eastAsia="Times New Roman"/>
            <w:noProof/>
          </w:rPr>
          <w:t>Organizational Assessment Committee</w:t>
        </w:r>
        <w:r w:rsidR="0023346A">
          <w:rPr>
            <w:noProof/>
            <w:webHidden/>
          </w:rPr>
          <w:tab/>
        </w:r>
        <w:r w:rsidR="0023346A">
          <w:rPr>
            <w:noProof/>
            <w:webHidden/>
          </w:rPr>
          <w:fldChar w:fldCharType="begin"/>
        </w:r>
        <w:r w:rsidR="0023346A">
          <w:rPr>
            <w:noProof/>
            <w:webHidden/>
          </w:rPr>
          <w:instrText xml:space="preserve"> PAGEREF _Toc520655358 \h </w:instrText>
        </w:r>
        <w:r w:rsidR="0023346A">
          <w:rPr>
            <w:noProof/>
            <w:webHidden/>
          </w:rPr>
        </w:r>
        <w:r w:rsidR="0023346A">
          <w:rPr>
            <w:noProof/>
            <w:webHidden/>
          </w:rPr>
          <w:fldChar w:fldCharType="separate"/>
        </w:r>
        <w:r w:rsidR="0023346A">
          <w:rPr>
            <w:noProof/>
            <w:webHidden/>
          </w:rPr>
          <w:t>121</w:t>
        </w:r>
        <w:r w:rsidR="0023346A">
          <w:rPr>
            <w:noProof/>
            <w:webHidden/>
          </w:rPr>
          <w:fldChar w:fldCharType="end"/>
        </w:r>
      </w:hyperlink>
    </w:p>
    <w:p w14:paraId="0655750F" w14:textId="7C66760C" w:rsidR="0023346A" w:rsidRDefault="00786311">
      <w:pPr>
        <w:pStyle w:val="TOC1"/>
        <w:rPr>
          <w:rFonts w:cstheme="minorBidi"/>
          <w:b w:val="0"/>
          <w:bCs w:val="0"/>
          <w:i w:val="0"/>
          <w:iCs w:val="0"/>
          <w:noProof/>
        </w:rPr>
      </w:pPr>
      <w:hyperlink w:anchor="_Toc520655359" w:history="1">
        <w:r w:rsidR="0023346A" w:rsidRPr="003F785A">
          <w:rPr>
            <w:rStyle w:val="Hyperlink"/>
            <w:rFonts w:eastAsia="Times New Roman"/>
            <w:noProof/>
          </w:rPr>
          <w:t>6.</w:t>
        </w:r>
        <w:r w:rsidR="0023346A">
          <w:rPr>
            <w:rFonts w:cstheme="minorBidi"/>
            <w:b w:val="0"/>
            <w:bCs w:val="0"/>
            <w:i w:val="0"/>
            <w:iCs w:val="0"/>
            <w:noProof/>
          </w:rPr>
          <w:tab/>
        </w:r>
        <w:r w:rsidR="0023346A" w:rsidRPr="003F785A">
          <w:rPr>
            <w:rStyle w:val="Hyperlink"/>
            <w:rFonts w:eastAsia="Times New Roman"/>
            <w:noProof/>
          </w:rPr>
          <w:t>Financial Policies &lt;FBM 2017&gt;</w:t>
        </w:r>
        <w:r w:rsidR="0023346A">
          <w:rPr>
            <w:noProof/>
            <w:webHidden/>
          </w:rPr>
          <w:tab/>
        </w:r>
        <w:r w:rsidR="0023346A">
          <w:rPr>
            <w:noProof/>
            <w:webHidden/>
          </w:rPr>
          <w:fldChar w:fldCharType="begin"/>
        </w:r>
        <w:r w:rsidR="0023346A">
          <w:rPr>
            <w:noProof/>
            <w:webHidden/>
          </w:rPr>
          <w:instrText xml:space="preserve"> PAGEREF _Toc520655359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17787AE5" w14:textId="0155839E" w:rsidR="0023346A" w:rsidRDefault="00786311">
      <w:pPr>
        <w:pStyle w:val="TOC2"/>
        <w:tabs>
          <w:tab w:val="left" w:pos="800"/>
          <w:tab w:val="right" w:leader="dot" w:pos="9350"/>
        </w:tabs>
        <w:rPr>
          <w:rFonts w:cstheme="minorBidi"/>
          <w:b w:val="0"/>
          <w:bCs w:val="0"/>
          <w:noProof/>
          <w:sz w:val="24"/>
          <w:szCs w:val="24"/>
        </w:rPr>
      </w:pPr>
      <w:hyperlink w:anchor="_Toc520655360" w:history="1">
        <w:r w:rsidR="0023346A" w:rsidRPr="003F785A">
          <w:rPr>
            <w:rStyle w:val="Hyperlink"/>
            <w:rFonts w:eastAsia="Times New Roman"/>
            <w:noProof/>
          </w:rPr>
          <w:t>6.1</w:t>
        </w:r>
        <w:r w:rsidR="0023346A">
          <w:rPr>
            <w:rFonts w:cstheme="minorBidi"/>
            <w:b w:val="0"/>
            <w:bCs w:val="0"/>
            <w:noProof/>
            <w:sz w:val="24"/>
            <w:szCs w:val="24"/>
          </w:rPr>
          <w:tab/>
        </w:r>
        <w:r w:rsidR="0023346A" w:rsidRPr="003F785A">
          <w:rPr>
            <w:rStyle w:val="Hyperlink"/>
            <w:rFonts w:eastAsia="Times New Roman"/>
            <w:noProof/>
          </w:rPr>
          <w:t>General Financial Policies &lt;SBM 2017&gt;</w:t>
        </w:r>
        <w:r w:rsidR="0023346A">
          <w:rPr>
            <w:noProof/>
            <w:webHidden/>
          </w:rPr>
          <w:tab/>
        </w:r>
        <w:r w:rsidR="0023346A">
          <w:rPr>
            <w:noProof/>
            <w:webHidden/>
          </w:rPr>
          <w:fldChar w:fldCharType="begin"/>
        </w:r>
        <w:r w:rsidR="0023346A">
          <w:rPr>
            <w:noProof/>
            <w:webHidden/>
          </w:rPr>
          <w:instrText xml:space="preserve"> PAGEREF _Toc520655360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040F70BF" w14:textId="4AB009A1" w:rsidR="0023346A" w:rsidRDefault="00786311">
      <w:pPr>
        <w:pStyle w:val="TOC2"/>
        <w:tabs>
          <w:tab w:val="left" w:pos="800"/>
          <w:tab w:val="right" w:leader="dot" w:pos="9350"/>
        </w:tabs>
        <w:rPr>
          <w:rFonts w:cstheme="minorBidi"/>
          <w:b w:val="0"/>
          <w:bCs w:val="0"/>
          <w:noProof/>
          <w:sz w:val="24"/>
          <w:szCs w:val="24"/>
        </w:rPr>
      </w:pPr>
      <w:hyperlink w:anchor="_Toc520655361" w:history="1">
        <w:r w:rsidR="0023346A" w:rsidRPr="003F785A">
          <w:rPr>
            <w:rStyle w:val="Hyperlink"/>
            <w:rFonts w:eastAsia="Times New Roman"/>
            <w:noProof/>
          </w:rPr>
          <w:t>6.2</w:t>
        </w:r>
        <w:r w:rsidR="0023346A">
          <w:rPr>
            <w:rFonts w:cstheme="minorBidi"/>
            <w:b w:val="0"/>
            <w:bCs w:val="0"/>
            <w:noProof/>
            <w:sz w:val="24"/>
            <w:szCs w:val="24"/>
          </w:rPr>
          <w:tab/>
        </w:r>
        <w:r w:rsidR="0023346A" w:rsidRPr="003F785A">
          <w:rPr>
            <w:rStyle w:val="Hyperlink"/>
            <w:rFonts w:eastAsia="Times New Roman"/>
            <w:noProof/>
          </w:rPr>
          <w:t>Insurance Coverage &lt;FBM 2015&gt;</w:t>
        </w:r>
        <w:r w:rsidR="0023346A">
          <w:rPr>
            <w:noProof/>
            <w:webHidden/>
          </w:rPr>
          <w:tab/>
        </w:r>
        <w:r w:rsidR="0023346A">
          <w:rPr>
            <w:noProof/>
            <w:webHidden/>
          </w:rPr>
          <w:fldChar w:fldCharType="begin"/>
        </w:r>
        <w:r w:rsidR="0023346A">
          <w:rPr>
            <w:noProof/>
            <w:webHidden/>
          </w:rPr>
          <w:instrText xml:space="preserve"> PAGEREF _Toc520655361 \h </w:instrText>
        </w:r>
        <w:r w:rsidR="0023346A">
          <w:rPr>
            <w:noProof/>
            <w:webHidden/>
          </w:rPr>
        </w:r>
        <w:r w:rsidR="0023346A">
          <w:rPr>
            <w:noProof/>
            <w:webHidden/>
          </w:rPr>
          <w:fldChar w:fldCharType="separate"/>
        </w:r>
        <w:r w:rsidR="0023346A">
          <w:rPr>
            <w:noProof/>
            <w:webHidden/>
          </w:rPr>
          <w:t>125</w:t>
        </w:r>
        <w:r w:rsidR="0023346A">
          <w:rPr>
            <w:noProof/>
            <w:webHidden/>
          </w:rPr>
          <w:fldChar w:fldCharType="end"/>
        </w:r>
      </w:hyperlink>
    </w:p>
    <w:p w14:paraId="5F6502C9" w14:textId="4BEB9A2C" w:rsidR="0023346A" w:rsidRDefault="00786311">
      <w:pPr>
        <w:pStyle w:val="TOC2"/>
        <w:tabs>
          <w:tab w:val="left" w:pos="800"/>
          <w:tab w:val="right" w:leader="dot" w:pos="9350"/>
        </w:tabs>
        <w:rPr>
          <w:rFonts w:cstheme="minorBidi"/>
          <w:b w:val="0"/>
          <w:bCs w:val="0"/>
          <w:noProof/>
          <w:sz w:val="24"/>
          <w:szCs w:val="24"/>
        </w:rPr>
      </w:pPr>
      <w:hyperlink w:anchor="_Toc520655362" w:history="1">
        <w:r w:rsidR="0023346A" w:rsidRPr="003F785A">
          <w:rPr>
            <w:rStyle w:val="Hyperlink"/>
            <w:rFonts w:eastAsia="Times New Roman"/>
            <w:noProof/>
          </w:rPr>
          <w:t>6.3</w:t>
        </w:r>
        <w:r w:rsidR="0023346A">
          <w:rPr>
            <w:rFonts w:cstheme="minorBidi"/>
            <w:b w:val="0"/>
            <w:bCs w:val="0"/>
            <w:noProof/>
            <w:sz w:val="24"/>
            <w:szCs w:val="24"/>
          </w:rPr>
          <w:tab/>
        </w:r>
        <w:r w:rsidR="0023346A" w:rsidRPr="003F785A">
          <w:rPr>
            <w:rStyle w:val="Hyperlink"/>
            <w:rFonts w:eastAsia="Times New Roman"/>
            <w:noProof/>
          </w:rPr>
          <w:t>AMATYC Credit Cards</w:t>
        </w:r>
        <w:r w:rsidR="0023346A">
          <w:rPr>
            <w:noProof/>
            <w:webHidden/>
          </w:rPr>
          <w:tab/>
        </w:r>
        <w:r w:rsidR="0023346A">
          <w:rPr>
            <w:noProof/>
            <w:webHidden/>
          </w:rPr>
          <w:fldChar w:fldCharType="begin"/>
        </w:r>
        <w:r w:rsidR="0023346A">
          <w:rPr>
            <w:noProof/>
            <w:webHidden/>
          </w:rPr>
          <w:instrText xml:space="preserve"> PAGEREF _Toc520655362 \h </w:instrText>
        </w:r>
        <w:r w:rsidR="0023346A">
          <w:rPr>
            <w:noProof/>
            <w:webHidden/>
          </w:rPr>
        </w:r>
        <w:r w:rsidR="0023346A">
          <w:rPr>
            <w:noProof/>
            <w:webHidden/>
          </w:rPr>
          <w:fldChar w:fldCharType="separate"/>
        </w:r>
        <w:r w:rsidR="0023346A">
          <w:rPr>
            <w:noProof/>
            <w:webHidden/>
          </w:rPr>
          <w:t>126</w:t>
        </w:r>
        <w:r w:rsidR="0023346A">
          <w:rPr>
            <w:noProof/>
            <w:webHidden/>
          </w:rPr>
          <w:fldChar w:fldCharType="end"/>
        </w:r>
      </w:hyperlink>
    </w:p>
    <w:p w14:paraId="4128CA16" w14:textId="7124182A" w:rsidR="0023346A" w:rsidRDefault="00786311">
      <w:pPr>
        <w:pStyle w:val="TOC2"/>
        <w:tabs>
          <w:tab w:val="left" w:pos="800"/>
          <w:tab w:val="right" w:leader="dot" w:pos="9350"/>
        </w:tabs>
        <w:rPr>
          <w:rFonts w:cstheme="minorBidi"/>
          <w:b w:val="0"/>
          <w:bCs w:val="0"/>
          <w:noProof/>
          <w:sz w:val="24"/>
          <w:szCs w:val="24"/>
        </w:rPr>
      </w:pPr>
      <w:hyperlink w:anchor="_Toc520655363" w:history="1">
        <w:r w:rsidR="0023346A" w:rsidRPr="003F785A">
          <w:rPr>
            <w:rStyle w:val="Hyperlink"/>
            <w:rFonts w:eastAsia="Times New Roman"/>
            <w:noProof/>
          </w:rPr>
          <w:t>6.4</w:t>
        </w:r>
        <w:r w:rsidR="0023346A">
          <w:rPr>
            <w:rFonts w:cstheme="minorBidi"/>
            <w:b w:val="0"/>
            <w:bCs w:val="0"/>
            <w:noProof/>
            <w:sz w:val="24"/>
            <w:szCs w:val="24"/>
          </w:rPr>
          <w:tab/>
        </w:r>
        <w:r w:rsidR="0023346A" w:rsidRPr="003F785A">
          <w:rPr>
            <w:rStyle w:val="Hyperlink"/>
            <w:rFonts w:eastAsia="Times New Roman"/>
            <w:noProof/>
          </w:rPr>
          <w:t>Purchasing Procedure</w:t>
        </w:r>
        <w:r w:rsidR="0023346A">
          <w:rPr>
            <w:noProof/>
            <w:webHidden/>
          </w:rPr>
          <w:tab/>
        </w:r>
        <w:r w:rsidR="0023346A">
          <w:rPr>
            <w:noProof/>
            <w:webHidden/>
          </w:rPr>
          <w:fldChar w:fldCharType="begin"/>
        </w:r>
        <w:r w:rsidR="0023346A">
          <w:rPr>
            <w:noProof/>
            <w:webHidden/>
          </w:rPr>
          <w:instrText xml:space="preserve"> PAGEREF _Toc520655363 \h </w:instrText>
        </w:r>
        <w:r w:rsidR="0023346A">
          <w:rPr>
            <w:noProof/>
            <w:webHidden/>
          </w:rPr>
        </w:r>
        <w:r w:rsidR="0023346A">
          <w:rPr>
            <w:noProof/>
            <w:webHidden/>
          </w:rPr>
          <w:fldChar w:fldCharType="separate"/>
        </w:r>
        <w:r w:rsidR="0023346A">
          <w:rPr>
            <w:noProof/>
            <w:webHidden/>
          </w:rPr>
          <w:t>126</w:t>
        </w:r>
        <w:r w:rsidR="0023346A">
          <w:rPr>
            <w:noProof/>
            <w:webHidden/>
          </w:rPr>
          <w:fldChar w:fldCharType="end"/>
        </w:r>
      </w:hyperlink>
    </w:p>
    <w:p w14:paraId="54DD8B80" w14:textId="535730CA" w:rsidR="0023346A" w:rsidRDefault="00786311">
      <w:pPr>
        <w:pStyle w:val="TOC2"/>
        <w:tabs>
          <w:tab w:val="left" w:pos="800"/>
          <w:tab w:val="right" w:leader="dot" w:pos="9350"/>
        </w:tabs>
        <w:rPr>
          <w:rFonts w:cstheme="minorBidi"/>
          <w:b w:val="0"/>
          <w:bCs w:val="0"/>
          <w:noProof/>
          <w:sz w:val="24"/>
          <w:szCs w:val="24"/>
        </w:rPr>
      </w:pPr>
      <w:hyperlink w:anchor="_Toc520655364" w:history="1">
        <w:r w:rsidR="0023346A" w:rsidRPr="003F785A">
          <w:rPr>
            <w:rStyle w:val="Hyperlink"/>
            <w:rFonts w:eastAsia="Times New Roman"/>
            <w:noProof/>
          </w:rPr>
          <w:t>6.5</w:t>
        </w:r>
        <w:r w:rsidR="0023346A">
          <w:rPr>
            <w:rFonts w:cstheme="minorBidi"/>
            <w:b w:val="0"/>
            <w:bCs w:val="0"/>
            <w:noProof/>
            <w:sz w:val="24"/>
            <w:szCs w:val="24"/>
          </w:rPr>
          <w:tab/>
        </w:r>
        <w:r w:rsidR="0023346A" w:rsidRPr="003F785A">
          <w:rPr>
            <w:rStyle w:val="Hyperlink"/>
            <w:rFonts w:eastAsia="Times New Roman"/>
            <w:noProof/>
          </w:rPr>
          <w:t>Budget Preparation</w:t>
        </w:r>
        <w:r w:rsidR="0023346A">
          <w:rPr>
            <w:noProof/>
            <w:webHidden/>
          </w:rPr>
          <w:tab/>
        </w:r>
        <w:r w:rsidR="0023346A">
          <w:rPr>
            <w:noProof/>
            <w:webHidden/>
          </w:rPr>
          <w:fldChar w:fldCharType="begin"/>
        </w:r>
        <w:r w:rsidR="0023346A">
          <w:rPr>
            <w:noProof/>
            <w:webHidden/>
          </w:rPr>
          <w:instrText xml:space="preserve"> PAGEREF _Toc520655364 \h </w:instrText>
        </w:r>
        <w:r w:rsidR="0023346A">
          <w:rPr>
            <w:noProof/>
            <w:webHidden/>
          </w:rPr>
        </w:r>
        <w:r w:rsidR="0023346A">
          <w:rPr>
            <w:noProof/>
            <w:webHidden/>
          </w:rPr>
          <w:fldChar w:fldCharType="separate"/>
        </w:r>
        <w:r w:rsidR="0023346A">
          <w:rPr>
            <w:noProof/>
            <w:webHidden/>
          </w:rPr>
          <w:t>127</w:t>
        </w:r>
        <w:r w:rsidR="0023346A">
          <w:rPr>
            <w:noProof/>
            <w:webHidden/>
          </w:rPr>
          <w:fldChar w:fldCharType="end"/>
        </w:r>
      </w:hyperlink>
    </w:p>
    <w:p w14:paraId="523DA1B7" w14:textId="35CFFEDA" w:rsidR="0023346A" w:rsidRDefault="00786311">
      <w:pPr>
        <w:pStyle w:val="TOC2"/>
        <w:tabs>
          <w:tab w:val="left" w:pos="800"/>
          <w:tab w:val="right" w:leader="dot" w:pos="9350"/>
        </w:tabs>
        <w:rPr>
          <w:rFonts w:cstheme="minorBidi"/>
          <w:b w:val="0"/>
          <w:bCs w:val="0"/>
          <w:noProof/>
          <w:sz w:val="24"/>
          <w:szCs w:val="24"/>
        </w:rPr>
      </w:pPr>
      <w:hyperlink w:anchor="_Toc520655365" w:history="1">
        <w:r w:rsidR="0023346A" w:rsidRPr="003F785A">
          <w:rPr>
            <w:rStyle w:val="Hyperlink"/>
            <w:rFonts w:eastAsia="Times New Roman"/>
            <w:noProof/>
          </w:rPr>
          <w:t>6.6</w:t>
        </w:r>
        <w:r w:rsidR="0023346A">
          <w:rPr>
            <w:rFonts w:cstheme="minorBidi"/>
            <w:b w:val="0"/>
            <w:bCs w:val="0"/>
            <w:noProof/>
            <w:sz w:val="24"/>
            <w:szCs w:val="24"/>
          </w:rPr>
          <w:tab/>
        </w:r>
        <w:r w:rsidR="0023346A" w:rsidRPr="003F785A">
          <w:rPr>
            <w:rStyle w:val="Hyperlink"/>
            <w:rFonts w:eastAsia="Times New Roman"/>
            <w:noProof/>
          </w:rPr>
          <w:t>Chart of Accounts</w:t>
        </w:r>
        <w:r w:rsidR="0023346A">
          <w:rPr>
            <w:noProof/>
            <w:webHidden/>
          </w:rPr>
          <w:tab/>
        </w:r>
        <w:r w:rsidR="0023346A">
          <w:rPr>
            <w:noProof/>
            <w:webHidden/>
          </w:rPr>
          <w:fldChar w:fldCharType="begin"/>
        </w:r>
        <w:r w:rsidR="0023346A">
          <w:rPr>
            <w:noProof/>
            <w:webHidden/>
          </w:rPr>
          <w:instrText xml:space="preserve"> PAGEREF _Toc520655365 \h </w:instrText>
        </w:r>
        <w:r w:rsidR="0023346A">
          <w:rPr>
            <w:noProof/>
            <w:webHidden/>
          </w:rPr>
        </w:r>
        <w:r w:rsidR="0023346A">
          <w:rPr>
            <w:noProof/>
            <w:webHidden/>
          </w:rPr>
          <w:fldChar w:fldCharType="separate"/>
        </w:r>
        <w:r w:rsidR="0023346A">
          <w:rPr>
            <w:noProof/>
            <w:webHidden/>
          </w:rPr>
          <w:t>130</w:t>
        </w:r>
        <w:r w:rsidR="0023346A">
          <w:rPr>
            <w:noProof/>
            <w:webHidden/>
          </w:rPr>
          <w:fldChar w:fldCharType="end"/>
        </w:r>
      </w:hyperlink>
    </w:p>
    <w:p w14:paraId="2171B8C2" w14:textId="6D40BCE6" w:rsidR="0023346A" w:rsidRDefault="00786311">
      <w:pPr>
        <w:pStyle w:val="TOC3"/>
        <w:tabs>
          <w:tab w:val="left" w:pos="1200"/>
          <w:tab w:val="right" w:leader="dot" w:pos="9350"/>
        </w:tabs>
        <w:rPr>
          <w:rFonts w:cstheme="minorBidi"/>
          <w:noProof/>
          <w:sz w:val="24"/>
          <w:szCs w:val="24"/>
        </w:rPr>
      </w:pPr>
      <w:hyperlink w:anchor="_Toc520655366" w:history="1">
        <w:r w:rsidR="0023346A" w:rsidRPr="003F785A">
          <w:rPr>
            <w:rStyle w:val="Hyperlink"/>
            <w:rFonts w:eastAsia="Times New Roman"/>
            <w:noProof/>
          </w:rPr>
          <w:t>6.6.1</w:t>
        </w:r>
        <w:r w:rsidR="0023346A">
          <w:rPr>
            <w:rFonts w:cstheme="minorBidi"/>
            <w:noProof/>
            <w:sz w:val="24"/>
            <w:szCs w:val="24"/>
          </w:rPr>
          <w:tab/>
        </w:r>
        <w:r w:rsidR="0023346A" w:rsidRPr="003F785A">
          <w:rPr>
            <w:rStyle w:val="Hyperlink"/>
            <w:rFonts w:eastAsia="Times New Roman"/>
            <w:noProof/>
          </w:rPr>
          <w:t>Income</w:t>
        </w:r>
        <w:r w:rsidR="0023346A">
          <w:rPr>
            <w:noProof/>
            <w:webHidden/>
          </w:rPr>
          <w:tab/>
        </w:r>
        <w:r w:rsidR="0023346A">
          <w:rPr>
            <w:noProof/>
            <w:webHidden/>
          </w:rPr>
          <w:fldChar w:fldCharType="begin"/>
        </w:r>
        <w:r w:rsidR="0023346A">
          <w:rPr>
            <w:noProof/>
            <w:webHidden/>
          </w:rPr>
          <w:instrText xml:space="preserve"> PAGEREF _Toc520655366 \h </w:instrText>
        </w:r>
        <w:r w:rsidR="0023346A">
          <w:rPr>
            <w:noProof/>
            <w:webHidden/>
          </w:rPr>
        </w:r>
        <w:r w:rsidR="0023346A">
          <w:rPr>
            <w:noProof/>
            <w:webHidden/>
          </w:rPr>
          <w:fldChar w:fldCharType="separate"/>
        </w:r>
        <w:r w:rsidR="0023346A">
          <w:rPr>
            <w:noProof/>
            <w:webHidden/>
          </w:rPr>
          <w:t>130</w:t>
        </w:r>
        <w:r w:rsidR="0023346A">
          <w:rPr>
            <w:noProof/>
            <w:webHidden/>
          </w:rPr>
          <w:fldChar w:fldCharType="end"/>
        </w:r>
      </w:hyperlink>
    </w:p>
    <w:p w14:paraId="22C9A4B3" w14:textId="5C8B30C3" w:rsidR="0023346A" w:rsidRDefault="00786311">
      <w:pPr>
        <w:pStyle w:val="TOC3"/>
        <w:tabs>
          <w:tab w:val="left" w:pos="1200"/>
          <w:tab w:val="right" w:leader="dot" w:pos="9350"/>
        </w:tabs>
        <w:rPr>
          <w:rFonts w:cstheme="minorBidi"/>
          <w:noProof/>
          <w:sz w:val="24"/>
          <w:szCs w:val="24"/>
        </w:rPr>
      </w:pPr>
      <w:hyperlink w:anchor="_Toc520655367" w:history="1">
        <w:r w:rsidR="0023346A" w:rsidRPr="003F785A">
          <w:rPr>
            <w:rStyle w:val="Hyperlink"/>
            <w:rFonts w:eastAsia="Times New Roman"/>
            <w:noProof/>
          </w:rPr>
          <w:t>6.6.2</w:t>
        </w:r>
        <w:r w:rsidR="0023346A">
          <w:rPr>
            <w:rFonts w:cstheme="minorBidi"/>
            <w:noProof/>
            <w:sz w:val="24"/>
            <w:szCs w:val="24"/>
          </w:rPr>
          <w:tab/>
        </w:r>
        <w:r w:rsidR="0023346A" w:rsidRPr="003F785A">
          <w:rPr>
            <w:rStyle w:val="Hyperlink"/>
            <w:rFonts w:eastAsia="Times New Roman"/>
            <w:noProof/>
          </w:rPr>
          <w:t>Expenses</w:t>
        </w:r>
        <w:r w:rsidR="0023346A">
          <w:rPr>
            <w:noProof/>
            <w:webHidden/>
          </w:rPr>
          <w:tab/>
        </w:r>
        <w:r w:rsidR="0023346A">
          <w:rPr>
            <w:noProof/>
            <w:webHidden/>
          </w:rPr>
          <w:fldChar w:fldCharType="begin"/>
        </w:r>
        <w:r w:rsidR="0023346A">
          <w:rPr>
            <w:noProof/>
            <w:webHidden/>
          </w:rPr>
          <w:instrText xml:space="preserve"> PAGEREF _Toc520655367 \h </w:instrText>
        </w:r>
        <w:r w:rsidR="0023346A">
          <w:rPr>
            <w:noProof/>
            <w:webHidden/>
          </w:rPr>
        </w:r>
        <w:r w:rsidR="0023346A">
          <w:rPr>
            <w:noProof/>
            <w:webHidden/>
          </w:rPr>
          <w:fldChar w:fldCharType="separate"/>
        </w:r>
        <w:r w:rsidR="0023346A">
          <w:rPr>
            <w:noProof/>
            <w:webHidden/>
          </w:rPr>
          <w:t>135</w:t>
        </w:r>
        <w:r w:rsidR="0023346A">
          <w:rPr>
            <w:noProof/>
            <w:webHidden/>
          </w:rPr>
          <w:fldChar w:fldCharType="end"/>
        </w:r>
      </w:hyperlink>
    </w:p>
    <w:p w14:paraId="2CC01FAD" w14:textId="11EDFA0B" w:rsidR="0023346A" w:rsidRDefault="00786311">
      <w:pPr>
        <w:pStyle w:val="TOC2"/>
        <w:tabs>
          <w:tab w:val="left" w:pos="800"/>
          <w:tab w:val="right" w:leader="dot" w:pos="9350"/>
        </w:tabs>
        <w:rPr>
          <w:rFonts w:cstheme="minorBidi"/>
          <w:b w:val="0"/>
          <w:bCs w:val="0"/>
          <w:noProof/>
          <w:sz w:val="24"/>
          <w:szCs w:val="24"/>
        </w:rPr>
      </w:pPr>
      <w:hyperlink w:anchor="_Toc520655368" w:history="1">
        <w:r w:rsidR="0023346A" w:rsidRPr="003F785A">
          <w:rPr>
            <w:rStyle w:val="Hyperlink"/>
            <w:rFonts w:eastAsia="Times New Roman"/>
            <w:noProof/>
          </w:rPr>
          <w:t>6.7</w:t>
        </w:r>
        <w:r w:rsidR="0023346A">
          <w:rPr>
            <w:rFonts w:cstheme="minorBidi"/>
            <w:b w:val="0"/>
            <w:bCs w:val="0"/>
            <w:noProof/>
            <w:sz w:val="24"/>
            <w:szCs w:val="24"/>
          </w:rPr>
          <w:tab/>
        </w:r>
        <w:r w:rsidR="0023346A" w:rsidRPr="003F785A">
          <w:rPr>
            <w:rStyle w:val="Hyperlink"/>
            <w:rFonts w:eastAsia="Times New Roman"/>
            <w:noProof/>
          </w:rPr>
          <w:t>Officer and Chairperson Identification Numbers</w:t>
        </w:r>
        <w:r w:rsidR="0023346A">
          <w:rPr>
            <w:noProof/>
            <w:webHidden/>
          </w:rPr>
          <w:tab/>
        </w:r>
        <w:r w:rsidR="0023346A">
          <w:rPr>
            <w:noProof/>
            <w:webHidden/>
          </w:rPr>
          <w:fldChar w:fldCharType="begin"/>
        </w:r>
        <w:r w:rsidR="0023346A">
          <w:rPr>
            <w:noProof/>
            <w:webHidden/>
          </w:rPr>
          <w:instrText xml:space="preserve"> PAGEREF _Toc520655368 \h </w:instrText>
        </w:r>
        <w:r w:rsidR="0023346A">
          <w:rPr>
            <w:noProof/>
            <w:webHidden/>
          </w:rPr>
        </w:r>
        <w:r w:rsidR="0023346A">
          <w:rPr>
            <w:noProof/>
            <w:webHidden/>
          </w:rPr>
          <w:fldChar w:fldCharType="separate"/>
        </w:r>
        <w:r w:rsidR="0023346A">
          <w:rPr>
            <w:noProof/>
            <w:webHidden/>
          </w:rPr>
          <w:t>153</w:t>
        </w:r>
        <w:r w:rsidR="0023346A">
          <w:rPr>
            <w:noProof/>
            <w:webHidden/>
          </w:rPr>
          <w:fldChar w:fldCharType="end"/>
        </w:r>
      </w:hyperlink>
    </w:p>
    <w:p w14:paraId="618BEF9C" w14:textId="60ADE514" w:rsidR="0023346A" w:rsidRDefault="00786311">
      <w:pPr>
        <w:pStyle w:val="TOC2"/>
        <w:tabs>
          <w:tab w:val="left" w:pos="800"/>
          <w:tab w:val="right" w:leader="dot" w:pos="9350"/>
        </w:tabs>
        <w:rPr>
          <w:rFonts w:cstheme="minorBidi"/>
          <w:b w:val="0"/>
          <w:bCs w:val="0"/>
          <w:noProof/>
          <w:sz w:val="24"/>
          <w:szCs w:val="24"/>
        </w:rPr>
      </w:pPr>
      <w:hyperlink w:anchor="_Toc520655369" w:history="1">
        <w:r w:rsidR="0023346A" w:rsidRPr="003F785A">
          <w:rPr>
            <w:rStyle w:val="Hyperlink"/>
            <w:rFonts w:eastAsia="Times New Roman"/>
            <w:noProof/>
          </w:rPr>
          <w:t>6.8</w:t>
        </w:r>
        <w:r w:rsidR="0023346A">
          <w:rPr>
            <w:rFonts w:cstheme="minorBidi"/>
            <w:b w:val="0"/>
            <w:bCs w:val="0"/>
            <w:noProof/>
            <w:sz w:val="24"/>
            <w:szCs w:val="24"/>
          </w:rPr>
          <w:tab/>
        </w:r>
        <w:r w:rsidR="0023346A" w:rsidRPr="003F785A">
          <w:rPr>
            <w:rStyle w:val="Hyperlink"/>
            <w:rFonts w:eastAsia="Times New Roman"/>
            <w:noProof/>
          </w:rPr>
          <w:t>Support for Elected and Appointed Positions</w:t>
        </w:r>
        <w:r w:rsidR="0023346A">
          <w:rPr>
            <w:noProof/>
            <w:webHidden/>
          </w:rPr>
          <w:tab/>
        </w:r>
        <w:r w:rsidR="0023346A">
          <w:rPr>
            <w:noProof/>
            <w:webHidden/>
          </w:rPr>
          <w:fldChar w:fldCharType="begin"/>
        </w:r>
        <w:r w:rsidR="0023346A">
          <w:rPr>
            <w:noProof/>
            <w:webHidden/>
          </w:rPr>
          <w:instrText xml:space="preserve"> PAGEREF _Toc520655369 \h </w:instrText>
        </w:r>
        <w:r w:rsidR="0023346A">
          <w:rPr>
            <w:noProof/>
            <w:webHidden/>
          </w:rPr>
        </w:r>
        <w:r w:rsidR="0023346A">
          <w:rPr>
            <w:noProof/>
            <w:webHidden/>
          </w:rPr>
          <w:fldChar w:fldCharType="separate"/>
        </w:r>
        <w:r w:rsidR="0023346A">
          <w:rPr>
            <w:noProof/>
            <w:webHidden/>
          </w:rPr>
          <w:t>154</w:t>
        </w:r>
        <w:r w:rsidR="0023346A">
          <w:rPr>
            <w:noProof/>
            <w:webHidden/>
          </w:rPr>
          <w:fldChar w:fldCharType="end"/>
        </w:r>
      </w:hyperlink>
    </w:p>
    <w:p w14:paraId="5074239D" w14:textId="057CDFB2" w:rsidR="0023346A" w:rsidRDefault="00786311">
      <w:pPr>
        <w:pStyle w:val="TOC3"/>
        <w:tabs>
          <w:tab w:val="left" w:pos="1200"/>
          <w:tab w:val="right" w:leader="dot" w:pos="9350"/>
        </w:tabs>
        <w:rPr>
          <w:rFonts w:cstheme="minorBidi"/>
          <w:noProof/>
          <w:sz w:val="24"/>
          <w:szCs w:val="24"/>
        </w:rPr>
      </w:pPr>
      <w:hyperlink w:anchor="_Toc520655370" w:history="1">
        <w:r w:rsidR="0023346A" w:rsidRPr="003F785A">
          <w:rPr>
            <w:rStyle w:val="Hyperlink"/>
            <w:rFonts w:eastAsia="Times New Roman"/>
            <w:noProof/>
          </w:rPr>
          <w:t>6.8.1</w:t>
        </w:r>
        <w:r w:rsidR="0023346A">
          <w:rPr>
            <w:rFonts w:cstheme="minorBidi"/>
            <w:noProof/>
            <w:sz w:val="24"/>
            <w:szCs w:val="24"/>
          </w:rPr>
          <w:tab/>
        </w:r>
        <w:r w:rsidR="0023346A" w:rsidRPr="003F785A">
          <w:rPr>
            <w:rStyle w:val="Hyperlink"/>
            <w:rFonts w:eastAsia="Times New Roman"/>
            <w:noProof/>
          </w:rPr>
          <w:t>Reassigned Time</w:t>
        </w:r>
        <w:r w:rsidR="0023346A">
          <w:rPr>
            <w:noProof/>
            <w:webHidden/>
          </w:rPr>
          <w:tab/>
        </w:r>
        <w:r w:rsidR="0023346A">
          <w:rPr>
            <w:noProof/>
            <w:webHidden/>
          </w:rPr>
          <w:fldChar w:fldCharType="begin"/>
        </w:r>
        <w:r w:rsidR="0023346A">
          <w:rPr>
            <w:noProof/>
            <w:webHidden/>
          </w:rPr>
          <w:instrText xml:space="preserve"> PAGEREF _Toc520655370 \h </w:instrText>
        </w:r>
        <w:r w:rsidR="0023346A">
          <w:rPr>
            <w:noProof/>
            <w:webHidden/>
          </w:rPr>
        </w:r>
        <w:r w:rsidR="0023346A">
          <w:rPr>
            <w:noProof/>
            <w:webHidden/>
          </w:rPr>
          <w:fldChar w:fldCharType="separate"/>
        </w:r>
        <w:r w:rsidR="0023346A">
          <w:rPr>
            <w:noProof/>
            <w:webHidden/>
          </w:rPr>
          <w:t>154</w:t>
        </w:r>
        <w:r w:rsidR="0023346A">
          <w:rPr>
            <w:noProof/>
            <w:webHidden/>
          </w:rPr>
          <w:fldChar w:fldCharType="end"/>
        </w:r>
      </w:hyperlink>
    </w:p>
    <w:p w14:paraId="1287261D" w14:textId="2FFB23CB" w:rsidR="0023346A" w:rsidRDefault="00786311">
      <w:pPr>
        <w:pStyle w:val="TOC3"/>
        <w:tabs>
          <w:tab w:val="left" w:pos="1200"/>
          <w:tab w:val="right" w:leader="dot" w:pos="9350"/>
        </w:tabs>
        <w:rPr>
          <w:rFonts w:cstheme="minorBidi"/>
          <w:noProof/>
          <w:sz w:val="24"/>
          <w:szCs w:val="24"/>
        </w:rPr>
      </w:pPr>
      <w:hyperlink w:anchor="_Toc520655371" w:history="1">
        <w:r w:rsidR="0023346A" w:rsidRPr="003F785A">
          <w:rPr>
            <w:rStyle w:val="Hyperlink"/>
            <w:rFonts w:eastAsia="Times New Roman"/>
            <w:noProof/>
          </w:rPr>
          <w:t>6.8.2</w:t>
        </w:r>
        <w:r w:rsidR="0023346A">
          <w:rPr>
            <w:rFonts w:cstheme="minorBidi"/>
            <w:noProof/>
            <w:sz w:val="24"/>
            <w:szCs w:val="24"/>
          </w:rPr>
          <w:tab/>
        </w:r>
        <w:r w:rsidR="0023346A" w:rsidRPr="003F785A">
          <w:rPr>
            <w:rStyle w:val="Hyperlink"/>
            <w:rFonts w:eastAsia="Times New Roman"/>
            <w:noProof/>
          </w:rPr>
          <w:t>Presidential Financial Support Policy</w:t>
        </w:r>
        <w:r w:rsidR="0023346A">
          <w:rPr>
            <w:noProof/>
            <w:webHidden/>
          </w:rPr>
          <w:tab/>
        </w:r>
        <w:r w:rsidR="0023346A">
          <w:rPr>
            <w:noProof/>
            <w:webHidden/>
          </w:rPr>
          <w:fldChar w:fldCharType="begin"/>
        </w:r>
        <w:r w:rsidR="0023346A">
          <w:rPr>
            <w:noProof/>
            <w:webHidden/>
          </w:rPr>
          <w:instrText xml:space="preserve"> PAGEREF _Toc520655371 \h </w:instrText>
        </w:r>
        <w:r w:rsidR="0023346A">
          <w:rPr>
            <w:noProof/>
            <w:webHidden/>
          </w:rPr>
        </w:r>
        <w:r w:rsidR="0023346A">
          <w:rPr>
            <w:noProof/>
            <w:webHidden/>
          </w:rPr>
          <w:fldChar w:fldCharType="separate"/>
        </w:r>
        <w:r w:rsidR="0023346A">
          <w:rPr>
            <w:noProof/>
            <w:webHidden/>
          </w:rPr>
          <w:t>154</w:t>
        </w:r>
        <w:r w:rsidR="0023346A">
          <w:rPr>
            <w:noProof/>
            <w:webHidden/>
          </w:rPr>
          <w:fldChar w:fldCharType="end"/>
        </w:r>
      </w:hyperlink>
    </w:p>
    <w:p w14:paraId="65CDE579" w14:textId="5C16D247" w:rsidR="0023346A" w:rsidRDefault="00786311">
      <w:pPr>
        <w:pStyle w:val="TOC2"/>
        <w:tabs>
          <w:tab w:val="left" w:pos="800"/>
          <w:tab w:val="right" w:leader="dot" w:pos="9350"/>
        </w:tabs>
        <w:rPr>
          <w:rFonts w:cstheme="minorBidi"/>
          <w:b w:val="0"/>
          <w:bCs w:val="0"/>
          <w:noProof/>
          <w:sz w:val="24"/>
          <w:szCs w:val="24"/>
        </w:rPr>
      </w:pPr>
      <w:hyperlink w:anchor="_Toc520655372" w:history="1">
        <w:r w:rsidR="0023346A" w:rsidRPr="003F785A">
          <w:rPr>
            <w:rStyle w:val="Hyperlink"/>
            <w:rFonts w:eastAsia="Times New Roman"/>
            <w:noProof/>
          </w:rPr>
          <w:t>6.9</w:t>
        </w:r>
        <w:r w:rsidR="0023346A">
          <w:rPr>
            <w:rFonts w:cstheme="minorBidi"/>
            <w:b w:val="0"/>
            <w:bCs w:val="0"/>
            <w:noProof/>
            <w:sz w:val="24"/>
            <w:szCs w:val="24"/>
          </w:rPr>
          <w:tab/>
        </w:r>
        <w:r w:rsidR="0023346A" w:rsidRPr="003F785A">
          <w:rPr>
            <w:rStyle w:val="Hyperlink"/>
            <w:rFonts w:eastAsia="Times New Roman"/>
            <w:noProof/>
          </w:rPr>
          <w:t>Expense Reimbursement</w:t>
        </w:r>
        <w:r w:rsidR="0023346A">
          <w:rPr>
            <w:noProof/>
            <w:webHidden/>
          </w:rPr>
          <w:tab/>
        </w:r>
        <w:r w:rsidR="0023346A">
          <w:rPr>
            <w:noProof/>
            <w:webHidden/>
          </w:rPr>
          <w:fldChar w:fldCharType="begin"/>
        </w:r>
        <w:r w:rsidR="0023346A">
          <w:rPr>
            <w:noProof/>
            <w:webHidden/>
          </w:rPr>
          <w:instrText xml:space="preserve"> PAGEREF _Toc520655372 \h </w:instrText>
        </w:r>
        <w:r w:rsidR="0023346A">
          <w:rPr>
            <w:noProof/>
            <w:webHidden/>
          </w:rPr>
        </w:r>
        <w:r w:rsidR="0023346A">
          <w:rPr>
            <w:noProof/>
            <w:webHidden/>
          </w:rPr>
          <w:fldChar w:fldCharType="separate"/>
        </w:r>
        <w:r w:rsidR="0023346A">
          <w:rPr>
            <w:noProof/>
            <w:webHidden/>
          </w:rPr>
          <w:t>155</w:t>
        </w:r>
        <w:r w:rsidR="0023346A">
          <w:rPr>
            <w:noProof/>
            <w:webHidden/>
          </w:rPr>
          <w:fldChar w:fldCharType="end"/>
        </w:r>
      </w:hyperlink>
    </w:p>
    <w:p w14:paraId="26E942FA" w14:textId="75FCA602" w:rsidR="0023346A" w:rsidRDefault="00786311">
      <w:pPr>
        <w:pStyle w:val="TOC3"/>
        <w:tabs>
          <w:tab w:val="left" w:pos="1200"/>
          <w:tab w:val="right" w:leader="dot" w:pos="9350"/>
        </w:tabs>
        <w:rPr>
          <w:rFonts w:cstheme="minorBidi"/>
          <w:noProof/>
          <w:sz w:val="24"/>
          <w:szCs w:val="24"/>
        </w:rPr>
      </w:pPr>
      <w:hyperlink w:anchor="_Toc520655373" w:history="1">
        <w:r w:rsidR="0023346A" w:rsidRPr="003F785A">
          <w:rPr>
            <w:rStyle w:val="Hyperlink"/>
            <w:rFonts w:eastAsia="Times New Roman"/>
            <w:noProof/>
          </w:rPr>
          <w:t>6.9.1</w:t>
        </w:r>
        <w:r w:rsidR="0023346A">
          <w:rPr>
            <w:rFonts w:cstheme="minorBidi"/>
            <w:noProof/>
            <w:sz w:val="24"/>
            <w:szCs w:val="24"/>
          </w:rPr>
          <w:tab/>
        </w:r>
        <w:r w:rsidR="0023346A" w:rsidRPr="003F785A">
          <w:rPr>
            <w:rStyle w:val="Hyperlink"/>
            <w:rFonts w:eastAsia="Times New Roman"/>
            <w:noProof/>
          </w:rPr>
          <w:t>Eligibility</w:t>
        </w:r>
        <w:r w:rsidR="0023346A">
          <w:rPr>
            <w:noProof/>
            <w:webHidden/>
          </w:rPr>
          <w:tab/>
        </w:r>
        <w:r w:rsidR="0023346A">
          <w:rPr>
            <w:noProof/>
            <w:webHidden/>
          </w:rPr>
          <w:fldChar w:fldCharType="begin"/>
        </w:r>
        <w:r w:rsidR="0023346A">
          <w:rPr>
            <w:noProof/>
            <w:webHidden/>
          </w:rPr>
          <w:instrText xml:space="preserve"> PAGEREF _Toc520655373 \h </w:instrText>
        </w:r>
        <w:r w:rsidR="0023346A">
          <w:rPr>
            <w:noProof/>
            <w:webHidden/>
          </w:rPr>
        </w:r>
        <w:r w:rsidR="0023346A">
          <w:rPr>
            <w:noProof/>
            <w:webHidden/>
          </w:rPr>
          <w:fldChar w:fldCharType="separate"/>
        </w:r>
        <w:r w:rsidR="0023346A">
          <w:rPr>
            <w:noProof/>
            <w:webHidden/>
          </w:rPr>
          <w:t>155</w:t>
        </w:r>
        <w:r w:rsidR="0023346A">
          <w:rPr>
            <w:noProof/>
            <w:webHidden/>
          </w:rPr>
          <w:fldChar w:fldCharType="end"/>
        </w:r>
      </w:hyperlink>
    </w:p>
    <w:p w14:paraId="5DBB3980" w14:textId="505FB915" w:rsidR="0023346A" w:rsidRDefault="00786311">
      <w:pPr>
        <w:pStyle w:val="TOC3"/>
        <w:tabs>
          <w:tab w:val="left" w:pos="1200"/>
          <w:tab w:val="right" w:leader="dot" w:pos="9350"/>
        </w:tabs>
        <w:rPr>
          <w:rFonts w:cstheme="minorBidi"/>
          <w:noProof/>
          <w:sz w:val="24"/>
          <w:szCs w:val="24"/>
        </w:rPr>
      </w:pPr>
      <w:hyperlink w:anchor="_Toc520655374" w:history="1">
        <w:r w:rsidR="0023346A" w:rsidRPr="003F785A">
          <w:rPr>
            <w:rStyle w:val="Hyperlink"/>
            <w:rFonts w:eastAsia="Times New Roman"/>
            <w:noProof/>
          </w:rPr>
          <w:t>6.9.2</w:t>
        </w:r>
        <w:r w:rsidR="0023346A">
          <w:rPr>
            <w:rFonts w:cstheme="minorBidi"/>
            <w:noProof/>
            <w:sz w:val="24"/>
            <w:szCs w:val="24"/>
          </w:rPr>
          <w:tab/>
        </w:r>
        <w:r w:rsidR="0023346A" w:rsidRPr="003F785A">
          <w:rPr>
            <w:rStyle w:val="Hyperlink"/>
            <w:rFonts w:eastAsia="Times New Roman"/>
            <w:noProof/>
          </w:rPr>
          <w:t>Reimbursable Expenses</w:t>
        </w:r>
        <w:r w:rsidR="0023346A">
          <w:rPr>
            <w:noProof/>
            <w:webHidden/>
          </w:rPr>
          <w:tab/>
        </w:r>
        <w:r w:rsidR="0023346A">
          <w:rPr>
            <w:noProof/>
            <w:webHidden/>
          </w:rPr>
          <w:fldChar w:fldCharType="begin"/>
        </w:r>
        <w:r w:rsidR="0023346A">
          <w:rPr>
            <w:noProof/>
            <w:webHidden/>
          </w:rPr>
          <w:instrText xml:space="preserve"> PAGEREF _Toc520655374 \h </w:instrText>
        </w:r>
        <w:r w:rsidR="0023346A">
          <w:rPr>
            <w:noProof/>
            <w:webHidden/>
          </w:rPr>
        </w:r>
        <w:r w:rsidR="0023346A">
          <w:rPr>
            <w:noProof/>
            <w:webHidden/>
          </w:rPr>
          <w:fldChar w:fldCharType="separate"/>
        </w:r>
        <w:r w:rsidR="0023346A">
          <w:rPr>
            <w:noProof/>
            <w:webHidden/>
          </w:rPr>
          <w:t>155</w:t>
        </w:r>
        <w:r w:rsidR="0023346A">
          <w:rPr>
            <w:noProof/>
            <w:webHidden/>
          </w:rPr>
          <w:fldChar w:fldCharType="end"/>
        </w:r>
      </w:hyperlink>
    </w:p>
    <w:p w14:paraId="7299C4AE" w14:textId="2FB083FE" w:rsidR="0023346A" w:rsidRDefault="00786311">
      <w:pPr>
        <w:pStyle w:val="TOC3"/>
        <w:tabs>
          <w:tab w:val="left" w:pos="1200"/>
          <w:tab w:val="right" w:leader="dot" w:pos="9350"/>
        </w:tabs>
        <w:rPr>
          <w:rFonts w:cstheme="minorBidi"/>
          <w:noProof/>
          <w:sz w:val="24"/>
          <w:szCs w:val="24"/>
        </w:rPr>
      </w:pPr>
      <w:hyperlink w:anchor="_Toc520655375" w:history="1">
        <w:r w:rsidR="0023346A" w:rsidRPr="003F785A">
          <w:rPr>
            <w:rStyle w:val="Hyperlink"/>
            <w:rFonts w:eastAsia="Times New Roman"/>
            <w:noProof/>
          </w:rPr>
          <w:t>6.9.3</w:t>
        </w:r>
        <w:r w:rsidR="0023346A">
          <w:rPr>
            <w:rFonts w:cstheme="minorBidi"/>
            <w:noProof/>
            <w:sz w:val="24"/>
            <w:szCs w:val="24"/>
          </w:rPr>
          <w:tab/>
        </w:r>
        <w:r w:rsidR="0023346A" w:rsidRPr="003F785A">
          <w:rPr>
            <w:rStyle w:val="Hyperlink"/>
            <w:rFonts w:eastAsia="Times New Roman"/>
            <w:noProof/>
          </w:rPr>
          <w:t>Conference</w:t>
        </w:r>
        <w:r w:rsidR="0023346A" w:rsidRPr="003F785A">
          <w:rPr>
            <w:rStyle w:val="Hyperlink"/>
            <w:rFonts w:eastAsia="Times New Roman"/>
            <w:noProof/>
            <w:spacing w:val="-16"/>
          </w:rPr>
          <w:t xml:space="preserve"> </w:t>
        </w:r>
        <w:r w:rsidR="0023346A" w:rsidRPr="003F785A">
          <w:rPr>
            <w:rStyle w:val="Hyperlink"/>
            <w:rFonts w:eastAsia="Times New Roman"/>
            <w:noProof/>
          </w:rPr>
          <w:t>Reimbursement &lt;FBM 2015&gt;</w:t>
        </w:r>
        <w:r w:rsidR="0023346A">
          <w:rPr>
            <w:noProof/>
            <w:webHidden/>
          </w:rPr>
          <w:tab/>
        </w:r>
        <w:r w:rsidR="0023346A">
          <w:rPr>
            <w:noProof/>
            <w:webHidden/>
          </w:rPr>
          <w:fldChar w:fldCharType="begin"/>
        </w:r>
        <w:r w:rsidR="0023346A">
          <w:rPr>
            <w:noProof/>
            <w:webHidden/>
          </w:rPr>
          <w:instrText xml:space="preserve"> PAGEREF _Toc520655375 \h </w:instrText>
        </w:r>
        <w:r w:rsidR="0023346A">
          <w:rPr>
            <w:noProof/>
            <w:webHidden/>
          </w:rPr>
        </w:r>
        <w:r w:rsidR="0023346A">
          <w:rPr>
            <w:noProof/>
            <w:webHidden/>
          </w:rPr>
          <w:fldChar w:fldCharType="separate"/>
        </w:r>
        <w:r w:rsidR="0023346A">
          <w:rPr>
            <w:noProof/>
            <w:webHidden/>
          </w:rPr>
          <w:t>160</w:t>
        </w:r>
        <w:r w:rsidR="0023346A">
          <w:rPr>
            <w:noProof/>
            <w:webHidden/>
          </w:rPr>
          <w:fldChar w:fldCharType="end"/>
        </w:r>
      </w:hyperlink>
    </w:p>
    <w:p w14:paraId="101B379B" w14:textId="369541B9" w:rsidR="0023346A" w:rsidRDefault="00786311">
      <w:pPr>
        <w:pStyle w:val="TOC2"/>
        <w:tabs>
          <w:tab w:val="left" w:pos="1000"/>
          <w:tab w:val="right" w:leader="dot" w:pos="9350"/>
        </w:tabs>
        <w:rPr>
          <w:rFonts w:cstheme="minorBidi"/>
          <w:b w:val="0"/>
          <w:bCs w:val="0"/>
          <w:noProof/>
          <w:sz w:val="24"/>
          <w:szCs w:val="24"/>
        </w:rPr>
      </w:pPr>
      <w:hyperlink w:anchor="_Toc520655376" w:history="1">
        <w:r w:rsidR="0023346A" w:rsidRPr="003F785A">
          <w:rPr>
            <w:rStyle w:val="Hyperlink"/>
            <w:rFonts w:eastAsia="Times New Roman"/>
            <w:noProof/>
          </w:rPr>
          <w:t>6.10</w:t>
        </w:r>
        <w:r w:rsidR="0023346A">
          <w:rPr>
            <w:rFonts w:cstheme="minorBidi"/>
            <w:b w:val="0"/>
            <w:bCs w:val="0"/>
            <w:noProof/>
            <w:sz w:val="24"/>
            <w:szCs w:val="24"/>
          </w:rPr>
          <w:tab/>
        </w:r>
        <w:r w:rsidR="0023346A" w:rsidRPr="003F785A">
          <w:rPr>
            <w:rStyle w:val="Hyperlink"/>
            <w:rFonts w:eastAsia="Times New Roman"/>
            <w:noProof/>
          </w:rPr>
          <w:t>Current Fees and Dues</w:t>
        </w:r>
        <w:r w:rsidR="0023346A">
          <w:rPr>
            <w:noProof/>
            <w:webHidden/>
          </w:rPr>
          <w:tab/>
        </w:r>
        <w:r w:rsidR="0023346A">
          <w:rPr>
            <w:noProof/>
            <w:webHidden/>
          </w:rPr>
          <w:fldChar w:fldCharType="begin"/>
        </w:r>
        <w:r w:rsidR="0023346A">
          <w:rPr>
            <w:noProof/>
            <w:webHidden/>
          </w:rPr>
          <w:instrText xml:space="preserve"> PAGEREF _Toc520655376 \h </w:instrText>
        </w:r>
        <w:r w:rsidR="0023346A">
          <w:rPr>
            <w:noProof/>
            <w:webHidden/>
          </w:rPr>
        </w:r>
        <w:r w:rsidR="0023346A">
          <w:rPr>
            <w:noProof/>
            <w:webHidden/>
          </w:rPr>
          <w:fldChar w:fldCharType="separate"/>
        </w:r>
        <w:r w:rsidR="0023346A">
          <w:rPr>
            <w:noProof/>
            <w:webHidden/>
          </w:rPr>
          <w:t>165</w:t>
        </w:r>
        <w:r w:rsidR="0023346A">
          <w:rPr>
            <w:noProof/>
            <w:webHidden/>
          </w:rPr>
          <w:fldChar w:fldCharType="end"/>
        </w:r>
      </w:hyperlink>
    </w:p>
    <w:p w14:paraId="7F30FA77" w14:textId="7FF50A3E" w:rsidR="0023346A" w:rsidRDefault="00786311">
      <w:pPr>
        <w:pStyle w:val="TOC3"/>
        <w:tabs>
          <w:tab w:val="left" w:pos="1200"/>
          <w:tab w:val="right" w:leader="dot" w:pos="9350"/>
        </w:tabs>
        <w:rPr>
          <w:rFonts w:cstheme="minorBidi"/>
          <w:noProof/>
          <w:sz w:val="24"/>
          <w:szCs w:val="24"/>
        </w:rPr>
      </w:pPr>
      <w:hyperlink w:anchor="_Toc520655377" w:history="1">
        <w:r w:rsidR="0023346A" w:rsidRPr="003F785A">
          <w:rPr>
            <w:rStyle w:val="Hyperlink"/>
            <w:rFonts w:eastAsia="Times New Roman"/>
            <w:noProof/>
          </w:rPr>
          <w:t>6.10.1</w:t>
        </w:r>
        <w:r w:rsidR="0023346A">
          <w:rPr>
            <w:rFonts w:cstheme="minorBidi"/>
            <w:noProof/>
            <w:sz w:val="24"/>
            <w:szCs w:val="24"/>
          </w:rPr>
          <w:tab/>
        </w:r>
        <w:r w:rsidR="0023346A" w:rsidRPr="003F785A">
          <w:rPr>
            <w:rStyle w:val="Hyperlink"/>
            <w:rFonts w:eastAsia="Times New Roman"/>
            <w:noProof/>
          </w:rPr>
          <w:t>Membership Dues</w:t>
        </w:r>
        <w:r w:rsidR="0023346A">
          <w:rPr>
            <w:noProof/>
            <w:webHidden/>
          </w:rPr>
          <w:tab/>
        </w:r>
        <w:r w:rsidR="0023346A">
          <w:rPr>
            <w:noProof/>
            <w:webHidden/>
          </w:rPr>
          <w:fldChar w:fldCharType="begin"/>
        </w:r>
        <w:r w:rsidR="0023346A">
          <w:rPr>
            <w:noProof/>
            <w:webHidden/>
          </w:rPr>
          <w:instrText xml:space="preserve"> PAGEREF _Toc520655377 \h </w:instrText>
        </w:r>
        <w:r w:rsidR="0023346A">
          <w:rPr>
            <w:noProof/>
            <w:webHidden/>
          </w:rPr>
        </w:r>
        <w:r w:rsidR="0023346A">
          <w:rPr>
            <w:noProof/>
            <w:webHidden/>
          </w:rPr>
          <w:fldChar w:fldCharType="separate"/>
        </w:r>
        <w:r w:rsidR="0023346A">
          <w:rPr>
            <w:noProof/>
            <w:webHidden/>
          </w:rPr>
          <w:t>165</w:t>
        </w:r>
        <w:r w:rsidR="0023346A">
          <w:rPr>
            <w:noProof/>
            <w:webHidden/>
          </w:rPr>
          <w:fldChar w:fldCharType="end"/>
        </w:r>
      </w:hyperlink>
    </w:p>
    <w:p w14:paraId="15059A2C" w14:textId="604CA592" w:rsidR="0023346A" w:rsidRDefault="00786311">
      <w:pPr>
        <w:pStyle w:val="TOC3"/>
        <w:tabs>
          <w:tab w:val="left" w:pos="1200"/>
          <w:tab w:val="right" w:leader="dot" w:pos="9350"/>
        </w:tabs>
        <w:rPr>
          <w:rFonts w:cstheme="minorBidi"/>
          <w:noProof/>
          <w:sz w:val="24"/>
          <w:szCs w:val="24"/>
        </w:rPr>
      </w:pPr>
      <w:hyperlink w:anchor="_Toc520655378" w:history="1">
        <w:r w:rsidR="0023346A" w:rsidRPr="003F785A">
          <w:rPr>
            <w:rStyle w:val="Hyperlink"/>
            <w:rFonts w:eastAsia="Times New Roman"/>
            <w:noProof/>
          </w:rPr>
          <w:t>6.10.2</w:t>
        </w:r>
        <w:r w:rsidR="0023346A">
          <w:rPr>
            <w:rFonts w:cstheme="minorBidi"/>
            <w:noProof/>
            <w:sz w:val="24"/>
            <w:szCs w:val="24"/>
          </w:rPr>
          <w:tab/>
        </w:r>
        <w:r w:rsidR="0023346A" w:rsidRPr="003F785A">
          <w:rPr>
            <w:rStyle w:val="Hyperlink"/>
            <w:rFonts w:eastAsia="Times New Roman"/>
            <w:noProof/>
          </w:rPr>
          <w:t>Conference Registration Fees</w:t>
        </w:r>
        <w:r w:rsidR="0023346A">
          <w:rPr>
            <w:noProof/>
            <w:webHidden/>
          </w:rPr>
          <w:tab/>
        </w:r>
        <w:r w:rsidR="0023346A">
          <w:rPr>
            <w:noProof/>
            <w:webHidden/>
          </w:rPr>
          <w:fldChar w:fldCharType="begin"/>
        </w:r>
        <w:r w:rsidR="0023346A">
          <w:rPr>
            <w:noProof/>
            <w:webHidden/>
          </w:rPr>
          <w:instrText xml:space="preserve"> PAGEREF _Toc520655378 \h </w:instrText>
        </w:r>
        <w:r w:rsidR="0023346A">
          <w:rPr>
            <w:noProof/>
            <w:webHidden/>
          </w:rPr>
        </w:r>
        <w:r w:rsidR="0023346A">
          <w:rPr>
            <w:noProof/>
            <w:webHidden/>
          </w:rPr>
          <w:fldChar w:fldCharType="separate"/>
        </w:r>
        <w:r w:rsidR="0023346A">
          <w:rPr>
            <w:noProof/>
            <w:webHidden/>
          </w:rPr>
          <w:t>166</w:t>
        </w:r>
        <w:r w:rsidR="0023346A">
          <w:rPr>
            <w:noProof/>
            <w:webHidden/>
          </w:rPr>
          <w:fldChar w:fldCharType="end"/>
        </w:r>
      </w:hyperlink>
    </w:p>
    <w:p w14:paraId="12F8560A" w14:textId="0749F9D1" w:rsidR="0023346A" w:rsidRDefault="00786311">
      <w:pPr>
        <w:pStyle w:val="TOC3"/>
        <w:tabs>
          <w:tab w:val="left" w:pos="1200"/>
          <w:tab w:val="right" w:leader="dot" w:pos="9350"/>
        </w:tabs>
        <w:rPr>
          <w:rFonts w:cstheme="minorBidi"/>
          <w:noProof/>
          <w:sz w:val="24"/>
          <w:szCs w:val="24"/>
        </w:rPr>
      </w:pPr>
      <w:hyperlink w:anchor="_Toc520655379" w:history="1">
        <w:r w:rsidR="0023346A" w:rsidRPr="003F785A">
          <w:rPr>
            <w:rStyle w:val="Hyperlink"/>
            <w:rFonts w:eastAsia="Times New Roman"/>
            <w:noProof/>
          </w:rPr>
          <w:t>6.10.3</w:t>
        </w:r>
        <w:r w:rsidR="0023346A">
          <w:rPr>
            <w:rFonts w:cstheme="minorBidi"/>
            <w:noProof/>
            <w:sz w:val="24"/>
            <w:szCs w:val="24"/>
          </w:rPr>
          <w:tab/>
        </w:r>
        <w:r w:rsidR="0023346A" w:rsidRPr="003F785A">
          <w:rPr>
            <w:rStyle w:val="Hyperlink"/>
            <w:rFonts w:eastAsia="Times New Roman"/>
            <w:noProof/>
          </w:rPr>
          <w:t>Conference Exhibits</w:t>
        </w:r>
        <w:r w:rsidR="0023346A">
          <w:rPr>
            <w:noProof/>
            <w:webHidden/>
          </w:rPr>
          <w:tab/>
        </w:r>
        <w:r w:rsidR="0023346A">
          <w:rPr>
            <w:noProof/>
            <w:webHidden/>
          </w:rPr>
          <w:fldChar w:fldCharType="begin"/>
        </w:r>
        <w:r w:rsidR="0023346A">
          <w:rPr>
            <w:noProof/>
            <w:webHidden/>
          </w:rPr>
          <w:instrText xml:space="preserve"> PAGEREF _Toc520655379 \h </w:instrText>
        </w:r>
        <w:r w:rsidR="0023346A">
          <w:rPr>
            <w:noProof/>
            <w:webHidden/>
          </w:rPr>
        </w:r>
        <w:r w:rsidR="0023346A">
          <w:rPr>
            <w:noProof/>
            <w:webHidden/>
          </w:rPr>
          <w:fldChar w:fldCharType="separate"/>
        </w:r>
        <w:r w:rsidR="0023346A">
          <w:rPr>
            <w:noProof/>
            <w:webHidden/>
          </w:rPr>
          <w:t>166</w:t>
        </w:r>
        <w:r w:rsidR="0023346A">
          <w:rPr>
            <w:noProof/>
            <w:webHidden/>
          </w:rPr>
          <w:fldChar w:fldCharType="end"/>
        </w:r>
      </w:hyperlink>
    </w:p>
    <w:p w14:paraId="5C097F1E" w14:textId="7B2CDAA7" w:rsidR="0023346A" w:rsidRDefault="00786311">
      <w:pPr>
        <w:pStyle w:val="TOC3"/>
        <w:tabs>
          <w:tab w:val="left" w:pos="1200"/>
          <w:tab w:val="right" w:leader="dot" w:pos="9350"/>
        </w:tabs>
        <w:rPr>
          <w:rFonts w:cstheme="minorBidi"/>
          <w:noProof/>
          <w:sz w:val="24"/>
          <w:szCs w:val="24"/>
        </w:rPr>
      </w:pPr>
      <w:hyperlink w:anchor="_Toc520655380" w:history="1">
        <w:r w:rsidR="0023346A" w:rsidRPr="003F785A">
          <w:rPr>
            <w:rStyle w:val="Hyperlink"/>
            <w:rFonts w:eastAsia="Times New Roman"/>
            <w:noProof/>
          </w:rPr>
          <w:t>6.10.4</w:t>
        </w:r>
        <w:r w:rsidR="0023346A">
          <w:rPr>
            <w:rFonts w:cstheme="minorBidi"/>
            <w:noProof/>
            <w:sz w:val="24"/>
            <w:szCs w:val="24"/>
          </w:rPr>
          <w:tab/>
        </w:r>
        <w:r w:rsidR="0023346A" w:rsidRPr="003F785A">
          <w:rPr>
            <w:rStyle w:val="Hyperlink"/>
            <w:rFonts w:eastAsia="Times New Roman"/>
            <w:noProof/>
          </w:rPr>
          <w:t>Advertising Fees</w:t>
        </w:r>
        <w:r w:rsidR="0023346A">
          <w:rPr>
            <w:noProof/>
            <w:webHidden/>
          </w:rPr>
          <w:tab/>
        </w:r>
        <w:r w:rsidR="0023346A">
          <w:rPr>
            <w:noProof/>
            <w:webHidden/>
          </w:rPr>
          <w:fldChar w:fldCharType="begin"/>
        </w:r>
        <w:r w:rsidR="0023346A">
          <w:rPr>
            <w:noProof/>
            <w:webHidden/>
          </w:rPr>
          <w:instrText xml:space="preserve"> PAGEREF _Toc520655380 \h </w:instrText>
        </w:r>
        <w:r w:rsidR="0023346A">
          <w:rPr>
            <w:noProof/>
            <w:webHidden/>
          </w:rPr>
        </w:r>
        <w:r w:rsidR="0023346A">
          <w:rPr>
            <w:noProof/>
            <w:webHidden/>
          </w:rPr>
          <w:fldChar w:fldCharType="separate"/>
        </w:r>
        <w:r w:rsidR="0023346A">
          <w:rPr>
            <w:noProof/>
            <w:webHidden/>
          </w:rPr>
          <w:t>167</w:t>
        </w:r>
        <w:r w:rsidR="0023346A">
          <w:rPr>
            <w:noProof/>
            <w:webHidden/>
          </w:rPr>
          <w:fldChar w:fldCharType="end"/>
        </w:r>
      </w:hyperlink>
    </w:p>
    <w:p w14:paraId="735E98A8" w14:textId="741D10A5" w:rsidR="0023346A" w:rsidRDefault="00786311">
      <w:pPr>
        <w:pStyle w:val="TOC3"/>
        <w:tabs>
          <w:tab w:val="left" w:pos="1200"/>
          <w:tab w:val="right" w:leader="dot" w:pos="9350"/>
        </w:tabs>
        <w:rPr>
          <w:rFonts w:cstheme="minorBidi"/>
          <w:noProof/>
          <w:sz w:val="24"/>
          <w:szCs w:val="24"/>
        </w:rPr>
      </w:pPr>
      <w:hyperlink w:anchor="_Toc520655381" w:history="1">
        <w:r w:rsidR="0023346A" w:rsidRPr="003F785A">
          <w:rPr>
            <w:rStyle w:val="Hyperlink"/>
            <w:rFonts w:eastAsia="Times New Roman"/>
            <w:noProof/>
          </w:rPr>
          <w:t>6.10.5</w:t>
        </w:r>
        <w:r w:rsidR="0023346A">
          <w:rPr>
            <w:rFonts w:cstheme="minorBidi"/>
            <w:noProof/>
            <w:sz w:val="24"/>
            <w:szCs w:val="24"/>
          </w:rPr>
          <w:tab/>
        </w:r>
        <w:r w:rsidR="0023346A" w:rsidRPr="003F785A">
          <w:rPr>
            <w:rStyle w:val="Hyperlink"/>
            <w:rFonts w:eastAsia="Times New Roman"/>
            <w:noProof/>
          </w:rPr>
          <w:t>Corporate Partner Program</w:t>
        </w:r>
        <w:r w:rsidR="0023346A">
          <w:rPr>
            <w:noProof/>
            <w:webHidden/>
          </w:rPr>
          <w:tab/>
        </w:r>
        <w:r w:rsidR="0023346A">
          <w:rPr>
            <w:noProof/>
            <w:webHidden/>
          </w:rPr>
          <w:fldChar w:fldCharType="begin"/>
        </w:r>
        <w:r w:rsidR="0023346A">
          <w:rPr>
            <w:noProof/>
            <w:webHidden/>
          </w:rPr>
          <w:instrText xml:space="preserve"> PAGEREF _Toc520655381 \h </w:instrText>
        </w:r>
        <w:r w:rsidR="0023346A">
          <w:rPr>
            <w:noProof/>
            <w:webHidden/>
          </w:rPr>
        </w:r>
        <w:r w:rsidR="0023346A">
          <w:rPr>
            <w:noProof/>
            <w:webHidden/>
          </w:rPr>
          <w:fldChar w:fldCharType="separate"/>
        </w:r>
        <w:r w:rsidR="0023346A">
          <w:rPr>
            <w:noProof/>
            <w:webHidden/>
          </w:rPr>
          <w:t>168</w:t>
        </w:r>
        <w:r w:rsidR="0023346A">
          <w:rPr>
            <w:noProof/>
            <w:webHidden/>
          </w:rPr>
          <w:fldChar w:fldCharType="end"/>
        </w:r>
      </w:hyperlink>
    </w:p>
    <w:p w14:paraId="0F13616A" w14:textId="62E7B00E" w:rsidR="0023346A" w:rsidRDefault="00786311">
      <w:pPr>
        <w:pStyle w:val="TOC2"/>
        <w:tabs>
          <w:tab w:val="left" w:pos="1000"/>
          <w:tab w:val="right" w:leader="dot" w:pos="9350"/>
        </w:tabs>
        <w:rPr>
          <w:rFonts w:cstheme="minorBidi"/>
          <w:b w:val="0"/>
          <w:bCs w:val="0"/>
          <w:noProof/>
          <w:sz w:val="24"/>
          <w:szCs w:val="24"/>
        </w:rPr>
      </w:pPr>
      <w:hyperlink w:anchor="_Toc520655382" w:history="1">
        <w:r w:rsidR="0023346A" w:rsidRPr="003F785A">
          <w:rPr>
            <w:rStyle w:val="Hyperlink"/>
            <w:rFonts w:eastAsia="Times New Roman"/>
            <w:noProof/>
          </w:rPr>
          <w:t>6.11</w:t>
        </w:r>
        <w:r w:rsidR="0023346A">
          <w:rPr>
            <w:rFonts w:cstheme="minorBidi"/>
            <w:b w:val="0"/>
            <w:bCs w:val="0"/>
            <w:noProof/>
            <w:sz w:val="24"/>
            <w:szCs w:val="24"/>
          </w:rPr>
          <w:tab/>
        </w:r>
        <w:r w:rsidR="0023346A" w:rsidRPr="003F785A">
          <w:rPr>
            <w:rStyle w:val="Hyperlink"/>
            <w:rFonts w:eastAsia="Times New Roman"/>
            <w:noProof/>
          </w:rPr>
          <w:t>Investments and Investments Board &lt;FBM 2013&gt;</w:t>
        </w:r>
        <w:r w:rsidR="0023346A">
          <w:rPr>
            <w:noProof/>
            <w:webHidden/>
          </w:rPr>
          <w:tab/>
        </w:r>
        <w:r w:rsidR="0023346A">
          <w:rPr>
            <w:noProof/>
            <w:webHidden/>
          </w:rPr>
          <w:fldChar w:fldCharType="begin"/>
        </w:r>
        <w:r w:rsidR="0023346A">
          <w:rPr>
            <w:noProof/>
            <w:webHidden/>
          </w:rPr>
          <w:instrText xml:space="preserve"> PAGEREF _Toc520655382 \h </w:instrText>
        </w:r>
        <w:r w:rsidR="0023346A">
          <w:rPr>
            <w:noProof/>
            <w:webHidden/>
          </w:rPr>
        </w:r>
        <w:r w:rsidR="0023346A">
          <w:rPr>
            <w:noProof/>
            <w:webHidden/>
          </w:rPr>
          <w:fldChar w:fldCharType="separate"/>
        </w:r>
        <w:r w:rsidR="0023346A">
          <w:rPr>
            <w:noProof/>
            <w:webHidden/>
          </w:rPr>
          <w:t>169</w:t>
        </w:r>
        <w:r w:rsidR="0023346A">
          <w:rPr>
            <w:noProof/>
            <w:webHidden/>
          </w:rPr>
          <w:fldChar w:fldCharType="end"/>
        </w:r>
      </w:hyperlink>
    </w:p>
    <w:p w14:paraId="758CE710" w14:textId="3C69F60F" w:rsidR="0023346A" w:rsidRDefault="00786311">
      <w:pPr>
        <w:pStyle w:val="TOC3"/>
        <w:tabs>
          <w:tab w:val="left" w:pos="1200"/>
          <w:tab w:val="right" w:leader="dot" w:pos="9350"/>
        </w:tabs>
        <w:rPr>
          <w:rFonts w:cstheme="minorBidi"/>
          <w:noProof/>
          <w:sz w:val="24"/>
          <w:szCs w:val="24"/>
        </w:rPr>
      </w:pPr>
      <w:hyperlink w:anchor="_Toc520655383" w:history="1">
        <w:r w:rsidR="0023346A" w:rsidRPr="003F785A">
          <w:rPr>
            <w:rStyle w:val="Hyperlink"/>
            <w:rFonts w:eastAsia="Times New Roman"/>
            <w:noProof/>
          </w:rPr>
          <w:t>6.11.1</w:t>
        </w:r>
        <w:r w:rsidR="0023346A">
          <w:rPr>
            <w:rFonts w:cstheme="minorBidi"/>
            <w:noProof/>
            <w:sz w:val="24"/>
            <w:szCs w:val="24"/>
          </w:rPr>
          <w:tab/>
        </w:r>
        <w:r w:rsidR="0023346A" w:rsidRPr="003F785A">
          <w:rPr>
            <w:rStyle w:val="Hyperlink"/>
            <w:rFonts w:eastAsia="Times New Roman"/>
            <w:noProof/>
          </w:rPr>
          <w:t>Investment Policy Statement &lt;Email 2016&gt;</w:t>
        </w:r>
        <w:r w:rsidR="0023346A">
          <w:rPr>
            <w:noProof/>
            <w:webHidden/>
          </w:rPr>
          <w:tab/>
        </w:r>
        <w:r w:rsidR="0023346A">
          <w:rPr>
            <w:noProof/>
            <w:webHidden/>
          </w:rPr>
          <w:fldChar w:fldCharType="begin"/>
        </w:r>
        <w:r w:rsidR="0023346A">
          <w:rPr>
            <w:noProof/>
            <w:webHidden/>
          </w:rPr>
          <w:instrText xml:space="preserve"> PAGEREF _Toc520655383 \h </w:instrText>
        </w:r>
        <w:r w:rsidR="0023346A">
          <w:rPr>
            <w:noProof/>
            <w:webHidden/>
          </w:rPr>
        </w:r>
        <w:r w:rsidR="0023346A">
          <w:rPr>
            <w:noProof/>
            <w:webHidden/>
          </w:rPr>
          <w:fldChar w:fldCharType="separate"/>
        </w:r>
        <w:r w:rsidR="0023346A">
          <w:rPr>
            <w:noProof/>
            <w:webHidden/>
          </w:rPr>
          <w:t>169</w:t>
        </w:r>
        <w:r w:rsidR="0023346A">
          <w:rPr>
            <w:noProof/>
            <w:webHidden/>
          </w:rPr>
          <w:fldChar w:fldCharType="end"/>
        </w:r>
      </w:hyperlink>
    </w:p>
    <w:p w14:paraId="39893C8F" w14:textId="452F84A6" w:rsidR="0023346A" w:rsidRDefault="00786311">
      <w:pPr>
        <w:pStyle w:val="TOC3"/>
        <w:tabs>
          <w:tab w:val="left" w:pos="1200"/>
          <w:tab w:val="right" w:leader="dot" w:pos="9350"/>
        </w:tabs>
        <w:rPr>
          <w:rFonts w:cstheme="minorBidi"/>
          <w:noProof/>
          <w:sz w:val="24"/>
          <w:szCs w:val="24"/>
        </w:rPr>
      </w:pPr>
      <w:hyperlink w:anchor="_Toc520655384" w:history="1">
        <w:r w:rsidR="0023346A" w:rsidRPr="003F785A">
          <w:rPr>
            <w:rStyle w:val="Hyperlink"/>
            <w:rFonts w:eastAsia="Times New Roman"/>
            <w:noProof/>
          </w:rPr>
          <w:t>6.11.2</w:t>
        </w:r>
        <w:r w:rsidR="0023346A">
          <w:rPr>
            <w:rFonts w:cstheme="minorBidi"/>
            <w:noProof/>
            <w:sz w:val="24"/>
            <w:szCs w:val="24"/>
          </w:rPr>
          <w:tab/>
        </w:r>
        <w:r w:rsidR="0023346A" w:rsidRPr="003F785A">
          <w:rPr>
            <w:rStyle w:val="Hyperlink"/>
            <w:rFonts w:eastAsia="Times New Roman"/>
            <w:noProof/>
          </w:rPr>
          <w:t>AMATYC Investments Board</w:t>
        </w:r>
        <w:r w:rsidR="0023346A">
          <w:rPr>
            <w:noProof/>
            <w:webHidden/>
          </w:rPr>
          <w:tab/>
        </w:r>
        <w:r w:rsidR="0023346A">
          <w:rPr>
            <w:noProof/>
            <w:webHidden/>
          </w:rPr>
          <w:fldChar w:fldCharType="begin"/>
        </w:r>
        <w:r w:rsidR="0023346A">
          <w:rPr>
            <w:noProof/>
            <w:webHidden/>
          </w:rPr>
          <w:instrText xml:space="preserve"> PAGEREF _Toc520655384 \h </w:instrText>
        </w:r>
        <w:r w:rsidR="0023346A">
          <w:rPr>
            <w:noProof/>
            <w:webHidden/>
          </w:rPr>
        </w:r>
        <w:r w:rsidR="0023346A">
          <w:rPr>
            <w:noProof/>
            <w:webHidden/>
          </w:rPr>
          <w:fldChar w:fldCharType="separate"/>
        </w:r>
        <w:r w:rsidR="0023346A">
          <w:rPr>
            <w:noProof/>
            <w:webHidden/>
          </w:rPr>
          <w:t>169</w:t>
        </w:r>
        <w:r w:rsidR="0023346A">
          <w:rPr>
            <w:noProof/>
            <w:webHidden/>
          </w:rPr>
          <w:fldChar w:fldCharType="end"/>
        </w:r>
      </w:hyperlink>
    </w:p>
    <w:p w14:paraId="60E51B94" w14:textId="41D1A343" w:rsidR="0023346A" w:rsidRDefault="00786311">
      <w:pPr>
        <w:pStyle w:val="TOC2"/>
        <w:tabs>
          <w:tab w:val="left" w:pos="1000"/>
          <w:tab w:val="right" w:leader="dot" w:pos="9350"/>
        </w:tabs>
        <w:rPr>
          <w:rFonts w:cstheme="minorBidi"/>
          <w:b w:val="0"/>
          <w:bCs w:val="0"/>
          <w:noProof/>
          <w:sz w:val="24"/>
          <w:szCs w:val="24"/>
        </w:rPr>
      </w:pPr>
      <w:hyperlink w:anchor="_Toc520655385" w:history="1">
        <w:r w:rsidR="0023346A" w:rsidRPr="003F785A">
          <w:rPr>
            <w:rStyle w:val="Hyperlink"/>
            <w:rFonts w:eastAsia="Times New Roman"/>
            <w:noProof/>
          </w:rPr>
          <w:t>6.12</w:t>
        </w:r>
        <w:r w:rsidR="0023346A">
          <w:rPr>
            <w:rFonts w:cstheme="minorBidi"/>
            <w:b w:val="0"/>
            <w:bCs w:val="0"/>
            <w:noProof/>
            <w:sz w:val="24"/>
            <w:szCs w:val="24"/>
          </w:rPr>
          <w:tab/>
        </w:r>
        <w:r w:rsidR="0023346A" w:rsidRPr="003F785A">
          <w:rPr>
            <w:rStyle w:val="Hyperlink"/>
            <w:rFonts w:eastAsia="Times New Roman"/>
            <w:noProof/>
          </w:rPr>
          <w:t>Banking Resolutions</w:t>
        </w:r>
        <w:r w:rsidR="0023346A">
          <w:rPr>
            <w:noProof/>
            <w:webHidden/>
          </w:rPr>
          <w:tab/>
        </w:r>
        <w:r w:rsidR="0023346A">
          <w:rPr>
            <w:noProof/>
            <w:webHidden/>
          </w:rPr>
          <w:fldChar w:fldCharType="begin"/>
        </w:r>
        <w:r w:rsidR="0023346A">
          <w:rPr>
            <w:noProof/>
            <w:webHidden/>
          </w:rPr>
          <w:instrText xml:space="preserve"> PAGEREF _Toc520655385 \h </w:instrText>
        </w:r>
        <w:r w:rsidR="0023346A">
          <w:rPr>
            <w:noProof/>
            <w:webHidden/>
          </w:rPr>
        </w:r>
        <w:r w:rsidR="0023346A">
          <w:rPr>
            <w:noProof/>
            <w:webHidden/>
          </w:rPr>
          <w:fldChar w:fldCharType="separate"/>
        </w:r>
        <w:r w:rsidR="0023346A">
          <w:rPr>
            <w:noProof/>
            <w:webHidden/>
          </w:rPr>
          <w:t>170</w:t>
        </w:r>
        <w:r w:rsidR="0023346A">
          <w:rPr>
            <w:noProof/>
            <w:webHidden/>
          </w:rPr>
          <w:fldChar w:fldCharType="end"/>
        </w:r>
      </w:hyperlink>
    </w:p>
    <w:p w14:paraId="505FF09B" w14:textId="44BE9693" w:rsidR="0023346A" w:rsidRDefault="00786311">
      <w:pPr>
        <w:pStyle w:val="TOC3"/>
        <w:tabs>
          <w:tab w:val="left" w:pos="1200"/>
          <w:tab w:val="right" w:leader="dot" w:pos="9350"/>
        </w:tabs>
        <w:rPr>
          <w:rFonts w:cstheme="minorBidi"/>
          <w:noProof/>
          <w:sz w:val="24"/>
          <w:szCs w:val="24"/>
        </w:rPr>
      </w:pPr>
      <w:hyperlink w:anchor="_Toc520655386" w:history="1">
        <w:r w:rsidR="0023346A" w:rsidRPr="003F785A">
          <w:rPr>
            <w:rStyle w:val="Hyperlink"/>
            <w:rFonts w:eastAsia="Times New Roman"/>
            <w:noProof/>
          </w:rPr>
          <w:t>6.12.1</w:t>
        </w:r>
        <w:r w:rsidR="0023346A">
          <w:rPr>
            <w:rFonts w:cstheme="minorBidi"/>
            <w:noProof/>
            <w:sz w:val="24"/>
            <w:szCs w:val="24"/>
          </w:rPr>
          <w:tab/>
        </w:r>
        <w:r w:rsidR="0023346A" w:rsidRPr="003F785A">
          <w:rPr>
            <w:rStyle w:val="Hyperlink"/>
            <w:rFonts w:eastAsia="Times New Roman"/>
            <w:noProof/>
          </w:rPr>
          <w:t>Cadence Bank</w:t>
        </w:r>
        <w:r w:rsidR="0023346A">
          <w:rPr>
            <w:noProof/>
            <w:webHidden/>
          </w:rPr>
          <w:tab/>
        </w:r>
        <w:r w:rsidR="0023346A">
          <w:rPr>
            <w:noProof/>
            <w:webHidden/>
          </w:rPr>
          <w:fldChar w:fldCharType="begin"/>
        </w:r>
        <w:r w:rsidR="0023346A">
          <w:rPr>
            <w:noProof/>
            <w:webHidden/>
          </w:rPr>
          <w:instrText xml:space="preserve"> PAGEREF _Toc520655386 \h </w:instrText>
        </w:r>
        <w:r w:rsidR="0023346A">
          <w:rPr>
            <w:noProof/>
            <w:webHidden/>
          </w:rPr>
        </w:r>
        <w:r w:rsidR="0023346A">
          <w:rPr>
            <w:noProof/>
            <w:webHidden/>
          </w:rPr>
          <w:fldChar w:fldCharType="separate"/>
        </w:r>
        <w:r w:rsidR="0023346A">
          <w:rPr>
            <w:noProof/>
            <w:webHidden/>
          </w:rPr>
          <w:t>170</w:t>
        </w:r>
        <w:r w:rsidR="0023346A">
          <w:rPr>
            <w:noProof/>
            <w:webHidden/>
          </w:rPr>
          <w:fldChar w:fldCharType="end"/>
        </w:r>
      </w:hyperlink>
    </w:p>
    <w:p w14:paraId="0B9E3D1C" w14:textId="4002A594" w:rsidR="0023346A" w:rsidRDefault="00786311">
      <w:pPr>
        <w:pStyle w:val="TOC3"/>
        <w:tabs>
          <w:tab w:val="left" w:pos="1200"/>
          <w:tab w:val="right" w:leader="dot" w:pos="9350"/>
        </w:tabs>
        <w:rPr>
          <w:rFonts w:cstheme="minorBidi"/>
          <w:noProof/>
          <w:sz w:val="24"/>
          <w:szCs w:val="24"/>
        </w:rPr>
      </w:pPr>
      <w:hyperlink w:anchor="_Toc520655387" w:history="1">
        <w:r w:rsidR="0023346A" w:rsidRPr="003F785A">
          <w:rPr>
            <w:rStyle w:val="Hyperlink"/>
            <w:rFonts w:eastAsia="Times New Roman"/>
            <w:noProof/>
          </w:rPr>
          <w:t>6.12.2</w:t>
        </w:r>
        <w:r w:rsidR="0023346A">
          <w:rPr>
            <w:rFonts w:cstheme="minorBidi"/>
            <w:noProof/>
            <w:sz w:val="24"/>
            <w:szCs w:val="24"/>
          </w:rPr>
          <w:tab/>
        </w:r>
        <w:r w:rsidR="0023346A" w:rsidRPr="003F785A">
          <w:rPr>
            <w:rStyle w:val="Hyperlink"/>
            <w:rFonts w:eastAsia="Times New Roman"/>
            <w:noProof/>
          </w:rPr>
          <w:t>Morgan Stanley</w:t>
        </w:r>
        <w:r w:rsidR="0023346A">
          <w:rPr>
            <w:noProof/>
            <w:webHidden/>
          </w:rPr>
          <w:tab/>
        </w:r>
        <w:r w:rsidR="0023346A">
          <w:rPr>
            <w:noProof/>
            <w:webHidden/>
          </w:rPr>
          <w:fldChar w:fldCharType="begin"/>
        </w:r>
        <w:r w:rsidR="0023346A">
          <w:rPr>
            <w:noProof/>
            <w:webHidden/>
          </w:rPr>
          <w:instrText xml:space="preserve"> PAGEREF _Toc520655387 \h </w:instrText>
        </w:r>
        <w:r w:rsidR="0023346A">
          <w:rPr>
            <w:noProof/>
            <w:webHidden/>
          </w:rPr>
        </w:r>
        <w:r w:rsidR="0023346A">
          <w:rPr>
            <w:noProof/>
            <w:webHidden/>
          </w:rPr>
          <w:fldChar w:fldCharType="separate"/>
        </w:r>
        <w:r w:rsidR="0023346A">
          <w:rPr>
            <w:noProof/>
            <w:webHidden/>
          </w:rPr>
          <w:t>173</w:t>
        </w:r>
        <w:r w:rsidR="0023346A">
          <w:rPr>
            <w:noProof/>
            <w:webHidden/>
          </w:rPr>
          <w:fldChar w:fldCharType="end"/>
        </w:r>
      </w:hyperlink>
    </w:p>
    <w:p w14:paraId="509B03A2" w14:textId="227449C6" w:rsidR="0023346A" w:rsidRDefault="00786311">
      <w:pPr>
        <w:pStyle w:val="TOC2"/>
        <w:tabs>
          <w:tab w:val="left" w:pos="1000"/>
          <w:tab w:val="right" w:leader="dot" w:pos="9350"/>
        </w:tabs>
        <w:rPr>
          <w:rFonts w:cstheme="minorBidi"/>
          <w:b w:val="0"/>
          <w:bCs w:val="0"/>
          <w:noProof/>
          <w:sz w:val="24"/>
          <w:szCs w:val="24"/>
        </w:rPr>
      </w:pPr>
      <w:hyperlink w:anchor="_Toc520655388" w:history="1">
        <w:r w:rsidR="0023346A" w:rsidRPr="003F785A">
          <w:rPr>
            <w:rStyle w:val="Hyperlink"/>
            <w:rFonts w:eastAsia="Times New Roman"/>
            <w:noProof/>
          </w:rPr>
          <w:t>6.13</w:t>
        </w:r>
        <w:r w:rsidR="0023346A">
          <w:rPr>
            <w:rFonts w:cstheme="minorBidi"/>
            <w:b w:val="0"/>
            <w:bCs w:val="0"/>
            <w:noProof/>
            <w:sz w:val="24"/>
            <w:szCs w:val="24"/>
          </w:rPr>
          <w:tab/>
        </w:r>
        <w:r w:rsidR="0023346A" w:rsidRPr="003F785A">
          <w:rPr>
            <w:rStyle w:val="Hyperlink"/>
            <w:rFonts w:eastAsia="Times New Roman"/>
            <w:noProof/>
          </w:rPr>
          <w:t>Investment Guidelines &lt;Email 2016&gt;</w:t>
        </w:r>
        <w:r w:rsidR="0023346A">
          <w:rPr>
            <w:noProof/>
            <w:webHidden/>
          </w:rPr>
          <w:tab/>
        </w:r>
        <w:r w:rsidR="0023346A">
          <w:rPr>
            <w:noProof/>
            <w:webHidden/>
          </w:rPr>
          <w:fldChar w:fldCharType="begin"/>
        </w:r>
        <w:r w:rsidR="0023346A">
          <w:rPr>
            <w:noProof/>
            <w:webHidden/>
          </w:rPr>
          <w:instrText xml:space="preserve"> PAGEREF _Toc520655388 \h </w:instrText>
        </w:r>
        <w:r w:rsidR="0023346A">
          <w:rPr>
            <w:noProof/>
            <w:webHidden/>
          </w:rPr>
        </w:r>
        <w:r w:rsidR="0023346A">
          <w:rPr>
            <w:noProof/>
            <w:webHidden/>
          </w:rPr>
          <w:fldChar w:fldCharType="separate"/>
        </w:r>
        <w:r w:rsidR="0023346A">
          <w:rPr>
            <w:noProof/>
            <w:webHidden/>
          </w:rPr>
          <w:t>175</w:t>
        </w:r>
        <w:r w:rsidR="0023346A">
          <w:rPr>
            <w:noProof/>
            <w:webHidden/>
          </w:rPr>
          <w:fldChar w:fldCharType="end"/>
        </w:r>
      </w:hyperlink>
    </w:p>
    <w:p w14:paraId="65E73AFC" w14:textId="18A35313" w:rsidR="0023346A" w:rsidRDefault="00786311">
      <w:pPr>
        <w:pStyle w:val="TOC3"/>
        <w:tabs>
          <w:tab w:val="left" w:pos="1200"/>
          <w:tab w:val="right" w:leader="dot" w:pos="9350"/>
        </w:tabs>
        <w:rPr>
          <w:rFonts w:cstheme="minorBidi"/>
          <w:noProof/>
          <w:sz w:val="24"/>
          <w:szCs w:val="24"/>
        </w:rPr>
      </w:pPr>
      <w:hyperlink w:anchor="_Toc520655389" w:history="1">
        <w:r w:rsidR="0023346A" w:rsidRPr="003F785A">
          <w:rPr>
            <w:rStyle w:val="Hyperlink"/>
            <w:rFonts w:eastAsia="Times New Roman"/>
            <w:noProof/>
          </w:rPr>
          <w:t>6.13.1</w:t>
        </w:r>
        <w:r w:rsidR="0023346A">
          <w:rPr>
            <w:rFonts w:cstheme="minorBidi"/>
            <w:noProof/>
            <w:sz w:val="24"/>
            <w:szCs w:val="24"/>
          </w:rPr>
          <w:tab/>
        </w:r>
        <w:r w:rsidR="0023346A" w:rsidRPr="003F785A">
          <w:rPr>
            <w:rStyle w:val="Hyperlink"/>
            <w:rFonts w:eastAsia="Times New Roman"/>
            <w:noProof/>
          </w:rPr>
          <w:t>Background and Fundamental Precepts</w:t>
        </w:r>
        <w:r w:rsidR="0023346A">
          <w:rPr>
            <w:noProof/>
            <w:webHidden/>
          </w:rPr>
          <w:tab/>
        </w:r>
        <w:r w:rsidR="0023346A">
          <w:rPr>
            <w:noProof/>
            <w:webHidden/>
          </w:rPr>
          <w:fldChar w:fldCharType="begin"/>
        </w:r>
        <w:r w:rsidR="0023346A">
          <w:rPr>
            <w:noProof/>
            <w:webHidden/>
          </w:rPr>
          <w:instrText xml:space="preserve"> PAGEREF _Toc520655389 \h </w:instrText>
        </w:r>
        <w:r w:rsidR="0023346A">
          <w:rPr>
            <w:noProof/>
            <w:webHidden/>
          </w:rPr>
        </w:r>
        <w:r w:rsidR="0023346A">
          <w:rPr>
            <w:noProof/>
            <w:webHidden/>
          </w:rPr>
          <w:fldChar w:fldCharType="separate"/>
        </w:r>
        <w:r w:rsidR="0023346A">
          <w:rPr>
            <w:noProof/>
            <w:webHidden/>
          </w:rPr>
          <w:t>176</w:t>
        </w:r>
        <w:r w:rsidR="0023346A">
          <w:rPr>
            <w:noProof/>
            <w:webHidden/>
          </w:rPr>
          <w:fldChar w:fldCharType="end"/>
        </w:r>
      </w:hyperlink>
    </w:p>
    <w:p w14:paraId="72CECD48" w14:textId="5C96FD3A" w:rsidR="0023346A" w:rsidRDefault="00786311">
      <w:pPr>
        <w:pStyle w:val="TOC3"/>
        <w:tabs>
          <w:tab w:val="left" w:pos="1200"/>
          <w:tab w:val="right" w:leader="dot" w:pos="9350"/>
        </w:tabs>
        <w:rPr>
          <w:rFonts w:cstheme="minorBidi"/>
          <w:noProof/>
          <w:sz w:val="24"/>
          <w:szCs w:val="24"/>
        </w:rPr>
      </w:pPr>
      <w:hyperlink w:anchor="_Toc520655390" w:history="1">
        <w:r w:rsidR="0023346A" w:rsidRPr="003F785A">
          <w:rPr>
            <w:rStyle w:val="Hyperlink"/>
            <w:rFonts w:eastAsia="Times New Roman"/>
            <w:noProof/>
          </w:rPr>
          <w:t>6.13.2</w:t>
        </w:r>
        <w:r w:rsidR="0023346A">
          <w:rPr>
            <w:rFonts w:cstheme="minorBidi"/>
            <w:noProof/>
            <w:sz w:val="24"/>
            <w:szCs w:val="24"/>
          </w:rPr>
          <w:tab/>
        </w:r>
        <w:r w:rsidR="0023346A" w:rsidRPr="003F785A">
          <w:rPr>
            <w:rStyle w:val="Hyperlink"/>
            <w:rFonts w:eastAsia="Times New Roman"/>
            <w:noProof/>
          </w:rPr>
          <w:t>Prudent Investor Rules</w:t>
        </w:r>
        <w:r w:rsidR="0023346A">
          <w:rPr>
            <w:noProof/>
            <w:webHidden/>
          </w:rPr>
          <w:tab/>
        </w:r>
        <w:r w:rsidR="0023346A">
          <w:rPr>
            <w:noProof/>
            <w:webHidden/>
          </w:rPr>
          <w:fldChar w:fldCharType="begin"/>
        </w:r>
        <w:r w:rsidR="0023346A">
          <w:rPr>
            <w:noProof/>
            <w:webHidden/>
          </w:rPr>
          <w:instrText xml:space="preserve"> PAGEREF _Toc520655390 \h </w:instrText>
        </w:r>
        <w:r w:rsidR="0023346A">
          <w:rPr>
            <w:noProof/>
            <w:webHidden/>
          </w:rPr>
        </w:r>
        <w:r w:rsidR="0023346A">
          <w:rPr>
            <w:noProof/>
            <w:webHidden/>
          </w:rPr>
          <w:fldChar w:fldCharType="separate"/>
        </w:r>
        <w:r w:rsidR="0023346A">
          <w:rPr>
            <w:noProof/>
            <w:webHidden/>
          </w:rPr>
          <w:t>176</w:t>
        </w:r>
        <w:r w:rsidR="0023346A">
          <w:rPr>
            <w:noProof/>
            <w:webHidden/>
          </w:rPr>
          <w:fldChar w:fldCharType="end"/>
        </w:r>
      </w:hyperlink>
    </w:p>
    <w:p w14:paraId="02A6270A" w14:textId="4E3A2551" w:rsidR="0023346A" w:rsidRDefault="00786311">
      <w:pPr>
        <w:pStyle w:val="TOC3"/>
        <w:tabs>
          <w:tab w:val="left" w:pos="1200"/>
          <w:tab w:val="right" w:leader="dot" w:pos="9350"/>
        </w:tabs>
        <w:rPr>
          <w:rFonts w:cstheme="minorBidi"/>
          <w:noProof/>
          <w:sz w:val="24"/>
          <w:szCs w:val="24"/>
        </w:rPr>
      </w:pPr>
      <w:hyperlink w:anchor="_Toc520655391" w:history="1">
        <w:r w:rsidR="0023346A" w:rsidRPr="003F785A">
          <w:rPr>
            <w:rStyle w:val="Hyperlink"/>
            <w:rFonts w:eastAsia="Times New Roman"/>
            <w:noProof/>
          </w:rPr>
          <w:t>6.13.3</w:t>
        </w:r>
        <w:r w:rsidR="0023346A">
          <w:rPr>
            <w:rFonts w:cstheme="minorBidi"/>
            <w:noProof/>
            <w:sz w:val="24"/>
            <w:szCs w:val="24"/>
          </w:rPr>
          <w:tab/>
        </w:r>
        <w:r w:rsidR="0023346A" w:rsidRPr="003F785A">
          <w:rPr>
            <w:rStyle w:val="Hyperlink"/>
            <w:rFonts w:eastAsia="Times New Roman"/>
            <w:noProof/>
          </w:rPr>
          <w:t>Standard of Care, Portfolio Strategy, and Risk and Return Objectives</w:t>
        </w:r>
        <w:r w:rsidR="0023346A">
          <w:rPr>
            <w:noProof/>
            <w:webHidden/>
          </w:rPr>
          <w:tab/>
        </w:r>
        <w:r w:rsidR="0023346A">
          <w:rPr>
            <w:noProof/>
            <w:webHidden/>
          </w:rPr>
          <w:fldChar w:fldCharType="begin"/>
        </w:r>
        <w:r w:rsidR="0023346A">
          <w:rPr>
            <w:noProof/>
            <w:webHidden/>
          </w:rPr>
          <w:instrText xml:space="preserve"> PAGEREF _Toc520655391 \h </w:instrText>
        </w:r>
        <w:r w:rsidR="0023346A">
          <w:rPr>
            <w:noProof/>
            <w:webHidden/>
          </w:rPr>
        </w:r>
        <w:r w:rsidR="0023346A">
          <w:rPr>
            <w:noProof/>
            <w:webHidden/>
          </w:rPr>
          <w:fldChar w:fldCharType="separate"/>
        </w:r>
        <w:r w:rsidR="0023346A">
          <w:rPr>
            <w:noProof/>
            <w:webHidden/>
          </w:rPr>
          <w:t>176</w:t>
        </w:r>
        <w:r w:rsidR="0023346A">
          <w:rPr>
            <w:noProof/>
            <w:webHidden/>
          </w:rPr>
          <w:fldChar w:fldCharType="end"/>
        </w:r>
      </w:hyperlink>
    </w:p>
    <w:p w14:paraId="3B34630E" w14:textId="21E0B0F5" w:rsidR="0023346A" w:rsidRDefault="00786311">
      <w:pPr>
        <w:pStyle w:val="TOC3"/>
        <w:tabs>
          <w:tab w:val="left" w:pos="1200"/>
          <w:tab w:val="right" w:leader="dot" w:pos="9350"/>
        </w:tabs>
        <w:rPr>
          <w:rFonts w:cstheme="minorBidi"/>
          <w:noProof/>
          <w:sz w:val="24"/>
          <w:szCs w:val="24"/>
        </w:rPr>
      </w:pPr>
      <w:hyperlink w:anchor="_Toc520655392" w:history="1">
        <w:r w:rsidR="0023346A" w:rsidRPr="003F785A">
          <w:rPr>
            <w:rStyle w:val="Hyperlink"/>
            <w:rFonts w:eastAsia="Times New Roman"/>
            <w:noProof/>
          </w:rPr>
          <w:t>6.13.4</w:t>
        </w:r>
        <w:r w:rsidR="0023346A">
          <w:rPr>
            <w:rFonts w:cstheme="minorBidi"/>
            <w:noProof/>
            <w:sz w:val="24"/>
            <w:szCs w:val="24"/>
          </w:rPr>
          <w:tab/>
        </w:r>
        <w:r w:rsidR="0023346A" w:rsidRPr="003F785A">
          <w:rPr>
            <w:rStyle w:val="Hyperlink"/>
            <w:rFonts w:eastAsia="Times New Roman"/>
            <w:noProof/>
          </w:rPr>
          <w:t>Diversification</w:t>
        </w:r>
        <w:r w:rsidR="0023346A">
          <w:rPr>
            <w:noProof/>
            <w:webHidden/>
          </w:rPr>
          <w:tab/>
        </w:r>
        <w:r w:rsidR="0023346A">
          <w:rPr>
            <w:noProof/>
            <w:webHidden/>
          </w:rPr>
          <w:fldChar w:fldCharType="begin"/>
        </w:r>
        <w:r w:rsidR="0023346A">
          <w:rPr>
            <w:noProof/>
            <w:webHidden/>
          </w:rPr>
          <w:instrText xml:space="preserve"> PAGEREF _Toc520655392 \h </w:instrText>
        </w:r>
        <w:r w:rsidR="0023346A">
          <w:rPr>
            <w:noProof/>
            <w:webHidden/>
          </w:rPr>
        </w:r>
        <w:r w:rsidR="0023346A">
          <w:rPr>
            <w:noProof/>
            <w:webHidden/>
          </w:rPr>
          <w:fldChar w:fldCharType="separate"/>
        </w:r>
        <w:r w:rsidR="0023346A">
          <w:rPr>
            <w:noProof/>
            <w:webHidden/>
          </w:rPr>
          <w:t>177</w:t>
        </w:r>
        <w:r w:rsidR="0023346A">
          <w:rPr>
            <w:noProof/>
            <w:webHidden/>
          </w:rPr>
          <w:fldChar w:fldCharType="end"/>
        </w:r>
      </w:hyperlink>
    </w:p>
    <w:p w14:paraId="63C8E14F" w14:textId="70DC81BB" w:rsidR="0023346A" w:rsidRDefault="00786311">
      <w:pPr>
        <w:pStyle w:val="TOC3"/>
        <w:tabs>
          <w:tab w:val="left" w:pos="1200"/>
          <w:tab w:val="right" w:leader="dot" w:pos="9350"/>
        </w:tabs>
        <w:rPr>
          <w:rFonts w:cstheme="minorBidi"/>
          <w:noProof/>
          <w:sz w:val="24"/>
          <w:szCs w:val="24"/>
        </w:rPr>
      </w:pPr>
      <w:hyperlink w:anchor="_Toc520655393" w:history="1">
        <w:r w:rsidR="0023346A" w:rsidRPr="003F785A">
          <w:rPr>
            <w:rStyle w:val="Hyperlink"/>
            <w:rFonts w:eastAsia="Times New Roman"/>
            <w:noProof/>
          </w:rPr>
          <w:t>6.13.5</w:t>
        </w:r>
        <w:r w:rsidR="0023346A">
          <w:rPr>
            <w:rFonts w:cstheme="minorBidi"/>
            <w:noProof/>
            <w:sz w:val="24"/>
            <w:szCs w:val="24"/>
          </w:rPr>
          <w:tab/>
        </w:r>
        <w:r w:rsidR="0023346A" w:rsidRPr="003F785A">
          <w:rPr>
            <w:rStyle w:val="Hyperlink"/>
            <w:rFonts w:eastAsia="Times New Roman"/>
            <w:noProof/>
          </w:rPr>
          <w:t>Loyalty</w:t>
        </w:r>
        <w:r w:rsidR="0023346A">
          <w:rPr>
            <w:noProof/>
            <w:webHidden/>
          </w:rPr>
          <w:tab/>
        </w:r>
        <w:r w:rsidR="0023346A">
          <w:rPr>
            <w:noProof/>
            <w:webHidden/>
          </w:rPr>
          <w:fldChar w:fldCharType="begin"/>
        </w:r>
        <w:r w:rsidR="0023346A">
          <w:rPr>
            <w:noProof/>
            <w:webHidden/>
          </w:rPr>
          <w:instrText xml:space="preserve"> PAGEREF _Toc520655393 \h </w:instrText>
        </w:r>
        <w:r w:rsidR="0023346A">
          <w:rPr>
            <w:noProof/>
            <w:webHidden/>
          </w:rPr>
        </w:r>
        <w:r w:rsidR="0023346A">
          <w:rPr>
            <w:noProof/>
            <w:webHidden/>
          </w:rPr>
          <w:fldChar w:fldCharType="separate"/>
        </w:r>
        <w:r w:rsidR="0023346A">
          <w:rPr>
            <w:noProof/>
            <w:webHidden/>
          </w:rPr>
          <w:t>177</w:t>
        </w:r>
        <w:r w:rsidR="0023346A">
          <w:rPr>
            <w:noProof/>
            <w:webHidden/>
          </w:rPr>
          <w:fldChar w:fldCharType="end"/>
        </w:r>
      </w:hyperlink>
    </w:p>
    <w:p w14:paraId="2C7880A5" w14:textId="48C54991" w:rsidR="0023346A" w:rsidRDefault="00786311">
      <w:pPr>
        <w:pStyle w:val="TOC3"/>
        <w:tabs>
          <w:tab w:val="left" w:pos="1200"/>
          <w:tab w:val="right" w:leader="dot" w:pos="9350"/>
        </w:tabs>
        <w:rPr>
          <w:rFonts w:cstheme="minorBidi"/>
          <w:noProof/>
          <w:sz w:val="24"/>
          <w:szCs w:val="24"/>
        </w:rPr>
      </w:pPr>
      <w:hyperlink w:anchor="_Toc520655394" w:history="1">
        <w:r w:rsidR="0023346A" w:rsidRPr="003F785A">
          <w:rPr>
            <w:rStyle w:val="Hyperlink"/>
            <w:rFonts w:eastAsia="Times New Roman"/>
            <w:noProof/>
          </w:rPr>
          <w:t>6.13.6</w:t>
        </w:r>
        <w:r w:rsidR="0023346A">
          <w:rPr>
            <w:rFonts w:cstheme="minorBidi"/>
            <w:noProof/>
            <w:sz w:val="24"/>
            <w:szCs w:val="24"/>
          </w:rPr>
          <w:tab/>
        </w:r>
        <w:r w:rsidR="0023346A" w:rsidRPr="003F785A">
          <w:rPr>
            <w:rStyle w:val="Hyperlink"/>
            <w:rFonts w:eastAsia="Times New Roman"/>
            <w:noProof/>
          </w:rPr>
          <w:t>Impartiality</w:t>
        </w:r>
        <w:r w:rsidR="0023346A">
          <w:rPr>
            <w:noProof/>
            <w:webHidden/>
          </w:rPr>
          <w:tab/>
        </w:r>
        <w:r w:rsidR="0023346A">
          <w:rPr>
            <w:noProof/>
            <w:webHidden/>
          </w:rPr>
          <w:fldChar w:fldCharType="begin"/>
        </w:r>
        <w:r w:rsidR="0023346A">
          <w:rPr>
            <w:noProof/>
            <w:webHidden/>
          </w:rPr>
          <w:instrText xml:space="preserve"> PAGEREF _Toc520655394 \h </w:instrText>
        </w:r>
        <w:r w:rsidR="0023346A">
          <w:rPr>
            <w:noProof/>
            <w:webHidden/>
          </w:rPr>
        </w:r>
        <w:r w:rsidR="0023346A">
          <w:rPr>
            <w:noProof/>
            <w:webHidden/>
          </w:rPr>
          <w:fldChar w:fldCharType="separate"/>
        </w:r>
        <w:r w:rsidR="0023346A">
          <w:rPr>
            <w:noProof/>
            <w:webHidden/>
          </w:rPr>
          <w:t>178</w:t>
        </w:r>
        <w:r w:rsidR="0023346A">
          <w:rPr>
            <w:noProof/>
            <w:webHidden/>
          </w:rPr>
          <w:fldChar w:fldCharType="end"/>
        </w:r>
      </w:hyperlink>
    </w:p>
    <w:p w14:paraId="25EC17D4" w14:textId="0879B123" w:rsidR="0023346A" w:rsidRDefault="00786311">
      <w:pPr>
        <w:pStyle w:val="TOC3"/>
        <w:tabs>
          <w:tab w:val="left" w:pos="1200"/>
          <w:tab w:val="right" w:leader="dot" w:pos="9350"/>
        </w:tabs>
        <w:rPr>
          <w:rFonts w:cstheme="minorBidi"/>
          <w:noProof/>
          <w:sz w:val="24"/>
          <w:szCs w:val="24"/>
        </w:rPr>
      </w:pPr>
      <w:hyperlink w:anchor="_Toc520655395" w:history="1">
        <w:r w:rsidR="0023346A" w:rsidRPr="003F785A">
          <w:rPr>
            <w:rStyle w:val="Hyperlink"/>
            <w:rFonts w:eastAsia="Times New Roman"/>
            <w:noProof/>
          </w:rPr>
          <w:t>6.13.7</w:t>
        </w:r>
        <w:r w:rsidR="0023346A">
          <w:rPr>
            <w:rFonts w:cstheme="minorBidi"/>
            <w:noProof/>
            <w:sz w:val="24"/>
            <w:szCs w:val="24"/>
          </w:rPr>
          <w:tab/>
        </w:r>
        <w:r w:rsidR="0023346A" w:rsidRPr="003F785A">
          <w:rPr>
            <w:rStyle w:val="Hyperlink"/>
            <w:rFonts w:eastAsia="Times New Roman"/>
            <w:noProof/>
          </w:rPr>
          <w:t>Investment Costs</w:t>
        </w:r>
        <w:r w:rsidR="0023346A">
          <w:rPr>
            <w:noProof/>
            <w:webHidden/>
          </w:rPr>
          <w:tab/>
        </w:r>
        <w:r w:rsidR="0023346A">
          <w:rPr>
            <w:noProof/>
            <w:webHidden/>
          </w:rPr>
          <w:fldChar w:fldCharType="begin"/>
        </w:r>
        <w:r w:rsidR="0023346A">
          <w:rPr>
            <w:noProof/>
            <w:webHidden/>
          </w:rPr>
          <w:instrText xml:space="preserve"> PAGEREF _Toc520655395 \h </w:instrText>
        </w:r>
        <w:r w:rsidR="0023346A">
          <w:rPr>
            <w:noProof/>
            <w:webHidden/>
          </w:rPr>
        </w:r>
        <w:r w:rsidR="0023346A">
          <w:rPr>
            <w:noProof/>
            <w:webHidden/>
          </w:rPr>
          <w:fldChar w:fldCharType="separate"/>
        </w:r>
        <w:r w:rsidR="0023346A">
          <w:rPr>
            <w:noProof/>
            <w:webHidden/>
          </w:rPr>
          <w:t>178</w:t>
        </w:r>
        <w:r w:rsidR="0023346A">
          <w:rPr>
            <w:noProof/>
            <w:webHidden/>
          </w:rPr>
          <w:fldChar w:fldCharType="end"/>
        </w:r>
      </w:hyperlink>
    </w:p>
    <w:p w14:paraId="6D5AEA58" w14:textId="2806CCD2" w:rsidR="0023346A" w:rsidRDefault="00786311">
      <w:pPr>
        <w:pStyle w:val="TOC3"/>
        <w:tabs>
          <w:tab w:val="left" w:pos="1200"/>
          <w:tab w:val="right" w:leader="dot" w:pos="9350"/>
        </w:tabs>
        <w:rPr>
          <w:rFonts w:cstheme="minorBidi"/>
          <w:noProof/>
          <w:sz w:val="24"/>
          <w:szCs w:val="24"/>
        </w:rPr>
      </w:pPr>
      <w:hyperlink w:anchor="_Toc520655396" w:history="1">
        <w:r w:rsidR="0023346A" w:rsidRPr="003F785A">
          <w:rPr>
            <w:rStyle w:val="Hyperlink"/>
            <w:rFonts w:eastAsia="Times New Roman"/>
            <w:noProof/>
          </w:rPr>
          <w:t>6.13.8</w:t>
        </w:r>
        <w:r w:rsidR="0023346A">
          <w:rPr>
            <w:rFonts w:cstheme="minorBidi"/>
            <w:noProof/>
            <w:sz w:val="24"/>
            <w:szCs w:val="24"/>
          </w:rPr>
          <w:tab/>
        </w:r>
        <w:r w:rsidR="0023346A" w:rsidRPr="003F785A">
          <w:rPr>
            <w:rStyle w:val="Hyperlink"/>
            <w:rFonts w:eastAsia="Times New Roman"/>
            <w:noProof/>
          </w:rPr>
          <w:t>Reviewing Compliance</w:t>
        </w:r>
        <w:r w:rsidR="0023346A">
          <w:rPr>
            <w:noProof/>
            <w:webHidden/>
          </w:rPr>
          <w:tab/>
        </w:r>
        <w:r w:rsidR="0023346A">
          <w:rPr>
            <w:noProof/>
            <w:webHidden/>
          </w:rPr>
          <w:fldChar w:fldCharType="begin"/>
        </w:r>
        <w:r w:rsidR="0023346A">
          <w:rPr>
            <w:noProof/>
            <w:webHidden/>
          </w:rPr>
          <w:instrText xml:space="preserve"> PAGEREF _Toc520655396 \h </w:instrText>
        </w:r>
        <w:r w:rsidR="0023346A">
          <w:rPr>
            <w:noProof/>
            <w:webHidden/>
          </w:rPr>
        </w:r>
        <w:r w:rsidR="0023346A">
          <w:rPr>
            <w:noProof/>
            <w:webHidden/>
          </w:rPr>
          <w:fldChar w:fldCharType="separate"/>
        </w:r>
        <w:r w:rsidR="0023346A">
          <w:rPr>
            <w:noProof/>
            <w:webHidden/>
          </w:rPr>
          <w:t>178</w:t>
        </w:r>
        <w:r w:rsidR="0023346A">
          <w:rPr>
            <w:noProof/>
            <w:webHidden/>
          </w:rPr>
          <w:fldChar w:fldCharType="end"/>
        </w:r>
      </w:hyperlink>
    </w:p>
    <w:p w14:paraId="53DD1300" w14:textId="7BCB7D28" w:rsidR="0023346A" w:rsidRDefault="00786311">
      <w:pPr>
        <w:pStyle w:val="TOC3"/>
        <w:tabs>
          <w:tab w:val="left" w:pos="1200"/>
          <w:tab w:val="right" w:leader="dot" w:pos="9350"/>
        </w:tabs>
        <w:rPr>
          <w:rFonts w:cstheme="minorBidi"/>
          <w:noProof/>
          <w:sz w:val="24"/>
          <w:szCs w:val="24"/>
        </w:rPr>
      </w:pPr>
      <w:hyperlink w:anchor="_Toc520655397" w:history="1">
        <w:r w:rsidR="0023346A" w:rsidRPr="003F785A">
          <w:rPr>
            <w:rStyle w:val="Hyperlink"/>
            <w:rFonts w:eastAsia="Times New Roman"/>
            <w:noProof/>
          </w:rPr>
          <w:t>6.13.9</w:t>
        </w:r>
        <w:r w:rsidR="0023346A">
          <w:rPr>
            <w:rFonts w:cstheme="minorBidi"/>
            <w:noProof/>
            <w:sz w:val="24"/>
            <w:szCs w:val="24"/>
          </w:rPr>
          <w:tab/>
        </w:r>
        <w:r w:rsidR="0023346A" w:rsidRPr="003F785A">
          <w:rPr>
            <w:rStyle w:val="Hyperlink"/>
            <w:rFonts w:eastAsia="Times New Roman"/>
            <w:noProof/>
          </w:rPr>
          <w:t>Delegation of Investment and Management Functions</w:t>
        </w:r>
        <w:r w:rsidR="0023346A">
          <w:rPr>
            <w:noProof/>
            <w:webHidden/>
          </w:rPr>
          <w:tab/>
        </w:r>
        <w:r w:rsidR="0023346A">
          <w:rPr>
            <w:noProof/>
            <w:webHidden/>
          </w:rPr>
          <w:fldChar w:fldCharType="begin"/>
        </w:r>
        <w:r w:rsidR="0023346A">
          <w:rPr>
            <w:noProof/>
            <w:webHidden/>
          </w:rPr>
          <w:instrText xml:space="preserve"> PAGEREF _Toc520655397 \h </w:instrText>
        </w:r>
        <w:r w:rsidR="0023346A">
          <w:rPr>
            <w:noProof/>
            <w:webHidden/>
          </w:rPr>
        </w:r>
        <w:r w:rsidR="0023346A">
          <w:rPr>
            <w:noProof/>
            <w:webHidden/>
          </w:rPr>
          <w:fldChar w:fldCharType="separate"/>
        </w:r>
        <w:r w:rsidR="0023346A">
          <w:rPr>
            <w:noProof/>
            <w:webHidden/>
          </w:rPr>
          <w:t>178</w:t>
        </w:r>
        <w:r w:rsidR="0023346A">
          <w:rPr>
            <w:noProof/>
            <w:webHidden/>
          </w:rPr>
          <w:fldChar w:fldCharType="end"/>
        </w:r>
      </w:hyperlink>
    </w:p>
    <w:p w14:paraId="632EC987" w14:textId="489886D3" w:rsidR="0023346A" w:rsidRDefault="00786311">
      <w:pPr>
        <w:pStyle w:val="TOC2"/>
        <w:tabs>
          <w:tab w:val="left" w:pos="1000"/>
          <w:tab w:val="right" w:leader="dot" w:pos="9350"/>
        </w:tabs>
        <w:rPr>
          <w:rFonts w:cstheme="minorBidi"/>
          <w:b w:val="0"/>
          <w:bCs w:val="0"/>
          <w:noProof/>
          <w:sz w:val="24"/>
          <w:szCs w:val="24"/>
        </w:rPr>
      </w:pPr>
      <w:hyperlink w:anchor="_Toc520655398" w:history="1">
        <w:r w:rsidR="0023346A" w:rsidRPr="003F785A">
          <w:rPr>
            <w:rStyle w:val="Hyperlink"/>
            <w:rFonts w:eastAsia="Times New Roman"/>
            <w:noProof/>
          </w:rPr>
          <w:t>6.14</w:t>
        </w:r>
        <w:r w:rsidR="0023346A">
          <w:rPr>
            <w:rFonts w:cstheme="minorBidi"/>
            <w:b w:val="0"/>
            <w:bCs w:val="0"/>
            <w:noProof/>
            <w:sz w:val="24"/>
            <w:szCs w:val="24"/>
          </w:rPr>
          <w:tab/>
        </w:r>
        <w:r w:rsidR="0023346A" w:rsidRPr="003F785A">
          <w:rPr>
            <w:rStyle w:val="Hyperlink"/>
            <w:rFonts w:eastAsia="Times New Roman"/>
            <w:noProof/>
          </w:rPr>
          <w:t>Investment Policy &lt;Email 2016&gt;</w:t>
        </w:r>
        <w:r w:rsidR="0023346A">
          <w:rPr>
            <w:noProof/>
            <w:webHidden/>
          </w:rPr>
          <w:tab/>
        </w:r>
        <w:r w:rsidR="0023346A">
          <w:rPr>
            <w:noProof/>
            <w:webHidden/>
          </w:rPr>
          <w:fldChar w:fldCharType="begin"/>
        </w:r>
        <w:r w:rsidR="0023346A">
          <w:rPr>
            <w:noProof/>
            <w:webHidden/>
          </w:rPr>
          <w:instrText xml:space="preserve"> PAGEREF _Toc520655398 \h </w:instrText>
        </w:r>
        <w:r w:rsidR="0023346A">
          <w:rPr>
            <w:noProof/>
            <w:webHidden/>
          </w:rPr>
        </w:r>
        <w:r w:rsidR="0023346A">
          <w:rPr>
            <w:noProof/>
            <w:webHidden/>
          </w:rPr>
          <w:fldChar w:fldCharType="separate"/>
        </w:r>
        <w:r w:rsidR="0023346A">
          <w:rPr>
            <w:noProof/>
            <w:webHidden/>
          </w:rPr>
          <w:t>179</w:t>
        </w:r>
        <w:r w:rsidR="0023346A">
          <w:rPr>
            <w:noProof/>
            <w:webHidden/>
          </w:rPr>
          <w:fldChar w:fldCharType="end"/>
        </w:r>
      </w:hyperlink>
    </w:p>
    <w:p w14:paraId="14F63AC7" w14:textId="312D867D" w:rsidR="0023346A" w:rsidRDefault="00786311">
      <w:pPr>
        <w:pStyle w:val="TOC3"/>
        <w:tabs>
          <w:tab w:val="left" w:pos="1200"/>
          <w:tab w:val="right" w:leader="dot" w:pos="9350"/>
        </w:tabs>
        <w:rPr>
          <w:rFonts w:cstheme="minorBidi"/>
          <w:noProof/>
          <w:sz w:val="24"/>
          <w:szCs w:val="24"/>
        </w:rPr>
      </w:pPr>
      <w:hyperlink w:anchor="_Toc520655399" w:history="1">
        <w:r w:rsidR="0023346A" w:rsidRPr="003F785A">
          <w:rPr>
            <w:rStyle w:val="Hyperlink"/>
            <w:rFonts w:eastAsia="Times New Roman"/>
            <w:noProof/>
          </w:rPr>
          <w:t>6.14.1</w:t>
        </w:r>
        <w:r w:rsidR="0023346A">
          <w:rPr>
            <w:rFonts w:cstheme="minorBidi"/>
            <w:noProof/>
            <w:sz w:val="24"/>
            <w:szCs w:val="24"/>
          </w:rPr>
          <w:tab/>
        </w:r>
        <w:r w:rsidR="0023346A" w:rsidRPr="003F785A">
          <w:rPr>
            <w:rStyle w:val="Hyperlink"/>
            <w:rFonts w:eastAsia="Times New Roman"/>
            <w:noProof/>
          </w:rPr>
          <w:t>Investment Objectives</w:t>
        </w:r>
        <w:r w:rsidR="0023346A">
          <w:rPr>
            <w:noProof/>
            <w:webHidden/>
          </w:rPr>
          <w:tab/>
        </w:r>
        <w:r w:rsidR="0023346A">
          <w:rPr>
            <w:noProof/>
            <w:webHidden/>
          </w:rPr>
          <w:fldChar w:fldCharType="begin"/>
        </w:r>
        <w:r w:rsidR="0023346A">
          <w:rPr>
            <w:noProof/>
            <w:webHidden/>
          </w:rPr>
          <w:instrText xml:space="preserve"> PAGEREF _Toc520655399 \h </w:instrText>
        </w:r>
        <w:r w:rsidR="0023346A">
          <w:rPr>
            <w:noProof/>
            <w:webHidden/>
          </w:rPr>
        </w:r>
        <w:r w:rsidR="0023346A">
          <w:rPr>
            <w:noProof/>
            <w:webHidden/>
          </w:rPr>
          <w:fldChar w:fldCharType="separate"/>
        </w:r>
        <w:r w:rsidR="0023346A">
          <w:rPr>
            <w:noProof/>
            <w:webHidden/>
          </w:rPr>
          <w:t>179</w:t>
        </w:r>
        <w:r w:rsidR="0023346A">
          <w:rPr>
            <w:noProof/>
            <w:webHidden/>
          </w:rPr>
          <w:fldChar w:fldCharType="end"/>
        </w:r>
      </w:hyperlink>
    </w:p>
    <w:p w14:paraId="4539AC00" w14:textId="6D28012C" w:rsidR="0023346A" w:rsidRDefault="00786311">
      <w:pPr>
        <w:pStyle w:val="TOC3"/>
        <w:tabs>
          <w:tab w:val="left" w:pos="1200"/>
          <w:tab w:val="right" w:leader="dot" w:pos="9350"/>
        </w:tabs>
        <w:rPr>
          <w:rFonts w:cstheme="minorBidi"/>
          <w:noProof/>
          <w:sz w:val="24"/>
          <w:szCs w:val="24"/>
        </w:rPr>
      </w:pPr>
      <w:hyperlink w:anchor="_Toc520655400" w:history="1">
        <w:r w:rsidR="0023346A" w:rsidRPr="003F785A">
          <w:rPr>
            <w:rStyle w:val="Hyperlink"/>
            <w:rFonts w:eastAsia="Times New Roman"/>
            <w:noProof/>
          </w:rPr>
          <w:t>6.14.2</w:t>
        </w:r>
        <w:r w:rsidR="0023346A">
          <w:rPr>
            <w:rFonts w:cstheme="minorBidi"/>
            <w:noProof/>
            <w:sz w:val="24"/>
            <w:szCs w:val="24"/>
          </w:rPr>
          <w:tab/>
        </w:r>
        <w:r w:rsidR="0023346A" w:rsidRPr="003F785A">
          <w:rPr>
            <w:rStyle w:val="Hyperlink"/>
            <w:rFonts w:eastAsia="Times New Roman"/>
            <w:noProof/>
          </w:rPr>
          <w:t>Investment Funds Operation</w:t>
        </w:r>
        <w:r w:rsidR="0023346A">
          <w:rPr>
            <w:noProof/>
            <w:webHidden/>
          </w:rPr>
          <w:tab/>
        </w:r>
        <w:r w:rsidR="0023346A">
          <w:rPr>
            <w:noProof/>
            <w:webHidden/>
          </w:rPr>
          <w:fldChar w:fldCharType="begin"/>
        </w:r>
        <w:r w:rsidR="0023346A">
          <w:rPr>
            <w:noProof/>
            <w:webHidden/>
          </w:rPr>
          <w:instrText xml:space="preserve"> PAGEREF _Toc520655400 \h </w:instrText>
        </w:r>
        <w:r w:rsidR="0023346A">
          <w:rPr>
            <w:noProof/>
            <w:webHidden/>
          </w:rPr>
        </w:r>
        <w:r w:rsidR="0023346A">
          <w:rPr>
            <w:noProof/>
            <w:webHidden/>
          </w:rPr>
          <w:fldChar w:fldCharType="separate"/>
        </w:r>
        <w:r w:rsidR="0023346A">
          <w:rPr>
            <w:noProof/>
            <w:webHidden/>
          </w:rPr>
          <w:t>182</w:t>
        </w:r>
        <w:r w:rsidR="0023346A">
          <w:rPr>
            <w:noProof/>
            <w:webHidden/>
          </w:rPr>
          <w:fldChar w:fldCharType="end"/>
        </w:r>
      </w:hyperlink>
    </w:p>
    <w:p w14:paraId="50884F52" w14:textId="438FAE0D" w:rsidR="0023346A" w:rsidRDefault="00786311">
      <w:pPr>
        <w:pStyle w:val="TOC3"/>
        <w:tabs>
          <w:tab w:val="left" w:pos="1200"/>
          <w:tab w:val="right" w:leader="dot" w:pos="9350"/>
        </w:tabs>
        <w:rPr>
          <w:rFonts w:cstheme="minorBidi"/>
          <w:noProof/>
          <w:sz w:val="24"/>
          <w:szCs w:val="24"/>
        </w:rPr>
      </w:pPr>
      <w:hyperlink w:anchor="_Toc520655401" w:history="1">
        <w:r w:rsidR="0023346A" w:rsidRPr="003F785A">
          <w:rPr>
            <w:rStyle w:val="Hyperlink"/>
            <w:rFonts w:eastAsia="Times New Roman"/>
            <w:noProof/>
          </w:rPr>
          <w:t>6.14.3</w:t>
        </w:r>
        <w:r w:rsidR="0023346A">
          <w:rPr>
            <w:rFonts w:cstheme="minorBidi"/>
            <w:noProof/>
            <w:sz w:val="24"/>
            <w:szCs w:val="24"/>
          </w:rPr>
          <w:tab/>
        </w:r>
        <w:r w:rsidR="0023346A" w:rsidRPr="003F785A">
          <w:rPr>
            <w:rStyle w:val="Hyperlink"/>
            <w:rFonts w:eastAsia="Times New Roman"/>
            <w:noProof/>
          </w:rPr>
          <w:t>Types of Funds</w:t>
        </w:r>
        <w:r w:rsidR="0023346A">
          <w:rPr>
            <w:noProof/>
            <w:webHidden/>
          </w:rPr>
          <w:tab/>
        </w:r>
        <w:r w:rsidR="0023346A">
          <w:rPr>
            <w:noProof/>
            <w:webHidden/>
          </w:rPr>
          <w:fldChar w:fldCharType="begin"/>
        </w:r>
        <w:r w:rsidR="0023346A">
          <w:rPr>
            <w:noProof/>
            <w:webHidden/>
          </w:rPr>
          <w:instrText xml:space="preserve"> PAGEREF _Toc520655401 \h </w:instrText>
        </w:r>
        <w:r w:rsidR="0023346A">
          <w:rPr>
            <w:noProof/>
            <w:webHidden/>
          </w:rPr>
        </w:r>
        <w:r w:rsidR="0023346A">
          <w:rPr>
            <w:noProof/>
            <w:webHidden/>
          </w:rPr>
          <w:fldChar w:fldCharType="separate"/>
        </w:r>
        <w:r w:rsidR="0023346A">
          <w:rPr>
            <w:noProof/>
            <w:webHidden/>
          </w:rPr>
          <w:t>182</w:t>
        </w:r>
        <w:r w:rsidR="0023346A">
          <w:rPr>
            <w:noProof/>
            <w:webHidden/>
          </w:rPr>
          <w:fldChar w:fldCharType="end"/>
        </w:r>
      </w:hyperlink>
    </w:p>
    <w:p w14:paraId="1857D608" w14:textId="48F82D56" w:rsidR="0023346A" w:rsidRDefault="00786311">
      <w:pPr>
        <w:pStyle w:val="TOC3"/>
        <w:tabs>
          <w:tab w:val="left" w:pos="1200"/>
          <w:tab w:val="right" w:leader="dot" w:pos="9350"/>
        </w:tabs>
        <w:rPr>
          <w:rFonts w:cstheme="minorBidi"/>
          <w:noProof/>
          <w:sz w:val="24"/>
          <w:szCs w:val="24"/>
        </w:rPr>
      </w:pPr>
      <w:hyperlink w:anchor="_Toc520655402" w:history="1">
        <w:r w:rsidR="0023346A" w:rsidRPr="003F785A">
          <w:rPr>
            <w:rStyle w:val="Hyperlink"/>
            <w:rFonts w:eastAsia="Times New Roman"/>
            <w:noProof/>
          </w:rPr>
          <w:t>6.14.4</w:t>
        </w:r>
        <w:r w:rsidR="0023346A">
          <w:rPr>
            <w:rFonts w:cstheme="minorBidi"/>
            <w:noProof/>
            <w:sz w:val="24"/>
            <w:szCs w:val="24"/>
          </w:rPr>
          <w:tab/>
        </w:r>
        <w:r w:rsidR="0023346A" w:rsidRPr="003F785A">
          <w:rPr>
            <w:rStyle w:val="Hyperlink"/>
            <w:rFonts w:eastAsia="Times New Roman"/>
            <w:noProof/>
          </w:rPr>
          <w:t>Investment of Funds</w:t>
        </w:r>
        <w:r w:rsidR="0023346A">
          <w:rPr>
            <w:noProof/>
            <w:webHidden/>
          </w:rPr>
          <w:tab/>
        </w:r>
        <w:r w:rsidR="0023346A">
          <w:rPr>
            <w:noProof/>
            <w:webHidden/>
          </w:rPr>
          <w:fldChar w:fldCharType="begin"/>
        </w:r>
        <w:r w:rsidR="0023346A">
          <w:rPr>
            <w:noProof/>
            <w:webHidden/>
          </w:rPr>
          <w:instrText xml:space="preserve"> PAGEREF _Toc520655402 \h </w:instrText>
        </w:r>
        <w:r w:rsidR="0023346A">
          <w:rPr>
            <w:noProof/>
            <w:webHidden/>
          </w:rPr>
        </w:r>
        <w:r w:rsidR="0023346A">
          <w:rPr>
            <w:noProof/>
            <w:webHidden/>
          </w:rPr>
          <w:fldChar w:fldCharType="separate"/>
        </w:r>
        <w:r w:rsidR="0023346A">
          <w:rPr>
            <w:noProof/>
            <w:webHidden/>
          </w:rPr>
          <w:t>183</w:t>
        </w:r>
        <w:r w:rsidR="0023346A">
          <w:rPr>
            <w:noProof/>
            <w:webHidden/>
          </w:rPr>
          <w:fldChar w:fldCharType="end"/>
        </w:r>
      </w:hyperlink>
    </w:p>
    <w:p w14:paraId="7CBAB131" w14:textId="2C8357A0" w:rsidR="0023346A" w:rsidRDefault="00786311">
      <w:pPr>
        <w:pStyle w:val="TOC3"/>
        <w:tabs>
          <w:tab w:val="left" w:pos="1200"/>
          <w:tab w:val="right" w:leader="dot" w:pos="9350"/>
        </w:tabs>
        <w:rPr>
          <w:rFonts w:cstheme="minorBidi"/>
          <w:noProof/>
          <w:sz w:val="24"/>
          <w:szCs w:val="24"/>
        </w:rPr>
      </w:pPr>
      <w:hyperlink w:anchor="_Toc520655403" w:history="1">
        <w:r w:rsidR="0023346A" w:rsidRPr="003F785A">
          <w:rPr>
            <w:rStyle w:val="Hyperlink"/>
            <w:rFonts w:eastAsia="Times New Roman"/>
            <w:noProof/>
          </w:rPr>
          <w:t>6.14.5</w:t>
        </w:r>
        <w:r w:rsidR="0023346A">
          <w:rPr>
            <w:rFonts w:cstheme="minorBidi"/>
            <w:noProof/>
            <w:sz w:val="24"/>
            <w:szCs w:val="24"/>
          </w:rPr>
          <w:tab/>
        </w:r>
        <w:r w:rsidR="0023346A" w:rsidRPr="003F785A">
          <w:rPr>
            <w:rStyle w:val="Hyperlink"/>
            <w:rFonts w:eastAsia="Times New Roman"/>
            <w:noProof/>
          </w:rPr>
          <w:t>Investment Requirements</w:t>
        </w:r>
        <w:r w:rsidR="0023346A">
          <w:rPr>
            <w:noProof/>
            <w:webHidden/>
          </w:rPr>
          <w:tab/>
        </w:r>
        <w:r w:rsidR="0023346A">
          <w:rPr>
            <w:noProof/>
            <w:webHidden/>
          </w:rPr>
          <w:fldChar w:fldCharType="begin"/>
        </w:r>
        <w:r w:rsidR="0023346A">
          <w:rPr>
            <w:noProof/>
            <w:webHidden/>
          </w:rPr>
          <w:instrText xml:space="preserve"> PAGEREF _Toc520655403 \h </w:instrText>
        </w:r>
        <w:r w:rsidR="0023346A">
          <w:rPr>
            <w:noProof/>
            <w:webHidden/>
          </w:rPr>
        </w:r>
        <w:r w:rsidR="0023346A">
          <w:rPr>
            <w:noProof/>
            <w:webHidden/>
          </w:rPr>
          <w:fldChar w:fldCharType="separate"/>
        </w:r>
        <w:r w:rsidR="0023346A">
          <w:rPr>
            <w:noProof/>
            <w:webHidden/>
          </w:rPr>
          <w:t>183</w:t>
        </w:r>
        <w:r w:rsidR="0023346A">
          <w:rPr>
            <w:noProof/>
            <w:webHidden/>
          </w:rPr>
          <w:fldChar w:fldCharType="end"/>
        </w:r>
      </w:hyperlink>
    </w:p>
    <w:p w14:paraId="212C9F29" w14:textId="2AB7F45D" w:rsidR="0023346A" w:rsidRDefault="00786311">
      <w:pPr>
        <w:pStyle w:val="TOC3"/>
        <w:tabs>
          <w:tab w:val="left" w:pos="1200"/>
          <w:tab w:val="right" w:leader="dot" w:pos="9350"/>
        </w:tabs>
        <w:rPr>
          <w:rFonts w:cstheme="minorBidi"/>
          <w:noProof/>
          <w:sz w:val="24"/>
          <w:szCs w:val="24"/>
        </w:rPr>
      </w:pPr>
      <w:hyperlink w:anchor="_Toc520655404" w:history="1">
        <w:r w:rsidR="0023346A" w:rsidRPr="003F785A">
          <w:rPr>
            <w:rStyle w:val="Hyperlink"/>
            <w:rFonts w:eastAsia="Times New Roman"/>
            <w:noProof/>
          </w:rPr>
          <w:t>6.14.6</w:t>
        </w:r>
        <w:r w:rsidR="0023346A">
          <w:rPr>
            <w:rFonts w:cstheme="minorBidi"/>
            <w:noProof/>
            <w:sz w:val="24"/>
            <w:szCs w:val="24"/>
          </w:rPr>
          <w:tab/>
        </w:r>
        <w:r w:rsidR="0023346A" w:rsidRPr="003F785A">
          <w:rPr>
            <w:rStyle w:val="Hyperlink"/>
            <w:rFonts w:eastAsia="Times New Roman"/>
            <w:noProof/>
          </w:rPr>
          <w:t>Investment Guidelines</w:t>
        </w:r>
        <w:r w:rsidR="0023346A">
          <w:rPr>
            <w:noProof/>
            <w:webHidden/>
          </w:rPr>
          <w:tab/>
        </w:r>
        <w:r w:rsidR="0023346A">
          <w:rPr>
            <w:noProof/>
            <w:webHidden/>
          </w:rPr>
          <w:fldChar w:fldCharType="begin"/>
        </w:r>
        <w:r w:rsidR="0023346A">
          <w:rPr>
            <w:noProof/>
            <w:webHidden/>
          </w:rPr>
          <w:instrText xml:space="preserve"> PAGEREF _Toc520655404 \h </w:instrText>
        </w:r>
        <w:r w:rsidR="0023346A">
          <w:rPr>
            <w:noProof/>
            <w:webHidden/>
          </w:rPr>
        </w:r>
        <w:r w:rsidR="0023346A">
          <w:rPr>
            <w:noProof/>
            <w:webHidden/>
          </w:rPr>
          <w:fldChar w:fldCharType="separate"/>
        </w:r>
        <w:r w:rsidR="0023346A">
          <w:rPr>
            <w:noProof/>
            <w:webHidden/>
          </w:rPr>
          <w:t>184</w:t>
        </w:r>
        <w:r w:rsidR="0023346A">
          <w:rPr>
            <w:noProof/>
            <w:webHidden/>
          </w:rPr>
          <w:fldChar w:fldCharType="end"/>
        </w:r>
      </w:hyperlink>
    </w:p>
    <w:p w14:paraId="47E2B333" w14:textId="54E65A5B" w:rsidR="0023346A" w:rsidRDefault="00786311">
      <w:pPr>
        <w:pStyle w:val="TOC3"/>
        <w:tabs>
          <w:tab w:val="left" w:pos="1200"/>
          <w:tab w:val="right" w:leader="dot" w:pos="9350"/>
        </w:tabs>
        <w:rPr>
          <w:rFonts w:cstheme="minorBidi"/>
          <w:noProof/>
          <w:sz w:val="24"/>
          <w:szCs w:val="24"/>
        </w:rPr>
      </w:pPr>
      <w:hyperlink w:anchor="_Toc520655405" w:history="1">
        <w:r w:rsidR="0023346A" w:rsidRPr="003F785A">
          <w:rPr>
            <w:rStyle w:val="Hyperlink"/>
            <w:rFonts w:eastAsia="Times New Roman"/>
            <w:noProof/>
          </w:rPr>
          <w:t>6.14.7</w:t>
        </w:r>
        <w:r w:rsidR="0023346A">
          <w:rPr>
            <w:rFonts w:cstheme="minorBidi"/>
            <w:noProof/>
            <w:sz w:val="24"/>
            <w:szCs w:val="24"/>
          </w:rPr>
          <w:tab/>
        </w:r>
        <w:r w:rsidR="0023346A" w:rsidRPr="003F785A">
          <w:rPr>
            <w:rStyle w:val="Hyperlink"/>
            <w:rFonts w:eastAsia="Times New Roman"/>
            <w:noProof/>
          </w:rPr>
          <w:t>Review Process</w:t>
        </w:r>
        <w:r w:rsidR="0023346A">
          <w:rPr>
            <w:noProof/>
            <w:webHidden/>
          </w:rPr>
          <w:tab/>
        </w:r>
        <w:r w:rsidR="0023346A">
          <w:rPr>
            <w:noProof/>
            <w:webHidden/>
          </w:rPr>
          <w:fldChar w:fldCharType="begin"/>
        </w:r>
        <w:r w:rsidR="0023346A">
          <w:rPr>
            <w:noProof/>
            <w:webHidden/>
          </w:rPr>
          <w:instrText xml:space="preserve"> PAGEREF _Toc520655405 \h </w:instrText>
        </w:r>
        <w:r w:rsidR="0023346A">
          <w:rPr>
            <w:noProof/>
            <w:webHidden/>
          </w:rPr>
        </w:r>
        <w:r w:rsidR="0023346A">
          <w:rPr>
            <w:noProof/>
            <w:webHidden/>
          </w:rPr>
          <w:fldChar w:fldCharType="separate"/>
        </w:r>
        <w:r w:rsidR="0023346A">
          <w:rPr>
            <w:noProof/>
            <w:webHidden/>
          </w:rPr>
          <w:t>184</w:t>
        </w:r>
        <w:r w:rsidR="0023346A">
          <w:rPr>
            <w:noProof/>
            <w:webHidden/>
          </w:rPr>
          <w:fldChar w:fldCharType="end"/>
        </w:r>
      </w:hyperlink>
    </w:p>
    <w:p w14:paraId="5F01740E" w14:textId="0542FAD5" w:rsidR="0023346A" w:rsidRDefault="00786311">
      <w:pPr>
        <w:pStyle w:val="TOC3"/>
        <w:tabs>
          <w:tab w:val="left" w:pos="1200"/>
          <w:tab w:val="right" w:leader="dot" w:pos="9350"/>
        </w:tabs>
        <w:rPr>
          <w:rFonts w:cstheme="minorBidi"/>
          <w:noProof/>
          <w:sz w:val="24"/>
          <w:szCs w:val="24"/>
        </w:rPr>
      </w:pPr>
      <w:hyperlink w:anchor="_Toc520655406" w:history="1">
        <w:r w:rsidR="0023346A" w:rsidRPr="003F785A">
          <w:rPr>
            <w:rStyle w:val="Hyperlink"/>
            <w:rFonts w:eastAsia="Times New Roman"/>
            <w:noProof/>
          </w:rPr>
          <w:t>6.14.8</w:t>
        </w:r>
        <w:r w:rsidR="0023346A">
          <w:rPr>
            <w:rFonts w:cstheme="minorBidi"/>
            <w:noProof/>
            <w:sz w:val="24"/>
            <w:szCs w:val="24"/>
          </w:rPr>
          <w:tab/>
        </w:r>
        <w:r w:rsidR="0023346A" w:rsidRPr="003F785A">
          <w:rPr>
            <w:rStyle w:val="Hyperlink"/>
            <w:rFonts w:eastAsia="Times New Roman"/>
            <w:noProof/>
          </w:rPr>
          <w:t>Funds Growth and Purchasing Power Retention</w:t>
        </w:r>
        <w:r w:rsidR="0023346A">
          <w:rPr>
            <w:noProof/>
            <w:webHidden/>
          </w:rPr>
          <w:tab/>
        </w:r>
        <w:r w:rsidR="0023346A">
          <w:rPr>
            <w:noProof/>
            <w:webHidden/>
          </w:rPr>
          <w:fldChar w:fldCharType="begin"/>
        </w:r>
        <w:r w:rsidR="0023346A">
          <w:rPr>
            <w:noProof/>
            <w:webHidden/>
          </w:rPr>
          <w:instrText xml:space="preserve"> PAGEREF _Toc520655406 \h </w:instrText>
        </w:r>
        <w:r w:rsidR="0023346A">
          <w:rPr>
            <w:noProof/>
            <w:webHidden/>
          </w:rPr>
        </w:r>
        <w:r w:rsidR="0023346A">
          <w:rPr>
            <w:noProof/>
            <w:webHidden/>
          </w:rPr>
          <w:fldChar w:fldCharType="separate"/>
        </w:r>
        <w:r w:rsidR="0023346A">
          <w:rPr>
            <w:noProof/>
            <w:webHidden/>
          </w:rPr>
          <w:t>185</w:t>
        </w:r>
        <w:r w:rsidR="0023346A">
          <w:rPr>
            <w:noProof/>
            <w:webHidden/>
          </w:rPr>
          <w:fldChar w:fldCharType="end"/>
        </w:r>
      </w:hyperlink>
    </w:p>
    <w:p w14:paraId="55CE36B2" w14:textId="1B46B30B" w:rsidR="0023346A" w:rsidRDefault="00786311">
      <w:pPr>
        <w:pStyle w:val="TOC1"/>
        <w:rPr>
          <w:rFonts w:cstheme="minorBidi"/>
          <w:b w:val="0"/>
          <w:bCs w:val="0"/>
          <w:i w:val="0"/>
          <w:iCs w:val="0"/>
          <w:noProof/>
        </w:rPr>
      </w:pPr>
      <w:hyperlink w:anchor="_Toc520655407" w:history="1">
        <w:r w:rsidR="0023346A" w:rsidRPr="003F785A">
          <w:rPr>
            <w:rStyle w:val="Hyperlink"/>
            <w:rFonts w:eastAsia="Times New Roman"/>
            <w:noProof/>
          </w:rPr>
          <w:t>7.</w:t>
        </w:r>
        <w:r w:rsidR="0023346A">
          <w:rPr>
            <w:rFonts w:cstheme="minorBidi"/>
            <w:b w:val="0"/>
            <w:bCs w:val="0"/>
            <w:i w:val="0"/>
            <w:iCs w:val="0"/>
            <w:noProof/>
          </w:rPr>
          <w:tab/>
        </w:r>
        <w:r w:rsidR="0023346A" w:rsidRPr="003F785A">
          <w:rPr>
            <w:rStyle w:val="Hyperlink"/>
            <w:rFonts w:eastAsia="Times New Roman"/>
            <w:noProof/>
          </w:rPr>
          <w:t>National Office</w:t>
        </w:r>
        <w:r w:rsidR="0023346A">
          <w:rPr>
            <w:noProof/>
            <w:webHidden/>
          </w:rPr>
          <w:tab/>
        </w:r>
        <w:r w:rsidR="0023346A">
          <w:rPr>
            <w:noProof/>
            <w:webHidden/>
          </w:rPr>
          <w:fldChar w:fldCharType="begin"/>
        </w:r>
        <w:r w:rsidR="0023346A">
          <w:rPr>
            <w:noProof/>
            <w:webHidden/>
          </w:rPr>
          <w:instrText xml:space="preserve"> PAGEREF _Toc520655407 \h </w:instrText>
        </w:r>
        <w:r w:rsidR="0023346A">
          <w:rPr>
            <w:noProof/>
            <w:webHidden/>
          </w:rPr>
        </w:r>
        <w:r w:rsidR="0023346A">
          <w:rPr>
            <w:noProof/>
            <w:webHidden/>
          </w:rPr>
          <w:fldChar w:fldCharType="separate"/>
        </w:r>
        <w:r w:rsidR="0023346A">
          <w:rPr>
            <w:noProof/>
            <w:webHidden/>
          </w:rPr>
          <w:t>189</w:t>
        </w:r>
        <w:r w:rsidR="0023346A">
          <w:rPr>
            <w:noProof/>
            <w:webHidden/>
          </w:rPr>
          <w:fldChar w:fldCharType="end"/>
        </w:r>
      </w:hyperlink>
    </w:p>
    <w:p w14:paraId="63151CEF" w14:textId="03550CE7" w:rsidR="0023346A" w:rsidRDefault="00786311">
      <w:pPr>
        <w:pStyle w:val="TOC2"/>
        <w:tabs>
          <w:tab w:val="left" w:pos="800"/>
          <w:tab w:val="right" w:leader="dot" w:pos="9350"/>
        </w:tabs>
        <w:rPr>
          <w:rFonts w:cstheme="minorBidi"/>
          <w:b w:val="0"/>
          <w:bCs w:val="0"/>
          <w:noProof/>
          <w:sz w:val="24"/>
          <w:szCs w:val="24"/>
        </w:rPr>
      </w:pPr>
      <w:hyperlink w:anchor="_Toc520655408" w:history="1">
        <w:r w:rsidR="0023346A" w:rsidRPr="003F785A">
          <w:rPr>
            <w:rStyle w:val="Hyperlink"/>
            <w:noProof/>
            <w:w w:val="99"/>
          </w:rPr>
          <w:t>7.1</w:t>
        </w:r>
        <w:r w:rsidR="0023346A">
          <w:rPr>
            <w:rFonts w:cstheme="minorBidi"/>
            <w:b w:val="0"/>
            <w:bCs w:val="0"/>
            <w:noProof/>
            <w:sz w:val="24"/>
            <w:szCs w:val="24"/>
          </w:rPr>
          <w:tab/>
        </w:r>
        <w:r w:rsidR="0023346A" w:rsidRPr="003F785A">
          <w:rPr>
            <w:rStyle w:val="Hyperlink"/>
            <w:noProof/>
            <w:spacing w:val="-1"/>
          </w:rPr>
          <w:t>G</w:t>
        </w:r>
        <w:r w:rsidR="0023346A" w:rsidRPr="003F785A">
          <w:rPr>
            <w:rStyle w:val="Hyperlink"/>
            <w:noProof/>
            <w:spacing w:val="2"/>
          </w:rPr>
          <w:t>e</w:t>
        </w:r>
        <w:r w:rsidR="0023346A" w:rsidRPr="003F785A">
          <w:rPr>
            <w:rStyle w:val="Hyperlink"/>
            <w:noProof/>
          </w:rPr>
          <w:t>ne</w:t>
        </w:r>
        <w:r w:rsidR="0023346A" w:rsidRPr="003F785A">
          <w:rPr>
            <w:rStyle w:val="Hyperlink"/>
            <w:noProof/>
            <w:spacing w:val="2"/>
          </w:rPr>
          <w:t>r</w:t>
        </w:r>
        <w:r w:rsidR="0023346A" w:rsidRPr="003F785A">
          <w:rPr>
            <w:rStyle w:val="Hyperlink"/>
            <w:noProof/>
            <w:spacing w:val="-1"/>
          </w:rPr>
          <w:t>a</w:t>
        </w:r>
        <w:r w:rsidR="0023346A" w:rsidRPr="003F785A">
          <w:rPr>
            <w:rStyle w:val="Hyperlink"/>
            <w:noProof/>
          </w:rPr>
          <w:t xml:space="preserve">l </w:t>
        </w:r>
        <w:r w:rsidR="0023346A" w:rsidRPr="003F785A">
          <w:rPr>
            <w:rStyle w:val="Hyperlink"/>
            <w:noProof/>
            <w:spacing w:val="1"/>
          </w:rPr>
          <w:t>O</w:t>
        </w:r>
        <w:r w:rsidR="0023346A" w:rsidRPr="003F785A">
          <w:rPr>
            <w:rStyle w:val="Hyperlink"/>
            <w:noProof/>
          </w:rPr>
          <w:t>f</w:t>
        </w:r>
        <w:r w:rsidR="0023346A" w:rsidRPr="003F785A">
          <w:rPr>
            <w:rStyle w:val="Hyperlink"/>
            <w:noProof/>
            <w:spacing w:val="2"/>
          </w:rPr>
          <w:t>f</w:t>
        </w:r>
        <w:r w:rsidR="0023346A" w:rsidRPr="003F785A">
          <w:rPr>
            <w:rStyle w:val="Hyperlink"/>
            <w:noProof/>
            <w:spacing w:val="-1"/>
          </w:rPr>
          <w:t>i</w:t>
        </w:r>
        <w:r w:rsidR="0023346A" w:rsidRPr="003F785A">
          <w:rPr>
            <w:rStyle w:val="Hyperlink"/>
            <w:noProof/>
          </w:rPr>
          <w:t>ce Po</w:t>
        </w:r>
        <w:r w:rsidR="0023346A" w:rsidRPr="003F785A">
          <w:rPr>
            <w:rStyle w:val="Hyperlink"/>
            <w:noProof/>
            <w:spacing w:val="1"/>
          </w:rPr>
          <w:t>l</w:t>
        </w:r>
        <w:r w:rsidR="0023346A" w:rsidRPr="003F785A">
          <w:rPr>
            <w:rStyle w:val="Hyperlink"/>
            <w:noProof/>
            <w:spacing w:val="-1"/>
          </w:rPr>
          <w:t>i</w:t>
        </w:r>
        <w:r w:rsidR="0023346A" w:rsidRPr="003F785A">
          <w:rPr>
            <w:rStyle w:val="Hyperlink"/>
            <w:noProof/>
          </w:rPr>
          <w:t>c</w:t>
        </w:r>
        <w:r w:rsidR="0023346A" w:rsidRPr="003F785A">
          <w:rPr>
            <w:rStyle w:val="Hyperlink"/>
            <w:noProof/>
            <w:spacing w:val="-1"/>
          </w:rPr>
          <w:t>i</w:t>
        </w:r>
        <w:r w:rsidR="0023346A" w:rsidRPr="003F785A">
          <w:rPr>
            <w:rStyle w:val="Hyperlink"/>
            <w:noProof/>
            <w:spacing w:val="2"/>
          </w:rPr>
          <w:t>e</w:t>
        </w:r>
        <w:r w:rsidR="0023346A" w:rsidRPr="003F785A">
          <w:rPr>
            <w:rStyle w:val="Hyperlink"/>
            <w:noProof/>
          </w:rPr>
          <w:t>s</w:t>
        </w:r>
        <w:r w:rsidR="0023346A">
          <w:rPr>
            <w:noProof/>
            <w:webHidden/>
          </w:rPr>
          <w:tab/>
        </w:r>
        <w:r w:rsidR="0023346A">
          <w:rPr>
            <w:noProof/>
            <w:webHidden/>
          </w:rPr>
          <w:fldChar w:fldCharType="begin"/>
        </w:r>
        <w:r w:rsidR="0023346A">
          <w:rPr>
            <w:noProof/>
            <w:webHidden/>
          </w:rPr>
          <w:instrText xml:space="preserve"> PAGEREF _Toc520655408 \h </w:instrText>
        </w:r>
        <w:r w:rsidR="0023346A">
          <w:rPr>
            <w:noProof/>
            <w:webHidden/>
          </w:rPr>
        </w:r>
        <w:r w:rsidR="0023346A">
          <w:rPr>
            <w:noProof/>
            <w:webHidden/>
          </w:rPr>
          <w:fldChar w:fldCharType="separate"/>
        </w:r>
        <w:r w:rsidR="0023346A">
          <w:rPr>
            <w:noProof/>
            <w:webHidden/>
          </w:rPr>
          <w:t>189</w:t>
        </w:r>
        <w:r w:rsidR="0023346A">
          <w:rPr>
            <w:noProof/>
            <w:webHidden/>
          </w:rPr>
          <w:fldChar w:fldCharType="end"/>
        </w:r>
      </w:hyperlink>
    </w:p>
    <w:p w14:paraId="3C03E799" w14:textId="7FE0A2F8" w:rsidR="0023346A" w:rsidRDefault="00786311">
      <w:pPr>
        <w:pStyle w:val="TOC3"/>
        <w:tabs>
          <w:tab w:val="left" w:pos="1200"/>
          <w:tab w:val="right" w:leader="dot" w:pos="9350"/>
        </w:tabs>
        <w:rPr>
          <w:rFonts w:cstheme="minorBidi"/>
          <w:noProof/>
          <w:sz w:val="24"/>
          <w:szCs w:val="24"/>
        </w:rPr>
      </w:pPr>
      <w:hyperlink w:anchor="_Toc520655409" w:history="1">
        <w:r w:rsidR="0023346A" w:rsidRPr="003F785A">
          <w:rPr>
            <w:rStyle w:val="Hyperlink"/>
            <w:rFonts w:eastAsia="Times New Roman"/>
            <w:noProof/>
          </w:rPr>
          <w:t>7.1.1</w:t>
        </w:r>
        <w:r w:rsidR="0023346A">
          <w:rPr>
            <w:rFonts w:cstheme="minorBidi"/>
            <w:noProof/>
            <w:sz w:val="24"/>
            <w:szCs w:val="24"/>
          </w:rPr>
          <w:tab/>
        </w:r>
        <w:r w:rsidR="0023346A" w:rsidRPr="003F785A">
          <w:rPr>
            <w:rStyle w:val="Hyperlink"/>
            <w:rFonts w:eastAsia="Times New Roman"/>
            <w:noProof/>
          </w:rPr>
          <w:t>Electronic Services</w:t>
        </w:r>
        <w:r w:rsidR="0023346A">
          <w:rPr>
            <w:noProof/>
            <w:webHidden/>
          </w:rPr>
          <w:tab/>
        </w:r>
        <w:r w:rsidR="0023346A">
          <w:rPr>
            <w:noProof/>
            <w:webHidden/>
          </w:rPr>
          <w:fldChar w:fldCharType="begin"/>
        </w:r>
        <w:r w:rsidR="0023346A">
          <w:rPr>
            <w:noProof/>
            <w:webHidden/>
          </w:rPr>
          <w:instrText xml:space="preserve"> PAGEREF _Toc520655409 \h </w:instrText>
        </w:r>
        <w:r w:rsidR="0023346A">
          <w:rPr>
            <w:noProof/>
            <w:webHidden/>
          </w:rPr>
        </w:r>
        <w:r w:rsidR="0023346A">
          <w:rPr>
            <w:noProof/>
            <w:webHidden/>
          </w:rPr>
          <w:fldChar w:fldCharType="separate"/>
        </w:r>
        <w:r w:rsidR="0023346A">
          <w:rPr>
            <w:noProof/>
            <w:webHidden/>
          </w:rPr>
          <w:t>191</w:t>
        </w:r>
        <w:r w:rsidR="0023346A">
          <w:rPr>
            <w:noProof/>
            <w:webHidden/>
          </w:rPr>
          <w:fldChar w:fldCharType="end"/>
        </w:r>
      </w:hyperlink>
    </w:p>
    <w:p w14:paraId="7CD8AC33" w14:textId="4F70ACCB" w:rsidR="0023346A" w:rsidRDefault="00786311">
      <w:pPr>
        <w:pStyle w:val="TOC3"/>
        <w:tabs>
          <w:tab w:val="left" w:pos="1200"/>
          <w:tab w:val="right" w:leader="dot" w:pos="9350"/>
        </w:tabs>
        <w:rPr>
          <w:rFonts w:cstheme="minorBidi"/>
          <w:noProof/>
          <w:sz w:val="24"/>
          <w:szCs w:val="24"/>
        </w:rPr>
      </w:pPr>
      <w:hyperlink w:anchor="_Toc520655410" w:history="1">
        <w:r w:rsidR="0023346A" w:rsidRPr="003F785A">
          <w:rPr>
            <w:rStyle w:val="Hyperlink"/>
            <w:rFonts w:eastAsia="Times New Roman"/>
            <w:noProof/>
          </w:rPr>
          <w:t>7.1.2</w:t>
        </w:r>
        <w:r w:rsidR="0023346A">
          <w:rPr>
            <w:rFonts w:cstheme="minorBidi"/>
            <w:noProof/>
            <w:sz w:val="24"/>
            <w:szCs w:val="24"/>
          </w:rPr>
          <w:tab/>
        </w:r>
        <w:r w:rsidR="0023346A" w:rsidRPr="003F785A">
          <w:rPr>
            <w:rStyle w:val="Hyperlink"/>
            <w:rFonts w:eastAsia="Times New Roman"/>
            <w:noProof/>
          </w:rPr>
          <w:t>Printing Services</w:t>
        </w:r>
        <w:r w:rsidR="0023346A">
          <w:rPr>
            <w:noProof/>
            <w:webHidden/>
          </w:rPr>
          <w:tab/>
        </w:r>
        <w:r w:rsidR="0023346A">
          <w:rPr>
            <w:noProof/>
            <w:webHidden/>
          </w:rPr>
          <w:fldChar w:fldCharType="begin"/>
        </w:r>
        <w:r w:rsidR="0023346A">
          <w:rPr>
            <w:noProof/>
            <w:webHidden/>
          </w:rPr>
          <w:instrText xml:space="preserve"> PAGEREF _Toc520655410 \h </w:instrText>
        </w:r>
        <w:r w:rsidR="0023346A">
          <w:rPr>
            <w:noProof/>
            <w:webHidden/>
          </w:rPr>
        </w:r>
        <w:r w:rsidR="0023346A">
          <w:rPr>
            <w:noProof/>
            <w:webHidden/>
          </w:rPr>
          <w:fldChar w:fldCharType="separate"/>
        </w:r>
        <w:r w:rsidR="0023346A">
          <w:rPr>
            <w:noProof/>
            <w:webHidden/>
          </w:rPr>
          <w:t>191</w:t>
        </w:r>
        <w:r w:rsidR="0023346A">
          <w:rPr>
            <w:noProof/>
            <w:webHidden/>
          </w:rPr>
          <w:fldChar w:fldCharType="end"/>
        </w:r>
      </w:hyperlink>
    </w:p>
    <w:p w14:paraId="1F5315A5" w14:textId="7D5AB524" w:rsidR="0023346A" w:rsidRDefault="00786311">
      <w:pPr>
        <w:pStyle w:val="TOC3"/>
        <w:tabs>
          <w:tab w:val="left" w:pos="1200"/>
          <w:tab w:val="right" w:leader="dot" w:pos="9350"/>
        </w:tabs>
        <w:rPr>
          <w:rFonts w:cstheme="minorBidi"/>
          <w:noProof/>
          <w:sz w:val="24"/>
          <w:szCs w:val="24"/>
        </w:rPr>
      </w:pPr>
      <w:hyperlink w:anchor="_Toc520655411" w:history="1">
        <w:r w:rsidR="0023346A" w:rsidRPr="003F785A">
          <w:rPr>
            <w:rStyle w:val="Hyperlink"/>
            <w:rFonts w:eastAsia="Times New Roman"/>
            <w:noProof/>
          </w:rPr>
          <w:t>7.1.3</w:t>
        </w:r>
        <w:r w:rsidR="0023346A">
          <w:rPr>
            <w:rFonts w:cstheme="minorBidi"/>
            <w:noProof/>
            <w:sz w:val="24"/>
            <w:szCs w:val="24"/>
          </w:rPr>
          <w:tab/>
        </w:r>
        <w:r w:rsidR="0023346A" w:rsidRPr="003F785A">
          <w:rPr>
            <w:rStyle w:val="Hyperlink"/>
            <w:rFonts w:eastAsia="Times New Roman"/>
            <w:noProof/>
          </w:rPr>
          <w:t>Conference Services</w:t>
        </w:r>
        <w:r w:rsidR="0023346A">
          <w:rPr>
            <w:noProof/>
            <w:webHidden/>
          </w:rPr>
          <w:tab/>
        </w:r>
        <w:r w:rsidR="0023346A">
          <w:rPr>
            <w:noProof/>
            <w:webHidden/>
          </w:rPr>
          <w:fldChar w:fldCharType="begin"/>
        </w:r>
        <w:r w:rsidR="0023346A">
          <w:rPr>
            <w:noProof/>
            <w:webHidden/>
          </w:rPr>
          <w:instrText xml:space="preserve"> PAGEREF _Toc520655411 \h </w:instrText>
        </w:r>
        <w:r w:rsidR="0023346A">
          <w:rPr>
            <w:noProof/>
            <w:webHidden/>
          </w:rPr>
        </w:r>
        <w:r w:rsidR="0023346A">
          <w:rPr>
            <w:noProof/>
            <w:webHidden/>
          </w:rPr>
          <w:fldChar w:fldCharType="separate"/>
        </w:r>
        <w:r w:rsidR="0023346A">
          <w:rPr>
            <w:noProof/>
            <w:webHidden/>
          </w:rPr>
          <w:t>195</w:t>
        </w:r>
        <w:r w:rsidR="0023346A">
          <w:rPr>
            <w:noProof/>
            <w:webHidden/>
          </w:rPr>
          <w:fldChar w:fldCharType="end"/>
        </w:r>
      </w:hyperlink>
    </w:p>
    <w:p w14:paraId="51720AD2" w14:textId="36475A4B" w:rsidR="0023346A" w:rsidRDefault="00786311">
      <w:pPr>
        <w:pStyle w:val="TOC3"/>
        <w:tabs>
          <w:tab w:val="left" w:pos="1200"/>
          <w:tab w:val="right" w:leader="dot" w:pos="9350"/>
        </w:tabs>
        <w:rPr>
          <w:rFonts w:cstheme="minorBidi"/>
          <w:noProof/>
          <w:sz w:val="24"/>
          <w:szCs w:val="24"/>
        </w:rPr>
      </w:pPr>
      <w:hyperlink w:anchor="_Toc520655412" w:history="1">
        <w:r w:rsidR="0023346A" w:rsidRPr="003F785A">
          <w:rPr>
            <w:rStyle w:val="Hyperlink"/>
            <w:rFonts w:eastAsia="Times New Roman"/>
            <w:noProof/>
          </w:rPr>
          <w:t>7.1.4</w:t>
        </w:r>
        <w:r w:rsidR="0023346A">
          <w:rPr>
            <w:rFonts w:cstheme="minorBidi"/>
            <w:noProof/>
            <w:sz w:val="24"/>
            <w:szCs w:val="24"/>
          </w:rPr>
          <w:tab/>
        </w:r>
        <w:r w:rsidR="0023346A" w:rsidRPr="003F785A">
          <w:rPr>
            <w:rStyle w:val="Hyperlink"/>
            <w:rFonts w:eastAsia="Times New Roman"/>
            <w:noProof/>
          </w:rPr>
          <w:t>Membership Services</w:t>
        </w:r>
        <w:r w:rsidR="0023346A">
          <w:rPr>
            <w:noProof/>
            <w:webHidden/>
          </w:rPr>
          <w:tab/>
        </w:r>
        <w:r w:rsidR="0023346A">
          <w:rPr>
            <w:noProof/>
            <w:webHidden/>
          </w:rPr>
          <w:fldChar w:fldCharType="begin"/>
        </w:r>
        <w:r w:rsidR="0023346A">
          <w:rPr>
            <w:noProof/>
            <w:webHidden/>
          </w:rPr>
          <w:instrText xml:space="preserve"> PAGEREF _Toc520655412 \h </w:instrText>
        </w:r>
        <w:r w:rsidR="0023346A">
          <w:rPr>
            <w:noProof/>
            <w:webHidden/>
          </w:rPr>
        </w:r>
        <w:r w:rsidR="0023346A">
          <w:rPr>
            <w:noProof/>
            <w:webHidden/>
          </w:rPr>
          <w:fldChar w:fldCharType="separate"/>
        </w:r>
        <w:r w:rsidR="0023346A">
          <w:rPr>
            <w:noProof/>
            <w:webHidden/>
          </w:rPr>
          <w:t>196</w:t>
        </w:r>
        <w:r w:rsidR="0023346A">
          <w:rPr>
            <w:noProof/>
            <w:webHidden/>
          </w:rPr>
          <w:fldChar w:fldCharType="end"/>
        </w:r>
      </w:hyperlink>
    </w:p>
    <w:p w14:paraId="1F15F6C1" w14:textId="79C9C1DC" w:rsidR="0023346A" w:rsidRDefault="00786311">
      <w:pPr>
        <w:pStyle w:val="TOC3"/>
        <w:tabs>
          <w:tab w:val="left" w:pos="1200"/>
          <w:tab w:val="right" w:leader="dot" w:pos="9350"/>
        </w:tabs>
        <w:rPr>
          <w:rFonts w:cstheme="minorBidi"/>
          <w:noProof/>
          <w:sz w:val="24"/>
          <w:szCs w:val="24"/>
        </w:rPr>
      </w:pPr>
      <w:hyperlink w:anchor="_Toc520655413" w:history="1">
        <w:r w:rsidR="0023346A" w:rsidRPr="003F785A">
          <w:rPr>
            <w:rStyle w:val="Hyperlink"/>
            <w:rFonts w:eastAsia="Times New Roman"/>
            <w:noProof/>
          </w:rPr>
          <w:t>7.1.5</w:t>
        </w:r>
        <w:r w:rsidR="0023346A">
          <w:rPr>
            <w:rFonts w:cstheme="minorBidi"/>
            <w:noProof/>
            <w:sz w:val="24"/>
            <w:szCs w:val="24"/>
          </w:rPr>
          <w:tab/>
        </w:r>
        <w:r w:rsidR="0023346A" w:rsidRPr="003F785A">
          <w:rPr>
            <w:rStyle w:val="Hyperlink"/>
            <w:rFonts w:eastAsia="Times New Roman"/>
            <w:noProof/>
          </w:rPr>
          <w:t>Office Equipment Replacement Cycle &lt;FBM 2012&gt;</w:t>
        </w:r>
        <w:r w:rsidR="0023346A">
          <w:rPr>
            <w:noProof/>
            <w:webHidden/>
          </w:rPr>
          <w:tab/>
        </w:r>
        <w:r w:rsidR="0023346A">
          <w:rPr>
            <w:noProof/>
            <w:webHidden/>
          </w:rPr>
          <w:fldChar w:fldCharType="begin"/>
        </w:r>
        <w:r w:rsidR="0023346A">
          <w:rPr>
            <w:noProof/>
            <w:webHidden/>
          </w:rPr>
          <w:instrText xml:space="preserve"> PAGEREF _Toc520655413 \h </w:instrText>
        </w:r>
        <w:r w:rsidR="0023346A">
          <w:rPr>
            <w:noProof/>
            <w:webHidden/>
          </w:rPr>
        </w:r>
        <w:r w:rsidR="0023346A">
          <w:rPr>
            <w:noProof/>
            <w:webHidden/>
          </w:rPr>
          <w:fldChar w:fldCharType="separate"/>
        </w:r>
        <w:r w:rsidR="0023346A">
          <w:rPr>
            <w:noProof/>
            <w:webHidden/>
          </w:rPr>
          <w:t>198</w:t>
        </w:r>
        <w:r w:rsidR="0023346A">
          <w:rPr>
            <w:noProof/>
            <w:webHidden/>
          </w:rPr>
          <w:fldChar w:fldCharType="end"/>
        </w:r>
      </w:hyperlink>
    </w:p>
    <w:p w14:paraId="28A80323" w14:textId="43260229" w:rsidR="0023346A" w:rsidRDefault="00786311">
      <w:pPr>
        <w:pStyle w:val="TOC2"/>
        <w:tabs>
          <w:tab w:val="left" w:pos="800"/>
          <w:tab w:val="right" w:leader="dot" w:pos="9350"/>
        </w:tabs>
        <w:rPr>
          <w:rFonts w:cstheme="minorBidi"/>
          <w:b w:val="0"/>
          <w:bCs w:val="0"/>
          <w:noProof/>
          <w:sz w:val="24"/>
          <w:szCs w:val="24"/>
        </w:rPr>
      </w:pPr>
      <w:hyperlink w:anchor="_Toc520655414" w:history="1">
        <w:r w:rsidR="0023346A" w:rsidRPr="003F785A">
          <w:rPr>
            <w:rStyle w:val="Hyperlink"/>
            <w:rFonts w:eastAsia="Times New Roman"/>
            <w:noProof/>
          </w:rPr>
          <w:t>7.2</w:t>
        </w:r>
        <w:r w:rsidR="0023346A">
          <w:rPr>
            <w:rFonts w:cstheme="minorBidi"/>
            <w:b w:val="0"/>
            <w:bCs w:val="0"/>
            <w:noProof/>
            <w:sz w:val="24"/>
            <w:szCs w:val="24"/>
          </w:rPr>
          <w:tab/>
        </w:r>
        <w:r w:rsidR="0023346A" w:rsidRPr="003F785A">
          <w:rPr>
            <w:rStyle w:val="Hyperlink"/>
            <w:rFonts w:eastAsia="Times New Roman"/>
            <w:noProof/>
          </w:rPr>
          <w:t>Office Personnel</w:t>
        </w:r>
        <w:r w:rsidR="0023346A">
          <w:rPr>
            <w:noProof/>
            <w:webHidden/>
          </w:rPr>
          <w:tab/>
        </w:r>
        <w:r w:rsidR="0023346A">
          <w:rPr>
            <w:noProof/>
            <w:webHidden/>
          </w:rPr>
          <w:fldChar w:fldCharType="begin"/>
        </w:r>
        <w:r w:rsidR="0023346A">
          <w:rPr>
            <w:noProof/>
            <w:webHidden/>
          </w:rPr>
          <w:instrText xml:space="preserve"> PAGEREF _Toc520655414 \h </w:instrText>
        </w:r>
        <w:r w:rsidR="0023346A">
          <w:rPr>
            <w:noProof/>
            <w:webHidden/>
          </w:rPr>
        </w:r>
        <w:r w:rsidR="0023346A">
          <w:rPr>
            <w:noProof/>
            <w:webHidden/>
          </w:rPr>
          <w:fldChar w:fldCharType="separate"/>
        </w:r>
        <w:r w:rsidR="0023346A">
          <w:rPr>
            <w:noProof/>
            <w:webHidden/>
          </w:rPr>
          <w:t>199</w:t>
        </w:r>
        <w:r w:rsidR="0023346A">
          <w:rPr>
            <w:noProof/>
            <w:webHidden/>
          </w:rPr>
          <w:fldChar w:fldCharType="end"/>
        </w:r>
      </w:hyperlink>
    </w:p>
    <w:p w14:paraId="508D11F5" w14:textId="23BE2267" w:rsidR="0023346A" w:rsidRDefault="00786311">
      <w:pPr>
        <w:pStyle w:val="TOC3"/>
        <w:tabs>
          <w:tab w:val="left" w:pos="1200"/>
          <w:tab w:val="right" w:leader="dot" w:pos="9350"/>
        </w:tabs>
        <w:rPr>
          <w:rFonts w:cstheme="minorBidi"/>
          <w:noProof/>
          <w:sz w:val="24"/>
          <w:szCs w:val="24"/>
        </w:rPr>
      </w:pPr>
      <w:hyperlink w:anchor="_Toc520655415" w:history="1">
        <w:r w:rsidR="0023346A" w:rsidRPr="003F785A">
          <w:rPr>
            <w:rStyle w:val="Hyperlink"/>
            <w:rFonts w:eastAsia="Times New Roman"/>
            <w:noProof/>
          </w:rPr>
          <w:t>7.2.1</w:t>
        </w:r>
        <w:r w:rsidR="0023346A">
          <w:rPr>
            <w:rFonts w:cstheme="minorBidi"/>
            <w:noProof/>
            <w:sz w:val="24"/>
            <w:szCs w:val="24"/>
          </w:rPr>
          <w:tab/>
        </w:r>
        <w:r w:rsidR="0023346A" w:rsidRPr="003F785A">
          <w:rPr>
            <w:rStyle w:val="Hyperlink"/>
            <w:rFonts w:eastAsia="Times New Roman"/>
            <w:noProof/>
          </w:rPr>
          <w:t>Office Personnel Policies</w:t>
        </w:r>
        <w:r w:rsidR="0023346A">
          <w:rPr>
            <w:noProof/>
            <w:webHidden/>
          </w:rPr>
          <w:tab/>
        </w:r>
        <w:r w:rsidR="0023346A">
          <w:rPr>
            <w:noProof/>
            <w:webHidden/>
          </w:rPr>
          <w:fldChar w:fldCharType="begin"/>
        </w:r>
        <w:r w:rsidR="0023346A">
          <w:rPr>
            <w:noProof/>
            <w:webHidden/>
          </w:rPr>
          <w:instrText xml:space="preserve"> PAGEREF _Toc520655415 \h </w:instrText>
        </w:r>
        <w:r w:rsidR="0023346A">
          <w:rPr>
            <w:noProof/>
            <w:webHidden/>
          </w:rPr>
        </w:r>
        <w:r w:rsidR="0023346A">
          <w:rPr>
            <w:noProof/>
            <w:webHidden/>
          </w:rPr>
          <w:fldChar w:fldCharType="separate"/>
        </w:r>
        <w:r w:rsidR="0023346A">
          <w:rPr>
            <w:noProof/>
            <w:webHidden/>
          </w:rPr>
          <w:t>199</w:t>
        </w:r>
        <w:r w:rsidR="0023346A">
          <w:rPr>
            <w:noProof/>
            <w:webHidden/>
          </w:rPr>
          <w:fldChar w:fldCharType="end"/>
        </w:r>
      </w:hyperlink>
    </w:p>
    <w:p w14:paraId="4EF6BF57" w14:textId="5FED302C" w:rsidR="0023346A" w:rsidRDefault="00786311">
      <w:pPr>
        <w:pStyle w:val="TOC3"/>
        <w:tabs>
          <w:tab w:val="left" w:pos="1200"/>
          <w:tab w:val="right" w:leader="dot" w:pos="9350"/>
        </w:tabs>
        <w:rPr>
          <w:rFonts w:cstheme="minorBidi"/>
          <w:noProof/>
          <w:sz w:val="24"/>
          <w:szCs w:val="24"/>
        </w:rPr>
      </w:pPr>
      <w:hyperlink w:anchor="_Toc520655416" w:history="1">
        <w:r w:rsidR="0023346A" w:rsidRPr="003F785A">
          <w:rPr>
            <w:rStyle w:val="Hyperlink"/>
            <w:rFonts w:eastAsia="Times New Roman"/>
            <w:noProof/>
          </w:rPr>
          <w:t>7.2.2</w:t>
        </w:r>
        <w:r w:rsidR="0023346A">
          <w:rPr>
            <w:rFonts w:cstheme="minorBidi"/>
            <w:noProof/>
            <w:sz w:val="24"/>
            <w:szCs w:val="24"/>
          </w:rPr>
          <w:tab/>
        </w:r>
        <w:r w:rsidR="0023346A" w:rsidRPr="003F785A">
          <w:rPr>
            <w:rStyle w:val="Hyperlink"/>
            <w:rFonts w:eastAsia="Times New Roman"/>
            <w:noProof/>
          </w:rPr>
          <w:t>Executive Director &lt;Email 2017&gt;</w:t>
        </w:r>
        <w:r w:rsidR="0023346A">
          <w:rPr>
            <w:noProof/>
            <w:webHidden/>
          </w:rPr>
          <w:tab/>
        </w:r>
        <w:r w:rsidR="0023346A">
          <w:rPr>
            <w:noProof/>
            <w:webHidden/>
          </w:rPr>
          <w:fldChar w:fldCharType="begin"/>
        </w:r>
        <w:r w:rsidR="0023346A">
          <w:rPr>
            <w:noProof/>
            <w:webHidden/>
          </w:rPr>
          <w:instrText xml:space="preserve"> PAGEREF _Toc520655416 \h </w:instrText>
        </w:r>
        <w:r w:rsidR="0023346A">
          <w:rPr>
            <w:noProof/>
            <w:webHidden/>
          </w:rPr>
        </w:r>
        <w:r w:rsidR="0023346A">
          <w:rPr>
            <w:noProof/>
            <w:webHidden/>
          </w:rPr>
          <w:fldChar w:fldCharType="separate"/>
        </w:r>
        <w:r w:rsidR="0023346A">
          <w:rPr>
            <w:noProof/>
            <w:webHidden/>
          </w:rPr>
          <w:t>199</w:t>
        </w:r>
        <w:r w:rsidR="0023346A">
          <w:rPr>
            <w:noProof/>
            <w:webHidden/>
          </w:rPr>
          <w:fldChar w:fldCharType="end"/>
        </w:r>
      </w:hyperlink>
    </w:p>
    <w:p w14:paraId="6B17568D" w14:textId="3099B5D9" w:rsidR="0023346A" w:rsidRDefault="00786311">
      <w:pPr>
        <w:pStyle w:val="TOC3"/>
        <w:tabs>
          <w:tab w:val="left" w:pos="1200"/>
          <w:tab w:val="right" w:leader="dot" w:pos="9350"/>
        </w:tabs>
        <w:rPr>
          <w:rFonts w:cstheme="minorBidi"/>
          <w:noProof/>
          <w:sz w:val="24"/>
          <w:szCs w:val="24"/>
        </w:rPr>
      </w:pPr>
      <w:hyperlink w:anchor="_Toc520655417" w:history="1">
        <w:r w:rsidR="0023346A" w:rsidRPr="003F785A">
          <w:rPr>
            <w:rStyle w:val="Hyperlink"/>
            <w:rFonts w:eastAsia="Times New Roman"/>
            <w:noProof/>
          </w:rPr>
          <w:t>7.2.3</w:t>
        </w:r>
        <w:r w:rsidR="0023346A">
          <w:rPr>
            <w:rFonts w:cstheme="minorBidi"/>
            <w:noProof/>
            <w:sz w:val="24"/>
            <w:szCs w:val="24"/>
          </w:rPr>
          <w:tab/>
        </w:r>
        <w:r w:rsidR="0023346A" w:rsidRPr="003F785A">
          <w:rPr>
            <w:rStyle w:val="Hyperlink"/>
            <w:rFonts w:eastAsia="Times New Roman"/>
            <w:noProof/>
          </w:rPr>
          <w:t>Office Director Duties</w:t>
        </w:r>
        <w:r w:rsidR="0023346A">
          <w:rPr>
            <w:noProof/>
            <w:webHidden/>
          </w:rPr>
          <w:tab/>
        </w:r>
        <w:r w:rsidR="0023346A">
          <w:rPr>
            <w:noProof/>
            <w:webHidden/>
          </w:rPr>
          <w:fldChar w:fldCharType="begin"/>
        </w:r>
        <w:r w:rsidR="0023346A">
          <w:rPr>
            <w:noProof/>
            <w:webHidden/>
          </w:rPr>
          <w:instrText xml:space="preserve"> PAGEREF _Toc520655417 \h </w:instrText>
        </w:r>
        <w:r w:rsidR="0023346A">
          <w:rPr>
            <w:noProof/>
            <w:webHidden/>
          </w:rPr>
        </w:r>
        <w:r w:rsidR="0023346A">
          <w:rPr>
            <w:noProof/>
            <w:webHidden/>
          </w:rPr>
          <w:fldChar w:fldCharType="separate"/>
        </w:r>
        <w:r w:rsidR="0023346A">
          <w:rPr>
            <w:noProof/>
            <w:webHidden/>
          </w:rPr>
          <w:t>203</w:t>
        </w:r>
        <w:r w:rsidR="0023346A">
          <w:rPr>
            <w:noProof/>
            <w:webHidden/>
          </w:rPr>
          <w:fldChar w:fldCharType="end"/>
        </w:r>
      </w:hyperlink>
    </w:p>
    <w:p w14:paraId="79605947" w14:textId="04E79337" w:rsidR="0023346A" w:rsidRDefault="00786311">
      <w:pPr>
        <w:pStyle w:val="TOC3"/>
        <w:tabs>
          <w:tab w:val="left" w:pos="1200"/>
          <w:tab w:val="right" w:leader="dot" w:pos="9350"/>
        </w:tabs>
        <w:rPr>
          <w:rFonts w:cstheme="minorBidi"/>
          <w:noProof/>
          <w:sz w:val="24"/>
          <w:szCs w:val="24"/>
        </w:rPr>
      </w:pPr>
      <w:hyperlink w:anchor="_Toc520655418" w:history="1">
        <w:r w:rsidR="0023346A" w:rsidRPr="003F785A">
          <w:rPr>
            <w:rStyle w:val="Hyperlink"/>
            <w:rFonts w:eastAsia="Times New Roman"/>
            <w:noProof/>
          </w:rPr>
          <w:t>7.2.4</w:t>
        </w:r>
        <w:r w:rsidR="0023346A">
          <w:rPr>
            <w:rFonts w:cstheme="minorBidi"/>
            <w:noProof/>
            <w:sz w:val="24"/>
            <w:szCs w:val="24"/>
          </w:rPr>
          <w:tab/>
        </w:r>
        <w:r w:rsidR="0023346A" w:rsidRPr="003F785A">
          <w:rPr>
            <w:rStyle w:val="Hyperlink"/>
            <w:rFonts w:eastAsia="Times New Roman"/>
            <w:noProof/>
          </w:rPr>
          <w:t>Publications Director Duties</w:t>
        </w:r>
        <w:r w:rsidR="0023346A">
          <w:rPr>
            <w:noProof/>
            <w:webHidden/>
          </w:rPr>
          <w:tab/>
        </w:r>
        <w:r w:rsidR="0023346A">
          <w:rPr>
            <w:noProof/>
            <w:webHidden/>
          </w:rPr>
          <w:fldChar w:fldCharType="begin"/>
        </w:r>
        <w:r w:rsidR="0023346A">
          <w:rPr>
            <w:noProof/>
            <w:webHidden/>
          </w:rPr>
          <w:instrText xml:space="preserve"> PAGEREF _Toc520655418 \h </w:instrText>
        </w:r>
        <w:r w:rsidR="0023346A">
          <w:rPr>
            <w:noProof/>
            <w:webHidden/>
          </w:rPr>
        </w:r>
        <w:r w:rsidR="0023346A">
          <w:rPr>
            <w:noProof/>
            <w:webHidden/>
          </w:rPr>
          <w:fldChar w:fldCharType="separate"/>
        </w:r>
        <w:r w:rsidR="0023346A">
          <w:rPr>
            <w:noProof/>
            <w:webHidden/>
          </w:rPr>
          <w:t>204</w:t>
        </w:r>
        <w:r w:rsidR="0023346A">
          <w:rPr>
            <w:noProof/>
            <w:webHidden/>
          </w:rPr>
          <w:fldChar w:fldCharType="end"/>
        </w:r>
      </w:hyperlink>
    </w:p>
    <w:p w14:paraId="004DF4F4" w14:textId="1CBD135C" w:rsidR="0023346A" w:rsidRDefault="00786311">
      <w:pPr>
        <w:pStyle w:val="TOC3"/>
        <w:tabs>
          <w:tab w:val="left" w:pos="1200"/>
          <w:tab w:val="right" w:leader="dot" w:pos="9350"/>
        </w:tabs>
        <w:rPr>
          <w:rFonts w:cstheme="minorBidi"/>
          <w:noProof/>
          <w:sz w:val="24"/>
          <w:szCs w:val="24"/>
        </w:rPr>
      </w:pPr>
      <w:hyperlink w:anchor="_Toc520655419" w:history="1">
        <w:r w:rsidR="0023346A" w:rsidRPr="003F785A">
          <w:rPr>
            <w:rStyle w:val="Hyperlink"/>
            <w:rFonts w:eastAsia="Times New Roman"/>
            <w:noProof/>
          </w:rPr>
          <w:t>7.2.5</w:t>
        </w:r>
        <w:r w:rsidR="0023346A">
          <w:rPr>
            <w:rFonts w:cstheme="minorBidi"/>
            <w:noProof/>
            <w:sz w:val="24"/>
            <w:szCs w:val="24"/>
          </w:rPr>
          <w:tab/>
        </w:r>
        <w:r w:rsidR="0023346A" w:rsidRPr="003F785A">
          <w:rPr>
            <w:rStyle w:val="Hyperlink"/>
            <w:rFonts w:eastAsia="Times New Roman"/>
            <w:noProof/>
          </w:rPr>
          <w:t>Accounting Director Duties</w:t>
        </w:r>
        <w:r w:rsidR="0023346A">
          <w:rPr>
            <w:noProof/>
            <w:webHidden/>
          </w:rPr>
          <w:tab/>
        </w:r>
        <w:r w:rsidR="0023346A">
          <w:rPr>
            <w:noProof/>
            <w:webHidden/>
          </w:rPr>
          <w:fldChar w:fldCharType="begin"/>
        </w:r>
        <w:r w:rsidR="0023346A">
          <w:rPr>
            <w:noProof/>
            <w:webHidden/>
          </w:rPr>
          <w:instrText xml:space="preserve"> PAGEREF _Toc520655419 \h </w:instrText>
        </w:r>
        <w:r w:rsidR="0023346A">
          <w:rPr>
            <w:noProof/>
            <w:webHidden/>
          </w:rPr>
        </w:r>
        <w:r w:rsidR="0023346A">
          <w:rPr>
            <w:noProof/>
            <w:webHidden/>
          </w:rPr>
          <w:fldChar w:fldCharType="separate"/>
        </w:r>
        <w:r w:rsidR="0023346A">
          <w:rPr>
            <w:noProof/>
            <w:webHidden/>
          </w:rPr>
          <w:t>204</w:t>
        </w:r>
        <w:r w:rsidR="0023346A">
          <w:rPr>
            <w:noProof/>
            <w:webHidden/>
          </w:rPr>
          <w:fldChar w:fldCharType="end"/>
        </w:r>
      </w:hyperlink>
    </w:p>
    <w:p w14:paraId="49BAE75E" w14:textId="5E84EA54" w:rsidR="0023346A" w:rsidRDefault="00786311">
      <w:pPr>
        <w:pStyle w:val="TOC3"/>
        <w:tabs>
          <w:tab w:val="left" w:pos="1200"/>
          <w:tab w:val="right" w:leader="dot" w:pos="9350"/>
        </w:tabs>
        <w:rPr>
          <w:rFonts w:cstheme="minorBidi"/>
          <w:noProof/>
          <w:sz w:val="24"/>
          <w:szCs w:val="24"/>
        </w:rPr>
      </w:pPr>
      <w:hyperlink w:anchor="_Toc520655420" w:history="1">
        <w:r w:rsidR="0023346A" w:rsidRPr="003F785A">
          <w:rPr>
            <w:rStyle w:val="Hyperlink"/>
            <w:noProof/>
          </w:rPr>
          <w:t>7.2.6</w:t>
        </w:r>
        <w:r w:rsidR="0023346A">
          <w:rPr>
            <w:rFonts w:cstheme="minorBidi"/>
            <w:noProof/>
            <w:sz w:val="24"/>
            <w:szCs w:val="24"/>
          </w:rPr>
          <w:tab/>
        </w:r>
        <w:r w:rsidR="0023346A" w:rsidRPr="003F785A">
          <w:rPr>
            <w:rStyle w:val="Hyperlink"/>
            <w:noProof/>
          </w:rPr>
          <w:t>Technical Clerk Duties &lt;FBM 2015&gt;</w:t>
        </w:r>
        <w:r w:rsidR="0023346A">
          <w:rPr>
            <w:noProof/>
            <w:webHidden/>
          </w:rPr>
          <w:tab/>
        </w:r>
        <w:r w:rsidR="0023346A">
          <w:rPr>
            <w:noProof/>
            <w:webHidden/>
          </w:rPr>
          <w:fldChar w:fldCharType="begin"/>
        </w:r>
        <w:r w:rsidR="0023346A">
          <w:rPr>
            <w:noProof/>
            <w:webHidden/>
          </w:rPr>
          <w:instrText xml:space="preserve"> PAGEREF _Toc520655420 \h </w:instrText>
        </w:r>
        <w:r w:rsidR="0023346A">
          <w:rPr>
            <w:noProof/>
            <w:webHidden/>
          </w:rPr>
        </w:r>
        <w:r w:rsidR="0023346A">
          <w:rPr>
            <w:noProof/>
            <w:webHidden/>
          </w:rPr>
          <w:fldChar w:fldCharType="separate"/>
        </w:r>
        <w:r w:rsidR="0023346A">
          <w:rPr>
            <w:noProof/>
            <w:webHidden/>
          </w:rPr>
          <w:t>204</w:t>
        </w:r>
        <w:r w:rsidR="0023346A">
          <w:rPr>
            <w:noProof/>
            <w:webHidden/>
          </w:rPr>
          <w:fldChar w:fldCharType="end"/>
        </w:r>
      </w:hyperlink>
    </w:p>
    <w:p w14:paraId="224AD9DE" w14:textId="7D57344A" w:rsidR="0023346A" w:rsidRDefault="00786311">
      <w:pPr>
        <w:pStyle w:val="TOC1"/>
        <w:rPr>
          <w:rFonts w:cstheme="minorBidi"/>
          <w:b w:val="0"/>
          <w:bCs w:val="0"/>
          <w:i w:val="0"/>
          <w:iCs w:val="0"/>
          <w:noProof/>
        </w:rPr>
      </w:pPr>
      <w:hyperlink w:anchor="_Toc520655421" w:history="1">
        <w:r w:rsidR="0023346A" w:rsidRPr="003F785A">
          <w:rPr>
            <w:rStyle w:val="Hyperlink"/>
            <w:rFonts w:eastAsia="Times New Roman"/>
            <w:noProof/>
          </w:rPr>
          <w:t>8.</w:t>
        </w:r>
        <w:r w:rsidR="0023346A">
          <w:rPr>
            <w:rFonts w:cstheme="minorBidi"/>
            <w:b w:val="0"/>
            <w:bCs w:val="0"/>
            <w:i w:val="0"/>
            <w:iCs w:val="0"/>
            <w:noProof/>
          </w:rPr>
          <w:tab/>
        </w:r>
        <w:r w:rsidR="0023346A" w:rsidRPr="003F785A">
          <w:rPr>
            <w:rStyle w:val="Hyperlink"/>
            <w:rFonts w:eastAsia="Times New Roman"/>
            <w:noProof/>
          </w:rPr>
          <w:t>Conference</w:t>
        </w:r>
        <w:r w:rsidR="0023346A">
          <w:rPr>
            <w:noProof/>
            <w:webHidden/>
          </w:rPr>
          <w:tab/>
        </w:r>
        <w:r w:rsidR="0023346A">
          <w:rPr>
            <w:noProof/>
            <w:webHidden/>
          </w:rPr>
          <w:fldChar w:fldCharType="begin"/>
        </w:r>
        <w:r w:rsidR="0023346A">
          <w:rPr>
            <w:noProof/>
            <w:webHidden/>
          </w:rPr>
          <w:instrText xml:space="preserve"> PAGEREF _Toc520655421 \h </w:instrText>
        </w:r>
        <w:r w:rsidR="0023346A">
          <w:rPr>
            <w:noProof/>
            <w:webHidden/>
          </w:rPr>
        </w:r>
        <w:r w:rsidR="0023346A">
          <w:rPr>
            <w:noProof/>
            <w:webHidden/>
          </w:rPr>
          <w:fldChar w:fldCharType="separate"/>
        </w:r>
        <w:r w:rsidR="0023346A">
          <w:rPr>
            <w:noProof/>
            <w:webHidden/>
          </w:rPr>
          <w:t>205</w:t>
        </w:r>
        <w:r w:rsidR="0023346A">
          <w:rPr>
            <w:noProof/>
            <w:webHidden/>
          </w:rPr>
          <w:fldChar w:fldCharType="end"/>
        </w:r>
      </w:hyperlink>
    </w:p>
    <w:p w14:paraId="2C94DDE9" w14:textId="5FB3664C" w:rsidR="0023346A" w:rsidRDefault="00786311">
      <w:pPr>
        <w:pStyle w:val="TOC2"/>
        <w:tabs>
          <w:tab w:val="left" w:pos="800"/>
          <w:tab w:val="right" w:leader="dot" w:pos="9350"/>
        </w:tabs>
        <w:rPr>
          <w:rFonts w:cstheme="minorBidi"/>
          <w:b w:val="0"/>
          <w:bCs w:val="0"/>
          <w:noProof/>
          <w:sz w:val="24"/>
          <w:szCs w:val="24"/>
        </w:rPr>
      </w:pPr>
      <w:hyperlink w:anchor="_Toc520655422" w:history="1">
        <w:r w:rsidR="0023346A" w:rsidRPr="003F785A">
          <w:rPr>
            <w:rStyle w:val="Hyperlink"/>
            <w:rFonts w:eastAsia="Times New Roman"/>
            <w:noProof/>
          </w:rPr>
          <w:t>8.1</w:t>
        </w:r>
        <w:r w:rsidR="0023346A">
          <w:rPr>
            <w:rFonts w:cstheme="minorBidi"/>
            <w:b w:val="0"/>
            <w:bCs w:val="0"/>
            <w:noProof/>
            <w:sz w:val="24"/>
            <w:szCs w:val="24"/>
          </w:rPr>
          <w:tab/>
        </w:r>
        <w:r w:rsidR="0023346A" w:rsidRPr="003F785A">
          <w:rPr>
            <w:rStyle w:val="Hyperlink"/>
            <w:rFonts w:eastAsia="Times New Roman"/>
            <w:noProof/>
          </w:rPr>
          <w:t>Conference City/Hotel</w:t>
        </w:r>
        <w:r w:rsidR="0023346A">
          <w:rPr>
            <w:noProof/>
            <w:webHidden/>
          </w:rPr>
          <w:tab/>
        </w:r>
        <w:r w:rsidR="0023346A">
          <w:rPr>
            <w:noProof/>
            <w:webHidden/>
          </w:rPr>
          <w:fldChar w:fldCharType="begin"/>
        </w:r>
        <w:r w:rsidR="0023346A">
          <w:rPr>
            <w:noProof/>
            <w:webHidden/>
          </w:rPr>
          <w:instrText xml:space="preserve"> PAGEREF _Toc520655422 \h </w:instrText>
        </w:r>
        <w:r w:rsidR="0023346A">
          <w:rPr>
            <w:noProof/>
            <w:webHidden/>
          </w:rPr>
        </w:r>
        <w:r w:rsidR="0023346A">
          <w:rPr>
            <w:noProof/>
            <w:webHidden/>
          </w:rPr>
          <w:fldChar w:fldCharType="separate"/>
        </w:r>
        <w:r w:rsidR="0023346A">
          <w:rPr>
            <w:noProof/>
            <w:webHidden/>
          </w:rPr>
          <w:t>205</w:t>
        </w:r>
        <w:r w:rsidR="0023346A">
          <w:rPr>
            <w:noProof/>
            <w:webHidden/>
          </w:rPr>
          <w:fldChar w:fldCharType="end"/>
        </w:r>
      </w:hyperlink>
    </w:p>
    <w:p w14:paraId="6611F953" w14:textId="28FA4DD3" w:rsidR="0023346A" w:rsidRDefault="00786311">
      <w:pPr>
        <w:pStyle w:val="TOC3"/>
        <w:tabs>
          <w:tab w:val="left" w:pos="1200"/>
          <w:tab w:val="right" w:leader="dot" w:pos="9350"/>
        </w:tabs>
        <w:rPr>
          <w:rFonts w:cstheme="minorBidi"/>
          <w:noProof/>
          <w:sz w:val="24"/>
          <w:szCs w:val="24"/>
        </w:rPr>
      </w:pPr>
      <w:hyperlink w:anchor="_Toc520655423" w:history="1">
        <w:r w:rsidR="0023346A" w:rsidRPr="003F785A">
          <w:rPr>
            <w:rStyle w:val="Hyperlink"/>
            <w:rFonts w:eastAsia="Times New Roman"/>
            <w:noProof/>
          </w:rPr>
          <w:t>8.1.1</w:t>
        </w:r>
        <w:r w:rsidR="0023346A">
          <w:rPr>
            <w:rFonts w:cstheme="minorBidi"/>
            <w:noProof/>
            <w:sz w:val="24"/>
            <w:szCs w:val="24"/>
          </w:rPr>
          <w:tab/>
        </w:r>
        <w:r w:rsidR="0023346A" w:rsidRPr="003F785A">
          <w:rPr>
            <w:rStyle w:val="Hyperlink"/>
            <w:rFonts w:eastAsia="Times New Roman"/>
            <w:noProof/>
          </w:rPr>
          <w:t>Selection Policy</w:t>
        </w:r>
        <w:r w:rsidR="0023346A">
          <w:rPr>
            <w:noProof/>
            <w:webHidden/>
          </w:rPr>
          <w:tab/>
        </w:r>
        <w:r w:rsidR="0023346A">
          <w:rPr>
            <w:noProof/>
            <w:webHidden/>
          </w:rPr>
          <w:fldChar w:fldCharType="begin"/>
        </w:r>
        <w:r w:rsidR="0023346A">
          <w:rPr>
            <w:noProof/>
            <w:webHidden/>
          </w:rPr>
          <w:instrText xml:space="preserve"> PAGEREF _Toc520655423 \h </w:instrText>
        </w:r>
        <w:r w:rsidR="0023346A">
          <w:rPr>
            <w:noProof/>
            <w:webHidden/>
          </w:rPr>
        </w:r>
        <w:r w:rsidR="0023346A">
          <w:rPr>
            <w:noProof/>
            <w:webHidden/>
          </w:rPr>
          <w:fldChar w:fldCharType="separate"/>
        </w:r>
        <w:r w:rsidR="0023346A">
          <w:rPr>
            <w:noProof/>
            <w:webHidden/>
          </w:rPr>
          <w:t>205</w:t>
        </w:r>
        <w:r w:rsidR="0023346A">
          <w:rPr>
            <w:noProof/>
            <w:webHidden/>
          </w:rPr>
          <w:fldChar w:fldCharType="end"/>
        </w:r>
      </w:hyperlink>
    </w:p>
    <w:p w14:paraId="5A96E282" w14:textId="360ADC87" w:rsidR="0023346A" w:rsidRDefault="00786311">
      <w:pPr>
        <w:pStyle w:val="TOC3"/>
        <w:tabs>
          <w:tab w:val="left" w:pos="1200"/>
          <w:tab w:val="right" w:leader="dot" w:pos="9350"/>
        </w:tabs>
        <w:rPr>
          <w:rFonts w:cstheme="minorBidi"/>
          <w:noProof/>
          <w:sz w:val="24"/>
          <w:szCs w:val="24"/>
        </w:rPr>
      </w:pPr>
      <w:hyperlink w:anchor="_Toc520655424" w:history="1">
        <w:r w:rsidR="0023346A" w:rsidRPr="003F785A">
          <w:rPr>
            <w:rStyle w:val="Hyperlink"/>
            <w:rFonts w:eastAsia="Times New Roman"/>
            <w:noProof/>
          </w:rPr>
          <w:t>8.1.2</w:t>
        </w:r>
        <w:r w:rsidR="0023346A">
          <w:rPr>
            <w:rFonts w:cstheme="minorBidi"/>
            <w:noProof/>
            <w:sz w:val="24"/>
            <w:szCs w:val="24"/>
          </w:rPr>
          <w:tab/>
        </w:r>
        <w:r w:rsidR="0023346A" w:rsidRPr="003F785A">
          <w:rPr>
            <w:rStyle w:val="Hyperlink"/>
            <w:rFonts w:eastAsia="Times New Roman"/>
            <w:noProof/>
          </w:rPr>
          <w:t>Contract Requirements</w:t>
        </w:r>
        <w:r w:rsidR="0023346A">
          <w:rPr>
            <w:noProof/>
            <w:webHidden/>
          </w:rPr>
          <w:tab/>
        </w:r>
        <w:r w:rsidR="0023346A">
          <w:rPr>
            <w:noProof/>
            <w:webHidden/>
          </w:rPr>
          <w:fldChar w:fldCharType="begin"/>
        </w:r>
        <w:r w:rsidR="0023346A">
          <w:rPr>
            <w:noProof/>
            <w:webHidden/>
          </w:rPr>
          <w:instrText xml:space="preserve"> PAGEREF _Toc520655424 \h </w:instrText>
        </w:r>
        <w:r w:rsidR="0023346A">
          <w:rPr>
            <w:noProof/>
            <w:webHidden/>
          </w:rPr>
        </w:r>
        <w:r w:rsidR="0023346A">
          <w:rPr>
            <w:noProof/>
            <w:webHidden/>
          </w:rPr>
          <w:fldChar w:fldCharType="separate"/>
        </w:r>
        <w:r w:rsidR="0023346A">
          <w:rPr>
            <w:noProof/>
            <w:webHidden/>
          </w:rPr>
          <w:t>207</w:t>
        </w:r>
        <w:r w:rsidR="0023346A">
          <w:rPr>
            <w:noProof/>
            <w:webHidden/>
          </w:rPr>
          <w:fldChar w:fldCharType="end"/>
        </w:r>
      </w:hyperlink>
    </w:p>
    <w:p w14:paraId="697C6AA5" w14:textId="450EF257" w:rsidR="0023346A" w:rsidRDefault="00786311">
      <w:pPr>
        <w:pStyle w:val="TOC2"/>
        <w:tabs>
          <w:tab w:val="left" w:pos="800"/>
          <w:tab w:val="right" w:leader="dot" w:pos="9350"/>
        </w:tabs>
        <w:rPr>
          <w:rFonts w:cstheme="minorBidi"/>
          <w:b w:val="0"/>
          <w:bCs w:val="0"/>
          <w:noProof/>
          <w:sz w:val="24"/>
          <w:szCs w:val="24"/>
        </w:rPr>
      </w:pPr>
      <w:hyperlink w:anchor="_Toc520655425" w:history="1">
        <w:r w:rsidR="0023346A" w:rsidRPr="003F785A">
          <w:rPr>
            <w:rStyle w:val="Hyperlink"/>
            <w:rFonts w:eastAsia="Times New Roman"/>
            <w:noProof/>
          </w:rPr>
          <w:t>8.2</w:t>
        </w:r>
        <w:r w:rsidR="0023346A">
          <w:rPr>
            <w:rFonts w:cstheme="minorBidi"/>
            <w:b w:val="0"/>
            <w:bCs w:val="0"/>
            <w:noProof/>
            <w:sz w:val="24"/>
            <w:szCs w:val="24"/>
          </w:rPr>
          <w:tab/>
        </w:r>
        <w:r w:rsidR="0023346A" w:rsidRPr="003F785A">
          <w:rPr>
            <w:rStyle w:val="Hyperlink"/>
            <w:rFonts w:eastAsia="Times New Roman"/>
            <w:noProof/>
          </w:rPr>
          <w:t>Conference Timetable</w:t>
        </w:r>
        <w:r w:rsidR="0023346A">
          <w:rPr>
            <w:noProof/>
            <w:webHidden/>
          </w:rPr>
          <w:tab/>
        </w:r>
        <w:r w:rsidR="0023346A">
          <w:rPr>
            <w:noProof/>
            <w:webHidden/>
          </w:rPr>
          <w:fldChar w:fldCharType="begin"/>
        </w:r>
        <w:r w:rsidR="0023346A">
          <w:rPr>
            <w:noProof/>
            <w:webHidden/>
          </w:rPr>
          <w:instrText xml:space="preserve"> PAGEREF _Toc520655425 \h </w:instrText>
        </w:r>
        <w:r w:rsidR="0023346A">
          <w:rPr>
            <w:noProof/>
            <w:webHidden/>
          </w:rPr>
        </w:r>
        <w:r w:rsidR="0023346A">
          <w:rPr>
            <w:noProof/>
            <w:webHidden/>
          </w:rPr>
          <w:fldChar w:fldCharType="separate"/>
        </w:r>
        <w:r w:rsidR="0023346A">
          <w:rPr>
            <w:noProof/>
            <w:webHidden/>
          </w:rPr>
          <w:t>209</w:t>
        </w:r>
        <w:r w:rsidR="0023346A">
          <w:rPr>
            <w:noProof/>
            <w:webHidden/>
          </w:rPr>
          <w:fldChar w:fldCharType="end"/>
        </w:r>
      </w:hyperlink>
    </w:p>
    <w:p w14:paraId="6514187A" w14:textId="5192FE75" w:rsidR="0023346A" w:rsidRDefault="00786311">
      <w:pPr>
        <w:pStyle w:val="TOC2"/>
        <w:tabs>
          <w:tab w:val="left" w:pos="800"/>
          <w:tab w:val="right" w:leader="dot" w:pos="9350"/>
        </w:tabs>
        <w:rPr>
          <w:rFonts w:cstheme="minorBidi"/>
          <w:b w:val="0"/>
          <w:bCs w:val="0"/>
          <w:noProof/>
          <w:sz w:val="24"/>
          <w:szCs w:val="24"/>
        </w:rPr>
      </w:pPr>
      <w:hyperlink w:anchor="_Toc520655426" w:history="1">
        <w:r w:rsidR="0023346A" w:rsidRPr="003F785A">
          <w:rPr>
            <w:rStyle w:val="Hyperlink"/>
            <w:rFonts w:eastAsia="Times New Roman"/>
            <w:noProof/>
          </w:rPr>
          <w:t>8.3</w:t>
        </w:r>
        <w:r w:rsidR="0023346A">
          <w:rPr>
            <w:rFonts w:cstheme="minorBidi"/>
            <w:b w:val="0"/>
            <w:bCs w:val="0"/>
            <w:noProof/>
            <w:sz w:val="24"/>
            <w:szCs w:val="24"/>
          </w:rPr>
          <w:tab/>
        </w:r>
        <w:r w:rsidR="0023346A" w:rsidRPr="003F785A">
          <w:rPr>
            <w:rStyle w:val="Hyperlink"/>
            <w:rFonts w:eastAsia="Times New Roman"/>
            <w:noProof/>
          </w:rPr>
          <w:t>Conference Committee</w:t>
        </w:r>
        <w:r w:rsidR="0023346A">
          <w:rPr>
            <w:noProof/>
            <w:webHidden/>
          </w:rPr>
          <w:tab/>
        </w:r>
        <w:r w:rsidR="0023346A">
          <w:rPr>
            <w:noProof/>
            <w:webHidden/>
          </w:rPr>
          <w:fldChar w:fldCharType="begin"/>
        </w:r>
        <w:r w:rsidR="0023346A">
          <w:rPr>
            <w:noProof/>
            <w:webHidden/>
          </w:rPr>
          <w:instrText xml:space="preserve"> PAGEREF _Toc520655426 \h </w:instrText>
        </w:r>
        <w:r w:rsidR="0023346A">
          <w:rPr>
            <w:noProof/>
            <w:webHidden/>
          </w:rPr>
        </w:r>
        <w:r w:rsidR="0023346A">
          <w:rPr>
            <w:noProof/>
            <w:webHidden/>
          </w:rPr>
          <w:fldChar w:fldCharType="separate"/>
        </w:r>
        <w:r w:rsidR="0023346A">
          <w:rPr>
            <w:noProof/>
            <w:webHidden/>
          </w:rPr>
          <w:t>218</w:t>
        </w:r>
        <w:r w:rsidR="0023346A">
          <w:rPr>
            <w:noProof/>
            <w:webHidden/>
          </w:rPr>
          <w:fldChar w:fldCharType="end"/>
        </w:r>
      </w:hyperlink>
    </w:p>
    <w:p w14:paraId="4EFBE6AC" w14:textId="6E12F531" w:rsidR="0023346A" w:rsidRDefault="00786311">
      <w:pPr>
        <w:pStyle w:val="TOC2"/>
        <w:tabs>
          <w:tab w:val="left" w:pos="800"/>
          <w:tab w:val="right" w:leader="dot" w:pos="9350"/>
        </w:tabs>
        <w:rPr>
          <w:rFonts w:cstheme="minorBidi"/>
          <w:b w:val="0"/>
          <w:bCs w:val="0"/>
          <w:noProof/>
          <w:sz w:val="24"/>
          <w:szCs w:val="24"/>
        </w:rPr>
      </w:pPr>
      <w:hyperlink w:anchor="_Toc520655427" w:history="1">
        <w:r w:rsidR="0023346A" w:rsidRPr="003F785A">
          <w:rPr>
            <w:rStyle w:val="Hyperlink"/>
            <w:rFonts w:eastAsia="Times New Roman"/>
            <w:noProof/>
          </w:rPr>
          <w:t>8.4</w:t>
        </w:r>
        <w:r w:rsidR="0023346A">
          <w:rPr>
            <w:rFonts w:cstheme="minorBidi"/>
            <w:b w:val="0"/>
            <w:bCs w:val="0"/>
            <w:noProof/>
            <w:sz w:val="24"/>
            <w:szCs w:val="24"/>
          </w:rPr>
          <w:tab/>
        </w:r>
        <w:r w:rsidR="0023346A" w:rsidRPr="003F785A">
          <w:rPr>
            <w:rStyle w:val="Hyperlink"/>
            <w:rFonts w:eastAsia="Times New Roman"/>
            <w:noProof/>
          </w:rPr>
          <w:t>Conference Coordinator &lt;SBM 2017&gt;</w:t>
        </w:r>
        <w:r w:rsidR="0023346A">
          <w:rPr>
            <w:noProof/>
            <w:webHidden/>
          </w:rPr>
          <w:tab/>
        </w:r>
        <w:r w:rsidR="0023346A">
          <w:rPr>
            <w:noProof/>
            <w:webHidden/>
          </w:rPr>
          <w:fldChar w:fldCharType="begin"/>
        </w:r>
        <w:r w:rsidR="0023346A">
          <w:rPr>
            <w:noProof/>
            <w:webHidden/>
          </w:rPr>
          <w:instrText xml:space="preserve"> PAGEREF _Toc520655427 \h </w:instrText>
        </w:r>
        <w:r w:rsidR="0023346A">
          <w:rPr>
            <w:noProof/>
            <w:webHidden/>
          </w:rPr>
        </w:r>
        <w:r w:rsidR="0023346A">
          <w:rPr>
            <w:noProof/>
            <w:webHidden/>
          </w:rPr>
          <w:fldChar w:fldCharType="separate"/>
        </w:r>
        <w:r w:rsidR="0023346A">
          <w:rPr>
            <w:noProof/>
            <w:webHidden/>
          </w:rPr>
          <w:t>219</w:t>
        </w:r>
        <w:r w:rsidR="0023346A">
          <w:rPr>
            <w:noProof/>
            <w:webHidden/>
          </w:rPr>
          <w:fldChar w:fldCharType="end"/>
        </w:r>
      </w:hyperlink>
    </w:p>
    <w:p w14:paraId="30CD32F8" w14:textId="53BAF855" w:rsidR="0023346A" w:rsidRDefault="00786311">
      <w:pPr>
        <w:pStyle w:val="TOC2"/>
        <w:tabs>
          <w:tab w:val="left" w:pos="800"/>
          <w:tab w:val="right" w:leader="dot" w:pos="9350"/>
        </w:tabs>
        <w:rPr>
          <w:rFonts w:cstheme="minorBidi"/>
          <w:b w:val="0"/>
          <w:bCs w:val="0"/>
          <w:noProof/>
          <w:sz w:val="24"/>
          <w:szCs w:val="24"/>
        </w:rPr>
      </w:pPr>
      <w:hyperlink w:anchor="_Toc520655428" w:history="1">
        <w:r w:rsidR="0023346A" w:rsidRPr="003F785A">
          <w:rPr>
            <w:rStyle w:val="Hyperlink"/>
            <w:rFonts w:eastAsia="Times New Roman"/>
            <w:noProof/>
          </w:rPr>
          <w:t>8.5</w:t>
        </w:r>
        <w:r w:rsidR="0023346A">
          <w:rPr>
            <w:rFonts w:cstheme="minorBidi"/>
            <w:b w:val="0"/>
            <w:bCs w:val="0"/>
            <w:noProof/>
            <w:sz w:val="24"/>
            <w:szCs w:val="24"/>
          </w:rPr>
          <w:tab/>
        </w:r>
        <w:r w:rsidR="0023346A" w:rsidRPr="003F785A">
          <w:rPr>
            <w:rStyle w:val="Hyperlink"/>
            <w:rFonts w:eastAsia="Times New Roman"/>
            <w:noProof/>
          </w:rPr>
          <w:t>Assistant Conference Coordinator</w:t>
        </w:r>
        <w:r w:rsidR="0023346A">
          <w:rPr>
            <w:noProof/>
            <w:webHidden/>
          </w:rPr>
          <w:tab/>
        </w:r>
        <w:r w:rsidR="0023346A">
          <w:rPr>
            <w:noProof/>
            <w:webHidden/>
          </w:rPr>
          <w:fldChar w:fldCharType="begin"/>
        </w:r>
        <w:r w:rsidR="0023346A">
          <w:rPr>
            <w:noProof/>
            <w:webHidden/>
          </w:rPr>
          <w:instrText xml:space="preserve"> PAGEREF _Toc520655428 \h </w:instrText>
        </w:r>
        <w:r w:rsidR="0023346A">
          <w:rPr>
            <w:noProof/>
            <w:webHidden/>
          </w:rPr>
        </w:r>
        <w:r w:rsidR="0023346A">
          <w:rPr>
            <w:noProof/>
            <w:webHidden/>
          </w:rPr>
          <w:fldChar w:fldCharType="separate"/>
        </w:r>
        <w:r w:rsidR="0023346A">
          <w:rPr>
            <w:noProof/>
            <w:webHidden/>
          </w:rPr>
          <w:t>222</w:t>
        </w:r>
        <w:r w:rsidR="0023346A">
          <w:rPr>
            <w:noProof/>
            <w:webHidden/>
          </w:rPr>
          <w:fldChar w:fldCharType="end"/>
        </w:r>
      </w:hyperlink>
    </w:p>
    <w:p w14:paraId="4B292FCE" w14:textId="16FC4CAD" w:rsidR="0023346A" w:rsidRDefault="00786311">
      <w:pPr>
        <w:pStyle w:val="TOC2"/>
        <w:tabs>
          <w:tab w:val="left" w:pos="800"/>
          <w:tab w:val="right" w:leader="dot" w:pos="9350"/>
        </w:tabs>
        <w:rPr>
          <w:rFonts w:cstheme="minorBidi"/>
          <w:b w:val="0"/>
          <w:bCs w:val="0"/>
          <w:noProof/>
          <w:sz w:val="24"/>
          <w:szCs w:val="24"/>
        </w:rPr>
      </w:pPr>
      <w:hyperlink w:anchor="_Toc520655429" w:history="1">
        <w:r w:rsidR="0023346A" w:rsidRPr="003F785A">
          <w:rPr>
            <w:rStyle w:val="Hyperlink"/>
            <w:rFonts w:eastAsia="Times New Roman"/>
            <w:noProof/>
          </w:rPr>
          <w:t>8.6</w:t>
        </w:r>
        <w:r w:rsidR="0023346A">
          <w:rPr>
            <w:rFonts w:cstheme="minorBidi"/>
            <w:b w:val="0"/>
            <w:bCs w:val="0"/>
            <w:noProof/>
            <w:sz w:val="24"/>
            <w:szCs w:val="24"/>
          </w:rPr>
          <w:tab/>
        </w:r>
        <w:r w:rsidR="0023346A" w:rsidRPr="003F785A">
          <w:rPr>
            <w:rStyle w:val="Hyperlink"/>
            <w:rFonts w:eastAsia="Times New Roman"/>
            <w:noProof/>
          </w:rPr>
          <w:t>Local Arrangements</w:t>
        </w:r>
        <w:r w:rsidR="0023346A">
          <w:rPr>
            <w:noProof/>
            <w:webHidden/>
          </w:rPr>
          <w:tab/>
        </w:r>
        <w:r w:rsidR="0023346A">
          <w:rPr>
            <w:noProof/>
            <w:webHidden/>
          </w:rPr>
          <w:fldChar w:fldCharType="begin"/>
        </w:r>
        <w:r w:rsidR="0023346A">
          <w:rPr>
            <w:noProof/>
            <w:webHidden/>
          </w:rPr>
          <w:instrText xml:space="preserve"> PAGEREF _Toc520655429 \h </w:instrText>
        </w:r>
        <w:r w:rsidR="0023346A">
          <w:rPr>
            <w:noProof/>
            <w:webHidden/>
          </w:rPr>
        </w:r>
        <w:r w:rsidR="0023346A">
          <w:rPr>
            <w:noProof/>
            <w:webHidden/>
          </w:rPr>
          <w:fldChar w:fldCharType="separate"/>
        </w:r>
        <w:r w:rsidR="0023346A">
          <w:rPr>
            <w:noProof/>
            <w:webHidden/>
          </w:rPr>
          <w:t>223</w:t>
        </w:r>
        <w:r w:rsidR="0023346A">
          <w:rPr>
            <w:noProof/>
            <w:webHidden/>
          </w:rPr>
          <w:fldChar w:fldCharType="end"/>
        </w:r>
      </w:hyperlink>
    </w:p>
    <w:p w14:paraId="061BD844" w14:textId="0690EF79" w:rsidR="0023346A" w:rsidRDefault="00786311">
      <w:pPr>
        <w:pStyle w:val="TOC3"/>
        <w:tabs>
          <w:tab w:val="left" w:pos="1200"/>
          <w:tab w:val="right" w:leader="dot" w:pos="9350"/>
        </w:tabs>
        <w:rPr>
          <w:rFonts w:cstheme="minorBidi"/>
          <w:noProof/>
          <w:sz w:val="24"/>
          <w:szCs w:val="24"/>
        </w:rPr>
      </w:pPr>
      <w:hyperlink w:anchor="_Toc520655430" w:history="1">
        <w:r w:rsidR="0023346A" w:rsidRPr="003F785A">
          <w:rPr>
            <w:rStyle w:val="Hyperlink"/>
            <w:rFonts w:eastAsia="Times New Roman"/>
            <w:noProof/>
          </w:rPr>
          <w:t>8.6.1</w:t>
        </w:r>
        <w:r w:rsidR="0023346A">
          <w:rPr>
            <w:rFonts w:cstheme="minorBidi"/>
            <w:noProof/>
            <w:sz w:val="24"/>
            <w:szCs w:val="24"/>
          </w:rPr>
          <w:tab/>
        </w:r>
        <w:r w:rsidR="0023346A" w:rsidRPr="003F785A">
          <w:rPr>
            <w:rStyle w:val="Hyperlink"/>
            <w:rFonts w:eastAsia="Times New Roman"/>
            <w:noProof/>
          </w:rPr>
          <w:t>Local Information for Participants</w:t>
        </w:r>
        <w:r w:rsidR="0023346A">
          <w:rPr>
            <w:noProof/>
            <w:webHidden/>
          </w:rPr>
          <w:tab/>
        </w:r>
        <w:r w:rsidR="0023346A">
          <w:rPr>
            <w:noProof/>
            <w:webHidden/>
          </w:rPr>
          <w:fldChar w:fldCharType="begin"/>
        </w:r>
        <w:r w:rsidR="0023346A">
          <w:rPr>
            <w:noProof/>
            <w:webHidden/>
          </w:rPr>
          <w:instrText xml:space="preserve"> PAGEREF _Toc520655430 \h </w:instrText>
        </w:r>
        <w:r w:rsidR="0023346A">
          <w:rPr>
            <w:noProof/>
            <w:webHidden/>
          </w:rPr>
        </w:r>
        <w:r w:rsidR="0023346A">
          <w:rPr>
            <w:noProof/>
            <w:webHidden/>
          </w:rPr>
          <w:fldChar w:fldCharType="separate"/>
        </w:r>
        <w:r w:rsidR="0023346A">
          <w:rPr>
            <w:noProof/>
            <w:webHidden/>
          </w:rPr>
          <w:t>223</w:t>
        </w:r>
        <w:r w:rsidR="0023346A">
          <w:rPr>
            <w:noProof/>
            <w:webHidden/>
          </w:rPr>
          <w:fldChar w:fldCharType="end"/>
        </w:r>
      </w:hyperlink>
    </w:p>
    <w:p w14:paraId="754467CA" w14:textId="30A54C6B" w:rsidR="0023346A" w:rsidRDefault="00786311">
      <w:pPr>
        <w:pStyle w:val="TOC3"/>
        <w:tabs>
          <w:tab w:val="left" w:pos="1200"/>
          <w:tab w:val="right" w:leader="dot" w:pos="9350"/>
        </w:tabs>
        <w:rPr>
          <w:rFonts w:cstheme="minorBidi"/>
          <w:noProof/>
          <w:sz w:val="24"/>
          <w:szCs w:val="24"/>
        </w:rPr>
      </w:pPr>
      <w:hyperlink w:anchor="_Toc520655431" w:history="1">
        <w:r w:rsidR="0023346A" w:rsidRPr="003F785A">
          <w:rPr>
            <w:rStyle w:val="Hyperlink"/>
            <w:rFonts w:eastAsia="Times New Roman"/>
            <w:noProof/>
          </w:rPr>
          <w:t>8.6.2</w:t>
        </w:r>
        <w:r w:rsidR="0023346A">
          <w:rPr>
            <w:rFonts w:cstheme="minorBidi"/>
            <w:noProof/>
            <w:sz w:val="24"/>
            <w:szCs w:val="24"/>
          </w:rPr>
          <w:tab/>
        </w:r>
        <w:r w:rsidR="0023346A" w:rsidRPr="003F785A">
          <w:rPr>
            <w:rStyle w:val="Hyperlink"/>
            <w:rFonts w:eastAsia="Times New Roman"/>
            <w:noProof/>
          </w:rPr>
          <w:t>Information Desk</w:t>
        </w:r>
        <w:r w:rsidR="0023346A">
          <w:rPr>
            <w:noProof/>
            <w:webHidden/>
          </w:rPr>
          <w:tab/>
        </w:r>
        <w:r w:rsidR="0023346A">
          <w:rPr>
            <w:noProof/>
            <w:webHidden/>
          </w:rPr>
          <w:fldChar w:fldCharType="begin"/>
        </w:r>
        <w:r w:rsidR="0023346A">
          <w:rPr>
            <w:noProof/>
            <w:webHidden/>
          </w:rPr>
          <w:instrText xml:space="preserve"> PAGEREF _Toc520655431 \h </w:instrText>
        </w:r>
        <w:r w:rsidR="0023346A">
          <w:rPr>
            <w:noProof/>
            <w:webHidden/>
          </w:rPr>
        </w:r>
        <w:r w:rsidR="0023346A">
          <w:rPr>
            <w:noProof/>
            <w:webHidden/>
          </w:rPr>
          <w:fldChar w:fldCharType="separate"/>
        </w:r>
        <w:r w:rsidR="0023346A">
          <w:rPr>
            <w:noProof/>
            <w:webHidden/>
          </w:rPr>
          <w:t>224</w:t>
        </w:r>
        <w:r w:rsidR="0023346A">
          <w:rPr>
            <w:noProof/>
            <w:webHidden/>
          </w:rPr>
          <w:fldChar w:fldCharType="end"/>
        </w:r>
      </w:hyperlink>
    </w:p>
    <w:p w14:paraId="5C4EAE56" w14:textId="48568465" w:rsidR="0023346A" w:rsidRDefault="00786311">
      <w:pPr>
        <w:pStyle w:val="TOC3"/>
        <w:tabs>
          <w:tab w:val="left" w:pos="1200"/>
          <w:tab w:val="right" w:leader="dot" w:pos="9350"/>
        </w:tabs>
        <w:rPr>
          <w:rFonts w:cstheme="minorBidi"/>
          <w:noProof/>
          <w:sz w:val="24"/>
          <w:szCs w:val="24"/>
        </w:rPr>
      </w:pPr>
      <w:hyperlink w:anchor="_Toc520655432" w:history="1">
        <w:r w:rsidR="0023346A" w:rsidRPr="003F785A">
          <w:rPr>
            <w:rStyle w:val="Hyperlink"/>
            <w:rFonts w:eastAsia="Times New Roman"/>
            <w:noProof/>
          </w:rPr>
          <w:t>8.6.3</w:t>
        </w:r>
        <w:r w:rsidR="0023346A">
          <w:rPr>
            <w:rFonts w:cstheme="minorBidi"/>
            <w:noProof/>
            <w:sz w:val="24"/>
            <w:szCs w:val="24"/>
          </w:rPr>
          <w:tab/>
        </w:r>
        <w:r w:rsidR="0023346A" w:rsidRPr="003F785A">
          <w:rPr>
            <w:rStyle w:val="Hyperlink"/>
            <w:rFonts w:eastAsia="Times New Roman"/>
            <w:noProof/>
          </w:rPr>
          <w:t>Signs</w:t>
        </w:r>
        <w:r w:rsidR="0023346A">
          <w:rPr>
            <w:noProof/>
            <w:webHidden/>
          </w:rPr>
          <w:tab/>
        </w:r>
        <w:r w:rsidR="0023346A">
          <w:rPr>
            <w:noProof/>
            <w:webHidden/>
          </w:rPr>
          <w:fldChar w:fldCharType="begin"/>
        </w:r>
        <w:r w:rsidR="0023346A">
          <w:rPr>
            <w:noProof/>
            <w:webHidden/>
          </w:rPr>
          <w:instrText xml:space="preserve"> PAGEREF _Toc520655432 \h </w:instrText>
        </w:r>
        <w:r w:rsidR="0023346A">
          <w:rPr>
            <w:noProof/>
            <w:webHidden/>
          </w:rPr>
        </w:r>
        <w:r w:rsidR="0023346A">
          <w:rPr>
            <w:noProof/>
            <w:webHidden/>
          </w:rPr>
          <w:fldChar w:fldCharType="separate"/>
        </w:r>
        <w:r w:rsidR="0023346A">
          <w:rPr>
            <w:noProof/>
            <w:webHidden/>
          </w:rPr>
          <w:t>224</w:t>
        </w:r>
        <w:r w:rsidR="0023346A">
          <w:rPr>
            <w:noProof/>
            <w:webHidden/>
          </w:rPr>
          <w:fldChar w:fldCharType="end"/>
        </w:r>
      </w:hyperlink>
    </w:p>
    <w:p w14:paraId="5183001E" w14:textId="4EFD3422" w:rsidR="0023346A" w:rsidRDefault="00786311">
      <w:pPr>
        <w:pStyle w:val="TOC3"/>
        <w:tabs>
          <w:tab w:val="left" w:pos="1200"/>
          <w:tab w:val="right" w:leader="dot" w:pos="9350"/>
        </w:tabs>
        <w:rPr>
          <w:rFonts w:cstheme="minorBidi"/>
          <w:noProof/>
          <w:sz w:val="24"/>
          <w:szCs w:val="24"/>
        </w:rPr>
      </w:pPr>
      <w:hyperlink w:anchor="_Toc520655433" w:history="1">
        <w:r w:rsidR="0023346A" w:rsidRPr="003F785A">
          <w:rPr>
            <w:rStyle w:val="Hyperlink"/>
            <w:rFonts w:eastAsia="Times New Roman"/>
            <w:noProof/>
          </w:rPr>
          <w:t>8.6.4</w:t>
        </w:r>
        <w:r w:rsidR="0023346A">
          <w:rPr>
            <w:rFonts w:cstheme="minorBidi"/>
            <w:noProof/>
            <w:sz w:val="24"/>
            <w:szCs w:val="24"/>
          </w:rPr>
          <w:tab/>
        </w:r>
        <w:r w:rsidR="0023346A" w:rsidRPr="003F785A">
          <w:rPr>
            <w:rStyle w:val="Hyperlink"/>
            <w:rFonts w:eastAsia="Times New Roman"/>
            <w:noProof/>
          </w:rPr>
          <w:t>Hospitality Activities</w:t>
        </w:r>
        <w:r w:rsidR="0023346A">
          <w:rPr>
            <w:noProof/>
            <w:webHidden/>
          </w:rPr>
          <w:tab/>
        </w:r>
        <w:r w:rsidR="0023346A">
          <w:rPr>
            <w:noProof/>
            <w:webHidden/>
          </w:rPr>
          <w:fldChar w:fldCharType="begin"/>
        </w:r>
        <w:r w:rsidR="0023346A">
          <w:rPr>
            <w:noProof/>
            <w:webHidden/>
          </w:rPr>
          <w:instrText xml:space="preserve"> PAGEREF _Toc520655433 \h </w:instrText>
        </w:r>
        <w:r w:rsidR="0023346A">
          <w:rPr>
            <w:noProof/>
            <w:webHidden/>
          </w:rPr>
        </w:r>
        <w:r w:rsidR="0023346A">
          <w:rPr>
            <w:noProof/>
            <w:webHidden/>
          </w:rPr>
          <w:fldChar w:fldCharType="separate"/>
        </w:r>
        <w:r w:rsidR="0023346A">
          <w:rPr>
            <w:noProof/>
            <w:webHidden/>
          </w:rPr>
          <w:t>225</w:t>
        </w:r>
        <w:r w:rsidR="0023346A">
          <w:rPr>
            <w:noProof/>
            <w:webHidden/>
          </w:rPr>
          <w:fldChar w:fldCharType="end"/>
        </w:r>
      </w:hyperlink>
    </w:p>
    <w:p w14:paraId="29A867CD" w14:textId="657865D1" w:rsidR="0023346A" w:rsidRDefault="00786311">
      <w:pPr>
        <w:pStyle w:val="TOC3"/>
        <w:tabs>
          <w:tab w:val="left" w:pos="1200"/>
          <w:tab w:val="right" w:leader="dot" w:pos="9350"/>
        </w:tabs>
        <w:rPr>
          <w:rFonts w:cstheme="minorBidi"/>
          <w:noProof/>
          <w:sz w:val="24"/>
          <w:szCs w:val="24"/>
        </w:rPr>
      </w:pPr>
      <w:hyperlink w:anchor="_Toc520655434" w:history="1">
        <w:r w:rsidR="0023346A" w:rsidRPr="003F785A">
          <w:rPr>
            <w:rStyle w:val="Hyperlink"/>
            <w:rFonts w:eastAsia="Times New Roman"/>
            <w:noProof/>
          </w:rPr>
          <w:t>8.6.5</w:t>
        </w:r>
        <w:r w:rsidR="0023346A">
          <w:rPr>
            <w:rFonts w:cstheme="minorBidi"/>
            <w:noProof/>
            <w:sz w:val="24"/>
            <w:szCs w:val="24"/>
          </w:rPr>
          <w:tab/>
        </w:r>
        <w:r w:rsidR="0023346A" w:rsidRPr="003F785A">
          <w:rPr>
            <w:rStyle w:val="Hyperlink"/>
            <w:rFonts w:eastAsia="Times New Roman"/>
            <w:noProof/>
          </w:rPr>
          <w:t>Tours</w:t>
        </w:r>
        <w:r w:rsidR="0023346A">
          <w:rPr>
            <w:noProof/>
            <w:webHidden/>
          </w:rPr>
          <w:tab/>
        </w:r>
        <w:r w:rsidR="0023346A">
          <w:rPr>
            <w:noProof/>
            <w:webHidden/>
          </w:rPr>
          <w:fldChar w:fldCharType="begin"/>
        </w:r>
        <w:r w:rsidR="0023346A">
          <w:rPr>
            <w:noProof/>
            <w:webHidden/>
          </w:rPr>
          <w:instrText xml:space="preserve"> PAGEREF _Toc520655434 \h </w:instrText>
        </w:r>
        <w:r w:rsidR="0023346A">
          <w:rPr>
            <w:noProof/>
            <w:webHidden/>
          </w:rPr>
        </w:r>
        <w:r w:rsidR="0023346A">
          <w:rPr>
            <w:noProof/>
            <w:webHidden/>
          </w:rPr>
          <w:fldChar w:fldCharType="separate"/>
        </w:r>
        <w:r w:rsidR="0023346A">
          <w:rPr>
            <w:noProof/>
            <w:webHidden/>
          </w:rPr>
          <w:t>226</w:t>
        </w:r>
        <w:r w:rsidR="0023346A">
          <w:rPr>
            <w:noProof/>
            <w:webHidden/>
          </w:rPr>
          <w:fldChar w:fldCharType="end"/>
        </w:r>
      </w:hyperlink>
    </w:p>
    <w:p w14:paraId="3CA2E257" w14:textId="3D474C4D" w:rsidR="0023346A" w:rsidRDefault="00786311">
      <w:pPr>
        <w:pStyle w:val="TOC3"/>
        <w:tabs>
          <w:tab w:val="left" w:pos="1200"/>
          <w:tab w:val="right" w:leader="dot" w:pos="9350"/>
        </w:tabs>
        <w:rPr>
          <w:rFonts w:cstheme="minorBidi"/>
          <w:noProof/>
          <w:sz w:val="24"/>
          <w:szCs w:val="24"/>
        </w:rPr>
      </w:pPr>
      <w:hyperlink w:anchor="_Toc520655435" w:history="1">
        <w:r w:rsidR="0023346A" w:rsidRPr="003F785A">
          <w:rPr>
            <w:rStyle w:val="Hyperlink"/>
            <w:rFonts w:eastAsia="Times New Roman"/>
            <w:noProof/>
          </w:rPr>
          <w:t>8.6.6</w:t>
        </w:r>
        <w:r w:rsidR="0023346A">
          <w:rPr>
            <w:rFonts w:cstheme="minorBidi"/>
            <w:noProof/>
            <w:sz w:val="24"/>
            <w:szCs w:val="24"/>
          </w:rPr>
          <w:tab/>
        </w:r>
        <w:r w:rsidR="0023346A" w:rsidRPr="003F785A">
          <w:rPr>
            <w:rStyle w:val="Hyperlink"/>
            <w:rFonts w:eastAsia="Times New Roman"/>
            <w:noProof/>
          </w:rPr>
          <w:t>Local Events Coordinator &lt;SPO 2008&gt;</w:t>
        </w:r>
        <w:r w:rsidR="0023346A">
          <w:rPr>
            <w:noProof/>
            <w:webHidden/>
          </w:rPr>
          <w:tab/>
        </w:r>
        <w:r w:rsidR="0023346A">
          <w:rPr>
            <w:noProof/>
            <w:webHidden/>
          </w:rPr>
          <w:fldChar w:fldCharType="begin"/>
        </w:r>
        <w:r w:rsidR="0023346A">
          <w:rPr>
            <w:noProof/>
            <w:webHidden/>
          </w:rPr>
          <w:instrText xml:space="preserve"> PAGEREF _Toc520655435 \h </w:instrText>
        </w:r>
        <w:r w:rsidR="0023346A">
          <w:rPr>
            <w:noProof/>
            <w:webHidden/>
          </w:rPr>
        </w:r>
        <w:r w:rsidR="0023346A">
          <w:rPr>
            <w:noProof/>
            <w:webHidden/>
          </w:rPr>
          <w:fldChar w:fldCharType="separate"/>
        </w:r>
        <w:r w:rsidR="0023346A">
          <w:rPr>
            <w:noProof/>
            <w:webHidden/>
          </w:rPr>
          <w:t>226</w:t>
        </w:r>
        <w:r w:rsidR="0023346A">
          <w:rPr>
            <w:noProof/>
            <w:webHidden/>
          </w:rPr>
          <w:fldChar w:fldCharType="end"/>
        </w:r>
      </w:hyperlink>
    </w:p>
    <w:p w14:paraId="4FD1E64A" w14:textId="648ED3AD" w:rsidR="0023346A" w:rsidRDefault="00786311">
      <w:pPr>
        <w:pStyle w:val="TOC2"/>
        <w:tabs>
          <w:tab w:val="left" w:pos="800"/>
          <w:tab w:val="right" w:leader="dot" w:pos="9350"/>
        </w:tabs>
        <w:rPr>
          <w:rFonts w:cstheme="minorBidi"/>
          <w:b w:val="0"/>
          <w:bCs w:val="0"/>
          <w:noProof/>
          <w:sz w:val="24"/>
          <w:szCs w:val="24"/>
        </w:rPr>
      </w:pPr>
      <w:hyperlink w:anchor="_Toc520655436" w:history="1">
        <w:r w:rsidR="0023346A" w:rsidRPr="003F785A">
          <w:rPr>
            <w:rStyle w:val="Hyperlink"/>
            <w:rFonts w:eastAsia="Times New Roman"/>
            <w:noProof/>
          </w:rPr>
          <w:t>8.7</w:t>
        </w:r>
        <w:r w:rsidR="0023346A">
          <w:rPr>
            <w:rFonts w:cstheme="minorBidi"/>
            <w:b w:val="0"/>
            <w:bCs w:val="0"/>
            <w:noProof/>
            <w:sz w:val="24"/>
            <w:szCs w:val="24"/>
          </w:rPr>
          <w:tab/>
        </w:r>
        <w:r w:rsidR="0023346A" w:rsidRPr="003F785A">
          <w:rPr>
            <w:rStyle w:val="Hyperlink"/>
            <w:rFonts w:eastAsia="Times New Roman"/>
            <w:noProof/>
          </w:rPr>
          <w:t>Exhibit Policies</w:t>
        </w:r>
        <w:r w:rsidR="0023346A">
          <w:rPr>
            <w:noProof/>
            <w:webHidden/>
          </w:rPr>
          <w:tab/>
        </w:r>
        <w:r w:rsidR="0023346A">
          <w:rPr>
            <w:noProof/>
            <w:webHidden/>
          </w:rPr>
          <w:fldChar w:fldCharType="begin"/>
        </w:r>
        <w:r w:rsidR="0023346A">
          <w:rPr>
            <w:noProof/>
            <w:webHidden/>
          </w:rPr>
          <w:instrText xml:space="preserve"> PAGEREF _Toc520655436 \h </w:instrText>
        </w:r>
        <w:r w:rsidR="0023346A">
          <w:rPr>
            <w:noProof/>
            <w:webHidden/>
          </w:rPr>
        </w:r>
        <w:r w:rsidR="0023346A">
          <w:rPr>
            <w:noProof/>
            <w:webHidden/>
          </w:rPr>
          <w:fldChar w:fldCharType="separate"/>
        </w:r>
        <w:r w:rsidR="0023346A">
          <w:rPr>
            <w:noProof/>
            <w:webHidden/>
          </w:rPr>
          <w:t>230</w:t>
        </w:r>
        <w:r w:rsidR="0023346A">
          <w:rPr>
            <w:noProof/>
            <w:webHidden/>
          </w:rPr>
          <w:fldChar w:fldCharType="end"/>
        </w:r>
      </w:hyperlink>
    </w:p>
    <w:p w14:paraId="427C980C" w14:textId="68C8F8A8" w:rsidR="0023346A" w:rsidRDefault="00786311">
      <w:pPr>
        <w:pStyle w:val="TOC3"/>
        <w:tabs>
          <w:tab w:val="left" w:pos="1200"/>
          <w:tab w:val="right" w:leader="dot" w:pos="9350"/>
        </w:tabs>
        <w:rPr>
          <w:rFonts w:cstheme="minorBidi"/>
          <w:noProof/>
          <w:sz w:val="24"/>
          <w:szCs w:val="24"/>
        </w:rPr>
      </w:pPr>
      <w:hyperlink w:anchor="_Toc520655437" w:history="1">
        <w:r w:rsidR="0023346A" w:rsidRPr="003F785A">
          <w:rPr>
            <w:rStyle w:val="Hyperlink"/>
            <w:rFonts w:eastAsia="Times New Roman"/>
            <w:noProof/>
          </w:rPr>
          <w:t>8.7.1</w:t>
        </w:r>
        <w:r w:rsidR="0023346A">
          <w:rPr>
            <w:rFonts w:cstheme="minorBidi"/>
            <w:noProof/>
            <w:sz w:val="24"/>
            <w:szCs w:val="24"/>
          </w:rPr>
          <w:tab/>
        </w:r>
        <w:r w:rsidR="0023346A" w:rsidRPr="003F785A">
          <w:rPr>
            <w:rStyle w:val="Hyperlink"/>
            <w:rFonts w:eastAsia="Times New Roman"/>
            <w:noProof/>
          </w:rPr>
          <w:t>Promotional Exhibits</w:t>
        </w:r>
        <w:r w:rsidR="0023346A">
          <w:rPr>
            <w:noProof/>
            <w:webHidden/>
          </w:rPr>
          <w:tab/>
        </w:r>
        <w:r w:rsidR="0023346A">
          <w:rPr>
            <w:noProof/>
            <w:webHidden/>
          </w:rPr>
          <w:fldChar w:fldCharType="begin"/>
        </w:r>
        <w:r w:rsidR="0023346A">
          <w:rPr>
            <w:noProof/>
            <w:webHidden/>
          </w:rPr>
          <w:instrText xml:space="preserve"> PAGEREF _Toc520655437 \h </w:instrText>
        </w:r>
        <w:r w:rsidR="0023346A">
          <w:rPr>
            <w:noProof/>
            <w:webHidden/>
          </w:rPr>
        </w:r>
        <w:r w:rsidR="0023346A">
          <w:rPr>
            <w:noProof/>
            <w:webHidden/>
          </w:rPr>
          <w:fldChar w:fldCharType="separate"/>
        </w:r>
        <w:r w:rsidR="0023346A">
          <w:rPr>
            <w:noProof/>
            <w:webHidden/>
          </w:rPr>
          <w:t>230</w:t>
        </w:r>
        <w:r w:rsidR="0023346A">
          <w:rPr>
            <w:noProof/>
            <w:webHidden/>
          </w:rPr>
          <w:fldChar w:fldCharType="end"/>
        </w:r>
      </w:hyperlink>
    </w:p>
    <w:p w14:paraId="40E1E52B" w14:textId="2FC3C3E9" w:rsidR="0023346A" w:rsidRDefault="00786311">
      <w:pPr>
        <w:pStyle w:val="TOC3"/>
        <w:tabs>
          <w:tab w:val="left" w:pos="1200"/>
          <w:tab w:val="right" w:leader="dot" w:pos="9350"/>
        </w:tabs>
        <w:rPr>
          <w:rFonts w:cstheme="minorBidi"/>
          <w:noProof/>
          <w:sz w:val="24"/>
          <w:szCs w:val="24"/>
        </w:rPr>
      </w:pPr>
      <w:hyperlink w:anchor="_Toc520655438" w:history="1">
        <w:r w:rsidR="0023346A" w:rsidRPr="003F785A">
          <w:rPr>
            <w:rStyle w:val="Hyperlink"/>
            <w:rFonts w:eastAsia="Times New Roman"/>
            <w:noProof/>
          </w:rPr>
          <w:t>8.7.2</w:t>
        </w:r>
        <w:r w:rsidR="0023346A">
          <w:rPr>
            <w:rFonts w:cstheme="minorBidi"/>
            <w:noProof/>
            <w:sz w:val="24"/>
            <w:szCs w:val="24"/>
          </w:rPr>
          <w:tab/>
        </w:r>
        <w:r w:rsidR="0023346A" w:rsidRPr="003F785A">
          <w:rPr>
            <w:rStyle w:val="Hyperlink"/>
            <w:rFonts w:eastAsia="Times New Roman"/>
            <w:noProof/>
          </w:rPr>
          <w:t>Exhibit Cancellation Policy</w:t>
        </w:r>
        <w:r w:rsidR="0023346A">
          <w:rPr>
            <w:noProof/>
            <w:webHidden/>
          </w:rPr>
          <w:tab/>
        </w:r>
        <w:r w:rsidR="0023346A">
          <w:rPr>
            <w:noProof/>
            <w:webHidden/>
          </w:rPr>
          <w:fldChar w:fldCharType="begin"/>
        </w:r>
        <w:r w:rsidR="0023346A">
          <w:rPr>
            <w:noProof/>
            <w:webHidden/>
          </w:rPr>
          <w:instrText xml:space="preserve"> PAGEREF _Toc520655438 \h </w:instrText>
        </w:r>
        <w:r w:rsidR="0023346A">
          <w:rPr>
            <w:noProof/>
            <w:webHidden/>
          </w:rPr>
        </w:r>
        <w:r w:rsidR="0023346A">
          <w:rPr>
            <w:noProof/>
            <w:webHidden/>
          </w:rPr>
          <w:fldChar w:fldCharType="separate"/>
        </w:r>
        <w:r w:rsidR="0023346A">
          <w:rPr>
            <w:noProof/>
            <w:webHidden/>
          </w:rPr>
          <w:t>231</w:t>
        </w:r>
        <w:r w:rsidR="0023346A">
          <w:rPr>
            <w:noProof/>
            <w:webHidden/>
          </w:rPr>
          <w:fldChar w:fldCharType="end"/>
        </w:r>
      </w:hyperlink>
    </w:p>
    <w:p w14:paraId="3521702C" w14:textId="161152CE" w:rsidR="0023346A" w:rsidRDefault="00786311">
      <w:pPr>
        <w:pStyle w:val="TOC3"/>
        <w:tabs>
          <w:tab w:val="left" w:pos="1200"/>
          <w:tab w:val="right" w:leader="dot" w:pos="9350"/>
        </w:tabs>
        <w:rPr>
          <w:rFonts w:cstheme="minorBidi"/>
          <w:noProof/>
          <w:sz w:val="24"/>
          <w:szCs w:val="24"/>
        </w:rPr>
      </w:pPr>
      <w:hyperlink w:anchor="_Toc520655439" w:history="1">
        <w:r w:rsidR="0023346A" w:rsidRPr="003F785A">
          <w:rPr>
            <w:rStyle w:val="Hyperlink"/>
            <w:rFonts w:eastAsia="Times New Roman"/>
            <w:noProof/>
          </w:rPr>
          <w:t>8.7.3</w:t>
        </w:r>
        <w:r w:rsidR="0023346A">
          <w:rPr>
            <w:rFonts w:cstheme="minorBidi"/>
            <w:noProof/>
            <w:sz w:val="24"/>
            <w:szCs w:val="24"/>
          </w:rPr>
          <w:tab/>
        </w:r>
        <w:r w:rsidR="0023346A" w:rsidRPr="003F785A">
          <w:rPr>
            <w:rStyle w:val="Hyperlink"/>
            <w:rFonts w:eastAsia="Times New Roman"/>
            <w:noProof/>
          </w:rPr>
          <w:t>Commercial Presentations</w:t>
        </w:r>
        <w:r w:rsidR="0023346A">
          <w:rPr>
            <w:noProof/>
            <w:webHidden/>
          </w:rPr>
          <w:tab/>
        </w:r>
        <w:r w:rsidR="0023346A">
          <w:rPr>
            <w:noProof/>
            <w:webHidden/>
          </w:rPr>
          <w:fldChar w:fldCharType="begin"/>
        </w:r>
        <w:r w:rsidR="0023346A">
          <w:rPr>
            <w:noProof/>
            <w:webHidden/>
          </w:rPr>
          <w:instrText xml:space="preserve"> PAGEREF _Toc520655439 \h </w:instrText>
        </w:r>
        <w:r w:rsidR="0023346A">
          <w:rPr>
            <w:noProof/>
            <w:webHidden/>
          </w:rPr>
        </w:r>
        <w:r w:rsidR="0023346A">
          <w:rPr>
            <w:noProof/>
            <w:webHidden/>
          </w:rPr>
          <w:fldChar w:fldCharType="separate"/>
        </w:r>
        <w:r w:rsidR="0023346A">
          <w:rPr>
            <w:noProof/>
            <w:webHidden/>
          </w:rPr>
          <w:t>231</w:t>
        </w:r>
        <w:r w:rsidR="0023346A">
          <w:rPr>
            <w:noProof/>
            <w:webHidden/>
          </w:rPr>
          <w:fldChar w:fldCharType="end"/>
        </w:r>
      </w:hyperlink>
    </w:p>
    <w:p w14:paraId="5ED921BF" w14:textId="7D10C3D3" w:rsidR="0023346A" w:rsidRDefault="00786311">
      <w:pPr>
        <w:pStyle w:val="TOC3"/>
        <w:tabs>
          <w:tab w:val="left" w:pos="1200"/>
          <w:tab w:val="right" w:leader="dot" w:pos="9350"/>
        </w:tabs>
        <w:rPr>
          <w:rFonts w:cstheme="minorBidi"/>
          <w:noProof/>
          <w:sz w:val="24"/>
          <w:szCs w:val="24"/>
        </w:rPr>
      </w:pPr>
      <w:hyperlink w:anchor="_Toc520655440" w:history="1">
        <w:r w:rsidR="0023346A" w:rsidRPr="003F785A">
          <w:rPr>
            <w:rStyle w:val="Hyperlink"/>
            <w:rFonts w:eastAsia="Times New Roman"/>
            <w:noProof/>
          </w:rPr>
          <w:t>8.7.4</w:t>
        </w:r>
        <w:r w:rsidR="0023346A">
          <w:rPr>
            <w:rFonts w:cstheme="minorBidi"/>
            <w:noProof/>
            <w:sz w:val="24"/>
            <w:szCs w:val="24"/>
          </w:rPr>
          <w:tab/>
        </w:r>
        <w:r w:rsidR="0023346A" w:rsidRPr="003F785A">
          <w:rPr>
            <w:rStyle w:val="Hyperlink"/>
            <w:rFonts w:eastAsia="Times New Roman"/>
            <w:noProof/>
          </w:rPr>
          <w:t>Focus Group Policy&lt;SBM 2011&gt;</w:t>
        </w:r>
        <w:r w:rsidR="0023346A">
          <w:rPr>
            <w:noProof/>
            <w:webHidden/>
          </w:rPr>
          <w:tab/>
        </w:r>
        <w:r w:rsidR="0023346A">
          <w:rPr>
            <w:noProof/>
            <w:webHidden/>
          </w:rPr>
          <w:fldChar w:fldCharType="begin"/>
        </w:r>
        <w:r w:rsidR="0023346A">
          <w:rPr>
            <w:noProof/>
            <w:webHidden/>
          </w:rPr>
          <w:instrText xml:space="preserve"> PAGEREF _Toc520655440 \h </w:instrText>
        </w:r>
        <w:r w:rsidR="0023346A">
          <w:rPr>
            <w:noProof/>
            <w:webHidden/>
          </w:rPr>
        </w:r>
        <w:r w:rsidR="0023346A">
          <w:rPr>
            <w:noProof/>
            <w:webHidden/>
          </w:rPr>
          <w:fldChar w:fldCharType="separate"/>
        </w:r>
        <w:r w:rsidR="0023346A">
          <w:rPr>
            <w:noProof/>
            <w:webHidden/>
          </w:rPr>
          <w:t>231</w:t>
        </w:r>
        <w:r w:rsidR="0023346A">
          <w:rPr>
            <w:noProof/>
            <w:webHidden/>
          </w:rPr>
          <w:fldChar w:fldCharType="end"/>
        </w:r>
      </w:hyperlink>
    </w:p>
    <w:p w14:paraId="4AF08D74" w14:textId="7CBAF442" w:rsidR="0023346A" w:rsidRDefault="00786311">
      <w:pPr>
        <w:pStyle w:val="TOC3"/>
        <w:tabs>
          <w:tab w:val="left" w:pos="1200"/>
          <w:tab w:val="right" w:leader="dot" w:pos="9350"/>
        </w:tabs>
        <w:rPr>
          <w:rFonts w:cstheme="minorBidi"/>
          <w:noProof/>
          <w:sz w:val="24"/>
          <w:szCs w:val="24"/>
        </w:rPr>
      </w:pPr>
      <w:hyperlink w:anchor="_Toc520655441" w:history="1">
        <w:r w:rsidR="0023346A" w:rsidRPr="003F785A">
          <w:rPr>
            <w:rStyle w:val="Hyperlink"/>
            <w:rFonts w:eastAsia="Times New Roman"/>
            <w:noProof/>
          </w:rPr>
          <w:t>8.7.5</w:t>
        </w:r>
        <w:r w:rsidR="0023346A">
          <w:rPr>
            <w:rFonts w:cstheme="minorBidi"/>
            <w:noProof/>
            <w:sz w:val="24"/>
            <w:szCs w:val="24"/>
          </w:rPr>
          <w:tab/>
        </w:r>
        <w:r w:rsidR="0023346A" w:rsidRPr="003F785A">
          <w:rPr>
            <w:rStyle w:val="Hyperlink"/>
            <w:rFonts w:eastAsia="Times New Roman"/>
            <w:noProof/>
          </w:rPr>
          <w:t>Exhibits Chair</w:t>
        </w:r>
        <w:r w:rsidR="0023346A">
          <w:rPr>
            <w:noProof/>
            <w:webHidden/>
          </w:rPr>
          <w:tab/>
        </w:r>
        <w:r w:rsidR="0023346A">
          <w:rPr>
            <w:noProof/>
            <w:webHidden/>
          </w:rPr>
          <w:fldChar w:fldCharType="begin"/>
        </w:r>
        <w:r w:rsidR="0023346A">
          <w:rPr>
            <w:noProof/>
            <w:webHidden/>
          </w:rPr>
          <w:instrText xml:space="preserve"> PAGEREF _Toc520655441 \h </w:instrText>
        </w:r>
        <w:r w:rsidR="0023346A">
          <w:rPr>
            <w:noProof/>
            <w:webHidden/>
          </w:rPr>
        </w:r>
        <w:r w:rsidR="0023346A">
          <w:rPr>
            <w:noProof/>
            <w:webHidden/>
          </w:rPr>
          <w:fldChar w:fldCharType="separate"/>
        </w:r>
        <w:r w:rsidR="0023346A">
          <w:rPr>
            <w:noProof/>
            <w:webHidden/>
          </w:rPr>
          <w:t>233</w:t>
        </w:r>
        <w:r w:rsidR="0023346A">
          <w:rPr>
            <w:noProof/>
            <w:webHidden/>
          </w:rPr>
          <w:fldChar w:fldCharType="end"/>
        </w:r>
      </w:hyperlink>
    </w:p>
    <w:p w14:paraId="096F78A8" w14:textId="3666559F" w:rsidR="0023346A" w:rsidRDefault="00786311">
      <w:pPr>
        <w:pStyle w:val="TOC2"/>
        <w:tabs>
          <w:tab w:val="left" w:pos="800"/>
          <w:tab w:val="right" w:leader="dot" w:pos="9350"/>
        </w:tabs>
        <w:rPr>
          <w:rFonts w:cstheme="minorBidi"/>
          <w:b w:val="0"/>
          <w:bCs w:val="0"/>
          <w:noProof/>
          <w:sz w:val="24"/>
          <w:szCs w:val="24"/>
        </w:rPr>
      </w:pPr>
      <w:hyperlink w:anchor="_Toc520655442" w:history="1">
        <w:r w:rsidR="0023346A" w:rsidRPr="003F785A">
          <w:rPr>
            <w:rStyle w:val="Hyperlink"/>
            <w:rFonts w:eastAsia="Times New Roman"/>
            <w:noProof/>
          </w:rPr>
          <w:t>8.8</w:t>
        </w:r>
        <w:r w:rsidR="0023346A">
          <w:rPr>
            <w:rFonts w:cstheme="minorBidi"/>
            <w:b w:val="0"/>
            <w:bCs w:val="0"/>
            <w:noProof/>
            <w:sz w:val="24"/>
            <w:szCs w:val="24"/>
          </w:rPr>
          <w:tab/>
        </w:r>
        <w:r w:rsidR="0023346A" w:rsidRPr="003F785A">
          <w:rPr>
            <w:rStyle w:val="Hyperlink"/>
            <w:rFonts w:eastAsia="Times New Roman"/>
            <w:noProof/>
          </w:rPr>
          <w:t>Advertising Policies</w:t>
        </w:r>
        <w:r w:rsidR="0023346A">
          <w:rPr>
            <w:noProof/>
            <w:webHidden/>
          </w:rPr>
          <w:tab/>
        </w:r>
        <w:r w:rsidR="0023346A">
          <w:rPr>
            <w:noProof/>
            <w:webHidden/>
          </w:rPr>
          <w:fldChar w:fldCharType="begin"/>
        </w:r>
        <w:r w:rsidR="0023346A">
          <w:rPr>
            <w:noProof/>
            <w:webHidden/>
          </w:rPr>
          <w:instrText xml:space="preserve"> PAGEREF _Toc520655442 \h </w:instrText>
        </w:r>
        <w:r w:rsidR="0023346A">
          <w:rPr>
            <w:noProof/>
            <w:webHidden/>
          </w:rPr>
        </w:r>
        <w:r w:rsidR="0023346A">
          <w:rPr>
            <w:noProof/>
            <w:webHidden/>
          </w:rPr>
          <w:fldChar w:fldCharType="separate"/>
        </w:r>
        <w:r w:rsidR="0023346A">
          <w:rPr>
            <w:noProof/>
            <w:webHidden/>
          </w:rPr>
          <w:t>238</w:t>
        </w:r>
        <w:r w:rsidR="0023346A">
          <w:rPr>
            <w:noProof/>
            <w:webHidden/>
          </w:rPr>
          <w:fldChar w:fldCharType="end"/>
        </w:r>
      </w:hyperlink>
    </w:p>
    <w:p w14:paraId="14746C85" w14:textId="25737F92" w:rsidR="0023346A" w:rsidRDefault="00786311">
      <w:pPr>
        <w:pStyle w:val="TOC3"/>
        <w:tabs>
          <w:tab w:val="left" w:pos="1200"/>
          <w:tab w:val="right" w:leader="dot" w:pos="9350"/>
        </w:tabs>
        <w:rPr>
          <w:rFonts w:cstheme="minorBidi"/>
          <w:noProof/>
          <w:sz w:val="24"/>
          <w:szCs w:val="24"/>
        </w:rPr>
      </w:pPr>
      <w:hyperlink w:anchor="_Toc520655443" w:history="1">
        <w:r w:rsidR="0023346A" w:rsidRPr="003F785A">
          <w:rPr>
            <w:rStyle w:val="Hyperlink"/>
            <w:rFonts w:eastAsia="Times New Roman"/>
            <w:noProof/>
          </w:rPr>
          <w:t>8.8.1</w:t>
        </w:r>
        <w:r w:rsidR="0023346A">
          <w:rPr>
            <w:rFonts w:cstheme="minorBidi"/>
            <w:noProof/>
            <w:sz w:val="24"/>
            <w:szCs w:val="24"/>
          </w:rPr>
          <w:tab/>
        </w:r>
        <w:r w:rsidR="0023346A" w:rsidRPr="003F785A">
          <w:rPr>
            <w:rStyle w:val="Hyperlink"/>
            <w:rFonts w:eastAsia="Times New Roman"/>
            <w:noProof/>
          </w:rPr>
          <w:t>AMATYC Corporate Partner Program</w:t>
        </w:r>
        <w:r w:rsidR="0023346A">
          <w:rPr>
            <w:noProof/>
            <w:webHidden/>
          </w:rPr>
          <w:tab/>
        </w:r>
        <w:r w:rsidR="0023346A">
          <w:rPr>
            <w:noProof/>
            <w:webHidden/>
          </w:rPr>
          <w:fldChar w:fldCharType="begin"/>
        </w:r>
        <w:r w:rsidR="0023346A">
          <w:rPr>
            <w:noProof/>
            <w:webHidden/>
          </w:rPr>
          <w:instrText xml:space="preserve"> PAGEREF _Toc520655443 \h </w:instrText>
        </w:r>
        <w:r w:rsidR="0023346A">
          <w:rPr>
            <w:noProof/>
            <w:webHidden/>
          </w:rPr>
        </w:r>
        <w:r w:rsidR="0023346A">
          <w:rPr>
            <w:noProof/>
            <w:webHidden/>
          </w:rPr>
          <w:fldChar w:fldCharType="separate"/>
        </w:r>
        <w:r w:rsidR="0023346A">
          <w:rPr>
            <w:noProof/>
            <w:webHidden/>
          </w:rPr>
          <w:t>238</w:t>
        </w:r>
        <w:r w:rsidR="0023346A">
          <w:rPr>
            <w:noProof/>
            <w:webHidden/>
          </w:rPr>
          <w:fldChar w:fldCharType="end"/>
        </w:r>
      </w:hyperlink>
    </w:p>
    <w:p w14:paraId="5173F997" w14:textId="37453A89" w:rsidR="0023346A" w:rsidRDefault="00786311">
      <w:pPr>
        <w:pStyle w:val="TOC3"/>
        <w:tabs>
          <w:tab w:val="left" w:pos="1200"/>
          <w:tab w:val="right" w:leader="dot" w:pos="9350"/>
        </w:tabs>
        <w:rPr>
          <w:rFonts w:cstheme="minorBidi"/>
          <w:noProof/>
          <w:sz w:val="24"/>
          <w:szCs w:val="24"/>
        </w:rPr>
      </w:pPr>
      <w:hyperlink w:anchor="_Toc520655444" w:history="1">
        <w:r w:rsidR="0023346A" w:rsidRPr="003F785A">
          <w:rPr>
            <w:rStyle w:val="Hyperlink"/>
            <w:rFonts w:eastAsia="Times New Roman"/>
            <w:noProof/>
          </w:rPr>
          <w:t>8.8.2</w:t>
        </w:r>
        <w:r w:rsidR="0023346A">
          <w:rPr>
            <w:rFonts w:cstheme="minorBidi"/>
            <w:noProof/>
            <w:sz w:val="24"/>
            <w:szCs w:val="24"/>
          </w:rPr>
          <w:tab/>
        </w:r>
        <w:r w:rsidR="0023346A" w:rsidRPr="003F785A">
          <w:rPr>
            <w:rStyle w:val="Hyperlink"/>
            <w:rFonts w:eastAsia="Times New Roman"/>
            <w:noProof/>
          </w:rPr>
          <w:t>Conference In-the-Bag Advertising</w:t>
        </w:r>
        <w:r w:rsidR="0023346A">
          <w:rPr>
            <w:noProof/>
            <w:webHidden/>
          </w:rPr>
          <w:tab/>
        </w:r>
        <w:r w:rsidR="0023346A">
          <w:rPr>
            <w:noProof/>
            <w:webHidden/>
          </w:rPr>
          <w:fldChar w:fldCharType="begin"/>
        </w:r>
        <w:r w:rsidR="0023346A">
          <w:rPr>
            <w:noProof/>
            <w:webHidden/>
          </w:rPr>
          <w:instrText xml:space="preserve"> PAGEREF _Toc520655444 \h </w:instrText>
        </w:r>
        <w:r w:rsidR="0023346A">
          <w:rPr>
            <w:noProof/>
            <w:webHidden/>
          </w:rPr>
        </w:r>
        <w:r w:rsidR="0023346A">
          <w:rPr>
            <w:noProof/>
            <w:webHidden/>
          </w:rPr>
          <w:fldChar w:fldCharType="separate"/>
        </w:r>
        <w:r w:rsidR="0023346A">
          <w:rPr>
            <w:noProof/>
            <w:webHidden/>
          </w:rPr>
          <w:t>240</w:t>
        </w:r>
        <w:r w:rsidR="0023346A">
          <w:rPr>
            <w:noProof/>
            <w:webHidden/>
          </w:rPr>
          <w:fldChar w:fldCharType="end"/>
        </w:r>
      </w:hyperlink>
    </w:p>
    <w:p w14:paraId="693AF670" w14:textId="312171C3" w:rsidR="0023346A" w:rsidRDefault="00786311">
      <w:pPr>
        <w:pStyle w:val="TOC3"/>
        <w:tabs>
          <w:tab w:val="left" w:pos="1200"/>
          <w:tab w:val="right" w:leader="dot" w:pos="9350"/>
        </w:tabs>
        <w:rPr>
          <w:rFonts w:cstheme="minorBidi"/>
          <w:noProof/>
          <w:sz w:val="24"/>
          <w:szCs w:val="24"/>
        </w:rPr>
      </w:pPr>
      <w:hyperlink w:anchor="_Toc520655445" w:history="1">
        <w:r w:rsidR="0023346A" w:rsidRPr="003F785A">
          <w:rPr>
            <w:rStyle w:val="Hyperlink"/>
            <w:noProof/>
          </w:rPr>
          <w:t>8.8.3</w:t>
        </w:r>
        <w:r w:rsidR="0023346A">
          <w:rPr>
            <w:rFonts w:cstheme="minorBidi"/>
            <w:noProof/>
            <w:sz w:val="24"/>
            <w:szCs w:val="24"/>
          </w:rPr>
          <w:tab/>
        </w:r>
        <w:r w:rsidR="0023346A" w:rsidRPr="003F785A">
          <w:rPr>
            <w:rStyle w:val="Hyperlink"/>
            <w:noProof/>
          </w:rPr>
          <w:t>Conference</w:t>
        </w:r>
        <w:r w:rsidR="0023346A" w:rsidRPr="003F785A">
          <w:rPr>
            <w:rStyle w:val="Hyperlink"/>
            <w:rFonts w:eastAsia="Times New Roman"/>
            <w:noProof/>
          </w:rPr>
          <w:t xml:space="preserve"> Advertising &lt;SPO 2007&gt;</w:t>
        </w:r>
        <w:r w:rsidR="0023346A">
          <w:rPr>
            <w:noProof/>
            <w:webHidden/>
          </w:rPr>
          <w:tab/>
        </w:r>
        <w:r w:rsidR="0023346A">
          <w:rPr>
            <w:noProof/>
            <w:webHidden/>
          </w:rPr>
          <w:fldChar w:fldCharType="begin"/>
        </w:r>
        <w:r w:rsidR="0023346A">
          <w:rPr>
            <w:noProof/>
            <w:webHidden/>
          </w:rPr>
          <w:instrText xml:space="preserve"> PAGEREF _Toc520655445 \h </w:instrText>
        </w:r>
        <w:r w:rsidR="0023346A">
          <w:rPr>
            <w:noProof/>
            <w:webHidden/>
          </w:rPr>
        </w:r>
        <w:r w:rsidR="0023346A">
          <w:rPr>
            <w:noProof/>
            <w:webHidden/>
          </w:rPr>
          <w:fldChar w:fldCharType="separate"/>
        </w:r>
        <w:r w:rsidR="0023346A">
          <w:rPr>
            <w:noProof/>
            <w:webHidden/>
          </w:rPr>
          <w:t>240</w:t>
        </w:r>
        <w:r w:rsidR="0023346A">
          <w:rPr>
            <w:noProof/>
            <w:webHidden/>
          </w:rPr>
          <w:fldChar w:fldCharType="end"/>
        </w:r>
      </w:hyperlink>
    </w:p>
    <w:p w14:paraId="160D05B3" w14:textId="55C552D7" w:rsidR="0023346A" w:rsidRDefault="00786311">
      <w:pPr>
        <w:pStyle w:val="TOC3"/>
        <w:tabs>
          <w:tab w:val="left" w:pos="1200"/>
          <w:tab w:val="right" w:leader="dot" w:pos="9350"/>
        </w:tabs>
        <w:rPr>
          <w:rFonts w:cstheme="minorBidi"/>
          <w:noProof/>
          <w:sz w:val="24"/>
          <w:szCs w:val="24"/>
        </w:rPr>
      </w:pPr>
      <w:hyperlink w:anchor="_Toc520655446" w:history="1">
        <w:r w:rsidR="0023346A" w:rsidRPr="003F785A">
          <w:rPr>
            <w:rStyle w:val="Hyperlink"/>
            <w:rFonts w:eastAsia="Times New Roman"/>
            <w:noProof/>
          </w:rPr>
          <w:t>8.8.4</w:t>
        </w:r>
        <w:r w:rsidR="0023346A">
          <w:rPr>
            <w:rFonts w:cstheme="minorBidi"/>
            <w:noProof/>
            <w:sz w:val="24"/>
            <w:szCs w:val="24"/>
          </w:rPr>
          <w:tab/>
        </w:r>
        <w:r w:rsidR="0023346A" w:rsidRPr="003F785A">
          <w:rPr>
            <w:rStyle w:val="Hyperlink"/>
            <w:rFonts w:eastAsia="Times New Roman"/>
            <w:noProof/>
          </w:rPr>
          <w:t>Advertising Cancellation/Refund Policy</w:t>
        </w:r>
        <w:r w:rsidR="0023346A">
          <w:rPr>
            <w:noProof/>
            <w:webHidden/>
          </w:rPr>
          <w:tab/>
        </w:r>
        <w:r w:rsidR="0023346A">
          <w:rPr>
            <w:noProof/>
            <w:webHidden/>
          </w:rPr>
          <w:fldChar w:fldCharType="begin"/>
        </w:r>
        <w:r w:rsidR="0023346A">
          <w:rPr>
            <w:noProof/>
            <w:webHidden/>
          </w:rPr>
          <w:instrText xml:space="preserve"> PAGEREF _Toc520655446 \h </w:instrText>
        </w:r>
        <w:r w:rsidR="0023346A">
          <w:rPr>
            <w:noProof/>
            <w:webHidden/>
          </w:rPr>
        </w:r>
        <w:r w:rsidR="0023346A">
          <w:rPr>
            <w:noProof/>
            <w:webHidden/>
          </w:rPr>
          <w:fldChar w:fldCharType="separate"/>
        </w:r>
        <w:r w:rsidR="0023346A">
          <w:rPr>
            <w:noProof/>
            <w:webHidden/>
          </w:rPr>
          <w:t>241</w:t>
        </w:r>
        <w:r w:rsidR="0023346A">
          <w:rPr>
            <w:noProof/>
            <w:webHidden/>
          </w:rPr>
          <w:fldChar w:fldCharType="end"/>
        </w:r>
      </w:hyperlink>
    </w:p>
    <w:p w14:paraId="0CA063CB" w14:textId="34BA7F51" w:rsidR="0023346A" w:rsidRDefault="00786311">
      <w:pPr>
        <w:pStyle w:val="TOC3"/>
        <w:tabs>
          <w:tab w:val="left" w:pos="1200"/>
          <w:tab w:val="right" w:leader="dot" w:pos="9350"/>
        </w:tabs>
        <w:rPr>
          <w:rFonts w:cstheme="minorBidi"/>
          <w:noProof/>
          <w:sz w:val="24"/>
          <w:szCs w:val="24"/>
        </w:rPr>
      </w:pPr>
      <w:hyperlink w:anchor="_Toc520655447" w:history="1">
        <w:r w:rsidR="0023346A" w:rsidRPr="003F785A">
          <w:rPr>
            <w:rStyle w:val="Hyperlink"/>
            <w:rFonts w:eastAsia="Times New Roman"/>
            <w:noProof/>
          </w:rPr>
          <w:t>8.8.5</w:t>
        </w:r>
        <w:r w:rsidR="0023346A">
          <w:rPr>
            <w:rFonts w:cstheme="minorBidi"/>
            <w:noProof/>
            <w:sz w:val="24"/>
            <w:szCs w:val="24"/>
          </w:rPr>
          <w:tab/>
        </w:r>
        <w:r w:rsidR="0023346A" w:rsidRPr="003F785A">
          <w:rPr>
            <w:rStyle w:val="Hyperlink"/>
            <w:rFonts w:eastAsia="Times New Roman"/>
            <w:noProof/>
          </w:rPr>
          <w:t>Advertising Chair</w:t>
        </w:r>
        <w:r w:rsidR="0023346A">
          <w:rPr>
            <w:noProof/>
            <w:webHidden/>
          </w:rPr>
          <w:tab/>
        </w:r>
        <w:r w:rsidR="0023346A">
          <w:rPr>
            <w:noProof/>
            <w:webHidden/>
          </w:rPr>
          <w:fldChar w:fldCharType="begin"/>
        </w:r>
        <w:r w:rsidR="0023346A">
          <w:rPr>
            <w:noProof/>
            <w:webHidden/>
          </w:rPr>
          <w:instrText xml:space="preserve"> PAGEREF _Toc520655447 \h </w:instrText>
        </w:r>
        <w:r w:rsidR="0023346A">
          <w:rPr>
            <w:noProof/>
            <w:webHidden/>
          </w:rPr>
        </w:r>
        <w:r w:rsidR="0023346A">
          <w:rPr>
            <w:noProof/>
            <w:webHidden/>
          </w:rPr>
          <w:fldChar w:fldCharType="separate"/>
        </w:r>
        <w:r w:rsidR="0023346A">
          <w:rPr>
            <w:noProof/>
            <w:webHidden/>
          </w:rPr>
          <w:t>242</w:t>
        </w:r>
        <w:r w:rsidR="0023346A">
          <w:rPr>
            <w:noProof/>
            <w:webHidden/>
          </w:rPr>
          <w:fldChar w:fldCharType="end"/>
        </w:r>
      </w:hyperlink>
    </w:p>
    <w:p w14:paraId="00212C54" w14:textId="54445ABE" w:rsidR="0023346A" w:rsidRDefault="00786311">
      <w:pPr>
        <w:pStyle w:val="TOC2"/>
        <w:tabs>
          <w:tab w:val="left" w:pos="800"/>
          <w:tab w:val="right" w:leader="dot" w:pos="9350"/>
        </w:tabs>
        <w:rPr>
          <w:rFonts w:cstheme="minorBidi"/>
          <w:b w:val="0"/>
          <w:bCs w:val="0"/>
          <w:noProof/>
          <w:sz w:val="24"/>
          <w:szCs w:val="24"/>
        </w:rPr>
      </w:pPr>
      <w:hyperlink w:anchor="_Toc520655448" w:history="1">
        <w:r w:rsidR="0023346A" w:rsidRPr="003F785A">
          <w:rPr>
            <w:rStyle w:val="Hyperlink"/>
            <w:rFonts w:eastAsia="Times New Roman"/>
            <w:noProof/>
          </w:rPr>
          <w:t>8.9</w:t>
        </w:r>
        <w:r w:rsidR="0023346A">
          <w:rPr>
            <w:rFonts w:cstheme="minorBidi"/>
            <w:b w:val="0"/>
            <w:bCs w:val="0"/>
            <w:noProof/>
            <w:sz w:val="24"/>
            <w:szCs w:val="24"/>
          </w:rPr>
          <w:tab/>
        </w:r>
        <w:r w:rsidR="0023346A" w:rsidRPr="003F785A">
          <w:rPr>
            <w:rStyle w:val="Hyperlink"/>
            <w:rFonts w:eastAsia="Times New Roman"/>
            <w:noProof/>
          </w:rPr>
          <w:t>Conference Publications</w:t>
        </w:r>
        <w:r w:rsidR="0023346A">
          <w:rPr>
            <w:noProof/>
            <w:webHidden/>
          </w:rPr>
          <w:tab/>
        </w:r>
        <w:r w:rsidR="0023346A">
          <w:rPr>
            <w:noProof/>
            <w:webHidden/>
          </w:rPr>
          <w:fldChar w:fldCharType="begin"/>
        </w:r>
        <w:r w:rsidR="0023346A">
          <w:rPr>
            <w:noProof/>
            <w:webHidden/>
          </w:rPr>
          <w:instrText xml:space="preserve"> PAGEREF _Toc520655448 \h </w:instrText>
        </w:r>
        <w:r w:rsidR="0023346A">
          <w:rPr>
            <w:noProof/>
            <w:webHidden/>
          </w:rPr>
        </w:r>
        <w:r w:rsidR="0023346A">
          <w:rPr>
            <w:noProof/>
            <w:webHidden/>
          </w:rPr>
          <w:fldChar w:fldCharType="separate"/>
        </w:r>
        <w:r w:rsidR="0023346A">
          <w:rPr>
            <w:noProof/>
            <w:webHidden/>
          </w:rPr>
          <w:t>246</w:t>
        </w:r>
        <w:r w:rsidR="0023346A">
          <w:rPr>
            <w:noProof/>
            <w:webHidden/>
          </w:rPr>
          <w:fldChar w:fldCharType="end"/>
        </w:r>
      </w:hyperlink>
    </w:p>
    <w:p w14:paraId="13AE543B" w14:textId="37B636DB" w:rsidR="0023346A" w:rsidRDefault="00786311">
      <w:pPr>
        <w:pStyle w:val="TOC3"/>
        <w:tabs>
          <w:tab w:val="left" w:pos="1200"/>
          <w:tab w:val="right" w:leader="dot" w:pos="9350"/>
        </w:tabs>
        <w:rPr>
          <w:rFonts w:cstheme="minorBidi"/>
          <w:noProof/>
          <w:sz w:val="24"/>
          <w:szCs w:val="24"/>
        </w:rPr>
      </w:pPr>
      <w:hyperlink w:anchor="_Toc520655449" w:history="1">
        <w:r w:rsidR="0023346A" w:rsidRPr="003F785A">
          <w:rPr>
            <w:rStyle w:val="Hyperlink"/>
            <w:rFonts w:eastAsia="Times New Roman"/>
            <w:noProof/>
          </w:rPr>
          <w:t>8.9.1</w:t>
        </w:r>
        <w:r w:rsidR="0023346A">
          <w:rPr>
            <w:rFonts w:cstheme="minorBidi"/>
            <w:noProof/>
            <w:sz w:val="24"/>
            <w:szCs w:val="24"/>
          </w:rPr>
          <w:tab/>
        </w:r>
        <w:r w:rsidR="0023346A" w:rsidRPr="003F785A">
          <w:rPr>
            <w:rStyle w:val="Hyperlink"/>
            <w:rFonts w:eastAsia="Times New Roman"/>
            <w:noProof/>
          </w:rPr>
          <w:t>Registration Form</w:t>
        </w:r>
        <w:r w:rsidR="0023346A">
          <w:rPr>
            <w:noProof/>
            <w:webHidden/>
          </w:rPr>
          <w:tab/>
        </w:r>
        <w:r w:rsidR="0023346A">
          <w:rPr>
            <w:noProof/>
            <w:webHidden/>
          </w:rPr>
          <w:fldChar w:fldCharType="begin"/>
        </w:r>
        <w:r w:rsidR="0023346A">
          <w:rPr>
            <w:noProof/>
            <w:webHidden/>
          </w:rPr>
          <w:instrText xml:space="preserve"> PAGEREF _Toc520655449 \h </w:instrText>
        </w:r>
        <w:r w:rsidR="0023346A">
          <w:rPr>
            <w:noProof/>
            <w:webHidden/>
          </w:rPr>
        </w:r>
        <w:r w:rsidR="0023346A">
          <w:rPr>
            <w:noProof/>
            <w:webHidden/>
          </w:rPr>
          <w:fldChar w:fldCharType="separate"/>
        </w:r>
        <w:r w:rsidR="0023346A">
          <w:rPr>
            <w:noProof/>
            <w:webHidden/>
          </w:rPr>
          <w:t>248</w:t>
        </w:r>
        <w:r w:rsidR="0023346A">
          <w:rPr>
            <w:noProof/>
            <w:webHidden/>
          </w:rPr>
          <w:fldChar w:fldCharType="end"/>
        </w:r>
      </w:hyperlink>
    </w:p>
    <w:p w14:paraId="21E21A61" w14:textId="162AB57C" w:rsidR="0023346A" w:rsidRDefault="00786311">
      <w:pPr>
        <w:pStyle w:val="TOC3"/>
        <w:tabs>
          <w:tab w:val="left" w:pos="1200"/>
          <w:tab w:val="right" w:leader="dot" w:pos="9350"/>
        </w:tabs>
        <w:rPr>
          <w:rFonts w:cstheme="minorBidi"/>
          <w:noProof/>
          <w:sz w:val="24"/>
          <w:szCs w:val="24"/>
        </w:rPr>
      </w:pPr>
      <w:hyperlink w:anchor="_Toc520655450" w:history="1">
        <w:r w:rsidR="0023346A" w:rsidRPr="003F785A">
          <w:rPr>
            <w:rStyle w:val="Hyperlink"/>
            <w:rFonts w:eastAsia="Times New Roman"/>
            <w:noProof/>
          </w:rPr>
          <w:t>8.9.2</w:t>
        </w:r>
        <w:r w:rsidR="0023346A">
          <w:rPr>
            <w:rFonts w:cstheme="minorBidi"/>
            <w:noProof/>
            <w:sz w:val="24"/>
            <w:szCs w:val="24"/>
          </w:rPr>
          <w:tab/>
        </w:r>
        <w:r w:rsidR="0023346A" w:rsidRPr="003F785A">
          <w:rPr>
            <w:rStyle w:val="Hyperlink"/>
            <w:rFonts w:eastAsia="Times New Roman"/>
            <w:noProof/>
          </w:rPr>
          <w:t>Call for Papers and Presiders</w:t>
        </w:r>
        <w:r w:rsidR="0023346A">
          <w:rPr>
            <w:noProof/>
            <w:webHidden/>
          </w:rPr>
          <w:tab/>
        </w:r>
        <w:r w:rsidR="0023346A">
          <w:rPr>
            <w:noProof/>
            <w:webHidden/>
          </w:rPr>
          <w:fldChar w:fldCharType="begin"/>
        </w:r>
        <w:r w:rsidR="0023346A">
          <w:rPr>
            <w:noProof/>
            <w:webHidden/>
          </w:rPr>
          <w:instrText xml:space="preserve"> PAGEREF _Toc520655450 \h </w:instrText>
        </w:r>
        <w:r w:rsidR="0023346A">
          <w:rPr>
            <w:noProof/>
            <w:webHidden/>
          </w:rPr>
        </w:r>
        <w:r w:rsidR="0023346A">
          <w:rPr>
            <w:noProof/>
            <w:webHidden/>
          </w:rPr>
          <w:fldChar w:fldCharType="separate"/>
        </w:r>
        <w:r w:rsidR="0023346A">
          <w:rPr>
            <w:noProof/>
            <w:webHidden/>
          </w:rPr>
          <w:t>248</w:t>
        </w:r>
        <w:r w:rsidR="0023346A">
          <w:rPr>
            <w:noProof/>
            <w:webHidden/>
          </w:rPr>
          <w:fldChar w:fldCharType="end"/>
        </w:r>
      </w:hyperlink>
    </w:p>
    <w:p w14:paraId="7A1AACE5" w14:textId="3B3D7136" w:rsidR="0023346A" w:rsidRDefault="00786311">
      <w:pPr>
        <w:pStyle w:val="TOC3"/>
        <w:tabs>
          <w:tab w:val="left" w:pos="1200"/>
          <w:tab w:val="right" w:leader="dot" w:pos="9350"/>
        </w:tabs>
        <w:rPr>
          <w:rFonts w:cstheme="minorBidi"/>
          <w:noProof/>
          <w:sz w:val="24"/>
          <w:szCs w:val="24"/>
        </w:rPr>
      </w:pPr>
      <w:hyperlink w:anchor="_Toc520655451" w:history="1">
        <w:r w:rsidR="0023346A" w:rsidRPr="003F785A">
          <w:rPr>
            <w:rStyle w:val="Hyperlink"/>
            <w:rFonts w:eastAsia="Times New Roman"/>
            <w:noProof/>
          </w:rPr>
          <w:t>8.9.3</w:t>
        </w:r>
        <w:r w:rsidR="0023346A">
          <w:rPr>
            <w:rFonts w:cstheme="minorBidi"/>
            <w:noProof/>
            <w:sz w:val="24"/>
            <w:szCs w:val="24"/>
          </w:rPr>
          <w:tab/>
        </w:r>
        <w:r w:rsidR="0023346A" w:rsidRPr="003F785A">
          <w:rPr>
            <w:rStyle w:val="Hyperlink"/>
            <w:rFonts w:eastAsia="Times New Roman"/>
            <w:noProof/>
          </w:rPr>
          <w:t>Mailing Miniprograms and Flyers</w:t>
        </w:r>
        <w:r w:rsidR="0023346A">
          <w:rPr>
            <w:noProof/>
            <w:webHidden/>
          </w:rPr>
          <w:tab/>
        </w:r>
        <w:r w:rsidR="0023346A">
          <w:rPr>
            <w:noProof/>
            <w:webHidden/>
          </w:rPr>
          <w:fldChar w:fldCharType="begin"/>
        </w:r>
        <w:r w:rsidR="0023346A">
          <w:rPr>
            <w:noProof/>
            <w:webHidden/>
          </w:rPr>
          <w:instrText xml:space="preserve"> PAGEREF _Toc520655451 \h </w:instrText>
        </w:r>
        <w:r w:rsidR="0023346A">
          <w:rPr>
            <w:noProof/>
            <w:webHidden/>
          </w:rPr>
        </w:r>
        <w:r w:rsidR="0023346A">
          <w:rPr>
            <w:noProof/>
            <w:webHidden/>
          </w:rPr>
          <w:fldChar w:fldCharType="separate"/>
        </w:r>
        <w:r w:rsidR="0023346A">
          <w:rPr>
            <w:noProof/>
            <w:webHidden/>
          </w:rPr>
          <w:t>249</w:t>
        </w:r>
        <w:r w:rsidR="0023346A">
          <w:rPr>
            <w:noProof/>
            <w:webHidden/>
          </w:rPr>
          <w:fldChar w:fldCharType="end"/>
        </w:r>
      </w:hyperlink>
    </w:p>
    <w:p w14:paraId="6C67BF4E" w14:textId="3C902FFD" w:rsidR="0023346A" w:rsidRDefault="00786311">
      <w:pPr>
        <w:pStyle w:val="TOC2"/>
        <w:tabs>
          <w:tab w:val="left" w:pos="1000"/>
          <w:tab w:val="right" w:leader="dot" w:pos="9350"/>
        </w:tabs>
        <w:rPr>
          <w:rFonts w:cstheme="minorBidi"/>
          <w:b w:val="0"/>
          <w:bCs w:val="0"/>
          <w:noProof/>
          <w:sz w:val="24"/>
          <w:szCs w:val="24"/>
        </w:rPr>
      </w:pPr>
      <w:hyperlink w:anchor="_Toc520655452" w:history="1">
        <w:r w:rsidR="0023346A" w:rsidRPr="003F785A">
          <w:rPr>
            <w:rStyle w:val="Hyperlink"/>
            <w:rFonts w:eastAsia="Times New Roman"/>
            <w:noProof/>
          </w:rPr>
          <w:t>8.10</w:t>
        </w:r>
        <w:r w:rsidR="0023346A">
          <w:rPr>
            <w:rFonts w:cstheme="minorBidi"/>
            <w:b w:val="0"/>
            <w:bCs w:val="0"/>
            <w:noProof/>
            <w:sz w:val="24"/>
            <w:szCs w:val="24"/>
          </w:rPr>
          <w:tab/>
        </w:r>
        <w:r w:rsidR="0023346A" w:rsidRPr="003F785A">
          <w:rPr>
            <w:rStyle w:val="Hyperlink"/>
            <w:rFonts w:eastAsia="Times New Roman"/>
            <w:noProof/>
          </w:rPr>
          <w:t>Conference Program</w:t>
        </w:r>
        <w:r w:rsidR="0023346A">
          <w:rPr>
            <w:noProof/>
            <w:webHidden/>
          </w:rPr>
          <w:tab/>
        </w:r>
        <w:r w:rsidR="0023346A">
          <w:rPr>
            <w:noProof/>
            <w:webHidden/>
          </w:rPr>
          <w:fldChar w:fldCharType="begin"/>
        </w:r>
        <w:r w:rsidR="0023346A">
          <w:rPr>
            <w:noProof/>
            <w:webHidden/>
          </w:rPr>
          <w:instrText xml:space="preserve"> PAGEREF _Toc520655452 \h </w:instrText>
        </w:r>
        <w:r w:rsidR="0023346A">
          <w:rPr>
            <w:noProof/>
            <w:webHidden/>
          </w:rPr>
        </w:r>
        <w:r w:rsidR="0023346A">
          <w:rPr>
            <w:noProof/>
            <w:webHidden/>
          </w:rPr>
          <w:fldChar w:fldCharType="separate"/>
        </w:r>
        <w:r w:rsidR="0023346A">
          <w:rPr>
            <w:noProof/>
            <w:webHidden/>
          </w:rPr>
          <w:t>249</w:t>
        </w:r>
        <w:r w:rsidR="0023346A">
          <w:rPr>
            <w:noProof/>
            <w:webHidden/>
          </w:rPr>
          <w:fldChar w:fldCharType="end"/>
        </w:r>
      </w:hyperlink>
    </w:p>
    <w:p w14:paraId="632305C0" w14:textId="31D108BB" w:rsidR="0023346A" w:rsidRDefault="00786311">
      <w:pPr>
        <w:pStyle w:val="TOC3"/>
        <w:tabs>
          <w:tab w:val="left" w:pos="1200"/>
          <w:tab w:val="right" w:leader="dot" w:pos="9350"/>
        </w:tabs>
        <w:rPr>
          <w:rFonts w:cstheme="minorBidi"/>
          <w:noProof/>
          <w:sz w:val="24"/>
          <w:szCs w:val="24"/>
        </w:rPr>
      </w:pPr>
      <w:hyperlink w:anchor="_Toc520655453" w:history="1">
        <w:r w:rsidR="0023346A" w:rsidRPr="003F785A">
          <w:rPr>
            <w:rStyle w:val="Hyperlink"/>
            <w:rFonts w:eastAsia="Times New Roman"/>
            <w:noProof/>
          </w:rPr>
          <w:t>8.10.1</w:t>
        </w:r>
        <w:r w:rsidR="0023346A">
          <w:rPr>
            <w:rFonts w:cstheme="minorBidi"/>
            <w:noProof/>
            <w:sz w:val="24"/>
            <w:szCs w:val="24"/>
          </w:rPr>
          <w:tab/>
        </w:r>
        <w:r w:rsidR="0023346A" w:rsidRPr="003F785A">
          <w:rPr>
            <w:rStyle w:val="Hyperlink"/>
            <w:rFonts w:eastAsia="Times New Roman"/>
            <w:noProof/>
          </w:rPr>
          <w:t>Conference Program Definitions &lt;SBM 2008&gt;</w:t>
        </w:r>
        <w:r w:rsidR="0023346A">
          <w:rPr>
            <w:noProof/>
            <w:webHidden/>
          </w:rPr>
          <w:tab/>
        </w:r>
        <w:r w:rsidR="0023346A">
          <w:rPr>
            <w:noProof/>
            <w:webHidden/>
          </w:rPr>
          <w:fldChar w:fldCharType="begin"/>
        </w:r>
        <w:r w:rsidR="0023346A">
          <w:rPr>
            <w:noProof/>
            <w:webHidden/>
          </w:rPr>
          <w:instrText xml:space="preserve"> PAGEREF _Toc520655453 \h </w:instrText>
        </w:r>
        <w:r w:rsidR="0023346A">
          <w:rPr>
            <w:noProof/>
            <w:webHidden/>
          </w:rPr>
        </w:r>
        <w:r w:rsidR="0023346A">
          <w:rPr>
            <w:noProof/>
            <w:webHidden/>
          </w:rPr>
          <w:fldChar w:fldCharType="separate"/>
        </w:r>
        <w:r w:rsidR="0023346A">
          <w:rPr>
            <w:noProof/>
            <w:webHidden/>
          </w:rPr>
          <w:t>249</w:t>
        </w:r>
        <w:r w:rsidR="0023346A">
          <w:rPr>
            <w:noProof/>
            <w:webHidden/>
          </w:rPr>
          <w:fldChar w:fldCharType="end"/>
        </w:r>
      </w:hyperlink>
    </w:p>
    <w:p w14:paraId="51A07EAD" w14:textId="63D38AD2" w:rsidR="0023346A" w:rsidRDefault="00786311">
      <w:pPr>
        <w:pStyle w:val="TOC3"/>
        <w:tabs>
          <w:tab w:val="left" w:pos="1200"/>
          <w:tab w:val="right" w:leader="dot" w:pos="9350"/>
        </w:tabs>
        <w:rPr>
          <w:rFonts w:cstheme="minorBidi"/>
          <w:noProof/>
          <w:sz w:val="24"/>
          <w:szCs w:val="24"/>
        </w:rPr>
      </w:pPr>
      <w:hyperlink w:anchor="_Toc520655454" w:history="1">
        <w:r w:rsidR="0023346A" w:rsidRPr="003F785A">
          <w:rPr>
            <w:rStyle w:val="Hyperlink"/>
            <w:rFonts w:eastAsia="Times New Roman"/>
            <w:noProof/>
          </w:rPr>
          <w:t>8.10.2</w:t>
        </w:r>
        <w:r w:rsidR="0023346A">
          <w:rPr>
            <w:rFonts w:cstheme="minorBidi"/>
            <w:noProof/>
            <w:sz w:val="24"/>
            <w:szCs w:val="24"/>
          </w:rPr>
          <w:tab/>
        </w:r>
        <w:r w:rsidR="0023346A" w:rsidRPr="003F785A">
          <w:rPr>
            <w:rStyle w:val="Hyperlink"/>
            <w:rFonts w:eastAsia="Times New Roman"/>
            <w:noProof/>
          </w:rPr>
          <w:t>Program Proposal Review Committee</w:t>
        </w:r>
        <w:r w:rsidR="0023346A">
          <w:rPr>
            <w:noProof/>
            <w:webHidden/>
          </w:rPr>
          <w:tab/>
        </w:r>
        <w:r w:rsidR="0023346A">
          <w:rPr>
            <w:noProof/>
            <w:webHidden/>
          </w:rPr>
          <w:fldChar w:fldCharType="begin"/>
        </w:r>
        <w:r w:rsidR="0023346A">
          <w:rPr>
            <w:noProof/>
            <w:webHidden/>
          </w:rPr>
          <w:instrText xml:space="preserve"> PAGEREF _Toc520655454 \h </w:instrText>
        </w:r>
        <w:r w:rsidR="0023346A">
          <w:rPr>
            <w:noProof/>
            <w:webHidden/>
          </w:rPr>
        </w:r>
        <w:r w:rsidR="0023346A">
          <w:rPr>
            <w:noProof/>
            <w:webHidden/>
          </w:rPr>
          <w:fldChar w:fldCharType="separate"/>
        </w:r>
        <w:r w:rsidR="0023346A">
          <w:rPr>
            <w:noProof/>
            <w:webHidden/>
          </w:rPr>
          <w:t>252</w:t>
        </w:r>
        <w:r w:rsidR="0023346A">
          <w:rPr>
            <w:noProof/>
            <w:webHidden/>
          </w:rPr>
          <w:fldChar w:fldCharType="end"/>
        </w:r>
      </w:hyperlink>
    </w:p>
    <w:p w14:paraId="15288A38" w14:textId="0DEBAA03" w:rsidR="0023346A" w:rsidRDefault="00786311">
      <w:pPr>
        <w:pStyle w:val="TOC3"/>
        <w:tabs>
          <w:tab w:val="left" w:pos="1200"/>
          <w:tab w:val="right" w:leader="dot" w:pos="9350"/>
        </w:tabs>
        <w:rPr>
          <w:rFonts w:cstheme="minorBidi"/>
          <w:noProof/>
          <w:sz w:val="24"/>
          <w:szCs w:val="24"/>
        </w:rPr>
      </w:pPr>
      <w:hyperlink w:anchor="_Toc520655455" w:history="1">
        <w:r w:rsidR="0023346A" w:rsidRPr="003F785A">
          <w:rPr>
            <w:rStyle w:val="Hyperlink"/>
            <w:rFonts w:eastAsia="Times New Roman"/>
            <w:noProof/>
          </w:rPr>
          <w:t>8.10.3</w:t>
        </w:r>
        <w:r w:rsidR="0023346A">
          <w:rPr>
            <w:rFonts w:cstheme="minorBidi"/>
            <w:noProof/>
            <w:sz w:val="24"/>
            <w:szCs w:val="24"/>
          </w:rPr>
          <w:tab/>
        </w:r>
        <w:r w:rsidR="0023346A" w:rsidRPr="003F785A">
          <w:rPr>
            <w:rStyle w:val="Hyperlink"/>
            <w:rFonts w:eastAsia="Times New Roman"/>
            <w:noProof/>
          </w:rPr>
          <w:t>Guidelines for Program Construction &lt;SBM 2008&gt;</w:t>
        </w:r>
        <w:r w:rsidR="0023346A">
          <w:rPr>
            <w:noProof/>
            <w:webHidden/>
          </w:rPr>
          <w:tab/>
        </w:r>
        <w:r w:rsidR="0023346A">
          <w:rPr>
            <w:noProof/>
            <w:webHidden/>
          </w:rPr>
          <w:fldChar w:fldCharType="begin"/>
        </w:r>
        <w:r w:rsidR="0023346A">
          <w:rPr>
            <w:noProof/>
            <w:webHidden/>
          </w:rPr>
          <w:instrText xml:space="preserve"> PAGEREF _Toc520655455 \h </w:instrText>
        </w:r>
        <w:r w:rsidR="0023346A">
          <w:rPr>
            <w:noProof/>
            <w:webHidden/>
          </w:rPr>
        </w:r>
        <w:r w:rsidR="0023346A">
          <w:rPr>
            <w:noProof/>
            <w:webHidden/>
          </w:rPr>
          <w:fldChar w:fldCharType="separate"/>
        </w:r>
        <w:r w:rsidR="0023346A">
          <w:rPr>
            <w:noProof/>
            <w:webHidden/>
          </w:rPr>
          <w:t>253</w:t>
        </w:r>
        <w:r w:rsidR="0023346A">
          <w:rPr>
            <w:noProof/>
            <w:webHidden/>
          </w:rPr>
          <w:fldChar w:fldCharType="end"/>
        </w:r>
      </w:hyperlink>
    </w:p>
    <w:p w14:paraId="4F4B31E0" w14:textId="6711D1EA" w:rsidR="0023346A" w:rsidRDefault="00786311">
      <w:pPr>
        <w:pStyle w:val="TOC3"/>
        <w:tabs>
          <w:tab w:val="left" w:pos="1200"/>
          <w:tab w:val="right" w:leader="dot" w:pos="9350"/>
        </w:tabs>
        <w:rPr>
          <w:rFonts w:cstheme="minorBidi"/>
          <w:noProof/>
          <w:sz w:val="24"/>
          <w:szCs w:val="24"/>
        </w:rPr>
      </w:pPr>
      <w:hyperlink w:anchor="_Toc520655456" w:history="1">
        <w:r w:rsidR="0023346A" w:rsidRPr="003F785A">
          <w:rPr>
            <w:rStyle w:val="Hyperlink"/>
            <w:rFonts w:eastAsia="Times New Roman"/>
            <w:noProof/>
          </w:rPr>
          <w:t>8.10.4</w:t>
        </w:r>
        <w:r w:rsidR="0023346A">
          <w:rPr>
            <w:rFonts w:cstheme="minorBidi"/>
            <w:noProof/>
            <w:sz w:val="24"/>
            <w:szCs w:val="24"/>
          </w:rPr>
          <w:tab/>
        </w:r>
        <w:r w:rsidR="0023346A" w:rsidRPr="003F785A">
          <w:rPr>
            <w:rStyle w:val="Hyperlink"/>
            <w:rFonts w:eastAsia="Times New Roman"/>
            <w:noProof/>
          </w:rPr>
          <w:t>Audio-Visual Guidelines</w:t>
        </w:r>
        <w:r w:rsidR="0023346A">
          <w:rPr>
            <w:noProof/>
            <w:webHidden/>
          </w:rPr>
          <w:tab/>
        </w:r>
        <w:r w:rsidR="0023346A">
          <w:rPr>
            <w:noProof/>
            <w:webHidden/>
          </w:rPr>
          <w:fldChar w:fldCharType="begin"/>
        </w:r>
        <w:r w:rsidR="0023346A">
          <w:rPr>
            <w:noProof/>
            <w:webHidden/>
          </w:rPr>
          <w:instrText xml:space="preserve"> PAGEREF _Toc520655456 \h </w:instrText>
        </w:r>
        <w:r w:rsidR="0023346A">
          <w:rPr>
            <w:noProof/>
            <w:webHidden/>
          </w:rPr>
        </w:r>
        <w:r w:rsidR="0023346A">
          <w:rPr>
            <w:noProof/>
            <w:webHidden/>
          </w:rPr>
          <w:fldChar w:fldCharType="separate"/>
        </w:r>
        <w:r w:rsidR="0023346A">
          <w:rPr>
            <w:noProof/>
            <w:webHidden/>
          </w:rPr>
          <w:t>254</w:t>
        </w:r>
        <w:r w:rsidR="0023346A">
          <w:rPr>
            <w:noProof/>
            <w:webHidden/>
          </w:rPr>
          <w:fldChar w:fldCharType="end"/>
        </w:r>
      </w:hyperlink>
    </w:p>
    <w:p w14:paraId="12C54CAC" w14:textId="3F404DBC" w:rsidR="0023346A" w:rsidRDefault="00786311">
      <w:pPr>
        <w:pStyle w:val="TOC3"/>
        <w:tabs>
          <w:tab w:val="left" w:pos="1200"/>
          <w:tab w:val="right" w:leader="dot" w:pos="9350"/>
        </w:tabs>
        <w:rPr>
          <w:rFonts w:cstheme="minorBidi"/>
          <w:noProof/>
          <w:sz w:val="24"/>
          <w:szCs w:val="24"/>
        </w:rPr>
      </w:pPr>
      <w:hyperlink w:anchor="_Toc520655457" w:history="1">
        <w:r w:rsidR="0023346A" w:rsidRPr="003F785A">
          <w:rPr>
            <w:rStyle w:val="Hyperlink"/>
            <w:rFonts w:eastAsia="Times New Roman"/>
            <w:noProof/>
          </w:rPr>
          <w:t>8.10.5</w:t>
        </w:r>
        <w:r w:rsidR="0023346A">
          <w:rPr>
            <w:rFonts w:cstheme="minorBidi"/>
            <w:noProof/>
            <w:sz w:val="24"/>
            <w:szCs w:val="24"/>
          </w:rPr>
          <w:tab/>
        </w:r>
        <w:r w:rsidR="0023346A" w:rsidRPr="003F785A">
          <w:rPr>
            <w:rStyle w:val="Hyperlink"/>
            <w:rFonts w:eastAsia="Times New Roman"/>
            <w:noProof/>
          </w:rPr>
          <w:t>Speaker Guidelines</w:t>
        </w:r>
        <w:r w:rsidR="0023346A">
          <w:rPr>
            <w:noProof/>
            <w:webHidden/>
          </w:rPr>
          <w:tab/>
        </w:r>
        <w:r w:rsidR="0023346A">
          <w:rPr>
            <w:noProof/>
            <w:webHidden/>
          </w:rPr>
          <w:fldChar w:fldCharType="begin"/>
        </w:r>
        <w:r w:rsidR="0023346A">
          <w:rPr>
            <w:noProof/>
            <w:webHidden/>
          </w:rPr>
          <w:instrText xml:space="preserve"> PAGEREF _Toc520655457 \h </w:instrText>
        </w:r>
        <w:r w:rsidR="0023346A">
          <w:rPr>
            <w:noProof/>
            <w:webHidden/>
          </w:rPr>
        </w:r>
        <w:r w:rsidR="0023346A">
          <w:rPr>
            <w:noProof/>
            <w:webHidden/>
          </w:rPr>
          <w:fldChar w:fldCharType="separate"/>
        </w:r>
        <w:r w:rsidR="0023346A">
          <w:rPr>
            <w:noProof/>
            <w:webHidden/>
          </w:rPr>
          <w:t>254</w:t>
        </w:r>
        <w:r w:rsidR="0023346A">
          <w:rPr>
            <w:noProof/>
            <w:webHidden/>
          </w:rPr>
          <w:fldChar w:fldCharType="end"/>
        </w:r>
      </w:hyperlink>
    </w:p>
    <w:p w14:paraId="361B2459" w14:textId="1130E8D9" w:rsidR="0023346A" w:rsidRDefault="00786311">
      <w:pPr>
        <w:pStyle w:val="TOC3"/>
        <w:tabs>
          <w:tab w:val="left" w:pos="1200"/>
          <w:tab w:val="right" w:leader="dot" w:pos="9350"/>
        </w:tabs>
        <w:rPr>
          <w:rFonts w:cstheme="minorBidi"/>
          <w:noProof/>
          <w:sz w:val="24"/>
          <w:szCs w:val="24"/>
        </w:rPr>
      </w:pPr>
      <w:hyperlink w:anchor="_Toc520655458" w:history="1">
        <w:r w:rsidR="0023346A" w:rsidRPr="003F785A">
          <w:rPr>
            <w:rStyle w:val="Hyperlink"/>
            <w:rFonts w:eastAsia="Times New Roman"/>
            <w:noProof/>
          </w:rPr>
          <w:t>8.10.6</w:t>
        </w:r>
        <w:r w:rsidR="0023346A">
          <w:rPr>
            <w:rFonts w:cstheme="minorBidi"/>
            <w:noProof/>
            <w:sz w:val="24"/>
            <w:szCs w:val="24"/>
          </w:rPr>
          <w:tab/>
        </w:r>
        <w:r w:rsidR="0023346A" w:rsidRPr="003F785A">
          <w:rPr>
            <w:rStyle w:val="Hyperlink"/>
            <w:rFonts w:eastAsia="Times New Roman"/>
            <w:noProof/>
          </w:rPr>
          <w:t>Invited Speaker Guidelines</w:t>
        </w:r>
        <w:r w:rsidR="0023346A">
          <w:rPr>
            <w:noProof/>
            <w:webHidden/>
          </w:rPr>
          <w:tab/>
        </w:r>
        <w:r w:rsidR="0023346A">
          <w:rPr>
            <w:noProof/>
            <w:webHidden/>
          </w:rPr>
          <w:fldChar w:fldCharType="begin"/>
        </w:r>
        <w:r w:rsidR="0023346A">
          <w:rPr>
            <w:noProof/>
            <w:webHidden/>
          </w:rPr>
          <w:instrText xml:space="preserve"> PAGEREF _Toc520655458 \h </w:instrText>
        </w:r>
        <w:r w:rsidR="0023346A">
          <w:rPr>
            <w:noProof/>
            <w:webHidden/>
          </w:rPr>
        </w:r>
        <w:r w:rsidR="0023346A">
          <w:rPr>
            <w:noProof/>
            <w:webHidden/>
          </w:rPr>
          <w:fldChar w:fldCharType="separate"/>
        </w:r>
        <w:r w:rsidR="0023346A">
          <w:rPr>
            <w:noProof/>
            <w:webHidden/>
          </w:rPr>
          <w:t>255</w:t>
        </w:r>
        <w:r w:rsidR="0023346A">
          <w:rPr>
            <w:noProof/>
            <w:webHidden/>
          </w:rPr>
          <w:fldChar w:fldCharType="end"/>
        </w:r>
      </w:hyperlink>
    </w:p>
    <w:p w14:paraId="4A4E3735" w14:textId="6586FF05" w:rsidR="0023346A" w:rsidRDefault="00786311">
      <w:pPr>
        <w:pStyle w:val="TOC3"/>
        <w:tabs>
          <w:tab w:val="left" w:pos="1200"/>
          <w:tab w:val="right" w:leader="dot" w:pos="9350"/>
        </w:tabs>
        <w:rPr>
          <w:rFonts w:cstheme="minorBidi"/>
          <w:noProof/>
          <w:sz w:val="24"/>
          <w:szCs w:val="24"/>
        </w:rPr>
      </w:pPr>
      <w:hyperlink w:anchor="_Toc520655459" w:history="1">
        <w:r w:rsidR="0023346A" w:rsidRPr="003F785A">
          <w:rPr>
            <w:rStyle w:val="Hyperlink"/>
            <w:rFonts w:eastAsia="Times New Roman"/>
            <w:noProof/>
          </w:rPr>
          <w:t>8.10.7</w:t>
        </w:r>
        <w:r w:rsidR="0023346A">
          <w:rPr>
            <w:rFonts w:cstheme="minorBidi"/>
            <w:noProof/>
            <w:sz w:val="24"/>
            <w:szCs w:val="24"/>
          </w:rPr>
          <w:tab/>
        </w:r>
        <w:r w:rsidR="0023346A" w:rsidRPr="003F785A">
          <w:rPr>
            <w:rStyle w:val="Hyperlink"/>
            <w:rFonts w:eastAsia="Times New Roman"/>
            <w:noProof/>
          </w:rPr>
          <w:t>Program Coordinator &lt;SBM 2008&gt;</w:t>
        </w:r>
        <w:r w:rsidR="0023346A">
          <w:rPr>
            <w:noProof/>
            <w:webHidden/>
          </w:rPr>
          <w:tab/>
        </w:r>
        <w:r w:rsidR="0023346A">
          <w:rPr>
            <w:noProof/>
            <w:webHidden/>
          </w:rPr>
          <w:fldChar w:fldCharType="begin"/>
        </w:r>
        <w:r w:rsidR="0023346A">
          <w:rPr>
            <w:noProof/>
            <w:webHidden/>
          </w:rPr>
          <w:instrText xml:space="preserve"> PAGEREF _Toc520655459 \h </w:instrText>
        </w:r>
        <w:r w:rsidR="0023346A">
          <w:rPr>
            <w:noProof/>
            <w:webHidden/>
          </w:rPr>
        </w:r>
        <w:r w:rsidR="0023346A">
          <w:rPr>
            <w:noProof/>
            <w:webHidden/>
          </w:rPr>
          <w:fldChar w:fldCharType="separate"/>
        </w:r>
        <w:r w:rsidR="0023346A">
          <w:rPr>
            <w:noProof/>
            <w:webHidden/>
          </w:rPr>
          <w:t>258</w:t>
        </w:r>
        <w:r w:rsidR="0023346A">
          <w:rPr>
            <w:noProof/>
            <w:webHidden/>
          </w:rPr>
          <w:fldChar w:fldCharType="end"/>
        </w:r>
      </w:hyperlink>
    </w:p>
    <w:p w14:paraId="35A8D408" w14:textId="5621A22E" w:rsidR="0023346A" w:rsidRDefault="00786311">
      <w:pPr>
        <w:pStyle w:val="TOC2"/>
        <w:tabs>
          <w:tab w:val="left" w:pos="1000"/>
          <w:tab w:val="right" w:leader="dot" w:pos="9350"/>
        </w:tabs>
        <w:rPr>
          <w:rFonts w:cstheme="minorBidi"/>
          <w:b w:val="0"/>
          <w:bCs w:val="0"/>
          <w:noProof/>
          <w:sz w:val="24"/>
          <w:szCs w:val="24"/>
        </w:rPr>
      </w:pPr>
      <w:hyperlink w:anchor="_Toc520655460" w:history="1">
        <w:r w:rsidR="0023346A" w:rsidRPr="003F785A">
          <w:rPr>
            <w:rStyle w:val="Hyperlink"/>
            <w:rFonts w:eastAsia="Times New Roman"/>
            <w:noProof/>
          </w:rPr>
          <w:t>8.11</w:t>
        </w:r>
        <w:r w:rsidR="0023346A">
          <w:rPr>
            <w:rFonts w:cstheme="minorBidi"/>
            <w:b w:val="0"/>
            <w:bCs w:val="0"/>
            <w:noProof/>
            <w:sz w:val="24"/>
            <w:szCs w:val="24"/>
          </w:rPr>
          <w:tab/>
        </w:r>
        <w:r w:rsidR="0023346A" w:rsidRPr="003F785A">
          <w:rPr>
            <w:rStyle w:val="Hyperlink"/>
            <w:rFonts w:eastAsia="Times New Roman"/>
            <w:noProof/>
          </w:rPr>
          <w:t>Conference Presiders</w:t>
        </w:r>
        <w:r w:rsidR="0023346A">
          <w:rPr>
            <w:noProof/>
            <w:webHidden/>
          </w:rPr>
          <w:tab/>
        </w:r>
        <w:r w:rsidR="0023346A">
          <w:rPr>
            <w:noProof/>
            <w:webHidden/>
          </w:rPr>
          <w:fldChar w:fldCharType="begin"/>
        </w:r>
        <w:r w:rsidR="0023346A">
          <w:rPr>
            <w:noProof/>
            <w:webHidden/>
          </w:rPr>
          <w:instrText xml:space="preserve"> PAGEREF _Toc520655460 \h </w:instrText>
        </w:r>
        <w:r w:rsidR="0023346A">
          <w:rPr>
            <w:noProof/>
            <w:webHidden/>
          </w:rPr>
        </w:r>
        <w:r w:rsidR="0023346A">
          <w:rPr>
            <w:noProof/>
            <w:webHidden/>
          </w:rPr>
          <w:fldChar w:fldCharType="separate"/>
        </w:r>
        <w:r w:rsidR="0023346A">
          <w:rPr>
            <w:noProof/>
            <w:webHidden/>
          </w:rPr>
          <w:t>261</w:t>
        </w:r>
        <w:r w:rsidR="0023346A">
          <w:rPr>
            <w:noProof/>
            <w:webHidden/>
          </w:rPr>
          <w:fldChar w:fldCharType="end"/>
        </w:r>
      </w:hyperlink>
    </w:p>
    <w:p w14:paraId="28DB0056" w14:textId="0D789CCB" w:rsidR="0023346A" w:rsidRDefault="00786311">
      <w:pPr>
        <w:pStyle w:val="TOC3"/>
        <w:tabs>
          <w:tab w:val="left" w:pos="1200"/>
          <w:tab w:val="right" w:leader="dot" w:pos="9350"/>
        </w:tabs>
        <w:rPr>
          <w:rFonts w:cstheme="minorBidi"/>
          <w:noProof/>
          <w:sz w:val="24"/>
          <w:szCs w:val="24"/>
        </w:rPr>
      </w:pPr>
      <w:hyperlink w:anchor="_Toc520655461" w:history="1">
        <w:r w:rsidR="0023346A" w:rsidRPr="003F785A">
          <w:rPr>
            <w:rStyle w:val="Hyperlink"/>
            <w:rFonts w:eastAsia="Times New Roman"/>
            <w:noProof/>
          </w:rPr>
          <w:t>8.11.1</w:t>
        </w:r>
        <w:r w:rsidR="0023346A">
          <w:rPr>
            <w:rFonts w:cstheme="minorBidi"/>
            <w:noProof/>
            <w:sz w:val="24"/>
            <w:szCs w:val="24"/>
          </w:rPr>
          <w:tab/>
        </w:r>
        <w:r w:rsidR="0023346A" w:rsidRPr="003F785A">
          <w:rPr>
            <w:rStyle w:val="Hyperlink"/>
            <w:rFonts w:eastAsia="Times New Roman"/>
            <w:noProof/>
          </w:rPr>
          <w:t>Presider Chair</w:t>
        </w:r>
        <w:r w:rsidR="0023346A">
          <w:rPr>
            <w:noProof/>
            <w:webHidden/>
          </w:rPr>
          <w:tab/>
        </w:r>
        <w:r w:rsidR="0023346A">
          <w:rPr>
            <w:noProof/>
            <w:webHidden/>
          </w:rPr>
          <w:fldChar w:fldCharType="begin"/>
        </w:r>
        <w:r w:rsidR="0023346A">
          <w:rPr>
            <w:noProof/>
            <w:webHidden/>
          </w:rPr>
          <w:instrText xml:space="preserve"> PAGEREF _Toc520655461 \h </w:instrText>
        </w:r>
        <w:r w:rsidR="0023346A">
          <w:rPr>
            <w:noProof/>
            <w:webHidden/>
          </w:rPr>
        </w:r>
        <w:r w:rsidR="0023346A">
          <w:rPr>
            <w:noProof/>
            <w:webHidden/>
          </w:rPr>
          <w:fldChar w:fldCharType="separate"/>
        </w:r>
        <w:r w:rsidR="0023346A">
          <w:rPr>
            <w:noProof/>
            <w:webHidden/>
          </w:rPr>
          <w:t>262</w:t>
        </w:r>
        <w:r w:rsidR="0023346A">
          <w:rPr>
            <w:noProof/>
            <w:webHidden/>
          </w:rPr>
          <w:fldChar w:fldCharType="end"/>
        </w:r>
      </w:hyperlink>
    </w:p>
    <w:p w14:paraId="74A8BD61" w14:textId="3CA62F75" w:rsidR="0023346A" w:rsidRDefault="00786311">
      <w:pPr>
        <w:pStyle w:val="TOC2"/>
        <w:tabs>
          <w:tab w:val="left" w:pos="1000"/>
          <w:tab w:val="right" w:leader="dot" w:pos="9350"/>
        </w:tabs>
        <w:rPr>
          <w:rFonts w:cstheme="minorBidi"/>
          <w:b w:val="0"/>
          <w:bCs w:val="0"/>
          <w:noProof/>
          <w:sz w:val="24"/>
          <w:szCs w:val="24"/>
        </w:rPr>
      </w:pPr>
      <w:hyperlink w:anchor="_Toc520655462" w:history="1">
        <w:r w:rsidR="0023346A" w:rsidRPr="003F785A">
          <w:rPr>
            <w:rStyle w:val="Hyperlink"/>
            <w:rFonts w:eastAsia="Times New Roman"/>
            <w:noProof/>
          </w:rPr>
          <w:t>8.12</w:t>
        </w:r>
        <w:r w:rsidR="0023346A">
          <w:rPr>
            <w:rFonts w:cstheme="minorBidi"/>
            <w:b w:val="0"/>
            <w:bCs w:val="0"/>
            <w:noProof/>
            <w:sz w:val="24"/>
            <w:szCs w:val="24"/>
          </w:rPr>
          <w:tab/>
        </w:r>
        <w:r w:rsidR="0023346A" w:rsidRPr="003F785A">
          <w:rPr>
            <w:rStyle w:val="Hyperlink"/>
            <w:rFonts w:eastAsia="Times New Roman"/>
            <w:noProof/>
          </w:rPr>
          <w:t>Conference Registration</w:t>
        </w:r>
        <w:r w:rsidR="0023346A">
          <w:rPr>
            <w:noProof/>
            <w:webHidden/>
          </w:rPr>
          <w:tab/>
        </w:r>
        <w:r w:rsidR="0023346A">
          <w:rPr>
            <w:noProof/>
            <w:webHidden/>
          </w:rPr>
          <w:fldChar w:fldCharType="begin"/>
        </w:r>
        <w:r w:rsidR="0023346A">
          <w:rPr>
            <w:noProof/>
            <w:webHidden/>
          </w:rPr>
          <w:instrText xml:space="preserve"> PAGEREF _Toc520655462 \h </w:instrText>
        </w:r>
        <w:r w:rsidR="0023346A">
          <w:rPr>
            <w:noProof/>
            <w:webHidden/>
          </w:rPr>
        </w:r>
        <w:r w:rsidR="0023346A">
          <w:rPr>
            <w:noProof/>
            <w:webHidden/>
          </w:rPr>
          <w:fldChar w:fldCharType="separate"/>
        </w:r>
        <w:r w:rsidR="0023346A">
          <w:rPr>
            <w:noProof/>
            <w:webHidden/>
          </w:rPr>
          <w:t>265</w:t>
        </w:r>
        <w:r w:rsidR="0023346A">
          <w:rPr>
            <w:noProof/>
            <w:webHidden/>
          </w:rPr>
          <w:fldChar w:fldCharType="end"/>
        </w:r>
      </w:hyperlink>
    </w:p>
    <w:p w14:paraId="08761FCA" w14:textId="22EC5F65" w:rsidR="0023346A" w:rsidRDefault="00786311">
      <w:pPr>
        <w:pStyle w:val="TOC3"/>
        <w:tabs>
          <w:tab w:val="left" w:pos="1200"/>
          <w:tab w:val="right" w:leader="dot" w:pos="9350"/>
        </w:tabs>
        <w:rPr>
          <w:rFonts w:cstheme="minorBidi"/>
          <w:noProof/>
          <w:sz w:val="24"/>
          <w:szCs w:val="24"/>
        </w:rPr>
      </w:pPr>
      <w:hyperlink w:anchor="_Toc520655463" w:history="1">
        <w:r w:rsidR="0023346A" w:rsidRPr="003F785A">
          <w:rPr>
            <w:rStyle w:val="Hyperlink"/>
            <w:rFonts w:eastAsia="Times New Roman"/>
            <w:noProof/>
          </w:rPr>
          <w:t>8.12.1</w:t>
        </w:r>
        <w:r w:rsidR="0023346A">
          <w:rPr>
            <w:rFonts w:cstheme="minorBidi"/>
            <w:noProof/>
            <w:sz w:val="24"/>
            <w:szCs w:val="24"/>
          </w:rPr>
          <w:tab/>
        </w:r>
        <w:r w:rsidR="0023346A" w:rsidRPr="003F785A">
          <w:rPr>
            <w:rStyle w:val="Hyperlink"/>
            <w:rFonts w:eastAsia="Times New Roman"/>
            <w:noProof/>
          </w:rPr>
          <w:t>Responsibilities of the Executive Board</w:t>
        </w:r>
        <w:r w:rsidR="0023346A">
          <w:rPr>
            <w:noProof/>
            <w:webHidden/>
          </w:rPr>
          <w:tab/>
        </w:r>
        <w:r w:rsidR="0023346A">
          <w:rPr>
            <w:noProof/>
            <w:webHidden/>
          </w:rPr>
          <w:fldChar w:fldCharType="begin"/>
        </w:r>
        <w:r w:rsidR="0023346A">
          <w:rPr>
            <w:noProof/>
            <w:webHidden/>
          </w:rPr>
          <w:instrText xml:space="preserve"> PAGEREF _Toc520655463 \h </w:instrText>
        </w:r>
        <w:r w:rsidR="0023346A">
          <w:rPr>
            <w:noProof/>
            <w:webHidden/>
          </w:rPr>
        </w:r>
        <w:r w:rsidR="0023346A">
          <w:rPr>
            <w:noProof/>
            <w:webHidden/>
          </w:rPr>
          <w:fldChar w:fldCharType="separate"/>
        </w:r>
        <w:r w:rsidR="0023346A">
          <w:rPr>
            <w:noProof/>
            <w:webHidden/>
          </w:rPr>
          <w:t>265</w:t>
        </w:r>
        <w:r w:rsidR="0023346A">
          <w:rPr>
            <w:noProof/>
            <w:webHidden/>
          </w:rPr>
          <w:fldChar w:fldCharType="end"/>
        </w:r>
      </w:hyperlink>
    </w:p>
    <w:p w14:paraId="36AE2B13" w14:textId="3841FB5C" w:rsidR="0023346A" w:rsidRDefault="00786311">
      <w:pPr>
        <w:pStyle w:val="TOC3"/>
        <w:tabs>
          <w:tab w:val="left" w:pos="1200"/>
          <w:tab w:val="right" w:leader="dot" w:pos="9350"/>
        </w:tabs>
        <w:rPr>
          <w:rFonts w:cstheme="minorBidi"/>
          <w:noProof/>
          <w:sz w:val="24"/>
          <w:szCs w:val="24"/>
        </w:rPr>
      </w:pPr>
      <w:hyperlink w:anchor="_Toc520655464" w:history="1">
        <w:r w:rsidR="0023346A" w:rsidRPr="003F785A">
          <w:rPr>
            <w:rStyle w:val="Hyperlink"/>
            <w:rFonts w:eastAsia="Times New Roman"/>
            <w:noProof/>
          </w:rPr>
          <w:t>8.12.2</w:t>
        </w:r>
        <w:r w:rsidR="0023346A">
          <w:rPr>
            <w:rFonts w:cstheme="minorBidi"/>
            <w:noProof/>
            <w:sz w:val="24"/>
            <w:szCs w:val="24"/>
          </w:rPr>
          <w:tab/>
        </w:r>
        <w:r w:rsidR="0023346A" w:rsidRPr="003F785A">
          <w:rPr>
            <w:rStyle w:val="Hyperlink"/>
            <w:rFonts w:eastAsia="Times New Roman"/>
            <w:noProof/>
          </w:rPr>
          <w:t>Responsibilities of the Conference Finance Committee</w:t>
        </w:r>
        <w:r w:rsidR="0023346A">
          <w:rPr>
            <w:noProof/>
            <w:webHidden/>
          </w:rPr>
          <w:tab/>
        </w:r>
        <w:r w:rsidR="0023346A">
          <w:rPr>
            <w:noProof/>
            <w:webHidden/>
          </w:rPr>
          <w:fldChar w:fldCharType="begin"/>
        </w:r>
        <w:r w:rsidR="0023346A">
          <w:rPr>
            <w:noProof/>
            <w:webHidden/>
          </w:rPr>
          <w:instrText xml:space="preserve"> PAGEREF _Toc520655464 \h </w:instrText>
        </w:r>
        <w:r w:rsidR="0023346A">
          <w:rPr>
            <w:noProof/>
            <w:webHidden/>
          </w:rPr>
        </w:r>
        <w:r w:rsidR="0023346A">
          <w:rPr>
            <w:noProof/>
            <w:webHidden/>
          </w:rPr>
          <w:fldChar w:fldCharType="separate"/>
        </w:r>
        <w:r w:rsidR="0023346A">
          <w:rPr>
            <w:noProof/>
            <w:webHidden/>
          </w:rPr>
          <w:t>265</w:t>
        </w:r>
        <w:r w:rsidR="0023346A">
          <w:rPr>
            <w:noProof/>
            <w:webHidden/>
          </w:rPr>
          <w:fldChar w:fldCharType="end"/>
        </w:r>
      </w:hyperlink>
    </w:p>
    <w:p w14:paraId="52B75590" w14:textId="544730B4" w:rsidR="0023346A" w:rsidRDefault="00786311">
      <w:pPr>
        <w:pStyle w:val="TOC3"/>
        <w:tabs>
          <w:tab w:val="left" w:pos="1200"/>
          <w:tab w:val="right" w:leader="dot" w:pos="9350"/>
        </w:tabs>
        <w:rPr>
          <w:rFonts w:cstheme="minorBidi"/>
          <w:noProof/>
          <w:sz w:val="24"/>
          <w:szCs w:val="24"/>
        </w:rPr>
      </w:pPr>
      <w:hyperlink w:anchor="_Toc520655465" w:history="1">
        <w:r w:rsidR="0023346A" w:rsidRPr="003F785A">
          <w:rPr>
            <w:rStyle w:val="Hyperlink"/>
            <w:rFonts w:eastAsia="Times New Roman"/>
            <w:noProof/>
          </w:rPr>
          <w:t>8.12.3</w:t>
        </w:r>
        <w:r w:rsidR="0023346A">
          <w:rPr>
            <w:rFonts w:cstheme="minorBidi"/>
            <w:noProof/>
            <w:sz w:val="24"/>
            <w:szCs w:val="24"/>
          </w:rPr>
          <w:tab/>
        </w:r>
        <w:r w:rsidR="0023346A" w:rsidRPr="003F785A">
          <w:rPr>
            <w:rStyle w:val="Hyperlink"/>
            <w:rFonts w:eastAsia="Times New Roman"/>
            <w:noProof/>
          </w:rPr>
          <w:t>Registration Fee Formulas</w:t>
        </w:r>
        <w:r w:rsidR="0023346A">
          <w:rPr>
            <w:noProof/>
            <w:webHidden/>
          </w:rPr>
          <w:tab/>
        </w:r>
        <w:r w:rsidR="0023346A">
          <w:rPr>
            <w:noProof/>
            <w:webHidden/>
          </w:rPr>
          <w:fldChar w:fldCharType="begin"/>
        </w:r>
        <w:r w:rsidR="0023346A">
          <w:rPr>
            <w:noProof/>
            <w:webHidden/>
          </w:rPr>
          <w:instrText xml:space="preserve"> PAGEREF _Toc520655465 \h </w:instrText>
        </w:r>
        <w:r w:rsidR="0023346A">
          <w:rPr>
            <w:noProof/>
            <w:webHidden/>
          </w:rPr>
        </w:r>
        <w:r w:rsidR="0023346A">
          <w:rPr>
            <w:noProof/>
            <w:webHidden/>
          </w:rPr>
          <w:fldChar w:fldCharType="separate"/>
        </w:r>
        <w:r w:rsidR="0023346A">
          <w:rPr>
            <w:noProof/>
            <w:webHidden/>
          </w:rPr>
          <w:t>266</w:t>
        </w:r>
        <w:r w:rsidR="0023346A">
          <w:rPr>
            <w:noProof/>
            <w:webHidden/>
          </w:rPr>
          <w:fldChar w:fldCharType="end"/>
        </w:r>
      </w:hyperlink>
    </w:p>
    <w:p w14:paraId="5E5A5119" w14:textId="40604D9B" w:rsidR="0023346A" w:rsidRDefault="00786311">
      <w:pPr>
        <w:pStyle w:val="TOC3"/>
        <w:tabs>
          <w:tab w:val="left" w:pos="1200"/>
          <w:tab w:val="right" w:leader="dot" w:pos="9350"/>
        </w:tabs>
        <w:rPr>
          <w:rFonts w:cstheme="minorBidi"/>
          <w:noProof/>
          <w:sz w:val="24"/>
          <w:szCs w:val="24"/>
        </w:rPr>
      </w:pPr>
      <w:hyperlink w:anchor="_Toc520655466" w:history="1">
        <w:r w:rsidR="0023346A" w:rsidRPr="003F785A">
          <w:rPr>
            <w:rStyle w:val="Hyperlink"/>
            <w:rFonts w:eastAsia="Times New Roman"/>
            <w:noProof/>
          </w:rPr>
          <w:t>8.12.4</w:t>
        </w:r>
        <w:r w:rsidR="0023346A">
          <w:rPr>
            <w:rFonts w:cstheme="minorBidi"/>
            <w:noProof/>
            <w:sz w:val="24"/>
            <w:szCs w:val="24"/>
          </w:rPr>
          <w:tab/>
        </w:r>
        <w:r w:rsidR="0023346A" w:rsidRPr="003F785A">
          <w:rPr>
            <w:rStyle w:val="Hyperlink"/>
            <w:rFonts w:eastAsia="Times New Roman"/>
            <w:noProof/>
          </w:rPr>
          <w:t>Conference Discount Registration Fee History</w:t>
        </w:r>
        <w:r w:rsidR="0023346A">
          <w:rPr>
            <w:noProof/>
            <w:webHidden/>
          </w:rPr>
          <w:tab/>
        </w:r>
        <w:r w:rsidR="0023346A">
          <w:rPr>
            <w:noProof/>
            <w:webHidden/>
          </w:rPr>
          <w:fldChar w:fldCharType="begin"/>
        </w:r>
        <w:r w:rsidR="0023346A">
          <w:rPr>
            <w:noProof/>
            <w:webHidden/>
          </w:rPr>
          <w:instrText xml:space="preserve"> PAGEREF _Toc520655466 \h </w:instrText>
        </w:r>
        <w:r w:rsidR="0023346A">
          <w:rPr>
            <w:noProof/>
            <w:webHidden/>
          </w:rPr>
        </w:r>
        <w:r w:rsidR="0023346A">
          <w:rPr>
            <w:noProof/>
            <w:webHidden/>
          </w:rPr>
          <w:fldChar w:fldCharType="separate"/>
        </w:r>
        <w:r w:rsidR="0023346A">
          <w:rPr>
            <w:noProof/>
            <w:webHidden/>
          </w:rPr>
          <w:t>270</w:t>
        </w:r>
        <w:r w:rsidR="0023346A">
          <w:rPr>
            <w:noProof/>
            <w:webHidden/>
          </w:rPr>
          <w:fldChar w:fldCharType="end"/>
        </w:r>
      </w:hyperlink>
    </w:p>
    <w:p w14:paraId="49E6197A" w14:textId="0F15A5FD" w:rsidR="0023346A" w:rsidRDefault="00786311">
      <w:pPr>
        <w:pStyle w:val="TOC3"/>
        <w:tabs>
          <w:tab w:val="left" w:pos="1200"/>
          <w:tab w:val="right" w:leader="dot" w:pos="9350"/>
        </w:tabs>
        <w:rPr>
          <w:rFonts w:cstheme="minorBidi"/>
          <w:noProof/>
          <w:sz w:val="24"/>
          <w:szCs w:val="24"/>
        </w:rPr>
      </w:pPr>
      <w:hyperlink w:anchor="_Toc520655467" w:history="1">
        <w:r w:rsidR="0023346A" w:rsidRPr="003F785A">
          <w:rPr>
            <w:rStyle w:val="Hyperlink"/>
            <w:rFonts w:eastAsia="Times New Roman"/>
            <w:noProof/>
          </w:rPr>
          <w:t>8.12.5</w:t>
        </w:r>
        <w:r w:rsidR="0023346A">
          <w:rPr>
            <w:rFonts w:cstheme="minorBidi"/>
            <w:noProof/>
            <w:sz w:val="24"/>
            <w:szCs w:val="24"/>
          </w:rPr>
          <w:tab/>
        </w:r>
        <w:r w:rsidR="0023346A" w:rsidRPr="003F785A">
          <w:rPr>
            <w:rStyle w:val="Hyperlink"/>
            <w:rFonts w:eastAsia="Times New Roman"/>
            <w:noProof/>
          </w:rPr>
          <w:t>Registration Procedures</w:t>
        </w:r>
        <w:r w:rsidR="0023346A">
          <w:rPr>
            <w:noProof/>
            <w:webHidden/>
          </w:rPr>
          <w:tab/>
        </w:r>
        <w:r w:rsidR="0023346A">
          <w:rPr>
            <w:noProof/>
            <w:webHidden/>
          </w:rPr>
          <w:fldChar w:fldCharType="begin"/>
        </w:r>
        <w:r w:rsidR="0023346A">
          <w:rPr>
            <w:noProof/>
            <w:webHidden/>
          </w:rPr>
          <w:instrText xml:space="preserve"> PAGEREF _Toc520655467 \h </w:instrText>
        </w:r>
        <w:r w:rsidR="0023346A">
          <w:rPr>
            <w:noProof/>
            <w:webHidden/>
          </w:rPr>
        </w:r>
        <w:r w:rsidR="0023346A">
          <w:rPr>
            <w:noProof/>
            <w:webHidden/>
          </w:rPr>
          <w:fldChar w:fldCharType="separate"/>
        </w:r>
        <w:r w:rsidR="0023346A">
          <w:rPr>
            <w:noProof/>
            <w:webHidden/>
          </w:rPr>
          <w:t>271</w:t>
        </w:r>
        <w:r w:rsidR="0023346A">
          <w:rPr>
            <w:noProof/>
            <w:webHidden/>
          </w:rPr>
          <w:fldChar w:fldCharType="end"/>
        </w:r>
      </w:hyperlink>
    </w:p>
    <w:p w14:paraId="1B6C3EA8" w14:textId="0BB97706" w:rsidR="0023346A" w:rsidRDefault="00786311">
      <w:pPr>
        <w:pStyle w:val="TOC2"/>
        <w:tabs>
          <w:tab w:val="left" w:pos="1000"/>
          <w:tab w:val="right" w:leader="dot" w:pos="9350"/>
        </w:tabs>
        <w:rPr>
          <w:rFonts w:cstheme="minorBidi"/>
          <w:b w:val="0"/>
          <w:bCs w:val="0"/>
          <w:noProof/>
          <w:sz w:val="24"/>
          <w:szCs w:val="24"/>
        </w:rPr>
      </w:pPr>
      <w:hyperlink w:anchor="_Toc520655468" w:history="1">
        <w:r w:rsidR="0023346A" w:rsidRPr="003F785A">
          <w:rPr>
            <w:rStyle w:val="Hyperlink"/>
            <w:rFonts w:eastAsia="Times New Roman"/>
            <w:noProof/>
          </w:rPr>
          <w:t>8.13</w:t>
        </w:r>
        <w:r w:rsidR="0023346A">
          <w:rPr>
            <w:rFonts w:cstheme="minorBidi"/>
            <w:b w:val="0"/>
            <w:bCs w:val="0"/>
            <w:noProof/>
            <w:sz w:val="24"/>
            <w:szCs w:val="24"/>
          </w:rPr>
          <w:tab/>
        </w:r>
        <w:r w:rsidR="0023346A" w:rsidRPr="003F785A">
          <w:rPr>
            <w:rStyle w:val="Hyperlink"/>
            <w:rFonts w:eastAsia="Times New Roman"/>
            <w:noProof/>
          </w:rPr>
          <w:t>Miscellaneous</w:t>
        </w:r>
        <w:r w:rsidR="0023346A">
          <w:rPr>
            <w:noProof/>
            <w:webHidden/>
          </w:rPr>
          <w:tab/>
        </w:r>
        <w:r w:rsidR="0023346A">
          <w:rPr>
            <w:noProof/>
            <w:webHidden/>
          </w:rPr>
          <w:fldChar w:fldCharType="begin"/>
        </w:r>
        <w:r w:rsidR="0023346A">
          <w:rPr>
            <w:noProof/>
            <w:webHidden/>
          </w:rPr>
          <w:instrText xml:space="preserve"> PAGEREF _Toc520655468 \h </w:instrText>
        </w:r>
        <w:r w:rsidR="0023346A">
          <w:rPr>
            <w:noProof/>
            <w:webHidden/>
          </w:rPr>
        </w:r>
        <w:r w:rsidR="0023346A">
          <w:rPr>
            <w:noProof/>
            <w:webHidden/>
          </w:rPr>
          <w:fldChar w:fldCharType="separate"/>
        </w:r>
        <w:r w:rsidR="0023346A">
          <w:rPr>
            <w:noProof/>
            <w:webHidden/>
          </w:rPr>
          <w:t>272</w:t>
        </w:r>
        <w:r w:rsidR="0023346A">
          <w:rPr>
            <w:noProof/>
            <w:webHidden/>
          </w:rPr>
          <w:fldChar w:fldCharType="end"/>
        </w:r>
      </w:hyperlink>
    </w:p>
    <w:p w14:paraId="22AC64A3" w14:textId="6E3BB970" w:rsidR="0023346A" w:rsidRDefault="00786311">
      <w:pPr>
        <w:pStyle w:val="TOC3"/>
        <w:tabs>
          <w:tab w:val="left" w:pos="1200"/>
          <w:tab w:val="right" w:leader="dot" w:pos="9350"/>
        </w:tabs>
        <w:rPr>
          <w:rFonts w:cstheme="minorBidi"/>
          <w:noProof/>
          <w:sz w:val="24"/>
          <w:szCs w:val="24"/>
        </w:rPr>
      </w:pPr>
      <w:hyperlink w:anchor="_Toc520655469" w:history="1">
        <w:r w:rsidR="0023346A" w:rsidRPr="003F785A">
          <w:rPr>
            <w:rStyle w:val="Hyperlink"/>
            <w:rFonts w:eastAsia="Times New Roman"/>
            <w:noProof/>
          </w:rPr>
          <w:t>8.13.1</w:t>
        </w:r>
        <w:r w:rsidR="0023346A">
          <w:rPr>
            <w:rFonts w:cstheme="minorBidi"/>
            <w:noProof/>
            <w:sz w:val="24"/>
            <w:szCs w:val="24"/>
          </w:rPr>
          <w:tab/>
        </w:r>
        <w:r w:rsidR="0023346A" w:rsidRPr="003F785A">
          <w:rPr>
            <w:rStyle w:val="Hyperlink"/>
            <w:rFonts w:eastAsia="Times New Roman"/>
            <w:noProof/>
          </w:rPr>
          <w:t>Policy on Guests of Attendees</w:t>
        </w:r>
        <w:r w:rsidR="0023346A">
          <w:rPr>
            <w:noProof/>
            <w:webHidden/>
          </w:rPr>
          <w:tab/>
        </w:r>
        <w:r w:rsidR="0023346A">
          <w:rPr>
            <w:noProof/>
            <w:webHidden/>
          </w:rPr>
          <w:fldChar w:fldCharType="begin"/>
        </w:r>
        <w:r w:rsidR="0023346A">
          <w:rPr>
            <w:noProof/>
            <w:webHidden/>
          </w:rPr>
          <w:instrText xml:space="preserve"> PAGEREF _Toc520655469 \h </w:instrText>
        </w:r>
        <w:r w:rsidR="0023346A">
          <w:rPr>
            <w:noProof/>
            <w:webHidden/>
          </w:rPr>
        </w:r>
        <w:r w:rsidR="0023346A">
          <w:rPr>
            <w:noProof/>
            <w:webHidden/>
          </w:rPr>
          <w:fldChar w:fldCharType="separate"/>
        </w:r>
        <w:r w:rsidR="0023346A">
          <w:rPr>
            <w:noProof/>
            <w:webHidden/>
          </w:rPr>
          <w:t>273</w:t>
        </w:r>
        <w:r w:rsidR="0023346A">
          <w:rPr>
            <w:noProof/>
            <w:webHidden/>
          </w:rPr>
          <w:fldChar w:fldCharType="end"/>
        </w:r>
      </w:hyperlink>
    </w:p>
    <w:p w14:paraId="4A9D7E22" w14:textId="66CDDEEF" w:rsidR="0023346A" w:rsidRDefault="00786311">
      <w:pPr>
        <w:pStyle w:val="TOC3"/>
        <w:tabs>
          <w:tab w:val="left" w:pos="1200"/>
          <w:tab w:val="right" w:leader="dot" w:pos="9350"/>
        </w:tabs>
        <w:rPr>
          <w:rFonts w:cstheme="minorBidi"/>
          <w:noProof/>
          <w:sz w:val="24"/>
          <w:szCs w:val="24"/>
        </w:rPr>
      </w:pPr>
      <w:hyperlink w:anchor="_Toc520655470" w:history="1">
        <w:r w:rsidR="0023346A" w:rsidRPr="003F785A">
          <w:rPr>
            <w:rStyle w:val="Hyperlink"/>
            <w:rFonts w:eastAsia="Times New Roman"/>
            <w:noProof/>
          </w:rPr>
          <w:t>8.13.2</w:t>
        </w:r>
        <w:r w:rsidR="0023346A">
          <w:rPr>
            <w:rFonts w:cstheme="minorBidi"/>
            <w:noProof/>
            <w:sz w:val="24"/>
            <w:szCs w:val="24"/>
          </w:rPr>
          <w:tab/>
        </w:r>
        <w:r w:rsidR="0023346A" w:rsidRPr="003F785A">
          <w:rPr>
            <w:rStyle w:val="Hyperlink"/>
            <w:rFonts w:eastAsia="Times New Roman"/>
            <w:noProof/>
          </w:rPr>
          <w:t>Computer and Internet Access</w:t>
        </w:r>
        <w:r w:rsidR="0023346A">
          <w:rPr>
            <w:noProof/>
            <w:webHidden/>
          </w:rPr>
          <w:tab/>
        </w:r>
        <w:r w:rsidR="0023346A">
          <w:rPr>
            <w:noProof/>
            <w:webHidden/>
          </w:rPr>
          <w:fldChar w:fldCharType="begin"/>
        </w:r>
        <w:r w:rsidR="0023346A">
          <w:rPr>
            <w:noProof/>
            <w:webHidden/>
          </w:rPr>
          <w:instrText xml:space="preserve"> PAGEREF _Toc520655470 \h </w:instrText>
        </w:r>
        <w:r w:rsidR="0023346A">
          <w:rPr>
            <w:noProof/>
            <w:webHidden/>
          </w:rPr>
        </w:r>
        <w:r w:rsidR="0023346A">
          <w:rPr>
            <w:noProof/>
            <w:webHidden/>
          </w:rPr>
          <w:fldChar w:fldCharType="separate"/>
        </w:r>
        <w:r w:rsidR="0023346A">
          <w:rPr>
            <w:noProof/>
            <w:webHidden/>
          </w:rPr>
          <w:t>274</w:t>
        </w:r>
        <w:r w:rsidR="0023346A">
          <w:rPr>
            <w:noProof/>
            <w:webHidden/>
          </w:rPr>
          <w:fldChar w:fldCharType="end"/>
        </w:r>
      </w:hyperlink>
    </w:p>
    <w:p w14:paraId="16FCABAE" w14:textId="3ADEE8DC" w:rsidR="0023346A" w:rsidRDefault="00786311">
      <w:pPr>
        <w:pStyle w:val="TOC3"/>
        <w:tabs>
          <w:tab w:val="left" w:pos="1200"/>
          <w:tab w:val="right" w:leader="dot" w:pos="9350"/>
        </w:tabs>
        <w:rPr>
          <w:rFonts w:cstheme="minorBidi"/>
          <w:noProof/>
          <w:sz w:val="24"/>
          <w:szCs w:val="24"/>
        </w:rPr>
      </w:pPr>
      <w:hyperlink w:anchor="_Toc520655471" w:history="1">
        <w:r w:rsidR="0023346A" w:rsidRPr="003F785A">
          <w:rPr>
            <w:rStyle w:val="Hyperlink"/>
            <w:rFonts w:eastAsia="Times New Roman"/>
            <w:noProof/>
          </w:rPr>
          <w:t>8.13.3</w:t>
        </w:r>
        <w:r w:rsidR="0023346A">
          <w:rPr>
            <w:rFonts w:cstheme="minorBidi"/>
            <w:noProof/>
            <w:sz w:val="24"/>
            <w:szCs w:val="24"/>
          </w:rPr>
          <w:tab/>
        </w:r>
        <w:r w:rsidR="0023346A" w:rsidRPr="003F785A">
          <w:rPr>
            <w:rStyle w:val="Hyperlink"/>
            <w:rFonts w:eastAsia="Times New Roman"/>
            <w:noProof/>
          </w:rPr>
          <w:t>Alcohol</w:t>
        </w:r>
        <w:r w:rsidR="0023346A">
          <w:rPr>
            <w:noProof/>
            <w:webHidden/>
          </w:rPr>
          <w:tab/>
        </w:r>
        <w:r w:rsidR="0023346A">
          <w:rPr>
            <w:noProof/>
            <w:webHidden/>
          </w:rPr>
          <w:fldChar w:fldCharType="begin"/>
        </w:r>
        <w:r w:rsidR="0023346A">
          <w:rPr>
            <w:noProof/>
            <w:webHidden/>
          </w:rPr>
          <w:instrText xml:space="preserve"> PAGEREF _Toc520655471 \h </w:instrText>
        </w:r>
        <w:r w:rsidR="0023346A">
          <w:rPr>
            <w:noProof/>
            <w:webHidden/>
          </w:rPr>
        </w:r>
        <w:r w:rsidR="0023346A">
          <w:rPr>
            <w:noProof/>
            <w:webHidden/>
          </w:rPr>
          <w:fldChar w:fldCharType="separate"/>
        </w:r>
        <w:r w:rsidR="0023346A">
          <w:rPr>
            <w:noProof/>
            <w:webHidden/>
          </w:rPr>
          <w:t>274</w:t>
        </w:r>
        <w:r w:rsidR="0023346A">
          <w:rPr>
            <w:noProof/>
            <w:webHidden/>
          </w:rPr>
          <w:fldChar w:fldCharType="end"/>
        </w:r>
      </w:hyperlink>
    </w:p>
    <w:p w14:paraId="7652F711" w14:textId="1DEFC72C" w:rsidR="0023346A" w:rsidRDefault="00786311">
      <w:pPr>
        <w:pStyle w:val="TOC3"/>
        <w:tabs>
          <w:tab w:val="left" w:pos="1200"/>
          <w:tab w:val="right" w:leader="dot" w:pos="9350"/>
        </w:tabs>
        <w:rPr>
          <w:rFonts w:cstheme="minorBidi"/>
          <w:noProof/>
          <w:sz w:val="24"/>
          <w:szCs w:val="24"/>
        </w:rPr>
      </w:pPr>
      <w:hyperlink w:anchor="_Toc520655472" w:history="1">
        <w:r w:rsidR="0023346A" w:rsidRPr="003F785A">
          <w:rPr>
            <w:rStyle w:val="Hyperlink"/>
            <w:noProof/>
          </w:rPr>
          <w:t>8.13.4</w:t>
        </w:r>
        <w:r w:rsidR="0023346A">
          <w:rPr>
            <w:rFonts w:cstheme="minorBidi"/>
            <w:noProof/>
            <w:sz w:val="24"/>
            <w:szCs w:val="24"/>
          </w:rPr>
          <w:tab/>
        </w:r>
        <w:r w:rsidR="0023346A" w:rsidRPr="003F785A">
          <w:rPr>
            <w:rStyle w:val="Hyperlink"/>
            <w:noProof/>
          </w:rPr>
          <w:t>Guidelines for Photographs at AMATYC Conferences</w:t>
        </w:r>
        <w:r w:rsidR="0023346A" w:rsidRPr="003F785A">
          <w:rPr>
            <w:rStyle w:val="Hyperlink"/>
            <w:rFonts w:eastAsia="Times New Roman"/>
            <w:noProof/>
          </w:rPr>
          <w:t xml:space="preserve"> &lt;FBM 2008&gt;</w:t>
        </w:r>
        <w:r w:rsidR="0023346A">
          <w:rPr>
            <w:noProof/>
            <w:webHidden/>
          </w:rPr>
          <w:tab/>
        </w:r>
        <w:r w:rsidR="0023346A">
          <w:rPr>
            <w:noProof/>
            <w:webHidden/>
          </w:rPr>
          <w:fldChar w:fldCharType="begin"/>
        </w:r>
        <w:r w:rsidR="0023346A">
          <w:rPr>
            <w:noProof/>
            <w:webHidden/>
          </w:rPr>
          <w:instrText xml:space="preserve"> PAGEREF _Toc520655472 \h </w:instrText>
        </w:r>
        <w:r w:rsidR="0023346A">
          <w:rPr>
            <w:noProof/>
            <w:webHidden/>
          </w:rPr>
        </w:r>
        <w:r w:rsidR="0023346A">
          <w:rPr>
            <w:noProof/>
            <w:webHidden/>
          </w:rPr>
          <w:fldChar w:fldCharType="separate"/>
        </w:r>
        <w:r w:rsidR="0023346A">
          <w:rPr>
            <w:noProof/>
            <w:webHidden/>
          </w:rPr>
          <w:t>274</w:t>
        </w:r>
        <w:r w:rsidR="0023346A">
          <w:rPr>
            <w:noProof/>
            <w:webHidden/>
          </w:rPr>
          <w:fldChar w:fldCharType="end"/>
        </w:r>
      </w:hyperlink>
    </w:p>
    <w:p w14:paraId="67DD449B" w14:textId="1459E813" w:rsidR="0023346A" w:rsidRDefault="00786311">
      <w:pPr>
        <w:pStyle w:val="TOC3"/>
        <w:tabs>
          <w:tab w:val="left" w:pos="1200"/>
          <w:tab w:val="right" w:leader="dot" w:pos="9350"/>
        </w:tabs>
        <w:rPr>
          <w:rFonts w:cstheme="minorBidi"/>
          <w:noProof/>
          <w:sz w:val="24"/>
          <w:szCs w:val="24"/>
        </w:rPr>
      </w:pPr>
      <w:hyperlink w:anchor="_Toc520655473" w:history="1">
        <w:r w:rsidR="0023346A" w:rsidRPr="003F785A">
          <w:rPr>
            <w:rStyle w:val="Hyperlink"/>
            <w:rFonts w:eastAsia="Times New Roman"/>
            <w:noProof/>
          </w:rPr>
          <w:t>8.13.5</w:t>
        </w:r>
        <w:r w:rsidR="0023346A">
          <w:rPr>
            <w:rFonts w:cstheme="minorBidi"/>
            <w:noProof/>
            <w:sz w:val="24"/>
            <w:szCs w:val="24"/>
          </w:rPr>
          <w:tab/>
        </w:r>
        <w:r w:rsidR="0023346A" w:rsidRPr="003F785A">
          <w:rPr>
            <w:rStyle w:val="Hyperlink"/>
            <w:rFonts w:eastAsia="Times New Roman"/>
            <w:noProof/>
          </w:rPr>
          <w:t>Complimentary Suites</w:t>
        </w:r>
        <w:r w:rsidR="0023346A">
          <w:rPr>
            <w:noProof/>
            <w:webHidden/>
          </w:rPr>
          <w:tab/>
        </w:r>
        <w:r w:rsidR="0023346A">
          <w:rPr>
            <w:noProof/>
            <w:webHidden/>
          </w:rPr>
          <w:fldChar w:fldCharType="begin"/>
        </w:r>
        <w:r w:rsidR="0023346A">
          <w:rPr>
            <w:noProof/>
            <w:webHidden/>
          </w:rPr>
          <w:instrText xml:space="preserve"> PAGEREF _Toc520655473 \h </w:instrText>
        </w:r>
        <w:r w:rsidR="0023346A">
          <w:rPr>
            <w:noProof/>
            <w:webHidden/>
          </w:rPr>
        </w:r>
        <w:r w:rsidR="0023346A">
          <w:rPr>
            <w:noProof/>
            <w:webHidden/>
          </w:rPr>
          <w:fldChar w:fldCharType="separate"/>
        </w:r>
        <w:r w:rsidR="0023346A">
          <w:rPr>
            <w:noProof/>
            <w:webHidden/>
          </w:rPr>
          <w:t>275</w:t>
        </w:r>
        <w:r w:rsidR="0023346A">
          <w:rPr>
            <w:noProof/>
            <w:webHidden/>
          </w:rPr>
          <w:fldChar w:fldCharType="end"/>
        </w:r>
      </w:hyperlink>
    </w:p>
    <w:p w14:paraId="2E9DCAD9" w14:textId="38F94B75" w:rsidR="0023346A" w:rsidRDefault="00786311">
      <w:pPr>
        <w:pStyle w:val="TOC3"/>
        <w:tabs>
          <w:tab w:val="left" w:pos="1200"/>
          <w:tab w:val="right" w:leader="dot" w:pos="9350"/>
        </w:tabs>
        <w:rPr>
          <w:rFonts w:cstheme="minorBidi"/>
          <w:noProof/>
          <w:sz w:val="24"/>
          <w:szCs w:val="24"/>
        </w:rPr>
      </w:pPr>
      <w:hyperlink w:anchor="_Toc520655474" w:history="1">
        <w:r w:rsidR="0023346A" w:rsidRPr="003F785A">
          <w:rPr>
            <w:rStyle w:val="Hyperlink"/>
            <w:rFonts w:eastAsia="Times New Roman"/>
            <w:noProof/>
          </w:rPr>
          <w:t>8.13.6</w:t>
        </w:r>
        <w:r w:rsidR="0023346A">
          <w:rPr>
            <w:rFonts w:cstheme="minorBidi"/>
            <w:noProof/>
            <w:sz w:val="24"/>
            <w:szCs w:val="24"/>
          </w:rPr>
          <w:tab/>
        </w:r>
        <w:r w:rsidR="0023346A" w:rsidRPr="003F785A">
          <w:rPr>
            <w:rStyle w:val="Hyperlink"/>
            <w:rFonts w:eastAsia="Times New Roman"/>
            <w:noProof/>
          </w:rPr>
          <w:t>Roommate Network Director</w:t>
        </w:r>
        <w:r w:rsidR="0023346A">
          <w:rPr>
            <w:noProof/>
            <w:webHidden/>
          </w:rPr>
          <w:tab/>
        </w:r>
        <w:r w:rsidR="0023346A">
          <w:rPr>
            <w:noProof/>
            <w:webHidden/>
          </w:rPr>
          <w:fldChar w:fldCharType="begin"/>
        </w:r>
        <w:r w:rsidR="0023346A">
          <w:rPr>
            <w:noProof/>
            <w:webHidden/>
          </w:rPr>
          <w:instrText xml:space="preserve"> PAGEREF _Toc520655474 \h </w:instrText>
        </w:r>
        <w:r w:rsidR="0023346A">
          <w:rPr>
            <w:noProof/>
            <w:webHidden/>
          </w:rPr>
        </w:r>
        <w:r w:rsidR="0023346A">
          <w:rPr>
            <w:noProof/>
            <w:webHidden/>
          </w:rPr>
          <w:fldChar w:fldCharType="separate"/>
        </w:r>
        <w:r w:rsidR="0023346A">
          <w:rPr>
            <w:noProof/>
            <w:webHidden/>
          </w:rPr>
          <w:t>275</w:t>
        </w:r>
        <w:r w:rsidR="0023346A">
          <w:rPr>
            <w:noProof/>
            <w:webHidden/>
          </w:rPr>
          <w:fldChar w:fldCharType="end"/>
        </w:r>
      </w:hyperlink>
    </w:p>
    <w:p w14:paraId="767BA6D1" w14:textId="1684F9A4" w:rsidR="0023346A" w:rsidRDefault="00786311">
      <w:pPr>
        <w:pStyle w:val="TOC3"/>
        <w:tabs>
          <w:tab w:val="left" w:pos="1200"/>
          <w:tab w:val="right" w:leader="dot" w:pos="9350"/>
        </w:tabs>
        <w:rPr>
          <w:rFonts w:cstheme="minorBidi"/>
          <w:noProof/>
          <w:sz w:val="24"/>
          <w:szCs w:val="24"/>
        </w:rPr>
      </w:pPr>
      <w:hyperlink w:anchor="_Toc520655475" w:history="1">
        <w:r w:rsidR="0023346A" w:rsidRPr="003F785A">
          <w:rPr>
            <w:rStyle w:val="Hyperlink"/>
            <w:rFonts w:eastAsia="Times New Roman"/>
            <w:noProof/>
          </w:rPr>
          <w:t>8.13.7</w:t>
        </w:r>
        <w:r w:rsidR="0023346A">
          <w:rPr>
            <w:rFonts w:cstheme="minorBidi"/>
            <w:noProof/>
            <w:sz w:val="24"/>
            <w:szCs w:val="24"/>
          </w:rPr>
          <w:tab/>
        </w:r>
        <w:r w:rsidR="0023346A" w:rsidRPr="003F785A">
          <w:rPr>
            <w:rStyle w:val="Hyperlink"/>
            <w:rFonts w:eastAsia="Times New Roman"/>
            <w:noProof/>
          </w:rPr>
          <w:t>Services Exposition</w:t>
        </w:r>
        <w:r w:rsidR="0023346A">
          <w:rPr>
            <w:noProof/>
            <w:webHidden/>
          </w:rPr>
          <w:tab/>
        </w:r>
        <w:r w:rsidR="0023346A">
          <w:rPr>
            <w:noProof/>
            <w:webHidden/>
          </w:rPr>
          <w:fldChar w:fldCharType="begin"/>
        </w:r>
        <w:r w:rsidR="0023346A">
          <w:rPr>
            <w:noProof/>
            <w:webHidden/>
          </w:rPr>
          <w:instrText xml:space="preserve"> PAGEREF _Toc520655475 \h </w:instrText>
        </w:r>
        <w:r w:rsidR="0023346A">
          <w:rPr>
            <w:noProof/>
            <w:webHidden/>
          </w:rPr>
        </w:r>
        <w:r w:rsidR="0023346A">
          <w:rPr>
            <w:noProof/>
            <w:webHidden/>
          </w:rPr>
          <w:fldChar w:fldCharType="separate"/>
        </w:r>
        <w:r w:rsidR="0023346A">
          <w:rPr>
            <w:noProof/>
            <w:webHidden/>
          </w:rPr>
          <w:t>276</w:t>
        </w:r>
        <w:r w:rsidR="0023346A">
          <w:rPr>
            <w:noProof/>
            <w:webHidden/>
          </w:rPr>
          <w:fldChar w:fldCharType="end"/>
        </w:r>
      </w:hyperlink>
    </w:p>
    <w:p w14:paraId="00BBA4C7" w14:textId="54D49509" w:rsidR="0023346A" w:rsidRDefault="00786311">
      <w:pPr>
        <w:pStyle w:val="TOC3"/>
        <w:tabs>
          <w:tab w:val="left" w:pos="1200"/>
          <w:tab w:val="right" w:leader="dot" w:pos="9350"/>
        </w:tabs>
        <w:rPr>
          <w:rFonts w:cstheme="minorBidi"/>
          <w:noProof/>
          <w:sz w:val="24"/>
          <w:szCs w:val="24"/>
        </w:rPr>
      </w:pPr>
      <w:hyperlink w:anchor="_Toc520655476" w:history="1">
        <w:r w:rsidR="0023346A" w:rsidRPr="003F785A">
          <w:rPr>
            <w:rStyle w:val="Hyperlink"/>
            <w:noProof/>
          </w:rPr>
          <w:t>8.13.8</w:t>
        </w:r>
        <w:r w:rsidR="0023346A">
          <w:rPr>
            <w:rFonts w:cstheme="minorBidi"/>
            <w:noProof/>
            <w:sz w:val="24"/>
            <w:szCs w:val="24"/>
          </w:rPr>
          <w:tab/>
        </w:r>
        <w:r w:rsidR="0023346A" w:rsidRPr="003F785A">
          <w:rPr>
            <w:rStyle w:val="Hyperlink"/>
            <w:noProof/>
          </w:rPr>
          <w:t>Pre-conference</w:t>
        </w:r>
        <w:r w:rsidR="0023346A" w:rsidRPr="003F785A">
          <w:rPr>
            <w:rStyle w:val="Hyperlink"/>
            <w:noProof/>
            <w:spacing w:val="-9"/>
          </w:rPr>
          <w:t xml:space="preserve"> </w:t>
        </w:r>
        <w:r w:rsidR="0023346A" w:rsidRPr="003F785A">
          <w:rPr>
            <w:rStyle w:val="Hyperlink"/>
            <w:noProof/>
          </w:rPr>
          <w:t>Workshops &lt;SBM 2016&gt;</w:t>
        </w:r>
        <w:r w:rsidR="0023346A">
          <w:rPr>
            <w:noProof/>
            <w:webHidden/>
          </w:rPr>
          <w:tab/>
        </w:r>
        <w:r w:rsidR="0023346A">
          <w:rPr>
            <w:noProof/>
            <w:webHidden/>
          </w:rPr>
          <w:fldChar w:fldCharType="begin"/>
        </w:r>
        <w:r w:rsidR="0023346A">
          <w:rPr>
            <w:noProof/>
            <w:webHidden/>
          </w:rPr>
          <w:instrText xml:space="preserve"> PAGEREF _Toc520655476 \h </w:instrText>
        </w:r>
        <w:r w:rsidR="0023346A">
          <w:rPr>
            <w:noProof/>
            <w:webHidden/>
          </w:rPr>
        </w:r>
        <w:r w:rsidR="0023346A">
          <w:rPr>
            <w:noProof/>
            <w:webHidden/>
          </w:rPr>
          <w:fldChar w:fldCharType="separate"/>
        </w:r>
        <w:r w:rsidR="0023346A">
          <w:rPr>
            <w:noProof/>
            <w:webHidden/>
          </w:rPr>
          <w:t>276</w:t>
        </w:r>
        <w:r w:rsidR="0023346A">
          <w:rPr>
            <w:noProof/>
            <w:webHidden/>
          </w:rPr>
          <w:fldChar w:fldCharType="end"/>
        </w:r>
      </w:hyperlink>
    </w:p>
    <w:p w14:paraId="39AD1BB8" w14:textId="7FAD8415" w:rsidR="0023346A" w:rsidRDefault="00786311">
      <w:pPr>
        <w:pStyle w:val="TOC3"/>
        <w:tabs>
          <w:tab w:val="left" w:pos="1200"/>
          <w:tab w:val="right" w:leader="dot" w:pos="9350"/>
        </w:tabs>
        <w:rPr>
          <w:rFonts w:cstheme="minorBidi"/>
          <w:noProof/>
          <w:sz w:val="24"/>
          <w:szCs w:val="24"/>
        </w:rPr>
      </w:pPr>
      <w:hyperlink w:anchor="_Toc520655477" w:history="1">
        <w:r w:rsidR="0023346A" w:rsidRPr="003F785A">
          <w:rPr>
            <w:rStyle w:val="Hyperlink"/>
            <w:noProof/>
          </w:rPr>
          <w:t>8.13.9</w:t>
        </w:r>
        <w:r w:rsidR="0023346A">
          <w:rPr>
            <w:rFonts w:cstheme="minorBidi"/>
            <w:noProof/>
            <w:sz w:val="24"/>
            <w:szCs w:val="24"/>
          </w:rPr>
          <w:tab/>
        </w:r>
        <w:r w:rsidR="0023346A" w:rsidRPr="003F785A">
          <w:rPr>
            <w:rStyle w:val="Hyperlink"/>
            <w:noProof/>
          </w:rPr>
          <w:t>ASA Joint Committee Conference Registration</w:t>
        </w:r>
        <w:r w:rsidR="0023346A">
          <w:rPr>
            <w:noProof/>
            <w:webHidden/>
          </w:rPr>
          <w:tab/>
        </w:r>
        <w:r w:rsidR="0023346A">
          <w:rPr>
            <w:noProof/>
            <w:webHidden/>
          </w:rPr>
          <w:fldChar w:fldCharType="begin"/>
        </w:r>
        <w:r w:rsidR="0023346A">
          <w:rPr>
            <w:noProof/>
            <w:webHidden/>
          </w:rPr>
          <w:instrText xml:space="preserve"> PAGEREF _Toc520655477 \h </w:instrText>
        </w:r>
        <w:r w:rsidR="0023346A">
          <w:rPr>
            <w:noProof/>
            <w:webHidden/>
          </w:rPr>
        </w:r>
        <w:r w:rsidR="0023346A">
          <w:rPr>
            <w:noProof/>
            <w:webHidden/>
          </w:rPr>
          <w:fldChar w:fldCharType="separate"/>
        </w:r>
        <w:r w:rsidR="0023346A">
          <w:rPr>
            <w:noProof/>
            <w:webHidden/>
          </w:rPr>
          <w:t>277</w:t>
        </w:r>
        <w:r w:rsidR="0023346A">
          <w:rPr>
            <w:noProof/>
            <w:webHidden/>
          </w:rPr>
          <w:fldChar w:fldCharType="end"/>
        </w:r>
      </w:hyperlink>
    </w:p>
    <w:p w14:paraId="410D28E1" w14:textId="75E78E52" w:rsidR="0023346A" w:rsidRDefault="00786311">
      <w:pPr>
        <w:pStyle w:val="TOC1"/>
        <w:rPr>
          <w:rFonts w:cstheme="minorBidi"/>
          <w:b w:val="0"/>
          <w:bCs w:val="0"/>
          <w:i w:val="0"/>
          <w:iCs w:val="0"/>
          <w:noProof/>
        </w:rPr>
      </w:pPr>
      <w:hyperlink w:anchor="_Toc520655478" w:history="1">
        <w:r w:rsidR="0023346A" w:rsidRPr="003F785A">
          <w:rPr>
            <w:rStyle w:val="Hyperlink"/>
            <w:rFonts w:eastAsia="Times New Roman"/>
            <w:noProof/>
          </w:rPr>
          <w:t>9.</w:t>
        </w:r>
        <w:r w:rsidR="0023346A">
          <w:rPr>
            <w:rFonts w:cstheme="minorBidi"/>
            <w:b w:val="0"/>
            <w:bCs w:val="0"/>
            <w:i w:val="0"/>
            <w:iCs w:val="0"/>
            <w:noProof/>
          </w:rPr>
          <w:tab/>
        </w:r>
        <w:r w:rsidR="0023346A" w:rsidRPr="003F785A">
          <w:rPr>
            <w:rStyle w:val="Hyperlink"/>
            <w:rFonts w:eastAsia="Times New Roman"/>
            <w:noProof/>
          </w:rPr>
          <w:t>Academic Committees</w:t>
        </w:r>
        <w:r w:rsidR="0023346A">
          <w:rPr>
            <w:noProof/>
            <w:webHidden/>
          </w:rPr>
          <w:tab/>
        </w:r>
        <w:r w:rsidR="0023346A">
          <w:rPr>
            <w:noProof/>
            <w:webHidden/>
          </w:rPr>
          <w:fldChar w:fldCharType="begin"/>
        </w:r>
        <w:r w:rsidR="0023346A">
          <w:rPr>
            <w:noProof/>
            <w:webHidden/>
          </w:rPr>
          <w:instrText xml:space="preserve"> PAGEREF _Toc520655478 \h </w:instrText>
        </w:r>
        <w:r w:rsidR="0023346A">
          <w:rPr>
            <w:noProof/>
            <w:webHidden/>
          </w:rPr>
        </w:r>
        <w:r w:rsidR="0023346A">
          <w:rPr>
            <w:noProof/>
            <w:webHidden/>
          </w:rPr>
          <w:fldChar w:fldCharType="separate"/>
        </w:r>
        <w:r w:rsidR="0023346A">
          <w:rPr>
            <w:noProof/>
            <w:webHidden/>
          </w:rPr>
          <w:t>279</w:t>
        </w:r>
        <w:r w:rsidR="0023346A">
          <w:rPr>
            <w:noProof/>
            <w:webHidden/>
          </w:rPr>
          <w:fldChar w:fldCharType="end"/>
        </w:r>
      </w:hyperlink>
    </w:p>
    <w:p w14:paraId="30E6062C" w14:textId="0DE1223F" w:rsidR="0023346A" w:rsidRDefault="00786311">
      <w:pPr>
        <w:pStyle w:val="TOC2"/>
        <w:tabs>
          <w:tab w:val="left" w:pos="800"/>
          <w:tab w:val="right" w:leader="dot" w:pos="9350"/>
        </w:tabs>
        <w:rPr>
          <w:rFonts w:cstheme="minorBidi"/>
          <w:b w:val="0"/>
          <w:bCs w:val="0"/>
          <w:noProof/>
          <w:sz w:val="24"/>
          <w:szCs w:val="24"/>
        </w:rPr>
      </w:pPr>
      <w:hyperlink w:anchor="_Toc520655479" w:history="1">
        <w:r w:rsidR="0023346A" w:rsidRPr="003F785A">
          <w:rPr>
            <w:rStyle w:val="Hyperlink"/>
            <w:rFonts w:eastAsia="Times New Roman"/>
            <w:noProof/>
          </w:rPr>
          <w:t>9.1</w:t>
        </w:r>
        <w:r w:rsidR="0023346A">
          <w:rPr>
            <w:rFonts w:cstheme="minorBidi"/>
            <w:b w:val="0"/>
            <w:bCs w:val="0"/>
            <w:noProof/>
            <w:sz w:val="24"/>
            <w:szCs w:val="24"/>
          </w:rPr>
          <w:tab/>
        </w:r>
        <w:r w:rsidR="0023346A" w:rsidRPr="003F785A">
          <w:rPr>
            <w:rStyle w:val="Hyperlink"/>
            <w:rFonts w:eastAsia="Times New Roman"/>
            <w:noProof/>
          </w:rPr>
          <w:t>Voting Policies</w:t>
        </w:r>
        <w:r w:rsidR="0023346A">
          <w:rPr>
            <w:noProof/>
            <w:webHidden/>
          </w:rPr>
          <w:tab/>
        </w:r>
        <w:r w:rsidR="0023346A">
          <w:rPr>
            <w:noProof/>
            <w:webHidden/>
          </w:rPr>
          <w:fldChar w:fldCharType="begin"/>
        </w:r>
        <w:r w:rsidR="0023346A">
          <w:rPr>
            <w:noProof/>
            <w:webHidden/>
          </w:rPr>
          <w:instrText xml:space="preserve"> PAGEREF _Toc520655479 \h </w:instrText>
        </w:r>
        <w:r w:rsidR="0023346A">
          <w:rPr>
            <w:noProof/>
            <w:webHidden/>
          </w:rPr>
        </w:r>
        <w:r w:rsidR="0023346A">
          <w:rPr>
            <w:noProof/>
            <w:webHidden/>
          </w:rPr>
          <w:fldChar w:fldCharType="separate"/>
        </w:r>
        <w:r w:rsidR="0023346A">
          <w:rPr>
            <w:noProof/>
            <w:webHidden/>
          </w:rPr>
          <w:t>279</w:t>
        </w:r>
        <w:r w:rsidR="0023346A">
          <w:rPr>
            <w:noProof/>
            <w:webHidden/>
          </w:rPr>
          <w:fldChar w:fldCharType="end"/>
        </w:r>
      </w:hyperlink>
    </w:p>
    <w:p w14:paraId="038795F0" w14:textId="3EE8DF63" w:rsidR="0023346A" w:rsidRDefault="00786311">
      <w:pPr>
        <w:pStyle w:val="TOC2"/>
        <w:tabs>
          <w:tab w:val="left" w:pos="800"/>
          <w:tab w:val="right" w:leader="dot" w:pos="9350"/>
        </w:tabs>
        <w:rPr>
          <w:rFonts w:cstheme="minorBidi"/>
          <w:b w:val="0"/>
          <w:bCs w:val="0"/>
          <w:noProof/>
          <w:sz w:val="24"/>
          <w:szCs w:val="24"/>
        </w:rPr>
      </w:pPr>
      <w:hyperlink w:anchor="_Toc520655480" w:history="1">
        <w:r w:rsidR="0023346A" w:rsidRPr="003F785A">
          <w:rPr>
            <w:rStyle w:val="Hyperlink"/>
            <w:rFonts w:eastAsia="Times New Roman"/>
            <w:noProof/>
          </w:rPr>
          <w:t>9.2</w:t>
        </w:r>
        <w:r w:rsidR="0023346A">
          <w:rPr>
            <w:rFonts w:cstheme="minorBidi"/>
            <w:b w:val="0"/>
            <w:bCs w:val="0"/>
            <w:noProof/>
            <w:sz w:val="24"/>
            <w:szCs w:val="24"/>
          </w:rPr>
          <w:tab/>
        </w:r>
        <w:r w:rsidR="0023346A" w:rsidRPr="003F785A">
          <w:rPr>
            <w:rStyle w:val="Hyperlink"/>
            <w:rFonts w:eastAsia="Times New Roman"/>
            <w:noProof/>
          </w:rPr>
          <w:t>Executive Committee</w:t>
        </w:r>
        <w:r w:rsidR="0023346A">
          <w:rPr>
            <w:noProof/>
            <w:webHidden/>
          </w:rPr>
          <w:tab/>
        </w:r>
        <w:r w:rsidR="0023346A">
          <w:rPr>
            <w:noProof/>
            <w:webHidden/>
          </w:rPr>
          <w:fldChar w:fldCharType="begin"/>
        </w:r>
        <w:r w:rsidR="0023346A">
          <w:rPr>
            <w:noProof/>
            <w:webHidden/>
          </w:rPr>
          <w:instrText xml:space="preserve"> PAGEREF _Toc520655480 \h </w:instrText>
        </w:r>
        <w:r w:rsidR="0023346A">
          <w:rPr>
            <w:noProof/>
            <w:webHidden/>
          </w:rPr>
        </w:r>
        <w:r w:rsidR="0023346A">
          <w:rPr>
            <w:noProof/>
            <w:webHidden/>
          </w:rPr>
          <w:fldChar w:fldCharType="separate"/>
        </w:r>
        <w:r w:rsidR="0023346A">
          <w:rPr>
            <w:noProof/>
            <w:webHidden/>
          </w:rPr>
          <w:t>279</w:t>
        </w:r>
        <w:r w:rsidR="0023346A">
          <w:rPr>
            <w:noProof/>
            <w:webHidden/>
          </w:rPr>
          <w:fldChar w:fldCharType="end"/>
        </w:r>
      </w:hyperlink>
    </w:p>
    <w:p w14:paraId="038FC466" w14:textId="031A1B2C" w:rsidR="0023346A" w:rsidRDefault="00786311">
      <w:pPr>
        <w:pStyle w:val="TOC2"/>
        <w:tabs>
          <w:tab w:val="left" w:pos="800"/>
          <w:tab w:val="right" w:leader="dot" w:pos="9350"/>
        </w:tabs>
        <w:rPr>
          <w:rFonts w:cstheme="minorBidi"/>
          <w:b w:val="0"/>
          <w:bCs w:val="0"/>
          <w:noProof/>
          <w:sz w:val="24"/>
          <w:szCs w:val="24"/>
        </w:rPr>
      </w:pPr>
      <w:hyperlink w:anchor="_Toc520655481" w:history="1">
        <w:r w:rsidR="0023346A" w:rsidRPr="003F785A">
          <w:rPr>
            <w:rStyle w:val="Hyperlink"/>
            <w:rFonts w:eastAsia="Times New Roman"/>
            <w:noProof/>
          </w:rPr>
          <w:t>9.3</w:t>
        </w:r>
        <w:r w:rsidR="0023346A">
          <w:rPr>
            <w:rFonts w:cstheme="minorBidi"/>
            <w:b w:val="0"/>
            <w:bCs w:val="0"/>
            <w:noProof/>
            <w:sz w:val="24"/>
            <w:szCs w:val="24"/>
          </w:rPr>
          <w:tab/>
        </w:r>
        <w:r w:rsidR="0023346A" w:rsidRPr="003F785A">
          <w:rPr>
            <w:rStyle w:val="Hyperlink"/>
            <w:rFonts w:eastAsia="Times New Roman"/>
            <w:noProof/>
          </w:rPr>
          <w:t>Academic Committee Chair</w:t>
        </w:r>
        <w:r w:rsidR="0023346A">
          <w:rPr>
            <w:noProof/>
            <w:webHidden/>
          </w:rPr>
          <w:tab/>
        </w:r>
        <w:r w:rsidR="0023346A">
          <w:rPr>
            <w:noProof/>
            <w:webHidden/>
          </w:rPr>
          <w:fldChar w:fldCharType="begin"/>
        </w:r>
        <w:r w:rsidR="0023346A">
          <w:rPr>
            <w:noProof/>
            <w:webHidden/>
          </w:rPr>
          <w:instrText xml:space="preserve"> PAGEREF _Toc520655481 \h </w:instrText>
        </w:r>
        <w:r w:rsidR="0023346A">
          <w:rPr>
            <w:noProof/>
            <w:webHidden/>
          </w:rPr>
        </w:r>
        <w:r w:rsidR="0023346A">
          <w:rPr>
            <w:noProof/>
            <w:webHidden/>
          </w:rPr>
          <w:fldChar w:fldCharType="separate"/>
        </w:r>
        <w:r w:rsidR="0023346A">
          <w:rPr>
            <w:noProof/>
            <w:webHidden/>
          </w:rPr>
          <w:t>280</w:t>
        </w:r>
        <w:r w:rsidR="0023346A">
          <w:rPr>
            <w:noProof/>
            <w:webHidden/>
          </w:rPr>
          <w:fldChar w:fldCharType="end"/>
        </w:r>
      </w:hyperlink>
    </w:p>
    <w:p w14:paraId="3D6E36FA" w14:textId="1958F5C8" w:rsidR="0023346A" w:rsidRDefault="00786311">
      <w:pPr>
        <w:pStyle w:val="TOC3"/>
        <w:tabs>
          <w:tab w:val="left" w:pos="1200"/>
          <w:tab w:val="right" w:leader="dot" w:pos="9350"/>
        </w:tabs>
        <w:rPr>
          <w:rFonts w:cstheme="minorBidi"/>
          <w:noProof/>
          <w:sz w:val="24"/>
          <w:szCs w:val="24"/>
        </w:rPr>
      </w:pPr>
      <w:hyperlink w:anchor="_Toc520655482" w:history="1">
        <w:r w:rsidR="0023346A" w:rsidRPr="003F785A">
          <w:rPr>
            <w:rStyle w:val="Hyperlink"/>
            <w:rFonts w:eastAsia="Times New Roman"/>
            <w:noProof/>
          </w:rPr>
          <w:t>9.3.1</w:t>
        </w:r>
        <w:r w:rsidR="0023346A">
          <w:rPr>
            <w:rFonts w:cstheme="minorBidi"/>
            <w:noProof/>
            <w:sz w:val="24"/>
            <w:szCs w:val="24"/>
          </w:rPr>
          <w:tab/>
        </w:r>
        <w:r w:rsidR="0023346A" w:rsidRPr="003F785A">
          <w:rPr>
            <w:rStyle w:val="Hyperlink"/>
            <w:rFonts w:eastAsia="Times New Roman"/>
            <w:noProof/>
          </w:rPr>
          <w:t>Guidelines for Board Reports &lt;SBM 2009&gt;</w:t>
        </w:r>
        <w:r w:rsidR="0023346A">
          <w:rPr>
            <w:noProof/>
            <w:webHidden/>
          </w:rPr>
          <w:tab/>
        </w:r>
        <w:r w:rsidR="0023346A">
          <w:rPr>
            <w:noProof/>
            <w:webHidden/>
          </w:rPr>
          <w:fldChar w:fldCharType="begin"/>
        </w:r>
        <w:r w:rsidR="0023346A">
          <w:rPr>
            <w:noProof/>
            <w:webHidden/>
          </w:rPr>
          <w:instrText xml:space="preserve"> PAGEREF _Toc520655482 \h </w:instrText>
        </w:r>
        <w:r w:rsidR="0023346A">
          <w:rPr>
            <w:noProof/>
            <w:webHidden/>
          </w:rPr>
        </w:r>
        <w:r w:rsidR="0023346A">
          <w:rPr>
            <w:noProof/>
            <w:webHidden/>
          </w:rPr>
          <w:fldChar w:fldCharType="separate"/>
        </w:r>
        <w:r w:rsidR="0023346A">
          <w:rPr>
            <w:noProof/>
            <w:webHidden/>
          </w:rPr>
          <w:t>282</w:t>
        </w:r>
        <w:r w:rsidR="0023346A">
          <w:rPr>
            <w:noProof/>
            <w:webHidden/>
          </w:rPr>
          <w:fldChar w:fldCharType="end"/>
        </w:r>
      </w:hyperlink>
    </w:p>
    <w:p w14:paraId="483FD7F5" w14:textId="2A76B2EF" w:rsidR="0023346A" w:rsidRDefault="00786311">
      <w:pPr>
        <w:pStyle w:val="TOC2"/>
        <w:tabs>
          <w:tab w:val="left" w:pos="800"/>
          <w:tab w:val="right" w:leader="dot" w:pos="9350"/>
        </w:tabs>
        <w:rPr>
          <w:rFonts w:cstheme="minorBidi"/>
          <w:b w:val="0"/>
          <w:bCs w:val="0"/>
          <w:noProof/>
          <w:sz w:val="24"/>
          <w:szCs w:val="24"/>
        </w:rPr>
      </w:pPr>
      <w:hyperlink w:anchor="_Toc520655483" w:history="1">
        <w:r w:rsidR="0023346A" w:rsidRPr="003F785A">
          <w:rPr>
            <w:rStyle w:val="Hyperlink"/>
            <w:rFonts w:eastAsia="Times New Roman"/>
            <w:noProof/>
          </w:rPr>
          <w:t>9.4</w:t>
        </w:r>
        <w:r w:rsidR="0023346A">
          <w:rPr>
            <w:rFonts w:cstheme="minorBidi"/>
            <w:b w:val="0"/>
            <w:bCs w:val="0"/>
            <w:noProof/>
            <w:sz w:val="24"/>
            <w:szCs w:val="24"/>
          </w:rPr>
          <w:tab/>
        </w:r>
        <w:r w:rsidR="0023346A" w:rsidRPr="003F785A">
          <w:rPr>
            <w:rStyle w:val="Hyperlink"/>
            <w:rFonts w:eastAsia="Times New Roman"/>
            <w:noProof/>
          </w:rPr>
          <w:t>Regional Representatives &lt;Email 2017&gt;</w:t>
        </w:r>
        <w:r w:rsidR="0023346A">
          <w:rPr>
            <w:noProof/>
            <w:webHidden/>
          </w:rPr>
          <w:tab/>
        </w:r>
        <w:r w:rsidR="0023346A">
          <w:rPr>
            <w:noProof/>
            <w:webHidden/>
          </w:rPr>
          <w:fldChar w:fldCharType="begin"/>
        </w:r>
        <w:r w:rsidR="0023346A">
          <w:rPr>
            <w:noProof/>
            <w:webHidden/>
          </w:rPr>
          <w:instrText xml:space="preserve"> PAGEREF _Toc520655483 \h </w:instrText>
        </w:r>
        <w:r w:rsidR="0023346A">
          <w:rPr>
            <w:noProof/>
            <w:webHidden/>
          </w:rPr>
        </w:r>
        <w:r w:rsidR="0023346A">
          <w:rPr>
            <w:noProof/>
            <w:webHidden/>
          </w:rPr>
          <w:fldChar w:fldCharType="separate"/>
        </w:r>
        <w:r w:rsidR="0023346A">
          <w:rPr>
            <w:noProof/>
            <w:webHidden/>
          </w:rPr>
          <w:t>283</w:t>
        </w:r>
        <w:r w:rsidR="0023346A">
          <w:rPr>
            <w:noProof/>
            <w:webHidden/>
          </w:rPr>
          <w:fldChar w:fldCharType="end"/>
        </w:r>
      </w:hyperlink>
    </w:p>
    <w:p w14:paraId="544CA240" w14:textId="3699402E" w:rsidR="0023346A" w:rsidRDefault="00786311">
      <w:pPr>
        <w:pStyle w:val="TOC2"/>
        <w:tabs>
          <w:tab w:val="left" w:pos="800"/>
          <w:tab w:val="right" w:leader="dot" w:pos="9350"/>
        </w:tabs>
        <w:rPr>
          <w:rFonts w:cstheme="minorBidi"/>
          <w:b w:val="0"/>
          <w:bCs w:val="0"/>
          <w:noProof/>
          <w:sz w:val="24"/>
          <w:szCs w:val="24"/>
        </w:rPr>
      </w:pPr>
      <w:hyperlink w:anchor="_Toc520655484" w:history="1">
        <w:r w:rsidR="0023346A" w:rsidRPr="003F785A">
          <w:rPr>
            <w:rStyle w:val="Hyperlink"/>
            <w:rFonts w:eastAsia="Times New Roman"/>
            <w:noProof/>
          </w:rPr>
          <w:t>9.5</w:t>
        </w:r>
        <w:r w:rsidR="0023346A">
          <w:rPr>
            <w:rFonts w:cstheme="minorBidi"/>
            <w:b w:val="0"/>
            <w:bCs w:val="0"/>
            <w:noProof/>
            <w:sz w:val="24"/>
            <w:szCs w:val="24"/>
          </w:rPr>
          <w:tab/>
        </w:r>
        <w:r w:rsidR="0023346A" w:rsidRPr="003F785A">
          <w:rPr>
            <w:rStyle w:val="Hyperlink"/>
            <w:rFonts w:eastAsia="Times New Roman"/>
            <w:noProof/>
          </w:rPr>
          <w:t>Members-at-Large</w:t>
        </w:r>
        <w:r w:rsidR="0023346A">
          <w:rPr>
            <w:noProof/>
            <w:webHidden/>
          </w:rPr>
          <w:tab/>
        </w:r>
        <w:r w:rsidR="0023346A">
          <w:rPr>
            <w:noProof/>
            <w:webHidden/>
          </w:rPr>
          <w:fldChar w:fldCharType="begin"/>
        </w:r>
        <w:r w:rsidR="0023346A">
          <w:rPr>
            <w:noProof/>
            <w:webHidden/>
          </w:rPr>
          <w:instrText xml:space="preserve"> PAGEREF _Toc520655484 \h </w:instrText>
        </w:r>
        <w:r w:rsidR="0023346A">
          <w:rPr>
            <w:noProof/>
            <w:webHidden/>
          </w:rPr>
        </w:r>
        <w:r w:rsidR="0023346A">
          <w:rPr>
            <w:noProof/>
            <w:webHidden/>
          </w:rPr>
          <w:fldChar w:fldCharType="separate"/>
        </w:r>
        <w:r w:rsidR="0023346A">
          <w:rPr>
            <w:noProof/>
            <w:webHidden/>
          </w:rPr>
          <w:t>283</w:t>
        </w:r>
        <w:r w:rsidR="0023346A">
          <w:rPr>
            <w:noProof/>
            <w:webHidden/>
          </w:rPr>
          <w:fldChar w:fldCharType="end"/>
        </w:r>
      </w:hyperlink>
    </w:p>
    <w:p w14:paraId="1AF95FB2" w14:textId="3F92239A" w:rsidR="0023346A" w:rsidRDefault="00786311">
      <w:pPr>
        <w:pStyle w:val="TOC2"/>
        <w:tabs>
          <w:tab w:val="left" w:pos="800"/>
          <w:tab w:val="right" w:leader="dot" w:pos="9350"/>
        </w:tabs>
        <w:rPr>
          <w:rFonts w:cstheme="minorBidi"/>
          <w:b w:val="0"/>
          <w:bCs w:val="0"/>
          <w:noProof/>
          <w:sz w:val="24"/>
          <w:szCs w:val="24"/>
        </w:rPr>
      </w:pPr>
      <w:hyperlink w:anchor="_Toc520655485" w:history="1">
        <w:r w:rsidR="0023346A" w:rsidRPr="003F785A">
          <w:rPr>
            <w:rStyle w:val="Hyperlink"/>
            <w:rFonts w:eastAsia="Times New Roman"/>
            <w:noProof/>
          </w:rPr>
          <w:t>9.6</w:t>
        </w:r>
        <w:r w:rsidR="0023346A">
          <w:rPr>
            <w:rFonts w:cstheme="minorBidi"/>
            <w:b w:val="0"/>
            <w:bCs w:val="0"/>
            <w:noProof/>
            <w:sz w:val="24"/>
            <w:szCs w:val="24"/>
          </w:rPr>
          <w:tab/>
        </w:r>
        <w:r w:rsidR="0023346A" w:rsidRPr="003F785A">
          <w:rPr>
            <w:rStyle w:val="Hyperlink"/>
            <w:rFonts w:eastAsia="Times New Roman"/>
            <w:noProof/>
          </w:rPr>
          <w:t>Academic Committees</w:t>
        </w:r>
        <w:r w:rsidR="0023346A">
          <w:rPr>
            <w:noProof/>
            <w:webHidden/>
          </w:rPr>
          <w:tab/>
        </w:r>
        <w:r w:rsidR="0023346A">
          <w:rPr>
            <w:noProof/>
            <w:webHidden/>
          </w:rPr>
          <w:fldChar w:fldCharType="begin"/>
        </w:r>
        <w:r w:rsidR="0023346A">
          <w:rPr>
            <w:noProof/>
            <w:webHidden/>
          </w:rPr>
          <w:instrText xml:space="preserve"> PAGEREF _Toc520655485 \h </w:instrText>
        </w:r>
        <w:r w:rsidR="0023346A">
          <w:rPr>
            <w:noProof/>
            <w:webHidden/>
          </w:rPr>
        </w:r>
        <w:r w:rsidR="0023346A">
          <w:rPr>
            <w:noProof/>
            <w:webHidden/>
          </w:rPr>
          <w:fldChar w:fldCharType="separate"/>
        </w:r>
        <w:r w:rsidR="0023346A">
          <w:rPr>
            <w:noProof/>
            <w:webHidden/>
          </w:rPr>
          <w:t>283</w:t>
        </w:r>
        <w:r w:rsidR="0023346A">
          <w:rPr>
            <w:noProof/>
            <w:webHidden/>
          </w:rPr>
          <w:fldChar w:fldCharType="end"/>
        </w:r>
      </w:hyperlink>
    </w:p>
    <w:p w14:paraId="6BD8FF76" w14:textId="600A74BC" w:rsidR="0023346A" w:rsidRDefault="00786311">
      <w:pPr>
        <w:pStyle w:val="TOC3"/>
        <w:tabs>
          <w:tab w:val="left" w:pos="1200"/>
          <w:tab w:val="right" w:leader="dot" w:pos="9350"/>
        </w:tabs>
        <w:rPr>
          <w:rFonts w:cstheme="minorBidi"/>
          <w:noProof/>
          <w:sz w:val="24"/>
          <w:szCs w:val="24"/>
        </w:rPr>
      </w:pPr>
      <w:hyperlink w:anchor="_Toc520655486" w:history="1">
        <w:r w:rsidR="0023346A" w:rsidRPr="003F785A">
          <w:rPr>
            <w:rStyle w:val="Hyperlink"/>
            <w:rFonts w:eastAsia="Times New Roman"/>
            <w:noProof/>
          </w:rPr>
          <w:t>9.6.1</w:t>
        </w:r>
        <w:r w:rsidR="0023346A">
          <w:rPr>
            <w:rFonts w:cstheme="minorBidi"/>
            <w:noProof/>
            <w:sz w:val="24"/>
            <w:szCs w:val="24"/>
          </w:rPr>
          <w:tab/>
        </w:r>
        <w:r w:rsidR="0023346A" w:rsidRPr="003F785A">
          <w:rPr>
            <w:rStyle w:val="Hyperlink"/>
            <w:rFonts w:eastAsia="Times New Roman"/>
            <w:noProof/>
          </w:rPr>
          <w:t>Developmental Mathematics (DMC)</w:t>
        </w:r>
        <w:r w:rsidR="0023346A">
          <w:rPr>
            <w:noProof/>
            <w:webHidden/>
          </w:rPr>
          <w:tab/>
        </w:r>
        <w:r w:rsidR="0023346A">
          <w:rPr>
            <w:noProof/>
            <w:webHidden/>
          </w:rPr>
          <w:fldChar w:fldCharType="begin"/>
        </w:r>
        <w:r w:rsidR="0023346A">
          <w:rPr>
            <w:noProof/>
            <w:webHidden/>
          </w:rPr>
          <w:instrText xml:space="preserve"> PAGEREF _Toc520655486 \h </w:instrText>
        </w:r>
        <w:r w:rsidR="0023346A">
          <w:rPr>
            <w:noProof/>
            <w:webHidden/>
          </w:rPr>
        </w:r>
        <w:r w:rsidR="0023346A">
          <w:rPr>
            <w:noProof/>
            <w:webHidden/>
          </w:rPr>
          <w:fldChar w:fldCharType="separate"/>
        </w:r>
        <w:r w:rsidR="0023346A">
          <w:rPr>
            <w:noProof/>
            <w:webHidden/>
          </w:rPr>
          <w:t>284</w:t>
        </w:r>
        <w:r w:rsidR="0023346A">
          <w:rPr>
            <w:noProof/>
            <w:webHidden/>
          </w:rPr>
          <w:fldChar w:fldCharType="end"/>
        </w:r>
      </w:hyperlink>
    </w:p>
    <w:p w14:paraId="7ECD3CDC" w14:textId="1AF35998" w:rsidR="0023346A" w:rsidRDefault="00786311">
      <w:pPr>
        <w:pStyle w:val="TOC3"/>
        <w:tabs>
          <w:tab w:val="left" w:pos="1200"/>
          <w:tab w:val="right" w:leader="dot" w:pos="9350"/>
        </w:tabs>
        <w:rPr>
          <w:rFonts w:cstheme="minorBidi"/>
          <w:noProof/>
          <w:sz w:val="24"/>
          <w:szCs w:val="24"/>
        </w:rPr>
      </w:pPr>
      <w:hyperlink w:anchor="_Toc520655487" w:history="1">
        <w:r w:rsidR="0023346A" w:rsidRPr="003F785A">
          <w:rPr>
            <w:rStyle w:val="Hyperlink"/>
            <w:rFonts w:eastAsia="Times New Roman"/>
            <w:noProof/>
          </w:rPr>
          <w:t>9.6.2</w:t>
        </w:r>
        <w:r w:rsidR="0023346A">
          <w:rPr>
            <w:rFonts w:cstheme="minorBidi"/>
            <w:noProof/>
            <w:sz w:val="24"/>
            <w:szCs w:val="24"/>
          </w:rPr>
          <w:tab/>
        </w:r>
        <w:r w:rsidR="0023346A" w:rsidRPr="003F785A">
          <w:rPr>
            <w:rStyle w:val="Hyperlink"/>
            <w:rFonts w:eastAsia="Times New Roman"/>
            <w:noProof/>
          </w:rPr>
          <w:t>Innovative Teaching and Learning &lt;FBM 2008&gt;&lt;SBM 2017&gt;</w:t>
        </w:r>
        <w:r w:rsidR="0023346A">
          <w:rPr>
            <w:noProof/>
            <w:webHidden/>
          </w:rPr>
          <w:tab/>
        </w:r>
        <w:r w:rsidR="0023346A">
          <w:rPr>
            <w:noProof/>
            <w:webHidden/>
          </w:rPr>
          <w:fldChar w:fldCharType="begin"/>
        </w:r>
        <w:r w:rsidR="0023346A">
          <w:rPr>
            <w:noProof/>
            <w:webHidden/>
          </w:rPr>
          <w:instrText xml:space="preserve"> PAGEREF _Toc520655487 \h </w:instrText>
        </w:r>
        <w:r w:rsidR="0023346A">
          <w:rPr>
            <w:noProof/>
            <w:webHidden/>
          </w:rPr>
        </w:r>
        <w:r w:rsidR="0023346A">
          <w:rPr>
            <w:noProof/>
            <w:webHidden/>
          </w:rPr>
          <w:fldChar w:fldCharType="separate"/>
        </w:r>
        <w:r w:rsidR="0023346A">
          <w:rPr>
            <w:noProof/>
            <w:webHidden/>
          </w:rPr>
          <w:t>284</w:t>
        </w:r>
        <w:r w:rsidR="0023346A">
          <w:rPr>
            <w:noProof/>
            <w:webHidden/>
          </w:rPr>
          <w:fldChar w:fldCharType="end"/>
        </w:r>
      </w:hyperlink>
    </w:p>
    <w:p w14:paraId="22A4D2D0" w14:textId="5E5954E1" w:rsidR="0023346A" w:rsidRDefault="00786311">
      <w:pPr>
        <w:pStyle w:val="TOC3"/>
        <w:tabs>
          <w:tab w:val="left" w:pos="1200"/>
          <w:tab w:val="right" w:leader="dot" w:pos="9350"/>
        </w:tabs>
        <w:rPr>
          <w:rFonts w:cstheme="minorBidi"/>
          <w:noProof/>
          <w:sz w:val="24"/>
          <w:szCs w:val="24"/>
        </w:rPr>
      </w:pPr>
      <w:hyperlink w:anchor="_Toc520655488" w:history="1">
        <w:r w:rsidR="0023346A" w:rsidRPr="003F785A">
          <w:rPr>
            <w:rStyle w:val="Hyperlink"/>
            <w:noProof/>
          </w:rPr>
          <w:t>9.6.3</w:t>
        </w:r>
        <w:r w:rsidR="0023346A">
          <w:rPr>
            <w:rFonts w:cstheme="minorBidi"/>
            <w:noProof/>
            <w:sz w:val="24"/>
            <w:szCs w:val="24"/>
          </w:rPr>
          <w:tab/>
        </w:r>
        <w:r w:rsidR="0023346A" w:rsidRPr="003F785A">
          <w:rPr>
            <w:rStyle w:val="Hyperlink"/>
            <w:noProof/>
          </w:rPr>
          <w:t>Mathematics and its Application for Careers Committee &lt;FBM 2015&gt;</w:t>
        </w:r>
        <w:r w:rsidR="0023346A">
          <w:rPr>
            <w:noProof/>
            <w:webHidden/>
          </w:rPr>
          <w:tab/>
        </w:r>
        <w:r w:rsidR="0023346A">
          <w:rPr>
            <w:noProof/>
            <w:webHidden/>
          </w:rPr>
          <w:fldChar w:fldCharType="begin"/>
        </w:r>
        <w:r w:rsidR="0023346A">
          <w:rPr>
            <w:noProof/>
            <w:webHidden/>
          </w:rPr>
          <w:instrText xml:space="preserve"> PAGEREF _Toc520655488 \h </w:instrText>
        </w:r>
        <w:r w:rsidR="0023346A">
          <w:rPr>
            <w:noProof/>
            <w:webHidden/>
          </w:rPr>
        </w:r>
        <w:r w:rsidR="0023346A">
          <w:rPr>
            <w:noProof/>
            <w:webHidden/>
          </w:rPr>
          <w:fldChar w:fldCharType="separate"/>
        </w:r>
        <w:r w:rsidR="0023346A">
          <w:rPr>
            <w:noProof/>
            <w:webHidden/>
          </w:rPr>
          <w:t>284</w:t>
        </w:r>
        <w:r w:rsidR="0023346A">
          <w:rPr>
            <w:noProof/>
            <w:webHidden/>
          </w:rPr>
          <w:fldChar w:fldCharType="end"/>
        </w:r>
      </w:hyperlink>
    </w:p>
    <w:p w14:paraId="28383807" w14:textId="19C5DEF8" w:rsidR="0023346A" w:rsidRDefault="00786311">
      <w:pPr>
        <w:pStyle w:val="TOC3"/>
        <w:tabs>
          <w:tab w:val="left" w:pos="1200"/>
          <w:tab w:val="right" w:leader="dot" w:pos="9350"/>
        </w:tabs>
        <w:rPr>
          <w:rFonts w:cstheme="minorBidi"/>
          <w:noProof/>
          <w:sz w:val="24"/>
          <w:szCs w:val="24"/>
        </w:rPr>
      </w:pPr>
      <w:hyperlink w:anchor="_Toc520655489" w:history="1">
        <w:r w:rsidR="0023346A" w:rsidRPr="003F785A">
          <w:rPr>
            <w:rStyle w:val="Hyperlink"/>
            <w:rFonts w:eastAsia="Times New Roman"/>
            <w:noProof/>
          </w:rPr>
          <w:t>9.6.4</w:t>
        </w:r>
        <w:r w:rsidR="0023346A">
          <w:rPr>
            <w:rFonts w:cstheme="minorBidi"/>
            <w:noProof/>
            <w:sz w:val="24"/>
            <w:szCs w:val="24"/>
          </w:rPr>
          <w:tab/>
        </w:r>
        <w:r w:rsidR="0023346A" w:rsidRPr="003F785A">
          <w:rPr>
            <w:rStyle w:val="Hyperlink"/>
            <w:rFonts w:eastAsia="Times New Roman"/>
            <w:noProof/>
          </w:rPr>
          <w:t>Mathematics Intensive &lt;SBM 2017&gt;</w:t>
        </w:r>
        <w:r w:rsidR="0023346A">
          <w:rPr>
            <w:noProof/>
            <w:webHidden/>
          </w:rPr>
          <w:tab/>
        </w:r>
        <w:r w:rsidR="0023346A">
          <w:rPr>
            <w:noProof/>
            <w:webHidden/>
          </w:rPr>
          <w:fldChar w:fldCharType="begin"/>
        </w:r>
        <w:r w:rsidR="0023346A">
          <w:rPr>
            <w:noProof/>
            <w:webHidden/>
          </w:rPr>
          <w:instrText xml:space="preserve"> PAGEREF _Toc520655489 \h </w:instrText>
        </w:r>
        <w:r w:rsidR="0023346A">
          <w:rPr>
            <w:noProof/>
            <w:webHidden/>
          </w:rPr>
        </w:r>
        <w:r w:rsidR="0023346A">
          <w:rPr>
            <w:noProof/>
            <w:webHidden/>
          </w:rPr>
          <w:fldChar w:fldCharType="separate"/>
        </w:r>
        <w:r w:rsidR="0023346A">
          <w:rPr>
            <w:noProof/>
            <w:webHidden/>
          </w:rPr>
          <w:t>284</w:t>
        </w:r>
        <w:r w:rsidR="0023346A">
          <w:rPr>
            <w:noProof/>
            <w:webHidden/>
          </w:rPr>
          <w:fldChar w:fldCharType="end"/>
        </w:r>
      </w:hyperlink>
    </w:p>
    <w:p w14:paraId="0FCA1C71" w14:textId="6BD3B4F3" w:rsidR="0023346A" w:rsidRDefault="00786311">
      <w:pPr>
        <w:pStyle w:val="TOC3"/>
        <w:tabs>
          <w:tab w:val="left" w:pos="1200"/>
          <w:tab w:val="right" w:leader="dot" w:pos="9350"/>
        </w:tabs>
        <w:rPr>
          <w:rFonts w:cstheme="minorBidi"/>
          <w:noProof/>
          <w:sz w:val="24"/>
          <w:szCs w:val="24"/>
        </w:rPr>
      </w:pPr>
      <w:hyperlink w:anchor="_Toc520655490" w:history="1">
        <w:r w:rsidR="0023346A" w:rsidRPr="003F785A">
          <w:rPr>
            <w:rStyle w:val="Hyperlink"/>
            <w:rFonts w:eastAsia="Times New Roman"/>
            <w:noProof/>
          </w:rPr>
          <w:t>9.6.5</w:t>
        </w:r>
        <w:r w:rsidR="0023346A">
          <w:rPr>
            <w:rFonts w:cstheme="minorBidi"/>
            <w:noProof/>
            <w:sz w:val="24"/>
            <w:szCs w:val="24"/>
          </w:rPr>
          <w:tab/>
        </w:r>
        <w:r w:rsidR="0023346A" w:rsidRPr="003F785A">
          <w:rPr>
            <w:rStyle w:val="Hyperlink"/>
            <w:rFonts w:eastAsia="Times New Roman"/>
            <w:noProof/>
          </w:rPr>
          <w:t>Placement/Assessment</w:t>
        </w:r>
        <w:r w:rsidR="0023346A">
          <w:rPr>
            <w:noProof/>
            <w:webHidden/>
          </w:rPr>
          <w:tab/>
        </w:r>
        <w:r w:rsidR="0023346A">
          <w:rPr>
            <w:noProof/>
            <w:webHidden/>
          </w:rPr>
          <w:fldChar w:fldCharType="begin"/>
        </w:r>
        <w:r w:rsidR="0023346A">
          <w:rPr>
            <w:noProof/>
            <w:webHidden/>
          </w:rPr>
          <w:instrText xml:space="preserve"> PAGEREF _Toc520655490 \h </w:instrText>
        </w:r>
        <w:r w:rsidR="0023346A">
          <w:rPr>
            <w:noProof/>
            <w:webHidden/>
          </w:rPr>
        </w:r>
        <w:r w:rsidR="0023346A">
          <w:rPr>
            <w:noProof/>
            <w:webHidden/>
          </w:rPr>
          <w:fldChar w:fldCharType="separate"/>
        </w:r>
        <w:r w:rsidR="0023346A">
          <w:rPr>
            <w:noProof/>
            <w:webHidden/>
          </w:rPr>
          <w:t>284</w:t>
        </w:r>
        <w:r w:rsidR="0023346A">
          <w:rPr>
            <w:noProof/>
            <w:webHidden/>
          </w:rPr>
          <w:fldChar w:fldCharType="end"/>
        </w:r>
      </w:hyperlink>
    </w:p>
    <w:p w14:paraId="57B1E1DB" w14:textId="79CD8107" w:rsidR="0023346A" w:rsidRDefault="00786311">
      <w:pPr>
        <w:pStyle w:val="TOC3"/>
        <w:tabs>
          <w:tab w:val="left" w:pos="1200"/>
          <w:tab w:val="right" w:leader="dot" w:pos="9350"/>
        </w:tabs>
        <w:rPr>
          <w:rFonts w:cstheme="minorBidi"/>
          <w:noProof/>
          <w:sz w:val="24"/>
          <w:szCs w:val="24"/>
        </w:rPr>
      </w:pPr>
      <w:hyperlink w:anchor="_Toc520655491" w:history="1">
        <w:r w:rsidR="0023346A" w:rsidRPr="003F785A">
          <w:rPr>
            <w:rStyle w:val="Hyperlink"/>
            <w:rFonts w:eastAsia="Times New Roman"/>
            <w:noProof/>
          </w:rPr>
          <w:t>9.6.6</w:t>
        </w:r>
        <w:r w:rsidR="0023346A">
          <w:rPr>
            <w:rFonts w:cstheme="minorBidi"/>
            <w:noProof/>
            <w:sz w:val="24"/>
            <w:szCs w:val="24"/>
          </w:rPr>
          <w:tab/>
        </w:r>
        <w:r w:rsidR="0023346A" w:rsidRPr="003F785A">
          <w:rPr>
            <w:rStyle w:val="Hyperlink"/>
            <w:rFonts w:eastAsia="Times New Roman"/>
            <w:noProof/>
          </w:rPr>
          <w:t>Teacher Preparation</w:t>
        </w:r>
        <w:r w:rsidR="0023346A">
          <w:rPr>
            <w:noProof/>
            <w:webHidden/>
          </w:rPr>
          <w:tab/>
        </w:r>
        <w:r w:rsidR="0023346A">
          <w:rPr>
            <w:noProof/>
            <w:webHidden/>
          </w:rPr>
          <w:fldChar w:fldCharType="begin"/>
        </w:r>
        <w:r w:rsidR="0023346A">
          <w:rPr>
            <w:noProof/>
            <w:webHidden/>
          </w:rPr>
          <w:instrText xml:space="preserve"> PAGEREF _Toc520655491 \h </w:instrText>
        </w:r>
        <w:r w:rsidR="0023346A">
          <w:rPr>
            <w:noProof/>
            <w:webHidden/>
          </w:rPr>
        </w:r>
        <w:r w:rsidR="0023346A">
          <w:rPr>
            <w:noProof/>
            <w:webHidden/>
          </w:rPr>
          <w:fldChar w:fldCharType="separate"/>
        </w:r>
        <w:r w:rsidR="0023346A">
          <w:rPr>
            <w:noProof/>
            <w:webHidden/>
          </w:rPr>
          <w:t>285</w:t>
        </w:r>
        <w:r w:rsidR="0023346A">
          <w:rPr>
            <w:noProof/>
            <w:webHidden/>
          </w:rPr>
          <w:fldChar w:fldCharType="end"/>
        </w:r>
      </w:hyperlink>
    </w:p>
    <w:p w14:paraId="5E328159" w14:textId="6FCFA1D6" w:rsidR="0023346A" w:rsidRDefault="00786311">
      <w:pPr>
        <w:pStyle w:val="TOC3"/>
        <w:tabs>
          <w:tab w:val="left" w:pos="1200"/>
          <w:tab w:val="right" w:leader="dot" w:pos="9350"/>
        </w:tabs>
        <w:rPr>
          <w:rFonts w:cstheme="minorBidi"/>
          <w:noProof/>
          <w:sz w:val="24"/>
          <w:szCs w:val="24"/>
        </w:rPr>
      </w:pPr>
      <w:hyperlink w:anchor="_Toc520655492" w:history="1">
        <w:r w:rsidR="0023346A" w:rsidRPr="003F785A">
          <w:rPr>
            <w:rStyle w:val="Hyperlink"/>
            <w:rFonts w:eastAsia="Times New Roman"/>
            <w:noProof/>
          </w:rPr>
          <w:t>9.6.7</w:t>
        </w:r>
        <w:r w:rsidR="0023346A">
          <w:rPr>
            <w:rFonts w:cstheme="minorBidi"/>
            <w:noProof/>
            <w:sz w:val="24"/>
            <w:szCs w:val="24"/>
          </w:rPr>
          <w:tab/>
        </w:r>
        <w:r w:rsidR="0023346A" w:rsidRPr="003F785A">
          <w:rPr>
            <w:rStyle w:val="Hyperlink"/>
            <w:rFonts w:eastAsia="Times New Roman"/>
            <w:noProof/>
          </w:rPr>
          <w:t>Statistics</w:t>
        </w:r>
        <w:r w:rsidR="0023346A">
          <w:rPr>
            <w:noProof/>
            <w:webHidden/>
          </w:rPr>
          <w:tab/>
        </w:r>
        <w:r w:rsidR="0023346A">
          <w:rPr>
            <w:noProof/>
            <w:webHidden/>
          </w:rPr>
          <w:fldChar w:fldCharType="begin"/>
        </w:r>
        <w:r w:rsidR="0023346A">
          <w:rPr>
            <w:noProof/>
            <w:webHidden/>
          </w:rPr>
          <w:instrText xml:space="preserve"> PAGEREF _Toc520655492 \h </w:instrText>
        </w:r>
        <w:r w:rsidR="0023346A">
          <w:rPr>
            <w:noProof/>
            <w:webHidden/>
          </w:rPr>
        </w:r>
        <w:r w:rsidR="0023346A">
          <w:rPr>
            <w:noProof/>
            <w:webHidden/>
          </w:rPr>
          <w:fldChar w:fldCharType="separate"/>
        </w:r>
        <w:r w:rsidR="0023346A">
          <w:rPr>
            <w:noProof/>
            <w:webHidden/>
          </w:rPr>
          <w:t>285</w:t>
        </w:r>
        <w:r w:rsidR="0023346A">
          <w:rPr>
            <w:noProof/>
            <w:webHidden/>
          </w:rPr>
          <w:fldChar w:fldCharType="end"/>
        </w:r>
      </w:hyperlink>
    </w:p>
    <w:p w14:paraId="529917A9" w14:textId="5447FD01" w:rsidR="0023346A" w:rsidRDefault="00786311">
      <w:pPr>
        <w:pStyle w:val="TOC3"/>
        <w:tabs>
          <w:tab w:val="left" w:pos="1200"/>
          <w:tab w:val="right" w:leader="dot" w:pos="9350"/>
        </w:tabs>
        <w:rPr>
          <w:rFonts w:cstheme="minorBidi"/>
          <w:noProof/>
          <w:sz w:val="24"/>
          <w:szCs w:val="24"/>
        </w:rPr>
      </w:pPr>
      <w:hyperlink w:anchor="_Toc520655493" w:history="1">
        <w:r w:rsidR="0023346A" w:rsidRPr="003F785A">
          <w:rPr>
            <w:rStyle w:val="Hyperlink"/>
            <w:rFonts w:eastAsia="Times New Roman"/>
            <w:noProof/>
          </w:rPr>
          <w:t>9.6.8</w:t>
        </w:r>
        <w:r w:rsidR="0023346A">
          <w:rPr>
            <w:rFonts w:cstheme="minorBidi"/>
            <w:noProof/>
            <w:sz w:val="24"/>
            <w:szCs w:val="24"/>
          </w:rPr>
          <w:tab/>
        </w:r>
        <w:r w:rsidR="0023346A" w:rsidRPr="003F785A">
          <w:rPr>
            <w:rStyle w:val="Hyperlink"/>
            <w:rFonts w:eastAsia="Times New Roman"/>
            <w:noProof/>
          </w:rPr>
          <w:t>Research in Mathematics Education for Two-Year Colleges</w:t>
        </w:r>
        <w:r w:rsidR="0023346A">
          <w:rPr>
            <w:noProof/>
            <w:webHidden/>
          </w:rPr>
          <w:tab/>
        </w:r>
        <w:r w:rsidR="0023346A">
          <w:rPr>
            <w:noProof/>
            <w:webHidden/>
          </w:rPr>
          <w:fldChar w:fldCharType="begin"/>
        </w:r>
        <w:r w:rsidR="0023346A">
          <w:rPr>
            <w:noProof/>
            <w:webHidden/>
          </w:rPr>
          <w:instrText xml:space="preserve"> PAGEREF _Toc520655493 \h </w:instrText>
        </w:r>
        <w:r w:rsidR="0023346A">
          <w:rPr>
            <w:noProof/>
            <w:webHidden/>
          </w:rPr>
        </w:r>
        <w:r w:rsidR="0023346A">
          <w:rPr>
            <w:noProof/>
            <w:webHidden/>
          </w:rPr>
          <w:fldChar w:fldCharType="separate"/>
        </w:r>
        <w:r w:rsidR="0023346A">
          <w:rPr>
            <w:noProof/>
            <w:webHidden/>
          </w:rPr>
          <w:t>285</w:t>
        </w:r>
        <w:r w:rsidR="0023346A">
          <w:rPr>
            <w:noProof/>
            <w:webHidden/>
          </w:rPr>
          <w:fldChar w:fldCharType="end"/>
        </w:r>
      </w:hyperlink>
    </w:p>
    <w:p w14:paraId="562D908D" w14:textId="5D5C34BC" w:rsidR="0023346A" w:rsidRDefault="00786311">
      <w:pPr>
        <w:pStyle w:val="TOC3"/>
        <w:tabs>
          <w:tab w:val="left" w:pos="1200"/>
          <w:tab w:val="right" w:leader="dot" w:pos="9350"/>
        </w:tabs>
        <w:rPr>
          <w:rFonts w:cstheme="minorBidi"/>
          <w:noProof/>
          <w:sz w:val="24"/>
          <w:szCs w:val="24"/>
        </w:rPr>
      </w:pPr>
      <w:hyperlink w:anchor="_Toc520655494" w:history="1">
        <w:r w:rsidR="0023346A" w:rsidRPr="003F785A">
          <w:rPr>
            <w:rStyle w:val="Hyperlink"/>
            <w:noProof/>
            <w:lang w:val="en"/>
          </w:rPr>
          <w:t>9.6.9</w:t>
        </w:r>
        <w:r w:rsidR="0023346A">
          <w:rPr>
            <w:rFonts w:cstheme="minorBidi"/>
            <w:noProof/>
            <w:sz w:val="24"/>
            <w:szCs w:val="24"/>
          </w:rPr>
          <w:tab/>
        </w:r>
        <w:r w:rsidR="0023346A" w:rsidRPr="003F785A">
          <w:rPr>
            <w:rStyle w:val="Hyperlink"/>
            <w:noProof/>
            <w:lang w:val="en"/>
          </w:rPr>
          <w:t>AMATYC Equity Committee</w:t>
        </w:r>
        <w:r w:rsidR="0023346A">
          <w:rPr>
            <w:noProof/>
            <w:webHidden/>
          </w:rPr>
          <w:tab/>
        </w:r>
        <w:r w:rsidR="0023346A">
          <w:rPr>
            <w:noProof/>
            <w:webHidden/>
          </w:rPr>
          <w:fldChar w:fldCharType="begin"/>
        </w:r>
        <w:r w:rsidR="0023346A">
          <w:rPr>
            <w:noProof/>
            <w:webHidden/>
          </w:rPr>
          <w:instrText xml:space="preserve"> PAGEREF _Toc520655494 \h </w:instrText>
        </w:r>
        <w:r w:rsidR="0023346A">
          <w:rPr>
            <w:noProof/>
            <w:webHidden/>
          </w:rPr>
        </w:r>
        <w:r w:rsidR="0023346A">
          <w:rPr>
            <w:noProof/>
            <w:webHidden/>
          </w:rPr>
          <w:fldChar w:fldCharType="separate"/>
        </w:r>
        <w:r w:rsidR="0023346A">
          <w:rPr>
            <w:noProof/>
            <w:webHidden/>
          </w:rPr>
          <w:t>285</w:t>
        </w:r>
        <w:r w:rsidR="0023346A">
          <w:rPr>
            <w:noProof/>
            <w:webHidden/>
          </w:rPr>
          <w:fldChar w:fldCharType="end"/>
        </w:r>
      </w:hyperlink>
    </w:p>
    <w:p w14:paraId="2D0F491D" w14:textId="67AC121B" w:rsidR="0023346A" w:rsidRDefault="00786311">
      <w:pPr>
        <w:pStyle w:val="TOC2"/>
        <w:tabs>
          <w:tab w:val="left" w:pos="800"/>
          <w:tab w:val="right" w:leader="dot" w:pos="9350"/>
        </w:tabs>
        <w:rPr>
          <w:rFonts w:cstheme="minorBidi"/>
          <w:b w:val="0"/>
          <w:bCs w:val="0"/>
          <w:noProof/>
          <w:sz w:val="24"/>
          <w:szCs w:val="24"/>
        </w:rPr>
      </w:pPr>
      <w:hyperlink w:anchor="_Toc520655495" w:history="1">
        <w:r w:rsidR="0023346A" w:rsidRPr="003F785A">
          <w:rPr>
            <w:rStyle w:val="Hyperlink"/>
            <w:rFonts w:eastAsia="Times New Roman"/>
            <w:noProof/>
          </w:rPr>
          <w:t>9.7</w:t>
        </w:r>
        <w:r w:rsidR="0023346A">
          <w:rPr>
            <w:rFonts w:cstheme="minorBidi"/>
            <w:b w:val="0"/>
            <w:bCs w:val="0"/>
            <w:noProof/>
            <w:sz w:val="24"/>
            <w:szCs w:val="24"/>
          </w:rPr>
          <w:tab/>
        </w:r>
        <w:r w:rsidR="0023346A" w:rsidRPr="003F785A">
          <w:rPr>
            <w:rStyle w:val="Hyperlink"/>
            <w:rFonts w:eastAsia="Times New Roman"/>
            <w:noProof/>
          </w:rPr>
          <w:t>AMATYC Networks (ANets) &lt;FBM 2015&gt;&lt;SPO 2016&gt;</w:t>
        </w:r>
        <w:r w:rsidR="0023346A">
          <w:rPr>
            <w:noProof/>
            <w:webHidden/>
          </w:rPr>
          <w:tab/>
        </w:r>
        <w:r w:rsidR="0023346A">
          <w:rPr>
            <w:noProof/>
            <w:webHidden/>
          </w:rPr>
          <w:fldChar w:fldCharType="begin"/>
        </w:r>
        <w:r w:rsidR="0023346A">
          <w:rPr>
            <w:noProof/>
            <w:webHidden/>
          </w:rPr>
          <w:instrText xml:space="preserve"> PAGEREF _Toc520655495 \h </w:instrText>
        </w:r>
        <w:r w:rsidR="0023346A">
          <w:rPr>
            <w:noProof/>
            <w:webHidden/>
          </w:rPr>
        </w:r>
        <w:r w:rsidR="0023346A">
          <w:rPr>
            <w:noProof/>
            <w:webHidden/>
          </w:rPr>
          <w:fldChar w:fldCharType="separate"/>
        </w:r>
        <w:r w:rsidR="0023346A">
          <w:rPr>
            <w:noProof/>
            <w:webHidden/>
          </w:rPr>
          <w:t>285</w:t>
        </w:r>
        <w:r w:rsidR="0023346A">
          <w:rPr>
            <w:noProof/>
            <w:webHidden/>
          </w:rPr>
          <w:fldChar w:fldCharType="end"/>
        </w:r>
      </w:hyperlink>
    </w:p>
    <w:p w14:paraId="3E74B9D9" w14:textId="56F012D9" w:rsidR="0023346A" w:rsidRDefault="00786311">
      <w:pPr>
        <w:pStyle w:val="TOC3"/>
        <w:tabs>
          <w:tab w:val="left" w:pos="1200"/>
          <w:tab w:val="right" w:leader="dot" w:pos="9350"/>
        </w:tabs>
        <w:rPr>
          <w:rFonts w:cstheme="minorBidi"/>
          <w:noProof/>
          <w:sz w:val="24"/>
          <w:szCs w:val="24"/>
        </w:rPr>
      </w:pPr>
      <w:hyperlink w:anchor="_Toc520655496" w:history="1">
        <w:r w:rsidR="0023346A" w:rsidRPr="003F785A">
          <w:rPr>
            <w:rStyle w:val="Hyperlink"/>
            <w:rFonts w:eastAsia="Times New Roman"/>
            <w:noProof/>
          </w:rPr>
          <w:t>9.7.1</w:t>
        </w:r>
        <w:r w:rsidR="0023346A">
          <w:rPr>
            <w:rFonts w:cstheme="minorBidi"/>
            <w:noProof/>
            <w:sz w:val="24"/>
            <w:szCs w:val="24"/>
          </w:rPr>
          <w:tab/>
        </w:r>
        <w:r w:rsidR="0023346A" w:rsidRPr="003F785A">
          <w:rPr>
            <w:rStyle w:val="Hyperlink"/>
            <w:rFonts w:eastAsia="Times New Roman"/>
            <w:noProof/>
          </w:rPr>
          <w:t>Division/Department Leadership ANet</w:t>
        </w:r>
        <w:r w:rsidR="0023346A">
          <w:rPr>
            <w:noProof/>
            <w:webHidden/>
          </w:rPr>
          <w:tab/>
        </w:r>
        <w:r w:rsidR="0023346A">
          <w:rPr>
            <w:noProof/>
            <w:webHidden/>
          </w:rPr>
          <w:fldChar w:fldCharType="begin"/>
        </w:r>
        <w:r w:rsidR="0023346A">
          <w:rPr>
            <w:noProof/>
            <w:webHidden/>
          </w:rPr>
          <w:instrText xml:space="preserve"> PAGEREF _Toc520655496 \h </w:instrText>
        </w:r>
        <w:r w:rsidR="0023346A">
          <w:rPr>
            <w:noProof/>
            <w:webHidden/>
          </w:rPr>
        </w:r>
        <w:r w:rsidR="0023346A">
          <w:rPr>
            <w:noProof/>
            <w:webHidden/>
          </w:rPr>
          <w:fldChar w:fldCharType="separate"/>
        </w:r>
        <w:r w:rsidR="0023346A">
          <w:rPr>
            <w:noProof/>
            <w:webHidden/>
          </w:rPr>
          <w:t>286</w:t>
        </w:r>
        <w:r w:rsidR="0023346A">
          <w:rPr>
            <w:noProof/>
            <w:webHidden/>
          </w:rPr>
          <w:fldChar w:fldCharType="end"/>
        </w:r>
      </w:hyperlink>
    </w:p>
    <w:p w14:paraId="1F0A8B48" w14:textId="2947B431" w:rsidR="0023346A" w:rsidRDefault="00786311">
      <w:pPr>
        <w:pStyle w:val="TOC3"/>
        <w:tabs>
          <w:tab w:val="left" w:pos="1200"/>
          <w:tab w:val="right" w:leader="dot" w:pos="9350"/>
        </w:tabs>
        <w:rPr>
          <w:rFonts w:cstheme="minorBidi"/>
          <w:noProof/>
          <w:sz w:val="24"/>
          <w:szCs w:val="24"/>
        </w:rPr>
      </w:pPr>
      <w:hyperlink w:anchor="_Toc520655497" w:history="1">
        <w:r w:rsidR="0023346A" w:rsidRPr="003F785A">
          <w:rPr>
            <w:rStyle w:val="Hyperlink"/>
            <w:noProof/>
          </w:rPr>
          <w:t>9.7.2</w:t>
        </w:r>
        <w:r w:rsidR="0023346A">
          <w:rPr>
            <w:rFonts w:cstheme="minorBidi"/>
            <w:noProof/>
            <w:sz w:val="24"/>
            <w:szCs w:val="24"/>
          </w:rPr>
          <w:tab/>
        </w:r>
        <w:r w:rsidR="0023346A" w:rsidRPr="003F785A">
          <w:rPr>
            <w:rStyle w:val="Hyperlink"/>
            <w:noProof/>
          </w:rPr>
          <w:t>Adjunct Faculty Issues ANet</w:t>
        </w:r>
        <w:r w:rsidR="0023346A">
          <w:rPr>
            <w:noProof/>
            <w:webHidden/>
          </w:rPr>
          <w:tab/>
        </w:r>
        <w:r w:rsidR="0023346A">
          <w:rPr>
            <w:noProof/>
            <w:webHidden/>
          </w:rPr>
          <w:fldChar w:fldCharType="begin"/>
        </w:r>
        <w:r w:rsidR="0023346A">
          <w:rPr>
            <w:noProof/>
            <w:webHidden/>
          </w:rPr>
          <w:instrText xml:space="preserve"> PAGEREF _Toc520655497 \h </w:instrText>
        </w:r>
        <w:r w:rsidR="0023346A">
          <w:rPr>
            <w:noProof/>
            <w:webHidden/>
          </w:rPr>
        </w:r>
        <w:r w:rsidR="0023346A">
          <w:rPr>
            <w:noProof/>
            <w:webHidden/>
          </w:rPr>
          <w:fldChar w:fldCharType="separate"/>
        </w:r>
        <w:r w:rsidR="0023346A">
          <w:rPr>
            <w:noProof/>
            <w:webHidden/>
          </w:rPr>
          <w:t>286</w:t>
        </w:r>
        <w:r w:rsidR="0023346A">
          <w:rPr>
            <w:noProof/>
            <w:webHidden/>
          </w:rPr>
          <w:fldChar w:fldCharType="end"/>
        </w:r>
      </w:hyperlink>
    </w:p>
    <w:p w14:paraId="728E0DA3" w14:textId="2F2F06ED" w:rsidR="0023346A" w:rsidRDefault="00786311">
      <w:pPr>
        <w:pStyle w:val="TOC3"/>
        <w:tabs>
          <w:tab w:val="left" w:pos="1200"/>
          <w:tab w:val="right" w:leader="dot" w:pos="9350"/>
        </w:tabs>
        <w:rPr>
          <w:rFonts w:cstheme="minorBidi"/>
          <w:noProof/>
          <w:sz w:val="24"/>
          <w:szCs w:val="24"/>
        </w:rPr>
      </w:pPr>
      <w:hyperlink w:anchor="_Toc520655498" w:history="1">
        <w:r w:rsidR="0023346A" w:rsidRPr="003F785A">
          <w:rPr>
            <w:rStyle w:val="Hyperlink"/>
            <w:noProof/>
          </w:rPr>
          <w:t>9.7.3</w:t>
        </w:r>
        <w:r w:rsidR="0023346A">
          <w:rPr>
            <w:rFonts w:cstheme="minorBidi"/>
            <w:noProof/>
            <w:sz w:val="24"/>
            <w:szCs w:val="24"/>
          </w:rPr>
          <w:tab/>
        </w:r>
        <w:r w:rsidR="0023346A" w:rsidRPr="003F785A">
          <w:rPr>
            <w:rStyle w:val="Hyperlink"/>
            <w:noProof/>
          </w:rPr>
          <w:t>International Mathematics ANet</w:t>
        </w:r>
        <w:r w:rsidR="0023346A">
          <w:rPr>
            <w:noProof/>
            <w:webHidden/>
          </w:rPr>
          <w:tab/>
        </w:r>
        <w:r w:rsidR="0023346A">
          <w:rPr>
            <w:noProof/>
            <w:webHidden/>
          </w:rPr>
          <w:fldChar w:fldCharType="begin"/>
        </w:r>
        <w:r w:rsidR="0023346A">
          <w:rPr>
            <w:noProof/>
            <w:webHidden/>
          </w:rPr>
          <w:instrText xml:space="preserve"> PAGEREF _Toc520655498 \h </w:instrText>
        </w:r>
        <w:r w:rsidR="0023346A">
          <w:rPr>
            <w:noProof/>
            <w:webHidden/>
          </w:rPr>
        </w:r>
        <w:r w:rsidR="0023346A">
          <w:rPr>
            <w:noProof/>
            <w:webHidden/>
          </w:rPr>
          <w:fldChar w:fldCharType="separate"/>
        </w:r>
        <w:r w:rsidR="0023346A">
          <w:rPr>
            <w:noProof/>
            <w:webHidden/>
          </w:rPr>
          <w:t>286</w:t>
        </w:r>
        <w:r w:rsidR="0023346A">
          <w:rPr>
            <w:noProof/>
            <w:webHidden/>
          </w:rPr>
          <w:fldChar w:fldCharType="end"/>
        </w:r>
      </w:hyperlink>
    </w:p>
    <w:p w14:paraId="4EAE272A" w14:textId="1A21AE3B" w:rsidR="0023346A" w:rsidRDefault="00786311">
      <w:pPr>
        <w:pStyle w:val="TOC3"/>
        <w:tabs>
          <w:tab w:val="left" w:pos="1200"/>
          <w:tab w:val="right" w:leader="dot" w:pos="9350"/>
        </w:tabs>
        <w:rPr>
          <w:rFonts w:cstheme="minorBidi"/>
          <w:noProof/>
          <w:sz w:val="24"/>
          <w:szCs w:val="24"/>
        </w:rPr>
      </w:pPr>
      <w:hyperlink w:anchor="_Toc520655499" w:history="1">
        <w:r w:rsidR="0023346A" w:rsidRPr="003F785A">
          <w:rPr>
            <w:rStyle w:val="Hyperlink"/>
            <w:noProof/>
          </w:rPr>
          <w:t>9.7.4</w:t>
        </w:r>
        <w:r w:rsidR="0023346A">
          <w:rPr>
            <w:rFonts w:cstheme="minorBidi"/>
            <w:noProof/>
            <w:sz w:val="24"/>
            <w:szCs w:val="24"/>
          </w:rPr>
          <w:tab/>
        </w:r>
        <w:r w:rsidR="0023346A" w:rsidRPr="003F785A">
          <w:rPr>
            <w:rStyle w:val="Hyperlink"/>
            <w:noProof/>
          </w:rPr>
          <w:t>Mathematics for Liberal Arts ANet</w:t>
        </w:r>
        <w:r w:rsidR="0023346A">
          <w:rPr>
            <w:noProof/>
            <w:webHidden/>
          </w:rPr>
          <w:tab/>
        </w:r>
        <w:r w:rsidR="0023346A">
          <w:rPr>
            <w:noProof/>
            <w:webHidden/>
          </w:rPr>
          <w:fldChar w:fldCharType="begin"/>
        </w:r>
        <w:r w:rsidR="0023346A">
          <w:rPr>
            <w:noProof/>
            <w:webHidden/>
          </w:rPr>
          <w:instrText xml:space="preserve"> PAGEREF _Toc520655499 \h </w:instrText>
        </w:r>
        <w:r w:rsidR="0023346A">
          <w:rPr>
            <w:noProof/>
            <w:webHidden/>
          </w:rPr>
        </w:r>
        <w:r w:rsidR="0023346A">
          <w:rPr>
            <w:noProof/>
            <w:webHidden/>
          </w:rPr>
          <w:fldChar w:fldCharType="separate"/>
        </w:r>
        <w:r w:rsidR="0023346A">
          <w:rPr>
            <w:noProof/>
            <w:webHidden/>
          </w:rPr>
          <w:t>286</w:t>
        </w:r>
        <w:r w:rsidR="0023346A">
          <w:rPr>
            <w:noProof/>
            <w:webHidden/>
          </w:rPr>
          <w:fldChar w:fldCharType="end"/>
        </w:r>
      </w:hyperlink>
    </w:p>
    <w:p w14:paraId="0A216754" w14:textId="2A85F2DB" w:rsidR="0023346A" w:rsidRDefault="00786311">
      <w:pPr>
        <w:pStyle w:val="TOC2"/>
        <w:tabs>
          <w:tab w:val="left" w:pos="800"/>
          <w:tab w:val="right" w:leader="dot" w:pos="9350"/>
        </w:tabs>
        <w:rPr>
          <w:rFonts w:cstheme="minorBidi"/>
          <w:b w:val="0"/>
          <w:bCs w:val="0"/>
          <w:noProof/>
          <w:sz w:val="24"/>
          <w:szCs w:val="24"/>
        </w:rPr>
      </w:pPr>
      <w:hyperlink w:anchor="_Toc520655500" w:history="1">
        <w:r w:rsidR="0023346A" w:rsidRPr="003F785A">
          <w:rPr>
            <w:rStyle w:val="Hyperlink"/>
            <w:rFonts w:eastAsia="Times New Roman"/>
            <w:noProof/>
          </w:rPr>
          <w:t>9.8</w:t>
        </w:r>
        <w:r w:rsidR="0023346A">
          <w:rPr>
            <w:rFonts w:cstheme="minorBidi"/>
            <w:b w:val="0"/>
            <w:bCs w:val="0"/>
            <w:noProof/>
            <w:sz w:val="24"/>
            <w:szCs w:val="24"/>
          </w:rPr>
          <w:tab/>
        </w:r>
        <w:r w:rsidR="0023346A" w:rsidRPr="003F785A">
          <w:rPr>
            <w:rStyle w:val="Hyperlink"/>
            <w:rFonts w:eastAsia="Times New Roman"/>
            <w:noProof/>
          </w:rPr>
          <w:t>Position Statements</w:t>
        </w:r>
        <w:r w:rsidR="0023346A">
          <w:rPr>
            <w:noProof/>
            <w:webHidden/>
          </w:rPr>
          <w:tab/>
        </w:r>
        <w:r w:rsidR="0023346A">
          <w:rPr>
            <w:noProof/>
            <w:webHidden/>
          </w:rPr>
          <w:fldChar w:fldCharType="begin"/>
        </w:r>
        <w:r w:rsidR="0023346A">
          <w:rPr>
            <w:noProof/>
            <w:webHidden/>
          </w:rPr>
          <w:instrText xml:space="preserve"> PAGEREF _Toc520655500 \h </w:instrText>
        </w:r>
        <w:r w:rsidR="0023346A">
          <w:rPr>
            <w:noProof/>
            <w:webHidden/>
          </w:rPr>
        </w:r>
        <w:r w:rsidR="0023346A">
          <w:rPr>
            <w:noProof/>
            <w:webHidden/>
          </w:rPr>
          <w:fldChar w:fldCharType="separate"/>
        </w:r>
        <w:r w:rsidR="0023346A">
          <w:rPr>
            <w:noProof/>
            <w:webHidden/>
          </w:rPr>
          <w:t>287</w:t>
        </w:r>
        <w:r w:rsidR="0023346A">
          <w:rPr>
            <w:noProof/>
            <w:webHidden/>
          </w:rPr>
          <w:fldChar w:fldCharType="end"/>
        </w:r>
      </w:hyperlink>
    </w:p>
    <w:p w14:paraId="3E85B8AA" w14:textId="577C0BE0" w:rsidR="0023346A" w:rsidRDefault="00786311">
      <w:pPr>
        <w:pStyle w:val="TOC3"/>
        <w:tabs>
          <w:tab w:val="left" w:pos="1200"/>
          <w:tab w:val="right" w:leader="dot" w:pos="9350"/>
        </w:tabs>
        <w:rPr>
          <w:rFonts w:cstheme="minorBidi"/>
          <w:noProof/>
          <w:sz w:val="24"/>
          <w:szCs w:val="24"/>
        </w:rPr>
      </w:pPr>
      <w:hyperlink w:anchor="_Toc520655501" w:history="1">
        <w:r w:rsidR="0023346A" w:rsidRPr="003F785A">
          <w:rPr>
            <w:rStyle w:val="Hyperlink"/>
            <w:rFonts w:eastAsia="Times New Roman"/>
            <w:noProof/>
          </w:rPr>
          <w:t>9.8.1</w:t>
        </w:r>
        <w:r w:rsidR="0023346A">
          <w:rPr>
            <w:rFonts w:cstheme="minorBidi"/>
            <w:noProof/>
            <w:sz w:val="24"/>
            <w:szCs w:val="24"/>
          </w:rPr>
          <w:tab/>
        </w:r>
        <w:r w:rsidR="0023346A" w:rsidRPr="003F785A">
          <w:rPr>
            <w:rStyle w:val="Hyperlink"/>
            <w:rFonts w:eastAsia="Times New Roman"/>
            <w:noProof/>
          </w:rPr>
          <w:t>Procedure and Timeline for Development &lt;FBM 2017&gt;</w:t>
        </w:r>
        <w:r w:rsidR="0023346A">
          <w:rPr>
            <w:noProof/>
            <w:webHidden/>
          </w:rPr>
          <w:tab/>
        </w:r>
        <w:r w:rsidR="0023346A">
          <w:rPr>
            <w:noProof/>
            <w:webHidden/>
          </w:rPr>
          <w:fldChar w:fldCharType="begin"/>
        </w:r>
        <w:r w:rsidR="0023346A">
          <w:rPr>
            <w:noProof/>
            <w:webHidden/>
          </w:rPr>
          <w:instrText xml:space="preserve"> PAGEREF _Toc520655501 \h </w:instrText>
        </w:r>
        <w:r w:rsidR="0023346A">
          <w:rPr>
            <w:noProof/>
            <w:webHidden/>
          </w:rPr>
        </w:r>
        <w:r w:rsidR="0023346A">
          <w:rPr>
            <w:noProof/>
            <w:webHidden/>
          </w:rPr>
          <w:fldChar w:fldCharType="separate"/>
        </w:r>
        <w:r w:rsidR="0023346A">
          <w:rPr>
            <w:noProof/>
            <w:webHidden/>
          </w:rPr>
          <w:t>287</w:t>
        </w:r>
        <w:r w:rsidR="0023346A">
          <w:rPr>
            <w:noProof/>
            <w:webHidden/>
          </w:rPr>
          <w:fldChar w:fldCharType="end"/>
        </w:r>
      </w:hyperlink>
    </w:p>
    <w:p w14:paraId="2B0A1F9C" w14:textId="26F89981" w:rsidR="0023346A" w:rsidRDefault="00786311">
      <w:pPr>
        <w:pStyle w:val="TOC3"/>
        <w:tabs>
          <w:tab w:val="left" w:pos="1200"/>
          <w:tab w:val="right" w:leader="dot" w:pos="9350"/>
        </w:tabs>
        <w:rPr>
          <w:rFonts w:cstheme="minorBidi"/>
          <w:noProof/>
          <w:sz w:val="24"/>
          <w:szCs w:val="24"/>
        </w:rPr>
      </w:pPr>
      <w:hyperlink w:anchor="_Toc520655502" w:history="1">
        <w:r w:rsidR="0023346A" w:rsidRPr="003F785A">
          <w:rPr>
            <w:rStyle w:val="Hyperlink"/>
            <w:rFonts w:eastAsia="Times New Roman"/>
            <w:noProof/>
          </w:rPr>
          <w:t>9.8.2</w:t>
        </w:r>
        <w:r w:rsidR="0023346A">
          <w:rPr>
            <w:rFonts w:cstheme="minorBidi"/>
            <w:noProof/>
            <w:sz w:val="24"/>
            <w:szCs w:val="24"/>
          </w:rPr>
          <w:tab/>
        </w:r>
        <w:r w:rsidR="0023346A" w:rsidRPr="003F785A">
          <w:rPr>
            <w:rStyle w:val="Hyperlink"/>
            <w:rFonts w:eastAsia="Times New Roman"/>
            <w:noProof/>
          </w:rPr>
          <w:t>Guidelines for Position Statements</w:t>
        </w:r>
        <w:r w:rsidR="0023346A">
          <w:rPr>
            <w:noProof/>
            <w:webHidden/>
          </w:rPr>
          <w:tab/>
        </w:r>
        <w:r w:rsidR="0023346A">
          <w:rPr>
            <w:noProof/>
            <w:webHidden/>
          </w:rPr>
          <w:fldChar w:fldCharType="begin"/>
        </w:r>
        <w:r w:rsidR="0023346A">
          <w:rPr>
            <w:noProof/>
            <w:webHidden/>
          </w:rPr>
          <w:instrText xml:space="preserve"> PAGEREF _Toc520655502 \h </w:instrText>
        </w:r>
        <w:r w:rsidR="0023346A">
          <w:rPr>
            <w:noProof/>
            <w:webHidden/>
          </w:rPr>
        </w:r>
        <w:r w:rsidR="0023346A">
          <w:rPr>
            <w:noProof/>
            <w:webHidden/>
          </w:rPr>
          <w:fldChar w:fldCharType="separate"/>
        </w:r>
        <w:r w:rsidR="0023346A">
          <w:rPr>
            <w:noProof/>
            <w:webHidden/>
          </w:rPr>
          <w:t>291</w:t>
        </w:r>
        <w:r w:rsidR="0023346A">
          <w:rPr>
            <w:noProof/>
            <w:webHidden/>
          </w:rPr>
          <w:fldChar w:fldCharType="end"/>
        </w:r>
      </w:hyperlink>
    </w:p>
    <w:p w14:paraId="3E6B72F2" w14:textId="300BDBB7" w:rsidR="0023346A" w:rsidRDefault="00786311">
      <w:pPr>
        <w:pStyle w:val="TOC3"/>
        <w:tabs>
          <w:tab w:val="left" w:pos="1200"/>
          <w:tab w:val="right" w:leader="dot" w:pos="9350"/>
        </w:tabs>
        <w:rPr>
          <w:rFonts w:cstheme="minorBidi"/>
          <w:noProof/>
          <w:sz w:val="24"/>
          <w:szCs w:val="24"/>
        </w:rPr>
      </w:pPr>
      <w:hyperlink w:anchor="_Toc520655503" w:history="1">
        <w:r w:rsidR="0023346A" w:rsidRPr="003F785A">
          <w:rPr>
            <w:rStyle w:val="Hyperlink"/>
            <w:rFonts w:eastAsia="Times New Roman"/>
            <w:noProof/>
          </w:rPr>
          <w:t>9.8.3</w:t>
        </w:r>
        <w:r w:rsidR="0023346A">
          <w:rPr>
            <w:rFonts w:cstheme="minorBidi"/>
            <w:noProof/>
            <w:sz w:val="24"/>
            <w:szCs w:val="24"/>
          </w:rPr>
          <w:tab/>
        </w:r>
        <w:r w:rsidR="0023346A" w:rsidRPr="003F785A">
          <w:rPr>
            <w:rStyle w:val="Hyperlink"/>
            <w:rFonts w:eastAsia="Times New Roman"/>
            <w:noProof/>
          </w:rPr>
          <w:t>Position Statement Review Process</w:t>
        </w:r>
        <w:r w:rsidR="0023346A">
          <w:rPr>
            <w:noProof/>
            <w:webHidden/>
          </w:rPr>
          <w:tab/>
        </w:r>
        <w:r w:rsidR="0023346A">
          <w:rPr>
            <w:noProof/>
            <w:webHidden/>
          </w:rPr>
          <w:fldChar w:fldCharType="begin"/>
        </w:r>
        <w:r w:rsidR="0023346A">
          <w:rPr>
            <w:noProof/>
            <w:webHidden/>
          </w:rPr>
          <w:instrText xml:space="preserve"> PAGEREF _Toc520655503 \h </w:instrText>
        </w:r>
        <w:r w:rsidR="0023346A">
          <w:rPr>
            <w:noProof/>
            <w:webHidden/>
          </w:rPr>
        </w:r>
        <w:r w:rsidR="0023346A">
          <w:rPr>
            <w:noProof/>
            <w:webHidden/>
          </w:rPr>
          <w:fldChar w:fldCharType="separate"/>
        </w:r>
        <w:r w:rsidR="0023346A">
          <w:rPr>
            <w:noProof/>
            <w:webHidden/>
          </w:rPr>
          <w:t>292</w:t>
        </w:r>
        <w:r w:rsidR="0023346A">
          <w:rPr>
            <w:noProof/>
            <w:webHidden/>
          </w:rPr>
          <w:fldChar w:fldCharType="end"/>
        </w:r>
      </w:hyperlink>
    </w:p>
    <w:p w14:paraId="3B258E7F" w14:textId="59E4543C" w:rsidR="0023346A" w:rsidRDefault="00786311">
      <w:pPr>
        <w:pStyle w:val="TOC1"/>
        <w:rPr>
          <w:rFonts w:cstheme="minorBidi"/>
          <w:b w:val="0"/>
          <w:bCs w:val="0"/>
          <w:i w:val="0"/>
          <w:iCs w:val="0"/>
          <w:noProof/>
        </w:rPr>
      </w:pPr>
      <w:hyperlink w:anchor="_Toc520655504" w:history="1">
        <w:r w:rsidR="0023346A" w:rsidRPr="003F785A">
          <w:rPr>
            <w:rStyle w:val="Hyperlink"/>
            <w:rFonts w:eastAsia="Times New Roman"/>
            <w:noProof/>
          </w:rPr>
          <w:t>10.</w:t>
        </w:r>
        <w:r w:rsidR="0023346A">
          <w:rPr>
            <w:rFonts w:cstheme="minorBidi"/>
            <w:b w:val="0"/>
            <w:bCs w:val="0"/>
            <w:i w:val="0"/>
            <w:iCs w:val="0"/>
            <w:noProof/>
          </w:rPr>
          <w:tab/>
        </w:r>
        <w:r w:rsidR="0023346A" w:rsidRPr="003F785A">
          <w:rPr>
            <w:rStyle w:val="Hyperlink"/>
            <w:rFonts w:eastAsia="Times New Roman"/>
            <w:noProof/>
          </w:rPr>
          <w:t>Services</w:t>
        </w:r>
        <w:r w:rsidR="0023346A">
          <w:rPr>
            <w:noProof/>
            <w:webHidden/>
          </w:rPr>
          <w:tab/>
        </w:r>
        <w:r w:rsidR="0023346A">
          <w:rPr>
            <w:noProof/>
            <w:webHidden/>
          </w:rPr>
          <w:fldChar w:fldCharType="begin"/>
        </w:r>
        <w:r w:rsidR="0023346A">
          <w:rPr>
            <w:noProof/>
            <w:webHidden/>
          </w:rPr>
          <w:instrText xml:space="preserve"> PAGEREF _Toc520655504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2AD87D26" w14:textId="019FF214" w:rsidR="0023346A" w:rsidRDefault="00786311">
      <w:pPr>
        <w:pStyle w:val="TOC2"/>
        <w:tabs>
          <w:tab w:val="left" w:pos="1000"/>
          <w:tab w:val="right" w:leader="dot" w:pos="9350"/>
        </w:tabs>
        <w:rPr>
          <w:rFonts w:cstheme="minorBidi"/>
          <w:b w:val="0"/>
          <w:bCs w:val="0"/>
          <w:noProof/>
          <w:sz w:val="24"/>
          <w:szCs w:val="24"/>
        </w:rPr>
      </w:pPr>
      <w:hyperlink w:anchor="_Toc520655505" w:history="1">
        <w:r w:rsidR="0023346A" w:rsidRPr="003F785A">
          <w:rPr>
            <w:rStyle w:val="Hyperlink"/>
            <w:rFonts w:eastAsia="Times New Roman"/>
            <w:noProof/>
          </w:rPr>
          <w:t>10.1</w:t>
        </w:r>
        <w:r w:rsidR="0023346A">
          <w:rPr>
            <w:rFonts w:cstheme="minorBidi"/>
            <w:b w:val="0"/>
            <w:bCs w:val="0"/>
            <w:noProof/>
            <w:sz w:val="24"/>
            <w:szCs w:val="24"/>
          </w:rPr>
          <w:tab/>
        </w:r>
        <w:r w:rsidR="0023346A" w:rsidRPr="003F785A">
          <w:rPr>
            <w:rStyle w:val="Hyperlink"/>
            <w:rFonts w:eastAsia="Times New Roman"/>
            <w:noProof/>
          </w:rPr>
          <w:t>Student Mathematics League</w:t>
        </w:r>
        <w:r w:rsidR="0023346A">
          <w:rPr>
            <w:noProof/>
            <w:webHidden/>
          </w:rPr>
          <w:tab/>
        </w:r>
        <w:r w:rsidR="0023346A">
          <w:rPr>
            <w:noProof/>
            <w:webHidden/>
          </w:rPr>
          <w:fldChar w:fldCharType="begin"/>
        </w:r>
        <w:r w:rsidR="0023346A">
          <w:rPr>
            <w:noProof/>
            <w:webHidden/>
          </w:rPr>
          <w:instrText xml:space="preserve"> PAGEREF _Toc520655505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4E45DA91" w14:textId="17E624D0" w:rsidR="0023346A" w:rsidRDefault="00786311">
      <w:pPr>
        <w:pStyle w:val="TOC3"/>
        <w:tabs>
          <w:tab w:val="left" w:pos="1200"/>
          <w:tab w:val="right" w:leader="dot" w:pos="9350"/>
        </w:tabs>
        <w:rPr>
          <w:rFonts w:cstheme="minorBidi"/>
          <w:noProof/>
          <w:sz w:val="24"/>
          <w:szCs w:val="24"/>
        </w:rPr>
      </w:pPr>
      <w:hyperlink w:anchor="_Toc520655506" w:history="1">
        <w:r w:rsidR="0023346A" w:rsidRPr="003F785A">
          <w:rPr>
            <w:rStyle w:val="Hyperlink"/>
            <w:rFonts w:eastAsia="Times New Roman"/>
            <w:noProof/>
          </w:rPr>
          <w:t>10.1.1</w:t>
        </w:r>
        <w:r w:rsidR="0023346A">
          <w:rPr>
            <w:rFonts w:cstheme="minorBidi"/>
            <w:noProof/>
            <w:sz w:val="24"/>
            <w:szCs w:val="24"/>
          </w:rPr>
          <w:tab/>
        </w:r>
        <w:r w:rsidR="0023346A" w:rsidRPr="003F785A">
          <w:rPr>
            <w:rStyle w:val="Hyperlink"/>
            <w:rFonts w:eastAsia="Times New Roman"/>
            <w:noProof/>
          </w:rPr>
          <w:t>Student Mathematics League Goals</w:t>
        </w:r>
        <w:r w:rsidR="0023346A">
          <w:rPr>
            <w:noProof/>
            <w:webHidden/>
          </w:rPr>
          <w:tab/>
        </w:r>
        <w:r w:rsidR="0023346A">
          <w:rPr>
            <w:noProof/>
            <w:webHidden/>
          </w:rPr>
          <w:fldChar w:fldCharType="begin"/>
        </w:r>
        <w:r w:rsidR="0023346A">
          <w:rPr>
            <w:noProof/>
            <w:webHidden/>
          </w:rPr>
          <w:instrText xml:space="preserve"> PAGEREF _Toc520655506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68DEDC9E" w14:textId="3D566712" w:rsidR="0023346A" w:rsidRDefault="00786311">
      <w:pPr>
        <w:pStyle w:val="TOC3"/>
        <w:tabs>
          <w:tab w:val="left" w:pos="1200"/>
          <w:tab w:val="right" w:leader="dot" w:pos="9350"/>
        </w:tabs>
        <w:rPr>
          <w:rFonts w:cstheme="minorBidi"/>
          <w:noProof/>
          <w:sz w:val="24"/>
          <w:szCs w:val="24"/>
        </w:rPr>
      </w:pPr>
      <w:hyperlink w:anchor="_Toc520655507" w:history="1">
        <w:r w:rsidR="0023346A" w:rsidRPr="003F785A">
          <w:rPr>
            <w:rStyle w:val="Hyperlink"/>
            <w:rFonts w:eastAsia="Times New Roman"/>
            <w:noProof/>
          </w:rPr>
          <w:t>10.1.2</w:t>
        </w:r>
        <w:r w:rsidR="0023346A">
          <w:rPr>
            <w:rFonts w:cstheme="minorBidi"/>
            <w:noProof/>
            <w:sz w:val="24"/>
            <w:szCs w:val="24"/>
          </w:rPr>
          <w:tab/>
        </w:r>
        <w:r w:rsidR="0023346A" w:rsidRPr="003F785A">
          <w:rPr>
            <w:rStyle w:val="Hyperlink"/>
            <w:rFonts w:eastAsia="Times New Roman"/>
            <w:noProof/>
          </w:rPr>
          <w:t>Student Mathematics League Rules</w:t>
        </w:r>
        <w:r w:rsidR="0023346A">
          <w:rPr>
            <w:noProof/>
            <w:webHidden/>
          </w:rPr>
          <w:tab/>
        </w:r>
        <w:r w:rsidR="0023346A">
          <w:rPr>
            <w:noProof/>
            <w:webHidden/>
          </w:rPr>
          <w:fldChar w:fldCharType="begin"/>
        </w:r>
        <w:r w:rsidR="0023346A">
          <w:rPr>
            <w:noProof/>
            <w:webHidden/>
          </w:rPr>
          <w:instrText xml:space="preserve"> PAGEREF _Toc520655507 \h </w:instrText>
        </w:r>
        <w:r w:rsidR="0023346A">
          <w:rPr>
            <w:noProof/>
            <w:webHidden/>
          </w:rPr>
        </w:r>
        <w:r w:rsidR="0023346A">
          <w:rPr>
            <w:noProof/>
            <w:webHidden/>
          </w:rPr>
          <w:fldChar w:fldCharType="separate"/>
        </w:r>
        <w:r w:rsidR="0023346A">
          <w:rPr>
            <w:noProof/>
            <w:webHidden/>
          </w:rPr>
          <w:t>12</w:t>
        </w:r>
        <w:r w:rsidR="0023346A">
          <w:rPr>
            <w:noProof/>
            <w:webHidden/>
          </w:rPr>
          <w:fldChar w:fldCharType="end"/>
        </w:r>
      </w:hyperlink>
    </w:p>
    <w:p w14:paraId="48C28179" w14:textId="095FE5B3" w:rsidR="0023346A" w:rsidRDefault="00786311">
      <w:pPr>
        <w:pStyle w:val="TOC3"/>
        <w:tabs>
          <w:tab w:val="left" w:pos="1200"/>
          <w:tab w:val="right" w:leader="dot" w:pos="9350"/>
        </w:tabs>
        <w:rPr>
          <w:rFonts w:cstheme="minorBidi"/>
          <w:noProof/>
          <w:sz w:val="24"/>
          <w:szCs w:val="24"/>
        </w:rPr>
      </w:pPr>
      <w:hyperlink w:anchor="_Toc520655508" w:history="1">
        <w:r w:rsidR="0023346A" w:rsidRPr="003F785A">
          <w:rPr>
            <w:rStyle w:val="Hyperlink"/>
            <w:rFonts w:eastAsia="Times New Roman"/>
            <w:noProof/>
          </w:rPr>
          <w:t>10.1.3</w:t>
        </w:r>
        <w:r w:rsidR="0023346A">
          <w:rPr>
            <w:rFonts w:cstheme="minorBidi"/>
            <w:noProof/>
            <w:sz w:val="24"/>
            <w:szCs w:val="24"/>
          </w:rPr>
          <w:tab/>
        </w:r>
        <w:r w:rsidR="0023346A" w:rsidRPr="003F785A">
          <w:rPr>
            <w:rStyle w:val="Hyperlink"/>
            <w:rFonts w:eastAsia="Times New Roman"/>
            <w:noProof/>
          </w:rPr>
          <w:t>Student Mathematics League Coordinator</w:t>
        </w:r>
        <w:r w:rsidR="0023346A">
          <w:rPr>
            <w:noProof/>
            <w:webHidden/>
          </w:rPr>
          <w:tab/>
        </w:r>
        <w:r w:rsidR="0023346A">
          <w:rPr>
            <w:noProof/>
            <w:webHidden/>
          </w:rPr>
          <w:fldChar w:fldCharType="begin"/>
        </w:r>
        <w:r w:rsidR="0023346A">
          <w:rPr>
            <w:noProof/>
            <w:webHidden/>
          </w:rPr>
          <w:instrText xml:space="preserve"> PAGEREF _Toc520655508 \h </w:instrText>
        </w:r>
        <w:r w:rsidR="0023346A">
          <w:rPr>
            <w:noProof/>
            <w:webHidden/>
          </w:rPr>
        </w:r>
        <w:r w:rsidR="0023346A">
          <w:rPr>
            <w:noProof/>
            <w:webHidden/>
          </w:rPr>
          <w:fldChar w:fldCharType="separate"/>
        </w:r>
        <w:r w:rsidR="0023346A">
          <w:rPr>
            <w:noProof/>
            <w:webHidden/>
          </w:rPr>
          <w:t>14</w:t>
        </w:r>
        <w:r w:rsidR="0023346A">
          <w:rPr>
            <w:noProof/>
            <w:webHidden/>
          </w:rPr>
          <w:fldChar w:fldCharType="end"/>
        </w:r>
      </w:hyperlink>
    </w:p>
    <w:p w14:paraId="68EDE442" w14:textId="281AE95A" w:rsidR="0023346A" w:rsidRDefault="00786311">
      <w:pPr>
        <w:pStyle w:val="TOC3"/>
        <w:tabs>
          <w:tab w:val="left" w:pos="1200"/>
          <w:tab w:val="right" w:leader="dot" w:pos="9350"/>
        </w:tabs>
        <w:rPr>
          <w:rFonts w:cstheme="minorBidi"/>
          <w:noProof/>
          <w:sz w:val="24"/>
          <w:szCs w:val="24"/>
        </w:rPr>
      </w:pPr>
      <w:hyperlink w:anchor="_Toc520655509" w:history="1">
        <w:r w:rsidR="0023346A" w:rsidRPr="003F785A">
          <w:rPr>
            <w:rStyle w:val="Hyperlink"/>
            <w:rFonts w:eastAsia="Times New Roman"/>
            <w:noProof/>
          </w:rPr>
          <w:t>10.1.4</w:t>
        </w:r>
        <w:r w:rsidR="0023346A">
          <w:rPr>
            <w:rFonts w:cstheme="minorBidi"/>
            <w:noProof/>
            <w:sz w:val="24"/>
            <w:szCs w:val="24"/>
          </w:rPr>
          <w:tab/>
        </w:r>
        <w:r w:rsidR="0023346A" w:rsidRPr="003F785A">
          <w:rPr>
            <w:rStyle w:val="Hyperlink"/>
            <w:rFonts w:eastAsia="Times New Roman"/>
            <w:noProof/>
          </w:rPr>
          <w:t>Student Mathematics League Test Developer</w:t>
        </w:r>
        <w:r w:rsidR="0023346A">
          <w:rPr>
            <w:noProof/>
            <w:webHidden/>
          </w:rPr>
          <w:tab/>
        </w:r>
        <w:r w:rsidR="0023346A">
          <w:rPr>
            <w:noProof/>
            <w:webHidden/>
          </w:rPr>
          <w:fldChar w:fldCharType="begin"/>
        </w:r>
        <w:r w:rsidR="0023346A">
          <w:rPr>
            <w:noProof/>
            <w:webHidden/>
          </w:rPr>
          <w:instrText xml:space="preserve"> PAGEREF _Toc520655509 \h </w:instrText>
        </w:r>
        <w:r w:rsidR="0023346A">
          <w:rPr>
            <w:noProof/>
            <w:webHidden/>
          </w:rPr>
        </w:r>
        <w:r w:rsidR="0023346A">
          <w:rPr>
            <w:noProof/>
            <w:webHidden/>
          </w:rPr>
          <w:fldChar w:fldCharType="separate"/>
        </w:r>
        <w:r w:rsidR="0023346A">
          <w:rPr>
            <w:noProof/>
            <w:webHidden/>
          </w:rPr>
          <w:t>15</w:t>
        </w:r>
        <w:r w:rsidR="0023346A">
          <w:rPr>
            <w:noProof/>
            <w:webHidden/>
          </w:rPr>
          <w:fldChar w:fldCharType="end"/>
        </w:r>
      </w:hyperlink>
    </w:p>
    <w:p w14:paraId="095AA7FF" w14:textId="4831CC0A" w:rsidR="0023346A" w:rsidRDefault="00786311">
      <w:pPr>
        <w:pStyle w:val="TOC3"/>
        <w:tabs>
          <w:tab w:val="left" w:pos="1200"/>
          <w:tab w:val="right" w:leader="dot" w:pos="9350"/>
        </w:tabs>
        <w:rPr>
          <w:rFonts w:cstheme="minorBidi"/>
          <w:noProof/>
          <w:sz w:val="24"/>
          <w:szCs w:val="24"/>
        </w:rPr>
      </w:pPr>
      <w:hyperlink w:anchor="_Toc520655510" w:history="1">
        <w:r w:rsidR="0023346A" w:rsidRPr="003F785A">
          <w:rPr>
            <w:rStyle w:val="Hyperlink"/>
            <w:noProof/>
          </w:rPr>
          <w:t>10.1.5</w:t>
        </w:r>
        <w:r w:rsidR="0023346A">
          <w:rPr>
            <w:rFonts w:cstheme="minorBidi"/>
            <w:noProof/>
            <w:sz w:val="24"/>
            <w:szCs w:val="24"/>
          </w:rPr>
          <w:tab/>
        </w:r>
        <w:r w:rsidR="0023346A" w:rsidRPr="003F785A">
          <w:rPr>
            <w:rStyle w:val="Hyperlink"/>
            <w:noProof/>
          </w:rPr>
          <w:t>Student Mathematics League Test Development Team &lt;FBM 2015&gt;</w:t>
        </w:r>
        <w:r w:rsidR="0023346A">
          <w:rPr>
            <w:noProof/>
            <w:webHidden/>
          </w:rPr>
          <w:tab/>
        </w:r>
        <w:r w:rsidR="0023346A">
          <w:rPr>
            <w:noProof/>
            <w:webHidden/>
          </w:rPr>
          <w:fldChar w:fldCharType="begin"/>
        </w:r>
        <w:r w:rsidR="0023346A">
          <w:rPr>
            <w:noProof/>
            <w:webHidden/>
          </w:rPr>
          <w:instrText xml:space="preserve"> PAGEREF _Toc520655510 \h </w:instrText>
        </w:r>
        <w:r w:rsidR="0023346A">
          <w:rPr>
            <w:noProof/>
            <w:webHidden/>
          </w:rPr>
        </w:r>
        <w:r w:rsidR="0023346A">
          <w:rPr>
            <w:noProof/>
            <w:webHidden/>
          </w:rPr>
          <w:fldChar w:fldCharType="separate"/>
        </w:r>
        <w:r w:rsidR="0023346A">
          <w:rPr>
            <w:noProof/>
            <w:webHidden/>
          </w:rPr>
          <w:t>16</w:t>
        </w:r>
        <w:r w:rsidR="0023346A">
          <w:rPr>
            <w:noProof/>
            <w:webHidden/>
          </w:rPr>
          <w:fldChar w:fldCharType="end"/>
        </w:r>
      </w:hyperlink>
    </w:p>
    <w:p w14:paraId="75EBAA50" w14:textId="33B4ADA3" w:rsidR="0023346A" w:rsidRDefault="00786311">
      <w:pPr>
        <w:pStyle w:val="TOC3"/>
        <w:tabs>
          <w:tab w:val="left" w:pos="1200"/>
          <w:tab w:val="right" w:leader="dot" w:pos="9350"/>
        </w:tabs>
        <w:rPr>
          <w:rFonts w:cstheme="minorBidi"/>
          <w:noProof/>
          <w:sz w:val="24"/>
          <w:szCs w:val="24"/>
        </w:rPr>
      </w:pPr>
      <w:hyperlink w:anchor="_Toc520655511" w:history="1">
        <w:r w:rsidR="0023346A" w:rsidRPr="003F785A">
          <w:rPr>
            <w:rStyle w:val="Hyperlink"/>
            <w:rFonts w:eastAsia="Courier New"/>
            <w:noProof/>
          </w:rPr>
          <w:t>10.1.6</w:t>
        </w:r>
        <w:r w:rsidR="0023346A">
          <w:rPr>
            <w:rFonts w:cstheme="minorBidi"/>
            <w:noProof/>
            <w:sz w:val="24"/>
            <w:szCs w:val="24"/>
          </w:rPr>
          <w:tab/>
        </w:r>
        <w:r w:rsidR="0023346A" w:rsidRPr="003F785A">
          <w:rPr>
            <w:rStyle w:val="Hyperlink"/>
            <w:rFonts w:eastAsia="Courier New"/>
            <w:noProof/>
          </w:rPr>
          <w:t>Faculty Mathematics League Coordinator &lt;SBM 2017&gt;</w:t>
        </w:r>
        <w:r w:rsidR="0023346A">
          <w:rPr>
            <w:noProof/>
            <w:webHidden/>
          </w:rPr>
          <w:tab/>
        </w:r>
        <w:r w:rsidR="0023346A">
          <w:rPr>
            <w:noProof/>
            <w:webHidden/>
          </w:rPr>
          <w:fldChar w:fldCharType="begin"/>
        </w:r>
        <w:r w:rsidR="0023346A">
          <w:rPr>
            <w:noProof/>
            <w:webHidden/>
          </w:rPr>
          <w:instrText xml:space="preserve"> PAGEREF _Toc520655511 \h </w:instrText>
        </w:r>
        <w:r w:rsidR="0023346A">
          <w:rPr>
            <w:noProof/>
            <w:webHidden/>
          </w:rPr>
        </w:r>
        <w:r w:rsidR="0023346A">
          <w:rPr>
            <w:noProof/>
            <w:webHidden/>
          </w:rPr>
          <w:fldChar w:fldCharType="separate"/>
        </w:r>
        <w:r w:rsidR="0023346A">
          <w:rPr>
            <w:noProof/>
            <w:webHidden/>
          </w:rPr>
          <w:t>17</w:t>
        </w:r>
        <w:r w:rsidR="0023346A">
          <w:rPr>
            <w:noProof/>
            <w:webHidden/>
          </w:rPr>
          <w:fldChar w:fldCharType="end"/>
        </w:r>
      </w:hyperlink>
    </w:p>
    <w:p w14:paraId="6CF1C69B" w14:textId="10A5FF4C" w:rsidR="0023346A" w:rsidRDefault="00786311">
      <w:pPr>
        <w:pStyle w:val="TOC2"/>
        <w:tabs>
          <w:tab w:val="left" w:pos="1000"/>
          <w:tab w:val="right" w:leader="dot" w:pos="9350"/>
        </w:tabs>
        <w:rPr>
          <w:rFonts w:cstheme="minorBidi"/>
          <w:b w:val="0"/>
          <w:bCs w:val="0"/>
          <w:noProof/>
          <w:sz w:val="24"/>
          <w:szCs w:val="24"/>
        </w:rPr>
      </w:pPr>
      <w:hyperlink w:anchor="_Toc520655512" w:history="1">
        <w:r w:rsidR="0023346A" w:rsidRPr="003F785A">
          <w:rPr>
            <w:rStyle w:val="Hyperlink"/>
            <w:rFonts w:eastAsia="Times New Roman"/>
            <w:noProof/>
          </w:rPr>
          <w:t>10.2</w:t>
        </w:r>
        <w:r w:rsidR="0023346A">
          <w:rPr>
            <w:rFonts w:cstheme="minorBidi"/>
            <w:b w:val="0"/>
            <w:bCs w:val="0"/>
            <w:noProof/>
            <w:sz w:val="24"/>
            <w:szCs w:val="24"/>
          </w:rPr>
          <w:tab/>
        </w:r>
        <w:r w:rsidR="0023346A" w:rsidRPr="003F785A">
          <w:rPr>
            <w:rStyle w:val="Hyperlink"/>
            <w:rFonts w:eastAsia="Times New Roman"/>
            <w:noProof/>
          </w:rPr>
          <w:t>Grants</w:t>
        </w:r>
        <w:r w:rsidR="0023346A">
          <w:rPr>
            <w:noProof/>
            <w:webHidden/>
          </w:rPr>
          <w:tab/>
        </w:r>
        <w:r w:rsidR="0023346A">
          <w:rPr>
            <w:noProof/>
            <w:webHidden/>
          </w:rPr>
          <w:fldChar w:fldCharType="begin"/>
        </w:r>
        <w:r w:rsidR="0023346A">
          <w:rPr>
            <w:noProof/>
            <w:webHidden/>
          </w:rPr>
          <w:instrText xml:space="preserve"> PAGEREF _Toc520655512 \h </w:instrText>
        </w:r>
        <w:r w:rsidR="0023346A">
          <w:rPr>
            <w:noProof/>
            <w:webHidden/>
          </w:rPr>
        </w:r>
        <w:r w:rsidR="0023346A">
          <w:rPr>
            <w:noProof/>
            <w:webHidden/>
          </w:rPr>
          <w:fldChar w:fldCharType="separate"/>
        </w:r>
        <w:r w:rsidR="0023346A">
          <w:rPr>
            <w:noProof/>
            <w:webHidden/>
          </w:rPr>
          <w:t>18</w:t>
        </w:r>
        <w:r w:rsidR="0023346A">
          <w:rPr>
            <w:noProof/>
            <w:webHidden/>
          </w:rPr>
          <w:fldChar w:fldCharType="end"/>
        </w:r>
      </w:hyperlink>
    </w:p>
    <w:p w14:paraId="125D18C7" w14:textId="122881D9" w:rsidR="0023346A" w:rsidRDefault="00786311">
      <w:pPr>
        <w:pStyle w:val="TOC3"/>
        <w:tabs>
          <w:tab w:val="left" w:pos="1200"/>
          <w:tab w:val="right" w:leader="dot" w:pos="9350"/>
        </w:tabs>
        <w:rPr>
          <w:rFonts w:cstheme="minorBidi"/>
          <w:noProof/>
          <w:sz w:val="24"/>
          <w:szCs w:val="24"/>
        </w:rPr>
      </w:pPr>
      <w:hyperlink w:anchor="_Toc520655513" w:history="1">
        <w:r w:rsidR="0023346A" w:rsidRPr="003F785A">
          <w:rPr>
            <w:rStyle w:val="Hyperlink"/>
            <w:rFonts w:eastAsia="Times New Roman"/>
            <w:noProof/>
          </w:rPr>
          <w:t>10.2.1</w:t>
        </w:r>
        <w:r w:rsidR="0023346A">
          <w:rPr>
            <w:rFonts w:cstheme="minorBidi"/>
            <w:noProof/>
            <w:sz w:val="24"/>
            <w:szCs w:val="24"/>
          </w:rPr>
          <w:tab/>
        </w:r>
        <w:r w:rsidR="0023346A" w:rsidRPr="003F785A">
          <w:rPr>
            <w:rStyle w:val="Hyperlink"/>
            <w:rFonts w:eastAsia="Times New Roman"/>
            <w:noProof/>
          </w:rPr>
          <w:t>Grant Management Policy</w:t>
        </w:r>
        <w:r w:rsidR="0023346A">
          <w:rPr>
            <w:noProof/>
            <w:webHidden/>
          </w:rPr>
          <w:tab/>
        </w:r>
        <w:r w:rsidR="0023346A">
          <w:rPr>
            <w:noProof/>
            <w:webHidden/>
          </w:rPr>
          <w:fldChar w:fldCharType="begin"/>
        </w:r>
        <w:r w:rsidR="0023346A">
          <w:rPr>
            <w:noProof/>
            <w:webHidden/>
          </w:rPr>
          <w:instrText xml:space="preserve"> PAGEREF _Toc520655513 \h </w:instrText>
        </w:r>
        <w:r w:rsidR="0023346A">
          <w:rPr>
            <w:noProof/>
            <w:webHidden/>
          </w:rPr>
        </w:r>
        <w:r w:rsidR="0023346A">
          <w:rPr>
            <w:noProof/>
            <w:webHidden/>
          </w:rPr>
          <w:fldChar w:fldCharType="separate"/>
        </w:r>
        <w:r w:rsidR="0023346A">
          <w:rPr>
            <w:noProof/>
            <w:webHidden/>
          </w:rPr>
          <w:t>18</w:t>
        </w:r>
        <w:r w:rsidR="0023346A">
          <w:rPr>
            <w:noProof/>
            <w:webHidden/>
          </w:rPr>
          <w:fldChar w:fldCharType="end"/>
        </w:r>
      </w:hyperlink>
    </w:p>
    <w:p w14:paraId="188C567F" w14:textId="4F426D3D" w:rsidR="0023346A" w:rsidRDefault="00786311">
      <w:pPr>
        <w:pStyle w:val="TOC3"/>
        <w:tabs>
          <w:tab w:val="left" w:pos="1200"/>
          <w:tab w:val="right" w:leader="dot" w:pos="9350"/>
        </w:tabs>
        <w:rPr>
          <w:rFonts w:cstheme="minorBidi"/>
          <w:noProof/>
          <w:sz w:val="24"/>
          <w:szCs w:val="24"/>
        </w:rPr>
      </w:pPr>
      <w:hyperlink w:anchor="_Toc520655514" w:history="1">
        <w:r w:rsidR="0023346A" w:rsidRPr="003F785A">
          <w:rPr>
            <w:rStyle w:val="Hyperlink"/>
            <w:rFonts w:eastAsia="Times New Roman"/>
            <w:noProof/>
          </w:rPr>
          <w:t>10.2.2</w:t>
        </w:r>
        <w:r w:rsidR="0023346A">
          <w:rPr>
            <w:rFonts w:cstheme="minorBidi"/>
            <w:noProof/>
            <w:sz w:val="24"/>
            <w:szCs w:val="24"/>
          </w:rPr>
          <w:tab/>
        </w:r>
        <w:r w:rsidR="0023346A" w:rsidRPr="003F785A">
          <w:rPr>
            <w:rStyle w:val="Hyperlink"/>
            <w:rFonts w:eastAsia="Times New Roman"/>
            <w:noProof/>
          </w:rPr>
          <w:t>AMATYC Support for Grant Proposals</w:t>
        </w:r>
        <w:r w:rsidR="0023346A">
          <w:rPr>
            <w:noProof/>
            <w:webHidden/>
          </w:rPr>
          <w:tab/>
        </w:r>
        <w:r w:rsidR="0023346A">
          <w:rPr>
            <w:noProof/>
            <w:webHidden/>
          </w:rPr>
          <w:fldChar w:fldCharType="begin"/>
        </w:r>
        <w:r w:rsidR="0023346A">
          <w:rPr>
            <w:noProof/>
            <w:webHidden/>
          </w:rPr>
          <w:instrText xml:space="preserve"> PAGEREF _Toc520655514 \h </w:instrText>
        </w:r>
        <w:r w:rsidR="0023346A">
          <w:rPr>
            <w:noProof/>
            <w:webHidden/>
          </w:rPr>
        </w:r>
        <w:r w:rsidR="0023346A">
          <w:rPr>
            <w:noProof/>
            <w:webHidden/>
          </w:rPr>
          <w:fldChar w:fldCharType="separate"/>
        </w:r>
        <w:r w:rsidR="0023346A">
          <w:rPr>
            <w:noProof/>
            <w:webHidden/>
          </w:rPr>
          <w:t>19</w:t>
        </w:r>
        <w:r w:rsidR="0023346A">
          <w:rPr>
            <w:noProof/>
            <w:webHidden/>
          </w:rPr>
          <w:fldChar w:fldCharType="end"/>
        </w:r>
      </w:hyperlink>
    </w:p>
    <w:p w14:paraId="5ADF158F" w14:textId="2C975862" w:rsidR="0023346A" w:rsidRDefault="00786311">
      <w:pPr>
        <w:pStyle w:val="TOC3"/>
        <w:tabs>
          <w:tab w:val="left" w:pos="1200"/>
          <w:tab w:val="right" w:leader="dot" w:pos="9350"/>
        </w:tabs>
        <w:rPr>
          <w:rFonts w:cstheme="minorBidi"/>
          <w:noProof/>
          <w:sz w:val="24"/>
          <w:szCs w:val="24"/>
        </w:rPr>
      </w:pPr>
      <w:hyperlink w:anchor="_Toc520655515" w:history="1">
        <w:r w:rsidR="0023346A" w:rsidRPr="003F785A">
          <w:rPr>
            <w:rStyle w:val="Hyperlink"/>
            <w:rFonts w:eastAsia="Times New Roman"/>
            <w:noProof/>
          </w:rPr>
          <w:t>10.2.3</w:t>
        </w:r>
        <w:r w:rsidR="0023346A">
          <w:rPr>
            <w:rFonts w:cstheme="minorBidi"/>
            <w:noProof/>
            <w:sz w:val="24"/>
            <w:szCs w:val="24"/>
          </w:rPr>
          <w:tab/>
        </w:r>
        <w:r w:rsidR="0023346A" w:rsidRPr="003F785A">
          <w:rPr>
            <w:rStyle w:val="Hyperlink"/>
            <w:rFonts w:eastAsia="Times New Roman"/>
            <w:noProof/>
          </w:rPr>
          <w:t>Grants Coordinator &lt;SBM 2009&gt;</w:t>
        </w:r>
        <w:r w:rsidR="0023346A">
          <w:rPr>
            <w:noProof/>
            <w:webHidden/>
          </w:rPr>
          <w:tab/>
        </w:r>
        <w:r w:rsidR="0023346A">
          <w:rPr>
            <w:noProof/>
            <w:webHidden/>
          </w:rPr>
          <w:fldChar w:fldCharType="begin"/>
        </w:r>
        <w:r w:rsidR="0023346A">
          <w:rPr>
            <w:noProof/>
            <w:webHidden/>
          </w:rPr>
          <w:instrText xml:space="preserve"> PAGEREF _Toc520655515 \h </w:instrText>
        </w:r>
        <w:r w:rsidR="0023346A">
          <w:rPr>
            <w:noProof/>
            <w:webHidden/>
          </w:rPr>
        </w:r>
        <w:r w:rsidR="0023346A">
          <w:rPr>
            <w:noProof/>
            <w:webHidden/>
          </w:rPr>
          <w:fldChar w:fldCharType="separate"/>
        </w:r>
        <w:r w:rsidR="0023346A">
          <w:rPr>
            <w:noProof/>
            <w:webHidden/>
          </w:rPr>
          <w:t>22</w:t>
        </w:r>
        <w:r w:rsidR="0023346A">
          <w:rPr>
            <w:noProof/>
            <w:webHidden/>
          </w:rPr>
          <w:fldChar w:fldCharType="end"/>
        </w:r>
      </w:hyperlink>
    </w:p>
    <w:p w14:paraId="3B4AFD78" w14:textId="218AA756" w:rsidR="0023346A" w:rsidRDefault="00786311">
      <w:pPr>
        <w:pStyle w:val="TOC2"/>
        <w:tabs>
          <w:tab w:val="left" w:pos="1000"/>
          <w:tab w:val="right" w:leader="dot" w:pos="9350"/>
        </w:tabs>
        <w:rPr>
          <w:rFonts w:cstheme="minorBidi"/>
          <w:b w:val="0"/>
          <w:bCs w:val="0"/>
          <w:noProof/>
          <w:sz w:val="24"/>
          <w:szCs w:val="24"/>
        </w:rPr>
      </w:pPr>
      <w:hyperlink w:anchor="_Toc520655516" w:history="1">
        <w:r w:rsidR="0023346A" w:rsidRPr="003F785A">
          <w:rPr>
            <w:rStyle w:val="Hyperlink"/>
            <w:rFonts w:eastAsia="Times New Roman"/>
            <w:noProof/>
          </w:rPr>
          <w:t>10.3</w:t>
        </w:r>
        <w:r w:rsidR="0023346A">
          <w:rPr>
            <w:rFonts w:cstheme="minorBidi"/>
            <w:b w:val="0"/>
            <w:bCs w:val="0"/>
            <w:noProof/>
            <w:sz w:val="24"/>
            <w:szCs w:val="24"/>
          </w:rPr>
          <w:tab/>
        </w:r>
        <w:r w:rsidR="0023346A" w:rsidRPr="003F785A">
          <w:rPr>
            <w:rStyle w:val="Hyperlink"/>
            <w:rFonts w:eastAsia="Times New Roman"/>
            <w:noProof/>
          </w:rPr>
          <w:t>Publicity</w:t>
        </w:r>
        <w:r w:rsidR="0023346A">
          <w:rPr>
            <w:noProof/>
            <w:webHidden/>
          </w:rPr>
          <w:tab/>
        </w:r>
        <w:r w:rsidR="0023346A">
          <w:rPr>
            <w:noProof/>
            <w:webHidden/>
          </w:rPr>
          <w:fldChar w:fldCharType="begin"/>
        </w:r>
        <w:r w:rsidR="0023346A">
          <w:rPr>
            <w:noProof/>
            <w:webHidden/>
          </w:rPr>
          <w:instrText xml:space="preserve"> PAGEREF _Toc520655516 \h </w:instrText>
        </w:r>
        <w:r w:rsidR="0023346A">
          <w:rPr>
            <w:noProof/>
            <w:webHidden/>
          </w:rPr>
        </w:r>
        <w:r w:rsidR="0023346A">
          <w:rPr>
            <w:noProof/>
            <w:webHidden/>
          </w:rPr>
          <w:fldChar w:fldCharType="separate"/>
        </w:r>
        <w:r w:rsidR="0023346A">
          <w:rPr>
            <w:noProof/>
            <w:webHidden/>
          </w:rPr>
          <w:t>23</w:t>
        </w:r>
        <w:r w:rsidR="0023346A">
          <w:rPr>
            <w:noProof/>
            <w:webHidden/>
          </w:rPr>
          <w:fldChar w:fldCharType="end"/>
        </w:r>
      </w:hyperlink>
    </w:p>
    <w:p w14:paraId="46EABB5C" w14:textId="2D28A52C" w:rsidR="0023346A" w:rsidRDefault="00786311">
      <w:pPr>
        <w:pStyle w:val="TOC3"/>
        <w:tabs>
          <w:tab w:val="left" w:pos="1200"/>
          <w:tab w:val="right" w:leader="dot" w:pos="9350"/>
        </w:tabs>
        <w:rPr>
          <w:rFonts w:cstheme="minorBidi"/>
          <w:noProof/>
          <w:sz w:val="24"/>
          <w:szCs w:val="24"/>
        </w:rPr>
      </w:pPr>
      <w:hyperlink w:anchor="_Toc520655517" w:history="1">
        <w:r w:rsidR="0023346A" w:rsidRPr="003F785A">
          <w:rPr>
            <w:rStyle w:val="Hyperlink"/>
            <w:rFonts w:eastAsia="Times New Roman"/>
            <w:noProof/>
          </w:rPr>
          <w:t>10.3.1</w:t>
        </w:r>
        <w:r w:rsidR="0023346A">
          <w:rPr>
            <w:rFonts w:cstheme="minorBidi"/>
            <w:noProof/>
            <w:sz w:val="24"/>
            <w:szCs w:val="24"/>
          </w:rPr>
          <w:tab/>
        </w:r>
        <w:r w:rsidR="0023346A" w:rsidRPr="003F785A">
          <w:rPr>
            <w:rStyle w:val="Hyperlink"/>
            <w:rFonts w:eastAsia="Times New Roman"/>
            <w:noProof/>
          </w:rPr>
          <w:t>Policy on Media Records</w:t>
        </w:r>
        <w:r w:rsidR="0023346A">
          <w:rPr>
            <w:noProof/>
            <w:webHidden/>
          </w:rPr>
          <w:tab/>
        </w:r>
        <w:r w:rsidR="0023346A">
          <w:rPr>
            <w:noProof/>
            <w:webHidden/>
          </w:rPr>
          <w:fldChar w:fldCharType="begin"/>
        </w:r>
        <w:r w:rsidR="0023346A">
          <w:rPr>
            <w:noProof/>
            <w:webHidden/>
          </w:rPr>
          <w:instrText xml:space="preserve"> PAGEREF _Toc520655517 \h </w:instrText>
        </w:r>
        <w:r w:rsidR="0023346A">
          <w:rPr>
            <w:noProof/>
            <w:webHidden/>
          </w:rPr>
        </w:r>
        <w:r w:rsidR="0023346A">
          <w:rPr>
            <w:noProof/>
            <w:webHidden/>
          </w:rPr>
          <w:fldChar w:fldCharType="separate"/>
        </w:r>
        <w:r w:rsidR="0023346A">
          <w:rPr>
            <w:noProof/>
            <w:webHidden/>
          </w:rPr>
          <w:t>23</w:t>
        </w:r>
        <w:r w:rsidR="0023346A">
          <w:rPr>
            <w:noProof/>
            <w:webHidden/>
          </w:rPr>
          <w:fldChar w:fldCharType="end"/>
        </w:r>
      </w:hyperlink>
    </w:p>
    <w:p w14:paraId="36229F4D" w14:textId="5DEC4270" w:rsidR="0023346A" w:rsidRDefault="00786311">
      <w:pPr>
        <w:pStyle w:val="TOC3"/>
        <w:tabs>
          <w:tab w:val="left" w:pos="1200"/>
          <w:tab w:val="right" w:leader="dot" w:pos="9350"/>
        </w:tabs>
        <w:rPr>
          <w:rFonts w:cstheme="minorBidi"/>
          <w:noProof/>
          <w:sz w:val="24"/>
          <w:szCs w:val="24"/>
        </w:rPr>
      </w:pPr>
      <w:hyperlink w:anchor="_Toc520655518" w:history="1">
        <w:r w:rsidR="0023346A" w:rsidRPr="003F785A">
          <w:rPr>
            <w:rStyle w:val="Hyperlink"/>
            <w:rFonts w:eastAsia="Times New Roman"/>
            <w:noProof/>
          </w:rPr>
          <w:t>10.3.2</w:t>
        </w:r>
        <w:r w:rsidR="0023346A">
          <w:rPr>
            <w:rFonts w:cstheme="minorBidi"/>
            <w:noProof/>
            <w:sz w:val="24"/>
            <w:szCs w:val="24"/>
          </w:rPr>
          <w:tab/>
        </w:r>
        <w:r w:rsidR="0023346A" w:rsidRPr="003F785A">
          <w:rPr>
            <w:rStyle w:val="Hyperlink"/>
            <w:rFonts w:eastAsia="Times New Roman"/>
            <w:noProof/>
          </w:rPr>
          <w:t>Guidelines for Permissible Use</w:t>
        </w:r>
        <w:r w:rsidR="0023346A">
          <w:rPr>
            <w:noProof/>
            <w:webHidden/>
          </w:rPr>
          <w:tab/>
        </w:r>
        <w:r w:rsidR="0023346A">
          <w:rPr>
            <w:noProof/>
            <w:webHidden/>
          </w:rPr>
          <w:fldChar w:fldCharType="begin"/>
        </w:r>
        <w:r w:rsidR="0023346A">
          <w:rPr>
            <w:noProof/>
            <w:webHidden/>
          </w:rPr>
          <w:instrText xml:space="preserve"> PAGEREF _Toc520655518 \h </w:instrText>
        </w:r>
        <w:r w:rsidR="0023346A">
          <w:rPr>
            <w:noProof/>
            <w:webHidden/>
          </w:rPr>
        </w:r>
        <w:r w:rsidR="0023346A">
          <w:rPr>
            <w:noProof/>
            <w:webHidden/>
          </w:rPr>
          <w:fldChar w:fldCharType="separate"/>
        </w:r>
        <w:r w:rsidR="0023346A">
          <w:rPr>
            <w:noProof/>
            <w:webHidden/>
          </w:rPr>
          <w:t>23</w:t>
        </w:r>
        <w:r w:rsidR="0023346A">
          <w:rPr>
            <w:noProof/>
            <w:webHidden/>
          </w:rPr>
          <w:fldChar w:fldCharType="end"/>
        </w:r>
      </w:hyperlink>
    </w:p>
    <w:p w14:paraId="69460F82" w14:textId="5B8F9AC4" w:rsidR="0023346A" w:rsidRDefault="00786311">
      <w:pPr>
        <w:pStyle w:val="TOC3"/>
        <w:tabs>
          <w:tab w:val="left" w:pos="1200"/>
          <w:tab w:val="right" w:leader="dot" w:pos="9350"/>
        </w:tabs>
        <w:rPr>
          <w:rFonts w:cstheme="minorBidi"/>
          <w:noProof/>
          <w:sz w:val="24"/>
          <w:szCs w:val="24"/>
        </w:rPr>
      </w:pPr>
      <w:hyperlink w:anchor="_Toc520655519" w:history="1">
        <w:r w:rsidR="0023346A" w:rsidRPr="003F785A">
          <w:rPr>
            <w:rStyle w:val="Hyperlink"/>
            <w:rFonts w:eastAsia="Times New Roman"/>
            <w:noProof/>
          </w:rPr>
          <w:t>10.3.3</w:t>
        </w:r>
        <w:r w:rsidR="0023346A">
          <w:rPr>
            <w:rFonts w:cstheme="minorBidi"/>
            <w:noProof/>
            <w:sz w:val="24"/>
            <w:szCs w:val="24"/>
          </w:rPr>
          <w:tab/>
        </w:r>
        <w:r w:rsidR="0023346A" w:rsidRPr="003F785A">
          <w:rPr>
            <w:rStyle w:val="Hyperlink"/>
            <w:rFonts w:eastAsia="Times New Roman"/>
            <w:noProof/>
          </w:rPr>
          <w:t>Guidelines for Pictures</w:t>
        </w:r>
        <w:r w:rsidR="0023346A">
          <w:rPr>
            <w:noProof/>
            <w:webHidden/>
          </w:rPr>
          <w:tab/>
        </w:r>
        <w:r w:rsidR="0023346A">
          <w:rPr>
            <w:noProof/>
            <w:webHidden/>
          </w:rPr>
          <w:fldChar w:fldCharType="begin"/>
        </w:r>
        <w:r w:rsidR="0023346A">
          <w:rPr>
            <w:noProof/>
            <w:webHidden/>
          </w:rPr>
          <w:instrText xml:space="preserve"> PAGEREF _Toc520655519 \h </w:instrText>
        </w:r>
        <w:r w:rsidR="0023346A">
          <w:rPr>
            <w:noProof/>
            <w:webHidden/>
          </w:rPr>
        </w:r>
        <w:r w:rsidR="0023346A">
          <w:rPr>
            <w:noProof/>
            <w:webHidden/>
          </w:rPr>
          <w:fldChar w:fldCharType="separate"/>
        </w:r>
        <w:r w:rsidR="0023346A">
          <w:rPr>
            <w:noProof/>
            <w:webHidden/>
          </w:rPr>
          <w:t>24</w:t>
        </w:r>
        <w:r w:rsidR="0023346A">
          <w:rPr>
            <w:noProof/>
            <w:webHidden/>
          </w:rPr>
          <w:fldChar w:fldCharType="end"/>
        </w:r>
      </w:hyperlink>
    </w:p>
    <w:p w14:paraId="3FCDD374" w14:textId="494C1614" w:rsidR="0023346A" w:rsidRDefault="00786311">
      <w:pPr>
        <w:pStyle w:val="TOC3"/>
        <w:tabs>
          <w:tab w:val="left" w:pos="1200"/>
          <w:tab w:val="right" w:leader="dot" w:pos="9350"/>
        </w:tabs>
        <w:rPr>
          <w:rFonts w:cstheme="minorBidi"/>
          <w:noProof/>
          <w:sz w:val="24"/>
          <w:szCs w:val="24"/>
        </w:rPr>
      </w:pPr>
      <w:hyperlink w:anchor="_Toc520655520" w:history="1">
        <w:r w:rsidR="0023346A" w:rsidRPr="003F785A">
          <w:rPr>
            <w:rStyle w:val="Hyperlink"/>
            <w:rFonts w:eastAsia="Times New Roman"/>
            <w:noProof/>
          </w:rPr>
          <w:t>10.3.4</w:t>
        </w:r>
        <w:r w:rsidR="0023346A">
          <w:rPr>
            <w:rFonts w:cstheme="minorBidi"/>
            <w:noProof/>
            <w:sz w:val="24"/>
            <w:szCs w:val="24"/>
          </w:rPr>
          <w:tab/>
        </w:r>
        <w:r w:rsidR="0023346A" w:rsidRPr="003F785A">
          <w:rPr>
            <w:rStyle w:val="Hyperlink"/>
            <w:rFonts w:eastAsia="Times New Roman"/>
            <w:noProof/>
          </w:rPr>
          <w:t>Guidelines for Press Releases</w:t>
        </w:r>
        <w:r w:rsidR="0023346A">
          <w:rPr>
            <w:noProof/>
            <w:webHidden/>
          </w:rPr>
          <w:tab/>
        </w:r>
        <w:r w:rsidR="0023346A">
          <w:rPr>
            <w:noProof/>
            <w:webHidden/>
          </w:rPr>
          <w:fldChar w:fldCharType="begin"/>
        </w:r>
        <w:r w:rsidR="0023346A">
          <w:rPr>
            <w:noProof/>
            <w:webHidden/>
          </w:rPr>
          <w:instrText xml:space="preserve"> PAGEREF _Toc520655520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5635F230" w14:textId="6DA50E1C" w:rsidR="0023346A" w:rsidRDefault="00786311">
      <w:pPr>
        <w:pStyle w:val="TOC3"/>
        <w:tabs>
          <w:tab w:val="left" w:pos="1200"/>
          <w:tab w:val="right" w:leader="dot" w:pos="9350"/>
        </w:tabs>
        <w:rPr>
          <w:rFonts w:cstheme="minorBidi"/>
          <w:noProof/>
          <w:sz w:val="24"/>
          <w:szCs w:val="24"/>
        </w:rPr>
      </w:pPr>
      <w:hyperlink w:anchor="_Toc520655521" w:history="1">
        <w:r w:rsidR="0023346A" w:rsidRPr="003F785A">
          <w:rPr>
            <w:rStyle w:val="Hyperlink"/>
            <w:rFonts w:eastAsia="Times New Roman"/>
            <w:noProof/>
          </w:rPr>
          <w:t>10.3.5</w:t>
        </w:r>
        <w:r w:rsidR="0023346A">
          <w:rPr>
            <w:rFonts w:cstheme="minorBidi"/>
            <w:noProof/>
            <w:sz w:val="24"/>
            <w:szCs w:val="24"/>
          </w:rPr>
          <w:tab/>
        </w:r>
        <w:r w:rsidR="0023346A" w:rsidRPr="003F785A">
          <w:rPr>
            <w:rStyle w:val="Hyperlink"/>
            <w:rFonts w:eastAsia="Times New Roman"/>
            <w:noProof/>
          </w:rPr>
          <w:t>Conference Publicity</w:t>
        </w:r>
        <w:r w:rsidR="0023346A">
          <w:rPr>
            <w:noProof/>
            <w:webHidden/>
          </w:rPr>
          <w:tab/>
        </w:r>
        <w:r w:rsidR="0023346A">
          <w:rPr>
            <w:noProof/>
            <w:webHidden/>
          </w:rPr>
          <w:fldChar w:fldCharType="begin"/>
        </w:r>
        <w:r w:rsidR="0023346A">
          <w:rPr>
            <w:noProof/>
            <w:webHidden/>
          </w:rPr>
          <w:instrText xml:space="preserve"> PAGEREF _Toc520655521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6E990E9A" w14:textId="43C1A05C" w:rsidR="0023346A" w:rsidRDefault="00786311">
      <w:pPr>
        <w:pStyle w:val="TOC3"/>
        <w:tabs>
          <w:tab w:val="left" w:pos="1200"/>
          <w:tab w:val="right" w:leader="dot" w:pos="9350"/>
        </w:tabs>
        <w:rPr>
          <w:rFonts w:cstheme="minorBidi"/>
          <w:noProof/>
          <w:sz w:val="24"/>
          <w:szCs w:val="24"/>
        </w:rPr>
      </w:pPr>
      <w:hyperlink w:anchor="_Toc520655522" w:history="1">
        <w:r w:rsidR="0023346A" w:rsidRPr="003F785A">
          <w:rPr>
            <w:rStyle w:val="Hyperlink"/>
            <w:rFonts w:eastAsia="Times New Roman"/>
            <w:noProof/>
          </w:rPr>
          <w:t>10.3.6</w:t>
        </w:r>
        <w:r w:rsidR="0023346A">
          <w:rPr>
            <w:rFonts w:cstheme="minorBidi"/>
            <w:noProof/>
            <w:sz w:val="24"/>
            <w:szCs w:val="24"/>
          </w:rPr>
          <w:tab/>
        </w:r>
        <w:r w:rsidR="0023346A" w:rsidRPr="003F785A">
          <w:rPr>
            <w:rStyle w:val="Hyperlink"/>
            <w:rFonts w:eastAsia="Times New Roman"/>
            <w:noProof/>
          </w:rPr>
          <w:t>Bulk Email Guidelines &lt;FBM 2013&gt;&lt;FBM 2015&gt;</w:t>
        </w:r>
        <w:r w:rsidR="0023346A">
          <w:rPr>
            <w:noProof/>
            <w:webHidden/>
          </w:rPr>
          <w:tab/>
        </w:r>
        <w:r w:rsidR="0023346A">
          <w:rPr>
            <w:noProof/>
            <w:webHidden/>
          </w:rPr>
          <w:fldChar w:fldCharType="begin"/>
        </w:r>
        <w:r w:rsidR="0023346A">
          <w:rPr>
            <w:noProof/>
            <w:webHidden/>
          </w:rPr>
          <w:instrText xml:space="preserve"> PAGEREF _Toc520655522 \h </w:instrText>
        </w:r>
        <w:r w:rsidR="0023346A">
          <w:rPr>
            <w:noProof/>
            <w:webHidden/>
          </w:rPr>
        </w:r>
        <w:r w:rsidR="0023346A">
          <w:rPr>
            <w:noProof/>
            <w:webHidden/>
          </w:rPr>
          <w:fldChar w:fldCharType="separate"/>
        </w:r>
        <w:r w:rsidR="0023346A">
          <w:rPr>
            <w:noProof/>
            <w:webHidden/>
          </w:rPr>
          <w:t>26</w:t>
        </w:r>
        <w:r w:rsidR="0023346A">
          <w:rPr>
            <w:noProof/>
            <w:webHidden/>
          </w:rPr>
          <w:fldChar w:fldCharType="end"/>
        </w:r>
      </w:hyperlink>
    </w:p>
    <w:p w14:paraId="00D20AC2" w14:textId="2D973838" w:rsidR="0023346A" w:rsidRDefault="00786311">
      <w:pPr>
        <w:pStyle w:val="TOC2"/>
        <w:tabs>
          <w:tab w:val="left" w:pos="1000"/>
          <w:tab w:val="right" w:leader="dot" w:pos="9350"/>
        </w:tabs>
        <w:rPr>
          <w:rFonts w:cstheme="minorBidi"/>
          <w:b w:val="0"/>
          <w:bCs w:val="0"/>
          <w:noProof/>
          <w:sz w:val="24"/>
          <w:szCs w:val="24"/>
        </w:rPr>
      </w:pPr>
      <w:hyperlink w:anchor="_Toc520655523" w:history="1">
        <w:r w:rsidR="0023346A" w:rsidRPr="003F785A">
          <w:rPr>
            <w:rStyle w:val="Hyperlink"/>
            <w:rFonts w:eastAsia="Times New Roman"/>
            <w:noProof/>
          </w:rPr>
          <w:t>10.4</w:t>
        </w:r>
        <w:r w:rsidR="0023346A">
          <w:rPr>
            <w:rFonts w:cstheme="minorBidi"/>
            <w:b w:val="0"/>
            <w:bCs w:val="0"/>
            <w:noProof/>
            <w:sz w:val="24"/>
            <w:szCs w:val="24"/>
          </w:rPr>
          <w:tab/>
        </w:r>
        <w:r w:rsidR="0023346A" w:rsidRPr="003F785A">
          <w:rPr>
            <w:rStyle w:val="Hyperlink"/>
            <w:rFonts w:eastAsia="Times New Roman"/>
            <w:noProof/>
          </w:rPr>
          <w:t>Editing Director</w:t>
        </w:r>
        <w:r w:rsidR="0023346A">
          <w:rPr>
            <w:noProof/>
            <w:webHidden/>
          </w:rPr>
          <w:tab/>
        </w:r>
        <w:r w:rsidR="0023346A">
          <w:rPr>
            <w:noProof/>
            <w:webHidden/>
          </w:rPr>
          <w:fldChar w:fldCharType="begin"/>
        </w:r>
        <w:r w:rsidR="0023346A">
          <w:rPr>
            <w:noProof/>
            <w:webHidden/>
          </w:rPr>
          <w:instrText xml:space="preserve"> PAGEREF _Toc520655523 \h </w:instrText>
        </w:r>
        <w:r w:rsidR="0023346A">
          <w:rPr>
            <w:noProof/>
            <w:webHidden/>
          </w:rPr>
        </w:r>
        <w:r w:rsidR="0023346A">
          <w:rPr>
            <w:noProof/>
            <w:webHidden/>
          </w:rPr>
          <w:fldChar w:fldCharType="separate"/>
        </w:r>
        <w:r w:rsidR="0023346A">
          <w:rPr>
            <w:noProof/>
            <w:webHidden/>
          </w:rPr>
          <w:t>27</w:t>
        </w:r>
        <w:r w:rsidR="0023346A">
          <w:rPr>
            <w:noProof/>
            <w:webHidden/>
          </w:rPr>
          <w:fldChar w:fldCharType="end"/>
        </w:r>
      </w:hyperlink>
    </w:p>
    <w:p w14:paraId="14F35BAB" w14:textId="0211AAB4" w:rsidR="0023346A" w:rsidRDefault="00786311">
      <w:pPr>
        <w:pStyle w:val="TOC2"/>
        <w:tabs>
          <w:tab w:val="left" w:pos="1000"/>
          <w:tab w:val="right" w:leader="dot" w:pos="9350"/>
        </w:tabs>
        <w:rPr>
          <w:rFonts w:cstheme="minorBidi"/>
          <w:b w:val="0"/>
          <w:bCs w:val="0"/>
          <w:noProof/>
          <w:sz w:val="24"/>
          <w:szCs w:val="24"/>
        </w:rPr>
      </w:pPr>
      <w:hyperlink w:anchor="_Toc520655524" w:history="1">
        <w:r w:rsidR="0023346A" w:rsidRPr="003F785A">
          <w:rPr>
            <w:rStyle w:val="Hyperlink"/>
            <w:rFonts w:eastAsia="Times New Roman"/>
            <w:noProof/>
          </w:rPr>
          <w:t>10.5</w:t>
        </w:r>
        <w:r w:rsidR="0023346A">
          <w:rPr>
            <w:rFonts w:cstheme="minorBidi"/>
            <w:b w:val="0"/>
            <w:bCs w:val="0"/>
            <w:noProof/>
            <w:sz w:val="24"/>
            <w:szCs w:val="24"/>
          </w:rPr>
          <w:tab/>
        </w:r>
        <w:r w:rsidR="0023346A" w:rsidRPr="003F785A">
          <w:rPr>
            <w:rStyle w:val="Hyperlink"/>
            <w:rFonts w:eastAsia="Times New Roman"/>
            <w:noProof/>
          </w:rPr>
          <w:t>Legal Advisor</w:t>
        </w:r>
        <w:r w:rsidR="0023346A">
          <w:rPr>
            <w:noProof/>
            <w:webHidden/>
          </w:rPr>
          <w:tab/>
        </w:r>
        <w:r w:rsidR="0023346A">
          <w:rPr>
            <w:noProof/>
            <w:webHidden/>
          </w:rPr>
          <w:fldChar w:fldCharType="begin"/>
        </w:r>
        <w:r w:rsidR="0023346A">
          <w:rPr>
            <w:noProof/>
            <w:webHidden/>
          </w:rPr>
          <w:instrText xml:space="preserve"> PAGEREF _Toc520655524 \h </w:instrText>
        </w:r>
        <w:r w:rsidR="0023346A">
          <w:rPr>
            <w:noProof/>
            <w:webHidden/>
          </w:rPr>
        </w:r>
        <w:r w:rsidR="0023346A">
          <w:rPr>
            <w:noProof/>
            <w:webHidden/>
          </w:rPr>
          <w:fldChar w:fldCharType="separate"/>
        </w:r>
        <w:r w:rsidR="0023346A">
          <w:rPr>
            <w:noProof/>
            <w:webHidden/>
          </w:rPr>
          <w:t>27</w:t>
        </w:r>
        <w:r w:rsidR="0023346A">
          <w:rPr>
            <w:noProof/>
            <w:webHidden/>
          </w:rPr>
          <w:fldChar w:fldCharType="end"/>
        </w:r>
      </w:hyperlink>
    </w:p>
    <w:p w14:paraId="57106286" w14:textId="30E364AF" w:rsidR="0023346A" w:rsidRDefault="00786311">
      <w:pPr>
        <w:pStyle w:val="TOC2"/>
        <w:tabs>
          <w:tab w:val="left" w:pos="1000"/>
          <w:tab w:val="right" w:leader="dot" w:pos="9350"/>
        </w:tabs>
        <w:rPr>
          <w:rFonts w:cstheme="minorBidi"/>
          <w:b w:val="0"/>
          <w:bCs w:val="0"/>
          <w:noProof/>
          <w:sz w:val="24"/>
          <w:szCs w:val="24"/>
        </w:rPr>
      </w:pPr>
      <w:hyperlink w:anchor="_Toc520655525" w:history="1">
        <w:r w:rsidR="0023346A" w:rsidRPr="003F785A">
          <w:rPr>
            <w:rStyle w:val="Hyperlink"/>
            <w:rFonts w:eastAsia="Times New Roman"/>
            <w:noProof/>
          </w:rPr>
          <w:t>10.6</w:t>
        </w:r>
        <w:r w:rsidR="0023346A">
          <w:rPr>
            <w:rFonts w:cstheme="minorBidi"/>
            <w:b w:val="0"/>
            <w:bCs w:val="0"/>
            <w:noProof/>
            <w:sz w:val="24"/>
            <w:szCs w:val="24"/>
          </w:rPr>
          <w:tab/>
        </w:r>
        <w:r w:rsidR="0023346A" w:rsidRPr="003F785A">
          <w:rPr>
            <w:rStyle w:val="Hyperlink"/>
            <w:rFonts w:eastAsia="Times New Roman"/>
            <w:noProof/>
          </w:rPr>
          <w:t>Mu Alpha Theta</w:t>
        </w:r>
        <w:r w:rsidR="0023346A">
          <w:rPr>
            <w:noProof/>
            <w:webHidden/>
          </w:rPr>
          <w:tab/>
        </w:r>
        <w:r w:rsidR="0023346A">
          <w:rPr>
            <w:noProof/>
            <w:webHidden/>
          </w:rPr>
          <w:fldChar w:fldCharType="begin"/>
        </w:r>
        <w:r w:rsidR="0023346A">
          <w:rPr>
            <w:noProof/>
            <w:webHidden/>
          </w:rPr>
          <w:instrText xml:space="preserve"> PAGEREF _Toc520655525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2AA084E3" w14:textId="7A704CCF" w:rsidR="0023346A" w:rsidRDefault="00786311">
      <w:pPr>
        <w:pStyle w:val="TOC2"/>
        <w:tabs>
          <w:tab w:val="left" w:pos="1000"/>
          <w:tab w:val="right" w:leader="dot" w:pos="9350"/>
        </w:tabs>
        <w:rPr>
          <w:rFonts w:cstheme="minorBidi"/>
          <w:b w:val="0"/>
          <w:bCs w:val="0"/>
          <w:noProof/>
          <w:sz w:val="24"/>
          <w:szCs w:val="24"/>
        </w:rPr>
      </w:pPr>
      <w:hyperlink w:anchor="_Toc520655526" w:history="1">
        <w:r w:rsidR="0023346A" w:rsidRPr="003F785A">
          <w:rPr>
            <w:rStyle w:val="Hyperlink"/>
            <w:rFonts w:eastAsia="Times New Roman"/>
            <w:noProof/>
          </w:rPr>
          <w:t>10.7</w:t>
        </w:r>
        <w:r w:rsidR="0023346A">
          <w:rPr>
            <w:rFonts w:cstheme="minorBidi"/>
            <w:b w:val="0"/>
            <w:bCs w:val="0"/>
            <w:noProof/>
            <w:sz w:val="24"/>
            <w:szCs w:val="24"/>
          </w:rPr>
          <w:tab/>
        </w:r>
        <w:r w:rsidR="0023346A" w:rsidRPr="003F785A">
          <w:rPr>
            <w:rStyle w:val="Hyperlink"/>
            <w:rFonts w:eastAsia="Times New Roman"/>
            <w:noProof/>
          </w:rPr>
          <w:t>Guidelines for Board Reports</w:t>
        </w:r>
        <w:r w:rsidR="0023346A">
          <w:rPr>
            <w:noProof/>
            <w:webHidden/>
          </w:rPr>
          <w:tab/>
        </w:r>
        <w:r w:rsidR="0023346A">
          <w:rPr>
            <w:noProof/>
            <w:webHidden/>
          </w:rPr>
          <w:fldChar w:fldCharType="begin"/>
        </w:r>
        <w:r w:rsidR="0023346A">
          <w:rPr>
            <w:noProof/>
            <w:webHidden/>
          </w:rPr>
          <w:instrText xml:space="preserve"> PAGEREF _Toc520655526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6B16BE4C" w14:textId="47490918" w:rsidR="0023346A" w:rsidRDefault="00786311">
      <w:pPr>
        <w:pStyle w:val="TOC2"/>
        <w:tabs>
          <w:tab w:val="left" w:pos="1000"/>
          <w:tab w:val="right" w:leader="dot" w:pos="9350"/>
        </w:tabs>
        <w:rPr>
          <w:rFonts w:cstheme="minorBidi"/>
          <w:b w:val="0"/>
          <w:bCs w:val="0"/>
          <w:noProof/>
          <w:sz w:val="24"/>
          <w:szCs w:val="24"/>
        </w:rPr>
      </w:pPr>
      <w:hyperlink w:anchor="_Toc520655527" w:history="1">
        <w:r w:rsidR="0023346A" w:rsidRPr="003F785A">
          <w:rPr>
            <w:rStyle w:val="Hyperlink"/>
            <w:noProof/>
          </w:rPr>
          <w:t>10.8</w:t>
        </w:r>
        <w:r w:rsidR="0023346A">
          <w:rPr>
            <w:rFonts w:cstheme="minorBidi"/>
            <w:b w:val="0"/>
            <w:bCs w:val="0"/>
            <w:noProof/>
            <w:sz w:val="24"/>
            <w:szCs w:val="24"/>
          </w:rPr>
          <w:tab/>
        </w:r>
        <w:r w:rsidR="0023346A" w:rsidRPr="003F785A">
          <w:rPr>
            <w:rStyle w:val="Hyperlink"/>
            <w:noProof/>
          </w:rPr>
          <w:t>Student Research League</w:t>
        </w:r>
        <w:r w:rsidR="0023346A">
          <w:rPr>
            <w:noProof/>
            <w:webHidden/>
          </w:rPr>
          <w:tab/>
        </w:r>
        <w:r w:rsidR="0023346A">
          <w:rPr>
            <w:noProof/>
            <w:webHidden/>
          </w:rPr>
          <w:fldChar w:fldCharType="begin"/>
        </w:r>
        <w:r w:rsidR="0023346A">
          <w:rPr>
            <w:noProof/>
            <w:webHidden/>
          </w:rPr>
          <w:instrText xml:space="preserve"> PAGEREF _Toc520655527 \h </w:instrText>
        </w:r>
        <w:r w:rsidR="0023346A">
          <w:rPr>
            <w:noProof/>
            <w:webHidden/>
          </w:rPr>
        </w:r>
        <w:r w:rsidR="0023346A">
          <w:rPr>
            <w:noProof/>
            <w:webHidden/>
          </w:rPr>
          <w:fldChar w:fldCharType="separate"/>
        </w:r>
        <w:r w:rsidR="0023346A">
          <w:rPr>
            <w:noProof/>
            <w:webHidden/>
          </w:rPr>
          <w:t>29</w:t>
        </w:r>
        <w:r w:rsidR="0023346A">
          <w:rPr>
            <w:noProof/>
            <w:webHidden/>
          </w:rPr>
          <w:fldChar w:fldCharType="end"/>
        </w:r>
      </w:hyperlink>
    </w:p>
    <w:p w14:paraId="628F4E89" w14:textId="10171A2A" w:rsidR="0023346A" w:rsidRDefault="00786311">
      <w:pPr>
        <w:pStyle w:val="TOC3"/>
        <w:tabs>
          <w:tab w:val="left" w:pos="1200"/>
          <w:tab w:val="right" w:leader="dot" w:pos="9350"/>
        </w:tabs>
        <w:rPr>
          <w:rFonts w:cstheme="minorBidi"/>
          <w:noProof/>
          <w:sz w:val="24"/>
          <w:szCs w:val="24"/>
        </w:rPr>
      </w:pPr>
      <w:hyperlink w:anchor="_Toc520655528" w:history="1">
        <w:r w:rsidR="0023346A" w:rsidRPr="003F785A">
          <w:rPr>
            <w:rStyle w:val="Hyperlink"/>
            <w:noProof/>
          </w:rPr>
          <w:t>10.8.1</w:t>
        </w:r>
        <w:r w:rsidR="0023346A">
          <w:rPr>
            <w:rFonts w:cstheme="minorBidi"/>
            <w:noProof/>
            <w:sz w:val="24"/>
            <w:szCs w:val="24"/>
          </w:rPr>
          <w:tab/>
        </w:r>
        <w:r w:rsidR="0023346A" w:rsidRPr="003F785A">
          <w:rPr>
            <w:rStyle w:val="Hyperlink"/>
            <w:noProof/>
          </w:rPr>
          <w:t>Student Research League</w:t>
        </w:r>
        <w:r w:rsidR="0023346A" w:rsidRPr="003F785A">
          <w:rPr>
            <w:rStyle w:val="Hyperlink"/>
            <w:noProof/>
            <w:spacing w:val="-7"/>
          </w:rPr>
          <w:t xml:space="preserve"> </w:t>
        </w:r>
        <w:r w:rsidR="0023346A" w:rsidRPr="003F785A">
          <w:rPr>
            <w:rStyle w:val="Hyperlink"/>
            <w:noProof/>
          </w:rPr>
          <w:t>Goals</w:t>
        </w:r>
        <w:r w:rsidR="0023346A">
          <w:rPr>
            <w:noProof/>
            <w:webHidden/>
          </w:rPr>
          <w:tab/>
        </w:r>
        <w:r w:rsidR="0023346A">
          <w:rPr>
            <w:noProof/>
            <w:webHidden/>
          </w:rPr>
          <w:fldChar w:fldCharType="begin"/>
        </w:r>
        <w:r w:rsidR="0023346A">
          <w:rPr>
            <w:noProof/>
            <w:webHidden/>
          </w:rPr>
          <w:instrText xml:space="preserve"> PAGEREF _Toc520655528 \h </w:instrText>
        </w:r>
        <w:r w:rsidR="0023346A">
          <w:rPr>
            <w:noProof/>
            <w:webHidden/>
          </w:rPr>
        </w:r>
        <w:r w:rsidR="0023346A">
          <w:rPr>
            <w:noProof/>
            <w:webHidden/>
          </w:rPr>
          <w:fldChar w:fldCharType="separate"/>
        </w:r>
        <w:r w:rsidR="0023346A">
          <w:rPr>
            <w:noProof/>
            <w:webHidden/>
          </w:rPr>
          <w:t>29</w:t>
        </w:r>
        <w:r w:rsidR="0023346A">
          <w:rPr>
            <w:noProof/>
            <w:webHidden/>
          </w:rPr>
          <w:fldChar w:fldCharType="end"/>
        </w:r>
      </w:hyperlink>
    </w:p>
    <w:p w14:paraId="2EC4D163" w14:textId="1FFDF8F0" w:rsidR="0023346A" w:rsidRDefault="00786311">
      <w:pPr>
        <w:pStyle w:val="TOC3"/>
        <w:tabs>
          <w:tab w:val="left" w:pos="1200"/>
          <w:tab w:val="right" w:leader="dot" w:pos="9350"/>
        </w:tabs>
        <w:rPr>
          <w:rFonts w:cstheme="minorBidi"/>
          <w:noProof/>
          <w:sz w:val="24"/>
          <w:szCs w:val="24"/>
        </w:rPr>
      </w:pPr>
      <w:hyperlink w:anchor="_Toc520655529" w:history="1">
        <w:r w:rsidR="0023346A" w:rsidRPr="003F785A">
          <w:rPr>
            <w:rStyle w:val="Hyperlink"/>
            <w:noProof/>
          </w:rPr>
          <w:t>10.8.2</w:t>
        </w:r>
        <w:r w:rsidR="0023346A">
          <w:rPr>
            <w:rFonts w:cstheme="minorBidi"/>
            <w:noProof/>
            <w:sz w:val="24"/>
            <w:szCs w:val="24"/>
          </w:rPr>
          <w:tab/>
        </w:r>
        <w:r w:rsidR="0023346A" w:rsidRPr="003F785A">
          <w:rPr>
            <w:rStyle w:val="Hyperlink"/>
            <w:noProof/>
          </w:rPr>
          <w:t>Student Research League (SRL)</w:t>
        </w:r>
        <w:r w:rsidR="0023346A" w:rsidRPr="003F785A">
          <w:rPr>
            <w:rStyle w:val="Hyperlink"/>
            <w:noProof/>
            <w:spacing w:val="-7"/>
          </w:rPr>
          <w:t xml:space="preserve"> </w:t>
        </w:r>
        <w:r w:rsidR="0023346A" w:rsidRPr="003F785A">
          <w:rPr>
            <w:rStyle w:val="Hyperlink"/>
            <w:noProof/>
          </w:rPr>
          <w:t>Rules</w:t>
        </w:r>
        <w:r w:rsidR="0023346A">
          <w:rPr>
            <w:noProof/>
            <w:webHidden/>
          </w:rPr>
          <w:tab/>
        </w:r>
        <w:r w:rsidR="0023346A">
          <w:rPr>
            <w:noProof/>
            <w:webHidden/>
          </w:rPr>
          <w:fldChar w:fldCharType="begin"/>
        </w:r>
        <w:r w:rsidR="0023346A">
          <w:rPr>
            <w:noProof/>
            <w:webHidden/>
          </w:rPr>
          <w:instrText xml:space="preserve"> PAGEREF _Toc520655529 \h </w:instrText>
        </w:r>
        <w:r w:rsidR="0023346A">
          <w:rPr>
            <w:noProof/>
            <w:webHidden/>
          </w:rPr>
        </w:r>
        <w:r w:rsidR="0023346A">
          <w:rPr>
            <w:noProof/>
            <w:webHidden/>
          </w:rPr>
          <w:fldChar w:fldCharType="separate"/>
        </w:r>
        <w:r w:rsidR="0023346A">
          <w:rPr>
            <w:noProof/>
            <w:webHidden/>
          </w:rPr>
          <w:t>29</w:t>
        </w:r>
        <w:r w:rsidR="0023346A">
          <w:rPr>
            <w:noProof/>
            <w:webHidden/>
          </w:rPr>
          <w:fldChar w:fldCharType="end"/>
        </w:r>
      </w:hyperlink>
    </w:p>
    <w:p w14:paraId="4FA180DB" w14:textId="10BC8D40" w:rsidR="0023346A" w:rsidRDefault="00786311">
      <w:pPr>
        <w:pStyle w:val="TOC3"/>
        <w:tabs>
          <w:tab w:val="left" w:pos="1200"/>
          <w:tab w:val="right" w:leader="dot" w:pos="9350"/>
        </w:tabs>
        <w:rPr>
          <w:rFonts w:cstheme="minorBidi"/>
          <w:noProof/>
          <w:sz w:val="24"/>
          <w:szCs w:val="24"/>
        </w:rPr>
      </w:pPr>
      <w:hyperlink w:anchor="_Toc520655530" w:history="1">
        <w:r w:rsidR="0023346A" w:rsidRPr="003F785A">
          <w:rPr>
            <w:rStyle w:val="Hyperlink"/>
            <w:noProof/>
          </w:rPr>
          <w:t>10.8.3</w:t>
        </w:r>
        <w:r w:rsidR="0023346A">
          <w:rPr>
            <w:rFonts w:cstheme="minorBidi"/>
            <w:noProof/>
            <w:sz w:val="24"/>
            <w:szCs w:val="24"/>
          </w:rPr>
          <w:tab/>
        </w:r>
        <w:r w:rsidR="0023346A" w:rsidRPr="003F785A">
          <w:rPr>
            <w:rStyle w:val="Hyperlink"/>
            <w:noProof/>
          </w:rPr>
          <w:t>SRL Development</w:t>
        </w:r>
        <w:r w:rsidR="0023346A" w:rsidRPr="003F785A">
          <w:rPr>
            <w:rStyle w:val="Hyperlink"/>
            <w:noProof/>
            <w:spacing w:val="-6"/>
          </w:rPr>
          <w:t xml:space="preserve"> </w:t>
        </w:r>
        <w:r w:rsidR="0023346A" w:rsidRPr="003F785A">
          <w:rPr>
            <w:rStyle w:val="Hyperlink"/>
            <w:noProof/>
          </w:rPr>
          <w:t>Coordinator</w:t>
        </w:r>
        <w:r w:rsidR="0023346A">
          <w:rPr>
            <w:noProof/>
            <w:webHidden/>
          </w:rPr>
          <w:tab/>
        </w:r>
        <w:r w:rsidR="0023346A">
          <w:rPr>
            <w:noProof/>
            <w:webHidden/>
          </w:rPr>
          <w:fldChar w:fldCharType="begin"/>
        </w:r>
        <w:r w:rsidR="0023346A">
          <w:rPr>
            <w:noProof/>
            <w:webHidden/>
          </w:rPr>
          <w:instrText xml:space="preserve"> PAGEREF _Toc520655530 \h </w:instrText>
        </w:r>
        <w:r w:rsidR="0023346A">
          <w:rPr>
            <w:noProof/>
            <w:webHidden/>
          </w:rPr>
        </w:r>
        <w:r w:rsidR="0023346A">
          <w:rPr>
            <w:noProof/>
            <w:webHidden/>
          </w:rPr>
          <w:fldChar w:fldCharType="separate"/>
        </w:r>
        <w:r w:rsidR="0023346A">
          <w:rPr>
            <w:noProof/>
            <w:webHidden/>
          </w:rPr>
          <w:t>32</w:t>
        </w:r>
        <w:r w:rsidR="0023346A">
          <w:rPr>
            <w:noProof/>
            <w:webHidden/>
          </w:rPr>
          <w:fldChar w:fldCharType="end"/>
        </w:r>
      </w:hyperlink>
    </w:p>
    <w:p w14:paraId="01D92CC0" w14:textId="07733F1E" w:rsidR="0023346A" w:rsidRDefault="00786311">
      <w:pPr>
        <w:pStyle w:val="TOC3"/>
        <w:tabs>
          <w:tab w:val="left" w:pos="1200"/>
          <w:tab w:val="right" w:leader="dot" w:pos="9350"/>
        </w:tabs>
        <w:rPr>
          <w:rFonts w:cstheme="minorBidi"/>
          <w:noProof/>
          <w:sz w:val="24"/>
          <w:szCs w:val="24"/>
        </w:rPr>
      </w:pPr>
      <w:hyperlink w:anchor="_Toc520655531" w:history="1">
        <w:r w:rsidR="0023346A" w:rsidRPr="003F785A">
          <w:rPr>
            <w:rStyle w:val="Hyperlink"/>
            <w:noProof/>
          </w:rPr>
          <w:t>10.8.4</w:t>
        </w:r>
        <w:r w:rsidR="0023346A">
          <w:rPr>
            <w:rFonts w:cstheme="minorBidi"/>
            <w:noProof/>
            <w:sz w:val="24"/>
            <w:szCs w:val="24"/>
          </w:rPr>
          <w:tab/>
        </w:r>
        <w:r w:rsidR="0023346A" w:rsidRPr="003F785A">
          <w:rPr>
            <w:rStyle w:val="Hyperlink"/>
            <w:noProof/>
          </w:rPr>
          <w:t>SRL</w:t>
        </w:r>
        <w:r w:rsidR="0023346A" w:rsidRPr="003F785A">
          <w:rPr>
            <w:rStyle w:val="Hyperlink"/>
            <w:noProof/>
            <w:spacing w:val="-5"/>
          </w:rPr>
          <w:t xml:space="preserve"> </w:t>
        </w:r>
        <w:r w:rsidR="0023346A" w:rsidRPr="003F785A">
          <w:rPr>
            <w:rStyle w:val="Hyperlink"/>
            <w:noProof/>
          </w:rPr>
          <w:t>Coordinator</w:t>
        </w:r>
        <w:r w:rsidR="0023346A">
          <w:rPr>
            <w:noProof/>
            <w:webHidden/>
          </w:rPr>
          <w:tab/>
        </w:r>
        <w:r w:rsidR="0023346A">
          <w:rPr>
            <w:noProof/>
            <w:webHidden/>
          </w:rPr>
          <w:fldChar w:fldCharType="begin"/>
        </w:r>
        <w:r w:rsidR="0023346A">
          <w:rPr>
            <w:noProof/>
            <w:webHidden/>
          </w:rPr>
          <w:instrText xml:space="preserve"> PAGEREF _Toc520655531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03967767" w14:textId="6A8BED6E" w:rsidR="0023346A" w:rsidRDefault="00786311">
      <w:pPr>
        <w:pStyle w:val="TOC3"/>
        <w:tabs>
          <w:tab w:val="left" w:pos="1200"/>
          <w:tab w:val="right" w:leader="dot" w:pos="9350"/>
        </w:tabs>
        <w:rPr>
          <w:rFonts w:cstheme="minorBidi"/>
          <w:noProof/>
          <w:sz w:val="24"/>
          <w:szCs w:val="24"/>
        </w:rPr>
      </w:pPr>
      <w:hyperlink w:anchor="_Toc520655532" w:history="1">
        <w:r w:rsidR="0023346A" w:rsidRPr="003F785A">
          <w:rPr>
            <w:rStyle w:val="Hyperlink"/>
            <w:noProof/>
          </w:rPr>
          <w:t>10.8.5</w:t>
        </w:r>
        <w:r w:rsidR="0023346A">
          <w:rPr>
            <w:rFonts w:cstheme="minorBidi"/>
            <w:noProof/>
            <w:sz w:val="24"/>
            <w:szCs w:val="24"/>
          </w:rPr>
          <w:tab/>
        </w:r>
        <w:r w:rsidR="0023346A" w:rsidRPr="003F785A">
          <w:rPr>
            <w:rStyle w:val="Hyperlink"/>
            <w:noProof/>
          </w:rPr>
          <w:t>SRL Thesis Defense</w:t>
        </w:r>
        <w:r w:rsidR="0023346A" w:rsidRPr="003F785A">
          <w:rPr>
            <w:rStyle w:val="Hyperlink"/>
            <w:noProof/>
            <w:spacing w:val="-8"/>
          </w:rPr>
          <w:t xml:space="preserve"> </w:t>
        </w:r>
        <w:r w:rsidR="0023346A" w:rsidRPr="003F785A">
          <w:rPr>
            <w:rStyle w:val="Hyperlink"/>
            <w:noProof/>
          </w:rPr>
          <w:t>Coordinator</w:t>
        </w:r>
        <w:r w:rsidR="0023346A">
          <w:rPr>
            <w:noProof/>
            <w:webHidden/>
          </w:rPr>
          <w:tab/>
        </w:r>
        <w:r w:rsidR="0023346A">
          <w:rPr>
            <w:noProof/>
            <w:webHidden/>
          </w:rPr>
          <w:fldChar w:fldCharType="begin"/>
        </w:r>
        <w:r w:rsidR="0023346A">
          <w:rPr>
            <w:noProof/>
            <w:webHidden/>
          </w:rPr>
          <w:instrText xml:space="preserve"> PAGEREF _Toc520655532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3E6F5FFF" w14:textId="2E01408B" w:rsidR="0023346A" w:rsidRDefault="00786311">
      <w:pPr>
        <w:pStyle w:val="TOC3"/>
        <w:tabs>
          <w:tab w:val="left" w:pos="1200"/>
          <w:tab w:val="right" w:leader="dot" w:pos="9350"/>
        </w:tabs>
        <w:rPr>
          <w:rFonts w:cstheme="minorBidi"/>
          <w:noProof/>
          <w:sz w:val="24"/>
          <w:szCs w:val="24"/>
        </w:rPr>
      </w:pPr>
      <w:hyperlink w:anchor="_Toc520655533" w:history="1">
        <w:r w:rsidR="0023346A" w:rsidRPr="003F785A">
          <w:rPr>
            <w:rStyle w:val="Hyperlink"/>
            <w:noProof/>
          </w:rPr>
          <w:t>10.8.6</w:t>
        </w:r>
        <w:r w:rsidR="0023346A">
          <w:rPr>
            <w:rFonts w:cstheme="minorBidi"/>
            <w:noProof/>
            <w:sz w:val="24"/>
            <w:szCs w:val="24"/>
          </w:rPr>
          <w:tab/>
        </w:r>
        <w:r w:rsidR="0023346A" w:rsidRPr="003F785A">
          <w:rPr>
            <w:rStyle w:val="Hyperlink"/>
            <w:noProof/>
          </w:rPr>
          <w:t>SRL Evaluation</w:t>
        </w:r>
        <w:r w:rsidR="0023346A" w:rsidRPr="003F785A">
          <w:rPr>
            <w:rStyle w:val="Hyperlink"/>
            <w:noProof/>
            <w:spacing w:val="-5"/>
          </w:rPr>
          <w:t xml:space="preserve"> </w:t>
        </w:r>
        <w:r w:rsidR="0023346A" w:rsidRPr="003F785A">
          <w:rPr>
            <w:rStyle w:val="Hyperlink"/>
            <w:noProof/>
          </w:rPr>
          <w:t>Coordinator</w:t>
        </w:r>
        <w:r w:rsidR="0023346A">
          <w:rPr>
            <w:noProof/>
            <w:webHidden/>
          </w:rPr>
          <w:tab/>
        </w:r>
        <w:r w:rsidR="0023346A">
          <w:rPr>
            <w:noProof/>
            <w:webHidden/>
          </w:rPr>
          <w:fldChar w:fldCharType="begin"/>
        </w:r>
        <w:r w:rsidR="0023346A">
          <w:rPr>
            <w:noProof/>
            <w:webHidden/>
          </w:rPr>
          <w:instrText xml:space="preserve"> PAGEREF _Toc520655533 \h </w:instrText>
        </w:r>
        <w:r w:rsidR="0023346A">
          <w:rPr>
            <w:noProof/>
            <w:webHidden/>
          </w:rPr>
        </w:r>
        <w:r w:rsidR="0023346A">
          <w:rPr>
            <w:noProof/>
            <w:webHidden/>
          </w:rPr>
          <w:fldChar w:fldCharType="separate"/>
        </w:r>
        <w:r w:rsidR="0023346A">
          <w:rPr>
            <w:noProof/>
            <w:webHidden/>
          </w:rPr>
          <w:t>34</w:t>
        </w:r>
        <w:r w:rsidR="0023346A">
          <w:rPr>
            <w:noProof/>
            <w:webHidden/>
          </w:rPr>
          <w:fldChar w:fldCharType="end"/>
        </w:r>
      </w:hyperlink>
    </w:p>
    <w:p w14:paraId="51C27F3C" w14:textId="3690DEB1" w:rsidR="0023346A" w:rsidRDefault="00786311">
      <w:pPr>
        <w:pStyle w:val="TOC3"/>
        <w:tabs>
          <w:tab w:val="left" w:pos="1200"/>
          <w:tab w:val="right" w:leader="dot" w:pos="9350"/>
        </w:tabs>
        <w:rPr>
          <w:rFonts w:cstheme="minorBidi"/>
          <w:noProof/>
          <w:sz w:val="24"/>
          <w:szCs w:val="24"/>
        </w:rPr>
      </w:pPr>
      <w:hyperlink w:anchor="_Toc520655534" w:history="1">
        <w:r w:rsidR="0023346A" w:rsidRPr="003F785A">
          <w:rPr>
            <w:rStyle w:val="Hyperlink"/>
            <w:noProof/>
          </w:rPr>
          <w:t>10.8.7</w:t>
        </w:r>
        <w:r w:rsidR="0023346A">
          <w:rPr>
            <w:rFonts w:cstheme="minorBidi"/>
            <w:noProof/>
            <w:sz w:val="24"/>
            <w:szCs w:val="24"/>
          </w:rPr>
          <w:tab/>
        </w:r>
        <w:r w:rsidR="0023346A" w:rsidRPr="003F785A">
          <w:rPr>
            <w:rStyle w:val="Hyperlink"/>
            <w:noProof/>
          </w:rPr>
          <w:t>SRL Challenge Problem Design</w:t>
        </w:r>
        <w:r w:rsidR="0023346A" w:rsidRPr="003F785A">
          <w:rPr>
            <w:rStyle w:val="Hyperlink"/>
            <w:noProof/>
            <w:spacing w:val="-9"/>
          </w:rPr>
          <w:t xml:space="preserve"> </w:t>
        </w:r>
        <w:r w:rsidR="0023346A" w:rsidRPr="003F785A">
          <w:rPr>
            <w:rStyle w:val="Hyperlink"/>
            <w:noProof/>
          </w:rPr>
          <w:t>Team</w:t>
        </w:r>
        <w:r w:rsidR="0023346A">
          <w:rPr>
            <w:noProof/>
            <w:webHidden/>
          </w:rPr>
          <w:tab/>
        </w:r>
        <w:r w:rsidR="0023346A">
          <w:rPr>
            <w:noProof/>
            <w:webHidden/>
          </w:rPr>
          <w:fldChar w:fldCharType="begin"/>
        </w:r>
        <w:r w:rsidR="0023346A">
          <w:rPr>
            <w:noProof/>
            <w:webHidden/>
          </w:rPr>
          <w:instrText xml:space="preserve"> PAGEREF _Toc520655534 \h </w:instrText>
        </w:r>
        <w:r w:rsidR="0023346A">
          <w:rPr>
            <w:noProof/>
            <w:webHidden/>
          </w:rPr>
        </w:r>
        <w:r w:rsidR="0023346A">
          <w:rPr>
            <w:noProof/>
            <w:webHidden/>
          </w:rPr>
          <w:fldChar w:fldCharType="separate"/>
        </w:r>
        <w:r w:rsidR="0023346A">
          <w:rPr>
            <w:noProof/>
            <w:webHidden/>
          </w:rPr>
          <w:t>34</w:t>
        </w:r>
        <w:r w:rsidR="0023346A">
          <w:rPr>
            <w:noProof/>
            <w:webHidden/>
          </w:rPr>
          <w:fldChar w:fldCharType="end"/>
        </w:r>
      </w:hyperlink>
    </w:p>
    <w:p w14:paraId="2D9807E6" w14:textId="7D5A1395" w:rsidR="0023346A" w:rsidRDefault="00786311">
      <w:pPr>
        <w:pStyle w:val="TOC3"/>
        <w:tabs>
          <w:tab w:val="left" w:pos="1200"/>
          <w:tab w:val="right" w:leader="dot" w:pos="9350"/>
        </w:tabs>
        <w:rPr>
          <w:rFonts w:cstheme="minorBidi"/>
          <w:noProof/>
          <w:sz w:val="24"/>
          <w:szCs w:val="24"/>
        </w:rPr>
      </w:pPr>
      <w:hyperlink w:anchor="_Toc520655535" w:history="1">
        <w:r w:rsidR="0023346A" w:rsidRPr="003F785A">
          <w:rPr>
            <w:rStyle w:val="Hyperlink"/>
            <w:noProof/>
          </w:rPr>
          <w:t>10.8.8</w:t>
        </w:r>
        <w:r w:rsidR="0023346A">
          <w:rPr>
            <w:rFonts w:cstheme="minorBidi"/>
            <w:noProof/>
            <w:sz w:val="24"/>
            <w:szCs w:val="24"/>
          </w:rPr>
          <w:tab/>
        </w:r>
        <w:r w:rsidR="0023346A" w:rsidRPr="003F785A">
          <w:rPr>
            <w:rStyle w:val="Hyperlink"/>
            <w:noProof/>
          </w:rPr>
          <w:t>SRL Thesis Defense Evaluation</w:t>
        </w:r>
        <w:r w:rsidR="0023346A" w:rsidRPr="003F785A">
          <w:rPr>
            <w:rStyle w:val="Hyperlink"/>
            <w:noProof/>
            <w:spacing w:val="-8"/>
          </w:rPr>
          <w:t xml:space="preserve"> </w:t>
        </w:r>
        <w:r w:rsidR="0023346A" w:rsidRPr="003F785A">
          <w:rPr>
            <w:rStyle w:val="Hyperlink"/>
            <w:noProof/>
          </w:rPr>
          <w:t>Team</w:t>
        </w:r>
        <w:r w:rsidR="0023346A">
          <w:rPr>
            <w:noProof/>
            <w:webHidden/>
          </w:rPr>
          <w:tab/>
        </w:r>
        <w:r w:rsidR="0023346A">
          <w:rPr>
            <w:noProof/>
            <w:webHidden/>
          </w:rPr>
          <w:fldChar w:fldCharType="begin"/>
        </w:r>
        <w:r w:rsidR="0023346A">
          <w:rPr>
            <w:noProof/>
            <w:webHidden/>
          </w:rPr>
          <w:instrText xml:space="preserve"> PAGEREF _Toc520655535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3C73D9FF" w14:textId="5ED15292" w:rsidR="0023346A" w:rsidRDefault="00786311">
      <w:pPr>
        <w:pStyle w:val="TOC3"/>
        <w:tabs>
          <w:tab w:val="left" w:pos="1200"/>
          <w:tab w:val="right" w:leader="dot" w:pos="9350"/>
        </w:tabs>
        <w:rPr>
          <w:rFonts w:cstheme="minorBidi"/>
          <w:noProof/>
          <w:sz w:val="24"/>
          <w:szCs w:val="24"/>
        </w:rPr>
      </w:pPr>
      <w:hyperlink w:anchor="_Toc520655536" w:history="1">
        <w:r w:rsidR="0023346A" w:rsidRPr="003F785A">
          <w:rPr>
            <w:rStyle w:val="Hyperlink"/>
            <w:noProof/>
          </w:rPr>
          <w:t>10.8.9</w:t>
        </w:r>
        <w:r w:rsidR="0023346A">
          <w:rPr>
            <w:rFonts w:cstheme="minorBidi"/>
            <w:noProof/>
            <w:sz w:val="24"/>
            <w:szCs w:val="24"/>
          </w:rPr>
          <w:tab/>
        </w:r>
        <w:r w:rsidR="0023346A" w:rsidRPr="003F785A">
          <w:rPr>
            <w:rStyle w:val="Hyperlink"/>
            <w:noProof/>
          </w:rPr>
          <w:t>SRL Duties and</w:t>
        </w:r>
        <w:r w:rsidR="0023346A" w:rsidRPr="003F785A">
          <w:rPr>
            <w:rStyle w:val="Hyperlink"/>
            <w:noProof/>
            <w:spacing w:val="-5"/>
          </w:rPr>
          <w:t xml:space="preserve"> </w:t>
        </w:r>
        <w:r w:rsidR="0023346A" w:rsidRPr="003F785A">
          <w:rPr>
            <w:rStyle w:val="Hyperlink"/>
            <w:noProof/>
          </w:rPr>
          <w:t>Timeline</w:t>
        </w:r>
        <w:r w:rsidR="0023346A">
          <w:rPr>
            <w:noProof/>
            <w:webHidden/>
          </w:rPr>
          <w:tab/>
        </w:r>
        <w:r w:rsidR="0023346A">
          <w:rPr>
            <w:noProof/>
            <w:webHidden/>
          </w:rPr>
          <w:fldChar w:fldCharType="begin"/>
        </w:r>
        <w:r w:rsidR="0023346A">
          <w:rPr>
            <w:noProof/>
            <w:webHidden/>
          </w:rPr>
          <w:instrText xml:space="preserve"> PAGEREF _Toc520655536 \h </w:instrText>
        </w:r>
        <w:r w:rsidR="0023346A">
          <w:rPr>
            <w:noProof/>
            <w:webHidden/>
          </w:rPr>
        </w:r>
        <w:r w:rsidR="0023346A">
          <w:rPr>
            <w:noProof/>
            <w:webHidden/>
          </w:rPr>
          <w:fldChar w:fldCharType="separate"/>
        </w:r>
        <w:r w:rsidR="0023346A">
          <w:rPr>
            <w:noProof/>
            <w:webHidden/>
          </w:rPr>
          <w:t>35</w:t>
        </w:r>
        <w:r w:rsidR="0023346A">
          <w:rPr>
            <w:noProof/>
            <w:webHidden/>
          </w:rPr>
          <w:fldChar w:fldCharType="end"/>
        </w:r>
      </w:hyperlink>
    </w:p>
    <w:p w14:paraId="437EE480" w14:textId="00948240" w:rsidR="0023346A" w:rsidRDefault="00786311">
      <w:pPr>
        <w:pStyle w:val="TOC1"/>
        <w:rPr>
          <w:rFonts w:cstheme="minorBidi"/>
          <w:b w:val="0"/>
          <w:bCs w:val="0"/>
          <w:i w:val="0"/>
          <w:iCs w:val="0"/>
          <w:noProof/>
        </w:rPr>
      </w:pPr>
      <w:hyperlink w:anchor="_Toc520655537" w:history="1">
        <w:r w:rsidR="0023346A" w:rsidRPr="003F785A">
          <w:rPr>
            <w:rStyle w:val="Hyperlink"/>
            <w:rFonts w:eastAsia="Times New Roman"/>
            <w:noProof/>
          </w:rPr>
          <w:t>11. Professional Development</w:t>
        </w:r>
        <w:r w:rsidR="0023346A">
          <w:rPr>
            <w:noProof/>
            <w:webHidden/>
          </w:rPr>
          <w:tab/>
        </w:r>
        <w:r w:rsidR="0023346A">
          <w:rPr>
            <w:noProof/>
            <w:webHidden/>
          </w:rPr>
          <w:fldChar w:fldCharType="begin"/>
        </w:r>
        <w:r w:rsidR="0023346A">
          <w:rPr>
            <w:noProof/>
            <w:webHidden/>
          </w:rPr>
          <w:instrText xml:space="preserve"> PAGEREF _Toc520655537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7610ECAC" w14:textId="5FD54338" w:rsidR="0023346A" w:rsidRDefault="00786311">
      <w:pPr>
        <w:pStyle w:val="TOC2"/>
        <w:tabs>
          <w:tab w:val="left" w:pos="1000"/>
          <w:tab w:val="right" w:leader="dot" w:pos="9350"/>
        </w:tabs>
        <w:rPr>
          <w:rFonts w:cstheme="minorBidi"/>
          <w:b w:val="0"/>
          <w:bCs w:val="0"/>
          <w:noProof/>
          <w:sz w:val="24"/>
          <w:szCs w:val="24"/>
        </w:rPr>
      </w:pPr>
      <w:hyperlink w:anchor="_Toc520655538" w:history="1">
        <w:r w:rsidR="0023346A" w:rsidRPr="003F785A">
          <w:rPr>
            <w:rStyle w:val="Hyperlink"/>
            <w:rFonts w:eastAsia="Times New Roman"/>
            <w:noProof/>
          </w:rPr>
          <w:t>11.1</w:t>
        </w:r>
        <w:r w:rsidR="0023346A">
          <w:rPr>
            <w:rFonts w:cstheme="minorBidi"/>
            <w:b w:val="0"/>
            <w:bCs w:val="0"/>
            <w:noProof/>
            <w:sz w:val="24"/>
            <w:szCs w:val="24"/>
          </w:rPr>
          <w:tab/>
        </w:r>
        <w:r w:rsidR="0023346A" w:rsidRPr="003F785A">
          <w:rPr>
            <w:rStyle w:val="Hyperlink"/>
            <w:rFonts w:eastAsia="Times New Roman"/>
            <w:noProof/>
          </w:rPr>
          <w:t>Professional Development Leadership</w:t>
        </w:r>
        <w:r w:rsidR="0023346A">
          <w:rPr>
            <w:noProof/>
            <w:webHidden/>
          </w:rPr>
          <w:tab/>
        </w:r>
        <w:r w:rsidR="0023346A">
          <w:rPr>
            <w:noProof/>
            <w:webHidden/>
          </w:rPr>
          <w:fldChar w:fldCharType="begin"/>
        </w:r>
        <w:r w:rsidR="0023346A">
          <w:rPr>
            <w:noProof/>
            <w:webHidden/>
          </w:rPr>
          <w:instrText xml:space="preserve"> PAGEREF _Toc520655538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02546B17" w14:textId="7EC8E366" w:rsidR="0023346A" w:rsidRDefault="00786311">
      <w:pPr>
        <w:pStyle w:val="TOC3"/>
        <w:tabs>
          <w:tab w:val="left" w:pos="1200"/>
          <w:tab w:val="right" w:leader="dot" w:pos="9350"/>
        </w:tabs>
        <w:rPr>
          <w:rFonts w:cstheme="minorBidi"/>
          <w:noProof/>
          <w:sz w:val="24"/>
          <w:szCs w:val="24"/>
        </w:rPr>
      </w:pPr>
      <w:hyperlink w:anchor="_Toc520655539" w:history="1">
        <w:r w:rsidR="0023346A" w:rsidRPr="003F785A">
          <w:rPr>
            <w:rStyle w:val="Hyperlink"/>
            <w:rFonts w:eastAsia="Times New Roman"/>
            <w:noProof/>
          </w:rPr>
          <w:t>11.1.1</w:t>
        </w:r>
        <w:r w:rsidR="0023346A">
          <w:rPr>
            <w:rFonts w:cstheme="minorBidi"/>
            <w:noProof/>
            <w:sz w:val="24"/>
            <w:szCs w:val="24"/>
          </w:rPr>
          <w:tab/>
        </w:r>
        <w:r w:rsidR="0023346A" w:rsidRPr="003F785A">
          <w:rPr>
            <w:rStyle w:val="Hyperlink"/>
            <w:rFonts w:eastAsia="Times New Roman"/>
            <w:noProof/>
          </w:rPr>
          <w:t>Professional Development Committee</w:t>
        </w:r>
        <w:r w:rsidR="0023346A">
          <w:rPr>
            <w:noProof/>
            <w:webHidden/>
          </w:rPr>
          <w:tab/>
        </w:r>
        <w:r w:rsidR="0023346A">
          <w:rPr>
            <w:noProof/>
            <w:webHidden/>
          </w:rPr>
          <w:fldChar w:fldCharType="begin"/>
        </w:r>
        <w:r w:rsidR="0023346A">
          <w:rPr>
            <w:noProof/>
            <w:webHidden/>
          </w:rPr>
          <w:instrText xml:space="preserve"> PAGEREF _Toc520655539 \h </w:instrText>
        </w:r>
        <w:r w:rsidR="0023346A">
          <w:rPr>
            <w:noProof/>
            <w:webHidden/>
          </w:rPr>
        </w:r>
        <w:r w:rsidR="0023346A">
          <w:rPr>
            <w:noProof/>
            <w:webHidden/>
          </w:rPr>
          <w:fldChar w:fldCharType="separate"/>
        </w:r>
        <w:r w:rsidR="0023346A">
          <w:rPr>
            <w:noProof/>
            <w:webHidden/>
          </w:rPr>
          <w:t>11</w:t>
        </w:r>
        <w:r w:rsidR="0023346A">
          <w:rPr>
            <w:noProof/>
            <w:webHidden/>
          </w:rPr>
          <w:fldChar w:fldCharType="end"/>
        </w:r>
      </w:hyperlink>
    </w:p>
    <w:p w14:paraId="7B9CF458" w14:textId="5EEB88EE" w:rsidR="0023346A" w:rsidRDefault="00786311">
      <w:pPr>
        <w:pStyle w:val="TOC3"/>
        <w:tabs>
          <w:tab w:val="left" w:pos="1200"/>
          <w:tab w:val="right" w:leader="dot" w:pos="9350"/>
        </w:tabs>
        <w:rPr>
          <w:rFonts w:cstheme="minorBidi"/>
          <w:noProof/>
          <w:sz w:val="24"/>
          <w:szCs w:val="24"/>
        </w:rPr>
      </w:pPr>
      <w:hyperlink w:anchor="_Toc520655540" w:history="1">
        <w:r w:rsidR="0023346A" w:rsidRPr="003F785A">
          <w:rPr>
            <w:rStyle w:val="Hyperlink"/>
            <w:rFonts w:eastAsia="Times New Roman"/>
            <w:noProof/>
          </w:rPr>
          <w:t>11.1.2</w:t>
        </w:r>
        <w:r w:rsidR="0023346A">
          <w:rPr>
            <w:rFonts w:cstheme="minorBidi"/>
            <w:noProof/>
            <w:sz w:val="24"/>
            <w:szCs w:val="24"/>
          </w:rPr>
          <w:tab/>
        </w:r>
        <w:r w:rsidR="0023346A" w:rsidRPr="003F785A">
          <w:rPr>
            <w:rStyle w:val="Hyperlink"/>
            <w:rFonts w:eastAsia="Times New Roman"/>
            <w:noProof/>
          </w:rPr>
          <w:t>Professional Development Coordinator</w:t>
        </w:r>
        <w:r w:rsidR="0023346A">
          <w:rPr>
            <w:noProof/>
            <w:webHidden/>
          </w:rPr>
          <w:tab/>
        </w:r>
        <w:r w:rsidR="0023346A">
          <w:rPr>
            <w:noProof/>
            <w:webHidden/>
          </w:rPr>
          <w:fldChar w:fldCharType="begin"/>
        </w:r>
        <w:r w:rsidR="0023346A">
          <w:rPr>
            <w:noProof/>
            <w:webHidden/>
          </w:rPr>
          <w:instrText xml:space="preserve"> PAGEREF _Toc520655540 \h </w:instrText>
        </w:r>
        <w:r w:rsidR="0023346A">
          <w:rPr>
            <w:noProof/>
            <w:webHidden/>
          </w:rPr>
        </w:r>
        <w:r w:rsidR="0023346A">
          <w:rPr>
            <w:noProof/>
            <w:webHidden/>
          </w:rPr>
          <w:fldChar w:fldCharType="separate"/>
        </w:r>
        <w:r w:rsidR="0023346A">
          <w:rPr>
            <w:noProof/>
            <w:webHidden/>
          </w:rPr>
          <w:t>12</w:t>
        </w:r>
        <w:r w:rsidR="0023346A">
          <w:rPr>
            <w:noProof/>
            <w:webHidden/>
          </w:rPr>
          <w:fldChar w:fldCharType="end"/>
        </w:r>
      </w:hyperlink>
    </w:p>
    <w:p w14:paraId="4F56CD81" w14:textId="577576AE" w:rsidR="0023346A" w:rsidRDefault="00786311">
      <w:pPr>
        <w:pStyle w:val="TOC3"/>
        <w:tabs>
          <w:tab w:val="left" w:pos="1200"/>
          <w:tab w:val="right" w:leader="dot" w:pos="9350"/>
        </w:tabs>
        <w:rPr>
          <w:rFonts w:cstheme="minorBidi"/>
          <w:noProof/>
          <w:sz w:val="24"/>
          <w:szCs w:val="24"/>
        </w:rPr>
      </w:pPr>
      <w:hyperlink w:anchor="_Toc520655541" w:history="1">
        <w:r w:rsidR="0023346A" w:rsidRPr="003F785A">
          <w:rPr>
            <w:rStyle w:val="Hyperlink"/>
            <w:rFonts w:eastAsia="Times New Roman"/>
            <w:noProof/>
          </w:rPr>
          <w:t>11.1.3</w:t>
        </w:r>
        <w:r w:rsidR="0023346A">
          <w:rPr>
            <w:rFonts w:cstheme="minorBidi"/>
            <w:noProof/>
            <w:sz w:val="24"/>
            <w:szCs w:val="24"/>
          </w:rPr>
          <w:tab/>
        </w:r>
        <w:r w:rsidR="0023346A" w:rsidRPr="003F785A">
          <w:rPr>
            <w:rStyle w:val="Hyperlink"/>
            <w:rFonts w:eastAsia="Times New Roman"/>
            <w:noProof/>
          </w:rPr>
          <w:t>Traveling Workshop Coordinator &lt;05/2012&gt;&lt;FBM 2017&gt;</w:t>
        </w:r>
        <w:r w:rsidR="0023346A">
          <w:rPr>
            <w:noProof/>
            <w:webHidden/>
          </w:rPr>
          <w:tab/>
        </w:r>
        <w:r w:rsidR="0023346A">
          <w:rPr>
            <w:noProof/>
            <w:webHidden/>
          </w:rPr>
          <w:fldChar w:fldCharType="begin"/>
        </w:r>
        <w:r w:rsidR="0023346A">
          <w:rPr>
            <w:noProof/>
            <w:webHidden/>
          </w:rPr>
          <w:instrText xml:space="preserve"> PAGEREF _Toc520655541 \h </w:instrText>
        </w:r>
        <w:r w:rsidR="0023346A">
          <w:rPr>
            <w:noProof/>
            <w:webHidden/>
          </w:rPr>
        </w:r>
        <w:r w:rsidR="0023346A">
          <w:rPr>
            <w:noProof/>
            <w:webHidden/>
          </w:rPr>
          <w:fldChar w:fldCharType="separate"/>
        </w:r>
        <w:r w:rsidR="0023346A">
          <w:rPr>
            <w:noProof/>
            <w:webHidden/>
          </w:rPr>
          <w:t>14</w:t>
        </w:r>
        <w:r w:rsidR="0023346A">
          <w:rPr>
            <w:noProof/>
            <w:webHidden/>
          </w:rPr>
          <w:fldChar w:fldCharType="end"/>
        </w:r>
      </w:hyperlink>
    </w:p>
    <w:p w14:paraId="5016B03E" w14:textId="3153C237" w:rsidR="0023346A" w:rsidRDefault="00786311">
      <w:pPr>
        <w:pStyle w:val="TOC3"/>
        <w:tabs>
          <w:tab w:val="left" w:pos="1200"/>
          <w:tab w:val="right" w:leader="dot" w:pos="9350"/>
        </w:tabs>
        <w:rPr>
          <w:rFonts w:cstheme="minorBidi"/>
          <w:noProof/>
          <w:sz w:val="24"/>
          <w:szCs w:val="24"/>
        </w:rPr>
      </w:pPr>
      <w:hyperlink w:anchor="_Toc520655542" w:history="1">
        <w:r w:rsidR="0023346A" w:rsidRPr="003F785A">
          <w:rPr>
            <w:rStyle w:val="Hyperlink"/>
            <w:noProof/>
          </w:rPr>
          <w:t>11.1.4</w:t>
        </w:r>
        <w:r w:rsidR="0023346A">
          <w:rPr>
            <w:rFonts w:cstheme="minorBidi"/>
            <w:noProof/>
            <w:sz w:val="24"/>
            <w:szCs w:val="24"/>
          </w:rPr>
          <w:tab/>
        </w:r>
        <w:r w:rsidR="0023346A" w:rsidRPr="003F785A">
          <w:rPr>
            <w:rStyle w:val="Hyperlink"/>
            <w:noProof/>
          </w:rPr>
          <w:t>Assistant Professional Development</w:t>
        </w:r>
        <w:r w:rsidR="0023346A" w:rsidRPr="003F785A">
          <w:rPr>
            <w:rStyle w:val="Hyperlink"/>
            <w:noProof/>
            <w:spacing w:val="-23"/>
          </w:rPr>
          <w:t xml:space="preserve"> </w:t>
        </w:r>
        <w:r w:rsidR="0023346A" w:rsidRPr="003F785A">
          <w:rPr>
            <w:rStyle w:val="Hyperlink"/>
            <w:noProof/>
          </w:rPr>
          <w:t>Coordinator &lt;FBM 2015&gt;</w:t>
        </w:r>
        <w:r w:rsidR="0023346A">
          <w:rPr>
            <w:noProof/>
            <w:webHidden/>
          </w:rPr>
          <w:tab/>
        </w:r>
        <w:r w:rsidR="0023346A">
          <w:rPr>
            <w:noProof/>
            <w:webHidden/>
          </w:rPr>
          <w:fldChar w:fldCharType="begin"/>
        </w:r>
        <w:r w:rsidR="0023346A">
          <w:rPr>
            <w:noProof/>
            <w:webHidden/>
          </w:rPr>
          <w:instrText xml:space="preserve"> PAGEREF _Toc520655542 \h </w:instrText>
        </w:r>
        <w:r w:rsidR="0023346A">
          <w:rPr>
            <w:noProof/>
            <w:webHidden/>
          </w:rPr>
        </w:r>
        <w:r w:rsidR="0023346A">
          <w:rPr>
            <w:noProof/>
            <w:webHidden/>
          </w:rPr>
          <w:fldChar w:fldCharType="separate"/>
        </w:r>
        <w:r w:rsidR="0023346A">
          <w:rPr>
            <w:noProof/>
            <w:webHidden/>
          </w:rPr>
          <w:t>15</w:t>
        </w:r>
        <w:r w:rsidR="0023346A">
          <w:rPr>
            <w:noProof/>
            <w:webHidden/>
          </w:rPr>
          <w:fldChar w:fldCharType="end"/>
        </w:r>
      </w:hyperlink>
    </w:p>
    <w:p w14:paraId="11742753" w14:textId="0CC86E9F" w:rsidR="0023346A" w:rsidRDefault="00786311">
      <w:pPr>
        <w:pStyle w:val="TOC2"/>
        <w:tabs>
          <w:tab w:val="left" w:pos="1000"/>
          <w:tab w:val="right" w:leader="dot" w:pos="9350"/>
        </w:tabs>
        <w:rPr>
          <w:rFonts w:cstheme="minorBidi"/>
          <w:b w:val="0"/>
          <w:bCs w:val="0"/>
          <w:noProof/>
          <w:sz w:val="24"/>
          <w:szCs w:val="24"/>
        </w:rPr>
      </w:pPr>
      <w:hyperlink w:anchor="_Toc520655543" w:history="1">
        <w:r w:rsidR="0023346A" w:rsidRPr="003F785A">
          <w:rPr>
            <w:rStyle w:val="Hyperlink"/>
            <w:rFonts w:eastAsia="Times New Roman"/>
            <w:noProof/>
          </w:rPr>
          <w:t>11.2</w:t>
        </w:r>
        <w:r w:rsidR="0023346A">
          <w:rPr>
            <w:rFonts w:cstheme="minorBidi"/>
            <w:b w:val="0"/>
            <w:bCs w:val="0"/>
            <w:noProof/>
            <w:sz w:val="24"/>
            <w:szCs w:val="24"/>
          </w:rPr>
          <w:tab/>
        </w:r>
        <w:r w:rsidR="0023346A" w:rsidRPr="003F785A">
          <w:rPr>
            <w:rStyle w:val="Hyperlink"/>
            <w:rFonts w:eastAsia="Times New Roman"/>
            <w:noProof/>
          </w:rPr>
          <w:t>Summer/Winter Institutes</w:t>
        </w:r>
        <w:r w:rsidR="0023346A">
          <w:rPr>
            <w:noProof/>
            <w:webHidden/>
          </w:rPr>
          <w:tab/>
        </w:r>
        <w:r w:rsidR="0023346A">
          <w:rPr>
            <w:noProof/>
            <w:webHidden/>
          </w:rPr>
          <w:fldChar w:fldCharType="begin"/>
        </w:r>
        <w:r w:rsidR="0023346A">
          <w:rPr>
            <w:noProof/>
            <w:webHidden/>
          </w:rPr>
          <w:instrText xml:space="preserve"> PAGEREF _Toc520655543 \h </w:instrText>
        </w:r>
        <w:r w:rsidR="0023346A">
          <w:rPr>
            <w:noProof/>
            <w:webHidden/>
          </w:rPr>
        </w:r>
        <w:r w:rsidR="0023346A">
          <w:rPr>
            <w:noProof/>
            <w:webHidden/>
          </w:rPr>
          <w:fldChar w:fldCharType="separate"/>
        </w:r>
        <w:r w:rsidR="0023346A">
          <w:rPr>
            <w:noProof/>
            <w:webHidden/>
          </w:rPr>
          <w:t>16</w:t>
        </w:r>
        <w:r w:rsidR="0023346A">
          <w:rPr>
            <w:noProof/>
            <w:webHidden/>
          </w:rPr>
          <w:fldChar w:fldCharType="end"/>
        </w:r>
      </w:hyperlink>
    </w:p>
    <w:p w14:paraId="301544BD" w14:textId="5F9760B7" w:rsidR="0023346A" w:rsidRDefault="00786311">
      <w:pPr>
        <w:pStyle w:val="TOC2"/>
        <w:tabs>
          <w:tab w:val="left" w:pos="1000"/>
          <w:tab w:val="right" w:leader="dot" w:pos="9350"/>
        </w:tabs>
        <w:rPr>
          <w:rFonts w:cstheme="minorBidi"/>
          <w:b w:val="0"/>
          <w:bCs w:val="0"/>
          <w:noProof/>
          <w:sz w:val="24"/>
          <w:szCs w:val="24"/>
        </w:rPr>
      </w:pPr>
      <w:hyperlink w:anchor="_Toc520655544" w:history="1">
        <w:r w:rsidR="0023346A" w:rsidRPr="003F785A">
          <w:rPr>
            <w:rStyle w:val="Hyperlink"/>
            <w:noProof/>
          </w:rPr>
          <w:t>11.3</w:t>
        </w:r>
        <w:r w:rsidR="0023346A">
          <w:rPr>
            <w:rFonts w:cstheme="minorBidi"/>
            <w:b w:val="0"/>
            <w:bCs w:val="0"/>
            <w:noProof/>
            <w:sz w:val="24"/>
            <w:szCs w:val="24"/>
          </w:rPr>
          <w:tab/>
        </w:r>
        <w:r w:rsidR="0023346A" w:rsidRPr="003F785A">
          <w:rPr>
            <w:rStyle w:val="Hyperlink"/>
            <w:noProof/>
          </w:rPr>
          <w:t>Regional Conferences</w:t>
        </w:r>
        <w:r w:rsidR="0023346A">
          <w:rPr>
            <w:noProof/>
            <w:webHidden/>
          </w:rPr>
          <w:tab/>
        </w:r>
        <w:r w:rsidR="0023346A">
          <w:rPr>
            <w:noProof/>
            <w:webHidden/>
          </w:rPr>
          <w:fldChar w:fldCharType="begin"/>
        </w:r>
        <w:r w:rsidR="0023346A">
          <w:rPr>
            <w:noProof/>
            <w:webHidden/>
          </w:rPr>
          <w:instrText xml:space="preserve"> PAGEREF _Toc520655544 \h </w:instrText>
        </w:r>
        <w:r w:rsidR="0023346A">
          <w:rPr>
            <w:noProof/>
            <w:webHidden/>
          </w:rPr>
        </w:r>
        <w:r w:rsidR="0023346A">
          <w:rPr>
            <w:noProof/>
            <w:webHidden/>
          </w:rPr>
          <w:fldChar w:fldCharType="separate"/>
        </w:r>
        <w:r w:rsidR="0023346A">
          <w:rPr>
            <w:noProof/>
            <w:webHidden/>
          </w:rPr>
          <w:t>20</w:t>
        </w:r>
        <w:r w:rsidR="0023346A">
          <w:rPr>
            <w:noProof/>
            <w:webHidden/>
          </w:rPr>
          <w:fldChar w:fldCharType="end"/>
        </w:r>
      </w:hyperlink>
    </w:p>
    <w:p w14:paraId="3AFAD93B" w14:textId="182574FE" w:rsidR="0023346A" w:rsidRDefault="00786311">
      <w:pPr>
        <w:pStyle w:val="TOC2"/>
        <w:tabs>
          <w:tab w:val="left" w:pos="1000"/>
          <w:tab w:val="right" w:leader="dot" w:pos="9350"/>
        </w:tabs>
        <w:rPr>
          <w:rFonts w:cstheme="minorBidi"/>
          <w:b w:val="0"/>
          <w:bCs w:val="0"/>
          <w:noProof/>
          <w:sz w:val="24"/>
          <w:szCs w:val="24"/>
        </w:rPr>
      </w:pPr>
      <w:hyperlink w:anchor="_Toc520655545" w:history="1">
        <w:r w:rsidR="0023346A" w:rsidRPr="003F785A">
          <w:rPr>
            <w:rStyle w:val="Hyperlink"/>
            <w:rFonts w:eastAsia="Times New Roman"/>
            <w:noProof/>
          </w:rPr>
          <w:t>11.4</w:t>
        </w:r>
        <w:r w:rsidR="0023346A">
          <w:rPr>
            <w:rFonts w:cstheme="minorBidi"/>
            <w:b w:val="0"/>
            <w:bCs w:val="0"/>
            <w:noProof/>
            <w:sz w:val="24"/>
            <w:szCs w:val="24"/>
          </w:rPr>
          <w:tab/>
        </w:r>
        <w:r w:rsidR="0023346A" w:rsidRPr="003F785A">
          <w:rPr>
            <w:rStyle w:val="Hyperlink"/>
            <w:rFonts w:eastAsia="Times New Roman"/>
            <w:noProof/>
          </w:rPr>
          <w:t>Beyond Crossroads</w:t>
        </w:r>
        <w:r w:rsidR="0023346A">
          <w:rPr>
            <w:noProof/>
            <w:webHidden/>
          </w:rPr>
          <w:tab/>
        </w:r>
        <w:r w:rsidR="0023346A">
          <w:rPr>
            <w:noProof/>
            <w:webHidden/>
          </w:rPr>
          <w:fldChar w:fldCharType="begin"/>
        </w:r>
        <w:r w:rsidR="0023346A">
          <w:rPr>
            <w:noProof/>
            <w:webHidden/>
          </w:rPr>
          <w:instrText xml:space="preserve"> PAGEREF _Toc520655545 \h </w:instrText>
        </w:r>
        <w:r w:rsidR="0023346A">
          <w:rPr>
            <w:noProof/>
            <w:webHidden/>
          </w:rPr>
        </w:r>
        <w:r w:rsidR="0023346A">
          <w:rPr>
            <w:noProof/>
            <w:webHidden/>
          </w:rPr>
          <w:fldChar w:fldCharType="separate"/>
        </w:r>
        <w:r w:rsidR="0023346A">
          <w:rPr>
            <w:noProof/>
            <w:webHidden/>
          </w:rPr>
          <w:t>22</w:t>
        </w:r>
        <w:r w:rsidR="0023346A">
          <w:rPr>
            <w:noProof/>
            <w:webHidden/>
          </w:rPr>
          <w:fldChar w:fldCharType="end"/>
        </w:r>
      </w:hyperlink>
    </w:p>
    <w:p w14:paraId="446C8CB7" w14:textId="16012D21" w:rsidR="0023346A" w:rsidRDefault="00786311">
      <w:pPr>
        <w:pStyle w:val="TOC2"/>
        <w:tabs>
          <w:tab w:val="left" w:pos="1000"/>
          <w:tab w:val="right" w:leader="dot" w:pos="9350"/>
        </w:tabs>
        <w:rPr>
          <w:rFonts w:cstheme="minorBidi"/>
          <w:b w:val="0"/>
          <w:bCs w:val="0"/>
          <w:noProof/>
          <w:sz w:val="24"/>
          <w:szCs w:val="24"/>
        </w:rPr>
      </w:pPr>
      <w:hyperlink w:anchor="_Toc520655546" w:history="1">
        <w:r w:rsidR="0023346A" w:rsidRPr="003F785A">
          <w:rPr>
            <w:rStyle w:val="Hyperlink"/>
            <w:rFonts w:eastAsia="Times New Roman"/>
            <w:noProof/>
          </w:rPr>
          <w:t>11.5</w:t>
        </w:r>
        <w:r w:rsidR="0023346A">
          <w:rPr>
            <w:rFonts w:cstheme="minorBidi"/>
            <w:b w:val="0"/>
            <w:bCs w:val="0"/>
            <w:noProof/>
            <w:sz w:val="24"/>
            <w:szCs w:val="24"/>
          </w:rPr>
          <w:tab/>
        </w:r>
        <w:r w:rsidR="0023346A" w:rsidRPr="003F785A">
          <w:rPr>
            <w:rStyle w:val="Hyperlink"/>
            <w:rFonts w:eastAsia="Times New Roman"/>
            <w:noProof/>
          </w:rPr>
          <w:t>AMATYC Project ACCCESS</w:t>
        </w:r>
        <w:r w:rsidR="0023346A">
          <w:rPr>
            <w:noProof/>
            <w:webHidden/>
          </w:rPr>
          <w:tab/>
        </w:r>
        <w:r w:rsidR="0023346A">
          <w:rPr>
            <w:noProof/>
            <w:webHidden/>
          </w:rPr>
          <w:fldChar w:fldCharType="begin"/>
        </w:r>
        <w:r w:rsidR="0023346A">
          <w:rPr>
            <w:noProof/>
            <w:webHidden/>
          </w:rPr>
          <w:instrText xml:space="preserve"> PAGEREF _Toc520655546 \h </w:instrText>
        </w:r>
        <w:r w:rsidR="0023346A">
          <w:rPr>
            <w:noProof/>
            <w:webHidden/>
          </w:rPr>
        </w:r>
        <w:r w:rsidR="0023346A">
          <w:rPr>
            <w:noProof/>
            <w:webHidden/>
          </w:rPr>
          <w:fldChar w:fldCharType="separate"/>
        </w:r>
        <w:r w:rsidR="0023346A">
          <w:rPr>
            <w:noProof/>
            <w:webHidden/>
          </w:rPr>
          <w:t>22</w:t>
        </w:r>
        <w:r w:rsidR="0023346A">
          <w:rPr>
            <w:noProof/>
            <w:webHidden/>
          </w:rPr>
          <w:fldChar w:fldCharType="end"/>
        </w:r>
      </w:hyperlink>
    </w:p>
    <w:p w14:paraId="135F31FC" w14:textId="1ACDC1FC" w:rsidR="0023346A" w:rsidRDefault="00786311">
      <w:pPr>
        <w:pStyle w:val="TOC3"/>
        <w:tabs>
          <w:tab w:val="left" w:pos="1200"/>
          <w:tab w:val="right" w:leader="dot" w:pos="9350"/>
        </w:tabs>
        <w:rPr>
          <w:rFonts w:cstheme="minorBidi"/>
          <w:noProof/>
          <w:sz w:val="24"/>
          <w:szCs w:val="24"/>
        </w:rPr>
      </w:pPr>
      <w:hyperlink w:anchor="_Toc520655547" w:history="1">
        <w:r w:rsidR="0023346A" w:rsidRPr="003F785A">
          <w:rPr>
            <w:rStyle w:val="Hyperlink"/>
            <w:rFonts w:eastAsia="Times New Roman"/>
            <w:noProof/>
          </w:rPr>
          <w:t>11.5.1</w:t>
        </w:r>
        <w:r w:rsidR="0023346A">
          <w:rPr>
            <w:rFonts w:cstheme="minorBidi"/>
            <w:noProof/>
            <w:sz w:val="24"/>
            <w:szCs w:val="24"/>
          </w:rPr>
          <w:tab/>
        </w:r>
        <w:r w:rsidR="0023346A" w:rsidRPr="003F785A">
          <w:rPr>
            <w:rStyle w:val="Hyperlink"/>
            <w:rFonts w:eastAsia="Times New Roman"/>
            <w:noProof/>
          </w:rPr>
          <w:t>AMATYC Project ACCCESS Coordinator &lt;12/27/2006&gt;</w:t>
        </w:r>
        <w:r w:rsidR="0023346A">
          <w:rPr>
            <w:noProof/>
            <w:webHidden/>
          </w:rPr>
          <w:tab/>
        </w:r>
        <w:r w:rsidR="0023346A">
          <w:rPr>
            <w:noProof/>
            <w:webHidden/>
          </w:rPr>
          <w:fldChar w:fldCharType="begin"/>
        </w:r>
        <w:r w:rsidR="0023346A">
          <w:rPr>
            <w:noProof/>
            <w:webHidden/>
          </w:rPr>
          <w:instrText xml:space="preserve"> PAGEREF _Toc520655547 \h </w:instrText>
        </w:r>
        <w:r w:rsidR="0023346A">
          <w:rPr>
            <w:noProof/>
            <w:webHidden/>
          </w:rPr>
        </w:r>
        <w:r w:rsidR="0023346A">
          <w:rPr>
            <w:noProof/>
            <w:webHidden/>
          </w:rPr>
          <w:fldChar w:fldCharType="separate"/>
        </w:r>
        <w:r w:rsidR="0023346A">
          <w:rPr>
            <w:noProof/>
            <w:webHidden/>
          </w:rPr>
          <w:t>22</w:t>
        </w:r>
        <w:r w:rsidR="0023346A">
          <w:rPr>
            <w:noProof/>
            <w:webHidden/>
          </w:rPr>
          <w:fldChar w:fldCharType="end"/>
        </w:r>
      </w:hyperlink>
    </w:p>
    <w:p w14:paraId="460D3A6F" w14:textId="6AA1C435" w:rsidR="0023346A" w:rsidRDefault="00786311">
      <w:pPr>
        <w:pStyle w:val="TOC3"/>
        <w:tabs>
          <w:tab w:val="left" w:pos="1200"/>
          <w:tab w:val="right" w:leader="dot" w:pos="9350"/>
        </w:tabs>
        <w:rPr>
          <w:rFonts w:cstheme="minorBidi"/>
          <w:noProof/>
          <w:sz w:val="24"/>
          <w:szCs w:val="24"/>
        </w:rPr>
      </w:pPr>
      <w:hyperlink w:anchor="_Toc520655548" w:history="1">
        <w:r w:rsidR="0023346A" w:rsidRPr="003F785A">
          <w:rPr>
            <w:rStyle w:val="Hyperlink"/>
            <w:rFonts w:eastAsia="Times New Roman"/>
            <w:noProof/>
          </w:rPr>
          <w:t>11.5.2</w:t>
        </w:r>
        <w:r w:rsidR="0023346A">
          <w:rPr>
            <w:rFonts w:cstheme="minorBidi"/>
            <w:noProof/>
            <w:sz w:val="24"/>
            <w:szCs w:val="24"/>
          </w:rPr>
          <w:tab/>
        </w:r>
        <w:r w:rsidR="0023346A" w:rsidRPr="003F785A">
          <w:rPr>
            <w:rStyle w:val="Hyperlink"/>
            <w:rFonts w:eastAsia="Times New Roman"/>
            <w:noProof/>
          </w:rPr>
          <w:t>AMATYC Project ACCCESS Team Members &lt;FBM 2016&gt;</w:t>
        </w:r>
        <w:r w:rsidR="0023346A">
          <w:rPr>
            <w:noProof/>
            <w:webHidden/>
          </w:rPr>
          <w:tab/>
        </w:r>
        <w:r w:rsidR="0023346A">
          <w:rPr>
            <w:noProof/>
            <w:webHidden/>
          </w:rPr>
          <w:fldChar w:fldCharType="begin"/>
        </w:r>
        <w:r w:rsidR="0023346A">
          <w:rPr>
            <w:noProof/>
            <w:webHidden/>
          </w:rPr>
          <w:instrText xml:space="preserve"> PAGEREF _Toc520655548 \h </w:instrText>
        </w:r>
        <w:r w:rsidR="0023346A">
          <w:rPr>
            <w:noProof/>
            <w:webHidden/>
          </w:rPr>
        </w:r>
        <w:r w:rsidR="0023346A">
          <w:rPr>
            <w:noProof/>
            <w:webHidden/>
          </w:rPr>
          <w:fldChar w:fldCharType="separate"/>
        </w:r>
        <w:r w:rsidR="0023346A">
          <w:rPr>
            <w:noProof/>
            <w:webHidden/>
          </w:rPr>
          <w:t>23</w:t>
        </w:r>
        <w:r w:rsidR="0023346A">
          <w:rPr>
            <w:noProof/>
            <w:webHidden/>
          </w:rPr>
          <w:fldChar w:fldCharType="end"/>
        </w:r>
      </w:hyperlink>
    </w:p>
    <w:p w14:paraId="04877C69" w14:textId="2EB31E76" w:rsidR="0023346A" w:rsidRDefault="00786311">
      <w:pPr>
        <w:pStyle w:val="TOC3"/>
        <w:tabs>
          <w:tab w:val="left" w:pos="1200"/>
          <w:tab w:val="right" w:leader="dot" w:pos="9350"/>
        </w:tabs>
        <w:rPr>
          <w:rFonts w:cstheme="minorBidi"/>
          <w:noProof/>
          <w:sz w:val="24"/>
          <w:szCs w:val="24"/>
        </w:rPr>
      </w:pPr>
      <w:hyperlink w:anchor="_Toc520655549" w:history="1">
        <w:r w:rsidR="0023346A" w:rsidRPr="003F785A">
          <w:rPr>
            <w:rStyle w:val="Hyperlink"/>
            <w:noProof/>
          </w:rPr>
          <w:t>11.5.3</w:t>
        </w:r>
        <w:r w:rsidR="0023346A">
          <w:rPr>
            <w:rFonts w:cstheme="minorBidi"/>
            <w:noProof/>
            <w:sz w:val="24"/>
            <w:szCs w:val="24"/>
          </w:rPr>
          <w:tab/>
        </w:r>
        <w:r w:rsidR="0023346A" w:rsidRPr="003F785A">
          <w:rPr>
            <w:rStyle w:val="Hyperlink"/>
            <w:noProof/>
          </w:rPr>
          <w:t>Fellow Selection&lt;7/10/2011&gt;&lt;SBM 2016&gt;&lt;SBM</w:t>
        </w:r>
        <w:r w:rsidR="0023346A" w:rsidRPr="003F785A">
          <w:rPr>
            <w:rStyle w:val="Hyperlink"/>
            <w:rFonts w:eastAsia="Times New Roman"/>
            <w:noProof/>
          </w:rPr>
          <w:t xml:space="preserve"> 2017&gt;</w:t>
        </w:r>
        <w:r w:rsidR="0023346A">
          <w:rPr>
            <w:noProof/>
            <w:webHidden/>
          </w:rPr>
          <w:tab/>
        </w:r>
        <w:r w:rsidR="0023346A">
          <w:rPr>
            <w:noProof/>
            <w:webHidden/>
          </w:rPr>
          <w:fldChar w:fldCharType="begin"/>
        </w:r>
        <w:r w:rsidR="0023346A">
          <w:rPr>
            <w:noProof/>
            <w:webHidden/>
          </w:rPr>
          <w:instrText xml:space="preserve"> PAGEREF _Toc520655549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5CBC7194" w14:textId="06E8932E" w:rsidR="0023346A" w:rsidRDefault="00786311">
      <w:pPr>
        <w:pStyle w:val="TOC2"/>
        <w:tabs>
          <w:tab w:val="left" w:pos="1000"/>
          <w:tab w:val="right" w:leader="dot" w:pos="9350"/>
        </w:tabs>
        <w:rPr>
          <w:rFonts w:cstheme="minorBidi"/>
          <w:b w:val="0"/>
          <w:bCs w:val="0"/>
          <w:noProof/>
          <w:sz w:val="24"/>
          <w:szCs w:val="24"/>
        </w:rPr>
      </w:pPr>
      <w:hyperlink w:anchor="_Toc520655550" w:history="1">
        <w:r w:rsidR="0023346A" w:rsidRPr="003F785A">
          <w:rPr>
            <w:rStyle w:val="Hyperlink"/>
            <w:rFonts w:eastAsia="Times New Roman"/>
            <w:noProof/>
          </w:rPr>
          <w:t>11.6</w:t>
        </w:r>
        <w:r w:rsidR="0023346A">
          <w:rPr>
            <w:rFonts w:cstheme="minorBidi"/>
            <w:b w:val="0"/>
            <w:bCs w:val="0"/>
            <w:noProof/>
            <w:sz w:val="24"/>
            <w:szCs w:val="24"/>
          </w:rPr>
          <w:tab/>
        </w:r>
        <w:r w:rsidR="0023346A" w:rsidRPr="003F785A">
          <w:rPr>
            <w:rStyle w:val="Hyperlink"/>
            <w:rFonts w:eastAsia="Times New Roman"/>
            <w:noProof/>
          </w:rPr>
          <w:t>AMATYC Consulting Professor</w:t>
        </w:r>
        <w:r w:rsidR="0023346A">
          <w:rPr>
            <w:noProof/>
            <w:webHidden/>
          </w:rPr>
          <w:tab/>
        </w:r>
        <w:r w:rsidR="0023346A">
          <w:rPr>
            <w:noProof/>
            <w:webHidden/>
          </w:rPr>
          <w:fldChar w:fldCharType="begin"/>
        </w:r>
        <w:r w:rsidR="0023346A">
          <w:rPr>
            <w:noProof/>
            <w:webHidden/>
          </w:rPr>
          <w:instrText xml:space="preserve"> PAGEREF _Toc520655550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445E25C3" w14:textId="4652D4F9" w:rsidR="0023346A" w:rsidRDefault="00786311">
      <w:pPr>
        <w:pStyle w:val="TOC2"/>
        <w:tabs>
          <w:tab w:val="left" w:pos="1000"/>
          <w:tab w:val="right" w:leader="dot" w:pos="9350"/>
        </w:tabs>
        <w:rPr>
          <w:rFonts w:cstheme="minorBidi"/>
          <w:b w:val="0"/>
          <w:bCs w:val="0"/>
          <w:noProof/>
          <w:sz w:val="24"/>
          <w:szCs w:val="24"/>
        </w:rPr>
      </w:pPr>
      <w:hyperlink w:anchor="_Toc520655551" w:history="1">
        <w:r w:rsidR="0023346A" w:rsidRPr="003F785A">
          <w:rPr>
            <w:rStyle w:val="Hyperlink"/>
            <w:rFonts w:eastAsia="Times New Roman"/>
            <w:noProof/>
          </w:rPr>
          <w:t>11.7</w:t>
        </w:r>
        <w:r w:rsidR="0023346A">
          <w:rPr>
            <w:rFonts w:cstheme="minorBidi"/>
            <w:b w:val="0"/>
            <w:bCs w:val="0"/>
            <w:noProof/>
            <w:sz w:val="24"/>
            <w:szCs w:val="24"/>
          </w:rPr>
          <w:tab/>
        </w:r>
        <w:r w:rsidR="0023346A" w:rsidRPr="003F785A">
          <w:rPr>
            <w:rStyle w:val="Hyperlink"/>
            <w:rFonts w:eastAsia="Times New Roman"/>
            <w:noProof/>
          </w:rPr>
          <w:t>AMATYC Research Associate</w:t>
        </w:r>
        <w:r w:rsidR="0023346A">
          <w:rPr>
            <w:noProof/>
            <w:webHidden/>
          </w:rPr>
          <w:tab/>
        </w:r>
        <w:r w:rsidR="0023346A">
          <w:rPr>
            <w:noProof/>
            <w:webHidden/>
          </w:rPr>
          <w:fldChar w:fldCharType="begin"/>
        </w:r>
        <w:r w:rsidR="0023346A">
          <w:rPr>
            <w:noProof/>
            <w:webHidden/>
          </w:rPr>
          <w:instrText xml:space="preserve"> PAGEREF _Toc520655551 \h </w:instrText>
        </w:r>
        <w:r w:rsidR="0023346A">
          <w:rPr>
            <w:noProof/>
            <w:webHidden/>
          </w:rPr>
        </w:r>
        <w:r w:rsidR="0023346A">
          <w:rPr>
            <w:noProof/>
            <w:webHidden/>
          </w:rPr>
          <w:fldChar w:fldCharType="separate"/>
        </w:r>
        <w:r w:rsidR="0023346A">
          <w:rPr>
            <w:noProof/>
            <w:webHidden/>
          </w:rPr>
          <w:t>25</w:t>
        </w:r>
        <w:r w:rsidR="0023346A">
          <w:rPr>
            <w:noProof/>
            <w:webHidden/>
          </w:rPr>
          <w:fldChar w:fldCharType="end"/>
        </w:r>
      </w:hyperlink>
    </w:p>
    <w:p w14:paraId="6ADB925D" w14:textId="00D42124" w:rsidR="0023346A" w:rsidRDefault="00786311">
      <w:pPr>
        <w:pStyle w:val="TOC2"/>
        <w:tabs>
          <w:tab w:val="left" w:pos="1000"/>
          <w:tab w:val="right" w:leader="dot" w:pos="9350"/>
        </w:tabs>
        <w:rPr>
          <w:rFonts w:cstheme="minorBidi"/>
          <w:b w:val="0"/>
          <w:bCs w:val="0"/>
          <w:noProof/>
          <w:sz w:val="24"/>
          <w:szCs w:val="24"/>
        </w:rPr>
      </w:pPr>
      <w:hyperlink w:anchor="_Toc520655552" w:history="1">
        <w:r w:rsidR="0023346A" w:rsidRPr="003F785A">
          <w:rPr>
            <w:rStyle w:val="Hyperlink"/>
            <w:noProof/>
          </w:rPr>
          <w:t>11.8</w:t>
        </w:r>
        <w:r w:rsidR="0023346A">
          <w:rPr>
            <w:rFonts w:cstheme="minorBidi"/>
            <w:b w:val="0"/>
            <w:bCs w:val="0"/>
            <w:noProof/>
            <w:sz w:val="24"/>
            <w:szCs w:val="24"/>
          </w:rPr>
          <w:tab/>
        </w:r>
        <w:r w:rsidR="0023346A" w:rsidRPr="003F785A">
          <w:rPr>
            <w:rStyle w:val="Hyperlink"/>
            <w:noProof/>
          </w:rPr>
          <w:t>Traveling Workshops</w:t>
        </w:r>
        <w:r w:rsidR="0023346A">
          <w:rPr>
            <w:noProof/>
            <w:webHidden/>
          </w:rPr>
          <w:tab/>
        </w:r>
        <w:r w:rsidR="0023346A">
          <w:rPr>
            <w:noProof/>
            <w:webHidden/>
          </w:rPr>
          <w:fldChar w:fldCharType="begin"/>
        </w:r>
        <w:r w:rsidR="0023346A">
          <w:rPr>
            <w:noProof/>
            <w:webHidden/>
          </w:rPr>
          <w:instrText xml:space="preserve"> PAGEREF _Toc520655552 \h </w:instrText>
        </w:r>
        <w:r w:rsidR="0023346A">
          <w:rPr>
            <w:noProof/>
            <w:webHidden/>
          </w:rPr>
        </w:r>
        <w:r w:rsidR="0023346A">
          <w:rPr>
            <w:noProof/>
            <w:webHidden/>
          </w:rPr>
          <w:fldChar w:fldCharType="separate"/>
        </w:r>
        <w:r w:rsidR="0023346A">
          <w:rPr>
            <w:noProof/>
            <w:webHidden/>
          </w:rPr>
          <w:t>26</w:t>
        </w:r>
        <w:r w:rsidR="0023346A">
          <w:rPr>
            <w:noProof/>
            <w:webHidden/>
          </w:rPr>
          <w:fldChar w:fldCharType="end"/>
        </w:r>
      </w:hyperlink>
    </w:p>
    <w:p w14:paraId="048AE28A" w14:textId="169110AA" w:rsidR="0023346A" w:rsidRDefault="00786311">
      <w:pPr>
        <w:pStyle w:val="TOC3"/>
        <w:tabs>
          <w:tab w:val="left" w:pos="1200"/>
          <w:tab w:val="right" w:leader="dot" w:pos="9350"/>
        </w:tabs>
        <w:rPr>
          <w:rFonts w:cstheme="minorBidi"/>
          <w:noProof/>
          <w:sz w:val="24"/>
          <w:szCs w:val="24"/>
        </w:rPr>
      </w:pPr>
      <w:hyperlink w:anchor="_Toc520655553" w:history="1">
        <w:r w:rsidR="0023346A" w:rsidRPr="003F785A">
          <w:rPr>
            <w:rStyle w:val="Hyperlink"/>
            <w:rFonts w:eastAsia="Arial"/>
            <w:noProof/>
          </w:rPr>
          <w:t>11.8.1</w:t>
        </w:r>
        <w:r w:rsidR="0023346A">
          <w:rPr>
            <w:rFonts w:cstheme="minorBidi"/>
            <w:noProof/>
            <w:sz w:val="24"/>
            <w:szCs w:val="24"/>
          </w:rPr>
          <w:tab/>
        </w:r>
        <w:r w:rsidR="0023346A" w:rsidRPr="003F785A">
          <w:rPr>
            <w:rStyle w:val="Hyperlink"/>
            <w:rFonts w:eastAsia="Arial"/>
            <w:noProof/>
          </w:rPr>
          <w:t>Traveling Workshop</w:t>
        </w:r>
        <w:r w:rsidR="0023346A" w:rsidRPr="003F785A">
          <w:rPr>
            <w:rStyle w:val="Hyperlink"/>
            <w:rFonts w:eastAsia="Arial"/>
            <w:noProof/>
            <w:spacing w:val="-4"/>
          </w:rPr>
          <w:t xml:space="preserve"> </w:t>
        </w:r>
        <w:r w:rsidR="0023346A" w:rsidRPr="003F785A">
          <w:rPr>
            <w:rStyle w:val="Hyperlink"/>
            <w:rFonts w:eastAsia="Arial"/>
            <w:noProof/>
          </w:rPr>
          <w:t>Strands</w:t>
        </w:r>
        <w:r w:rsidR="0023346A">
          <w:rPr>
            <w:noProof/>
            <w:webHidden/>
          </w:rPr>
          <w:tab/>
        </w:r>
        <w:r w:rsidR="0023346A">
          <w:rPr>
            <w:noProof/>
            <w:webHidden/>
          </w:rPr>
          <w:fldChar w:fldCharType="begin"/>
        </w:r>
        <w:r w:rsidR="0023346A">
          <w:rPr>
            <w:noProof/>
            <w:webHidden/>
          </w:rPr>
          <w:instrText xml:space="preserve"> PAGEREF _Toc520655553 \h </w:instrText>
        </w:r>
        <w:r w:rsidR="0023346A">
          <w:rPr>
            <w:noProof/>
            <w:webHidden/>
          </w:rPr>
        </w:r>
        <w:r w:rsidR="0023346A">
          <w:rPr>
            <w:noProof/>
            <w:webHidden/>
          </w:rPr>
          <w:fldChar w:fldCharType="separate"/>
        </w:r>
        <w:r w:rsidR="0023346A">
          <w:rPr>
            <w:noProof/>
            <w:webHidden/>
          </w:rPr>
          <w:t>26</w:t>
        </w:r>
        <w:r w:rsidR="0023346A">
          <w:rPr>
            <w:noProof/>
            <w:webHidden/>
          </w:rPr>
          <w:fldChar w:fldCharType="end"/>
        </w:r>
      </w:hyperlink>
    </w:p>
    <w:p w14:paraId="5F217936" w14:textId="4ECFB38A" w:rsidR="0023346A" w:rsidRDefault="00786311">
      <w:pPr>
        <w:pStyle w:val="TOC3"/>
        <w:tabs>
          <w:tab w:val="left" w:pos="1200"/>
          <w:tab w:val="right" w:leader="dot" w:pos="9350"/>
        </w:tabs>
        <w:rPr>
          <w:rFonts w:cstheme="minorBidi"/>
          <w:noProof/>
          <w:sz w:val="24"/>
          <w:szCs w:val="24"/>
        </w:rPr>
      </w:pPr>
      <w:hyperlink w:anchor="_Toc520655554" w:history="1">
        <w:r w:rsidR="0023346A" w:rsidRPr="003F785A">
          <w:rPr>
            <w:rStyle w:val="Hyperlink"/>
            <w:rFonts w:eastAsia="Times New Roman"/>
            <w:noProof/>
          </w:rPr>
          <w:t>11.8.2</w:t>
        </w:r>
        <w:r w:rsidR="0023346A">
          <w:rPr>
            <w:rFonts w:cstheme="minorBidi"/>
            <w:noProof/>
            <w:sz w:val="24"/>
            <w:szCs w:val="24"/>
          </w:rPr>
          <w:tab/>
        </w:r>
        <w:r w:rsidR="0023346A" w:rsidRPr="003F785A">
          <w:rPr>
            <w:rStyle w:val="Hyperlink"/>
            <w:rFonts w:eastAsia="Times New Roman"/>
            <w:noProof/>
          </w:rPr>
          <w:t>Traveling Workshop Procedures</w:t>
        </w:r>
        <w:r w:rsidR="0023346A">
          <w:rPr>
            <w:noProof/>
            <w:webHidden/>
          </w:rPr>
          <w:tab/>
        </w:r>
        <w:r w:rsidR="0023346A">
          <w:rPr>
            <w:noProof/>
            <w:webHidden/>
          </w:rPr>
          <w:fldChar w:fldCharType="begin"/>
        </w:r>
        <w:r w:rsidR="0023346A">
          <w:rPr>
            <w:noProof/>
            <w:webHidden/>
          </w:rPr>
          <w:instrText xml:space="preserve"> PAGEREF _Toc520655554 \h </w:instrText>
        </w:r>
        <w:r w:rsidR="0023346A">
          <w:rPr>
            <w:noProof/>
            <w:webHidden/>
          </w:rPr>
        </w:r>
        <w:r w:rsidR="0023346A">
          <w:rPr>
            <w:noProof/>
            <w:webHidden/>
          </w:rPr>
          <w:fldChar w:fldCharType="separate"/>
        </w:r>
        <w:r w:rsidR="0023346A">
          <w:rPr>
            <w:noProof/>
            <w:webHidden/>
          </w:rPr>
          <w:t>27</w:t>
        </w:r>
        <w:r w:rsidR="0023346A">
          <w:rPr>
            <w:noProof/>
            <w:webHidden/>
          </w:rPr>
          <w:fldChar w:fldCharType="end"/>
        </w:r>
      </w:hyperlink>
    </w:p>
    <w:p w14:paraId="2233E57C" w14:textId="570B2349" w:rsidR="0023346A" w:rsidRDefault="00786311">
      <w:pPr>
        <w:pStyle w:val="TOC2"/>
        <w:tabs>
          <w:tab w:val="left" w:pos="1000"/>
          <w:tab w:val="right" w:leader="dot" w:pos="9350"/>
        </w:tabs>
        <w:rPr>
          <w:rFonts w:cstheme="minorBidi"/>
          <w:b w:val="0"/>
          <w:bCs w:val="0"/>
          <w:noProof/>
          <w:sz w:val="24"/>
          <w:szCs w:val="24"/>
        </w:rPr>
      </w:pPr>
      <w:hyperlink w:anchor="_Toc520655555" w:history="1">
        <w:r w:rsidR="0023346A" w:rsidRPr="003F785A">
          <w:rPr>
            <w:rStyle w:val="Hyperlink"/>
            <w:rFonts w:eastAsia="Times New Roman"/>
            <w:noProof/>
          </w:rPr>
          <w:t>11.9</w:t>
        </w:r>
        <w:r w:rsidR="0023346A">
          <w:rPr>
            <w:rFonts w:cstheme="minorBidi"/>
            <w:b w:val="0"/>
            <w:bCs w:val="0"/>
            <w:noProof/>
            <w:sz w:val="24"/>
            <w:szCs w:val="24"/>
          </w:rPr>
          <w:tab/>
        </w:r>
        <w:r w:rsidR="0023346A" w:rsidRPr="003F785A">
          <w:rPr>
            <w:rStyle w:val="Hyperlink"/>
            <w:rFonts w:eastAsia="Times New Roman"/>
            <w:noProof/>
          </w:rPr>
          <w:t>Guidelines for Board Reports</w:t>
        </w:r>
        <w:r w:rsidR="0023346A">
          <w:rPr>
            <w:noProof/>
            <w:webHidden/>
          </w:rPr>
          <w:tab/>
        </w:r>
        <w:r w:rsidR="0023346A">
          <w:rPr>
            <w:noProof/>
            <w:webHidden/>
          </w:rPr>
          <w:fldChar w:fldCharType="begin"/>
        </w:r>
        <w:r w:rsidR="0023346A">
          <w:rPr>
            <w:noProof/>
            <w:webHidden/>
          </w:rPr>
          <w:instrText xml:space="preserve"> PAGEREF _Toc520655555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3BF789DC" w14:textId="7D6E2F5F" w:rsidR="0023346A" w:rsidRDefault="00786311">
      <w:pPr>
        <w:pStyle w:val="TOC2"/>
        <w:tabs>
          <w:tab w:val="left" w:pos="1000"/>
          <w:tab w:val="right" w:leader="dot" w:pos="9350"/>
        </w:tabs>
        <w:rPr>
          <w:rFonts w:cstheme="minorBidi"/>
          <w:b w:val="0"/>
          <w:bCs w:val="0"/>
          <w:noProof/>
          <w:sz w:val="24"/>
          <w:szCs w:val="24"/>
        </w:rPr>
      </w:pPr>
      <w:hyperlink w:anchor="_Toc520655556" w:history="1">
        <w:r w:rsidR="0023346A" w:rsidRPr="003F785A">
          <w:rPr>
            <w:rStyle w:val="Hyperlink"/>
            <w:rFonts w:eastAsia="Times New Roman"/>
            <w:noProof/>
          </w:rPr>
          <w:t>11.10</w:t>
        </w:r>
        <w:r w:rsidR="0023346A">
          <w:rPr>
            <w:rFonts w:cstheme="minorBidi"/>
            <w:b w:val="0"/>
            <w:bCs w:val="0"/>
            <w:noProof/>
            <w:sz w:val="24"/>
            <w:szCs w:val="24"/>
          </w:rPr>
          <w:tab/>
        </w:r>
        <w:r w:rsidR="0023346A" w:rsidRPr="003F785A">
          <w:rPr>
            <w:rStyle w:val="Hyperlink"/>
            <w:noProof/>
          </w:rPr>
          <w:t xml:space="preserve">Social Networking Committee </w:t>
        </w:r>
        <w:r w:rsidR="0023346A" w:rsidRPr="003F785A">
          <w:rPr>
            <w:rStyle w:val="Hyperlink"/>
            <w:rFonts w:eastAsia="Times New Roman"/>
            <w:noProof/>
          </w:rPr>
          <w:t>&lt;Email 2013&gt;</w:t>
        </w:r>
        <w:r w:rsidR="0023346A">
          <w:rPr>
            <w:noProof/>
            <w:webHidden/>
          </w:rPr>
          <w:tab/>
        </w:r>
        <w:r w:rsidR="0023346A">
          <w:rPr>
            <w:noProof/>
            <w:webHidden/>
          </w:rPr>
          <w:fldChar w:fldCharType="begin"/>
        </w:r>
        <w:r w:rsidR="0023346A">
          <w:rPr>
            <w:noProof/>
            <w:webHidden/>
          </w:rPr>
          <w:instrText xml:space="preserve"> PAGEREF _Toc520655556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22707F29" w14:textId="71309433" w:rsidR="0023346A" w:rsidRDefault="00786311">
      <w:pPr>
        <w:pStyle w:val="TOC2"/>
        <w:tabs>
          <w:tab w:val="left" w:pos="1000"/>
          <w:tab w:val="right" w:leader="dot" w:pos="9350"/>
        </w:tabs>
        <w:rPr>
          <w:rFonts w:cstheme="minorBidi"/>
          <w:b w:val="0"/>
          <w:bCs w:val="0"/>
          <w:noProof/>
          <w:sz w:val="24"/>
          <w:szCs w:val="24"/>
        </w:rPr>
      </w:pPr>
      <w:hyperlink w:anchor="_Toc520655557" w:history="1">
        <w:r w:rsidR="0023346A" w:rsidRPr="003F785A">
          <w:rPr>
            <w:rStyle w:val="Hyperlink"/>
            <w:rFonts w:eastAsia="Arial"/>
            <w:noProof/>
          </w:rPr>
          <w:t>11.11</w:t>
        </w:r>
        <w:r w:rsidR="0023346A">
          <w:rPr>
            <w:rFonts w:cstheme="minorBidi"/>
            <w:b w:val="0"/>
            <w:bCs w:val="0"/>
            <w:noProof/>
            <w:sz w:val="24"/>
            <w:szCs w:val="24"/>
          </w:rPr>
          <w:tab/>
        </w:r>
        <w:r w:rsidR="0023346A" w:rsidRPr="003F785A">
          <w:rPr>
            <w:rStyle w:val="Hyperlink"/>
            <w:rFonts w:eastAsia="Arial"/>
            <w:noProof/>
          </w:rPr>
          <w:t>Webinars &lt;SBM 2017&gt;</w:t>
        </w:r>
        <w:r w:rsidR="0023346A">
          <w:rPr>
            <w:noProof/>
            <w:webHidden/>
          </w:rPr>
          <w:tab/>
        </w:r>
        <w:r w:rsidR="0023346A">
          <w:rPr>
            <w:noProof/>
            <w:webHidden/>
          </w:rPr>
          <w:fldChar w:fldCharType="begin"/>
        </w:r>
        <w:r w:rsidR="0023346A">
          <w:rPr>
            <w:noProof/>
            <w:webHidden/>
          </w:rPr>
          <w:instrText xml:space="preserve"> PAGEREF _Toc520655557 \h </w:instrText>
        </w:r>
        <w:r w:rsidR="0023346A">
          <w:rPr>
            <w:noProof/>
            <w:webHidden/>
          </w:rPr>
        </w:r>
        <w:r w:rsidR="0023346A">
          <w:rPr>
            <w:noProof/>
            <w:webHidden/>
          </w:rPr>
          <w:fldChar w:fldCharType="separate"/>
        </w:r>
        <w:r w:rsidR="0023346A">
          <w:rPr>
            <w:noProof/>
            <w:webHidden/>
          </w:rPr>
          <w:t>28</w:t>
        </w:r>
        <w:r w:rsidR="0023346A">
          <w:rPr>
            <w:noProof/>
            <w:webHidden/>
          </w:rPr>
          <w:fldChar w:fldCharType="end"/>
        </w:r>
      </w:hyperlink>
    </w:p>
    <w:p w14:paraId="50CB1140" w14:textId="2569AB1A" w:rsidR="0023346A" w:rsidRDefault="00786311">
      <w:pPr>
        <w:pStyle w:val="TOC2"/>
        <w:tabs>
          <w:tab w:val="left" w:pos="1000"/>
          <w:tab w:val="right" w:leader="dot" w:pos="9350"/>
        </w:tabs>
        <w:rPr>
          <w:rFonts w:cstheme="minorBidi"/>
          <w:b w:val="0"/>
          <w:bCs w:val="0"/>
          <w:noProof/>
          <w:sz w:val="24"/>
          <w:szCs w:val="24"/>
        </w:rPr>
      </w:pPr>
      <w:hyperlink w:anchor="_Toc520655558" w:history="1">
        <w:r w:rsidR="0023346A" w:rsidRPr="003F785A">
          <w:rPr>
            <w:rStyle w:val="Hyperlink"/>
            <w:noProof/>
          </w:rPr>
          <w:t>11.12</w:t>
        </w:r>
        <w:r w:rsidR="0023346A">
          <w:rPr>
            <w:rFonts w:cstheme="minorBidi"/>
            <w:b w:val="0"/>
            <w:bCs w:val="0"/>
            <w:noProof/>
            <w:sz w:val="24"/>
            <w:szCs w:val="24"/>
          </w:rPr>
          <w:tab/>
        </w:r>
        <w:r w:rsidR="0023346A" w:rsidRPr="003F785A">
          <w:rPr>
            <w:rStyle w:val="Hyperlink"/>
            <w:noProof/>
          </w:rPr>
          <w:t>Mathematics Standards in the First Two Years of College &lt;SBM 2017&gt;</w:t>
        </w:r>
        <w:r w:rsidR="0023346A">
          <w:rPr>
            <w:noProof/>
            <w:webHidden/>
          </w:rPr>
          <w:tab/>
        </w:r>
        <w:r w:rsidR="0023346A">
          <w:rPr>
            <w:noProof/>
            <w:webHidden/>
          </w:rPr>
          <w:fldChar w:fldCharType="begin"/>
        </w:r>
        <w:r w:rsidR="0023346A">
          <w:rPr>
            <w:noProof/>
            <w:webHidden/>
          </w:rPr>
          <w:instrText xml:space="preserve"> PAGEREF _Toc520655558 \h </w:instrText>
        </w:r>
        <w:r w:rsidR="0023346A">
          <w:rPr>
            <w:noProof/>
            <w:webHidden/>
          </w:rPr>
        </w:r>
        <w:r w:rsidR="0023346A">
          <w:rPr>
            <w:noProof/>
            <w:webHidden/>
          </w:rPr>
          <w:fldChar w:fldCharType="separate"/>
        </w:r>
        <w:r w:rsidR="0023346A">
          <w:rPr>
            <w:noProof/>
            <w:webHidden/>
          </w:rPr>
          <w:t>29</w:t>
        </w:r>
        <w:r w:rsidR="0023346A">
          <w:rPr>
            <w:noProof/>
            <w:webHidden/>
          </w:rPr>
          <w:fldChar w:fldCharType="end"/>
        </w:r>
      </w:hyperlink>
    </w:p>
    <w:p w14:paraId="1961976C" w14:textId="540E2B49" w:rsidR="0023346A" w:rsidRDefault="00786311">
      <w:pPr>
        <w:pStyle w:val="TOC3"/>
        <w:tabs>
          <w:tab w:val="left" w:pos="1400"/>
          <w:tab w:val="right" w:leader="dot" w:pos="9350"/>
        </w:tabs>
        <w:rPr>
          <w:rFonts w:cstheme="minorBidi"/>
          <w:noProof/>
          <w:sz w:val="24"/>
          <w:szCs w:val="24"/>
        </w:rPr>
      </w:pPr>
      <w:hyperlink w:anchor="_Toc520655559" w:history="1">
        <w:r w:rsidR="0023346A" w:rsidRPr="003F785A">
          <w:rPr>
            <w:rStyle w:val="Hyperlink"/>
            <w:noProof/>
          </w:rPr>
          <w:t>11.12.1</w:t>
        </w:r>
        <w:r w:rsidR="0023346A">
          <w:rPr>
            <w:rFonts w:cstheme="minorBidi"/>
            <w:noProof/>
            <w:sz w:val="24"/>
            <w:szCs w:val="24"/>
          </w:rPr>
          <w:tab/>
        </w:r>
        <w:r w:rsidR="0023346A" w:rsidRPr="003F785A">
          <w:rPr>
            <w:rStyle w:val="Hyperlink"/>
            <w:noProof/>
          </w:rPr>
          <w:t>Mathematics Standards in the First Two Years of College Ad Hoc Committee</w:t>
        </w:r>
        <w:r w:rsidR="0023346A">
          <w:rPr>
            <w:noProof/>
            <w:webHidden/>
          </w:rPr>
          <w:tab/>
        </w:r>
        <w:r w:rsidR="0023346A">
          <w:rPr>
            <w:noProof/>
            <w:webHidden/>
          </w:rPr>
          <w:fldChar w:fldCharType="begin"/>
        </w:r>
        <w:r w:rsidR="0023346A">
          <w:rPr>
            <w:noProof/>
            <w:webHidden/>
          </w:rPr>
          <w:instrText xml:space="preserve"> PAGEREF _Toc520655559 \h </w:instrText>
        </w:r>
        <w:r w:rsidR="0023346A">
          <w:rPr>
            <w:noProof/>
            <w:webHidden/>
          </w:rPr>
        </w:r>
        <w:r w:rsidR="0023346A">
          <w:rPr>
            <w:noProof/>
            <w:webHidden/>
          </w:rPr>
          <w:fldChar w:fldCharType="separate"/>
        </w:r>
        <w:r w:rsidR="0023346A">
          <w:rPr>
            <w:noProof/>
            <w:webHidden/>
          </w:rPr>
          <w:t>29</w:t>
        </w:r>
        <w:r w:rsidR="0023346A">
          <w:rPr>
            <w:noProof/>
            <w:webHidden/>
          </w:rPr>
          <w:fldChar w:fldCharType="end"/>
        </w:r>
      </w:hyperlink>
    </w:p>
    <w:p w14:paraId="4FFAD589" w14:textId="4B1A094A" w:rsidR="0023346A" w:rsidRDefault="00786311">
      <w:pPr>
        <w:pStyle w:val="TOC3"/>
        <w:tabs>
          <w:tab w:val="left" w:pos="1400"/>
          <w:tab w:val="right" w:leader="dot" w:pos="9350"/>
        </w:tabs>
        <w:rPr>
          <w:rFonts w:cstheme="minorBidi"/>
          <w:noProof/>
          <w:sz w:val="24"/>
          <w:szCs w:val="24"/>
        </w:rPr>
      </w:pPr>
      <w:hyperlink w:anchor="_Toc520655560" w:history="1">
        <w:r w:rsidR="0023346A" w:rsidRPr="003F785A">
          <w:rPr>
            <w:rStyle w:val="Hyperlink"/>
            <w:rFonts w:eastAsia="Calibri"/>
            <w:noProof/>
          </w:rPr>
          <w:t>11.12.2</w:t>
        </w:r>
        <w:r w:rsidR="0023346A">
          <w:rPr>
            <w:rFonts w:cstheme="minorBidi"/>
            <w:noProof/>
            <w:sz w:val="24"/>
            <w:szCs w:val="24"/>
          </w:rPr>
          <w:tab/>
        </w:r>
        <w:r w:rsidR="0023346A" w:rsidRPr="003F785A">
          <w:rPr>
            <w:rStyle w:val="Hyperlink"/>
            <w:rFonts w:eastAsia="Calibri"/>
            <w:noProof/>
          </w:rPr>
          <w:t>Mathematics Standards in the First Two Years of College</w:t>
        </w:r>
        <w:r w:rsidR="0023346A" w:rsidRPr="003F785A">
          <w:rPr>
            <w:rStyle w:val="Hyperlink"/>
            <w:rFonts w:eastAsia="Calibri"/>
            <w:noProof/>
            <w:spacing w:val="-29"/>
          </w:rPr>
          <w:t xml:space="preserve"> </w:t>
        </w:r>
        <w:r w:rsidR="0023346A" w:rsidRPr="003F785A">
          <w:rPr>
            <w:rStyle w:val="Hyperlink"/>
            <w:rFonts w:eastAsia="Calibri"/>
            <w:noProof/>
          </w:rPr>
          <w:t>Chair</w:t>
        </w:r>
        <w:r w:rsidR="0023346A">
          <w:rPr>
            <w:noProof/>
            <w:webHidden/>
          </w:rPr>
          <w:tab/>
        </w:r>
        <w:r w:rsidR="0023346A">
          <w:rPr>
            <w:noProof/>
            <w:webHidden/>
          </w:rPr>
          <w:fldChar w:fldCharType="begin"/>
        </w:r>
        <w:r w:rsidR="0023346A">
          <w:rPr>
            <w:noProof/>
            <w:webHidden/>
          </w:rPr>
          <w:instrText xml:space="preserve"> PAGEREF _Toc520655560 \h </w:instrText>
        </w:r>
        <w:r w:rsidR="0023346A">
          <w:rPr>
            <w:noProof/>
            <w:webHidden/>
          </w:rPr>
        </w:r>
        <w:r w:rsidR="0023346A">
          <w:rPr>
            <w:noProof/>
            <w:webHidden/>
          </w:rPr>
          <w:fldChar w:fldCharType="separate"/>
        </w:r>
        <w:r w:rsidR="0023346A">
          <w:rPr>
            <w:noProof/>
            <w:webHidden/>
          </w:rPr>
          <w:t>30</w:t>
        </w:r>
        <w:r w:rsidR="0023346A">
          <w:rPr>
            <w:noProof/>
            <w:webHidden/>
          </w:rPr>
          <w:fldChar w:fldCharType="end"/>
        </w:r>
      </w:hyperlink>
    </w:p>
    <w:p w14:paraId="64DED7A9" w14:textId="3BC78091" w:rsidR="0023346A" w:rsidRDefault="00786311">
      <w:pPr>
        <w:pStyle w:val="TOC3"/>
        <w:tabs>
          <w:tab w:val="left" w:pos="1400"/>
          <w:tab w:val="right" w:leader="dot" w:pos="9350"/>
        </w:tabs>
        <w:rPr>
          <w:rFonts w:cstheme="minorBidi"/>
          <w:noProof/>
          <w:sz w:val="24"/>
          <w:szCs w:val="24"/>
        </w:rPr>
      </w:pPr>
      <w:hyperlink w:anchor="_Toc520655561" w:history="1">
        <w:r w:rsidR="0023346A" w:rsidRPr="003F785A">
          <w:rPr>
            <w:rStyle w:val="Hyperlink"/>
            <w:rFonts w:eastAsia="Times New Roman"/>
            <w:noProof/>
          </w:rPr>
          <w:t>11.12.3</w:t>
        </w:r>
        <w:r w:rsidR="0023346A">
          <w:rPr>
            <w:rFonts w:cstheme="minorBidi"/>
            <w:noProof/>
            <w:sz w:val="24"/>
            <w:szCs w:val="24"/>
          </w:rPr>
          <w:tab/>
        </w:r>
        <w:r w:rsidR="0023346A" w:rsidRPr="003F785A">
          <w:rPr>
            <w:rStyle w:val="Hyperlink"/>
            <w:rFonts w:eastAsia="Times New Roman"/>
            <w:noProof/>
          </w:rPr>
          <w:t>Standards Digital Coordinator</w:t>
        </w:r>
        <w:r w:rsidR="0023346A">
          <w:rPr>
            <w:noProof/>
            <w:webHidden/>
          </w:rPr>
          <w:tab/>
        </w:r>
        <w:r w:rsidR="0023346A">
          <w:rPr>
            <w:noProof/>
            <w:webHidden/>
          </w:rPr>
          <w:fldChar w:fldCharType="begin"/>
        </w:r>
        <w:r w:rsidR="0023346A">
          <w:rPr>
            <w:noProof/>
            <w:webHidden/>
          </w:rPr>
          <w:instrText xml:space="preserve"> PAGEREF _Toc520655561 \h </w:instrText>
        </w:r>
        <w:r w:rsidR="0023346A">
          <w:rPr>
            <w:noProof/>
            <w:webHidden/>
          </w:rPr>
        </w:r>
        <w:r w:rsidR="0023346A">
          <w:rPr>
            <w:noProof/>
            <w:webHidden/>
          </w:rPr>
          <w:fldChar w:fldCharType="separate"/>
        </w:r>
        <w:r w:rsidR="0023346A">
          <w:rPr>
            <w:noProof/>
            <w:webHidden/>
          </w:rPr>
          <w:t>31</w:t>
        </w:r>
        <w:r w:rsidR="0023346A">
          <w:rPr>
            <w:noProof/>
            <w:webHidden/>
          </w:rPr>
          <w:fldChar w:fldCharType="end"/>
        </w:r>
      </w:hyperlink>
    </w:p>
    <w:p w14:paraId="54046801" w14:textId="51E35EF8" w:rsidR="0023346A" w:rsidRDefault="00786311">
      <w:pPr>
        <w:pStyle w:val="TOC1"/>
        <w:rPr>
          <w:rFonts w:cstheme="minorBidi"/>
          <w:b w:val="0"/>
          <w:bCs w:val="0"/>
          <w:i w:val="0"/>
          <w:iCs w:val="0"/>
          <w:noProof/>
        </w:rPr>
      </w:pPr>
      <w:hyperlink w:anchor="_Toc520655562" w:history="1">
        <w:r w:rsidR="0023346A" w:rsidRPr="003F785A">
          <w:rPr>
            <w:rStyle w:val="Hyperlink"/>
            <w:rFonts w:eastAsia="Times New Roman"/>
            <w:noProof/>
          </w:rPr>
          <w:t>12.</w:t>
        </w:r>
        <w:r w:rsidR="0023346A">
          <w:rPr>
            <w:rFonts w:cstheme="minorBidi"/>
            <w:b w:val="0"/>
            <w:bCs w:val="0"/>
            <w:i w:val="0"/>
            <w:iCs w:val="0"/>
            <w:noProof/>
          </w:rPr>
          <w:tab/>
        </w:r>
        <w:r w:rsidR="0023346A" w:rsidRPr="003F785A">
          <w:rPr>
            <w:rStyle w:val="Hyperlink"/>
            <w:rFonts w:eastAsia="Times New Roman"/>
            <w:noProof/>
          </w:rPr>
          <w:t>Publications</w:t>
        </w:r>
        <w:r w:rsidR="0023346A">
          <w:rPr>
            <w:noProof/>
            <w:webHidden/>
          </w:rPr>
          <w:tab/>
        </w:r>
        <w:r w:rsidR="0023346A">
          <w:rPr>
            <w:noProof/>
            <w:webHidden/>
          </w:rPr>
          <w:fldChar w:fldCharType="begin"/>
        </w:r>
        <w:r w:rsidR="0023346A">
          <w:rPr>
            <w:noProof/>
            <w:webHidden/>
          </w:rPr>
          <w:instrText xml:space="preserve"> PAGEREF _Toc520655562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4816C0A2" w14:textId="0BC7F95D" w:rsidR="0023346A" w:rsidRDefault="00786311">
      <w:pPr>
        <w:pStyle w:val="TOC2"/>
        <w:tabs>
          <w:tab w:val="left" w:pos="1000"/>
          <w:tab w:val="right" w:leader="dot" w:pos="9350"/>
        </w:tabs>
        <w:rPr>
          <w:rFonts w:cstheme="minorBidi"/>
          <w:b w:val="0"/>
          <w:bCs w:val="0"/>
          <w:noProof/>
          <w:sz w:val="24"/>
          <w:szCs w:val="24"/>
        </w:rPr>
      </w:pPr>
      <w:hyperlink w:anchor="_Toc520655563" w:history="1">
        <w:r w:rsidR="0023346A" w:rsidRPr="003F785A">
          <w:rPr>
            <w:rStyle w:val="Hyperlink"/>
            <w:rFonts w:eastAsia="Times New Roman"/>
            <w:noProof/>
          </w:rPr>
          <w:t>12.1</w:t>
        </w:r>
        <w:r w:rsidR="0023346A">
          <w:rPr>
            <w:rFonts w:cstheme="minorBidi"/>
            <w:b w:val="0"/>
            <w:bCs w:val="0"/>
            <w:noProof/>
            <w:sz w:val="24"/>
            <w:szCs w:val="24"/>
          </w:rPr>
          <w:tab/>
        </w:r>
        <w:r w:rsidR="0023346A" w:rsidRPr="003F785A">
          <w:rPr>
            <w:rStyle w:val="Hyperlink"/>
            <w:rFonts w:eastAsia="Times New Roman"/>
            <w:noProof/>
          </w:rPr>
          <w:t>Publications Committee</w:t>
        </w:r>
        <w:r w:rsidR="0023346A">
          <w:rPr>
            <w:noProof/>
            <w:webHidden/>
          </w:rPr>
          <w:tab/>
        </w:r>
        <w:r w:rsidR="0023346A">
          <w:rPr>
            <w:noProof/>
            <w:webHidden/>
          </w:rPr>
          <w:fldChar w:fldCharType="begin"/>
        </w:r>
        <w:r w:rsidR="0023346A">
          <w:rPr>
            <w:noProof/>
            <w:webHidden/>
          </w:rPr>
          <w:instrText xml:space="preserve"> PAGEREF _Toc520655563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2BE8F1A0" w14:textId="43D1CDD8" w:rsidR="0023346A" w:rsidRDefault="00786311">
      <w:pPr>
        <w:pStyle w:val="TOC2"/>
        <w:tabs>
          <w:tab w:val="left" w:pos="1000"/>
          <w:tab w:val="right" w:leader="dot" w:pos="9350"/>
        </w:tabs>
        <w:rPr>
          <w:rFonts w:cstheme="minorBidi"/>
          <w:b w:val="0"/>
          <w:bCs w:val="0"/>
          <w:noProof/>
          <w:sz w:val="24"/>
          <w:szCs w:val="24"/>
        </w:rPr>
      </w:pPr>
      <w:hyperlink w:anchor="_Toc520655564" w:history="1">
        <w:r w:rsidR="0023346A" w:rsidRPr="003F785A">
          <w:rPr>
            <w:rStyle w:val="Hyperlink"/>
            <w:rFonts w:eastAsia="Times New Roman"/>
            <w:noProof/>
          </w:rPr>
          <w:t>12.2</w:t>
        </w:r>
        <w:r w:rsidR="0023346A">
          <w:rPr>
            <w:rFonts w:cstheme="minorBidi"/>
            <w:b w:val="0"/>
            <w:bCs w:val="0"/>
            <w:noProof/>
            <w:sz w:val="24"/>
            <w:szCs w:val="24"/>
          </w:rPr>
          <w:tab/>
        </w:r>
        <w:r w:rsidR="0023346A" w:rsidRPr="003F785A">
          <w:rPr>
            <w:rStyle w:val="Hyperlink"/>
            <w:rFonts w:eastAsia="Times New Roman"/>
            <w:noProof/>
          </w:rPr>
          <w:t>AMATYC News</w:t>
        </w:r>
        <w:r w:rsidR="0023346A">
          <w:rPr>
            <w:noProof/>
            <w:webHidden/>
          </w:rPr>
          <w:tab/>
        </w:r>
        <w:r w:rsidR="0023346A">
          <w:rPr>
            <w:noProof/>
            <w:webHidden/>
          </w:rPr>
          <w:fldChar w:fldCharType="begin"/>
        </w:r>
        <w:r w:rsidR="0023346A">
          <w:rPr>
            <w:noProof/>
            <w:webHidden/>
          </w:rPr>
          <w:instrText xml:space="preserve"> PAGEREF _Toc520655564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228A5ABF" w14:textId="5F9DFD18" w:rsidR="0023346A" w:rsidRDefault="00786311">
      <w:pPr>
        <w:pStyle w:val="TOC3"/>
        <w:tabs>
          <w:tab w:val="left" w:pos="1200"/>
          <w:tab w:val="right" w:leader="dot" w:pos="9350"/>
        </w:tabs>
        <w:rPr>
          <w:rFonts w:cstheme="minorBidi"/>
          <w:noProof/>
          <w:sz w:val="24"/>
          <w:szCs w:val="24"/>
        </w:rPr>
      </w:pPr>
      <w:hyperlink w:anchor="_Toc520655565" w:history="1">
        <w:r w:rsidR="0023346A" w:rsidRPr="003F785A">
          <w:rPr>
            <w:rStyle w:val="Hyperlink"/>
            <w:rFonts w:eastAsia="Times New Roman"/>
            <w:noProof/>
          </w:rPr>
          <w:t>12.2.1</w:t>
        </w:r>
        <w:r w:rsidR="0023346A">
          <w:rPr>
            <w:rFonts w:cstheme="minorBidi"/>
            <w:noProof/>
            <w:sz w:val="24"/>
            <w:szCs w:val="24"/>
          </w:rPr>
          <w:tab/>
        </w:r>
        <w:r w:rsidR="0023346A" w:rsidRPr="003F785A">
          <w:rPr>
            <w:rStyle w:val="Hyperlink"/>
            <w:rFonts w:eastAsia="Times New Roman"/>
            <w:noProof/>
          </w:rPr>
          <w:t>Publication Policies &lt;SBM 2016&gt;</w:t>
        </w:r>
        <w:r w:rsidR="0023346A">
          <w:rPr>
            <w:noProof/>
            <w:webHidden/>
          </w:rPr>
          <w:tab/>
        </w:r>
        <w:r w:rsidR="0023346A">
          <w:rPr>
            <w:noProof/>
            <w:webHidden/>
          </w:rPr>
          <w:fldChar w:fldCharType="begin"/>
        </w:r>
        <w:r w:rsidR="0023346A">
          <w:rPr>
            <w:noProof/>
            <w:webHidden/>
          </w:rPr>
          <w:instrText xml:space="preserve"> PAGEREF _Toc520655565 \h </w:instrText>
        </w:r>
        <w:r w:rsidR="0023346A">
          <w:rPr>
            <w:noProof/>
            <w:webHidden/>
          </w:rPr>
        </w:r>
        <w:r w:rsidR="0023346A">
          <w:rPr>
            <w:noProof/>
            <w:webHidden/>
          </w:rPr>
          <w:fldChar w:fldCharType="separate"/>
        </w:r>
        <w:r w:rsidR="0023346A">
          <w:rPr>
            <w:noProof/>
            <w:webHidden/>
          </w:rPr>
          <w:t>33</w:t>
        </w:r>
        <w:r w:rsidR="0023346A">
          <w:rPr>
            <w:noProof/>
            <w:webHidden/>
          </w:rPr>
          <w:fldChar w:fldCharType="end"/>
        </w:r>
      </w:hyperlink>
    </w:p>
    <w:p w14:paraId="30C82023" w14:textId="399D6934" w:rsidR="0023346A" w:rsidRDefault="00786311">
      <w:pPr>
        <w:pStyle w:val="TOC3"/>
        <w:tabs>
          <w:tab w:val="left" w:pos="1200"/>
          <w:tab w:val="right" w:leader="dot" w:pos="9350"/>
        </w:tabs>
        <w:rPr>
          <w:rFonts w:cstheme="minorBidi"/>
          <w:noProof/>
          <w:sz w:val="24"/>
          <w:szCs w:val="24"/>
        </w:rPr>
      </w:pPr>
      <w:hyperlink w:anchor="_Toc520655566" w:history="1">
        <w:r w:rsidR="0023346A" w:rsidRPr="003F785A">
          <w:rPr>
            <w:rStyle w:val="Hyperlink"/>
            <w:noProof/>
          </w:rPr>
          <w:t>12.2.2</w:t>
        </w:r>
        <w:r w:rsidR="0023346A">
          <w:rPr>
            <w:rFonts w:cstheme="minorBidi"/>
            <w:noProof/>
            <w:sz w:val="24"/>
            <w:szCs w:val="24"/>
          </w:rPr>
          <w:tab/>
        </w:r>
        <w:r w:rsidR="0023346A" w:rsidRPr="003F785A">
          <w:rPr>
            <w:rStyle w:val="Hyperlink"/>
            <w:noProof/>
            <w:spacing w:val="-1"/>
          </w:rPr>
          <w:t>A</w:t>
        </w:r>
        <w:r w:rsidR="0023346A" w:rsidRPr="003F785A">
          <w:rPr>
            <w:rStyle w:val="Hyperlink"/>
            <w:noProof/>
            <w:spacing w:val="3"/>
          </w:rPr>
          <w:t>M</w:t>
        </w:r>
        <w:r w:rsidR="0023346A" w:rsidRPr="003F785A">
          <w:rPr>
            <w:rStyle w:val="Hyperlink"/>
            <w:noProof/>
            <w:spacing w:val="-1"/>
          </w:rPr>
          <w:t>A</w:t>
        </w:r>
        <w:r w:rsidR="0023346A" w:rsidRPr="003F785A">
          <w:rPr>
            <w:rStyle w:val="Hyperlink"/>
            <w:noProof/>
            <w:spacing w:val="1"/>
          </w:rPr>
          <w:t>T</w:t>
        </w:r>
        <w:r w:rsidR="0023346A" w:rsidRPr="003F785A">
          <w:rPr>
            <w:rStyle w:val="Hyperlink"/>
            <w:noProof/>
          </w:rPr>
          <w:t xml:space="preserve">YC </w:t>
        </w:r>
        <w:r w:rsidR="0023346A" w:rsidRPr="003F785A">
          <w:rPr>
            <w:rStyle w:val="Hyperlink"/>
            <w:noProof/>
            <w:spacing w:val="-1"/>
          </w:rPr>
          <w:t>N</w:t>
        </w:r>
        <w:r w:rsidR="0023346A" w:rsidRPr="003F785A">
          <w:rPr>
            <w:rStyle w:val="Hyperlink"/>
            <w:noProof/>
            <w:spacing w:val="2"/>
          </w:rPr>
          <w:t>e</w:t>
        </w:r>
        <w:r w:rsidR="0023346A" w:rsidRPr="003F785A">
          <w:rPr>
            <w:rStyle w:val="Hyperlink"/>
            <w:noProof/>
            <w:spacing w:val="-1"/>
          </w:rPr>
          <w:t>w</w:t>
        </w:r>
        <w:r w:rsidR="0023346A" w:rsidRPr="003F785A">
          <w:rPr>
            <w:rStyle w:val="Hyperlink"/>
            <w:noProof/>
          </w:rPr>
          <w:t xml:space="preserve">s </w:t>
        </w:r>
        <w:r w:rsidR="0023346A" w:rsidRPr="003F785A">
          <w:rPr>
            <w:rStyle w:val="Hyperlink"/>
            <w:noProof/>
            <w:spacing w:val="1"/>
          </w:rPr>
          <w:t>T</w:t>
        </w:r>
        <w:r w:rsidR="0023346A" w:rsidRPr="003F785A">
          <w:rPr>
            <w:rStyle w:val="Hyperlink"/>
            <w:noProof/>
          </w:rPr>
          <w:t>op</w:t>
        </w:r>
        <w:r w:rsidR="0023346A" w:rsidRPr="003F785A">
          <w:rPr>
            <w:rStyle w:val="Hyperlink"/>
            <w:noProof/>
            <w:spacing w:val="-1"/>
          </w:rPr>
          <w:t>i</w:t>
        </w:r>
        <w:r w:rsidR="0023346A" w:rsidRPr="003F785A">
          <w:rPr>
            <w:rStyle w:val="Hyperlink"/>
            <w:noProof/>
          </w:rPr>
          <w:t>c L</w:t>
        </w:r>
        <w:r w:rsidR="0023346A" w:rsidRPr="003F785A">
          <w:rPr>
            <w:rStyle w:val="Hyperlink"/>
            <w:noProof/>
            <w:spacing w:val="1"/>
          </w:rPr>
          <w:t>i</w:t>
        </w:r>
        <w:r w:rsidR="0023346A" w:rsidRPr="003F785A">
          <w:rPr>
            <w:rStyle w:val="Hyperlink"/>
            <w:noProof/>
            <w:spacing w:val="-1"/>
          </w:rPr>
          <w:t>s</w:t>
        </w:r>
        <w:r w:rsidR="0023346A" w:rsidRPr="003F785A">
          <w:rPr>
            <w:rStyle w:val="Hyperlink"/>
            <w:noProof/>
          </w:rPr>
          <w:t>t</w:t>
        </w:r>
        <w:r w:rsidR="0023346A">
          <w:rPr>
            <w:noProof/>
            <w:webHidden/>
          </w:rPr>
          <w:tab/>
        </w:r>
        <w:r w:rsidR="0023346A">
          <w:rPr>
            <w:noProof/>
            <w:webHidden/>
          </w:rPr>
          <w:fldChar w:fldCharType="begin"/>
        </w:r>
        <w:r w:rsidR="0023346A">
          <w:rPr>
            <w:noProof/>
            <w:webHidden/>
          </w:rPr>
          <w:instrText xml:space="preserve"> PAGEREF _Toc520655566 \h </w:instrText>
        </w:r>
        <w:r w:rsidR="0023346A">
          <w:rPr>
            <w:noProof/>
            <w:webHidden/>
          </w:rPr>
        </w:r>
        <w:r w:rsidR="0023346A">
          <w:rPr>
            <w:noProof/>
            <w:webHidden/>
          </w:rPr>
          <w:fldChar w:fldCharType="separate"/>
        </w:r>
        <w:r w:rsidR="0023346A">
          <w:rPr>
            <w:noProof/>
            <w:webHidden/>
          </w:rPr>
          <w:t>81</w:t>
        </w:r>
        <w:r w:rsidR="0023346A">
          <w:rPr>
            <w:noProof/>
            <w:webHidden/>
          </w:rPr>
          <w:fldChar w:fldCharType="end"/>
        </w:r>
      </w:hyperlink>
    </w:p>
    <w:p w14:paraId="0885B4E3" w14:textId="32D99B56" w:rsidR="0023346A" w:rsidRDefault="00786311">
      <w:pPr>
        <w:pStyle w:val="TOC3"/>
        <w:tabs>
          <w:tab w:val="left" w:pos="1200"/>
          <w:tab w:val="right" w:leader="dot" w:pos="9350"/>
        </w:tabs>
        <w:rPr>
          <w:rFonts w:cstheme="minorBidi"/>
          <w:noProof/>
          <w:sz w:val="24"/>
          <w:szCs w:val="24"/>
        </w:rPr>
      </w:pPr>
      <w:hyperlink w:anchor="_Toc520655567" w:history="1">
        <w:r w:rsidR="0023346A" w:rsidRPr="003F785A">
          <w:rPr>
            <w:rStyle w:val="Hyperlink"/>
            <w:rFonts w:eastAsia="Times New Roman"/>
            <w:noProof/>
          </w:rPr>
          <w:t>12.2.3</w:t>
        </w:r>
        <w:r w:rsidR="0023346A">
          <w:rPr>
            <w:rFonts w:cstheme="minorBidi"/>
            <w:noProof/>
            <w:sz w:val="24"/>
            <w:szCs w:val="24"/>
          </w:rPr>
          <w:tab/>
        </w:r>
        <w:r w:rsidR="0023346A" w:rsidRPr="003F785A">
          <w:rPr>
            <w:rStyle w:val="Hyperlink"/>
            <w:rFonts w:eastAsia="Times New Roman"/>
            <w:noProof/>
          </w:rPr>
          <w:t>Newsletter Editor</w:t>
        </w:r>
        <w:r w:rsidR="0023346A">
          <w:rPr>
            <w:noProof/>
            <w:webHidden/>
          </w:rPr>
          <w:tab/>
        </w:r>
        <w:r w:rsidR="0023346A">
          <w:rPr>
            <w:noProof/>
            <w:webHidden/>
          </w:rPr>
          <w:fldChar w:fldCharType="begin"/>
        </w:r>
        <w:r w:rsidR="0023346A">
          <w:rPr>
            <w:noProof/>
            <w:webHidden/>
          </w:rPr>
          <w:instrText xml:space="preserve"> PAGEREF _Toc520655567 \h </w:instrText>
        </w:r>
        <w:r w:rsidR="0023346A">
          <w:rPr>
            <w:noProof/>
            <w:webHidden/>
          </w:rPr>
        </w:r>
        <w:r w:rsidR="0023346A">
          <w:rPr>
            <w:noProof/>
            <w:webHidden/>
          </w:rPr>
          <w:fldChar w:fldCharType="separate"/>
        </w:r>
        <w:r w:rsidR="0023346A">
          <w:rPr>
            <w:noProof/>
            <w:webHidden/>
          </w:rPr>
          <w:t>83</w:t>
        </w:r>
        <w:r w:rsidR="0023346A">
          <w:rPr>
            <w:noProof/>
            <w:webHidden/>
          </w:rPr>
          <w:fldChar w:fldCharType="end"/>
        </w:r>
      </w:hyperlink>
    </w:p>
    <w:p w14:paraId="0C791799" w14:textId="0629729C" w:rsidR="0023346A" w:rsidRDefault="00786311">
      <w:pPr>
        <w:pStyle w:val="TOC2"/>
        <w:tabs>
          <w:tab w:val="left" w:pos="1000"/>
          <w:tab w:val="right" w:leader="dot" w:pos="9350"/>
        </w:tabs>
        <w:rPr>
          <w:rFonts w:cstheme="minorBidi"/>
          <w:b w:val="0"/>
          <w:bCs w:val="0"/>
          <w:noProof/>
          <w:sz w:val="24"/>
          <w:szCs w:val="24"/>
        </w:rPr>
      </w:pPr>
      <w:hyperlink w:anchor="_Toc520655568" w:history="1">
        <w:r w:rsidR="0023346A" w:rsidRPr="003F785A">
          <w:rPr>
            <w:rStyle w:val="Hyperlink"/>
            <w:rFonts w:eastAsia="Times New Roman"/>
            <w:noProof/>
          </w:rPr>
          <w:t>12.3</w:t>
        </w:r>
        <w:r w:rsidR="0023346A">
          <w:rPr>
            <w:rFonts w:cstheme="minorBidi"/>
            <w:b w:val="0"/>
            <w:bCs w:val="0"/>
            <w:noProof/>
            <w:sz w:val="24"/>
            <w:szCs w:val="24"/>
          </w:rPr>
          <w:tab/>
        </w:r>
        <w:r w:rsidR="0023346A" w:rsidRPr="003F785A">
          <w:rPr>
            <w:rStyle w:val="Hyperlink"/>
            <w:rFonts w:eastAsia="Times New Roman"/>
            <w:noProof/>
          </w:rPr>
          <w:t>MathAMATYC Educator</w:t>
        </w:r>
        <w:r w:rsidR="0023346A">
          <w:rPr>
            <w:noProof/>
            <w:webHidden/>
          </w:rPr>
          <w:tab/>
        </w:r>
        <w:r w:rsidR="0023346A">
          <w:rPr>
            <w:noProof/>
            <w:webHidden/>
          </w:rPr>
          <w:fldChar w:fldCharType="begin"/>
        </w:r>
        <w:r w:rsidR="0023346A">
          <w:rPr>
            <w:noProof/>
            <w:webHidden/>
          </w:rPr>
          <w:instrText xml:space="preserve"> PAGEREF _Toc520655568 \h </w:instrText>
        </w:r>
        <w:r w:rsidR="0023346A">
          <w:rPr>
            <w:noProof/>
            <w:webHidden/>
          </w:rPr>
        </w:r>
        <w:r w:rsidR="0023346A">
          <w:rPr>
            <w:noProof/>
            <w:webHidden/>
          </w:rPr>
          <w:fldChar w:fldCharType="separate"/>
        </w:r>
        <w:r w:rsidR="0023346A">
          <w:rPr>
            <w:noProof/>
            <w:webHidden/>
          </w:rPr>
          <w:t>83</w:t>
        </w:r>
        <w:r w:rsidR="0023346A">
          <w:rPr>
            <w:noProof/>
            <w:webHidden/>
          </w:rPr>
          <w:fldChar w:fldCharType="end"/>
        </w:r>
      </w:hyperlink>
    </w:p>
    <w:p w14:paraId="1C8B05BA" w14:textId="1E41FEE0" w:rsidR="0023346A" w:rsidRDefault="00786311">
      <w:pPr>
        <w:pStyle w:val="TOC3"/>
        <w:tabs>
          <w:tab w:val="left" w:pos="1200"/>
          <w:tab w:val="right" w:leader="dot" w:pos="9350"/>
        </w:tabs>
        <w:rPr>
          <w:rFonts w:cstheme="minorBidi"/>
          <w:noProof/>
          <w:sz w:val="24"/>
          <w:szCs w:val="24"/>
        </w:rPr>
      </w:pPr>
      <w:hyperlink w:anchor="_Toc520655569" w:history="1">
        <w:r w:rsidR="0023346A" w:rsidRPr="003F785A">
          <w:rPr>
            <w:rStyle w:val="Hyperlink"/>
            <w:rFonts w:eastAsia="Times New Roman"/>
            <w:noProof/>
          </w:rPr>
          <w:t>12.3.1</w:t>
        </w:r>
        <w:r w:rsidR="0023346A">
          <w:rPr>
            <w:rFonts w:cstheme="minorBidi"/>
            <w:noProof/>
            <w:sz w:val="24"/>
            <w:szCs w:val="24"/>
          </w:rPr>
          <w:tab/>
        </w:r>
        <w:r w:rsidR="0023346A" w:rsidRPr="003F785A">
          <w:rPr>
            <w:rStyle w:val="Hyperlink"/>
            <w:rFonts w:eastAsia="Times New Roman"/>
            <w:noProof/>
          </w:rPr>
          <w:t>MathAMATYC Educator Publication Policies</w:t>
        </w:r>
        <w:r w:rsidR="0023346A">
          <w:rPr>
            <w:noProof/>
            <w:webHidden/>
          </w:rPr>
          <w:tab/>
        </w:r>
        <w:r w:rsidR="0023346A">
          <w:rPr>
            <w:noProof/>
            <w:webHidden/>
          </w:rPr>
          <w:fldChar w:fldCharType="begin"/>
        </w:r>
        <w:r w:rsidR="0023346A">
          <w:rPr>
            <w:noProof/>
            <w:webHidden/>
          </w:rPr>
          <w:instrText xml:space="preserve"> PAGEREF _Toc520655569 \h </w:instrText>
        </w:r>
        <w:r w:rsidR="0023346A">
          <w:rPr>
            <w:noProof/>
            <w:webHidden/>
          </w:rPr>
        </w:r>
        <w:r w:rsidR="0023346A">
          <w:rPr>
            <w:noProof/>
            <w:webHidden/>
          </w:rPr>
          <w:fldChar w:fldCharType="separate"/>
        </w:r>
        <w:r w:rsidR="0023346A">
          <w:rPr>
            <w:noProof/>
            <w:webHidden/>
          </w:rPr>
          <w:t>84</w:t>
        </w:r>
        <w:r w:rsidR="0023346A">
          <w:rPr>
            <w:noProof/>
            <w:webHidden/>
          </w:rPr>
          <w:fldChar w:fldCharType="end"/>
        </w:r>
      </w:hyperlink>
    </w:p>
    <w:p w14:paraId="1C676C71" w14:textId="31750BAC" w:rsidR="0023346A" w:rsidRDefault="00786311">
      <w:pPr>
        <w:pStyle w:val="TOC3"/>
        <w:tabs>
          <w:tab w:val="left" w:pos="1200"/>
          <w:tab w:val="right" w:leader="dot" w:pos="9350"/>
        </w:tabs>
        <w:rPr>
          <w:rFonts w:cstheme="minorBidi"/>
          <w:noProof/>
          <w:sz w:val="24"/>
          <w:szCs w:val="24"/>
        </w:rPr>
      </w:pPr>
      <w:hyperlink w:anchor="_Toc520655570" w:history="1">
        <w:r w:rsidR="0023346A" w:rsidRPr="003F785A">
          <w:rPr>
            <w:rStyle w:val="Hyperlink"/>
            <w:rFonts w:eastAsia="Times New Roman"/>
            <w:noProof/>
          </w:rPr>
          <w:t>12.3.2</w:t>
        </w:r>
        <w:r w:rsidR="0023346A">
          <w:rPr>
            <w:rFonts w:cstheme="minorBidi"/>
            <w:noProof/>
            <w:sz w:val="24"/>
            <w:szCs w:val="24"/>
          </w:rPr>
          <w:tab/>
        </w:r>
        <w:r w:rsidR="0023346A" w:rsidRPr="003F785A">
          <w:rPr>
            <w:rStyle w:val="Hyperlink"/>
            <w:rFonts w:eastAsia="Times New Roman"/>
            <w:noProof/>
          </w:rPr>
          <w:t>Journal Editor &lt;FBM 2007&gt;</w:t>
        </w:r>
        <w:r w:rsidR="0023346A">
          <w:rPr>
            <w:noProof/>
            <w:webHidden/>
          </w:rPr>
          <w:tab/>
        </w:r>
        <w:r w:rsidR="0023346A">
          <w:rPr>
            <w:noProof/>
            <w:webHidden/>
          </w:rPr>
          <w:fldChar w:fldCharType="begin"/>
        </w:r>
        <w:r w:rsidR="0023346A">
          <w:rPr>
            <w:noProof/>
            <w:webHidden/>
          </w:rPr>
          <w:instrText xml:space="preserve"> PAGEREF _Toc520655570 \h </w:instrText>
        </w:r>
        <w:r w:rsidR="0023346A">
          <w:rPr>
            <w:noProof/>
            <w:webHidden/>
          </w:rPr>
        </w:r>
        <w:r w:rsidR="0023346A">
          <w:rPr>
            <w:noProof/>
            <w:webHidden/>
          </w:rPr>
          <w:fldChar w:fldCharType="separate"/>
        </w:r>
        <w:r w:rsidR="0023346A">
          <w:rPr>
            <w:noProof/>
            <w:webHidden/>
          </w:rPr>
          <w:t>86</w:t>
        </w:r>
        <w:r w:rsidR="0023346A">
          <w:rPr>
            <w:noProof/>
            <w:webHidden/>
          </w:rPr>
          <w:fldChar w:fldCharType="end"/>
        </w:r>
      </w:hyperlink>
    </w:p>
    <w:p w14:paraId="46B7E38C" w14:textId="1F0612F3" w:rsidR="0023346A" w:rsidRDefault="00786311">
      <w:pPr>
        <w:pStyle w:val="TOC3"/>
        <w:tabs>
          <w:tab w:val="left" w:pos="1200"/>
          <w:tab w:val="right" w:leader="dot" w:pos="9350"/>
        </w:tabs>
        <w:rPr>
          <w:rFonts w:cstheme="minorBidi"/>
          <w:noProof/>
          <w:sz w:val="24"/>
          <w:szCs w:val="24"/>
        </w:rPr>
      </w:pPr>
      <w:hyperlink w:anchor="_Toc520655571" w:history="1">
        <w:r w:rsidR="0023346A" w:rsidRPr="003F785A">
          <w:rPr>
            <w:rStyle w:val="Hyperlink"/>
            <w:rFonts w:eastAsia="Times New Roman"/>
            <w:noProof/>
          </w:rPr>
          <w:t>12.3.3</w:t>
        </w:r>
        <w:r w:rsidR="0023346A">
          <w:rPr>
            <w:rFonts w:cstheme="minorBidi"/>
            <w:noProof/>
            <w:sz w:val="24"/>
            <w:szCs w:val="24"/>
          </w:rPr>
          <w:tab/>
        </w:r>
        <w:r w:rsidR="0023346A" w:rsidRPr="003F785A">
          <w:rPr>
            <w:rStyle w:val="Hyperlink"/>
            <w:rFonts w:eastAsia="Times New Roman"/>
            <w:noProof/>
          </w:rPr>
          <w:t>Journal Production Manager &lt;FBM 2007&gt;</w:t>
        </w:r>
        <w:r w:rsidR="0023346A">
          <w:rPr>
            <w:noProof/>
            <w:webHidden/>
          </w:rPr>
          <w:tab/>
        </w:r>
        <w:r w:rsidR="0023346A">
          <w:rPr>
            <w:noProof/>
            <w:webHidden/>
          </w:rPr>
          <w:fldChar w:fldCharType="begin"/>
        </w:r>
        <w:r w:rsidR="0023346A">
          <w:rPr>
            <w:noProof/>
            <w:webHidden/>
          </w:rPr>
          <w:instrText xml:space="preserve"> PAGEREF _Toc520655571 \h </w:instrText>
        </w:r>
        <w:r w:rsidR="0023346A">
          <w:rPr>
            <w:noProof/>
            <w:webHidden/>
          </w:rPr>
        </w:r>
        <w:r w:rsidR="0023346A">
          <w:rPr>
            <w:noProof/>
            <w:webHidden/>
          </w:rPr>
          <w:fldChar w:fldCharType="separate"/>
        </w:r>
        <w:r w:rsidR="0023346A">
          <w:rPr>
            <w:noProof/>
            <w:webHidden/>
          </w:rPr>
          <w:t>86</w:t>
        </w:r>
        <w:r w:rsidR="0023346A">
          <w:rPr>
            <w:noProof/>
            <w:webHidden/>
          </w:rPr>
          <w:fldChar w:fldCharType="end"/>
        </w:r>
      </w:hyperlink>
    </w:p>
    <w:p w14:paraId="17A14A0E" w14:textId="602464A6" w:rsidR="0023346A" w:rsidRDefault="00786311">
      <w:pPr>
        <w:pStyle w:val="TOC3"/>
        <w:tabs>
          <w:tab w:val="left" w:pos="1200"/>
          <w:tab w:val="right" w:leader="dot" w:pos="9350"/>
        </w:tabs>
        <w:rPr>
          <w:rFonts w:cstheme="minorBidi"/>
          <w:noProof/>
          <w:sz w:val="24"/>
          <w:szCs w:val="24"/>
        </w:rPr>
      </w:pPr>
      <w:hyperlink w:anchor="_Toc520655572" w:history="1">
        <w:r w:rsidR="0023346A" w:rsidRPr="003F785A">
          <w:rPr>
            <w:rStyle w:val="Hyperlink"/>
            <w:rFonts w:eastAsia="Times New Roman"/>
            <w:noProof/>
          </w:rPr>
          <w:t>12.3.4</w:t>
        </w:r>
        <w:r w:rsidR="0023346A">
          <w:rPr>
            <w:rFonts w:cstheme="minorBidi"/>
            <w:noProof/>
            <w:sz w:val="24"/>
            <w:szCs w:val="24"/>
          </w:rPr>
          <w:tab/>
        </w:r>
        <w:r w:rsidR="0023346A" w:rsidRPr="003F785A">
          <w:rPr>
            <w:rStyle w:val="Hyperlink"/>
            <w:rFonts w:eastAsia="Times New Roman"/>
            <w:noProof/>
          </w:rPr>
          <w:t>Journal Editorial Panelists &lt;FBM 2008&gt;</w:t>
        </w:r>
        <w:r w:rsidR="0023346A">
          <w:rPr>
            <w:noProof/>
            <w:webHidden/>
          </w:rPr>
          <w:tab/>
        </w:r>
        <w:r w:rsidR="0023346A">
          <w:rPr>
            <w:noProof/>
            <w:webHidden/>
          </w:rPr>
          <w:fldChar w:fldCharType="begin"/>
        </w:r>
        <w:r w:rsidR="0023346A">
          <w:rPr>
            <w:noProof/>
            <w:webHidden/>
          </w:rPr>
          <w:instrText xml:space="preserve"> PAGEREF _Toc520655572 \h </w:instrText>
        </w:r>
        <w:r w:rsidR="0023346A">
          <w:rPr>
            <w:noProof/>
            <w:webHidden/>
          </w:rPr>
        </w:r>
        <w:r w:rsidR="0023346A">
          <w:rPr>
            <w:noProof/>
            <w:webHidden/>
          </w:rPr>
          <w:fldChar w:fldCharType="separate"/>
        </w:r>
        <w:r w:rsidR="0023346A">
          <w:rPr>
            <w:noProof/>
            <w:webHidden/>
          </w:rPr>
          <w:t>87</w:t>
        </w:r>
        <w:r w:rsidR="0023346A">
          <w:rPr>
            <w:noProof/>
            <w:webHidden/>
          </w:rPr>
          <w:fldChar w:fldCharType="end"/>
        </w:r>
      </w:hyperlink>
    </w:p>
    <w:p w14:paraId="21A2A68C" w14:textId="16FE148B" w:rsidR="0023346A" w:rsidRDefault="00786311">
      <w:pPr>
        <w:pStyle w:val="TOC3"/>
        <w:tabs>
          <w:tab w:val="left" w:pos="1200"/>
          <w:tab w:val="right" w:leader="dot" w:pos="9350"/>
        </w:tabs>
        <w:rPr>
          <w:rFonts w:cstheme="minorBidi"/>
          <w:noProof/>
          <w:sz w:val="24"/>
          <w:szCs w:val="24"/>
        </w:rPr>
      </w:pPr>
      <w:hyperlink w:anchor="_Toc520655573" w:history="1">
        <w:r w:rsidR="0023346A" w:rsidRPr="003F785A">
          <w:rPr>
            <w:rStyle w:val="Hyperlink"/>
            <w:noProof/>
          </w:rPr>
          <w:t>12.3.5</w:t>
        </w:r>
        <w:r w:rsidR="0023346A">
          <w:rPr>
            <w:rFonts w:cstheme="minorBidi"/>
            <w:noProof/>
            <w:sz w:val="24"/>
            <w:szCs w:val="24"/>
          </w:rPr>
          <w:tab/>
        </w:r>
        <w:r w:rsidR="0023346A" w:rsidRPr="003F785A">
          <w:rPr>
            <w:rStyle w:val="Hyperlink"/>
            <w:noProof/>
          </w:rPr>
          <w:t xml:space="preserve">Publication Guidelines for </w:t>
        </w:r>
        <w:r w:rsidR="0023346A" w:rsidRPr="003F785A">
          <w:rPr>
            <w:rStyle w:val="Hyperlink"/>
            <w:i/>
            <w:iCs/>
            <w:noProof/>
          </w:rPr>
          <w:t>Math</w:t>
        </w:r>
        <w:r w:rsidR="0023346A" w:rsidRPr="003F785A">
          <w:rPr>
            <w:rStyle w:val="Hyperlink"/>
            <w:noProof/>
          </w:rPr>
          <w:t xml:space="preserve">AMATYC </w:t>
        </w:r>
        <w:r w:rsidR="0023346A" w:rsidRPr="003F785A">
          <w:rPr>
            <w:rStyle w:val="Hyperlink"/>
            <w:i/>
            <w:iCs/>
            <w:noProof/>
          </w:rPr>
          <w:t>Educator</w:t>
        </w:r>
        <w:r w:rsidR="0023346A" w:rsidRPr="003F785A">
          <w:rPr>
            <w:rStyle w:val="Hyperlink"/>
            <w:noProof/>
          </w:rPr>
          <w:t xml:space="preserve"> </w:t>
        </w:r>
        <w:r w:rsidR="0023346A" w:rsidRPr="003F785A">
          <w:rPr>
            <w:rStyle w:val="Hyperlink"/>
            <w:i/>
            <w:iCs/>
            <w:noProof/>
          </w:rPr>
          <w:t>&lt;SBM 2013&gt;</w:t>
        </w:r>
        <w:r w:rsidR="0023346A">
          <w:rPr>
            <w:noProof/>
            <w:webHidden/>
          </w:rPr>
          <w:tab/>
        </w:r>
        <w:r w:rsidR="0023346A">
          <w:rPr>
            <w:noProof/>
            <w:webHidden/>
          </w:rPr>
          <w:fldChar w:fldCharType="begin"/>
        </w:r>
        <w:r w:rsidR="0023346A">
          <w:rPr>
            <w:noProof/>
            <w:webHidden/>
          </w:rPr>
          <w:instrText xml:space="preserve"> PAGEREF _Toc520655573 \h </w:instrText>
        </w:r>
        <w:r w:rsidR="0023346A">
          <w:rPr>
            <w:noProof/>
            <w:webHidden/>
          </w:rPr>
        </w:r>
        <w:r w:rsidR="0023346A">
          <w:rPr>
            <w:noProof/>
            <w:webHidden/>
          </w:rPr>
          <w:fldChar w:fldCharType="separate"/>
        </w:r>
        <w:r w:rsidR="0023346A">
          <w:rPr>
            <w:noProof/>
            <w:webHidden/>
          </w:rPr>
          <w:t>88</w:t>
        </w:r>
        <w:r w:rsidR="0023346A">
          <w:rPr>
            <w:noProof/>
            <w:webHidden/>
          </w:rPr>
          <w:fldChar w:fldCharType="end"/>
        </w:r>
      </w:hyperlink>
    </w:p>
    <w:p w14:paraId="77DC09D2" w14:textId="4E1D4591" w:rsidR="0023346A" w:rsidRDefault="00786311">
      <w:pPr>
        <w:pStyle w:val="TOC3"/>
        <w:tabs>
          <w:tab w:val="left" w:pos="1200"/>
          <w:tab w:val="right" w:leader="dot" w:pos="9350"/>
        </w:tabs>
        <w:rPr>
          <w:rFonts w:cstheme="minorBidi"/>
          <w:noProof/>
          <w:sz w:val="24"/>
          <w:szCs w:val="24"/>
        </w:rPr>
      </w:pPr>
      <w:hyperlink w:anchor="_Toc520655574" w:history="1">
        <w:r w:rsidR="0023346A" w:rsidRPr="003F785A">
          <w:rPr>
            <w:rStyle w:val="Hyperlink"/>
            <w:rFonts w:eastAsia="Arial"/>
            <w:noProof/>
          </w:rPr>
          <w:t>12.3.6</w:t>
        </w:r>
        <w:r w:rsidR="0023346A">
          <w:rPr>
            <w:rFonts w:cstheme="minorBidi"/>
            <w:noProof/>
            <w:sz w:val="24"/>
            <w:szCs w:val="24"/>
          </w:rPr>
          <w:tab/>
        </w:r>
        <w:r w:rsidR="0023346A" w:rsidRPr="003F785A">
          <w:rPr>
            <w:rStyle w:val="Hyperlink"/>
            <w:rFonts w:eastAsia="Arial"/>
            <w:noProof/>
          </w:rPr>
          <w:t>Journal Assistant Editor &lt;SBM 2017&gt;</w:t>
        </w:r>
        <w:r w:rsidR="0023346A">
          <w:rPr>
            <w:noProof/>
            <w:webHidden/>
          </w:rPr>
          <w:tab/>
        </w:r>
        <w:r w:rsidR="0023346A">
          <w:rPr>
            <w:noProof/>
            <w:webHidden/>
          </w:rPr>
          <w:fldChar w:fldCharType="begin"/>
        </w:r>
        <w:r w:rsidR="0023346A">
          <w:rPr>
            <w:noProof/>
            <w:webHidden/>
          </w:rPr>
          <w:instrText xml:space="preserve"> PAGEREF _Toc520655574 \h </w:instrText>
        </w:r>
        <w:r w:rsidR="0023346A">
          <w:rPr>
            <w:noProof/>
            <w:webHidden/>
          </w:rPr>
        </w:r>
        <w:r w:rsidR="0023346A">
          <w:rPr>
            <w:noProof/>
            <w:webHidden/>
          </w:rPr>
          <w:fldChar w:fldCharType="separate"/>
        </w:r>
        <w:r w:rsidR="0023346A">
          <w:rPr>
            <w:noProof/>
            <w:webHidden/>
          </w:rPr>
          <w:t>92</w:t>
        </w:r>
        <w:r w:rsidR="0023346A">
          <w:rPr>
            <w:noProof/>
            <w:webHidden/>
          </w:rPr>
          <w:fldChar w:fldCharType="end"/>
        </w:r>
      </w:hyperlink>
    </w:p>
    <w:p w14:paraId="4F71A9A3" w14:textId="4929F33C" w:rsidR="0023346A" w:rsidRDefault="00786311">
      <w:pPr>
        <w:pStyle w:val="TOC2"/>
        <w:tabs>
          <w:tab w:val="left" w:pos="1000"/>
          <w:tab w:val="right" w:leader="dot" w:pos="9350"/>
        </w:tabs>
        <w:rPr>
          <w:rFonts w:cstheme="minorBidi"/>
          <w:b w:val="0"/>
          <w:bCs w:val="0"/>
          <w:noProof/>
          <w:sz w:val="24"/>
          <w:szCs w:val="24"/>
        </w:rPr>
      </w:pPr>
      <w:hyperlink w:anchor="_Toc520655575" w:history="1">
        <w:r w:rsidR="0023346A" w:rsidRPr="003F785A">
          <w:rPr>
            <w:rStyle w:val="Hyperlink"/>
            <w:rFonts w:eastAsia="Times New Roman"/>
            <w:noProof/>
          </w:rPr>
          <w:t>12.4</w:t>
        </w:r>
        <w:r w:rsidR="0023346A">
          <w:rPr>
            <w:rFonts w:cstheme="minorBidi"/>
            <w:b w:val="0"/>
            <w:bCs w:val="0"/>
            <w:noProof/>
            <w:sz w:val="24"/>
            <w:szCs w:val="24"/>
          </w:rPr>
          <w:tab/>
        </w:r>
        <w:r w:rsidR="0023346A" w:rsidRPr="003F785A">
          <w:rPr>
            <w:rStyle w:val="Hyperlink"/>
            <w:rFonts w:eastAsia="Times New Roman"/>
            <w:noProof/>
          </w:rPr>
          <w:t>AMATYC Website</w:t>
        </w:r>
        <w:r w:rsidR="0023346A">
          <w:rPr>
            <w:noProof/>
            <w:webHidden/>
          </w:rPr>
          <w:tab/>
        </w:r>
        <w:r w:rsidR="0023346A">
          <w:rPr>
            <w:noProof/>
            <w:webHidden/>
          </w:rPr>
          <w:fldChar w:fldCharType="begin"/>
        </w:r>
        <w:r w:rsidR="0023346A">
          <w:rPr>
            <w:noProof/>
            <w:webHidden/>
          </w:rPr>
          <w:instrText xml:space="preserve"> PAGEREF _Toc520655575 \h </w:instrText>
        </w:r>
        <w:r w:rsidR="0023346A">
          <w:rPr>
            <w:noProof/>
            <w:webHidden/>
          </w:rPr>
        </w:r>
        <w:r w:rsidR="0023346A">
          <w:rPr>
            <w:noProof/>
            <w:webHidden/>
          </w:rPr>
          <w:fldChar w:fldCharType="separate"/>
        </w:r>
        <w:r w:rsidR="0023346A">
          <w:rPr>
            <w:noProof/>
            <w:webHidden/>
          </w:rPr>
          <w:t>93</w:t>
        </w:r>
        <w:r w:rsidR="0023346A">
          <w:rPr>
            <w:noProof/>
            <w:webHidden/>
          </w:rPr>
          <w:fldChar w:fldCharType="end"/>
        </w:r>
      </w:hyperlink>
    </w:p>
    <w:p w14:paraId="56859EDE" w14:textId="46B37494" w:rsidR="0023346A" w:rsidRDefault="00786311">
      <w:pPr>
        <w:pStyle w:val="TOC3"/>
        <w:tabs>
          <w:tab w:val="left" w:pos="1200"/>
          <w:tab w:val="right" w:leader="dot" w:pos="9350"/>
        </w:tabs>
        <w:rPr>
          <w:rFonts w:cstheme="minorBidi"/>
          <w:noProof/>
          <w:sz w:val="24"/>
          <w:szCs w:val="24"/>
        </w:rPr>
      </w:pPr>
      <w:hyperlink w:anchor="_Toc520655576" w:history="1">
        <w:r w:rsidR="0023346A" w:rsidRPr="003F785A">
          <w:rPr>
            <w:rStyle w:val="Hyperlink"/>
            <w:rFonts w:eastAsia="Times New Roman"/>
            <w:noProof/>
          </w:rPr>
          <w:t>12.4.1</w:t>
        </w:r>
        <w:r w:rsidR="0023346A">
          <w:rPr>
            <w:rFonts w:cstheme="minorBidi"/>
            <w:noProof/>
            <w:sz w:val="24"/>
            <w:szCs w:val="24"/>
          </w:rPr>
          <w:tab/>
        </w:r>
        <w:r w:rsidR="0023346A" w:rsidRPr="003F785A">
          <w:rPr>
            <w:rStyle w:val="Hyperlink"/>
            <w:rFonts w:eastAsia="Times New Roman"/>
            <w:noProof/>
          </w:rPr>
          <w:t>Website Content</w:t>
        </w:r>
        <w:r w:rsidR="0023346A">
          <w:rPr>
            <w:noProof/>
            <w:webHidden/>
          </w:rPr>
          <w:tab/>
        </w:r>
        <w:r w:rsidR="0023346A">
          <w:rPr>
            <w:noProof/>
            <w:webHidden/>
          </w:rPr>
          <w:fldChar w:fldCharType="begin"/>
        </w:r>
        <w:r w:rsidR="0023346A">
          <w:rPr>
            <w:noProof/>
            <w:webHidden/>
          </w:rPr>
          <w:instrText xml:space="preserve"> PAGEREF _Toc520655576 \h </w:instrText>
        </w:r>
        <w:r w:rsidR="0023346A">
          <w:rPr>
            <w:noProof/>
            <w:webHidden/>
          </w:rPr>
        </w:r>
        <w:r w:rsidR="0023346A">
          <w:rPr>
            <w:noProof/>
            <w:webHidden/>
          </w:rPr>
          <w:fldChar w:fldCharType="separate"/>
        </w:r>
        <w:r w:rsidR="0023346A">
          <w:rPr>
            <w:noProof/>
            <w:webHidden/>
          </w:rPr>
          <w:t>93</w:t>
        </w:r>
        <w:r w:rsidR="0023346A">
          <w:rPr>
            <w:noProof/>
            <w:webHidden/>
          </w:rPr>
          <w:fldChar w:fldCharType="end"/>
        </w:r>
      </w:hyperlink>
    </w:p>
    <w:p w14:paraId="5F2C7D84" w14:textId="416DB66A" w:rsidR="0023346A" w:rsidRDefault="00786311">
      <w:pPr>
        <w:pStyle w:val="TOC3"/>
        <w:tabs>
          <w:tab w:val="left" w:pos="1200"/>
          <w:tab w:val="right" w:leader="dot" w:pos="9350"/>
        </w:tabs>
        <w:rPr>
          <w:rFonts w:cstheme="minorBidi"/>
          <w:noProof/>
          <w:sz w:val="24"/>
          <w:szCs w:val="24"/>
        </w:rPr>
      </w:pPr>
      <w:hyperlink w:anchor="_Toc520655577" w:history="1">
        <w:r w:rsidR="0023346A" w:rsidRPr="003F785A">
          <w:rPr>
            <w:rStyle w:val="Hyperlink"/>
            <w:rFonts w:eastAsia="Times New Roman"/>
            <w:noProof/>
          </w:rPr>
          <w:t>12.4.2</w:t>
        </w:r>
        <w:r w:rsidR="0023346A">
          <w:rPr>
            <w:rFonts w:cstheme="minorBidi"/>
            <w:noProof/>
            <w:sz w:val="24"/>
            <w:szCs w:val="24"/>
          </w:rPr>
          <w:tab/>
        </w:r>
        <w:r w:rsidR="0023346A" w:rsidRPr="003F785A">
          <w:rPr>
            <w:rStyle w:val="Hyperlink"/>
            <w:rFonts w:eastAsia="Times New Roman"/>
            <w:noProof/>
          </w:rPr>
          <w:t>Website Coordinator</w:t>
        </w:r>
        <w:r w:rsidR="0023346A">
          <w:rPr>
            <w:noProof/>
            <w:webHidden/>
          </w:rPr>
          <w:tab/>
        </w:r>
        <w:r w:rsidR="0023346A">
          <w:rPr>
            <w:noProof/>
            <w:webHidden/>
          </w:rPr>
          <w:fldChar w:fldCharType="begin"/>
        </w:r>
        <w:r w:rsidR="0023346A">
          <w:rPr>
            <w:noProof/>
            <w:webHidden/>
          </w:rPr>
          <w:instrText xml:space="preserve"> PAGEREF _Toc520655577 \h </w:instrText>
        </w:r>
        <w:r w:rsidR="0023346A">
          <w:rPr>
            <w:noProof/>
            <w:webHidden/>
          </w:rPr>
        </w:r>
        <w:r w:rsidR="0023346A">
          <w:rPr>
            <w:noProof/>
            <w:webHidden/>
          </w:rPr>
          <w:fldChar w:fldCharType="separate"/>
        </w:r>
        <w:r w:rsidR="0023346A">
          <w:rPr>
            <w:noProof/>
            <w:webHidden/>
          </w:rPr>
          <w:t>97</w:t>
        </w:r>
        <w:r w:rsidR="0023346A">
          <w:rPr>
            <w:noProof/>
            <w:webHidden/>
          </w:rPr>
          <w:fldChar w:fldCharType="end"/>
        </w:r>
      </w:hyperlink>
    </w:p>
    <w:p w14:paraId="48D82D1C" w14:textId="6A23A625" w:rsidR="0023346A" w:rsidRDefault="00786311">
      <w:pPr>
        <w:pStyle w:val="TOC3"/>
        <w:tabs>
          <w:tab w:val="left" w:pos="1200"/>
          <w:tab w:val="right" w:leader="dot" w:pos="9350"/>
        </w:tabs>
        <w:rPr>
          <w:rFonts w:cstheme="minorBidi"/>
          <w:noProof/>
          <w:sz w:val="24"/>
          <w:szCs w:val="24"/>
        </w:rPr>
      </w:pPr>
      <w:hyperlink w:anchor="_Toc520655578" w:history="1">
        <w:r w:rsidR="0023346A" w:rsidRPr="003F785A">
          <w:rPr>
            <w:rStyle w:val="Hyperlink"/>
            <w:rFonts w:eastAsia="Times New Roman"/>
            <w:noProof/>
          </w:rPr>
          <w:t>12.4.3</w:t>
        </w:r>
        <w:r w:rsidR="0023346A">
          <w:rPr>
            <w:rFonts w:cstheme="minorBidi"/>
            <w:noProof/>
            <w:sz w:val="24"/>
            <w:szCs w:val="24"/>
          </w:rPr>
          <w:tab/>
        </w:r>
        <w:r w:rsidR="0023346A" w:rsidRPr="003F785A">
          <w:rPr>
            <w:rStyle w:val="Hyperlink"/>
            <w:rFonts w:eastAsia="Times New Roman"/>
            <w:noProof/>
          </w:rPr>
          <w:t>Affiliate Websites</w:t>
        </w:r>
        <w:r w:rsidR="0023346A">
          <w:rPr>
            <w:noProof/>
            <w:webHidden/>
          </w:rPr>
          <w:tab/>
        </w:r>
        <w:r w:rsidR="0023346A">
          <w:rPr>
            <w:noProof/>
            <w:webHidden/>
          </w:rPr>
          <w:fldChar w:fldCharType="begin"/>
        </w:r>
        <w:r w:rsidR="0023346A">
          <w:rPr>
            <w:noProof/>
            <w:webHidden/>
          </w:rPr>
          <w:instrText xml:space="preserve"> PAGEREF _Toc520655578 \h </w:instrText>
        </w:r>
        <w:r w:rsidR="0023346A">
          <w:rPr>
            <w:noProof/>
            <w:webHidden/>
          </w:rPr>
        </w:r>
        <w:r w:rsidR="0023346A">
          <w:rPr>
            <w:noProof/>
            <w:webHidden/>
          </w:rPr>
          <w:fldChar w:fldCharType="separate"/>
        </w:r>
        <w:r w:rsidR="0023346A">
          <w:rPr>
            <w:noProof/>
            <w:webHidden/>
          </w:rPr>
          <w:t>100</w:t>
        </w:r>
        <w:r w:rsidR="0023346A">
          <w:rPr>
            <w:noProof/>
            <w:webHidden/>
          </w:rPr>
          <w:fldChar w:fldCharType="end"/>
        </w:r>
      </w:hyperlink>
    </w:p>
    <w:p w14:paraId="28476430" w14:textId="6744301C" w:rsidR="0023346A" w:rsidRDefault="00786311">
      <w:pPr>
        <w:pStyle w:val="TOC3"/>
        <w:tabs>
          <w:tab w:val="left" w:pos="1200"/>
          <w:tab w:val="right" w:leader="dot" w:pos="9350"/>
        </w:tabs>
        <w:rPr>
          <w:rFonts w:cstheme="minorBidi"/>
          <w:noProof/>
          <w:sz w:val="24"/>
          <w:szCs w:val="24"/>
        </w:rPr>
      </w:pPr>
      <w:hyperlink w:anchor="_Toc520655579" w:history="1">
        <w:r w:rsidR="0023346A" w:rsidRPr="003F785A">
          <w:rPr>
            <w:rStyle w:val="Hyperlink"/>
            <w:noProof/>
          </w:rPr>
          <w:t>12.4.4</w:t>
        </w:r>
        <w:r w:rsidR="0023346A">
          <w:rPr>
            <w:rFonts w:cstheme="minorBidi"/>
            <w:noProof/>
            <w:sz w:val="24"/>
            <w:szCs w:val="24"/>
          </w:rPr>
          <w:tab/>
        </w:r>
        <w:r w:rsidR="0023346A" w:rsidRPr="003F785A">
          <w:rPr>
            <w:rStyle w:val="Hyperlink"/>
            <w:noProof/>
          </w:rPr>
          <w:t>Internal Website</w:t>
        </w:r>
        <w:r w:rsidR="0023346A">
          <w:rPr>
            <w:noProof/>
            <w:webHidden/>
          </w:rPr>
          <w:tab/>
        </w:r>
        <w:r w:rsidR="0023346A">
          <w:rPr>
            <w:noProof/>
            <w:webHidden/>
          </w:rPr>
          <w:fldChar w:fldCharType="begin"/>
        </w:r>
        <w:r w:rsidR="0023346A">
          <w:rPr>
            <w:noProof/>
            <w:webHidden/>
          </w:rPr>
          <w:instrText xml:space="preserve"> PAGEREF _Toc520655579 \h </w:instrText>
        </w:r>
        <w:r w:rsidR="0023346A">
          <w:rPr>
            <w:noProof/>
            <w:webHidden/>
          </w:rPr>
        </w:r>
        <w:r w:rsidR="0023346A">
          <w:rPr>
            <w:noProof/>
            <w:webHidden/>
          </w:rPr>
          <w:fldChar w:fldCharType="separate"/>
        </w:r>
        <w:r w:rsidR="0023346A">
          <w:rPr>
            <w:noProof/>
            <w:webHidden/>
          </w:rPr>
          <w:t>100</w:t>
        </w:r>
        <w:r w:rsidR="0023346A">
          <w:rPr>
            <w:noProof/>
            <w:webHidden/>
          </w:rPr>
          <w:fldChar w:fldCharType="end"/>
        </w:r>
      </w:hyperlink>
    </w:p>
    <w:p w14:paraId="55DB572F" w14:textId="01E6052F" w:rsidR="0023346A" w:rsidRDefault="00786311">
      <w:pPr>
        <w:pStyle w:val="TOC2"/>
        <w:tabs>
          <w:tab w:val="left" w:pos="1000"/>
          <w:tab w:val="right" w:leader="dot" w:pos="9350"/>
        </w:tabs>
        <w:rPr>
          <w:rFonts w:cstheme="minorBidi"/>
          <w:b w:val="0"/>
          <w:bCs w:val="0"/>
          <w:noProof/>
          <w:sz w:val="24"/>
          <w:szCs w:val="24"/>
        </w:rPr>
      </w:pPr>
      <w:hyperlink w:anchor="_Toc520655580" w:history="1">
        <w:r w:rsidR="0023346A" w:rsidRPr="003F785A">
          <w:rPr>
            <w:rStyle w:val="Hyperlink"/>
            <w:rFonts w:eastAsia="Times New Roman"/>
            <w:noProof/>
          </w:rPr>
          <w:t>12.5</w:t>
        </w:r>
        <w:r w:rsidR="0023346A">
          <w:rPr>
            <w:rFonts w:cstheme="minorBidi"/>
            <w:b w:val="0"/>
            <w:bCs w:val="0"/>
            <w:noProof/>
            <w:sz w:val="24"/>
            <w:szCs w:val="24"/>
          </w:rPr>
          <w:tab/>
        </w:r>
        <w:r w:rsidR="0023346A" w:rsidRPr="003F785A">
          <w:rPr>
            <w:rStyle w:val="Hyperlink"/>
            <w:rFonts w:eastAsia="Times New Roman"/>
            <w:noProof/>
          </w:rPr>
          <w:t>Logos and Seals</w:t>
        </w:r>
        <w:r w:rsidR="0023346A">
          <w:rPr>
            <w:noProof/>
            <w:webHidden/>
          </w:rPr>
          <w:tab/>
        </w:r>
        <w:r w:rsidR="0023346A">
          <w:rPr>
            <w:noProof/>
            <w:webHidden/>
          </w:rPr>
          <w:fldChar w:fldCharType="begin"/>
        </w:r>
        <w:r w:rsidR="0023346A">
          <w:rPr>
            <w:noProof/>
            <w:webHidden/>
          </w:rPr>
          <w:instrText xml:space="preserve"> PAGEREF _Toc520655580 \h </w:instrText>
        </w:r>
        <w:r w:rsidR="0023346A">
          <w:rPr>
            <w:noProof/>
            <w:webHidden/>
          </w:rPr>
        </w:r>
        <w:r w:rsidR="0023346A">
          <w:rPr>
            <w:noProof/>
            <w:webHidden/>
          </w:rPr>
          <w:fldChar w:fldCharType="separate"/>
        </w:r>
        <w:r w:rsidR="0023346A">
          <w:rPr>
            <w:noProof/>
            <w:webHidden/>
          </w:rPr>
          <w:t>100</w:t>
        </w:r>
        <w:r w:rsidR="0023346A">
          <w:rPr>
            <w:noProof/>
            <w:webHidden/>
          </w:rPr>
          <w:fldChar w:fldCharType="end"/>
        </w:r>
      </w:hyperlink>
    </w:p>
    <w:p w14:paraId="5AAC866E" w14:textId="1A5F6974" w:rsidR="0023346A" w:rsidRDefault="00786311">
      <w:pPr>
        <w:pStyle w:val="TOC3"/>
        <w:tabs>
          <w:tab w:val="left" w:pos="1200"/>
          <w:tab w:val="right" w:leader="dot" w:pos="9350"/>
        </w:tabs>
        <w:rPr>
          <w:rFonts w:cstheme="minorBidi"/>
          <w:noProof/>
          <w:sz w:val="24"/>
          <w:szCs w:val="24"/>
        </w:rPr>
      </w:pPr>
      <w:hyperlink w:anchor="_Toc520655581" w:history="1">
        <w:r w:rsidR="0023346A" w:rsidRPr="003F785A">
          <w:rPr>
            <w:rStyle w:val="Hyperlink"/>
            <w:rFonts w:eastAsia="Times New Roman"/>
            <w:noProof/>
          </w:rPr>
          <w:t>12.5.1</w:t>
        </w:r>
        <w:r w:rsidR="0023346A">
          <w:rPr>
            <w:rFonts w:cstheme="minorBidi"/>
            <w:noProof/>
            <w:sz w:val="24"/>
            <w:szCs w:val="24"/>
          </w:rPr>
          <w:tab/>
        </w:r>
        <w:r w:rsidR="0023346A" w:rsidRPr="003F785A">
          <w:rPr>
            <w:rStyle w:val="Hyperlink"/>
            <w:rFonts w:eastAsia="Times New Roman"/>
            <w:noProof/>
          </w:rPr>
          <w:t>Terms of Use</w:t>
        </w:r>
        <w:r w:rsidR="0023346A">
          <w:rPr>
            <w:noProof/>
            <w:webHidden/>
          </w:rPr>
          <w:tab/>
        </w:r>
        <w:r w:rsidR="0023346A">
          <w:rPr>
            <w:noProof/>
            <w:webHidden/>
          </w:rPr>
          <w:fldChar w:fldCharType="begin"/>
        </w:r>
        <w:r w:rsidR="0023346A">
          <w:rPr>
            <w:noProof/>
            <w:webHidden/>
          </w:rPr>
          <w:instrText xml:space="preserve"> PAGEREF _Toc520655581 \h </w:instrText>
        </w:r>
        <w:r w:rsidR="0023346A">
          <w:rPr>
            <w:noProof/>
            <w:webHidden/>
          </w:rPr>
        </w:r>
        <w:r w:rsidR="0023346A">
          <w:rPr>
            <w:noProof/>
            <w:webHidden/>
          </w:rPr>
          <w:fldChar w:fldCharType="separate"/>
        </w:r>
        <w:r w:rsidR="0023346A">
          <w:rPr>
            <w:noProof/>
            <w:webHidden/>
          </w:rPr>
          <w:t>101</w:t>
        </w:r>
        <w:r w:rsidR="0023346A">
          <w:rPr>
            <w:noProof/>
            <w:webHidden/>
          </w:rPr>
          <w:fldChar w:fldCharType="end"/>
        </w:r>
      </w:hyperlink>
    </w:p>
    <w:p w14:paraId="27AE1A6E" w14:textId="0A79E550" w:rsidR="0023346A" w:rsidRDefault="00786311">
      <w:pPr>
        <w:pStyle w:val="TOC3"/>
        <w:tabs>
          <w:tab w:val="left" w:pos="1200"/>
          <w:tab w:val="right" w:leader="dot" w:pos="9350"/>
        </w:tabs>
        <w:rPr>
          <w:rFonts w:cstheme="minorBidi"/>
          <w:noProof/>
          <w:sz w:val="24"/>
          <w:szCs w:val="24"/>
        </w:rPr>
      </w:pPr>
      <w:hyperlink w:anchor="_Toc520655582" w:history="1">
        <w:r w:rsidR="0023346A" w:rsidRPr="003F785A">
          <w:rPr>
            <w:rStyle w:val="Hyperlink"/>
            <w:rFonts w:eastAsia="Times New Roman"/>
            <w:noProof/>
          </w:rPr>
          <w:t>12.5.2</w:t>
        </w:r>
        <w:r w:rsidR="0023346A">
          <w:rPr>
            <w:rFonts w:cstheme="minorBidi"/>
            <w:noProof/>
            <w:sz w:val="24"/>
            <w:szCs w:val="24"/>
          </w:rPr>
          <w:tab/>
        </w:r>
        <w:r w:rsidR="0023346A" w:rsidRPr="003F785A">
          <w:rPr>
            <w:rStyle w:val="Hyperlink"/>
            <w:rFonts w:eastAsia="Times New Roman"/>
            <w:noProof/>
          </w:rPr>
          <w:t>Technical Guidelines</w:t>
        </w:r>
        <w:r w:rsidR="0023346A">
          <w:rPr>
            <w:noProof/>
            <w:webHidden/>
          </w:rPr>
          <w:tab/>
        </w:r>
        <w:r w:rsidR="0023346A">
          <w:rPr>
            <w:noProof/>
            <w:webHidden/>
          </w:rPr>
          <w:fldChar w:fldCharType="begin"/>
        </w:r>
        <w:r w:rsidR="0023346A">
          <w:rPr>
            <w:noProof/>
            <w:webHidden/>
          </w:rPr>
          <w:instrText xml:space="preserve"> PAGEREF _Toc520655582 \h </w:instrText>
        </w:r>
        <w:r w:rsidR="0023346A">
          <w:rPr>
            <w:noProof/>
            <w:webHidden/>
          </w:rPr>
        </w:r>
        <w:r w:rsidR="0023346A">
          <w:rPr>
            <w:noProof/>
            <w:webHidden/>
          </w:rPr>
          <w:fldChar w:fldCharType="separate"/>
        </w:r>
        <w:r w:rsidR="0023346A">
          <w:rPr>
            <w:noProof/>
            <w:webHidden/>
          </w:rPr>
          <w:t>105</w:t>
        </w:r>
        <w:r w:rsidR="0023346A">
          <w:rPr>
            <w:noProof/>
            <w:webHidden/>
          </w:rPr>
          <w:fldChar w:fldCharType="end"/>
        </w:r>
      </w:hyperlink>
    </w:p>
    <w:p w14:paraId="5D38BA16" w14:textId="7EF67B4C" w:rsidR="0023346A" w:rsidRDefault="00786311">
      <w:pPr>
        <w:pStyle w:val="TOC2"/>
        <w:tabs>
          <w:tab w:val="left" w:pos="1000"/>
          <w:tab w:val="right" w:leader="dot" w:pos="9350"/>
        </w:tabs>
        <w:rPr>
          <w:rFonts w:cstheme="minorBidi"/>
          <w:b w:val="0"/>
          <w:bCs w:val="0"/>
          <w:noProof/>
          <w:sz w:val="24"/>
          <w:szCs w:val="24"/>
        </w:rPr>
      </w:pPr>
      <w:hyperlink w:anchor="_Toc520655583" w:history="1">
        <w:r w:rsidR="0023346A" w:rsidRPr="003F785A">
          <w:rPr>
            <w:rStyle w:val="Hyperlink"/>
            <w:rFonts w:eastAsia="Times New Roman"/>
            <w:noProof/>
          </w:rPr>
          <w:t>12.6</w:t>
        </w:r>
        <w:r w:rsidR="0023346A">
          <w:rPr>
            <w:rFonts w:cstheme="minorBidi"/>
            <w:b w:val="0"/>
            <w:bCs w:val="0"/>
            <w:noProof/>
            <w:sz w:val="24"/>
            <w:szCs w:val="24"/>
          </w:rPr>
          <w:tab/>
        </w:r>
        <w:r w:rsidR="0023346A" w:rsidRPr="003F785A">
          <w:rPr>
            <w:rStyle w:val="Hyperlink"/>
            <w:rFonts w:eastAsia="Times New Roman"/>
            <w:noProof/>
          </w:rPr>
          <w:t>AMATYC History</w:t>
        </w:r>
        <w:r w:rsidR="0023346A">
          <w:rPr>
            <w:noProof/>
            <w:webHidden/>
          </w:rPr>
          <w:tab/>
        </w:r>
        <w:r w:rsidR="0023346A">
          <w:rPr>
            <w:noProof/>
            <w:webHidden/>
          </w:rPr>
          <w:fldChar w:fldCharType="begin"/>
        </w:r>
        <w:r w:rsidR="0023346A">
          <w:rPr>
            <w:noProof/>
            <w:webHidden/>
          </w:rPr>
          <w:instrText xml:space="preserve"> PAGEREF _Toc520655583 \h </w:instrText>
        </w:r>
        <w:r w:rsidR="0023346A">
          <w:rPr>
            <w:noProof/>
            <w:webHidden/>
          </w:rPr>
        </w:r>
        <w:r w:rsidR="0023346A">
          <w:rPr>
            <w:noProof/>
            <w:webHidden/>
          </w:rPr>
          <w:fldChar w:fldCharType="separate"/>
        </w:r>
        <w:r w:rsidR="0023346A">
          <w:rPr>
            <w:noProof/>
            <w:webHidden/>
          </w:rPr>
          <w:t>105</w:t>
        </w:r>
        <w:r w:rsidR="0023346A">
          <w:rPr>
            <w:noProof/>
            <w:webHidden/>
          </w:rPr>
          <w:fldChar w:fldCharType="end"/>
        </w:r>
      </w:hyperlink>
    </w:p>
    <w:p w14:paraId="6447CCCF" w14:textId="3521A1D3" w:rsidR="0023346A" w:rsidRDefault="00786311">
      <w:pPr>
        <w:pStyle w:val="TOC3"/>
        <w:tabs>
          <w:tab w:val="left" w:pos="1200"/>
          <w:tab w:val="right" w:leader="dot" w:pos="9350"/>
        </w:tabs>
        <w:rPr>
          <w:rFonts w:cstheme="minorBidi"/>
          <w:noProof/>
          <w:sz w:val="24"/>
          <w:szCs w:val="24"/>
        </w:rPr>
      </w:pPr>
      <w:hyperlink w:anchor="_Toc520655584" w:history="1">
        <w:r w:rsidR="0023346A" w:rsidRPr="003F785A">
          <w:rPr>
            <w:rStyle w:val="Hyperlink"/>
            <w:rFonts w:eastAsia="Times New Roman"/>
            <w:noProof/>
          </w:rPr>
          <w:t>12.6.1</w:t>
        </w:r>
        <w:r w:rsidR="0023346A">
          <w:rPr>
            <w:rFonts w:cstheme="minorBidi"/>
            <w:noProof/>
            <w:sz w:val="24"/>
            <w:szCs w:val="24"/>
          </w:rPr>
          <w:tab/>
        </w:r>
        <w:r w:rsidR="0023346A" w:rsidRPr="003F785A">
          <w:rPr>
            <w:rStyle w:val="Hyperlink"/>
            <w:rFonts w:eastAsia="Times New Roman"/>
            <w:noProof/>
          </w:rPr>
          <w:t>Historian</w:t>
        </w:r>
        <w:r w:rsidR="0023346A">
          <w:rPr>
            <w:noProof/>
            <w:webHidden/>
          </w:rPr>
          <w:tab/>
        </w:r>
        <w:r w:rsidR="0023346A">
          <w:rPr>
            <w:noProof/>
            <w:webHidden/>
          </w:rPr>
          <w:fldChar w:fldCharType="begin"/>
        </w:r>
        <w:r w:rsidR="0023346A">
          <w:rPr>
            <w:noProof/>
            <w:webHidden/>
          </w:rPr>
          <w:instrText xml:space="preserve"> PAGEREF _Toc520655584 \h </w:instrText>
        </w:r>
        <w:r w:rsidR="0023346A">
          <w:rPr>
            <w:noProof/>
            <w:webHidden/>
          </w:rPr>
        </w:r>
        <w:r w:rsidR="0023346A">
          <w:rPr>
            <w:noProof/>
            <w:webHidden/>
          </w:rPr>
          <w:fldChar w:fldCharType="separate"/>
        </w:r>
        <w:r w:rsidR="0023346A">
          <w:rPr>
            <w:noProof/>
            <w:webHidden/>
          </w:rPr>
          <w:t>106</w:t>
        </w:r>
        <w:r w:rsidR="0023346A">
          <w:rPr>
            <w:noProof/>
            <w:webHidden/>
          </w:rPr>
          <w:fldChar w:fldCharType="end"/>
        </w:r>
      </w:hyperlink>
    </w:p>
    <w:p w14:paraId="318913D7" w14:textId="693312D4" w:rsidR="0023346A" w:rsidRDefault="00786311">
      <w:pPr>
        <w:pStyle w:val="TOC2"/>
        <w:tabs>
          <w:tab w:val="left" w:pos="1000"/>
          <w:tab w:val="right" w:leader="dot" w:pos="9350"/>
        </w:tabs>
        <w:rPr>
          <w:rFonts w:cstheme="minorBidi"/>
          <w:b w:val="0"/>
          <w:bCs w:val="0"/>
          <w:noProof/>
          <w:sz w:val="24"/>
          <w:szCs w:val="24"/>
        </w:rPr>
      </w:pPr>
      <w:hyperlink w:anchor="_Toc520655585" w:history="1">
        <w:r w:rsidR="0023346A" w:rsidRPr="003F785A">
          <w:rPr>
            <w:rStyle w:val="Hyperlink"/>
            <w:rFonts w:eastAsia="Times New Roman"/>
            <w:noProof/>
          </w:rPr>
          <w:t>12.7</w:t>
        </w:r>
        <w:r w:rsidR="0023346A">
          <w:rPr>
            <w:rFonts w:cstheme="minorBidi"/>
            <w:b w:val="0"/>
            <w:bCs w:val="0"/>
            <w:noProof/>
            <w:sz w:val="24"/>
            <w:szCs w:val="24"/>
          </w:rPr>
          <w:tab/>
        </w:r>
        <w:r w:rsidR="0023346A" w:rsidRPr="003F785A">
          <w:rPr>
            <w:rStyle w:val="Hyperlink"/>
            <w:rFonts w:eastAsia="Times New Roman"/>
            <w:noProof/>
          </w:rPr>
          <w:t>Guidelines for Board Reports</w:t>
        </w:r>
        <w:r w:rsidR="0023346A">
          <w:rPr>
            <w:noProof/>
            <w:webHidden/>
          </w:rPr>
          <w:tab/>
        </w:r>
        <w:r w:rsidR="0023346A">
          <w:rPr>
            <w:noProof/>
            <w:webHidden/>
          </w:rPr>
          <w:fldChar w:fldCharType="begin"/>
        </w:r>
        <w:r w:rsidR="0023346A">
          <w:rPr>
            <w:noProof/>
            <w:webHidden/>
          </w:rPr>
          <w:instrText xml:space="preserve"> PAGEREF _Toc520655585 \h </w:instrText>
        </w:r>
        <w:r w:rsidR="0023346A">
          <w:rPr>
            <w:noProof/>
            <w:webHidden/>
          </w:rPr>
        </w:r>
        <w:r w:rsidR="0023346A">
          <w:rPr>
            <w:noProof/>
            <w:webHidden/>
          </w:rPr>
          <w:fldChar w:fldCharType="separate"/>
        </w:r>
        <w:r w:rsidR="0023346A">
          <w:rPr>
            <w:noProof/>
            <w:webHidden/>
          </w:rPr>
          <w:t>106</w:t>
        </w:r>
        <w:r w:rsidR="0023346A">
          <w:rPr>
            <w:noProof/>
            <w:webHidden/>
          </w:rPr>
          <w:fldChar w:fldCharType="end"/>
        </w:r>
      </w:hyperlink>
    </w:p>
    <w:p w14:paraId="72CAF57F" w14:textId="37115251" w:rsidR="0023346A" w:rsidRDefault="00786311">
      <w:pPr>
        <w:pStyle w:val="TOC1"/>
        <w:rPr>
          <w:rFonts w:cstheme="minorBidi"/>
          <w:b w:val="0"/>
          <w:bCs w:val="0"/>
          <w:i w:val="0"/>
          <w:iCs w:val="0"/>
          <w:noProof/>
        </w:rPr>
      </w:pPr>
      <w:hyperlink w:anchor="_Toc520655586" w:history="1">
        <w:r w:rsidR="0023346A" w:rsidRPr="003F785A">
          <w:rPr>
            <w:rStyle w:val="Hyperlink"/>
            <w:rFonts w:eastAsia="Times New Roman"/>
            <w:noProof/>
          </w:rPr>
          <w:t>13.</w:t>
        </w:r>
        <w:r w:rsidR="0023346A">
          <w:rPr>
            <w:rFonts w:cstheme="minorBidi"/>
            <w:b w:val="0"/>
            <w:bCs w:val="0"/>
            <w:i w:val="0"/>
            <w:iCs w:val="0"/>
            <w:noProof/>
          </w:rPr>
          <w:tab/>
        </w:r>
        <w:r w:rsidR="0023346A" w:rsidRPr="003F785A">
          <w:rPr>
            <w:rStyle w:val="Hyperlink"/>
            <w:rFonts w:eastAsia="Times New Roman"/>
            <w:noProof/>
          </w:rPr>
          <w:t>Affiliates</w:t>
        </w:r>
        <w:r w:rsidR="0023346A">
          <w:rPr>
            <w:noProof/>
            <w:webHidden/>
          </w:rPr>
          <w:tab/>
        </w:r>
        <w:r w:rsidR="0023346A">
          <w:rPr>
            <w:noProof/>
            <w:webHidden/>
          </w:rPr>
          <w:fldChar w:fldCharType="begin"/>
        </w:r>
        <w:r w:rsidR="0023346A">
          <w:rPr>
            <w:noProof/>
            <w:webHidden/>
          </w:rPr>
          <w:instrText xml:space="preserve"> PAGEREF _Toc520655586 \h </w:instrText>
        </w:r>
        <w:r w:rsidR="0023346A">
          <w:rPr>
            <w:noProof/>
            <w:webHidden/>
          </w:rPr>
        </w:r>
        <w:r w:rsidR="0023346A">
          <w:rPr>
            <w:noProof/>
            <w:webHidden/>
          </w:rPr>
          <w:fldChar w:fldCharType="separate"/>
        </w:r>
        <w:r w:rsidR="0023346A">
          <w:rPr>
            <w:noProof/>
            <w:webHidden/>
          </w:rPr>
          <w:t>107</w:t>
        </w:r>
        <w:r w:rsidR="0023346A">
          <w:rPr>
            <w:noProof/>
            <w:webHidden/>
          </w:rPr>
          <w:fldChar w:fldCharType="end"/>
        </w:r>
      </w:hyperlink>
    </w:p>
    <w:p w14:paraId="6F38F388" w14:textId="03D1C5AA" w:rsidR="0023346A" w:rsidRDefault="00786311">
      <w:pPr>
        <w:pStyle w:val="TOC2"/>
        <w:tabs>
          <w:tab w:val="left" w:pos="1000"/>
          <w:tab w:val="right" w:leader="dot" w:pos="9350"/>
        </w:tabs>
        <w:rPr>
          <w:rFonts w:cstheme="minorBidi"/>
          <w:b w:val="0"/>
          <w:bCs w:val="0"/>
          <w:noProof/>
          <w:sz w:val="24"/>
          <w:szCs w:val="24"/>
        </w:rPr>
      </w:pPr>
      <w:hyperlink w:anchor="_Toc520655587" w:history="1">
        <w:r w:rsidR="0023346A" w:rsidRPr="003F785A">
          <w:rPr>
            <w:rStyle w:val="Hyperlink"/>
            <w:rFonts w:eastAsia="Times New Roman"/>
            <w:noProof/>
          </w:rPr>
          <w:t>13.1</w:t>
        </w:r>
        <w:r w:rsidR="0023346A">
          <w:rPr>
            <w:rFonts w:cstheme="minorBidi"/>
            <w:b w:val="0"/>
            <w:bCs w:val="0"/>
            <w:noProof/>
            <w:sz w:val="24"/>
            <w:szCs w:val="24"/>
          </w:rPr>
          <w:tab/>
        </w:r>
        <w:r w:rsidR="0023346A" w:rsidRPr="003F785A">
          <w:rPr>
            <w:rStyle w:val="Hyperlink"/>
            <w:rFonts w:eastAsia="Times New Roman"/>
            <w:noProof/>
          </w:rPr>
          <w:t>Affiliation Procedure</w:t>
        </w:r>
        <w:r w:rsidR="0023346A">
          <w:rPr>
            <w:noProof/>
            <w:webHidden/>
          </w:rPr>
          <w:tab/>
        </w:r>
        <w:r w:rsidR="0023346A">
          <w:rPr>
            <w:noProof/>
            <w:webHidden/>
          </w:rPr>
          <w:fldChar w:fldCharType="begin"/>
        </w:r>
        <w:r w:rsidR="0023346A">
          <w:rPr>
            <w:noProof/>
            <w:webHidden/>
          </w:rPr>
          <w:instrText xml:space="preserve"> PAGEREF _Toc520655587 \h </w:instrText>
        </w:r>
        <w:r w:rsidR="0023346A">
          <w:rPr>
            <w:noProof/>
            <w:webHidden/>
          </w:rPr>
        </w:r>
        <w:r w:rsidR="0023346A">
          <w:rPr>
            <w:noProof/>
            <w:webHidden/>
          </w:rPr>
          <w:fldChar w:fldCharType="separate"/>
        </w:r>
        <w:r w:rsidR="0023346A">
          <w:rPr>
            <w:noProof/>
            <w:webHidden/>
          </w:rPr>
          <w:t>107</w:t>
        </w:r>
        <w:r w:rsidR="0023346A">
          <w:rPr>
            <w:noProof/>
            <w:webHidden/>
          </w:rPr>
          <w:fldChar w:fldCharType="end"/>
        </w:r>
      </w:hyperlink>
    </w:p>
    <w:p w14:paraId="76E3A5E8" w14:textId="0D6036D9" w:rsidR="0023346A" w:rsidRDefault="00786311">
      <w:pPr>
        <w:pStyle w:val="TOC2"/>
        <w:tabs>
          <w:tab w:val="left" w:pos="1000"/>
          <w:tab w:val="right" w:leader="dot" w:pos="9350"/>
        </w:tabs>
        <w:rPr>
          <w:rFonts w:cstheme="minorBidi"/>
          <w:b w:val="0"/>
          <w:bCs w:val="0"/>
          <w:noProof/>
          <w:sz w:val="24"/>
          <w:szCs w:val="24"/>
        </w:rPr>
      </w:pPr>
      <w:hyperlink w:anchor="_Toc520655588" w:history="1">
        <w:r w:rsidR="0023346A" w:rsidRPr="003F785A">
          <w:rPr>
            <w:rStyle w:val="Hyperlink"/>
            <w:rFonts w:eastAsia="Times New Roman"/>
            <w:noProof/>
          </w:rPr>
          <w:t>13.2</w:t>
        </w:r>
        <w:r w:rsidR="0023346A">
          <w:rPr>
            <w:rFonts w:cstheme="minorBidi"/>
            <w:b w:val="0"/>
            <w:bCs w:val="0"/>
            <w:noProof/>
            <w:sz w:val="24"/>
            <w:szCs w:val="24"/>
          </w:rPr>
          <w:tab/>
        </w:r>
        <w:r w:rsidR="0023346A" w:rsidRPr="003F785A">
          <w:rPr>
            <w:rStyle w:val="Hyperlink"/>
            <w:rFonts w:eastAsia="Times New Roman"/>
            <w:noProof/>
          </w:rPr>
          <w:t>Responsibilities of Affiliate Organizations</w:t>
        </w:r>
        <w:r w:rsidR="0023346A">
          <w:rPr>
            <w:noProof/>
            <w:webHidden/>
          </w:rPr>
          <w:tab/>
        </w:r>
        <w:r w:rsidR="0023346A">
          <w:rPr>
            <w:noProof/>
            <w:webHidden/>
          </w:rPr>
          <w:fldChar w:fldCharType="begin"/>
        </w:r>
        <w:r w:rsidR="0023346A">
          <w:rPr>
            <w:noProof/>
            <w:webHidden/>
          </w:rPr>
          <w:instrText xml:space="preserve"> PAGEREF _Toc520655588 \h </w:instrText>
        </w:r>
        <w:r w:rsidR="0023346A">
          <w:rPr>
            <w:noProof/>
            <w:webHidden/>
          </w:rPr>
        </w:r>
        <w:r w:rsidR="0023346A">
          <w:rPr>
            <w:noProof/>
            <w:webHidden/>
          </w:rPr>
          <w:fldChar w:fldCharType="separate"/>
        </w:r>
        <w:r w:rsidR="0023346A">
          <w:rPr>
            <w:noProof/>
            <w:webHidden/>
          </w:rPr>
          <w:t>107</w:t>
        </w:r>
        <w:r w:rsidR="0023346A">
          <w:rPr>
            <w:noProof/>
            <w:webHidden/>
          </w:rPr>
          <w:fldChar w:fldCharType="end"/>
        </w:r>
      </w:hyperlink>
    </w:p>
    <w:p w14:paraId="1660BF14" w14:textId="40B1A9BA" w:rsidR="0023346A" w:rsidRDefault="00786311">
      <w:pPr>
        <w:pStyle w:val="TOC2"/>
        <w:tabs>
          <w:tab w:val="left" w:pos="1000"/>
          <w:tab w:val="right" w:leader="dot" w:pos="9350"/>
        </w:tabs>
        <w:rPr>
          <w:rFonts w:cstheme="minorBidi"/>
          <w:b w:val="0"/>
          <w:bCs w:val="0"/>
          <w:noProof/>
          <w:sz w:val="24"/>
          <w:szCs w:val="24"/>
        </w:rPr>
      </w:pPr>
      <w:hyperlink w:anchor="_Toc520655589" w:history="1">
        <w:r w:rsidR="0023346A" w:rsidRPr="003F785A">
          <w:rPr>
            <w:rStyle w:val="Hyperlink"/>
            <w:rFonts w:eastAsia="Times New Roman"/>
            <w:noProof/>
          </w:rPr>
          <w:t>13.3</w:t>
        </w:r>
        <w:r w:rsidR="0023346A">
          <w:rPr>
            <w:rFonts w:cstheme="minorBidi"/>
            <w:b w:val="0"/>
            <w:bCs w:val="0"/>
            <w:noProof/>
            <w:sz w:val="24"/>
            <w:szCs w:val="24"/>
          </w:rPr>
          <w:tab/>
        </w:r>
        <w:r w:rsidR="0023346A" w:rsidRPr="003F785A">
          <w:rPr>
            <w:rStyle w:val="Hyperlink"/>
            <w:rFonts w:eastAsia="Times New Roman"/>
            <w:noProof/>
          </w:rPr>
          <w:t>AMATYC Services to Affiliates</w:t>
        </w:r>
        <w:r w:rsidR="0023346A">
          <w:rPr>
            <w:noProof/>
            <w:webHidden/>
          </w:rPr>
          <w:tab/>
        </w:r>
        <w:r w:rsidR="0023346A">
          <w:rPr>
            <w:noProof/>
            <w:webHidden/>
          </w:rPr>
          <w:fldChar w:fldCharType="begin"/>
        </w:r>
        <w:r w:rsidR="0023346A">
          <w:rPr>
            <w:noProof/>
            <w:webHidden/>
          </w:rPr>
          <w:instrText xml:space="preserve"> PAGEREF _Toc520655589 \h </w:instrText>
        </w:r>
        <w:r w:rsidR="0023346A">
          <w:rPr>
            <w:noProof/>
            <w:webHidden/>
          </w:rPr>
        </w:r>
        <w:r w:rsidR="0023346A">
          <w:rPr>
            <w:noProof/>
            <w:webHidden/>
          </w:rPr>
          <w:fldChar w:fldCharType="separate"/>
        </w:r>
        <w:r w:rsidR="0023346A">
          <w:rPr>
            <w:noProof/>
            <w:webHidden/>
          </w:rPr>
          <w:t>108</w:t>
        </w:r>
        <w:r w:rsidR="0023346A">
          <w:rPr>
            <w:noProof/>
            <w:webHidden/>
          </w:rPr>
          <w:fldChar w:fldCharType="end"/>
        </w:r>
      </w:hyperlink>
    </w:p>
    <w:p w14:paraId="188F173E" w14:textId="67D3BB1B" w:rsidR="0023346A" w:rsidRDefault="00786311">
      <w:pPr>
        <w:pStyle w:val="TOC2"/>
        <w:tabs>
          <w:tab w:val="left" w:pos="1000"/>
          <w:tab w:val="right" w:leader="dot" w:pos="9350"/>
        </w:tabs>
        <w:rPr>
          <w:rFonts w:cstheme="minorBidi"/>
          <w:b w:val="0"/>
          <w:bCs w:val="0"/>
          <w:noProof/>
          <w:sz w:val="24"/>
          <w:szCs w:val="24"/>
        </w:rPr>
      </w:pPr>
      <w:hyperlink w:anchor="_Toc520655590" w:history="1">
        <w:r w:rsidR="0023346A" w:rsidRPr="003F785A">
          <w:rPr>
            <w:rStyle w:val="Hyperlink"/>
            <w:rFonts w:eastAsia="Times New Roman"/>
            <w:noProof/>
          </w:rPr>
          <w:t>13.4</w:t>
        </w:r>
        <w:r w:rsidR="0023346A">
          <w:rPr>
            <w:rFonts w:cstheme="minorBidi"/>
            <w:b w:val="0"/>
            <w:bCs w:val="0"/>
            <w:noProof/>
            <w:sz w:val="24"/>
            <w:szCs w:val="24"/>
          </w:rPr>
          <w:tab/>
        </w:r>
        <w:r w:rsidR="0023346A" w:rsidRPr="003F785A">
          <w:rPr>
            <w:rStyle w:val="Hyperlink"/>
            <w:rFonts w:eastAsia="Times New Roman"/>
            <w:noProof/>
          </w:rPr>
          <w:t>Campus Contacts</w:t>
        </w:r>
        <w:r w:rsidR="0023346A">
          <w:rPr>
            <w:noProof/>
            <w:webHidden/>
          </w:rPr>
          <w:tab/>
        </w:r>
        <w:r w:rsidR="0023346A">
          <w:rPr>
            <w:noProof/>
            <w:webHidden/>
          </w:rPr>
          <w:fldChar w:fldCharType="begin"/>
        </w:r>
        <w:r w:rsidR="0023346A">
          <w:rPr>
            <w:noProof/>
            <w:webHidden/>
          </w:rPr>
          <w:instrText xml:space="preserve"> PAGEREF _Toc520655590 \h </w:instrText>
        </w:r>
        <w:r w:rsidR="0023346A">
          <w:rPr>
            <w:noProof/>
            <w:webHidden/>
          </w:rPr>
        </w:r>
        <w:r w:rsidR="0023346A">
          <w:rPr>
            <w:noProof/>
            <w:webHidden/>
          </w:rPr>
          <w:fldChar w:fldCharType="separate"/>
        </w:r>
        <w:r w:rsidR="0023346A">
          <w:rPr>
            <w:noProof/>
            <w:webHidden/>
          </w:rPr>
          <w:t>110</w:t>
        </w:r>
        <w:r w:rsidR="0023346A">
          <w:rPr>
            <w:noProof/>
            <w:webHidden/>
          </w:rPr>
          <w:fldChar w:fldCharType="end"/>
        </w:r>
      </w:hyperlink>
    </w:p>
    <w:p w14:paraId="447B691C" w14:textId="1C60C34D" w:rsidR="0023346A" w:rsidRDefault="00786311">
      <w:pPr>
        <w:pStyle w:val="TOC2"/>
        <w:tabs>
          <w:tab w:val="left" w:pos="1000"/>
          <w:tab w:val="right" w:leader="dot" w:pos="9350"/>
        </w:tabs>
        <w:rPr>
          <w:rFonts w:cstheme="minorBidi"/>
          <w:b w:val="0"/>
          <w:bCs w:val="0"/>
          <w:noProof/>
          <w:sz w:val="24"/>
          <w:szCs w:val="24"/>
        </w:rPr>
      </w:pPr>
      <w:hyperlink w:anchor="_Toc520655591" w:history="1">
        <w:r w:rsidR="0023346A" w:rsidRPr="003F785A">
          <w:rPr>
            <w:rStyle w:val="Hyperlink"/>
            <w:rFonts w:eastAsia="Times New Roman"/>
            <w:noProof/>
          </w:rPr>
          <w:t>13.5</w:t>
        </w:r>
        <w:r w:rsidR="0023346A">
          <w:rPr>
            <w:rFonts w:cstheme="minorBidi"/>
            <w:b w:val="0"/>
            <w:bCs w:val="0"/>
            <w:noProof/>
            <w:sz w:val="24"/>
            <w:szCs w:val="24"/>
          </w:rPr>
          <w:tab/>
        </w:r>
        <w:r w:rsidR="0023346A" w:rsidRPr="003F785A">
          <w:rPr>
            <w:rStyle w:val="Hyperlink"/>
            <w:rFonts w:eastAsia="Times New Roman"/>
            <w:noProof/>
          </w:rPr>
          <w:t>List of Affiliates</w:t>
        </w:r>
        <w:r w:rsidR="0023346A">
          <w:rPr>
            <w:noProof/>
            <w:webHidden/>
          </w:rPr>
          <w:tab/>
        </w:r>
        <w:r w:rsidR="0023346A">
          <w:rPr>
            <w:noProof/>
            <w:webHidden/>
          </w:rPr>
          <w:fldChar w:fldCharType="begin"/>
        </w:r>
        <w:r w:rsidR="0023346A">
          <w:rPr>
            <w:noProof/>
            <w:webHidden/>
          </w:rPr>
          <w:instrText xml:space="preserve"> PAGEREF _Toc520655591 \h </w:instrText>
        </w:r>
        <w:r w:rsidR="0023346A">
          <w:rPr>
            <w:noProof/>
            <w:webHidden/>
          </w:rPr>
        </w:r>
        <w:r w:rsidR="0023346A">
          <w:rPr>
            <w:noProof/>
            <w:webHidden/>
          </w:rPr>
          <w:fldChar w:fldCharType="separate"/>
        </w:r>
        <w:r w:rsidR="0023346A">
          <w:rPr>
            <w:noProof/>
            <w:webHidden/>
          </w:rPr>
          <w:t>111</w:t>
        </w:r>
        <w:r w:rsidR="0023346A">
          <w:rPr>
            <w:noProof/>
            <w:webHidden/>
          </w:rPr>
          <w:fldChar w:fldCharType="end"/>
        </w:r>
      </w:hyperlink>
    </w:p>
    <w:p w14:paraId="4D7C2ADE" w14:textId="11E2ABC8" w:rsidR="0023346A" w:rsidRDefault="00786311">
      <w:pPr>
        <w:pStyle w:val="TOC1"/>
        <w:rPr>
          <w:rFonts w:cstheme="minorBidi"/>
          <w:b w:val="0"/>
          <w:bCs w:val="0"/>
          <w:i w:val="0"/>
          <w:iCs w:val="0"/>
          <w:noProof/>
        </w:rPr>
      </w:pPr>
      <w:hyperlink w:anchor="_Toc520655592" w:history="1">
        <w:r w:rsidR="0023346A" w:rsidRPr="003F785A">
          <w:rPr>
            <w:rStyle w:val="Hyperlink"/>
            <w:rFonts w:eastAsia="Times New Roman"/>
            <w:noProof/>
          </w:rPr>
          <w:t>14.</w:t>
        </w:r>
        <w:r w:rsidR="0023346A">
          <w:rPr>
            <w:rFonts w:cstheme="minorBidi"/>
            <w:b w:val="0"/>
            <w:bCs w:val="0"/>
            <w:i w:val="0"/>
            <w:iCs w:val="0"/>
            <w:noProof/>
          </w:rPr>
          <w:tab/>
        </w:r>
        <w:r w:rsidR="0023346A" w:rsidRPr="003F785A">
          <w:rPr>
            <w:rStyle w:val="Hyperlink"/>
            <w:rFonts w:eastAsia="Times New Roman"/>
            <w:noProof/>
          </w:rPr>
          <w:t>AMATYC Foundation &lt;FBM 2017&gt;</w:t>
        </w:r>
        <w:r w:rsidR="0023346A">
          <w:rPr>
            <w:noProof/>
            <w:webHidden/>
          </w:rPr>
          <w:tab/>
        </w:r>
        <w:r w:rsidR="0023346A">
          <w:rPr>
            <w:noProof/>
            <w:webHidden/>
          </w:rPr>
          <w:fldChar w:fldCharType="begin"/>
        </w:r>
        <w:r w:rsidR="0023346A">
          <w:rPr>
            <w:noProof/>
            <w:webHidden/>
          </w:rPr>
          <w:instrText xml:space="preserve"> PAGEREF _Toc520655592 \h </w:instrText>
        </w:r>
        <w:r w:rsidR="0023346A">
          <w:rPr>
            <w:noProof/>
            <w:webHidden/>
          </w:rPr>
        </w:r>
        <w:r w:rsidR="0023346A">
          <w:rPr>
            <w:noProof/>
            <w:webHidden/>
          </w:rPr>
          <w:fldChar w:fldCharType="separate"/>
        </w:r>
        <w:r w:rsidR="0023346A">
          <w:rPr>
            <w:noProof/>
            <w:webHidden/>
          </w:rPr>
          <w:t>113</w:t>
        </w:r>
        <w:r w:rsidR="0023346A">
          <w:rPr>
            <w:noProof/>
            <w:webHidden/>
          </w:rPr>
          <w:fldChar w:fldCharType="end"/>
        </w:r>
      </w:hyperlink>
    </w:p>
    <w:p w14:paraId="2F855C5E" w14:textId="1D7F66AB" w:rsidR="0023346A" w:rsidRDefault="00786311">
      <w:pPr>
        <w:pStyle w:val="TOC2"/>
        <w:tabs>
          <w:tab w:val="left" w:pos="1000"/>
          <w:tab w:val="right" w:leader="dot" w:pos="9350"/>
        </w:tabs>
        <w:rPr>
          <w:rFonts w:cstheme="minorBidi"/>
          <w:b w:val="0"/>
          <w:bCs w:val="0"/>
          <w:noProof/>
          <w:sz w:val="24"/>
          <w:szCs w:val="24"/>
        </w:rPr>
      </w:pPr>
      <w:hyperlink w:anchor="_Toc520655593" w:history="1">
        <w:r w:rsidR="0023346A" w:rsidRPr="003F785A">
          <w:rPr>
            <w:rStyle w:val="Hyperlink"/>
            <w:rFonts w:eastAsia="Times New Roman"/>
            <w:noProof/>
          </w:rPr>
          <w:t>14.1</w:t>
        </w:r>
        <w:r w:rsidR="0023346A">
          <w:rPr>
            <w:rFonts w:cstheme="minorBidi"/>
            <w:b w:val="0"/>
            <w:bCs w:val="0"/>
            <w:noProof/>
            <w:sz w:val="24"/>
            <w:szCs w:val="24"/>
          </w:rPr>
          <w:tab/>
        </w:r>
        <w:r w:rsidR="0023346A" w:rsidRPr="003F785A">
          <w:rPr>
            <w:rStyle w:val="Hyperlink"/>
            <w:rFonts w:eastAsia="Times New Roman"/>
            <w:noProof/>
          </w:rPr>
          <w:t>Name of Administrative Committee</w:t>
        </w:r>
        <w:r w:rsidR="0023346A">
          <w:rPr>
            <w:noProof/>
            <w:webHidden/>
          </w:rPr>
          <w:tab/>
        </w:r>
        <w:r w:rsidR="0023346A">
          <w:rPr>
            <w:noProof/>
            <w:webHidden/>
          </w:rPr>
          <w:fldChar w:fldCharType="begin"/>
        </w:r>
        <w:r w:rsidR="0023346A">
          <w:rPr>
            <w:noProof/>
            <w:webHidden/>
          </w:rPr>
          <w:instrText xml:space="preserve"> PAGEREF _Toc520655593 \h </w:instrText>
        </w:r>
        <w:r w:rsidR="0023346A">
          <w:rPr>
            <w:noProof/>
            <w:webHidden/>
          </w:rPr>
        </w:r>
        <w:r w:rsidR="0023346A">
          <w:rPr>
            <w:noProof/>
            <w:webHidden/>
          </w:rPr>
          <w:fldChar w:fldCharType="separate"/>
        </w:r>
        <w:r w:rsidR="0023346A">
          <w:rPr>
            <w:noProof/>
            <w:webHidden/>
          </w:rPr>
          <w:t>113</w:t>
        </w:r>
        <w:r w:rsidR="0023346A">
          <w:rPr>
            <w:noProof/>
            <w:webHidden/>
          </w:rPr>
          <w:fldChar w:fldCharType="end"/>
        </w:r>
      </w:hyperlink>
    </w:p>
    <w:p w14:paraId="2A355432" w14:textId="2C346039" w:rsidR="0023346A" w:rsidRDefault="00786311">
      <w:pPr>
        <w:pStyle w:val="TOC2"/>
        <w:tabs>
          <w:tab w:val="left" w:pos="1000"/>
          <w:tab w:val="right" w:leader="dot" w:pos="9350"/>
        </w:tabs>
        <w:rPr>
          <w:rFonts w:cstheme="minorBidi"/>
          <w:b w:val="0"/>
          <w:bCs w:val="0"/>
          <w:noProof/>
          <w:sz w:val="24"/>
          <w:szCs w:val="24"/>
        </w:rPr>
      </w:pPr>
      <w:hyperlink w:anchor="_Toc520655594" w:history="1">
        <w:r w:rsidR="0023346A" w:rsidRPr="003F785A">
          <w:rPr>
            <w:rStyle w:val="Hyperlink"/>
            <w:rFonts w:eastAsia="Times New Roman"/>
            <w:noProof/>
          </w:rPr>
          <w:t>14.2</w:t>
        </w:r>
        <w:r w:rsidR="0023346A">
          <w:rPr>
            <w:rFonts w:cstheme="minorBidi"/>
            <w:b w:val="0"/>
            <w:bCs w:val="0"/>
            <w:noProof/>
            <w:sz w:val="24"/>
            <w:szCs w:val="24"/>
          </w:rPr>
          <w:tab/>
        </w:r>
        <w:r w:rsidR="0023346A" w:rsidRPr="003F785A">
          <w:rPr>
            <w:rStyle w:val="Hyperlink"/>
            <w:rFonts w:eastAsia="Times New Roman"/>
            <w:noProof/>
          </w:rPr>
          <w:t>Mission</w:t>
        </w:r>
        <w:r w:rsidR="0023346A">
          <w:rPr>
            <w:noProof/>
            <w:webHidden/>
          </w:rPr>
          <w:tab/>
        </w:r>
        <w:r w:rsidR="0023346A">
          <w:rPr>
            <w:noProof/>
            <w:webHidden/>
          </w:rPr>
          <w:fldChar w:fldCharType="begin"/>
        </w:r>
        <w:r w:rsidR="0023346A">
          <w:rPr>
            <w:noProof/>
            <w:webHidden/>
          </w:rPr>
          <w:instrText xml:space="preserve"> PAGEREF _Toc520655594 \h </w:instrText>
        </w:r>
        <w:r w:rsidR="0023346A">
          <w:rPr>
            <w:noProof/>
            <w:webHidden/>
          </w:rPr>
        </w:r>
        <w:r w:rsidR="0023346A">
          <w:rPr>
            <w:noProof/>
            <w:webHidden/>
          </w:rPr>
          <w:fldChar w:fldCharType="separate"/>
        </w:r>
        <w:r w:rsidR="0023346A">
          <w:rPr>
            <w:noProof/>
            <w:webHidden/>
          </w:rPr>
          <w:t>113</w:t>
        </w:r>
        <w:r w:rsidR="0023346A">
          <w:rPr>
            <w:noProof/>
            <w:webHidden/>
          </w:rPr>
          <w:fldChar w:fldCharType="end"/>
        </w:r>
      </w:hyperlink>
    </w:p>
    <w:p w14:paraId="5AEBD808" w14:textId="107E67CC" w:rsidR="0023346A" w:rsidRDefault="00786311">
      <w:pPr>
        <w:pStyle w:val="TOC2"/>
        <w:tabs>
          <w:tab w:val="left" w:pos="1000"/>
          <w:tab w:val="right" w:leader="dot" w:pos="9350"/>
        </w:tabs>
        <w:rPr>
          <w:rFonts w:cstheme="minorBidi"/>
          <w:b w:val="0"/>
          <w:bCs w:val="0"/>
          <w:noProof/>
          <w:sz w:val="24"/>
          <w:szCs w:val="24"/>
        </w:rPr>
      </w:pPr>
      <w:hyperlink w:anchor="_Toc520655595" w:history="1">
        <w:r w:rsidR="0023346A" w:rsidRPr="003F785A">
          <w:rPr>
            <w:rStyle w:val="Hyperlink"/>
            <w:rFonts w:eastAsia="Times New Roman"/>
            <w:noProof/>
          </w:rPr>
          <w:t>14.3</w:t>
        </w:r>
        <w:r w:rsidR="0023346A">
          <w:rPr>
            <w:rFonts w:cstheme="minorBidi"/>
            <w:b w:val="0"/>
            <w:bCs w:val="0"/>
            <w:noProof/>
            <w:sz w:val="24"/>
            <w:szCs w:val="24"/>
          </w:rPr>
          <w:tab/>
        </w:r>
        <w:r w:rsidR="0023346A" w:rsidRPr="003F785A">
          <w:rPr>
            <w:rStyle w:val="Hyperlink"/>
            <w:rFonts w:eastAsia="Times New Roman"/>
            <w:noProof/>
          </w:rPr>
          <w:t>Governance</w:t>
        </w:r>
        <w:r w:rsidR="0023346A">
          <w:rPr>
            <w:noProof/>
            <w:webHidden/>
          </w:rPr>
          <w:tab/>
        </w:r>
        <w:r w:rsidR="0023346A">
          <w:rPr>
            <w:noProof/>
            <w:webHidden/>
          </w:rPr>
          <w:fldChar w:fldCharType="begin"/>
        </w:r>
        <w:r w:rsidR="0023346A">
          <w:rPr>
            <w:noProof/>
            <w:webHidden/>
          </w:rPr>
          <w:instrText xml:space="preserve"> PAGEREF _Toc520655595 \h </w:instrText>
        </w:r>
        <w:r w:rsidR="0023346A">
          <w:rPr>
            <w:noProof/>
            <w:webHidden/>
          </w:rPr>
        </w:r>
        <w:r w:rsidR="0023346A">
          <w:rPr>
            <w:noProof/>
            <w:webHidden/>
          </w:rPr>
          <w:fldChar w:fldCharType="separate"/>
        </w:r>
        <w:r w:rsidR="0023346A">
          <w:rPr>
            <w:noProof/>
            <w:webHidden/>
          </w:rPr>
          <w:t>113</w:t>
        </w:r>
        <w:r w:rsidR="0023346A">
          <w:rPr>
            <w:noProof/>
            <w:webHidden/>
          </w:rPr>
          <w:fldChar w:fldCharType="end"/>
        </w:r>
      </w:hyperlink>
    </w:p>
    <w:p w14:paraId="24CB8AE4" w14:textId="68E5A389" w:rsidR="0023346A" w:rsidRDefault="00786311">
      <w:pPr>
        <w:pStyle w:val="TOC3"/>
        <w:tabs>
          <w:tab w:val="left" w:pos="1200"/>
          <w:tab w:val="right" w:leader="dot" w:pos="9350"/>
        </w:tabs>
        <w:rPr>
          <w:rFonts w:cstheme="minorBidi"/>
          <w:noProof/>
          <w:sz w:val="24"/>
          <w:szCs w:val="24"/>
        </w:rPr>
      </w:pPr>
      <w:hyperlink w:anchor="_Toc520655596" w:history="1">
        <w:r w:rsidR="0023346A" w:rsidRPr="003F785A">
          <w:rPr>
            <w:rStyle w:val="Hyperlink"/>
            <w:rFonts w:eastAsia="Times New Roman"/>
            <w:noProof/>
          </w:rPr>
          <w:t>14.3.1</w:t>
        </w:r>
        <w:r w:rsidR="0023346A">
          <w:rPr>
            <w:rFonts w:cstheme="minorBidi"/>
            <w:noProof/>
            <w:sz w:val="24"/>
            <w:szCs w:val="24"/>
          </w:rPr>
          <w:tab/>
        </w:r>
        <w:r w:rsidR="0023346A" w:rsidRPr="003F785A">
          <w:rPr>
            <w:rStyle w:val="Hyperlink"/>
            <w:rFonts w:eastAsia="Times New Roman"/>
            <w:noProof/>
          </w:rPr>
          <w:t>AMATYC Foundation Board Membership</w:t>
        </w:r>
        <w:r w:rsidR="0023346A">
          <w:rPr>
            <w:noProof/>
            <w:webHidden/>
          </w:rPr>
          <w:tab/>
        </w:r>
        <w:r w:rsidR="0023346A">
          <w:rPr>
            <w:noProof/>
            <w:webHidden/>
          </w:rPr>
          <w:fldChar w:fldCharType="begin"/>
        </w:r>
        <w:r w:rsidR="0023346A">
          <w:rPr>
            <w:noProof/>
            <w:webHidden/>
          </w:rPr>
          <w:instrText xml:space="preserve"> PAGEREF _Toc520655596 \h </w:instrText>
        </w:r>
        <w:r w:rsidR="0023346A">
          <w:rPr>
            <w:noProof/>
            <w:webHidden/>
          </w:rPr>
        </w:r>
        <w:r w:rsidR="0023346A">
          <w:rPr>
            <w:noProof/>
            <w:webHidden/>
          </w:rPr>
          <w:fldChar w:fldCharType="separate"/>
        </w:r>
        <w:r w:rsidR="0023346A">
          <w:rPr>
            <w:noProof/>
            <w:webHidden/>
          </w:rPr>
          <w:t>114</w:t>
        </w:r>
        <w:r w:rsidR="0023346A">
          <w:rPr>
            <w:noProof/>
            <w:webHidden/>
          </w:rPr>
          <w:fldChar w:fldCharType="end"/>
        </w:r>
      </w:hyperlink>
    </w:p>
    <w:p w14:paraId="2F9C1A75" w14:textId="5A94FB49" w:rsidR="0023346A" w:rsidRDefault="00786311">
      <w:pPr>
        <w:pStyle w:val="TOC3"/>
        <w:tabs>
          <w:tab w:val="left" w:pos="1200"/>
          <w:tab w:val="right" w:leader="dot" w:pos="9350"/>
        </w:tabs>
        <w:rPr>
          <w:rFonts w:cstheme="minorBidi"/>
          <w:noProof/>
          <w:sz w:val="24"/>
          <w:szCs w:val="24"/>
        </w:rPr>
      </w:pPr>
      <w:hyperlink w:anchor="_Toc520655597" w:history="1">
        <w:r w:rsidR="0023346A" w:rsidRPr="003F785A">
          <w:rPr>
            <w:rStyle w:val="Hyperlink"/>
            <w:rFonts w:eastAsia="Times New Roman"/>
            <w:noProof/>
          </w:rPr>
          <w:t>14.3.2</w:t>
        </w:r>
        <w:r w:rsidR="0023346A">
          <w:rPr>
            <w:rFonts w:cstheme="minorBidi"/>
            <w:noProof/>
            <w:sz w:val="24"/>
            <w:szCs w:val="24"/>
          </w:rPr>
          <w:tab/>
        </w:r>
        <w:r w:rsidR="0023346A" w:rsidRPr="003F785A">
          <w:rPr>
            <w:rStyle w:val="Hyperlink"/>
            <w:rFonts w:eastAsia="Times New Roman"/>
            <w:noProof/>
          </w:rPr>
          <w:t>Directors’ Insurance and Bonding</w:t>
        </w:r>
        <w:r w:rsidR="0023346A">
          <w:rPr>
            <w:noProof/>
            <w:webHidden/>
          </w:rPr>
          <w:tab/>
        </w:r>
        <w:r w:rsidR="0023346A">
          <w:rPr>
            <w:noProof/>
            <w:webHidden/>
          </w:rPr>
          <w:fldChar w:fldCharType="begin"/>
        </w:r>
        <w:r w:rsidR="0023346A">
          <w:rPr>
            <w:noProof/>
            <w:webHidden/>
          </w:rPr>
          <w:instrText xml:space="preserve"> PAGEREF _Toc520655597 \h </w:instrText>
        </w:r>
        <w:r w:rsidR="0023346A">
          <w:rPr>
            <w:noProof/>
            <w:webHidden/>
          </w:rPr>
        </w:r>
        <w:r w:rsidR="0023346A">
          <w:rPr>
            <w:noProof/>
            <w:webHidden/>
          </w:rPr>
          <w:fldChar w:fldCharType="separate"/>
        </w:r>
        <w:r w:rsidR="0023346A">
          <w:rPr>
            <w:noProof/>
            <w:webHidden/>
          </w:rPr>
          <w:t>115</w:t>
        </w:r>
        <w:r w:rsidR="0023346A">
          <w:rPr>
            <w:noProof/>
            <w:webHidden/>
          </w:rPr>
          <w:fldChar w:fldCharType="end"/>
        </w:r>
      </w:hyperlink>
    </w:p>
    <w:p w14:paraId="12AFB4E0" w14:textId="18E6CAA4" w:rsidR="0023346A" w:rsidRDefault="00786311">
      <w:pPr>
        <w:pStyle w:val="TOC2"/>
        <w:tabs>
          <w:tab w:val="left" w:pos="1000"/>
          <w:tab w:val="right" w:leader="dot" w:pos="9350"/>
        </w:tabs>
        <w:rPr>
          <w:rFonts w:cstheme="minorBidi"/>
          <w:b w:val="0"/>
          <w:bCs w:val="0"/>
          <w:noProof/>
          <w:sz w:val="24"/>
          <w:szCs w:val="24"/>
        </w:rPr>
      </w:pPr>
      <w:hyperlink w:anchor="_Toc520655598" w:history="1">
        <w:r w:rsidR="0023346A" w:rsidRPr="003F785A">
          <w:rPr>
            <w:rStyle w:val="Hyperlink"/>
            <w:rFonts w:eastAsia="Times New Roman"/>
            <w:noProof/>
          </w:rPr>
          <w:t>14.4</w:t>
        </w:r>
        <w:r w:rsidR="0023346A">
          <w:rPr>
            <w:rFonts w:cstheme="minorBidi"/>
            <w:b w:val="0"/>
            <w:bCs w:val="0"/>
            <w:noProof/>
            <w:sz w:val="24"/>
            <w:szCs w:val="24"/>
          </w:rPr>
          <w:tab/>
        </w:r>
        <w:r w:rsidR="0023346A" w:rsidRPr="003F785A">
          <w:rPr>
            <w:rStyle w:val="Hyperlink"/>
            <w:rFonts w:eastAsia="Times New Roman"/>
            <w:noProof/>
          </w:rPr>
          <w:t>Gift Giving/Receiving Management</w:t>
        </w:r>
        <w:r w:rsidR="0023346A">
          <w:rPr>
            <w:noProof/>
            <w:webHidden/>
          </w:rPr>
          <w:tab/>
        </w:r>
        <w:r w:rsidR="0023346A">
          <w:rPr>
            <w:noProof/>
            <w:webHidden/>
          </w:rPr>
          <w:fldChar w:fldCharType="begin"/>
        </w:r>
        <w:r w:rsidR="0023346A">
          <w:rPr>
            <w:noProof/>
            <w:webHidden/>
          </w:rPr>
          <w:instrText xml:space="preserve"> PAGEREF _Toc520655598 \h </w:instrText>
        </w:r>
        <w:r w:rsidR="0023346A">
          <w:rPr>
            <w:noProof/>
            <w:webHidden/>
          </w:rPr>
        </w:r>
        <w:r w:rsidR="0023346A">
          <w:rPr>
            <w:noProof/>
            <w:webHidden/>
          </w:rPr>
          <w:fldChar w:fldCharType="separate"/>
        </w:r>
        <w:r w:rsidR="0023346A">
          <w:rPr>
            <w:noProof/>
            <w:webHidden/>
          </w:rPr>
          <w:t>115</w:t>
        </w:r>
        <w:r w:rsidR="0023346A">
          <w:rPr>
            <w:noProof/>
            <w:webHidden/>
          </w:rPr>
          <w:fldChar w:fldCharType="end"/>
        </w:r>
      </w:hyperlink>
    </w:p>
    <w:p w14:paraId="79BABBF4" w14:textId="634C9FE0" w:rsidR="0023346A" w:rsidRDefault="00786311">
      <w:pPr>
        <w:pStyle w:val="TOC3"/>
        <w:tabs>
          <w:tab w:val="left" w:pos="1200"/>
          <w:tab w:val="right" w:leader="dot" w:pos="9350"/>
        </w:tabs>
        <w:rPr>
          <w:rFonts w:cstheme="minorBidi"/>
          <w:noProof/>
          <w:sz w:val="24"/>
          <w:szCs w:val="24"/>
        </w:rPr>
      </w:pPr>
      <w:hyperlink w:anchor="_Toc520655599" w:history="1">
        <w:r w:rsidR="0023346A" w:rsidRPr="003F785A">
          <w:rPr>
            <w:rStyle w:val="Hyperlink"/>
            <w:rFonts w:eastAsia="Times New Roman"/>
            <w:noProof/>
          </w:rPr>
          <w:t>14.4.1</w:t>
        </w:r>
        <w:r w:rsidR="0023346A">
          <w:rPr>
            <w:rFonts w:cstheme="minorBidi"/>
            <w:noProof/>
            <w:sz w:val="24"/>
            <w:szCs w:val="24"/>
          </w:rPr>
          <w:tab/>
        </w:r>
        <w:r w:rsidR="0023346A" w:rsidRPr="003F785A">
          <w:rPr>
            <w:rStyle w:val="Hyperlink"/>
            <w:rFonts w:eastAsia="Times New Roman"/>
            <w:noProof/>
          </w:rPr>
          <w:t>Receipt of Gifts</w:t>
        </w:r>
        <w:r w:rsidR="0023346A">
          <w:rPr>
            <w:noProof/>
            <w:webHidden/>
          </w:rPr>
          <w:tab/>
        </w:r>
        <w:r w:rsidR="0023346A">
          <w:rPr>
            <w:noProof/>
            <w:webHidden/>
          </w:rPr>
          <w:fldChar w:fldCharType="begin"/>
        </w:r>
        <w:r w:rsidR="0023346A">
          <w:rPr>
            <w:noProof/>
            <w:webHidden/>
          </w:rPr>
          <w:instrText xml:space="preserve"> PAGEREF _Toc520655599 \h </w:instrText>
        </w:r>
        <w:r w:rsidR="0023346A">
          <w:rPr>
            <w:noProof/>
            <w:webHidden/>
          </w:rPr>
        </w:r>
        <w:r w:rsidR="0023346A">
          <w:rPr>
            <w:noProof/>
            <w:webHidden/>
          </w:rPr>
          <w:fldChar w:fldCharType="separate"/>
        </w:r>
        <w:r w:rsidR="0023346A">
          <w:rPr>
            <w:noProof/>
            <w:webHidden/>
          </w:rPr>
          <w:t>115</w:t>
        </w:r>
        <w:r w:rsidR="0023346A">
          <w:rPr>
            <w:noProof/>
            <w:webHidden/>
          </w:rPr>
          <w:fldChar w:fldCharType="end"/>
        </w:r>
      </w:hyperlink>
    </w:p>
    <w:p w14:paraId="0BC983E4" w14:textId="310AF67F" w:rsidR="0023346A" w:rsidRDefault="00786311">
      <w:pPr>
        <w:pStyle w:val="TOC3"/>
        <w:tabs>
          <w:tab w:val="left" w:pos="1200"/>
          <w:tab w:val="right" w:leader="dot" w:pos="9350"/>
        </w:tabs>
        <w:rPr>
          <w:rFonts w:cstheme="minorBidi"/>
          <w:noProof/>
          <w:sz w:val="24"/>
          <w:szCs w:val="24"/>
        </w:rPr>
      </w:pPr>
      <w:hyperlink w:anchor="_Toc520655600" w:history="1">
        <w:r w:rsidR="0023346A" w:rsidRPr="003F785A">
          <w:rPr>
            <w:rStyle w:val="Hyperlink"/>
            <w:rFonts w:eastAsia="Times New Roman"/>
            <w:noProof/>
          </w:rPr>
          <w:t>14.4.2</w:t>
        </w:r>
        <w:r w:rsidR="0023346A">
          <w:rPr>
            <w:rFonts w:cstheme="minorBidi"/>
            <w:noProof/>
            <w:sz w:val="24"/>
            <w:szCs w:val="24"/>
          </w:rPr>
          <w:tab/>
        </w:r>
        <w:r w:rsidR="0023346A" w:rsidRPr="003F785A">
          <w:rPr>
            <w:rStyle w:val="Hyperlink"/>
            <w:rFonts w:eastAsia="Times New Roman"/>
            <w:noProof/>
          </w:rPr>
          <w:t>Gift Making</w:t>
        </w:r>
        <w:r w:rsidR="0023346A">
          <w:rPr>
            <w:noProof/>
            <w:webHidden/>
          </w:rPr>
          <w:tab/>
        </w:r>
        <w:r w:rsidR="0023346A">
          <w:rPr>
            <w:noProof/>
            <w:webHidden/>
          </w:rPr>
          <w:fldChar w:fldCharType="begin"/>
        </w:r>
        <w:r w:rsidR="0023346A">
          <w:rPr>
            <w:noProof/>
            <w:webHidden/>
          </w:rPr>
          <w:instrText xml:space="preserve"> PAGEREF _Toc520655600 \h </w:instrText>
        </w:r>
        <w:r w:rsidR="0023346A">
          <w:rPr>
            <w:noProof/>
            <w:webHidden/>
          </w:rPr>
        </w:r>
        <w:r w:rsidR="0023346A">
          <w:rPr>
            <w:noProof/>
            <w:webHidden/>
          </w:rPr>
          <w:fldChar w:fldCharType="separate"/>
        </w:r>
        <w:r w:rsidR="0023346A">
          <w:rPr>
            <w:noProof/>
            <w:webHidden/>
          </w:rPr>
          <w:t>116</w:t>
        </w:r>
        <w:r w:rsidR="0023346A">
          <w:rPr>
            <w:noProof/>
            <w:webHidden/>
          </w:rPr>
          <w:fldChar w:fldCharType="end"/>
        </w:r>
      </w:hyperlink>
    </w:p>
    <w:p w14:paraId="4CD58C3B" w14:textId="6A638501" w:rsidR="0023346A" w:rsidRDefault="00786311">
      <w:pPr>
        <w:pStyle w:val="TOC3"/>
        <w:tabs>
          <w:tab w:val="left" w:pos="1200"/>
          <w:tab w:val="right" w:leader="dot" w:pos="9350"/>
        </w:tabs>
        <w:rPr>
          <w:rFonts w:cstheme="minorBidi"/>
          <w:noProof/>
          <w:sz w:val="24"/>
          <w:szCs w:val="24"/>
        </w:rPr>
      </w:pPr>
      <w:hyperlink w:anchor="_Toc520655601" w:history="1">
        <w:r w:rsidR="0023346A" w:rsidRPr="003F785A">
          <w:rPr>
            <w:rStyle w:val="Hyperlink"/>
            <w:rFonts w:eastAsia="Times New Roman"/>
            <w:noProof/>
          </w:rPr>
          <w:t>14.4.3</w:t>
        </w:r>
        <w:r w:rsidR="0023346A">
          <w:rPr>
            <w:rFonts w:cstheme="minorBidi"/>
            <w:noProof/>
            <w:sz w:val="24"/>
            <w:szCs w:val="24"/>
          </w:rPr>
          <w:tab/>
        </w:r>
        <w:r w:rsidR="0023346A" w:rsidRPr="003F785A">
          <w:rPr>
            <w:rStyle w:val="Hyperlink"/>
            <w:rFonts w:eastAsia="Times New Roman"/>
            <w:noProof/>
          </w:rPr>
          <w:t>Gift Solicitation</w:t>
        </w:r>
        <w:r w:rsidR="0023346A">
          <w:rPr>
            <w:noProof/>
            <w:webHidden/>
          </w:rPr>
          <w:tab/>
        </w:r>
        <w:r w:rsidR="0023346A">
          <w:rPr>
            <w:noProof/>
            <w:webHidden/>
          </w:rPr>
          <w:fldChar w:fldCharType="begin"/>
        </w:r>
        <w:r w:rsidR="0023346A">
          <w:rPr>
            <w:noProof/>
            <w:webHidden/>
          </w:rPr>
          <w:instrText xml:space="preserve"> PAGEREF _Toc520655601 \h </w:instrText>
        </w:r>
        <w:r w:rsidR="0023346A">
          <w:rPr>
            <w:noProof/>
            <w:webHidden/>
          </w:rPr>
        </w:r>
        <w:r w:rsidR="0023346A">
          <w:rPr>
            <w:noProof/>
            <w:webHidden/>
          </w:rPr>
          <w:fldChar w:fldCharType="separate"/>
        </w:r>
        <w:r w:rsidR="0023346A">
          <w:rPr>
            <w:noProof/>
            <w:webHidden/>
          </w:rPr>
          <w:t>116</w:t>
        </w:r>
        <w:r w:rsidR="0023346A">
          <w:rPr>
            <w:noProof/>
            <w:webHidden/>
          </w:rPr>
          <w:fldChar w:fldCharType="end"/>
        </w:r>
      </w:hyperlink>
    </w:p>
    <w:p w14:paraId="37719B6F" w14:textId="34D287A2" w:rsidR="0023346A" w:rsidRDefault="00786311">
      <w:pPr>
        <w:pStyle w:val="TOC3"/>
        <w:tabs>
          <w:tab w:val="left" w:pos="1200"/>
          <w:tab w:val="right" w:leader="dot" w:pos="9350"/>
        </w:tabs>
        <w:rPr>
          <w:rFonts w:cstheme="minorBidi"/>
          <w:noProof/>
          <w:sz w:val="24"/>
          <w:szCs w:val="24"/>
        </w:rPr>
      </w:pPr>
      <w:hyperlink w:anchor="_Toc520655602" w:history="1">
        <w:r w:rsidR="0023346A" w:rsidRPr="003F785A">
          <w:rPr>
            <w:rStyle w:val="Hyperlink"/>
            <w:rFonts w:eastAsia="Times New Roman"/>
            <w:noProof/>
          </w:rPr>
          <w:t>14.4.4</w:t>
        </w:r>
        <w:r w:rsidR="0023346A">
          <w:rPr>
            <w:rFonts w:cstheme="minorBidi"/>
            <w:noProof/>
            <w:sz w:val="24"/>
            <w:szCs w:val="24"/>
          </w:rPr>
          <w:tab/>
        </w:r>
        <w:r w:rsidR="0023346A" w:rsidRPr="003F785A">
          <w:rPr>
            <w:rStyle w:val="Hyperlink"/>
            <w:rFonts w:eastAsia="Times New Roman"/>
            <w:noProof/>
          </w:rPr>
          <w:t>Unacceptable Gifts</w:t>
        </w:r>
        <w:r w:rsidR="0023346A">
          <w:rPr>
            <w:noProof/>
            <w:webHidden/>
          </w:rPr>
          <w:tab/>
        </w:r>
        <w:r w:rsidR="0023346A">
          <w:rPr>
            <w:noProof/>
            <w:webHidden/>
          </w:rPr>
          <w:fldChar w:fldCharType="begin"/>
        </w:r>
        <w:r w:rsidR="0023346A">
          <w:rPr>
            <w:noProof/>
            <w:webHidden/>
          </w:rPr>
          <w:instrText xml:space="preserve"> PAGEREF _Toc520655602 \h </w:instrText>
        </w:r>
        <w:r w:rsidR="0023346A">
          <w:rPr>
            <w:noProof/>
            <w:webHidden/>
          </w:rPr>
        </w:r>
        <w:r w:rsidR="0023346A">
          <w:rPr>
            <w:noProof/>
            <w:webHidden/>
          </w:rPr>
          <w:fldChar w:fldCharType="separate"/>
        </w:r>
        <w:r w:rsidR="0023346A">
          <w:rPr>
            <w:noProof/>
            <w:webHidden/>
          </w:rPr>
          <w:t>117</w:t>
        </w:r>
        <w:r w:rsidR="0023346A">
          <w:rPr>
            <w:noProof/>
            <w:webHidden/>
          </w:rPr>
          <w:fldChar w:fldCharType="end"/>
        </w:r>
      </w:hyperlink>
    </w:p>
    <w:p w14:paraId="1C64CFA9" w14:textId="5D6EC6D8" w:rsidR="0023346A" w:rsidRDefault="00786311">
      <w:pPr>
        <w:pStyle w:val="TOC3"/>
        <w:tabs>
          <w:tab w:val="left" w:pos="1200"/>
          <w:tab w:val="right" w:leader="dot" w:pos="9350"/>
        </w:tabs>
        <w:rPr>
          <w:rFonts w:cstheme="minorBidi"/>
          <w:noProof/>
          <w:sz w:val="24"/>
          <w:szCs w:val="24"/>
        </w:rPr>
      </w:pPr>
      <w:hyperlink w:anchor="_Toc520655603" w:history="1">
        <w:r w:rsidR="0023346A" w:rsidRPr="003F785A">
          <w:rPr>
            <w:rStyle w:val="Hyperlink"/>
            <w:rFonts w:eastAsia="Times New Roman"/>
            <w:noProof/>
          </w:rPr>
          <w:t>14.4.5</w:t>
        </w:r>
        <w:r w:rsidR="0023346A">
          <w:rPr>
            <w:rFonts w:cstheme="minorBidi"/>
            <w:noProof/>
            <w:sz w:val="24"/>
            <w:szCs w:val="24"/>
          </w:rPr>
          <w:tab/>
        </w:r>
        <w:r w:rsidR="0023346A" w:rsidRPr="003F785A">
          <w:rPr>
            <w:rStyle w:val="Hyperlink"/>
            <w:rFonts w:eastAsia="Times New Roman"/>
            <w:noProof/>
          </w:rPr>
          <w:t>Duties at Receipt of Gift</w:t>
        </w:r>
        <w:r w:rsidR="0023346A">
          <w:rPr>
            <w:noProof/>
            <w:webHidden/>
          </w:rPr>
          <w:tab/>
        </w:r>
        <w:r w:rsidR="0023346A">
          <w:rPr>
            <w:noProof/>
            <w:webHidden/>
          </w:rPr>
          <w:fldChar w:fldCharType="begin"/>
        </w:r>
        <w:r w:rsidR="0023346A">
          <w:rPr>
            <w:noProof/>
            <w:webHidden/>
          </w:rPr>
          <w:instrText xml:space="preserve"> PAGEREF _Toc520655603 \h </w:instrText>
        </w:r>
        <w:r w:rsidR="0023346A">
          <w:rPr>
            <w:noProof/>
            <w:webHidden/>
          </w:rPr>
        </w:r>
        <w:r w:rsidR="0023346A">
          <w:rPr>
            <w:noProof/>
            <w:webHidden/>
          </w:rPr>
          <w:fldChar w:fldCharType="separate"/>
        </w:r>
        <w:r w:rsidR="0023346A">
          <w:rPr>
            <w:noProof/>
            <w:webHidden/>
          </w:rPr>
          <w:t>117</w:t>
        </w:r>
        <w:r w:rsidR="0023346A">
          <w:rPr>
            <w:noProof/>
            <w:webHidden/>
          </w:rPr>
          <w:fldChar w:fldCharType="end"/>
        </w:r>
      </w:hyperlink>
    </w:p>
    <w:p w14:paraId="627F542B" w14:textId="4F527C4B" w:rsidR="0023346A" w:rsidRDefault="00786311">
      <w:pPr>
        <w:pStyle w:val="TOC2"/>
        <w:tabs>
          <w:tab w:val="left" w:pos="1000"/>
          <w:tab w:val="right" w:leader="dot" w:pos="9350"/>
        </w:tabs>
        <w:rPr>
          <w:rFonts w:cstheme="minorBidi"/>
          <w:b w:val="0"/>
          <w:bCs w:val="0"/>
          <w:noProof/>
          <w:sz w:val="24"/>
          <w:szCs w:val="24"/>
        </w:rPr>
      </w:pPr>
      <w:hyperlink w:anchor="_Toc520655604" w:history="1">
        <w:r w:rsidR="0023346A" w:rsidRPr="003F785A">
          <w:rPr>
            <w:rStyle w:val="Hyperlink"/>
            <w:rFonts w:eastAsia="Times New Roman"/>
            <w:noProof/>
          </w:rPr>
          <w:t>14.5</w:t>
        </w:r>
        <w:r w:rsidR="0023346A">
          <w:rPr>
            <w:rFonts w:cstheme="minorBidi"/>
            <w:b w:val="0"/>
            <w:bCs w:val="0"/>
            <w:noProof/>
            <w:sz w:val="24"/>
            <w:szCs w:val="24"/>
          </w:rPr>
          <w:tab/>
        </w:r>
        <w:r w:rsidR="0023346A" w:rsidRPr="003F785A">
          <w:rPr>
            <w:rStyle w:val="Hyperlink"/>
            <w:rFonts w:eastAsia="Times New Roman"/>
            <w:noProof/>
          </w:rPr>
          <w:t>Disbursement</w:t>
        </w:r>
        <w:r w:rsidR="0023346A">
          <w:rPr>
            <w:noProof/>
            <w:webHidden/>
          </w:rPr>
          <w:tab/>
        </w:r>
        <w:r w:rsidR="0023346A">
          <w:rPr>
            <w:noProof/>
            <w:webHidden/>
          </w:rPr>
          <w:fldChar w:fldCharType="begin"/>
        </w:r>
        <w:r w:rsidR="0023346A">
          <w:rPr>
            <w:noProof/>
            <w:webHidden/>
          </w:rPr>
          <w:instrText xml:space="preserve"> PAGEREF _Toc520655604 \h </w:instrText>
        </w:r>
        <w:r w:rsidR="0023346A">
          <w:rPr>
            <w:noProof/>
            <w:webHidden/>
          </w:rPr>
        </w:r>
        <w:r w:rsidR="0023346A">
          <w:rPr>
            <w:noProof/>
            <w:webHidden/>
          </w:rPr>
          <w:fldChar w:fldCharType="separate"/>
        </w:r>
        <w:r w:rsidR="0023346A">
          <w:rPr>
            <w:noProof/>
            <w:webHidden/>
          </w:rPr>
          <w:t>117</w:t>
        </w:r>
        <w:r w:rsidR="0023346A">
          <w:rPr>
            <w:noProof/>
            <w:webHidden/>
          </w:rPr>
          <w:fldChar w:fldCharType="end"/>
        </w:r>
      </w:hyperlink>
    </w:p>
    <w:p w14:paraId="49CCE44A" w14:textId="6EAAF5CB" w:rsidR="0023346A" w:rsidRDefault="00786311">
      <w:pPr>
        <w:pStyle w:val="TOC3"/>
        <w:tabs>
          <w:tab w:val="left" w:pos="1200"/>
          <w:tab w:val="right" w:leader="dot" w:pos="9350"/>
        </w:tabs>
        <w:rPr>
          <w:rFonts w:cstheme="minorBidi"/>
          <w:noProof/>
          <w:sz w:val="24"/>
          <w:szCs w:val="24"/>
        </w:rPr>
      </w:pPr>
      <w:hyperlink w:anchor="_Toc520655605" w:history="1">
        <w:r w:rsidR="0023346A" w:rsidRPr="003F785A">
          <w:rPr>
            <w:rStyle w:val="Hyperlink"/>
            <w:rFonts w:eastAsia="Times New Roman"/>
            <w:noProof/>
          </w:rPr>
          <w:t>14.5.1</w:t>
        </w:r>
        <w:r w:rsidR="0023346A">
          <w:rPr>
            <w:rFonts w:cstheme="minorBidi"/>
            <w:noProof/>
            <w:sz w:val="24"/>
            <w:szCs w:val="24"/>
          </w:rPr>
          <w:tab/>
        </w:r>
        <w:r w:rsidR="0023346A" w:rsidRPr="003F785A">
          <w:rPr>
            <w:rStyle w:val="Hyperlink"/>
            <w:rFonts w:eastAsia="Times New Roman"/>
            <w:noProof/>
          </w:rPr>
          <w:t>Identification and Establishment of Projects</w:t>
        </w:r>
        <w:r w:rsidR="0023346A">
          <w:rPr>
            <w:noProof/>
            <w:webHidden/>
          </w:rPr>
          <w:tab/>
        </w:r>
        <w:r w:rsidR="0023346A">
          <w:rPr>
            <w:noProof/>
            <w:webHidden/>
          </w:rPr>
          <w:fldChar w:fldCharType="begin"/>
        </w:r>
        <w:r w:rsidR="0023346A">
          <w:rPr>
            <w:noProof/>
            <w:webHidden/>
          </w:rPr>
          <w:instrText xml:space="preserve"> PAGEREF _Toc520655605 \h </w:instrText>
        </w:r>
        <w:r w:rsidR="0023346A">
          <w:rPr>
            <w:noProof/>
            <w:webHidden/>
          </w:rPr>
        </w:r>
        <w:r w:rsidR="0023346A">
          <w:rPr>
            <w:noProof/>
            <w:webHidden/>
          </w:rPr>
          <w:fldChar w:fldCharType="separate"/>
        </w:r>
        <w:r w:rsidR="0023346A">
          <w:rPr>
            <w:noProof/>
            <w:webHidden/>
          </w:rPr>
          <w:t>117</w:t>
        </w:r>
        <w:r w:rsidR="0023346A">
          <w:rPr>
            <w:noProof/>
            <w:webHidden/>
          </w:rPr>
          <w:fldChar w:fldCharType="end"/>
        </w:r>
      </w:hyperlink>
    </w:p>
    <w:p w14:paraId="545ECF96" w14:textId="18D36652" w:rsidR="0023346A" w:rsidRDefault="00786311">
      <w:pPr>
        <w:pStyle w:val="TOC3"/>
        <w:tabs>
          <w:tab w:val="left" w:pos="1200"/>
          <w:tab w:val="right" w:leader="dot" w:pos="9350"/>
        </w:tabs>
        <w:rPr>
          <w:rFonts w:cstheme="minorBidi"/>
          <w:noProof/>
          <w:sz w:val="24"/>
          <w:szCs w:val="24"/>
        </w:rPr>
      </w:pPr>
      <w:hyperlink w:anchor="_Toc520655606" w:history="1">
        <w:r w:rsidR="0023346A" w:rsidRPr="003F785A">
          <w:rPr>
            <w:rStyle w:val="Hyperlink"/>
            <w:rFonts w:eastAsia="Times New Roman"/>
            <w:noProof/>
          </w:rPr>
          <w:t>14.5.2</w:t>
        </w:r>
        <w:r w:rsidR="0023346A">
          <w:rPr>
            <w:rFonts w:cstheme="minorBidi"/>
            <w:noProof/>
            <w:sz w:val="24"/>
            <w:szCs w:val="24"/>
          </w:rPr>
          <w:tab/>
        </w:r>
        <w:r w:rsidR="0023346A" w:rsidRPr="003F785A">
          <w:rPr>
            <w:rStyle w:val="Hyperlink"/>
            <w:rFonts w:eastAsia="Times New Roman"/>
            <w:noProof/>
          </w:rPr>
          <w:t>Project Implementation Process</w:t>
        </w:r>
        <w:r w:rsidR="0023346A">
          <w:rPr>
            <w:noProof/>
            <w:webHidden/>
          </w:rPr>
          <w:tab/>
        </w:r>
        <w:r w:rsidR="0023346A">
          <w:rPr>
            <w:noProof/>
            <w:webHidden/>
          </w:rPr>
          <w:fldChar w:fldCharType="begin"/>
        </w:r>
        <w:r w:rsidR="0023346A">
          <w:rPr>
            <w:noProof/>
            <w:webHidden/>
          </w:rPr>
          <w:instrText xml:space="preserve"> PAGEREF _Toc520655606 \h </w:instrText>
        </w:r>
        <w:r w:rsidR="0023346A">
          <w:rPr>
            <w:noProof/>
            <w:webHidden/>
          </w:rPr>
        </w:r>
        <w:r w:rsidR="0023346A">
          <w:rPr>
            <w:noProof/>
            <w:webHidden/>
          </w:rPr>
          <w:fldChar w:fldCharType="separate"/>
        </w:r>
        <w:r w:rsidR="0023346A">
          <w:rPr>
            <w:noProof/>
            <w:webHidden/>
          </w:rPr>
          <w:t>118</w:t>
        </w:r>
        <w:r w:rsidR="0023346A">
          <w:rPr>
            <w:noProof/>
            <w:webHidden/>
          </w:rPr>
          <w:fldChar w:fldCharType="end"/>
        </w:r>
      </w:hyperlink>
    </w:p>
    <w:p w14:paraId="544E8C20" w14:textId="4F03101D" w:rsidR="0023346A" w:rsidRDefault="00786311">
      <w:pPr>
        <w:pStyle w:val="TOC2"/>
        <w:tabs>
          <w:tab w:val="left" w:pos="1000"/>
          <w:tab w:val="right" w:leader="dot" w:pos="9350"/>
        </w:tabs>
        <w:rPr>
          <w:rFonts w:cstheme="minorBidi"/>
          <w:b w:val="0"/>
          <w:bCs w:val="0"/>
          <w:noProof/>
          <w:sz w:val="24"/>
          <w:szCs w:val="24"/>
        </w:rPr>
      </w:pPr>
      <w:hyperlink w:anchor="_Toc520655607" w:history="1">
        <w:r w:rsidR="0023346A" w:rsidRPr="003F785A">
          <w:rPr>
            <w:rStyle w:val="Hyperlink"/>
            <w:rFonts w:eastAsia="Times New Roman"/>
            <w:noProof/>
          </w:rPr>
          <w:t>14.6</w:t>
        </w:r>
        <w:r w:rsidR="0023346A">
          <w:rPr>
            <w:rFonts w:cstheme="minorBidi"/>
            <w:b w:val="0"/>
            <w:bCs w:val="0"/>
            <w:noProof/>
            <w:sz w:val="24"/>
            <w:szCs w:val="24"/>
          </w:rPr>
          <w:tab/>
        </w:r>
        <w:r w:rsidR="0023346A" w:rsidRPr="003F785A">
          <w:rPr>
            <w:rStyle w:val="Hyperlink"/>
            <w:rFonts w:eastAsia="Times New Roman"/>
            <w:noProof/>
          </w:rPr>
          <w:t>Scope and Amendment</w:t>
        </w:r>
        <w:r w:rsidR="0023346A">
          <w:rPr>
            <w:noProof/>
            <w:webHidden/>
          </w:rPr>
          <w:tab/>
        </w:r>
        <w:r w:rsidR="0023346A">
          <w:rPr>
            <w:noProof/>
            <w:webHidden/>
          </w:rPr>
          <w:fldChar w:fldCharType="begin"/>
        </w:r>
        <w:r w:rsidR="0023346A">
          <w:rPr>
            <w:noProof/>
            <w:webHidden/>
          </w:rPr>
          <w:instrText xml:space="preserve"> PAGEREF _Toc520655607 \h </w:instrText>
        </w:r>
        <w:r w:rsidR="0023346A">
          <w:rPr>
            <w:noProof/>
            <w:webHidden/>
          </w:rPr>
        </w:r>
        <w:r w:rsidR="0023346A">
          <w:rPr>
            <w:noProof/>
            <w:webHidden/>
          </w:rPr>
          <w:fldChar w:fldCharType="separate"/>
        </w:r>
        <w:r w:rsidR="0023346A">
          <w:rPr>
            <w:noProof/>
            <w:webHidden/>
          </w:rPr>
          <w:t>118</w:t>
        </w:r>
        <w:r w:rsidR="0023346A">
          <w:rPr>
            <w:noProof/>
            <w:webHidden/>
          </w:rPr>
          <w:fldChar w:fldCharType="end"/>
        </w:r>
      </w:hyperlink>
    </w:p>
    <w:p w14:paraId="64629146" w14:textId="0CCF7E1B" w:rsidR="0023346A" w:rsidRDefault="00786311">
      <w:pPr>
        <w:pStyle w:val="TOC2"/>
        <w:tabs>
          <w:tab w:val="left" w:pos="1000"/>
          <w:tab w:val="right" w:leader="dot" w:pos="9350"/>
        </w:tabs>
        <w:rPr>
          <w:rFonts w:cstheme="minorBidi"/>
          <w:b w:val="0"/>
          <w:bCs w:val="0"/>
          <w:noProof/>
          <w:sz w:val="24"/>
          <w:szCs w:val="24"/>
        </w:rPr>
      </w:pPr>
      <w:hyperlink w:anchor="_Toc520655608" w:history="1">
        <w:r w:rsidR="0023346A" w:rsidRPr="003F785A">
          <w:rPr>
            <w:rStyle w:val="Hyperlink"/>
            <w:rFonts w:eastAsia="Times New Roman"/>
            <w:noProof/>
          </w:rPr>
          <w:t>14.7</w:t>
        </w:r>
        <w:r w:rsidR="0023346A">
          <w:rPr>
            <w:rFonts w:cstheme="minorBidi"/>
            <w:b w:val="0"/>
            <w:bCs w:val="0"/>
            <w:noProof/>
            <w:sz w:val="24"/>
            <w:szCs w:val="24"/>
          </w:rPr>
          <w:tab/>
        </w:r>
        <w:r w:rsidR="0023346A" w:rsidRPr="003F785A">
          <w:rPr>
            <w:rStyle w:val="Hyperlink"/>
            <w:rFonts w:eastAsia="Times New Roman"/>
            <w:noProof/>
          </w:rPr>
          <w:t>Dissolution</w:t>
        </w:r>
        <w:r w:rsidR="0023346A">
          <w:rPr>
            <w:noProof/>
            <w:webHidden/>
          </w:rPr>
          <w:tab/>
        </w:r>
        <w:r w:rsidR="0023346A">
          <w:rPr>
            <w:noProof/>
            <w:webHidden/>
          </w:rPr>
          <w:fldChar w:fldCharType="begin"/>
        </w:r>
        <w:r w:rsidR="0023346A">
          <w:rPr>
            <w:noProof/>
            <w:webHidden/>
          </w:rPr>
          <w:instrText xml:space="preserve"> PAGEREF _Toc520655608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346C089E" w14:textId="7E0E1C95" w:rsidR="0023346A" w:rsidRDefault="00786311">
      <w:pPr>
        <w:pStyle w:val="TOC2"/>
        <w:tabs>
          <w:tab w:val="left" w:pos="1000"/>
          <w:tab w:val="right" w:leader="dot" w:pos="9350"/>
        </w:tabs>
        <w:rPr>
          <w:rFonts w:cstheme="minorBidi"/>
          <w:b w:val="0"/>
          <w:bCs w:val="0"/>
          <w:noProof/>
          <w:sz w:val="24"/>
          <w:szCs w:val="24"/>
        </w:rPr>
      </w:pPr>
      <w:hyperlink w:anchor="_Toc520655609" w:history="1">
        <w:r w:rsidR="0023346A" w:rsidRPr="003F785A">
          <w:rPr>
            <w:rStyle w:val="Hyperlink"/>
            <w:rFonts w:eastAsia="Times New Roman"/>
            <w:noProof/>
          </w:rPr>
          <w:t>14.8</w:t>
        </w:r>
        <w:r w:rsidR="0023346A">
          <w:rPr>
            <w:rFonts w:cstheme="minorBidi"/>
            <w:b w:val="0"/>
            <w:bCs w:val="0"/>
            <w:noProof/>
            <w:sz w:val="24"/>
            <w:szCs w:val="24"/>
          </w:rPr>
          <w:tab/>
        </w:r>
        <w:r w:rsidR="0023346A" w:rsidRPr="003F785A">
          <w:rPr>
            <w:rStyle w:val="Hyperlink"/>
            <w:rFonts w:eastAsia="Times New Roman"/>
            <w:noProof/>
          </w:rPr>
          <w:t>Supplemental Material</w:t>
        </w:r>
        <w:r w:rsidR="0023346A">
          <w:rPr>
            <w:noProof/>
            <w:webHidden/>
          </w:rPr>
          <w:tab/>
        </w:r>
        <w:r w:rsidR="0023346A">
          <w:rPr>
            <w:noProof/>
            <w:webHidden/>
          </w:rPr>
          <w:fldChar w:fldCharType="begin"/>
        </w:r>
        <w:r w:rsidR="0023346A">
          <w:rPr>
            <w:noProof/>
            <w:webHidden/>
          </w:rPr>
          <w:instrText xml:space="preserve"> PAGEREF _Toc520655609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2F93553D" w14:textId="082254BF" w:rsidR="0023346A" w:rsidRDefault="00786311">
      <w:pPr>
        <w:pStyle w:val="TOC3"/>
        <w:tabs>
          <w:tab w:val="left" w:pos="1200"/>
          <w:tab w:val="right" w:leader="dot" w:pos="9350"/>
        </w:tabs>
        <w:rPr>
          <w:rFonts w:cstheme="minorBidi"/>
          <w:noProof/>
          <w:sz w:val="24"/>
          <w:szCs w:val="24"/>
        </w:rPr>
      </w:pPr>
      <w:hyperlink w:anchor="_Toc520655610" w:history="1">
        <w:r w:rsidR="0023346A" w:rsidRPr="003F785A">
          <w:rPr>
            <w:rStyle w:val="Hyperlink"/>
            <w:rFonts w:eastAsia="Times New Roman"/>
            <w:noProof/>
          </w:rPr>
          <w:t>14.8.1</w:t>
        </w:r>
        <w:r w:rsidR="0023346A">
          <w:rPr>
            <w:rFonts w:cstheme="minorBidi"/>
            <w:noProof/>
            <w:sz w:val="24"/>
            <w:szCs w:val="24"/>
          </w:rPr>
          <w:tab/>
        </w:r>
        <w:r w:rsidR="0023346A" w:rsidRPr="003F785A">
          <w:rPr>
            <w:rStyle w:val="Hyperlink"/>
            <w:rFonts w:eastAsia="Times New Roman"/>
            <w:noProof/>
          </w:rPr>
          <w:t>List of Accounts and Funds</w:t>
        </w:r>
        <w:r w:rsidR="0023346A">
          <w:rPr>
            <w:noProof/>
            <w:webHidden/>
          </w:rPr>
          <w:tab/>
        </w:r>
        <w:r w:rsidR="0023346A">
          <w:rPr>
            <w:noProof/>
            <w:webHidden/>
          </w:rPr>
          <w:fldChar w:fldCharType="begin"/>
        </w:r>
        <w:r w:rsidR="0023346A">
          <w:rPr>
            <w:noProof/>
            <w:webHidden/>
          </w:rPr>
          <w:instrText xml:space="preserve"> PAGEREF _Toc520655610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4239D5B5" w14:textId="1279CF92" w:rsidR="0023346A" w:rsidRDefault="00786311">
      <w:pPr>
        <w:pStyle w:val="TOC3"/>
        <w:tabs>
          <w:tab w:val="left" w:pos="1200"/>
          <w:tab w:val="right" w:leader="dot" w:pos="9350"/>
        </w:tabs>
        <w:rPr>
          <w:rFonts w:cstheme="minorBidi"/>
          <w:noProof/>
          <w:sz w:val="24"/>
          <w:szCs w:val="24"/>
        </w:rPr>
      </w:pPr>
      <w:hyperlink w:anchor="_Toc520655611" w:history="1">
        <w:r w:rsidR="0023346A" w:rsidRPr="003F785A">
          <w:rPr>
            <w:rStyle w:val="Hyperlink"/>
            <w:rFonts w:eastAsia="Times New Roman"/>
            <w:noProof/>
          </w:rPr>
          <w:t>14.8.2</w:t>
        </w:r>
        <w:r w:rsidR="0023346A">
          <w:rPr>
            <w:rFonts w:cstheme="minorBidi"/>
            <w:noProof/>
            <w:sz w:val="24"/>
            <w:szCs w:val="24"/>
          </w:rPr>
          <w:tab/>
        </w:r>
        <w:r w:rsidR="0023346A" w:rsidRPr="003F785A">
          <w:rPr>
            <w:rStyle w:val="Hyperlink"/>
            <w:rFonts w:eastAsia="Times New Roman"/>
            <w:noProof/>
          </w:rPr>
          <w:t>List of Duties for Foundation Leadership</w:t>
        </w:r>
        <w:r w:rsidR="0023346A">
          <w:rPr>
            <w:noProof/>
            <w:webHidden/>
          </w:rPr>
          <w:tab/>
        </w:r>
        <w:r w:rsidR="0023346A">
          <w:rPr>
            <w:noProof/>
            <w:webHidden/>
          </w:rPr>
          <w:fldChar w:fldCharType="begin"/>
        </w:r>
        <w:r w:rsidR="0023346A">
          <w:rPr>
            <w:noProof/>
            <w:webHidden/>
          </w:rPr>
          <w:instrText xml:space="preserve"> PAGEREF _Toc520655611 \h </w:instrText>
        </w:r>
        <w:r w:rsidR="0023346A">
          <w:rPr>
            <w:noProof/>
            <w:webHidden/>
          </w:rPr>
        </w:r>
        <w:r w:rsidR="0023346A">
          <w:rPr>
            <w:noProof/>
            <w:webHidden/>
          </w:rPr>
          <w:fldChar w:fldCharType="separate"/>
        </w:r>
        <w:r w:rsidR="0023346A">
          <w:rPr>
            <w:noProof/>
            <w:webHidden/>
          </w:rPr>
          <w:t>119</w:t>
        </w:r>
        <w:r w:rsidR="0023346A">
          <w:rPr>
            <w:noProof/>
            <w:webHidden/>
          </w:rPr>
          <w:fldChar w:fldCharType="end"/>
        </w:r>
      </w:hyperlink>
    </w:p>
    <w:p w14:paraId="3FC864B5" w14:textId="5AD4356A" w:rsidR="0023346A" w:rsidRDefault="00786311">
      <w:pPr>
        <w:pStyle w:val="TOC2"/>
        <w:tabs>
          <w:tab w:val="left" w:pos="1000"/>
          <w:tab w:val="right" w:leader="dot" w:pos="9350"/>
        </w:tabs>
        <w:rPr>
          <w:rFonts w:cstheme="minorBidi"/>
          <w:b w:val="0"/>
          <w:bCs w:val="0"/>
          <w:noProof/>
          <w:sz w:val="24"/>
          <w:szCs w:val="24"/>
        </w:rPr>
      </w:pPr>
      <w:hyperlink w:anchor="_Toc520655612" w:history="1">
        <w:r w:rsidR="0023346A" w:rsidRPr="003F785A">
          <w:rPr>
            <w:rStyle w:val="Hyperlink"/>
            <w:rFonts w:eastAsia="Times New Roman"/>
            <w:noProof/>
          </w:rPr>
          <w:t>14.9</w:t>
        </w:r>
        <w:r w:rsidR="0023346A">
          <w:rPr>
            <w:rFonts w:cstheme="minorBidi"/>
            <w:b w:val="0"/>
            <w:bCs w:val="0"/>
            <w:noProof/>
            <w:sz w:val="24"/>
            <w:szCs w:val="24"/>
          </w:rPr>
          <w:tab/>
        </w:r>
        <w:r w:rsidR="0023346A" w:rsidRPr="003F785A">
          <w:rPr>
            <w:rStyle w:val="Hyperlink"/>
            <w:rFonts w:eastAsia="Times New Roman"/>
            <w:noProof/>
          </w:rPr>
          <w:t>Conflict of Interest</w:t>
        </w:r>
        <w:r w:rsidR="0023346A">
          <w:rPr>
            <w:noProof/>
            <w:webHidden/>
          </w:rPr>
          <w:tab/>
        </w:r>
        <w:r w:rsidR="0023346A">
          <w:rPr>
            <w:noProof/>
            <w:webHidden/>
          </w:rPr>
          <w:fldChar w:fldCharType="begin"/>
        </w:r>
        <w:r w:rsidR="0023346A">
          <w:rPr>
            <w:noProof/>
            <w:webHidden/>
          </w:rPr>
          <w:instrText xml:space="preserve"> PAGEREF _Toc520655612 \h </w:instrText>
        </w:r>
        <w:r w:rsidR="0023346A">
          <w:rPr>
            <w:noProof/>
            <w:webHidden/>
          </w:rPr>
        </w:r>
        <w:r w:rsidR="0023346A">
          <w:rPr>
            <w:noProof/>
            <w:webHidden/>
          </w:rPr>
          <w:fldChar w:fldCharType="separate"/>
        </w:r>
        <w:r w:rsidR="0023346A">
          <w:rPr>
            <w:noProof/>
            <w:webHidden/>
          </w:rPr>
          <w:t>120</w:t>
        </w:r>
        <w:r w:rsidR="0023346A">
          <w:rPr>
            <w:noProof/>
            <w:webHidden/>
          </w:rPr>
          <w:fldChar w:fldCharType="end"/>
        </w:r>
      </w:hyperlink>
    </w:p>
    <w:p w14:paraId="05CC596F" w14:textId="2ED372F8" w:rsidR="0023346A" w:rsidRDefault="00786311">
      <w:pPr>
        <w:pStyle w:val="TOC3"/>
        <w:tabs>
          <w:tab w:val="left" w:pos="1200"/>
          <w:tab w:val="right" w:leader="dot" w:pos="9350"/>
        </w:tabs>
        <w:rPr>
          <w:rFonts w:cstheme="minorBidi"/>
          <w:noProof/>
          <w:sz w:val="24"/>
          <w:szCs w:val="24"/>
        </w:rPr>
      </w:pPr>
      <w:hyperlink w:anchor="_Toc520655613" w:history="1">
        <w:r w:rsidR="0023346A" w:rsidRPr="003F785A">
          <w:rPr>
            <w:rStyle w:val="Hyperlink"/>
            <w:rFonts w:eastAsia="Times New Roman"/>
            <w:noProof/>
          </w:rPr>
          <w:t>14.9.1</w:t>
        </w:r>
        <w:r w:rsidR="0023346A">
          <w:rPr>
            <w:rFonts w:cstheme="minorBidi"/>
            <w:noProof/>
            <w:sz w:val="24"/>
            <w:szCs w:val="24"/>
          </w:rPr>
          <w:tab/>
        </w:r>
        <w:r w:rsidR="0023346A" w:rsidRPr="003F785A">
          <w:rPr>
            <w:rStyle w:val="Hyperlink"/>
            <w:rFonts w:eastAsia="Times New Roman"/>
            <w:noProof/>
          </w:rPr>
          <w:t>Definition of Conflict of Interest</w:t>
        </w:r>
        <w:r w:rsidR="0023346A">
          <w:rPr>
            <w:noProof/>
            <w:webHidden/>
          </w:rPr>
          <w:tab/>
        </w:r>
        <w:r w:rsidR="0023346A">
          <w:rPr>
            <w:noProof/>
            <w:webHidden/>
          </w:rPr>
          <w:fldChar w:fldCharType="begin"/>
        </w:r>
        <w:r w:rsidR="0023346A">
          <w:rPr>
            <w:noProof/>
            <w:webHidden/>
          </w:rPr>
          <w:instrText xml:space="preserve"> PAGEREF _Toc520655613 \h </w:instrText>
        </w:r>
        <w:r w:rsidR="0023346A">
          <w:rPr>
            <w:noProof/>
            <w:webHidden/>
          </w:rPr>
        </w:r>
        <w:r w:rsidR="0023346A">
          <w:rPr>
            <w:noProof/>
            <w:webHidden/>
          </w:rPr>
          <w:fldChar w:fldCharType="separate"/>
        </w:r>
        <w:r w:rsidR="0023346A">
          <w:rPr>
            <w:noProof/>
            <w:webHidden/>
          </w:rPr>
          <w:t>120</w:t>
        </w:r>
        <w:r w:rsidR="0023346A">
          <w:rPr>
            <w:noProof/>
            <w:webHidden/>
          </w:rPr>
          <w:fldChar w:fldCharType="end"/>
        </w:r>
      </w:hyperlink>
    </w:p>
    <w:p w14:paraId="0B8FBD76" w14:textId="005E588C" w:rsidR="0023346A" w:rsidRDefault="00786311">
      <w:pPr>
        <w:pStyle w:val="TOC3"/>
        <w:tabs>
          <w:tab w:val="left" w:pos="1200"/>
          <w:tab w:val="right" w:leader="dot" w:pos="9350"/>
        </w:tabs>
        <w:rPr>
          <w:rFonts w:cstheme="minorBidi"/>
          <w:noProof/>
          <w:sz w:val="24"/>
          <w:szCs w:val="24"/>
        </w:rPr>
      </w:pPr>
      <w:hyperlink w:anchor="_Toc520655614" w:history="1">
        <w:r w:rsidR="0023346A" w:rsidRPr="003F785A">
          <w:rPr>
            <w:rStyle w:val="Hyperlink"/>
            <w:rFonts w:eastAsia="Times New Roman"/>
            <w:noProof/>
          </w:rPr>
          <w:t>14.9.2</w:t>
        </w:r>
        <w:r w:rsidR="0023346A">
          <w:rPr>
            <w:rFonts w:cstheme="minorBidi"/>
            <w:noProof/>
            <w:sz w:val="24"/>
            <w:szCs w:val="24"/>
          </w:rPr>
          <w:tab/>
        </w:r>
        <w:r w:rsidR="0023346A" w:rsidRPr="003F785A">
          <w:rPr>
            <w:rStyle w:val="Hyperlink"/>
            <w:rFonts w:eastAsia="Times New Roman"/>
            <w:noProof/>
          </w:rPr>
          <w:t>Examples of Conflict of Interest</w:t>
        </w:r>
        <w:r w:rsidR="0023346A">
          <w:rPr>
            <w:noProof/>
            <w:webHidden/>
          </w:rPr>
          <w:tab/>
        </w:r>
        <w:r w:rsidR="0023346A">
          <w:rPr>
            <w:noProof/>
            <w:webHidden/>
          </w:rPr>
          <w:fldChar w:fldCharType="begin"/>
        </w:r>
        <w:r w:rsidR="0023346A">
          <w:rPr>
            <w:noProof/>
            <w:webHidden/>
          </w:rPr>
          <w:instrText xml:space="preserve"> PAGEREF _Toc520655614 \h </w:instrText>
        </w:r>
        <w:r w:rsidR="0023346A">
          <w:rPr>
            <w:noProof/>
            <w:webHidden/>
          </w:rPr>
        </w:r>
        <w:r w:rsidR="0023346A">
          <w:rPr>
            <w:noProof/>
            <w:webHidden/>
          </w:rPr>
          <w:fldChar w:fldCharType="separate"/>
        </w:r>
        <w:r w:rsidR="0023346A">
          <w:rPr>
            <w:noProof/>
            <w:webHidden/>
          </w:rPr>
          <w:t>120</w:t>
        </w:r>
        <w:r w:rsidR="0023346A">
          <w:rPr>
            <w:noProof/>
            <w:webHidden/>
          </w:rPr>
          <w:fldChar w:fldCharType="end"/>
        </w:r>
      </w:hyperlink>
    </w:p>
    <w:p w14:paraId="24640BF2" w14:textId="713D712D" w:rsidR="0023346A" w:rsidRDefault="00786311">
      <w:pPr>
        <w:pStyle w:val="TOC3"/>
        <w:tabs>
          <w:tab w:val="left" w:pos="1200"/>
          <w:tab w:val="right" w:leader="dot" w:pos="9350"/>
        </w:tabs>
        <w:rPr>
          <w:rFonts w:cstheme="minorBidi"/>
          <w:noProof/>
          <w:sz w:val="24"/>
          <w:szCs w:val="24"/>
        </w:rPr>
      </w:pPr>
      <w:hyperlink w:anchor="_Toc520655615" w:history="1">
        <w:r w:rsidR="0023346A" w:rsidRPr="003F785A">
          <w:rPr>
            <w:rStyle w:val="Hyperlink"/>
            <w:rFonts w:eastAsia="Times New Roman"/>
            <w:noProof/>
          </w:rPr>
          <w:t>14.9.3</w:t>
        </w:r>
        <w:r w:rsidR="0023346A">
          <w:rPr>
            <w:rFonts w:cstheme="minorBidi"/>
            <w:noProof/>
            <w:sz w:val="24"/>
            <w:szCs w:val="24"/>
          </w:rPr>
          <w:tab/>
        </w:r>
        <w:r w:rsidR="0023346A" w:rsidRPr="003F785A">
          <w:rPr>
            <w:rStyle w:val="Hyperlink"/>
            <w:rFonts w:eastAsia="Times New Roman"/>
            <w:noProof/>
          </w:rPr>
          <w:t>Methods for Mitigating Conflicts of Interest</w:t>
        </w:r>
        <w:r w:rsidR="0023346A">
          <w:rPr>
            <w:noProof/>
            <w:webHidden/>
          </w:rPr>
          <w:tab/>
        </w:r>
        <w:r w:rsidR="0023346A">
          <w:rPr>
            <w:noProof/>
            <w:webHidden/>
          </w:rPr>
          <w:fldChar w:fldCharType="begin"/>
        </w:r>
        <w:r w:rsidR="0023346A">
          <w:rPr>
            <w:noProof/>
            <w:webHidden/>
          </w:rPr>
          <w:instrText xml:space="preserve"> PAGEREF _Toc520655615 \h </w:instrText>
        </w:r>
        <w:r w:rsidR="0023346A">
          <w:rPr>
            <w:noProof/>
            <w:webHidden/>
          </w:rPr>
        </w:r>
        <w:r w:rsidR="0023346A">
          <w:rPr>
            <w:noProof/>
            <w:webHidden/>
          </w:rPr>
          <w:fldChar w:fldCharType="separate"/>
        </w:r>
        <w:r w:rsidR="0023346A">
          <w:rPr>
            <w:noProof/>
            <w:webHidden/>
          </w:rPr>
          <w:t>120</w:t>
        </w:r>
        <w:r w:rsidR="0023346A">
          <w:rPr>
            <w:noProof/>
            <w:webHidden/>
          </w:rPr>
          <w:fldChar w:fldCharType="end"/>
        </w:r>
      </w:hyperlink>
    </w:p>
    <w:p w14:paraId="2D2AFF9C" w14:textId="498F74B2" w:rsidR="0023346A" w:rsidRDefault="00786311">
      <w:pPr>
        <w:pStyle w:val="TOC3"/>
        <w:tabs>
          <w:tab w:val="left" w:pos="1200"/>
          <w:tab w:val="right" w:leader="dot" w:pos="9350"/>
        </w:tabs>
        <w:rPr>
          <w:rFonts w:cstheme="minorBidi"/>
          <w:noProof/>
          <w:sz w:val="24"/>
          <w:szCs w:val="24"/>
        </w:rPr>
      </w:pPr>
      <w:hyperlink w:anchor="_Toc520655616" w:history="1">
        <w:r w:rsidR="0023346A" w:rsidRPr="003F785A">
          <w:rPr>
            <w:rStyle w:val="Hyperlink"/>
            <w:rFonts w:eastAsia="Times New Roman"/>
            <w:noProof/>
          </w:rPr>
          <w:t>14.9.4</w:t>
        </w:r>
        <w:r w:rsidR="0023346A">
          <w:rPr>
            <w:rFonts w:cstheme="minorBidi"/>
            <w:noProof/>
            <w:sz w:val="24"/>
            <w:szCs w:val="24"/>
          </w:rPr>
          <w:tab/>
        </w:r>
        <w:r w:rsidR="0023346A" w:rsidRPr="003F785A">
          <w:rPr>
            <w:rStyle w:val="Hyperlink"/>
            <w:rFonts w:eastAsia="Times New Roman"/>
            <w:noProof/>
          </w:rPr>
          <w:t>Disclaimer Form for Conflict of Interest</w:t>
        </w:r>
        <w:r w:rsidR="0023346A">
          <w:rPr>
            <w:noProof/>
            <w:webHidden/>
          </w:rPr>
          <w:tab/>
        </w:r>
        <w:r w:rsidR="0023346A">
          <w:rPr>
            <w:noProof/>
            <w:webHidden/>
          </w:rPr>
          <w:fldChar w:fldCharType="begin"/>
        </w:r>
        <w:r w:rsidR="0023346A">
          <w:rPr>
            <w:noProof/>
            <w:webHidden/>
          </w:rPr>
          <w:instrText xml:space="preserve"> PAGEREF _Toc520655616 \h </w:instrText>
        </w:r>
        <w:r w:rsidR="0023346A">
          <w:rPr>
            <w:noProof/>
            <w:webHidden/>
          </w:rPr>
        </w:r>
        <w:r w:rsidR="0023346A">
          <w:rPr>
            <w:noProof/>
            <w:webHidden/>
          </w:rPr>
          <w:fldChar w:fldCharType="separate"/>
        </w:r>
        <w:r w:rsidR="0023346A">
          <w:rPr>
            <w:noProof/>
            <w:webHidden/>
          </w:rPr>
          <w:t>121</w:t>
        </w:r>
        <w:r w:rsidR="0023346A">
          <w:rPr>
            <w:noProof/>
            <w:webHidden/>
          </w:rPr>
          <w:fldChar w:fldCharType="end"/>
        </w:r>
      </w:hyperlink>
    </w:p>
    <w:p w14:paraId="659CBC17" w14:textId="632B6885" w:rsidR="0023346A" w:rsidRDefault="00786311">
      <w:pPr>
        <w:pStyle w:val="TOC3"/>
        <w:tabs>
          <w:tab w:val="left" w:pos="1200"/>
          <w:tab w:val="right" w:leader="dot" w:pos="9350"/>
        </w:tabs>
        <w:rPr>
          <w:rFonts w:cstheme="minorBidi"/>
          <w:noProof/>
          <w:sz w:val="24"/>
          <w:szCs w:val="24"/>
        </w:rPr>
      </w:pPr>
      <w:hyperlink w:anchor="_Toc520655617" w:history="1">
        <w:r w:rsidR="0023346A" w:rsidRPr="003F785A">
          <w:rPr>
            <w:rStyle w:val="Hyperlink"/>
            <w:rFonts w:eastAsia="Times New Roman"/>
            <w:noProof/>
          </w:rPr>
          <w:t>14.9.5</w:t>
        </w:r>
        <w:r w:rsidR="0023346A">
          <w:rPr>
            <w:rFonts w:cstheme="minorBidi"/>
            <w:noProof/>
            <w:sz w:val="24"/>
            <w:szCs w:val="24"/>
          </w:rPr>
          <w:tab/>
        </w:r>
        <w:r w:rsidR="0023346A" w:rsidRPr="003F785A">
          <w:rPr>
            <w:rStyle w:val="Hyperlink"/>
            <w:rFonts w:eastAsia="Times New Roman"/>
            <w:noProof/>
          </w:rPr>
          <w:t>Procedure for Dealing with Conflicts of Interest</w:t>
        </w:r>
        <w:r w:rsidR="0023346A">
          <w:rPr>
            <w:noProof/>
            <w:webHidden/>
          </w:rPr>
          <w:tab/>
        </w:r>
        <w:r w:rsidR="0023346A">
          <w:rPr>
            <w:noProof/>
            <w:webHidden/>
          </w:rPr>
          <w:fldChar w:fldCharType="begin"/>
        </w:r>
        <w:r w:rsidR="0023346A">
          <w:rPr>
            <w:noProof/>
            <w:webHidden/>
          </w:rPr>
          <w:instrText xml:space="preserve"> PAGEREF _Toc520655617 \h </w:instrText>
        </w:r>
        <w:r w:rsidR="0023346A">
          <w:rPr>
            <w:noProof/>
            <w:webHidden/>
          </w:rPr>
        </w:r>
        <w:r w:rsidR="0023346A">
          <w:rPr>
            <w:noProof/>
            <w:webHidden/>
          </w:rPr>
          <w:fldChar w:fldCharType="separate"/>
        </w:r>
        <w:r w:rsidR="0023346A">
          <w:rPr>
            <w:noProof/>
            <w:webHidden/>
          </w:rPr>
          <w:t>121</w:t>
        </w:r>
        <w:r w:rsidR="0023346A">
          <w:rPr>
            <w:noProof/>
            <w:webHidden/>
          </w:rPr>
          <w:fldChar w:fldCharType="end"/>
        </w:r>
      </w:hyperlink>
    </w:p>
    <w:p w14:paraId="48E8B5F1" w14:textId="5A5689C3" w:rsidR="0023346A" w:rsidRDefault="00786311">
      <w:pPr>
        <w:pStyle w:val="TOC1"/>
        <w:rPr>
          <w:rFonts w:cstheme="minorBidi"/>
          <w:b w:val="0"/>
          <w:bCs w:val="0"/>
          <w:i w:val="0"/>
          <w:iCs w:val="0"/>
          <w:noProof/>
        </w:rPr>
      </w:pPr>
      <w:hyperlink w:anchor="_Toc520655618" w:history="1">
        <w:r w:rsidR="0023346A" w:rsidRPr="003F785A">
          <w:rPr>
            <w:rStyle w:val="Hyperlink"/>
            <w:rFonts w:eastAsia="Times New Roman"/>
            <w:noProof/>
          </w:rPr>
          <w:t>15</w:t>
        </w:r>
        <w:r w:rsidR="0023346A">
          <w:rPr>
            <w:rFonts w:cstheme="minorBidi"/>
            <w:b w:val="0"/>
            <w:bCs w:val="0"/>
            <w:i w:val="0"/>
            <w:iCs w:val="0"/>
            <w:noProof/>
          </w:rPr>
          <w:tab/>
        </w:r>
        <w:r w:rsidR="0023346A" w:rsidRPr="003F785A">
          <w:rPr>
            <w:rStyle w:val="Hyperlink"/>
            <w:rFonts w:eastAsia="Times New Roman"/>
            <w:noProof/>
          </w:rPr>
          <w:t>Appendix</w:t>
        </w:r>
        <w:r w:rsidR="0023346A">
          <w:rPr>
            <w:noProof/>
            <w:webHidden/>
          </w:rPr>
          <w:tab/>
        </w:r>
        <w:r w:rsidR="0023346A">
          <w:rPr>
            <w:noProof/>
            <w:webHidden/>
          </w:rPr>
          <w:fldChar w:fldCharType="begin"/>
        </w:r>
        <w:r w:rsidR="0023346A">
          <w:rPr>
            <w:noProof/>
            <w:webHidden/>
          </w:rPr>
          <w:instrText xml:space="preserve"> PAGEREF _Toc520655618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2298B47F" w14:textId="317110C0" w:rsidR="0023346A" w:rsidRDefault="00786311">
      <w:pPr>
        <w:pStyle w:val="TOC2"/>
        <w:tabs>
          <w:tab w:val="left" w:pos="1000"/>
          <w:tab w:val="right" w:leader="dot" w:pos="9350"/>
        </w:tabs>
        <w:rPr>
          <w:rFonts w:cstheme="minorBidi"/>
          <w:b w:val="0"/>
          <w:bCs w:val="0"/>
          <w:noProof/>
          <w:sz w:val="24"/>
          <w:szCs w:val="24"/>
        </w:rPr>
      </w:pPr>
      <w:hyperlink w:anchor="_Toc520655619" w:history="1">
        <w:r w:rsidR="0023346A" w:rsidRPr="003F785A">
          <w:rPr>
            <w:rStyle w:val="Hyperlink"/>
            <w:rFonts w:eastAsia="Times New Roman"/>
            <w:noProof/>
          </w:rPr>
          <w:t>15.1</w:t>
        </w:r>
        <w:r w:rsidR="0023346A">
          <w:rPr>
            <w:rFonts w:cstheme="minorBidi"/>
            <w:b w:val="0"/>
            <w:bCs w:val="0"/>
            <w:noProof/>
            <w:sz w:val="24"/>
            <w:szCs w:val="24"/>
          </w:rPr>
          <w:tab/>
        </w:r>
        <w:r w:rsidR="0023346A" w:rsidRPr="003F785A">
          <w:rPr>
            <w:rStyle w:val="Hyperlink"/>
            <w:rFonts w:eastAsia="Times New Roman"/>
            <w:noProof/>
          </w:rPr>
          <w:t>Appointments</w:t>
        </w:r>
        <w:r w:rsidR="0023346A">
          <w:rPr>
            <w:noProof/>
            <w:webHidden/>
          </w:rPr>
          <w:tab/>
        </w:r>
        <w:r w:rsidR="0023346A">
          <w:rPr>
            <w:noProof/>
            <w:webHidden/>
          </w:rPr>
          <w:fldChar w:fldCharType="begin"/>
        </w:r>
        <w:r w:rsidR="0023346A">
          <w:rPr>
            <w:noProof/>
            <w:webHidden/>
          </w:rPr>
          <w:instrText xml:space="preserve"> PAGEREF _Toc520655619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57512CB9" w14:textId="48630C92" w:rsidR="0023346A" w:rsidRDefault="00786311">
      <w:pPr>
        <w:pStyle w:val="TOC2"/>
        <w:tabs>
          <w:tab w:val="left" w:pos="1000"/>
          <w:tab w:val="right" w:leader="dot" w:pos="9350"/>
        </w:tabs>
        <w:rPr>
          <w:rFonts w:cstheme="minorBidi"/>
          <w:b w:val="0"/>
          <w:bCs w:val="0"/>
          <w:noProof/>
          <w:sz w:val="24"/>
          <w:szCs w:val="24"/>
        </w:rPr>
      </w:pPr>
      <w:hyperlink w:anchor="_Toc520655620" w:history="1">
        <w:r w:rsidR="0023346A" w:rsidRPr="003F785A">
          <w:rPr>
            <w:rStyle w:val="Hyperlink"/>
            <w:rFonts w:eastAsia="Times New Roman"/>
            <w:noProof/>
          </w:rPr>
          <w:t>15.2</w:t>
        </w:r>
        <w:r w:rsidR="0023346A">
          <w:rPr>
            <w:rFonts w:cstheme="minorBidi"/>
            <w:b w:val="0"/>
            <w:bCs w:val="0"/>
            <w:noProof/>
            <w:sz w:val="24"/>
            <w:szCs w:val="24"/>
          </w:rPr>
          <w:tab/>
        </w:r>
        <w:r w:rsidR="0023346A" w:rsidRPr="003F785A">
          <w:rPr>
            <w:rStyle w:val="Hyperlink"/>
            <w:rFonts w:eastAsia="Times New Roman"/>
            <w:noProof/>
          </w:rPr>
          <w:t>Businesses</w:t>
        </w:r>
        <w:r w:rsidR="0023346A">
          <w:rPr>
            <w:noProof/>
            <w:webHidden/>
          </w:rPr>
          <w:tab/>
        </w:r>
        <w:r w:rsidR="0023346A">
          <w:rPr>
            <w:noProof/>
            <w:webHidden/>
          </w:rPr>
          <w:fldChar w:fldCharType="begin"/>
        </w:r>
        <w:r w:rsidR="0023346A">
          <w:rPr>
            <w:noProof/>
            <w:webHidden/>
          </w:rPr>
          <w:instrText xml:space="preserve"> PAGEREF _Toc520655620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602DA513" w14:textId="1C24C8EF" w:rsidR="0023346A" w:rsidRDefault="00786311">
      <w:pPr>
        <w:pStyle w:val="TOC3"/>
        <w:tabs>
          <w:tab w:val="left" w:pos="1200"/>
          <w:tab w:val="right" w:leader="dot" w:pos="9350"/>
        </w:tabs>
        <w:rPr>
          <w:rFonts w:cstheme="minorBidi"/>
          <w:noProof/>
          <w:sz w:val="24"/>
          <w:szCs w:val="24"/>
        </w:rPr>
      </w:pPr>
      <w:hyperlink w:anchor="_Toc520655621" w:history="1">
        <w:r w:rsidR="0023346A" w:rsidRPr="003F785A">
          <w:rPr>
            <w:rStyle w:val="Hyperlink"/>
            <w:rFonts w:eastAsia="Times New Roman"/>
            <w:noProof/>
          </w:rPr>
          <w:t>15.2.1</w:t>
        </w:r>
        <w:r w:rsidR="0023346A">
          <w:rPr>
            <w:rFonts w:cstheme="minorBidi"/>
            <w:noProof/>
            <w:sz w:val="24"/>
            <w:szCs w:val="24"/>
          </w:rPr>
          <w:tab/>
        </w:r>
        <w:r w:rsidR="0023346A" w:rsidRPr="003F785A">
          <w:rPr>
            <w:rStyle w:val="Hyperlink"/>
            <w:rFonts w:eastAsia="Times New Roman"/>
            <w:noProof/>
          </w:rPr>
          <w:t>Travel Agent</w:t>
        </w:r>
        <w:r w:rsidR="0023346A">
          <w:rPr>
            <w:noProof/>
            <w:webHidden/>
          </w:rPr>
          <w:tab/>
        </w:r>
        <w:r w:rsidR="0023346A">
          <w:rPr>
            <w:noProof/>
            <w:webHidden/>
          </w:rPr>
          <w:fldChar w:fldCharType="begin"/>
        </w:r>
        <w:r w:rsidR="0023346A">
          <w:rPr>
            <w:noProof/>
            <w:webHidden/>
          </w:rPr>
          <w:instrText xml:space="preserve"> PAGEREF _Toc520655621 \h </w:instrText>
        </w:r>
        <w:r w:rsidR="0023346A">
          <w:rPr>
            <w:noProof/>
            <w:webHidden/>
          </w:rPr>
        </w:r>
        <w:r w:rsidR="0023346A">
          <w:rPr>
            <w:noProof/>
            <w:webHidden/>
          </w:rPr>
          <w:fldChar w:fldCharType="separate"/>
        </w:r>
        <w:r w:rsidR="0023346A">
          <w:rPr>
            <w:noProof/>
            <w:webHidden/>
          </w:rPr>
          <w:t>123</w:t>
        </w:r>
        <w:r w:rsidR="0023346A">
          <w:rPr>
            <w:noProof/>
            <w:webHidden/>
          </w:rPr>
          <w:fldChar w:fldCharType="end"/>
        </w:r>
      </w:hyperlink>
    </w:p>
    <w:p w14:paraId="5222AB02" w14:textId="32C858A3" w:rsidR="0023346A" w:rsidRDefault="00786311">
      <w:pPr>
        <w:pStyle w:val="TOC3"/>
        <w:tabs>
          <w:tab w:val="left" w:pos="1200"/>
          <w:tab w:val="right" w:leader="dot" w:pos="9350"/>
        </w:tabs>
        <w:rPr>
          <w:rFonts w:cstheme="minorBidi"/>
          <w:noProof/>
          <w:sz w:val="24"/>
          <w:szCs w:val="24"/>
        </w:rPr>
      </w:pPr>
      <w:hyperlink w:anchor="_Toc520655622" w:history="1">
        <w:r w:rsidR="0023346A" w:rsidRPr="003F785A">
          <w:rPr>
            <w:rStyle w:val="Hyperlink"/>
            <w:rFonts w:eastAsia="Times New Roman"/>
            <w:noProof/>
          </w:rPr>
          <w:t>15.2.2</w:t>
        </w:r>
        <w:r w:rsidR="0023346A">
          <w:rPr>
            <w:rFonts w:cstheme="minorBidi"/>
            <w:noProof/>
            <w:sz w:val="24"/>
            <w:szCs w:val="24"/>
          </w:rPr>
          <w:tab/>
        </w:r>
        <w:r w:rsidR="0023346A" w:rsidRPr="003F785A">
          <w:rPr>
            <w:rStyle w:val="Hyperlink"/>
            <w:rFonts w:eastAsia="Times New Roman"/>
            <w:noProof/>
          </w:rPr>
          <w:t>Web Plan</w:t>
        </w:r>
        <w:r w:rsidR="0023346A">
          <w:rPr>
            <w:noProof/>
            <w:webHidden/>
          </w:rPr>
          <w:tab/>
        </w:r>
        <w:r w:rsidR="0023346A">
          <w:rPr>
            <w:noProof/>
            <w:webHidden/>
          </w:rPr>
          <w:fldChar w:fldCharType="begin"/>
        </w:r>
        <w:r w:rsidR="0023346A">
          <w:rPr>
            <w:noProof/>
            <w:webHidden/>
          </w:rPr>
          <w:instrText xml:space="preserve"> PAGEREF _Toc520655622 \h </w:instrText>
        </w:r>
        <w:r w:rsidR="0023346A">
          <w:rPr>
            <w:noProof/>
            <w:webHidden/>
          </w:rPr>
        </w:r>
        <w:r w:rsidR="0023346A">
          <w:rPr>
            <w:noProof/>
            <w:webHidden/>
          </w:rPr>
          <w:fldChar w:fldCharType="separate"/>
        </w:r>
        <w:r w:rsidR="0023346A">
          <w:rPr>
            <w:noProof/>
            <w:webHidden/>
          </w:rPr>
          <w:t>124</w:t>
        </w:r>
        <w:r w:rsidR="0023346A">
          <w:rPr>
            <w:noProof/>
            <w:webHidden/>
          </w:rPr>
          <w:fldChar w:fldCharType="end"/>
        </w:r>
      </w:hyperlink>
    </w:p>
    <w:p w14:paraId="17075527" w14:textId="278DC960" w:rsidR="0023346A" w:rsidRDefault="00786311">
      <w:pPr>
        <w:pStyle w:val="TOC2"/>
        <w:tabs>
          <w:tab w:val="left" w:pos="1000"/>
          <w:tab w:val="right" w:leader="dot" w:pos="9350"/>
        </w:tabs>
        <w:rPr>
          <w:rFonts w:cstheme="minorBidi"/>
          <w:b w:val="0"/>
          <w:bCs w:val="0"/>
          <w:noProof/>
          <w:sz w:val="24"/>
          <w:szCs w:val="24"/>
        </w:rPr>
      </w:pPr>
      <w:hyperlink w:anchor="_Toc520655623" w:history="1">
        <w:r w:rsidR="0023346A" w:rsidRPr="003F785A">
          <w:rPr>
            <w:rStyle w:val="Hyperlink"/>
            <w:rFonts w:eastAsia="Times New Roman"/>
            <w:noProof/>
          </w:rPr>
          <w:t>15.3</w:t>
        </w:r>
        <w:r w:rsidR="0023346A">
          <w:rPr>
            <w:rFonts w:cstheme="minorBidi"/>
            <w:b w:val="0"/>
            <w:bCs w:val="0"/>
            <w:noProof/>
            <w:sz w:val="24"/>
            <w:szCs w:val="24"/>
          </w:rPr>
          <w:tab/>
        </w:r>
        <w:r w:rsidR="0023346A" w:rsidRPr="003F785A">
          <w:rPr>
            <w:rStyle w:val="Hyperlink"/>
            <w:rFonts w:eastAsia="Times New Roman"/>
            <w:noProof/>
          </w:rPr>
          <w:t>Endorsements</w:t>
        </w:r>
        <w:r w:rsidR="0023346A">
          <w:rPr>
            <w:noProof/>
            <w:webHidden/>
          </w:rPr>
          <w:tab/>
        </w:r>
        <w:r w:rsidR="0023346A">
          <w:rPr>
            <w:noProof/>
            <w:webHidden/>
          </w:rPr>
          <w:fldChar w:fldCharType="begin"/>
        </w:r>
        <w:r w:rsidR="0023346A">
          <w:rPr>
            <w:noProof/>
            <w:webHidden/>
          </w:rPr>
          <w:instrText xml:space="preserve"> PAGEREF _Toc520655623 \h </w:instrText>
        </w:r>
        <w:r w:rsidR="0023346A">
          <w:rPr>
            <w:noProof/>
            <w:webHidden/>
          </w:rPr>
        </w:r>
        <w:r w:rsidR="0023346A">
          <w:rPr>
            <w:noProof/>
            <w:webHidden/>
          </w:rPr>
          <w:fldChar w:fldCharType="separate"/>
        </w:r>
        <w:r w:rsidR="0023346A">
          <w:rPr>
            <w:noProof/>
            <w:webHidden/>
          </w:rPr>
          <w:t>124</w:t>
        </w:r>
        <w:r w:rsidR="0023346A">
          <w:rPr>
            <w:noProof/>
            <w:webHidden/>
          </w:rPr>
          <w:fldChar w:fldCharType="end"/>
        </w:r>
      </w:hyperlink>
    </w:p>
    <w:p w14:paraId="0F5A8273" w14:textId="53B0401C" w:rsidR="0023346A" w:rsidRDefault="00786311">
      <w:pPr>
        <w:pStyle w:val="TOC2"/>
        <w:tabs>
          <w:tab w:val="left" w:pos="1000"/>
          <w:tab w:val="right" w:leader="dot" w:pos="9350"/>
        </w:tabs>
        <w:rPr>
          <w:rFonts w:cstheme="minorBidi"/>
          <w:b w:val="0"/>
          <w:bCs w:val="0"/>
          <w:noProof/>
          <w:sz w:val="24"/>
          <w:szCs w:val="24"/>
        </w:rPr>
      </w:pPr>
      <w:hyperlink w:anchor="_Toc520655624" w:history="1">
        <w:r w:rsidR="0023346A" w:rsidRPr="003F785A">
          <w:rPr>
            <w:rStyle w:val="Hyperlink"/>
            <w:rFonts w:eastAsia="Times New Roman"/>
            <w:caps/>
            <w:noProof/>
          </w:rPr>
          <w:t>15.4</w:t>
        </w:r>
        <w:r w:rsidR="0023346A">
          <w:rPr>
            <w:rFonts w:cstheme="minorBidi"/>
            <w:b w:val="0"/>
            <w:bCs w:val="0"/>
            <w:noProof/>
            <w:sz w:val="24"/>
            <w:szCs w:val="24"/>
          </w:rPr>
          <w:tab/>
        </w:r>
        <w:r w:rsidR="0023346A" w:rsidRPr="003F785A">
          <w:rPr>
            <w:rStyle w:val="Hyperlink"/>
            <w:rFonts w:eastAsia="Times New Roman"/>
            <w:noProof/>
          </w:rPr>
          <w:t>Conference History</w:t>
        </w:r>
        <w:r w:rsidR="0023346A">
          <w:rPr>
            <w:noProof/>
            <w:webHidden/>
          </w:rPr>
          <w:tab/>
        </w:r>
        <w:r w:rsidR="0023346A">
          <w:rPr>
            <w:noProof/>
            <w:webHidden/>
          </w:rPr>
          <w:fldChar w:fldCharType="begin"/>
        </w:r>
        <w:r w:rsidR="0023346A">
          <w:rPr>
            <w:noProof/>
            <w:webHidden/>
          </w:rPr>
          <w:instrText xml:space="preserve"> PAGEREF _Toc520655624 \h </w:instrText>
        </w:r>
        <w:r w:rsidR="0023346A">
          <w:rPr>
            <w:noProof/>
            <w:webHidden/>
          </w:rPr>
        </w:r>
        <w:r w:rsidR="0023346A">
          <w:rPr>
            <w:noProof/>
            <w:webHidden/>
          </w:rPr>
          <w:fldChar w:fldCharType="separate"/>
        </w:r>
        <w:r w:rsidR="0023346A">
          <w:rPr>
            <w:noProof/>
            <w:webHidden/>
          </w:rPr>
          <w:t>124</w:t>
        </w:r>
        <w:r w:rsidR="0023346A">
          <w:rPr>
            <w:noProof/>
            <w:webHidden/>
          </w:rPr>
          <w:fldChar w:fldCharType="end"/>
        </w:r>
      </w:hyperlink>
    </w:p>
    <w:p w14:paraId="1E4B41FB" w14:textId="1948E32A" w:rsidR="0023346A" w:rsidRDefault="00786311">
      <w:pPr>
        <w:pStyle w:val="TOC2"/>
        <w:tabs>
          <w:tab w:val="left" w:pos="1000"/>
          <w:tab w:val="right" w:leader="dot" w:pos="9350"/>
        </w:tabs>
        <w:rPr>
          <w:rFonts w:cstheme="minorBidi"/>
          <w:b w:val="0"/>
          <w:bCs w:val="0"/>
          <w:noProof/>
          <w:sz w:val="24"/>
          <w:szCs w:val="24"/>
        </w:rPr>
      </w:pPr>
      <w:hyperlink w:anchor="_Toc520655625" w:history="1">
        <w:r w:rsidR="0023346A" w:rsidRPr="003F785A">
          <w:rPr>
            <w:rStyle w:val="Hyperlink"/>
            <w:rFonts w:eastAsia="Times New Roman"/>
            <w:noProof/>
          </w:rPr>
          <w:t>15.5</w:t>
        </w:r>
        <w:r w:rsidR="0023346A">
          <w:rPr>
            <w:rFonts w:cstheme="minorBidi"/>
            <w:b w:val="0"/>
            <w:bCs w:val="0"/>
            <w:noProof/>
            <w:sz w:val="24"/>
            <w:szCs w:val="24"/>
          </w:rPr>
          <w:tab/>
        </w:r>
        <w:r w:rsidR="0023346A" w:rsidRPr="003F785A">
          <w:rPr>
            <w:rStyle w:val="Hyperlink"/>
            <w:rFonts w:eastAsia="Times New Roman"/>
            <w:noProof/>
          </w:rPr>
          <w:t>Guidelines for AMATYC representation at national meetings</w:t>
        </w:r>
        <w:r w:rsidR="0023346A">
          <w:rPr>
            <w:noProof/>
            <w:webHidden/>
          </w:rPr>
          <w:tab/>
        </w:r>
        <w:r w:rsidR="0023346A">
          <w:rPr>
            <w:noProof/>
            <w:webHidden/>
          </w:rPr>
          <w:fldChar w:fldCharType="begin"/>
        </w:r>
        <w:r w:rsidR="0023346A">
          <w:rPr>
            <w:noProof/>
            <w:webHidden/>
          </w:rPr>
          <w:instrText xml:space="preserve"> PAGEREF _Toc520655625 \h </w:instrText>
        </w:r>
        <w:r w:rsidR="0023346A">
          <w:rPr>
            <w:noProof/>
            <w:webHidden/>
          </w:rPr>
        </w:r>
        <w:r w:rsidR="0023346A">
          <w:rPr>
            <w:noProof/>
            <w:webHidden/>
          </w:rPr>
          <w:fldChar w:fldCharType="separate"/>
        </w:r>
        <w:r w:rsidR="0023346A">
          <w:rPr>
            <w:noProof/>
            <w:webHidden/>
          </w:rPr>
          <w:t>129</w:t>
        </w:r>
        <w:r w:rsidR="0023346A">
          <w:rPr>
            <w:noProof/>
            <w:webHidden/>
          </w:rPr>
          <w:fldChar w:fldCharType="end"/>
        </w:r>
      </w:hyperlink>
    </w:p>
    <w:p w14:paraId="482F099B" w14:textId="3B2F4F3D" w:rsidR="0023346A" w:rsidRDefault="00786311">
      <w:pPr>
        <w:pStyle w:val="TOC2"/>
        <w:tabs>
          <w:tab w:val="left" w:pos="1000"/>
          <w:tab w:val="right" w:leader="dot" w:pos="9350"/>
        </w:tabs>
        <w:rPr>
          <w:rFonts w:cstheme="minorBidi"/>
          <w:b w:val="0"/>
          <w:bCs w:val="0"/>
          <w:noProof/>
          <w:sz w:val="24"/>
          <w:szCs w:val="24"/>
        </w:rPr>
      </w:pPr>
      <w:hyperlink w:anchor="_Toc520655626" w:history="1">
        <w:r w:rsidR="0023346A" w:rsidRPr="003F785A">
          <w:rPr>
            <w:rStyle w:val="Hyperlink"/>
            <w:rFonts w:eastAsia="Times New Roman"/>
            <w:noProof/>
          </w:rPr>
          <w:t>15.6</w:t>
        </w:r>
        <w:r w:rsidR="0023346A">
          <w:rPr>
            <w:rFonts w:cstheme="minorBidi"/>
            <w:b w:val="0"/>
            <w:bCs w:val="0"/>
            <w:noProof/>
            <w:sz w:val="24"/>
            <w:szCs w:val="24"/>
          </w:rPr>
          <w:tab/>
        </w:r>
        <w:r w:rsidR="0023346A" w:rsidRPr="003F785A">
          <w:rPr>
            <w:rStyle w:val="Hyperlink"/>
            <w:rFonts w:eastAsia="Times New Roman"/>
            <w:noProof/>
          </w:rPr>
          <w:t>Strategic Plan Timeline</w:t>
        </w:r>
        <w:r w:rsidR="0023346A">
          <w:rPr>
            <w:noProof/>
            <w:webHidden/>
          </w:rPr>
          <w:tab/>
        </w:r>
        <w:r w:rsidR="0023346A">
          <w:rPr>
            <w:noProof/>
            <w:webHidden/>
          </w:rPr>
          <w:fldChar w:fldCharType="begin"/>
        </w:r>
        <w:r w:rsidR="0023346A">
          <w:rPr>
            <w:noProof/>
            <w:webHidden/>
          </w:rPr>
          <w:instrText xml:space="preserve"> PAGEREF _Toc520655626 \h </w:instrText>
        </w:r>
        <w:r w:rsidR="0023346A">
          <w:rPr>
            <w:noProof/>
            <w:webHidden/>
          </w:rPr>
        </w:r>
        <w:r w:rsidR="0023346A">
          <w:rPr>
            <w:noProof/>
            <w:webHidden/>
          </w:rPr>
          <w:fldChar w:fldCharType="separate"/>
        </w:r>
        <w:r w:rsidR="0023346A">
          <w:rPr>
            <w:noProof/>
            <w:webHidden/>
          </w:rPr>
          <w:t>130</w:t>
        </w:r>
        <w:r w:rsidR="0023346A">
          <w:rPr>
            <w:noProof/>
            <w:webHidden/>
          </w:rPr>
          <w:fldChar w:fldCharType="end"/>
        </w:r>
      </w:hyperlink>
    </w:p>
    <w:p w14:paraId="4F906DD4" w14:textId="65D686E8" w:rsidR="0023346A" w:rsidRDefault="00786311">
      <w:pPr>
        <w:pStyle w:val="TOC2"/>
        <w:tabs>
          <w:tab w:val="left" w:pos="1000"/>
          <w:tab w:val="right" w:leader="dot" w:pos="9350"/>
        </w:tabs>
        <w:rPr>
          <w:rFonts w:cstheme="minorBidi"/>
          <w:b w:val="0"/>
          <w:bCs w:val="0"/>
          <w:noProof/>
          <w:sz w:val="24"/>
          <w:szCs w:val="24"/>
        </w:rPr>
      </w:pPr>
      <w:hyperlink w:anchor="_Toc520655627" w:history="1">
        <w:r w:rsidR="0023346A" w:rsidRPr="003F785A">
          <w:rPr>
            <w:rStyle w:val="Hyperlink"/>
            <w:noProof/>
          </w:rPr>
          <w:t>15.7</w:t>
        </w:r>
        <w:r w:rsidR="0023346A">
          <w:rPr>
            <w:rFonts w:cstheme="minorBidi"/>
            <w:b w:val="0"/>
            <w:bCs w:val="0"/>
            <w:noProof/>
            <w:sz w:val="24"/>
            <w:szCs w:val="24"/>
          </w:rPr>
          <w:tab/>
        </w:r>
        <w:r w:rsidR="0023346A" w:rsidRPr="003F785A">
          <w:rPr>
            <w:rStyle w:val="Hyperlink"/>
            <w:i/>
            <w:iCs/>
            <w:noProof/>
          </w:rPr>
          <w:t>AMATYC News</w:t>
        </w:r>
        <w:r w:rsidR="0023346A" w:rsidRPr="003F785A">
          <w:rPr>
            <w:rStyle w:val="Hyperlink"/>
            <w:noProof/>
          </w:rPr>
          <w:t xml:space="preserve"> Submission Guidelines</w:t>
        </w:r>
        <w:r w:rsidR="0023346A">
          <w:rPr>
            <w:noProof/>
            <w:webHidden/>
          </w:rPr>
          <w:tab/>
        </w:r>
        <w:r w:rsidR="0023346A">
          <w:rPr>
            <w:noProof/>
            <w:webHidden/>
          </w:rPr>
          <w:fldChar w:fldCharType="begin"/>
        </w:r>
        <w:r w:rsidR="0023346A">
          <w:rPr>
            <w:noProof/>
            <w:webHidden/>
          </w:rPr>
          <w:instrText xml:space="preserve"> PAGEREF _Toc520655627 \h </w:instrText>
        </w:r>
        <w:r w:rsidR="0023346A">
          <w:rPr>
            <w:noProof/>
            <w:webHidden/>
          </w:rPr>
        </w:r>
        <w:r w:rsidR="0023346A">
          <w:rPr>
            <w:noProof/>
            <w:webHidden/>
          </w:rPr>
          <w:fldChar w:fldCharType="separate"/>
        </w:r>
        <w:r w:rsidR="0023346A">
          <w:rPr>
            <w:noProof/>
            <w:webHidden/>
          </w:rPr>
          <w:t>133</w:t>
        </w:r>
        <w:r w:rsidR="0023346A">
          <w:rPr>
            <w:noProof/>
            <w:webHidden/>
          </w:rPr>
          <w:fldChar w:fldCharType="end"/>
        </w:r>
      </w:hyperlink>
    </w:p>
    <w:p w14:paraId="72D234C8" w14:textId="009C0E5C" w:rsidR="0023346A" w:rsidRDefault="00786311">
      <w:pPr>
        <w:pStyle w:val="TOC2"/>
        <w:tabs>
          <w:tab w:val="left" w:pos="1000"/>
          <w:tab w:val="right" w:leader="dot" w:pos="9350"/>
        </w:tabs>
        <w:rPr>
          <w:rFonts w:cstheme="minorBidi"/>
          <w:b w:val="0"/>
          <w:bCs w:val="0"/>
          <w:noProof/>
          <w:sz w:val="24"/>
          <w:szCs w:val="24"/>
        </w:rPr>
      </w:pPr>
      <w:hyperlink w:anchor="_Toc520655628" w:history="1">
        <w:r w:rsidR="0023346A" w:rsidRPr="003F785A">
          <w:rPr>
            <w:rStyle w:val="Hyperlink"/>
            <w:rFonts w:eastAsia="Times New Roman"/>
            <w:noProof/>
          </w:rPr>
          <w:t>15.8</w:t>
        </w:r>
        <w:r w:rsidR="0023346A">
          <w:rPr>
            <w:rFonts w:cstheme="minorBidi"/>
            <w:b w:val="0"/>
            <w:bCs w:val="0"/>
            <w:noProof/>
            <w:sz w:val="24"/>
            <w:szCs w:val="24"/>
          </w:rPr>
          <w:tab/>
        </w:r>
        <w:r w:rsidR="0023346A" w:rsidRPr="003F785A">
          <w:rPr>
            <w:rStyle w:val="Hyperlink"/>
            <w:rFonts w:eastAsia="Times New Roman"/>
            <w:noProof/>
          </w:rPr>
          <w:t>Guidelines for Logo Development</w:t>
        </w:r>
        <w:r w:rsidR="0023346A">
          <w:rPr>
            <w:noProof/>
            <w:webHidden/>
          </w:rPr>
          <w:tab/>
        </w:r>
        <w:r w:rsidR="0023346A">
          <w:rPr>
            <w:noProof/>
            <w:webHidden/>
          </w:rPr>
          <w:fldChar w:fldCharType="begin"/>
        </w:r>
        <w:r w:rsidR="0023346A">
          <w:rPr>
            <w:noProof/>
            <w:webHidden/>
          </w:rPr>
          <w:instrText xml:space="preserve"> PAGEREF _Toc520655628 \h </w:instrText>
        </w:r>
        <w:r w:rsidR="0023346A">
          <w:rPr>
            <w:noProof/>
            <w:webHidden/>
          </w:rPr>
        </w:r>
        <w:r w:rsidR="0023346A">
          <w:rPr>
            <w:noProof/>
            <w:webHidden/>
          </w:rPr>
          <w:fldChar w:fldCharType="separate"/>
        </w:r>
        <w:r w:rsidR="0023346A">
          <w:rPr>
            <w:noProof/>
            <w:webHidden/>
          </w:rPr>
          <w:t>135</w:t>
        </w:r>
        <w:r w:rsidR="0023346A">
          <w:rPr>
            <w:noProof/>
            <w:webHidden/>
          </w:rPr>
          <w:fldChar w:fldCharType="end"/>
        </w:r>
      </w:hyperlink>
    </w:p>
    <w:p w14:paraId="053FC389" w14:textId="7813FD87" w:rsidR="0023346A" w:rsidRDefault="00786311">
      <w:pPr>
        <w:pStyle w:val="TOC2"/>
        <w:tabs>
          <w:tab w:val="left" w:pos="1000"/>
          <w:tab w:val="right" w:leader="dot" w:pos="9350"/>
        </w:tabs>
        <w:rPr>
          <w:rFonts w:cstheme="minorBidi"/>
          <w:b w:val="0"/>
          <w:bCs w:val="0"/>
          <w:noProof/>
          <w:sz w:val="24"/>
          <w:szCs w:val="24"/>
        </w:rPr>
      </w:pPr>
      <w:hyperlink w:anchor="_Toc520655629" w:history="1">
        <w:r w:rsidR="0023346A" w:rsidRPr="003F785A">
          <w:rPr>
            <w:rStyle w:val="Hyperlink"/>
            <w:rFonts w:eastAsia="Times New Roman"/>
            <w:noProof/>
          </w:rPr>
          <w:t>15.9</w:t>
        </w:r>
        <w:r w:rsidR="0023346A">
          <w:rPr>
            <w:rFonts w:cstheme="minorBidi"/>
            <w:b w:val="0"/>
            <w:bCs w:val="0"/>
            <w:noProof/>
            <w:sz w:val="24"/>
            <w:szCs w:val="24"/>
          </w:rPr>
          <w:tab/>
        </w:r>
        <w:r w:rsidR="0023346A" w:rsidRPr="003F785A">
          <w:rPr>
            <w:rStyle w:val="Hyperlink"/>
            <w:rFonts w:eastAsia="Times New Roman"/>
            <w:noProof/>
          </w:rPr>
          <w:t>Press Release Guidelines and Protocol</w:t>
        </w:r>
        <w:r w:rsidR="0023346A">
          <w:rPr>
            <w:noProof/>
            <w:webHidden/>
          </w:rPr>
          <w:tab/>
        </w:r>
        <w:r w:rsidR="0023346A">
          <w:rPr>
            <w:noProof/>
            <w:webHidden/>
          </w:rPr>
          <w:fldChar w:fldCharType="begin"/>
        </w:r>
        <w:r w:rsidR="0023346A">
          <w:rPr>
            <w:noProof/>
            <w:webHidden/>
          </w:rPr>
          <w:instrText xml:space="preserve"> PAGEREF _Toc520655629 \h </w:instrText>
        </w:r>
        <w:r w:rsidR="0023346A">
          <w:rPr>
            <w:noProof/>
            <w:webHidden/>
          </w:rPr>
        </w:r>
        <w:r w:rsidR="0023346A">
          <w:rPr>
            <w:noProof/>
            <w:webHidden/>
          </w:rPr>
          <w:fldChar w:fldCharType="separate"/>
        </w:r>
        <w:r w:rsidR="0023346A">
          <w:rPr>
            <w:noProof/>
            <w:webHidden/>
          </w:rPr>
          <w:t>136</w:t>
        </w:r>
        <w:r w:rsidR="0023346A">
          <w:rPr>
            <w:noProof/>
            <w:webHidden/>
          </w:rPr>
          <w:fldChar w:fldCharType="end"/>
        </w:r>
      </w:hyperlink>
    </w:p>
    <w:p w14:paraId="7A3D2161" w14:textId="68A269B4" w:rsidR="0023346A" w:rsidRDefault="00786311">
      <w:pPr>
        <w:pStyle w:val="TOC2"/>
        <w:tabs>
          <w:tab w:val="left" w:pos="1000"/>
          <w:tab w:val="right" w:leader="dot" w:pos="9350"/>
        </w:tabs>
        <w:rPr>
          <w:rFonts w:cstheme="minorBidi"/>
          <w:b w:val="0"/>
          <w:bCs w:val="0"/>
          <w:noProof/>
          <w:sz w:val="24"/>
          <w:szCs w:val="24"/>
        </w:rPr>
      </w:pPr>
      <w:hyperlink w:anchor="_Toc520655630" w:history="1">
        <w:r w:rsidR="0023346A" w:rsidRPr="003F785A">
          <w:rPr>
            <w:rStyle w:val="Hyperlink"/>
            <w:rFonts w:eastAsia="Times New Roman"/>
            <w:noProof/>
          </w:rPr>
          <w:t>15.10</w:t>
        </w:r>
        <w:r w:rsidR="0023346A">
          <w:rPr>
            <w:rFonts w:cstheme="minorBidi"/>
            <w:b w:val="0"/>
            <w:bCs w:val="0"/>
            <w:noProof/>
            <w:sz w:val="24"/>
            <w:szCs w:val="24"/>
          </w:rPr>
          <w:tab/>
        </w:r>
        <w:r w:rsidR="0023346A" w:rsidRPr="003F785A">
          <w:rPr>
            <w:rStyle w:val="Hyperlink"/>
            <w:rFonts w:eastAsia="Times New Roman"/>
            <w:noProof/>
          </w:rPr>
          <w:t>Position Statements</w:t>
        </w:r>
        <w:r w:rsidR="0023346A">
          <w:rPr>
            <w:noProof/>
            <w:webHidden/>
          </w:rPr>
          <w:tab/>
        </w:r>
        <w:r w:rsidR="0023346A">
          <w:rPr>
            <w:noProof/>
            <w:webHidden/>
          </w:rPr>
          <w:fldChar w:fldCharType="begin"/>
        </w:r>
        <w:r w:rsidR="0023346A">
          <w:rPr>
            <w:noProof/>
            <w:webHidden/>
          </w:rPr>
          <w:instrText xml:space="preserve"> PAGEREF _Toc520655630 \h </w:instrText>
        </w:r>
        <w:r w:rsidR="0023346A">
          <w:rPr>
            <w:noProof/>
            <w:webHidden/>
          </w:rPr>
        </w:r>
        <w:r w:rsidR="0023346A">
          <w:rPr>
            <w:noProof/>
            <w:webHidden/>
          </w:rPr>
          <w:fldChar w:fldCharType="separate"/>
        </w:r>
        <w:r w:rsidR="0023346A">
          <w:rPr>
            <w:noProof/>
            <w:webHidden/>
          </w:rPr>
          <w:t>138</w:t>
        </w:r>
        <w:r w:rsidR="0023346A">
          <w:rPr>
            <w:noProof/>
            <w:webHidden/>
          </w:rPr>
          <w:fldChar w:fldCharType="end"/>
        </w:r>
      </w:hyperlink>
    </w:p>
    <w:p w14:paraId="16367270" w14:textId="625FACDF" w:rsidR="0023346A" w:rsidRDefault="00786311">
      <w:pPr>
        <w:pStyle w:val="TOC3"/>
        <w:tabs>
          <w:tab w:val="left" w:pos="1400"/>
          <w:tab w:val="right" w:leader="dot" w:pos="9350"/>
        </w:tabs>
        <w:rPr>
          <w:rFonts w:cstheme="minorBidi"/>
          <w:noProof/>
          <w:sz w:val="24"/>
          <w:szCs w:val="24"/>
        </w:rPr>
      </w:pPr>
      <w:hyperlink w:anchor="_Toc520655631" w:history="1">
        <w:r w:rsidR="0023346A" w:rsidRPr="003F785A">
          <w:rPr>
            <w:rStyle w:val="Hyperlink"/>
            <w:rFonts w:eastAsia="Times New Roman"/>
            <w:noProof/>
          </w:rPr>
          <w:t>15.10.1</w:t>
        </w:r>
        <w:r w:rsidR="0023346A">
          <w:rPr>
            <w:rFonts w:cstheme="minorBidi"/>
            <w:noProof/>
            <w:sz w:val="24"/>
            <w:szCs w:val="24"/>
          </w:rPr>
          <w:tab/>
        </w:r>
        <w:r w:rsidR="0023346A" w:rsidRPr="003F785A">
          <w:rPr>
            <w:rStyle w:val="Hyperlink"/>
            <w:rFonts w:eastAsia="Times New Roman"/>
            <w:noProof/>
          </w:rPr>
          <w:t>Position Statement Review Timeline</w:t>
        </w:r>
        <w:r w:rsidR="0023346A">
          <w:rPr>
            <w:noProof/>
            <w:webHidden/>
          </w:rPr>
          <w:tab/>
        </w:r>
        <w:r w:rsidR="0023346A">
          <w:rPr>
            <w:noProof/>
            <w:webHidden/>
          </w:rPr>
          <w:fldChar w:fldCharType="begin"/>
        </w:r>
        <w:r w:rsidR="0023346A">
          <w:rPr>
            <w:noProof/>
            <w:webHidden/>
          </w:rPr>
          <w:instrText xml:space="preserve"> PAGEREF _Toc520655631 \h </w:instrText>
        </w:r>
        <w:r w:rsidR="0023346A">
          <w:rPr>
            <w:noProof/>
            <w:webHidden/>
          </w:rPr>
        </w:r>
        <w:r w:rsidR="0023346A">
          <w:rPr>
            <w:noProof/>
            <w:webHidden/>
          </w:rPr>
          <w:fldChar w:fldCharType="separate"/>
        </w:r>
        <w:r w:rsidR="0023346A">
          <w:rPr>
            <w:noProof/>
            <w:webHidden/>
          </w:rPr>
          <w:t>139</w:t>
        </w:r>
        <w:r w:rsidR="0023346A">
          <w:rPr>
            <w:noProof/>
            <w:webHidden/>
          </w:rPr>
          <w:fldChar w:fldCharType="end"/>
        </w:r>
      </w:hyperlink>
    </w:p>
    <w:p w14:paraId="41D0F141" w14:textId="4AAB0AB9" w:rsidR="0023346A" w:rsidRDefault="00786311">
      <w:pPr>
        <w:pStyle w:val="TOC3"/>
        <w:tabs>
          <w:tab w:val="left" w:pos="1400"/>
          <w:tab w:val="right" w:leader="dot" w:pos="9350"/>
        </w:tabs>
        <w:rPr>
          <w:rFonts w:cstheme="minorBidi"/>
          <w:noProof/>
          <w:sz w:val="24"/>
          <w:szCs w:val="24"/>
        </w:rPr>
      </w:pPr>
      <w:hyperlink w:anchor="_Toc520655632" w:history="1">
        <w:r w:rsidR="0023346A" w:rsidRPr="003F785A">
          <w:rPr>
            <w:rStyle w:val="Hyperlink"/>
            <w:rFonts w:eastAsia="Times New Roman"/>
            <w:noProof/>
          </w:rPr>
          <w:t>15.10.2</w:t>
        </w:r>
        <w:r w:rsidR="0023346A">
          <w:rPr>
            <w:rFonts w:cstheme="minorBidi"/>
            <w:noProof/>
            <w:sz w:val="24"/>
            <w:szCs w:val="24"/>
          </w:rPr>
          <w:tab/>
        </w:r>
        <w:r w:rsidR="0023346A" w:rsidRPr="003F785A">
          <w:rPr>
            <w:rStyle w:val="Hyperlink"/>
            <w:rFonts w:eastAsia="Times New Roman"/>
            <w:noProof/>
          </w:rPr>
          <w:t>List of Position Statements</w:t>
        </w:r>
        <w:r w:rsidR="0023346A">
          <w:rPr>
            <w:noProof/>
            <w:webHidden/>
          </w:rPr>
          <w:tab/>
        </w:r>
        <w:r w:rsidR="0023346A">
          <w:rPr>
            <w:noProof/>
            <w:webHidden/>
          </w:rPr>
          <w:fldChar w:fldCharType="begin"/>
        </w:r>
        <w:r w:rsidR="0023346A">
          <w:rPr>
            <w:noProof/>
            <w:webHidden/>
          </w:rPr>
          <w:instrText xml:space="preserve"> PAGEREF _Toc520655632 \h </w:instrText>
        </w:r>
        <w:r w:rsidR="0023346A">
          <w:rPr>
            <w:noProof/>
            <w:webHidden/>
          </w:rPr>
        </w:r>
        <w:r w:rsidR="0023346A">
          <w:rPr>
            <w:noProof/>
            <w:webHidden/>
          </w:rPr>
          <w:fldChar w:fldCharType="separate"/>
        </w:r>
        <w:r w:rsidR="0023346A">
          <w:rPr>
            <w:noProof/>
            <w:webHidden/>
          </w:rPr>
          <w:t>140</w:t>
        </w:r>
        <w:r w:rsidR="0023346A">
          <w:rPr>
            <w:noProof/>
            <w:webHidden/>
          </w:rPr>
          <w:fldChar w:fldCharType="end"/>
        </w:r>
      </w:hyperlink>
    </w:p>
    <w:p w14:paraId="07C417CB" w14:textId="61545D0E" w:rsidR="0023346A" w:rsidRDefault="00786311">
      <w:pPr>
        <w:pStyle w:val="TOC1"/>
        <w:rPr>
          <w:rFonts w:cstheme="minorBidi"/>
          <w:b w:val="0"/>
          <w:bCs w:val="0"/>
          <w:i w:val="0"/>
          <w:iCs w:val="0"/>
          <w:noProof/>
        </w:rPr>
      </w:pPr>
      <w:hyperlink w:anchor="_Toc520655633" w:history="1">
        <w:r w:rsidR="0023346A" w:rsidRPr="003F785A">
          <w:rPr>
            <w:rStyle w:val="Hyperlink"/>
            <w:rFonts w:eastAsia="Times New Roman"/>
            <w:noProof/>
          </w:rPr>
          <w:t>16.</w:t>
        </w:r>
        <w:r w:rsidR="0023346A">
          <w:rPr>
            <w:rFonts w:cstheme="minorBidi"/>
            <w:b w:val="0"/>
            <w:bCs w:val="0"/>
            <w:i w:val="0"/>
            <w:iCs w:val="0"/>
            <w:noProof/>
          </w:rPr>
          <w:tab/>
        </w:r>
        <w:r w:rsidR="0023346A" w:rsidRPr="003F785A">
          <w:rPr>
            <w:rStyle w:val="Hyperlink"/>
            <w:rFonts w:eastAsia="Times New Roman"/>
            <w:noProof/>
          </w:rPr>
          <w:t>Institutional Review Board</w:t>
        </w:r>
        <w:r w:rsidR="0023346A">
          <w:rPr>
            <w:noProof/>
            <w:webHidden/>
          </w:rPr>
          <w:tab/>
        </w:r>
        <w:r w:rsidR="0023346A">
          <w:rPr>
            <w:noProof/>
            <w:webHidden/>
          </w:rPr>
          <w:fldChar w:fldCharType="begin"/>
        </w:r>
        <w:r w:rsidR="0023346A">
          <w:rPr>
            <w:noProof/>
            <w:webHidden/>
          </w:rPr>
          <w:instrText xml:space="preserve"> PAGEREF _Toc520655633 \h </w:instrText>
        </w:r>
        <w:r w:rsidR="0023346A">
          <w:rPr>
            <w:noProof/>
            <w:webHidden/>
          </w:rPr>
        </w:r>
        <w:r w:rsidR="0023346A">
          <w:rPr>
            <w:noProof/>
            <w:webHidden/>
          </w:rPr>
          <w:fldChar w:fldCharType="separate"/>
        </w:r>
        <w:r w:rsidR="0023346A">
          <w:rPr>
            <w:noProof/>
            <w:webHidden/>
          </w:rPr>
          <w:t>181</w:t>
        </w:r>
        <w:r w:rsidR="0023346A">
          <w:rPr>
            <w:noProof/>
            <w:webHidden/>
          </w:rPr>
          <w:fldChar w:fldCharType="end"/>
        </w:r>
      </w:hyperlink>
    </w:p>
    <w:p w14:paraId="08D17DAC" w14:textId="3E556C94" w:rsidR="0023346A" w:rsidRDefault="00786311">
      <w:pPr>
        <w:pStyle w:val="TOC2"/>
        <w:tabs>
          <w:tab w:val="left" w:pos="1000"/>
          <w:tab w:val="right" w:leader="dot" w:pos="9350"/>
        </w:tabs>
        <w:rPr>
          <w:rFonts w:cstheme="minorBidi"/>
          <w:b w:val="0"/>
          <w:bCs w:val="0"/>
          <w:noProof/>
          <w:sz w:val="24"/>
          <w:szCs w:val="24"/>
        </w:rPr>
      </w:pPr>
      <w:hyperlink w:anchor="_Toc520655634" w:history="1">
        <w:r w:rsidR="0023346A" w:rsidRPr="003F785A">
          <w:rPr>
            <w:rStyle w:val="Hyperlink"/>
            <w:rFonts w:eastAsia="Times New Roman"/>
            <w:noProof/>
          </w:rPr>
          <w:t>16.1</w:t>
        </w:r>
        <w:r w:rsidR="0023346A">
          <w:rPr>
            <w:rFonts w:cstheme="minorBidi"/>
            <w:b w:val="0"/>
            <w:bCs w:val="0"/>
            <w:noProof/>
            <w:sz w:val="24"/>
            <w:szCs w:val="24"/>
          </w:rPr>
          <w:tab/>
        </w:r>
        <w:r w:rsidR="0023346A" w:rsidRPr="003F785A">
          <w:rPr>
            <w:rStyle w:val="Hyperlink"/>
            <w:rFonts w:eastAsia="Times New Roman"/>
            <w:noProof/>
          </w:rPr>
          <w:t>Definition</w:t>
        </w:r>
        <w:r w:rsidR="0023346A">
          <w:rPr>
            <w:noProof/>
            <w:webHidden/>
          </w:rPr>
          <w:tab/>
        </w:r>
        <w:r w:rsidR="0023346A">
          <w:rPr>
            <w:noProof/>
            <w:webHidden/>
          </w:rPr>
          <w:fldChar w:fldCharType="begin"/>
        </w:r>
        <w:r w:rsidR="0023346A">
          <w:rPr>
            <w:noProof/>
            <w:webHidden/>
          </w:rPr>
          <w:instrText xml:space="preserve"> PAGEREF _Toc520655634 \h </w:instrText>
        </w:r>
        <w:r w:rsidR="0023346A">
          <w:rPr>
            <w:noProof/>
            <w:webHidden/>
          </w:rPr>
        </w:r>
        <w:r w:rsidR="0023346A">
          <w:rPr>
            <w:noProof/>
            <w:webHidden/>
          </w:rPr>
          <w:fldChar w:fldCharType="separate"/>
        </w:r>
        <w:r w:rsidR="0023346A">
          <w:rPr>
            <w:noProof/>
            <w:webHidden/>
          </w:rPr>
          <w:t>181</w:t>
        </w:r>
        <w:r w:rsidR="0023346A">
          <w:rPr>
            <w:noProof/>
            <w:webHidden/>
          </w:rPr>
          <w:fldChar w:fldCharType="end"/>
        </w:r>
      </w:hyperlink>
    </w:p>
    <w:p w14:paraId="67CEE86E" w14:textId="22EFC980" w:rsidR="0023346A" w:rsidRDefault="00786311">
      <w:pPr>
        <w:pStyle w:val="TOC2"/>
        <w:tabs>
          <w:tab w:val="left" w:pos="1000"/>
          <w:tab w:val="right" w:leader="dot" w:pos="9350"/>
        </w:tabs>
        <w:rPr>
          <w:rFonts w:cstheme="minorBidi"/>
          <w:b w:val="0"/>
          <w:bCs w:val="0"/>
          <w:noProof/>
          <w:sz w:val="24"/>
          <w:szCs w:val="24"/>
        </w:rPr>
      </w:pPr>
      <w:hyperlink w:anchor="_Toc520655635" w:history="1">
        <w:r w:rsidR="0023346A" w:rsidRPr="003F785A">
          <w:rPr>
            <w:rStyle w:val="Hyperlink"/>
            <w:rFonts w:eastAsia="Times New Roman"/>
            <w:noProof/>
          </w:rPr>
          <w:t>16.2</w:t>
        </w:r>
        <w:r w:rsidR="0023346A">
          <w:rPr>
            <w:rFonts w:cstheme="minorBidi"/>
            <w:b w:val="0"/>
            <w:bCs w:val="0"/>
            <w:noProof/>
            <w:sz w:val="24"/>
            <w:szCs w:val="24"/>
          </w:rPr>
          <w:tab/>
        </w:r>
        <w:r w:rsidR="0023346A" w:rsidRPr="003F785A">
          <w:rPr>
            <w:rStyle w:val="Hyperlink"/>
            <w:rFonts w:eastAsia="Times New Roman"/>
            <w:noProof/>
          </w:rPr>
          <w:t>Registration</w:t>
        </w:r>
        <w:r w:rsidR="0023346A">
          <w:rPr>
            <w:noProof/>
            <w:webHidden/>
          </w:rPr>
          <w:tab/>
        </w:r>
        <w:r w:rsidR="0023346A">
          <w:rPr>
            <w:noProof/>
            <w:webHidden/>
          </w:rPr>
          <w:fldChar w:fldCharType="begin"/>
        </w:r>
        <w:r w:rsidR="0023346A">
          <w:rPr>
            <w:noProof/>
            <w:webHidden/>
          </w:rPr>
          <w:instrText xml:space="preserve"> PAGEREF _Toc520655635 \h </w:instrText>
        </w:r>
        <w:r w:rsidR="0023346A">
          <w:rPr>
            <w:noProof/>
            <w:webHidden/>
          </w:rPr>
        </w:r>
        <w:r w:rsidR="0023346A">
          <w:rPr>
            <w:noProof/>
            <w:webHidden/>
          </w:rPr>
          <w:fldChar w:fldCharType="separate"/>
        </w:r>
        <w:r w:rsidR="0023346A">
          <w:rPr>
            <w:noProof/>
            <w:webHidden/>
          </w:rPr>
          <w:t>181</w:t>
        </w:r>
        <w:r w:rsidR="0023346A">
          <w:rPr>
            <w:noProof/>
            <w:webHidden/>
          </w:rPr>
          <w:fldChar w:fldCharType="end"/>
        </w:r>
      </w:hyperlink>
    </w:p>
    <w:p w14:paraId="07B79F9A" w14:textId="3F3DF0B1" w:rsidR="0023346A" w:rsidRDefault="00786311">
      <w:pPr>
        <w:pStyle w:val="TOC2"/>
        <w:tabs>
          <w:tab w:val="left" w:pos="1000"/>
          <w:tab w:val="right" w:leader="dot" w:pos="9350"/>
        </w:tabs>
        <w:rPr>
          <w:rFonts w:cstheme="minorBidi"/>
          <w:b w:val="0"/>
          <w:bCs w:val="0"/>
          <w:noProof/>
          <w:sz w:val="24"/>
          <w:szCs w:val="24"/>
        </w:rPr>
      </w:pPr>
      <w:hyperlink w:anchor="_Toc520655636" w:history="1">
        <w:r w:rsidR="0023346A" w:rsidRPr="003F785A">
          <w:rPr>
            <w:rStyle w:val="Hyperlink"/>
            <w:rFonts w:eastAsia="Times New Roman"/>
            <w:noProof/>
          </w:rPr>
          <w:t>16.3</w:t>
        </w:r>
        <w:r w:rsidR="0023346A">
          <w:rPr>
            <w:rFonts w:cstheme="minorBidi"/>
            <w:b w:val="0"/>
            <w:bCs w:val="0"/>
            <w:noProof/>
            <w:sz w:val="24"/>
            <w:szCs w:val="24"/>
          </w:rPr>
          <w:tab/>
        </w:r>
        <w:r w:rsidR="0023346A" w:rsidRPr="003F785A">
          <w:rPr>
            <w:rStyle w:val="Hyperlink"/>
            <w:rFonts w:eastAsia="Times New Roman"/>
            <w:noProof/>
          </w:rPr>
          <w:t>Composition</w:t>
        </w:r>
        <w:r w:rsidR="0023346A">
          <w:rPr>
            <w:noProof/>
            <w:webHidden/>
          </w:rPr>
          <w:tab/>
        </w:r>
        <w:r w:rsidR="0023346A">
          <w:rPr>
            <w:noProof/>
            <w:webHidden/>
          </w:rPr>
          <w:fldChar w:fldCharType="begin"/>
        </w:r>
        <w:r w:rsidR="0023346A">
          <w:rPr>
            <w:noProof/>
            <w:webHidden/>
          </w:rPr>
          <w:instrText xml:space="preserve"> PAGEREF _Toc520655636 \h </w:instrText>
        </w:r>
        <w:r w:rsidR="0023346A">
          <w:rPr>
            <w:noProof/>
            <w:webHidden/>
          </w:rPr>
        </w:r>
        <w:r w:rsidR="0023346A">
          <w:rPr>
            <w:noProof/>
            <w:webHidden/>
          </w:rPr>
          <w:fldChar w:fldCharType="separate"/>
        </w:r>
        <w:r w:rsidR="0023346A">
          <w:rPr>
            <w:noProof/>
            <w:webHidden/>
          </w:rPr>
          <w:t>181</w:t>
        </w:r>
        <w:r w:rsidR="0023346A">
          <w:rPr>
            <w:noProof/>
            <w:webHidden/>
          </w:rPr>
          <w:fldChar w:fldCharType="end"/>
        </w:r>
      </w:hyperlink>
    </w:p>
    <w:p w14:paraId="2A72900B" w14:textId="12AB2753" w:rsidR="0023346A" w:rsidRDefault="00786311">
      <w:pPr>
        <w:pStyle w:val="TOC2"/>
        <w:tabs>
          <w:tab w:val="left" w:pos="1000"/>
          <w:tab w:val="right" w:leader="dot" w:pos="9350"/>
        </w:tabs>
        <w:rPr>
          <w:rFonts w:cstheme="minorBidi"/>
          <w:b w:val="0"/>
          <w:bCs w:val="0"/>
          <w:noProof/>
          <w:sz w:val="24"/>
          <w:szCs w:val="24"/>
        </w:rPr>
      </w:pPr>
      <w:hyperlink w:anchor="_Toc520655637" w:history="1">
        <w:r w:rsidR="0023346A" w:rsidRPr="003F785A">
          <w:rPr>
            <w:rStyle w:val="Hyperlink"/>
            <w:rFonts w:eastAsia="Times New Roman"/>
            <w:noProof/>
          </w:rPr>
          <w:t>16.4</w:t>
        </w:r>
        <w:r w:rsidR="0023346A">
          <w:rPr>
            <w:rFonts w:cstheme="minorBidi"/>
            <w:b w:val="0"/>
            <w:bCs w:val="0"/>
            <w:noProof/>
            <w:sz w:val="24"/>
            <w:szCs w:val="24"/>
          </w:rPr>
          <w:tab/>
        </w:r>
        <w:r w:rsidR="0023346A" w:rsidRPr="003F785A">
          <w:rPr>
            <w:rStyle w:val="Hyperlink"/>
            <w:rFonts w:eastAsia="Times New Roman"/>
            <w:noProof/>
          </w:rPr>
          <w:t>Term Length</w:t>
        </w:r>
        <w:r w:rsidR="0023346A">
          <w:rPr>
            <w:noProof/>
            <w:webHidden/>
          </w:rPr>
          <w:tab/>
        </w:r>
        <w:r w:rsidR="0023346A">
          <w:rPr>
            <w:noProof/>
            <w:webHidden/>
          </w:rPr>
          <w:fldChar w:fldCharType="begin"/>
        </w:r>
        <w:r w:rsidR="0023346A">
          <w:rPr>
            <w:noProof/>
            <w:webHidden/>
          </w:rPr>
          <w:instrText xml:space="preserve"> PAGEREF _Toc520655637 \h </w:instrText>
        </w:r>
        <w:r w:rsidR="0023346A">
          <w:rPr>
            <w:noProof/>
            <w:webHidden/>
          </w:rPr>
        </w:r>
        <w:r w:rsidR="0023346A">
          <w:rPr>
            <w:noProof/>
            <w:webHidden/>
          </w:rPr>
          <w:fldChar w:fldCharType="separate"/>
        </w:r>
        <w:r w:rsidR="0023346A">
          <w:rPr>
            <w:noProof/>
            <w:webHidden/>
          </w:rPr>
          <w:t>182</w:t>
        </w:r>
        <w:r w:rsidR="0023346A">
          <w:rPr>
            <w:noProof/>
            <w:webHidden/>
          </w:rPr>
          <w:fldChar w:fldCharType="end"/>
        </w:r>
      </w:hyperlink>
    </w:p>
    <w:p w14:paraId="080CB936" w14:textId="3B17531B" w:rsidR="0023346A" w:rsidRDefault="00786311">
      <w:pPr>
        <w:pStyle w:val="TOC2"/>
        <w:tabs>
          <w:tab w:val="left" w:pos="1000"/>
          <w:tab w:val="right" w:leader="dot" w:pos="9350"/>
        </w:tabs>
        <w:rPr>
          <w:rFonts w:cstheme="minorBidi"/>
          <w:b w:val="0"/>
          <w:bCs w:val="0"/>
          <w:noProof/>
          <w:sz w:val="24"/>
          <w:szCs w:val="24"/>
        </w:rPr>
      </w:pPr>
      <w:hyperlink w:anchor="_Toc520655638" w:history="1">
        <w:r w:rsidR="0023346A" w:rsidRPr="003F785A">
          <w:rPr>
            <w:rStyle w:val="Hyperlink"/>
            <w:rFonts w:eastAsia="Times New Roman"/>
            <w:noProof/>
          </w:rPr>
          <w:t>16.5</w:t>
        </w:r>
        <w:r w:rsidR="0023346A">
          <w:rPr>
            <w:rFonts w:cstheme="minorBidi"/>
            <w:b w:val="0"/>
            <w:bCs w:val="0"/>
            <w:noProof/>
            <w:sz w:val="24"/>
            <w:szCs w:val="24"/>
          </w:rPr>
          <w:tab/>
        </w:r>
        <w:r w:rsidR="0023346A" w:rsidRPr="003F785A">
          <w:rPr>
            <w:rStyle w:val="Hyperlink"/>
            <w:rFonts w:eastAsia="Times New Roman"/>
            <w:noProof/>
          </w:rPr>
          <w:t>Training</w:t>
        </w:r>
        <w:r w:rsidR="0023346A">
          <w:rPr>
            <w:noProof/>
            <w:webHidden/>
          </w:rPr>
          <w:tab/>
        </w:r>
        <w:r w:rsidR="0023346A">
          <w:rPr>
            <w:noProof/>
            <w:webHidden/>
          </w:rPr>
          <w:fldChar w:fldCharType="begin"/>
        </w:r>
        <w:r w:rsidR="0023346A">
          <w:rPr>
            <w:noProof/>
            <w:webHidden/>
          </w:rPr>
          <w:instrText xml:space="preserve"> PAGEREF _Toc520655638 \h </w:instrText>
        </w:r>
        <w:r w:rsidR="0023346A">
          <w:rPr>
            <w:noProof/>
            <w:webHidden/>
          </w:rPr>
        </w:r>
        <w:r w:rsidR="0023346A">
          <w:rPr>
            <w:noProof/>
            <w:webHidden/>
          </w:rPr>
          <w:fldChar w:fldCharType="separate"/>
        </w:r>
        <w:r w:rsidR="0023346A">
          <w:rPr>
            <w:noProof/>
            <w:webHidden/>
          </w:rPr>
          <w:t>182</w:t>
        </w:r>
        <w:r w:rsidR="0023346A">
          <w:rPr>
            <w:noProof/>
            <w:webHidden/>
          </w:rPr>
          <w:fldChar w:fldCharType="end"/>
        </w:r>
      </w:hyperlink>
    </w:p>
    <w:p w14:paraId="6B29FD78" w14:textId="3A81AA23" w:rsidR="0023346A" w:rsidRDefault="00786311">
      <w:pPr>
        <w:pStyle w:val="TOC1"/>
        <w:rPr>
          <w:rFonts w:cstheme="minorBidi"/>
          <w:b w:val="0"/>
          <w:bCs w:val="0"/>
          <w:i w:val="0"/>
          <w:iCs w:val="0"/>
          <w:noProof/>
        </w:rPr>
      </w:pPr>
      <w:hyperlink w:anchor="_Toc520655639" w:history="1">
        <w:r w:rsidR="0023346A" w:rsidRPr="003F785A">
          <w:rPr>
            <w:rStyle w:val="Hyperlink"/>
            <w:noProof/>
          </w:rPr>
          <w:t>Index</w:t>
        </w:r>
        <w:r w:rsidR="0023346A">
          <w:rPr>
            <w:noProof/>
            <w:webHidden/>
          </w:rPr>
          <w:tab/>
        </w:r>
        <w:r w:rsidR="0023346A">
          <w:rPr>
            <w:noProof/>
            <w:webHidden/>
          </w:rPr>
          <w:fldChar w:fldCharType="begin"/>
        </w:r>
        <w:r w:rsidR="0023346A">
          <w:rPr>
            <w:noProof/>
            <w:webHidden/>
          </w:rPr>
          <w:instrText xml:space="preserve"> PAGEREF _Toc520655639 \h </w:instrText>
        </w:r>
        <w:r w:rsidR="0023346A">
          <w:rPr>
            <w:noProof/>
            <w:webHidden/>
          </w:rPr>
        </w:r>
        <w:r w:rsidR="0023346A">
          <w:rPr>
            <w:noProof/>
            <w:webHidden/>
          </w:rPr>
          <w:fldChar w:fldCharType="separate"/>
        </w:r>
        <w:r w:rsidR="0023346A">
          <w:rPr>
            <w:noProof/>
            <w:webHidden/>
          </w:rPr>
          <w:t>183</w:t>
        </w:r>
        <w:r w:rsidR="0023346A">
          <w:rPr>
            <w:noProof/>
            <w:webHidden/>
          </w:rPr>
          <w:fldChar w:fldCharType="end"/>
        </w:r>
      </w:hyperlink>
    </w:p>
    <w:p w14:paraId="349616A4" w14:textId="23682B94" w:rsidR="00433EAD" w:rsidRPr="00892602" w:rsidRDefault="002550CA" w:rsidP="009C0A60">
      <w:pPr>
        <w:spacing w:line="276" w:lineRule="auto"/>
        <w:sectPr w:rsidR="00433EAD" w:rsidRPr="00892602" w:rsidSect="00142451">
          <w:headerReference w:type="even" r:id="rId8"/>
          <w:headerReference w:type="default" r:id="rId9"/>
          <w:footerReference w:type="even" r:id="rId10"/>
          <w:footerReference w:type="default" r:id="rId11"/>
          <w:footerReference w:type="first" r:id="rId12"/>
          <w:type w:val="oddPage"/>
          <w:pgSz w:w="12240" w:h="15840"/>
          <w:pgMar w:top="1440" w:right="1440" w:bottom="1440" w:left="1440" w:header="720" w:footer="720" w:gutter="0"/>
          <w:pgNumType w:fmt="lowerRoman" w:start="1"/>
          <w:cols w:space="720"/>
          <w:docGrid w:linePitch="360"/>
        </w:sectPr>
      </w:pPr>
      <w:r>
        <w:rPr>
          <w:rFonts w:asciiTheme="minorHAnsi" w:hAnsiTheme="minorHAnsi"/>
          <w:sz w:val="24"/>
          <w:szCs w:val="24"/>
        </w:rPr>
        <w:fldChar w:fldCharType="end"/>
      </w:r>
    </w:p>
    <w:bookmarkStart w:id="1" w:name="a0_Preface"/>
    <w:p w14:paraId="7CEF620C" w14:textId="52F32DA5" w:rsidR="00433EAD" w:rsidRPr="00892602" w:rsidRDefault="00BF6AA1" w:rsidP="003631B8">
      <w:pPr>
        <w:pStyle w:val="Heading1"/>
        <w:divId w:val="1588686741"/>
        <w:rPr>
          <w:rFonts w:eastAsia="Times New Roman"/>
        </w:rPr>
      </w:pPr>
      <w:r>
        <w:rPr>
          <w:rFonts w:eastAsia="Times New Roman"/>
        </w:rPr>
        <w:fldChar w:fldCharType="begin"/>
      </w:r>
      <w:r w:rsidR="002550CA">
        <w:rPr>
          <w:rFonts w:eastAsia="Times New Roman"/>
        </w:rPr>
        <w:instrText>HYPERLINK  \l "0. Preface"</w:instrText>
      </w:r>
      <w:r>
        <w:rPr>
          <w:rFonts w:eastAsia="Times New Roman"/>
        </w:rPr>
        <w:fldChar w:fldCharType="separate"/>
      </w:r>
      <w:bookmarkStart w:id="2" w:name="_Toc520655267"/>
      <w:r w:rsidR="00F80429" w:rsidRPr="00BF6AA1">
        <w:rPr>
          <w:rStyle w:val="Hyperlink"/>
          <w:rFonts w:eastAsia="Times New Roman"/>
        </w:rPr>
        <w:t>0.</w:t>
      </w:r>
      <w:r w:rsidR="00F80429" w:rsidRPr="00BF6AA1">
        <w:rPr>
          <w:rStyle w:val="Hyperlink"/>
          <w:rFonts w:eastAsia="Times New Roman"/>
        </w:rPr>
        <w:tab/>
      </w:r>
      <w:r w:rsidR="00433EAD" w:rsidRPr="00BF6AA1">
        <w:rPr>
          <w:rStyle w:val="Hyperlink"/>
          <w:rFonts w:eastAsia="Times New Roman"/>
        </w:rPr>
        <w:t>Preface</w:t>
      </w:r>
      <w:bookmarkEnd w:id="2"/>
      <w:r>
        <w:rPr>
          <w:rFonts w:eastAsia="Times New Roman"/>
        </w:rPr>
        <w:fldChar w:fldCharType="end"/>
      </w:r>
    </w:p>
    <w:bookmarkEnd w:id="1"/>
    <w:p w14:paraId="069169B6" w14:textId="0EE8204E" w:rsidR="00433EAD" w:rsidRPr="00892602" w:rsidRDefault="00433EAD" w:rsidP="008D15ED">
      <w:pPr>
        <w:divId w:val="1588686741"/>
        <w:rPr>
          <w:rFonts w:eastAsia="Times New Roman"/>
          <w:b/>
        </w:rPr>
      </w:pPr>
      <w:r w:rsidRPr="00892602">
        <w:rPr>
          <w:rFonts w:eastAsia="Times New Roman"/>
          <w:b/>
        </w:rPr>
        <w:t>About the online Policy and Procedures Manual</w:t>
      </w:r>
    </w:p>
    <w:p w14:paraId="13912EA1" w14:textId="77777777" w:rsidR="00433EAD" w:rsidRPr="00892602" w:rsidRDefault="00433EAD">
      <w:pPr>
        <w:divId w:val="1588686741"/>
      </w:pPr>
      <w:r w:rsidRPr="00892602">
        <w:t>This online AMATYC Policy and Procedures Manual contains all of the latest additions, updates, and corrections to the manual, up to the date indicated in the footer.</w:t>
      </w:r>
      <w:r w:rsidR="00E37B7B" w:rsidRPr="00892602">
        <w:t xml:space="preserve"> Previous versions will be archived on the internal site. </w:t>
      </w:r>
      <w:r w:rsidRPr="00892602">
        <w:t>Please report any errors or suggesti</w:t>
      </w:r>
      <w:r w:rsidR="00E37B7B" w:rsidRPr="00892602">
        <w:t xml:space="preserve">ons to the AMATYC Secretary. </w:t>
      </w:r>
      <w:r w:rsidR="00E37B7B" w:rsidRPr="000D7A52">
        <w:rPr>
          <w:color w:val="0070C0"/>
        </w:rPr>
        <w:t>&lt;SBM 2017&gt;</w:t>
      </w:r>
    </w:p>
    <w:p w14:paraId="43B6A337" w14:textId="77777777" w:rsidR="00433EAD" w:rsidRPr="00892602" w:rsidRDefault="00433EAD">
      <w:pPr>
        <w:divId w:val="1588686741"/>
      </w:pPr>
      <w:r w:rsidRPr="00892602">
        <w:t xml:space="preserve">The Policy and Procedures manual will be updated each time a motion is passed that impacts it, as soon as reasonably possible, once the meeting (SBM, FBM), conference call, or email ballot has concluded. Each new edition of the Policy and Procedures Manual will be posted online on the AMATYC internal website. </w:t>
      </w:r>
      <w:r w:rsidRPr="000D7A52">
        <w:rPr>
          <w:i/>
          <w:iCs/>
          <w:color w:val="0070C0"/>
        </w:rPr>
        <w:t>&lt;SBM 2014&gt;</w:t>
      </w:r>
    </w:p>
    <w:p w14:paraId="30FC9FF6" w14:textId="4A57D2DF" w:rsidR="00433EAD" w:rsidRPr="00892602" w:rsidRDefault="00433EAD" w:rsidP="008D15ED">
      <w:pPr>
        <w:divId w:val="1588686741"/>
        <w:rPr>
          <w:rFonts w:eastAsia="Times New Roman"/>
          <w:b/>
        </w:rPr>
      </w:pPr>
      <w:r w:rsidRPr="00892602">
        <w:rPr>
          <w:rFonts w:eastAsia="Times New Roman"/>
          <w:b/>
        </w:rPr>
        <w:t>Guidelines for P</w:t>
      </w:r>
      <w:r w:rsidR="0065145C" w:rsidRPr="00892602">
        <w:rPr>
          <w:rFonts w:eastAsia="Times New Roman"/>
          <w:b/>
        </w:rPr>
        <w:t xml:space="preserve">olicy and Procedures Manual </w:t>
      </w:r>
      <w:r w:rsidR="0065145C" w:rsidRPr="000D7A52">
        <w:rPr>
          <w:rFonts w:eastAsia="Times New Roman"/>
          <w:b/>
          <w:color w:val="0070C0"/>
        </w:rPr>
        <w:t>&lt;SBM</w:t>
      </w:r>
      <w:r w:rsidRPr="000D7A52">
        <w:rPr>
          <w:rFonts w:eastAsia="Times New Roman"/>
          <w:b/>
          <w:color w:val="0070C0"/>
        </w:rPr>
        <w:t xml:space="preserve"> 2009&gt;</w:t>
      </w:r>
    </w:p>
    <w:p w14:paraId="669179C1" w14:textId="77777777" w:rsidR="00433EAD" w:rsidRPr="00892602" w:rsidRDefault="00433EAD">
      <w:pPr>
        <w:divId w:val="1588686741"/>
      </w:pPr>
      <w:r w:rsidRPr="00892602">
        <w:t>AMATYC policies and procedures shall be collected in the "AMATYC Policy and Procedures Manual" that includes the following information:</w:t>
      </w:r>
    </w:p>
    <w:p w14:paraId="75F8D5B3" w14:textId="77777777" w:rsidR="00433EAD" w:rsidRPr="00892602" w:rsidRDefault="00433EAD" w:rsidP="00005764">
      <w:pPr>
        <w:numPr>
          <w:ilvl w:val="0"/>
          <w:numId w:val="1"/>
        </w:numPr>
        <w:tabs>
          <w:tab w:val="left" w:pos="720"/>
        </w:tabs>
        <w:divId w:val="1588686741"/>
      </w:pPr>
      <w:r w:rsidRPr="00892602">
        <w:t>AMATYC's constitution and bylaws, structural aspects, officer duties, committee objectives, operational policies, strategic plan, listing of educational policy statements, and other miscellaneous general policies and procedures;</w:t>
      </w:r>
    </w:p>
    <w:p w14:paraId="662B2624" w14:textId="77777777" w:rsidR="00433EAD" w:rsidRPr="00892602" w:rsidRDefault="00433EAD" w:rsidP="00005764">
      <w:pPr>
        <w:numPr>
          <w:ilvl w:val="0"/>
          <w:numId w:val="1"/>
        </w:numPr>
        <w:tabs>
          <w:tab w:val="left" w:pos="720"/>
        </w:tabs>
        <w:divId w:val="1588686741"/>
      </w:pPr>
      <w:r w:rsidRPr="00892602">
        <w:t>Internal and external policies and procedures relating to the operation and responsibility of the national office;</w:t>
      </w:r>
    </w:p>
    <w:p w14:paraId="2063257F" w14:textId="77777777" w:rsidR="00433EAD" w:rsidRPr="00892602" w:rsidRDefault="00433EAD" w:rsidP="00005764">
      <w:pPr>
        <w:numPr>
          <w:ilvl w:val="0"/>
          <w:numId w:val="1"/>
        </w:numPr>
        <w:tabs>
          <w:tab w:val="left" w:pos="720"/>
        </w:tabs>
        <w:divId w:val="1588686741"/>
      </w:pPr>
      <w:r w:rsidRPr="00892602">
        <w:t>Financial policies including account numbers, accounting policy and financial policy;</w:t>
      </w:r>
    </w:p>
    <w:p w14:paraId="16A23AA0" w14:textId="77777777" w:rsidR="00433EAD" w:rsidRPr="00892602" w:rsidRDefault="00433EAD" w:rsidP="00005764">
      <w:pPr>
        <w:numPr>
          <w:ilvl w:val="0"/>
          <w:numId w:val="1"/>
        </w:numPr>
        <w:tabs>
          <w:tab w:val="left" w:pos="720"/>
        </w:tabs>
        <w:divId w:val="1588686741"/>
      </w:pPr>
      <w:r w:rsidRPr="00892602">
        <w:t>Conference policies and procedures relating to the production of the annual conference;</w:t>
      </w:r>
    </w:p>
    <w:p w14:paraId="68AFDC85" w14:textId="77777777" w:rsidR="00433EAD" w:rsidRPr="00892602" w:rsidRDefault="00433EAD" w:rsidP="00005764">
      <w:pPr>
        <w:numPr>
          <w:ilvl w:val="0"/>
          <w:numId w:val="1"/>
        </w:numPr>
        <w:tabs>
          <w:tab w:val="left" w:pos="720"/>
        </w:tabs>
        <w:divId w:val="1588686741"/>
      </w:pPr>
      <w:r w:rsidRPr="00892602">
        <w:t xml:space="preserve">Foundation policies including the constitution and bylaws of the AMATYC Foundation, and other miscellaneous information </w:t>
      </w:r>
      <w:r w:rsidRPr="00892602">
        <w:rPr>
          <w:shd w:val="clear" w:color="auto" w:fill="FFFFFF"/>
        </w:rPr>
        <w:t>important to the operation of the Foundation.</w:t>
      </w:r>
    </w:p>
    <w:p w14:paraId="04585896" w14:textId="18CF5E34" w:rsidR="00433EAD" w:rsidRPr="00892602" w:rsidRDefault="00433EAD">
      <w:pPr>
        <w:shd w:val="clear" w:color="auto" w:fill="FFFFFF"/>
        <w:divId w:val="1588686741"/>
      </w:pPr>
      <w:r w:rsidRPr="00892602">
        <w:t>The President-Elect shall serve as the Editor of each new edition of the Policy and Procedures Manual and collaborate with the Secretary and AMATYC office to prepare the new edition. No other formal board approval is needed for the revision, as updates should reflect actions already taken by the board. Each edition will be clearly marked with the edition number and date in the footer of each page.</w:t>
      </w:r>
    </w:p>
    <w:p w14:paraId="4C4B37E0" w14:textId="77777777" w:rsidR="00433EAD" w:rsidRPr="00892602" w:rsidRDefault="00433EAD">
      <w:pPr>
        <w:shd w:val="clear" w:color="auto" w:fill="FFFFFF"/>
        <w:divId w:val="1588686741"/>
      </w:pPr>
      <w:r w:rsidRPr="00892602">
        <w:t>The following AMATYC individuals are responsible for proofing the various chapters of each new edition of the "AMATYC Policy and Procedures Manual".</w:t>
      </w:r>
    </w:p>
    <w:tbl>
      <w:tblPr>
        <w:tblW w:w="8235" w:type="dxa"/>
        <w:jc w:val="center"/>
        <w:tblCellSpacing w:w="0" w:type="dxa"/>
        <w:tblCellMar>
          <w:top w:w="15" w:type="dxa"/>
          <w:left w:w="15" w:type="dxa"/>
          <w:bottom w:w="15" w:type="dxa"/>
          <w:right w:w="15" w:type="dxa"/>
        </w:tblCellMar>
        <w:tblLook w:val="04A0" w:firstRow="1" w:lastRow="0" w:firstColumn="1" w:lastColumn="0" w:noHBand="0" w:noVBand="1"/>
      </w:tblPr>
      <w:tblGrid>
        <w:gridCol w:w="4117"/>
        <w:gridCol w:w="4118"/>
      </w:tblGrid>
      <w:tr w:rsidR="00433EAD" w:rsidRPr="00892602" w14:paraId="08F599E9" w14:textId="77777777">
        <w:trPr>
          <w:divId w:val="1588686741"/>
          <w:tblCellSpacing w:w="0" w:type="dxa"/>
          <w:jc w:val="center"/>
        </w:trPr>
        <w:tc>
          <w:tcPr>
            <w:tcW w:w="2500"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7CAB6DDA" w14:textId="47DD191A" w:rsidR="00433EAD" w:rsidRPr="00892602" w:rsidRDefault="00433EAD">
            <w:pPr>
              <w:shd w:val="clear" w:color="auto" w:fill="FFFFFF"/>
            </w:pPr>
            <w:r w:rsidRPr="00892602">
              <w:t>Preface</w:t>
            </w:r>
          </w:p>
        </w:tc>
        <w:tc>
          <w:tcPr>
            <w:tcW w:w="2500"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57A25076" w14:textId="77777777" w:rsidR="00433EAD" w:rsidRPr="00892602" w:rsidRDefault="00433EAD">
            <w:pPr>
              <w:shd w:val="clear" w:color="auto" w:fill="FFFFFF"/>
            </w:pPr>
            <w:r w:rsidRPr="00892602">
              <w:t>Secretary</w:t>
            </w:r>
          </w:p>
        </w:tc>
      </w:tr>
      <w:tr w:rsidR="00433EAD" w:rsidRPr="00892602" w14:paraId="703AA260"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11E275B" w14:textId="77777777" w:rsidR="00433EAD" w:rsidRPr="00892602" w:rsidRDefault="00433EAD">
            <w:pPr>
              <w:shd w:val="clear" w:color="auto" w:fill="FFFFFF"/>
            </w:pPr>
            <w:r w:rsidRPr="00892602">
              <w:t>About AMATYC</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0CD8B23E" w14:textId="77777777" w:rsidR="00433EAD" w:rsidRPr="00892602" w:rsidRDefault="00433EAD">
            <w:pPr>
              <w:shd w:val="clear" w:color="auto" w:fill="FFFFFF"/>
            </w:pPr>
            <w:r w:rsidRPr="00892602">
              <w:t>Secretary</w:t>
            </w:r>
          </w:p>
        </w:tc>
      </w:tr>
      <w:tr w:rsidR="00433EAD" w:rsidRPr="00892602" w14:paraId="5B39E44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4744360" w14:textId="77777777" w:rsidR="00433EAD" w:rsidRPr="00892602" w:rsidRDefault="00433EAD">
            <w:pPr>
              <w:shd w:val="clear" w:color="auto" w:fill="FFFFFF"/>
            </w:pPr>
            <w:r w:rsidRPr="00892602">
              <w:t>General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B496F26" w14:textId="77777777" w:rsidR="00433EAD" w:rsidRPr="00892602" w:rsidRDefault="00433EAD">
            <w:pPr>
              <w:shd w:val="clear" w:color="auto" w:fill="FFFFFF"/>
            </w:pPr>
            <w:r w:rsidRPr="00892602">
              <w:t>Secretary</w:t>
            </w:r>
          </w:p>
        </w:tc>
      </w:tr>
      <w:tr w:rsidR="00433EAD" w:rsidRPr="00892602" w14:paraId="0999FC0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6F6C7EA" w14:textId="77777777" w:rsidR="00433EAD" w:rsidRPr="00892602" w:rsidRDefault="00433EAD">
            <w:pPr>
              <w:shd w:val="clear" w:color="auto" w:fill="FFFFFF"/>
            </w:pPr>
            <w:r w:rsidRPr="00892602">
              <w:t>Membership and Marketing</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603339" w14:textId="77777777" w:rsidR="00433EAD" w:rsidRPr="00892602" w:rsidRDefault="00433EAD">
            <w:pPr>
              <w:shd w:val="clear" w:color="auto" w:fill="FFFFFF"/>
            </w:pPr>
            <w:r w:rsidRPr="00892602">
              <w:t>Lead Regional Vice-President</w:t>
            </w:r>
          </w:p>
        </w:tc>
      </w:tr>
      <w:tr w:rsidR="00433EAD" w:rsidRPr="00892602" w14:paraId="502D2204"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668F14" w14:textId="77777777" w:rsidR="00433EAD" w:rsidRPr="00892602" w:rsidRDefault="00433EAD">
            <w:pPr>
              <w:shd w:val="clear" w:color="auto" w:fill="FFFFFF"/>
            </w:pPr>
            <w:r w:rsidRPr="00892602">
              <w:t>Delegate Assembly</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408BD9BE" w14:textId="77777777" w:rsidR="00433EAD" w:rsidRPr="00892602" w:rsidRDefault="00433EAD">
            <w:pPr>
              <w:shd w:val="clear" w:color="auto" w:fill="FFFFFF"/>
            </w:pPr>
            <w:r w:rsidRPr="00892602">
              <w:t>Secretary</w:t>
            </w:r>
          </w:p>
        </w:tc>
      </w:tr>
      <w:tr w:rsidR="00433EAD" w:rsidRPr="00892602" w14:paraId="641A3B2C"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E7EE50B" w14:textId="77777777" w:rsidR="00433EAD" w:rsidRPr="00892602" w:rsidRDefault="00433EAD">
            <w:pPr>
              <w:shd w:val="clear" w:color="auto" w:fill="FFFFFF"/>
            </w:pPr>
            <w:r w:rsidRPr="00892602">
              <w:t>Executive Board</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525BEED" w14:textId="77777777" w:rsidR="00433EAD" w:rsidRPr="00892602" w:rsidRDefault="00433EAD">
            <w:pPr>
              <w:shd w:val="clear" w:color="auto" w:fill="FFFFFF"/>
            </w:pPr>
            <w:r w:rsidRPr="00892602">
              <w:t>President-Elect</w:t>
            </w:r>
          </w:p>
        </w:tc>
      </w:tr>
      <w:tr w:rsidR="00433EAD" w:rsidRPr="00892602" w14:paraId="056A40F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D5D0636" w14:textId="77777777" w:rsidR="00433EAD" w:rsidRPr="00892602" w:rsidRDefault="00433EAD">
            <w:pPr>
              <w:shd w:val="clear" w:color="auto" w:fill="FFFFFF"/>
            </w:pPr>
            <w:r w:rsidRPr="00892602">
              <w:t>Financial Policies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4C42FCA" w14:textId="77777777" w:rsidR="00433EAD" w:rsidRPr="00892602" w:rsidRDefault="00433EAD">
            <w:pPr>
              <w:shd w:val="clear" w:color="auto" w:fill="FFFFFF"/>
            </w:pPr>
            <w:r w:rsidRPr="00892602">
              <w:t>Treasurer</w:t>
            </w:r>
          </w:p>
        </w:tc>
      </w:tr>
      <w:tr w:rsidR="00433EAD" w:rsidRPr="00892602" w14:paraId="033176AA"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584BCCE7" w14:textId="77777777" w:rsidR="00433EAD" w:rsidRPr="00892602" w:rsidRDefault="00433EAD">
            <w:pPr>
              <w:shd w:val="clear" w:color="auto" w:fill="FFFFFF"/>
            </w:pPr>
            <w:r w:rsidRPr="00892602">
              <w:t>National Office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6F008D16" w14:textId="77777777" w:rsidR="00433EAD" w:rsidRPr="00892602" w:rsidRDefault="00433EAD">
            <w:pPr>
              <w:shd w:val="clear" w:color="auto" w:fill="FFFFFF"/>
            </w:pPr>
            <w:r w:rsidRPr="00892602">
              <w:t>Executive Director</w:t>
            </w:r>
            <w:r w:rsidRPr="00892602">
              <w:br/>
              <w:t>Office Director</w:t>
            </w:r>
          </w:p>
        </w:tc>
      </w:tr>
      <w:tr w:rsidR="00433EAD" w:rsidRPr="00892602" w14:paraId="24DB9F2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BA1FA01" w14:textId="77777777" w:rsidR="00433EAD" w:rsidRPr="00892602" w:rsidRDefault="00433EAD">
            <w:pPr>
              <w:shd w:val="clear" w:color="auto" w:fill="FFFFFF"/>
            </w:pPr>
            <w:r w:rsidRPr="00892602">
              <w:t>Conference</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000AC38" w14:textId="77777777" w:rsidR="00433EAD" w:rsidRPr="00892602" w:rsidRDefault="00433EAD">
            <w:pPr>
              <w:shd w:val="clear" w:color="auto" w:fill="FFFFFF"/>
            </w:pPr>
            <w:r w:rsidRPr="00892602">
              <w:t>Conference Coordinator</w:t>
            </w:r>
          </w:p>
        </w:tc>
      </w:tr>
      <w:tr w:rsidR="00433EAD" w:rsidRPr="00892602" w14:paraId="3A0C7D52"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1874BD6F" w14:textId="77777777" w:rsidR="00433EAD" w:rsidRPr="00892602" w:rsidRDefault="00433EAD">
            <w:pPr>
              <w:shd w:val="clear" w:color="auto" w:fill="FFFFFF"/>
            </w:pPr>
            <w:r w:rsidRPr="00892602">
              <w:t>Academic Committees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51941C3F" w14:textId="77777777" w:rsidR="00433EAD" w:rsidRPr="00892602" w:rsidRDefault="00433EAD">
            <w:pPr>
              <w:shd w:val="clear" w:color="auto" w:fill="FFFFFF"/>
            </w:pPr>
            <w:r w:rsidRPr="00892602">
              <w:t>President-Elect</w:t>
            </w:r>
          </w:p>
        </w:tc>
      </w:tr>
      <w:tr w:rsidR="00433EAD" w:rsidRPr="00892602" w14:paraId="6AB66F13"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0C3083DD" w14:textId="77777777" w:rsidR="00433EAD" w:rsidRPr="00892602" w:rsidRDefault="00433EAD">
            <w:pPr>
              <w:shd w:val="clear" w:color="auto" w:fill="FFFFFF"/>
            </w:pPr>
            <w:r w:rsidRPr="00892602">
              <w:t>Services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3C3F7D4B" w14:textId="77777777" w:rsidR="00433EAD" w:rsidRPr="00892602" w:rsidRDefault="00433EAD">
            <w:pPr>
              <w:shd w:val="clear" w:color="auto" w:fill="FFFFFF"/>
            </w:pPr>
            <w:r w:rsidRPr="00892602">
              <w:t>Secretary</w:t>
            </w:r>
          </w:p>
        </w:tc>
      </w:tr>
      <w:tr w:rsidR="00433EAD" w:rsidRPr="00892602" w14:paraId="2D45CE27"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3D01B05" w14:textId="77777777" w:rsidR="00433EAD" w:rsidRPr="00892602" w:rsidRDefault="00433EAD">
            <w:pPr>
              <w:shd w:val="clear" w:color="auto" w:fill="FFFFFF"/>
            </w:pPr>
            <w:r w:rsidRPr="00892602">
              <w:t>Professional Development</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1A976F8" w14:textId="77777777" w:rsidR="00433EAD" w:rsidRPr="00892602" w:rsidRDefault="00433EAD">
            <w:pPr>
              <w:shd w:val="clear" w:color="auto" w:fill="FFFFFF"/>
            </w:pPr>
            <w:r w:rsidRPr="00892602">
              <w:t>Secretary</w:t>
            </w:r>
          </w:p>
        </w:tc>
      </w:tr>
      <w:tr w:rsidR="00433EAD" w:rsidRPr="00892602" w14:paraId="5657A7BD"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A0281A3" w14:textId="77777777" w:rsidR="00433EAD" w:rsidRPr="00892602" w:rsidRDefault="00433EAD">
            <w:pPr>
              <w:shd w:val="clear" w:color="auto" w:fill="FFFFFF"/>
            </w:pPr>
            <w:r w:rsidRPr="00892602">
              <w:t>Publications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7D343163" w14:textId="77777777" w:rsidR="00433EAD" w:rsidRPr="00892602" w:rsidRDefault="00433EAD">
            <w:pPr>
              <w:shd w:val="clear" w:color="auto" w:fill="FFFFFF"/>
            </w:pPr>
            <w:r w:rsidRPr="00892602">
              <w:t>Secretary</w:t>
            </w:r>
          </w:p>
        </w:tc>
      </w:tr>
      <w:tr w:rsidR="00433EAD" w:rsidRPr="00892602" w14:paraId="46FD1FF5"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BCAD267" w14:textId="77777777" w:rsidR="00433EAD" w:rsidRPr="00892602" w:rsidRDefault="00433EAD">
            <w:pPr>
              <w:shd w:val="clear" w:color="auto" w:fill="FFFFFF"/>
            </w:pPr>
            <w:r w:rsidRPr="00892602">
              <w:t>Affiliates</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2EF6A3F8" w14:textId="77777777" w:rsidR="00433EAD" w:rsidRPr="00892602" w:rsidRDefault="00433EAD">
            <w:pPr>
              <w:shd w:val="clear" w:color="auto" w:fill="FFFFFF"/>
            </w:pPr>
            <w:r w:rsidRPr="00892602">
              <w:t>President-Elect</w:t>
            </w:r>
          </w:p>
        </w:tc>
      </w:tr>
      <w:tr w:rsidR="00433EAD" w:rsidRPr="00892602" w14:paraId="32D65159"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7BFE30D" w14:textId="77777777" w:rsidR="00433EAD" w:rsidRPr="00892602" w:rsidRDefault="00433EAD">
            <w:pPr>
              <w:shd w:val="clear" w:color="auto" w:fill="FFFFFF"/>
            </w:pPr>
            <w:r w:rsidRPr="00892602">
              <w:t>Foundation</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17765CE4" w14:textId="77777777" w:rsidR="00433EAD" w:rsidRPr="00892602" w:rsidRDefault="00433EAD">
            <w:pPr>
              <w:shd w:val="clear" w:color="auto" w:fill="FFFFFF"/>
            </w:pPr>
            <w:r w:rsidRPr="00892602">
              <w:t>Foundation Chair</w:t>
            </w:r>
          </w:p>
        </w:tc>
      </w:tr>
      <w:tr w:rsidR="00433EAD" w:rsidRPr="00892602" w14:paraId="5AB9122F" w14:textId="77777777">
        <w:trPr>
          <w:divId w:val="1588686741"/>
          <w:tblCellSpacing w:w="0" w:type="dxa"/>
          <w:jc w:val="center"/>
        </w:trPr>
        <w:tc>
          <w:tcPr>
            <w:tcW w:w="2500"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62FB97D9" w14:textId="77777777" w:rsidR="00433EAD" w:rsidRPr="00892602" w:rsidRDefault="00433EAD">
            <w:pPr>
              <w:shd w:val="clear" w:color="auto" w:fill="FFFFFF"/>
            </w:pPr>
            <w:r w:rsidRPr="00892602">
              <w:t>Appendix</w:t>
            </w:r>
          </w:p>
        </w:tc>
        <w:tc>
          <w:tcPr>
            <w:tcW w:w="2500" w:type="pct"/>
            <w:tcBorders>
              <w:bottom w:val="single" w:sz="6" w:space="0" w:color="000000"/>
              <w:right w:val="single" w:sz="6" w:space="0" w:color="000000"/>
            </w:tcBorders>
            <w:tcMar>
              <w:top w:w="15" w:type="dxa"/>
              <w:left w:w="150" w:type="dxa"/>
              <w:bottom w:w="15" w:type="dxa"/>
              <w:right w:w="150" w:type="dxa"/>
            </w:tcMar>
            <w:hideMark/>
          </w:tcPr>
          <w:p w14:paraId="68FD5BD6" w14:textId="77777777" w:rsidR="00433EAD" w:rsidRPr="00892602" w:rsidRDefault="00433EAD">
            <w:pPr>
              <w:shd w:val="clear" w:color="auto" w:fill="FFFFFF"/>
            </w:pPr>
            <w:r w:rsidRPr="00892602">
              <w:t>Secretary</w:t>
            </w:r>
          </w:p>
        </w:tc>
      </w:tr>
    </w:tbl>
    <w:p w14:paraId="08FB6F11" w14:textId="3634D16F" w:rsidR="00433EAD" w:rsidRPr="00892602" w:rsidRDefault="00F93EFE">
      <w:pPr>
        <w:divId w:val="1244024236"/>
      </w:pPr>
      <w:r w:rsidRPr="00892602">
        <w:t xml:space="preserve"> </w:t>
      </w:r>
    </w:p>
    <w:p w14:paraId="30E0986C" w14:textId="77777777" w:rsidR="00433EAD" w:rsidRPr="00892602" w:rsidRDefault="00433EAD" w:rsidP="00433EAD">
      <w:pPr>
        <w:sectPr w:rsidR="00433EAD" w:rsidRPr="00892602" w:rsidSect="009362EC">
          <w:headerReference w:type="even" r:id="rId13"/>
          <w:footerReference w:type="even" r:id="rId14"/>
          <w:footerReference w:type="default" r:id="rId15"/>
          <w:footerReference w:type="first" r:id="rId16"/>
          <w:type w:val="oddPage"/>
          <w:pgSz w:w="12240" w:h="15840"/>
          <w:pgMar w:top="1440" w:right="1440" w:bottom="1440" w:left="1440" w:header="720" w:footer="720" w:gutter="0"/>
          <w:pgNumType w:start="10"/>
          <w:cols w:space="720"/>
          <w:titlePg/>
          <w:docGrid w:linePitch="360"/>
        </w:sectPr>
      </w:pPr>
    </w:p>
    <w:bookmarkStart w:id="3" w:name="_Toc435003331"/>
    <w:bookmarkStart w:id="4" w:name="a1_About_AMATYC"/>
    <w:p w14:paraId="5B33D693" w14:textId="234E5BF4" w:rsidR="00433EAD" w:rsidRPr="00892602" w:rsidRDefault="00BF6AA1" w:rsidP="003631B8">
      <w:pPr>
        <w:pStyle w:val="Heading1"/>
        <w:divId w:val="1727995452"/>
        <w:rPr>
          <w:rFonts w:eastAsia="Times New Roman"/>
        </w:rPr>
      </w:pPr>
      <w:r>
        <w:rPr>
          <w:rFonts w:eastAsia="Times New Roman"/>
        </w:rPr>
        <w:fldChar w:fldCharType="begin"/>
      </w:r>
      <w:r w:rsidR="002550CA">
        <w:rPr>
          <w:rFonts w:eastAsia="Times New Roman"/>
        </w:rPr>
        <w:instrText>HYPERLINK  \l "a1_About_AMATYC"</w:instrText>
      </w:r>
      <w:r>
        <w:rPr>
          <w:rFonts w:eastAsia="Times New Roman"/>
        </w:rPr>
        <w:fldChar w:fldCharType="separate"/>
      </w:r>
      <w:bookmarkStart w:id="5" w:name="_Toc520655268"/>
      <w:r w:rsidR="00F80429" w:rsidRPr="00BF6AA1">
        <w:rPr>
          <w:rStyle w:val="Hyperlink"/>
          <w:rFonts w:eastAsia="Times New Roman"/>
        </w:rPr>
        <w:t>1.</w:t>
      </w:r>
      <w:r w:rsidR="00831960" w:rsidRPr="00BF6AA1">
        <w:rPr>
          <w:rStyle w:val="Hyperlink"/>
          <w:rFonts w:eastAsia="Times New Roman"/>
        </w:rPr>
        <w:tab/>
      </w:r>
      <w:r w:rsidR="00433EAD" w:rsidRPr="00BF6AA1">
        <w:rPr>
          <w:rStyle w:val="Hyperlink"/>
          <w:rFonts w:eastAsia="Times New Roman"/>
        </w:rPr>
        <w:t>About AMATYC</w:t>
      </w:r>
      <w:bookmarkEnd w:id="3"/>
      <w:bookmarkEnd w:id="5"/>
      <w:r>
        <w:rPr>
          <w:rFonts w:eastAsia="Times New Roman"/>
        </w:rPr>
        <w:fldChar w:fldCharType="end"/>
      </w:r>
    </w:p>
    <w:bookmarkEnd w:id="4"/>
    <w:p w14:paraId="6EBBB079" w14:textId="4B705261" w:rsidR="00433EAD" w:rsidRPr="00892602" w:rsidRDefault="00813E8C">
      <w:pPr>
        <w:divId w:val="1727995452"/>
      </w:pPr>
      <w:r>
        <w:rPr>
          <w:rStyle w:val="Hyperlink"/>
        </w:rPr>
        <w:fldChar w:fldCharType="begin"/>
      </w:r>
      <w:r>
        <w:rPr>
          <w:rStyle w:val="Hyperlink"/>
        </w:rPr>
        <w:instrText xml:space="preserve"> HYPERLINK \l "a1_1_Bylaws" </w:instrText>
      </w:r>
      <w:r>
        <w:rPr>
          <w:rStyle w:val="Hyperlink"/>
        </w:rPr>
        <w:fldChar w:fldCharType="separate"/>
      </w:r>
      <w:r w:rsidR="00433EAD" w:rsidRPr="00892602">
        <w:rPr>
          <w:rStyle w:val="Hyperlink"/>
        </w:rPr>
        <w:t>1.1 By-Laws</w:t>
      </w:r>
      <w:r>
        <w:rPr>
          <w:rStyle w:val="Hyperlink"/>
        </w:rPr>
        <w:fldChar w:fldCharType="end"/>
      </w:r>
    </w:p>
    <w:p w14:paraId="316E0174" w14:textId="34D1C6DE" w:rsidR="00433EAD" w:rsidRPr="00892602" w:rsidRDefault="00786311">
      <w:pPr>
        <w:divId w:val="1727995452"/>
      </w:pPr>
      <w:hyperlink w:anchor="a1_2_Mission_Statement" w:history="1">
        <w:r w:rsidR="00433EAD" w:rsidRPr="00892602">
          <w:rPr>
            <w:rStyle w:val="Hyperlink"/>
          </w:rPr>
          <w:t>1.2 Mission Statement</w:t>
        </w:r>
      </w:hyperlink>
    </w:p>
    <w:p w14:paraId="643A7D67" w14:textId="739E93A7" w:rsidR="00433EAD" w:rsidRPr="00892602" w:rsidRDefault="00786311">
      <w:pPr>
        <w:divId w:val="1727995452"/>
      </w:pPr>
      <w:hyperlink w:anchor="a1_3_Core_Values" w:history="1">
        <w:r w:rsidR="00433EAD" w:rsidRPr="00892602">
          <w:rPr>
            <w:rStyle w:val="Hyperlink"/>
          </w:rPr>
          <w:t>1.3 Core Values</w:t>
        </w:r>
      </w:hyperlink>
    </w:p>
    <w:p w14:paraId="32E9D673" w14:textId="1AD0B88B" w:rsidR="00433EAD" w:rsidRPr="00892602" w:rsidRDefault="00786311">
      <w:pPr>
        <w:divId w:val="1727995452"/>
      </w:pPr>
      <w:hyperlink w:anchor="a1_4_Vision_Statement" w:history="1">
        <w:r w:rsidR="00433EAD" w:rsidRPr="00892602">
          <w:rPr>
            <w:rStyle w:val="Hyperlink"/>
          </w:rPr>
          <w:t>1.4 Vision Statement</w:t>
        </w:r>
      </w:hyperlink>
    </w:p>
    <w:p w14:paraId="4FD4C12F" w14:textId="58BA28F7" w:rsidR="00433EAD" w:rsidRPr="00892602" w:rsidRDefault="00786311">
      <w:pPr>
        <w:divId w:val="1727995452"/>
      </w:pPr>
      <w:hyperlink w:anchor="a1_5_Strategic_Plan" w:history="1">
        <w:r w:rsidR="00433EAD" w:rsidRPr="00892602">
          <w:rPr>
            <w:rStyle w:val="Hyperlink"/>
          </w:rPr>
          <w:t>1.5 Strategic Plan</w:t>
        </w:r>
      </w:hyperlink>
    </w:p>
    <w:p w14:paraId="300405E3" w14:textId="704A9AF5" w:rsidR="00433EAD" w:rsidRPr="00892602" w:rsidRDefault="00786311" w:rsidP="00944B21">
      <w:pPr>
        <w:divId w:val="1727995452"/>
      </w:pPr>
      <w:hyperlink w:anchor="a1_6_Organizational_Charts" w:history="1">
        <w:r w:rsidR="00433EAD" w:rsidRPr="00892602">
          <w:rPr>
            <w:rStyle w:val="Hyperlink"/>
          </w:rPr>
          <w:t>1.6 Organizational Charts</w:t>
        </w:r>
      </w:hyperlink>
    </w:p>
    <w:p w14:paraId="256298D4" w14:textId="273A4C2D" w:rsidR="00433EAD" w:rsidRPr="00892602" w:rsidRDefault="003631B8" w:rsidP="003631B8">
      <w:pPr>
        <w:pStyle w:val="Heading2"/>
        <w:divId w:val="1727995452"/>
        <w:rPr>
          <w:rFonts w:eastAsia="Times New Roman"/>
        </w:rPr>
      </w:pPr>
      <w:bookmarkStart w:id="6" w:name="a1_1_Bylaws"/>
      <w:bookmarkStart w:id="7" w:name="_Toc520655269"/>
      <w:r w:rsidRPr="00892602">
        <w:rPr>
          <w:rFonts w:eastAsia="Times New Roman"/>
        </w:rPr>
        <w:t>1.1</w:t>
      </w:r>
      <w:r w:rsidRPr="00892602">
        <w:rPr>
          <w:rFonts w:eastAsia="Times New Roman"/>
        </w:rPr>
        <w:tab/>
      </w:r>
      <w:r w:rsidR="00433EAD" w:rsidRPr="00892602">
        <w:rPr>
          <w:rFonts w:eastAsia="Times New Roman"/>
        </w:rPr>
        <w:t xml:space="preserve">Bylaws </w:t>
      </w:r>
      <w:bookmarkEnd w:id="6"/>
      <w:r w:rsidR="00433EAD" w:rsidRPr="00892602">
        <w:rPr>
          <w:rFonts w:eastAsia="Times New Roman"/>
        </w:rPr>
        <w:t>of the American Mathematical Association of Two-Year Colleges (AMATYC)</w:t>
      </w:r>
      <w:bookmarkEnd w:id="7"/>
    </w:p>
    <w:p w14:paraId="528DBBCE" w14:textId="524832F1" w:rsidR="00433EAD" w:rsidRPr="00892602" w:rsidRDefault="00433EAD" w:rsidP="008D15ED">
      <w:pPr>
        <w:jc w:val="center"/>
        <w:divId w:val="1727995452"/>
        <w:rPr>
          <w:rFonts w:eastAsia="Times New Roman"/>
          <w:b/>
        </w:rPr>
      </w:pPr>
      <w:bookmarkStart w:id="8" w:name="_Toc435003333"/>
      <w:r w:rsidRPr="00892602">
        <w:rPr>
          <w:rFonts w:eastAsia="Times New Roman"/>
          <w:b/>
        </w:rPr>
        <w:t>BYLAWS</w:t>
      </w:r>
      <w:bookmarkStart w:id="9" w:name="_Toc435003334"/>
      <w:bookmarkEnd w:id="8"/>
      <w:r w:rsidR="00CE413F" w:rsidRPr="00892602">
        <w:rPr>
          <w:rFonts w:eastAsia="Times New Roman"/>
          <w:b/>
        </w:rPr>
        <w:t xml:space="preserve"> </w:t>
      </w:r>
      <w:r w:rsidRPr="00892602">
        <w:rPr>
          <w:rFonts w:eastAsia="Times New Roman"/>
          <w:b/>
        </w:rPr>
        <w:t>OF TH</w:t>
      </w:r>
      <w:bookmarkStart w:id="10" w:name="_Toc435003335"/>
      <w:bookmarkEnd w:id="9"/>
      <w:r w:rsidR="00CE413F" w:rsidRPr="00892602">
        <w:rPr>
          <w:rFonts w:eastAsia="Times New Roman"/>
          <w:b/>
        </w:rPr>
        <w:t xml:space="preserve">E </w:t>
      </w:r>
      <w:r w:rsidRPr="00892602">
        <w:rPr>
          <w:rFonts w:eastAsia="Times New Roman"/>
          <w:b/>
        </w:rPr>
        <w:t>AMERICAN MATHEMATICAL</w:t>
      </w:r>
      <w:bookmarkStart w:id="11" w:name="_Toc435003336"/>
      <w:bookmarkEnd w:id="10"/>
      <w:r w:rsidR="00CE413F" w:rsidRPr="00892602">
        <w:rPr>
          <w:rFonts w:eastAsia="Times New Roman"/>
          <w:b/>
        </w:rPr>
        <w:t xml:space="preserve"> </w:t>
      </w:r>
      <w:r w:rsidRPr="00892602">
        <w:rPr>
          <w:rFonts w:eastAsia="Times New Roman"/>
          <w:b/>
        </w:rPr>
        <w:t>ASSOCIATION OF TWO-YEAR COLLEGES (AMATYC)</w:t>
      </w:r>
      <w:bookmarkEnd w:id="11"/>
    </w:p>
    <w:p w14:paraId="226AAFEB" w14:textId="79E2FF6D" w:rsidR="00433EAD" w:rsidRPr="00892602" w:rsidRDefault="00433EAD" w:rsidP="008D15ED">
      <w:pPr>
        <w:jc w:val="center"/>
        <w:divId w:val="1727995452"/>
        <w:rPr>
          <w:rFonts w:eastAsia="Times New Roman"/>
          <w:b/>
        </w:rPr>
      </w:pPr>
      <w:bookmarkStart w:id="12" w:name="_Toc435003337"/>
      <w:r w:rsidRPr="00892602">
        <w:rPr>
          <w:rFonts w:eastAsia="Times New Roman"/>
          <w:b/>
        </w:rPr>
        <w:t>Ratified July 2010</w:t>
      </w:r>
      <w:bookmarkEnd w:id="12"/>
    </w:p>
    <w:p w14:paraId="71EB9B4A" w14:textId="77777777" w:rsidR="00433EAD" w:rsidRPr="00892602" w:rsidRDefault="00433EAD" w:rsidP="00C515BE">
      <w:pPr>
        <w:jc w:val="center"/>
        <w:outlineLvl w:val="0"/>
        <w:divId w:val="1727995452"/>
      </w:pPr>
      <w:r w:rsidRPr="00892602">
        <w:rPr>
          <w:b/>
        </w:rPr>
        <w:t>APPROVED AT THE DELEGATE ASSEMBLY, NOVEMBER 15, 2014</w:t>
      </w:r>
    </w:p>
    <w:p w14:paraId="76B16CAD" w14:textId="77777777" w:rsidR="00433EAD" w:rsidRPr="00892602" w:rsidRDefault="00433EAD" w:rsidP="00C515BE">
      <w:pPr>
        <w:outlineLvl w:val="0"/>
        <w:divId w:val="1727995452"/>
      </w:pPr>
      <w:r w:rsidRPr="00892602">
        <w:t>Article I Name</w:t>
      </w:r>
    </w:p>
    <w:p w14:paraId="0FA3205D" w14:textId="77777777" w:rsidR="00433EAD" w:rsidRPr="00892602" w:rsidRDefault="00433EAD">
      <w:pPr>
        <w:divId w:val="1727995452"/>
      </w:pPr>
      <w:r w:rsidRPr="00892602">
        <w:t>The name of the association shall be the American Mathematical Association of Two-Year Colleges, Incorporated (AMATYC).</w:t>
      </w:r>
    </w:p>
    <w:p w14:paraId="001D387A" w14:textId="77777777" w:rsidR="00433EAD" w:rsidRPr="00892602" w:rsidRDefault="00433EAD">
      <w:pPr>
        <w:divId w:val="1727995452"/>
      </w:pPr>
      <w:r w:rsidRPr="00892602">
        <w:t>Article II Objectives</w:t>
      </w:r>
    </w:p>
    <w:p w14:paraId="7C0C45A2" w14:textId="4EF9A454" w:rsidR="00433EAD" w:rsidRPr="00892602" w:rsidRDefault="00433EAD">
      <w:pPr>
        <w:divId w:val="1727995452"/>
      </w:pPr>
      <w:r w:rsidRPr="00892602">
        <w:t>Section 1</w:t>
      </w:r>
      <w:r w:rsidRPr="00892602">
        <w:tab/>
      </w:r>
      <w:r w:rsidR="00F93EFE" w:rsidRPr="00892602">
        <w:t xml:space="preserve"> </w:t>
      </w:r>
      <w:r w:rsidRPr="00892602">
        <w:t>The American Mathematical Association of Two-Year Colleges, Incorporated is a non-profit, educational association.</w:t>
      </w:r>
    </w:p>
    <w:p w14:paraId="7DD84339" w14:textId="6949C37B" w:rsidR="00433EAD" w:rsidRPr="00892602" w:rsidRDefault="00433EAD">
      <w:pPr>
        <w:divId w:val="1727995452"/>
      </w:pPr>
      <w:r w:rsidRPr="00892602">
        <w:t>Section 2</w:t>
      </w:r>
      <w:r w:rsidRPr="00892602">
        <w:tab/>
      </w:r>
      <w:r w:rsidR="00F93EFE" w:rsidRPr="00892602">
        <w:t xml:space="preserve"> </w:t>
      </w:r>
      <w:r w:rsidRPr="00892602">
        <w:t>The objectives of AMATYC are the following:</w:t>
      </w:r>
    </w:p>
    <w:p w14:paraId="6C97D52B" w14:textId="77777777" w:rsidR="00433EAD" w:rsidRPr="00892602" w:rsidRDefault="00433EAD" w:rsidP="00A75117">
      <w:pPr>
        <w:pStyle w:val="ListParagraph"/>
        <w:numPr>
          <w:ilvl w:val="0"/>
          <w:numId w:val="338"/>
        </w:numPr>
        <w:divId w:val="1727995452"/>
      </w:pPr>
      <w:r w:rsidRPr="00892602">
        <w:t>Encourage the development of effective mathematics programs</w:t>
      </w:r>
    </w:p>
    <w:p w14:paraId="17D9CF61" w14:textId="77777777" w:rsidR="00433EAD" w:rsidRPr="00892602" w:rsidRDefault="00433EAD" w:rsidP="00A75117">
      <w:pPr>
        <w:pStyle w:val="ListParagraph"/>
        <w:numPr>
          <w:ilvl w:val="0"/>
          <w:numId w:val="338"/>
        </w:numPr>
        <w:divId w:val="1727995452"/>
      </w:pPr>
      <w:r w:rsidRPr="00892602">
        <w:t>Provide a national forum for the exchange of ideas</w:t>
      </w:r>
    </w:p>
    <w:p w14:paraId="19F5805A" w14:textId="77777777" w:rsidR="00433EAD" w:rsidRPr="00892602" w:rsidRDefault="00433EAD" w:rsidP="00A75117">
      <w:pPr>
        <w:pStyle w:val="ListParagraph"/>
        <w:numPr>
          <w:ilvl w:val="0"/>
          <w:numId w:val="338"/>
        </w:numPr>
        <w:divId w:val="1727995452"/>
      </w:pPr>
      <w:r w:rsidRPr="00892602">
        <w:t>Develop and/or improve the mathematics education and mathematics related experiences of students in two-year colleges</w:t>
      </w:r>
    </w:p>
    <w:p w14:paraId="7A49B470" w14:textId="77777777" w:rsidR="00433EAD" w:rsidRPr="00892602" w:rsidRDefault="00433EAD" w:rsidP="00A75117">
      <w:pPr>
        <w:pStyle w:val="ListParagraph"/>
        <w:numPr>
          <w:ilvl w:val="0"/>
          <w:numId w:val="338"/>
        </w:numPr>
        <w:divId w:val="1727995452"/>
      </w:pPr>
      <w:r w:rsidRPr="00892602">
        <w:t>Coordinate activities of affiliated organizations on the national level</w:t>
      </w:r>
    </w:p>
    <w:p w14:paraId="789C3248" w14:textId="77777777" w:rsidR="00433EAD" w:rsidRPr="00892602" w:rsidRDefault="00433EAD" w:rsidP="00A75117">
      <w:pPr>
        <w:pStyle w:val="ListParagraph"/>
        <w:numPr>
          <w:ilvl w:val="0"/>
          <w:numId w:val="338"/>
        </w:numPr>
        <w:divId w:val="1727995452"/>
      </w:pPr>
      <w:r w:rsidRPr="00892602">
        <w:t>Promote the professional welfare and development of its members.</w:t>
      </w:r>
    </w:p>
    <w:p w14:paraId="1B41EF44" w14:textId="77777777" w:rsidR="00433EAD" w:rsidRPr="00892602" w:rsidRDefault="00433EAD">
      <w:pPr>
        <w:divId w:val="1727995452"/>
      </w:pPr>
      <w:r w:rsidRPr="00892602">
        <w:t>Article III Membership</w:t>
      </w:r>
    </w:p>
    <w:p w14:paraId="4B84C7F6" w14:textId="3D19A3C6" w:rsidR="00433EAD" w:rsidRPr="00892602" w:rsidRDefault="00433EAD">
      <w:pPr>
        <w:divId w:val="1727995452"/>
      </w:pPr>
      <w:r w:rsidRPr="00892602">
        <w:t>Section 1</w:t>
      </w:r>
      <w:r w:rsidRPr="00892602">
        <w:tab/>
      </w:r>
      <w:r w:rsidR="00F93EFE" w:rsidRPr="00892602">
        <w:t xml:space="preserve"> </w:t>
      </w:r>
      <w:r w:rsidRPr="00892602">
        <w:t>Membership Categories</w:t>
      </w:r>
    </w:p>
    <w:p w14:paraId="3FF8146A" w14:textId="77777777" w:rsidR="00433EAD" w:rsidRPr="00892602" w:rsidRDefault="00433EAD">
      <w:pPr>
        <w:divId w:val="1727995452"/>
      </w:pPr>
      <w:r w:rsidRPr="00892602">
        <w:t>Membership in AMATYC shall be restricted to the following:</w:t>
      </w:r>
    </w:p>
    <w:p w14:paraId="2B33FD80" w14:textId="77777777" w:rsidR="00433EAD" w:rsidRPr="00892602" w:rsidRDefault="00433EAD" w:rsidP="00A75117">
      <w:pPr>
        <w:pStyle w:val="ListParagraph"/>
        <w:numPr>
          <w:ilvl w:val="0"/>
          <w:numId w:val="339"/>
        </w:numPr>
        <w:divId w:val="1727995452"/>
      </w:pPr>
      <w:r w:rsidRPr="00892602">
        <w:t>Regular membership – Available to any full- or part-time teacher of mathematics or other person interested in two-year college mathematics education. A regular member must complete the proper forms and pay the established dues. An individual may purchase a lifetime regular membership by completing the appropriate forms and paying the established rates.</w:t>
      </w:r>
    </w:p>
    <w:p w14:paraId="0490ECEC" w14:textId="77777777" w:rsidR="00944B21" w:rsidRPr="00892602" w:rsidRDefault="00944B21" w:rsidP="00944B21">
      <w:pPr>
        <w:pStyle w:val="ListParagraph"/>
        <w:divId w:val="1727995452"/>
      </w:pPr>
    </w:p>
    <w:p w14:paraId="46DDCFE8" w14:textId="77777777" w:rsidR="00944B21" w:rsidRPr="00892602" w:rsidRDefault="00433EAD" w:rsidP="00A75117">
      <w:pPr>
        <w:pStyle w:val="ListParagraph"/>
        <w:numPr>
          <w:ilvl w:val="0"/>
          <w:numId w:val="339"/>
        </w:numPr>
        <w:spacing w:before="240"/>
        <w:divId w:val="1727995452"/>
      </w:pPr>
      <w:r w:rsidRPr="00892602">
        <w:t>Student membership – Available to any full- or part-time student of mathematics or related discipline. A student member must not also be a full- or part-time teacher, must be endorsed by a regular member, and must complete the proper forms and pay the established dues.</w:t>
      </w:r>
    </w:p>
    <w:p w14:paraId="467DDDA2" w14:textId="77777777" w:rsidR="00944B21" w:rsidRPr="00892602" w:rsidRDefault="00944B21" w:rsidP="00944B21">
      <w:pPr>
        <w:pStyle w:val="ListParagraph"/>
        <w:divId w:val="1727995452"/>
      </w:pPr>
    </w:p>
    <w:p w14:paraId="65AC6E56" w14:textId="77777777" w:rsidR="00433EAD" w:rsidRPr="00892602" w:rsidRDefault="00433EAD" w:rsidP="00A75117">
      <w:pPr>
        <w:pStyle w:val="ListParagraph"/>
        <w:numPr>
          <w:ilvl w:val="0"/>
          <w:numId w:val="339"/>
        </w:numPr>
        <w:divId w:val="1727995452"/>
      </w:pPr>
      <w:r w:rsidRPr="00892602">
        <w:t>Adjunct membership – Available to any teacher of mathematics who is not employed full-time in any post-secondary educational institution. An adjunct member must complete the proper for</w:t>
      </w:r>
      <w:r w:rsidR="00944B21" w:rsidRPr="00892602">
        <w:t>ms and pay the established dues.</w:t>
      </w:r>
    </w:p>
    <w:p w14:paraId="2311B4F5" w14:textId="77777777" w:rsidR="00944B21" w:rsidRPr="00892602" w:rsidRDefault="00944B21" w:rsidP="00944B21">
      <w:pPr>
        <w:pStyle w:val="ListParagraph"/>
        <w:divId w:val="1727995452"/>
      </w:pPr>
    </w:p>
    <w:p w14:paraId="7957DB10" w14:textId="77777777" w:rsidR="00433EAD" w:rsidRPr="00892602" w:rsidRDefault="00433EAD" w:rsidP="00A75117">
      <w:pPr>
        <w:pStyle w:val="ListParagraph"/>
        <w:numPr>
          <w:ilvl w:val="0"/>
          <w:numId w:val="339"/>
        </w:numPr>
        <w:divId w:val="1727995452"/>
      </w:pPr>
      <w:r w:rsidRPr="00892602">
        <w:t>Retired membership – Available to any retired teacher of mathematics or other retired person who is not employed full- or part-time in any educational institution. A retired member must complete the proper forms and pay the established dues.</w:t>
      </w:r>
    </w:p>
    <w:p w14:paraId="3A7C00A1" w14:textId="77777777" w:rsidR="00944B21" w:rsidRPr="00892602" w:rsidRDefault="00944B21" w:rsidP="00944B21">
      <w:pPr>
        <w:pStyle w:val="ListParagraph"/>
        <w:divId w:val="1727995452"/>
      </w:pPr>
    </w:p>
    <w:p w14:paraId="4230F83B" w14:textId="77777777" w:rsidR="00433EAD" w:rsidRPr="00892602" w:rsidRDefault="00433EAD" w:rsidP="00A75117">
      <w:pPr>
        <w:pStyle w:val="ListParagraph"/>
        <w:numPr>
          <w:ilvl w:val="0"/>
          <w:numId w:val="339"/>
        </w:numPr>
        <w:divId w:val="1727995452"/>
      </w:pPr>
      <w:r w:rsidRPr="00892602">
        <w:t>Institutional membership – Available to any college, university, learning center, publisher, manufacturer, or similar entity that supports the purposes of the association. A designated representative of an institutional member must complete the proper forms and pay the established dues.</w:t>
      </w:r>
    </w:p>
    <w:p w14:paraId="6BAFBDCE" w14:textId="4DF2164E" w:rsidR="00433EAD" w:rsidRPr="00892602" w:rsidRDefault="00433EAD">
      <w:pPr>
        <w:divId w:val="1727995452"/>
      </w:pPr>
      <w:r w:rsidRPr="00892602">
        <w:t>Section 2</w:t>
      </w:r>
      <w:r w:rsidRPr="00892602">
        <w:tab/>
      </w:r>
      <w:r w:rsidR="00F93EFE" w:rsidRPr="00892602">
        <w:t xml:space="preserve"> </w:t>
      </w:r>
      <w:r w:rsidRPr="00892602">
        <w:t>Membership Privileges</w:t>
      </w:r>
    </w:p>
    <w:p w14:paraId="501187E3" w14:textId="77777777" w:rsidR="00ED582F" w:rsidRPr="00892602" w:rsidRDefault="00433EAD" w:rsidP="00A75117">
      <w:pPr>
        <w:pStyle w:val="ListParagraph"/>
        <w:numPr>
          <w:ilvl w:val="0"/>
          <w:numId w:val="340"/>
        </w:numPr>
        <w:spacing w:before="240"/>
        <w:divId w:val="1727995452"/>
      </w:pPr>
      <w:r w:rsidRPr="00892602">
        <w:t>A regular member has the right to vote, hold elected office, be appointed to leadership positions, nominate candidates for office, serve on committees as a voting member, and be appointed as a de</w:t>
      </w:r>
      <w:r w:rsidR="00ED582F" w:rsidRPr="00892602">
        <w:t>legate in the Delegate Assembly.</w:t>
      </w:r>
    </w:p>
    <w:p w14:paraId="4B96F9A3" w14:textId="77777777" w:rsidR="00ED582F" w:rsidRPr="00892602" w:rsidRDefault="00ED582F" w:rsidP="00ED582F">
      <w:pPr>
        <w:pStyle w:val="ListParagraph"/>
        <w:spacing w:before="240"/>
        <w:divId w:val="1727995452"/>
      </w:pPr>
    </w:p>
    <w:p w14:paraId="79F3CAD0" w14:textId="77777777" w:rsidR="00ED582F" w:rsidRPr="00892602" w:rsidRDefault="00433EAD" w:rsidP="00A75117">
      <w:pPr>
        <w:pStyle w:val="ListParagraph"/>
        <w:numPr>
          <w:ilvl w:val="0"/>
          <w:numId w:val="340"/>
        </w:numPr>
        <w:spacing w:before="240"/>
        <w:divId w:val="1727995452"/>
      </w:pPr>
      <w:r w:rsidRPr="00892602">
        <w:t>Adjunct, retired, and student members have the right to nominate candidates for office and serve on committees, but do not have the right to vote, hold elected office, be appointed to leadership positions, or be appointed as a delegate in the Delegate Assembly.</w:t>
      </w:r>
    </w:p>
    <w:p w14:paraId="18B87D49" w14:textId="77777777" w:rsidR="00ED582F" w:rsidRPr="00892602" w:rsidRDefault="00ED582F" w:rsidP="00ED582F">
      <w:pPr>
        <w:pStyle w:val="ListParagraph"/>
        <w:spacing w:before="240"/>
        <w:divId w:val="1727995452"/>
      </w:pPr>
    </w:p>
    <w:p w14:paraId="78AB0666" w14:textId="77777777" w:rsidR="00433EAD" w:rsidRPr="00892602" w:rsidRDefault="00433EAD" w:rsidP="00A75117">
      <w:pPr>
        <w:pStyle w:val="ListParagraph"/>
        <w:numPr>
          <w:ilvl w:val="0"/>
          <w:numId w:val="340"/>
        </w:numPr>
        <w:spacing w:before="240"/>
        <w:divId w:val="1727995452"/>
      </w:pPr>
      <w:r w:rsidRPr="00892602">
        <w:t>Individuals who are eligible for adjunct, retired, or student membership may choose to complete the proper forms and pay the established dues to become a regular member to obtain all the privileges of a regular member.</w:t>
      </w:r>
    </w:p>
    <w:p w14:paraId="54216FB0" w14:textId="77777777" w:rsidR="00ED582F" w:rsidRPr="00892602" w:rsidRDefault="00ED582F" w:rsidP="00ED582F">
      <w:pPr>
        <w:pStyle w:val="ListParagraph"/>
        <w:spacing w:before="240"/>
        <w:divId w:val="1727995452"/>
      </w:pPr>
    </w:p>
    <w:p w14:paraId="21C69DDD" w14:textId="77777777" w:rsidR="00433EAD" w:rsidRPr="00892602" w:rsidRDefault="00433EAD" w:rsidP="00A75117">
      <w:pPr>
        <w:pStyle w:val="ListParagraph"/>
        <w:numPr>
          <w:ilvl w:val="0"/>
          <w:numId w:val="340"/>
        </w:numPr>
        <w:spacing w:before="240"/>
        <w:divId w:val="1727995452"/>
      </w:pPr>
      <w:r w:rsidRPr="00892602">
        <w:t>The representative of an institutional member has the right to nominate candidates for office, but does not have the right to vote, hold elected office, be appointed to leadership positions, serve on committees as a voting member, or be appointed as a delegate in the Delegate Assembly, unless that individual is also a regular member of the association.</w:t>
      </w:r>
    </w:p>
    <w:p w14:paraId="5BA2E27A" w14:textId="77777777" w:rsidR="00ED582F" w:rsidRPr="00892602" w:rsidRDefault="00ED582F">
      <w:pPr>
        <w:divId w:val="1727995452"/>
      </w:pPr>
    </w:p>
    <w:p w14:paraId="12D74F32" w14:textId="703527B9" w:rsidR="00433EAD" w:rsidRPr="00892602" w:rsidRDefault="00433EAD">
      <w:pPr>
        <w:divId w:val="1727995452"/>
      </w:pPr>
      <w:r w:rsidRPr="00892602">
        <w:t>Section 3</w:t>
      </w:r>
      <w:r w:rsidRPr="00892602">
        <w:tab/>
      </w:r>
      <w:r w:rsidR="00F93EFE" w:rsidRPr="00892602">
        <w:t xml:space="preserve"> </w:t>
      </w:r>
      <w:r w:rsidRPr="00892602">
        <w:t>Membership Year</w:t>
      </w:r>
    </w:p>
    <w:p w14:paraId="6905E1B7" w14:textId="77777777" w:rsidR="00433EAD" w:rsidRPr="00892602" w:rsidRDefault="00433EAD">
      <w:pPr>
        <w:divId w:val="1727995452"/>
      </w:pPr>
      <w:r w:rsidRPr="00892602">
        <w:t>The membership year shall consist of twelve months. The beginning date for each month shall be the first day of the calendar month.</w:t>
      </w:r>
    </w:p>
    <w:p w14:paraId="21B11E4C" w14:textId="77777777" w:rsidR="00433EAD" w:rsidRPr="00892602" w:rsidRDefault="00433EAD" w:rsidP="00C515BE">
      <w:pPr>
        <w:outlineLvl w:val="0"/>
        <w:divId w:val="1727995452"/>
      </w:pPr>
      <w:r w:rsidRPr="00892602">
        <w:t>Section 4 Dues</w:t>
      </w:r>
    </w:p>
    <w:p w14:paraId="22E403E8" w14:textId="77777777" w:rsidR="00433EAD" w:rsidRPr="00892602" w:rsidRDefault="00433EAD" w:rsidP="00A75117">
      <w:pPr>
        <w:pStyle w:val="ListParagraph"/>
        <w:numPr>
          <w:ilvl w:val="0"/>
          <w:numId w:val="341"/>
        </w:numPr>
        <w:divId w:val="1727995452"/>
      </w:pPr>
      <w:r w:rsidRPr="00892602">
        <w:t>Annual membership dues are paid by all members, except lifetime members.</w:t>
      </w:r>
    </w:p>
    <w:p w14:paraId="20769AE6" w14:textId="77777777" w:rsidR="00ED582F" w:rsidRPr="00892602" w:rsidRDefault="00ED582F" w:rsidP="00ED582F">
      <w:pPr>
        <w:pStyle w:val="ListParagraph"/>
        <w:divId w:val="1727995452"/>
      </w:pPr>
    </w:p>
    <w:p w14:paraId="01212534" w14:textId="77777777" w:rsidR="00ED582F" w:rsidRPr="00892602" w:rsidRDefault="00433EAD" w:rsidP="00A75117">
      <w:pPr>
        <w:pStyle w:val="ListParagraph"/>
        <w:numPr>
          <w:ilvl w:val="0"/>
          <w:numId w:val="341"/>
        </w:numPr>
        <w:divId w:val="1727995452"/>
      </w:pPr>
      <w:r w:rsidRPr="00892602">
        <w:t>Annual regular AMATYC membership dues are set every two years by applying the Consumer Price Index - Urban Consumers CPI-U for the last two consecutive years that begin with an even-numbered year to the current dues and rounding up to the nearest whole dollar. This adjusted rate is set at the Spring Executive Board Meeting in odd-numbered years, with the change taking place on July 1 of the following even-numbered year.</w:t>
      </w:r>
    </w:p>
    <w:p w14:paraId="6F9CDF7B" w14:textId="77777777" w:rsidR="00ED582F" w:rsidRPr="00892602" w:rsidRDefault="00ED582F" w:rsidP="00ED582F">
      <w:pPr>
        <w:pStyle w:val="ListParagraph"/>
        <w:divId w:val="1727995452"/>
      </w:pPr>
    </w:p>
    <w:p w14:paraId="7036563C" w14:textId="77777777" w:rsidR="00433EAD" w:rsidRPr="00892602" w:rsidRDefault="00433EAD" w:rsidP="00A75117">
      <w:pPr>
        <w:pStyle w:val="ListParagraph"/>
        <w:numPr>
          <w:ilvl w:val="0"/>
          <w:numId w:val="341"/>
        </w:numPr>
        <w:divId w:val="1727995452"/>
      </w:pPr>
      <w:r w:rsidRPr="00892602">
        <w:t>In the event that there is a need for a change other than the calculated rate, as determined in Article III.4.B., the new rate must be brought to the Delegate Assembly prior to the change taking effect for approval.</w:t>
      </w:r>
    </w:p>
    <w:p w14:paraId="6F973E65" w14:textId="77777777" w:rsidR="00433EAD" w:rsidRPr="00892602" w:rsidRDefault="00433EAD">
      <w:pPr>
        <w:divId w:val="1727995452"/>
      </w:pPr>
      <w:r w:rsidRPr="00892602">
        <w:t>Article IV Affiliated Organizations</w:t>
      </w:r>
    </w:p>
    <w:p w14:paraId="1841999C" w14:textId="71BF861A" w:rsidR="00433EAD" w:rsidRPr="00892602" w:rsidRDefault="00433EAD">
      <w:pPr>
        <w:divId w:val="1727995452"/>
      </w:pPr>
      <w:r w:rsidRPr="00892602">
        <w:t>Section 1</w:t>
      </w:r>
      <w:r w:rsidRPr="00892602">
        <w:tab/>
      </w:r>
      <w:r w:rsidR="00F93EFE" w:rsidRPr="00892602">
        <w:t xml:space="preserve"> </w:t>
      </w:r>
      <w:r w:rsidRPr="00892602">
        <w:t>Any organization interested in affiliating with AMATYC must recognize AMATYC as a prime national organization concerned with the first two years of college mathematics instruction. This is done by voting for affiliation with AMATYC. Applications for affiliation must be approved by the AMATYC Executive Board.</w:t>
      </w:r>
    </w:p>
    <w:p w14:paraId="27AEC553" w14:textId="1D426AEB" w:rsidR="00433EAD" w:rsidRPr="00892602" w:rsidRDefault="00433EAD">
      <w:pPr>
        <w:divId w:val="1727995452"/>
      </w:pPr>
      <w:r w:rsidRPr="00892602">
        <w:t>Section 2</w:t>
      </w:r>
      <w:r w:rsidRPr="00892602">
        <w:tab/>
      </w:r>
      <w:r w:rsidR="00F93EFE" w:rsidRPr="00892602">
        <w:t xml:space="preserve"> </w:t>
      </w:r>
      <w:r w:rsidRPr="00892602">
        <w:t>An affiliated organization has the following responsibilities:</w:t>
      </w:r>
    </w:p>
    <w:p w14:paraId="76D4B7D9" w14:textId="77777777" w:rsidR="00433EAD" w:rsidRPr="00892602" w:rsidRDefault="00433EAD" w:rsidP="00A75117">
      <w:pPr>
        <w:pStyle w:val="ListParagraph"/>
        <w:numPr>
          <w:ilvl w:val="0"/>
          <w:numId w:val="342"/>
        </w:numPr>
        <w:divId w:val="1727995452"/>
      </w:pPr>
      <w:r w:rsidRPr="00892602">
        <w:t>The membership lists of the organization shall be forwarded to the appropriate AMATYC Regional Vice-President by June 30 in even-numbered years.</w:t>
      </w:r>
    </w:p>
    <w:p w14:paraId="599DF099" w14:textId="77777777" w:rsidR="00ED582F" w:rsidRPr="00892602" w:rsidRDefault="00ED582F" w:rsidP="00ED582F">
      <w:pPr>
        <w:pStyle w:val="ListParagraph"/>
        <w:divId w:val="1727995452"/>
      </w:pPr>
    </w:p>
    <w:p w14:paraId="1B2405A9" w14:textId="77777777" w:rsidR="00ED582F" w:rsidRPr="00892602" w:rsidRDefault="00433EAD" w:rsidP="00A75117">
      <w:pPr>
        <w:pStyle w:val="ListParagraph"/>
        <w:numPr>
          <w:ilvl w:val="0"/>
          <w:numId w:val="342"/>
        </w:numPr>
        <w:divId w:val="1727995452"/>
      </w:pPr>
      <w:r w:rsidRPr="00892602">
        <w:t>Membership in AMATYC should be encouraged for all the affiliate's members.</w:t>
      </w:r>
    </w:p>
    <w:p w14:paraId="4FF9E355" w14:textId="77777777" w:rsidR="00ED582F" w:rsidRPr="00892602" w:rsidRDefault="00ED582F" w:rsidP="00ED582F">
      <w:pPr>
        <w:pStyle w:val="ListParagraph"/>
        <w:divId w:val="1727995452"/>
      </w:pPr>
    </w:p>
    <w:p w14:paraId="409323E6" w14:textId="77777777" w:rsidR="00433EAD" w:rsidRPr="00892602" w:rsidRDefault="00433EAD" w:rsidP="00A75117">
      <w:pPr>
        <w:pStyle w:val="ListParagraph"/>
        <w:numPr>
          <w:ilvl w:val="0"/>
          <w:numId w:val="342"/>
        </w:numPr>
        <w:divId w:val="1727995452"/>
      </w:pPr>
      <w:r w:rsidRPr="00892602">
        <w:t>Each affiliate organization will appoint AMATYC members to serve as affiliate delegates to the Delegate Assembly as discussed in Article VII.</w:t>
      </w:r>
    </w:p>
    <w:p w14:paraId="67D4F73C" w14:textId="77777777" w:rsidR="00433EAD" w:rsidRPr="00892602" w:rsidRDefault="00433EAD">
      <w:pPr>
        <w:divId w:val="1727995452"/>
      </w:pPr>
      <w:r w:rsidRPr="00892602">
        <w:t>Article V Elected Officers</w:t>
      </w:r>
    </w:p>
    <w:p w14:paraId="701D99FA" w14:textId="33CC038F" w:rsidR="00433EAD" w:rsidRPr="00892602" w:rsidRDefault="00433EAD">
      <w:pPr>
        <w:divId w:val="1727995452"/>
      </w:pPr>
      <w:r w:rsidRPr="00892602">
        <w:t>Section 1</w:t>
      </w:r>
      <w:r w:rsidRPr="00892602">
        <w:tab/>
      </w:r>
      <w:r w:rsidR="00F93EFE" w:rsidRPr="00892602">
        <w:t xml:space="preserve"> </w:t>
      </w:r>
      <w:r w:rsidRPr="00892602">
        <w:t>The elected officers of AMATYC shall be called the Executive Board and shall be the national officers: a President, President-Elect, Immediate Past President, Treasurer, and Secretary, and the regional officers, a Northeast Regional Vice-President, Mid-Atlantic Regional Vice-President, Southeast Regional Vice-President, Midwest Regional Vice-President, Central Regional Vice-President, Southwest Regional Vice-President, Northwest Regional Vice-President, and West Regional Vice-President.</w:t>
      </w:r>
    </w:p>
    <w:p w14:paraId="3AA8FC37" w14:textId="13859D72" w:rsidR="00433EAD" w:rsidRPr="00892602" w:rsidRDefault="00433EAD">
      <w:pPr>
        <w:divId w:val="1727995452"/>
      </w:pPr>
      <w:r w:rsidRPr="00892602">
        <w:t>Section 2</w:t>
      </w:r>
      <w:r w:rsidRPr="00892602">
        <w:tab/>
      </w:r>
      <w:r w:rsidR="00F93EFE" w:rsidRPr="00892602">
        <w:t xml:space="preserve"> </w:t>
      </w:r>
      <w:r w:rsidRPr="00892602">
        <w:t>Only regular members are eligible to hold elected office.</w:t>
      </w:r>
    </w:p>
    <w:p w14:paraId="7FE08F23" w14:textId="7E4AF4EF" w:rsidR="00433EAD" w:rsidRPr="00892602" w:rsidRDefault="00433EAD">
      <w:pPr>
        <w:divId w:val="1727995452"/>
      </w:pPr>
      <w:r w:rsidRPr="00892602">
        <w:t>Section 3</w:t>
      </w:r>
      <w:r w:rsidRPr="00892602">
        <w:tab/>
      </w:r>
      <w:r w:rsidR="00F93EFE" w:rsidRPr="00892602">
        <w:t xml:space="preserve"> </w:t>
      </w:r>
      <w:r w:rsidRPr="00892602">
        <w:t>Terms of Office</w:t>
      </w:r>
    </w:p>
    <w:p w14:paraId="64E024A7" w14:textId="77777777" w:rsidR="00433EAD" w:rsidRPr="00892602" w:rsidRDefault="00433EAD" w:rsidP="00A75117">
      <w:pPr>
        <w:pStyle w:val="ListParagraph"/>
        <w:numPr>
          <w:ilvl w:val="0"/>
          <w:numId w:val="343"/>
        </w:numPr>
        <w:divId w:val="1727995452"/>
      </w:pPr>
      <w:r w:rsidRPr="00892602">
        <w:t>The term of office for all elected officers, except for the Treasurer, is two years; beginning on January 1 in even-numbered years and ending on December 31 in the next odd-numbered year. The term limit for all officers, except for the President-Elect, President, Immediate Past President, and Treasurer, is three full successive elected terms in the same office.</w:t>
      </w:r>
    </w:p>
    <w:p w14:paraId="05EB0D16" w14:textId="77777777" w:rsidR="00ED582F" w:rsidRPr="00892602" w:rsidRDefault="00ED582F" w:rsidP="00ED582F">
      <w:pPr>
        <w:pStyle w:val="ListParagraph"/>
        <w:divId w:val="1727995452"/>
      </w:pPr>
    </w:p>
    <w:p w14:paraId="2561C67B" w14:textId="77777777" w:rsidR="00ED582F" w:rsidRPr="00892602" w:rsidRDefault="00433EAD" w:rsidP="00A75117">
      <w:pPr>
        <w:pStyle w:val="ListParagraph"/>
        <w:numPr>
          <w:ilvl w:val="0"/>
          <w:numId w:val="343"/>
        </w:numPr>
        <w:divId w:val="1727995452"/>
      </w:pPr>
      <w:r w:rsidRPr="00892602">
        <w:t>The term limit for the President-Elect, President, and Immediate Past President is one full elected term in the same office. The President-Elect automatically succeeds the President at the end of the President's term or when the President leaves office permanently. The President automatically succeeds the Immediate Past President at the end of the President’s term. The Immediate Past President may not be elected as President-Elect.</w:t>
      </w:r>
    </w:p>
    <w:p w14:paraId="33082D15" w14:textId="77777777" w:rsidR="00ED582F" w:rsidRPr="00892602" w:rsidRDefault="00ED582F" w:rsidP="00ED582F">
      <w:pPr>
        <w:pStyle w:val="ListParagraph"/>
        <w:divId w:val="1727995452"/>
      </w:pPr>
    </w:p>
    <w:p w14:paraId="5BB654A5" w14:textId="77777777" w:rsidR="00433EAD" w:rsidRPr="00892602" w:rsidRDefault="00433EAD" w:rsidP="00A75117">
      <w:pPr>
        <w:pStyle w:val="ListParagraph"/>
        <w:numPr>
          <w:ilvl w:val="0"/>
          <w:numId w:val="343"/>
        </w:numPr>
        <w:divId w:val="1727995452"/>
      </w:pPr>
      <w:r w:rsidRPr="00892602">
        <w:t>The term of the office for the Treasurer is four years, beginning on January 1 in even-numbered years and ending on December 31 in the second subsequent odd-numbered year. The term limit for the Treasurer is two full successive elected terms in that office.</w:t>
      </w:r>
    </w:p>
    <w:p w14:paraId="7CDA2BDC" w14:textId="4546454B" w:rsidR="00433EAD" w:rsidRPr="00892602" w:rsidRDefault="00433EAD">
      <w:pPr>
        <w:divId w:val="1727995452"/>
      </w:pPr>
      <w:r w:rsidRPr="00892602">
        <w:t>Section 4</w:t>
      </w:r>
      <w:r w:rsidRPr="00892602">
        <w:tab/>
      </w:r>
      <w:r w:rsidR="00F93EFE" w:rsidRPr="00892602">
        <w:t xml:space="preserve"> </w:t>
      </w:r>
      <w:r w:rsidRPr="00892602">
        <w:t>Duties of elected officers</w:t>
      </w:r>
    </w:p>
    <w:p w14:paraId="58D182AB" w14:textId="77777777" w:rsidR="00433EAD" w:rsidRPr="00892602" w:rsidRDefault="00433EAD">
      <w:pPr>
        <w:divId w:val="1727995452"/>
      </w:pPr>
      <w:r w:rsidRPr="00892602">
        <w:t>All elected officers shall promote and coordinate the activities of the association, perform all duties according to policy, and perform all other duties that regularly pertain to the office. Specific duties of each office are as follows:</w:t>
      </w:r>
    </w:p>
    <w:p w14:paraId="788EBBC0" w14:textId="468E4335" w:rsidR="00433EAD" w:rsidRPr="00892602" w:rsidRDefault="00433EAD" w:rsidP="00C515BE">
      <w:pPr>
        <w:outlineLvl w:val="0"/>
        <w:divId w:val="1727995452"/>
      </w:pPr>
      <w:r w:rsidRPr="00892602">
        <w:t>A.</w:t>
      </w:r>
      <w:r w:rsidRPr="00892602">
        <w:tab/>
      </w:r>
      <w:r w:rsidR="00F93EFE" w:rsidRPr="00892602">
        <w:t xml:space="preserve"> </w:t>
      </w:r>
      <w:r w:rsidRPr="00892602">
        <w:t>President:</w:t>
      </w:r>
    </w:p>
    <w:p w14:paraId="16C5A898" w14:textId="77777777" w:rsidR="00944B21" w:rsidRPr="00892602" w:rsidRDefault="00433EAD" w:rsidP="00A75117">
      <w:pPr>
        <w:pStyle w:val="ListParagraph"/>
        <w:numPr>
          <w:ilvl w:val="0"/>
          <w:numId w:val="333"/>
        </w:numPr>
        <w:divId w:val="1727995452"/>
      </w:pPr>
      <w:r w:rsidRPr="00892602">
        <w:t>Prepare the agenda for all association, Delegate Assembly, and Executive Board meetings.</w:t>
      </w:r>
    </w:p>
    <w:p w14:paraId="37E17BCD" w14:textId="77777777" w:rsidR="00433EAD" w:rsidRPr="00892602" w:rsidRDefault="00433EAD" w:rsidP="00A75117">
      <w:pPr>
        <w:pStyle w:val="ListParagraph"/>
        <w:numPr>
          <w:ilvl w:val="0"/>
          <w:numId w:val="333"/>
        </w:numPr>
        <w:divId w:val="1727995452"/>
      </w:pPr>
      <w:r w:rsidRPr="00892602">
        <w:t>Preside at all general meetings of the association, the Delegate Assembly, and the Executive Board.</w:t>
      </w:r>
    </w:p>
    <w:p w14:paraId="6057443B" w14:textId="77777777" w:rsidR="00433EAD" w:rsidRPr="00892602" w:rsidRDefault="00433EAD" w:rsidP="00A75117">
      <w:pPr>
        <w:pStyle w:val="ListParagraph"/>
        <w:numPr>
          <w:ilvl w:val="0"/>
          <w:numId w:val="333"/>
        </w:numPr>
        <w:divId w:val="1727995452"/>
      </w:pPr>
      <w:r w:rsidRPr="00892602">
        <w:t>Act as ex-officio member of all committees except the Nominating Committee.</w:t>
      </w:r>
    </w:p>
    <w:p w14:paraId="0EE186B2" w14:textId="77777777" w:rsidR="00433EAD" w:rsidRPr="00892602" w:rsidRDefault="00433EAD" w:rsidP="00A75117">
      <w:pPr>
        <w:pStyle w:val="ListParagraph"/>
        <w:numPr>
          <w:ilvl w:val="0"/>
          <w:numId w:val="333"/>
        </w:numPr>
        <w:divId w:val="1727995452"/>
      </w:pPr>
      <w:r w:rsidRPr="00892602">
        <w:t>Nominate, for approval by the Executive Board, the chairperson of all committees, except the Nominating Committee, Strategic Planning Committee, and Organizational Assessment Committee.</w:t>
      </w:r>
    </w:p>
    <w:p w14:paraId="7CF9066B" w14:textId="77777777" w:rsidR="00433EAD" w:rsidRPr="00892602" w:rsidRDefault="00433EAD" w:rsidP="00A75117">
      <w:pPr>
        <w:pStyle w:val="ListParagraph"/>
        <w:numPr>
          <w:ilvl w:val="0"/>
          <w:numId w:val="333"/>
        </w:numPr>
        <w:divId w:val="1727995452"/>
      </w:pPr>
      <w:r w:rsidRPr="00892602">
        <w:t>Appoint the chairs of ad hoc committees and task forces.</w:t>
      </w:r>
    </w:p>
    <w:p w14:paraId="78783A11" w14:textId="77777777" w:rsidR="00433EAD" w:rsidRPr="00892602" w:rsidRDefault="00433EAD" w:rsidP="00A75117">
      <w:pPr>
        <w:pStyle w:val="ListParagraph"/>
        <w:numPr>
          <w:ilvl w:val="0"/>
          <w:numId w:val="333"/>
        </w:numPr>
        <w:divId w:val="1727995452"/>
      </w:pPr>
      <w:r w:rsidRPr="00892602">
        <w:t>Appoint an acting chairperson of a committee when a vacancy occurs.</w:t>
      </w:r>
    </w:p>
    <w:p w14:paraId="3758A07A" w14:textId="77777777" w:rsidR="00433EAD" w:rsidRPr="00892602" w:rsidRDefault="00433EAD" w:rsidP="00A75117">
      <w:pPr>
        <w:pStyle w:val="ListParagraph"/>
        <w:numPr>
          <w:ilvl w:val="0"/>
          <w:numId w:val="333"/>
        </w:numPr>
        <w:divId w:val="1727995452"/>
      </w:pPr>
      <w:r w:rsidRPr="00892602">
        <w:t>Appoint Special Appointees to perform duties as designated with approval of the Executive Board.</w:t>
      </w:r>
    </w:p>
    <w:p w14:paraId="5E113D5D" w14:textId="77777777" w:rsidR="00433EAD" w:rsidRPr="00892602" w:rsidRDefault="00433EAD" w:rsidP="00A75117">
      <w:pPr>
        <w:pStyle w:val="ListParagraph"/>
        <w:numPr>
          <w:ilvl w:val="0"/>
          <w:numId w:val="333"/>
        </w:numPr>
        <w:divId w:val="1727995452"/>
      </w:pPr>
      <w:r w:rsidRPr="00892602">
        <w:t>Meet with the Executive Directors and/or Presidents of other organizations who share similar concerns and interests to discuss items of mutual benefit and to establish a working relationship with them.</w:t>
      </w:r>
    </w:p>
    <w:p w14:paraId="566BF8D8" w14:textId="719C27E1" w:rsidR="00433EAD" w:rsidRPr="00892602" w:rsidRDefault="00433EAD" w:rsidP="00C515BE">
      <w:pPr>
        <w:outlineLvl w:val="0"/>
        <w:divId w:val="1727995452"/>
      </w:pPr>
      <w:r w:rsidRPr="00892602">
        <w:t>B.</w:t>
      </w:r>
      <w:r w:rsidRPr="00892602">
        <w:tab/>
      </w:r>
      <w:r w:rsidR="00F93EFE" w:rsidRPr="00892602">
        <w:t xml:space="preserve"> </w:t>
      </w:r>
      <w:r w:rsidRPr="00892602">
        <w:t>President-Elect</w:t>
      </w:r>
    </w:p>
    <w:p w14:paraId="07364B11" w14:textId="77777777" w:rsidR="00433EAD" w:rsidRPr="00892602" w:rsidRDefault="00433EAD" w:rsidP="00A75117">
      <w:pPr>
        <w:pStyle w:val="ListParagraph"/>
        <w:numPr>
          <w:ilvl w:val="0"/>
          <w:numId w:val="334"/>
        </w:numPr>
        <w:divId w:val="1727995452"/>
      </w:pPr>
      <w:r w:rsidRPr="00892602">
        <w:t>Act as president in the absence of the President.</w:t>
      </w:r>
    </w:p>
    <w:p w14:paraId="48EA816C" w14:textId="77777777" w:rsidR="00433EAD" w:rsidRPr="00892602" w:rsidRDefault="00433EAD" w:rsidP="00A75117">
      <w:pPr>
        <w:pStyle w:val="ListParagraph"/>
        <w:numPr>
          <w:ilvl w:val="0"/>
          <w:numId w:val="334"/>
        </w:numPr>
        <w:divId w:val="1727995452"/>
      </w:pPr>
      <w:r w:rsidRPr="00892602">
        <w:t>Serve as the chairperson of the Strategic Planning Committee and the Organizational Assessment Committee.</w:t>
      </w:r>
    </w:p>
    <w:p w14:paraId="6773F98D" w14:textId="77777777" w:rsidR="00433EAD" w:rsidRPr="00892602" w:rsidRDefault="00433EAD" w:rsidP="00A75117">
      <w:pPr>
        <w:pStyle w:val="ListParagraph"/>
        <w:numPr>
          <w:ilvl w:val="0"/>
          <w:numId w:val="334"/>
        </w:numPr>
        <w:divId w:val="1727995452"/>
      </w:pPr>
      <w:r w:rsidRPr="00892602">
        <w:t>Maintain a policy and procedures manual in conjunction with the Secretary and the AMATYC Office.</w:t>
      </w:r>
    </w:p>
    <w:p w14:paraId="673996F3" w14:textId="7F1530BE" w:rsidR="00433EAD" w:rsidRPr="00892602" w:rsidRDefault="00433EAD" w:rsidP="00C515BE">
      <w:pPr>
        <w:outlineLvl w:val="0"/>
        <w:divId w:val="1727995452"/>
      </w:pPr>
      <w:r w:rsidRPr="00892602">
        <w:t>C.</w:t>
      </w:r>
      <w:r w:rsidRPr="00892602">
        <w:tab/>
      </w:r>
      <w:r w:rsidR="00F93EFE" w:rsidRPr="00892602">
        <w:t xml:space="preserve"> </w:t>
      </w:r>
      <w:r w:rsidRPr="00892602">
        <w:t>Immediate Past President</w:t>
      </w:r>
    </w:p>
    <w:p w14:paraId="2760C45E" w14:textId="77777777" w:rsidR="00433EAD" w:rsidRPr="00892602" w:rsidRDefault="00433EAD" w:rsidP="00A75117">
      <w:pPr>
        <w:pStyle w:val="ListParagraph"/>
        <w:numPr>
          <w:ilvl w:val="0"/>
          <w:numId w:val="335"/>
        </w:numPr>
        <w:divId w:val="1727995452"/>
      </w:pPr>
      <w:r w:rsidRPr="00892602">
        <w:t>Chair the Nominating Committee.</w:t>
      </w:r>
    </w:p>
    <w:p w14:paraId="465A06B1" w14:textId="77777777" w:rsidR="00433EAD" w:rsidRPr="00892602" w:rsidRDefault="00433EAD" w:rsidP="00A75117">
      <w:pPr>
        <w:pStyle w:val="ListParagraph"/>
        <w:numPr>
          <w:ilvl w:val="0"/>
          <w:numId w:val="335"/>
        </w:numPr>
        <w:divId w:val="1727995452"/>
      </w:pPr>
      <w:r w:rsidRPr="00892602">
        <w:t>Administer the election of officers.</w:t>
      </w:r>
    </w:p>
    <w:p w14:paraId="06BF8527" w14:textId="5A29EAAE" w:rsidR="00433EAD" w:rsidRPr="00892602" w:rsidRDefault="00433EAD" w:rsidP="00C515BE">
      <w:pPr>
        <w:outlineLvl w:val="0"/>
        <w:divId w:val="1727995452"/>
      </w:pPr>
      <w:r w:rsidRPr="00892602">
        <w:t>D.</w:t>
      </w:r>
      <w:r w:rsidRPr="00892602">
        <w:tab/>
      </w:r>
      <w:r w:rsidR="00F93EFE" w:rsidRPr="00892602">
        <w:t xml:space="preserve"> </w:t>
      </w:r>
      <w:r w:rsidRPr="00892602">
        <w:t>Secretary</w:t>
      </w:r>
    </w:p>
    <w:p w14:paraId="7C63DC44" w14:textId="77777777" w:rsidR="00433EAD" w:rsidRPr="00892602" w:rsidRDefault="00433EAD" w:rsidP="00A75117">
      <w:pPr>
        <w:pStyle w:val="ListParagraph"/>
        <w:numPr>
          <w:ilvl w:val="0"/>
          <w:numId w:val="336"/>
        </w:numPr>
        <w:divId w:val="1727995452"/>
      </w:pPr>
      <w:r w:rsidRPr="00892602">
        <w:t>Keep an accurate, permanent record of the proceedings of meetings of the association, Delegate Assembly, and Executive Board.</w:t>
      </w:r>
    </w:p>
    <w:p w14:paraId="1E061843" w14:textId="77777777" w:rsidR="00433EAD" w:rsidRPr="00892602" w:rsidRDefault="00433EAD" w:rsidP="00A75117">
      <w:pPr>
        <w:pStyle w:val="ListParagraph"/>
        <w:numPr>
          <w:ilvl w:val="0"/>
          <w:numId w:val="336"/>
        </w:numPr>
        <w:divId w:val="1727995452"/>
      </w:pPr>
      <w:r w:rsidRPr="00892602">
        <w:t>Maintain updated lists of delegates and affiliate presidents.</w:t>
      </w:r>
    </w:p>
    <w:p w14:paraId="6ADD8A0B" w14:textId="77777777" w:rsidR="00433EAD" w:rsidRPr="00892602" w:rsidRDefault="00433EAD" w:rsidP="00A75117">
      <w:pPr>
        <w:pStyle w:val="ListParagraph"/>
        <w:numPr>
          <w:ilvl w:val="0"/>
          <w:numId w:val="336"/>
        </w:numPr>
        <w:divId w:val="1727995452"/>
      </w:pPr>
      <w:r w:rsidRPr="00892602">
        <w:t>Furnish agendas and minutes of all meetings to the appropriate people and ensure that the official minutes of the organization are securely archived.</w:t>
      </w:r>
    </w:p>
    <w:p w14:paraId="5005C1AE" w14:textId="77777777" w:rsidR="00433EAD" w:rsidRPr="00892602" w:rsidRDefault="00433EAD" w:rsidP="00A75117">
      <w:pPr>
        <w:pStyle w:val="ListParagraph"/>
        <w:numPr>
          <w:ilvl w:val="0"/>
          <w:numId w:val="336"/>
        </w:numPr>
        <w:divId w:val="1727995452"/>
      </w:pPr>
      <w:r w:rsidRPr="00892602">
        <w:t>Assist the President-Elect in maintaining a policy and procedures manual.</w:t>
      </w:r>
    </w:p>
    <w:p w14:paraId="07E40974" w14:textId="137B86D8" w:rsidR="00433EAD" w:rsidRPr="00892602" w:rsidRDefault="00433EAD">
      <w:pPr>
        <w:divId w:val="1727995452"/>
      </w:pPr>
      <w:r w:rsidRPr="00892602">
        <w:t>E.</w:t>
      </w:r>
      <w:r w:rsidRPr="00892602">
        <w:tab/>
      </w:r>
      <w:r w:rsidR="00F93EFE" w:rsidRPr="00892602">
        <w:t xml:space="preserve"> </w:t>
      </w:r>
      <w:r w:rsidRPr="00892602">
        <w:t>Treasurer</w:t>
      </w:r>
    </w:p>
    <w:p w14:paraId="524B676E" w14:textId="77777777" w:rsidR="00433EAD" w:rsidRPr="00892602" w:rsidRDefault="00433EAD" w:rsidP="00A75117">
      <w:pPr>
        <w:pStyle w:val="ListParagraph"/>
        <w:numPr>
          <w:ilvl w:val="0"/>
          <w:numId w:val="337"/>
        </w:numPr>
        <w:divId w:val="1727995452"/>
      </w:pPr>
      <w:r w:rsidRPr="00892602">
        <w:t>Ensure that all financial records, funds, receipts, and disbursements of the association are accurately maintained.</w:t>
      </w:r>
    </w:p>
    <w:p w14:paraId="31CBBAF5" w14:textId="77777777" w:rsidR="00433EAD" w:rsidRPr="00892602" w:rsidRDefault="00433EAD" w:rsidP="00A75117">
      <w:pPr>
        <w:pStyle w:val="ListParagraph"/>
        <w:numPr>
          <w:ilvl w:val="0"/>
          <w:numId w:val="337"/>
        </w:numPr>
        <w:divId w:val="1727995452"/>
      </w:pPr>
      <w:r w:rsidRPr="00892602">
        <w:t>Present a written financial report at each regular business meeting and each Executive Board meeting.</w:t>
      </w:r>
    </w:p>
    <w:p w14:paraId="6FD0143B" w14:textId="77777777" w:rsidR="00433EAD" w:rsidRPr="00892602" w:rsidRDefault="00433EAD" w:rsidP="00A75117">
      <w:pPr>
        <w:pStyle w:val="ListParagraph"/>
        <w:numPr>
          <w:ilvl w:val="0"/>
          <w:numId w:val="337"/>
        </w:numPr>
        <w:divId w:val="1727995452"/>
      </w:pPr>
      <w:r w:rsidRPr="00892602">
        <w:t>Certify the size of the membership by region and category.</w:t>
      </w:r>
    </w:p>
    <w:p w14:paraId="1CA5035D" w14:textId="77777777" w:rsidR="00433EAD" w:rsidRPr="00892602" w:rsidRDefault="00433EAD" w:rsidP="00A75117">
      <w:pPr>
        <w:pStyle w:val="ListParagraph"/>
        <w:numPr>
          <w:ilvl w:val="0"/>
          <w:numId w:val="337"/>
        </w:numPr>
        <w:divId w:val="1727995452"/>
      </w:pPr>
      <w:r w:rsidRPr="00892602">
        <w:t>Prepare an annual organizational budget and present it to the Executive Board for approval at the fall meeting.</w:t>
      </w:r>
    </w:p>
    <w:p w14:paraId="017EB7DE" w14:textId="77777777" w:rsidR="00433EAD" w:rsidRPr="00892602" w:rsidRDefault="00433EAD" w:rsidP="00A75117">
      <w:pPr>
        <w:pStyle w:val="ListParagraph"/>
        <w:numPr>
          <w:ilvl w:val="0"/>
          <w:numId w:val="337"/>
        </w:numPr>
        <w:divId w:val="1727995452"/>
      </w:pPr>
      <w:r w:rsidRPr="00892602">
        <w:t>Obtain approval of the Executive Board or designee for expenditur</w:t>
      </w:r>
      <w:r w:rsidR="00944B21" w:rsidRPr="00892602">
        <w:t>es that exceed budgeted amounts</w:t>
      </w:r>
      <w:r w:rsidRPr="00892602">
        <w:t>.</w:t>
      </w:r>
    </w:p>
    <w:p w14:paraId="75607226" w14:textId="77777777" w:rsidR="00433EAD" w:rsidRPr="00892602" w:rsidRDefault="00433EAD" w:rsidP="00A75117">
      <w:pPr>
        <w:pStyle w:val="ListParagraph"/>
        <w:numPr>
          <w:ilvl w:val="0"/>
          <w:numId w:val="337"/>
        </w:numPr>
        <w:divId w:val="1727995452"/>
      </w:pPr>
      <w:r w:rsidRPr="00892602">
        <w:t>The outgoing Treasurer will complete the financial responsibilities pertaining to the conference at the end of the term of office.</w:t>
      </w:r>
    </w:p>
    <w:p w14:paraId="100805FC" w14:textId="245F28CF" w:rsidR="00433EAD" w:rsidRPr="00892602" w:rsidRDefault="00433EAD" w:rsidP="00C515BE">
      <w:pPr>
        <w:outlineLvl w:val="0"/>
        <w:divId w:val="1727995452"/>
      </w:pPr>
      <w:r w:rsidRPr="00892602">
        <w:t>F.</w:t>
      </w:r>
      <w:r w:rsidRPr="00892602">
        <w:tab/>
      </w:r>
      <w:r w:rsidR="00F93EFE" w:rsidRPr="00892602">
        <w:t xml:space="preserve"> </w:t>
      </w:r>
      <w:r w:rsidRPr="00892602">
        <w:t>Regional Vice-Presidents</w:t>
      </w:r>
    </w:p>
    <w:p w14:paraId="1EDA3C09" w14:textId="77777777" w:rsidR="00433EAD" w:rsidRPr="00892602" w:rsidRDefault="00433EAD" w:rsidP="00A75117">
      <w:pPr>
        <w:pStyle w:val="ListParagraph"/>
        <w:numPr>
          <w:ilvl w:val="0"/>
          <w:numId w:val="344"/>
        </w:numPr>
        <w:divId w:val="1727995452"/>
      </w:pPr>
      <w:r w:rsidRPr="00892602">
        <w:t>Serve as the liaison between AMATYC and its affiliated organizations.</w:t>
      </w:r>
    </w:p>
    <w:p w14:paraId="353DF48B" w14:textId="77777777" w:rsidR="00433EAD" w:rsidRPr="00892602" w:rsidRDefault="00433EAD" w:rsidP="00A75117">
      <w:pPr>
        <w:pStyle w:val="ListParagraph"/>
        <w:numPr>
          <w:ilvl w:val="0"/>
          <w:numId w:val="344"/>
        </w:numPr>
        <w:divId w:val="1727995452"/>
      </w:pPr>
      <w:r w:rsidRPr="00892602">
        <w:t>Appoint state/province delegates per Article VII.</w:t>
      </w:r>
    </w:p>
    <w:p w14:paraId="24DB5915" w14:textId="77777777" w:rsidR="00433EAD" w:rsidRPr="00892602" w:rsidRDefault="00433EAD" w:rsidP="00A75117">
      <w:pPr>
        <w:pStyle w:val="ListParagraph"/>
        <w:numPr>
          <w:ilvl w:val="0"/>
          <w:numId w:val="344"/>
        </w:numPr>
        <w:divId w:val="1727995452"/>
      </w:pPr>
      <w:r w:rsidRPr="00892602">
        <w:t>Serve as a member of the membership committee. One Regional Vice-President shall serve as chair.</w:t>
      </w:r>
    </w:p>
    <w:p w14:paraId="0DF53347" w14:textId="77777777" w:rsidR="00433EAD" w:rsidRPr="00892602" w:rsidRDefault="00433EAD" w:rsidP="00A75117">
      <w:pPr>
        <w:pStyle w:val="ListParagraph"/>
        <w:numPr>
          <w:ilvl w:val="0"/>
          <w:numId w:val="344"/>
        </w:numPr>
        <w:divId w:val="1727995452"/>
      </w:pPr>
      <w:r w:rsidRPr="00892602">
        <w:t>Recruit and retain members within their regions.</w:t>
      </w:r>
    </w:p>
    <w:p w14:paraId="12BCEA8F" w14:textId="23AA4411" w:rsidR="00433EAD" w:rsidRPr="00892602" w:rsidRDefault="00433EAD">
      <w:pPr>
        <w:divId w:val="1727995452"/>
      </w:pPr>
      <w:r w:rsidRPr="00892602">
        <w:t>Section 5</w:t>
      </w:r>
      <w:r w:rsidRPr="00892602">
        <w:tab/>
      </w:r>
      <w:r w:rsidR="00F93EFE" w:rsidRPr="00892602">
        <w:t xml:space="preserve"> </w:t>
      </w:r>
      <w:r w:rsidRPr="00892602">
        <w:t>Elections</w:t>
      </w:r>
    </w:p>
    <w:p w14:paraId="747F3987" w14:textId="77777777" w:rsidR="00433EAD" w:rsidRPr="00892602" w:rsidRDefault="00433EAD">
      <w:pPr>
        <w:divId w:val="1727995452"/>
      </w:pPr>
      <w:r w:rsidRPr="00892602">
        <w:t>The Executive Board shall conduct elections for officers in each odd-numbered year. Each regular member as of June 30 of that year shall be eligible to vote. Elections shall be by secret ballot. Announcement of the dates, format, and candidates of the election shall be made in writing or electronically to the membership at least 30 days prior to the beginning of the vote. Candidates who receive a plurality of the votes for a particular office shall be elected. If the number of votes for two candidates for the same office are tied, then a random process shall be used to determine the winner.</w:t>
      </w:r>
    </w:p>
    <w:p w14:paraId="4FCED81E" w14:textId="2671025F" w:rsidR="00433EAD" w:rsidRPr="00892602" w:rsidRDefault="00433EAD">
      <w:pPr>
        <w:divId w:val="1727995452"/>
      </w:pPr>
      <w:r w:rsidRPr="00892602">
        <w:t>Section 6</w:t>
      </w:r>
      <w:r w:rsidRPr="00892602">
        <w:tab/>
      </w:r>
      <w:r w:rsidR="00F93EFE" w:rsidRPr="00892602">
        <w:t xml:space="preserve"> </w:t>
      </w:r>
      <w:r w:rsidRPr="00892602">
        <w:t>Vacancies</w:t>
      </w:r>
    </w:p>
    <w:p w14:paraId="4D45DC47" w14:textId="77777777" w:rsidR="00433EAD" w:rsidRPr="00892602" w:rsidRDefault="00433EAD">
      <w:pPr>
        <w:divId w:val="1727995452"/>
      </w:pPr>
      <w:r w:rsidRPr="00892602">
        <w:t>In the event that an officer other than the President, President-Elect, or Treasurer leaves office before the expiration of the regular term, the president, with the approval of the Executive Board, shall appoint a replacement for the remainder of the term. A vacancy in the office of President-Elect shall be filled by a special election following procedures established by the Executive Board. In the event that the Treasurer leaves office before the expiration of the regular term, the President, with the approval of the Executive Board, shall appoint a replacement until the next regularly scheduled election, regardless of whether this election falls on the four-year cycle for election of a Treasurer. The newly elected Treasurer would serve a full four-year term and this four-year term will form the basis for future Treasurer terms and elections.</w:t>
      </w:r>
    </w:p>
    <w:p w14:paraId="0C20606B" w14:textId="77777777" w:rsidR="00433EAD" w:rsidRPr="00892602" w:rsidRDefault="00433EAD" w:rsidP="00C515BE">
      <w:pPr>
        <w:outlineLvl w:val="0"/>
        <w:divId w:val="1727995452"/>
      </w:pPr>
      <w:r w:rsidRPr="00892602">
        <w:t>Article VI Executive Board</w:t>
      </w:r>
    </w:p>
    <w:p w14:paraId="511FAD6E" w14:textId="13FCA349" w:rsidR="00433EAD" w:rsidRPr="00892602" w:rsidRDefault="00433EAD">
      <w:pPr>
        <w:divId w:val="1727995452"/>
      </w:pPr>
      <w:r w:rsidRPr="00892602">
        <w:t>Section 1</w:t>
      </w:r>
      <w:r w:rsidRPr="00892602">
        <w:tab/>
      </w:r>
      <w:r w:rsidR="00F93EFE" w:rsidRPr="00892602">
        <w:t xml:space="preserve"> </w:t>
      </w:r>
      <w:r w:rsidRPr="00892602">
        <w:t>The elected officers shall serve as the Executive Board and are responsible for conducting the affairs of the association.</w:t>
      </w:r>
    </w:p>
    <w:p w14:paraId="474D3684" w14:textId="4815B5A7" w:rsidR="00433EAD" w:rsidRPr="00892602" w:rsidRDefault="00433EAD">
      <w:pPr>
        <w:divId w:val="1727995452"/>
      </w:pPr>
      <w:r w:rsidRPr="00892602">
        <w:t>Section 2</w:t>
      </w:r>
      <w:r w:rsidRPr="00892602">
        <w:tab/>
      </w:r>
      <w:r w:rsidR="00F93EFE" w:rsidRPr="00892602">
        <w:t xml:space="preserve"> </w:t>
      </w:r>
      <w:r w:rsidRPr="00892602">
        <w:t>Duties of the Executive Board</w:t>
      </w:r>
    </w:p>
    <w:p w14:paraId="783152D2" w14:textId="77777777" w:rsidR="00433EAD" w:rsidRPr="00892602" w:rsidRDefault="00433EAD" w:rsidP="00A75117">
      <w:pPr>
        <w:pStyle w:val="ListParagraph"/>
        <w:numPr>
          <w:ilvl w:val="1"/>
          <w:numId w:val="345"/>
        </w:numPr>
        <w:divId w:val="1727995452"/>
      </w:pPr>
      <w:r w:rsidRPr="00892602">
        <w:t>Approve the chairperson of each committee, except the Nominating Committee, Strategic Planning Committee, Organizational Assessment Committee, ad hoc committees, and task forces.</w:t>
      </w:r>
    </w:p>
    <w:p w14:paraId="17433F92" w14:textId="77777777" w:rsidR="00433EAD" w:rsidRPr="00892602" w:rsidRDefault="00433EAD" w:rsidP="00A75117">
      <w:pPr>
        <w:pStyle w:val="ListParagraph"/>
        <w:numPr>
          <w:ilvl w:val="1"/>
          <w:numId w:val="345"/>
        </w:numPr>
        <w:divId w:val="1727995452"/>
      </w:pPr>
      <w:r w:rsidRPr="00892602">
        <w:t>Recommend dues changes to the Delegate Assembly per Article III.4.</w:t>
      </w:r>
    </w:p>
    <w:p w14:paraId="09EA927E" w14:textId="77777777" w:rsidR="00433EAD" w:rsidRPr="00892602" w:rsidRDefault="00433EAD" w:rsidP="00A75117">
      <w:pPr>
        <w:pStyle w:val="ListParagraph"/>
        <w:numPr>
          <w:ilvl w:val="1"/>
          <w:numId w:val="345"/>
        </w:numPr>
        <w:divId w:val="1727995452"/>
      </w:pPr>
      <w:r w:rsidRPr="00892602">
        <w:t>Recommend bylaw changes to the Delegate Assembly.</w:t>
      </w:r>
    </w:p>
    <w:p w14:paraId="0702A612" w14:textId="77777777" w:rsidR="00433EAD" w:rsidRPr="00892602" w:rsidRDefault="00433EAD" w:rsidP="00A75117">
      <w:pPr>
        <w:pStyle w:val="ListParagraph"/>
        <w:numPr>
          <w:ilvl w:val="1"/>
          <w:numId w:val="345"/>
        </w:numPr>
        <w:divId w:val="1727995452"/>
      </w:pPr>
      <w:r w:rsidRPr="00892602">
        <w:t>Select cities and dates for the annual conference.</w:t>
      </w:r>
    </w:p>
    <w:p w14:paraId="0BA9C028" w14:textId="77777777" w:rsidR="00433EAD" w:rsidRPr="00892602" w:rsidRDefault="00433EAD" w:rsidP="00A75117">
      <w:pPr>
        <w:pStyle w:val="ListParagraph"/>
        <w:numPr>
          <w:ilvl w:val="1"/>
          <w:numId w:val="345"/>
        </w:numPr>
        <w:divId w:val="1727995452"/>
      </w:pPr>
      <w:r w:rsidRPr="00892602">
        <w:t>Approve the annual budget.</w:t>
      </w:r>
    </w:p>
    <w:p w14:paraId="0A3D7A2E" w14:textId="77777777" w:rsidR="00433EAD" w:rsidRPr="00892602" w:rsidRDefault="00433EAD" w:rsidP="00A75117">
      <w:pPr>
        <w:pStyle w:val="ListParagraph"/>
        <w:numPr>
          <w:ilvl w:val="1"/>
          <w:numId w:val="345"/>
        </w:numPr>
        <w:divId w:val="1727995452"/>
      </w:pPr>
      <w:r w:rsidRPr="00892602">
        <w:t>Appoint special committees as needed to carry out the purposes of the association.</w:t>
      </w:r>
    </w:p>
    <w:p w14:paraId="7384DA4D" w14:textId="77777777" w:rsidR="00433EAD" w:rsidRPr="00892602" w:rsidRDefault="00433EAD" w:rsidP="00A75117">
      <w:pPr>
        <w:pStyle w:val="ListParagraph"/>
        <w:numPr>
          <w:ilvl w:val="1"/>
          <w:numId w:val="345"/>
        </w:numPr>
        <w:divId w:val="1727995452"/>
      </w:pPr>
      <w:r w:rsidRPr="00892602">
        <w:t>Make special appointments for persons to perform duties as designated.</w:t>
      </w:r>
    </w:p>
    <w:p w14:paraId="4AB7A087" w14:textId="77777777" w:rsidR="00433EAD" w:rsidRPr="00892602" w:rsidRDefault="00433EAD" w:rsidP="00A75117">
      <w:pPr>
        <w:pStyle w:val="ListParagraph"/>
        <w:numPr>
          <w:ilvl w:val="1"/>
          <w:numId w:val="345"/>
        </w:numPr>
        <w:divId w:val="1727995452"/>
      </w:pPr>
      <w:r w:rsidRPr="00892602">
        <w:t>Authorize a designated officer or officers, agent or agents of AMATYC, in addition to the officers so authorized by these bylaws, to implement and oversee, on behalf of AMATYC, a project, program or activity conducted jointly by AMATYC and one or more outside entities, to be called a partnership. This partnership is approved by the AMATYC Executive Board. Such authority must be in writing and be confined to specific instances as outlined in a partnership agreement which is approved by the Executive Board and signed by AMATYC and the partnership entity.</w:t>
      </w:r>
    </w:p>
    <w:p w14:paraId="01962BE5" w14:textId="77777777" w:rsidR="00433EAD" w:rsidRPr="00892602" w:rsidRDefault="00433EAD" w:rsidP="00A75117">
      <w:pPr>
        <w:pStyle w:val="ListParagraph"/>
        <w:numPr>
          <w:ilvl w:val="1"/>
          <w:numId w:val="345"/>
        </w:numPr>
        <w:divId w:val="1727995452"/>
      </w:pPr>
      <w:r w:rsidRPr="00892602">
        <w:t>Perform all other duties according to policy.</w:t>
      </w:r>
    </w:p>
    <w:p w14:paraId="791EA34A" w14:textId="77777777" w:rsidR="00433EAD" w:rsidRPr="00892602" w:rsidRDefault="00433EAD" w:rsidP="00A75117">
      <w:pPr>
        <w:pStyle w:val="ListParagraph"/>
        <w:numPr>
          <w:ilvl w:val="1"/>
          <w:numId w:val="345"/>
        </w:numPr>
        <w:divId w:val="1727995452"/>
      </w:pPr>
      <w:r w:rsidRPr="00892602">
        <w:t>Perform all other duties that are necessary for the functioning of the association.</w:t>
      </w:r>
    </w:p>
    <w:p w14:paraId="276B4971" w14:textId="428101E1" w:rsidR="00433EAD" w:rsidRPr="00892602" w:rsidRDefault="00433EAD">
      <w:pPr>
        <w:divId w:val="1727995452"/>
      </w:pPr>
      <w:r w:rsidRPr="00892602">
        <w:t>Section 3</w:t>
      </w:r>
      <w:r w:rsidRPr="00892602">
        <w:tab/>
      </w:r>
      <w:r w:rsidR="00F93EFE" w:rsidRPr="00892602">
        <w:t xml:space="preserve"> </w:t>
      </w:r>
      <w:r w:rsidRPr="00892602">
        <w:t>A majority of the members of the Executive Board shall constitute a quorum to enact the business of AMATYC. This majority must include at least two of the national officers.</w:t>
      </w:r>
    </w:p>
    <w:p w14:paraId="59ED474B" w14:textId="1A7D5FB7" w:rsidR="00433EAD" w:rsidRPr="00892602" w:rsidRDefault="00433EAD">
      <w:pPr>
        <w:divId w:val="1727995452"/>
      </w:pPr>
      <w:r w:rsidRPr="00892602">
        <w:t>Section 4</w:t>
      </w:r>
      <w:r w:rsidRPr="00892602">
        <w:tab/>
      </w:r>
      <w:r w:rsidR="00F93EFE" w:rsidRPr="00892602">
        <w:t xml:space="preserve"> </w:t>
      </w:r>
      <w:r w:rsidRPr="00892602">
        <w:t>Regular meetings of the Executive Board may be called by the President or seven members of the Executive Board two of which must be national officers. Written or electronic notification of all regular meetings must be given to all Board members at least 30 days prior to the start of the meeting. Announcements of regular Executive Board meetings must be published on the AMATYC website at least two weeks prior to the beginning of the meeting. At least two regular meetings must be held annually, one during the spring and a second during the fall.</w:t>
      </w:r>
    </w:p>
    <w:p w14:paraId="7ED500E1" w14:textId="299B268F" w:rsidR="00433EAD" w:rsidRPr="00892602" w:rsidRDefault="00433EAD">
      <w:pPr>
        <w:divId w:val="1727995452"/>
      </w:pPr>
      <w:r w:rsidRPr="00892602">
        <w:t>Section 5</w:t>
      </w:r>
      <w:r w:rsidRPr="00892602">
        <w:tab/>
      </w:r>
      <w:r w:rsidR="00F93EFE" w:rsidRPr="00892602">
        <w:t xml:space="preserve"> </w:t>
      </w:r>
      <w:r w:rsidRPr="00892602">
        <w:t>Action between Regular Meetings</w:t>
      </w:r>
    </w:p>
    <w:p w14:paraId="4C8FA283" w14:textId="77777777" w:rsidR="00433EAD" w:rsidRPr="00892602" w:rsidRDefault="00433EAD" w:rsidP="00A75117">
      <w:pPr>
        <w:pStyle w:val="ListParagraph"/>
        <w:numPr>
          <w:ilvl w:val="1"/>
          <w:numId w:val="346"/>
        </w:numPr>
        <w:divId w:val="1727995452"/>
      </w:pPr>
      <w:r w:rsidRPr="00892602">
        <w:t>In circumstances as determined by the President or seven members of the Executive Board, at least two of which are national officers, business may be conducted between regular meetings of the Executive Board by means of mail, fax, email or conference calls. The same quorum that applies to regular meetings is required at these meetings to conduct the business of AMATYC.</w:t>
      </w:r>
    </w:p>
    <w:p w14:paraId="3D5A4F49" w14:textId="77777777" w:rsidR="00ED582F" w:rsidRPr="00892602" w:rsidRDefault="00ED582F" w:rsidP="00ED582F">
      <w:pPr>
        <w:pStyle w:val="ListParagraph"/>
        <w:ind w:left="1440"/>
        <w:divId w:val="1727995452"/>
      </w:pPr>
    </w:p>
    <w:p w14:paraId="4CA0793D" w14:textId="77777777" w:rsidR="00ED582F" w:rsidRPr="00892602" w:rsidRDefault="00433EAD" w:rsidP="00A75117">
      <w:pPr>
        <w:pStyle w:val="ListParagraph"/>
        <w:numPr>
          <w:ilvl w:val="1"/>
          <w:numId w:val="346"/>
        </w:numPr>
        <w:divId w:val="1727995452"/>
      </w:pPr>
      <w:r w:rsidRPr="00892602">
        <w:t>All actions resulting from a mail, fax, email or conference call vote shall be documented, distributed, and archived by means of a report from the Secretary in the Executive Board minutes of</w:t>
      </w:r>
      <w:r w:rsidR="00ED582F" w:rsidRPr="00892602">
        <w:t xml:space="preserve"> the regular meeting that takes </w:t>
      </w:r>
      <w:r w:rsidRPr="00892602">
        <w:t>place immediately following the action.</w:t>
      </w:r>
    </w:p>
    <w:p w14:paraId="4357EB35" w14:textId="77777777" w:rsidR="00ED582F" w:rsidRPr="00892602" w:rsidRDefault="00ED582F" w:rsidP="00ED582F">
      <w:pPr>
        <w:pStyle w:val="ListParagraph"/>
        <w:ind w:left="1440"/>
        <w:divId w:val="1727995452"/>
      </w:pPr>
    </w:p>
    <w:p w14:paraId="1EE72620" w14:textId="77777777" w:rsidR="00433EAD" w:rsidRPr="00892602" w:rsidRDefault="00433EAD" w:rsidP="00A75117">
      <w:pPr>
        <w:pStyle w:val="ListParagraph"/>
        <w:numPr>
          <w:ilvl w:val="1"/>
          <w:numId w:val="346"/>
        </w:numPr>
        <w:divId w:val="1727995452"/>
      </w:pPr>
      <w:r w:rsidRPr="00892602">
        <w:t>Written or electronic notification of all proposed actions presented between regular meetings must be given to all Board me</w:t>
      </w:r>
      <w:r w:rsidR="00ED582F" w:rsidRPr="00892602">
        <w:t xml:space="preserve">mbers at least 72 hours before </w:t>
      </w:r>
      <w:r w:rsidRPr="00892602">
        <w:t>discussion or voting occurs.</w:t>
      </w:r>
    </w:p>
    <w:p w14:paraId="24AE533F" w14:textId="77777777" w:rsidR="00433EAD" w:rsidRPr="00892602" w:rsidRDefault="00433EAD">
      <w:pPr>
        <w:divId w:val="1727995452"/>
      </w:pPr>
      <w:r w:rsidRPr="00892602">
        <w:t>Article VII Delegate Assembly</w:t>
      </w:r>
    </w:p>
    <w:p w14:paraId="4EBC6583" w14:textId="187E6C4E" w:rsidR="00433EAD" w:rsidRPr="00892602" w:rsidRDefault="00433EAD">
      <w:pPr>
        <w:divId w:val="1727995452"/>
      </w:pPr>
      <w:r w:rsidRPr="00892602">
        <w:t>Section 1</w:t>
      </w:r>
      <w:r w:rsidRPr="00892602">
        <w:tab/>
      </w:r>
      <w:r w:rsidR="00F93EFE" w:rsidRPr="00892602">
        <w:t xml:space="preserve"> </w:t>
      </w:r>
      <w:r w:rsidRPr="00892602">
        <w:t>The association shall have an annual business meeting (Delegate Assembly) in conjunction with its annual conference. Notice of the Delegate Assembly meeting shall be publicized in writing or electronically at least one month in advance.</w:t>
      </w:r>
    </w:p>
    <w:p w14:paraId="2C8F3353" w14:textId="38F1E6A1" w:rsidR="00433EAD" w:rsidRPr="00892602" w:rsidRDefault="00433EAD">
      <w:pPr>
        <w:divId w:val="1727995452"/>
      </w:pPr>
      <w:r w:rsidRPr="00892602">
        <w:t>Section 2</w:t>
      </w:r>
      <w:r w:rsidRPr="00892602">
        <w:tab/>
      </w:r>
      <w:r w:rsidR="00F93EFE" w:rsidRPr="00892602">
        <w:t xml:space="preserve"> </w:t>
      </w:r>
      <w:r w:rsidRPr="00892602">
        <w:t>The Delegate Assembly shall be composed of delegates who are regular members of AMATYC as follows:</w:t>
      </w:r>
    </w:p>
    <w:p w14:paraId="0CB0BDBD" w14:textId="59C1E2CF" w:rsidR="00433EAD" w:rsidRPr="00892602" w:rsidRDefault="00433EAD">
      <w:pPr>
        <w:tabs>
          <w:tab w:val="left" w:pos="720"/>
        </w:tabs>
        <w:ind w:left="1170" w:hanging="810"/>
        <w:divId w:val="1727995452"/>
      </w:pPr>
      <w:r w:rsidRPr="00892602">
        <w:t>A.</w:t>
      </w:r>
      <w:r w:rsidRPr="00892602">
        <w:tab/>
      </w:r>
      <w:r w:rsidR="00F93EFE" w:rsidRPr="00892602">
        <w:t xml:space="preserve"> </w:t>
      </w:r>
      <w:r w:rsidRPr="00892602">
        <w:t>State/Province Delegates</w:t>
      </w:r>
    </w:p>
    <w:p w14:paraId="736BB32E" w14:textId="77777777" w:rsidR="00433EAD" w:rsidRPr="00892602" w:rsidRDefault="00433EAD" w:rsidP="00A75117">
      <w:pPr>
        <w:pStyle w:val="ListParagraph"/>
        <w:numPr>
          <w:ilvl w:val="1"/>
          <w:numId w:val="339"/>
        </w:numPr>
        <w:tabs>
          <w:tab w:val="left" w:pos="720"/>
        </w:tabs>
        <w:divId w:val="1727995452"/>
      </w:pPr>
      <w:r w:rsidRPr="00892602">
        <w:t>There should be at least two state/province delegates from each state and province, appointed for a term of two years by the appropriate Regional Vice-President. Terms of state/province delegates shall commence on April 1, or date of appointment, whichever is later, and terminate on March 31, in odd numbered years.</w:t>
      </w:r>
    </w:p>
    <w:p w14:paraId="05C5DC68" w14:textId="77777777" w:rsidR="00ED582F" w:rsidRPr="00892602" w:rsidRDefault="00ED582F" w:rsidP="00ED582F">
      <w:pPr>
        <w:pStyle w:val="ListParagraph"/>
        <w:tabs>
          <w:tab w:val="left" w:pos="720"/>
        </w:tabs>
        <w:divId w:val="1727995452"/>
      </w:pPr>
    </w:p>
    <w:p w14:paraId="12A53C74" w14:textId="77777777" w:rsidR="00433EAD" w:rsidRPr="00892602" w:rsidRDefault="00433EAD" w:rsidP="00A75117">
      <w:pPr>
        <w:pStyle w:val="ListParagraph"/>
        <w:numPr>
          <w:ilvl w:val="1"/>
          <w:numId w:val="339"/>
        </w:numPr>
        <w:divId w:val="1727995452"/>
      </w:pPr>
      <w:r w:rsidRPr="00892602">
        <w:t>States and provinces with more than 50 two-year colleges, as defined in Article VII.2.H., are permitted one additional state/province delegate for each 25 two-year colleges or fraction thereof above 50.</w:t>
      </w:r>
    </w:p>
    <w:p w14:paraId="680CEA3B" w14:textId="77777777" w:rsidR="00433EAD" w:rsidRPr="00892602" w:rsidRDefault="00433EAD" w:rsidP="00A75117">
      <w:pPr>
        <w:pStyle w:val="ListParagraph"/>
        <w:numPr>
          <w:ilvl w:val="1"/>
          <w:numId w:val="339"/>
        </w:numPr>
        <w:divId w:val="1727995452"/>
      </w:pPr>
      <w:r w:rsidRPr="00892602">
        <w:t>An alternate delegate from the same state/province may be appointed to serve as delegate in place of a state/province delegate who is unable to attend the Delegate Assembly.</w:t>
      </w:r>
    </w:p>
    <w:p w14:paraId="5282CD32" w14:textId="77777777" w:rsidR="00ED582F" w:rsidRPr="00892602" w:rsidRDefault="00ED582F" w:rsidP="00ED582F">
      <w:pPr>
        <w:pStyle w:val="ListParagraph"/>
        <w:ind w:left="1536"/>
        <w:divId w:val="1727995452"/>
      </w:pPr>
    </w:p>
    <w:p w14:paraId="7F06E95A" w14:textId="77777777" w:rsidR="00433EAD" w:rsidRPr="00892602" w:rsidRDefault="00433EAD" w:rsidP="00A75117">
      <w:pPr>
        <w:pStyle w:val="ListParagraph"/>
        <w:numPr>
          <w:ilvl w:val="0"/>
          <w:numId w:val="346"/>
        </w:numPr>
        <w:divId w:val="1727995452"/>
      </w:pPr>
      <w:r w:rsidRPr="00892602">
        <w:t>Each Affiliate President, who is also a regular AMATYC member, in office at the time of the Delegate Assembly is a delegate to the Delegate Assembly to represent their affiliate organization.</w:t>
      </w:r>
    </w:p>
    <w:p w14:paraId="47331B01" w14:textId="3ACD680B" w:rsidR="00433EAD" w:rsidRPr="00892602" w:rsidRDefault="00433EAD">
      <w:pPr>
        <w:tabs>
          <w:tab w:val="left" w:pos="720"/>
        </w:tabs>
        <w:ind w:left="1170" w:hanging="810"/>
        <w:divId w:val="1727995452"/>
      </w:pPr>
      <w:r w:rsidRPr="00892602">
        <w:t>C.</w:t>
      </w:r>
      <w:r w:rsidRPr="00892602">
        <w:tab/>
      </w:r>
      <w:r w:rsidR="00F93EFE" w:rsidRPr="00892602">
        <w:t xml:space="preserve"> </w:t>
      </w:r>
      <w:r w:rsidRPr="00892602">
        <w:t>Affiliate Delegates</w:t>
      </w:r>
    </w:p>
    <w:p w14:paraId="0E9FD234" w14:textId="77777777" w:rsidR="00433EAD" w:rsidRPr="00892602" w:rsidRDefault="00433EAD" w:rsidP="00A75117">
      <w:pPr>
        <w:pStyle w:val="ListParagraph"/>
        <w:numPr>
          <w:ilvl w:val="1"/>
          <w:numId w:val="347"/>
        </w:numPr>
        <w:tabs>
          <w:tab w:val="left" w:pos="720"/>
        </w:tabs>
        <w:divId w:val="1727995452"/>
      </w:pPr>
      <w:r w:rsidRPr="00892602">
        <w:t>Each affiliate organization may appoint one additional affiliate delegate for each 50 affiliate organization members or fraction thereof who are also AMATYC members, as defined in Article VII.2.I. Term of appointment will be determined by the affiliate.</w:t>
      </w:r>
    </w:p>
    <w:p w14:paraId="244FCA64" w14:textId="77777777" w:rsidR="00ED582F" w:rsidRPr="00892602" w:rsidRDefault="00ED582F" w:rsidP="00ED582F">
      <w:pPr>
        <w:pStyle w:val="ListParagraph"/>
        <w:tabs>
          <w:tab w:val="left" w:pos="720"/>
        </w:tabs>
        <w:ind w:left="1440"/>
        <w:divId w:val="1727995452"/>
      </w:pPr>
    </w:p>
    <w:p w14:paraId="24142C55" w14:textId="77777777" w:rsidR="00433EAD" w:rsidRPr="00892602" w:rsidRDefault="00433EAD" w:rsidP="00A75117">
      <w:pPr>
        <w:pStyle w:val="ListParagraph"/>
        <w:numPr>
          <w:ilvl w:val="1"/>
          <w:numId w:val="347"/>
        </w:numPr>
        <w:divId w:val="1727995452"/>
      </w:pPr>
      <w:r w:rsidRPr="00892602">
        <w:t>An alternate delegate from the same affiliate may be appointed to serve as delegate in place of an affiliate delegate who is unable to attend the Delegate Assembly.</w:t>
      </w:r>
    </w:p>
    <w:p w14:paraId="34F56FBA" w14:textId="77777777" w:rsidR="00ED582F" w:rsidRPr="00892602" w:rsidRDefault="00ED582F" w:rsidP="00ED582F">
      <w:pPr>
        <w:pStyle w:val="ListParagraph"/>
        <w:divId w:val="1727995452"/>
      </w:pPr>
    </w:p>
    <w:p w14:paraId="46CC0AE9" w14:textId="77777777" w:rsidR="00ED582F" w:rsidRPr="00892602" w:rsidRDefault="00ED582F" w:rsidP="00ED582F">
      <w:pPr>
        <w:pStyle w:val="ListParagraph"/>
        <w:ind w:left="1440"/>
        <w:divId w:val="1727995452"/>
      </w:pPr>
    </w:p>
    <w:p w14:paraId="1CCB6C68" w14:textId="77777777" w:rsidR="00433EAD" w:rsidRPr="00892602" w:rsidRDefault="00433EAD" w:rsidP="00A75117">
      <w:pPr>
        <w:pStyle w:val="ListParagraph"/>
        <w:numPr>
          <w:ilvl w:val="0"/>
          <w:numId w:val="343"/>
        </w:numPr>
        <w:divId w:val="1727995452"/>
      </w:pPr>
      <w:r w:rsidRPr="00892602">
        <w:t>Each Executive Board officer is a delegate.</w:t>
      </w:r>
    </w:p>
    <w:p w14:paraId="430A8A81" w14:textId="77777777" w:rsidR="00ED582F" w:rsidRPr="00892602" w:rsidRDefault="00ED582F" w:rsidP="00ED582F">
      <w:pPr>
        <w:pStyle w:val="ListParagraph"/>
        <w:divId w:val="1727995452"/>
      </w:pPr>
    </w:p>
    <w:p w14:paraId="06703D99" w14:textId="77777777" w:rsidR="00ED582F" w:rsidRPr="00892602" w:rsidRDefault="00433EAD" w:rsidP="00A75117">
      <w:pPr>
        <w:pStyle w:val="ListParagraph"/>
        <w:numPr>
          <w:ilvl w:val="0"/>
          <w:numId w:val="343"/>
        </w:numPr>
        <w:divId w:val="1727995452"/>
      </w:pPr>
      <w:r w:rsidRPr="00892602">
        <w:t>Each AMATYC Past President is a delegate.</w:t>
      </w:r>
    </w:p>
    <w:p w14:paraId="1AF7DC0B" w14:textId="77777777" w:rsidR="00ED582F" w:rsidRPr="00892602" w:rsidRDefault="00ED582F" w:rsidP="00ED582F">
      <w:pPr>
        <w:pStyle w:val="ListParagraph"/>
        <w:divId w:val="1727995452"/>
      </w:pPr>
    </w:p>
    <w:p w14:paraId="31C15416" w14:textId="77777777" w:rsidR="00433EAD" w:rsidRPr="00892602" w:rsidRDefault="00433EAD" w:rsidP="00A75117">
      <w:pPr>
        <w:pStyle w:val="ListParagraph"/>
        <w:numPr>
          <w:ilvl w:val="0"/>
          <w:numId w:val="343"/>
        </w:numPr>
        <w:divId w:val="1727995452"/>
      </w:pPr>
      <w:r w:rsidRPr="00892602">
        <w:t>Each AMATYC academic committee chair is a delegate.</w:t>
      </w:r>
    </w:p>
    <w:p w14:paraId="60C38B69" w14:textId="77777777" w:rsidR="00ED582F" w:rsidRPr="00892602" w:rsidRDefault="00ED582F" w:rsidP="00ED582F">
      <w:pPr>
        <w:pStyle w:val="ListParagraph"/>
        <w:divId w:val="1727995452"/>
      </w:pPr>
    </w:p>
    <w:p w14:paraId="48C8168F" w14:textId="77777777" w:rsidR="00ED582F" w:rsidRPr="00892602" w:rsidRDefault="00433EAD" w:rsidP="00A75117">
      <w:pPr>
        <w:pStyle w:val="ListParagraph"/>
        <w:numPr>
          <w:ilvl w:val="0"/>
          <w:numId w:val="343"/>
        </w:numPr>
        <w:divId w:val="1727995452"/>
      </w:pPr>
      <w:r w:rsidRPr="00892602">
        <w:t>Additional delegates to represent countries not specified in Section XI may be a</w:t>
      </w:r>
      <w:r w:rsidR="00ED582F" w:rsidRPr="00892602">
        <w:t>ppointed by the Executive Board.</w:t>
      </w:r>
    </w:p>
    <w:p w14:paraId="3F163681" w14:textId="77777777" w:rsidR="00ED582F" w:rsidRPr="00892602" w:rsidRDefault="00ED582F" w:rsidP="00ED582F">
      <w:pPr>
        <w:pStyle w:val="ListParagraph"/>
        <w:divId w:val="1727995452"/>
      </w:pPr>
    </w:p>
    <w:p w14:paraId="5235C270" w14:textId="77777777" w:rsidR="00ED582F" w:rsidRPr="00892602" w:rsidRDefault="00433EAD" w:rsidP="00A75117">
      <w:pPr>
        <w:pStyle w:val="ListParagraph"/>
        <w:numPr>
          <w:ilvl w:val="0"/>
          <w:numId w:val="343"/>
        </w:numPr>
        <w:divId w:val="1727995452"/>
      </w:pPr>
      <w:r w:rsidRPr="00892602">
        <w:t>An official listing of names and numbers of two-year colleges by state and province is prepared jointly by the AMATYC office and each corresponding Regional Vice-President and approved at the fall board meeting in even-numbered years. These numbers are used for two years and take effect after the fall meeting in even-numbered years, and are maintained by the AMATYC office.</w:t>
      </w:r>
    </w:p>
    <w:p w14:paraId="737118C7" w14:textId="77777777" w:rsidR="00ED582F" w:rsidRPr="00892602" w:rsidRDefault="00ED582F" w:rsidP="00ED582F">
      <w:pPr>
        <w:pStyle w:val="ListParagraph"/>
        <w:divId w:val="1727995452"/>
      </w:pPr>
    </w:p>
    <w:p w14:paraId="54D07F2E" w14:textId="77777777" w:rsidR="00433EAD" w:rsidRPr="00892602" w:rsidRDefault="00433EAD" w:rsidP="00A75117">
      <w:pPr>
        <w:pStyle w:val="ListParagraph"/>
        <w:numPr>
          <w:ilvl w:val="0"/>
          <w:numId w:val="343"/>
        </w:numPr>
        <w:divId w:val="1727995452"/>
      </w:pPr>
      <w:r w:rsidRPr="00892602">
        <w:t>An official listing of names and numbers of affiliate organization members who are also AMATYC members on June 30 in even-numbered years is prepared jointly by the AMATYC office and each corresponding Regional Vice-President and approved at the fall board meeting in even-numbered years. This listing is used for two years, takes effect after the fall meeting in even-numbered years, and is maintained by the AMATYC office.</w:t>
      </w:r>
    </w:p>
    <w:p w14:paraId="5DABEF56" w14:textId="77777777" w:rsidR="00ED582F" w:rsidRPr="00892602" w:rsidRDefault="00ED582F" w:rsidP="00ED582F">
      <w:pPr>
        <w:pStyle w:val="ListParagraph"/>
        <w:divId w:val="1727995452"/>
      </w:pPr>
    </w:p>
    <w:p w14:paraId="2809981A" w14:textId="77777777" w:rsidR="00433EAD" w:rsidRPr="00892602" w:rsidRDefault="00433EAD" w:rsidP="00A75117">
      <w:pPr>
        <w:pStyle w:val="ListParagraph"/>
        <w:numPr>
          <w:ilvl w:val="0"/>
          <w:numId w:val="343"/>
        </w:numPr>
        <w:divId w:val="1727995452"/>
      </w:pPr>
      <w:r w:rsidRPr="00892602">
        <w:t>No delegate at the Delegate Assembly is entitled to more than one vote.</w:t>
      </w:r>
    </w:p>
    <w:p w14:paraId="131CD977" w14:textId="77777777" w:rsidR="00ED582F" w:rsidRPr="00892602" w:rsidRDefault="00ED582F" w:rsidP="00ED582F">
      <w:pPr>
        <w:pStyle w:val="ListParagraph"/>
        <w:divId w:val="1727995452"/>
      </w:pPr>
    </w:p>
    <w:p w14:paraId="54CF70AA" w14:textId="77777777" w:rsidR="00ED582F" w:rsidRPr="00892602" w:rsidRDefault="00433EAD" w:rsidP="00A75117">
      <w:pPr>
        <w:pStyle w:val="ListParagraph"/>
        <w:numPr>
          <w:ilvl w:val="0"/>
          <w:numId w:val="343"/>
        </w:numPr>
        <w:divId w:val="1727995452"/>
      </w:pPr>
      <w:r w:rsidRPr="00892602">
        <w:t>Regional Vice-Presidents shall submit a list of affiliate and state/province delegates to the AMATYC Secretary no later than thirty (30) days prior to the start of the Delegate Assembly.</w:t>
      </w:r>
    </w:p>
    <w:p w14:paraId="3521F9B5" w14:textId="77777777" w:rsidR="00ED582F" w:rsidRPr="00892602" w:rsidRDefault="00ED582F" w:rsidP="00ED582F">
      <w:pPr>
        <w:pStyle w:val="ListParagraph"/>
        <w:divId w:val="1727995452"/>
      </w:pPr>
    </w:p>
    <w:p w14:paraId="73756752" w14:textId="77777777" w:rsidR="00433EAD" w:rsidRPr="00892602" w:rsidRDefault="00433EAD" w:rsidP="00A75117">
      <w:pPr>
        <w:pStyle w:val="ListParagraph"/>
        <w:numPr>
          <w:ilvl w:val="0"/>
          <w:numId w:val="343"/>
        </w:numPr>
        <w:divId w:val="1727995452"/>
      </w:pPr>
      <w:r w:rsidRPr="00892602">
        <w:t>Alternate Delegates may be named by the Regional Vice-President as the delegate replacing an affiliate or state/province delegate at the Delegate Assembly, by notifying the AMATYC Secretary in writing and providing appropriate credentials in writing no later than 6 pm of the day prior to the start of the Delegate Assembly.</w:t>
      </w:r>
    </w:p>
    <w:p w14:paraId="7A09BB6F" w14:textId="7E7F383D" w:rsidR="00433EAD" w:rsidRPr="00892602" w:rsidRDefault="00433EAD">
      <w:pPr>
        <w:divId w:val="1727995452"/>
      </w:pPr>
      <w:r w:rsidRPr="00892602">
        <w:t>Section 3</w:t>
      </w:r>
      <w:r w:rsidRPr="00892602">
        <w:tab/>
      </w:r>
      <w:r w:rsidR="00F93EFE" w:rsidRPr="00892602">
        <w:t xml:space="preserve"> </w:t>
      </w:r>
      <w:r w:rsidRPr="00892602">
        <w:t>The Delegate Assembly's responsibilities are to:</w:t>
      </w:r>
    </w:p>
    <w:p w14:paraId="62687AE5" w14:textId="77777777" w:rsidR="00433EAD" w:rsidRPr="00892602" w:rsidRDefault="00433EAD" w:rsidP="00A75117">
      <w:pPr>
        <w:pStyle w:val="ListParagraph"/>
        <w:numPr>
          <w:ilvl w:val="0"/>
          <w:numId w:val="348"/>
        </w:numPr>
        <w:divId w:val="1727995452"/>
      </w:pPr>
      <w:r w:rsidRPr="00892602">
        <w:t>Vote on all dues changes as submitted by the Executive Board, in accordance with Article III.4.C.</w:t>
      </w:r>
    </w:p>
    <w:p w14:paraId="5D3FA0D8" w14:textId="77777777" w:rsidR="00ED582F" w:rsidRPr="00892602" w:rsidRDefault="00ED582F" w:rsidP="00ED582F">
      <w:pPr>
        <w:pStyle w:val="ListParagraph"/>
        <w:divId w:val="1727995452"/>
      </w:pPr>
    </w:p>
    <w:p w14:paraId="6D0A6FC2" w14:textId="77777777" w:rsidR="00ED582F" w:rsidRPr="00892602" w:rsidRDefault="00433EAD" w:rsidP="00A75117">
      <w:pPr>
        <w:pStyle w:val="ListParagraph"/>
        <w:numPr>
          <w:ilvl w:val="0"/>
          <w:numId w:val="348"/>
        </w:numPr>
        <w:divId w:val="1727995452"/>
      </w:pPr>
      <w:r w:rsidRPr="00892602">
        <w:t>Vote on bylaw changes submitted to the Delegate Assembly.</w:t>
      </w:r>
    </w:p>
    <w:p w14:paraId="446E57E4" w14:textId="77777777" w:rsidR="00ED582F" w:rsidRPr="00892602" w:rsidRDefault="00ED582F" w:rsidP="00ED582F">
      <w:pPr>
        <w:pStyle w:val="ListParagraph"/>
        <w:divId w:val="1727995452"/>
      </w:pPr>
    </w:p>
    <w:p w14:paraId="582EADC1" w14:textId="77777777" w:rsidR="00ED582F" w:rsidRPr="00892602" w:rsidRDefault="00433EAD" w:rsidP="00A75117">
      <w:pPr>
        <w:pStyle w:val="ListParagraph"/>
        <w:numPr>
          <w:ilvl w:val="0"/>
          <w:numId w:val="348"/>
        </w:numPr>
        <w:divId w:val="1727995452"/>
      </w:pPr>
      <w:r w:rsidRPr="00892602">
        <w:t>Present written recommendations to the Executive Board to be considered at the following Executive Board meeting.</w:t>
      </w:r>
    </w:p>
    <w:p w14:paraId="11CC9C7C" w14:textId="77777777" w:rsidR="00ED582F" w:rsidRPr="00892602" w:rsidRDefault="00ED582F" w:rsidP="00ED582F">
      <w:pPr>
        <w:pStyle w:val="ListParagraph"/>
        <w:divId w:val="1727995452"/>
      </w:pPr>
    </w:p>
    <w:p w14:paraId="719BEC94" w14:textId="77777777" w:rsidR="00433EAD" w:rsidRPr="00892602" w:rsidRDefault="00433EAD" w:rsidP="00A75117">
      <w:pPr>
        <w:pStyle w:val="ListParagraph"/>
        <w:numPr>
          <w:ilvl w:val="0"/>
          <w:numId w:val="348"/>
        </w:numPr>
        <w:divId w:val="1727995452"/>
      </w:pPr>
      <w:r w:rsidRPr="00892602">
        <w:t>Approve position statements as presented by the Executive Board per Article IX.</w:t>
      </w:r>
    </w:p>
    <w:p w14:paraId="05CFD810" w14:textId="429EC330" w:rsidR="00433EAD" w:rsidRPr="00892602" w:rsidRDefault="00433EAD">
      <w:pPr>
        <w:divId w:val="1727995452"/>
      </w:pPr>
      <w:r w:rsidRPr="00892602">
        <w:t>Section 4</w:t>
      </w:r>
      <w:r w:rsidRPr="00892602">
        <w:tab/>
      </w:r>
      <w:r w:rsidR="00F93EFE" w:rsidRPr="00892602">
        <w:t xml:space="preserve"> </w:t>
      </w:r>
      <w:r w:rsidRPr="00892602">
        <w:t>Each state/province delegate shall perform the following duties:</w:t>
      </w:r>
    </w:p>
    <w:p w14:paraId="11A09FAD" w14:textId="77777777" w:rsidR="00433EAD" w:rsidRPr="00892602" w:rsidRDefault="00433EAD" w:rsidP="00A75117">
      <w:pPr>
        <w:pStyle w:val="ListParagraph"/>
        <w:numPr>
          <w:ilvl w:val="0"/>
          <w:numId w:val="349"/>
        </w:numPr>
        <w:divId w:val="1727995452"/>
      </w:pPr>
      <w:r w:rsidRPr="00892602">
        <w:t>Represent that delegate’s state/province at the Delegate Assembly meeting at the annual conference.</w:t>
      </w:r>
    </w:p>
    <w:p w14:paraId="5A1A7CB9" w14:textId="77777777" w:rsidR="00ED582F" w:rsidRPr="00892602" w:rsidRDefault="00ED582F" w:rsidP="00ED582F">
      <w:pPr>
        <w:pStyle w:val="ListParagraph"/>
        <w:divId w:val="1727995452"/>
      </w:pPr>
    </w:p>
    <w:p w14:paraId="452FACFC" w14:textId="77777777" w:rsidR="00433EAD" w:rsidRPr="00892602" w:rsidRDefault="00433EAD" w:rsidP="00A75117">
      <w:pPr>
        <w:pStyle w:val="ListParagraph"/>
        <w:numPr>
          <w:ilvl w:val="0"/>
          <w:numId w:val="349"/>
        </w:numPr>
        <w:divId w:val="1727995452"/>
      </w:pPr>
      <w:r w:rsidRPr="00892602">
        <w:t>Keep the Regional Vice-President abreast of the activities and concerns of members from the delegate’s state.</w:t>
      </w:r>
    </w:p>
    <w:p w14:paraId="510C08FA" w14:textId="77777777" w:rsidR="00433EAD" w:rsidRPr="00892602" w:rsidRDefault="00433EAD" w:rsidP="00A75117">
      <w:pPr>
        <w:pStyle w:val="ListParagraph"/>
        <w:numPr>
          <w:ilvl w:val="0"/>
          <w:numId w:val="349"/>
        </w:numPr>
        <w:divId w:val="1727995452"/>
      </w:pPr>
      <w:r w:rsidRPr="00892602">
        <w:t>Assist the Regional Vice-President in promoting membership and activities for AMATYC in the state/province.</w:t>
      </w:r>
    </w:p>
    <w:p w14:paraId="55C138F5" w14:textId="77777777" w:rsidR="00ED582F" w:rsidRPr="00892602" w:rsidRDefault="00ED582F" w:rsidP="00ED582F">
      <w:pPr>
        <w:pStyle w:val="ListParagraph"/>
        <w:divId w:val="1727995452"/>
      </w:pPr>
    </w:p>
    <w:p w14:paraId="70B2FC8C" w14:textId="77777777" w:rsidR="00433EAD" w:rsidRPr="00892602" w:rsidRDefault="00433EAD" w:rsidP="00A75117">
      <w:pPr>
        <w:pStyle w:val="ListParagraph"/>
        <w:numPr>
          <w:ilvl w:val="0"/>
          <w:numId w:val="349"/>
        </w:numPr>
        <w:divId w:val="1727995452"/>
      </w:pPr>
      <w:r w:rsidRPr="00892602">
        <w:t>Perform all duties according to policy.</w:t>
      </w:r>
    </w:p>
    <w:p w14:paraId="1D8F7621" w14:textId="6A32AB66" w:rsidR="00433EAD" w:rsidRPr="00892602" w:rsidRDefault="00433EAD">
      <w:pPr>
        <w:divId w:val="1727995452"/>
      </w:pPr>
      <w:r w:rsidRPr="00892602">
        <w:t>Section 5</w:t>
      </w:r>
      <w:r w:rsidRPr="00892602">
        <w:tab/>
      </w:r>
      <w:r w:rsidR="00F93EFE" w:rsidRPr="00892602">
        <w:t xml:space="preserve"> </w:t>
      </w:r>
      <w:r w:rsidRPr="00892602">
        <w:t>Each affiliate delegate shall perform the following duties:</w:t>
      </w:r>
    </w:p>
    <w:p w14:paraId="23B39FCA" w14:textId="77777777" w:rsidR="00433EAD" w:rsidRPr="00892602" w:rsidRDefault="00433EAD" w:rsidP="00A75117">
      <w:pPr>
        <w:pStyle w:val="ListParagraph"/>
        <w:numPr>
          <w:ilvl w:val="0"/>
          <w:numId w:val="350"/>
        </w:numPr>
        <w:divId w:val="1727995452"/>
      </w:pPr>
      <w:r w:rsidRPr="00892602">
        <w:t>Represent the affiliate organization at the Delegate Assembly meeting at the annual conference.</w:t>
      </w:r>
    </w:p>
    <w:p w14:paraId="3D05CD05" w14:textId="77777777" w:rsidR="00ED582F" w:rsidRPr="00892602" w:rsidRDefault="00ED582F" w:rsidP="00ED582F">
      <w:pPr>
        <w:pStyle w:val="ListParagraph"/>
        <w:divId w:val="1727995452"/>
      </w:pPr>
    </w:p>
    <w:p w14:paraId="2296FAFB" w14:textId="77777777" w:rsidR="00ED582F" w:rsidRPr="00892602" w:rsidRDefault="00433EAD" w:rsidP="00A75117">
      <w:pPr>
        <w:pStyle w:val="ListParagraph"/>
        <w:numPr>
          <w:ilvl w:val="0"/>
          <w:numId w:val="350"/>
        </w:numPr>
        <w:divId w:val="1727995452"/>
      </w:pPr>
      <w:r w:rsidRPr="00892602">
        <w:t>Keep the Regional Vice-President abreast of the activities and concerns of members from the delegate’s affiliate.</w:t>
      </w:r>
    </w:p>
    <w:p w14:paraId="15273193" w14:textId="77777777" w:rsidR="00ED582F" w:rsidRPr="00892602" w:rsidRDefault="00ED582F" w:rsidP="00ED582F">
      <w:pPr>
        <w:pStyle w:val="ListParagraph"/>
        <w:divId w:val="1727995452"/>
      </w:pPr>
    </w:p>
    <w:p w14:paraId="1BA58555" w14:textId="77777777" w:rsidR="00ED582F" w:rsidRPr="00892602" w:rsidRDefault="00433EAD" w:rsidP="00A75117">
      <w:pPr>
        <w:pStyle w:val="ListParagraph"/>
        <w:numPr>
          <w:ilvl w:val="0"/>
          <w:numId w:val="350"/>
        </w:numPr>
        <w:divId w:val="1727995452"/>
      </w:pPr>
      <w:r w:rsidRPr="00892602">
        <w:t>Assist the Regional Vice-President in promoting membership and activities for AMATYC at the affiliate meetings.</w:t>
      </w:r>
    </w:p>
    <w:p w14:paraId="37F8D8CF" w14:textId="77777777" w:rsidR="00ED582F" w:rsidRPr="00892602" w:rsidRDefault="00ED582F" w:rsidP="00ED582F">
      <w:pPr>
        <w:pStyle w:val="ListParagraph"/>
        <w:divId w:val="1727995452"/>
      </w:pPr>
    </w:p>
    <w:p w14:paraId="60A24940" w14:textId="77777777" w:rsidR="00433EAD" w:rsidRPr="00892602" w:rsidRDefault="00433EAD" w:rsidP="00A75117">
      <w:pPr>
        <w:pStyle w:val="ListParagraph"/>
        <w:numPr>
          <w:ilvl w:val="0"/>
          <w:numId w:val="350"/>
        </w:numPr>
        <w:divId w:val="1727995452"/>
      </w:pPr>
      <w:r w:rsidRPr="00892602">
        <w:t>Perform all duties according to policy.</w:t>
      </w:r>
    </w:p>
    <w:p w14:paraId="4CE1041A" w14:textId="01947332" w:rsidR="00433EAD" w:rsidRPr="00892602" w:rsidRDefault="00433EAD">
      <w:pPr>
        <w:divId w:val="1727995452"/>
      </w:pPr>
      <w:r w:rsidRPr="00892602">
        <w:t>Section 6</w:t>
      </w:r>
      <w:r w:rsidRPr="00892602">
        <w:tab/>
      </w:r>
      <w:r w:rsidR="00F93EFE" w:rsidRPr="00892602">
        <w:t xml:space="preserve"> </w:t>
      </w:r>
      <w:r w:rsidRPr="00892602">
        <w:t>The number of delegates necessary for a quorum in the Delegate Assembly shall be twenty-five (25) per</w:t>
      </w:r>
      <w:r w:rsidR="00ED582F" w:rsidRPr="00892602">
        <w:t>cent of the number of delegates</w:t>
      </w:r>
      <w:r w:rsidRPr="00892602">
        <w:t xml:space="preserve"> identified in Section 2 of this Article.</w:t>
      </w:r>
    </w:p>
    <w:p w14:paraId="6F6729D7" w14:textId="77777777" w:rsidR="00433EAD" w:rsidRPr="00892602" w:rsidRDefault="00433EAD">
      <w:pPr>
        <w:divId w:val="1727995452"/>
      </w:pPr>
      <w:r w:rsidRPr="00892602">
        <w:t>Article VIII Committees</w:t>
      </w:r>
    </w:p>
    <w:p w14:paraId="63BD197C" w14:textId="111D20F3" w:rsidR="00433EAD" w:rsidRPr="00892602" w:rsidRDefault="00433EAD">
      <w:pPr>
        <w:divId w:val="1727995452"/>
      </w:pPr>
      <w:r w:rsidRPr="00892602">
        <w:t>Section 1</w:t>
      </w:r>
      <w:r w:rsidRPr="00892602">
        <w:tab/>
      </w:r>
      <w:r w:rsidR="00F93EFE" w:rsidRPr="00892602">
        <w:t xml:space="preserve"> </w:t>
      </w:r>
      <w:r w:rsidRPr="00892602">
        <w:t>Types of committees</w:t>
      </w:r>
    </w:p>
    <w:p w14:paraId="688797F7" w14:textId="77777777" w:rsidR="00433EAD" w:rsidRPr="00892602" w:rsidRDefault="00433EAD" w:rsidP="00A75117">
      <w:pPr>
        <w:pStyle w:val="ListParagraph"/>
        <w:numPr>
          <w:ilvl w:val="0"/>
          <w:numId w:val="351"/>
        </w:numPr>
        <w:divId w:val="1727995452"/>
      </w:pPr>
      <w:r w:rsidRPr="00892602">
        <w:t>Committees fall into three general categories: Administrative Committees, Academic Committees, and Ad Hoc Committees and Task Forces. Administrative and academic committees are standing committees.</w:t>
      </w:r>
    </w:p>
    <w:p w14:paraId="34DDCA7A" w14:textId="77777777" w:rsidR="00ED582F" w:rsidRPr="00892602" w:rsidRDefault="00ED582F" w:rsidP="00ED582F">
      <w:pPr>
        <w:pStyle w:val="ListParagraph"/>
        <w:divId w:val="1727995452"/>
      </w:pPr>
    </w:p>
    <w:p w14:paraId="3BAD8BCD" w14:textId="77777777" w:rsidR="00433EAD" w:rsidRPr="00892602" w:rsidRDefault="00433EAD" w:rsidP="00A75117">
      <w:pPr>
        <w:pStyle w:val="ListParagraph"/>
        <w:numPr>
          <w:ilvl w:val="0"/>
          <w:numId w:val="351"/>
        </w:numPr>
        <w:divId w:val="1727995452"/>
      </w:pPr>
      <w:r w:rsidRPr="00892602">
        <w:t>All members of association committees must be AMATYC members. Non-AMATYC members may participate in academic committee work in a nonvoting capacity.</w:t>
      </w:r>
    </w:p>
    <w:p w14:paraId="0BD91D61" w14:textId="166E8B0E" w:rsidR="00433EAD" w:rsidRPr="00892602" w:rsidRDefault="00433EAD">
      <w:pPr>
        <w:divId w:val="1727995452"/>
      </w:pPr>
      <w:r w:rsidRPr="00892602">
        <w:t>Section 2</w:t>
      </w:r>
      <w:r w:rsidRPr="00892602">
        <w:tab/>
      </w:r>
      <w:r w:rsidR="00F93EFE" w:rsidRPr="00892602">
        <w:t xml:space="preserve"> </w:t>
      </w:r>
      <w:r w:rsidRPr="00892602">
        <w:t>Administrative Committees</w:t>
      </w:r>
    </w:p>
    <w:p w14:paraId="2348C6EA" w14:textId="77777777" w:rsidR="00433EAD" w:rsidRPr="00892602" w:rsidRDefault="00433EAD" w:rsidP="00A75117">
      <w:pPr>
        <w:pStyle w:val="ListParagraph"/>
        <w:numPr>
          <w:ilvl w:val="0"/>
          <w:numId w:val="352"/>
        </w:numPr>
        <w:divId w:val="1727995452"/>
      </w:pPr>
      <w:r w:rsidRPr="00892602">
        <w:t>Purpose</w:t>
      </w:r>
    </w:p>
    <w:p w14:paraId="3A03CD15" w14:textId="77777777" w:rsidR="00433EAD" w:rsidRPr="00892602" w:rsidRDefault="00433EAD" w:rsidP="00C77488">
      <w:pPr>
        <w:ind w:firstLine="720"/>
        <w:divId w:val="1727995452"/>
      </w:pPr>
      <w:r w:rsidRPr="00892602">
        <w:t>Administrative committees support the general functioning of the association.</w:t>
      </w:r>
    </w:p>
    <w:p w14:paraId="3EDF82CF" w14:textId="77777777" w:rsidR="00433EAD" w:rsidRPr="00892602" w:rsidRDefault="00433EAD" w:rsidP="00A75117">
      <w:pPr>
        <w:pStyle w:val="ListParagraph"/>
        <w:numPr>
          <w:ilvl w:val="0"/>
          <w:numId w:val="352"/>
        </w:numPr>
        <w:divId w:val="1727995452"/>
      </w:pPr>
      <w:r w:rsidRPr="00892602">
        <w:t>Established administrative committees</w:t>
      </w:r>
    </w:p>
    <w:p w14:paraId="1FAA136C" w14:textId="77777777" w:rsidR="00433EAD" w:rsidRPr="00892602" w:rsidRDefault="00433EAD" w:rsidP="00C77488">
      <w:pPr>
        <w:ind w:firstLine="720"/>
        <w:divId w:val="1727995452"/>
      </w:pPr>
      <w:r w:rsidRPr="00892602">
        <w:t>The following administrative committees are established by these bylaws.</w:t>
      </w:r>
    </w:p>
    <w:p w14:paraId="5AB7D001" w14:textId="77777777" w:rsidR="00433EAD" w:rsidRPr="00892602" w:rsidRDefault="00C77488" w:rsidP="00A75117">
      <w:pPr>
        <w:pStyle w:val="ListParagraph"/>
        <w:numPr>
          <w:ilvl w:val="0"/>
          <w:numId w:val="353"/>
        </w:numPr>
        <w:divId w:val="1727995452"/>
      </w:pPr>
      <w:r w:rsidRPr="00892602">
        <w:t>N</w:t>
      </w:r>
      <w:r w:rsidR="00433EAD" w:rsidRPr="00892602">
        <w:t>ominating Committee</w:t>
      </w:r>
    </w:p>
    <w:p w14:paraId="58B391ED" w14:textId="77777777" w:rsidR="00433EAD" w:rsidRPr="00892602" w:rsidRDefault="00433EAD" w:rsidP="00A75117">
      <w:pPr>
        <w:pStyle w:val="ListParagraph"/>
        <w:numPr>
          <w:ilvl w:val="0"/>
          <w:numId w:val="353"/>
        </w:numPr>
        <w:divId w:val="1727995452"/>
      </w:pPr>
      <w:r w:rsidRPr="00892602">
        <w:t>Membership Committee</w:t>
      </w:r>
    </w:p>
    <w:p w14:paraId="7BF20996" w14:textId="77777777" w:rsidR="00433EAD" w:rsidRPr="00892602" w:rsidRDefault="00433EAD" w:rsidP="00A75117">
      <w:pPr>
        <w:pStyle w:val="ListParagraph"/>
        <w:numPr>
          <w:ilvl w:val="0"/>
          <w:numId w:val="353"/>
        </w:numPr>
        <w:divId w:val="1727995452"/>
      </w:pPr>
      <w:r w:rsidRPr="00892602">
        <w:t>Strategic Planning Committee</w:t>
      </w:r>
    </w:p>
    <w:p w14:paraId="0F66AD31" w14:textId="77777777" w:rsidR="00433EAD" w:rsidRPr="00892602" w:rsidRDefault="00433EAD" w:rsidP="00A75117">
      <w:pPr>
        <w:pStyle w:val="ListParagraph"/>
        <w:numPr>
          <w:ilvl w:val="0"/>
          <w:numId w:val="353"/>
        </w:numPr>
        <w:divId w:val="1727995452"/>
      </w:pPr>
      <w:r w:rsidRPr="00892602">
        <w:t>Finance Committee</w:t>
      </w:r>
    </w:p>
    <w:p w14:paraId="710EE147" w14:textId="77777777" w:rsidR="00433EAD" w:rsidRPr="00892602" w:rsidRDefault="00433EAD" w:rsidP="00A75117">
      <w:pPr>
        <w:pStyle w:val="ListParagraph"/>
        <w:numPr>
          <w:ilvl w:val="0"/>
          <w:numId w:val="353"/>
        </w:numPr>
        <w:divId w:val="1727995452"/>
      </w:pPr>
      <w:r w:rsidRPr="00892602">
        <w:t>Foundation Board</w:t>
      </w:r>
    </w:p>
    <w:p w14:paraId="62E54EA3" w14:textId="77777777" w:rsidR="00433EAD" w:rsidRPr="00892602" w:rsidRDefault="00433EAD" w:rsidP="00A75117">
      <w:pPr>
        <w:pStyle w:val="ListParagraph"/>
        <w:numPr>
          <w:ilvl w:val="0"/>
          <w:numId w:val="353"/>
        </w:numPr>
        <w:divId w:val="1727995452"/>
      </w:pPr>
      <w:r w:rsidRPr="00892602">
        <w:t>Organizational Assessment Committee</w:t>
      </w:r>
    </w:p>
    <w:p w14:paraId="1206A825" w14:textId="77777777" w:rsidR="00433EAD" w:rsidRPr="00892602" w:rsidRDefault="00433EAD" w:rsidP="00A75117">
      <w:pPr>
        <w:pStyle w:val="ListParagraph"/>
        <w:numPr>
          <w:ilvl w:val="0"/>
          <w:numId w:val="353"/>
        </w:numPr>
        <w:divId w:val="1727995452"/>
      </w:pPr>
      <w:r w:rsidRPr="00892602">
        <w:t>Professional Development Committee</w:t>
      </w:r>
    </w:p>
    <w:p w14:paraId="246D609F" w14:textId="77777777" w:rsidR="00C77488" w:rsidRPr="00892602" w:rsidRDefault="00C77488" w:rsidP="00C77488">
      <w:pPr>
        <w:pStyle w:val="ListParagraph"/>
        <w:ind w:left="1080"/>
        <w:divId w:val="1727995452"/>
      </w:pPr>
    </w:p>
    <w:p w14:paraId="13206AB0" w14:textId="77777777" w:rsidR="00433EAD" w:rsidRPr="00892602" w:rsidRDefault="00433EAD" w:rsidP="00A75117">
      <w:pPr>
        <w:pStyle w:val="ListParagraph"/>
        <w:numPr>
          <w:ilvl w:val="0"/>
          <w:numId w:val="352"/>
        </w:numPr>
        <w:divId w:val="1727995452"/>
      </w:pPr>
      <w:r w:rsidRPr="00892602">
        <w:t>Objectives of the established administrative committees</w:t>
      </w:r>
    </w:p>
    <w:p w14:paraId="5DA99AE2" w14:textId="77777777" w:rsidR="00433EAD" w:rsidRPr="00892602" w:rsidRDefault="00433EAD" w:rsidP="00C77488">
      <w:pPr>
        <w:ind w:firstLine="720"/>
        <w:divId w:val="1727995452"/>
      </w:pPr>
      <w:r w:rsidRPr="00892602">
        <w:t>The general objectives of each of the committees in part B are the following:</w:t>
      </w:r>
    </w:p>
    <w:p w14:paraId="4EA7ABBD" w14:textId="77777777" w:rsidR="00433EAD" w:rsidRPr="00892602" w:rsidRDefault="00433EAD" w:rsidP="00A75117">
      <w:pPr>
        <w:pStyle w:val="ListParagraph"/>
        <w:numPr>
          <w:ilvl w:val="0"/>
          <w:numId w:val="354"/>
        </w:numPr>
        <w:divId w:val="1727995452"/>
      </w:pPr>
      <w:r w:rsidRPr="00892602">
        <w:t>The Nominating Committee shall establish election procedures and, consistent with policy and Executive Board direction, recommend a slate of nominees for Executive Board approval.</w:t>
      </w:r>
    </w:p>
    <w:p w14:paraId="1174511F" w14:textId="77777777" w:rsidR="00433EAD" w:rsidRPr="00892602" w:rsidRDefault="00433EAD" w:rsidP="00A75117">
      <w:pPr>
        <w:pStyle w:val="ListParagraph"/>
        <w:numPr>
          <w:ilvl w:val="0"/>
          <w:numId w:val="354"/>
        </w:numPr>
        <w:divId w:val="1727995452"/>
      </w:pPr>
      <w:r w:rsidRPr="00892602">
        <w:t>The Membership Committee shall develop and implement strategies to solicit new members and retain existing members.</w:t>
      </w:r>
    </w:p>
    <w:p w14:paraId="3658D579" w14:textId="77777777" w:rsidR="00433EAD" w:rsidRPr="00892602" w:rsidRDefault="00433EAD" w:rsidP="00A75117">
      <w:pPr>
        <w:pStyle w:val="ListParagraph"/>
        <w:numPr>
          <w:ilvl w:val="0"/>
          <w:numId w:val="354"/>
        </w:numPr>
        <w:divId w:val="1727995452"/>
      </w:pPr>
      <w:r w:rsidRPr="00892602">
        <w:t>The Strategic Planning Committee shall develop and publish the AMATYC Strategic Plan.</w:t>
      </w:r>
    </w:p>
    <w:p w14:paraId="09025A2D" w14:textId="77777777" w:rsidR="00433EAD" w:rsidRPr="00892602" w:rsidRDefault="00433EAD" w:rsidP="00A75117">
      <w:pPr>
        <w:pStyle w:val="ListParagraph"/>
        <w:numPr>
          <w:ilvl w:val="0"/>
          <w:numId w:val="354"/>
        </w:numPr>
        <w:divId w:val="1727995452"/>
      </w:pPr>
      <w:r w:rsidRPr="00892602">
        <w:t>The Finance Committee oversees the budget development and serves in an advisory capacity to the Treasurer and Executive Board.</w:t>
      </w:r>
    </w:p>
    <w:p w14:paraId="3A4A344F" w14:textId="77777777" w:rsidR="00433EAD" w:rsidRPr="00892602" w:rsidRDefault="00433EAD" w:rsidP="00A75117">
      <w:pPr>
        <w:pStyle w:val="ListParagraph"/>
        <w:numPr>
          <w:ilvl w:val="0"/>
          <w:numId w:val="354"/>
        </w:numPr>
        <w:divId w:val="1727995452"/>
      </w:pPr>
      <w:r w:rsidRPr="00892602">
        <w:t>The Foundation Board shall raise and disburse funds to support the mission of AMATYC.</w:t>
      </w:r>
    </w:p>
    <w:p w14:paraId="4BC58ADF" w14:textId="77777777" w:rsidR="00433EAD" w:rsidRPr="00892602" w:rsidRDefault="00433EAD" w:rsidP="00A75117">
      <w:pPr>
        <w:pStyle w:val="ListParagraph"/>
        <w:numPr>
          <w:ilvl w:val="0"/>
          <w:numId w:val="354"/>
        </w:numPr>
        <w:divId w:val="1727995452"/>
      </w:pPr>
      <w:r w:rsidRPr="00892602">
        <w:t>The Organizational Assessment Committee shall coordinate the planning and implementation of assessment of AMATYC programs and activities.</w:t>
      </w:r>
    </w:p>
    <w:p w14:paraId="746D747C" w14:textId="77777777" w:rsidR="00433EAD" w:rsidRPr="00892602" w:rsidRDefault="00433EAD" w:rsidP="00A75117">
      <w:pPr>
        <w:pStyle w:val="ListParagraph"/>
        <w:numPr>
          <w:ilvl w:val="0"/>
          <w:numId w:val="354"/>
        </w:numPr>
        <w:divId w:val="1727995452"/>
      </w:pPr>
      <w:r w:rsidRPr="00892602">
        <w:t>The Professional Development Committee shall monitor, coordinate, and evaluate AMATYC’s professional development efforts in order to provide the membership with high quality opportunities and a wide breadth of activities.</w:t>
      </w:r>
    </w:p>
    <w:p w14:paraId="261AB355" w14:textId="77777777" w:rsidR="00C77488" w:rsidRPr="00892602" w:rsidRDefault="00C77488" w:rsidP="00C77488">
      <w:pPr>
        <w:pStyle w:val="ListParagraph"/>
        <w:ind w:left="1080"/>
        <w:divId w:val="1727995452"/>
      </w:pPr>
    </w:p>
    <w:p w14:paraId="695E8823" w14:textId="77777777" w:rsidR="00433EAD" w:rsidRPr="00892602" w:rsidRDefault="00433EAD" w:rsidP="00A75117">
      <w:pPr>
        <w:pStyle w:val="ListParagraph"/>
        <w:numPr>
          <w:ilvl w:val="0"/>
          <w:numId w:val="352"/>
        </w:numPr>
        <w:divId w:val="1727995452"/>
      </w:pPr>
      <w:r w:rsidRPr="00892602">
        <w:t>Other Administrative Committees</w:t>
      </w:r>
    </w:p>
    <w:p w14:paraId="6A9992C2" w14:textId="77777777" w:rsidR="00433EAD" w:rsidRPr="00892602" w:rsidRDefault="00433EAD" w:rsidP="00C77488">
      <w:pPr>
        <w:ind w:left="720"/>
        <w:divId w:val="1727995452"/>
      </w:pPr>
      <w:r w:rsidRPr="00892602">
        <w:t>Other administrative committees may be created and discharged as needed by the Executive Board to support the general functioning of the association.</w:t>
      </w:r>
    </w:p>
    <w:p w14:paraId="20A019D5" w14:textId="77777777" w:rsidR="00C77488" w:rsidRPr="00892602" w:rsidRDefault="00C77488">
      <w:pPr>
        <w:divId w:val="1727995452"/>
      </w:pPr>
    </w:p>
    <w:p w14:paraId="390BD5CC" w14:textId="134561AE" w:rsidR="00433EAD" w:rsidRPr="00892602" w:rsidRDefault="00433EAD">
      <w:pPr>
        <w:divId w:val="1727995452"/>
      </w:pPr>
      <w:r w:rsidRPr="00892602">
        <w:t>Section 3</w:t>
      </w:r>
      <w:r w:rsidRPr="00892602">
        <w:tab/>
      </w:r>
      <w:r w:rsidR="00F93EFE" w:rsidRPr="00892602">
        <w:t xml:space="preserve"> </w:t>
      </w:r>
      <w:r w:rsidRPr="00892602">
        <w:t>Academic Committees</w:t>
      </w:r>
    </w:p>
    <w:p w14:paraId="1615CFA6" w14:textId="77777777" w:rsidR="00433EAD" w:rsidRPr="00892602" w:rsidRDefault="00433EAD" w:rsidP="00A75117">
      <w:pPr>
        <w:pStyle w:val="ListParagraph"/>
        <w:numPr>
          <w:ilvl w:val="0"/>
          <w:numId w:val="356"/>
        </w:numPr>
        <w:divId w:val="1727995452"/>
      </w:pPr>
      <w:r w:rsidRPr="00892602">
        <w:t>Purpose</w:t>
      </w:r>
    </w:p>
    <w:p w14:paraId="5DCBD34B" w14:textId="77777777" w:rsidR="00433EAD" w:rsidRPr="00892602" w:rsidRDefault="00433EAD" w:rsidP="00C77488">
      <w:pPr>
        <w:ind w:left="720"/>
        <w:divId w:val="1727995452"/>
      </w:pPr>
      <w:r w:rsidRPr="00892602">
        <w:t>Academic committees support the general professional purposes and mission of the association, as stated in Article II and in the association's mission statement.</w:t>
      </w:r>
    </w:p>
    <w:p w14:paraId="6F75C2BA" w14:textId="77777777" w:rsidR="00433EAD" w:rsidRPr="00892602" w:rsidRDefault="00433EAD" w:rsidP="00A75117">
      <w:pPr>
        <w:pStyle w:val="ListParagraph"/>
        <w:numPr>
          <w:ilvl w:val="0"/>
          <w:numId w:val="356"/>
        </w:numPr>
        <w:divId w:val="1727995452"/>
      </w:pPr>
      <w:r w:rsidRPr="00892602">
        <w:t>Establishment of academic committees</w:t>
      </w:r>
    </w:p>
    <w:p w14:paraId="13BC5BA6" w14:textId="77777777" w:rsidR="00433EAD" w:rsidRPr="00892602" w:rsidRDefault="00C77488" w:rsidP="00C77488">
      <w:pPr>
        <w:ind w:left="720"/>
        <w:divId w:val="1727995452"/>
      </w:pPr>
      <w:r w:rsidRPr="00892602">
        <w:t>Ac</w:t>
      </w:r>
      <w:r w:rsidR="00433EAD" w:rsidRPr="00892602">
        <w:t>ademic committees are established and discharged by the Executive Board. Their designations and specific purposes will change as the needs of the association change. Each academi</w:t>
      </w:r>
      <w:r w:rsidR="00944B21" w:rsidRPr="00892602">
        <w:t>c committee shall have a chair,</w:t>
      </w:r>
      <w:r w:rsidR="00433EAD" w:rsidRPr="00892602">
        <w:t xml:space="preserve"> nominated by the President and approved by the Executive Board.</w:t>
      </w:r>
    </w:p>
    <w:p w14:paraId="3C14AF5E" w14:textId="77777777" w:rsidR="00C77488" w:rsidRPr="00892602" w:rsidRDefault="00C77488" w:rsidP="00C77488">
      <w:pPr>
        <w:pStyle w:val="ListParagraph"/>
        <w:ind w:left="1440"/>
        <w:divId w:val="1727995452"/>
      </w:pPr>
    </w:p>
    <w:p w14:paraId="00988E9B" w14:textId="77777777" w:rsidR="00433EAD" w:rsidRPr="00892602" w:rsidRDefault="00433EAD" w:rsidP="00A75117">
      <w:pPr>
        <w:pStyle w:val="ListParagraph"/>
        <w:numPr>
          <w:ilvl w:val="0"/>
          <w:numId w:val="356"/>
        </w:numPr>
        <w:divId w:val="1727995452"/>
      </w:pPr>
      <w:r w:rsidRPr="00892602">
        <w:t>Duties of an Academic Committee Chairperson</w:t>
      </w:r>
    </w:p>
    <w:p w14:paraId="77A38189" w14:textId="77777777" w:rsidR="00433EAD" w:rsidRPr="00892602" w:rsidRDefault="00433EAD" w:rsidP="00C77488">
      <w:pPr>
        <w:ind w:firstLine="720"/>
        <w:divId w:val="1727995452"/>
      </w:pPr>
      <w:r w:rsidRPr="00892602">
        <w:t>The chairperson of each academic committee shall perform the following duties:</w:t>
      </w:r>
    </w:p>
    <w:p w14:paraId="56AD4B92" w14:textId="77777777" w:rsidR="00433EAD" w:rsidRPr="00892602" w:rsidRDefault="00433EAD" w:rsidP="00A75117">
      <w:pPr>
        <w:pStyle w:val="ListParagraph"/>
        <w:numPr>
          <w:ilvl w:val="0"/>
          <w:numId w:val="355"/>
        </w:numPr>
        <w:divId w:val="1727995452"/>
      </w:pPr>
      <w:r w:rsidRPr="00892602">
        <w:t>Chair the meetings of the academic committee.</w:t>
      </w:r>
    </w:p>
    <w:p w14:paraId="51390D82" w14:textId="77777777" w:rsidR="00433EAD" w:rsidRPr="00892602" w:rsidRDefault="00433EAD" w:rsidP="00A75117">
      <w:pPr>
        <w:pStyle w:val="ListParagraph"/>
        <w:numPr>
          <w:ilvl w:val="0"/>
          <w:numId w:val="355"/>
        </w:numPr>
        <w:divId w:val="1727995452"/>
      </w:pPr>
      <w:r w:rsidRPr="00892602">
        <w:t>Coordinate the activities of the academic committee.</w:t>
      </w:r>
    </w:p>
    <w:p w14:paraId="14C81C88" w14:textId="77777777" w:rsidR="00433EAD" w:rsidRPr="00892602" w:rsidRDefault="00433EAD" w:rsidP="00A75117">
      <w:pPr>
        <w:pStyle w:val="ListParagraph"/>
        <w:numPr>
          <w:ilvl w:val="0"/>
          <w:numId w:val="355"/>
        </w:numPr>
        <w:divId w:val="1727995452"/>
      </w:pPr>
      <w:r w:rsidRPr="00892602">
        <w:t>Prepare the annual budget of the academic committee and submit it to the Treasurer according to the established schedule.</w:t>
      </w:r>
    </w:p>
    <w:p w14:paraId="5BFB3AE3" w14:textId="77777777" w:rsidR="00433EAD" w:rsidRPr="00892602" w:rsidRDefault="00433EAD" w:rsidP="00A75117">
      <w:pPr>
        <w:pStyle w:val="ListParagraph"/>
        <w:numPr>
          <w:ilvl w:val="0"/>
          <w:numId w:val="355"/>
        </w:numPr>
        <w:divId w:val="1727995452"/>
      </w:pPr>
      <w:r w:rsidRPr="00892602">
        <w:t>Prepare reports of the academic committee's activities and submit them to the President according to the established schedule.</w:t>
      </w:r>
    </w:p>
    <w:p w14:paraId="500EFA1E" w14:textId="77777777" w:rsidR="00433EAD" w:rsidRPr="00892602" w:rsidRDefault="00433EAD" w:rsidP="00A75117">
      <w:pPr>
        <w:pStyle w:val="ListParagraph"/>
        <w:numPr>
          <w:ilvl w:val="0"/>
          <w:numId w:val="355"/>
        </w:numPr>
        <w:divId w:val="1727995452"/>
      </w:pPr>
      <w:r w:rsidRPr="00892602">
        <w:t>Perform all duties according to policy.</w:t>
      </w:r>
    </w:p>
    <w:p w14:paraId="699E4110" w14:textId="77777777" w:rsidR="00433EAD" w:rsidRPr="00892602" w:rsidRDefault="00433EAD" w:rsidP="00A75117">
      <w:pPr>
        <w:pStyle w:val="ListParagraph"/>
        <w:numPr>
          <w:ilvl w:val="0"/>
          <w:numId w:val="355"/>
        </w:numPr>
        <w:divId w:val="1727995452"/>
      </w:pPr>
      <w:r w:rsidRPr="00892602">
        <w:t>Perform all other duties necessary for the academic committee to function and accomplish its goals.</w:t>
      </w:r>
    </w:p>
    <w:p w14:paraId="7732FFCA" w14:textId="7685BCC4" w:rsidR="00433EAD" w:rsidRPr="00892602" w:rsidRDefault="00433EAD">
      <w:pPr>
        <w:divId w:val="1727995452"/>
      </w:pPr>
      <w:r w:rsidRPr="00892602">
        <w:t>Section 4</w:t>
      </w:r>
      <w:r w:rsidRPr="00892602">
        <w:tab/>
      </w:r>
      <w:r w:rsidR="00F93EFE" w:rsidRPr="00892602">
        <w:t xml:space="preserve"> </w:t>
      </w:r>
      <w:r w:rsidRPr="00892602">
        <w:t>Ad Hoc Committees and Task Forces</w:t>
      </w:r>
    </w:p>
    <w:p w14:paraId="7A8BE7AF" w14:textId="77777777" w:rsidR="00433EAD" w:rsidRPr="00892602" w:rsidRDefault="00433EAD" w:rsidP="00A75117">
      <w:pPr>
        <w:pStyle w:val="ListParagraph"/>
        <w:numPr>
          <w:ilvl w:val="0"/>
          <w:numId w:val="357"/>
        </w:numPr>
        <w:divId w:val="1727995452"/>
      </w:pPr>
      <w:r w:rsidRPr="00892602">
        <w:t>Establishment</w:t>
      </w:r>
    </w:p>
    <w:p w14:paraId="644415CA" w14:textId="77777777" w:rsidR="00433EAD" w:rsidRPr="00892602" w:rsidRDefault="00C77488" w:rsidP="00C77488">
      <w:pPr>
        <w:ind w:left="720"/>
        <w:divId w:val="1727995452"/>
      </w:pPr>
      <w:r w:rsidRPr="00892602">
        <w:t>A</w:t>
      </w:r>
      <w:r w:rsidR="00433EAD" w:rsidRPr="00892602">
        <w:t>d hoc committees and task forces may be approved and formed by the Executive Board and/or Delegate Assembly when deemed necessary by those entities.</w:t>
      </w:r>
    </w:p>
    <w:p w14:paraId="2304D1E8" w14:textId="4FF202C6" w:rsidR="00433EAD" w:rsidRPr="00892602" w:rsidRDefault="00F93EFE" w:rsidP="00A75117">
      <w:pPr>
        <w:pStyle w:val="ListParagraph"/>
        <w:numPr>
          <w:ilvl w:val="0"/>
          <w:numId w:val="357"/>
        </w:numPr>
        <w:divId w:val="1727995452"/>
      </w:pPr>
      <w:r w:rsidRPr="00892602">
        <w:t xml:space="preserve"> </w:t>
      </w:r>
      <w:r w:rsidR="00433EAD" w:rsidRPr="00892602">
        <w:t>Purpose and duration</w:t>
      </w:r>
    </w:p>
    <w:p w14:paraId="0AF57DDD" w14:textId="77777777" w:rsidR="00433EAD" w:rsidRPr="00892602" w:rsidRDefault="00433EAD" w:rsidP="00C77488">
      <w:pPr>
        <w:ind w:left="720"/>
        <w:divId w:val="1727995452"/>
      </w:pPr>
      <w:r w:rsidRPr="00892602">
        <w:t>The purpose of ad hoc committees and task forces shall be determined when they are established. A termination date shall be designated at the time of establishment.</w:t>
      </w:r>
    </w:p>
    <w:p w14:paraId="06EA2CD4" w14:textId="77777777" w:rsidR="00433EAD" w:rsidRPr="00892602" w:rsidRDefault="00433EAD">
      <w:pPr>
        <w:divId w:val="1727995452"/>
      </w:pPr>
      <w:r w:rsidRPr="00892602">
        <w:t>Article IX Position Statements</w:t>
      </w:r>
    </w:p>
    <w:p w14:paraId="60C67491" w14:textId="3ACC383A" w:rsidR="00433EAD" w:rsidRPr="00892602" w:rsidRDefault="00433EAD">
      <w:pPr>
        <w:divId w:val="1727995452"/>
      </w:pPr>
      <w:r w:rsidRPr="00892602">
        <w:t>Section 1</w:t>
      </w:r>
      <w:r w:rsidRPr="00892602">
        <w:tab/>
      </w:r>
      <w:r w:rsidR="00F93EFE" w:rsidRPr="00892602">
        <w:t xml:space="preserve"> </w:t>
      </w:r>
      <w:r w:rsidRPr="00892602">
        <w:t>Purpose of Position Statements</w:t>
      </w:r>
    </w:p>
    <w:p w14:paraId="3872B751" w14:textId="77777777" w:rsidR="00433EAD" w:rsidRPr="00892602" w:rsidRDefault="00433EAD">
      <w:pPr>
        <w:divId w:val="1727995452"/>
      </w:pPr>
      <w:r w:rsidRPr="00892602">
        <w:t>Position statements represent a declaration by the organization on issues of interest to two-year college mathematics educators, and may be initiated by an academic committee, an affiliate organization, or an individual AMATYC member.</w:t>
      </w:r>
    </w:p>
    <w:p w14:paraId="23EF73B2" w14:textId="5AAAC7C6" w:rsidR="00433EAD" w:rsidRPr="00892602" w:rsidRDefault="00433EAD">
      <w:pPr>
        <w:divId w:val="1727995452"/>
      </w:pPr>
      <w:r w:rsidRPr="00892602">
        <w:t>Section 2</w:t>
      </w:r>
      <w:r w:rsidRPr="00892602">
        <w:tab/>
      </w:r>
      <w:r w:rsidR="00F93EFE" w:rsidRPr="00892602">
        <w:t xml:space="preserve"> </w:t>
      </w:r>
      <w:r w:rsidRPr="00892602">
        <w:t>Process for Development of Position Statements</w:t>
      </w:r>
    </w:p>
    <w:p w14:paraId="34364244" w14:textId="77777777" w:rsidR="00433EAD" w:rsidRPr="00892602" w:rsidRDefault="00433EAD">
      <w:pPr>
        <w:divId w:val="1727995452"/>
      </w:pPr>
      <w:r w:rsidRPr="00892602">
        <w:t>The process for development of a position statement must conform to the following guidelines.</w:t>
      </w:r>
    </w:p>
    <w:p w14:paraId="2098F2F0" w14:textId="77777777" w:rsidR="00433EAD" w:rsidRPr="00892602" w:rsidRDefault="00433EAD" w:rsidP="00A75117">
      <w:pPr>
        <w:pStyle w:val="ListParagraph"/>
        <w:numPr>
          <w:ilvl w:val="0"/>
          <w:numId w:val="358"/>
        </w:numPr>
        <w:divId w:val="1727995452"/>
      </w:pPr>
      <w:r w:rsidRPr="00892602">
        <w:t>A proposal for a position statement must be referred to, or begin with, an appropriate academic committee or task force created by the Executive Board. That committee or task force chooses to pursue or not to pursue the statement. The committee or task force is responsible for development of a proposed position statement.</w:t>
      </w:r>
    </w:p>
    <w:p w14:paraId="26AC9890" w14:textId="77777777" w:rsidR="00832673" w:rsidRPr="00892602" w:rsidRDefault="00832673" w:rsidP="00832673">
      <w:pPr>
        <w:pStyle w:val="ListParagraph"/>
        <w:divId w:val="1727995452"/>
      </w:pPr>
    </w:p>
    <w:p w14:paraId="466588B4" w14:textId="77777777" w:rsidR="00832673" w:rsidRPr="00892602" w:rsidRDefault="00433EAD" w:rsidP="00A75117">
      <w:pPr>
        <w:pStyle w:val="ListParagraph"/>
        <w:numPr>
          <w:ilvl w:val="0"/>
          <w:numId w:val="358"/>
        </w:numPr>
        <w:divId w:val="1727995452"/>
      </w:pPr>
      <w:r w:rsidRPr="00892602">
        <w:t>A schedule for the process of review of proposed position statements by committees, Executive Board, and Delegate Assembly, shall be established by the Executive Board. This schedule must provide timely notice to all AMATYC members of the proposed statement.</w:t>
      </w:r>
    </w:p>
    <w:p w14:paraId="403A4AAA" w14:textId="77777777" w:rsidR="00832673" w:rsidRPr="00892602" w:rsidRDefault="00832673" w:rsidP="00832673">
      <w:pPr>
        <w:pStyle w:val="ListParagraph"/>
        <w:divId w:val="1727995452"/>
      </w:pPr>
    </w:p>
    <w:p w14:paraId="174F3D78" w14:textId="77777777" w:rsidR="00832673" w:rsidRPr="00892602" w:rsidRDefault="00433EAD" w:rsidP="00A75117">
      <w:pPr>
        <w:pStyle w:val="ListParagraph"/>
        <w:numPr>
          <w:ilvl w:val="0"/>
          <w:numId w:val="358"/>
        </w:numPr>
        <w:divId w:val="1727995452"/>
      </w:pPr>
      <w:r w:rsidRPr="00892602">
        <w:t>The chairperson of an academic committee or task force shall submit the draft position statement to the Executive Board for its review and approval.</w:t>
      </w:r>
    </w:p>
    <w:p w14:paraId="55F5D2AC" w14:textId="77777777" w:rsidR="00832673" w:rsidRPr="00892602" w:rsidRDefault="00832673" w:rsidP="00832673">
      <w:pPr>
        <w:pStyle w:val="ListParagraph"/>
        <w:divId w:val="1727995452"/>
      </w:pPr>
    </w:p>
    <w:p w14:paraId="52A00586" w14:textId="77777777" w:rsidR="00832673" w:rsidRPr="00892602" w:rsidRDefault="00832673" w:rsidP="00A75117">
      <w:pPr>
        <w:pStyle w:val="ListParagraph"/>
        <w:numPr>
          <w:ilvl w:val="0"/>
          <w:numId w:val="358"/>
        </w:numPr>
        <w:divId w:val="1727995452"/>
      </w:pPr>
      <w:r w:rsidRPr="00892602">
        <w:t>If</w:t>
      </w:r>
      <w:r w:rsidR="00433EAD" w:rsidRPr="00892602">
        <w:t xml:space="preserve"> endorsed by the Executive Board the proposed position statement shall be submitted to the Delegate Assembly for review and approval.</w:t>
      </w:r>
    </w:p>
    <w:p w14:paraId="6000B4E1" w14:textId="77777777" w:rsidR="00832673" w:rsidRPr="00892602" w:rsidRDefault="00832673" w:rsidP="00832673">
      <w:pPr>
        <w:pStyle w:val="ListParagraph"/>
        <w:divId w:val="1727995452"/>
      </w:pPr>
    </w:p>
    <w:p w14:paraId="1627F55B" w14:textId="77777777" w:rsidR="00832673" w:rsidRPr="00892602" w:rsidRDefault="00433EAD" w:rsidP="00A75117">
      <w:pPr>
        <w:pStyle w:val="ListParagraph"/>
        <w:numPr>
          <w:ilvl w:val="0"/>
          <w:numId w:val="358"/>
        </w:numPr>
        <w:divId w:val="1727995452"/>
      </w:pPr>
      <w:r w:rsidRPr="00892602">
        <w:t>In the absence of Executive Board endorsement, the Delegate Assembly may vote to review a proposed position statement by a vote of 2/3 of the delegates at the Delegate Assembly, provided that timely notice was provided to all AMATYC members.</w:t>
      </w:r>
    </w:p>
    <w:p w14:paraId="15FC60D4" w14:textId="77777777" w:rsidR="00832673" w:rsidRPr="00892602" w:rsidRDefault="00832673" w:rsidP="00832673">
      <w:pPr>
        <w:pStyle w:val="ListParagraph"/>
        <w:divId w:val="1727995452"/>
      </w:pPr>
    </w:p>
    <w:p w14:paraId="0E1B6469" w14:textId="77777777" w:rsidR="00433EAD" w:rsidRPr="00892602" w:rsidRDefault="00433EAD" w:rsidP="00A75117">
      <w:pPr>
        <w:pStyle w:val="ListParagraph"/>
        <w:numPr>
          <w:ilvl w:val="0"/>
          <w:numId w:val="358"/>
        </w:numPr>
        <w:divId w:val="1727995452"/>
      </w:pPr>
      <w:r w:rsidRPr="00892602">
        <w:t>If approved by the Delegate Assembly</w:t>
      </w:r>
      <w:r w:rsidR="00832673" w:rsidRPr="00892602">
        <w:t>,</w:t>
      </w:r>
      <w:r w:rsidRPr="00892602">
        <w:t xml:space="preserve"> the proposal becomes an AMATYC position statement.</w:t>
      </w:r>
    </w:p>
    <w:p w14:paraId="4BE7B6E2" w14:textId="77777777" w:rsidR="00433EAD" w:rsidRPr="00892602" w:rsidRDefault="00433EAD">
      <w:pPr>
        <w:divId w:val="1727995452"/>
      </w:pPr>
      <w:r w:rsidRPr="00892602">
        <w:t>Article X Removal From Office</w:t>
      </w:r>
    </w:p>
    <w:p w14:paraId="135FD26C" w14:textId="0A2D66C8" w:rsidR="00433EAD" w:rsidRPr="00892602" w:rsidRDefault="00433EAD">
      <w:pPr>
        <w:divId w:val="1727995452"/>
      </w:pPr>
      <w:r w:rsidRPr="00892602">
        <w:t>Section 1</w:t>
      </w:r>
      <w:r w:rsidRPr="00892602">
        <w:tab/>
      </w:r>
      <w:r w:rsidR="00F93EFE" w:rsidRPr="00892602">
        <w:t xml:space="preserve"> </w:t>
      </w:r>
      <w:r w:rsidRPr="00892602">
        <w:t>Executive Board members may be removed from office by a 3/4 vote of the Executive Board, with or without cause, if the action is deemed to be in the best interest of the association.</w:t>
      </w:r>
    </w:p>
    <w:p w14:paraId="5E18364D" w14:textId="6B32DA57" w:rsidR="00433EAD" w:rsidRPr="00892602" w:rsidRDefault="00433EAD">
      <w:pPr>
        <w:divId w:val="1727995452"/>
      </w:pPr>
      <w:r w:rsidRPr="00892602">
        <w:t>Section 2</w:t>
      </w:r>
      <w:r w:rsidRPr="00892602">
        <w:tab/>
      </w:r>
      <w:r w:rsidR="00F93EFE" w:rsidRPr="00892602">
        <w:t xml:space="preserve"> </w:t>
      </w:r>
      <w:r w:rsidRPr="00892602">
        <w:t>Persons appointed to positions within the association may be removed from those positions by a 2/3 vote of the Executive Board.</w:t>
      </w:r>
    </w:p>
    <w:p w14:paraId="61E8033C" w14:textId="2A7D810D" w:rsidR="00433EAD" w:rsidRPr="00892602" w:rsidRDefault="00433EAD">
      <w:pPr>
        <w:divId w:val="1727995452"/>
      </w:pPr>
      <w:r w:rsidRPr="00892602">
        <w:t>Section 3</w:t>
      </w:r>
      <w:r w:rsidRPr="00892602">
        <w:tab/>
      </w:r>
      <w:r w:rsidR="00F93EFE" w:rsidRPr="00892602">
        <w:t xml:space="preserve"> </w:t>
      </w:r>
      <w:r w:rsidRPr="00892602">
        <w:t>The affirmative vote of the Executive Board for removal of a person from an appointed or elected position is an authorization for the President to take the steps necessary for that removal.</w:t>
      </w:r>
    </w:p>
    <w:p w14:paraId="1CD0F7C8" w14:textId="77777777" w:rsidR="00433EAD" w:rsidRPr="00892602" w:rsidRDefault="00433EAD">
      <w:pPr>
        <w:divId w:val="1727995452"/>
      </w:pPr>
      <w:r w:rsidRPr="00892602">
        <w:t>Article XI AMATYC Regions</w:t>
      </w:r>
    </w:p>
    <w:p w14:paraId="17BE651D" w14:textId="646F780B" w:rsidR="00433EAD" w:rsidRPr="00892602" w:rsidRDefault="00433EAD">
      <w:pPr>
        <w:divId w:val="1727995452"/>
      </w:pPr>
      <w:r w:rsidRPr="00892602">
        <w:t>Section 1</w:t>
      </w:r>
      <w:r w:rsidRPr="00892602">
        <w:tab/>
      </w:r>
      <w:r w:rsidR="00F93EFE" w:rsidRPr="00892602">
        <w:t xml:space="preserve"> </w:t>
      </w:r>
      <w:r w:rsidRPr="00892602">
        <w:t>The AMATYC organizational membership shall be divided into the regions as follows:</w:t>
      </w:r>
    </w:p>
    <w:p w14:paraId="7E39B883" w14:textId="77777777" w:rsidR="00433EAD" w:rsidRPr="00892602" w:rsidRDefault="00433EAD">
      <w:pPr>
        <w:divId w:val="1727995452"/>
      </w:pPr>
      <w:r w:rsidRPr="00892602">
        <w:t>Region 1 – Northeast:</w:t>
      </w:r>
    </w:p>
    <w:p w14:paraId="07687586" w14:textId="77777777" w:rsidR="00433EAD" w:rsidRPr="00892602" w:rsidRDefault="00433EAD">
      <w:pPr>
        <w:divId w:val="1727995452"/>
      </w:pPr>
      <w:r w:rsidRPr="00892602">
        <w:t>Connecticut, Maine, Massachusetts, New Hampshire, New York, Rhode Island, Vermont; New Brunswick, Newfoundland, Nova Scotia, Ontario, Prince Edward Island, Quebec</w:t>
      </w:r>
    </w:p>
    <w:p w14:paraId="4D7159F0" w14:textId="77777777" w:rsidR="00433EAD" w:rsidRPr="00892602" w:rsidRDefault="00433EAD">
      <w:pPr>
        <w:divId w:val="1727995452"/>
      </w:pPr>
      <w:r w:rsidRPr="00892602">
        <w:t>Region 2 – Mid-Atlantic:</w:t>
      </w:r>
    </w:p>
    <w:p w14:paraId="1094383D" w14:textId="77777777" w:rsidR="00433EAD" w:rsidRPr="00892602" w:rsidRDefault="00433EAD">
      <w:pPr>
        <w:divId w:val="1727995452"/>
      </w:pPr>
      <w:r w:rsidRPr="00892602">
        <w:t>Delaware, District of Columbia, Maryland, New Jersey, Pennsylvania, Virginia, West Virginia</w:t>
      </w:r>
    </w:p>
    <w:p w14:paraId="213E2CCA" w14:textId="77777777" w:rsidR="00433EAD" w:rsidRPr="00892602" w:rsidRDefault="00433EAD">
      <w:pPr>
        <w:divId w:val="1727995452"/>
      </w:pPr>
      <w:r w:rsidRPr="00892602">
        <w:t>Region 3 – Southeast:</w:t>
      </w:r>
    </w:p>
    <w:p w14:paraId="694916CD" w14:textId="77777777" w:rsidR="00433EAD" w:rsidRPr="00892602" w:rsidRDefault="00433EAD">
      <w:pPr>
        <w:divId w:val="1727995452"/>
      </w:pPr>
      <w:r w:rsidRPr="00892602">
        <w:t>Alabama, Florida, Georgia, Louisiana, Mississippi, North Carolina, South Carolina, Tennessee, Puerto Rico, Virgin Islands and other Caribbean Islands</w:t>
      </w:r>
    </w:p>
    <w:p w14:paraId="33FC9303" w14:textId="77777777" w:rsidR="00433EAD" w:rsidRPr="00892602" w:rsidRDefault="00433EAD">
      <w:pPr>
        <w:divId w:val="1727995452"/>
      </w:pPr>
      <w:r w:rsidRPr="00892602">
        <w:t>Region 4 – Midwest:</w:t>
      </w:r>
    </w:p>
    <w:p w14:paraId="7BA09A13" w14:textId="77777777" w:rsidR="00433EAD" w:rsidRPr="00892602" w:rsidRDefault="00433EAD" w:rsidP="00C515BE">
      <w:pPr>
        <w:outlineLvl w:val="0"/>
        <w:divId w:val="1727995452"/>
      </w:pPr>
      <w:r w:rsidRPr="00892602">
        <w:t>Illinois, Indiana, Kentucky, Michigan, Ohio, Wisconsin</w:t>
      </w:r>
    </w:p>
    <w:p w14:paraId="5B43CFC0" w14:textId="77777777" w:rsidR="00433EAD" w:rsidRPr="00892602" w:rsidRDefault="00433EAD">
      <w:pPr>
        <w:divId w:val="1727995452"/>
      </w:pPr>
      <w:r w:rsidRPr="00892602">
        <w:t>Region 5 – Central:</w:t>
      </w:r>
    </w:p>
    <w:p w14:paraId="5385D489" w14:textId="77777777" w:rsidR="00433EAD" w:rsidRPr="00892602" w:rsidRDefault="00433EAD">
      <w:pPr>
        <w:divId w:val="1727995452"/>
      </w:pPr>
      <w:r w:rsidRPr="00892602">
        <w:t>Colorado, Iowa, Kansas, Minnesota, Missouri, Nebraska, North Dakota, South Dakota; Manitoba, Saskatchewan</w:t>
      </w:r>
    </w:p>
    <w:p w14:paraId="5037792A" w14:textId="77777777" w:rsidR="00433EAD" w:rsidRPr="00892602" w:rsidRDefault="00433EAD">
      <w:pPr>
        <w:divId w:val="1727995452"/>
      </w:pPr>
      <w:r w:rsidRPr="00892602">
        <w:t>Region 6 – Southwest:</w:t>
      </w:r>
    </w:p>
    <w:p w14:paraId="7B302196" w14:textId="77777777" w:rsidR="00433EAD" w:rsidRPr="00892602" w:rsidRDefault="00433EAD" w:rsidP="00C515BE">
      <w:pPr>
        <w:outlineLvl w:val="0"/>
        <w:divId w:val="1727995452"/>
      </w:pPr>
      <w:r w:rsidRPr="00892602">
        <w:t>Arizona, Arkansas, New Mexico, Oklahoma, Texas; Mexico</w:t>
      </w:r>
    </w:p>
    <w:p w14:paraId="008575D3" w14:textId="77777777" w:rsidR="00433EAD" w:rsidRPr="00892602" w:rsidRDefault="00433EAD">
      <w:pPr>
        <w:divId w:val="1727995452"/>
      </w:pPr>
      <w:r w:rsidRPr="00892602">
        <w:t>Region 7 – Northwest:</w:t>
      </w:r>
    </w:p>
    <w:p w14:paraId="1B05DCB9" w14:textId="77777777" w:rsidR="00433EAD" w:rsidRPr="00892602" w:rsidRDefault="00433EAD">
      <w:pPr>
        <w:divId w:val="1727995452"/>
      </w:pPr>
      <w:r w:rsidRPr="00892602">
        <w:t>Alaska, Idaho, Montana, Oregon, Washington, Wyoming; Alberta, British Columbia, Northwest Territories, Nunavut, Yukon Territory, other International Locations</w:t>
      </w:r>
    </w:p>
    <w:p w14:paraId="4AF15A1B" w14:textId="77777777" w:rsidR="00433EAD" w:rsidRPr="00892602" w:rsidRDefault="00433EAD">
      <w:pPr>
        <w:divId w:val="1727995452"/>
      </w:pPr>
      <w:r w:rsidRPr="00892602">
        <w:t>Region 8 – West:</w:t>
      </w:r>
    </w:p>
    <w:p w14:paraId="281AAC4B" w14:textId="77777777" w:rsidR="00433EAD" w:rsidRPr="00892602" w:rsidRDefault="00433EAD" w:rsidP="00C515BE">
      <w:pPr>
        <w:outlineLvl w:val="0"/>
        <w:divId w:val="1727995452"/>
      </w:pPr>
      <w:r w:rsidRPr="00892602">
        <w:t>California, Hawaii, Nevada, Utah; Pacific Islands</w:t>
      </w:r>
    </w:p>
    <w:p w14:paraId="22507963" w14:textId="4A3966EF" w:rsidR="00433EAD" w:rsidRPr="00892602" w:rsidRDefault="00433EAD">
      <w:pPr>
        <w:divId w:val="1727995452"/>
      </w:pPr>
      <w:r w:rsidRPr="00892602">
        <w:t>Section 2</w:t>
      </w:r>
      <w:r w:rsidRPr="00892602">
        <w:tab/>
      </w:r>
      <w:r w:rsidR="00F93EFE" w:rsidRPr="00892602">
        <w:t xml:space="preserve"> </w:t>
      </w:r>
      <w:r w:rsidRPr="00892602">
        <w:t>A member’s region is determined by the location of the individual's primary professional contributions related to AMATYC's objectives (Article II).</w:t>
      </w:r>
    </w:p>
    <w:p w14:paraId="044D9107" w14:textId="77777777" w:rsidR="00433EAD" w:rsidRPr="00892602" w:rsidRDefault="00433EAD" w:rsidP="00C515BE">
      <w:pPr>
        <w:outlineLvl w:val="0"/>
        <w:divId w:val="1727995452"/>
      </w:pPr>
      <w:r w:rsidRPr="00892602">
        <w:t>Article XII Parliamentary Authority</w:t>
      </w:r>
    </w:p>
    <w:p w14:paraId="2EC166A7" w14:textId="77777777" w:rsidR="00433EAD" w:rsidRPr="00892602" w:rsidRDefault="00433EAD">
      <w:pPr>
        <w:divId w:val="1727995452"/>
      </w:pPr>
      <w:r w:rsidRPr="00892602">
        <w:t>The rules contained in the current edition of Robert’s Rules of Order, Newly Revised shall govern AMATYC in all cases in which they are applicable and in which they are not inconsistent with these bylaws.</w:t>
      </w:r>
    </w:p>
    <w:p w14:paraId="4C8BD57B" w14:textId="77777777" w:rsidR="00433EAD" w:rsidRPr="00892602" w:rsidRDefault="00433EAD" w:rsidP="00C515BE">
      <w:pPr>
        <w:outlineLvl w:val="0"/>
        <w:divId w:val="1727995452"/>
      </w:pPr>
      <w:r w:rsidRPr="00892602">
        <w:t>Article XIII Amendment</w:t>
      </w:r>
    </w:p>
    <w:p w14:paraId="2B89AE18" w14:textId="77777777" w:rsidR="00433EAD" w:rsidRPr="00892602" w:rsidRDefault="00433EAD">
      <w:pPr>
        <w:divId w:val="1727995452"/>
      </w:pPr>
      <w:r w:rsidRPr="00892602">
        <w:t>These bylaws may be amended by the delegates at the Annual Delegate Assembly by a two-thirds (2/3) vote of those delegates voting, provided that written or electronic notification of the proposed text changes and the clear purpose of the amendment has been sent to all delegates at least thirty (30) days prior to the Delegate Assembly and a hearing on the proposed changes is convened at the annual conference at least a day before the beginning of the Delegate Assembly. Proposed amendments to these bylaws may be presented to the Executive Board by any member, and shall be processed by the Executive Board, for approval by the Delegate Assembly.</w:t>
      </w:r>
    </w:p>
    <w:p w14:paraId="5BE8A376" w14:textId="77777777" w:rsidR="00433EAD" w:rsidRPr="00892602" w:rsidRDefault="00433EAD" w:rsidP="00C515BE">
      <w:pPr>
        <w:outlineLvl w:val="0"/>
        <w:divId w:val="1727995452"/>
      </w:pPr>
      <w:r w:rsidRPr="00892602">
        <w:t>Article XIV Dissolution</w:t>
      </w:r>
    </w:p>
    <w:p w14:paraId="06D3D06B" w14:textId="77777777" w:rsidR="00433EAD" w:rsidRPr="00892602" w:rsidRDefault="00433EAD">
      <w:pPr>
        <w:divId w:val="1727995452"/>
      </w:pPr>
      <w:r w:rsidRPr="00892602">
        <w:t>In the event of dissolution, the assets and property of the corporation remaining after payment of expenses and the satisfaction of all liabilities shall be distributed as determined by the Executive Board or as may be determined by a court of competent jurisdiction upon application of the Executive Board, for the non-profit purposes of the corporation and/or to such charitable, literary, and educational organizations as shall qualify under Section 501c3 of the Internal Revenue Code of 1954, as amended. Any of such assets not so distributed shall be disposed of for such purposes as directed by a Justice of the Supreme Court of the State of New York or such other court having jurisdiction over the corporation.</w:t>
      </w:r>
    </w:p>
    <w:p w14:paraId="06EF5797" w14:textId="75E249C3" w:rsidR="00433EAD" w:rsidRPr="00892602" w:rsidRDefault="00F93EFE" w:rsidP="00832673">
      <w:r w:rsidRPr="00892602">
        <w:t xml:space="preserve"> </w:t>
      </w:r>
    </w:p>
    <w:p w14:paraId="26FFF09B" w14:textId="49EE26DA" w:rsidR="00433EAD" w:rsidRPr="00892602" w:rsidRDefault="00831960" w:rsidP="003631B8">
      <w:pPr>
        <w:pStyle w:val="Heading2"/>
        <w:divId w:val="1727995452"/>
        <w:rPr>
          <w:rFonts w:eastAsia="Times New Roman"/>
        </w:rPr>
      </w:pPr>
      <w:bookmarkStart w:id="13" w:name="a1_2_Mission_Statement"/>
      <w:bookmarkStart w:id="14" w:name="_Toc520655270"/>
      <w:r w:rsidRPr="00892602">
        <w:rPr>
          <w:rFonts w:eastAsia="Times New Roman"/>
        </w:rPr>
        <w:t>1.2</w:t>
      </w:r>
      <w:r w:rsidRPr="00892602">
        <w:rPr>
          <w:rFonts w:eastAsia="Times New Roman"/>
        </w:rPr>
        <w:tab/>
      </w:r>
      <w:r w:rsidR="00433EAD" w:rsidRPr="00892602">
        <w:rPr>
          <w:rFonts w:eastAsia="Times New Roman"/>
        </w:rPr>
        <w:t>Mission Statement</w:t>
      </w:r>
      <w:bookmarkEnd w:id="13"/>
      <w:bookmarkEnd w:id="14"/>
    </w:p>
    <w:p w14:paraId="43BE3F5A" w14:textId="77777777"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provide high quality professional development, to advocate and collaborate at all levels, and to build communities of learners for all involved in mathematics education in the first two years of college.</w:t>
      </w:r>
    </w:p>
    <w:p w14:paraId="74913FC0" w14:textId="77777777" w:rsidR="000A4976" w:rsidRPr="00892602" w:rsidRDefault="000A4976" w:rsidP="000A4976">
      <w:pPr>
        <w:pStyle w:val="BodyText"/>
        <w:ind w:right="42"/>
        <w:divId w:val="1727995452"/>
        <w:rPr>
          <w:rFonts w:ascii="Verdana" w:hAnsi="Verdana"/>
          <w:sz w:val="20"/>
          <w:szCs w:val="20"/>
        </w:rPr>
      </w:pPr>
    </w:p>
    <w:p w14:paraId="0347A3B6" w14:textId="7532F3F8" w:rsidR="00433EAD" w:rsidRPr="00892602" w:rsidRDefault="00433EAD" w:rsidP="000A4976">
      <w:pPr>
        <w:divId w:val="1727995452"/>
      </w:pPr>
      <w:r w:rsidRPr="00892602">
        <w:t>Note:</w:t>
      </w:r>
      <w:r w:rsidR="00F93EFE" w:rsidRPr="00892602">
        <w:t xml:space="preserve">  </w:t>
      </w:r>
      <w:r w:rsidRPr="00892602">
        <w:t xml:space="preserve">The mission statement was adopted by the Board on April </w:t>
      </w:r>
      <w:r w:rsidR="000A4976" w:rsidRPr="00892602">
        <w:t>1</w:t>
      </w:r>
      <w:r w:rsidRPr="00892602">
        <w:t>, 20</w:t>
      </w:r>
      <w:r w:rsidR="000A4976" w:rsidRPr="00892602">
        <w:t>16</w:t>
      </w:r>
      <w:r w:rsidRPr="00892602">
        <w:t xml:space="preserve"> as the official content and formatting o</w:t>
      </w:r>
      <w:r w:rsidR="000A4976" w:rsidRPr="00892602">
        <w:t>f the AMATYC Mission Statement.</w:t>
      </w:r>
    </w:p>
    <w:p w14:paraId="6E603370" w14:textId="3B07BBC6" w:rsidR="00433EAD" w:rsidRPr="00892602" w:rsidRDefault="00831960" w:rsidP="003631B8">
      <w:pPr>
        <w:pStyle w:val="Heading2"/>
        <w:divId w:val="1727995452"/>
        <w:rPr>
          <w:rFonts w:eastAsia="Times New Roman"/>
        </w:rPr>
      </w:pPr>
      <w:bookmarkStart w:id="15" w:name="_Toc520655271"/>
      <w:bookmarkStart w:id="16" w:name="a1_3_Core_Values"/>
      <w:r w:rsidRPr="00892602">
        <w:rPr>
          <w:rFonts w:eastAsia="Times New Roman"/>
        </w:rPr>
        <w:t>1.3</w:t>
      </w:r>
      <w:r w:rsidRPr="00892602">
        <w:rPr>
          <w:rFonts w:eastAsia="Times New Roman"/>
        </w:rPr>
        <w:tab/>
      </w:r>
      <w:r w:rsidR="00433EAD" w:rsidRPr="00892602">
        <w:rPr>
          <w:rFonts w:eastAsia="Times New Roman"/>
        </w:rPr>
        <w:t>Core Values</w:t>
      </w:r>
      <w:bookmarkEnd w:id="15"/>
    </w:p>
    <w:bookmarkEnd w:id="16"/>
    <w:p w14:paraId="7BA243FA" w14:textId="77777777" w:rsidR="00433EAD" w:rsidRPr="00892602" w:rsidRDefault="00433EAD">
      <w:pPr>
        <w:divId w:val="1727995452"/>
      </w:pPr>
      <w:r w:rsidRPr="00892602">
        <w:t>Core Values represent core priorities, traits, or qualities in the organization’s culture that are considered worthwhile. They are timeless and unchanging.</w:t>
      </w:r>
    </w:p>
    <w:tbl>
      <w:tblPr>
        <w:tblW w:w="8712"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1526"/>
        <w:gridCol w:w="7186"/>
      </w:tblGrid>
      <w:tr w:rsidR="00433EAD" w:rsidRPr="00892602" w14:paraId="38036102" w14:textId="77777777" w:rsidTr="00AD7796">
        <w:trPr>
          <w:divId w:val="1727995452"/>
          <w:tblCellSpacing w:w="0" w:type="dxa"/>
        </w:trPr>
        <w:tc>
          <w:tcPr>
            <w:tcW w:w="1526" w:type="dxa"/>
            <w:tcMar>
              <w:top w:w="0" w:type="dxa"/>
              <w:left w:w="0" w:type="dxa"/>
              <w:bottom w:w="0" w:type="dxa"/>
              <w:right w:w="0" w:type="dxa"/>
            </w:tcMar>
            <w:hideMark/>
          </w:tcPr>
          <w:p w14:paraId="1B16BB25" w14:textId="77777777" w:rsidR="00433EAD" w:rsidRPr="00892602" w:rsidRDefault="00433EAD">
            <w:r w:rsidRPr="00892602">
              <w:rPr>
                <w:b/>
                <w:bCs/>
              </w:rPr>
              <w:t>Core Value:</w:t>
            </w:r>
          </w:p>
        </w:tc>
        <w:tc>
          <w:tcPr>
            <w:tcW w:w="7186" w:type="dxa"/>
            <w:tcMar>
              <w:top w:w="0" w:type="dxa"/>
              <w:left w:w="0" w:type="dxa"/>
              <w:bottom w:w="0" w:type="dxa"/>
              <w:right w:w="0" w:type="dxa"/>
            </w:tcMar>
            <w:hideMark/>
          </w:tcPr>
          <w:p w14:paraId="52162E84" w14:textId="77777777" w:rsidR="00433EAD" w:rsidRPr="00892602" w:rsidRDefault="00433EAD">
            <w:r w:rsidRPr="00892602">
              <w:rPr>
                <w:b/>
                <w:bCs/>
              </w:rPr>
              <w:t>Operational Definition:</w:t>
            </w:r>
          </w:p>
        </w:tc>
      </w:tr>
      <w:tr w:rsidR="00433EAD" w:rsidRPr="00892602" w14:paraId="00D01382" w14:textId="77777777" w:rsidTr="00AD7796">
        <w:trPr>
          <w:divId w:val="1727995452"/>
          <w:tblCellSpacing w:w="0" w:type="dxa"/>
        </w:trPr>
        <w:tc>
          <w:tcPr>
            <w:tcW w:w="1526" w:type="dxa"/>
            <w:tcMar>
              <w:top w:w="0" w:type="dxa"/>
              <w:left w:w="0" w:type="dxa"/>
              <w:bottom w:w="0" w:type="dxa"/>
              <w:right w:w="0" w:type="dxa"/>
            </w:tcMar>
            <w:hideMark/>
          </w:tcPr>
          <w:p w14:paraId="74AD6882" w14:textId="77777777" w:rsidR="00433EAD" w:rsidRPr="00892602" w:rsidRDefault="00433EAD">
            <w:r w:rsidRPr="00892602">
              <w:t>Academic Excellence</w:t>
            </w:r>
          </w:p>
        </w:tc>
        <w:tc>
          <w:tcPr>
            <w:tcW w:w="7186" w:type="dxa"/>
            <w:tcMar>
              <w:top w:w="0" w:type="dxa"/>
              <w:left w:w="0" w:type="dxa"/>
              <w:bottom w:w="0" w:type="dxa"/>
              <w:right w:w="0" w:type="dxa"/>
            </w:tcMar>
            <w:hideMark/>
          </w:tcPr>
          <w:p w14:paraId="3B8F3AD0" w14:textId="77777777" w:rsidR="00433EAD" w:rsidRPr="00892602" w:rsidRDefault="00433EAD">
            <w:r w:rsidRPr="00892602">
              <w:t>Presenting a quality educational experience in mathematics that is responsive to the needs of all students while recognizing student achievement in mathematics as an essential life goal.</w:t>
            </w:r>
          </w:p>
        </w:tc>
      </w:tr>
      <w:tr w:rsidR="00433EAD" w:rsidRPr="00892602" w14:paraId="5EEAE988" w14:textId="77777777" w:rsidTr="00AD7796">
        <w:trPr>
          <w:divId w:val="1727995452"/>
          <w:tblCellSpacing w:w="0" w:type="dxa"/>
        </w:trPr>
        <w:tc>
          <w:tcPr>
            <w:tcW w:w="1526" w:type="dxa"/>
            <w:tcMar>
              <w:top w:w="0" w:type="dxa"/>
              <w:left w:w="0" w:type="dxa"/>
              <w:bottom w:w="0" w:type="dxa"/>
              <w:right w:w="0" w:type="dxa"/>
            </w:tcMar>
            <w:hideMark/>
          </w:tcPr>
          <w:p w14:paraId="498922D1" w14:textId="77777777" w:rsidR="00433EAD" w:rsidRPr="00892602" w:rsidRDefault="00433EAD">
            <w:r w:rsidRPr="00892602">
              <w:t>Access</w:t>
            </w:r>
          </w:p>
        </w:tc>
        <w:tc>
          <w:tcPr>
            <w:tcW w:w="7186" w:type="dxa"/>
            <w:tcMar>
              <w:top w:w="0" w:type="dxa"/>
              <w:left w:w="0" w:type="dxa"/>
              <w:bottom w:w="0" w:type="dxa"/>
              <w:right w:w="0" w:type="dxa"/>
            </w:tcMar>
            <w:hideMark/>
          </w:tcPr>
          <w:p w14:paraId="2D09756F" w14:textId="77777777" w:rsidR="00433EAD" w:rsidRPr="00892602" w:rsidRDefault="00433EAD">
            <w:r w:rsidRPr="00892602">
              <w:t>Acknowledging the right of all students to experience learning mathematics in ways that maximize their individual potential.</w:t>
            </w:r>
          </w:p>
        </w:tc>
      </w:tr>
      <w:tr w:rsidR="00433EAD" w:rsidRPr="00892602" w14:paraId="0810E860" w14:textId="77777777" w:rsidTr="00AD7796">
        <w:trPr>
          <w:divId w:val="1727995452"/>
          <w:tblCellSpacing w:w="0" w:type="dxa"/>
        </w:trPr>
        <w:tc>
          <w:tcPr>
            <w:tcW w:w="1526" w:type="dxa"/>
            <w:tcMar>
              <w:top w:w="0" w:type="dxa"/>
              <w:left w:w="0" w:type="dxa"/>
              <w:bottom w:w="0" w:type="dxa"/>
              <w:right w:w="0" w:type="dxa"/>
            </w:tcMar>
            <w:hideMark/>
          </w:tcPr>
          <w:p w14:paraId="750DE7CF" w14:textId="77777777" w:rsidR="00433EAD" w:rsidRPr="00892602" w:rsidRDefault="00433EAD">
            <w:r w:rsidRPr="00892602">
              <w:t>Collegiality</w:t>
            </w:r>
          </w:p>
        </w:tc>
        <w:tc>
          <w:tcPr>
            <w:tcW w:w="7186" w:type="dxa"/>
            <w:tcMar>
              <w:top w:w="0" w:type="dxa"/>
              <w:left w:w="0" w:type="dxa"/>
              <w:bottom w:w="0" w:type="dxa"/>
              <w:right w:w="0" w:type="dxa"/>
            </w:tcMar>
            <w:hideMark/>
          </w:tcPr>
          <w:p w14:paraId="3182F57F" w14:textId="77777777" w:rsidR="00433EAD" w:rsidRPr="00892602" w:rsidRDefault="00433EAD">
            <w:r w:rsidRPr="00892602">
              <w:t>Providing opportunities for networking and encouraging mutual respect for other mathematics professionals for the betterment of the mathematics teaching profession.</w:t>
            </w:r>
          </w:p>
        </w:tc>
      </w:tr>
      <w:tr w:rsidR="00433EAD" w:rsidRPr="00892602" w14:paraId="69598914" w14:textId="77777777" w:rsidTr="00AD7796">
        <w:trPr>
          <w:divId w:val="1727995452"/>
          <w:tblCellSpacing w:w="0" w:type="dxa"/>
        </w:trPr>
        <w:tc>
          <w:tcPr>
            <w:tcW w:w="1526" w:type="dxa"/>
            <w:tcMar>
              <w:top w:w="0" w:type="dxa"/>
              <w:left w:w="0" w:type="dxa"/>
              <w:bottom w:w="0" w:type="dxa"/>
              <w:right w:w="0" w:type="dxa"/>
            </w:tcMar>
            <w:hideMark/>
          </w:tcPr>
          <w:p w14:paraId="0BAF592F" w14:textId="77777777" w:rsidR="00433EAD" w:rsidRPr="00892602" w:rsidRDefault="00433EAD">
            <w:r w:rsidRPr="00892602">
              <w:t>Innovation</w:t>
            </w:r>
          </w:p>
        </w:tc>
        <w:tc>
          <w:tcPr>
            <w:tcW w:w="7186" w:type="dxa"/>
            <w:tcMar>
              <w:top w:w="0" w:type="dxa"/>
              <w:left w:w="0" w:type="dxa"/>
              <w:bottom w:w="0" w:type="dxa"/>
              <w:right w:w="0" w:type="dxa"/>
            </w:tcMar>
            <w:hideMark/>
          </w:tcPr>
          <w:p w14:paraId="60FD1D4A" w14:textId="77777777" w:rsidR="00433EAD" w:rsidRPr="00892602" w:rsidRDefault="00433EAD">
            <w:r w:rsidRPr="00892602">
              <w:t>Creating, developing, implementing, and redefining successful instructional strategies, curricula in mathematics, and classroom practices based on the research of how students best learn mathematics and how faculty best teach mathematics.</w:t>
            </w:r>
          </w:p>
        </w:tc>
      </w:tr>
      <w:tr w:rsidR="00433EAD" w:rsidRPr="00892602" w14:paraId="6F9C5DC7" w14:textId="77777777" w:rsidTr="00AD7796">
        <w:trPr>
          <w:divId w:val="1727995452"/>
          <w:tblCellSpacing w:w="0" w:type="dxa"/>
        </w:trPr>
        <w:tc>
          <w:tcPr>
            <w:tcW w:w="1526" w:type="dxa"/>
            <w:tcMar>
              <w:top w:w="0" w:type="dxa"/>
              <w:left w:w="0" w:type="dxa"/>
              <w:bottom w:w="0" w:type="dxa"/>
              <w:right w:w="0" w:type="dxa"/>
            </w:tcMar>
            <w:hideMark/>
          </w:tcPr>
          <w:p w14:paraId="2AECC55E" w14:textId="77777777" w:rsidR="00433EAD" w:rsidRPr="00892602" w:rsidRDefault="00433EAD">
            <w:r w:rsidRPr="00892602">
              <w:t>Integrity</w:t>
            </w:r>
          </w:p>
        </w:tc>
        <w:tc>
          <w:tcPr>
            <w:tcW w:w="7186" w:type="dxa"/>
            <w:tcMar>
              <w:top w:w="0" w:type="dxa"/>
              <w:left w:w="0" w:type="dxa"/>
              <w:bottom w:w="0" w:type="dxa"/>
              <w:right w:w="0" w:type="dxa"/>
            </w:tcMar>
            <w:hideMark/>
          </w:tcPr>
          <w:p w14:paraId="585C7FB6" w14:textId="77777777" w:rsidR="00433EAD" w:rsidRPr="00892602" w:rsidRDefault="00433EAD">
            <w:r w:rsidRPr="00892602">
              <w:t>Safeguarding the qualities of honesty, sincerity, trustworthiness, global consciousness, and a code of sound moral professional principles.</w:t>
            </w:r>
          </w:p>
        </w:tc>
      </w:tr>
      <w:tr w:rsidR="00433EAD" w:rsidRPr="00892602" w14:paraId="61311AF9" w14:textId="77777777" w:rsidTr="00AD7796">
        <w:trPr>
          <w:divId w:val="1727995452"/>
          <w:tblCellSpacing w:w="0" w:type="dxa"/>
        </w:trPr>
        <w:tc>
          <w:tcPr>
            <w:tcW w:w="1526" w:type="dxa"/>
            <w:tcMar>
              <w:top w:w="0" w:type="dxa"/>
              <w:left w:w="0" w:type="dxa"/>
              <w:bottom w:w="0" w:type="dxa"/>
              <w:right w:w="0" w:type="dxa"/>
            </w:tcMar>
            <w:hideMark/>
          </w:tcPr>
          <w:p w14:paraId="5CC69460" w14:textId="77777777" w:rsidR="00433EAD" w:rsidRPr="00892602" w:rsidRDefault="00433EAD">
            <w:r w:rsidRPr="00892602">
              <w:t>Professional Development</w:t>
            </w:r>
          </w:p>
        </w:tc>
        <w:tc>
          <w:tcPr>
            <w:tcW w:w="7186" w:type="dxa"/>
            <w:tcMar>
              <w:top w:w="0" w:type="dxa"/>
              <w:left w:w="0" w:type="dxa"/>
              <w:bottom w:w="0" w:type="dxa"/>
              <w:right w:w="0" w:type="dxa"/>
            </w:tcMar>
            <w:hideMark/>
          </w:tcPr>
          <w:p w14:paraId="49371518" w14:textId="77777777" w:rsidR="00433EAD" w:rsidRPr="00892602" w:rsidRDefault="00433EAD">
            <w:r w:rsidRPr="00892602">
              <w:t>Building expertise and exhibiting leadership in the teaching and learning of mathematics, enhancing personal growth, and improving teaching methods and effectiveness as a personally initiated life-long responsibility.</w:t>
            </w:r>
          </w:p>
        </w:tc>
      </w:tr>
      <w:tr w:rsidR="00433EAD" w:rsidRPr="00892602" w14:paraId="2CCA5978" w14:textId="77777777" w:rsidTr="00AD7796">
        <w:trPr>
          <w:divId w:val="1727995452"/>
          <w:tblCellSpacing w:w="0" w:type="dxa"/>
        </w:trPr>
        <w:tc>
          <w:tcPr>
            <w:tcW w:w="1526" w:type="dxa"/>
            <w:tcMar>
              <w:top w:w="0" w:type="dxa"/>
              <w:left w:w="0" w:type="dxa"/>
              <w:bottom w:w="0" w:type="dxa"/>
              <w:right w:w="0" w:type="dxa"/>
            </w:tcMar>
            <w:hideMark/>
          </w:tcPr>
          <w:p w14:paraId="33E4B9D2" w14:textId="77777777" w:rsidR="00433EAD" w:rsidRPr="00892602" w:rsidRDefault="00433EAD">
            <w:r w:rsidRPr="00892602">
              <w:t>Teaching Excellence</w:t>
            </w:r>
          </w:p>
        </w:tc>
        <w:tc>
          <w:tcPr>
            <w:tcW w:w="7186" w:type="dxa"/>
            <w:tcMar>
              <w:top w:w="0" w:type="dxa"/>
              <w:left w:w="0" w:type="dxa"/>
              <w:bottom w:w="0" w:type="dxa"/>
              <w:right w:w="0" w:type="dxa"/>
            </w:tcMar>
            <w:hideMark/>
          </w:tcPr>
          <w:p w14:paraId="68B96E53" w14:textId="77777777" w:rsidR="00433EAD" w:rsidRPr="00892602" w:rsidRDefault="00433EAD">
            <w:r w:rsidRPr="00892602">
              <w:t>Designing and implementing a dynamic mathematics curriculum, promoting the use of innovative and effective teaching strategies, assessing student learning outcomes in mathematics with appropriate methods, and creating a successful learning environment for all students.</w:t>
            </w:r>
          </w:p>
        </w:tc>
      </w:tr>
    </w:tbl>
    <w:p w14:paraId="69D718F9" w14:textId="1AE2067C" w:rsidR="00433EAD" w:rsidRPr="00892602" w:rsidRDefault="00433EAD" w:rsidP="00832673">
      <w:pPr>
        <w:divId w:val="1727995452"/>
      </w:pPr>
      <w:r w:rsidRPr="00892602">
        <w:t>Note:</w:t>
      </w:r>
      <w:r w:rsidR="00F93EFE" w:rsidRPr="00892602">
        <w:t xml:space="preserve">  </w:t>
      </w:r>
      <w:r w:rsidRPr="00892602">
        <w:t>The Core Values were approved by the Board at the 2006 Spring Board meeting and are listed in alphabetical order.</w:t>
      </w:r>
    </w:p>
    <w:p w14:paraId="7BE5F420" w14:textId="3F66700C" w:rsidR="00433EAD" w:rsidRPr="00892602" w:rsidRDefault="00831960" w:rsidP="003631B8">
      <w:pPr>
        <w:pStyle w:val="Heading2"/>
        <w:divId w:val="1727995452"/>
        <w:rPr>
          <w:rFonts w:eastAsia="Times New Roman"/>
        </w:rPr>
      </w:pPr>
      <w:bookmarkStart w:id="17" w:name="_Toc520655272"/>
      <w:bookmarkStart w:id="18" w:name="a1_4_Vision_Statement"/>
      <w:r w:rsidRPr="00892602">
        <w:rPr>
          <w:rFonts w:eastAsia="Times New Roman"/>
        </w:rPr>
        <w:t>1.4</w:t>
      </w:r>
      <w:r w:rsidRPr="00892602">
        <w:rPr>
          <w:rFonts w:eastAsia="Times New Roman"/>
        </w:rPr>
        <w:tab/>
      </w:r>
      <w:r w:rsidR="00433EAD" w:rsidRPr="00892602">
        <w:rPr>
          <w:rFonts w:eastAsia="Times New Roman"/>
        </w:rPr>
        <w:t>Vision Statement</w:t>
      </w:r>
      <w:bookmarkEnd w:id="17"/>
    </w:p>
    <w:bookmarkEnd w:id="18"/>
    <w:p w14:paraId="3FD37081" w14:textId="77777777" w:rsidR="000A4976" w:rsidRPr="00892602" w:rsidRDefault="000A4976" w:rsidP="000A4976">
      <w:pPr>
        <w:pStyle w:val="BodyText"/>
        <w:ind w:right="42"/>
        <w:divId w:val="1727995452"/>
        <w:rPr>
          <w:rFonts w:ascii="Verdana" w:hAnsi="Verdana"/>
          <w:sz w:val="20"/>
          <w:szCs w:val="20"/>
        </w:rPr>
      </w:pPr>
      <w:r w:rsidRPr="00892602">
        <w:rPr>
          <w:rFonts w:ascii="Verdana" w:hAnsi="Verdana"/>
          <w:sz w:val="20"/>
          <w:szCs w:val="20"/>
        </w:rPr>
        <w:t>To be the leading voice and resource for excellence in mathematics education in the first two years of college.</w:t>
      </w:r>
    </w:p>
    <w:p w14:paraId="2D8FC886" w14:textId="77777777" w:rsidR="000A4976" w:rsidRPr="00892602" w:rsidRDefault="000A4976" w:rsidP="000A4976">
      <w:pPr>
        <w:pStyle w:val="BodyText"/>
        <w:ind w:right="42"/>
        <w:divId w:val="1727995452"/>
        <w:rPr>
          <w:rFonts w:ascii="Verdana" w:hAnsi="Verdana"/>
          <w:sz w:val="20"/>
          <w:szCs w:val="20"/>
        </w:rPr>
      </w:pPr>
    </w:p>
    <w:p w14:paraId="000C9759" w14:textId="791722E3" w:rsidR="00433EAD" w:rsidRPr="00892602" w:rsidRDefault="00433EAD" w:rsidP="000A4976">
      <w:pPr>
        <w:divId w:val="1727995452"/>
      </w:pPr>
      <w:r w:rsidRPr="00892602">
        <w:t>Note:</w:t>
      </w:r>
      <w:r w:rsidR="00F93EFE" w:rsidRPr="00892602">
        <w:t xml:space="preserve">  </w:t>
      </w:r>
      <w:r w:rsidRPr="00892602">
        <w:t>The Vision Statement was approved by the Board at</w:t>
      </w:r>
      <w:r w:rsidR="000A4976" w:rsidRPr="00892602">
        <w:t xml:space="preserve"> the 2016 Spring Board meeting.</w:t>
      </w:r>
    </w:p>
    <w:p w14:paraId="7E16DC90" w14:textId="32C27A8B" w:rsidR="00433EAD" w:rsidRPr="00892602" w:rsidRDefault="00831960" w:rsidP="00041266">
      <w:pPr>
        <w:pStyle w:val="Heading2"/>
        <w:divId w:val="1727995452"/>
        <w:rPr>
          <w:rFonts w:eastAsia="Times New Roman"/>
        </w:rPr>
      </w:pPr>
      <w:bookmarkStart w:id="19" w:name="_Toc520655273"/>
      <w:bookmarkStart w:id="20" w:name="a1_5_Strategic_Plan"/>
      <w:r w:rsidRPr="00892602">
        <w:rPr>
          <w:rFonts w:eastAsia="Times New Roman"/>
        </w:rPr>
        <w:t>1.5</w:t>
      </w:r>
      <w:r w:rsidRPr="00892602">
        <w:rPr>
          <w:rFonts w:eastAsia="Times New Roman"/>
        </w:rPr>
        <w:tab/>
      </w:r>
      <w:r w:rsidR="00433EAD" w:rsidRPr="00892602">
        <w:rPr>
          <w:rFonts w:eastAsia="Times New Roman"/>
        </w:rPr>
        <w:t>Strategic Plan</w:t>
      </w:r>
      <w:bookmarkEnd w:id="19"/>
    </w:p>
    <w:bookmarkEnd w:id="20"/>
    <w:p w14:paraId="5CD8D183" w14:textId="791F81D3" w:rsidR="006E2C0F" w:rsidRPr="00892602" w:rsidRDefault="006E2C0F" w:rsidP="006E2C0F">
      <w:pPr>
        <w:pStyle w:val="NormalWeb"/>
        <w:shd w:val="clear" w:color="auto" w:fill="FFFFFF"/>
        <w:spacing w:before="0" w:beforeAutospacing="0" w:after="0" w:afterAutospacing="0"/>
        <w:jc w:val="center"/>
        <w:divId w:val="1727995452"/>
        <w:rPr>
          <w:rFonts w:ascii="Verdana" w:hAnsi="Verdana" w:cs="Arial"/>
          <w:b/>
          <w:bCs/>
          <w:color w:val="000000"/>
          <w:sz w:val="20"/>
          <w:szCs w:val="20"/>
        </w:rPr>
      </w:pPr>
      <w:r w:rsidRPr="00892602">
        <w:rPr>
          <w:rFonts w:ascii="Verdana" w:hAnsi="Verdana"/>
          <w:b/>
          <w:bCs/>
          <w:color w:val="000000"/>
          <w:sz w:val="20"/>
          <w:szCs w:val="20"/>
        </w:rPr>
        <w:t>2018-2023 AMATYC Strategic Plan</w:t>
      </w:r>
      <w:r w:rsidRPr="00892602">
        <w:rPr>
          <w:rFonts w:ascii="Verdana" w:hAnsi="Verdana"/>
          <w:b/>
          <w:bCs/>
          <w:color w:val="000000"/>
          <w:sz w:val="20"/>
          <w:szCs w:val="20"/>
        </w:rPr>
        <w:br/>
        <w:t>(Adopted SBM 2017)</w:t>
      </w:r>
    </w:p>
    <w:p w14:paraId="48AEE9C5" w14:textId="77777777" w:rsidR="006E2C0F" w:rsidRPr="00892602" w:rsidRDefault="006E2C0F" w:rsidP="006E2C0F">
      <w:pPr>
        <w:pStyle w:val="NormalWeb"/>
        <w:shd w:val="clear" w:color="auto" w:fill="FFFFFF"/>
        <w:spacing w:before="0" w:beforeAutospacing="0" w:after="0" w:afterAutospacing="0"/>
        <w:jc w:val="center"/>
        <w:divId w:val="1727995452"/>
        <w:rPr>
          <w:rFonts w:ascii="Verdana" w:eastAsia="Times New Roman" w:hAnsi="Verdana" w:cs="Arial"/>
          <w:color w:val="000000"/>
          <w:sz w:val="20"/>
          <w:szCs w:val="20"/>
        </w:rPr>
      </w:pPr>
    </w:p>
    <w:tbl>
      <w:tblPr>
        <w:tblW w:w="5000" w:type="pct"/>
        <w:tblCellSpacing w:w="50" w:type="dxa"/>
        <w:shd w:val="clear" w:color="auto" w:fill="FFFFFF"/>
        <w:tblCellMar>
          <w:top w:w="100" w:type="dxa"/>
          <w:left w:w="100" w:type="dxa"/>
          <w:bottom w:w="100" w:type="dxa"/>
          <w:right w:w="100" w:type="dxa"/>
        </w:tblCellMar>
        <w:tblLook w:val="04A0" w:firstRow="1" w:lastRow="0" w:firstColumn="1" w:lastColumn="0" w:noHBand="0" w:noVBand="1"/>
      </w:tblPr>
      <w:tblGrid>
        <w:gridCol w:w="9360"/>
      </w:tblGrid>
      <w:tr w:rsidR="006E2C0F" w:rsidRPr="00892602" w14:paraId="3C5B6112" w14:textId="77777777" w:rsidTr="006E2C0F">
        <w:trPr>
          <w:divId w:val="1727995452"/>
          <w:tblCellSpacing w:w="50" w:type="dxa"/>
        </w:trPr>
        <w:tc>
          <w:tcPr>
            <w:tcW w:w="0" w:type="auto"/>
            <w:shd w:val="clear" w:color="auto" w:fill="FFFFFF"/>
            <w:tcMar>
              <w:top w:w="0" w:type="dxa"/>
              <w:left w:w="0" w:type="dxa"/>
              <w:bottom w:w="0" w:type="dxa"/>
              <w:right w:w="0" w:type="dxa"/>
            </w:tcMar>
            <w:vAlign w:val="center"/>
            <w:hideMark/>
          </w:tcPr>
          <w:p w14:paraId="04EA7851"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Fonts w:ascii="Verdana" w:hAnsi="Verdana" w:cs="Arial"/>
                <w:color w:val="000000"/>
                <w:sz w:val="20"/>
                <w:szCs w:val="20"/>
              </w:rPr>
              <w:t>AMATYC will be guided during the years 2018-2023 by this strategic plan consisting of the five priorities below and accompanying initiatives.</w:t>
            </w:r>
          </w:p>
          <w:p w14:paraId="32167A38"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Style w:val="Strong"/>
                <w:rFonts w:ascii="Verdana" w:eastAsiaTheme="majorEastAsia" w:hAnsi="Verdana" w:cs="Arial"/>
                <w:color w:val="000000"/>
                <w:sz w:val="20"/>
                <w:szCs w:val="20"/>
              </w:rPr>
              <w:t>Priority I: Advocate for mathematics educators and mathematics students.</w:t>
            </w:r>
          </w:p>
          <w:p w14:paraId="235B7210" w14:textId="77777777" w:rsidR="006E2C0F" w:rsidRPr="00892602" w:rsidRDefault="006E2C0F">
            <w:pPr>
              <w:pStyle w:val="default0"/>
              <w:spacing w:before="0" w:beforeAutospacing="0" w:after="0" w:afterAutospacing="0"/>
              <w:ind w:left="600"/>
              <w:rPr>
                <w:rFonts w:ascii="Verdana" w:hAnsi="Verdana" w:cs="Arial"/>
                <w:color w:val="000000"/>
                <w:sz w:val="20"/>
                <w:szCs w:val="20"/>
              </w:rPr>
            </w:pPr>
            <w:r w:rsidRPr="00892602">
              <w:rPr>
                <w:rFonts w:ascii="Verdana" w:hAnsi="Verdana" w:cs="Arial"/>
                <w:color w:val="000000"/>
                <w:sz w:val="20"/>
                <w:szCs w:val="20"/>
              </w:rPr>
              <w:t>A. Expand the visibility of AMATYC.</w:t>
            </w:r>
            <w:r w:rsidRPr="00892602">
              <w:rPr>
                <w:rFonts w:ascii="Verdana" w:hAnsi="Verdana" w:cs="Arial"/>
                <w:color w:val="000000"/>
                <w:sz w:val="20"/>
                <w:szCs w:val="20"/>
              </w:rPr>
              <w:br/>
              <w:t>B. Further a common vision by strengthening collaborations with other organizations.</w:t>
            </w:r>
            <w:r w:rsidRPr="00892602">
              <w:rPr>
                <w:rFonts w:ascii="Verdana" w:hAnsi="Verdana" w:cs="Arial"/>
                <w:color w:val="000000"/>
                <w:sz w:val="20"/>
                <w:szCs w:val="20"/>
              </w:rPr>
              <w:br/>
              <w:t>C. Recruit and retain individuals from under-represented groups into AMATYC membership and leadership.</w:t>
            </w:r>
            <w:r w:rsidRPr="00892602">
              <w:rPr>
                <w:rFonts w:ascii="Verdana" w:hAnsi="Verdana" w:cs="Arial"/>
                <w:color w:val="000000"/>
                <w:sz w:val="20"/>
                <w:szCs w:val="20"/>
              </w:rPr>
              <w:br/>
              <w:t>D. Attract and retain students into mathematics intensive fields, particularly students from under-represented groups.</w:t>
            </w:r>
            <w:r w:rsidRPr="00892602">
              <w:rPr>
                <w:rFonts w:ascii="Verdana" w:hAnsi="Verdana" w:cs="Arial"/>
                <w:color w:val="000000"/>
                <w:sz w:val="20"/>
                <w:szCs w:val="20"/>
              </w:rPr>
              <w:br/>
              <w:t>E. Advance seamless course and program articulation.</w:t>
            </w:r>
            <w:r w:rsidRPr="00892602">
              <w:rPr>
                <w:rFonts w:ascii="Verdana" w:hAnsi="Verdana" w:cs="Arial"/>
                <w:color w:val="000000"/>
                <w:sz w:val="20"/>
                <w:szCs w:val="20"/>
              </w:rPr>
              <w:br/>
              <w:t>F. Develop and maintain standards for mathematics education in the first two years of college.</w:t>
            </w:r>
            <w:r w:rsidRPr="00892602">
              <w:rPr>
                <w:rFonts w:ascii="Verdana" w:hAnsi="Verdana" w:cs="Arial"/>
                <w:color w:val="000000"/>
                <w:sz w:val="20"/>
                <w:szCs w:val="20"/>
              </w:rPr>
              <w:br/>
              <w:t>G. Educate the public on the AMATYC IMPACT standards and other AMATYC or national initiatives.</w:t>
            </w:r>
          </w:p>
          <w:p w14:paraId="0633A0BD"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Style w:val="Strong"/>
                <w:rFonts w:ascii="Verdana" w:eastAsiaTheme="majorEastAsia" w:hAnsi="Verdana" w:cs="Arial"/>
                <w:color w:val="000000"/>
                <w:sz w:val="20"/>
                <w:szCs w:val="20"/>
              </w:rPr>
              <w:t>Priority II: Provide and promote professional development opportunities to faculty whose primary focus is mathematics in the first two years of college.</w:t>
            </w:r>
          </w:p>
          <w:p w14:paraId="05AA2CBC" w14:textId="77777777" w:rsidR="006E2C0F" w:rsidRPr="00892602" w:rsidRDefault="006E2C0F">
            <w:pPr>
              <w:pStyle w:val="default0"/>
              <w:spacing w:before="0" w:beforeAutospacing="0" w:after="0" w:afterAutospacing="0"/>
              <w:ind w:left="600"/>
              <w:rPr>
                <w:rFonts w:ascii="Verdana" w:hAnsi="Verdana" w:cs="Arial"/>
                <w:color w:val="000000"/>
                <w:sz w:val="20"/>
                <w:szCs w:val="20"/>
              </w:rPr>
            </w:pPr>
            <w:r w:rsidRPr="00892602">
              <w:rPr>
                <w:rFonts w:ascii="Verdana" w:hAnsi="Verdana" w:cs="Arial"/>
                <w:color w:val="000000"/>
                <w:sz w:val="20"/>
                <w:szCs w:val="20"/>
              </w:rPr>
              <w:t>A. Create year-round AMATYC opportunities for professional development utilizing various modalities.</w:t>
            </w:r>
            <w:r w:rsidRPr="00892602">
              <w:rPr>
                <w:rFonts w:ascii="Verdana" w:hAnsi="Verdana" w:cs="Arial"/>
                <w:color w:val="000000"/>
                <w:sz w:val="20"/>
                <w:szCs w:val="20"/>
              </w:rPr>
              <w:br/>
              <w:t>B. Offer professional development focused on mentoring new faculty teaching mathematics in the first two years of college.</w:t>
            </w:r>
            <w:r w:rsidRPr="00892602">
              <w:rPr>
                <w:rFonts w:ascii="Verdana" w:hAnsi="Verdana" w:cs="Arial"/>
                <w:color w:val="000000"/>
                <w:sz w:val="20"/>
                <w:szCs w:val="20"/>
              </w:rPr>
              <w:br/>
              <w:t>C. Enhance access to high quality professional development for all mathematics faculty.</w:t>
            </w:r>
            <w:r w:rsidRPr="00892602">
              <w:rPr>
                <w:rFonts w:ascii="Verdana" w:hAnsi="Verdana" w:cs="Arial"/>
                <w:color w:val="000000"/>
                <w:sz w:val="20"/>
                <w:szCs w:val="20"/>
              </w:rPr>
              <w:br/>
              <w:t>D. Collaborate with other organizations to provide professional development opportunities.</w:t>
            </w:r>
          </w:p>
          <w:p w14:paraId="6C82D301"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Style w:val="Strong"/>
                <w:rFonts w:ascii="Verdana" w:eastAsiaTheme="majorEastAsia" w:hAnsi="Verdana" w:cs="Arial"/>
                <w:color w:val="000000"/>
                <w:sz w:val="20"/>
                <w:szCs w:val="20"/>
              </w:rPr>
              <w:t>Priority III: Promote research on the teaching and learning of mathematics and statistics in the first two years of college.</w:t>
            </w:r>
          </w:p>
          <w:p w14:paraId="71E5BBBB" w14:textId="77777777" w:rsidR="006E2C0F" w:rsidRPr="00892602" w:rsidRDefault="006E2C0F">
            <w:pPr>
              <w:pStyle w:val="default0"/>
              <w:spacing w:before="0" w:beforeAutospacing="0" w:after="0" w:afterAutospacing="0"/>
              <w:ind w:left="600"/>
              <w:rPr>
                <w:rFonts w:ascii="Verdana" w:hAnsi="Verdana" w:cs="Arial"/>
                <w:color w:val="000000"/>
                <w:sz w:val="20"/>
                <w:szCs w:val="20"/>
              </w:rPr>
            </w:pPr>
            <w:r w:rsidRPr="00892602">
              <w:rPr>
                <w:rFonts w:ascii="Verdana" w:hAnsi="Verdana" w:cs="Arial"/>
                <w:color w:val="000000"/>
                <w:sz w:val="20"/>
                <w:szCs w:val="20"/>
              </w:rPr>
              <w:t>A. Encourage qualitative and quantitative research focused on student learning for a diverse range of learners.</w:t>
            </w:r>
            <w:r w:rsidRPr="00892602">
              <w:rPr>
                <w:rFonts w:ascii="Verdana" w:hAnsi="Verdana" w:cs="Arial"/>
                <w:color w:val="000000"/>
                <w:sz w:val="20"/>
                <w:szCs w:val="20"/>
              </w:rPr>
              <w:br/>
              <w:t>B. Train and support faculty who are interested in conducting research and classroom research.</w:t>
            </w:r>
            <w:r w:rsidRPr="00892602">
              <w:rPr>
                <w:rFonts w:ascii="Verdana" w:hAnsi="Verdana" w:cs="Arial"/>
                <w:color w:val="000000"/>
                <w:sz w:val="20"/>
                <w:szCs w:val="20"/>
              </w:rPr>
              <w:br/>
              <w:t>C. Pursue grants and other means of financial support for classroom research on teaching and learning.</w:t>
            </w:r>
            <w:r w:rsidRPr="00892602">
              <w:rPr>
                <w:rFonts w:ascii="Verdana" w:hAnsi="Verdana" w:cs="Arial"/>
                <w:color w:val="000000"/>
                <w:sz w:val="20"/>
                <w:szCs w:val="20"/>
              </w:rPr>
              <w:br/>
              <w:t>D. Continue to improve instructional resources based on classroom research.</w:t>
            </w:r>
            <w:r w:rsidRPr="00892602">
              <w:rPr>
                <w:rFonts w:ascii="Verdana" w:hAnsi="Verdana" w:cs="Arial"/>
                <w:color w:val="000000"/>
                <w:sz w:val="20"/>
                <w:szCs w:val="20"/>
              </w:rPr>
              <w:br/>
              <w:t>E. Advocate for the continued improvement of placement processes based on program assessment.</w:t>
            </w:r>
            <w:r w:rsidRPr="00892602">
              <w:rPr>
                <w:rFonts w:ascii="Verdana" w:hAnsi="Verdana" w:cs="Arial"/>
                <w:color w:val="000000"/>
                <w:sz w:val="20"/>
                <w:szCs w:val="20"/>
              </w:rPr>
              <w:br/>
              <w:t>F. Assist faculty, departments, and colleges to institute innovative practices informed by research.</w:t>
            </w:r>
            <w:r w:rsidRPr="00892602">
              <w:rPr>
                <w:rFonts w:ascii="Verdana" w:hAnsi="Verdana" w:cs="Arial"/>
                <w:color w:val="000000"/>
                <w:sz w:val="20"/>
                <w:szCs w:val="20"/>
              </w:rPr>
              <w:br/>
              <w:t>G. Disseminate resources and model practices for research-based teaching and learning.</w:t>
            </w:r>
          </w:p>
          <w:p w14:paraId="155FE434"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Style w:val="Strong"/>
                <w:rFonts w:ascii="Verdana" w:eastAsiaTheme="majorEastAsia" w:hAnsi="Verdana" w:cs="Arial"/>
                <w:color w:val="000000"/>
                <w:sz w:val="20"/>
                <w:szCs w:val="20"/>
              </w:rPr>
              <w:t>Priority IV: Improve mathematics and statistics curricula in the first two years of college.</w:t>
            </w:r>
          </w:p>
          <w:p w14:paraId="1AC26EB1" w14:textId="77777777" w:rsidR="006E2C0F" w:rsidRPr="00892602" w:rsidRDefault="006E2C0F">
            <w:pPr>
              <w:pStyle w:val="default0"/>
              <w:spacing w:before="0" w:beforeAutospacing="0" w:after="0" w:afterAutospacing="0"/>
              <w:ind w:left="600"/>
              <w:rPr>
                <w:rFonts w:ascii="Verdana" w:hAnsi="Verdana" w:cs="Arial"/>
                <w:color w:val="000000"/>
                <w:sz w:val="20"/>
                <w:szCs w:val="20"/>
              </w:rPr>
            </w:pPr>
            <w:r w:rsidRPr="00892602">
              <w:rPr>
                <w:rFonts w:ascii="Verdana" w:hAnsi="Verdana" w:cs="Arial"/>
                <w:color w:val="000000"/>
                <w:sz w:val="20"/>
                <w:szCs w:val="20"/>
              </w:rPr>
              <w:t>A. Seek to provide a strong and relevant mathematics curricular experience for all students.</w:t>
            </w:r>
            <w:r w:rsidRPr="00892602">
              <w:rPr>
                <w:rFonts w:ascii="Verdana" w:hAnsi="Verdana" w:cs="Arial"/>
                <w:color w:val="000000"/>
                <w:sz w:val="20"/>
                <w:szCs w:val="20"/>
              </w:rPr>
              <w:br/>
              <w:t>B. Design and refine pathways for both STEM (Science, Technology, Engineering, and Mathematics) and non-STEM students.</w:t>
            </w:r>
            <w:r w:rsidRPr="00892602">
              <w:rPr>
                <w:rFonts w:ascii="Verdana" w:hAnsi="Verdana" w:cs="Arial"/>
                <w:color w:val="000000"/>
                <w:sz w:val="20"/>
                <w:szCs w:val="20"/>
              </w:rPr>
              <w:br/>
              <w:t>C. Promote the appropriate instruction and assessment of curricula.</w:t>
            </w:r>
            <w:r w:rsidRPr="00892602">
              <w:rPr>
                <w:rFonts w:ascii="Verdana" w:hAnsi="Verdana" w:cs="Arial"/>
                <w:color w:val="000000"/>
                <w:sz w:val="20"/>
                <w:szCs w:val="20"/>
              </w:rPr>
              <w:br/>
              <w:t>D. Encourage the appropriate use of technologies to enhance student learning.</w:t>
            </w:r>
            <w:r w:rsidRPr="00892602">
              <w:rPr>
                <w:rFonts w:ascii="Verdana" w:hAnsi="Verdana" w:cs="Arial"/>
                <w:color w:val="000000"/>
                <w:sz w:val="20"/>
                <w:szCs w:val="20"/>
              </w:rPr>
              <w:br/>
              <w:t>E. Facilitate the communication of successful curricular innovations that improve student learning.</w:t>
            </w:r>
          </w:p>
          <w:p w14:paraId="301D40F0" w14:textId="77777777" w:rsidR="006E2C0F" w:rsidRPr="00892602" w:rsidRDefault="006E2C0F">
            <w:pPr>
              <w:pStyle w:val="default0"/>
              <w:spacing w:before="0" w:beforeAutospacing="0" w:after="0" w:afterAutospacing="0"/>
              <w:rPr>
                <w:rFonts w:ascii="Verdana" w:hAnsi="Verdana" w:cs="Arial"/>
                <w:color w:val="000000"/>
                <w:sz w:val="20"/>
                <w:szCs w:val="20"/>
              </w:rPr>
            </w:pPr>
            <w:r w:rsidRPr="00892602">
              <w:rPr>
                <w:rStyle w:val="Strong"/>
                <w:rFonts w:ascii="Verdana" w:eastAsiaTheme="majorEastAsia" w:hAnsi="Verdana" w:cs="Arial"/>
                <w:color w:val="000000"/>
                <w:sz w:val="20"/>
                <w:szCs w:val="20"/>
              </w:rPr>
              <w:t>Priority V: Build connections within communities of educators across regions, departments, and institutions.</w:t>
            </w:r>
          </w:p>
          <w:p w14:paraId="6D50F959" w14:textId="1E5DD419" w:rsidR="006E2C0F" w:rsidRPr="00892602" w:rsidRDefault="006E2C0F">
            <w:pPr>
              <w:pStyle w:val="default0"/>
              <w:spacing w:before="0" w:beforeAutospacing="0" w:after="0" w:afterAutospacing="0"/>
              <w:ind w:left="600"/>
              <w:rPr>
                <w:rFonts w:ascii="Verdana" w:hAnsi="Verdana" w:cs="Arial"/>
                <w:color w:val="000000"/>
                <w:sz w:val="20"/>
                <w:szCs w:val="20"/>
              </w:rPr>
            </w:pPr>
            <w:r w:rsidRPr="00892602">
              <w:rPr>
                <w:rFonts w:ascii="Verdana" w:hAnsi="Verdana" w:cs="Arial"/>
                <w:color w:val="000000"/>
                <w:sz w:val="20"/>
                <w:szCs w:val="20"/>
              </w:rPr>
              <w:t>A. Enrich relationships with and provide support for AMATYC affiliate organizations.</w:t>
            </w:r>
            <w:r w:rsidRPr="00892602">
              <w:rPr>
                <w:rFonts w:ascii="Verdana" w:hAnsi="Verdana" w:cs="Arial"/>
                <w:color w:val="000000"/>
                <w:sz w:val="20"/>
                <w:szCs w:val="20"/>
              </w:rPr>
              <w:br/>
              <w:t>B. Support and increase participation in AMATYC’s academic committees and AMATYC networks (ANets).</w:t>
            </w:r>
            <w:r w:rsidRPr="00892602">
              <w:rPr>
                <w:rFonts w:ascii="Verdana" w:hAnsi="Verdana" w:cs="Arial"/>
                <w:color w:val="000000"/>
                <w:sz w:val="20"/>
                <w:szCs w:val="20"/>
              </w:rPr>
              <w:br/>
              <w:t>C. Extend opportunities for local, national, and international networking to those interested in mathematics in the first two years of college.</w:t>
            </w:r>
            <w:r w:rsidRPr="00892602">
              <w:rPr>
                <w:rFonts w:ascii="Verdana" w:hAnsi="Verdana" w:cs="Arial"/>
                <w:color w:val="000000"/>
                <w:sz w:val="20"/>
                <w:szCs w:val="20"/>
              </w:rPr>
              <w:br/>
              <w:t>D. Promote a diverse community of mathematics educators which recognizes and welcomes the unique contributions of all participants.</w:t>
            </w:r>
            <w:r w:rsidR="00F93EFE" w:rsidRPr="00892602">
              <w:rPr>
                <w:rFonts w:ascii="Verdana" w:hAnsi="Verdana" w:cs="Arial"/>
                <w:color w:val="000000"/>
                <w:sz w:val="20"/>
                <w:szCs w:val="20"/>
              </w:rPr>
              <w:t xml:space="preserve"> </w:t>
            </w:r>
          </w:p>
          <w:p w14:paraId="567AB415" w14:textId="77777777" w:rsidR="006E2C0F" w:rsidRPr="00892602" w:rsidRDefault="006E2C0F">
            <w:pPr>
              <w:pStyle w:val="default0"/>
              <w:spacing w:before="0" w:beforeAutospacing="0" w:after="21" w:afterAutospacing="0"/>
              <w:ind w:left="720"/>
              <w:rPr>
                <w:rFonts w:ascii="Verdana" w:hAnsi="Verdana" w:cs="Arial"/>
                <w:color w:val="000000"/>
                <w:sz w:val="20"/>
                <w:szCs w:val="20"/>
              </w:rPr>
            </w:pPr>
          </w:p>
        </w:tc>
      </w:tr>
    </w:tbl>
    <w:p w14:paraId="18A7C868" w14:textId="77777777" w:rsidR="006E2C0F" w:rsidRPr="00892602" w:rsidRDefault="006E2C0F" w:rsidP="006E2C0F">
      <w:pPr>
        <w:divId w:val="1727995452"/>
      </w:pPr>
    </w:p>
    <w:p w14:paraId="1751B02D" w14:textId="2CD4DF7D" w:rsidR="00433EAD" w:rsidRPr="00892602" w:rsidRDefault="00F93EFE" w:rsidP="006E2C0F">
      <w:pPr>
        <w:divId w:val="1727995452"/>
      </w:pPr>
      <w:r w:rsidRPr="00892602">
        <w:t xml:space="preserve"> </w:t>
      </w:r>
    </w:p>
    <w:p w14:paraId="463D3D79" w14:textId="40FDCCC6" w:rsidR="00433EAD" w:rsidRPr="00892602" w:rsidRDefault="00831960" w:rsidP="00041266">
      <w:pPr>
        <w:pStyle w:val="Heading3"/>
        <w:divId w:val="1727995452"/>
      </w:pPr>
      <w:bookmarkStart w:id="21" w:name="_Toc520655274"/>
      <w:r w:rsidRPr="00892602">
        <w:t>1.5.1</w:t>
      </w:r>
      <w:r w:rsidRPr="00892602">
        <w:tab/>
      </w:r>
      <w:r w:rsidR="00433EAD" w:rsidRPr="00892602">
        <w:t>Strategic Planning Cycle</w:t>
      </w:r>
      <w:bookmarkEnd w:id="21"/>
    </w:p>
    <w:tbl>
      <w:tblPr>
        <w:tblW w:w="9360" w:type="dxa"/>
        <w:tblCellSpacing w:w="0" w:type="dxa"/>
        <w:tblCellMar>
          <w:top w:w="15" w:type="dxa"/>
          <w:left w:w="15" w:type="dxa"/>
          <w:bottom w:w="15" w:type="dxa"/>
          <w:right w:w="15" w:type="dxa"/>
        </w:tblCellMar>
        <w:tblLook w:val="04A0" w:firstRow="1" w:lastRow="0" w:firstColumn="1" w:lastColumn="0" w:noHBand="0" w:noVBand="1"/>
      </w:tblPr>
      <w:tblGrid>
        <w:gridCol w:w="636"/>
        <w:gridCol w:w="1678"/>
        <w:gridCol w:w="1628"/>
        <w:gridCol w:w="1794"/>
        <w:gridCol w:w="1744"/>
        <w:gridCol w:w="1880"/>
      </w:tblGrid>
      <w:tr w:rsidR="00433EAD" w:rsidRPr="00892602" w14:paraId="299DC386" w14:textId="77777777" w:rsidTr="00BD2C63">
        <w:trPr>
          <w:divId w:val="1727995452"/>
          <w:tblCellSpacing w:w="0" w:type="dxa"/>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66C2E17" w14:textId="77777777" w:rsidR="00433EAD" w:rsidRPr="00892602" w:rsidRDefault="00433EAD">
            <w:r w:rsidRPr="00892602">
              <w:t>Year</w:t>
            </w:r>
          </w:p>
        </w:tc>
        <w:tc>
          <w:tcPr>
            <w:tcW w:w="186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30E7BE" w14:textId="77777777" w:rsidR="00433EAD" w:rsidRPr="00892602" w:rsidRDefault="00433EAD">
            <w:r w:rsidRPr="00892602">
              <w:t>Spring Board Meeting</w:t>
            </w:r>
          </w:p>
        </w:tc>
        <w:tc>
          <w:tcPr>
            <w:tcW w:w="20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237577D" w14:textId="77777777" w:rsidR="00433EAD" w:rsidRPr="00892602" w:rsidRDefault="00433EAD">
            <w:r w:rsidRPr="00892602">
              <w:t>Fall Board Meeting</w:t>
            </w:r>
          </w:p>
        </w:tc>
        <w:tc>
          <w:tcPr>
            <w:tcW w:w="21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0242CCD" w14:textId="77777777" w:rsidR="00433EAD" w:rsidRPr="00892602" w:rsidRDefault="00433EAD">
            <w:r w:rsidRPr="00892602">
              <w:t>Conference</w:t>
            </w:r>
          </w:p>
        </w:tc>
        <w:tc>
          <w:tcPr>
            <w:tcW w:w="22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6D79EDE" w14:textId="77777777" w:rsidR="00433EAD" w:rsidRPr="00892602" w:rsidRDefault="00433EAD">
            <w:r w:rsidRPr="00892602">
              <w:t>Delegate Assembly</w:t>
            </w:r>
          </w:p>
        </w:tc>
        <w:tc>
          <w:tcPr>
            <w:tcW w:w="220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F6A826" w14:textId="77777777" w:rsidR="00433EAD" w:rsidRPr="00892602" w:rsidRDefault="00433EAD">
            <w:r w:rsidRPr="00892602">
              <w:t>January Board Retreat (even years)</w:t>
            </w:r>
          </w:p>
        </w:tc>
      </w:tr>
      <w:tr w:rsidR="00433EAD" w:rsidRPr="00892602" w14:paraId="4AB6A139"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62C020" w14:textId="77777777" w:rsidR="00433EAD" w:rsidRPr="00892602" w:rsidRDefault="00433EAD">
            <w:r w:rsidRPr="00892602">
              <w:t>1</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7B715A4C" w14:textId="77777777" w:rsidR="00433EAD" w:rsidRPr="00892602" w:rsidRDefault="00433EAD">
            <w:r w:rsidRPr="00892602">
              <w:t>Review/revise strategies for Year 1</w:t>
            </w:r>
          </w:p>
          <w:p w14:paraId="46A20B2C" w14:textId="77777777" w:rsidR="00433EAD" w:rsidRPr="00892602" w:rsidRDefault="00433EAD">
            <w:r w:rsidRPr="00892602">
              <w:t>Board motions/ President directs for Year 1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19370AC" w14:textId="77777777" w:rsidR="00433EAD" w:rsidRPr="00892602" w:rsidRDefault="00433EAD">
            <w:r w:rsidRPr="00892602">
              <w:t>Report on Year 1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20566096" w14:textId="68688076"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2CC415C3" w14:textId="77777777" w:rsidR="00433EAD" w:rsidRPr="00892602" w:rsidRDefault="00433EAD">
            <w:r w:rsidRPr="00892602">
              <w:t>Report to DA on Year 1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983A750" w14:textId="77777777" w:rsidR="00433EAD" w:rsidRPr="00892602" w:rsidRDefault="00433EAD">
            <w:r w:rsidRPr="00892602">
              <w:t>NA</w:t>
            </w:r>
          </w:p>
        </w:tc>
      </w:tr>
      <w:tr w:rsidR="00433EAD" w:rsidRPr="00892602" w14:paraId="1D7B431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53D69B" w14:textId="77777777" w:rsidR="00433EAD" w:rsidRPr="00892602" w:rsidRDefault="00433EAD">
            <w:r w:rsidRPr="00892602">
              <w:t>2</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A5CDC6A" w14:textId="77777777" w:rsidR="00433EAD" w:rsidRPr="00892602" w:rsidRDefault="00433EAD">
            <w:r w:rsidRPr="00892602">
              <w:t>Review/revise strategies for Year 2</w:t>
            </w:r>
          </w:p>
          <w:p w14:paraId="17809BC3" w14:textId="77777777" w:rsidR="00433EAD" w:rsidRPr="00892602" w:rsidRDefault="00433EAD">
            <w:r w:rsidRPr="00892602">
              <w:t>Board motions/ President directs for Year 2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BE445BB" w14:textId="77777777" w:rsidR="00433EAD" w:rsidRPr="00892602" w:rsidRDefault="00433EAD">
            <w:r w:rsidRPr="00892602">
              <w:t>Report on Year 2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3F53F21F" w14:textId="2096BB6D"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27C6B47" w14:textId="77777777" w:rsidR="00433EAD" w:rsidRPr="00892602" w:rsidRDefault="00433EAD">
            <w:r w:rsidRPr="00892602">
              <w:t>Report to DA on Year 2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A2C385E" w14:textId="77777777" w:rsidR="00433EAD" w:rsidRPr="00892602" w:rsidRDefault="00433EAD">
            <w:r w:rsidRPr="00892602">
              <w:t>Identify strategies to be done in Year 3 and Year 4</w:t>
            </w:r>
          </w:p>
        </w:tc>
      </w:tr>
      <w:tr w:rsidR="00433EAD" w:rsidRPr="00892602" w14:paraId="77AF29C0"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CAAEFE" w14:textId="77777777" w:rsidR="00433EAD" w:rsidRPr="00892602" w:rsidRDefault="00433EAD">
            <w:r w:rsidRPr="00892602">
              <w:t>3</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26A7F8A1" w14:textId="77777777" w:rsidR="00433EAD" w:rsidRPr="00892602" w:rsidRDefault="00433EAD">
            <w:r w:rsidRPr="00892602">
              <w:t>Review/revise strategies for Year 3</w:t>
            </w:r>
          </w:p>
          <w:p w14:paraId="14F9EE5D" w14:textId="77777777" w:rsidR="00433EAD" w:rsidRPr="00892602" w:rsidRDefault="00433EAD">
            <w:r w:rsidRPr="00892602">
              <w:t>Board motions/ President directs for Year 3 strategies</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33A3043" w14:textId="77777777" w:rsidR="00433EAD" w:rsidRPr="00892602" w:rsidRDefault="00433EAD">
            <w:r w:rsidRPr="00892602">
              <w:t>Report on Year 3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A5A694E" w14:textId="27BB7E2E" w:rsidR="00433EAD" w:rsidRPr="00892602" w:rsidRDefault="00F93EFE">
            <w:r w:rsidRPr="00892602">
              <w:t xml:space="preserve"> </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986D5E9" w14:textId="77777777" w:rsidR="00433EAD" w:rsidRPr="00892602" w:rsidRDefault="00433EAD">
            <w:r w:rsidRPr="00892602">
              <w:t>Report to DA on Year 3 strategies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44C94028" w14:textId="77777777" w:rsidR="00433EAD" w:rsidRPr="00892602" w:rsidRDefault="00433EAD">
            <w:r w:rsidRPr="00892602">
              <w:t>NA</w:t>
            </w:r>
          </w:p>
        </w:tc>
      </w:tr>
      <w:tr w:rsidR="00433EAD" w:rsidRPr="00892602" w14:paraId="0C150707"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E1A82F" w14:textId="77777777" w:rsidR="00433EAD" w:rsidRPr="00892602" w:rsidRDefault="00433EAD">
            <w:r w:rsidRPr="00892602">
              <w:t>4</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0CFDC940" w14:textId="77777777" w:rsidR="00433EAD" w:rsidRPr="00892602" w:rsidRDefault="00433EAD">
            <w:r w:rsidRPr="00892602">
              <w:t>Review/revise strategies for Year 4</w:t>
            </w:r>
          </w:p>
          <w:p w14:paraId="7F1E5C3C" w14:textId="77777777" w:rsidR="00433EAD" w:rsidRPr="00892602" w:rsidRDefault="00433EAD">
            <w:r w:rsidRPr="00892602">
              <w:t>Board motions/ President directs for Year 4 strategies</w:t>
            </w:r>
          </w:p>
          <w:p w14:paraId="4AC56EA5" w14:textId="77777777" w:rsidR="002F07C5" w:rsidRPr="00892602" w:rsidRDefault="002F07C5">
            <w:r w:rsidRPr="00892602">
              <w:t xml:space="preserve">Strategic Planning Committee includes President, Past-President, President-Elect, the President-Elect designate once the results of an AMATYC election are known, and VP Liaison to VPs </w:t>
            </w:r>
          </w:p>
          <w:p w14:paraId="13328BBB" w14:textId="77777777" w:rsidR="00433EAD" w:rsidRPr="00892602" w:rsidRDefault="00433EAD">
            <w:r w:rsidRPr="00892602">
              <w:t>Board Review of Mission Statement</w:t>
            </w:r>
          </w:p>
          <w:p w14:paraId="15274BF8" w14:textId="77777777" w:rsidR="00433EAD" w:rsidRPr="00892602" w:rsidRDefault="00433EAD">
            <w:r w:rsidRPr="00892602">
              <w:t>Board SWOC analysis of specific areas in current Strategic Plan and major AMATYC activities and Mission Statement</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1F9A2411" w14:textId="77777777" w:rsidR="00433EAD" w:rsidRPr="00892602" w:rsidRDefault="00433EAD">
            <w:r w:rsidRPr="00892602">
              <w:t>Report on Year 4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76651C6" w14:textId="77777777" w:rsidR="00433EAD" w:rsidRPr="00892602" w:rsidRDefault="00433EAD">
            <w:r w:rsidRPr="00892602">
              <w:t>Input for new SP through</w:t>
            </w:r>
          </w:p>
          <w:p w14:paraId="2B5C2293" w14:textId="77777777" w:rsidR="00433EAD" w:rsidRPr="00892602" w:rsidRDefault="00433EAD">
            <w:r w:rsidRPr="00892602">
              <w:t>Forum(s)</w:t>
            </w:r>
          </w:p>
          <w:p w14:paraId="08A72ECF" w14:textId="77777777" w:rsidR="00433EAD" w:rsidRPr="00892602" w:rsidRDefault="00433EAD">
            <w:r w:rsidRPr="00892602">
              <w:t>Focus group(s) for</w:t>
            </w:r>
          </w:p>
          <w:p w14:paraId="10BB60AB" w14:textId="338DC53E" w:rsidR="00433EAD" w:rsidRPr="00892602" w:rsidRDefault="00F93EFE">
            <w:r w:rsidRPr="00892602">
              <w:t xml:space="preserve">   </w:t>
            </w:r>
            <w:r w:rsidR="00433EAD" w:rsidRPr="00892602">
              <w:t>committee chairs</w:t>
            </w:r>
          </w:p>
          <w:p w14:paraId="7F782CB3" w14:textId="7E319427" w:rsidR="00433EAD" w:rsidRPr="00892602" w:rsidRDefault="00F93EFE">
            <w:r w:rsidRPr="00892602">
              <w:t xml:space="preserve">   </w:t>
            </w:r>
            <w:r w:rsidR="00433EAD" w:rsidRPr="00892602">
              <w:t>affiliate Presidents</w:t>
            </w:r>
          </w:p>
          <w:p w14:paraId="4057D227" w14:textId="144AF0EC" w:rsidR="00433EAD" w:rsidRPr="00892602" w:rsidRDefault="00F93EFE">
            <w:r w:rsidRPr="00892602">
              <w:t xml:space="preserve">   </w:t>
            </w:r>
            <w:r w:rsidR="00433EAD" w:rsidRPr="00892602">
              <w:t>delegates</w:t>
            </w:r>
          </w:p>
          <w:p w14:paraId="0425F737" w14:textId="26142BC1" w:rsidR="00433EAD" w:rsidRPr="00892602" w:rsidRDefault="00F93EFE">
            <w:r w:rsidRPr="00892602">
              <w:t xml:space="preserve">   </w:t>
            </w:r>
            <w:r w:rsidR="00433EAD" w:rsidRPr="00892602">
              <w:t>members</w:t>
            </w:r>
          </w:p>
          <w:p w14:paraId="3F89B2AD" w14:textId="77777777" w:rsidR="00433EAD" w:rsidRPr="00892602" w:rsidRDefault="00433EAD">
            <w:r w:rsidRPr="00892602">
              <w:t>Focus groups to do SWOC analysis</w:t>
            </w:r>
          </w:p>
          <w:p w14:paraId="20986B72" w14:textId="77777777" w:rsidR="00433EAD" w:rsidRPr="00892602" w:rsidRDefault="00433EAD">
            <w:r w:rsidRPr="00892602">
              <w:t>Project Team sits in on all sessions and asks follow-up questions</w:t>
            </w:r>
          </w:p>
          <w:p w14:paraId="125EAAAA" w14:textId="77777777" w:rsidR="00433EAD" w:rsidRPr="00892602" w:rsidRDefault="00433EAD">
            <w:r w:rsidRPr="00892602">
              <w:t>Audio record sessions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54C602B7" w14:textId="77777777" w:rsidR="00433EAD" w:rsidRPr="00892602" w:rsidRDefault="00433EAD">
            <w:r w:rsidRPr="00892602">
              <w:t>Report to DA on Year 4 strategies</w:t>
            </w:r>
          </w:p>
          <w:p w14:paraId="4B6300D8" w14:textId="07372419" w:rsidR="00433EAD" w:rsidRPr="00892602" w:rsidRDefault="00F93EFE">
            <w:r w:rsidRPr="00892602">
              <w:t xml:space="preserve"> </w:t>
            </w:r>
          </w:p>
          <w:p w14:paraId="30243A8F" w14:textId="77777777" w:rsidR="00433EAD" w:rsidRPr="00892602" w:rsidRDefault="00433EAD">
            <w:r w:rsidRPr="00892602">
              <w:t>Report on SP Planning Timeline for the next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78E73C7D" w14:textId="77777777" w:rsidR="00433EAD" w:rsidRPr="00892602" w:rsidRDefault="00433EAD">
            <w:r w:rsidRPr="00892602">
              <w:t>Review/revise strategies for Year 5 and Year 6</w:t>
            </w:r>
          </w:p>
          <w:p w14:paraId="5A087E9F" w14:textId="77777777" w:rsidR="00433EAD" w:rsidRPr="00892602" w:rsidRDefault="00433EAD">
            <w:r w:rsidRPr="00892602">
              <w:t>Modify Mission, if necessary</w:t>
            </w:r>
          </w:p>
          <w:p w14:paraId="12EE734E" w14:textId="77777777" w:rsidR="00433EAD" w:rsidRPr="00892602" w:rsidRDefault="00433EAD">
            <w:r w:rsidRPr="00892602">
              <w:t>Use input to start to develop goals and possible objectives</w:t>
            </w:r>
          </w:p>
          <w:p w14:paraId="60CA2D22" w14:textId="77777777" w:rsidR="00433EAD" w:rsidRPr="00892602" w:rsidRDefault="00433EAD">
            <w:r w:rsidRPr="00892602">
              <w:t>Consider extra day for SPO</w:t>
            </w:r>
          </w:p>
          <w:p w14:paraId="47325B3A" w14:textId="77777777" w:rsidR="00433EAD" w:rsidRPr="00892602" w:rsidRDefault="00433EAD">
            <w:r w:rsidRPr="00892602">
              <w:t>Consider additional people for one day; past president, committee chair, affiliate president, delegate, member, CR Editor</w:t>
            </w:r>
          </w:p>
          <w:p w14:paraId="71E28CCB" w14:textId="77777777" w:rsidR="00433EAD" w:rsidRPr="00892602" w:rsidRDefault="00433EAD">
            <w:r w:rsidRPr="00892602">
              <w:t>SWOC analysis</w:t>
            </w:r>
          </w:p>
          <w:p w14:paraId="1B4047F3" w14:textId="77777777" w:rsidR="00433EAD" w:rsidRPr="00892602" w:rsidRDefault="00433EAD">
            <w:r w:rsidRPr="00892602">
              <w:t>Consultants, as necessary</w:t>
            </w:r>
          </w:p>
        </w:tc>
      </w:tr>
      <w:tr w:rsidR="00433EAD" w:rsidRPr="00892602" w14:paraId="05F9FC4F"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BB518A" w14:textId="77777777" w:rsidR="00433EAD" w:rsidRPr="00892602" w:rsidRDefault="00433EAD">
            <w:r w:rsidRPr="00892602">
              <w:t>5</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3633E53D" w14:textId="77777777" w:rsidR="00433EAD" w:rsidRPr="00892602" w:rsidRDefault="00433EAD">
            <w:r w:rsidRPr="00892602">
              <w:t>Review/revise strategies for Year 5</w:t>
            </w:r>
          </w:p>
          <w:p w14:paraId="7FEE2149" w14:textId="77777777" w:rsidR="00433EAD" w:rsidRPr="00892602" w:rsidRDefault="00433EAD">
            <w:r w:rsidRPr="00892602">
              <w:t>Board motions/ President directs for Year 5 strategies</w:t>
            </w:r>
          </w:p>
          <w:p w14:paraId="6D7FDC56" w14:textId="77777777" w:rsidR="00433EAD" w:rsidRPr="00892602" w:rsidRDefault="00433EAD">
            <w:r w:rsidRPr="00892602">
              <w:t>Continue to work on goals and objectives for new SP</w:t>
            </w:r>
          </w:p>
          <w:p w14:paraId="5D34C1F5" w14:textId="77777777" w:rsidR="00433EAD" w:rsidRPr="00892602" w:rsidRDefault="00433EAD">
            <w:r w:rsidRPr="00892602">
              <w:t>Draft of Goals and Objectives for new SP</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4C01B170" w14:textId="77777777" w:rsidR="00433EAD" w:rsidRPr="00892602" w:rsidRDefault="00433EAD">
            <w:r w:rsidRPr="00892602">
              <w:t>Report on Year 5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80102EE" w14:textId="77777777" w:rsidR="00433EAD" w:rsidRPr="00892602" w:rsidRDefault="00433EAD">
            <w:r w:rsidRPr="00892602">
              <w:t>Input on Draft for next SP</w:t>
            </w:r>
          </w:p>
          <w:p w14:paraId="59DA5E38" w14:textId="77777777" w:rsidR="00433EAD" w:rsidRPr="00892602" w:rsidRDefault="00433EAD">
            <w:r w:rsidRPr="00892602">
              <w:t>Focus groups at conference for new SP</w:t>
            </w:r>
          </w:p>
          <w:p w14:paraId="295D6AA1" w14:textId="77777777" w:rsidR="00433EAD" w:rsidRPr="00892602" w:rsidRDefault="00433EAD">
            <w:r w:rsidRPr="00892602">
              <w:t>Forum feedback from members</w:t>
            </w:r>
          </w:p>
          <w:p w14:paraId="7FD0659F" w14:textId="77777777" w:rsidR="00433EAD" w:rsidRPr="00892602" w:rsidRDefault="00433EAD">
            <w:r w:rsidRPr="00892602">
              <w:t>Feedback from committees, affiliate Presidents, delegates</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78D77B5F" w14:textId="77777777" w:rsidR="00433EAD" w:rsidRPr="00892602" w:rsidRDefault="00433EAD">
            <w:r w:rsidRPr="00892602">
              <w:t>Report to DA on Year 5 strategies</w:t>
            </w:r>
          </w:p>
          <w:p w14:paraId="7DA4DA07" w14:textId="77777777" w:rsidR="00433EAD" w:rsidRPr="00892602" w:rsidRDefault="00433EAD">
            <w:r w:rsidRPr="00892602">
              <w:t>Report on Draft of new SP</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384D3BC0" w14:textId="77777777" w:rsidR="00433EAD" w:rsidRPr="00892602" w:rsidRDefault="00433EAD">
            <w:r w:rsidRPr="00892602">
              <w:t>NA</w:t>
            </w:r>
          </w:p>
        </w:tc>
      </w:tr>
      <w:tr w:rsidR="00433EAD" w:rsidRPr="00892602" w14:paraId="22448D6D" w14:textId="77777777" w:rsidTr="00BD2C63">
        <w:trPr>
          <w:divId w:val="1727995452"/>
          <w:tblCellSpacing w:w="0" w:type="dxa"/>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512815" w14:textId="77777777" w:rsidR="00433EAD" w:rsidRPr="00892602" w:rsidRDefault="00433EAD">
            <w:r w:rsidRPr="00892602">
              <w:t>6</w:t>
            </w:r>
          </w:p>
        </w:tc>
        <w:tc>
          <w:tcPr>
            <w:tcW w:w="1860" w:type="dxa"/>
            <w:tcBorders>
              <w:top w:val="nil"/>
              <w:left w:val="nil"/>
              <w:bottom w:val="single" w:sz="6" w:space="0" w:color="000000"/>
              <w:right w:val="single" w:sz="6" w:space="0" w:color="000000"/>
            </w:tcBorders>
            <w:tcMar>
              <w:top w:w="0" w:type="dxa"/>
              <w:left w:w="0" w:type="dxa"/>
              <w:bottom w:w="0" w:type="dxa"/>
              <w:right w:w="0" w:type="dxa"/>
            </w:tcMar>
            <w:hideMark/>
          </w:tcPr>
          <w:p w14:paraId="5E7B8F1C" w14:textId="77777777" w:rsidR="00433EAD" w:rsidRPr="00892602" w:rsidRDefault="00433EAD">
            <w:r w:rsidRPr="00892602">
              <w:t>Review/revise strategies for Year 6</w:t>
            </w:r>
          </w:p>
          <w:p w14:paraId="452E0B13" w14:textId="77777777" w:rsidR="00433EAD" w:rsidRPr="00892602" w:rsidRDefault="00433EAD">
            <w:r w:rsidRPr="00892602">
              <w:t>Board motions/ President directs for Year 6 strategies</w:t>
            </w:r>
          </w:p>
          <w:p w14:paraId="126BB2F1" w14:textId="77777777" w:rsidR="00433EAD" w:rsidRPr="00892602" w:rsidRDefault="00433EAD">
            <w:r w:rsidRPr="00892602">
              <w:t>Adopt Goals and Objectives for new Strategic Plan</w:t>
            </w:r>
          </w:p>
          <w:p w14:paraId="48BC95A0" w14:textId="77777777" w:rsidR="00433EAD" w:rsidRPr="00892602" w:rsidRDefault="00433EAD">
            <w:r w:rsidRPr="00892602">
              <w:t>Draft strategies for new Strategic Plan</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05C4FF4F" w14:textId="77777777" w:rsidR="00433EAD" w:rsidRPr="00892602" w:rsidRDefault="00433EAD">
            <w:r w:rsidRPr="00892602">
              <w:t>Report on Year 6 strategies</w:t>
            </w:r>
          </w:p>
        </w:tc>
        <w:tc>
          <w:tcPr>
            <w:tcW w:w="2175" w:type="dxa"/>
            <w:tcBorders>
              <w:top w:val="nil"/>
              <w:left w:val="nil"/>
              <w:bottom w:val="single" w:sz="6" w:space="0" w:color="000000"/>
              <w:right w:val="single" w:sz="6" w:space="0" w:color="000000"/>
            </w:tcBorders>
            <w:tcMar>
              <w:top w:w="0" w:type="dxa"/>
              <w:left w:w="0" w:type="dxa"/>
              <w:bottom w:w="0" w:type="dxa"/>
              <w:right w:w="0" w:type="dxa"/>
            </w:tcMar>
            <w:hideMark/>
          </w:tcPr>
          <w:p w14:paraId="7183278D" w14:textId="77777777" w:rsidR="00433EAD" w:rsidRPr="00892602" w:rsidRDefault="00433EAD">
            <w:r w:rsidRPr="00892602">
              <w:t>Present new Strategic Plan</w:t>
            </w:r>
          </w:p>
          <w:p w14:paraId="4F9152B8" w14:textId="77777777" w:rsidR="00433EAD" w:rsidRPr="00892602" w:rsidRDefault="00433EAD">
            <w:r w:rsidRPr="00892602">
              <w:t>Invite delegates, committees, affiliates, members to submit prospective strategies for new SP</w:t>
            </w:r>
          </w:p>
        </w:tc>
        <w:tc>
          <w:tcPr>
            <w:tcW w:w="2265" w:type="dxa"/>
            <w:tcBorders>
              <w:top w:val="nil"/>
              <w:left w:val="nil"/>
              <w:bottom w:val="single" w:sz="6" w:space="0" w:color="000000"/>
              <w:right w:val="single" w:sz="6" w:space="0" w:color="000000"/>
            </w:tcBorders>
            <w:tcMar>
              <w:top w:w="0" w:type="dxa"/>
              <w:left w:w="0" w:type="dxa"/>
              <w:bottom w:w="0" w:type="dxa"/>
              <w:right w:w="0" w:type="dxa"/>
            </w:tcMar>
            <w:hideMark/>
          </w:tcPr>
          <w:p w14:paraId="151F387C" w14:textId="77777777" w:rsidR="00433EAD" w:rsidRPr="00892602" w:rsidRDefault="00433EAD">
            <w:r w:rsidRPr="00892602">
              <w:t>Report to DA on Year 6 strategies</w:t>
            </w:r>
          </w:p>
          <w:p w14:paraId="69C6A624" w14:textId="77777777" w:rsidR="00433EAD" w:rsidRPr="00892602" w:rsidRDefault="00433EAD">
            <w:r w:rsidRPr="00892602">
              <w:t>Present new Strategic Plan to Delegates</w:t>
            </w:r>
          </w:p>
        </w:tc>
        <w:tc>
          <w:tcPr>
            <w:tcW w:w="2205" w:type="dxa"/>
            <w:tcBorders>
              <w:top w:val="nil"/>
              <w:left w:val="nil"/>
              <w:bottom w:val="single" w:sz="6" w:space="0" w:color="000000"/>
              <w:right w:val="single" w:sz="6" w:space="0" w:color="000000"/>
            </w:tcBorders>
            <w:tcMar>
              <w:top w:w="0" w:type="dxa"/>
              <w:left w:w="0" w:type="dxa"/>
              <w:bottom w:w="0" w:type="dxa"/>
              <w:right w:w="0" w:type="dxa"/>
            </w:tcMar>
            <w:hideMark/>
          </w:tcPr>
          <w:p w14:paraId="04E09CA8" w14:textId="77777777" w:rsidR="00433EAD" w:rsidRPr="00892602" w:rsidRDefault="00433EAD">
            <w:r w:rsidRPr="00892602">
              <w:t>Develop strategies for new SP</w:t>
            </w:r>
          </w:p>
          <w:p w14:paraId="37E689E3" w14:textId="77777777" w:rsidR="00433EAD" w:rsidRPr="00892602" w:rsidRDefault="00433EAD">
            <w:r w:rsidRPr="00892602">
              <w:t>Identify strategies to be done in Year 1</w:t>
            </w:r>
          </w:p>
        </w:tc>
      </w:tr>
    </w:tbl>
    <w:p w14:paraId="3AF25EC6" w14:textId="77777777" w:rsidR="00433EAD" w:rsidRPr="00892602" w:rsidRDefault="00433EAD">
      <w:pPr>
        <w:divId w:val="1727995452"/>
      </w:pPr>
      <w:r w:rsidRPr="00892602">
        <w:t>Acronym Key:</w:t>
      </w:r>
    </w:p>
    <w:p w14:paraId="7F2A930A" w14:textId="77777777" w:rsidR="00433EAD" w:rsidRPr="00892602" w:rsidRDefault="00433EAD">
      <w:pPr>
        <w:divId w:val="1727995452"/>
      </w:pPr>
      <w:r w:rsidRPr="00892602">
        <w:t>DA = Delegate Assembly</w:t>
      </w:r>
    </w:p>
    <w:p w14:paraId="1F57E0EB" w14:textId="77777777" w:rsidR="00433EAD" w:rsidRPr="00892602" w:rsidRDefault="00433EAD">
      <w:pPr>
        <w:divId w:val="1727995452"/>
      </w:pPr>
      <w:r w:rsidRPr="00892602">
        <w:t xml:space="preserve">CR = </w:t>
      </w:r>
      <w:r w:rsidRPr="00892602">
        <w:rPr>
          <w:i/>
          <w:iCs/>
        </w:rPr>
        <w:t>Crossroads</w:t>
      </w:r>
      <w:r w:rsidRPr="00892602">
        <w:t xml:space="preserve"> Revisited</w:t>
      </w:r>
    </w:p>
    <w:p w14:paraId="095C5BA2" w14:textId="77777777" w:rsidR="00433EAD" w:rsidRPr="00892602" w:rsidRDefault="00433EAD">
      <w:pPr>
        <w:divId w:val="1727995452"/>
      </w:pPr>
      <w:r w:rsidRPr="00892602">
        <w:t>NA = Not applicable</w:t>
      </w:r>
    </w:p>
    <w:p w14:paraId="37341B89" w14:textId="77777777" w:rsidR="00433EAD" w:rsidRPr="00892602" w:rsidRDefault="00433EAD">
      <w:pPr>
        <w:divId w:val="1727995452"/>
      </w:pPr>
      <w:r w:rsidRPr="00892602">
        <w:t>SP = Strategic Plan</w:t>
      </w:r>
    </w:p>
    <w:p w14:paraId="65112DC2" w14:textId="77777777" w:rsidR="00433EAD" w:rsidRPr="00892602" w:rsidRDefault="00433EAD">
      <w:pPr>
        <w:divId w:val="1727995452"/>
      </w:pPr>
      <w:r w:rsidRPr="00892602">
        <w:t>SPO = Strategic Plan Orientation</w:t>
      </w:r>
    </w:p>
    <w:p w14:paraId="5F156742" w14:textId="77777777" w:rsidR="00433EAD" w:rsidRPr="00892602" w:rsidRDefault="00433EAD" w:rsidP="00832673">
      <w:pPr>
        <w:divId w:val="1727995452"/>
      </w:pPr>
      <w:r w:rsidRPr="00892602">
        <w:t>SWOC = Strengths, Weaknesses, Opportunities and Challenges</w:t>
      </w:r>
    </w:p>
    <w:p w14:paraId="20BD26F2" w14:textId="11DD0D3D" w:rsidR="00433EAD" w:rsidRPr="00892602" w:rsidRDefault="00831960" w:rsidP="003631B8">
      <w:pPr>
        <w:pStyle w:val="Heading2"/>
        <w:divId w:val="1727995452"/>
        <w:rPr>
          <w:rFonts w:eastAsia="Times New Roman"/>
        </w:rPr>
      </w:pPr>
      <w:bookmarkStart w:id="22" w:name="_Toc435003344"/>
      <w:bookmarkStart w:id="23" w:name="_Toc520655275"/>
      <w:bookmarkStart w:id="24" w:name="a1_6_Organizational_Charts"/>
      <w:r w:rsidRPr="00892602">
        <w:rPr>
          <w:rFonts w:eastAsia="Times New Roman"/>
        </w:rPr>
        <w:t>1.6</w:t>
      </w:r>
      <w:r w:rsidRPr="00892602">
        <w:rPr>
          <w:rFonts w:eastAsia="Times New Roman"/>
        </w:rPr>
        <w:tab/>
      </w:r>
      <w:r w:rsidR="00433EAD" w:rsidRPr="00892602">
        <w:rPr>
          <w:rFonts w:eastAsia="Times New Roman"/>
        </w:rPr>
        <w:t>Organizational Charts</w:t>
      </w:r>
      <w:bookmarkEnd w:id="22"/>
      <w:bookmarkEnd w:id="23"/>
    </w:p>
    <w:bookmarkEnd w:id="24"/>
    <w:p w14:paraId="138BCA0A" w14:textId="22328A37" w:rsidR="00433EAD" w:rsidRPr="00892602" w:rsidRDefault="00041266">
      <w:pPr>
        <w:divId w:val="1727995452"/>
      </w:pPr>
      <w:r w:rsidRPr="00892602">
        <w:rPr>
          <w:rStyle w:val="Hyperlink"/>
        </w:rPr>
        <w:fldChar w:fldCharType="begin"/>
      </w:r>
      <w:r w:rsidR="00AC0710" w:rsidRPr="00892602">
        <w:rPr>
          <w:rStyle w:val="Hyperlink"/>
        </w:rPr>
        <w:instrText>HYPERLINK  \l "a1_6_1_Executive_Board"</w:instrText>
      </w:r>
      <w:r w:rsidRPr="00892602">
        <w:rPr>
          <w:rStyle w:val="Hyperlink"/>
        </w:rPr>
        <w:fldChar w:fldCharType="separate"/>
      </w:r>
      <w:r w:rsidR="00433EAD" w:rsidRPr="00892602">
        <w:rPr>
          <w:rStyle w:val="Hyperlink"/>
        </w:rPr>
        <w:t>1.6.1 Executive Board</w:t>
      </w:r>
      <w:r w:rsidRPr="00892602">
        <w:rPr>
          <w:rStyle w:val="Hyperlink"/>
        </w:rPr>
        <w:fldChar w:fldCharType="end"/>
      </w:r>
    </w:p>
    <w:p w14:paraId="74D296FB" w14:textId="5F5F28A4" w:rsidR="00433EAD" w:rsidRPr="00892602" w:rsidRDefault="00786311">
      <w:pPr>
        <w:divId w:val="1727995452"/>
      </w:pPr>
      <w:hyperlink w:anchor="a1_6_2Appointed_Leadership" w:history="1">
        <w:r w:rsidR="00433EAD" w:rsidRPr="00892602">
          <w:rPr>
            <w:rStyle w:val="Hyperlink"/>
          </w:rPr>
          <w:t>1.6.2 Appointed Leadership</w:t>
        </w:r>
      </w:hyperlink>
    </w:p>
    <w:p w14:paraId="1805A334" w14:textId="72CA2F36" w:rsidR="00433EAD" w:rsidRPr="00892602" w:rsidRDefault="00433EAD" w:rsidP="002550CA">
      <w:pPr>
        <w:pStyle w:val="Heading3"/>
        <w:divId w:val="1727995452"/>
        <w:rPr>
          <w:rFonts w:eastAsia="Times New Roman"/>
        </w:rPr>
      </w:pPr>
      <w:bookmarkStart w:id="25" w:name="_Toc520655276"/>
      <w:bookmarkStart w:id="26" w:name="a1_6_1_Executive_Board"/>
      <w:r w:rsidRPr="00892602">
        <w:rPr>
          <w:rFonts w:eastAsia="Times New Roman"/>
        </w:rPr>
        <w:t>1.6.1</w:t>
      </w:r>
      <w:r w:rsidR="00831960" w:rsidRPr="00892602">
        <w:rPr>
          <w:rFonts w:eastAsia="Times New Roman"/>
        </w:rPr>
        <w:tab/>
      </w:r>
      <w:r w:rsidRPr="00892602">
        <w:rPr>
          <w:rFonts w:eastAsia="Times New Roman"/>
        </w:rPr>
        <w:t>Executive Board</w:t>
      </w:r>
      <w:bookmarkEnd w:id="25"/>
    </w:p>
    <w:bookmarkEnd w:id="26"/>
    <w:p w14:paraId="1FB9C0AD" w14:textId="1D5C3C3E" w:rsidR="00433EAD" w:rsidRPr="00892602" w:rsidRDefault="00C10E72">
      <w:pPr>
        <w:jc w:val="center"/>
        <w:divId w:val="1727995452"/>
      </w:pPr>
      <w:r w:rsidRPr="00892602">
        <w:rPr>
          <w:noProof/>
        </w:rPr>
        <w:drawing>
          <wp:inline distT="0" distB="0" distL="0" distR="0" wp14:anchorId="1C34BBD1" wp14:editId="2E1600EA">
            <wp:extent cx="4391025" cy="4619625"/>
            <wp:effectExtent l="0" t="0" r="9525" b="9525"/>
            <wp:docPr id="26" name="Picture 26" descr="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91025" cy="4619625"/>
                    </a:xfrm>
                    <a:prstGeom prst="rect">
                      <a:avLst/>
                    </a:prstGeom>
                  </pic:spPr>
                </pic:pic>
              </a:graphicData>
            </a:graphic>
          </wp:inline>
        </w:drawing>
      </w:r>
    </w:p>
    <w:p w14:paraId="2B2D5C23" w14:textId="7353D2F4" w:rsidR="00433EAD" w:rsidRPr="00892602" w:rsidRDefault="00433EAD" w:rsidP="008D15ED"/>
    <w:p w14:paraId="063473A9" w14:textId="260F8EC0" w:rsidR="00433EAD" w:rsidRPr="00892602" w:rsidRDefault="00831960" w:rsidP="002550CA">
      <w:pPr>
        <w:pStyle w:val="Heading3"/>
        <w:divId w:val="1727995452"/>
        <w:rPr>
          <w:rFonts w:eastAsia="Times New Roman"/>
        </w:rPr>
      </w:pPr>
      <w:bookmarkStart w:id="27" w:name="_Toc520655277"/>
      <w:bookmarkStart w:id="28" w:name="a1_6_2Appointed_Leadership"/>
      <w:r w:rsidRPr="00892602">
        <w:rPr>
          <w:rFonts w:eastAsia="Times New Roman"/>
        </w:rPr>
        <w:t>1.6.2</w:t>
      </w:r>
      <w:r w:rsidRPr="00892602">
        <w:rPr>
          <w:rFonts w:eastAsia="Times New Roman"/>
        </w:rPr>
        <w:tab/>
      </w:r>
      <w:r w:rsidR="00433EAD" w:rsidRPr="00892602">
        <w:rPr>
          <w:rFonts w:eastAsia="Times New Roman"/>
        </w:rPr>
        <w:t>Appointed Leadership</w:t>
      </w:r>
      <w:bookmarkEnd w:id="27"/>
    </w:p>
    <w:bookmarkEnd w:id="28"/>
    <w:p w14:paraId="03D93007" w14:textId="3647DA52" w:rsidR="00433EAD" w:rsidRPr="00892602" w:rsidRDefault="00C10E72">
      <w:pPr>
        <w:jc w:val="center"/>
        <w:divId w:val="1727995452"/>
      </w:pPr>
      <w:r w:rsidRPr="00892602">
        <w:rPr>
          <w:noProof/>
        </w:rPr>
        <w:drawing>
          <wp:inline distT="0" distB="0" distL="0" distR="0" wp14:anchorId="1D2DEF7F" wp14:editId="0649907D">
            <wp:extent cx="5943361" cy="4251789"/>
            <wp:effectExtent l="0" t="0" r="635" b="0"/>
            <wp:docPr id="27" name="Picture 27" descr="Organiz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361" cy="4251789"/>
                    </a:xfrm>
                    <a:prstGeom prst="rect">
                      <a:avLst/>
                    </a:prstGeom>
                  </pic:spPr>
                </pic:pic>
              </a:graphicData>
            </a:graphic>
          </wp:inline>
        </w:drawing>
      </w:r>
    </w:p>
    <w:p w14:paraId="3E141CA6" w14:textId="1B39A5A7" w:rsidR="00433EAD" w:rsidRPr="00892602" w:rsidRDefault="00F93EFE">
      <w:r w:rsidRPr="00892602">
        <w:t xml:space="preserve"> </w:t>
      </w:r>
    </w:p>
    <w:p w14:paraId="249BF2EC" w14:textId="77777777" w:rsidR="00433EAD" w:rsidRPr="00892602" w:rsidRDefault="00433EAD" w:rsidP="00433EAD">
      <w:pPr>
        <w:sectPr w:rsidR="00433EAD" w:rsidRPr="00892602" w:rsidSect="00B66126">
          <w:type w:val="oddPage"/>
          <w:pgSz w:w="12240" w:h="15840"/>
          <w:pgMar w:top="1440" w:right="1440" w:bottom="1440" w:left="1440" w:header="720" w:footer="720" w:gutter="0"/>
          <w:cols w:space="720"/>
          <w:titlePg/>
          <w:docGrid w:linePitch="360"/>
        </w:sectPr>
      </w:pPr>
    </w:p>
    <w:bookmarkStart w:id="29" w:name="_Toc435003348"/>
    <w:bookmarkStart w:id="30" w:name="a2_General_Policies"/>
    <w:p w14:paraId="0DA4A75A" w14:textId="7F98249A" w:rsidR="00433EAD" w:rsidRPr="00892602" w:rsidRDefault="00BF6AA1" w:rsidP="003631B8">
      <w:pPr>
        <w:pStyle w:val="Heading1"/>
        <w:divId w:val="1598633255"/>
        <w:rPr>
          <w:rFonts w:eastAsia="Times New Roman"/>
        </w:rPr>
      </w:pPr>
      <w:r>
        <w:rPr>
          <w:rFonts w:eastAsia="Times New Roman"/>
        </w:rPr>
        <w:fldChar w:fldCharType="begin"/>
      </w:r>
      <w:r w:rsidR="002550CA">
        <w:rPr>
          <w:rFonts w:eastAsia="Times New Roman"/>
        </w:rPr>
        <w:instrText>HYPERLINK  \l "a2_General_Policies"</w:instrText>
      </w:r>
      <w:r>
        <w:rPr>
          <w:rFonts w:eastAsia="Times New Roman"/>
        </w:rPr>
        <w:fldChar w:fldCharType="separate"/>
      </w:r>
      <w:bookmarkStart w:id="31" w:name="_Toc520655278"/>
      <w:r w:rsidR="0053107A" w:rsidRPr="00BF6AA1">
        <w:rPr>
          <w:rStyle w:val="Hyperlink"/>
          <w:rFonts w:eastAsia="Times New Roman"/>
        </w:rPr>
        <w:t>2.</w:t>
      </w:r>
      <w:r w:rsidR="0053107A" w:rsidRPr="00BF6AA1">
        <w:rPr>
          <w:rStyle w:val="Hyperlink"/>
          <w:rFonts w:eastAsia="Times New Roman"/>
        </w:rPr>
        <w:tab/>
      </w:r>
      <w:r w:rsidR="00433EAD" w:rsidRPr="00BF6AA1">
        <w:rPr>
          <w:rStyle w:val="Hyperlink"/>
          <w:rFonts w:eastAsia="Times New Roman"/>
        </w:rPr>
        <w:t>General Policies</w:t>
      </w:r>
      <w:bookmarkEnd w:id="29"/>
      <w:bookmarkEnd w:id="31"/>
      <w:r>
        <w:rPr>
          <w:rFonts w:eastAsia="Times New Roman"/>
        </w:rPr>
        <w:fldChar w:fldCharType="end"/>
      </w:r>
    </w:p>
    <w:bookmarkEnd w:id="30"/>
    <w:p w14:paraId="00B4D7F4" w14:textId="09DD1A6D" w:rsidR="00433EAD" w:rsidRPr="00892602" w:rsidRDefault="00813E8C">
      <w:pPr>
        <w:divId w:val="1598633255"/>
      </w:pPr>
      <w:r>
        <w:rPr>
          <w:rStyle w:val="Hyperlink"/>
        </w:rPr>
        <w:fldChar w:fldCharType="begin"/>
      </w:r>
      <w:r>
        <w:rPr>
          <w:rStyle w:val="Hyperlink"/>
        </w:rPr>
        <w:instrText xml:space="preserve"> HYPERLINK \l "a2_1_Codes_of_Conduct" </w:instrText>
      </w:r>
      <w:r>
        <w:rPr>
          <w:rStyle w:val="Hyperlink"/>
        </w:rPr>
        <w:fldChar w:fldCharType="separate"/>
      </w:r>
      <w:r w:rsidR="00433EAD" w:rsidRPr="00892602">
        <w:rPr>
          <w:rStyle w:val="Hyperlink"/>
        </w:rPr>
        <w:t>2.1 Codes of Conduct</w:t>
      </w:r>
      <w:r>
        <w:rPr>
          <w:rStyle w:val="Hyperlink"/>
        </w:rPr>
        <w:fldChar w:fldCharType="end"/>
      </w:r>
    </w:p>
    <w:p w14:paraId="34CD5E38" w14:textId="02F76141" w:rsidR="00433EAD" w:rsidRPr="00892602" w:rsidRDefault="00786311">
      <w:pPr>
        <w:divId w:val="1598633255"/>
      </w:pPr>
      <w:hyperlink w:anchor="a2_2_Privacy_Policy" w:history="1">
        <w:r w:rsidR="00433EAD" w:rsidRPr="00892602">
          <w:rPr>
            <w:rStyle w:val="Hyperlink"/>
          </w:rPr>
          <w:t>2.2 Privacy Policy</w:t>
        </w:r>
      </w:hyperlink>
    </w:p>
    <w:p w14:paraId="45A45520" w14:textId="7E1EEFFC" w:rsidR="00433EAD" w:rsidRPr="00892602" w:rsidRDefault="00786311">
      <w:pPr>
        <w:divId w:val="1598633255"/>
      </w:pPr>
      <w:hyperlink w:anchor="a2_3_Intellectual_Property_Rights" w:history="1">
        <w:r w:rsidR="00433EAD" w:rsidRPr="00892602">
          <w:rPr>
            <w:rStyle w:val="Hyperlink"/>
          </w:rPr>
          <w:t>2.3 Intellectual Property Rights</w:t>
        </w:r>
      </w:hyperlink>
    </w:p>
    <w:p w14:paraId="4C62763E" w14:textId="0123E7F8" w:rsidR="00433EAD" w:rsidRPr="00892602" w:rsidRDefault="00786311">
      <w:pPr>
        <w:divId w:val="1598633255"/>
      </w:pPr>
      <w:hyperlink w:anchor="a2_4_Endorsement_Policy" w:history="1">
        <w:r w:rsidR="00433EAD" w:rsidRPr="00892602">
          <w:rPr>
            <w:rStyle w:val="Hyperlink"/>
          </w:rPr>
          <w:t>2.4 Endorsement Policy</w:t>
        </w:r>
      </w:hyperlink>
    </w:p>
    <w:p w14:paraId="785F00F0" w14:textId="2CFBAFD9" w:rsidR="00433EAD" w:rsidRPr="00892602" w:rsidRDefault="00786311">
      <w:pPr>
        <w:divId w:val="1598633255"/>
      </w:pPr>
      <w:hyperlink w:anchor="a2_5_Awards_and_Plaques" w:history="1">
        <w:r w:rsidR="00433EAD" w:rsidRPr="00892602">
          <w:rPr>
            <w:rStyle w:val="Hyperlink"/>
          </w:rPr>
          <w:t>2.5 Awards and Plaques</w:t>
        </w:r>
      </w:hyperlink>
    </w:p>
    <w:p w14:paraId="6FB3DDE9" w14:textId="088BEB48" w:rsidR="00433EAD" w:rsidRPr="00892602" w:rsidRDefault="00786311">
      <w:pPr>
        <w:divId w:val="1598633255"/>
      </w:pPr>
      <w:hyperlink w:anchor="a2_6_Committee_Policies" w:history="1">
        <w:r w:rsidR="00433EAD" w:rsidRPr="00892602">
          <w:rPr>
            <w:rStyle w:val="Hyperlink"/>
          </w:rPr>
          <w:t>2.6 Committee Policies</w:t>
        </w:r>
      </w:hyperlink>
    </w:p>
    <w:p w14:paraId="6255350B" w14:textId="74F5BC35" w:rsidR="00433EAD" w:rsidRPr="00892602" w:rsidRDefault="00786311">
      <w:pPr>
        <w:divId w:val="1598633255"/>
      </w:pPr>
      <w:hyperlink w:anchor="a2_7_Appointment_Process" w:history="1">
        <w:r w:rsidR="00433EAD" w:rsidRPr="00892602">
          <w:rPr>
            <w:rStyle w:val="Hyperlink"/>
          </w:rPr>
          <w:t>2.7 Appointment Process</w:t>
        </w:r>
      </w:hyperlink>
    </w:p>
    <w:p w14:paraId="79E0DB82" w14:textId="4E38D5A4" w:rsidR="00433EAD" w:rsidRPr="00892602" w:rsidRDefault="00786311">
      <w:pPr>
        <w:divId w:val="1598633255"/>
      </w:pPr>
      <w:hyperlink w:anchor="a2_8_Data_and_Document_Security" w:history="1">
        <w:r w:rsidR="00433EAD" w:rsidRPr="00892602">
          <w:rPr>
            <w:rStyle w:val="Hyperlink"/>
          </w:rPr>
          <w:t>2.8 Data and Document Security</w:t>
        </w:r>
      </w:hyperlink>
    </w:p>
    <w:p w14:paraId="4251F560" w14:textId="5A89F43B" w:rsidR="00433EAD" w:rsidRPr="00892602" w:rsidRDefault="00786311">
      <w:pPr>
        <w:divId w:val="1598633255"/>
      </w:pPr>
      <w:hyperlink w:anchor="a2_9_Equipment_Repair" w:history="1">
        <w:r w:rsidR="00433EAD" w:rsidRPr="00892602">
          <w:rPr>
            <w:rStyle w:val="Hyperlink"/>
          </w:rPr>
          <w:t>2.9 Equipment Repair</w:t>
        </w:r>
      </w:hyperlink>
    </w:p>
    <w:p w14:paraId="5D3F341F" w14:textId="1E5E66F5" w:rsidR="00433EAD" w:rsidRPr="00892602" w:rsidRDefault="00786311">
      <w:pPr>
        <w:divId w:val="1598633255"/>
      </w:pPr>
      <w:hyperlink w:anchor="a2_10_Travel_Agency" w:history="1">
        <w:r w:rsidR="00433EAD" w:rsidRPr="00892602">
          <w:rPr>
            <w:rStyle w:val="Hyperlink"/>
          </w:rPr>
          <w:t>2.10 Travel Agency</w:t>
        </w:r>
      </w:hyperlink>
    </w:p>
    <w:p w14:paraId="5CBF77B4" w14:textId="6500D703" w:rsidR="00433EAD" w:rsidRPr="00892602" w:rsidRDefault="00786311">
      <w:pPr>
        <w:divId w:val="1598633255"/>
      </w:pPr>
      <w:hyperlink w:anchor="a2_11_Questionnaires_or_Surveys" w:history="1">
        <w:r w:rsidR="00433EAD" w:rsidRPr="00892602">
          <w:rPr>
            <w:rStyle w:val="Hyperlink"/>
          </w:rPr>
          <w:t>2.11 Questionnaires or Surveys</w:t>
        </w:r>
      </w:hyperlink>
    </w:p>
    <w:p w14:paraId="38602A8E" w14:textId="6EEF1285" w:rsidR="00433EAD" w:rsidRPr="00892602" w:rsidRDefault="00786311">
      <w:pPr>
        <w:divId w:val="1598633255"/>
      </w:pPr>
      <w:hyperlink w:anchor="a2_12_Conference_Calls" w:history="1">
        <w:r w:rsidR="00433EAD" w:rsidRPr="00892602">
          <w:rPr>
            <w:rStyle w:val="Hyperlink"/>
          </w:rPr>
          <w:t>2.12 Conference Calls</w:t>
        </w:r>
      </w:hyperlink>
    </w:p>
    <w:p w14:paraId="5C4D4E38" w14:textId="38CB10C4" w:rsidR="00433EAD" w:rsidRPr="00892602" w:rsidRDefault="00786311">
      <w:pPr>
        <w:divId w:val="1598633255"/>
      </w:pPr>
      <w:hyperlink w:anchor="a2_13_Partnership_Policy" w:history="1">
        <w:r w:rsidR="00433EAD" w:rsidRPr="00892602">
          <w:rPr>
            <w:rStyle w:val="Hyperlink"/>
          </w:rPr>
          <w:t>2.13 Partnership Policy</w:t>
        </w:r>
      </w:hyperlink>
    </w:p>
    <w:p w14:paraId="1CBEA2DF" w14:textId="21651890" w:rsidR="00433EAD" w:rsidRPr="00892602" w:rsidRDefault="00786311">
      <w:pPr>
        <w:divId w:val="1598633255"/>
      </w:pPr>
      <w:hyperlink w:anchor="a2_14_Miscellaneous_Policies" w:history="1">
        <w:r w:rsidR="00433EAD" w:rsidRPr="00892602">
          <w:rPr>
            <w:rStyle w:val="Hyperlink"/>
          </w:rPr>
          <w:t>2.14 Miscellaneous Policies</w:t>
        </w:r>
      </w:hyperlink>
    </w:p>
    <w:p w14:paraId="587B0766" w14:textId="19C53C60" w:rsidR="00433EAD" w:rsidRPr="00892602" w:rsidRDefault="00786311">
      <w:pPr>
        <w:divId w:val="1598633255"/>
      </w:pPr>
      <w:hyperlink w:anchor="a2_15_Solicitation_Policy" w:history="1">
        <w:r w:rsidR="00433EAD" w:rsidRPr="00892602">
          <w:rPr>
            <w:rStyle w:val="Hyperlink"/>
          </w:rPr>
          <w:t>2.15 Solicitation Policy</w:t>
        </w:r>
      </w:hyperlink>
    </w:p>
    <w:p w14:paraId="02D7AB5A" w14:textId="08D399EA" w:rsidR="00433EAD" w:rsidRPr="00892602" w:rsidRDefault="00786311">
      <w:pPr>
        <w:divId w:val="1598633255"/>
      </w:pPr>
      <w:hyperlink w:anchor="a2_16_Public_Disclosure_Policy" w:history="1">
        <w:r w:rsidR="00433EAD" w:rsidRPr="00892602">
          <w:rPr>
            <w:rStyle w:val="Hyperlink"/>
          </w:rPr>
          <w:t>2.16 Public Disclosure Policy</w:t>
        </w:r>
      </w:hyperlink>
    </w:p>
    <w:p w14:paraId="26D54043" w14:textId="17BEE9CA" w:rsidR="00433EAD" w:rsidRPr="00892602" w:rsidRDefault="00786311">
      <w:pPr>
        <w:divId w:val="1598633255"/>
      </w:pPr>
      <w:hyperlink w:anchor="a2_17_AMATYC_Crisis_Plan" w:history="1">
        <w:r w:rsidR="00433EAD" w:rsidRPr="00892602">
          <w:rPr>
            <w:rStyle w:val="Hyperlink"/>
          </w:rPr>
          <w:t>2.17 Crisis Plan</w:t>
        </w:r>
      </w:hyperlink>
    </w:p>
    <w:p w14:paraId="03DAF930" w14:textId="224EF9A7" w:rsidR="00433EAD" w:rsidRPr="00892602" w:rsidRDefault="0053107A" w:rsidP="003631B8">
      <w:pPr>
        <w:pStyle w:val="Heading2"/>
        <w:divId w:val="1598633255"/>
        <w:rPr>
          <w:rFonts w:eastAsia="Times New Roman"/>
        </w:rPr>
      </w:pPr>
      <w:bookmarkStart w:id="32" w:name="_Toc435003350"/>
      <w:bookmarkStart w:id="33" w:name="_Toc520655279"/>
      <w:bookmarkStart w:id="34" w:name="a2_1_Codes_of_Conduct"/>
      <w:r w:rsidRPr="00892602">
        <w:rPr>
          <w:rFonts w:eastAsia="Times New Roman"/>
        </w:rPr>
        <w:t>2.1</w:t>
      </w:r>
      <w:r w:rsidRPr="00892602">
        <w:rPr>
          <w:rFonts w:eastAsia="Times New Roman"/>
        </w:rPr>
        <w:tab/>
      </w:r>
      <w:r w:rsidR="00433EAD" w:rsidRPr="00892602">
        <w:rPr>
          <w:rFonts w:eastAsia="Times New Roman"/>
        </w:rPr>
        <w:t>Codes of Conduct</w:t>
      </w:r>
      <w:bookmarkEnd w:id="32"/>
      <w:bookmarkEnd w:id="33"/>
    </w:p>
    <w:bookmarkEnd w:id="34"/>
    <w:p w14:paraId="02964769" w14:textId="5BF79CEB" w:rsidR="00433EAD" w:rsidRPr="00892602" w:rsidRDefault="00C84FB3">
      <w:pPr>
        <w:divId w:val="1598633255"/>
      </w:pPr>
      <w:r w:rsidRPr="00892602">
        <w:rPr>
          <w:rStyle w:val="Hyperlink"/>
        </w:rPr>
        <w:fldChar w:fldCharType="begin"/>
      </w:r>
      <w:r w:rsidR="008A5722">
        <w:rPr>
          <w:rStyle w:val="Hyperlink"/>
        </w:rPr>
        <w:instrText>HYPERLINK  \l "a2_1_1_Conflict_of_Interest"</w:instrText>
      </w:r>
      <w:r w:rsidRPr="00892602">
        <w:rPr>
          <w:rStyle w:val="Hyperlink"/>
        </w:rPr>
        <w:fldChar w:fldCharType="separate"/>
      </w:r>
      <w:r w:rsidR="00433EAD" w:rsidRPr="00892602">
        <w:rPr>
          <w:rStyle w:val="Hyperlink"/>
        </w:rPr>
        <w:t>2.1.1 Conflict of Interest</w:t>
      </w:r>
      <w:r w:rsidRPr="00892602">
        <w:rPr>
          <w:rStyle w:val="Hyperlink"/>
        </w:rPr>
        <w:fldChar w:fldCharType="end"/>
      </w:r>
    </w:p>
    <w:p w14:paraId="5A3E379F" w14:textId="1336457F" w:rsidR="00433EAD" w:rsidRPr="00892602" w:rsidRDefault="00786311">
      <w:pPr>
        <w:divId w:val="1598633255"/>
      </w:pPr>
      <w:hyperlink w:anchor="a2_1_2_Policy_on_Gifts_and_Services" w:history="1">
        <w:r w:rsidR="00433EAD" w:rsidRPr="00892602">
          <w:rPr>
            <w:rStyle w:val="Hyperlink"/>
          </w:rPr>
          <w:t>2.1.2 Policy on Gifts and Services</w:t>
        </w:r>
      </w:hyperlink>
    </w:p>
    <w:p w14:paraId="1FE8BC9C" w14:textId="417409F8" w:rsidR="00433EAD" w:rsidRPr="00892602" w:rsidRDefault="00786311">
      <w:pPr>
        <w:divId w:val="1598633255"/>
      </w:pPr>
      <w:hyperlink w:anchor="a2_1_3Compliance_with_ADA" w:history="1">
        <w:r w:rsidR="00433EAD" w:rsidRPr="00892602">
          <w:rPr>
            <w:rStyle w:val="Hyperlink"/>
          </w:rPr>
          <w:t>2.1.3 Compliance with American with Disabilities Act (ADA)</w:t>
        </w:r>
      </w:hyperlink>
    </w:p>
    <w:p w14:paraId="3E988217" w14:textId="34DC433A" w:rsidR="00433EAD" w:rsidRPr="00892602" w:rsidRDefault="00786311">
      <w:pPr>
        <w:divId w:val="1598633255"/>
      </w:pPr>
      <w:hyperlink w:anchor="a2_1_4_Statement_on_Equity_and_Diversity" w:history="1">
        <w:r w:rsidR="00433EAD" w:rsidRPr="00892602">
          <w:rPr>
            <w:rStyle w:val="Hyperlink"/>
          </w:rPr>
          <w:t>2.1.4 Statement on Equity and Diversity</w:t>
        </w:r>
      </w:hyperlink>
    </w:p>
    <w:p w14:paraId="7BC388E3" w14:textId="05CA1AD9" w:rsidR="00433EAD" w:rsidRPr="00892602" w:rsidRDefault="00786311">
      <w:pPr>
        <w:divId w:val="1598633255"/>
      </w:pPr>
      <w:hyperlink w:anchor="a2_1_5_Whistle_Blower_Protection" w:history="1">
        <w:r w:rsidR="00433EAD" w:rsidRPr="00892602">
          <w:rPr>
            <w:rStyle w:val="Hyperlink"/>
          </w:rPr>
          <w:t>2.1.5 Whistle Blower Protection Policy</w:t>
        </w:r>
      </w:hyperlink>
    </w:p>
    <w:p w14:paraId="1767792F" w14:textId="51CCF70C" w:rsidR="00433EAD" w:rsidRPr="00892602" w:rsidRDefault="00786311" w:rsidP="00832673">
      <w:pPr>
        <w:divId w:val="1598633255"/>
      </w:pPr>
      <w:hyperlink w:anchor="a2_1_6_Document_Retention_Destruction" w:history="1">
        <w:r w:rsidR="00433EAD" w:rsidRPr="00892602">
          <w:rPr>
            <w:rStyle w:val="Hyperlink"/>
          </w:rPr>
          <w:t>2.1.6 Document Retention and Destruction Policy</w:t>
        </w:r>
      </w:hyperlink>
    </w:p>
    <w:p w14:paraId="77A0B858" w14:textId="27177487" w:rsidR="00433EAD" w:rsidRPr="00892602" w:rsidRDefault="00433EAD" w:rsidP="003631B8">
      <w:pPr>
        <w:pStyle w:val="Heading3"/>
        <w:divId w:val="1598633255"/>
        <w:rPr>
          <w:rFonts w:eastAsia="Times New Roman"/>
        </w:rPr>
      </w:pPr>
      <w:bookmarkStart w:id="35" w:name="a2_1_1_Conflict_of_Interest"/>
      <w:bookmarkStart w:id="36" w:name="_Toc520655280"/>
      <w:r w:rsidRPr="00892602">
        <w:rPr>
          <w:rFonts w:eastAsia="Times New Roman"/>
        </w:rPr>
        <w:t>2.1.1</w:t>
      </w:r>
      <w:r w:rsidR="0053107A" w:rsidRPr="00892602">
        <w:rPr>
          <w:rFonts w:eastAsia="Times New Roman"/>
        </w:rPr>
        <w:tab/>
      </w:r>
      <w:r w:rsidRPr="00892602">
        <w:rPr>
          <w:rFonts w:eastAsia="Times New Roman"/>
        </w:rPr>
        <w:t xml:space="preserve">Conflict of Interest </w:t>
      </w:r>
      <w:bookmarkEnd w:id="35"/>
      <w:r w:rsidRPr="000D7A52">
        <w:rPr>
          <w:rFonts w:eastAsia="Times New Roman"/>
          <w:color w:val="0070C0"/>
        </w:rPr>
        <w:t>&lt;FBM 2009&gt;</w:t>
      </w:r>
      <w:bookmarkEnd w:id="36"/>
    </w:p>
    <w:p w14:paraId="6BCCF19E" w14:textId="77777777" w:rsidR="00433EAD" w:rsidRPr="00892602" w:rsidRDefault="00433EAD">
      <w:pPr>
        <w:divId w:val="1598633255"/>
      </w:pPr>
      <w:r w:rsidRPr="00892602">
        <w:t>AMATYC Board members, committee chairs, editors, appointed or elected leaders, principal investigators on a grant or contract administered by AMATYC as well as AMATYC staff, should carefully avoid conflict of interest and its appearance. A conflict of interest may exist when these individuals or members of their immediate family have an allegiance or duty that may be seen as competing or conflicting with the interests or concerns of AMATYC.</w:t>
      </w:r>
    </w:p>
    <w:p w14:paraId="305E18BC" w14:textId="77777777" w:rsidR="00433EAD" w:rsidRPr="00892602" w:rsidRDefault="00433EAD">
      <w:pPr>
        <w:divId w:val="1598633255"/>
      </w:pPr>
      <w:r w:rsidRPr="00892602">
        <w:t>Individuals should not be offered, nor should they accept responsibilities to AMATYC that are known to be in conflict with their individual employment, or financial or personal interests, or those of their loved ones or close relatives.</w:t>
      </w:r>
    </w:p>
    <w:p w14:paraId="24E7B226" w14:textId="77777777" w:rsidR="00433EAD" w:rsidRPr="00892602" w:rsidRDefault="00433EAD">
      <w:pPr>
        <w:divId w:val="1598633255"/>
      </w:pPr>
      <w:r w:rsidRPr="00892602">
        <w:t>Conflict of interest is defined as:</w:t>
      </w:r>
    </w:p>
    <w:p w14:paraId="67AA2B14"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private interests may be incompatible or in conflict with their duties and responsibilities to AMATYC;</w:t>
      </w:r>
    </w:p>
    <w:p w14:paraId="06437EDA" w14:textId="77777777" w:rsidR="00433EAD" w:rsidRPr="00892602" w:rsidRDefault="00433EAD" w:rsidP="00A75117">
      <w:pPr>
        <w:numPr>
          <w:ilvl w:val="0"/>
          <w:numId w:val="2"/>
        </w:numPr>
        <w:tabs>
          <w:tab w:val="clear" w:pos="720"/>
          <w:tab w:val="left" w:pos="1320"/>
        </w:tabs>
        <w:ind w:left="1320"/>
        <w:divId w:val="1598633255"/>
      </w:pPr>
      <w:r w:rsidRPr="00892602">
        <w:t>any situation where such a person in authority's membership in another organization may, or may be perceived to, influence his/her carrying out of duties and responsibilities to AMATYC;</w:t>
      </w:r>
    </w:p>
    <w:p w14:paraId="666629D7" w14:textId="77777777" w:rsidR="00433EAD" w:rsidRPr="00892602" w:rsidRDefault="00433EAD" w:rsidP="00A75117">
      <w:pPr>
        <w:numPr>
          <w:ilvl w:val="0"/>
          <w:numId w:val="2"/>
        </w:numPr>
        <w:tabs>
          <w:tab w:val="clear" w:pos="720"/>
          <w:tab w:val="left" w:pos="1320"/>
        </w:tabs>
        <w:ind w:left="1320"/>
        <w:divId w:val="1598633255"/>
      </w:pPr>
      <w:r w:rsidRPr="00892602">
        <w:t>conflicts of interest may be real, potential, or apparent.</w:t>
      </w:r>
    </w:p>
    <w:p w14:paraId="7860033B" w14:textId="77777777" w:rsidR="00433EAD" w:rsidRPr="00892602" w:rsidRDefault="00433EAD">
      <w:pPr>
        <w:divId w:val="1598633255"/>
      </w:pPr>
      <w:r w:rsidRPr="00892602">
        <w:t>Potential conflicts may be resolved by one or more of the following actions:</w:t>
      </w:r>
    </w:p>
    <w:p w14:paraId="1668DE61" w14:textId="77777777" w:rsidR="00433EAD" w:rsidRPr="00892602" w:rsidRDefault="00433EAD" w:rsidP="00A75117">
      <w:pPr>
        <w:numPr>
          <w:ilvl w:val="0"/>
          <w:numId w:val="3"/>
        </w:numPr>
        <w:tabs>
          <w:tab w:val="left" w:pos="720"/>
        </w:tabs>
        <w:divId w:val="1598633255"/>
      </w:pPr>
      <w:r w:rsidRPr="00892602">
        <w:t>Disclosure of the conflict;</w:t>
      </w:r>
    </w:p>
    <w:p w14:paraId="5027F119" w14:textId="77777777" w:rsidR="00433EAD" w:rsidRPr="00892602" w:rsidRDefault="00433EAD" w:rsidP="00A75117">
      <w:pPr>
        <w:numPr>
          <w:ilvl w:val="0"/>
          <w:numId w:val="3"/>
        </w:numPr>
        <w:tabs>
          <w:tab w:val="left" w:pos="720"/>
        </w:tabs>
        <w:divId w:val="1598633255"/>
      </w:pPr>
      <w:r w:rsidRPr="00892602">
        <w:t>Non-appointment to the position where a conflict is likely to occur;</w:t>
      </w:r>
    </w:p>
    <w:p w14:paraId="27593F53" w14:textId="77777777" w:rsidR="00433EAD" w:rsidRPr="00892602" w:rsidRDefault="00433EAD" w:rsidP="00A75117">
      <w:pPr>
        <w:numPr>
          <w:ilvl w:val="0"/>
          <w:numId w:val="3"/>
        </w:numPr>
        <w:tabs>
          <w:tab w:val="left" w:pos="720"/>
        </w:tabs>
        <w:divId w:val="1598633255"/>
      </w:pPr>
      <w:r w:rsidRPr="00892602">
        <w:t>Withdrawing from any official duties affected by a conflict of interest; or</w:t>
      </w:r>
    </w:p>
    <w:p w14:paraId="25DF1491" w14:textId="77777777" w:rsidR="00433EAD" w:rsidRPr="00892602" w:rsidRDefault="00433EAD" w:rsidP="00A75117">
      <w:pPr>
        <w:numPr>
          <w:ilvl w:val="0"/>
          <w:numId w:val="3"/>
        </w:numPr>
        <w:tabs>
          <w:tab w:val="left" w:pos="720"/>
        </w:tabs>
        <w:divId w:val="1598633255"/>
      </w:pPr>
      <w:r w:rsidRPr="00892602">
        <w:t>Resignation from the relevant position.</w:t>
      </w:r>
    </w:p>
    <w:p w14:paraId="7A24C81A" w14:textId="77777777" w:rsidR="00433EAD" w:rsidRPr="00892602" w:rsidRDefault="00433EAD">
      <w:pPr>
        <w:divId w:val="1598633255"/>
      </w:pPr>
      <w:r w:rsidRPr="00892602">
        <w:t>Where a conflict exists, the parties involved should consider the four alternatives above and resolve the actual or potential conflict at the earliest opportunity.</w:t>
      </w:r>
    </w:p>
    <w:p w14:paraId="701D8DF2" w14:textId="77777777" w:rsidR="00433EAD" w:rsidRPr="00892602" w:rsidRDefault="00433EAD">
      <w:pPr>
        <w:divId w:val="1598633255"/>
      </w:pPr>
      <w:r w:rsidRPr="00892602">
        <w:t>Furthermore, in cases of search and selection committees, when an applicant is from the same college or has a close professional or personal relationship with the committee member, one of the following two actions must be taken:</w:t>
      </w:r>
    </w:p>
    <w:p w14:paraId="38DB6A89" w14:textId="77777777" w:rsidR="00433EAD" w:rsidRPr="00892602" w:rsidRDefault="00433EAD" w:rsidP="00A75117">
      <w:pPr>
        <w:numPr>
          <w:ilvl w:val="0"/>
          <w:numId w:val="4"/>
        </w:numPr>
        <w:tabs>
          <w:tab w:val="left" w:pos="720"/>
        </w:tabs>
        <w:divId w:val="1598633255"/>
      </w:pPr>
      <w:r w:rsidRPr="00892602">
        <w:t>For an appointed ad hoc search or selection committee, the committee member should be replaced once the conflict is apparent or the person will be excused from the selection/scoring of a person where a conflict exists.</w:t>
      </w:r>
    </w:p>
    <w:p w14:paraId="5492D9B8" w14:textId="7C2ACF69" w:rsidR="00433EAD" w:rsidRPr="00892602" w:rsidRDefault="00433EAD" w:rsidP="00A75117">
      <w:pPr>
        <w:numPr>
          <w:ilvl w:val="0"/>
          <w:numId w:val="4"/>
        </w:numPr>
        <w:tabs>
          <w:tab w:val="left" w:pos="720"/>
        </w:tabs>
        <w:divId w:val="1598633255"/>
      </w:pPr>
      <w:r w:rsidRPr="00892602">
        <w:t xml:space="preserve">For elected or appointed committees of the membership, the committee member should recuse him/herself from the scoring for that applicant. </w:t>
      </w:r>
      <w:r w:rsidR="00F93EFE" w:rsidRPr="00892602">
        <w:t xml:space="preserve"> </w:t>
      </w:r>
      <w:r w:rsidRPr="00892602">
        <w:t xml:space="preserve">Prior to disclosure of the names of the applicants/nominees, the committee will agree to a process that makes the scoring fair and equitable in such cases. </w:t>
      </w:r>
      <w:r w:rsidRPr="00892602">
        <w:rPr>
          <w:i/>
          <w:iCs/>
          <w:color w:val="0000FF"/>
        </w:rPr>
        <w:t>&lt;FBM 2007&gt;</w:t>
      </w:r>
    </w:p>
    <w:p w14:paraId="20B73A6B" w14:textId="77777777" w:rsidR="00433EAD" w:rsidRPr="00892602" w:rsidRDefault="00433EAD">
      <w:pPr>
        <w:divId w:val="1598633255"/>
      </w:pPr>
      <w:r w:rsidRPr="00892602">
        <w:t>This statement should be sent, by the AMATYC President, to each AMATYC Board member, committee chair, editor, principal investigator for a grant or contract administered by AMATYC, and AMATYC staff. All Board members should be reminded of this policy at the beginning of each Board meeting.</w:t>
      </w:r>
    </w:p>
    <w:p w14:paraId="3048D4CB" w14:textId="5D21F25F" w:rsidR="00433EAD" w:rsidRPr="00892602" w:rsidRDefault="00433EAD">
      <w:pPr>
        <w:spacing w:after="0"/>
        <w:divId w:val="1598633255"/>
      </w:pPr>
      <w:r w:rsidRPr="00892602">
        <w:rPr>
          <w:u w:val="single"/>
        </w:rPr>
        <w:t>Each AMATYC appointed or elected leader will sign the Conflict of Interest Agreement annually in order for the appointment to the position to be confirmed</w:t>
      </w:r>
      <w:r w:rsidRPr="00892602">
        <w:t xml:space="preserve">. </w:t>
      </w:r>
      <w:r w:rsidRPr="000D7A52">
        <w:rPr>
          <w:i/>
          <w:color w:val="0070C0"/>
        </w:rPr>
        <w:t>&lt;SBM 2010&gt;</w:t>
      </w:r>
      <w:r w:rsidRPr="000D7A52">
        <w:rPr>
          <w:color w:val="0070C0"/>
        </w:rPr>
        <w:t xml:space="preserve"> </w:t>
      </w:r>
    </w:p>
    <w:p w14:paraId="751832E1" w14:textId="77777777" w:rsidR="00433EAD" w:rsidRPr="00892602" w:rsidRDefault="00433EAD">
      <w:pPr>
        <w:divId w:val="159590742"/>
      </w:pPr>
    </w:p>
    <w:p w14:paraId="3C64D85A" w14:textId="5B2195D9" w:rsidR="00433EAD" w:rsidRPr="00892602" w:rsidRDefault="00433EAD" w:rsidP="003631B8">
      <w:pPr>
        <w:pStyle w:val="Heading3"/>
        <w:divId w:val="1598633255"/>
        <w:rPr>
          <w:rFonts w:eastAsia="Times New Roman"/>
        </w:rPr>
      </w:pPr>
      <w:bookmarkStart w:id="37" w:name="_Toc520655281"/>
      <w:bookmarkStart w:id="38" w:name="a2_1_2_Policy_on_Gifts_and_Services"/>
      <w:r w:rsidRPr="00892602">
        <w:rPr>
          <w:rFonts w:eastAsia="Times New Roman"/>
        </w:rPr>
        <w:t>2.1.2</w:t>
      </w:r>
      <w:r w:rsidR="0053107A" w:rsidRPr="00892602">
        <w:rPr>
          <w:rFonts w:eastAsia="Times New Roman"/>
        </w:rPr>
        <w:tab/>
      </w:r>
      <w:r w:rsidRPr="00892602">
        <w:rPr>
          <w:rFonts w:eastAsia="Times New Roman"/>
        </w:rPr>
        <w:t>Policy on Gifts and Services</w:t>
      </w:r>
      <w:bookmarkEnd w:id="37"/>
    </w:p>
    <w:bookmarkEnd w:id="38"/>
    <w:p w14:paraId="03CCBCDB" w14:textId="77777777" w:rsidR="00433EAD" w:rsidRPr="00892602" w:rsidRDefault="00433EAD">
      <w:pPr>
        <w:divId w:val="1598633255"/>
      </w:pPr>
      <w:r w:rsidRPr="00892602">
        <w:t>Any non-perishable gifts with a retail price of more than US $50 received by AMATYC members while doing business on behalf of AMATYC must be donated to the AMATYC Foundation for use in its fund-raising efforts.</w:t>
      </w:r>
    </w:p>
    <w:p w14:paraId="6075CDF6" w14:textId="77777777" w:rsidR="00433EAD" w:rsidRPr="00892602" w:rsidRDefault="00433EAD" w:rsidP="00832673">
      <w:pPr>
        <w:divId w:val="1598633255"/>
      </w:pPr>
      <w:r w:rsidRPr="00892602">
        <w:t>Offers of services, such as (but not limited to) spa services, manicures, greens fees, or massages, offered to an AMATYC member while doing business on behalf of AMATYC should not be accepted. The vendor should be advised that AMATYC's policy is to obtain the best deal for the organization, and that personal gifts and gratuities are discouraged.</w:t>
      </w:r>
    </w:p>
    <w:p w14:paraId="226B3D3F" w14:textId="3B0E6E7C" w:rsidR="00433EAD" w:rsidRPr="00892602" w:rsidRDefault="00433EAD" w:rsidP="003631B8">
      <w:pPr>
        <w:pStyle w:val="Heading3"/>
        <w:divId w:val="1598633255"/>
        <w:rPr>
          <w:rFonts w:eastAsia="Times New Roman"/>
        </w:rPr>
      </w:pPr>
      <w:bookmarkStart w:id="39" w:name="_Toc520655282"/>
      <w:bookmarkStart w:id="40" w:name="a2_1_3Compliance_with_ADA"/>
      <w:r w:rsidRPr="00892602">
        <w:rPr>
          <w:rFonts w:eastAsia="Times New Roman"/>
        </w:rPr>
        <w:t>2.1.3</w:t>
      </w:r>
      <w:r w:rsidR="0053107A" w:rsidRPr="00892602">
        <w:rPr>
          <w:rFonts w:eastAsia="Times New Roman"/>
        </w:rPr>
        <w:tab/>
      </w:r>
      <w:r w:rsidRPr="00892602">
        <w:rPr>
          <w:rFonts w:eastAsia="Times New Roman"/>
        </w:rPr>
        <w:t xml:space="preserve">Compliance with </w:t>
      </w:r>
      <w:r w:rsidRPr="00892602">
        <w:rPr>
          <w:rStyle w:val="SubtleEmphasis"/>
        </w:rPr>
        <w:t>American</w:t>
      </w:r>
      <w:r w:rsidRPr="00892602">
        <w:rPr>
          <w:rFonts w:eastAsia="Times New Roman"/>
        </w:rPr>
        <w:t xml:space="preserve"> with Disabilities Act (ADA)</w:t>
      </w:r>
      <w:bookmarkEnd w:id="39"/>
    </w:p>
    <w:bookmarkEnd w:id="40"/>
    <w:p w14:paraId="07195C6D" w14:textId="77777777" w:rsidR="00433EAD" w:rsidRPr="00892602" w:rsidRDefault="00433EAD" w:rsidP="00832673">
      <w:pPr>
        <w:divId w:val="1598633255"/>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(see also </w:t>
      </w:r>
      <w:hyperlink w:anchor="8_1_2_contract_requirements_htm__4917" w:history="1">
        <w:r w:rsidRPr="00892602">
          <w:rPr>
            <w:rStyle w:val="Hyperlink"/>
          </w:rPr>
          <w:t>section 8.1.2</w:t>
        </w:r>
      </w:hyperlink>
      <w:r w:rsidRPr="00892602">
        <w:t>)</w:t>
      </w:r>
    </w:p>
    <w:p w14:paraId="72FB8076" w14:textId="345ECDD5" w:rsidR="00433EAD" w:rsidRPr="00892602" w:rsidRDefault="00433EAD" w:rsidP="003631B8">
      <w:pPr>
        <w:pStyle w:val="Heading3"/>
        <w:divId w:val="1598633255"/>
        <w:rPr>
          <w:rFonts w:eastAsia="Times New Roman"/>
        </w:rPr>
      </w:pPr>
      <w:bookmarkStart w:id="41" w:name="_Toc520655283"/>
      <w:bookmarkStart w:id="42" w:name="a2_1_4_Statement_on_Equity_and_Diversity"/>
      <w:r w:rsidRPr="00892602">
        <w:rPr>
          <w:rFonts w:eastAsia="Times New Roman"/>
        </w:rPr>
        <w:t>2.1.4</w:t>
      </w:r>
      <w:r w:rsidR="0053107A" w:rsidRPr="00892602">
        <w:rPr>
          <w:rFonts w:eastAsia="Times New Roman"/>
        </w:rPr>
        <w:tab/>
      </w:r>
      <w:r w:rsidRPr="00892602">
        <w:rPr>
          <w:rFonts w:eastAsia="Times New Roman"/>
        </w:rPr>
        <w:t>Statement on Equity and Diversity</w:t>
      </w:r>
      <w:bookmarkEnd w:id="41"/>
    </w:p>
    <w:bookmarkEnd w:id="42"/>
    <w:p w14:paraId="357C17EB" w14:textId="5388BBBB" w:rsidR="00433EAD" w:rsidRPr="00892602" w:rsidRDefault="00433EAD" w:rsidP="00832673">
      <w:pPr>
        <w:divId w:val="1598633255"/>
      </w:pPr>
      <w:r w:rsidRPr="00892602">
        <w:t>The American Mathematical Association of Two-Year Colleges (AMATYC) respects the contributions that all individuals can make within the organization, the profession and as mathematics students.</w:t>
      </w:r>
      <w:r w:rsidR="00F93EFE" w:rsidRPr="00892602">
        <w:t xml:space="preserve">  </w:t>
      </w:r>
      <w:r w:rsidRPr="00892602">
        <w:t xml:space="preserve">AMATYC is committed to promoting equal opportunities in membership, appointment, employment, recruitment, scholarship, training and other professional practices for its members, the profession, and mathematics students without regard to age, color, creed, disability, economic or social status, ethnic origin, gender, marital status, national origin, political belief, race, religion, or sexual orientation. </w:t>
      </w:r>
      <w:r w:rsidRPr="00892602">
        <w:rPr>
          <w:i/>
          <w:iCs/>
          <w:color w:val="0000FF"/>
        </w:rPr>
        <w:t>&lt;8/17/2007&gt;</w:t>
      </w:r>
    </w:p>
    <w:p w14:paraId="74AE5F52" w14:textId="7AE5CEE3" w:rsidR="00433EAD" w:rsidRPr="00892602" w:rsidRDefault="0053107A" w:rsidP="003631B8">
      <w:pPr>
        <w:pStyle w:val="Heading3"/>
        <w:divId w:val="1598633255"/>
        <w:rPr>
          <w:rFonts w:eastAsia="Times New Roman"/>
        </w:rPr>
      </w:pPr>
      <w:bookmarkStart w:id="43" w:name="a2_1_5_Whistle_Blower_Protection"/>
      <w:bookmarkStart w:id="44" w:name="_Toc520655284"/>
      <w:r w:rsidRPr="00892602">
        <w:rPr>
          <w:rFonts w:eastAsia="Times New Roman"/>
        </w:rPr>
        <w:t>2.1.5</w:t>
      </w:r>
      <w:r w:rsidRPr="00892602">
        <w:rPr>
          <w:rFonts w:eastAsia="Times New Roman"/>
        </w:rPr>
        <w:tab/>
      </w:r>
      <w:r w:rsidR="00433EAD" w:rsidRPr="00892602">
        <w:rPr>
          <w:rFonts w:eastAsia="Times New Roman"/>
        </w:rPr>
        <w:t xml:space="preserve">Whistle Blower Protection </w:t>
      </w:r>
      <w:bookmarkEnd w:id="43"/>
      <w:r w:rsidR="00433EAD" w:rsidRPr="00892602">
        <w:rPr>
          <w:rFonts w:eastAsia="Times New Roman"/>
        </w:rPr>
        <w:t>Policy</w:t>
      </w:r>
      <w:bookmarkEnd w:id="44"/>
    </w:p>
    <w:p w14:paraId="608BBB88" w14:textId="77777777" w:rsidR="00433EAD" w:rsidRPr="00892602" w:rsidRDefault="00433EAD">
      <w:pPr>
        <w:divId w:val="1598633255"/>
      </w:pPr>
      <w:r w:rsidRPr="00892602">
        <w:rPr>
          <w:b/>
          <w:bCs/>
        </w:rPr>
        <w:t>General</w:t>
      </w:r>
      <w:r w:rsidRPr="000D7A52">
        <w:rPr>
          <w:i/>
          <w:iCs/>
          <w:color w:val="0070C0"/>
        </w:rPr>
        <w:t>&lt;SBM 2010&gt;</w:t>
      </w:r>
    </w:p>
    <w:p w14:paraId="6BA63C3A" w14:textId="3400B911" w:rsidR="00433EAD" w:rsidRPr="00892602" w:rsidRDefault="00433EAD">
      <w:pPr>
        <w:divId w:val="1598633255"/>
      </w:pPr>
      <w:r w:rsidRPr="00892602">
        <w:t>The American Mathematical Association of Two-Year Colleges (AMATYC) will not tolerate intimidation, coercion, or discrimination of any kind against employees or other individuals who file complaints or who testify, assist, or participate in any manner in an investigation or hearing. All such acts against complainants or other participants should be reported immediately to the Executive Director.</w:t>
      </w:r>
    </w:p>
    <w:p w14:paraId="63616585" w14:textId="77777777" w:rsidR="00433EAD" w:rsidRPr="00892602" w:rsidRDefault="00433EAD" w:rsidP="00C515BE">
      <w:pPr>
        <w:outlineLvl w:val="0"/>
        <w:divId w:val="1598633255"/>
        <w:rPr>
          <w:b/>
          <w:bCs/>
        </w:rPr>
      </w:pPr>
      <w:r w:rsidRPr="00892602">
        <w:rPr>
          <w:b/>
          <w:bCs/>
        </w:rPr>
        <w:t>Reporting Responsibility</w:t>
      </w:r>
    </w:p>
    <w:p w14:paraId="2A808140" w14:textId="77777777" w:rsidR="00433EAD" w:rsidRPr="00892602" w:rsidRDefault="00433EAD">
      <w:pPr>
        <w:divId w:val="1598633255"/>
      </w:pPr>
      <w:r w:rsidRPr="00892602">
        <w:t>It is the responsibility of all members and employees to report violations or suspected violations in accordance with this Whistleblower Policy.</w:t>
      </w:r>
    </w:p>
    <w:p w14:paraId="1EEB373D" w14:textId="77777777" w:rsidR="00433EAD" w:rsidRPr="00892602" w:rsidRDefault="00433EAD" w:rsidP="00C515BE">
      <w:pPr>
        <w:outlineLvl w:val="0"/>
        <w:divId w:val="1598633255"/>
        <w:rPr>
          <w:b/>
          <w:bCs/>
        </w:rPr>
      </w:pPr>
      <w:r w:rsidRPr="00892602">
        <w:rPr>
          <w:b/>
          <w:bCs/>
        </w:rPr>
        <w:t>No Retaliation</w:t>
      </w:r>
    </w:p>
    <w:p w14:paraId="40B2E179" w14:textId="17BDF126" w:rsidR="00433EAD" w:rsidRPr="00892602" w:rsidRDefault="00433EAD">
      <w:pPr>
        <w:divId w:val="1598633255"/>
      </w:pPr>
      <w:r w:rsidRPr="00892602">
        <w:t xml:space="preserve">No member or employee who in good faith reports a violation shall suffer harassment, retaliation or adverse employment consequences. </w:t>
      </w:r>
      <w:r w:rsidR="00F93EFE" w:rsidRPr="00892602">
        <w:t xml:space="preserve"> </w:t>
      </w:r>
      <w:r w:rsidRPr="00892602">
        <w:t>An employee who retaliates against someone who has reported a violation in good faith is subject to discipline up to and including termination of employment. A volunteer may be removed from an appointment or elected position.</w:t>
      </w:r>
    </w:p>
    <w:p w14:paraId="2980AF48" w14:textId="77777777" w:rsidR="00433EAD" w:rsidRPr="00892602" w:rsidRDefault="00433EAD">
      <w:pPr>
        <w:divId w:val="1598633255"/>
      </w:pPr>
      <w:r w:rsidRPr="00892602">
        <w:t>This Whistleblower Policy is intended to encourage and enable employees and others to raise serious concerns within AMATYC prior to seeking resolution outside AMATYC.</w:t>
      </w:r>
    </w:p>
    <w:p w14:paraId="48D12C35" w14:textId="77777777" w:rsidR="00433EAD" w:rsidRPr="00892602" w:rsidRDefault="00433EAD" w:rsidP="00C515BE">
      <w:pPr>
        <w:outlineLvl w:val="0"/>
        <w:divId w:val="1598633255"/>
        <w:rPr>
          <w:b/>
          <w:bCs/>
        </w:rPr>
      </w:pPr>
      <w:r w:rsidRPr="00892602">
        <w:rPr>
          <w:b/>
          <w:bCs/>
        </w:rPr>
        <w:t>Reporting Violations</w:t>
      </w:r>
    </w:p>
    <w:p w14:paraId="1B99B8EF" w14:textId="7A5C1687" w:rsidR="00433EAD" w:rsidRPr="00892602" w:rsidRDefault="00433EAD">
      <w:pPr>
        <w:divId w:val="1598633255"/>
      </w:pPr>
      <w:r w:rsidRPr="00892602">
        <w:t xml:space="preserve">AMATYC has an open door policy and suggests that employees and members share their questions, concerns, suggestions or complaints with someone who can address them properly. Members or employees should report suspected violations to the Executive Director or to the President if the violation involves the </w:t>
      </w:r>
      <w:r w:rsidR="003A3D5D" w:rsidRPr="00892602">
        <w:t>Executive Director</w:t>
      </w:r>
      <w:r w:rsidRPr="00892602">
        <w:t>.</w:t>
      </w:r>
    </w:p>
    <w:p w14:paraId="73586DD5" w14:textId="77777777" w:rsidR="00433EAD" w:rsidRPr="00892602" w:rsidRDefault="00433EAD" w:rsidP="00C515BE">
      <w:pPr>
        <w:outlineLvl w:val="0"/>
        <w:divId w:val="1598633255"/>
        <w:rPr>
          <w:b/>
          <w:bCs/>
        </w:rPr>
      </w:pPr>
      <w:r w:rsidRPr="00892602">
        <w:rPr>
          <w:b/>
          <w:bCs/>
        </w:rPr>
        <w:t>Accounting and Auditing Matters</w:t>
      </w:r>
    </w:p>
    <w:p w14:paraId="227A6962" w14:textId="77777777" w:rsidR="00433EAD" w:rsidRPr="00892602" w:rsidRDefault="00433EAD">
      <w:pPr>
        <w:divId w:val="1598633255"/>
      </w:pPr>
      <w:r w:rsidRPr="00892602">
        <w:t>The Finance Committee of the Board shall address all reported concerns or complaints regarding accounting practices, internal controls, or auditing.</w:t>
      </w:r>
    </w:p>
    <w:p w14:paraId="4D29A8BF" w14:textId="77777777" w:rsidR="00433EAD" w:rsidRPr="00892602" w:rsidRDefault="00433EAD" w:rsidP="00C515BE">
      <w:pPr>
        <w:outlineLvl w:val="0"/>
        <w:divId w:val="1598633255"/>
        <w:rPr>
          <w:b/>
          <w:bCs/>
        </w:rPr>
      </w:pPr>
      <w:r w:rsidRPr="00892602">
        <w:rPr>
          <w:b/>
          <w:bCs/>
        </w:rPr>
        <w:t>Acting in Good Faith</w:t>
      </w:r>
    </w:p>
    <w:p w14:paraId="523B808D" w14:textId="5985E952" w:rsidR="00433EAD" w:rsidRPr="00892602" w:rsidRDefault="00433EAD">
      <w:pPr>
        <w:divId w:val="1598633255"/>
      </w:pPr>
      <w:r w:rsidRPr="00892602">
        <w:t xml:space="preserve">Anyone filing a complaint concerning a violation or suspected violation must be acting in good faith and have reasonable grounds for believing the information disclosed indicates a violation of the Policy and Procedure Manual. </w:t>
      </w:r>
      <w:r w:rsidR="00F93EFE" w:rsidRPr="00892602">
        <w:t xml:space="preserve"> </w:t>
      </w:r>
      <w:r w:rsidRPr="00892602">
        <w:t>Any allegations made by staff members that prove not to be substantiated and which prove to have been made maliciously or knowingly to be false will be viewed as a serious disciplinary offense and will be handled accordingly. Allegations made by members that prove to be malicious or knowingly false will be reported to the Board and the member may be censured and relieved of AMATYC duties.</w:t>
      </w:r>
    </w:p>
    <w:p w14:paraId="4FBF80E8" w14:textId="77777777" w:rsidR="00433EAD" w:rsidRPr="00892602" w:rsidRDefault="00433EAD" w:rsidP="00C515BE">
      <w:pPr>
        <w:outlineLvl w:val="0"/>
        <w:divId w:val="1598633255"/>
        <w:rPr>
          <w:b/>
          <w:bCs/>
        </w:rPr>
      </w:pPr>
      <w:r w:rsidRPr="00892602">
        <w:rPr>
          <w:b/>
          <w:bCs/>
        </w:rPr>
        <w:t>Confidentiality</w:t>
      </w:r>
    </w:p>
    <w:p w14:paraId="00C11C67" w14:textId="77777777" w:rsidR="00433EAD" w:rsidRPr="00892602" w:rsidRDefault="00433EAD">
      <w:pPr>
        <w:divId w:val="1598633255"/>
      </w:pPr>
      <w:r w:rsidRPr="00892602">
        <w:t>Violations or suspected violations may be submitted on a confidential basis by the complainant or may be submitted anonymously. Reports of violations or suspected violations will be kept confidential to the extent possible, consistent with the need to conduct an adequate investigation.</w:t>
      </w:r>
    </w:p>
    <w:p w14:paraId="0B6B3FE9" w14:textId="77777777" w:rsidR="00433EAD" w:rsidRPr="00892602" w:rsidRDefault="00433EAD" w:rsidP="00C515BE">
      <w:pPr>
        <w:outlineLvl w:val="0"/>
        <w:divId w:val="1598633255"/>
        <w:rPr>
          <w:b/>
          <w:bCs/>
        </w:rPr>
      </w:pPr>
      <w:r w:rsidRPr="00892602">
        <w:rPr>
          <w:b/>
          <w:bCs/>
        </w:rPr>
        <w:t>Handling of Reported Violations</w:t>
      </w:r>
    </w:p>
    <w:p w14:paraId="2C7F92BB" w14:textId="68701BA9" w:rsidR="00433EAD" w:rsidRPr="00892602" w:rsidRDefault="00433EAD">
      <w:pPr>
        <w:divId w:val="1598633255"/>
      </w:pPr>
      <w:r w:rsidRPr="00892602">
        <w:t xml:space="preserve">The </w:t>
      </w:r>
      <w:r w:rsidR="003A3D5D" w:rsidRPr="00892602">
        <w:t>Executive Director</w:t>
      </w:r>
      <w:r w:rsidRPr="00892602">
        <w:t xml:space="preserve"> will notify the sender and acknowledge receipt of the reported violation or suspected violation within one month. All reports will be promptly investigated and appropriate corrective action will be taken if warranted by the investigation.</w:t>
      </w:r>
    </w:p>
    <w:p w14:paraId="352CE10B" w14:textId="45F854BD" w:rsidR="00433EAD" w:rsidRPr="00892602" w:rsidRDefault="00433EAD" w:rsidP="003631B8">
      <w:pPr>
        <w:pStyle w:val="Heading3"/>
        <w:divId w:val="1598633255"/>
        <w:rPr>
          <w:rFonts w:eastAsia="Times New Roman"/>
        </w:rPr>
      </w:pPr>
      <w:bookmarkStart w:id="45" w:name="_Toc520655285"/>
      <w:bookmarkStart w:id="46" w:name="a2_1_6_Document_Retention_Destruction"/>
      <w:r w:rsidRPr="00892602">
        <w:rPr>
          <w:rFonts w:eastAsia="Times New Roman"/>
        </w:rPr>
        <w:t>2.1.6 Document Retention and Destruction Policy</w:t>
      </w:r>
      <w:bookmarkEnd w:id="45"/>
    </w:p>
    <w:bookmarkEnd w:id="46"/>
    <w:p w14:paraId="15C241AC" w14:textId="49946EE4" w:rsidR="00433EAD" w:rsidRPr="00892602" w:rsidRDefault="00433EAD">
      <w:pPr>
        <w:divId w:val="1598633255"/>
      </w:pPr>
      <w:r w:rsidRPr="000D7A52">
        <w:rPr>
          <w:i/>
          <w:iCs/>
          <w:color w:val="0070C0"/>
        </w:rPr>
        <w:t>&lt;SBM 2010&gt;</w:t>
      </w:r>
      <w:r w:rsidRPr="000D7A52">
        <w:rPr>
          <w:color w:val="0070C0"/>
        </w:rPr>
        <w:t xml:space="preserve">The </w:t>
      </w:r>
      <w:r w:rsidRPr="00892602">
        <w:t xml:space="preserve">American Mathematical Association of Two-Year Colleges (AMATYC) shall retain records for the period of their immediate or current use, unless longer retention is necessary for historical reference or to comply with contractual or legal requirements. Records and documents outlined in this policy include paper and electronic files. </w:t>
      </w:r>
      <w:r w:rsidR="00F93EFE" w:rsidRPr="00892602">
        <w:t xml:space="preserve"> </w:t>
      </w:r>
      <w:r w:rsidRPr="00892602">
        <w:t>An AMATYC employee shall not knowingly destroy a document with the intent</w:t>
      </w:r>
      <w:r w:rsidR="00832673" w:rsidRPr="00892602">
        <w:t xml:space="preserve"> to obstruct or influence an ”</w:t>
      </w:r>
      <w:r w:rsidRPr="00892602">
        <w:t xml:space="preserve">investigation of any matter within the jurisdiction of the United States." If an official investigation is underway or even suspected, document purging must stop in order to avoid criminal obstruction. </w:t>
      </w:r>
      <w:r w:rsidR="00F93EFE" w:rsidRPr="00892602">
        <w:t xml:space="preserve"> </w:t>
      </w:r>
      <w:r w:rsidRPr="00892602">
        <w:t>In order to eliminate accidental or innocent destruction, AMATYC has the following document retention requirements:</w:t>
      </w:r>
    </w:p>
    <w:p w14:paraId="585E1712" w14:textId="77777777" w:rsidR="00433EAD" w:rsidRPr="00892602" w:rsidRDefault="00433EAD" w:rsidP="00C515BE">
      <w:pPr>
        <w:outlineLvl w:val="0"/>
        <w:divId w:val="1598633255"/>
        <w:rPr>
          <w:b/>
          <w:bCs/>
        </w:rPr>
      </w:pPr>
      <w:r w:rsidRPr="00892602">
        <w:rPr>
          <w:b/>
          <w:bCs/>
        </w:rPr>
        <w:t>Type of Document</w:t>
      </w:r>
    </w:p>
    <w:p w14:paraId="2CA7FCD9" w14:textId="77777777" w:rsidR="00433EAD" w:rsidRPr="00892602" w:rsidRDefault="00433EAD" w:rsidP="00C515BE">
      <w:pPr>
        <w:outlineLvl w:val="0"/>
        <w:divId w:val="1598633255"/>
      </w:pPr>
      <w:r w:rsidRPr="00892602">
        <w:t>Accounts receivable &amp; payable ledgers &amp; schedules -7 years</w:t>
      </w:r>
    </w:p>
    <w:p w14:paraId="439BD0D2" w14:textId="77777777" w:rsidR="00433EAD" w:rsidRPr="00892602" w:rsidRDefault="00433EAD">
      <w:pPr>
        <w:divId w:val="1598633255"/>
      </w:pPr>
      <w:r w:rsidRPr="00892602">
        <w:t>Articles of Incorporation, charter, bylaws, minutes and other incorporation records - permanently</w:t>
      </w:r>
    </w:p>
    <w:p w14:paraId="4BA6E6C6" w14:textId="77777777" w:rsidR="00433EAD" w:rsidRPr="00892602" w:rsidRDefault="00433EAD">
      <w:pPr>
        <w:divId w:val="1598633255"/>
      </w:pPr>
      <w:r w:rsidRPr="00892602">
        <w:t>Audit reports, Financial Statements: general/private ledgers, trial balance, journals - permanently</w:t>
      </w:r>
    </w:p>
    <w:p w14:paraId="5CF015A4" w14:textId="77777777" w:rsidR="00433EAD" w:rsidRPr="00892602" w:rsidRDefault="00433EAD">
      <w:pPr>
        <w:divId w:val="1598633255"/>
      </w:pPr>
      <w:r w:rsidRPr="00892602">
        <w:t>Bank Reconciliation - 3 years</w:t>
      </w:r>
    </w:p>
    <w:p w14:paraId="017B1B02" w14:textId="77777777" w:rsidR="00433EAD" w:rsidRPr="00892602" w:rsidRDefault="00433EAD">
      <w:pPr>
        <w:divId w:val="1598633255"/>
      </w:pPr>
      <w:r w:rsidRPr="00892602">
        <w:t>Bank statements, deposit records, electronic fund transfer documents, &amp; cancelled checks - 3 years</w:t>
      </w:r>
    </w:p>
    <w:p w14:paraId="6AC7DAD0" w14:textId="77777777" w:rsidR="00433EAD" w:rsidRPr="00892602" w:rsidRDefault="00433EAD">
      <w:pPr>
        <w:divId w:val="1598633255"/>
      </w:pPr>
      <w:r w:rsidRPr="00892602">
        <w:t>Chart of accounts - permanently</w:t>
      </w:r>
    </w:p>
    <w:p w14:paraId="10225B85" w14:textId="77777777" w:rsidR="00433EAD" w:rsidRPr="00892602" w:rsidRDefault="00433EAD">
      <w:pPr>
        <w:divId w:val="1598633255"/>
      </w:pPr>
      <w:r w:rsidRPr="00892602">
        <w:t>Checks (for important payments &amp; purchases) Permanently</w:t>
      </w:r>
    </w:p>
    <w:p w14:paraId="111DC95F" w14:textId="77777777" w:rsidR="00433EAD" w:rsidRPr="00892602" w:rsidRDefault="00433EAD">
      <w:pPr>
        <w:divId w:val="1598633255"/>
      </w:pPr>
      <w:r w:rsidRPr="00892602">
        <w:t>Correspondence (general) - 3 years</w:t>
      </w:r>
    </w:p>
    <w:p w14:paraId="3EC30300" w14:textId="77777777" w:rsidR="00433EAD" w:rsidRPr="00892602" w:rsidRDefault="00433EAD">
      <w:pPr>
        <w:divId w:val="1598633255"/>
      </w:pPr>
      <w:r w:rsidRPr="00892602">
        <w:t>Correspondence (legal and important matters) Permanently</w:t>
      </w:r>
    </w:p>
    <w:p w14:paraId="5A56E766" w14:textId="77777777" w:rsidR="00433EAD" w:rsidRPr="00892602" w:rsidRDefault="00433EAD">
      <w:pPr>
        <w:divId w:val="1598633255"/>
      </w:pPr>
      <w:r w:rsidRPr="00892602">
        <w:t>Donations - 7 years</w:t>
      </w:r>
    </w:p>
    <w:p w14:paraId="52F80A12" w14:textId="77777777" w:rsidR="00433EAD" w:rsidRPr="00892602" w:rsidRDefault="00433EAD">
      <w:pPr>
        <w:divId w:val="1598633255"/>
      </w:pPr>
      <w:r w:rsidRPr="00892602">
        <w:t>Grants (funded) - 7 years after closure</w:t>
      </w:r>
    </w:p>
    <w:p w14:paraId="10A74276" w14:textId="77777777" w:rsidR="00433EAD" w:rsidRPr="00892602" w:rsidRDefault="00433EAD">
      <w:pPr>
        <w:divId w:val="1598633255"/>
      </w:pPr>
      <w:r w:rsidRPr="00892602">
        <w:t>Internal audit reports - 7 years</w:t>
      </w:r>
    </w:p>
    <w:p w14:paraId="7BAD6E3F" w14:textId="77777777" w:rsidR="00433EAD" w:rsidRPr="00892602" w:rsidRDefault="00433EAD">
      <w:pPr>
        <w:divId w:val="1598633255"/>
      </w:pPr>
      <w:r w:rsidRPr="00892602">
        <w:t>Purchase orders - 7 years</w:t>
      </w:r>
    </w:p>
    <w:p w14:paraId="476B6EBB" w14:textId="77777777" w:rsidR="00433EAD" w:rsidRPr="00892602" w:rsidRDefault="00433EAD">
      <w:pPr>
        <w:divId w:val="1598633255"/>
      </w:pPr>
      <w:r w:rsidRPr="00892602">
        <w:t>Tax returns and worksheets - permanently</w:t>
      </w:r>
    </w:p>
    <w:p w14:paraId="7F83E1E8" w14:textId="6377C98C" w:rsidR="00433EAD" w:rsidRPr="00892602" w:rsidRDefault="00F93EFE">
      <w:pPr>
        <w:divId w:val="132672836"/>
      </w:pPr>
      <w:r w:rsidRPr="00892602">
        <w:t xml:space="preserve"> </w:t>
      </w:r>
    </w:p>
    <w:p w14:paraId="017E89A8" w14:textId="75AE27C8" w:rsidR="00433EAD" w:rsidRPr="00892602" w:rsidRDefault="00433EAD" w:rsidP="003631B8">
      <w:pPr>
        <w:pStyle w:val="Heading2"/>
        <w:divId w:val="1598633255"/>
        <w:rPr>
          <w:rFonts w:eastAsia="Times New Roman"/>
        </w:rPr>
      </w:pPr>
      <w:bookmarkStart w:id="47" w:name="_Toc520655286"/>
      <w:bookmarkStart w:id="48" w:name="a2_2_Privacy_Policy"/>
      <w:r w:rsidRPr="00892602">
        <w:rPr>
          <w:rFonts w:eastAsia="Times New Roman"/>
        </w:rPr>
        <w:t>2.2</w:t>
      </w:r>
      <w:r w:rsidR="0053107A" w:rsidRPr="00892602">
        <w:rPr>
          <w:rFonts w:eastAsia="Times New Roman"/>
        </w:rPr>
        <w:tab/>
      </w:r>
      <w:r w:rsidRPr="00892602">
        <w:rPr>
          <w:rFonts w:eastAsia="Times New Roman"/>
        </w:rPr>
        <w:t>Privacy Policy</w:t>
      </w:r>
      <w:bookmarkEnd w:id="47"/>
    </w:p>
    <w:bookmarkEnd w:id="48"/>
    <w:p w14:paraId="6E73959F" w14:textId="7C42CE6C" w:rsidR="00433EAD" w:rsidRPr="00892602" w:rsidRDefault="00433EAD">
      <w:pPr>
        <w:divId w:val="1598633255"/>
      </w:pPr>
      <w:r w:rsidRPr="00892602">
        <w:t>The following is the AMATYC Privacy Policy. It is included on the AMATYC website.</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8712"/>
      </w:tblGrid>
      <w:tr w:rsidR="00433EAD" w:rsidRPr="00892602" w14:paraId="221D99C0" w14:textId="77777777" w:rsidTr="00BD2C63">
        <w:trPr>
          <w:divId w:val="1598633255"/>
          <w:tblCellSpacing w:w="0" w:type="dxa"/>
        </w:trPr>
        <w:tc>
          <w:tcPr>
            <w:tcW w:w="91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33FD951" w14:textId="77777777" w:rsidR="00433EAD" w:rsidRPr="00892602" w:rsidRDefault="00433EAD">
            <w:r w:rsidRPr="00892602">
              <w:t>Your privacy is important to us, so we do everything possible to protect any information provided to us online. The following policies are meant to help you enjoy the time you spend here.</w:t>
            </w:r>
          </w:p>
          <w:p w14:paraId="2380D4AA" w14:textId="77777777" w:rsidR="00433EAD" w:rsidRPr="00892602" w:rsidRDefault="00433EAD">
            <w:r w:rsidRPr="00892602">
              <w:t>We use the information we collect to improve the content of our Web page and to notify members and prospective members about AMATYC activities. Our Web server automatically recognizes the domain name and IP addresses of individuals who visit our site. Apart from this information, we collect only the email addresses of those who communicate with us via email and any information that an individual volunteers through conference registrations and membership applications. We do not share any personal information we collect with any party except as may be necessary to complete a transaction in the ordinary course of business, or as described below, or as required under an applicable law, or with your concurrent notice and approval.</w:t>
            </w:r>
          </w:p>
          <w:p w14:paraId="206B483D" w14:textId="77777777" w:rsidR="00433EAD" w:rsidRPr="00892602" w:rsidRDefault="00433EAD">
            <w:r w:rsidRPr="00892602">
              <w:t>We understand that you may want to participate in these activities and membership but may not want us to send you email or postal mail. Accordingly, as part of these forms, we will always give you the option of declining to receive information from AMATYC. If you don't want to receive email or postal mail, just let us know, and we won't send it.</w:t>
            </w:r>
          </w:p>
          <w:p w14:paraId="4EBF14C4" w14:textId="77777777" w:rsidR="00433EAD" w:rsidRPr="00892602" w:rsidRDefault="00433EAD">
            <w:r w:rsidRPr="00892602">
              <w:rPr>
                <w:b/>
                <w:bCs/>
              </w:rPr>
              <w:t>email Addresses</w:t>
            </w:r>
          </w:p>
          <w:p w14:paraId="138C7D6B" w14:textId="77777777" w:rsidR="00433EAD" w:rsidRPr="00892602" w:rsidRDefault="00433EAD">
            <w:r w:rsidRPr="00892602">
              <w:t>You may receive periodic email notifications from us about services or upcoming events. If you prefer not to receive email from us, please email Office@AMATYC.org and ask to be removed from the emailing list. You may also contact us at the AMATYC Office mailing address.</w:t>
            </w:r>
          </w:p>
          <w:p w14:paraId="0FB44006" w14:textId="77777777" w:rsidR="00433EAD" w:rsidRPr="00892602" w:rsidRDefault="00433EAD">
            <w:r w:rsidRPr="00892602">
              <w:rPr>
                <w:b/>
                <w:bCs/>
              </w:rPr>
              <w:t>Postal Addresses</w:t>
            </w:r>
          </w:p>
          <w:p w14:paraId="1108EAF8" w14:textId="77777777" w:rsidR="00433EAD" w:rsidRPr="00892602" w:rsidRDefault="00433EAD">
            <w:r w:rsidRPr="00892602">
              <w:t>If you supply us with your postal address on-line you may receive periodic mailings from us with information about news, AMATYC openings, new services, and upcoming events. If you prefer not to receive such mailings, please email Office@AMATYC.org and let us know. Please provide us with your exact name and address, and we will be sure to remove your name from the list we share with other organizations.</w:t>
            </w:r>
          </w:p>
          <w:p w14:paraId="1E2AD5D5" w14:textId="77777777" w:rsidR="00433EAD" w:rsidRPr="00892602" w:rsidRDefault="00433EAD">
            <w:r w:rsidRPr="00892602">
              <w:rPr>
                <w:b/>
                <w:bCs/>
              </w:rPr>
              <w:t>Combined Membership List</w:t>
            </w:r>
          </w:p>
          <w:p w14:paraId="6C5A0685" w14:textId="77777777" w:rsidR="00433EAD" w:rsidRPr="00892602" w:rsidRDefault="00433EAD">
            <w:r w:rsidRPr="00892602">
              <w:t>The Combined Membership List (CML) includes the names and addresses of all persons who were members of the American Mathematical Society (AMS), Mathematical Association of America (MAA), Society for Industrial and Applied Mathematics (SIAM), American Mathematical Association of Two-Year Colleges (AMATYC), or the Association for Women in Mathematics (AWM) as of the last update. To have your name removed from this list, please contact cust-serv@ams.org.</w:t>
            </w:r>
          </w:p>
          <w:p w14:paraId="54B91AB8" w14:textId="77777777" w:rsidR="00433EAD" w:rsidRPr="00892602" w:rsidRDefault="00433EAD">
            <w:r w:rsidRPr="00892602">
              <w:rPr>
                <w:b/>
                <w:bCs/>
              </w:rPr>
              <w:t>Conference Lists</w:t>
            </w:r>
          </w:p>
          <w:p w14:paraId="5C42EF2A" w14:textId="77777777" w:rsidR="00433EAD" w:rsidRPr="00892602" w:rsidRDefault="00433EAD">
            <w:r w:rsidRPr="00892602">
              <w:t>If you supply us with your email address and postal address as part of your conference registration, you should know that exhibitors may request these addresses for pre-conference publicity to announce activities at the conference. If you do not wish to receive such mailings, please check the appropriate box on the conference registration form or let us know by sending an email to us at amatyc@AMATYC.org.</w:t>
            </w:r>
          </w:p>
          <w:p w14:paraId="0EDE14CC" w14:textId="77777777" w:rsidR="00433EAD" w:rsidRPr="00892602" w:rsidRDefault="00433EAD">
            <w:r w:rsidRPr="00892602">
              <w:t>We also produce a list of the names of conference attendees. This list is posted at the conference for the benefit of other conference attendees. If you would prefer that your name not be included, please email amatyc@AMATYC.org at least two weeks before the conference.</w:t>
            </w:r>
          </w:p>
          <w:p w14:paraId="78D09738" w14:textId="77777777" w:rsidR="00433EAD" w:rsidRPr="00892602" w:rsidRDefault="00433EAD">
            <w:r w:rsidRPr="00892602">
              <w:rPr>
                <w:b/>
                <w:bCs/>
              </w:rPr>
              <w:t>Other Lists</w:t>
            </w:r>
          </w:p>
          <w:p w14:paraId="754639A0" w14:textId="77777777" w:rsidR="00433EAD" w:rsidRPr="00892602" w:rsidRDefault="00433EAD">
            <w:r w:rsidRPr="00892602">
              <w:t>Occasionally, other related organizations or companies with mathematics-related products request mailing or emailing lists. You can have your name put on our do-not-share list when you complete your membership application by checking the appropriate box or at other times by sending email to us at amatyc@AMATYC.org. Please provide us with your exact name and address. We will be sure your name is removed from the list we share with other organizations.</w:t>
            </w:r>
          </w:p>
        </w:tc>
      </w:tr>
    </w:tbl>
    <w:p w14:paraId="64A02082" w14:textId="08246CBA" w:rsidR="00433EAD" w:rsidRPr="00892602" w:rsidRDefault="00F93EFE" w:rsidP="00832673">
      <w:pPr>
        <w:divId w:val="1619869196"/>
      </w:pPr>
      <w:r w:rsidRPr="00892602">
        <w:t xml:space="preserve"> </w:t>
      </w:r>
    </w:p>
    <w:p w14:paraId="6E0BF92F" w14:textId="21A1D659" w:rsidR="00433EAD" w:rsidRPr="00892602" w:rsidRDefault="00433EAD" w:rsidP="003631B8">
      <w:pPr>
        <w:pStyle w:val="Heading2"/>
        <w:divId w:val="1598633255"/>
        <w:rPr>
          <w:rFonts w:eastAsia="Times New Roman"/>
        </w:rPr>
      </w:pPr>
      <w:bookmarkStart w:id="49" w:name="a2_3_Intellectual_Property_Rights"/>
      <w:bookmarkStart w:id="50" w:name="_Toc520655287"/>
      <w:r w:rsidRPr="00892602">
        <w:rPr>
          <w:rFonts w:eastAsia="Times New Roman"/>
        </w:rPr>
        <w:t>2.3</w:t>
      </w:r>
      <w:r w:rsidR="0053107A" w:rsidRPr="00892602">
        <w:rPr>
          <w:rFonts w:eastAsia="Times New Roman"/>
        </w:rPr>
        <w:tab/>
      </w:r>
      <w:r w:rsidRPr="00892602">
        <w:rPr>
          <w:rFonts w:eastAsia="Times New Roman"/>
        </w:rPr>
        <w:t>Intellectual Property Rights</w:t>
      </w:r>
      <w:bookmarkEnd w:id="49"/>
      <w:bookmarkEnd w:id="50"/>
    </w:p>
    <w:p w14:paraId="5C6377BC" w14:textId="5BE58655" w:rsidR="00433EAD" w:rsidRPr="00892602" w:rsidRDefault="00433EAD" w:rsidP="00832673">
      <w:pPr>
        <w:divId w:val="1598633255"/>
      </w:pPr>
      <w:r w:rsidRPr="00892602">
        <w:t xml:space="preserve">AMATYC should retain all intellectual property (IP) rights to materials, e.g. the copyright holder and owner for all materials produced by AMATYC, including </w:t>
      </w:r>
      <w:r w:rsidRPr="00892602">
        <w:rPr>
          <w:i/>
          <w:iCs/>
        </w:rPr>
        <w:t>Beyond Crossroads</w:t>
      </w:r>
      <w:r w:rsidRPr="00892602">
        <w:t xml:space="preserve"> document and associated digital products, AMATYC publications, and any other materials, published to support AMATYC’s mission.</w:t>
      </w:r>
    </w:p>
    <w:p w14:paraId="6EF54448" w14:textId="5B952F3F" w:rsidR="00433EAD" w:rsidRPr="00892602" w:rsidRDefault="00433EAD" w:rsidP="003631B8">
      <w:pPr>
        <w:pStyle w:val="Heading2"/>
        <w:divId w:val="1598633255"/>
        <w:rPr>
          <w:rFonts w:eastAsia="Times New Roman"/>
        </w:rPr>
      </w:pPr>
      <w:bookmarkStart w:id="51" w:name="_Toc520655288"/>
      <w:bookmarkStart w:id="52" w:name="a2_4_Endorsement_Policy"/>
      <w:r w:rsidRPr="00892602">
        <w:rPr>
          <w:rFonts w:eastAsia="Times New Roman"/>
        </w:rPr>
        <w:t>2.4</w:t>
      </w:r>
      <w:r w:rsidR="0053107A" w:rsidRPr="00892602">
        <w:rPr>
          <w:rFonts w:eastAsia="Times New Roman"/>
        </w:rPr>
        <w:tab/>
      </w:r>
      <w:r w:rsidRPr="00892602">
        <w:rPr>
          <w:rFonts w:eastAsia="Times New Roman"/>
        </w:rPr>
        <w:t>Endorsement Policy</w:t>
      </w:r>
      <w:bookmarkEnd w:id="51"/>
    </w:p>
    <w:bookmarkEnd w:id="52"/>
    <w:p w14:paraId="524967F4" w14:textId="77777777" w:rsidR="00433EAD" w:rsidRPr="00892602" w:rsidRDefault="00433EAD">
      <w:pPr>
        <w:divId w:val="1598633255"/>
      </w:pPr>
      <w:r w:rsidRPr="00892602">
        <w:t>An endorsement by AMATYC may be requested by the sponsor(s) of a meeting, workshop, or conference. The endorsement requires Board approval. In order to obtain an endorsement, the sponsor must show that the meeting, workshop, or conference</w:t>
      </w:r>
    </w:p>
    <w:p w14:paraId="6525E7C3" w14:textId="77777777" w:rsidR="00433EAD" w:rsidRPr="00892602" w:rsidRDefault="00433EAD" w:rsidP="00A75117">
      <w:pPr>
        <w:numPr>
          <w:ilvl w:val="0"/>
          <w:numId w:val="5"/>
        </w:numPr>
        <w:tabs>
          <w:tab w:val="left" w:pos="720"/>
        </w:tabs>
        <w:divId w:val="1598633255"/>
      </w:pPr>
      <w:r w:rsidRPr="00892602">
        <w:t>Supports the mission of AMATYC;</w:t>
      </w:r>
    </w:p>
    <w:p w14:paraId="7A3901CC" w14:textId="77777777" w:rsidR="00433EAD" w:rsidRPr="00892602" w:rsidRDefault="00433EAD" w:rsidP="00A75117">
      <w:pPr>
        <w:numPr>
          <w:ilvl w:val="0"/>
          <w:numId w:val="5"/>
        </w:numPr>
        <w:tabs>
          <w:tab w:val="left" w:pos="720"/>
        </w:tabs>
        <w:divId w:val="1598633255"/>
      </w:pPr>
      <w:r w:rsidRPr="00892602">
        <w:t>Provides direct benefits to AMATYC;</w:t>
      </w:r>
    </w:p>
    <w:p w14:paraId="7806E6C4" w14:textId="77777777" w:rsidR="00433EAD" w:rsidRPr="00892602" w:rsidRDefault="00433EAD" w:rsidP="00A75117">
      <w:pPr>
        <w:numPr>
          <w:ilvl w:val="0"/>
          <w:numId w:val="5"/>
        </w:numPr>
        <w:tabs>
          <w:tab w:val="left" w:pos="720"/>
        </w:tabs>
        <w:divId w:val="1598633255"/>
      </w:pPr>
      <w:r w:rsidRPr="00892602">
        <w:t>Exposes AMATYC to no liability; and</w:t>
      </w:r>
    </w:p>
    <w:p w14:paraId="3BCFF08E" w14:textId="57D01680" w:rsidR="00433EAD" w:rsidRPr="00892602" w:rsidRDefault="00433EAD" w:rsidP="00A75117">
      <w:pPr>
        <w:numPr>
          <w:ilvl w:val="0"/>
          <w:numId w:val="5"/>
        </w:numPr>
        <w:tabs>
          <w:tab w:val="left" w:pos="720"/>
        </w:tabs>
        <w:divId w:val="1598633255"/>
      </w:pPr>
      <w:r w:rsidRPr="00892602">
        <w:t xml:space="preserve">Does not conflict with the AMATYC Strategic Plan, </w:t>
      </w:r>
      <w:r w:rsidRPr="00892602">
        <w:rPr>
          <w:i/>
          <w:iCs/>
        </w:rPr>
        <w:t>Crossroads</w:t>
      </w:r>
      <w:r w:rsidRPr="00892602">
        <w:t xml:space="preserve">, or </w:t>
      </w:r>
      <w:r w:rsidRPr="00892602">
        <w:rPr>
          <w:i/>
          <w:iCs/>
        </w:rPr>
        <w:t>Beyond Crossroads</w:t>
      </w:r>
      <w:r w:rsidRPr="00892602">
        <w:t>.</w:t>
      </w:r>
    </w:p>
    <w:p w14:paraId="334C3B19" w14:textId="77777777" w:rsidR="00433EAD" w:rsidRPr="00892602" w:rsidRDefault="00433EAD">
      <w:pPr>
        <w:divId w:val="1598633255"/>
      </w:pPr>
      <w:r w:rsidRPr="00892602">
        <w:t>In addition, the sponsor may need to show how the meeting, workshop, or conference</w:t>
      </w:r>
    </w:p>
    <w:p w14:paraId="0E83FAD0" w14:textId="77777777" w:rsidR="00433EAD" w:rsidRPr="00892602" w:rsidRDefault="00433EAD" w:rsidP="00A75117">
      <w:pPr>
        <w:numPr>
          <w:ilvl w:val="0"/>
          <w:numId w:val="6"/>
        </w:numPr>
        <w:tabs>
          <w:tab w:val="left" w:pos="720"/>
        </w:tabs>
        <w:divId w:val="1598633255"/>
      </w:pPr>
      <w:r w:rsidRPr="00892602">
        <w:t>Encourages membership in AMATYC; or</w:t>
      </w:r>
    </w:p>
    <w:p w14:paraId="7839B109" w14:textId="77777777" w:rsidR="00433EAD" w:rsidRPr="00892602" w:rsidRDefault="00433EAD" w:rsidP="00A75117">
      <w:pPr>
        <w:numPr>
          <w:ilvl w:val="0"/>
          <w:numId w:val="6"/>
        </w:numPr>
        <w:tabs>
          <w:tab w:val="left" w:pos="720"/>
        </w:tabs>
        <w:divId w:val="1598633255"/>
      </w:pPr>
      <w:r w:rsidRPr="00892602">
        <w:t>Supports an AMATYC publication, position statement, grant, or similar endeavor.</w:t>
      </w:r>
    </w:p>
    <w:p w14:paraId="58499E4E" w14:textId="77777777" w:rsidR="00433EAD" w:rsidRPr="00892602" w:rsidRDefault="00433EAD">
      <w:pPr>
        <w:divId w:val="1598633255"/>
      </w:pPr>
      <w:r w:rsidRPr="00892602">
        <w:t>If approved, the sponsor may use a statement of AMATYC’s endorsement along with the AMATYC logo on</w:t>
      </w:r>
    </w:p>
    <w:p w14:paraId="1B4AEFE1" w14:textId="77777777" w:rsidR="00433EAD" w:rsidRPr="00892602" w:rsidRDefault="00433EAD" w:rsidP="00A75117">
      <w:pPr>
        <w:numPr>
          <w:ilvl w:val="0"/>
          <w:numId w:val="7"/>
        </w:numPr>
        <w:tabs>
          <w:tab w:val="left" w:pos="720"/>
        </w:tabs>
        <w:divId w:val="1598633255"/>
      </w:pPr>
      <w:r w:rsidRPr="00892602">
        <w:t>Promotional material;</w:t>
      </w:r>
    </w:p>
    <w:p w14:paraId="24E1408A" w14:textId="77777777" w:rsidR="00433EAD" w:rsidRPr="00892602" w:rsidRDefault="00433EAD" w:rsidP="00A75117">
      <w:pPr>
        <w:numPr>
          <w:ilvl w:val="0"/>
          <w:numId w:val="7"/>
        </w:numPr>
        <w:tabs>
          <w:tab w:val="left" w:pos="720"/>
        </w:tabs>
        <w:divId w:val="1598633255"/>
      </w:pPr>
      <w:r w:rsidRPr="00892602">
        <w:t>Material provided to participants; or</w:t>
      </w:r>
    </w:p>
    <w:p w14:paraId="7075B1A4" w14:textId="77777777" w:rsidR="00433EAD" w:rsidRPr="00892602" w:rsidRDefault="00433EAD" w:rsidP="00A75117">
      <w:pPr>
        <w:numPr>
          <w:ilvl w:val="0"/>
          <w:numId w:val="7"/>
        </w:numPr>
        <w:tabs>
          <w:tab w:val="left" w:pos="720"/>
        </w:tabs>
        <w:divId w:val="1598633255"/>
      </w:pPr>
      <w:r w:rsidRPr="00892602">
        <w:t>Materials constructed as a result of the meeting, workshop, or conference.</w:t>
      </w:r>
    </w:p>
    <w:p w14:paraId="6E2CD3AA" w14:textId="77777777" w:rsidR="00433EAD" w:rsidRPr="00892602" w:rsidRDefault="00433EAD">
      <w:pPr>
        <w:divId w:val="1598633255"/>
      </w:pPr>
      <w:r w:rsidRPr="00892602">
        <w:t>In order to evaluate the endorsement and to provide feedback to the Board on the meeting, workshop, or conference, the Board may request that either the sponsor</w:t>
      </w:r>
    </w:p>
    <w:p w14:paraId="48C120F6" w14:textId="77777777" w:rsidR="00433EAD" w:rsidRPr="00892602" w:rsidRDefault="00433EAD" w:rsidP="00A75117">
      <w:pPr>
        <w:numPr>
          <w:ilvl w:val="0"/>
          <w:numId w:val="8"/>
        </w:numPr>
        <w:tabs>
          <w:tab w:val="left" w:pos="720"/>
        </w:tabs>
        <w:divId w:val="1598633255"/>
      </w:pPr>
      <w:r w:rsidRPr="00892602">
        <w:t>Provide the Board with a copy of all publications that contain the statement of endorsement; or</w:t>
      </w:r>
    </w:p>
    <w:p w14:paraId="341A4F1D" w14:textId="77777777" w:rsidR="00433EAD" w:rsidRPr="00892602" w:rsidRDefault="00433EAD" w:rsidP="00A75117">
      <w:pPr>
        <w:numPr>
          <w:ilvl w:val="0"/>
          <w:numId w:val="8"/>
        </w:numPr>
        <w:tabs>
          <w:tab w:val="left" w:pos="720"/>
        </w:tabs>
        <w:divId w:val="1598633255"/>
      </w:pPr>
      <w:r w:rsidRPr="00892602">
        <w:t>Provide financial support to enable a member of the Board, selected by the sponsor, to attend the meeting, workshop, or conference.</w:t>
      </w:r>
    </w:p>
    <w:p w14:paraId="7059EBE4" w14:textId="37C7B886" w:rsidR="00433EAD" w:rsidRPr="00892602" w:rsidRDefault="00433EAD" w:rsidP="00832673">
      <w:pPr>
        <w:divId w:val="1598633255"/>
      </w:pPr>
      <w:r w:rsidRPr="00892602">
        <w:t xml:space="preserve">A listing of Board endorsements with beginning and ending dates will be in the Policy and Procedures manual. The President-Elect will bring the endorsements to the Board for review at the Spring Board </w:t>
      </w:r>
      <w:r w:rsidR="00832673" w:rsidRPr="00892602">
        <w:t>meeting in even-numbered years.</w:t>
      </w:r>
    </w:p>
    <w:p w14:paraId="674F81CF" w14:textId="5F404CA9" w:rsidR="00433EAD" w:rsidRPr="00892602" w:rsidRDefault="00433EAD" w:rsidP="003631B8">
      <w:pPr>
        <w:pStyle w:val="Heading2"/>
        <w:divId w:val="1598633255"/>
        <w:rPr>
          <w:rFonts w:eastAsia="Times New Roman"/>
        </w:rPr>
      </w:pPr>
      <w:bookmarkStart w:id="53" w:name="_Toc435003361"/>
      <w:bookmarkStart w:id="54" w:name="_Toc520655289"/>
      <w:bookmarkStart w:id="55" w:name="a2_5_Awards_and_Plaques"/>
      <w:r w:rsidRPr="00892602">
        <w:rPr>
          <w:rFonts w:eastAsia="Times New Roman"/>
        </w:rPr>
        <w:t>2.5</w:t>
      </w:r>
      <w:r w:rsidR="0053107A" w:rsidRPr="00892602">
        <w:rPr>
          <w:rFonts w:eastAsia="Times New Roman"/>
        </w:rPr>
        <w:tab/>
      </w:r>
      <w:r w:rsidRPr="00892602">
        <w:rPr>
          <w:rFonts w:eastAsia="Times New Roman"/>
        </w:rPr>
        <w:t>Awards and Plaques</w:t>
      </w:r>
      <w:bookmarkEnd w:id="53"/>
      <w:bookmarkEnd w:id="54"/>
    </w:p>
    <w:bookmarkEnd w:id="55"/>
    <w:p w14:paraId="7033D7FC" w14:textId="4A616CFB" w:rsidR="00433EAD" w:rsidRPr="00892602" w:rsidRDefault="00C84FB3">
      <w:pPr>
        <w:divId w:val="1598633255"/>
      </w:pPr>
      <w:r w:rsidRPr="00892602">
        <w:rPr>
          <w:rStyle w:val="Hyperlink"/>
        </w:rPr>
        <w:fldChar w:fldCharType="begin"/>
      </w:r>
      <w:r w:rsidR="002A576A">
        <w:rPr>
          <w:rStyle w:val="Hyperlink"/>
        </w:rPr>
        <w:instrText>HYPERLINK  \l "a2_5_1_Plaque_Requisites"</w:instrText>
      </w:r>
      <w:r w:rsidRPr="00892602">
        <w:rPr>
          <w:rStyle w:val="Hyperlink"/>
        </w:rPr>
        <w:fldChar w:fldCharType="separate"/>
      </w:r>
      <w:r w:rsidR="00433EAD" w:rsidRPr="00892602">
        <w:rPr>
          <w:rStyle w:val="Hyperlink"/>
        </w:rPr>
        <w:t>2.5.1 Plaque Requisites</w:t>
      </w:r>
      <w:r w:rsidRPr="00892602">
        <w:rPr>
          <w:rStyle w:val="Hyperlink"/>
        </w:rPr>
        <w:fldChar w:fldCharType="end"/>
      </w:r>
    </w:p>
    <w:p w14:paraId="0FF1CD12" w14:textId="6D0AC4FF" w:rsidR="00433EAD" w:rsidRPr="00892602" w:rsidRDefault="00786311">
      <w:pPr>
        <w:divId w:val="1598633255"/>
      </w:pPr>
      <w:hyperlink w:anchor="a2_5_2_Wanda_Garner_Presidential" w:history="1">
        <w:r w:rsidR="00433EAD" w:rsidRPr="00892602">
          <w:rPr>
            <w:rStyle w:val="Hyperlink"/>
          </w:rPr>
          <w:t xml:space="preserve">2.5.2 </w:t>
        </w:r>
        <w:r w:rsidR="00510974" w:rsidRPr="00892602">
          <w:rPr>
            <w:rStyle w:val="Hyperlink"/>
            <w:rFonts w:eastAsia="Calibri"/>
            <w:bCs/>
          </w:rPr>
          <w:t>Wanda Garner Presidential Student Scholarship</w:t>
        </w:r>
      </w:hyperlink>
    </w:p>
    <w:p w14:paraId="4A54DC04" w14:textId="76F05FE6" w:rsidR="00433EAD" w:rsidRPr="00892602" w:rsidRDefault="00786311">
      <w:pPr>
        <w:divId w:val="757293089"/>
      </w:pPr>
      <w:hyperlink w:anchor="a2_5_3Herb_Gross_Presidential" w:history="1">
        <w:r w:rsidR="00CB496A" w:rsidRPr="00892602">
          <w:rPr>
            <w:rStyle w:val="Hyperlink"/>
          </w:rPr>
          <w:t>2.5.3 Herb Gross Presidential Award</w:t>
        </w:r>
      </w:hyperlink>
    </w:p>
    <w:p w14:paraId="3489734D" w14:textId="40893B80" w:rsidR="00CA1D23" w:rsidRPr="00892602" w:rsidRDefault="00786311" w:rsidP="00CA1D23">
      <w:pPr>
        <w:autoSpaceDE w:val="0"/>
        <w:autoSpaceDN w:val="0"/>
        <w:adjustRightInd w:val="0"/>
        <w:divId w:val="757293089"/>
        <w:rPr>
          <w:iCs/>
        </w:rPr>
      </w:pPr>
      <w:hyperlink w:anchor="a2_5_4Recognition_of_Members" w:history="1">
        <w:r w:rsidR="00CA1D23" w:rsidRPr="00892602">
          <w:rPr>
            <w:rStyle w:val="Hyperlink"/>
          </w:rPr>
          <w:t xml:space="preserve">2.5.4 </w:t>
        </w:r>
        <w:r w:rsidR="00CA1D23" w:rsidRPr="00892602">
          <w:rPr>
            <w:rStyle w:val="Hyperlink"/>
            <w:iCs/>
          </w:rPr>
          <w:t>Recognition of Long-term and Lifetime Members</w:t>
        </w:r>
      </w:hyperlink>
    </w:p>
    <w:p w14:paraId="18190F64" w14:textId="335093E5" w:rsidR="00CA1D23" w:rsidRPr="00892602" w:rsidRDefault="00786311" w:rsidP="0009489E">
      <w:pPr>
        <w:autoSpaceDE w:val="0"/>
        <w:autoSpaceDN w:val="0"/>
        <w:adjustRightInd w:val="0"/>
        <w:divId w:val="757293089"/>
        <w:rPr>
          <w:iCs/>
        </w:rPr>
      </w:pPr>
      <w:hyperlink w:anchor="a2_5_5The_Leila_and_Simon_Peskoff_Award" w:history="1">
        <w:r w:rsidR="00CA1D23" w:rsidRPr="00892602">
          <w:rPr>
            <w:rStyle w:val="Hyperlink"/>
            <w:iCs/>
          </w:rPr>
          <w:t>2.5.5 The Leila and Simon Peskoff Award</w:t>
        </w:r>
      </w:hyperlink>
    </w:p>
    <w:p w14:paraId="224ABD1D" w14:textId="167F2F85" w:rsidR="00AD2C25" w:rsidRPr="00892602" w:rsidRDefault="00786311" w:rsidP="0009489E">
      <w:pPr>
        <w:autoSpaceDE w:val="0"/>
        <w:autoSpaceDN w:val="0"/>
        <w:adjustRightInd w:val="0"/>
        <w:divId w:val="757293089"/>
        <w:rPr>
          <w:iCs/>
        </w:rPr>
      </w:pPr>
      <w:hyperlink w:anchor="a2_5_6The_Margie_Hobbs_Award" w:history="1">
        <w:r w:rsidR="00AD2C25" w:rsidRPr="00892602">
          <w:rPr>
            <w:rStyle w:val="Hyperlink"/>
            <w:iCs/>
          </w:rPr>
          <w:t>2.5.6 The Margie Hobbs Award</w:t>
        </w:r>
      </w:hyperlink>
    </w:p>
    <w:p w14:paraId="14702E92" w14:textId="57D13E93" w:rsidR="00433EAD" w:rsidRPr="00892602" w:rsidRDefault="00433EAD" w:rsidP="003631B8">
      <w:pPr>
        <w:pStyle w:val="Heading3"/>
        <w:divId w:val="1598633255"/>
        <w:rPr>
          <w:rFonts w:eastAsia="Times New Roman"/>
        </w:rPr>
      </w:pPr>
      <w:bookmarkStart w:id="56" w:name="_Toc520655290"/>
      <w:bookmarkStart w:id="57" w:name="a2_5_1_Plaque_Requisites"/>
      <w:r w:rsidRPr="00892602">
        <w:rPr>
          <w:rFonts w:eastAsia="Times New Roman"/>
        </w:rPr>
        <w:t>2.5.1</w:t>
      </w:r>
      <w:r w:rsidR="0053107A" w:rsidRPr="00892602">
        <w:rPr>
          <w:rFonts w:eastAsia="Times New Roman"/>
        </w:rPr>
        <w:tab/>
      </w:r>
      <w:r w:rsidRPr="00892602">
        <w:rPr>
          <w:rFonts w:eastAsia="Times New Roman"/>
        </w:rPr>
        <w:t>Plaque Requisites</w:t>
      </w:r>
      <w:bookmarkEnd w:id="56"/>
    </w:p>
    <w:bookmarkEnd w:id="57"/>
    <w:p w14:paraId="2EB75634" w14:textId="77777777" w:rsidR="00433EAD" w:rsidRPr="00892602" w:rsidRDefault="00433EAD">
      <w:pPr>
        <w:divId w:val="1598633255"/>
      </w:pPr>
      <w:r w:rsidRPr="00892602">
        <w:t>A plaque is awarded to a person completing AMATYC service according to the following guidelines.</w:t>
      </w:r>
    </w:p>
    <w:p w14:paraId="4A72E773" w14:textId="77777777" w:rsidR="00433EAD" w:rsidRPr="00892602" w:rsidRDefault="00433EAD" w:rsidP="00A75117">
      <w:pPr>
        <w:numPr>
          <w:ilvl w:val="0"/>
          <w:numId w:val="9"/>
        </w:numPr>
        <w:tabs>
          <w:tab w:val="left" w:pos="720"/>
        </w:tabs>
        <w:divId w:val="1598633255"/>
      </w:pPr>
      <w:r w:rsidRPr="00892602">
        <w:t>All consecutive Executive Board service is recognized on a single plaque.</w:t>
      </w:r>
    </w:p>
    <w:p w14:paraId="35260975" w14:textId="77777777" w:rsidR="00433EAD" w:rsidRPr="00892602" w:rsidRDefault="00433EAD" w:rsidP="00A75117">
      <w:pPr>
        <w:numPr>
          <w:ilvl w:val="0"/>
          <w:numId w:val="9"/>
        </w:numPr>
        <w:tabs>
          <w:tab w:val="left" w:pos="720"/>
        </w:tabs>
        <w:divId w:val="1598633255"/>
      </w:pPr>
      <w:r w:rsidRPr="00892602">
        <w:t>Recognition for the following is awarded on a single plaque at the completion of service in that position:</w:t>
      </w:r>
    </w:p>
    <w:p w14:paraId="0F45AFD0" w14:textId="77777777" w:rsidR="00433EAD" w:rsidRPr="00892602" w:rsidRDefault="00433EAD" w:rsidP="00A75117">
      <w:pPr>
        <w:numPr>
          <w:ilvl w:val="1"/>
          <w:numId w:val="9"/>
        </w:numPr>
        <w:tabs>
          <w:tab w:val="left" w:pos="1440"/>
        </w:tabs>
        <w:divId w:val="1598633255"/>
      </w:pPr>
      <w:r w:rsidRPr="00892602">
        <w:t>Committee chairs</w:t>
      </w:r>
    </w:p>
    <w:p w14:paraId="7F767E06" w14:textId="77777777" w:rsidR="00433EAD" w:rsidRPr="00892602" w:rsidRDefault="00433EAD" w:rsidP="00A75117">
      <w:pPr>
        <w:numPr>
          <w:ilvl w:val="1"/>
          <w:numId w:val="9"/>
        </w:numPr>
        <w:tabs>
          <w:tab w:val="left" w:pos="1440"/>
        </w:tabs>
        <w:divId w:val="1598633255"/>
      </w:pPr>
      <w:r w:rsidRPr="00892602">
        <w:t>Conference chairs/local events coordinator</w:t>
      </w:r>
    </w:p>
    <w:p w14:paraId="7FCDA69C" w14:textId="77777777" w:rsidR="00433EAD" w:rsidRPr="00892602" w:rsidRDefault="00433EAD" w:rsidP="00A75117">
      <w:pPr>
        <w:numPr>
          <w:ilvl w:val="1"/>
          <w:numId w:val="9"/>
        </w:numPr>
        <w:tabs>
          <w:tab w:val="left" w:pos="1440"/>
        </w:tabs>
        <w:divId w:val="1598633255"/>
      </w:pPr>
      <w:r w:rsidRPr="00892602">
        <w:rPr>
          <w:i/>
          <w:iCs/>
        </w:rPr>
        <w:t>MathAMATYC Educator</w:t>
      </w:r>
      <w:r w:rsidRPr="00892602">
        <w:t xml:space="preserve"> Editor and Production Manager</w:t>
      </w:r>
    </w:p>
    <w:p w14:paraId="0F7DA762" w14:textId="77777777" w:rsidR="00433EAD" w:rsidRPr="00892602" w:rsidRDefault="00433EAD" w:rsidP="00A75117">
      <w:pPr>
        <w:numPr>
          <w:ilvl w:val="1"/>
          <w:numId w:val="9"/>
        </w:numPr>
        <w:tabs>
          <w:tab w:val="left" w:pos="1440"/>
        </w:tabs>
        <w:divId w:val="1598633255"/>
      </w:pPr>
      <w:r w:rsidRPr="00892602">
        <w:rPr>
          <w:i/>
          <w:iCs/>
        </w:rPr>
        <w:t>AMATYC News</w:t>
      </w:r>
      <w:r w:rsidRPr="00892602">
        <w:t xml:space="preserve"> Editor</w:t>
      </w:r>
    </w:p>
    <w:p w14:paraId="628B260D" w14:textId="77777777" w:rsidR="00433EAD" w:rsidRPr="00892602" w:rsidRDefault="00433EAD" w:rsidP="00A75117">
      <w:pPr>
        <w:numPr>
          <w:ilvl w:val="1"/>
          <w:numId w:val="9"/>
        </w:numPr>
        <w:tabs>
          <w:tab w:val="left" w:pos="1440"/>
        </w:tabs>
        <w:divId w:val="1598633255"/>
      </w:pPr>
      <w:r w:rsidRPr="00892602">
        <w:t>Website coordinator</w:t>
      </w:r>
    </w:p>
    <w:p w14:paraId="0F3FBD8E" w14:textId="77777777" w:rsidR="00433EAD" w:rsidRPr="00892602" w:rsidRDefault="00433EAD" w:rsidP="00A75117">
      <w:pPr>
        <w:numPr>
          <w:ilvl w:val="1"/>
          <w:numId w:val="9"/>
        </w:numPr>
        <w:tabs>
          <w:tab w:val="left" w:pos="1440"/>
        </w:tabs>
        <w:divId w:val="1598633255"/>
      </w:pPr>
      <w:r w:rsidRPr="00892602">
        <w:t>Persons leaving similar positions designated coordinator, director, or chair, as determined by the President</w:t>
      </w:r>
    </w:p>
    <w:p w14:paraId="1B57BB97" w14:textId="77777777" w:rsidR="00433EAD" w:rsidRPr="00892602" w:rsidRDefault="00433EAD" w:rsidP="00A75117">
      <w:pPr>
        <w:numPr>
          <w:ilvl w:val="0"/>
          <w:numId w:val="9"/>
        </w:numPr>
        <w:tabs>
          <w:tab w:val="left" w:pos="720"/>
        </w:tabs>
        <w:divId w:val="1598633255"/>
      </w:pPr>
      <w:r w:rsidRPr="00892602">
        <w:t>A plaque should be given to the incoming President by the outgoing President at the annual breakfast. The plaque should display the terms of office of the incoming President.</w:t>
      </w:r>
    </w:p>
    <w:p w14:paraId="0FC462E1" w14:textId="77777777" w:rsidR="00433EAD" w:rsidRPr="00892602" w:rsidRDefault="00433EAD" w:rsidP="00A75117">
      <w:pPr>
        <w:numPr>
          <w:ilvl w:val="0"/>
          <w:numId w:val="9"/>
        </w:numPr>
        <w:tabs>
          <w:tab w:val="left" w:pos="720"/>
        </w:tabs>
        <w:divId w:val="1598633255"/>
      </w:pPr>
      <w:r w:rsidRPr="00892602">
        <w:t>The incoming President will present the outgoing President with the Past-President’s Medallion at the annual breakfast in odd-numbered years. The medallion should say AMATYC on the top and Past-President on the bottom. On the reverse side there is engraving with the name of the Past-President and the term of the presidency. The box that holds the medallion should have a metal plate on top of the box that says the name of the outgoing president, AMATYC President, term of presidency.</w:t>
      </w:r>
    </w:p>
    <w:p w14:paraId="7C120F1A" w14:textId="77777777" w:rsidR="00433EAD" w:rsidRPr="00892602" w:rsidRDefault="00433EAD">
      <w:pPr>
        <w:divId w:val="1598633255"/>
      </w:pPr>
      <w:r w:rsidRPr="00892602">
        <w:t>Student Mathematics League plaques will normally be given out at the regional meetings with the following exceptions:</w:t>
      </w:r>
    </w:p>
    <w:p w14:paraId="5BDA4F94" w14:textId="77777777" w:rsidR="00433EAD" w:rsidRPr="00892602" w:rsidRDefault="00433EAD" w:rsidP="00A75117">
      <w:pPr>
        <w:numPr>
          <w:ilvl w:val="0"/>
          <w:numId w:val="10"/>
        </w:numPr>
        <w:tabs>
          <w:tab w:val="left" w:pos="720"/>
        </w:tabs>
        <w:divId w:val="1598633255"/>
      </w:pPr>
      <w:r w:rsidRPr="00892602">
        <w:t>The Student Mathematics League scholarship winner (or moderator) will be awarded the plaque on Saturday morning.</w:t>
      </w:r>
    </w:p>
    <w:p w14:paraId="612BD9C6" w14:textId="77777777" w:rsidR="0009489E" w:rsidRPr="00892602" w:rsidRDefault="00433EAD" w:rsidP="00A75117">
      <w:pPr>
        <w:numPr>
          <w:ilvl w:val="0"/>
          <w:numId w:val="10"/>
        </w:numPr>
        <w:tabs>
          <w:tab w:val="left" w:pos="720"/>
        </w:tabs>
        <w:divId w:val="1598633255"/>
      </w:pPr>
      <w:r w:rsidRPr="00892602">
        <w:t xml:space="preserve">The announcement of the remaining Student Mathematics League winners and runner-ups will be made by the President at the opening session. </w:t>
      </w:r>
      <w:r w:rsidRPr="00892602">
        <w:rPr>
          <w:i/>
          <w:iCs/>
          <w:color w:val="0000FF"/>
        </w:rPr>
        <w:t>&lt;9/24/2007&gt;</w:t>
      </w:r>
    </w:p>
    <w:p w14:paraId="6A4E682E" w14:textId="77777777" w:rsidR="00832673" w:rsidRPr="00892602" w:rsidRDefault="00832673" w:rsidP="00832673">
      <w:pPr>
        <w:tabs>
          <w:tab w:val="left" w:pos="720"/>
        </w:tabs>
        <w:divId w:val="1598633255"/>
      </w:pPr>
    </w:p>
    <w:p w14:paraId="5CFF9216" w14:textId="009A1FA2" w:rsidR="003557B7" w:rsidRPr="00892602" w:rsidRDefault="0053107A" w:rsidP="003631B8">
      <w:pPr>
        <w:pStyle w:val="Heading3"/>
        <w:divId w:val="1598633255"/>
        <w:rPr>
          <w:rFonts w:eastAsia="Calibri"/>
        </w:rPr>
      </w:pPr>
      <w:bookmarkStart w:id="58" w:name="_Toc520655291"/>
      <w:r w:rsidRPr="00892602">
        <w:rPr>
          <w:rFonts w:eastAsia="Calibri"/>
        </w:rPr>
        <w:t>2.5.2</w:t>
      </w:r>
      <w:r w:rsidRPr="00892602">
        <w:rPr>
          <w:rFonts w:eastAsia="Calibri"/>
        </w:rPr>
        <w:tab/>
      </w:r>
      <w:r w:rsidR="003557B7" w:rsidRPr="00892602">
        <w:rPr>
          <w:rFonts w:eastAsia="Calibri"/>
        </w:rPr>
        <w:t>Wanda Garner Presidential Student Scholarship</w:t>
      </w:r>
      <w:bookmarkStart w:id="59" w:name="a2_5_2_Wanda_Garner_Presidential"/>
      <w:bookmarkEnd w:id="58"/>
      <w:bookmarkEnd w:id="59"/>
      <w:r w:rsidR="003557B7" w:rsidRPr="00892602">
        <w:rPr>
          <w:rFonts w:eastAsia="Calibri"/>
        </w:rPr>
        <w:t xml:space="preserve"> </w:t>
      </w:r>
    </w:p>
    <w:p w14:paraId="7B59FDBD" w14:textId="18D171EB" w:rsidR="003557B7" w:rsidRPr="00892602" w:rsidRDefault="0053107A" w:rsidP="003557B7">
      <w:pPr>
        <w:autoSpaceDE w:val="0"/>
        <w:autoSpaceDN w:val="0"/>
        <w:adjustRightInd w:val="0"/>
        <w:spacing w:after="0"/>
        <w:divId w:val="1598633255"/>
        <w:rPr>
          <w:rFonts w:eastAsia="Calibri"/>
          <w:color w:val="000000"/>
        </w:rPr>
      </w:pPr>
      <w:r w:rsidRPr="00892602">
        <w:rPr>
          <w:rFonts w:eastAsia="Calibri"/>
          <w:b/>
          <w:bCs/>
          <w:color w:val="000000"/>
        </w:rPr>
        <w:t>2.5.2.1</w:t>
      </w:r>
      <w:r w:rsidRPr="00892602">
        <w:rPr>
          <w:rFonts w:eastAsia="Calibri"/>
          <w:b/>
          <w:bCs/>
          <w:color w:val="000000"/>
        </w:rPr>
        <w:tab/>
      </w:r>
      <w:r w:rsidR="003557B7" w:rsidRPr="00892602">
        <w:rPr>
          <w:rFonts w:eastAsia="Calibri"/>
          <w:b/>
          <w:bCs/>
          <w:color w:val="000000"/>
        </w:rPr>
        <w:t xml:space="preserve">Definition </w:t>
      </w:r>
    </w:p>
    <w:p w14:paraId="46684394" w14:textId="77777777" w:rsidR="003557B7" w:rsidRPr="00892602" w:rsidRDefault="003557B7" w:rsidP="003557B7">
      <w:pPr>
        <w:autoSpaceDE w:val="0"/>
        <w:autoSpaceDN w:val="0"/>
        <w:adjustRightInd w:val="0"/>
        <w:spacing w:after="0"/>
        <w:divId w:val="1598633255"/>
        <w:rPr>
          <w:rFonts w:eastAsia="Calibri"/>
          <w:b/>
          <w:bCs/>
          <w:color w:val="000000"/>
        </w:rPr>
      </w:pPr>
    </w:p>
    <w:p w14:paraId="28F571CA" w14:textId="77777777" w:rsidR="003557B7" w:rsidRPr="00892602" w:rsidRDefault="003557B7" w:rsidP="00C515BE">
      <w:pPr>
        <w:autoSpaceDE w:val="0"/>
        <w:autoSpaceDN w:val="0"/>
        <w:adjustRightInd w:val="0"/>
        <w:spacing w:after="0"/>
        <w:outlineLvl w:val="0"/>
        <w:divId w:val="1598633255"/>
        <w:rPr>
          <w:rFonts w:eastAsia="Calibri"/>
          <w:b/>
          <w:bCs/>
          <w:color w:val="000000"/>
        </w:rPr>
      </w:pPr>
      <w:r w:rsidRPr="00892602">
        <w:rPr>
          <w:rFonts w:eastAsia="Calibri"/>
          <w:b/>
          <w:bCs/>
          <w:color w:val="000000"/>
        </w:rPr>
        <w:t xml:space="preserve">Purpose of the Award </w:t>
      </w:r>
    </w:p>
    <w:p w14:paraId="6B1B10DF" w14:textId="77777777" w:rsidR="003557B7" w:rsidRPr="00892602" w:rsidRDefault="003557B7" w:rsidP="003557B7">
      <w:pPr>
        <w:autoSpaceDE w:val="0"/>
        <w:autoSpaceDN w:val="0"/>
        <w:adjustRightInd w:val="0"/>
        <w:spacing w:after="0"/>
        <w:divId w:val="1598633255"/>
        <w:rPr>
          <w:rFonts w:eastAsia="Calibri"/>
          <w:color w:val="000000"/>
        </w:rPr>
      </w:pPr>
      <w:r w:rsidRPr="00892602">
        <w:rPr>
          <w:rFonts w:eastAsia="Calibri"/>
          <w:color w:val="000000"/>
        </w:rPr>
        <w:t xml:space="preserve">The purpose of the </w:t>
      </w:r>
      <w:r w:rsidRPr="00892602">
        <w:rPr>
          <w:rFonts w:eastAsia="Calibri"/>
          <w:b/>
          <w:color w:val="000000"/>
        </w:rPr>
        <w:t xml:space="preserve">Wanda Garner Presidential </w:t>
      </w:r>
      <w:r w:rsidRPr="00892602">
        <w:rPr>
          <w:rFonts w:eastAsia="Calibri"/>
          <w:color w:val="000000"/>
        </w:rPr>
        <w:t xml:space="preserve">Student Scholarship is to encourage the study of mathematics, mathematics education, or statistics by students enrolled in institutions of higher education. </w:t>
      </w:r>
    </w:p>
    <w:p w14:paraId="08632796" w14:textId="77777777" w:rsidR="003557B7" w:rsidRPr="00892602" w:rsidRDefault="003557B7" w:rsidP="003557B7">
      <w:pPr>
        <w:autoSpaceDE w:val="0"/>
        <w:autoSpaceDN w:val="0"/>
        <w:adjustRightInd w:val="0"/>
        <w:spacing w:after="0"/>
        <w:divId w:val="1598633255"/>
        <w:rPr>
          <w:rFonts w:eastAsia="Calibri"/>
          <w:b/>
          <w:bCs/>
          <w:color w:val="000000"/>
        </w:rPr>
      </w:pPr>
    </w:p>
    <w:p w14:paraId="5EF2609C" w14:textId="77777777" w:rsidR="003557B7" w:rsidRPr="00892602" w:rsidRDefault="003557B7" w:rsidP="00C515BE">
      <w:pPr>
        <w:autoSpaceDE w:val="0"/>
        <w:autoSpaceDN w:val="0"/>
        <w:adjustRightInd w:val="0"/>
        <w:spacing w:after="0"/>
        <w:outlineLvl w:val="0"/>
        <w:divId w:val="1598633255"/>
        <w:rPr>
          <w:rFonts w:eastAsia="Calibri"/>
          <w:b/>
          <w:bCs/>
          <w:color w:val="000000"/>
        </w:rPr>
      </w:pPr>
      <w:r w:rsidRPr="00892602">
        <w:rPr>
          <w:rFonts w:eastAsia="Calibri"/>
          <w:b/>
          <w:bCs/>
          <w:color w:val="000000"/>
        </w:rPr>
        <w:t>Criteria</w:t>
      </w:r>
    </w:p>
    <w:p w14:paraId="13712694" w14:textId="77777777" w:rsidR="003557B7" w:rsidRPr="00892602" w:rsidRDefault="003557B7" w:rsidP="003557B7">
      <w:pPr>
        <w:autoSpaceDE w:val="0"/>
        <w:autoSpaceDN w:val="0"/>
        <w:adjustRightInd w:val="0"/>
        <w:spacing w:after="0"/>
        <w:divId w:val="1598633255"/>
        <w:rPr>
          <w:rFonts w:eastAsia="Calibri"/>
          <w:color w:val="000000"/>
        </w:rPr>
      </w:pPr>
    </w:p>
    <w:p w14:paraId="76E1B070" w14:textId="77777777" w:rsidR="003557B7" w:rsidRPr="00892602" w:rsidRDefault="003557B7" w:rsidP="00A75117">
      <w:pPr>
        <w:widowControl w:val="0"/>
        <w:numPr>
          <w:ilvl w:val="0"/>
          <w:numId w:val="401"/>
        </w:numPr>
        <w:autoSpaceDE w:val="0"/>
        <w:autoSpaceDN w:val="0"/>
        <w:adjustRightInd w:val="0"/>
        <w:spacing w:after="0"/>
        <w:divId w:val="1598633255"/>
        <w:rPr>
          <w:rFonts w:eastAsia="Calibri"/>
          <w:color w:val="000000"/>
        </w:rPr>
      </w:pPr>
      <w:r w:rsidRPr="00892602">
        <w:rPr>
          <w:rFonts w:eastAsia="Calibri"/>
          <w:color w:val="000000"/>
        </w:rPr>
        <w:t>Each affiliate may submit one nomination from a student attending a qualifying institution. To be a qualifying institution, the institution must employ at least one member in good standing of AMATYC.</w:t>
      </w:r>
    </w:p>
    <w:p w14:paraId="4B3AAD20" w14:textId="77777777" w:rsidR="003557B7" w:rsidRPr="00892602" w:rsidRDefault="003557B7" w:rsidP="00A75117">
      <w:pPr>
        <w:widowControl w:val="0"/>
        <w:numPr>
          <w:ilvl w:val="0"/>
          <w:numId w:val="401"/>
        </w:numPr>
        <w:autoSpaceDE w:val="0"/>
        <w:autoSpaceDN w:val="0"/>
        <w:adjustRightInd w:val="0"/>
        <w:spacing w:after="0"/>
        <w:divId w:val="1598633255"/>
        <w:rPr>
          <w:rFonts w:eastAsia="Calibri"/>
          <w:color w:val="000000"/>
        </w:rPr>
      </w:pPr>
      <w:r w:rsidRPr="00892602">
        <w:rPr>
          <w:rFonts w:eastAsia="Calibri"/>
          <w:color w:val="000000"/>
        </w:rPr>
        <w:t>The student must be nominated by an AMATYC member who is an employee of the qualifying institution.</w:t>
      </w:r>
    </w:p>
    <w:p w14:paraId="251088F5" w14:textId="77777777" w:rsidR="003557B7" w:rsidRPr="00892602" w:rsidRDefault="003557B7" w:rsidP="00A75117">
      <w:pPr>
        <w:widowControl w:val="0"/>
        <w:numPr>
          <w:ilvl w:val="0"/>
          <w:numId w:val="401"/>
        </w:numPr>
        <w:autoSpaceDE w:val="0"/>
        <w:autoSpaceDN w:val="0"/>
        <w:adjustRightInd w:val="0"/>
        <w:spacing w:after="0"/>
        <w:divId w:val="1598633255"/>
        <w:rPr>
          <w:rFonts w:eastAsia="Calibri"/>
          <w:color w:val="000000"/>
        </w:rPr>
      </w:pPr>
      <w:r w:rsidRPr="00892602">
        <w:rPr>
          <w:rFonts w:eastAsia="Calibri"/>
        </w:rPr>
        <w:t>The student must have an overall GPA of at least 3.0.</w:t>
      </w:r>
    </w:p>
    <w:p w14:paraId="0662DACD" w14:textId="77777777" w:rsidR="003557B7" w:rsidRPr="00892602" w:rsidRDefault="003557B7" w:rsidP="00A75117">
      <w:pPr>
        <w:widowControl w:val="0"/>
        <w:numPr>
          <w:ilvl w:val="0"/>
          <w:numId w:val="401"/>
        </w:numPr>
        <w:autoSpaceDE w:val="0"/>
        <w:autoSpaceDN w:val="0"/>
        <w:adjustRightInd w:val="0"/>
        <w:spacing w:after="0"/>
        <w:divId w:val="1598633255"/>
        <w:rPr>
          <w:rFonts w:eastAsia="Calibri"/>
          <w:color w:val="000000"/>
        </w:rPr>
      </w:pPr>
      <w:r w:rsidRPr="00892602">
        <w:rPr>
          <w:rFonts w:eastAsia="Calibri"/>
        </w:rPr>
        <w:t>The nominated students must be majoring in mathematics, mathematics education, or statistics, and enrolled full-time at the nominating institution during the spring semester preceding the Annual AMATYC conference when the award will be announced.</w:t>
      </w:r>
    </w:p>
    <w:p w14:paraId="19709C01" w14:textId="77777777" w:rsidR="003557B7" w:rsidRPr="00892602" w:rsidRDefault="003557B7" w:rsidP="003557B7">
      <w:pPr>
        <w:widowControl w:val="0"/>
        <w:autoSpaceDE w:val="0"/>
        <w:autoSpaceDN w:val="0"/>
        <w:spacing w:after="0"/>
        <w:divId w:val="1598633255"/>
        <w:rPr>
          <w:rFonts w:eastAsia="Times New Roman"/>
        </w:rPr>
      </w:pPr>
    </w:p>
    <w:p w14:paraId="58033682" w14:textId="74103F46" w:rsidR="0005205A" w:rsidRPr="00892602" w:rsidRDefault="003557B7" w:rsidP="003631B8">
      <w:pPr>
        <w:pStyle w:val="ListParagraph"/>
        <w:keepNext/>
        <w:numPr>
          <w:ilvl w:val="3"/>
          <w:numId w:val="335"/>
        </w:numPr>
        <w:autoSpaceDE w:val="0"/>
        <w:autoSpaceDN w:val="0"/>
        <w:adjustRightInd w:val="0"/>
        <w:spacing w:after="0"/>
        <w:divId w:val="1598633255"/>
        <w:rPr>
          <w:rFonts w:eastAsia="Calibri"/>
          <w:b/>
          <w:bCs/>
          <w:color w:val="000000"/>
        </w:rPr>
      </w:pPr>
      <w:r w:rsidRPr="00892602">
        <w:rPr>
          <w:rFonts w:eastAsia="Calibri"/>
          <w:b/>
          <w:bCs/>
          <w:color w:val="000000"/>
        </w:rPr>
        <w:t>Nomination Form</w:t>
      </w:r>
    </w:p>
    <w:p w14:paraId="5B4B60F5" w14:textId="77777777" w:rsidR="003557B7" w:rsidRPr="00892602" w:rsidRDefault="003557B7" w:rsidP="00C515BE">
      <w:pPr>
        <w:autoSpaceDE w:val="0"/>
        <w:autoSpaceDN w:val="0"/>
        <w:adjustRightInd w:val="0"/>
        <w:spacing w:after="0"/>
        <w:jc w:val="center"/>
        <w:outlineLvl w:val="0"/>
        <w:divId w:val="1598633255"/>
        <w:rPr>
          <w:rFonts w:eastAsia="Calibri"/>
          <w:color w:val="000000"/>
        </w:rPr>
      </w:pPr>
      <w:r w:rsidRPr="00892602">
        <w:rPr>
          <w:rFonts w:eastAsia="Calibri"/>
          <w:b/>
          <w:bCs/>
          <w:color w:val="000000"/>
        </w:rPr>
        <w:t>Nomination Form</w:t>
      </w:r>
    </w:p>
    <w:p w14:paraId="75D38F56" w14:textId="77777777" w:rsidR="003557B7" w:rsidRPr="00892602" w:rsidRDefault="003557B7" w:rsidP="003557B7">
      <w:pPr>
        <w:widowControl w:val="0"/>
        <w:autoSpaceDE w:val="0"/>
        <w:autoSpaceDN w:val="0"/>
        <w:spacing w:after="0"/>
        <w:jc w:val="center"/>
        <w:divId w:val="1598633255"/>
        <w:rPr>
          <w:rFonts w:eastAsia="Times New Roman"/>
          <w:b/>
          <w:bCs/>
        </w:rPr>
      </w:pPr>
      <w:r w:rsidRPr="00892602">
        <w:rPr>
          <w:rFonts w:eastAsia="Times New Roman"/>
          <w:b/>
          <w:bCs/>
        </w:rPr>
        <w:t>Wanda Garner Presidential Student Scholarship</w:t>
      </w:r>
    </w:p>
    <w:p w14:paraId="502ECB81" w14:textId="77777777" w:rsidR="003557B7" w:rsidRPr="00892602" w:rsidRDefault="003557B7" w:rsidP="003557B7">
      <w:pPr>
        <w:widowControl w:val="0"/>
        <w:autoSpaceDE w:val="0"/>
        <w:autoSpaceDN w:val="0"/>
        <w:spacing w:after="0"/>
        <w:divId w:val="1598633255"/>
        <w:rPr>
          <w:rFonts w:eastAsia="Times New Roman"/>
          <w:b/>
          <w:bCs/>
        </w:rPr>
      </w:pPr>
    </w:p>
    <w:p w14:paraId="2E41F80B" w14:textId="10E2A985" w:rsidR="00433EAD" w:rsidRPr="00892602" w:rsidRDefault="00F93EFE" w:rsidP="00832673">
      <w:pPr>
        <w:divId w:val="1598633255"/>
      </w:pPr>
      <w:r w:rsidRPr="00892602">
        <w:t xml:space="preserve"> </w:t>
      </w:r>
    </w:p>
    <w:p w14:paraId="33D59237" w14:textId="77777777" w:rsidR="00433EAD" w:rsidRPr="00892602" w:rsidRDefault="00433EAD">
      <w:pPr>
        <w:spacing w:line="480" w:lineRule="auto"/>
        <w:divId w:val="1598633255"/>
      </w:pPr>
      <w:r w:rsidRPr="00892602">
        <w:t>Name of Affiliate:</w:t>
      </w:r>
    </w:p>
    <w:p w14:paraId="2357281E" w14:textId="77777777" w:rsidR="00433EAD" w:rsidRPr="00892602" w:rsidRDefault="00433EAD">
      <w:pPr>
        <w:spacing w:line="480" w:lineRule="auto"/>
        <w:divId w:val="1598633255"/>
      </w:pPr>
      <w:r w:rsidRPr="00892602">
        <w:t>Name of Affiliate President:</w:t>
      </w:r>
    </w:p>
    <w:p w14:paraId="61AABC19" w14:textId="77777777" w:rsidR="00433EAD" w:rsidRPr="00892602" w:rsidRDefault="00433EAD">
      <w:pPr>
        <w:spacing w:line="480" w:lineRule="auto"/>
        <w:divId w:val="1598633255"/>
      </w:pPr>
      <w:r w:rsidRPr="00892602">
        <w:t>Email</w:t>
      </w:r>
      <w:r w:rsidR="00832673" w:rsidRPr="00892602">
        <w:t xml:space="preserve"> address of Affiliate President</w:t>
      </w:r>
    </w:p>
    <w:p w14:paraId="6DFEE392" w14:textId="77777777" w:rsidR="00433EAD" w:rsidRPr="00892602" w:rsidRDefault="00433EAD">
      <w:pPr>
        <w:spacing w:line="480" w:lineRule="auto"/>
        <w:divId w:val="1598633255"/>
      </w:pPr>
      <w:r w:rsidRPr="00892602">
        <w:t>Nominator’s Contact Information:</w:t>
      </w:r>
    </w:p>
    <w:p w14:paraId="666D45BB" w14:textId="77777777" w:rsidR="00433EAD" w:rsidRPr="00892602" w:rsidRDefault="00433EAD">
      <w:pPr>
        <w:spacing w:line="480" w:lineRule="auto"/>
        <w:ind w:left="720"/>
        <w:divId w:val="1598633255"/>
      </w:pPr>
      <w:r w:rsidRPr="00892602">
        <w:t>Name</w:t>
      </w:r>
    </w:p>
    <w:p w14:paraId="09191424" w14:textId="77777777" w:rsidR="00433EAD" w:rsidRPr="00892602" w:rsidRDefault="00433EAD">
      <w:pPr>
        <w:spacing w:line="480" w:lineRule="auto"/>
        <w:ind w:left="720"/>
        <w:divId w:val="1598633255"/>
      </w:pPr>
      <w:r w:rsidRPr="00892602">
        <w:t>Phone number</w:t>
      </w:r>
    </w:p>
    <w:p w14:paraId="22267090" w14:textId="77777777" w:rsidR="00433EAD" w:rsidRPr="00892602" w:rsidRDefault="00433EAD">
      <w:pPr>
        <w:spacing w:line="480" w:lineRule="auto"/>
        <w:ind w:left="720"/>
        <w:divId w:val="1598633255"/>
      </w:pPr>
      <w:r w:rsidRPr="00892602">
        <w:t>Email address</w:t>
      </w:r>
    </w:p>
    <w:p w14:paraId="37B902BB" w14:textId="77777777" w:rsidR="00433EAD" w:rsidRPr="00892602" w:rsidRDefault="00433EAD">
      <w:pPr>
        <w:spacing w:line="480" w:lineRule="auto"/>
        <w:ind w:left="720"/>
        <w:divId w:val="1598633255"/>
      </w:pPr>
      <w:r w:rsidRPr="00892602">
        <w:t>Address</w:t>
      </w:r>
    </w:p>
    <w:p w14:paraId="4FAA7F2C" w14:textId="7E2E8556" w:rsidR="00433EAD" w:rsidRPr="00892602" w:rsidRDefault="00F93EFE">
      <w:pPr>
        <w:spacing w:line="480" w:lineRule="auto"/>
        <w:divId w:val="1598633255"/>
      </w:pPr>
      <w:r w:rsidRPr="00892602">
        <w:t xml:space="preserve"> </w:t>
      </w:r>
    </w:p>
    <w:p w14:paraId="5ADDA083" w14:textId="77777777" w:rsidR="00433EAD" w:rsidRPr="00892602" w:rsidRDefault="00433EAD">
      <w:pPr>
        <w:spacing w:line="480" w:lineRule="auto"/>
        <w:divId w:val="1598633255"/>
      </w:pPr>
      <w:r w:rsidRPr="00892602">
        <w:t>Student Nominee Information:</w:t>
      </w:r>
    </w:p>
    <w:p w14:paraId="0363A027" w14:textId="77777777" w:rsidR="00433EAD" w:rsidRPr="00892602" w:rsidRDefault="00433EAD">
      <w:pPr>
        <w:spacing w:line="480" w:lineRule="auto"/>
        <w:ind w:left="720"/>
        <w:divId w:val="1598633255"/>
      </w:pPr>
      <w:r w:rsidRPr="00892602">
        <w:t>Name</w:t>
      </w:r>
    </w:p>
    <w:p w14:paraId="2003B47D" w14:textId="77777777" w:rsidR="00433EAD" w:rsidRPr="00892602" w:rsidRDefault="00433EAD">
      <w:pPr>
        <w:spacing w:line="480" w:lineRule="auto"/>
        <w:ind w:left="720"/>
        <w:divId w:val="1598633255"/>
      </w:pPr>
      <w:r w:rsidRPr="00892602">
        <w:t>Phone number</w:t>
      </w:r>
    </w:p>
    <w:p w14:paraId="492FDB5A" w14:textId="77777777" w:rsidR="00433EAD" w:rsidRPr="00892602" w:rsidRDefault="00433EAD">
      <w:pPr>
        <w:spacing w:line="480" w:lineRule="auto"/>
        <w:ind w:left="720"/>
        <w:divId w:val="1598633255"/>
      </w:pPr>
      <w:r w:rsidRPr="00892602">
        <w:t>Email address</w:t>
      </w:r>
    </w:p>
    <w:p w14:paraId="4BFEF186" w14:textId="77777777" w:rsidR="00433EAD" w:rsidRPr="00892602" w:rsidRDefault="00433EAD">
      <w:pPr>
        <w:spacing w:line="480" w:lineRule="auto"/>
        <w:ind w:left="720"/>
        <w:divId w:val="1598633255"/>
      </w:pPr>
      <w:r w:rsidRPr="00892602">
        <w:t>Address</w:t>
      </w:r>
    </w:p>
    <w:p w14:paraId="0E8475C1" w14:textId="77777777" w:rsidR="00433EAD" w:rsidRPr="00892602" w:rsidRDefault="0065145C" w:rsidP="00C515BE">
      <w:pPr>
        <w:jc w:val="center"/>
        <w:outlineLvl w:val="0"/>
        <w:divId w:val="1598633255"/>
        <w:rPr>
          <w:b/>
        </w:rPr>
      </w:pPr>
      <w:r w:rsidRPr="00892602">
        <w:rPr>
          <w:b/>
        </w:rPr>
        <w:t xml:space="preserve">Email information to </w:t>
      </w:r>
    </w:p>
    <w:p w14:paraId="0AA618F3" w14:textId="77777777" w:rsidR="0065145C" w:rsidRPr="00892602" w:rsidRDefault="0065145C" w:rsidP="0065145C">
      <w:pPr>
        <w:jc w:val="center"/>
        <w:divId w:val="1598633255"/>
        <w:rPr>
          <w:b/>
        </w:rPr>
      </w:pPr>
      <w:r w:rsidRPr="00892602">
        <w:rPr>
          <w:b/>
        </w:rPr>
        <w:t>AMATYC President</w:t>
      </w:r>
    </w:p>
    <w:p w14:paraId="2117DFB9" w14:textId="77777777" w:rsidR="0065145C" w:rsidRPr="00892602" w:rsidRDefault="00786311" w:rsidP="0065145C">
      <w:pPr>
        <w:jc w:val="center"/>
        <w:divId w:val="1598633255"/>
        <w:rPr>
          <w:b/>
        </w:rPr>
      </w:pPr>
      <w:hyperlink r:id="rId19" w:history="1">
        <w:r w:rsidR="0065145C" w:rsidRPr="00892602">
          <w:rPr>
            <w:rStyle w:val="Hyperlink"/>
            <w:b/>
          </w:rPr>
          <w:t>president@amatyc.org</w:t>
        </w:r>
      </w:hyperlink>
    </w:p>
    <w:p w14:paraId="2BEE6D96" w14:textId="0D2733B5" w:rsidR="005D7428" w:rsidRPr="00892602" w:rsidRDefault="0065145C" w:rsidP="00C515BE">
      <w:pPr>
        <w:outlineLvl w:val="0"/>
        <w:divId w:val="1598633255"/>
        <w:rPr>
          <w:u w:val="single"/>
        </w:rPr>
      </w:pPr>
      <w:r w:rsidRPr="00892602">
        <w:rPr>
          <w:u w:val="single"/>
        </w:rPr>
        <w:t>Deadline Octobe</w:t>
      </w:r>
      <w:r w:rsidR="00CA1D23" w:rsidRPr="00892602">
        <w:rPr>
          <w:u w:val="single"/>
        </w:rPr>
        <w:t>r 15, in the year of the award.</w:t>
      </w:r>
    </w:p>
    <w:p w14:paraId="74EEE1DD" w14:textId="77777777" w:rsidR="00CA1D23" w:rsidRPr="00892602" w:rsidRDefault="00CA1D23" w:rsidP="00CA1D23">
      <w:pPr>
        <w:divId w:val="1598633255"/>
        <w:rPr>
          <w:u w:val="single"/>
        </w:rPr>
      </w:pPr>
    </w:p>
    <w:p w14:paraId="0B5BDB57" w14:textId="603F49BE" w:rsidR="00CB496A" w:rsidRPr="00892602" w:rsidRDefault="0053107A" w:rsidP="003631B8">
      <w:pPr>
        <w:pStyle w:val="Heading3"/>
        <w:divId w:val="1598633255"/>
      </w:pPr>
      <w:bookmarkStart w:id="60" w:name="_Toc520655292"/>
      <w:bookmarkStart w:id="61" w:name="a2_5_3Herb_Gross_Presidential"/>
      <w:r w:rsidRPr="00892602">
        <w:t>2.5.3</w:t>
      </w:r>
      <w:r w:rsidRPr="00892602">
        <w:tab/>
      </w:r>
      <w:r w:rsidR="00CB496A" w:rsidRPr="00892602">
        <w:t>Herb Gross Presidential Award</w:t>
      </w:r>
      <w:r w:rsidR="00832673" w:rsidRPr="00892602">
        <w:t xml:space="preserve"> </w:t>
      </w:r>
      <w:r w:rsidR="00832673" w:rsidRPr="000D7A52">
        <w:rPr>
          <w:color w:val="0070C0"/>
        </w:rPr>
        <w:t>&lt;FBM 2015&gt;</w:t>
      </w:r>
      <w:bookmarkEnd w:id="60"/>
    </w:p>
    <w:bookmarkEnd w:id="61"/>
    <w:p w14:paraId="5DFA5C6A" w14:textId="77777777" w:rsidR="00CB496A" w:rsidRPr="00892602" w:rsidRDefault="00CB496A" w:rsidP="00CB496A">
      <w:pPr>
        <w:pStyle w:val="BodyText"/>
        <w:spacing w:before="1"/>
        <w:divId w:val="1598633255"/>
        <w:rPr>
          <w:rFonts w:ascii="Verdana" w:hAnsi="Verdana"/>
          <w:sz w:val="20"/>
          <w:szCs w:val="20"/>
        </w:rPr>
      </w:pPr>
    </w:p>
    <w:p w14:paraId="68B8371B" w14:textId="0E3F9CD2" w:rsidR="00CB496A" w:rsidRPr="00892602" w:rsidRDefault="00CB496A" w:rsidP="00CB496A">
      <w:pPr>
        <w:divId w:val="1598633255"/>
        <w:rPr>
          <w:b/>
          <w:bCs/>
        </w:rPr>
      </w:pPr>
      <w:r w:rsidRPr="00892602">
        <w:t xml:space="preserve">The Herb Gross Presidential Award, formerly the Presidential Award, was established during SBM 2014. The selection of the recipient of this award is at the discretion of the President. Further, it is not limited to one award per year. The intent of this award is for it to be the top service award to recognize exceptional service to AMATYC and to </w:t>
      </w:r>
      <w:r w:rsidR="00D60AC5" w:rsidRPr="00892602">
        <w:t xml:space="preserve">the </w:t>
      </w:r>
      <w:r w:rsidRPr="00892602">
        <w:t>profession. It has been common practice, although not required, to award a plaque to the recipient of this award.</w:t>
      </w:r>
    </w:p>
    <w:p w14:paraId="7E26F686" w14:textId="7433B50C" w:rsidR="005D7428" w:rsidRPr="00892602" w:rsidRDefault="0053107A" w:rsidP="003631B8">
      <w:pPr>
        <w:pStyle w:val="Heading3"/>
        <w:divId w:val="1598633255"/>
      </w:pPr>
      <w:bookmarkStart w:id="62" w:name="a2_5_4Recognition_of_Members"/>
      <w:bookmarkStart w:id="63" w:name="_Toc520655293"/>
      <w:r w:rsidRPr="00892602">
        <w:t>2.5.4</w:t>
      </w:r>
      <w:r w:rsidRPr="00892602">
        <w:tab/>
      </w:r>
      <w:r w:rsidR="005D7428" w:rsidRPr="00892602">
        <w:t>Recognition of Long-term and Lifetime Members</w:t>
      </w:r>
      <w:r w:rsidR="00CA1D23" w:rsidRPr="00892602">
        <w:t xml:space="preserve"> </w:t>
      </w:r>
      <w:bookmarkEnd w:id="62"/>
      <w:r w:rsidR="00CA1D23" w:rsidRPr="000D7A52">
        <w:rPr>
          <w:color w:val="0070C0"/>
        </w:rPr>
        <w:t>&lt;SCC 2016&gt;</w:t>
      </w:r>
      <w:bookmarkEnd w:id="63"/>
    </w:p>
    <w:p w14:paraId="37CC6C37" w14:textId="77777777" w:rsidR="005D7428" w:rsidRPr="00892602" w:rsidRDefault="005D7428" w:rsidP="005D7428">
      <w:pPr>
        <w:divId w:val="1598633255"/>
      </w:pPr>
      <w:r w:rsidRPr="00892602">
        <w:t xml:space="preserve">Beginning with the annual AMATYC Conference in 2016, members who have either maintained membership in AMATYC for at least 20 years or are lifetime members will be recognized. Recognition pins will be presented at the regional meetings. </w:t>
      </w:r>
    </w:p>
    <w:p w14:paraId="3860456F" w14:textId="77777777" w:rsidR="005D7428" w:rsidRPr="00892602" w:rsidRDefault="005D7428" w:rsidP="005D7428">
      <w:pPr>
        <w:divId w:val="1598633255"/>
      </w:pPr>
      <w:r w:rsidRPr="00892602">
        <w:t>In 2016 all non-lifetime members of 20 or more but less than 30 years of membership will receive a silver pin and lifetime members or those with 30 or more years of membership will receive a gold pin. In subsequent years, all non-lifetime members reaching 20 years of membership will receive a silver pin and all new lifetime members or members reaching 30 years of membership will receive a gold pin. No member shall receive more than one silver and one gold recognition pin.</w:t>
      </w:r>
    </w:p>
    <w:p w14:paraId="605489CA" w14:textId="365454F5" w:rsidR="00CA1D23" w:rsidRPr="00892602" w:rsidRDefault="00CA1D23" w:rsidP="003631B8">
      <w:pPr>
        <w:pStyle w:val="Heading3"/>
        <w:divId w:val="1598633255"/>
      </w:pPr>
      <w:bookmarkStart w:id="64" w:name="a2_5_5The_Leila_and_Simon_Peskoff_Award"/>
      <w:bookmarkStart w:id="65" w:name="_Toc520655294"/>
      <w:r w:rsidRPr="00892602">
        <w:t>2.5.</w:t>
      </w:r>
      <w:r w:rsidR="0009489E" w:rsidRPr="00892602">
        <w:t>5</w:t>
      </w:r>
      <w:r w:rsidR="0053107A" w:rsidRPr="00892602">
        <w:tab/>
      </w:r>
      <w:r w:rsidRPr="00892602">
        <w:t xml:space="preserve">The Leila and Simon Peskoff Award </w:t>
      </w:r>
      <w:bookmarkEnd w:id="64"/>
      <w:r w:rsidRPr="000D7A52">
        <w:rPr>
          <w:color w:val="0070C0"/>
        </w:rPr>
        <w:t>&lt;SCC 2016&gt;</w:t>
      </w:r>
      <w:bookmarkEnd w:id="65"/>
    </w:p>
    <w:p w14:paraId="2636FBC0" w14:textId="77777777" w:rsidR="00CA1D23" w:rsidRPr="00892602" w:rsidRDefault="00CA1D23" w:rsidP="00C515BE">
      <w:pPr>
        <w:pStyle w:val="Body"/>
        <w:shd w:val="clear" w:color="auto" w:fill="FFFFFF"/>
        <w:spacing w:after="150" w:line="240" w:lineRule="auto"/>
        <w:jc w:val="center"/>
        <w:outlineLvl w:val="0"/>
        <w:divId w:val="1598633255"/>
        <w:rPr>
          <w:rFonts w:ascii="Verdana" w:hAnsi="Verdana" w:cs="Tahoma"/>
          <w:b/>
          <w:bCs/>
          <w:color w:val="auto"/>
          <w:sz w:val="20"/>
          <w:szCs w:val="20"/>
        </w:rPr>
      </w:pPr>
      <w:r w:rsidRPr="00892602">
        <w:rPr>
          <w:rFonts w:ascii="Verdana" w:hAnsi="Verdana" w:cs="Tahoma"/>
          <w:b/>
          <w:bCs/>
          <w:color w:val="auto"/>
          <w:sz w:val="20"/>
          <w:szCs w:val="20"/>
        </w:rPr>
        <w:t>The Leila and Simon Peskoff Award</w:t>
      </w:r>
    </w:p>
    <w:p w14:paraId="2664C7C6" w14:textId="77777777" w:rsidR="00CA1D23" w:rsidRPr="00892602" w:rsidRDefault="00CA1D23" w:rsidP="00CA1D23">
      <w:pPr>
        <w:pStyle w:val="Body"/>
        <w:shd w:val="clear" w:color="auto" w:fill="FFFFFF"/>
        <w:tabs>
          <w:tab w:val="left" w:pos="2025"/>
          <w:tab w:val="left" w:pos="4230"/>
        </w:tabs>
        <w:spacing w:after="15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Leila and Simon Peskoff Award, made possible through a contribution to the AMATYC Foundation by Fred Peskoff, in memory of his parents, is given annually to an AMATYC Project ACCCESS fellow who has contributed to the education profession in an area of mathematics taught during the first two years of college.</w:t>
      </w:r>
    </w:p>
    <w:p w14:paraId="0350B44D" w14:textId="77777777"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Arial Unicode MS" w:hAnsi="Verdana" w:cs="Tahoma"/>
          <w:color w:val="auto"/>
          <w:sz w:val="20"/>
          <w:szCs w:val="20"/>
          <w:u w:color="1A1A1A"/>
        </w:rPr>
        <w:br/>
      </w:r>
      <w:r w:rsidRPr="00892602">
        <w:rPr>
          <w:rFonts w:ascii="Verdana" w:hAnsi="Verdana" w:cs="Tahoma"/>
          <w:b/>
          <w:bCs/>
          <w:color w:val="auto"/>
          <w:sz w:val="20"/>
          <w:szCs w:val="20"/>
          <w:u w:color="1A1A1A"/>
        </w:rPr>
        <w:t>The Award</w:t>
      </w: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The award consists of a lifetime membership in the American Mathematical Association of Two-Year Colleges (AMATYC).</w:t>
      </w:r>
    </w:p>
    <w:p w14:paraId="4A219862" w14:textId="77777777" w:rsidR="00CA1D23" w:rsidRPr="00892602" w:rsidRDefault="003B1ACD"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eastAsia="Times New Roman" w:hAnsi="Verdana" w:cs="Times New Roman"/>
          <w:b/>
          <w:color w:val="auto"/>
          <w:sz w:val="20"/>
          <w:szCs w:val="20"/>
          <w:bdr w:val="none" w:sz="0" w:space="0" w:color="auto"/>
        </w:rPr>
        <w:t>Eligibility and Selection</w:t>
      </w:r>
      <w:r w:rsidRPr="00892602">
        <w:rPr>
          <w:rFonts w:ascii="Verdana" w:eastAsia="Times New Roman" w:hAnsi="Verdana" w:cs="Times New Roman"/>
          <w:b/>
          <w:color w:val="auto"/>
          <w:spacing w:val="-11"/>
          <w:sz w:val="20"/>
          <w:szCs w:val="20"/>
          <w:bdr w:val="none" w:sz="0" w:space="0" w:color="auto"/>
        </w:rPr>
        <w:t xml:space="preserve"> </w:t>
      </w:r>
      <w:r w:rsidRPr="00892602">
        <w:rPr>
          <w:rFonts w:ascii="Verdana" w:eastAsia="Times New Roman" w:hAnsi="Verdana" w:cs="Times New Roman"/>
          <w:b/>
          <w:color w:val="auto"/>
          <w:sz w:val="20"/>
          <w:szCs w:val="20"/>
          <w:bdr w:val="none" w:sz="0" w:space="0" w:color="auto"/>
        </w:rPr>
        <w:t>Criteria</w:t>
      </w:r>
      <w:r w:rsidRPr="00892602">
        <w:rPr>
          <w:rFonts w:ascii="Verdana" w:eastAsia="Arial Unicode MS" w:hAnsi="Verdana" w:cs="Tahoma"/>
          <w:color w:val="auto"/>
          <w:sz w:val="20"/>
          <w:szCs w:val="20"/>
          <w:u w:color="1A1A1A"/>
        </w:rPr>
        <w:t xml:space="preserve"> </w:t>
      </w:r>
      <w:r w:rsidRPr="000D7A52">
        <w:rPr>
          <w:rFonts w:ascii="Verdana" w:eastAsia="Arial Unicode MS" w:hAnsi="Verdana" w:cs="Tahoma"/>
          <w:color w:val="0070C0"/>
          <w:sz w:val="20"/>
          <w:szCs w:val="20"/>
          <w:u w:color="1A1A1A"/>
        </w:rPr>
        <w:t>&lt;FBM 2017&gt;</w:t>
      </w:r>
      <w:r w:rsidR="00CA1D23" w:rsidRPr="00892602">
        <w:rPr>
          <w:rFonts w:ascii="Verdana" w:eastAsia="Arial Unicode MS" w:hAnsi="Verdana" w:cs="Tahoma"/>
          <w:color w:val="auto"/>
          <w:sz w:val="20"/>
          <w:szCs w:val="20"/>
          <w:u w:color="1A1A1A"/>
        </w:rPr>
        <w:br/>
      </w:r>
      <w:r w:rsidR="00CA1D23" w:rsidRPr="00892602">
        <w:rPr>
          <w:rFonts w:ascii="Verdana" w:hAnsi="Verdana" w:cs="Tahoma"/>
          <w:color w:val="auto"/>
          <w:sz w:val="20"/>
          <w:szCs w:val="20"/>
          <w:u w:color="1A1A1A"/>
        </w:rPr>
        <w:t>The Peskoff Award is given to an individual who has:</w:t>
      </w:r>
    </w:p>
    <w:p w14:paraId="05DFBA1B" w14:textId="77777777" w:rsidR="00CA1D23" w:rsidRPr="00892602" w:rsidRDefault="00CA1D23" w:rsidP="00A75117">
      <w:pPr>
        <w:pStyle w:val="Body"/>
        <w:numPr>
          <w:ilvl w:val="0"/>
          <w:numId w:val="32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Completed the two-year Project ACCCESS program successfully.</w:t>
      </w:r>
    </w:p>
    <w:p w14:paraId="72F34166" w14:textId="77777777" w:rsidR="00CA1D23" w:rsidRPr="00892602" w:rsidRDefault="00CA1D23" w:rsidP="00A75117">
      <w:pPr>
        <w:pStyle w:val="Body"/>
        <w:numPr>
          <w:ilvl w:val="0"/>
          <w:numId w:val="32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Been a member of AMATYC for at least four years and is currently a member.</w:t>
      </w:r>
    </w:p>
    <w:p w14:paraId="7920CA9B" w14:textId="77777777" w:rsidR="00CA1D23" w:rsidRPr="00892602" w:rsidRDefault="00CA1D23" w:rsidP="00A75117">
      <w:pPr>
        <w:pStyle w:val="Body"/>
        <w:numPr>
          <w:ilvl w:val="0"/>
          <w:numId w:val="32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Demonstrated familiarity with the scholarship of teaching.</w:t>
      </w:r>
    </w:p>
    <w:p w14:paraId="7A099384" w14:textId="77777777" w:rsidR="00CA1D23" w:rsidRPr="00892602" w:rsidRDefault="00CA1D23" w:rsidP="00A75117">
      <w:pPr>
        <w:pStyle w:val="Body"/>
        <w:numPr>
          <w:ilvl w:val="0"/>
          <w:numId w:val="324"/>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Participated actively in professional communities.</w:t>
      </w:r>
    </w:p>
    <w:p w14:paraId="5C6D2EDB" w14:textId="7095AF18" w:rsidR="00CA1D23" w:rsidRPr="00892602" w:rsidRDefault="00CA1D23" w:rsidP="00A75117">
      <w:pPr>
        <w:pStyle w:val="Body"/>
        <w:numPr>
          <w:ilvl w:val="0"/>
          <w:numId w:val="324"/>
        </w:numPr>
        <w:shd w:val="clear" w:color="auto" w:fill="FFFFFF"/>
        <w:spacing w:before="100" w:after="100" w:line="240" w:lineRule="auto"/>
        <w:jc w:val="both"/>
        <w:divId w:val="1598633255"/>
        <w:rPr>
          <w:rFonts w:ascii="Verdana" w:eastAsia="Arial" w:hAnsi="Verdana" w:cs="Tahoma"/>
          <w:strike/>
          <w:color w:val="auto"/>
          <w:sz w:val="20"/>
          <w:szCs w:val="20"/>
        </w:rPr>
      </w:pPr>
      <w:r w:rsidRPr="00892602">
        <w:rPr>
          <w:rFonts w:ascii="Verdana" w:hAnsi="Verdana" w:cs="Tahoma"/>
          <w:color w:val="auto"/>
          <w:sz w:val="20"/>
          <w:szCs w:val="20"/>
          <w:u w:color="1A1A1A"/>
        </w:rPr>
        <w:t>Demonstrated a commitment to continued growth in mathematics.</w:t>
      </w:r>
      <w:r w:rsidR="00F93EFE" w:rsidRPr="00892602">
        <w:rPr>
          <w:rFonts w:ascii="Verdana" w:hAnsi="Verdana" w:cs="Tahoma"/>
          <w:color w:val="auto"/>
          <w:sz w:val="20"/>
          <w:szCs w:val="20"/>
          <w:u w:color="1A1A1A"/>
        </w:rPr>
        <w:t xml:space="preserve"> </w:t>
      </w:r>
      <w:r w:rsidRPr="00892602">
        <w:rPr>
          <w:rFonts w:ascii="Verdana" w:eastAsia="Arial" w:hAnsi="Verdana" w:cs="Tahoma"/>
          <w:strike/>
          <w:color w:val="auto"/>
          <w:sz w:val="20"/>
          <w:szCs w:val="20"/>
        </w:rPr>
        <w:t xml:space="preserve"> </w:t>
      </w:r>
    </w:p>
    <w:p w14:paraId="63AB63CB" w14:textId="6E057245" w:rsidR="003B1ACD" w:rsidRPr="00892602" w:rsidRDefault="003B1ACD" w:rsidP="0087126F">
      <w:pPr>
        <w:spacing w:line="274" w:lineRule="exact"/>
        <w:ind w:left="360"/>
        <w:divId w:val="1598633255"/>
      </w:pPr>
      <w:r w:rsidRPr="00892602">
        <w:t>See policy 6.1 (General Financial Policies) for additional eligibility criteria.</w:t>
      </w:r>
    </w:p>
    <w:p w14:paraId="41205397" w14:textId="3AD9C43F"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hAnsi="Verdana" w:cs="Tahoma"/>
          <w:b/>
          <w:bCs/>
          <w:color w:val="auto"/>
          <w:sz w:val="20"/>
          <w:szCs w:val="20"/>
          <w:u w:color="1A1A1A"/>
        </w:rPr>
        <w:t>Nomination and Award Dates</w:t>
      </w:r>
      <w:r w:rsidRPr="00892602">
        <w:rPr>
          <w:rFonts w:ascii="Verdana" w:eastAsia="Arial Unicode MS" w:hAnsi="Verdana" w:cs="Tahoma"/>
          <w:color w:val="auto"/>
          <w:sz w:val="20"/>
          <w:szCs w:val="20"/>
          <w:u w:color="1A1A1A"/>
        </w:rPr>
        <w:br/>
      </w:r>
      <w:r w:rsidRPr="00892602">
        <w:rPr>
          <w:rFonts w:ascii="Verdana" w:hAnsi="Verdana" w:cs="Tahoma"/>
          <w:color w:val="auto"/>
          <w:sz w:val="20"/>
          <w:szCs w:val="20"/>
          <w:u w:color="1A1A1A"/>
        </w:rPr>
        <w:t>Nominations for the award are due by May 1. The award is presented at the AMATYC annual conference.</w:t>
      </w:r>
    </w:p>
    <w:p w14:paraId="10339077" w14:textId="77777777" w:rsidR="00CA1D23" w:rsidRPr="00892602" w:rsidRDefault="00CA1D23" w:rsidP="00CA1D23">
      <w:pPr>
        <w:pStyle w:val="Body"/>
        <w:shd w:val="clear" w:color="auto" w:fill="FFFFFF"/>
        <w:spacing w:after="150" w:line="240" w:lineRule="auto"/>
        <w:divId w:val="1598633255"/>
        <w:rPr>
          <w:rFonts w:ascii="Verdana" w:eastAsia="Arial" w:hAnsi="Verdana" w:cs="Tahoma"/>
          <w:color w:val="auto"/>
          <w:sz w:val="20"/>
          <w:szCs w:val="20"/>
        </w:rPr>
      </w:pPr>
      <w:r w:rsidRPr="00892602">
        <w:rPr>
          <w:rFonts w:ascii="Verdana" w:hAnsi="Verdana" w:cs="Tahoma"/>
          <w:b/>
          <w:bCs/>
          <w:color w:val="auto"/>
          <w:sz w:val="20"/>
          <w:szCs w:val="20"/>
          <w:u w:color="1A1A1A"/>
        </w:rPr>
        <w:t>How to Submit a Nomination</w:t>
      </w:r>
      <w:r w:rsidRPr="00892602">
        <w:rPr>
          <w:rFonts w:ascii="Verdana" w:eastAsia="Arial Unicode MS" w:hAnsi="Verdana" w:cs="Tahoma"/>
          <w:color w:val="auto"/>
          <w:sz w:val="20"/>
          <w:szCs w:val="20"/>
        </w:rPr>
        <w:br/>
      </w:r>
      <w:r w:rsidRPr="00892602">
        <w:rPr>
          <w:rFonts w:ascii="Verdana" w:hAnsi="Verdana" w:cs="Tahoma"/>
          <w:color w:val="auto"/>
          <w:sz w:val="20"/>
          <w:szCs w:val="20"/>
          <w:u w:color="1A1A1A"/>
        </w:rPr>
        <w:t>Nominations should be submitted as a single pdf file that contains the following:</w:t>
      </w:r>
    </w:p>
    <w:p w14:paraId="2539D915" w14:textId="77777777" w:rsidR="00CA1D23" w:rsidRPr="00892602" w:rsidRDefault="00CA1D23" w:rsidP="00A75117">
      <w:pPr>
        <w:pStyle w:val="Body"/>
        <w:numPr>
          <w:ilvl w:val="0"/>
          <w:numId w:val="325"/>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A nomination letter, no longer than two pages, addressing points in the selection criteria.  </w:t>
      </w:r>
    </w:p>
    <w:p w14:paraId="3749C8C8" w14:textId="77777777" w:rsidR="00CA1D23" w:rsidRPr="00892602" w:rsidRDefault="00CA1D23" w:rsidP="00A75117">
      <w:pPr>
        <w:pStyle w:val="Body"/>
        <w:numPr>
          <w:ilvl w:val="0"/>
          <w:numId w:val="325"/>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eastAsia="Arial" w:hAnsi="Verdana" w:cs="Tahoma"/>
          <w:color w:val="auto"/>
          <w:sz w:val="20"/>
          <w:szCs w:val="20"/>
        </w:rPr>
        <w:t>A letter from the nominee addressing why the candidate feels he/she deserves the award.</w:t>
      </w:r>
    </w:p>
    <w:p w14:paraId="24A86571" w14:textId="77777777" w:rsidR="00CA1D23" w:rsidRPr="00892602" w:rsidRDefault="00CA1D23" w:rsidP="00A75117">
      <w:pPr>
        <w:pStyle w:val="Body"/>
        <w:numPr>
          <w:ilvl w:val="0"/>
          <w:numId w:val="325"/>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The nominee’s curriculum vitae.</w:t>
      </w:r>
    </w:p>
    <w:p w14:paraId="6B487026" w14:textId="5B959BB0" w:rsidR="00CA1D23" w:rsidRPr="00892602" w:rsidRDefault="00F93EFE" w:rsidP="00A75117">
      <w:pPr>
        <w:pStyle w:val="Body"/>
        <w:numPr>
          <w:ilvl w:val="0"/>
          <w:numId w:val="325"/>
        </w:numPr>
        <w:shd w:val="clear" w:color="auto" w:fill="FFFFFF"/>
        <w:spacing w:before="100" w:after="100" w:line="240" w:lineRule="auto"/>
        <w:divId w:val="1598633255"/>
        <w:rPr>
          <w:rFonts w:ascii="Verdana" w:eastAsia="Arial"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 xml:space="preserve">A maximum of two support letters, each no longer than two pages. One letter should be from a supervisor. </w:t>
      </w:r>
    </w:p>
    <w:p w14:paraId="55034250" w14:textId="5A1566E1" w:rsidR="00CA1D23" w:rsidRPr="00892602" w:rsidRDefault="00F93EFE" w:rsidP="00C515BE">
      <w:pPr>
        <w:pStyle w:val="Body"/>
        <w:shd w:val="clear" w:color="auto" w:fill="FFFFFF"/>
        <w:spacing w:after="150" w:line="240" w:lineRule="auto"/>
        <w:outlineLvl w:val="0"/>
        <w:divId w:val="1598633255"/>
        <w:rPr>
          <w:rStyle w:val="None"/>
          <w:rFonts w:ascii="Verdana" w:hAnsi="Verdana" w:cs="Tahoma"/>
          <w:color w:val="auto"/>
          <w:sz w:val="20"/>
          <w:szCs w:val="20"/>
        </w:rPr>
      </w:pPr>
      <w:r w:rsidRPr="00892602">
        <w:rPr>
          <w:rFonts w:ascii="Verdana" w:hAnsi="Verdana" w:cs="Tahoma"/>
          <w:color w:val="auto"/>
          <w:sz w:val="20"/>
          <w:szCs w:val="20"/>
          <w:u w:color="1A1A1A"/>
        </w:rPr>
        <w:t xml:space="preserve"> </w:t>
      </w:r>
      <w:r w:rsidR="00CA1D23" w:rsidRPr="00892602">
        <w:rPr>
          <w:rFonts w:ascii="Verdana" w:hAnsi="Verdana" w:cs="Tahoma"/>
          <w:color w:val="auto"/>
          <w:sz w:val="20"/>
          <w:szCs w:val="20"/>
          <w:u w:color="1A1A1A"/>
        </w:rPr>
        <w:t>Please email the completed nomination package to:</w:t>
      </w:r>
      <w:r w:rsidRPr="00892602">
        <w:rPr>
          <w:rFonts w:ascii="Verdana" w:hAnsi="Verdana" w:cs="Tahoma"/>
          <w:color w:val="auto"/>
          <w:sz w:val="20"/>
          <w:szCs w:val="20"/>
          <w:u w:color="1A1A1A"/>
        </w:rPr>
        <w:t xml:space="preserve"> </w:t>
      </w:r>
      <w:hyperlink r:id="rId20" w:history="1">
        <w:r w:rsidR="00CA1D23" w:rsidRPr="00892602">
          <w:rPr>
            <w:rStyle w:val="Hyperlink0"/>
            <w:rFonts w:ascii="Verdana" w:hAnsi="Verdana" w:cs="Tahoma"/>
            <w:color w:val="auto"/>
            <w:sz w:val="20"/>
            <w:szCs w:val="20"/>
          </w:rPr>
          <w:t>amatycfoundation@amatyc.org</w:t>
        </w:r>
      </w:hyperlink>
    </w:p>
    <w:p w14:paraId="7913CF1A" w14:textId="06135DEA" w:rsidR="00CA1D23" w:rsidRPr="00892602" w:rsidRDefault="00F93EFE" w:rsidP="00CA1D23">
      <w:pPr>
        <w:pStyle w:val="Body"/>
        <w:shd w:val="clear" w:color="auto" w:fill="FFFFFF"/>
        <w:spacing w:after="150" w:line="240" w:lineRule="auto"/>
        <w:divId w:val="1598633255"/>
        <w:rPr>
          <w:rStyle w:val="None"/>
          <w:rFonts w:ascii="Verdana" w:hAnsi="Verdana" w:cs="Tahoma"/>
          <w:color w:val="auto"/>
          <w:sz w:val="20"/>
          <w:szCs w:val="20"/>
          <w:u w:color="1A1A1A"/>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u w:color="1A1A1A"/>
        </w:rPr>
        <w:t>If you have questions, please email the AMATYC Foundation chair: amatycfoundation@amatyc.org.</w:t>
      </w:r>
    </w:p>
    <w:p w14:paraId="07FD02B3" w14:textId="42D1BA2D" w:rsidR="00CA1D23" w:rsidRPr="00892602" w:rsidRDefault="00F93EFE" w:rsidP="00CA1D23">
      <w:pPr>
        <w:pStyle w:val="Body"/>
        <w:shd w:val="clear" w:color="auto" w:fill="FFFFFF"/>
        <w:spacing w:after="0" w:line="240" w:lineRule="auto"/>
        <w:divId w:val="1598633255"/>
        <w:rPr>
          <w:rFonts w:ascii="Verdana" w:hAnsi="Verdana" w:cs="Tahoma"/>
          <w:color w:val="auto"/>
          <w:sz w:val="20"/>
          <w:szCs w:val="20"/>
        </w:rPr>
      </w:pP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br/>
        <w:t>Project ACCCESS</w:t>
      </w:r>
      <w:r w:rsidRPr="00892602">
        <w:rPr>
          <w:rStyle w:val="None"/>
          <w:rFonts w:ascii="Verdana" w:hAnsi="Verdana" w:cs="Tahoma"/>
          <w:color w:val="auto"/>
          <w:sz w:val="20"/>
          <w:szCs w:val="20"/>
        </w:rPr>
        <w:t xml:space="preserve"> </w:t>
      </w:r>
      <w:r w:rsidR="00CA1D23" w:rsidRPr="00892602">
        <w:rPr>
          <w:rStyle w:val="None"/>
          <w:rFonts w:ascii="Verdana" w:hAnsi="Verdana" w:cs="Tahoma"/>
          <w:color w:val="auto"/>
          <w:sz w:val="20"/>
          <w:szCs w:val="20"/>
          <w:u w:color="1A1A1A"/>
        </w:rPr>
        <w:t>(Advancing Community College Careers: Education, Scholarship, and Service)</w:t>
      </w:r>
      <w:r w:rsidRPr="00892602">
        <w:rPr>
          <w:rStyle w:val="None"/>
          <w:rFonts w:ascii="Verdana" w:hAnsi="Verdana" w:cs="Tahoma"/>
          <w:color w:val="auto"/>
          <w:sz w:val="20"/>
          <w:szCs w:val="20"/>
          <w:u w:color="1A1A1A"/>
        </w:rPr>
        <w:t xml:space="preserve"> </w:t>
      </w:r>
      <w:r w:rsidR="00CA1D23" w:rsidRPr="00892602">
        <w:rPr>
          <w:rStyle w:val="None"/>
          <w:rFonts w:ascii="Verdana" w:hAnsi="Verdana" w:cs="Tahoma"/>
          <w:color w:val="auto"/>
          <w:sz w:val="20"/>
          <w:szCs w:val="20"/>
        </w:rPr>
        <w:t>is a mentoring and professional development initiative for two-year college mathematics faculty sponsored by the American Mathematical Association of Two-Year Colleges (AMATYC). The goal of Project ACCCESS is to facilitate current and continued professional growth for a cohort of two-year college mathematics faculty who will become the leaders of their profession.</w:t>
      </w:r>
    </w:p>
    <w:p w14:paraId="105D3006" w14:textId="77777777" w:rsidR="00CA1D23" w:rsidRPr="00892602" w:rsidRDefault="00CA1D23" w:rsidP="00CB496A">
      <w:pPr>
        <w:divId w:val="1598633255"/>
      </w:pPr>
    </w:p>
    <w:p w14:paraId="620802FC" w14:textId="140F22EC" w:rsidR="00200AD1" w:rsidRPr="00892602" w:rsidRDefault="0053107A" w:rsidP="003631B8">
      <w:pPr>
        <w:pStyle w:val="Heading3"/>
        <w:divId w:val="1598633255"/>
      </w:pPr>
      <w:bookmarkStart w:id="66" w:name="a2_5_6The_Margie_Hobbs_Award"/>
      <w:bookmarkStart w:id="67" w:name="_Toc520655295"/>
      <w:r w:rsidRPr="00892602">
        <w:t>2.5.6</w:t>
      </w:r>
      <w:r w:rsidRPr="00892602">
        <w:tab/>
      </w:r>
      <w:r w:rsidR="00193361" w:rsidRPr="00892602">
        <w:t>The</w:t>
      </w:r>
      <w:r w:rsidR="00200AD1" w:rsidRPr="00892602">
        <w:t xml:space="preserve"> Margie Hobbs Award </w:t>
      </w:r>
      <w:bookmarkEnd w:id="66"/>
      <w:r w:rsidR="00200AD1" w:rsidRPr="000D7A52">
        <w:rPr>
          <w:color w:val="0070C0"/>
        </w:rPr>
        <w:t>&lt;FBM 2016&gt;</w:t>
      </w:r>
      <w:r w:rsidR="009905A9" w:rsidRPr="000D7A52">
        <w:rPr>
          <w:color w:val="0070C0"/>
        </w:rPr>
        <w:t xml:space="preserve"> &lt;SCC 2017&gt;</w:t>
      </w:r>
      <w:bookmarkEnd w:id="67"/>
    </w:p>
    <w:p w14:paraId="68676F36" w14:textId="77777777" w:rsidR="00193361" w:rsidRPr="00892602" w:rsidRDefault="00193361" w:rsidP="00D73262">
      <w:pPr>
        <w:jc w:val="center"/>
        <w:outlineLvl w:val="0"/>
        <w:divId w:val="1598633255"/>
        <w:rPr>
          <w:rFonts w:eastAsia="Times New Roman"/>
          <w:b/>
        </w:rPr>
      </w:pPr>
      <w:r w:rsidRPr="00892602">
        <w:rPr>
          <w:rFonts w:eastAsia="Times New Roman"/>
          <w:b/>
        </w:rPr>
        <w:t>The Margie Hobbs Award</w:t>
      </w:r>
    </w:p>
    <w:p w14:paraId="63225982" w14:textId="77777777" w:rsidR="00193361" w:rsidRPr="00892602" w:rsidRDefault="00193361" w:rsidP="00D73262">
      <w:pPr>
        <w:divId w:val="1598633255"/>
        <w:rPr>
          <w:rFonts w:eastAsia="Times New Roman"/>
        </w:rPr>
      </w:pPr>
      <w:r w:rsidRPr="00892602">
        <w:rPr>
          <w:rFonts w:eastAsia="Times New Roman"/>
        </w:rPr>
        <w:t xml:space="preserve">The Margie Hobbs Award, made possible through contributions to the AMATYC Foundation, is given annually to an AMATYC member who has been selected for the first time to do a regular session or workshop. </w:t>
      </w:r>
    </w:p>
    <w:p w14:paraId="37D0C9D6" w14:textId="77777777" w:rsidR="00193361" w:rsidRPr="00892602" w:rsidRDefault="00193361" w:rsidP="00D73262">
      <w:pPr>
        <w:outlineLvl w:val="0"/>
        <w:divId w:val="1598633255"/>
        <w:rPr>
          <w:rFonts w:eastAsia="Times New Roman"/>
          <w:b/>
        </w:rPr>
      </w:pPr>
      <w:r w:rsidRPr="00892602">
        <w:rPr>
          <w:rFonts w:eastAsia="Times New Roman"/>
          <w:b/>
        </w:rPr>
        <w:t xml:space="preserve">The Award </w:t>
      </w:r>
    </w:p>
    <w:p w14:paraId="5FDBE903" w14:textId="77777777" w:rsidR="00193361" w:rsidRPr="00892602" w:rsidRDefault="00193361" w:rsidP="00D73262">
      <w:pPr>
        <w:divId w:val="1598633255"/>
        <w:rPr>
          <w:rFonts w:eastAsia="Times New Roman"/>
        </w:rPr>
      </w:pPr>
      <w:r w:rsidRPr="00892602">
        <w:rPr>
          <w:rFonts w:eastAsia="Times New Roman"/>
        </w:rPr>
        <w:t xml:space="preserve">The award is to be used by the winner to offset conference expenses. The amount will be established by the Foundation Board during the budgeting process. </w:t>
      </w:r>
    </w:p>
    <w:p w14:paraId="128702DE" w14:textId="1D63AEC1" w:rsidR="00193361" w:rsidRPr="00892602" w:rsidRDefault="00193361" w:rsidP="00193361">
      <w:pPr>
        <w:divId w:val="1598633255"/>
        <w:rPr>
          <w:rFonts w:eastAsia="Times New Roman"/>
        </w:rPr>
      </w:pPr>
    </w:p>
    <w:p w14:paraId="6085ABE7" w14:textId="357A5F2F" w:rsidR="00193361" w:rsidRPr="00892602" w:rsidRDefault="00193361" w:rsidP="00D73262">
      <w:pPr>
        <w:outlineLvl w:val="0"/>
        <w:divId w:val="1598633255"/>
        <w:rPr>
          <w:rFonts w:eastAsia="Times New Roman"/>
          <w:b/>
        </w:rPr>
      </w:pPr>
      <w:r w:rsidRPr="00892602">
        <w:rPr>
          <w:rFonts w:eastAsia="Times New Roman"/>
          <w:b/>
        </w:rPr>
        <w:t xml:space="preserve">Selection Criteria </w:t>
      </w:r>
    </w:p>
    <w:p w14:paraId="0320B209" w14:textId="77777777" w:rsidR="00193361" w:rsidRPr="00892602" w:rsidRDefault="00193361" w:rsidP="00D73262">
      <w:pPr>
        <w:divId w:val="1598633255"/>
        <w:rPr>
          <w:rFonts w:eastAsia="Times New Roman"/>
        </w:rPr>
      </w:pPr>
      <w:r w:rsidRPr="00892602">
        <w:rPr>
          <w:rFonts w:eastAsia="Times New Roman"/>
        </w:rPr>
        <w:t xml:space="preserve">The Margie Hobbs Award is given to an individual who: </w:t>
      </w:r>
    </w:p>
    <w:p w14:paraId="185AB314" w14:textId="455EFD9F"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 xml:space="preserve">Is a member of AMATYC. </w:t>
      </w:r>
    </w:p>
    <w:p w14:paraId="6A94B565" w14:textId="6F96CBA4"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Has submitted and been accepted to speak at the annual conference (either regular</w:t>
      </w:r>
      <w:r w:rsidRPr="00892602">
        <w:t xml:space="preserve"> </w:t>
      </w:r>
      <w:r w:rsidRPr="00892602">
        <w:rPr>
          <w:rFonts w:eastAsia="Times New Roman"/>
        </w:rPr>
        <w:t>session or</w:t>
      </w:r>
      <w:r w:rsidRPr="00892602">
        <w:t xml:space="preserve"> </w:t>
      </w:r>
      <w:r w:rsidRPr="00892602">
        <w:rPr>
          <w:rFonts w:eastAsia="Times New Roman"/>
        </w:rPr>
        <w:t xml:space="preserve">workshop) for the first time. </w:t>
      </w:r>
    </w:p>
    <w:p w14:paraId="65FFDE32"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Is the sole presenter at the accepted</w:t>
      </w:r>
      <w:r w:rsidRPr="00892602">
        <w:t xml:space="preserve"> </w:t>
      </w:r>
      <w:r w:rsidRPr="00892602">
        <w:rPr>
          <w:rFonts w:eastAsia="Times New Roman"/>
        </w:rPr>
        <w:t xml:space="preserve">session. </w:t>
      </w:r>
    </w:p>
    <w:p w14:paraId="23FC23B2"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Has completed a nomination</w:t>
      </w:r>
      <w:r w:rsidRPr="00892602">
        <w:t xml:space="preserve"> </w:t>
      </w:r>
      <w:r w:rsidRPr="00892602">
        <w:rPr>
          <w:rFonts w:eastAsia="Times New Roman"/>
        </w:rPr>
        <w:t xml:space="preserve">packet. </w:t>
      </w:r>
    </w:p>
    <w:p w14:paraId="1AF21CFD" w14:textId="77777777" w:rsidR="00193361" w:rsidRPr="00892602" w:rsidRDefault="00193361" w:rsidP="00D73262">
      <w:pPr>
        <w:divId w:val="1598633255"/>
        <w:rPr>
          <w:rFonts w:eastAsia="Times New Roman"/>
          <w:b/>
        </w:rPr>
      </w:pPr>
      <w:r w:rsidRPr="00892602">
        <w:rPr>
          <w:rFonts w:eastAsia="Times New Roman"/>
          <w:b/>
        </w:rPr>
        <w:br/>
        <w:t xml:space="preserve">Nomination and Award Dates </w:t>
      </w:r>
    </w:p>
    <w:p w14:paraId="554EC7A9" w14:textId="2C8036EB" w:rsidR="00193361" w:rsidRPr="00892602" w:rsidRDefault="00193361" w:rsidP="00D73262">
      <w:pPr>
        <w:divId w:val="1598633255"/>
        <w:rPr>
          <w:rFonts w:eastAsia="Times New Roman"/>
        </w:rPr>
      </w:pPr>
      <w:r w:rsidRPr="00892602">
        <w:rPr>
          <w:rFonts w:eastAsia="Times New Roman"/>
        </w:rPr>
        <w:t xml:space="preserve">Nominations for the award are due by June 1 to the AMATYC Foundation (amatycfoundation@amatyc.org). The recipient will be featured in the conference program. The award will be presented at the opening session of the AMATYC annual national conference. </w:t>
      </w:r>
    </w:p>
    <w:p w14:paraId="4A4E8F9C" w14:textId="77777777" w:rsidR="00193361" w:rsidRPr="00892602" w:rsidRDefault="00193361" w:rsidP="00D73262">
      <w:pPr>
        <w:outlineLvl w:val="0"/>
        <w:divId w:val="1598633255"/>
        <w:rPr>
          <w:rFonts w:eastAsia="Times New Roman"/>
          <w:b/>
        </w:rPr>
      </w:pPr>
      <w:r w:rsidRPr="00892602">
        <w:rPr>
          <w:rFonts w:eastAsia="Times New Roman"/>
          <w:b/>
        </w:rPr>
        <w:t xml:space="preserve">How to Submit a Nomination </w:t>
      </w:r>
    </w:p>
    <w:p w14:paraId="42E83F1F" w14:textId="7AB4DBFB" w:rsidR="00193361" w:rsidRPr="00892602" w:rsidRDefault="00193361" w:rsidP="00D73262">
      <w:pPr>
        <w:divId w:val="1598633255"/>
        <w:rPr>
          <w:rFonts w:eastAsia="Times New Roman"/>
        </w:rPr>
      </w:pPr>
      <w:r w:rsidRPr="00892602">
        <w:rPr>
          <w:rFonts w:eastAsia="Times New Roman"/>
        </w:rPr>
        <w:t xml:space="preserve">Nominations should be submitted to amatycfoundation@amatyc.org as a single pdf file that contains the following: </w:t>
      </w:r>
    </w:p>
    <w:p w14:paraId="62CA4DDE"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A letter from the nominee addressing why he/she deserves the</w:t>
      </w:r>
      <w:r w:rsidRPr="00892602">
        <w:t xml:space="preserve"> </w:t>
      </w:r>
      <w:r w:rsidRPr="00892602">
        <w:rPr>
          <w:rFonts w:eastAsia="Times New Roman"/>
        </w:rPr>
        <w:t xml:space="preserve">award. </w:t>
      </w:r>
    </w:p>
    <w:p w14:paraId="061A340A"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A copy of the speaker's acceptance</w:t>
      </w:r>
      <w:r w:rsidRPr="00892602">
        <w:t xml:space="preserve"> </w:t>
      </w:r>
      <w:r w:rsidRPr="00892602">
        <w:rPr>
          <w:rFonts w:eastAsia="Times New Roman"/>
        </w:rPr>
        <w:t xml:space="preserve">letter. </w:t>
      </w:r>
    </w:p>
    <w:p w14:paraId="364B16CF"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The nominee’s curriculum</w:t>
      </w:r>
      <w:r w:rsidRPr="00892602">
        <w:t xml:space="preserve"> </w:t>
      </w:r>
      <w:r w:rsidRPr="00892602">
        <w:rPr>
          <w:rFonts w:eastAsia="Times New Roman"/>
        </w:rPr>
        <w:t xml:space="preserve">vitae. </w:t>
      </w:r>
    </w:p>
    <w:p w14:paraId="79B6DF5C" w14:textId="77777777" w:rsidR="00193361" w:rsidRPr="00892602" w:rsidRDefault="00193361" w:rsidP="00A75117">
      <w:pPr>
        <w:pStyle w:val="ListParagraph"/>
        <w:numPr>
          <w:ilvl w:val="0"/>
          <w:numId w:val="406"/>
        </w:numPr>
        <w:spacing w:after="0"/>
        <w:divId w:val="1598633255"/>
        <w:rPr>
          <w:rFonts w:eastAsia="Times New Roman"/>
        </w:rPr>
      </w:pPr>
      <w:r w:rsidRPr="00892602">
        <w:rPr>
          <w:rFonts w:eastAsia="Times New Roman"/>
        </w:rPr>
        <w:t>A support letter from his/her supervisor.</w:t>
      </w:r>
    </w:p>
    <w:p w14:paraId="77A3B64B" w14:textId="77777777" w:rsidR="00200AD1" w:rsidRPr="00892602" w:rsidRDefault="00200AD1" w:rsidP="00D73262">
      <w:pPr>
        <w:widowControl w:val="0"/>
        <w:tabs>
          <w:tab w:val="left" w:pos="1180"/>
          <w:tab w:val="left" w:pos="1181"/>
        </w:tabs>
        <w:autoSpaceDE w:val="0"/>
        <w:autoSpaceDN w:val="0"/>
        <w:spacing w:before="124" w:after="0" w:line="274" w:lineRule="exact"/>
        <w:ind w:left="720" w:right="719"/>
        <w:divId w:val="1598633255"/>
      </w:pPr>
    </w:p>
    <w:p w14:paraId="5E954E69" w14:textId="77777777" w:rsidR="009D606B" w:rsidRPr="00892602" w:rsidRDefault="009D606B" w:rsidP="009D606B">
      <w:pPr>
        <w:widowControl w:val="0"/>
        <w:tabs>
          <w:tab w:val="left" w:pos="1180"/>
          <w:tab w:val="left" w:pos="1181"/>
        </w:tabs>
        <w:autoSpaceDE w:val="0"/>
        <w:autoSpaceDN w:val="0"/>
        <w:spacing w:before="124" w:after="0" w:line="274" w:lineRule="exact"/>
        <w:ind w:left="1080" w:right="719"/>
        <w:divId w:val="1598633255"/>
      </w:pPr>
    </w:p>
    <w:p w14:paraId="6391280F" w14:textId="4453E083" w:rsidR="00433EAD" w:rsidRPr="00892602" w:rsidRDefault="0053107A" w:rsidP="003631B8">
      <w:pPr>
        <w:pStyle w:val="Heading2"/>
        <w:divId w:val="1598633255"/>
        <w:rPr>
          <w:rFonts w:eastAsia="Times New Roman"/>
        </w:rPr>
      </w:pPr>
      <w:bookmarkStart w:id="68" w:name="_Toc435003365"/>
      <w:bookmarkStart w:id="69" w:name="_Toc520655296"/>
      <w:bookmarkStart w:id="70" w:name="a2_6_Committee_Policies"/>
      <w:r w:rsidRPr="00892602">
        <w:rPr>
          <w:rFonts w:eastAsia="Times New Roman"/>
        </w:rPr>
        <w:t>2.6</w:t>
      </w:r>
      <w:r w:rsidRPr="00892602">
        <w:rPr>
          <w:rFonts w:eastAsia="Times New Roman"/>
        </w:rPr>
        <w:tab/>
      </w:r>
      <w:r w:rsidR="00433EAD" w:rsidRPr="00892602">
        <w:rPr>
          <w:rFonts w:eastAsia="Times New Roman"/>
        </w:rPr>
        <w:t>Committee Policies</w:t>
      </w:r>
      <w:bookmarkEnd w:id="68"/>
      <w:bookmarkEnd w:id="69"/>
    </w:p>
    <w:bookmarkEnd w:id="70"/>
    <w:p w14:paraId="52BAC374" w14:textId="51792E87" w:rsidR="00433EAD" w:rsidRPr="00892602" w:rsidRDefault="00C84FB3">
      <w:pPr>
        <w:divId w:val="1598633255"/>
      </w:pPr>
      <w:r w:rsidRPr="00892602">
        <w:rPr>
          <w:rStyle w:val="Hyperlink"/>
        </w:rPr>
        <w:fldChar w:fldCharType="begin"/>
      </w:r>
      <w:r w:rsidR="002A576A">
        <w:rPr>
          <w:rStyle w:val="Hyperlink"/>
        </w:rPr>
        <w:instrText>HYPERLINK  \l "a2_6_1_Procedure_for_Establishing_a_Com"</w:instrText>
      </w:r>
      <w:r w:rsidRPr="00892602">
        <w:rPr>
          <w:rStyle w:val="Hyperlink"/>
        </w:rPr>
        <w:fldChar w:fldCharType="separate"/>
      </w:r>
      <w:r w:rsidR="00433EAD" w:rsidRPr="00892602">
        <w:rPr>
          <w:rStyle w:val="Hyperlink"/>
        </w:rPr>
        <w:t>2.6.1 Procedure for Establishing a Committee</w:t>
      </w:r>
      <w:r w:rsidRPr="00892602">
        <w:rPr>
          <w:rStyle w:val="Hyperlink"/>
        </w:rPr>
        <w:fldChar w:fldCharType="end"/>
      </w:r>
    </w:p>
    <w:p w14:paraId="61E92A95" w14:textId="04A7D69F" w:rsidR="00433EAD" w:rsidRPr="00892602" w:rsidRDefault="00786311">
      <w:pPr>
        <w:divId w:val="1598633255"/>
      </w:pPr>
      <w:hyperlink w:anchor="a2_6_2_Procedure_for_Disbanding_a_Com" w:history="1">
        <w:r w:rsidR="00433EAD" w:rsidRPr="00892602">
          <w:rPr>
            <w:rStyle w:val="Hyperlink"/>
          </w:rPr>
          <w:t>2.6.2 Procedure for Disbanding a Committee</w:t>
        </w:r>
      </w:hyperlink>
    </w:p>
    <w:p w14:paraId="09C10E83" w14:textId="7BFCAF22" w:rsidR="00433EAD" w:rsidRPr="00892602" w:rsidRDefault="00433EAD" w:rsidP="003631B8">
      <w:pPr>
        <w:pStyle w:val="Heading3"/>
        <w:divId w:val="1598633255"/>
        <w:rPr>
          <w:rFonts w:eastAsia="Times New Roman"/>
        </w:rPr>
      </w:pPr>
      <w:bookmarkStart w:id="71" w:name="a2_6_1_Procedure_for_Establishing_a_Com"/>
      <w:bookmarkStart w:id="72" w:name="_Toc520655297"/>
      <w:r w:rsidRPr="00892602">
        <w:rPr>
          <w:rFonts w:eastAsia="Times New Roman"/>
        </w:rPr>
        <w:t>2.6.1</w:t>
      </w:r>
      <w:r w:rsidR="0053107A" w:rsidRPr="00892602">
        <w:rPr>
          <w:rFonts w:eastAsia="Times New Roman"/>
        </w:rPr>
        <w:tab/>
      </w:r>
      <w:r w:rsidRPr="00892602">
        <w:rPr>
          <w:rFonts w:eastAsia="Times New Roman"/>
        </w:rPr>
        <w:t>Procedure for Establishing a Committee</w:t>
      </w:r>
      <w:bookmarkEnd w:id="71"/>
      <w:bookmarkEnd w:id="72"/>
    </w:p>
    <w:p w14:paraId="4E566260" w14:textId="77777777" w:rsidR="00433EAD" w:rsidRPr="00892602" w:rsidRDefault="00433EAD" w:rsidP="00A75117">
      <w:pPr>
        <w:numPr>
          <w:ilvl w:val="0"/>
          <w:numId w:val="11"/>
        </w:numPr>
        <w:tabs>
          <w:tab w:val="left" w:pos="720"/>
        </w:tabs>
        <w:divId w:val="1598633255"/>
      </w:pPr>
      <w:r w:rsidRPr="00892602">
        <w:t>Any member of AMATYC may suggest that a committee be established.</w:t>
      </w:r>
    </w:p>
    <w:p w14:paraId="6308CBD9" w14:textId="77777777" w:rsidR="00433EAD" w:rsidRPr="00892602" w:rsidRDefault="00433EAD" w:rsidP="00A75117">
      <w:pPr>
        <w:numPr>
          <w:ilvl w:val="0"/>
          <w:numId w:val="11"/>
        </w:numPr>
        <w:tabs>
          <w:tab w:val="left" w:pos="720"/>
        </w:tabs>
        <w:divId w:val="1598633255"/>
      </w:pPr>
      <w:r w:rsidRPr="00892602">
        <w:t>The suggestion for a committee should be presented to a member of the Executive Board.</w:t>
      </w:r>
    </w:p>
    <w:p w14:paraId="63812EE7" w14:textId="77777777" w:rsidR="00433EAD" w:rsidRPr="00892602" w:rsidRDefault="00433EAD" w:rsidP="00A75117">
      <w:pPr>
        <w:numPr>
          <w:ilvl w:val="0"/>
          <w:numId w:val="11"/>
        </w:numPr>
        <w:tabs>
          <w:tab w:val="left" w:pos="720"/>
        </w:tabs>
        <w:divId w:val="1598633255"/>
      </w:pPr>
      <w:r w:rsidRPr="00892602">
        <w:t xml:space="preserve">The Executive Board shall consider the suggestion and, if the initial reaction is positive, then the president shall appoint an interim chairperson of the proposed committee. If the initial reaction of the Executive Board is negative, the Delegate Assembly may reconsider the suggestion and by a 2/3 vote of those present, override the decision of the Executive Board. </w:t>
      </w:r>
      <w:r w:rsidRPr="000D7A52">
        <w:rPr>
          <w:i/>
          <w:iCs/>
          <w:color w:val="0070C0"/>
        </w:rPr>
        <w:t>&lt;SBM 2007&gt;</w:t>
      </w:r>
    </w:p>
    <w:p w14:paraId="6DF14369" w14:textId="77777777" w:rsidR="00433EAD" w:rsidRPr="00892602" w:rsidRDefault="00433EAD" w:rsidP="00A75117">
      <w:pPr>
        <w:numPr>
          <w:ilvl w:val="0"/>
          <w:numId w:val="11"/>
        </w:numPr>
        <w:tabs>
          <w:tab w:val="left" w:pos="720"/>
        </w:tabs>
        <w:divId w:val="1598633255"/>
      </w:pPr>
      <w:r w:rsidRPr="00892602">
        <w:t>The interim chairperson shall be responsible for:</w:t>
      </w:r>
    </w:p>
    <w:p w14:paraId="5BB3F7C6" w14:textId="77777777" w:rsidR="00433EAD" w:rsidRPr="00892602" w:rsidRDefault="00433EAD" w:rsidP="00A75117">
      <w:pPr>
        <w:numPr>
          <w:ilvl w:val="1"/>
          <w:numId w:val="407"/>
        </w:numPr>
        <w:divId w:val="1598633255"/>
      </w:pPr>
      <w:r w:rsidRPr="00892602">
        <w:t>Recruiting members for the proposed committee (at least 7).</w:t>
      </w:r>
    </w:p>
    <w:p w14:paraId="22353EAC" w14:textId="77777777" w:rsidR="00433EAD" w:rsidRPr="00892602" w:rsidRDefault="00433EAD" w:rsidP="00A75117">
      <w:pPr>
        <w:numPr>
          <w:ilvl w:val="1"/>
          <w:numId w:val="407"/>
        </w:numPr>
        <w:divId w:val="1598633255"/>
      </w:pPr>
      <w:r w:rsidRPr="00892602">
        <w:t>Identifying goals and objectives (both short and long range) for the proposed committee.</w:t>
      </w:r>
    </w:p>
    <w:p w14:paraId="6FB21ADB" w14:textId="77777777" w:rsidR="00433EAD" w:rsidRPr="00892602" w:rsidRDefault="00433EAD" w:rsidP="00A75117">
      <w:pPr>
        <w:numPr>
          <w:ilvl w:val="1"/>
          <w:numId w:val="407"/>
        </w:numPr>
        <w:divId w:val="1598633255"/>
      </w:pPr>
      <w:r w:rsidRPr="00892602">
        <w:t>Developing any further information pertinent to the final approval of the committee. All such information should justify that the purposes of the proposed committee are consistent with the goals and objectives of AMATYC and that there is a need for the committee.</w:t>
      </w:r>
    </w:p>
    <w:p w14:paraId="1EBD439D" w14:textId="77777777" w:rsidR="00433EAD" w:rsidRPr="00892602" w:rsidRDefault="00433EAD" w:rsidP="00A75117">
      <w:pPr>
        <w:numPr>
          <w:ilvl w:val="0"/>
          <w:numId w:val="11"/>
        </w:numPr>
        <w:tabs>
          <w:tab w:val="left" w:pos="720"/>
        </w:tabs>
        <w:divId w:val="1598633255"/>
      </w:pPr>
      <w:r w:rsidRPr="00892602">
        <w:t>The interim chairperson submits the committee proposal to the Executive Board for its discussion and approval.</w:t>
      </w:r>
    </w:p>
    <w:p w14:paraId="5DD7A1D8" w14:textId="77777777" w:rsidR="00433EAD" w:rsidRPr="00892602" w:rsidRDefault="00433EAD" w:rsidP="00A75117">
      <w:pPr>
        <w:numPr>
          <w:ilvl w:val="1"/>
          <w:numId w:val="408"/>
        </w:numPr>
        <w:divId w:val="1598633255"/>
      </w:pPr>
      <w:r w:rsidRPr="00892602">
        <w:t>If approved, the President shall appoint a chairperson of the new committee.</w:t>
      </w:r>
    </w:p>
    <w:p w14:paraId="3468C412" w14:textId="77777777" w:rsidR="00433EAD" w:rsidRPr="00892602" w:rsidRDefault="00433EAD" w:rsidP="00A75117">
      <w:pPr>
        <w:numPr>
          <w:ilvl w:val="1"/>
          <w:numId w:val="408"/>
        </w:numPr>
        <w:divId w:val="1598633255"/>
      </w:pPr>
      <w:r w:rsidRPr="00892602">
        <w:t>If disapproved, the Delegate Assembly may reconsider the proposal and, by a 2/3 vote of the delegates present at a conference Delegate Assembly, override the decision of the Executive Board.</w:t>
      </w:r>
    </w:p>
    <w:p w14:paraId="3236AFE5" w14:textId="77777777" w:rsidR="00433EAD" w:rsidRPr="00892602" w:rsidRDefault="00433EAD" w:rsidP="00A75117">
      <w:pPr>
        <w:numPr>
          <w:ilvl w:val="0"/>
          <w:numId w:val="11"/>
        </w:numPr>
        <w:tabs>
          <w:tab w:val="left" w:pos="720"/>
        </w:tabs>
        <w:divId w:val="1598633255"/>
      </w:pPr>
      <w:r w:rsidRPr="00892602">
        <w:t xml:space="preserve">If the committee proposal is for the creation of an academic committee, the Executive Board will determine if the new committee should be a regular academic committee or an emerging issue academic committee. </w:t>
      </w:r>
      <w:r w:rsidRPr="000D7A52">
        <w:rPr>
          <w:i/>
          <w:iCs/>
          <w:color w:val="0070C0"/>
        </w:rPr>
        <w:t>&lt;SBM 2007&gt;</w:t>
      </w:r>
    </w:p>
    <w:p w14:paraId="7706B75C" w14:textId="77777777" w:rsidR="00433EAD" w:rsidRPr="00892602" w:rsidRDefault="00433EAD" w:rsidP="00A75117">
      <w:pPr>
        <w:numPr>
          <w:ilvl w:val="0"/>
          <w:numId w:val="11"/>
        </w:numPr>
        <w:tabs>
          <w:tab w:val="left" w:pos="720"/>
        </w:tabs>
        <w:divId w:val="1598633255"/>
      </w:pPr>
      <w:r w:rsidRPr="00892602">
        <w:t>The chairperson of the new committee shall be held responsible for the committee's goals and objectives as approved above.</w:t>
      </w:r>
    </w:p>
    <w:p w14:paraId="57B53616" w14:textId="77777777" w:rsidR="00433EAD" w:rsidRPr="00892602" w:rsidRDefault="00433EAD" w:rsidP="00A75117">
      <w:pPr>
        <w:numPr>
          <w:ilvl w:val="0"/>
          <w:numId w:val="11"/>
        </w:numPr>
        <w:tabs>
          <w:tab w:val="left" w:pos="720"/>
        </w:tabs>
        <w:divId w:val="1598633255"/>
      </w:pPr>
      <w:r w:rsidRPr="00892602">
        <w:t>If the approved committee should be a standing committee (i.e. necessary for the smooth functioning of AMATYC), then the appropriate modification to the constitution and/or bylaws and/or Policy and Procedures manual shall be initiated by following the usual procedures.</w:t>
      </w:r>
    </w:p>
    <w:p w14:paraId="5DE8D8F6" w14:textId="77777777" w:rsidR="00433EAD" w:rsidRPr="00892602" w:rsidRDefault="00433EAD" w:rsidP="00A75117">
      <w:pPr>
        <w:numPr>
          <w:ilvl w:val="0"/>
          <w:numId w:val="11"/>
        </w:numPr>
        <w:tabs>
          <w:tab w:val="left" w:pos="720"/>
        </w:tabs>
        <w:divId w:val="1598633255"/>
      </w:pPr>
      <w:r w:rsidRPr="00892602">
        <w:t>Liaison officers - The President may appoint particular people as liaison officers for various committees.</w:t>
      </w:r>
    </w:p>
    <w:p w14:paraId="48D82F95" w14:textId="4A300169" w:rsidR="00433EAD" w:rsidRPr="00892602" w:rsidRDefault="00F93EFE" w:rsidP="00832673">
      <w:pPr>
        <w:divId w:val="337272136"/>
      </w:pPr>
      <w:r w:rsidRPr="00892602">
        <w:t xml:space="preserve"> </w:t>
      </w:r>
    </w:p>
    <w:p w14:paraId="28A63548" w14:textId="36C09ABD" w:rsidR="00433EAD" w:rsidRPr="00892602" w:rsidRDefault="00433EAD" w:rsidP="003631B8">
      <w:pPr>
        <w:pStyle w:val="Heading3"/>
        <w:divId w:val="1598633255"/>
        <w:rPr>
          <w:rFonts w:eastAsia="Times New Roman"/>
        </w:rPr>
      </w:pPr>
      <w:bookmarkStart w:id="73" w:name="a2_6_2_Procedure_for_Disbanding_a_Com"/>
      <w:bookmarkStart w:id="74" w:name="_Toc520655298"/>
      <w:r w:rsidRPr="00892602">
        <w:rPr>
          <w:rFonts w:eastAsia="Times New Roman"/>
        </w:rPr>
        <w:t>2.6.2</w:t>
      </w:r>
      <w:r w:rsidR="0053107A" w:rsidRPr="00892602">
        <w:rPr>
          <w:rFonts w:eastAsia="Times New Roman"/>
        </w:rPr>
        <w:tab/>
      </w:r>
      <w:r w:rsidRPr="00892602">
        <w:rPr>
          <w:rFonts w:eastAsia="Times New Roman"/>
        </w:rPr>
        <w:t xml:space="preserve">Procedure for Disbanding a Committee </w:t>
      </w:r>
      <w:bookmarkEnd w:id="73"/>
      <w:r w:rsidRPr="000D7A52">
        <w:rPr>
          <w:rFonts w:eastAsia="Times New Roman"/>
          <w:color w:val="0070C0"/>
        </w:rPr>
        <w:t>&lt;SBM 2007&gt;</w:t>
      </w:r>
      <w:bookmarkEnd w:id="74"/>
    </w:p>
    <w:p w14:paraId="0B56CFF2" w14:textId="77777777" w:rsidR="00433EAD" w:rsidRPr="00892602" w:rsidRDefault="00433EAD" w:rsidP="00A75117">
      <w:pPr>
        <w:numPr>
          <w:ilvl w:val="0"/>
          <w:numId w:val="12"/>
        </w:numPr>
        <w:tabs>
          <w:tab w:val="left" w:pos="720"/>
        </w:tabs>
        <w:divId w:val="1598633255"/>
      </w:pPr>
      <w:r w:rsidRPr="00892602">
        <w:t>If a committee is not functioning or meeting its objectives, the Executive Board will prepare an action plan for the committee containing measurable outcomes to be achieved and a time line. The committee’s work on the action plan will be monitored by the committee’s Board liaison.</w:t>
      </w:r>
    </w:p>
    <w:p w14:paraId="1C7420A7" w14:textId="77777777" w:rsidR="00433EAD" w:rsidRPr="00892602" w:rsidRDefault="00433EAD" w:rsidP="00A75117">
      <w:pPr>
        <w:numPr>
          <w:ilvl w:val="0"/>
          <w:numId w:val="12"/>
        </w:numPr>
        <w:tabs>
          <w:tab w:val="left" w:pos="720"/>
        </w:tabs>
        <w:divId w:val="1598633255"/>
      </w:pPr>
      <w:r w:rsidRPr="00892602">
        <w:t>If the committee fails to complete the action plan, the Executive Board will investigate the possibilities of disbanding the committee. Members of the committee will be asked to submit ways to improve the work of the committee and reasons for continuation of the committee. If such justification is not presented or fails to support the need for the committee, then the Executive Board shall vote to disband the committee. The Delegate Assembly has the right to question the disbanding of any committee. If two-thirds of the delegates present at a conference Delegate Assembly meeting vote to reestablish the committee, then the committee will be reestablished by the President by appointing a new chairperson.</w:t>
      </w:r>
    </w:p>
    <w:p w14:paraId="2E1560D0" w14:textId="77777777" w:rsidR="00433EAD" w:rsidRPr="00892602" w:rsidRDefault="00433EAD" w:rsidP="00A75117">
      <w:pPr>
        <w:numPr>
          <w:ilvl w:val="0"/>
          <w:numId w:val="12"/>
        </w:numPr>
        <w:tabs>
          <w:tab w:val="left" w:pos="720"/>
        </w:tabs>
        <w:divId w:val="1598633255"/>
      </w:pPr>
      <w:r w:rsidRPr="00892602">
        <w:t xml:space="preserve">If a disbanded committee is a standing committee, then the appropriate modification to the constitution and/or bylaws and/or policy handbook will be initiated by the </w:t>
      </w:r>
      <w:r w:rsidR="00BF3CEC" w:rsidRPr="00892602">
        <w:t>usual procedures.</w:t>
      </w:r>
    </w:p>
    <w:p w14:paraId="193B7532" w14:textId="2E2F5E73" w:rsidR="00433EAD" w:rsidRPr="00892602" w:rsidRDefault="00433EAD" w:rsidP="003631B8">
      <w:pPr>
        <w:pStyle w:val="Heading2"/>
        <w:divId w:val="1598633255"/>
        <w:rPr>
          <w:rFonts w:eastAsia="Times New Roman"/>
        </w:rPr>
      </w:pPr>
      <w:bookmarkStart w:id="75" w:name="_Toc435003369"/>
      <w:bookmarkStart w:id="76" w:name="_Toc520655299"/>
      <w:bookmarkStart w:id="77" w:name="a2_7_Appointment_Process"/>
      <w:r w:rsidRPr="00892602">
        <w:rPr>
          <w:rFonts w:eastAsia="Times New Roman"/>
        </w:rPr>
        <w:t>2.7</w:t>
      </w:r>
      <w:r w:rsidR="0053107A" w:rsidRPr="00892602">
        <w:rPr>
          <w:rFonts w:eastAsia="Times New Roman"/>
        </w:rPr>
        <w:tab/>
      </w:r>
      <w:r w:rsidRPr="00892602">
        <w:rPr>
          <w:rFonts w:eastAsia="Times New Roman"/>
        </w:rPr>
        <w:t>Appointment Process</w:t>
      </w:r>
      <w:bookmarkEnd w:id="75"/>
      <w:bookmarkEnd w:id="76"/>
    </w:p>
    <w:bookmarkEnd w:id="77"/>
    <w:p w14:paraId="190BC85F" w14:textId="77777777" w:rsidR="00433EAD" w:rsidRPr="00892602" w:rsidRDefault="00433EAD" w:rsidP="008D15ED">
      <w:pPr>
        <w:divId w:val="1598633255"/>
        <w:rPr>
          <w:rFonts w:eastAsia="Times New Roman"/>
          <w:b/>
        </w:rPr>
      </w:pPr>
      <w:r w:rsidRPr="00892602">
        <w:rPr>
          <w:rFonts w:eastAsia="Times New Roman"/>
          <w:b/>
        </w:rPr>
        <w:t>Types of Appointments</w:t>
      </w:r>
    </w:p>
    <w:p w14:paraId="7412A9BE" w14:textId="02A6D83C" w:rsidR="00433EAD" w:rsidRPr="00892602" w:rsidRDefault="00433EAD">
      <w:pPr>
        <w:divId w:val="1598633255"/>
      </w:pPr>
      <w:r w:rsidRPr="00892602">
        <w:t>There are two types of appointments that the AMATYC Board approves, normally at a Board meeting. The first type begins with Board input to the President who recommends for Board approval. The second type is one for which any AMATYC member may apply.</w:t>
      </w:r>
    </w:p>
    <w:p w14:paraId="0B06D7EF" w14:textId="77777777" w:rsidR="00433EAD" w:rsidRPr="00892602" w:rsidRDefault="00433EAD" w:rsidP="008D15ED">
      <w:pPr>
        <w:divId w:val="1598633255"/>
        <w:rPr>
          <w:rFonts w:eastAsia="Times New Roman"/>
          <w:b/>
        </w:rPr>
      </w:pPr>
      <w:r w:rsidRPr="00892602">
        <w:rPr>
          <w:rFonts w:eastAsia="Times New Roman"/>
          <w:b/>
        </w:rPr>
        <w:t>Term Limits</w:t>
      </w:r>
    </w:p>
    <w:p w14:paraId="2096B3AF" w14:textId="55C22A2C" w:rsidR="00433EAD" w:rsidRPr="00892602" w:rsidRDefault="00433EAD" w:rsidP="00A75117">
      <w:pPr>
        <w:numPr>
          <w:ilvl w:val="0"/>
          <w:numId w:val="13"/>
        </w:numPr>
        <w:shd w:val="clear" w:color="auto" w:fill="FFFFFF"/>
        <w:tabs>
          <w:tab w:val="left" w:pos="720"/>
        </w:tabs>
        <w:divId w:val="1598633255"/>
      </w:pPr>
      <w:r w:rsidRPr="00892602">
        <w:t>The term limit for all appointed positions (except the Executive Director,  Legal Advisor, and Academic Committee chairs) shall be the lesser of three consecutive terms or 10 consecutive years. If a term limit of three consecutive terms would result in a total of more than 10 consecutive years in the same position, then the term limit would be lowered so that the total number of consecutive years is 10 or less.</w:t>
      </w:r>
    </w:p>
    <w:p w14:paraId="5077FB78" w14:textId="77777777" w:rsidR="00433EAD" w:rsidRPr="00892602" w:rsidRDefault="00433EAD" w:rsidP="00A75117">
      <w:pPr>
        <w:numPr>
          <w:ilvl w:val="0"/>
          <w:numId w:val="13"/>
        </w:numPr>
        <w:shd w:val="clear" w:color="auto" w:fill="FFFFFF"/>
        <w:tabs>
          <w:tab w:val="left" w:pos="720"/>
        </w:tabs>
        <w:divId w:val="1598633255"/>
      </w:pPr>
      <w:r w:rsidRPr="00892602">
        <w:t xml:space="preserve">Exceptions may be granted by the board to waive the term limit for extenuating circumstances by a 2/3 vote of the entire board, or 9 votes. </w:t>
      </w:r>
      <w:r w:rsidRPr="00892602">
        <w:rPr>
          <w:i/>
          <w:iCs/>
          <w:color w:val="0000FF"/>
        </w:rPr>
        <w:t>&lt;FBM 2007&gt;</w:t>
      </w:r>
    </w:p>
    <w:p w14:paraId="25F6FB98" w14:textId="7138961B" w:rsidR="00433EAD" w:rsidRPr="00892602" w:rsidRDefault="00786311">
      <w:pPr>
        <w:divId w:val="1598633255"/>
      </w:pPr>
      <w:hyperlink w:anchor="a2_7_1_Presidential_Appointments" w:history="1">
        <w:r w:rsidR="00433EAD" w:rsidRPr="00892602">
          <w:rPr>
            <w:rStyle w:val="Hyperlink"/>
          </w:rPr>
          <w:t>2.7.1 Presidential Appointments</w:t>
        </w:r>
      </w:hyperlink>
    </w:p>
    <w:p w14:paraId="0F1EB743" w14:textId="1675B29A" w:rsidR="00433EAD" w:rsidRPr="00892602" w:rsidRDefault="00786311">
      <w:pPr>
        <w:divId w:val="1598633255"/>
      </w:pPr>
      <w:hyperlink w:anchor="a2_7_2_Application_Positions" w:history="1">
        <w:r w:rsidR="00433EAD" w:rsidRPr="00892602">
          <w:rPr>
            <w:rStyle w:val="Hyperlink"/>
          </w:rPr>
          <w:t>2.7.2 Application Positions</w:t>
        </w:r>
      </w:hyperlink>
    </w:p>
    <w:p w14:paraId="28692BEE" w14:textId="01840CD4" w:rsidR="00433EAD" w:rsidRPr="00892602" w:rsidRDefault="00786311">
      <w:pPr>
        <w:divId w:val="1598633255"/>
      </w:pPr>
      <w:hyperlink w:anchor="a2_7_3_Assumptions_about_Course_Release" w:history="1">
        <w:r w:rsidR="00433EAD" w:rsidRPr="00892602">
          <w:rPr>
            <w:rStyle w:val="Hyperlink"/>
          </w:rPr>
          <w:t>2.7.3 Assumptions about Course Release</w:t>
        </w:r>
      </w:hyperlink>
    </w:p>
    <w:p w14:paraId="210450C8" w14:textId="4A4E07FE" w:rsidR="00433EAD" w:rsidRPr="00892602" w:rsidRDefault="00433EAD" w:rsidP="003631B8">
      <w:pPr>
        <w:pStyle w:val="Heading3"/>
        <w:divId w:val="1598633255"/>
        <w:rPr>
          <w:rFonts w:eastAsia="Times New Roman"/>
        </w:rPr>
      </w:pPr>
      <w:bookmarkStart w:id="78" w:name="_Toc520655300"/>
      <w:bookmarkStart w:id="79" w:name="a2_7_1_Presidential_Appointments"/>
      <w:r w:rsidRPr="00892602">
        <w:rPr>
          <w:rFonts w:eastAsia="Times New Roman"/>
        </w:rPr>
        <w:t>2.7.1</w:t>
      </w:r>
      <w:r w:rsidR="0053107A" w:rsidRPr="00892602">
        <w:rPr>
          <w:rFonts w:eastAsia="Times New Roman"/>
        </w:rPr>
        <w:tab/>
      </w:r>
      <w:r w:rsidRPr="00892602">
        <w:rPr>
          <w:rFonts w:eastAsia="Times New Roman"/>
        </w:rPr>
        <w:t>Presidential Appointments</w:t>
      </w:r>
      <w:bookmarkEnd w:id="78"/>
    </w:p>
    <w:bookmarkEnd w:id="79"/>
    <w:p w14:paraId="3D9BBCCF" w14:textId="77777777" w:rsidR="00433EAD" w:rsidRPr="00892602" w:rsidRDefault="00433EAD" w:rsidP="00A75117">
      <w:pPr>
        <w:numPr>
          <w:ilvl w:val="0"/>
          <w:numId w:val="14"/>
        </w:numPr>
        <w:tabs>
          <w:tab w:val="left" w:pos="720"/>
        </w:tabs>
        <w:divId w:val="1598633255"/>
      </w:pPr>
      <w:r w:rsidRPr="00892602">
        <w:t>President requests input from the Board</w:t>
      </w:r>
    </w:p>
    <w:p w14:paraId="1AA714DD" w14:textId="77777777" w:rsidR="00433EAD" w:rsidRPr="00892602" w:rsidRDefault="00433EAD" w:rsidP="00A75117">
      <w:pPr>
        <w:numPr>
          <w:ilvl w:val="0"/>
          <w:numId w:val="14"/>
        </w:numPr>
        <w:tabs>
          <w:tab w:val="left" w:pos="720"/>
        </w:tabs>
        <w:divId w:val="1598633255"/>
      </w:pPr>
      <w:r w:rsidRPr="00892602">
        <w:t>President makes a tentative decision</w:t>
      </w:r>
    </w:p>
    <w:p w14:paraId="16D81697" w14:textId="77777777" w:rsidR="00433EAD" w:rsidRPr="00892602" w:rsidRDefault="00433EAD" w:rsidP="00A75117">
      <w:pPr>
        <w:numPr>
          <w:ilvl w:val="0"/>
          <w:numId w:val="14"/>
        </w:numPr>
        <w:tabs>
          <w:tab w:val="left" w:pos="720"/>
        </w:tabs>
        <w:divId w:val="1598633255"/>
      </w:pPr>
      <w:r w:rsidRPr="00892602">
        <w:t>Presidential inquiry of interest from potential appointee</w:t>
      </w:r>
    </w:p>
    <w:p w14:paraId="7AE74A16" w14:textId="77777777" w:rsidR="00433EAD" w:rsidRPr="00892602" w:rsidRDefault="00433EAD" w:rsidP="00A75117">
      <w:pPr>
        <w:numPr>
          <w:ilvl w:val="0"/>
          <w:numId w:val="14"/>
        </w:numPr>
        <w:tabs>
          <w:tab w:val="left" w:pos="720"/>
        </w:tabs>
        <w:divId w:val="1598633255"/>
      </w:pPr>
      <w:r w:rsidRPr="00892602">
        <w:t>Confirmation of membership</w:t>
      </w:r>
    </w:p>
    <w:p w14:paraId="161226C8" w14:textId="77777777" w:rsidR="00433EAD" w:rsidRPr="00892602" w:rsidRDefault="00433EAD" w:rsidP="00A75117">
      <w:pPr>
        <w:numPr>
          <w:ilvl w:val="0"/>
          <w:numId w:val="14"/>
        </w:numPr>
        <w:tabs>
          <w:tab w:val="left" w:pos="720"/>
        </w:tabs>
        <w:divId w:val="1598633255"/>
      </w:pPr>
      <w:r w:rsidRPr="00892602">
        <w:t>Board approval</w:t>
      </w:r>
    </w:p>
    <w:p w14:paraId="516672A3" w14:textId="77777777" w:rsidR="00433EAD" w:rsidRPr="00892602" w:rsidRDefault="00433EAD" w:rsidP="00A75117">
      <w:pPr>
        <w:numPr>
          <w:ilvl w:val="0"/>
          <w:numId w:val="14"/>
        </w:numPr>
        <w:tabs>
          <w:tab w:val="left" w:pos="720"/>
        </w:tabs>
        <w:divId w:val="1598633255"/>
      </w:pPr>
      <w:r w:rsidRPr="00892602">
        <w:t>Presidential notification of appointee by letter that details the responsibilities/expectations and support, if any, associated with the position and includes an acceptance form.</w:t>
      </w:r>
    </w:p>
    <w:p w14:paraId="6248C8F4" w14:textId="77777777" w:rsidR="00433EAD" w:rsidRPr="00892602" w:rsidRDefault="00433EAD" w:rsidP="00A75117">
      <w:pPr>
        <w:numPr>
          <w:ilvl w:val="0"/>
          <w:numId w:val="14"/>
        </w:numPr>
        <w:tabs>
          <w:tab w:val="left" w:pos="720"/>
        </w:tabs>
        <w:divId w:val="1598633255"/>
      </w:pPr>
      <w:r w:rsidRPr="00892602">
        <w:t>President notifies external organization for which appointment was made</w:t>
      </w:r>
    </w:p>
    <w:p w14:paraId="1D522E81" w14:textId="77777777" w:rsidR="00433EAD" w:rsidRPr="00892602" w:rsidRDefault="00433EAD" w:rsidP="00A75117">
      <w:pPr>
        <w:numPr>
          <w:ilvl w:val="0"/>
          <w:numId w:val="14"/>
        </w:numPr>
        <w:tabs>
          <w:tab w:val="left" w:pos="720"/>
        </w:tabs>
        <w:divId w:val="1598633255"/>
      </w:pPr>
      <w:r w:rsidRPr="00892602">
        <w:t>President notifies the Board</w:t>
      </w:r>
    </w:p>
    <w:p w14:paraId="74CED9FC" w14:textId="77777777" w:rsidR="00433EAD" w:rsidRPr="00892602" w:rsidRDefault="00433EAD" w:rsidP="00A75117">
      <w:pPr>
        <w:numPr>
          <w:ilvl w:val="0"/>
          <w:numId w:val="14"/>
        </w:numPr>
        <w:tabs>
          <w:tab w:val="left" w:pos="720"/>
        </w:tabs>
        <w:divId w:val="1598633255"/>
      </w:pPr>
      <w:r w:rsidRPr="00892602">
        <w:t xml:space="preserve">Announcement in the next </w:t>
      </w:r>
      <w:r w:rsidRPr="00892602">
        <w:rPr>
          <w:i/>
          <w:iCs/>
        </w:rPr>
        <w:t>AMATYC News</w:t>
      </w:r>
    </w:p>
    <w:p w14:paraId="3E8D918E" w14:textId="3FCD81FF" w:rsidR="00433EAD" w:rsidRPr="00892602" w:rsidRDefault="00F93EFE" w:rsidP="00832673">
      <w:pPr>
        <w:divId w:val="711618892"/>
      </w:pPr>
      <w:r w:rsidRPr="00892602">
        <w:t xml:space="preserve"> </w:t>
      </w:r>
    </w:p>
    <w:p w14:paraId="5815DBE9" w14:textId="3D561983" w:rsidR="00433EAD" w:rsidRPr="00892602" w:rsidRDefault="00433EAD" w:rsidP="003631B8">
      <w:pPr>
        <w:pStyle w:val="Heading3"/>
        <w:divId w:val="1598633255"/>
        <w:rPr>
          <w:rFonts w:eastAsia="Times New Roman"/>
        </w:rPr>
      </w:pPr>
      <w:bookmarkStart w:id="80" w:name="_Toc520655301"/>
      <w:bookmarkStart w:id="81" w:name="a2_7_2_Application_Positions"/>
      <w:r w:rsidRPr="00892602">
        <w:rPr>
          <w:rFonts w:eastAsia="Times New Roman"/>
        </w:rPr>
        <w:t>2.7.2</w:t>
      </w:r>
      <w:r w:rsidR="003631B8" w:rsidRPr="00892602">
        <w:rPr>
          <w:rFonts w:eastAsia="Times New Roman"/>
        </w:rPr>
        <w:tab/>
      </w:r>
      <w:r w:rsidRPr="00892602">
        <w:rPr>
          <w:rFonts w:eastAsia="Times New Roman"/>
        </w:rPr>
        <w:t>Application Positions</w:t>
      </w:r>
      <w:bookmarkEnd w:id="80"/>
    </w:p>
    <w:bookmarkEnd w:id="81"/>
    <w:p w14:paraId="59A265FD" w14:textId="77777777" w:rsidR="00433EAD" w:rsidRPr="00892602" w:rsidRDefault="00433EAD" w:rsidP="00A75117">
      <w:pPr>
        <w:numPr>
          <w:ilvl w:val="0"/>
          <w:numId w:val="15"/>
        </w:numPr>
        <w:tabs>
          <w:tab w:val="left" w:pos="720"/>
        </w:tabs>
        <w:divId w:val="1598633255"/>
      </w:pPr>
      <w:r w:rsidRPr="00892602">
        <w:t>Appoint selection committee and chair</w:t>
      </w:r>
    </w:p>
    <w:p w14:paraId="462F8DC6" w14:textId="77777777" w:rsidR="00433EAD" w:rsidRPr="00892602" w:rsidRDefault="00433EAD" w:rsidP="00A75117">
      <w:pPr>
        <w:numPr>
          <w:ilvl w:val="0"/>
          <w:numId w:val="15"/>
        </w:numPr>
        <w:tabs>
          <w:tab w:val="left" w:pos="720"/>
        </w:tabs>
        <w:divId w:val="1598633255"/>
      </w:pPr>
      <w:r w:rsidRPr="00892602">
        <w:t xml:space="preserve">Call for applications in the </w:t>
      </w:r>
      <w:r w:rsidRPr="00892602">
        <w:rPr>
          <w:i/>
          <w:iCs/>
        </w:rPr>
        <w:t>AMATYC News</w:t>
      </w:r>
    </w:p>
    <w:p w14:paraId="295ED03B" w14:textId="77777777" w:rsidR="00433EAD" w:rsidRPr="00892602" w:rsidRDefault="00433EAD" w:rsidP="00A75117">
      <w:pPr>
        <w:numPr>
          <w:ilvl w:val="1"/>
          <w:numId w:val="15"/>
        </w:numPr>
        <w:tabs>
          <w:tab w:val="left" w:pos="1440"/>
        </w:tabs>
        <w:divId w:val="1598633255"/>
      </w:pPr>
      <w:r w:rsidRPr="00892602">
        <w:t>Position expectations</w:t>
      </w:r>
    </w:p>
    <w:p w14:paraId="35671F1B" w14:textId="77777777" w:rsidR="00433EAD" w:rsidRPr="00892602" w:rsidRDefault="00433EAD" w:rsidP="00A75117">
      <w:pPr>
        <w:numPr>
          <w:ilvl w:val="1"/>
          <w:numId w:val="15"/>
        </w:numPr>
        <w:tabs>
          <w:tab w:val="left" w:pos="1440"/>
        </w:tabs>
        <w:divId w:val="1598633255"/>
      </w:pPr>
      <w:r w:rsidRPr="00892602">
        <w:t>Deadline or until position is filled</w:t>
      </w:r>
    </w:p>
    <w:p w14:paraId="50212713" w14:textId="77777777" w:rsidR="00433EAD" w:rsidRPr="00892602" w:rsidRDefault="00433EAD" w:rsidP="00A75117">
      <w:pPr>
        <w:numPr>
          <w:ilvl w:val="1"/>
          <w:numId w:val="15"/>
        </w:numPr>
        <w:tabs>
          <w:tab w:val="left" w:pos="1440"/>
        </w:tabs>
        <w:divId w:val="1598633255"/>
      </w:pPr>
      <w:r w:rsidRPr="00892602">
        <w:t>Request vita and cover letter</w:t>
      </w:r>
    </w:p>
    <w:p w14:paraId="22E4DCB2" w14:textId="77777777" w:rsidR="00433EAD" w:rsidRPr="00892602" w:rsidRDefault="00433EAD" w:rsidP="00A75117">
      <w:pPr>
        <w:numPr>
          <w:ilvl w:val="1"/>
          <w:numId w:val="15"/>
        </w:numPr>
        <w:tabs>
          <w:tab w:val="left" w:pos="1440"/>
        </w:tabs>
        <w:divId w:val="1598633255"/>
      </w:pPr>
      <w:r w:rsidRPr="00892602">
        <w:t>Consider requesting letter of support or recommendation depending on the position</w:t>
      </w:r>
    </w:p>
    <w:p w14:paraId="40F35582" w14:textId="77777777" w:rsidR="00433EAD" w:rsidRPr="00892602" w:rsidRDefault="00433EAD" w:rsidP="00A75117">
      <w:pPr>
        <w:numPr>
          <w:ilvl w:val="1"/>
          <w:numId w:val="15"/>
        </w:numPr>
        <w:tabs>
          <w:tab w:val="left" w:pos="1440"/>
        </w:tabs>
        <w:divId w:val="1598633255"/>
      </w:pPr>
      <w:r w:rsidRPr="00892602">
        <w:t>Letter of support from individual’s supervisor for time-intensive positions</w:t>
      </w:r>
    </w:p>
    <w:p w14:paraId="52242295" w14:textId="2F5EBB87" w:rsidR="00433EAD" w:rsidRPr="00892602" w:rsidRDefault="00433EAD" w:rsidP="00A75117">
      <w:pPr>
        <w:numPr>
          <w:ilvl w:val="0"/>
          <w:numId w:val="15"/>
        </w:numPr>
        <w:tabs>
          <w:tab w:val="left" w:pos="720"/>
        </w:tabs>
        <w:divId w:val="1598633255"/>
      </w:pPr>
      <w:r w:rsidRPr="00892602">
        <w:t>Committee reviews application materials. If conducted via email, members should begin process independently by sending the Chair a list of strengths and weaknesses for each candidate.</w:t>
      </w:r>
      <w:r w:rsidR="00B605DB" w:rsidRPr="00892602">
        <w:t xml:space="preserve"> </w:t>
      </w:r>
      <w:r w:rsidRPr="000D7A52">
        <w:rPr>
          <w:i/>
          <w:iCs/>
          <w:color w:val="0070C0"/>
        </w:rPr>
        <w:t>&lt;SBM 2010&gt;</w:t>
      </w:r>
    </w:p>
    <w:p w14:paraId="4F4F9D79" w14:textId="77777777" w:rsidR="00433EAD" w:rsidRPr="00892602" w:rsidRDefault="00433EAD" w:rsidP="00A75117">
      <w:pPr>
        <w:numPr>
          <w:ilvl w:val="1"/>
          <w:numId w:val="15"/>
        </w:numPr>
        <w:tabs>
          <w:tab w:val="left" w:pos="1440"/>
        </w:tabs>
        <w:divId w:val="1598633255"/>
      </w:pPr>
      <w:r w:rsidRPr="00892602">
        <w:t>Chair sends compiled lists without attribution to committee members.</w:t>
      </w:r>
    </w:p>
    <w:p w14:paraId="3C5901A6" w14:textId="77777777" w:rsidR="00433EAD" w:rsidRPr="00892602" w:rsidRDefault="00433EAD" w:rsidP="00A75117">
      <w:pPr>
        <w:numPr>
          <w:ilvl w:val="1"/>
          <w:numId w:val="15"/>
        </w:numPr>
        <w:tabs>
          <w:tab w:val="left" w:pos="1440"/>
        </w:tabs>
        <w:divId w:val="1598633255"/>
      </w:pPr>
      <w:r w:rsidRPr="00892602">
        <w:t>Discussion continues until one candidate emerges. The Presidents may be consulted if the committee needs additional input. This input should be in the form of strengths and weaknesses.</w:t>
      </w:r>
    </w:p>
    <w:p w14:paraId="3DA11D37" w14:textId="77777777" w:rsidR="00433EAD" w:rsidRPr="00892602" w:rsidRDefault="00433EAD" w:rsidP="00A75117">
      <w:pPr>
        <w:numPr>
          <w:ilvl w:val="1"/>
          <w:numId w:val="15"/>
        </w:numPr>
        <w:tabs>
          <w:tab w:val="left" w:pos="1440"/>
        </w:tabs>
        <w:divId w:val="1598633255"/>
      </w:pPr>
      <w:r w:rsidRPr="00892602">
        <w:t>If one candidate does not emerge, the committee may consider a conference call with the top candidates.</w:t>
      </w:r>
    </w:p>
    <w:p w14:paraId="68EA8DA3" w14:textId="22087197" w:rsidR="00433EAD" w:rsidRPr="00892602" w:rsidRDefault="00433EAD" w:rsidP="00A75117">
      <w:pPr>
        <w:numPr>
          <w:ilvl w:val="1"/>
          <w:numId w:val="15"/>
        </w:numPr>
        <w:tabs>
          <w:tab w:val="left" w:pos="1440"/>
        </w:tabs>
        <w:divId w:val="1598633255"/>
      </w:pPr>
      <w:r w:rsidRPr="00892602">
        <w:t xml:space="preserve">If there are no candidates, or a qualified candidate does not emerge, the search will continue until there is a qualified candidate. </w:t>
      </w:r>
      <w:r w:rsidR="00F93EFE" w:rsidRPr="00892602">
        <w:t xml:space="preserve"> </w:t>
      </w:r>
      <w:r w:rsidRPr="00892602">
        <w:t>People in leadership positions should personally encourage members who are thought to possess the qualifications to apply. The appropriate materials will then be required to be sent to the search committee.</w:t>
      </w:r>
    </w:p>
    <w:p w14:paraId="09488B12" w14:textId="77777777" w:rsidR="00433EAD" w:rsidRPr="00892602" w:rsidRDefault="00433EAD" w:rsidP="00A75117">
      <w:pPr>
        <w:numPr>
          <w:ilvl w:val="0"/>
          <w:numId w:val="15"/>
        </w:numPr>
        <w:tabs>
          <w:tab w:val="left" w:pos="720"/>
        </w:tabs>
        <w:divId w:val="1598633255"/>
      </w:pPr>
      <w:r w:rsidRPr="00892602">
        <w:t>Confirmation of membership</w:t>
      </w:r>
    </w:p>
    <w:p w14:paraId="3F0BF7BF" w14:textId="77777777" w:rsidR="00433EAD" w:rsidRPr="00892602" w:rsidRDefault="00433EAD" w:rsidP="00A75117">
      <w:pPr>
        <w:numPr>
          <w:ilvl w:val="0"/>
          <w:numId w:val="15"/>
        </w:numPr>
        <w:tabs>
          <w:tab w:val="left" w:pos="720"/>
        </w:tabs>
        <w:divId w:val="1598633255"/>
      </w:pPr>
      <w:r w:rsidRPr="00892602">
        <w:t>Recommendation to the Board includes name, contact information, and supporting reasons.</w:t>
      </w:r>
    </w:p>
    <w:p w14:paraId="492C3BCB" w14:textId="77777777" w:rsidR="00433EAD" w:rsidRPr="00892602" w:rsidRDefault="00433EAD" w:rsidP="00A75117">
      <w:pPr>
        <w:numPr>
          <w:ilvl w:val="0"/>
          <w:numId w:val="15"/>
        </w:numPr>
        <w:tabs>
          <w:tab w:val="left" w:pos="720"/>
        </w:tabs>
        <w:divId w:val="1598633255"/>
      </w:pPr>
      <w:r w:rsidRPr="00892602">
        <w:t>Board approval</w:t>
      </w:r>
    </w:p>
    <w:p w14:paraId="40FEB9AE" w14:textId="77777777" w:rsidR="00433EAD" w:rsidRPr="00892602" w:rsidRDefault="00433EAD" w:rsidP="00A75117">
      <w:pPr>
        <w:numPr>
          <w:ilvl w:val="0"/>
          <w:numId w:val="15"/>
        </w:numPr>
        <w:tabs>
          <w:tab w:val="left" w:pos="720"/>
        </w:tabs>
        <w:divId w:val="1598633255"/>
      </w:pPr>
      <w:r w:rsidRPr="00892602">
        <w:t>President informs the appointee by phone or email with a following letter that details the responsibilities/expectations and support, if any, associated with a position and acceptance form.</w:t>
      </w:r>
    </w:p>
    <w:p w14:paraId="07262760" w14:textId="77777777" w:rsidR="00433EAD" w:rsidRPr="00892602" w:rsidRDefault="00433EAD" w:rsidP="00A75117">
      <w:pPr>
        <w:numPr>
          <w:ilvl w:val="0"/>
          <w:numId w:val="15"/>
        </w:numPr>
        <w:tabs>
          <w:tab w:val="left" w:pos="720"/>
        </w:tabs>
        <w:divId w:val="1598633255"/>
      </w:pPr>
      <w:r w:rsidRPr="00892602">
        <w:t>President sends other applicants letter informing them of the resolution of the process.</w:t>
      </w:r>
    </w:p>
    <w:p w14:paraId="5DC13536" w14:textId="77777777" w:rsidR="00433EAD" w:rsidRPr="00892602" w:rsidRDefault="00433EAD" w:rsidP="00A75117">
      <w:pPr>
        <w:numPr>
          <w:ilvl w:val="0"/>
          <w:numId w:val="15"/>
        </w:numPr>
        <w:tabs>
          <w:tab w:val="left" w:pos="720"/>
        </w:tabs>
        <w:divId w:val="1598633255"/>
      </w:pPr>
      <w:r w:rsidRPr="00892602">
        <w:t xml:space="preserve">Announcement in the next </w:t>
      </w:r>
      <w:r w:rsidRPr="00892602">
        <w:rPr>
          <w:i/>
          <w:iCs/>
        </w:rPr>
        <w:t>AMATYC News</w:t>
      </w:r>
      <w:r w:rsidRPr="00892602">
        <w:t>.</w:t>
      </w:r>
    </w:p>
    <w:p w14:paraId="58234051" w14:textId="77777777" w:rsidR="00BF3CEC" w:rsidRPr="00892602" w:rsidRDefault="00BF3CEC" w:rsidP="00BF3CEC">
      <w:pPr>
        <w:tabs>
          <w:tab w:val="left" w:pos="720"/>
        </w:tabs>
        <w:ind w:left="720"/>
        <w:divId w:val="1598633255"/>
      </w:pPr>
    </w:p>
    <w:p w14:paraId="5B674C40" w14:textId="671D81EF" w:rsidR="00433EAD" w:rsidRPr="00892602" w:rsidRDefault="00433EAD" w:rsidP="003631B8">
      <w:pPr>
        <w:pStyle w:val="Heading3"/>
        <w:divId w:val="2003309694"/>
        <w:rPr>
          <w:rFonts w:eastAsia="Times New Roman"/>
        </w:rPr>
      </w:pPr>
      <w:bookmarkStart w:id="82" w:name="_Toc520655302"/>
      <w:bookmarkStart w:id="83" w:name="a2_7_3_Assumptions_about_Course_Release"/>
      <w:r w:rsidRPr="00892602">
        <w:rPr>
          <w:rFonts w:eastAsia="Times New Roman"/>
        </w:rPr>
        <w:t>2.7.3</w:t>
      </w:r>
      <w:r w:rsidR="0053107A" w:rsidRPr="00892602">
        <w:rPr>
          <w:rFonts w:eastAsia="Times New Roman"/>
        </w:rPr>
        <w:tab/>
      </w:r>
      <w:r w:rsidRPr="00892602">
        <w:rPr>
          <w:rFonts w:eastAsia="Times New Roman"/>
        </w:rPr>
        <w:t>Assumptions about Course Release</w:t>
      </w:r>
      <w:bookmarkEnd w:id="82"/>
    </w:p>
    <w:bookmarkEnd w:id="83"/>
    <w:p w14:paraId="24E51183" w14:textId="77777777" w:rsidR="00433EAD" w:rsidRPr="00892602" w:rsidRDefault="00433EAD" w:rsidP="00A75117">
      <w:pPr>
        <w:numPr>
          <w:ilvl w:val="0"/>
          <w:numId w:val="16"/>
        </w:numPr>
        <w:tabs>
          <w:tab w:val="left" w:pos="720"/>
        </w:tabs>
        <w:divId w:val="2003309694"/>
      </w:pPr>
      <w:r w:rsidRPr="00892602">
        <w:t>Course release provided by AMATYC for regular AMATYC volunteer positions is to free up a person to work for the organization, not to provide monetary compensation.</w:t>
      </w:r>
    </w:p>
    <w:p w14:paraId="02DD9567" w14:textId="77777777" w:rsidR="00433EAD" w:rsidRPr="00892602" w:rsidRDefault="00433EAD" w:rsidP="00A75117">
      <w:pPr>
        <w:numPr>
          <w:ilvl w:val="0"/>
          <w:numId w:val="16"/>
        </w:numPr>
        <w:tabs>
          <w:tab w:val="left" w:pos="720"/>
        </w:tabs>
        <w:divId w:val="2003309694"/>
      </w:pPr>
      <w:r w:rsidRPr="00892602">
        <w:t>Adequate course release for volunteer positions will always be beyond the means of AMATYC.</w:t>
      </w:r>
    </w:p>
    <w:p w14:paraId="09B9367C" w14:textId="77777777" w:rsidR="00433EAD" w:rsidRPr="00892602" w:rsidRDefault="00433EAD" w:rsidP="00A75117">
      <w:pPr>
        <w:numPr>
          <w:ilvl w:val="0"/>
          <w:numId w:val="16"/>
        </w:numPr>
        <w:tabs>
          <w:tab w:val="left" w:pos="720"/>
        </w:tabs>
        <w:divId w:val="2003309694"/>
      </w:pPr>
      <w:r w:rsidRPr="00892602">
        <w:t>In each case where course release is provided by AMATYC, individuals may request that all or part of the funds allocated for course release may be used instead for clerical support with the approval of the Personnel Committee.</w:t>
      </w:r>
    </w:p>
    <w:p w14:paraId="216BF104" w14:textId="14D8B28E" w:rsidR="00433EAD" w:rsidRPr="00892602" w:rsidRDefault="00433EAD" w:rsidP="00A75117">
      <w:pPr>
        <w:numPr>
          <w:ilvl w:val="0"/>
          <w:numId w:val="16"/>
        </w:numPr>
        <w:tabs>
          <w:tab w:val="left" w:pos="720"/>
        </w:tabs>
        <w:divId w:val="2003309694"/>
      </w:pPr>
      <w:r w:rsidRPr="00892602">
        <w:t>There will always be situations which won’t fit into any set of rules or guidelines. In such cases the Personnel Committee will make a recommendation to the Board for approval.</w:t>
      </w:r>
    </w:p>
    <w:p w14:paraId="4509F93D" w14:textId="77777777" w:rsidR="00433EAD" w:rsidRPr="00892602" w:rsidRDefault="00433EAD" w:rsidP="00A75117">
      <w:pPr>
        <w:numPr>
          <w:ilvl w:val="0"/>
          <w:numId w:val="16"/>
        </w:numPr>
        <w:tabs>
          <w:tab w:val="left" w:pos="720"/>
        </w:tabs>
        <w:divId w:val="2003309694"/>
      </w:pPr>
      <w:r w:rsidRPr="00892602">
        <w:t>Course release does not apply to retired faculty or part-time faculty.</w:t>
      </w:r>
    </w:p>
    <w:p w14:paraId="2AAB7F1A" w14:textId="77777777" w:rsidR="00433EAD" w:rsidRPr="00892602" w:rsidRDefault="00433EAD" w:rsidP="00A75117">
      <w:pPr>
        <w:numPr>
          <w:ilvl w:val="0"/>
          <w:numId w:val="16"/>
        </w:numPr>
        <w:tabs>
          <w:tab w:val="left" w:pos="720"/>
        </w:tabs>
        <w:divId w:val="2003309694"/>
      </w:pPr>
      <w:r w:rsidRPr="00892602">
        <w:t>Normally if an individual is on sabbatical for a semester all of the course release for the year should not be applied to the other semester.</w:t>
      </w:r>
    </w:p>
    <w:p w14:paraId="1037D3D4" w14:textId="79CE1286" w:rsidR="00433EAD" w:rsidRPr="00892602" w:rsidRDefault="00F93EFE" w:rsidP="00832673">
      <w:pPr>
        <w:divId w:val="471560802"/>
      </w:pPr>
      <w:r w:rsidRPr="00892602">
        <w:t xml:space="preserve"> </w:t>
      </w:r>
    </w:p>
    <w:p w14:paraId="48C61527" w14:textId="34D50617" w:rsidR="00433EAD" w:rsidRPr="00892602" w:rsidRDefault="00433EAD" w:rsidP="007A06E5">
      <w:pPr>
        <w:pStyle w:val="Heading2"/>
        <w:divId w:val="2003309694"/>
        <w:rPr>
          <w:rFonts w:eastAsia="Times New Roman"/>
        </w:rPr>
      </w:pPr>
      <w:bookmarkStart w:id="84" w:name="a2_8_Data_and_Document_Security"/>
      <w:bookmarkStart w:id="85" w:name="_Toc520655303"/>
      <w:r w:rsidRPr="007A06E5">
        <w:t>2.8</w:t>
      </w:r>
      <w:r w:rsidR="007A06E5" w:rsidRPr="007A06E5">
        <w:tab/>
      </w:r>
      <w:r w:rsidRPr="007A06E5">
        <w:t xml:space="preserve">Data and Document Security </w:t>
      </w:r>
      <w:bookmarkEnd w:id="84"/>
      <w:r w:rsidRPr="000D7A52">
        <w:rPr>
          <w:rFonts w:eastAsia="Times New Roman"/>
          <w:color w:val="0070C0"/>
        </w:rPr>
        <w:t>&lt;FBM 2008&gt;</w:t>
      </w:r>
      <w:bookmarkEnd w:id="85"/>
    </w:p>
    <w:p w14:paraId="7226484A" w14:textId="246555FF" w:rsidR="00690B6F" w:rsidRPr="00892602" w:rsidRDefault="00690B6F" w:rsidP="00A75117">
      <w:pPr>
        <w:pStyle w:val="BodyText"/>
        <w:numPr>
          <w:ilvl w:val="0"/>
          <w:numId w:val="17"/>
        </w:numPr>
        <w:ind w:right="268"/>
        <w:divId w:val="2003309694"/>
        <w:rPr>
          <w:rFonts w:ascii="Verdana" w:hAnsi="Verdana"/>
          <w:sz w:val="20"/>
          <w:szCs w:val="20"/>
        </w:rPr>
      </w:pPr>
      <w:r w:rsidRPr="00892602">
        <w:rPr>
          <w:rFonts w:ascii="Verdana" w:hAnsi="Verdana"/>
          <w:sz w:val="20"/>
          <w:szCs w:val="20"/>
        </w:rPr>
        <w:t xml:space="preserve">Electronic copies of the Policy and Procedures manual, affiliate manual, conference manual, and any lengthy document subject to updating on an infrequent basis should be monitored by the AMATYC officer or employee responsible for the updating procedure and posted on the internal AMATYC website by the Website Coordinator. </w:t>
      </w:r>
      <w:r w:rsidRPr="000D7A52">
        <w:rPr>
          <w:rFonts w:ascii="Verdana" w:hAnsi="Verdana"/>
          <w:color w:val="0070C0"/>
          <w:sz w:val="20"/>
          <w:szCs w:val="20"/>
        </w:rPr>
        <w:t>&lt;FBM 2015&gt;</w:t>
      </w:r>
    </w:p>
    <w:p w14:paraId="41B037E4" w14:textId="77777777" w:rsidR="00690B6F" w:rsidRPr="00892602" w:rsidRDefault="00690B6F" w:rsidP="00690B6F">
      <w:pPr>
        <w:pStyle w:val="BodyText"/>
        <w:ind w:left="720" w:right="268"/>
        <w:divId w:val="2003309694"/>
        <w:rPr>
          <w:rFonts w:ascii="Verdana" w:hAnsi="Verdana"/>
          <w:sz w:val="20"/>
          <w:szCs w:val="20"/>
        </w:rPr>
      </w:pPr>
    </w:p>
    <w:p w14:paraId="205D0D28" w14:textId="5E1791AC" w:rsidR="00433EAD" w:rsidRPr="00892602" w:rsidRDefault="00433EAD" w:rsidP="00A75117">
      <w:pPr>
        <w:numPr>
          <w:ilvl w:val="0"/>
          <w:numId w:val="17"/>
        </w:numPr>
        <w:tabs>
          <w:tab w:val="left" w:pos="720"/>
        </w:tabs>
        <w:divId w:val="2003309694"/>
      </w:pPr>
      <w:r w:rsidRPr="00892602">
        <w:t>Important hard copy documents will be kept by the office, and copies of all these documents will be kept by the President, the Treasurer and other AMATYC leadership as appropriate. This will include Articles of Incorporation, original signed contracts, government documents, insurance policies, etc.</w:t>
      </w:r>
    </w:p>
    <w:p w14:paraId="2CCE7D84" w14:textId="77777777" w:rsidR="00690B6F" w:rsidRPr="00892602" w:rsidRDefault="00690B6F" w:rsidP="00A75117">
      <w:pPr>
        <w:pStyle w:val="BodyText"/>
        <w:numPr>
          <w:ilvl w:val="0"/>
          <w:numId w:val="17"/>
        </w:numPr>
        <w:ind w:right="196"/>
        <w:divId w:val="2003309694"/>
        <w:rPr>
          <w:rFonts w:ascii="Verdana" w:hAnsi="Verdana"/>
          <w:sz w:val="20"/>
          <w:szCs w:val="20"/>
        </w:rPr>
      </w:pPr>
      <w:r w:rsidRPr="00892602">
        <w:rPr>
          <w:rFonts w:ascii="Verdana" w:hAnsi="Verdana"/>
          <w:sz w:val="20"/>
          <w:szCs w:val="20"/>
        </w:rPr>
        <w:t xml:space="preserve">Membership and financial transaction data will be managed online at the site of an association management vendor (currently Yourmembership.com). The officer(s) or employee(s) of AMATYC responsible for managing membership and financial transaction data will keep backup files of the data. Backing up membership and financial transaction data should occur monthly. </w:t>
      </w:r>
      <w:r w:rsidRPr="000D7A52">
        <w:rPr>
          <w:rFonts w:ascii="Verdana" w:hAnsi="Verdana"/>
          <w:color w:val="0070C0"/>
          <w:sz w:val="20"/>
          <w:szCs w:val="20"/>
        </w:rPr>
        <w:t>&lt;FBM 2015&gt;</w:t>
      </w:r>
    </w:p>
    <w:p w14:paraId="08B1FD75" w14:textId="77777777" w:rsidR="00690B6F" w:rsidRPr="00892602" w:rsidRDefault="00690B6F" w:rsidP="00690B6F">
      <w:pPr>
        <w:pStyle w:val="BodyText"/>
        <w:spacing w:before="9"/>
        <w:ind w:left="720"/>
        <w:divId w:val="2003309694"/>
        <w:rPr>
          <w:rFonts w:ascii="Verdana" w:hAnsi="Verdana"/>
          <w:sz w:val="20"/>
          <w:szCs w:val="20"/>
        </w:rPr>
      </w:pPr>
    </w:p>
    <w:p w14:paraId="2F553670" w14:textId="77777777" w:rsidR="00433EAD" w:rsidRPr="00892602" w:rsidRDefault="00433EAD" w:rsidP="00A75117">
      <w:pPr>
        <w:numPr>
          <w:ilvl w:val="0"/>
          <w:numId w:val="17"/>
        </w:numPr>
        <w:tabs>
          <w:tab w:val="left" w:pos="720"/>
        </w:tabs>
        <w:divId w:val="2003309694"/>
      </w:pPr>
      <w:r w:rsidRPr="00892602">
        <w:t>The AMATYC office is the designated storage site for all official AMATYC documents, including official copies of the Executive Board minutes, attachments, and official Delegate Assembly minutes.</w:t>
      </w:r>
    </w:p>
    <w:p w14:paraId="731644B8" w14:textId="77777777" w:rsidR="00433EAD" w:rsidRPr="00892602" w:rsidRDefault="00433EAD" w:rsidP="00A75117">
      <w:pPr>
        <w:numPr>
          <w:ilvl w:val="0"/>
          <w:numId w:val="17"/>
        </w:numPr>
        <w:tabs>
          <w:tab w:val="left" w:pos="720"/>
        </w:tabs>
        <w:divId w:val="2003309694"/>
      </w:pPr>
      <w:r w:rsidRPr="00892602">
        <w:t>Files are backed up electronically and stored either in the office fire-proof cabinet or off-site in a secure location.</w:t>
      </w:r>
    </w:p>
    <w:p w14:paraId="38574579" w14:textId="388A3ABB" w:rsidR="00433EAD" w:rsidRPr="00892602" w:rsidRDefault="00F93EFE" w:rsidP="00832673">
      <w:pPr>
        <w:divId w:val="1692687224"/>
      </w:pPr>
      <w:r w:rsidRPr="00892602">
        <w:t xml:space="preserve"> </w:t>
      </w:r>
    </w:p>
    <w:p w14:paraId="07110BE7" w14:textId="1BB4CFAC" w:rsidR="00433EAD" w:rsidRPr="00892602" w:rsidRDefault="00433EAD" w:rsidP="003631B8">
      <w:pPr>
        <w:pStyle w:val="Heading2"/>
        <w:divId w:val="2003309694"/>
        <w:rPr>
          <w:rFonts w:eastAsia="Times New Roman"/>
        </w:rPr>
      </w:pPr>
      <w:bookmarkStart w:id="86" w:name="_Toc520655304"/>
      <w:bookmarkStart w:id="87" w:name="a2_9_Equipment_Repair"/>
      <w:r w:rsidRPr="00892602">
        <w:rPr>
          <w:rFonts w:eastAsia="Times New Roman"/>
        </w:rPr>
        <w:t>2.9</w:t>
      </w:r>
      <w:r w:rsidR="0053107A" w:rsidRPr="00892602">
        <w:rPr>
          <w:rFonts w:eastAsia="Times New Roman"/>
        </w:rPr>
        <w:tab/>
      </w:r>
      <w:r w:rsidRPr="00892602">
        <w:rPr>
          <w:rFonts w:eastAsia="Times New Roman"/>
        </w:rPr>
        <w:t>Equipment Repair</w:t>
      </w:r>
      <w:bookmarkEnd w:id="86"/>
    </w:p>
    <w:bookmarkEnd w:id="87"/>
    <w:p w14:paraId="34024156" w14:textId="77777777" w:rsidR="00433EAD" w:rsidRPr="00892602" w:rsidRDefault="00433EAD" w:rsidP="00BF3CEC">
      <w:pPr>
        <w:divId w:val="2003309694"/>
      </w:pPr>
      <w:r w:rsidRPr="00892602">
        <w:t xml:space="preserve">AMATYC equipment is covered by insurance and service contracts when practical. When repairs are necessary, the office will need a letter from the individual charged with the equipment stating its type, serial number, and the problem rendering the equipment inoperable. If the equipment is covered and permission is obtained for service, the office will need an invoice from the repair facility stating the nature of the problem and the cost of repair. The AMATYC insurance policy only covers equipment while it is in the care and control of an authorized AMATYC person. Damage resulting in mailing a computer from one </w:t>
      </w:r>
      <w:r w:rsidR="00BF3CEC" w:rsidRPr="00892602">
        <w:t>place to another is NOT covered.</w:t>
      </w:r>
    </w:p>
    <w:p w14:paraId="55913E5B" w14:textId="61B3B3F2" w:rsidR="00433EAD" w:rsidRPr="00892602" w:rsidRDefault="00433EAD" w:rsidP="003631B8">
      <w:pPr>
        <w:pStyle w:val="Heading2"/>
        <w:divId w:val="2003309694"/>
        <w:rPr>
          <w:rFonts w:eastAsia="Times New Roman"/>
        </w:rPr>
      </w:pPr>
      <w:bookmarkStart w:id="88" w:name="_Toc520655305"/>
      <w:bookmarkStart w:id="89" w:name="a2_10_Travel_Agency"/>
      <w:r w:rsidRPr="00892602">
        <w:rPr>
          <w:rFonts w:eastAsia="Times New Roman"/>
        </w:rPr>
        <w:t>2.10</w:t>
      </w:r>
      <w:r w:rsidR="0053107A" w:rsidRPr="00892602">
        <w:rPr>
          <w:rFonts w:eastAsia="Times New Roman"/>
        </w:rPr>
        <w:tab/>
      </w:r>
      <w:r w:rsidRPr="00892602">
        <w:rPr>
          <w:rFonts w:eastAsia="Times New Roman"/>
        </w:rPr>
        <w:t>Travel Agency</w:t>
      </w:r>
      <w:bookmarkEnd w:id="88"/>
    </w:p>
    <w:bookmarkEnd w:id="89"/>
    <w:p w14:paraId="40121927" w14:textId="77777777" w:rsidR="00433EAD" w:rsidRPr="00892602" w:rsidRDefault="00433EAD">
      <w:pPr>
        <w:divId w:val="2003309694"/>
      </w:pPr>
      <w:r w:rsidRPr="00892602">
        <w:t>The interaction and roles with respect to the AMATYC travel agency shall be as follows:</w:t>
      </w:r>
    </w:p>
    <w:p w14:paraId="115BBCD2" w14:textId="77777777" w:rsidR="00433EAD" w:rsidRPr="00892602" w:rsidRDefault="00433EAD" w:rsidP="00A75117">
      <w:pPr>
        <w:numPr>
          <w:ilvl w:val="0"/>
          <w:numId w:val="18"/>
        </w:numPr>
        <w:tabs>
          <w:tab w:val="left" w:pos="720"/>
        </w:tabs>
        <w:divId w:val="2003309694"/>
      </w:pPr>
      <w:r w:rsidRPr="00892602">
        <w:t>The Board shall designate the agency.</w:t>
      </w:r>
    </w:p>
    <w:p w14:paraId="07677AFE" w14:textId="77777777" w:rsidR="00714BF2" w:rsidRPr="00892602" w:rsidRDefault="00433EAD" w:rsidP="00A75117">
      <w:pPr>
        <w:numPr>
          <w:ilvl w:val="0"/>
          <w:numId w:val="18"/>
        </w:numPr>
        <w:tabs>
          <w:tab w:val="left" w:pos="720"/>
        </w:tabs>
        <w:divId w:val="2003309694"/>
      </w:pPr>
      <w:r w:rsidRPr="00892602">
        <w:t>The Treasurer is responsible for submitting all approved traveler lists, approving exceptional travel, facilitating use of the travel agency, obtaining star-file numbers and attending to all financial matters relating to travel. All functions are carried out with consultation or delegation, as necessary.</w:t>
      </w:r>
    </w:p>
    <w:p w14:paraId="27E60651" w14:textId="5BD18344" w:rsidR="00433EAD" w:rsidRPr="000D7A52" w:rsidRDefault="00433EAD" w:rsidP="003631B8">
      <w:pPr>
        <w:pStyle w:val="Heading2"/>
        <w:divId w:val="2003309694"/>
        <w:rPr>
          <w:rFonts w:eastAsia="Times New Roman"/>
          <w:color w:val="0070C0"/>
        </w:rPr>
      </w:pPr>
      <w:bookmarkStart w:id="90" w:name="a2_11_Questionnaires_or_Surveys"/>
      <w:bookmarkStart w:id="91" w:name="_Toc520655306"/>
      <w:r w:rsidRPr="00892602">
        <w:rPr>
          <w:rFonts w:eastAsia="Times New Roman"/>
        </w:rPr>
        <w:t>2.11</w:t>
      </w:r>
      <w:r w:rsidR="0053107A" w:rsidRPr="00892602">
        <w:rPr>
          <w:rFonts w:eastAsia="Times New Roman"/>
        </w:rPr>
        <w:tab/>
      </w:r>
      <w:r w:rsidRPr="00892602">
        <w:rPr>
          <w:rFonts w:eastAsia="Times New Roman"/>
        </w:rPr>
        <w:t>Questionnaires or Surveys</w:t>
      </w:r>
      <w:r w:rsidR="00714BF2" w:rsidRPr="00892602">
        <w:rPr>
          <w:rFonts w:eastAsia="Times New Roman"/>
        </w:rPr>
        <w:t xml:space="preserve"> </w:t>
      </w:r>
      <w:bookmarkEnd w:id="90"/>
      <w:r w:rsidR="00714BF2" w:rsidRPr="000D7A52">
        <w:rPr>
          <w:rFonts w:eastAsia="Times New Roman"/>
          <w:color w:val="0070C0"/>
        </w:rPr>
        <w:t>&lt;FBM 2016&gt;</w:t>
      </w:r>
      <w:bookmarkEnd w:id="91"/>
    </w:p>
    <w:p w14:paraId="3E8D1310" w14:textId="77777777" w:rsidR="00433EAD" w:rsidRPr="00892602" w:rsidRDefault="00246721">
      <w:pPr>
        <w:divId w:val="2003309694"/>
      </w:pPr>
      <w:r w:rsidRPr="00892602">
        <w:t>Surveys should exhibit professional standards.  They should have a central focus or a main theme.  They should be non-biased and should solicit desired information in a non-intrusive and neutral manner.  They should be grammatically correct, direct, and exhibit an easy-to-follow layout.</w:t>
      </w:r>
    </w:p>
    <w:p w14:paraId="45212B26" w14:textId="77777777" w:rsidR="00433EAD" w:rsidRPr="00892602" w:rsidRDefault="00433EAD" w:rsidP="008D15ED">
      <w:pPr>
        <w:divId w:val="2003309694"/>
        <w:rPr>
          <w:rFonts w:eastAsia="Times New Roman"/>
          <w:b/>
        </w:rPr>
      </w:pPr>
      <w:r w:rsidRPr="00892602">
        <w:rPr>
          <w:rFonts w:eastAsia="Times New Roman"/>
          <w:b/>
        </w:rPr>
        <w:t>Guidelines f</w:t>
      </w:r>
      <w:r w:rsidR="00246721" w:rsidRPr="00892602">
        <w:rPr>
          <w:rFonts w:eastAsia="Times New Roman"/>
          <w:b/>
        </w:rPr>
        <w:t xml:space="preserve">or submitting </w:t>
      </w:r>
      <w:r w:rsidRPr="00892602">
        <w:rPr>
          <w:rFonts w:eastAsia="Times New Roman"/>
          <w:b/>
        </w:rPr>
        <w:t>surveys</w:t>
      </w:r>
    </w:p>
    <w:p w14:paraId="24811E95" w14:textId="77777777" w:rsidR="00433EAD" w:rsidRPr="00892602" w:rsidRDefault="00246721">
      <w:pPr>
        <w:divId w:val="2003309694"/>
      </w:pPr>
      <w:r w:rsidRPr="00892602">
        <w:t>The survey and the following information should be submitted to the AMATYC President</w:t>
      </w:r>
      <w:r w:rsidR="00433EAD" w:rsidRPr="00892602">
        <w:t>:</w:t>
      </w:r>
    </w:p>
    <w:p w14:paraId="087F0270" w14:textId="77777777" w:rsidR="00433EAD" w:rsidRPr="00892602" w:rsidRDefault="00433EAD" w:rsidP="00A75117">
      <w:pPr>
        <w:numPr>
          <w:ilvl w:val="0"/>
          <w:numId w:val="19"/>
        </w:numPr>
        <w:tabs>
          <w:tab w:val="left" w:pos="720"/>
        </w:tabs>
        <w:divId w:val="2003309694"/>
      </w:pPr>
      <w:r w:rsidRPr="00892602">
        <w:t xml:space="preserve">Identify the committee or group collecting the data and the name, </w:t>
      </w:r>
      <w:r w:rsidR="00246721" w:rsidRPr="00892602">
        <w:t xml:space="preserve">email </w:t>
      </w:r>
      <w:r w:rsidRPr="00892602">
        <w:t>address, and phone number of a contact person.</w:t>
      </w:r>
    </w:p>
    <w:p w14:paraId="0B8D4108" w14:textId="77777777" w:rsidR="00433EAD" w:rsidRPr="00892602" w:rsidRDefault="00433EAD" w:rsidP="00A75117">
      <w:pPr>
        <w:numPr>
          <w:ilvl w:val="0"/>
          <w:numId w:val="19"/>
        </w:numPr>
        <w:tabs>
          <w:tab w:val="left" w:pos="720"/>
        </w:tabs>
        <w:divId w:val="2003309694"/>
      </w:pPr>
      <w:r w:rsidRPr="00892602">
        <w:t>Clearly state why the information sought is significant and what broad educational or organizational purpose that it will serve. Also identify:</w:t>
      </w:r>
    </w:p>
    <w:p w14:paraId="4504882D" w14:textId="77777777" w:rsidR="00433EAD" w:rsidRPr="00892602" w:rsidRDefault="00433EAD" w:rsidP="00A75117">
      <w:pPr>
        <w:numPr>
          <w:ilvl w:val="1"/>
          <w:numId w:val="409"/>
        </w:numPr>
        <w:divId w:val="2003309694"/>
      </w:pPr>
      <w:r w:rsidRPr="00892602">
        <w:t>The audience to which the survey will be sent.</w:t>
      </w:r>
    </w:p>
    <w:p w14:paraId="59E90FFF" w14:textId="77777777" w:rsidR="00433EAD" w:rsidRPr="00892602" w:rsidRDefault="00433EAD" w:rsidP="00A75117">
      <w:pPr>
        <w:numPr>
          <w:ilvl w:val="1"/>
          <w:numId w:val="409"/>
        </w:numPr>
        <w:divId w:val="2003309694"/>
      </w:pPr>
      <w:r w:rsidRPr="00892602">
        <w:t>Who will have access to the data.</w:t>
      </w:r>
    </w:p>
    <w:p w14:paraId="5D1787D2" w14:textId="77777777" w:rsidR="00433EAD" w:rsidRPr="00892602" w:rsidRDefault="00433EAD" w:rsidP="00A75117">
      <w:pPr>
        <w:numPr>
          <w:ilvl w:val="1"/>
          <w:numId w:val="409"/>
        </w:numPr>
        <w:divId w:val="2003309694"/>
      </w:pPr>
      <w:r w:rsidRPr="00892602">
        <w:t>How this information will be used. If it will be published or distributed, explain how and where.</w:t>
      </w:r>
    </w:p>
    <w:p w14:paraId="6AC2697D" w14:textId="77777777" w:rsidR="00433EAD" w:rsidRPr="00892602" w:rsidRDefault="00433EAD" w:rsidP="00A75117">
      <w:pPr>
        <w:numPr>
          <w:ilvl w:val="0"/>
          <w:numId w:val="19"/>
        </w:numPr>
        <w:tabs>
          <w:tab w:val="left" w:pos="720"/>
        </w:tabs>
        <w:divId w:val="2003309694"/>
      </w:pPr>
      <w:r w:rsidRPr="00892602">
        <w:t xml:space="preserve">Accurately estimate the total cost of </w:t>
      </w:r>
      <w:r w:rsidR="00246721" w:rsidRPr="00892602">
        <w:t xml:space="preserve">administering the survey.  </w:t>
      </w:r>
      <w:r w:rsidRPr="00892602">
        <w:t>Include:</w:t>
      </w:r>
    </w:p>
    <w:p w14:paraId="3F55D752" w14:textId="77777777" w:rsidR="00433EAD" w:rsidRPr="00892602" w:rsidRDefault="00246721" w:rsidP="00A75117">
      <w:pPr>
        <w:numPr>
          <w:ilvl w:val="1"/>
          <w:numId w:val="410"/>
        </w:numPr>
        <w:divId w:val="2003309694"/>
      </w:pPr>
      <w:r w:rsidRPr="00892602">
        <w:t>The method used to administer the survey (online or mailed).  If using an online survey method, specify the person responsible for creating and managing the online version of the survey.</w:t>
      </w:r>
    </w:p>
    <w:p w14:paraId="5B3248BE" w14:textId="77777777" w:rsidR="00433EAD" w:rsidRPr="00892602" w:rsidRDefault="00246721" w:rsidP="00A75117">
      <w:pPr>
        <w:numPr>
          <w:ilvl w:val="1"/>
          <w:numId w:val="410"/>
        </w:numPr>
        <w:divId w:val="2003309694"/>
      </w:pPr>
      <w:r w:rsidRPr="00892602">
        <w:t>The time involved in conducting the survey including the tentative date the survey will be sent out and the date the data collection will end.</w:t>
      </w:r>
    </w:p>
    <w:p w14:paraId="331D86B4" w14:textId="77777777" w:rsidR="00433EAD" w:rsidRPr="00892602" w:rsidRDefault="00246721" w:rsidP="00A75117">
      <w:pPr>
        <w:numPr>
          <w:ilvl w:val="1"/>
          <w:numId w:val="410"/>
        </w:numPr>
        <w:divId w:val="2003309694"/>
      </w:pPr>
      <w:r w:rsidRPr="00892602">
        <w:t xml:space="preserve">The costs associated with conducting the survey, including costs for duplication, paper and postage, costs for organizing, summarizing, and interpreting the data, and the cost of distributing the results. </w:t>
      </w:r>
    </w:p>
    <w:p w14:paraId="0EC56D87" w14:textId="77777777" w:rsidR="00433EAD" w:rsidRPr="00892602" w:rsidRDefault="00433EAD" w:rsidP="00A75117">
      <w:pPr>
        <w:numPr>
          <w:ilvl w:val="0"/>
          <w:numId w:val="19"/>
        </w:numPr>
        <w:tabs>
          <w:tab w:val="left" w:pos="720"/>
        </w:tabs>
        <w:divId w:val="2003309694"/>
      </w:pPr>
      <w:r w:rsidRPr="00892602">
        <w:t>Outline efforts verifying that the information is not available from other sources such as AMATYC, MAA, or NCTM.</w:t>
      </w:r>
    </w:p>
    <w:p w14:paraId="4707881E" w14:textId="77777777" w:rsidR="00433EAD" w:rsidRPr="00892602" w:rsidRDefault="00433EAD" w:rsidP="008D15ED">
      <w:pPr>
        <w:divId w:val="2003309694"/>
        <w:rPr>
          <w:rFonts w:eastAsia="Times New Roman"/>
          <w:b/>
        </w:rPr>
      </w:pPr>
      <w:r w:rsidRPr="00892602">
        <w:rPr>
          <w:rFonts w:eastAsia="Times New Roman"/>
          <w:b/>
        </w:rPr>
        <w:t xml:space="preserve">Timeline for </w:t>
      </w:r>
      <w:r w:rsidR="00246721" w:rsidRPr="00892602">
        <w:rPr>
          <w:rFonts w:eastAsia="Times New Roman"/>
          <w:b/>
        </w:rPr>
        <w:t>approving surveys</w:t>
      </w:r>
    </w:p>
    <w:p w14:paraId="06FDC9F5" w14:textId="77777777" w:rsidR="00433EAD" w:rsidRPr="00892602" w:rsidRDefault="00246721" w:rsidP="00A75117">
      <w:pPr>
        <w:pStyle w:val="ListParagraph"/>
        <w:numPr>
          <w:ilvl w:val="0"/>
          <w:numId w:val="363"/>
        </w:numPr>
        <w:divId w:val="2003309694"/>
      </w:pPr>
      <w:r w:rsidRPr="00892602">
        <w:t>If the President approves the concept of the survey, it will be forwarded to the Executive Board, Executive Director, and Editing Director for review.</w:t>
      </w:r>
    </w:p>
    <w:p w14:paraId="5139746D" w14:textId="77777777" w:rsidR="00246721" w:rsidRPr="00892602" w:rsidRDefault="00246721" w:rsidP="00A75117">
      <w:pPr>
        <w:pStyle w:val="ListParagraph"/>
        <w:numPr>
          <w:ilvl w:val="0"/>
          <w:numId w:val="363"/>
        </w:numPr>
        <w:divId w:val="2003309694"/>
      </w:pPr>
      <w:r w:rsidRPr="00892602">
        <w:t>After sufficient time has been given to review and improve the survey the President or Executive Board will decide whether or not to approve the survey.</w:t>
      </w:r>
    </w:p>
    <w:p w14:paraId="24344AD2" w14:textId="77777777" w:rsidR="00246721" w:rsidRPr="00892602" w:rsidRDefault="006C366B" w:rsidP="00A75117">
      <w:pPr>
        <w:pStyle w:val="ListParagraph"/>
        <w:numPr>
          <w:ilvl w:val="0"/>
          <w:numId w:val="363"/>
        </w:numPr>
        <w:divId w:val="2003309694"/>
      </w:pPr>
      <w:r w:rsidRPr="00892602">
        <w:t>If approved, the survey will be administered following the guidelines submitted to the President.</w:t>
      </w:r>
    </w:p>
    <w:p w14:paraId="0527303C" w14:textId="3CF79590" w:rsidR="00433EAD" w:rsidRPr="00892602" w:rsidRDefault="0053107A" w:rsidP="003631B8">
      <w:pPr>
        <w:pStyle w:val="Heading2"/>
        <w:divId w:val="2003309694"/>
        <w:rPr>
          <w:rFonts w:eastAsia="Times New Roman"/>
        </w:rPr>
      </w:pPr>
      <w:bookmarkStart w:id="92" w:name="a2_12_Conference_Calls"/>
      <w:bookmarkStart w:id="93" w:name="_Toc520655307"/>
      <w:r w:rsidRPr="00892602">
        <w:rPr>
          <w:rFonts w:eastAsia="Times New Roman"/>
        </w:rPr>
        <w:t>2.12</w:t>
      </w:r>
      <w:r w:rsidRPr="00892602">
        <w:rPr>
          <w:rFonts w:eastAsia="Times New Roman"/>
        </w:rPr>
        <w:tab/>
      </w:r>
      <w:r w:rsidR="00433EAD" w:rsidRPr="00892602">
        <w:rPr>
          <w:rFonts w:eastAsia="Times New Roman"/>
        </w:rPr>
        <w:t xml:space="preserve">Conference Calls </w:t>
      </w:r>
      <w:bookmarkEnd w:id="92"/>
      <w:r w:rsidR="00433EAD" w:rsidRPr="000D7A52">
        <w:rPr>
          <w:rFonts w:eastAsia="Times New Roman"/>
          <w:color w:val="0070C0"/>
        </w:rPr>
        <w:t>&lt;SBM 2008&gt;</w:t>
      </w:r>
      <w:bookmarkEnd w:id="93"/>
    </w:p>
    <w:p w14:paraId="4B722E62" w14:textId="77777777" w:rsidR="00433EAD" w:rsidRPr="00892602" w:rsidRDefault="00433EAD">
      <w:pPr>
        <w:shd w:val="clear" w:color="auto" w:fill="FFFFFF"/>
        <w:divId w:val="2003309694"/>
      </w:pPr>
      <w:r w:rsidRPr="00892602">
        <w:t>Conference calls are to be used to facilitate communication among Board members and appointed leadership as they enact AMATYC business between face-to-face meetings, and are intended to enhance, not replace, other forms of virtual discussions, such as email.</w:t>
      </w:r>
    </w:p>
    <w:p w14:paraId="766A5577" w14:textId="77777777" w:rsidR="00433EAD" w:rsidRPr="00892602" w:rsidRDefault="00433EAD" w:rsidP="008D15ED">
      <w:pPr>
        <w:divId w:val="2003309694"/>
        <w:rPr>
          <w:rFonts w:eastAsia="Times New Roman"/>
          <w:b/>
        </w:rPr>
      </w:pPr>
      <w:r w:rsidRPr="00892602">
        <w:rPr>
          <w:rFonts w:eastAsia="Times New Roman"/>
          <w:b/>
        </w:rPr>
        <w:t>Vendor</w:t>
      </w:r>
    </w:p>
    <w:p w14:paraId="685DBDB3" w14:textId="2404A417" w:rsidR="00433EAD" w:rsidRPr="00892602" w:rsidRDefault="00433EAD" w:rsidP="00A75117">
      <w:pPr>
        <w:numPr>
          <w:ilvl w:val="0"/>
          <w:numId w:val="20"/>
        </w:numPr>
        <w:shd w:val="clear" w:color="auto" w:fill="FFFFFF"/>
        <w:tabs>
          <w:tab w:val="left" w:pos="720"/>
        </w:tabs>
        <w:divId w:val="2003309694"/>
      </w:pPr>
      <w:r w:rsidRPr="00892602">
        <w:t>The Office will obtain pricing and service details from at least two conference call vendors and present the results of their research to the President.</w:t>
      </w:r>
    </w:p>
    <w:p w14:paraId="6F436573" w14:textId="77777777" w:rsidR="00433EAD" w:rsidRPr="00892602" w:rsidRDefault="00433EAD" w:rsidP="00A75117">
      <w:pPr>
        <w:numPr>
          <w:ilvl w:val="0"/>
          <w:numId w:val="20"/>
        </w:numPr>
        <w:shd w:val="clear" w:color="auto" w:fill="FFFFFF"/>
        <w:tabs>
          <w:tab w:val="left" w:pos="720"/>
        </w:tabs>
        <w:divId w:val="2003309694"/>
      </w:pPr>
      <w:r w:rsidRPr="00892602">
        <w:t>The President, in consultation with the Executive Director, will select the conference call vendor.</w:t>
      </w:r>
    </w:p>
    <w:p w14:paraId="0797DC6D" w14:textId="77777777" w:rsidR="00433EAD" w:rsidRPr="00892602" w:rsidRDefault="00433EAD" w:rsidP="00A75117">
      <w:pPr>
        <w:numPr>
          <w:ilvl w:val="0"/>
          <w:numId w:val="20"/>
        </w:numPr>
        <w:shd w:val="clear" w:color="auto" w:fill="FFFFFF"/>
        <w:tabs>
          <w:tab w:val="left" w:pos="720"/>
        </w:tabs>
        <w:divId w:val="2003309694"/>
      </w:pPr>
      <w:r w:rsidRPr="00892602">
        <w:t>Once the vendor is selected, the Office will create a "Request for Conference Call Setup" form. This form will be made available electronically to Board members and appointed leadership.</w:t>
      </w:r>
    </w:p>
    <w:p w14:paraId="67EFE796" w14:textId="77777777" w:rsidR="00433EAD" w:rsidRPr="00892602" w:rsidRDefault="00433EAD" w:rsidP="008D15ED">
      <w:pPr>
        <w:divId w:val="2003309694"/>
        <w:rPr>
          <w:rFonts w:eastAsia="Times New Roman"/>
          <w:b/>
        </w:rPr>
      </w:pPr>
      <w:r w:rsidRPr="00892602">
        <w:rPr>
          <w:rFonts w:eastAsia="Times New Roman"/>
          <w:b/>
        </w:rPr>
        <w:t>Setup</w:t>
      </w:r>
    </w:p>
    <w:p w14:paraId="799442DA" w14:textId="77777777" w:rsidR="00433EAD" w:rsidRPr="00892602" w:rsidRDefault="00433EAD" w:rsidP="00A75117">
      <w:pPr>
        <w:numPr>
          <w:ilvl w:val="0"/>
          <w:numId w:val="21"/>
        </w:numPr>
        <w:shd w:val="clear" w:color="auto" w:fill="FFFFFF"/>
        <w:tabs>
          <w:tab w:val="left" w:pos="720"/>
        </w:tabs>
        <w:divId w:val="2003309694"/>
      </w:pPr>
      <w:r w:rsidRPr="00892602">
        <w:t>At least one week prior to the conference call, the individual who will be hosting the conference call will complete the conference call request form and submit to the Office Director.</w:t>
      </w:r>
    </w:p>
    <w:p w14:paraId="47D58B79" w14:textId="77777777" w:rsidR="00433EAD" w:rsidRPr="00892602" w:rsidRDefault="00433EAD" w:rsidP="00A75117">
      <w:pPr>
        <w:numPr>
          <w:ilvl w:val="0"/>
          <w:numId w:val="21"/>
        </w:numPr>
        <w:shd w:val="clear" w:color="auto" w:fill="FFFFFF"/>
        <w:tabs>
          <w:tab w:val="left" w:pos="720"/>
        </w:tabs>
        <w:divId w:val="2003309694"/>
      </w:pPr>
      <w:r w:rsidRPr="00892602">
        <w:t>Conference calls should be limited to 60 minutes in length, unless there are extenuating circumstances that require a longer length. The President must approve all conference calls longer than 60 minutes.</w:t>
      </w:r>
    </w:p>
    <w:p w14:paraId="6654788C" w14:textId="77777777" w:rsidR="00433EAD" w:rsidRPr="00892602" w:rsidRDefault="00433EAD" w:rsidP="00A75117">
      <w:pPr>
        <w:numPr>
          <w:ilvl w:val="0"/>
          <w:numId w:val="21"/>
        </w:numPr>
        <w:shd w:val="clear" w:color="auto" w:fill="FFFFFF"/>
        <w:tabs>
          <w:tab w:val="left" w:pos="720"/>
        </w:tabs>
        <w:divId w:val="2003309694"/>
      </w:pPr>
      <w:r w:rsidRPr="00892602">
        <w:t>Within 2 business days of the request, the Office Director will make the necessary arrangements to set up the conference call and send written confirmation (including both m</w:t>
      </w:r>
      <w:r w:rsidR="00B26C02" w:rsidRPr="00892602">
        <w:t xml:space="preserve">oderator and participant codes) </w:t>
      </w:r>
      <w:r w:rsidRPr="00892602">
        <w:t>to the call host.</w:t>
      </w:r>
    </w:p>
    <w:p w14:paraId="51A179A9" w14:textId="77777777" w:rsidR="00433EAD" w:rsidRPr="00892602" w:rsidRDefault="00433EAD" w:rsidP="008D15ED">
      <w:pPr>
        <w:divId w:val="2003309694"/>
        <w:rPr>
          <w:rFonts w:eastAsia="Times New Roman"/>
          <w:b/>
        </w:rPr>
      </w:pPr>
      <w:r w:rsidRPr="00892602">
        <w:rPr>
          <w:rFonts w:eastAsia="Times New Roman"/>
          <w:b/>
        </w:rPr>
        <w:t>Hosting</w:t>
      </w:r>
    </w:p>
    <w:p w14:paraId="3AC52A54" w14:textId="77777777" w:rsidR="00433EAD" w:rsidRPr="00892602" w:rsidRDefault="00433EAD" w:rsidP="00A75117">
      <w:pPr>
        <w:numPr>
          <w:ilvl w:val="0"/>
          <w:numId w:val="22"/>
        </w:numPr>
        <w:shd w:val="clear" w:color="auto" w:fill="FFFFFF"/>
        <w:tabs>
          <w:tab w:val="left" w:pos="720"/>
        </w:tabs>
        <w:divId w:val="2003309694"/>
      </w:pPr>
      <w:r w:rsidRPr="00892602">
        <w:t>The conference call host will designate one call participant as the note-taker.</w:t>
      </w:r>
    </w:p>
    <w:p w14:paraId="38F59B81" w14:textId="69AACABC" w:rsidR="00433EAD" w:rsidRPr="00892602" w:rsidRDefault="00433EAD" w:rsidP="00A75117">
      <w:pPr>
        <w:numPr>
          <w:ilvl w:val="0"/>
          <w:numId w:val="22"/>
        </w:numPr>
        <w:shd w:val="clear" w:color="auto" w:fill="FFFFFF"/>
        <w:tabs>
          <w:tab w:val="left" w:pos="720"/>
        </w:tabs>
        <w:divId w:val="2003309694"/>
      </w:pPr>
      <w:r w:rsidRPr="00892602">
        <w:t>Within 2 business days of the call, the note-taker will send a summary of the discussion to all call participants and also to individuals who did not participate in the call but who are directly involved in the discussion.</w:t>
      </w:r>
    </w:p>
    <w:p w14:paraId="415B662D" w14:textId="68223D12" w:rsidR="00433EAD" w:rsidRPr="00892602" w:rsidRDefault="00433EAD" w:rsidP="003631B8">
      <w:pPr>
        <w:pStyle w:val="Heading2"/>
        <w:divId w:val="2003309694"/>
        <w:rPr>
          <w:rFonts w:eastAsia="Times New Roman"/>
        </w:rPr>
      </w:pPr>
      <w:bookmarkStart w:id="94" w:name="a2_13_Partnership_Policy"/>
      <w:bookmarkStart w:id="95" w:name="_Toc520655308"/>
      <w:r w:rsidRPr="00892602">
        <w:rPr>
          <w:rFonts w:eastAsia="Times New Roman"/>
        </w:rPr>
        <w:t>2.13</w:t>
      </w:r>
      <w:r w:rsidR="0053107A" w:rsidRPr="00892602">
        <w:rPr>
          <w:rFonts w:eastAsia="Times New Roman"/>
        </w:rPr>
        <w:tab/>
      </w:r>
      <w:r w:rsidRPr="00892602">
        <w:rPr>
          <w:rFonts w:eastAsia="Times New Roman"/>
        </w:rPr>
        <w:t xml:space="preserve">Partnership Policy </w:t>
      </w:r>
      <w:bookmarkEnd w:id="94"/>
      <w:r w:rsidRPr="000D7A52">
        <w:rPr>
          <w:rFonts w:eastAsia="Times New Roman"/>
          <w:color w:val="0070C0"/>
        </w:rPr>
        <w:t>&lt;SBM 2008&gt;</w:t>
      </w:r>
      <w:bookmarkEnd w:id="95"/>
    </w:p>
    <w:p w14:paraId="6A6B9CAB" w14:textId="3A49100B" w:rsidR="00433EAD" w:rsidRPr="00892602" w:rsidRDefault="00433EAD">
      <w:pPr>
        <w:shd w:val="clear" w:color="auto" w:fill="FFFFFF"/>
        <w:divId w:val="2003309694"/>
      </w:pPr>
      <w:r w:rsidRPr="00892602">
        <w:t xml:space="preserve">An organization, institution, or commercial enterprise (hereafter referred to as “entity”) may choose to enter into a formal “partnership” with AMATYC. Partnerships between AMATYC and the entity could include, but not be limited to offering professional development activities jointly, using existing services of AMATYC for an activity of another organization, or contracting for other services of AMATYC. </w:t>
      </w:r>
      <w:r w:rsidR="00F93EFE" w:rsidRPr="00892602">
        <w:t xml:space="preserve"> </w:t>
      </w:r>
      <w:r w:rsidRPr="00892602">
        <w:t xml:space="preserve">A partnership may involve some financial obligation on the part of the partner entity and/or AMATYC. </w:t>
      </w:r>
      <w:r w:rsidR="00F93EFE" w:rsidRPr="00892602">
        <w:t xml:space="preserve"> </w:t>
      </w:r>
      <w:r w:rsidRPr="00892602">
        <w:t>Any partnership with AMATYC requires Board approval. To enter into a partnership with AMATYC, the entity must provide documentation that shows the partnership will:</w:t>
      </w:r>
    </w:p>
    <w:p w14:paraId="3D664189" w14:textId="36DB000F" w:rsidR="00433EAD" w:rsidRPr="00892602" w:rsidRDefault="00F93EFE" w:rsidP="00A75117">
      <w:pPr>
        <w:numPr>
          <w:ilvl w:val="0"/>
          <w:numId w:val="23"/>
        </w:numPr>
        <w:shd w:val="clear" w:color="auto" w:fill="FFFFFF"/>
        <w:tabs>
          <w:tab w:val="left" w:pos="720"/>
        </w:tabs>
        <w:divId w:val="2003309694"/>
      </w:pPr>
      <w:r w:rsidRPr="00892602">
        <w:t xml:space="preserve"> </w:t>
      </w:r>
      <w:r w:rsidR="00433EAD" w:rsidRPr="00892602">
        <w:t>Support the mission of AMATYC;</w:t>
      </w:r>
    </w:p>
    <w:p w14:paraId="16ECF073" w14:textId="6BD0197D" w:rsidR="00433EAD" w:rsidRPr="00892602" w:rsidRDefault="00F93EFE" w:rsidP="00A75117">
      <w:pPr>
        <w:numPr>
          <w:ilvl w:val="0"/>
          <w:numId w:val="23"/>
        </w:numPr>
        <w:shd w:val="clear" w:color="auto" w:fill="FFFFFF"/>
        <w:tabs>
          <w:tab w:val="left" w:pos="720"/>
        </w:tabs>
        <w:divId w:val="2003309694"/>
      </w:pPr>
      <w:r w:rsidRPr="00892602">
        <w:t xml:space="preserve"> </w:t>
      </w:r>
      <w:r w:rsidR="00433EAD" w:rsidRPr="00892602">
        <w:t>Provide direct benefits to AMATYC;</w:t>
      </w:r>
    </w:p>
    <w:p w14:paraId="1AD130CA" w14:textId="1E95AC9D" w:rsidR="00433EAD" w:rsidRPr="00892602" w:rsidRDefault="00F93EFE" w:rsidP="00A75117">
      <w:pPr>
        <w:numPr>
          <w:ilvl w:val="0"/>
          <w:numId w:val="23"/>
        </w:numPr>
        <w:shd w:val="clear" w:color="auto" w:fill="FFFFFF"/>
        <w:tabs>
          <w:tab w:val="left" w:pos="720"/>
        </w:tabs>
        <w:divId w:val="2003309694"/>
      </w:pPr>
      <w:r w:rsidRPr="00892602">
        <w:t xml:space="preserve"> </w:t>
      </w:r>
      <w:r w:rsidR="00433EAD" w:rsidRPr="00892602">
        <w:t xml:space="preserve">Outline the specific details of the partnership AMATYC, including timeline, activities, and any financial commitments of AMATYC and the partner entity; </w:t>
      </w:r>
      <w:r w:rsidRPr="00892602">
        <w:t xml:space="preserve"> </w:t>
      </w:r>
    </w:p>
    <w:p w14:paraId="66497405" w14:textId="331D0675" w:rsidR="00433EAD" w:rsidRPr="00892602" w:rsidRDefault="00F93EFE" w:rsidP="00A75117">
      <w:pPr>
        <w:numPr>
          <w:ilvl w:val="0"/>
          <w:numId w:val="23"/>
        </w:numPr>
        <w:shd w:val="clear" w:color="auto" w:fill="FFFFFF"/>
        <w:tabs>
          <w:tab w:val="left" w:pos="720"/>
        </w:tabs>
        <w:divId w:val="2003309694"/>
      </w:pPr>
      <w:r w:rsidRPr="00892602">
        <w:t xml:space="preserve"> </w:t>
      </w:r>
      <w:r w:rsidR="00433EAD" w:rsidRPr="00892602">
        <w:t>Has approval of the appropriate board/executive officer of the partner entity and the AMATYC board; and</w:t>
      </w:r>
    </w:p>
    <w:p w14:paraId="2AF4DE53" w14:textId="7DA5B724" w:rsidR="00433EAD" w:rsidRPr="00892602" w:rsidRDefault="00F93EFE" w:rsidP="00A75117">
      <w:pPr>
        <w:numPr>
          <w:ilvl w:val="0"/>
          <w:numId w:val="23"/>
        </w:numPr>
        <w:shd w:val="clear" w:color="auto" w:fill="FFFFFF"/>
        <w:tabs>
          <w:tab w:val="left" w:pos="720"/>
        </w:tabs>
        <w:divId w:val="2003309694"/>
      </w:pPr>
      <w:r w:rsidRPr="00892602">
        <w:t xml:space="preserve"> </w:t>
      </w:r>
      <w:r w:rsidR="00433EAD" w:rsidRPr="00892602">
        <w:t xml:space="preserve">Does not conflict with the AMATYC Strategic Plan, </w:t>
      </w:r>
      <w:r w:rsidR="00433EAD" w:rsidRPr="00892602">
        <w:rPr>
          <w:i/>
          <w:iCs/>
        </w:rPr>
        <w:t>Crossroads</w:t>
      </w:r>
      <w:r w:rsidR="00433EAD" w:rsidRPr="00892602">
        <w:t xml:space="preserve">, or </w:t>
      </w:r>
      <w:r w:rsidR="00433EAD" w:rsidRPr="00892602">
        <w:rPr>
          <w:i/>
          <w:iCs/>
        </w:rPr>
        <w:t>Beyond Crossroads</w:t>
      </w:r>
      <w:r w:rsidR="00433EAD" w:rsidRPr="00892602">
        <w:t>.</w:t>
      </w:r>
    </w:p>
    <w:p w14:paraId="0F01EF52" w14:textId="79D40DDF" w:rsidR="00433EAD" w:rsidRPr="00892602" w:rsidRDefault="00433EAD">
      <w:pPr>
        <w:shd w:val="clear" w:color="auto" w:fill="FFFFFF"/>
        <w:divId w:val="2003309694"/>
      </w:pPr>
      <w:r w:rsidRPr="00892602">
        <w:t xml:space="preserve">A partnership approved by the Board will become official when a written contract or Memorandum of Agreement is signed by the AMATYC president and the appropriate executive officer of the partner entity. </w:t>
      </w:r>
      <w:r w:rsidR="00F93EFE" w:rsidRPr="00892602">
        <w:t xml:space="preserve"> </w:t>
      </w:r>
      <w:r w:rsidRPr="00892602">
        <w:t xml:space="preserve">This contract will outline the details of the partnership agreement. </w:t>
      </w:r>
      <w:r w:rsidR="00F93EFE" w:rsidRPr="00892602">
        <w:t xml:space="preserve"> </w:t>
      </w:r>
      <w:r w:rsidRPr="00892602">
        <w:t xml:space="preserve">Requests for partnerships should be sent to the AMATYC President at least two months in advance. </w:t>
      </w:r>
      <w:r w:rsidR="00F93EFE" w:rsidRPr="00892602">
        <w:t xml:space="preserve">  </w:t>
      </w:r>
      <w:r w:rsidRPr="00892602">
        <w:t>It is recommended that partnerships be discussed in a face-to-face meeting of the board at either the spring or fall board meeting.</w:t>
      </w:r>
    </w:p>
    <w:p w14:paraId="5846D61C" w14:textId="77777777" w:rsidR="00433EAD" w:rsidRPr="00892602" w:rsidRDefault="00433EAD">
      <w:pPr>
        <w:shd w:val="clear" w:color="auto" w:fill="FFFFFF"/>
        <w:divId w:val="2003309694"/>
      </w:pPr>
      <w:r w:rsidRPr="00892602">
        <w:t>To evaluate the partnership and to provide feedback to the Board on the activities of the partnership, the Board may request that the partner entity (may be either here):</w:t>
      </w:r>
    </w:p>
    <w:p w14:paraId="3090C84A" w14:textId="47C2BA1A" w:rsidR="00433EAD" w:rsidRPr="00892602" w:rsidRDefault="00F93EFE" w:rsidP="00A75117">
      <w:pPr>
        <w:numPr>
          <w:ilvl w:val="0"/>
          <w:numId w:val="24"/>
        </w:numPr>
        <w:shd w:val="clear" w:color="auto" w:fill="FFFFFF"/>
        <w:tabs>
          <w:tab w:val="left" w:pos="720"/>
        </w:tabs>
        <w:divId w:val="2003309694"/>
      </w:pPr>
      <w:r w:rsidRPr="00892602">
        <w:t xml:space="preserve"> </w:t>
      </w:r>
      <w:r w:rsidR="00433EAD" w:rsidRPr="00892602">
        <w:t>Provide the Board with a copy of all partner activities; and/or</w:t>
      </w:r>
    </w:p>
    <w:p w14:paraId="3D6089BD" w14:textId="4F6F3BAA" w:rsidR="00433EAD" w:rsidRPr="00892602" w:rsidRDefault="00F93EFE" w:rsidP="00A75117">
      <w:pPr>
        <w:numPr>
          <w:ilvl w:val="0"/>
          <w:numId w:val="24"/>
        </w:numPr>
        <w:shd w:val="clear" w:color="auto" w:fill="FFFFFF"/>
        <w:tabs>
          <w:tab w:val="left" w:pos="720"/>
        </w:tabs>
        <w:divId w:val="2003309694"/>
      </w:pPr>
      <w:r w:rsidRPr="00892602">
        <w:t xml:space="preserve"> </w:t>
      </w:r>
      <w:r w:rsidR="00433EAD" w:rsidRPr="00892602">
        <w:t>Provide financial support to enable a member of the Board, selected by the partner and AMATYC, attendance at the activity.</w:t>
      </w:r>
    </w:p>
    <w:p w14:paraId="3B90DCBF" w14:textId="77777777" w:rsidR="00433EAD" w:rsidRPr="00892602" w:rsidRDefault="00433EAD">
      <w:pPr>
        <w:shd w:val="clear" w:color="auto" w:fill="FFFFFF"/>
        <w:divId w:val="2003309694"/>
      </w:pPr>
      <w:r w:rsidRPr="00892602">
        <w:t>If approved, the partner may use a statement of AMATYC’s partnership along with the AMATYC logo on:</w:t>
      </w:r>
    </w:p>
    <w:p w14:paraId="3F7150FF" w14:textId="28F028A5" w:rsidR="00433EAD" w:rsidRPr="00892602" w:rsidRDefault="00F93EFE" w:rsidP="00A75117">
      <w:pPr>
        <w:numPr>
          <w:ilvl w:val="0"/>
          <w:numId w:val="25"/>
        </w:numPr>
        <w:shd w:val="clear" w:color="auto" w:fill="FFFFFF"/>
        <w:tabs>
          <w:tab w:val="left" w:pos="720"/>
        </w:tabs>
        <w:divId w:val="2003309694"/>
      </w:pPr>
      <w:r w:rsidRPr="00892602">
        <w:t xml:space="preserve"> </w:t>
      </w:r>
      <w:r w:rsidR="00433EAD" w:rsidRPr="00892602">
        <w:t>Promotional material;</w:t>
      </w:r>
    </w:p>
    <w:p w14:paraId="793D16A8" w14:textId="546D2854" w:rsidR="00433EAD" w:rsidRPr="00892602" w:rsidRDefault="00F93EFE" w:rsidP="00A75117">
      <w:pPr>
        <w:numPr>
          <w:ilvl w:val="0"/>
          <w:numId w:val="25"/>
        </w:numPr>
        <w:shd w:val="clear" w:color="auto" w:fill="FFFFFF"/>
        <w:tabs>
          <w:tab w:val="left" w:pos="720"/>
        </w:tabs>
        <w:divId w:val="2003309694"/>
      </w:pPr>
      <w:r w:rsidRPr="00892602">
        <w:t xml:space="preserve"> </w:t>
      </w:r>
      <w:r w:rsidR="00433EAD" w:rsidRPr="00892602">
        <w:t>Material provided to participants, if appropriate; and/or</w:t>
      </w:r>
    </w:p>
    <w:p w14:paraId="379B2AEF" w14:textId="74C9AEFC" w:rsidR="00433EAD" w:rsidRPr="00892602" w:rsidRDefault="00F93EFE" w:rsidP="00A75117">
      <w:pPr>
        <w:numPr>
          <w:ilvl w:val="0"/>
          <w:numId w:val="25"/>
        </w:numPr>
        <w:shd w:val="clear" w:color="auto" w:fill="FFFFFF"/>
        <w:tabs>
          <w:tab w:val="left" w:pos="720"/>
        </w:tabs>
        <w:divId w:val="2003309694"/>
      </w:pPr>
      <w:r w:rsidRPr="00892602">
        <w:t xml:space="preserve"> </w:t>
      </w:r>
      <w:r w:rsidR="00433EAD" w:rsidRPr="00892602">
        <w:t>Materials constructed as a result of the activity.</w:t>
      </w:r>
    </w:p>
    <w:p w14:paraId="56CAEF0F" w14:textId="56008266" w:rsidR="00433EAD" w:rsidRPr="00892602" w:rsidRDefault="00433EAD">
      <w:pPr>
        <w:shd w:val="clear" w:color="auto" w:fill="FFFFFF"/>
        <w:divId w:val="2003309694"/>
      </w:pPr>
      <w:r w:rsidRPr="00892602">
        <w:t>A listing of Board partnerships with beginning and ending dates will be in the Appendix of the Policy and Procedures manual. The President-Elect will bring existing or current partnerships to the Board for review at the Spring Board meeting in even-numbered years.</w:t>
      </w:r>
    </w:p>
    <w:p w14:paraId="79851CD9" w14:textId="75DD35D4" w:rsidR="00433EAD" w:rsidRPr="00892602" w:rsidRDefault="00433EAD" w:rsidP="003631B8">
      <w:pPr>
        <w:pStyle w:val="Heading2"/>
        <w:divId w:val="2003309694"/>
        <w:rPr>
          <w:rFonts w:eastAsia="Times New Roman"/>
        </w:rPr>
      </w:pPr>
      <w:bookmarkStart w:id="96" w:name="_Toc520655309"/>
      <w:bookmarkStart w:id="97" w:name="a2_14_Miscellaneous_Policies"/>
      <w:r w:rsidRPr="00892602">
        <w:rPr>
          <w:rFonts w:eastAsia="Times New Roman"/>
        </w:rPr>
        <w:t>2.14</w:t>
      </w:r>
      <w:r w:rsidR="0053107A" w:rsidRPr="00892602">
        <w:rPr>
          <w:rFonts w:eastAsia="Times New Roman"/>
        </w:rPr>
        <w:tab/>
      </w:r>
      <w:r w:rsidRPr="00892602">
        <w:rPr>
          <w:rFonts w:eastAsia="Times New Roman"/>
        </w:rPr>
        <w:t>Miscellaneous Policies</w:t>
      </w:r>
      <w:bookmarkEnd w:id="96"/>
    </w:p>
    <w:bookmarkEnd w:id="97"/>
    <w:p w14:paraId="02B0B16A" w14:textId="77777777" w:rsidR="00433EAD" w:rsidRPr="00892602" w:rsidRDefault="00433EAD" w:rsidP="00A75117">
      <w:pPr>
        <w:numPr>
          <w:ilvl w:val="0"/>
          <w:numId w:val="26"/>
        </w:numPr>
        <w:tabs>
          <w:tab w:val="left" w:pos="720"/>
        </w:tabs>
        <w:divId w:val="2003309694"/>
      </w:pPr>
      <w:r w:rsidRPr="00892602">
        <w:t>The official colors of AMATYC are black and gold.</w:t>
      </w:r>
    </w:p>
    <w:p w14:paraId="4F92D74B" w14:textId="77777777" w:rsidR="00433EAD" w:rsidRPr="00892602" w:rsidRDefault="00433EAD" w:rsidP="00A75117">
      <w:pPr>
        <w:numPr>
          <w:ilvl w:val="1"/>
          <w:numId w:val="411"/>
        </w:numPr>
        <w:divId w:val="2003309694"/>
      </w:pPr>
      <w:r w:rsidRPr="00892602">
        <w:t>AMATYC should register (service mark) its logo.</w:t>
      </w:r>
    </w:p>
    <w:p w14:paraId="4F5A4365" w14:textId="77777777" w:rsidR="00433EAD" w:rsidRPr="00892602" w:rsidRDefault="00433EAD" w:rsidP="00A75117">
      <w:pPr>
        <w:numPr>
          <w:ilvl w:val="1"/>
          <w:numId w:val="411"/>
        </w:numPr>
        <w:divId w:val="2003309694"/>
      </w:pPr>
      <w:r w:rsidRPr="00892602">
        <w:t>AMATYC should register (trademark) associated goods in commerce.</w:t>
      </w:r>
    </w:p>
    <w:p w14:paraId="54D860CB" w14:textId="5846B086" w:rsidR="00433EAD" w:rsidRPr="00892602" w:rsidRDefault="00DA63EF" w:rsidP="00A75117">
      <w:pPr>
        <w:numPr>
          <w:ilvl w:val="0"/>
          <w:numId w:val="26"/>
        </w:numPr>
        <w:tabs>
          <w:tab w:val="left" w:pos="720"/>
        </w:tabs>
        <w:divId w:val="2003309694"/>
      </w:pPr>
      <w:r w:rsidRPr="00892602">
        <w:t>In all AMATYC publications and forms regional information should be listed in numerical order as listed in the Bylaws Article XI Section 1.</w:t>
      </w:r>
    </w:p>
    <w:p w14:paraId="0C062331" w14:textId="77777777" w:rsidR="00433EAD" w:rsidRPr="00892602" w:rsidRDefault="00433EAD" w:rsidP="00A75117">
      <w:pPr>
        <w:numPr>
          <w:ilvl w:val="0"/>
          <w:numId w:val="26"/>
        </w:numPr>
        <w:tabs>
          <w:tab w:val="left" w:pos="720"/>
        </w:tabs>
        <w:divId w:val="2003309694"/>
      </w:pPr>
      <w:r w:rsidRPr="00892602">
        <w:t>In making appointments, AMATYC officers, committee chairs, and other functionaries should endeavor to provide for balanced representation with regard to ethnicity, gender, and geography. These appointments include committee chairs, members of standing committees, delegates, editorial panels, and members of other delegations of national scope. It is assumed that conference committees will be predominantly from the locale of the conference. Affiliate organizations are urged to follow these guidelines.</w:t>
      </w:r>
    </w:p>
    <w:p w14:paraId="6280C14D" w14:textId="0A00DEC2" w:rsidR="00433EAD" w:rsidRPr="00892602" w:rsidRDefault="00433EAD" w:rsidP="00A75117">
      <w:pPr>
        <w:numPr>
          <w:ilvl w:val="0"/>
          <w:numId w:val="26"/>
        </w:numPr>
        <w:tabs>
          <w:tab w:val="left" w:pos="720"/>
        </w:tabs>
        <w:divId w:val="2003309694"/>
      </w:pPr>
      <w:r w:rsidRPr="00892602">
        <w:t>ERIC is included in the AMATYC data base for a library subscription as a life member.</w:t>
      </w:r>
    </w:p>
    <w:p w14:paraId="00849126" w14:textId="4D5E3F3E" w:rsidR="00433EAD" w:rsidRPr="00892602" w:rsidRDefault="00433EAD" w:rsidP="00A75117">
      <w:pPr>
        <w:numPr>
          <w:ilvl w:val="0"/>
          <w:numId w:val="26"/>
        </w:numPr>
        <w:tabs>
          <w:tab w:val="left" w:pos="720"/>
        </w:tabs>
        <w:divId w:val="2003309694"/>
      </w:pPr>
      <w:r w:rsidRPr="00892602">
        <w:t>AMATYC should sponsor membership in the National Tech Prep Network with the contact person being the President of AMATYC.</w:t>
      </w:r>
    </w:p>
    <w:p w14:paraId="78C1210A" w14:textId="118CFA9D" w:rsidR="00433EAD" w:rsidRPr="00892602" w:rsidRDefault="00433EAD" w:rsidP="00A75117">
      <w:pPr>
        <w:numPr>
          <w:ilvl w:val="0"/>
          <w:numId w:val="26"/>
        </w:numPr>
        <w:tabs>
          <w:tab w:val="left" w:pos="720"/>
        </w:tabs>
        <w:divId w:val="2003309694"/>
      </w:pPr>
      <w:r w:rsidRPr="00892602">
        <w:t>AMATYC may sponsor a table at the annual USAMO Awards Banquet.</w:t>
      </w:r>
    </w:p>
    <w:p w14:paraId="241D6C5B" w14:textId="3B194466" w:rsidR="00433EAD" w:rsidRPr="00892602" w:rsidRDefault="00433EAD" w:rsidP="00A75117">
      <w:pPr>
        <w:numPr>
          <w:ilvl w:val="0"/>
          <w:numId w:val="26"/>
        </w:numPr>
        <w:tabs>
          <w:tab w:val="left" w:pos="720"/>
        </w:tabs>
        <w:divId w:val="2003309694"/>
      </w:pPr>
      <w:r w:rsidRPr="00892602">
        <w:t xml:space="preserve">AMATYC merchandise purchased from the AMATYC online store by Board members or AMATYC office staff for AMATYC events (door prizes, gifts, etc.) will have the AMATYC commission waived. </w:t>
      </w:r>
      <w:r w:rsidRPr="000D7A52">
        <w:rPr>
          <w:i/>
          <w:iCs/>
          <w:color w:val="0070C0"/>
        </w:rPr>
        <w:t>&lt;SBM 2007&gt;</w:t>
      </w:r>
    </w:p>
    <w:p w14:paraId="17D2977B" w14:textId="2FE18FA6" w:rsidR="00433EAD" w:rsidRPr="00892602" w:rsidRDefault="00F93EFE">
      <w:pPr>
        <w:divId w:val="1274358935"/>
      </w:pPr>
      <w:r w:rsidRPr="00892602">
        <w:t xml:space="preserve"> </w:t>
      </w:r>
    </w:p>
    <w:p w14:paraId="050A1AE9" w14:textId="327E1753" w:rsidR="00433EAD" w:rsidRPr="00892602" w:rsidRDefault="0053107A" w:rsidP="003631B8">
      <w:pPr>
        <w:pStyle w:val="Heading2"/>
        <w:divId w:val="2003309694"/>
        <w:rPr>
          <w:rFonts w:eastAsia="Times New Roman"/>
        </w:rPr>
      </w:pPr>
      <w:bookmarkStart w:id="98" w:name="a2_15_Solicitation_Policy"/>
      <w:bookmarkStart w:id="99" w:name="_Toc520655310"/>
      <w:r w:rsidRPr="00892602">
        <w:rPr>
          <w:rFonts w:eastAsia="Times New Roman"/>
        </w:rPr>
        <w:t>2.15</w:t>
      </w:r>
      <w:r w:rsidRPr="00892602">
        <w:rPr>
          <w:rFonts w:eastAsia="Times New Roman"/>
        </w:rPr>
        <w:tab/>
      </w:r>
      <w:r w:rsidR="00433EAD" w:rsidRPr="00892602">
        <w:rPr>
          <w:rFonts w:eastAsia="Times New Roman"/>
        </w:rPr>
        <w:t xml:space="preserve">Solicitation Policy </w:t>
      </w:r>
      <w:bookmarkEnd w:id="98"/>
      <w:r w:rsidR="00433EAD" w:rsidRPr="000D7A52">
        <w:rPr>
          <w:rFonts w:eastAsia="Times New Roman"/>
          <w:color w:val="0070C0"/>
        </w:rPr>
        <w:t>&lt;SBM 2009&gt;</w:t>
      </w:r>
      <w:bookmarkEnd w:id="99"/>
    </w:p>
    <w:p w14:paraId="6FB70C39" w14:textId="77777777" w:rsidR="00433EAD" w:rsidRPr="00892602" w:rsidRDefault="00433EAD" w:rsidP="008D15ED">
      <w:pPr>
        <w:divId w:val="2003309694"/>
        <w:rPr>
          <w:rFonts w:eastAsia="Times New Roman"/>
          <w:b/>
        </w:rPr>
      </w:pPr>
      <w:r w:rsidRPr="00892602">
        <w:rPr>
          <w:rFonts w:eastAsia="Times New Roman"/>
          <w:b/>
        </w:rPr>
        <w:t>Policy Purpose</w:t>
      </w:r>
    </w:p>
    <w:p w14:paraId="5C5CCDA8" w14:textId="77777777" w:rsidR="00433EAD" w:rsidRPr="00892602" w:rsidRDefault="00433EAD">
      <w:pPr>
        <w:shd w:val="clear" w:color="auto" w:fill="FFFFFF"/>
        <w:divId w:val="2003309694"/>
      </w:pPr>
      <w:r w:rsidRPr="00892602">
        <w:t>All funds should be used to uphold the mission and values of AMATYC. Solicitation of gifts should be promoted in a manner that reflects coordination between the AMATYC Foundation, the Conference Committee, and the AMATYC president. To maintain positive donor relationships and protect the integrity of AMATYC’s work, frequent solicitations of the same donors should be avoided. This policy provides the guidelines and procedures to be followed.</w:t>
      </w:r>
    </w:p>
    <w:p w14:paraId="6F4A960C" w14:textId="77777777" w:rsidR="00433EAD" w:rsidRPr="00892602" w:rsidRDefault="00433EAD" w:rsidP="008D15ED">
      <w:pPr>
        <w:divId w:val="2003309694"/>
        <w:rPr>
          <w:rFonts w:eastAsia="Times New Roman"/>
          <w:b/>
        </w:rPr>
      </w:pPr>
      <w:r w:rsidRPr="00892602">
        <w:rPr>
          <w:rFonts w:eastAsia="Times New Roman"/>
          <w:b/>
        </w:rPr>
        <w:t>Solicitations Review Committee</w:t>
      </w:r>
    </w:p>
    <w:p w14:paraId="1B6B3968" w14:textId="6B4A2330" w:rsidR="00433EAD" w:rsidRPr="00892602" w:rsidRDefault="00433EAD">
      <w:pPr>
        <w:shd w:val="clear" w:color="auto" w:fill="FFFFFF"/>
        <w:divId w:val="2003309694"/>
      </w:pPr>
      <w:r w:rsidRPr="00892602">
        <w:t>A Solicitations Review Committee shall consist of the AMATYC President (chair of the Solicitations Review Committee), AMATYC Foundation Chairperson, Executive Director, AMATYC Advertising Chair, and AMATYC Exhibits Chair. The Solicitations Review Committee will provide the AMATYC Board with a list of all approved requests along with the purpose of the request.</w:t>
      </w:r>
    </w:p>
    <w:p w14:paraId="7B8605BF" w14:textId="77777777" w:rsidR="00433EAD" w:rsidRPr="00892602" w:rsidRDefault="00433EAD" w:rsidP="008D15ED">
      <w:pPr>
        <w:divId w:val="2003309694"/>
        <w:rPr>
          <w:rFonts w:eastAsia="Times New Roman"/>
          <w:b/>
        </w:rPr>
      </w:pPr>
      <w:r w:rsidRPr="00892602">
        <w:rPr>
          <w:rFonts w:eastAsia="Times New Roman"/>
          <w:b/>
        </w:rPr>
        <w:t>General Policies</w:t>
      </w:r>
    </w:p>
    <w:p w14:paraId="5F976EB7" w14:textId="77777777" w:rsidR="00433EAD" w:rsidRPr="00892602" w:rsidRDefault="00433EAD" w:rsidP="00A75117">
      <w:pPr>
        <w:numPr>
          <w:ilvl w:val="0"/>
          <w:numId w:val="27"/>
        </w:numPr>
        <w:shd w:val="clear" w:color="auto" w:fill="FFFFFF"/>
        <w:tabs>
          <w:tab w:val="left" w:pos="720"/>
        </w:tabs>
        <w:divId w:val="2003309694"/>
      </w:pPr>
      <w:r w:rsidRPr="00892602">
        <w:t>Fund raising requests are approved by the Solicitations Review Committee.</w:t>
      </w:r>
    </w:p>
    <w:p w14:paraId="4F7F45E9" w14:textId="77777777" w:rsidR="00433EAD" w:rsidRPr="00892602" w:rsidRDefault="00433EAD" w:rsidP="00A75117">
      <w:pPr>
        <w:numPr>
          <w:ilvl w:val="0"/>
          <w:numId w:val="27"/>
        </w:numPr>
        <w:shd w:val="clear" w:color="auto" w:fill="FFFFFF"/>
        <w:tabs>
          <w:tab w:val="left" w:pos="720"/>
        </w:tabs>
        <w:divId w:val="2003309694"/>
      </w:pPr>
      <w:r w:rsidRPr="00892602">
        <w:t>The AMATYC Foundation is the official fund-raising body and exists to encourage greater private support for AMATYC initiatives. All contributions to the Foundation are tax deductible to the extent allowed by law. Gifts from individuals, foundations and corporations can be solicited and used to finance AMATYC programs. The AMATYC Foundation manages and allocates gift funds, and is also a repository for other gifts to AMATYC.</w:t>
      </w:r>
    </w:p>
    <w:p w14:paraId="60A9D6E8" w14:textId="77777777" w:rsidR="00433EAD" w:rsidRPr="00892602" w:rsidRDefault="00433EAD" w:rsidP="00A75117">
      <w:pPr>
        <w:numPr>
          <w:ilvl w:val="0"/>
          <w:numId w:val="27"/>
        </w:numPr>
        <w:shd w:val="clear" w:color="auto" w:fill="FFFFFF"/>
        <w:tabs>
          <w:tab w:val="left" w:pos="720"/>
        </w:tabs>
        <w:divId w:val="2003309694"/>
      </w:pPr>
      <w:r w:rsidRPr="00892602">
        <w:t>The AMATYC Foundation accepts both unrestricted and restricted gifts. Restricted gifts are used as the contributor stipulates; the only control the Foundation exercises over restricted gifts is whether to accept them and whether they can be administered in accordance with good business practices and applicable laws. The Foundation recognizes individuals or corporations, as required by givers, so long as requests for recognition are considered reasonable. Memorial gifts are also accepted, with appropriate recognition.</w:t>
      </w:r>
    </w:p>
    <w:p w14:paraId="6EA66542" w14:textId="77777777" w:rsidR="00433EAD" w:rsidRPr="00892602" w:rsidRDefault="00433EAD" w:rsidP="00A75117">
      <w:pPr>
        <w:numPr>
          <w:ilvl w:val="0"/>
          <w:numId w:val="27"/>
        </w:numPr>
        <w:shd w:val="clear" w:color="auto" w:fill="FFFFFF"/>
        <w:tabs>
          <w:tab w:val="left" w:pos="720"/>
        </w:tabs>
        <w:divId w:val="2003309694"/>
      </w:pPr>
      <w:r w:rsidRPr="00892602">
        <w:t>Any gift, bequest or other contribution, which in any way distinguishes between individuals or groups on the basis of race, color, sex, religion, creed or national origin, even though the intent of the donor may not be prejudicial to the interests of individuals or groups will not be accepted by the AMATYC.</w:t>
      </w:r>
    </w:p>
    <w:p w14:paraId="00879329" w14:textId="77777777" w:rsidR="00433EAD" w:rsidRPr="00892602" w:rsidRDefault="00433EAD" w:rsidP="00A75117">
      <w:pPr>
        <w:numPr>
          <w:ilvl w:val="0"/>
          <w:numId w:val="27"/>
        </w:numPr>
        <w:shd w:val="clear" w:color="auto" w:fill="FFFFFF"/>
        <w:tabs>
          <w:tab w:val="left" w:pos="720"/>
        </w:tabs>
        <w:divId w:val="2003309694"/>
      </w:pPr>
      <w:r w:rsidRPr="00892602">
        <w:t>Gifts to the Foundation can be directed to projects and initiatives but not toward specific individuals.</w:t>
      </w:r>
    </w:p>
    <w:p w14:paraId="6C253ADF" w14:textId="77777777" w:rsidR="00433EAD" w:rsidRPr="00892602" w:rsidRDefault="00433EAD" w:rsidP="008D15ED">
      <w:pPr>
        <w:divId w:val="2003309694"/>
        <w:rPr>
          <w:rFonts w:eastAsia="Times New Roman"/>
          <w:b/>
        </w:rPr>
      </w:pPr>
      <w:r w:rsidRPr="00892602">
        <w:rPr>
          <w:rFonts w:eastAsia="Times New Roman"/>
          <w:b/>
        </w:rPr>
        <w:t>Fund-raising Request Application Policies</w:t>
      </w:r>
    </w:p>
    <w:p w14:paraId="6B5078F1" w14:textId="77777777" w:rsidR="00433EAD" w:rsidRPr="00892602" w:rsidRDefault="00433EAD">
      <w:pPr>
        <w:shd w:val="clear" w:color="auto" w:fill="FFFFFF"/>
        <w:divId w:val="2003309694"/>
      </w:pPr>
      <w:r w:rsidRPr="00892602">
        <w:t>All fund-raising requests should be submitted to the AMATYC President using the Solicitation Request Form. No fundraising will be accepted or approved through any different means. The request form should be submitted to the AMATYC President at least one month in advance of the actual solicitation. The AMATYC President will distribute the request to the Solicitation Review Committee for review. When completing the form, AMATYC members should consider the following:</w:t>
      </w:r>
    </w:p>
    <w:p w14:paraId="093CAB91" w14:textId="77777777" w:rsidR="00433EAD" w:rsidRPr="00892602" w:rsidRDefault="00433EAD" w:rsidP="00A75117">
      <w:pPr>
        <w:numPr>
          <w:ilvl w:val="0"/>
          <w:numId w:val="28"/>
        </w:numPr>
        <w:shd w:val="clear" w:color="auto" w:fill="FFFFFF"/>
        <w:tabs>
          <w:tab w:val="left" w:pos="720"/>
        </w:tabs>
        <w:divId w:val="2003309694"/>
      </w:pPr>
      <w:r w:rsidRPr="00892602">
        <w:t>The solicitation's "fit" with AMATYC’s mission and strategic priorities,</w:t>
      </w:r>
    </w:p>
    <w:p w14:paraId="778E9072" w14:textId="77777777" w:rsidR="00433EAD" w:rsidRPr="00892602" w:rsidRDefault="00433EAD" w:rsidP="00A75117">
      <w:pPr>
        <w:numPr>
          <w:ilvl w:val="0"/>
          <w:numId w:val="28"/>
        </w:numPr>
        <w:shd w:val="clear" w:color="auto" w:fill="FFFFFF"/>
        <w:tabs>
          <w:tab w:val="left" w:pos="720"/>
        </w:tabs>
        <w:divId w:val="2003309694"/>
      </w:pPr>
      <w:r w:rsidRPr="00892602">
        <w:t>If the solicitation prospect is an annual donor to the AMATYC Foundation,</w:t>
      </w:r>
    </w:p>
    <w:p w14:paraId="33485D27" w14:textId="77777777" w:rsidR="00433EAD" w:rsidRPr="00892602" w:rsidRDefault="00433EAD" w:rsidP="00A75117">
      <w:pPr>
        <w:numPr>
          <w:ilvl w:val="0"/>
          <w:numId w:val="28"/>
        </w:numPr>
        <w:shd w:val="clear" w:color="auto" w:fill="FFFFFF"/>
        <w:tabs>
          <w:tab w:val="left" w:pos="720"/>
        </w:tabs>
        <w:divId w:val="2003309694"/>
      </w:pPr>
      <w:r w:rsidRPr="00892602">
        <w:t>If the prospect has been solicited during the calendar year,</w:t>
      </w:r>
    </w:p>
    <w:p w14:paraId="7A2A5ED5" w14:textId="77777777" w:rsidR="00433EAD" w:rsidRPr="00892602" w:rsidRDefault="00433EAD" w:rsidP="00A75117">
      <w:pPr>
        <w:numPr>
          <w:ilvl w:val="0"/>
          <w:numId w:val="28"/>
        </w:numPr>
        <w:shd w:val="clear" w:color="auto" w:fill="FFFFFF"/>
        <w:tabs>
          <w:tab w:val="left" w:pos="720"/>
        </w:tabs>
        <w:divId w:val="2003309694"/>
      </w:pPr>
      <w:r w:rsidRPr="00892602">
        <w:t>If there has been ongoing or recent discussion with the prospect that might lead to a major or planned gift,</w:t>
      </w:r>
    </w:p>
    <w:p w14:paraId="4684FE06" w14:textId="77777777" w:rsidR="00433EAD" w:rsidRPr="00892602" w:rsidRDefault="00433EAD" w:rsidP="00A75117">
      <w:pPr>
        <w:numPr>
          <w:ilvl w:val="0"/>
          <w:numId w:val="28"/>
        </w:numPr>
        <w:shd w:val="clear" w:color="auto" w:fill="FFFFFF"/>
        <w:tabs>
          <w:tab w:val="left" w:pos="720"/>
        </w:tabs>
        <w:divId w:val="2003309694"/>
      </w:pPr>
      <w:r w:rsidRPr="00892602">
        <w:t>The likelihood of positive response to the proposed solicitation, and</w:t>
      </w:r>
    </w:p>
    <w:p w14:paraId="771214B4" w14:textId="77777777" w:rsidR="00433EAD" w:rsidRPr="00892602" w:rsidRDefault="00433EAD" w:rsidP="00A75117">
      <w:pPr>
        <w:numPr>
          <w:ilvl w:val="0"/>
          <w:numId w:val="28"/>
        </w:numPr>
        <w:shd w:val="clear" w:color="auto" w:fill="FFFFFF"/>
        <w:tabs>
          <w:tab w:val="left" w:pos="720"/>
        </w:tabs>
        <w:divId w:val="2003309694"/>
      </w:pPr>
      <w:r w:rsidRPr="00892602">
        <w:t>If two parties are soliciting the same body, which gift is of most value to AMATYC.</w:t>
      </w:r>
    </w:p>
    <w:p w14:paraId="0BB12625" w14:textId="77777777" w:rsidR="00433EAD" w:rsidRPr="00892602" w:rsidRDefault="00433EAD">
      <w:pPr>
        <w:shd w:val="clear" w:color="auto" w:fill="FFFFFF"/>
        <w:divId w:val="2003309694"/>
      </w:pPr>
      <w:r w:rsidRPr="00892602">
        <w:t>The AMATYC President will communicate the decision of the Solicitations Review Committee to the requester within three weeks of receiving the request form. Unapproved solicitation of gifts in the name of AMATYC is expressly prohibited.</w:t>
      </w:r>
    </w:p>
    <w:p w14:paraId="26110A85" w14:textId="77777777" w:rsidR="00433EAD" w:rsidRPr="00892602" w:rsidRDefault="00433EAD" w:rsidP="008D15ED">
      <w:pPr>
        <w:divId w:val="2003309694"/>
        <w:rPr>
          <w:rFonts w:eastAsia="Times New Roman"/>
          <w:b/>
        </w:rPr>
      </w:pPr>
      <w:r w:rsidRPr="00892602">
        <w:rPr>
          <w:rFonts w:eastAsia="Times New Roman"/>
          <w:b/>
        </w:rPr>
        <w:t>Recognition of Donors</w:t>
      </w:r>
    </w:p>
    <w:p w14:paraId="76CD692E" w14:textId="77777777" w:rsidR="00433EAD" w:rsidRPr="00892602" w:rsidRDefault="00433EAD" w:rsidP="00A311D5">
      <w:pPr>
        <w:shd w:val="clear" w:color="auto" w:fill="FFFFFF"/>
        <w:divId w:val="2003309694"/>
      </w:pPr>
      <w:r w:rsidRPr="00892602">
        <w:t>The president, in conjunction with the Foundation Board, will determine the appropriate recognition of donors to the Foundation.</w:t>
      </w:r>
    </w:p>
    <w:p w14:paraId="4148F3E2" w14:textId="77777777" w:rsidR="00433EAD" w:rsidRPr="00892602" w:rsidRDefault="00433EAD">
      <w:pPr>
        <w:spacing w:after="0"/>
        <w:ind w:left="2722" w:right="2705"/>
        <w:jc w:val="center"/>
        <w:divId w:val="2003309694"/>
      </w:pPr>
      <w:r w:rsidRPr="00892602">
        <w:rPr>
          <w:spacing w:val="1"/>
        </w:rPr>
        <w:t>S</w:t>
      </w:r>
      <w:r w:rsidRPr="00892602">
        <w:rPr>
          <w:spacing w:val="-3"/>
        </w:rPr>
        <w:t>o</w:t>
      </w:r>
      <w:r w:rsidRPr="00892602">
        <w:rPr>
          <w:spacing w:val="1"/>
        </w:rPr>
        <w:t>li</w:t>
      </w:r>
      <w:r w:rsidRPr="00892602">
        <w:rPr>
          <w:spacing w:val="-1"/>
        </w:rPr>
        <w:t>c</w:t>
      </w:r>
      <w:r w:rsidRPr="00892602">
        <w:rPr>
          <w:spacing w:val="1"/>
        </w:rPr>
        <w:t>i</w:t>
      </w:r>
      <w:r w:rsidRPr="00892602">
        <w:t>t</w:t>
      </w:r>
      <w:r w:rsidRPr="00892602">
        <w:rPr>
          <w:spacing w:val="-3"/>
        </w:rPr>
        <w:t>a</w:t>
      </w:r>
      <w:r w:rsidRPr="00892602">
        <w:t>t</w:t>
      </w:r>
      <w:r w:rsidRPr="00892602">
        <w:rPr>
          <w:spacing w:val="1"/>
        </w:rPr>
        <w:t>i</w:t>
      </w:r>
      <w:r w:rsidRPr="00892602">
        <w:rPr>
          <w:spacing w:val="-3"/>
        </w:rPr>
        <w:t>o</w:t>
      </w:r>
      <w:r w:rsidRPr="00892602">
        <w:t xml:space="preserve">n </w:t>
      </w:r>
      <w:r w:rsidRPr="00892602">
        <w:rPr>
          <w:spacing w:val="4"/>
        </w:rPr>
        <w:t>R</w:t>
      </w:r>
      <w:r w:rsidRPr="00892602">
        <w:rPr>
          <w:spacing w:val="-1"/>
        </w:rPr>
        <w:t>e</w:t>
      </w:r>
      <w:r w:rsidRPr="00892602">
        <w:rPr>
          <w:spacing w:val="1"/>
        </w:rPr>
        <w:t>q</w:t>
      </w:r>
      <w:r w:rsidRPr="00892602">
        <w:rPr>
          <w:spacing w:val="-3"/>
        </w:rPr>
        <w:t>u</w:t>
      </w:r>
      <w:r w:rsidRPr="00892602">
        <w:rPr>
          <w:spacing w:val="3"/>
        </w:rPr>
        <w:t>e</w:t>
      </w:r>
      <w:r w:rsidRPr="00892602">
        <w:rPr>
          <w:spacing w:val="-1"/>
        </w:rPr>
        <w:t>s</w:t>
      </w:r>
      <w:r w:rsidRPr="00892602">
        <w:t xml:space="preserve">t </w:t>
      </w:r>
      <w:r w:rsidRPr="00892602">
        <w:rPr>
          <w:spacing w:val="1"/>
          <w:w w:val="109"/>
        </w:rPr>
        <w:t>F</w:t>
      </w:r>
      <w:r w:rsidRPr="00892602">
        <w:rPr>
          <w:spacing w:val="-3"/>
        </w:rPr>
        <w:t>o</w:t>
      </w:r>
      <w:r w:rsidRPr="00892602">
        <w:rPr>
          <w:spacing w:val="3"/>
          <w:w w:val="133"/>
        </w:rPr>
        <w:t>r</w:t>
      </w:r>
      <w:r w:rsidRPr="00892602">
        <w:rPr>
          <w:w w:val="107"/>
        </w:rPr>
        <w:t>m</w:t>
      </w:r>
    </w:p>
    <w:p w14:paraId="26C10DC7" w14:textId="77777777" w:rsidR="00433EAD" w:rsidRPr="00892602" w:rsidRDefault="00433EAD">
      <w:pPr>
        <w:spacing w:after="0" w:line="267" w:lineRule="exact"/>
        <w:ind w:left="849" w:right="825"/>
        <w:jc w:val="center"/>
        <w:divId w:val="2003309694"/>
      </w:pPr>
      <w:r w:rsidRPr="00892602">
        <w:rPr>
          <w:spacing w:val="2"/>
        </w:rPr>
        <w:t>M</w:t>
      </w:r>
      <w:r w:rsidRPr="00892602">
        <w:t>u</w:t>
      </w:r>
      <w:r w:rsidRPr="00892602">
        <w:rPr>
          <w:spacing w:val="-2"/>
        </w:rPr>
        <w:t>s</w:t>
      </w:r>
      <w:r w:rsidRPr="00892602">
        <w:t xml:space="preserve">t be </w:t>
      </w:r>
      <w:r w:rsidRPr="00892602">
        <w:rPr>
          <w:spacing w:val="-2"/>
        </w:rPr>
        <w:t>s</w:t>
      </w:r>
      <w:r w:rsidRPr="00892602">
        <w:t>ub</w:t>
      </w:r>
      <w:r w:rsidRPr="00892602">
        <w:rPr>
          <w:spacing w:val="-1"/>
        </w:rPr>
        <w:t>m</w:t>
      </w:r>
      <w:r w:rsidRPr="00892602">
        <w:rPr>
          <w:spacing w:val="1"/>
        </w:rPr>
        <w:t>itt</w:t>
      </w:r>
      <w:r w:rsidRPr="00892602">
        <w:rPr>
          <w:spacing w:val="-1"/>
        </w:rPr>
        <w:t>e</w:t>
      </w:r>
      <w:r w:rsidRPr="00892602">
        <w:t xml:space="preserve">d </w:t>
      </w:r>
      <w:r w:rsidRPr="00892602">
        <w:rPr>
          <w:spacing w:val="1"/>
        </w:rPr>
        <w:t>t</w:t>
      </w:r>
      <w:r w:rsidRPr="00892602">
        <w:t xml:space="preserve">o </w:t>
      </w:r>
      <w:r w:rsidRPr="00892602">
        <w:rPr>
          <w:spacing w:val="2"/>
          <w:w w:val="87"/>
        </w:rPr>
        <w:t>AMATYC president</w:t>
      </w:r>
      <w:r w:rsidRPr="00892602">
        <w:t xml:space="preserve"> one </w:t>
      </w:r>
      <w:r w:rsidRPr="00892602">
        <w:rPr>
          <w:spacing w:val="-1"/>
        </w:rPr>
        <w:t>m</w:t>
      </w:r>
      <w:r w:rsidRPr="00892602">
        <w:t>on</w:t>
      </w:r>
      <w:r w:rsidRPr="00892602">
        <w:rPr>
          <w:spacing w:val="1"/>
        </w:rPr>
        <w:t>t</w:t>
      </w:r>
      <w:r w:rsidRPr="00892602">
        <w:t>h p</w:t>
      </w:r>
      <w:r w:rsidRPr="00892602">
        <w:rPr>
          <w:spacing w:val="-2"/>
        </w:rPr>
        <w:t>r</w:t>
      </w:r>
      <w:r w:rsidRPr="00892602">
        <w:rPr>
          <w:spacing w:val="1"/>
        </w:rPr>
        <w:t>i</w:t>
      </w:r>
      <w:r w:rsidRPr="00892602">
        <w:t xml:space="preserve">or </w:t>
      </w:r>
      <w:r w:rsidRPr="00892602">
        <w:rPr>
          <w:spacing w:val="1"/>
        </w:rPr>
        <w:t>t</w:t>
      </w:r>
      <w:r w:rsidRPr="00892602">
        <w:t xml:space="preserve">o </w:t>
      </w:r>
      <w:r w:rsidRPr="00892602">
        <w:rPr>
          <w:spacing w:val="-1"/>
        </w:rPr>
        <w:t>eve</w:t>
      </w:r>
      <w:r w:rsidRPr="00892602">
        <w:t xml:space="preserve">nt or </w:t>
      </w:r>
      <w:r w:rsidRPr="00892602">
        <w:rPr>
          <w:spacing w:val="-2"/>
        </w:rPr>
        <w:t>s</w:t>
      </w:r>
      <w:r w:rsidRPr="00892602">
        <w:rPr>
          <w:w w:val="99"/>
        </w:rPr>
        <w:t>o</w:t>
      </w:r>
      <w:r w:rsidRPr="00892602">
        <w:rPr>
          <w:spacing w:val="1"/>
        </w:rPr>
        <w:t>l</w:t>
      </w:r>
      <w:r w:rsidRPr="00892602">
        <w:rPr>
          <w:w w:val="99"/>
        </w:rPr>
        <w:t>i</w:t>
      </w:r>
      <w:r w:rsidRPr="00892602">
        <w:rPr>
          <w:spacing w:val="-1"/>
        </w:rPr>
        <w:t>c</w:t>
      </w:r>
      <w:r w:rsidRPr="00892602">
        <w:rPr>
          <w:spacing w:val="1"/>
        </w:rPr>
        <w:t>it</w:t>
      </w:r>
      <w:r w:rsidRPr="00892602">
        <w:rPr>
          <w:w w:val="107"/>
        </w:rPr>
        <w:t>a</w:t>
      </w:r>
      <w:r w:rsidRPr="00892602">
        <w:rPr>
          <w:spacing w:val="1"/>
        </w:rPr>
        <w:t>t</w:t>
      </w:r>
      <w:r w:rsidRPr="00892602">
        <w:rPr>
          <w:spacing w:val="1"/>
          <w:w w:val="99"/>
        </w:rPr>
        <w:t>i</w:t>
      </w:r>
      <w:r w:rsidRPr="00892602">
        <w:t>on</w:t>
      </w:r>
    </w:p>
    <w:p w14:paraId="573A5B9D" w14:textId="77777777" w:rsidR="00433EAD" w:rsidRPr="00892602" w:rsidRDefault="00433EAD">
      <w:pPr>
        <w:spacing w:after="0"/>
        <w:ind w:left="100" w:right="-20"/>
        <w:divId w:val="2003309694"/>
      </w:pPr>
      <w:r w:rsidRPr="00892602">
        <w:rPr>
          <w:spacing w:val="-1"/>
        </w:rPr>
        <w:t>C</w:t>
      </w:r>
      <w:r w:rsidRPr="00892602">
        <w:t>o</w:t>
      </w:r>
      <w:r w:rsidRPr="00892602">
        <w:rPr>
          <w:spacing w:val="1"/>
        </w:rPr>
        <w:t>n</w:t>
      </w:r>
      <w:r w:rsidRPr="00892602">
        <w:rPr>
          <w:spacing w:val="2"/>
        </w:rPr>
        <w:t>t</w:t>
      </w:r>
      <w:r w:rsidRPr="00892602">
        <w:t>a</w:t>
      </w:r>
      <w:r w:rsidRPr="00892602">
        <w:rPr>
          <w:spacing w:val="-1"/>
        </w:rPr>
        <w:t>c</w:t>
      </w:r>
      <w:r w:rsidRPr="00892602">
        <w:t xml:space="preserve">t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on</w:t>
      </w:r>
    </w:p>
    <w:p w14:paraId="74D98B72" w14:textId="5EBC47E3" w:rsidR="00433EAD" w:rsidRPr="00892602" w:rsidRDefault="00F93EFE">
      <w:pPr>
        <w:spacing w:after="0" w:line="260" w:lineRule="exact"/>
        <w:divId w:val="2003309694"/>
      </w:pPr>
      <w:r w:rsidRPr="00892602">
        <w:t xml:space="preserve"> </w:t>
      </w:r>
    </w:p>
    <w:p w14:paraId="58C78674" w14:textId="77777777" w:rsidR="00433EAD" w:rsidRPr="00892602" w:rsidRDefault="00433EAD" w:rsidP="00C515BE">
      <w:pPr>
        <w:tabs>
          <w:tab w:val="left" w:pos="8700"/>
        </w:tabs>
        <w:spacing w:after="0" w:line="271" w:lineRule="exact"/>
        <w:ind w:left="782" w:right="762"/>
        <w:jc w:val="center"/>
        <w:outlineLvl w:val="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N</w:t>
      </w:r>
      <w:r w:rsidRPr="00892602">
        <w:rPr>
          <w:spacing w:val="4"/>
          <w:w w:val="99"/>
          <w:position w:val="-1"/>
        </w:rPr>
        <w:t>a</w:t>
      </w:r>
      <w:r w:rsidRPr="00892602">
        <w:rPr>
          <w:spacing w:val="-4"/>
          <w:w w:val="99"/>
          <w:position w:val="-1"/>
        </w:rPr>
        <w:t>m</w:t>
      </w:r>
      <w:r w:rsidRPr="00892602">
        <w:rPr>
          <w:spacing w:val="-1"/>
          <w:w w:val="99"/>
          <w:position w:val="-1"/>
        </w:rPr>
        <w:t>e</w:t>
      </w:r>
      <w:r w:rsidRPr="00892602">
        <w:rPr>
          <w:w w:val="99"/>
          <w:position w:val="-1"/>
        </w:rPr>
        <w:t>:</w:t>
      </w:r>
      <w:r w:rsidRPr="00892602">
        <w:rPr>
          <w:position w:val="-1"/>
        </w:rPr>
        <w:t xml:space="preserve"> </w:t>
      </w:r>
      <w:r w:rsidRPr="00892602">
        <w:rPr>
          <w:position w:val="-1"/>
          <w:u w:val="single" w:color="000000"/>
        </w:rPr>
        <w:tab/>
      </w:r>
    </w:p>
    <w:p w14:paraId="797DFBA9" w14:textId="4B466786" w:rsidR="00433EAD" w:rsidRPr="00892602" w:rsidRDefault="00F93EFE">
      <w:pPr>
        <w:spacing w:after="0" w:line="240" w:lineRule="exact"/>
        <w:divId w:val="2003309694"/>
      </w:pPr>
      <w:r w:rsidRPr="00892602">
        <w:t xml:space="preserve"> </w:t>
      </w:r>
    </w:p>
    <w:p w14:paraId="712C7555"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7"/>
          <w:w w:val="99"/>
          <w:position w:val="-1"/>
        </w:rPr>
        <w:t>E</w:t>
      </w:r>
      <w:r w:rsidRPr="00892602">
        <w:rPr>
          <w:spacing w:val="-9"/>
          <w:w w:val="99"/>
          <w:position w:val="-1"/>
        </w:rPr>
        <w:t>m</w:t>
      </w:r>
      <w:r w:rsidRPr="00892602">
        <w:rPr>
          <w:spacing w:val="4"/>
          <w:w w:val="99"/>
          <w:position w:val="-1"/>
        </w:rPr>
        <w:t>a</w:t>
      </w:r>
      <w:r w:rsidRPr="00892602">
        <w:rPr>
          <w:spacing w:val="1"/>
          <w:w w:val="99"/>
          <w:position w:val="-1"/>
        </w:rPr>
        <w:t>i</w:t>
      </w:r>
      <w:r w:rsidRPr="00892602">
        <w:rPr>
          <w:spacing w:val="-4"/>
          <w:w w:val="99"/>
          <w:position w:val="-1"/>
        </w:rPr>
        <w:t>l</w:t>
      </w:r>
      <w:r w:rsidRPr="00892602">
        <w:rPr>
          <w:w w:val="99"/>
          <w:position w:val="-1"/>
        </w:rPr>
        <w:t>:</w:t>
      </w:r>
      <w:r w:rsidRPr="00892602">
        <w:rPr>
          <w:position w:val="-1"/>
        </w:rPr>
        <w:t xml:space="preserve"> </w:t>
      </w:r>
      <w:r w:rsidRPr="00892602">
        <w:rPr>
          <w:position w:val="-1"/>
          <w:u w:val="single" w:color="000000"/>
        </w:rPr>
        <w:tab/>
      </w:r>
    </w:p>
    <w:p w14:paraId="519E304B" w14:textId="4929F90E" w:rsidR="00433EAD" w:rsidRPr="00892602" w:rsidRDefault="00F93EFE">
      <w:pPr>
        <w:spacing w:after="0" w:line="240" w:lineRule="exact"/>
        <w:divId w:val="2003309694"/>
      </w:pPr>
      <w:r w:rsidRPr="00892602">
        <w:t xml:space="preserve"> </w:t>
      </w:r>
    </w:p>
    <w:p w14:paraId="3CAF952C" w14:textId="77777777" w:rsidR="00433EAD" w:rsidRPr="00892602" w:rsidRDefault="00433EAD">
      <w:pPr>
        <w:tabs>
          <w:tab w:val="left" w:pos="8740"/>
        </w:tabs>
        <w:spacing w:after="0" w:line="271" w:lineRule="exact"/>
        <w:ind w:left="820" w:right="-20"/>
        <w:divId w:val="2003309694"/>
      </w:pPr>
      <w:r w:rsidRPr="00892602">
        <w:rPr>
          <w:spacing w:val="-1"/>
          <w:position w:val="-1"/>
        </w:rPr>
        <w:t>O</w:t>
      </w:r>
      <w:r w:rsidRPr="00892602">
        <w:rPr>
          <w:spacing w:val="2"/>
          <w:position w:val="-1"/>
        </w:rPr>
        <w:t>r</w:t>
      </w:r>
      <w:r w:rsidRPr="00892602">
        <w:rPr>
          <w:w w:val="99"/>
          <w:position w:val="-1"/>
        </w:rPr>
        <w:t>g</w:t>
      </w:r>
      <w:r w:rsidRPr="00892602">
        <w:rPr>
          <w:spacing w:val="-1"/>
          <w:w w:val="99"/>
          <w:position w:val="-1"/>
        </w:rPr>
        <w:t>a</w:t>
      </w:r>
      <w:r w:rsidRPr="00892602">
        <w:rPr>
          <w:w w:val="99"/>
          <w:position w:val="-1"/>
        </w:rPr>
        <w:t>n</w:t>
      </w:r>
      <w:r w:rsidRPr="00892602">
        <w:rPr>
          <w:spacing w:val="-4"/>
          <w:w w:val="99"/>
          <w:position w:val="-1"/>
        </w:rPr>
        <w:t>i</w:t>
      </w:r>
      <w:r w:rsidRPr="00892602">
        <w:rPr>
          <w:spacing w:val="-1"/>
          <w:w w:val="99"/>
          <w:position w:val="-1"/>
        </w:rPr>
        <w:t>ze</w:t>
      </w:r>
      <w:r w:rsidRPr="00892602">
        <w:rPr>
          <w:spacing w:val="2"/>
          <w:position w:val="-1"/>
        </w:rPr>
        <w:t>r’</w:t>
      </w:r>
      <w:r w:rsidRPr="00892602">
        <w:rPr>
          <w:position w:val="-1"/>
        </w:rPr>
        <w:t xml:space="preserve">s </w:t>
      </w:r>
      <w:r w:rsidRPr="00892602">
        <w:rPr>
          <w:spacing w:val="1"/>
          <w:position w:val="-1"/>
        </w:rPr>
        <w:t>P</w:t>
      </w:r>
      <w:r w:rsidRPr="00892602">
        <w:rPr>
          <w:spacing w:val="-5"/>
          <w:position w:val="-1"/>
        </w:rPr>
        <w:t>h</w:t>
      </w:r>
      <w:r w:rsidRPr="00892602">
        <w:rPr>
          <w:spacing w:val="5"/>
          <w:position w:val="-1"/>
        </w:rPr>
        <w:t>o</w:t>
      </w:r>
      <w:r w:rsidRPr="00892602">
        <w:rPr>
          <w:spacing w:val="-5"/>
          <w:position w:val="-1"/>
        </w:rPr>
        <w:t>n</w:t>
      </w:r>
      <w:r w:rsidRPr="00892602">
        <w:rPr>
          <w:w w:val="99"/>
          <w:position w:val="-1"/>
        </w:rPr>
        <w:t>e</w:t>
      </w:r>
      <w:r w:rsidRPr="00892602">
        <w:rPr>
          <w:position w:val="-1"/>
        </w:rPr>
        <w:t xml:space="preserve"> </w:t>
      </w:r>
      <w:r w:rsidRPr="00892602">
        <w:rPr>
          <w:spacing w:val="-1"/>
          <w:position w:val="-1"/>
        </w:rPr>
        <w:t>N</w:t>
      </w:r>
      <w:r w:rsidRPr="00892602">
        <w:rPr>
          <w:spacing w:val="5"/>
          <w:position w:val="-1"/>
        </w:rPr>
        <w:t>u</w:t>
      </w:r>
      <w:r w:rsidRPr="00892602">
        <w:rPr>
          <w:spacing w:val="-4"/>
          <w:w w:val="99"/>
          <w:position w:val="-1"/>
        </w:rPr>
        <w:t>m</w:t>
      </w:r>
      <w:r w:rsidRPr="00892602">
        <w:rPr>
          <w:w w:val="99"/>
          <w:position w:val="-1"/>
        </w:rPr>
        <w:t>b</w:t>
      </w:r>
      <w:r w:rsidRPr="00892602">
        <w:rPr>
          <w:spacing w:val="-1"/>
          <w:w w:val="99"/>
          <w:position w:val="-1"/>
        </w:rPr>
        <w:t>e</w:t>
      </w:r>
      <w:r w:rsidRPr="00892602">
        <w:rPr>
          <w:spacing w:val="2"/>
          <w:position w:val="-1"/>
        </w:rPr>
        <w:t>r</w:t>
      </w:r>
      <w:r w:rsidRPr="00892602">
        <w:rPr>
          <w:w w:val="99"/>
          <w:position w:val="-1"/>
        </w:rPr>
        <w:t>:</w:t>
      </w:r>
      <w:r w:rsidRPr="00892602">
        <w:rPr>
          <w:position w:val="-1"/>
        </w:rPr>
        <w:t xml:space="preserve"> </w:t>
      </w:r>
      <w:r w:rsidRPr="00892602">
        <w:rPr>
          <w:position w:val="-1"/>
          <w:u w:val="single" w:color="000000"/>
        </w:rPr>
        <w:tab/>
      </w:r>
    </w:p>
    <w:p w14:paraId="36FA905A" w14:textId="5C178EFE" w:rsidR="00433EAD" w:rsidRPr="00892602" w:rsidRDefault="00F93EFE">
      <w:pPr>
        <w:spacing w:after="0" w:line="240" w:lineRule="exact"/>
        <w:divId w:val="2003309694"/>
      </w:pPr>
      <w:r w:rsidRPr="00892602">
        <w:t xml:space="preserve"> </w:t>
      </w:r>
    </w:p>
    <w:p w14:paraId="45809E98" w14:textId="77777777" w:rsidR="00433EAD" w:rsidRPr="00892602" w:rsidRDefault="00433EAD">
      <w:pPr>
        <w:spacing w:after="0"/>
        <w:ind w:left="100" w:right="-20"/>
        <w:divId w:val="2003309694"/>
      </w:pPr>
      <w:r w:rsidRPr="00892602">
        <w:rPr>
          <w:spacing w:val="1"/>
        </w:rPr>
        <w:t>S</w:t>
      </w:r>
      <w:r w:rsidRPr="00892602">
        <w:t>o</w:t>
      </w:r>
      <w:r w:rsidRPr="00892602">
        <w:rPr>
          <w:spacing w:val="-4"/>
        </w:rPr>
        <w:t>l</w:t>
      </w:r>
      <w:r w:rsidRPr="00892602">
        <w:rPr>
          <w:spacing w:val="1"/>
        </w:rPr>
        <w:t>i</w:t>
      </w:r>
      <w:r w:rsidRPr="00892602">
        <w:rPr>
          <w:spacing w:val="-1"/>
        </w:rPr>
        <w:t>c</w:t>
      </w:r>
      <w:r w:rsidRPr="00892602">
        <w:rPr>
          <w:spacing w:val="1"/>
        </w:rPr>
        <w:t>i</w:t>
      </w:r>
      <w:r w:rsidRPr="00892602">
        <w:rPr>
          <w:spacing w:val="2"/>
        </w:rPr>
        <w:t>t</w:t>
      </w:r>
      <w:r w:rsidRPr="00892602">
        <w:t>a</w:t>
      </w:r>
      <w:r w:rsidRPr="00892602">
        <w:rPr>
          <w:spacing w:val="2"/>
        </w:rPr>
        <w:t>t</w:t>
      </w:r>
      <w:r w:rsidRPr="00892602">
        <w:rPr>
          <w:spacing w:val="1"/>
        </w:rPr>
        <w:t>i</w:t>
      </w:r>
      <w:r w:rsidRPr="00892602">
        <w:t xml:space="preserve">on </w:t>
      </w:r>
      <w:r w:rsidRPr="00892602">
        <w:rPr>
          <w:spacing w:val="-2"/>
          <w:w w:val="116"/>
        </w:rPr>
        <w:t>I</w:t>
      </w:r>
      <w:r w:rsidRPr="00892602">
        <w:rPr>
          <w:spacing w:val="1"/>
          <w:w w:val="111"/>
        </w:rPr>
        <w:t>n</w:t>
      </w:r>
      <w:r w:rsidRPr="00892602">
        <w:rPr>
          <w:spacing w:val="-3"/>
        </w:rPr>
        <w:t>f</w:t>
      </w:r>
      <w:r w:rsidRPr="00892602">
        <w:rPr>
          <w:w w:val="113"/>
        </w:rPr>
        <w:t>o</w:t>
      </w:r>
      <w:r w:rsidRPr="00892602">
        <w:rPr>
          <w:spacing w:val="-1"/>
          <w:w w:val="113"/>
        </w:rPr>
        <w:t>r</w:t>
      </w:r>
      <w:r w:rsidRPr="00892602">
        <w:rPr>
          <w:spacing w:val="-3"/>
          <w:w w:val="107"/>
        </w:rPr>
        <w:t>m</w:t>
      </w:r>
      <w:r w:rsidRPr="00892602">
        <w:rPr>
          <w:w w:val="115"/>
        </w:rPr>
        <w:t>a</w:t>
      </w:r>
      <w:r w:rsidRPr="00892602">
        <w:rPr>
          <w:spacing w:val="2"/>
          <w:w w:val="115"/>
        </w:rPr>
        <w:t>t</w:t>
      </w:r>
      <w:r w:rsidRPr="00892602">
        <w:rPr>
          <w:spacing w:val="1"/>
          <w:w w:val="99"/>
        </w:rPr>
        <w:t>i</w:t>
      </w:r>
      <w:r w:rsidRPr="00892602">
        <w:rPr>
          <w:w w:val="105"/>
        </w:rPr>
        <w:t>o</w:t>
      </w:r>
      <w:r w:rsidRPr="00892602">
        <w:rPr>
          <w:spacing w:val="1"/>
          <w:w w:val="105"/>
        </w:rPr>
        <w:t>n</w:t>
      </w:r>
      <w:r w:rsidRPr="00892602">
        <w:rPr>
          <w:w w:val="119"/>
        </w:rPr>
        <w:t>:</w:t>
      </w:r>
    </w:p>
    <w:p w14:paraId="7250F526" w14:textId="3440F4ED" w:rsidR="00433EAD" w:rsidRPr="00892602" w:rsidRDefault="00F93EFE">
      <w:pPr>
        <w:spacing w:after="0" w:line="260" w:lineRule="exact"/>
        <w:divId w:val="2003309694"/>
      </w:pPr>
      <w:r w:rsidRPr="00892602">
        <w:t xml:space="preserve"> </w:t>
      </w:r>
    </w:p>
    <w:p w14:paraId="26D99B08"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v</w:t>
      </w:r>
      <w:r w:rsidRPr="00892602">
        <w:rPr>
          <w:spacing w:val="4"/>
          <w:w w:val="99"/>
          <w:position w:val="-1"/>
        </w:rPr>
        <w:t>e</w:t>
      </w:r>
      <w:r w:rsidRPr="00892602">
        <w:rPr>
          <w:spacing w:val="-5"/>
          <w:position w:val="-1"/>
        </w:rPr>
        <w:t>n</w:t>
      </w:r>
      <w:r w:rsidRPr="00892602">
        <w:rPr>
          <w:w w:val="99"/>
          <w:position w:val="-1"/>
        </w:rPr>
        <w:t>t</w:t>
      </w:r>
      <w:r w:rsidRPr="00892602">
        <w:rPr>
          <w:spacing w:val="8"/>
          <w:position w:val="-1"/>
        </w:rPr>
        <w:t xml:space="preserve"> </w:t>
      </w:r>
      <w:r w:rsidRPr="00892602">
        <w:rPr>
          <w:spacing w:val="2"/>
          <w:w w:val="99"/>
          <w:position w:val="-1"/>
        </w:rPr>
        <w:t>T</w:t>
      </w:r>
      <w:r w:rsidRPr="00892602">
        <w:rPr>
          <w:spacing w:val="-9"/>
          <w:w w:val="99"/>
          <w:position w:val="-1"/>
        </w:rPr>
        <w:t>i</w:t>
      </w:r>
      <w:r w:rsidRPr="00892602">
        <w:rPr>
          <w:spacing w:val="5"/>
          <w:w w:val="99"/>
          <w:position w:val="-1"/>
        </w:rPr>
        <w:t>t</w:t>
      </w:r>
      <w:r w:rsidRPr="00892602">
        <w:rPr>
          <w:spacing w:val="-4"/>
          <w:w w:val="99"/>
          <w:position w:val="-1"/>
        </w:rPr>
        <w:t>l</w:t>
      </w:r>
      <w:r w:rsidRPr="00892602">
        <w:rPr>
          <w:spacing w:val="-1"/>
          <w:w w:val="99"/>
          <w:position w:val="-1"/>
        </w:rPr>
        <w:t>e</w:t>
      </w:r>
      <w:r w:rsidRPr="00892602">
        <w:rPr>
          <w:w w:val="99"/>
          <w:position w:val="-1"/>
        </w:rPr>
        <w:t>:</w:t>
      </w:r>
      <w:r w:rsidRPr="00892602">
        <w:rPr>
          <w:spacing w:val="3"/>
          <w:position w:val="-1"/>
        </w:rPr>
        <w:t xml:space="preserve"> </w:t>
      </w:r>
      <w:r w:rsidRPr="00892602">
        <w:rPr>
          <w:position w:val="-1"/>
          <w:u w:val="single" w:color="000000"/>
        </w:rPr>
        <w:tab/>
      </w:r>
    </w:p>
    <w:p w14:paraId="051D4EDD" w14:textId="2F2777B5" w:rsidR="00433EAD" w:rsidRPr="00892602" w:rsidRDefault="00F93EFE">
      <w:pPr>
        <w:spacing w:after="0" w:line="240" w:lineRule="exact"/>
        <w:divId w:val="2003309694"/>
      </w:pPr>
      <w:r w:rsidRPr="00892602">
        <w:t xml:space="preserve"> </w:t>
      </w:r>
    </w:p>
    <w:p w14:paraId="5067164D" w14:textId="77777777" w:rsidR="00433EAD" w:rsidRPr="00892602" w:rsidRDefault="00433EAD">
      <w:pPr>
        <w:tabs>
          <w:tab w:val="left" w:pos="8740"/>
        </w:tabs>
        <w:spacing w:after="0" w:line="271" w:lineRule="exact"/>
        <w:ind w:left="820" w:right="-20"/>
        <w:divId w:val="2003309694"/>
      </w:pPr>
      <w:r w:rsidRPr="00892602">
        <w:rPr>
          <w:spacing w:val="2"/>
          <w:w w:val="99"/>
          <w:position w:val="-1"/>
        </w:rPr>
        <w:t>E</w:t>
      </w:r>
      <w:r w:rsidRPr="00892602">
        <w:rPr>
          <w:spacing w:val="-5"/>
          <w:position w:val="-1"/>
        </w:rPr>
        <w:t>x</w:t>
      </w:r>
      <w:r w:rsidRPr="00892602">
        <w:rPr>
          <w:w w:val="99"/>
          <w:position w:val="-1"/>
        </w:rPr>
        <w:t>p</w:t>
      </w:r>
      <w:r w:rsidRPr="00892602">
        <w:rPr>
          <w:spacing w:val="-1"/>
          <w:w w:val="99"/>
          <w:position w:val="-1"/>
        </w:rPr>
        <w:t>ec</w:t>
      </w:r>
      <w:r w:rsidRPr="00892602">
        <w:rPr>
          <w:spacing w:val="5"/>
          <w:w w:val="99"/>
          <w:position w:val="-1"/>
        </w:rPr>
        <w:t>t</w:t>
      </w:r>
      <w:r w:rsidRPr="00892602">
        <w:rPr>
          <w:spacing w:val="-1"/>
          <w:w w:val="99"/>
          <w:position w:val="-1"/>
        </w:rPr>
        <w:t>e</w:t>
      </w:r>
      <w:r w:rsidRPr="00892602">
        <w:rPr>
          <w:position w:val="-1"/>
        </w:rPr>
        <w:t xml:space="preserve">d </w:t>
      </w:r>
      <w:r w:rsidRPr="00892602">
        <w:rPr>
          <w:spacing w:val="-1"/>
          <w:position w:val="-1"/>
        </w:rPr>
        <w:t>D</w:t>
      </w:r>
      <w:r w:rsidRPr="00892602">
        <w:rPr>
          <w:spacing w:val="-1"/>
          <w:w w:val="99"/>
          <w:position w:val="-1"/>
        </w:rPr>
        <w:t>a</w:t>
      </w:r>
      <w:r w:rsidRPr="00892602">
        <w:rPr>
          <w:spacing w:val="5"/>
          <w:w w:val="99"/>
          <w:position w:val="-1"/>
        </w:rPr>
        <w:t>t</w:t>
      </w:r>
      <w:r w:rsidRPr="00892602">
        <w:rPr>
          <w:w w:val="99"/>
          <w:position w:val="-1"/>
        </w:rPr>
        <w:t>e</w:t>
      </w:r>
      <w:r w:rsidRPr="00892602">
        <w:rPr>
          <w:position w:val="-1"/>
        </w:rPr>
        <w:t xml:space="preserve"> </w:t>
      </w:r>
      <w:r w:rsidRPr="00892602">
        <w:rPr>
          <w:spacing w:val="5"/>
          <w:position w:val="-1"/>
        </w:rPr>
        <w:t>o</w:t>
      </w:r>
      <w:r w:rsidRPr="00892602">
        <w:rPr>
          <w:position w:val="-1"/>
        </w:rPr>
        <w:t xml:space="preserve">f </w:t>
      </w:r>
      <w:r w:rsidRPr="00892602">
        <w:rPr>
          <w:spacing w:val="1"/>
          <w:position w:val="-1"/>
        </w:rPr>
        <w:t>P</w:t>
      </w:r>
      <w:r w:rsidRPr="00892602">
        <w:rPr>
          <w:spacing w:val="2"/>
          <w:position w:val="-1"/>
        </w:rPr>
        <w:t>r</w:t>
      </w:r>
      <w:r w:rsidRPr="00892602">
        <w:rPr>
          <w:spacing w:val="5"/>
          <w:position w:val="-1"/>
        </w:rPr>
        <w:t>o</w:t>
      </w:r>
      <w:r w:rsidRPr="00892602">
        <w:rPr>
          <w:spacing w:val="-5"/>
          <w:position w:val="-1"/>
        </w:rPr>
        <w:t>p</w:t>
      </w:r>
      <w:r w:rsidRPr="00892602">
        <w:rPr>
          <w:spacing w:val="5"/>
          <w:position w:val="-1"/>
        </w:rPr>
        <w:t>o</w:t>
      </w:r>
      <w:r w:rsidRPr="00892602">
        <w:rPr>
          <w:spacing w:val="-2"/>
          <w:position w:val="-1"/>
        </w:rPr>
        <w:t>s</w:t>
      </w:r>
      <w:r w:rsidRPr="00892602">
        <w:rPr>
          <w:spacing w:val="-1"/>
          <w:w w:val="99"/>
          <w:position w:val="-1"/>
        </w:rPr>
        <w:t>e</w:t>
      </w:r>
      <w:r w:rsidRPr="00892602">
        <w:rPr>
          <w:position w:val="-1"/>
        </w:rPr>
        <w:t xml:space="preserve">d </w:t>
      </w:r>
      <w:r w:rsidRPr="00892602">
        <w:rPr>
          <w:spacing w:val="-4"/>
          <w:position w:val="-1"/>
        </w:rPr>
        <w:t>S</w:t>
      </w:r>
      <w:r w:rsidRPr="00892602">
        <w:rPr>
          <w:spacing w:val="5"/>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10"/>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1DCF73A6" w14:textId="5862894E" w:rsidR="00433EAD" w:rsidRPr="00892602" w:rsidRDefault="00F93EFE">
      <w:pPr>
        <w:spacing w:after="0" w:line="240" w:lineRule="exact"/>
        <w:divId w:val="2003309694"/>
      </w:pPr>
      <w:r w:rsidRPr="00892602">
        <w:t xml:space="preserve"> </w:t>
      </w:r>
    </w:p>
    <w:p w14:paraId="3A945B75" w14:textId="77777777" w:rsidR="00433EAD" w:rsidRPr="00892602" w:rsidRDefault="00433EAD">
      <w:pPr>
        <w:tabs>
          <w:tab w:val="left" w:pos="8740"/>
        </w:tabs>
        <w:spacing w:after="0" w:line="271" w:lineRule="exact"/>
        <w:ind w:left="820" w:right="-20"/>
        <w:divId w:val="2003309694"/>
      </w:pPr>
      <w:r w:rsidRPr="00892602">
        <w:rPr>
          <w:spacing w:val="-4"/>
          <w:position w:val="-1"/>
        </w:rPr>
        <w:t>F</w:t>
      </w:r>
      <w:r w:rsidRPr="00892602">
        <w:rPr>
          <w:spacing w:val="5"/>
          <w:position w:val="-1"/>
        </w:rPr>
        <w:t>u</w:t>
      </w:r>
      <w:r w:rsidRPr="00892602">
        <w:rPr>
          <w:spacing w:val="1"/>
          <w:w w:val="99"/>
          <w:position w:val="-1"/>
        </w:rPr>
        <w:t>l</w:t>
      </w:r>
      <w:r w:rsidRPr="00892602">
        <w:rPr>
          <w:w w:val="99"/>
          <w:position w:val="-1"/>
        </w:rPr>
        <w:t>l</w:t>
      </w:r>
      <w:r w:rsidRPr="00892602">
        <w:rPr>
          <w:spacing w:val="-7"/>
          <w:position w:val="-1"/>
        </w:rPr>
        <w:t xml:space="preserve"> </w:t>
      </w:r>
      <w:r w:rsidRPr="00892602">
        <w:rPr>
          <w:spacing w:val="-1"/>
          <w:position w:val="-1"/>
        </w:rPr>
        <w:t>D</w:t>
      </w:r>
      <w:r w:rsidRPr="00892602">
        <w:rPr>
          <w:spacing w:val="4"/>
          <w:w w:val="99"/>
          <w:position w:val="-1"/>
        </w:rPr>
        <w:t>e</w:t>
      </w:r>
      <w:r w:rsidRPr="00892602">
        <w:rPr>
          <w:spacing w:val="-2"/>
          <w:position w:val="-1"/>
        </w:rPr>
        <w:t>s</w:t>
      </w:r>
      <w:r w:rsidRPr="00892602">
        <w:rPr>
          <w:spacing w:val="-1"/>
          <w:w w:val="99"/>
          <w:position w:val="-1"/>
        </w:rPr>
        <w:t>c</w:t>
      </w:r>
      <w:r w:rsidRPr="00892602">
        <w:rPr>
          <w:spacing w:val="6"/>
          <w:position w:val="-1"/>
        </w:rPr>
        <w:t>r</w:t>
      </w:r>
      <w:r w:rsidRPr="00892602">
        <w:rPr>
          <w:spacing w:val="-4"/>
          <w:w w:val="99"/>
          <w:position w:val="-1"/>
        </w:rPr>
        <w:t>i</w:t>
      </w:r>
      <w:r w:rsidRPr="00892602">
        <w:rPr>
          <w:w w:val="99"/>
          <w:position w:val="-1"/>
        </w:rPr>
        <w:t>p</w:t>
      </w:r>
      <w:r w:rsidRPr="00892602">
        <w:rPr>
          <w:spacing w:val="5"/>
          <w:w w:val="99"/>
          <w:position w:val="-1"/>
        </w:rPr>
        <w:t>t</w:t>
      </w:r>
      <w:r w:rsidRPr="00892602">
        <w:rPr>
          <w:spacing w:val="-9"/>
          <w:w w:val="99"/>
          <w:position w:val="-1"/>
        </w:rPr>
        <w:t>i</w:t>
      </w:r>
      <w:r w:rsidRPr="00892602">
        <w:rPr>
          <w:spacing w:val="5"/>
          <w:position w:val="-1"/>
        </w:rPr>
        <w:t>o</w:t>
      </w:r>
      <w:r w:rsidRPr="00892602">
        <w:rPr>
          <w:position w:val="-1"/>
        </w:rPr>
        <w:t xml:space="preserve">n </w:t>
      </w:r>
      <w:r w:rsidRPr="00892602">
        <w:rPr>
          <w:spacing w:val="5"/>
          <w:position w:val="-1"/>
        </w:rPr>
        <w:t>o</w:t>
      </w:r>
      <w:r w:rsidRPr="00892602">
        <w:rPr>
          <w:position w:val="-1"/>
        </w:rPr>
        <w:t xml:space="preserve">f </w:t>
      </w:r>
      <w:r w:rsidRPr="00892602">
        <w:rPr>
          <w:spacing w:val="1"/>
          <w:position w:val="-1"/>
        </w:rPr>
        <w:t>S</w:t>
      </w:r>
      <w:r w:rsidRPr="00892602">
        <w:rPr>
          <w:spacing w:val="10"/>
          <w:position w:val="-1"/>
        </w:rPr>
        <w:t>o</w:t>
      </w:r>
      <w:r w:rsidRPr="00892602">
        <w:rPr>
          <w:spacing w:val="-4"/>
          <w:w w:val="99"/>
          <w:position w:val="-1"/>
        </w:rPr>
        <w:t>li</w:t>
      </w:r>
      <w:r w:rsidRPr="00892602">
        <w:rPr>
          <w:spacing w:val="4"/>
          <w:w w:val="99"/>
          <w:position w:val="-1"/>
        </w:rPr>
        <w:t>c</w:t>
      </w:r>
      <w:r w:rsidRPr="00892602">
        <w:rPr>
          <w:spacing w:val="-9"/>
          <w:w w:val="99"/>
          <w:position w:val="-1"/>
        </w:rPr>
        <w:t>i</w:t>
      </w:r>
      <w:r w:rsidRPr="00892602">
        <w:rPr>
          <w:spacing w:val="5"/>
          <w:w w:val="99"/>
          <w:position w:val="-1"/>
        </w:rPr>
        <w:t>t</w:t>
      </w:r>
      <w:r w:rsidRPr="00892602">
        <w:rPr>
          <w:spacing w:val="-1"/>
          <w:w w:val="99"/>
          <w:position w:val="-1"/>
        </w:rPr>
        <w:t>a</w:t>
      </w:r>
      <w:r w:rsidRPr="00892602">
        <w:rPr>
          <w:spacing w:val="5"/>
          <w:w w:val="99"/>
          <w:position w:val="-1"/>
        </w:rPr>
        <w:t>t</w:t>
      </w:r>
      <w:r w:rsidRPr="00892602">
        <w:rPr>
          <w:spacing w:val="-9"/>
          <w:w w:val="99"/>
          <w:position w:val="-1"/>
        </w:rPr>
        <w:t>i</w:t>
      </w:r>
      <w:r w:rsidRPr="00892602">
        <w:rPr>
          <w:spacing w:val="5"/>
          <w:position w:val="-1"/>
        </w:rPr>
        <w:t>o</w:t>
      </w:r>
      <w:r w:rsidRPr="00892602">
        <w:rPr>
          <w:spacing w:val="-5"/>
          <w:position w:val="-1"/>
        </w:rPr>
        <w:t>n</w:t>
      </w:r>
      <w:r w:rsidRPr="00892602">
        <w:rPr>
          <w:w w:val="99"/>
          <w:position w:val="-1"/>
        </w:rPr>
        <w:t>:</w:t>
      </w:r>
      <w:r w:rsidRPr="00892602">
        <w:rPr>
          <w:position w:val="-1"/>
        </w:rPr>
        <w:t xml:space="preserve"> </w:t>
      </w:r>
      <w:r w:rsidRPr="00892602">
        <w:rPr>
          <w:position w:val="-1"/>
          <w:u w:val="single" w:color="000000"/>
        </w:rPr>
        <w:tab/>
      </w:r>
    </w:p>
    <w:p w14:paraId="68855B29" w14:textId="74B6EF1A" w:rsidR="00433EAD" w:rsidRPr="00892602" w:rsidRDefault="00F93EFE">
      <w:pPr>
        <w:spacing w:after="0" w:line="100" w:lineRule="exact"/>
        <w:divId w:val="2003309694"/>
      </w:pPr>
      <w:r w:rsidRPr="00892602">
        <w:t xml:space="preserve"> </w:t>
      </w:r>
    </w:p>
    <w:p w14:paraId="5F0734EB" w14:textId="722B2EC7" w:rsidR="00433EAD" w:rsidRPr="00892602" w:rsidRDefault="00F93EFE">
      <w:pPr>
        <w:spacing w:after="0" w:line="200" w:lineRule="exact"/>
        <w:divId w:val="2003309694"/>
      </w:pPr>
      <w:r w:rsidRPr="00892602">
        <w:t xml:space="preserve"> </w:t>
      </w:r>
    </w:p>
    <w:p w14:paraId="32861355" w14:textId="29DCF74D" w:rsidR="00433EAD" w:rsidRPr="00892602" w:rsidRDefault="00F93EFE">
      <w:pPr>
        <w:spacing w:after="0" w:line="200" w:lineRule="exact"/>
        <w:divId w:val="2003309694"/>
      </w:pPr>
      <w:r w:rsidRPr="00892602">
        <w:t xml:space="preserve"> </w:t>
      </w:r>
    </w:p>
    <w:p w14:paraId="5CA0764C" w14:textId="56462046" w:rsidR="00433EAD" w:rsidRPr="00892602" w:rsidRDefault="00F93EFE">
      <w:pPr>
        <w:spacing w:after="0" w:line="200" w:lineRule="exact"/>
        <w:divId w:val="2003309694"/>
      </w:pPr>
      <w:r w:rsidRPr="00892602">
        <w:t xml:space="preserve"> </w:t>
      </w:r>
    </w:p>
    <w:p w14:paraId="12E73A52" w14:textId="77777777" w:rsidR="00433EAD" w:rsidRPr="00892602" w:rsidRDefault="00433EAD" w:rsidP="00C515BE">
      <w:pPr>
        <w:spacing w:after="0" w:line="271" w:lineRule="exact"/>
        <w:ind w:left="820" w:right="-20"/>
        <w:outlineLvl w:val="0"/>
        <w:divId w:val="2003309694"/>
      </w:pPr>
      <w:r w:rsidRPr="00892602">
        <w:rPr>
          <w:spacing w:val="-1"/>
          <w:position w:val="-1"/>
        </w:rPr>
        <w:t>W</w:t>
      </w:r>
      <w:r w:rsidRPr="00892602">
        <w:rPr>
          <w:spacing w:val="1"/>
          <w:position w:val="-1"/>
        </w:rPr>
        <w:t>il</w:t>
      </w:r>
      <w:r w:rsidRPr="00892602">
        <w:rPr>
          <w:position w:val="-1"/>
        </w:rPr>
        <w:t xml:space="preserve">l </w:t>
      </w:r>
      <w:r w:rsidRPr="00892602">
        <w:rPr>
          <w:spacing w:val="5"/>
          <w:position w:val="-1"/>
        </w:rPr>
        <w:t>t</w:t>
      </w:r>
      <w:r w:rsidRPr="00892602">
        <w:rPr>
          <w:spacing w:val="-5"/>
          <w:position w:val="-1"/>
        </w:rPr>
        <w:t>h</w:t>
      </w:r>
      <w:r w:rsidRPr="00892602">
        <w:rPr>
          <w:position w:val="-1"/>
        </w:rPr>
        <w:t xml:space="preserve">e </w:t>
      </w:r>
      <w:r w:rsidRPr="00892602">
        <w:rPr>
          <w:spacing w:val="-3"/>
          <w:position w:val="-1"/>
        </w:rPr>
        <w:t>f</w:t>
      </w:r>
      <w:r w:rsidRPr="00892602">
        <w:rPr>
          <w:spacing w:val="5"/>
          <w:position w:val="-1"/>
        </w:rPr>
        <w:t>u</w:t>
      </w:r>
      <w:r w:rsidRPr="00892602">
        <w:rPr>
          <w:spacing w:val="-5"/>
          <w:position w:val="-1"/>
        </w:rPr>
        <w:t>n</w:t>
      </w:r>
      <w:r w:rsidRPr="00892602">
        <w:rPr>
          <w:position w:val="-1"/>
        </w:rPr>
        <w:t>d</w:t>
      </w:r>
      <w:r w:rsidRPr="00892602">
        <w:rPr>
          <w:spacing w:val="2"/>
          <w:position w:val="-1"/>
        </w:rPr>
        <w:t>r</w:t>
      </w:r>
      <w:r w:rsidRPr="00892602">
        <w:rPr>
          <w:spacing w:val="4"/>
          <w:position w:val="-1"/>
        </w:rPr>
        <w:t>a</w:t>
      </w:r>
      <w:r w:rsidRPr="00892602">
        <w:rPr>
          <w:spacing w:val="-4"/>
          <w:position w:val="-1"/>
        </w:rPr>
        <w:t>i</w:t>
      </w:r>
      <w:r w:rsidRPr="00892602">
        <w:rPr>
          <w:spacing w:val="-2"/>
          <w:position w:val="-1"/>
        </w:rPr>
        <w:t>s</w:t>
      </w:r>
      <w:r w:rsidRPr="00892602">
        <w:rPr>
          <w:spacing w:val="-1"/>
          <w:position w:val="-1"/>
        </w:rPr>
        <w:t>e</w:t>
      </w:r>
      <w:r w:rsidRPr="00892602">
        <w:rPr>
          <w:position w:val="-1"/>
        </w:rPr>
        <w:t xml:space="preserve">r </w:t>
      </w:r>
      <w:r w:rsidRPr="00892602">
        <w:rPr>
          <w:spacing w:val="-5"/>
          <w:position w:val="-1"/>
        </w:rPr>
        <w:t>b</w:t>
      </w:r>
      <w:r w:rsidRPr="00892602">
        <w:rPr>
          <w:spacing w:val="4"/>
          <w:position w:val="-1"/>
        </w:rPr>
        <w:t>e</w:t>
      </w:r>
      <w:r w:rsidRPr="00892602">
        <w:rPr>
          <w:spacing w:val="-5"/>
          <w:position w:val="-1"/>
        </w:rPr>
        <w:t>n</w:t>
      </w:r>
      <w:r w:rsidRPr="00892602">
        <w:rPr>
          <w:spacing w:val="4"/>
          <w:position w:val="-1"/>
        </w:rPr>
        <w:t>e</w:t>
      </w:r>
      <w:r w:rsidRPr="00892602">
        <w:rPr>
          <w:spacing w:val="2"/>
          <w:position w:val="-1"/>
        </w:rPr>
        <w:t>f</w:t>
      </w:r>
      <w:r w:rsidRPr="00892602">
        <w:rPr>
          <w:spacing w:val="-9"/>
          <w:position w:val="-1"/>
        </w:rPr>
        <w:t>i</w:t>
      </w:r>
      <w:r w:rsidRPr="00892602">
        <w:rPr>
          <w:spacing w:val="5"/>
          <w:position w:val="-1"/>
        </w:rPr>
        <w:t>t</w:t>
      </w:r>
      <w:r w:rsidRPr="00892602">
        <w:rPr>
          <w:position w:val="-1"/>
        </w:rPr>
        <w:t xml:space="preserve">: </w:t>
      </w:r>
      <w:r w:rsidRPr="00892602">
        <w:rPr>
          <w:spacing w:val="-3"/>
          <w:position w:val="-1"/>
        </w:rPr>
        <w:t>(</w:t>
      </w:r>
      <w:r w:rsidRPr="00892602">
        <w:rPr>
          <w:spacing w:val="-1"/>
          <w:position w:val="-1"/>
        </w:rPr>
        <w:t>c</w:t>
      </w:r>
      <w:r w:rsidRPr="00892602">
        <w:rPr>
          <w:position w:val="-1"/>
        </w:rPr>
        <w:t>h</w:t>
      </w:r>
      <w:r w:rsidRPr="00892602">
        <w:rPr>
          <w:spacing w:val="-1"/>
          <w:position w:val="-1"/>
        </w:rPr>
        <w:t>e</w:t>
      </w:r>
      <w:r w:rsidRPr="00892602">
        <w:rPr>
          <w:spacing w:val="4"/>
          <w:position w:val="-1"/>
        </w:rPr>
        <w:t>c</w:t>
      </w:r>
      <w:r w:rsidRPr="00892602">
        <w:rPr>
          <w:position w:val="-1"/>
        </w:rPr>
        <w:t>k on</w:t>
      </w:r>
      <w:r w:rsidRPr="00892602">
        <w:rPr>
          <w:spacing w:val="-1"/>
          <w:position w:val="-1"/>
        </w:rPr>
        <w:t>e</w:t>
      </w:r>
      <w:r w:rsidRPr="00892602">
        <w:rPr>
          <w:position w:val="-1"/>
        </w:rPr>
        <w:t>)</w:t>
      </w:r>
    </w:p>
    <w:p w14:paraId="4BB5272B" w14:textId="502475F5" w:rsidR="00433EAD" w:rsidRPr="00892602" w:rsidRDefault="00F93EFE">
      <w:pPr>
        <w:spacing w:after="0" w:line="240" w:lineRule="exact"/>
        <w:divId w:val="2003309694"/>
      </w:pPr>
      <w:r w:rsidRPr="00892602">
        <w:t xml:space="preserve"> </w:t>
      </w:r>
    </w:p>
    <w:p w14:paraId="7FAC6C1E" w14:textId="7955DFB9"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A</w:t>
      </w:r>
      <w:r w:rsidRPr="00892602">
        <w:rPr>
          <w:spacing w:val="3"/>
          <w:position w:val="-1"/>
        </w:rPr>
        <w:t>M</w:t>
      </w:r>
      <w:r w:rsidRPr="00892602">
        <w:rPr>
          <w:spacing w:val="-5"/>
          <w:position w:val="-1"/>
        </w:rPr>
        <w:t>A</w:t>
      </w:r>
      <w:r w:rsidRPr="00892602">
        <w:rPr>
          <w:spacing w:val="2"/>
          <w:position w:val="-1"/>
        </w:rPr>
        <w:t>T</w:t>
      </w:r>
      <w:r w:rsidRPr="00892602">
        <w:rPr>
          <w:spacing w:val="-1"/>
          <w:position w:val="-1"/>
        </w:rPr>
        <w:t>Y</w:t>
      </w:r>
      <w:r w:rsidRPr="00892602">
        <w:rPr>
          <w:position w:val="-1"/>
        </w:rPr>
        <w:t xml:space="preserve">C </w:t>
      </w:r>
      <w:r w:rsidRPr="00892602">
        <w:rPr>
          <w:spacing w:val="-1"/>
          <w:position w:val="-1"/>
        </w:rPr>
        <w:t>a</w:t>
      </w:r>
      <w:r w:rsidRPr="00892602">
        <w:rPr>
          <w:position w:val="-1"/>
        </w:rPr>
        <w:t xml:space="preserve">s a </w:t>
      </w:r>
      <w:r w:rsidRPr="00892602">
        <w:rPr>
          <w:spacing w:val="4"/>
          <w:position w:val="-1"/>
        </w:rPr>
        <w:t>w</w:t>
      </w:r>
      <w:r w:rsidRPr="00892602">
        <w:rPr>
          <w:spacing w:val="-5"/>
          <w:position w:val="-1"/>
        </w:rPr>
        <w:t>h</w:t>
      </w:r>
      <w:r w:rsidRPr="00892602">
        <w:rPr>
          <w:spacing w:val="5"/>
          <w:position w:val="-1"/>
        </w:rPr>
        <w:t>o</w:t>
      </w:r>
      <w:r w:rsidRPr="00892602">
        <w:rPr>
          <w:spacing w:val="-4"/>
          <w:position w:val="-1"/>
        </w:rPr>
        <w:t>l</w:t>
      </w:r>
      <w:r w:rsidRPr="00892602">
        <w:rPr>
          <w:position w:val="-1"/>
        </w:rPr>
        <w:t>e</w:t>
      </w:r>
    </w:p>
    <w:p w14:paraId="14BCB064" w14:textId="103610D7" w:rsidR="00433EAD" w:rsidRPr="00892602" w:rsidRDefault="00F93EFE">
      <w:pPr>
        <w:spacing w:after="0" w:line="240" w:lineRule="exact"/>
        <w:divId w:val="2003309694"/>
      </w:pPr>
      <w:r w:rsidRPr="00892602">
        <w:t xml:space="preserve"> </w:t>
      </w:r>
    </w:p>
    <w:p w14:paraId="25C7989D" w14:textId="680CF13B" w:rsidR="00433EAD" w:rsidRPr="00892602" w:rsidRDefault="00433EAD" w:rsidP="00C515BE">
      <w:pPr>
        <w:tabs>
          <w:tab w:val="left" w:pos="2020"/>
          <w:tab w:val="left" w:pos="864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5"/>
          <w:position w:val="-1"/>
        </w:rPr>
        <w:t>O</w:t>
      </w:r>
      <w:r w:rsidRPr="00892602">
        <w:rPr>
          <w:spacing w:val="5"/>
          <w:position w:val="-1"/>
        </w:rPr>
        <w:t>t</w:t>
      </w:r>
      <w:r w:rsidRPr="00892602">
        <w:rPr>
          <w:spacing w:val="-5"/>
          <w:position w:val="-1"/>
        </w:rPr>
        <w:t>h</w:t>
      </w:r>
      <w:r w:rsidRPr="00892602">
        <w:rPr>
          <w:spacing w:val="-1"/>
          <w:position w:val="-1"/>
        </w:rPr>
        <w:t>e</w:t>
      </w:r>
      <w:r w:rsidRPr="00892602">
        <w:rPr>
          <w:position w:val="-1"/>
        </w:rPr>
        <w:t xml:space="preserve">r </w:t>
      </w:r>
      <w:r w:rsidRPr="00892602">
        <w:rPr>
          <w:spacing w:val="2"/>
          <w:position w:val="-1"/>
        </w:rPr>
        <w:t>(</w:t>
      </w:r>
      <w:r w:rsidRPr="00892602">
        <w:rPr>
          <w:position w:val="-1"/>
        </w:rPr>
        <w:t>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l</w:t>
      </w:r>
      <w:r w:rsidRPr="00892602">
        <w:rPr>
          <w:spacing w:val="-4"/>
          <w:position w:val="-1"/>
        </w:rPr>
        <w:t>i</w:t>
      </w:r>
      <w:r w:rsidRPr="00892602">
        <w:rPr>
          <w:spacing w:val="-2"/>
          <w:position w:val="-1"/>
        </w:rPr>
        <w:t>s</w:t>
      </w:r>
      <w:r w:rsidRPr="00892602">
        <w:rPr>
          <w:spacing w:val="5"/>
          <w:position w:val="-1"/>
        </w:rPr>
        <w:t>t</w:t>
      </w:r>
      <w:r w:rsidRPr="00892602">
        <w:rPr>
          <w:position w:val="-1"/>
        </w:rPr>
        <w:t xml:space="preserve">: </w:t>
      </w:r>
      <w:r w:rsidRPr="00892602">
        <w:rPr>
          <w:position w:val="-1"/>
          <w:u w:val="single" w:color="000000"/>
        </w:rPr>
        <w:tab/>
      </w:r>
      <w:r w:rsidR="00F93EFE" w:rsidRPr="00892602">
        <w:rPr>
          <w:position w:val="-1"/>
          <w:u w:val="single" w:color="000000"/>
        </w:rPr>
        <w:t xml:space="preserve"> </w:t>
      </w:r>
      <w:r w:rsidRPr="00892602">
        <w:rPr>
          <w:position w:val="-1"/>
          <w:u w:val="single" w:color="000000"/>
        </w:rPr>
        <w:t>)</w:t>
      </w:r>
    </w:p>
    <w:p w14:paraId="75367FEC" w14:textId="3EEC54B3" w:rsidR="00433EAD" w:rsidRPr="00892602" w:rsidRDefault="00F93EFE">
      <w:pPr>
        <w:spacing w:after="0" w:line="240" w:lineRule="exact"/>
        <w:divId w:val="2003309694"/>
      </w:pPr>
      <w:r w:rsidRPr="00892602">
        <w:t xml:space="preserve"> </w:t>
      </w:r>
    </w:p>
    <w:p w14:paraId="46D6661D" w14:textId="77777777" w:rsidR="00433EAD" w:rsidRPr="00892602" w:rsidRDefault="00433EAD" w:rsidP="00C515BE">
      <w:pPr>
        <w:spacing w:after="0" w:line="271" w:lineRule="exact"/>
        <w:ind w:left="820" w:right="-20"/>
        <w:outlineLvl w:val="0"/>
        <w:divId w:val="2003309694"/>
      </w:pPr>
      <w:r w:rsidRPr="00892602">
        <w:rPr>
          <w:spacing w:val="-5"/>
          <w:position w:val="-1"/>
        </w:rPr>
        <w:t>A</w:t>
      </w:r>
      <w:r w:rsidRPr="00892602">
        <w:rPr>
          <w:spacing w:val="2"/>
          <w:position w:val="-1"/>
        </w:rPr>
        <w:t>r</w:t>
      </w:r>
      <w:r w:rsidRPr="00892602">
        <w:rPr>
          <w:position w:val="-1"/>
        </w:rPr>
        <w:t xml:space="preserve">e </w:t>
      </w:r>
      <w:r w:rsidRPr="00892602">
        <w:rPr>
          <w:spacing w:val="-10"/>
          <w:position w:val="-1"/>
        </w:rPr>
        <w:t>y</w:t>
      </w:r>
      <w:r w:rsidRPr="00892602">
        <w:rPr>
          <w:spacing w:val="5"/>
          <w:position w:val="-1"/>
        </w:rPr>
        <w:t>o</w:t>
      </w:r>
      <w:r w:rsidRPr="00892602">
        <w:rPr>
          <w:position w:val="-1"/>
        </w:rPr>
        <w:t xml:space="preserve">u </w:t>
      </w:r>
      <w:r w:rsidRPr="00892602">
        <w:rPr>
          <w:spacing w:val="-2"/>
          <w:position w:val="-1"/>
        </w:rPr>
        <w:t>s</w:t>
      </w:r>
      <w:r w:rsidRPr="00892602">
        <w:rPr>
          <w:spacing w:val="5"/>
          <w:position w:val="-1"/>
        </w:rPr>
        <w:t>o</w:t>
      </w:r>
      <w:r w:rsidRPr="00892602">
        <w:rPr>
          <w:spacing w:val="-4"/>
          <w:position w:val="-1"/>
        </w:rPr>
        <w:t>li</w:t>
      </w:r>
      <w:r w:rsidRPr="00892602">
        <w:rPr>
          <w:spacing w:val="4"/>
          <w:position w:val="-1"/>
        </w:rPr>
        <w:t>c</w:t>
      </w:r>
      <w:r w:rsidRPr="00892602">
        <w:rPr>
          <w:spacing w:val="-9"/>
          <w:position w:val="-1"/>
        </w:rPr>
        <w:t>i</w:t>
      </w:r>
      <w:r w:rsidRPr="00892602">
        <w:rPr>
          <w:spacing w:val="10"/>
          <w:position w:val="-1"/>
        </w:rPr>
        <w:t>t</w:t>
      </w:r>
      <w:r w:rsidRPr="00892602">
        <w:rPr>
          <w:spacing w:val="-4"/>
          <w:position w:val="-1"/>
        </w:rPr>
        <w:t>i</w:t>
      </w:r>
      <w:r w:rsidRPr="00892602">
        <w:rPr>
          <w:position w:val="-1"/>
        </w:rPr>
        <w:t>ng d</w:t>
      </w:r>
      <w:r w:rsidRPr="00892602">
        <w:rPr>
          <w:spacing w:val="5"/>
          <w:position w:val="-1"/>
        </w:rPr>
        <w:t>o</w:t>
      </w:r>
      <w:r w:rsidRPr="00892602">
        <w:rPr>
          <w:spacing w:val="-5"/>
          <w:position w:val="-1"/>
        </w:rPr>
        <w:t>n</w:t>
      </w:r>
      <w:r w:rsidRPr="00892602">
        <w:rPr>
          <w:spacing w:val="-1"/>
          <w:position w:val="-1"/>
        </w:rPr>
        <w:t>a</w:t>
      </w:r>
      <w:r w:rsidRPr="00892602">
        <w:rPr>
          <w:spacing w:val="5"/>
          <w:position w:val="-1"/>
        </w:rPr>
        <w:t>t</w:t>
      </w:r>
      <w:r w:rsidRPr="00892602">
        <w:rPr>
          <w:spacing w:val="-9"/>
          <w:position w:val="-1"/>
        </w:rPr>
        <w:t>i</w:t>
      </w:r>
      <w:r w:rsidRPr="00892602">
        <w:rPr>
          <w:spacing w:val="5"/>
          <w:position w:val="-1"/>
        </w:rPr>
        <w:t>o</w:t>
      </w:r>
      <w:r w:rsidRPr="00892602">
        <w:rPr>
          <w:position w:val="-1"/>
        </w:rPr>
        <w:t xml:space="preserve">ns </w:t>
      </w:r>
      <w:r w:rsidRPr="00892602">
        <w:rPr>
          <w:spacing w:val="5"/>
          <w:position w:val="-1"/>
        </w:rPr>
        <w:t>o</w:t>
      </w:r>
      <w:r w:rsidRPr="00892602">
        <w:rPr>
          <w:position w:val="-1"/>
        </w:rPr>
        <w:t xml:space="preserve">r </w:t>
      </w:r>
      <w:r w:rsidRPr="00892602">
        <w:rPr>
          <w:spacing w:val="-2"/>
          <w:position w:val="-1"/>
        </w:rPr>
        <w:t>s</w:t>
      </w:r>
      <w:r w:rsidRPr="00892602">
        <w:rPr>
          <w:spacing w:val="-5"/>
          <w:position w:val="-1"/>
        </w:rPr>
        <w:t>p</w:t>
      </w:r>
      <w:r w:rsidRPr="00892602">
        <w:rPr>
          <w:spacing w:val="5"/>
          <w:position w:val="-1"/>
        </w:rPr>
        <w:t>o</w:t>
      </w:r>
      <w:r w:rsidRPr="00892602">
        <w:rPr>
          <w:spacing w:val="-5"/>
          <w:position w:val="-1"/>
        </w:rPr>
        <w:t>n</w:t>
      </w:r>
      <w:r w:rsidRPr="00892602">
        <w:rPr>
          <w:spacing w:val="-2"/>
          <w:position w:val="-1"/>
        </w:rPr>
        <w:t>s</w:t>
      </w:r>
      <w:r w:rsidRPr="00892602">
        <w:rPr>
          <w:spacing w:val="5"/>
          <w:position w:val="-1"/>
        </w:rPr>
        <w:t>o</w:t>
      </w:r>
      <w:r w:rsidRPr="00892602">
        <w:rPr>
          <w:spacing w:val="2"/>
          <w:position w:val="-1"/>
        </w:rPr>
        <w:t>r</w:t>
      </w:r>
      <w:r w:rsidRPr="00892602">
        <w:rPr>
          <w:spacing w:val="-2"/>
          <w:position w:val="-1"/>
        </w:rPr>
        <w:t>s</w:t>
      </w:r>
      <w:r w:rsidRPr="00892602">
        <w:rPr>
          <w:position w:val="-1"/>
        </w:rPr>
        <w:t>h</w:t>
      </w:r>
      <w:r w:rsidRPr="00892602">
        <w:rPr>
          <w:spacing w:val="-9"/>
          <w:position w:val="-1"/>
        </w:rPr>
        <w:t>i</w:t>
      </w:r>
      <w:r w:rsidRPr="00892602">
        <w:rPr>
          <w:spacing w:val="5"/>
          <w:position w:val="-1"/>
        </w:rPr>
        <w:t>p</w:t>
      </w:r>
      <w:r w:rsidRPr="00892602">
        <w:rPr>
          <w:spacing w:val="3"/>
          <w:position w:val="-1"/>
        </w:rPr>
        <w:t>s</w:t>
      </w:r>
      <w:r w:rsidRPr="00892602">
        <w:rPr>
          <w:position w:val="-1"/>
        </w:rPr>
        <w:t>?</w:t>
      </w:r>
    </w:p>
    <w:p w14:paraId="2A18373C" w14:textId="66C627F1" w:rsidR="00433EAD" w:rsidRPr="00892602" w:rsidRDefault="00F93EFE">
      <w:pPr>
        <w:spacing w:after="0" w:line="240" w:lineRule="exact"/>
        <w:divId w:val="2003309694"/>
      </w:pPr>
      <w:r w:rsidRPr="00892602">
        <w:t xml:space="preserve"> </w:t>
      </w:r>
    </w:p>
    <w:p w14:paraId="7E0BC452" w14:textId="5B362B37" w:rsidR="00433EAD" w:rsidRPr="00892602" w:rsidRDefault="00433EAD" w:rsidP="00C515BE">
      <w:pPr>
        <w:tabs>
          <w:tab w:val="left" w:pos="2020"/>
        </w:tabs>
        <w:spacing w:after="0" w:line="271" w:lineRule="exact"/>
        <w:ind w:left="1540" w:right="-20"/>
        <w:outlineLvl w:val="0"/>
        <w:divId w:val="2003309694"/>
      </w:pPr>
      <w:r w:rsidRPr="00892602">
        <w:rPr>
          <w:position w:val="-1"/>
          <w:u w:val="single" w:color="000000"/>
        </w:rPr>
        <w:t xml:space="preserve"> </w:t>
      </w:r>
      <w:r w:rsidRPr="00892602">
        <w:rPr>
          <w:position w:val="-1"/>
          <w:u w:val="single" w:color="000000"/>
        </w:rPr>
        <w:tab/>
      </w:r>
      <w:r w:rsidR="00F93EFE" w:rsidRPr="00892602">
        <w:t xml:space="preserve"> </w:t>
      </w:r>
      <w:r w:rsidRPr="00892602">
        <w:rPr>
          <w:spacing w:val="-1"/>
          <w:position w:val="-1"/>
        </w:rPr>
        <w:t>Ye</w:t>
      </w:r>
      <w:r w:rsidRPr="00892602">
        <w:rPr>
          <w:spacing w:val="-2"/>
          <w:position w:val="-1"/>
        </w:rPr>
        <w:t>s</w:t>
      </w:r>
      <w:r w:rsidRPr="00892602">
        <w:rPr>
          <w:position w:val="-1"/>
        </w:rPr>
        <w:t xml:space="preserve">. </w:t>
      </w:r>
      <w:r w:rsidRPr="00892602">
        <w:rPr>
          <w:spacing w:val="2"/>
          <w:position w:val="-1"/>
        </w:rPr>
        <w:t>I</w:t>
      </w:r>
      <w:r w:rsidRPr="00892602">
        <w:rPr>
          <w:position w:val="-1"/>
        </w:rPr>
        <w:t xml:space="preserve">f </w:t>
      </w:r>
      <w:r w:rsidRPr="00892602">
        <w:rPr>
          <w:spacing w:val="-2"/>
          <w:position w:val="-1"/>
        </w:rPr>
        <w:t>s</w:t>
      </w:r>
      <w:r w:rsidRPr="00892602">
        <w:rPr>
          <w:spacing w:val="5"/>
          <w:position w:val="-1"/>
        </w:rPr>
        <w:t>o</w:t>
      </w:r>
      <w:r w:rsidRPr="00892602">
        <w:rPr>
          <w:position w:val="-1"/>
        </w:rPr>
        <w:t>, p</w:t>
      </w:r>
      <w:r w:rsidRPr="00892602">
        <w:rPr>
          <w:spacing w:val="-4"/>
          <w:position w:val="-1"/>
        </w:rPr>
        <w:t>l</w:t>
      </w:r>
      <w:r w:rsidRPr="00892602">
        <w:rPr>
          <w:spacing w:val="-1"/>
          <w:position w:val="-1"/>
        </w:rPr>
        <w:t>ea</w:t>
      </w:r>
      <w:r w:rsidRPr="00892602">
        <w:rPr>
          <w:spacing w:val="-2"/>
          <w:position w:val="-1"/>
        </w:rPr>
        <w:t>s</w:t>
      </w:r>
      <w:r w:rsidRPr="00892602">
        <w:rPr>
          <w:position w:val="-1"/>
        </w:rPr>
        <w:t xml:space="preserve">e </w:t>
      </w:r>
      <w:r w:rsidRPr="00892602">
        <w:rPr>
          <w:spacing w:val="-1"/>
          <w:position w:val="-1"/>
        </w:rPr>
        <w:t>a</w:t>
      </w:r>
      <w:r w:rsidRPr="00892602">
        <w:rPr>
          <w:spacing w:val="5"/>
          <w:position w:val="-1"/>
        </w:rPr>
        <w:t>tt</w:t>
      </w:r>
      <w:r w:rsidRPr="00892602">
        <w:rPr>
          <w:spacing w:val="-1"/>
          <w:position w:val="-1"/>
        </w:rPr>
        <w:t>ac</w:t>
      </w:r>
      <w:r w:rsidRPr="00892602">
        <w:rPr>
          <w:position w:val="-1"/>
        </w:rPr>
        <w:t xml:space="preserve">h </w:t>
      </w:r>
      <w:r w:rsidRPr="00892602">
        <w:rPr>
          <w:spacing w:val="5"/>
          <w:position w:val="-1"/>
        </w:rPr>
        <w:t>t</w:t>
      </w:r>
      <w:r w:rsidRPr="00892602">
        <w:rPr>
          <w:spacing w:val="-5"/>
          <w:position w:val="-1"/>
        </w:rPr>
        <w:t>h</w:t>
      </w:r>
      <w:r w:rsidRPr="00892602">
        <w:rPr>
          <w:position w:val="-1"/>
        </w:rPr>
        <w:t xml:space="preserve">e </w:t>
      </w:r>
      <w:r w:rsidRPr="00892602">
        <w:rPr>
          <w:spacing w:val="2"/>
          <w:position w:val="-1"/>
        </w:rPr>
        <w:t>r</w:t>
      </w:r>
      <w:r w:rsidRPr="00892602">
        <w:rPr>
          <w:spacing w:val="-1"/>
          <w:position w:val="-1"/>
        </w:rPr>
        <w:t>e</w:t>
      </w:r>
      <w:r w:rsidRPr="00892602">
        <w:rPr>
          <w:position w:val="-1"/>
        </w:rPr>
        <w:t>qu</w:t>
      </w:r>
      <w:r w:rsidRPr="00892602">
        <w:rPr>
          <w:spacing w:val="-1"/>
          <w:position w:val="-1"/>
        </w:rPr>
        <w:t>e</w:t>
      </w:r>
      <w:r w:rsidRPr="00892602">
        <w:rPr>
          <w:spacing w:val="-2"/>
          <w:position w:val="-1"/>
        </w:rPr>
        <w:t>s</w:t>
      </w:r>
      <w:r w:rsidRPr="00892602">
        <w:rPr>
          <w:position w:val="-1"/>
        </w:rPr>
        <w:t xml:space="preserve">t </w:t>
      </w:r>
      <w:r w:rsidRPr="00892602">
        <w:rPr>
          <w:spacing w:val="-9"/>
          <w:position w:val="-1"/>
        </w:rPr>
        <w:t>l</w:t>
      </w:r>
      <w:r w:rsidRPr="00892602">
        <w:rPr>
          <w:spacing w:val="-1"/>
          <w:position w:val="-1"/>
        </w:rPr>
        <w:t>e</w:t>
      </w:r>
      <w:r w:rsidRPr="00892602">
        <w:rPr>
          <w:spacing w:val="5"/>
          <w:position w:val="-1"/>
        </w:rPr>
        <w:t>tt</w:t>
      </w:r>
      <w:r w:rsidRPr="00892602">
        <w:rPr>
          <w:spacing w:val="-1"/>
          <w:position w:val="-1"/>
        </w:rPr>
        <w:t>e</w:t>
      </w:r>
      <w:r w:rsidRPr="00892602">
        <w:rPr>
          <w:position w:val="-1"/>
        </w:rPr>
        <w:t xml:space="preserve">r </w:t>
      </w:r>
      <w:r w:rsidRPr="00892602">
        <w:rPr>
          <w:spacing w:val="-1"/>
          <w:position w:val="-1"/>
        </w:rPr>
        <w:t>a</w:t>
      </w:r>
      <w:r w:rsidRPr="00892602">
        <w:rPr>
          <w:spacing w:val="-5"/>
          <w:position w:val="-1"/>
        </w:rPr>
        <w:t>n</w:t>
      </w:r>
      <w:r w:rsidRPr="00892602">
        <w:rPr>
          <w:position w:val="-1"/>
        </w:rPr>
        <w:t xml:space="preserve">d a </w:t>
      </w:r>
      <w:r w:rsidRPr="00892602">
        <w:rPr>
          <w:spacing w:val="-4"/>
          <w:position w:val="-1"/>
        </w:rPr>
        <w:t>l</w:t>
      </w:r>
      <w:r w:rsidRPr="00892602">
        <w:rPr>
          <w:spacing w:val="-5"/>
          <w:position w:val="-1"/>
        </w:rPr>
        <w:t>i</w:t>
      </w:r>
      <w:r w:rsidRPr="00892602">
        <w:rPr>
          <w:spacing w:val="-2"/>
          <w:position w:val="-1"/>
        </w:rPr>
        <w:t>s</w:t>
      </w:r>
      <w:r w:rsidRPr="00892602">
        <w:rPr>
          <w:position w:val="-1"/>
        </w:rPr>
        <w:t xml:space="preserve">t </w:t>
      </w:r>
      <w:r w:rsidRPr="00892602">
        <w:rPr>
          <w:spacing w:val="5"/>
          <w:position w:val="-1"/>
        </w:rPr>
        <w:t>o</w:t>
      </w:r>
      <w:r w:rsidRPr="00892602">
        <w:rPr>
          <w:position w:val="-1"/>
        </w:rPr>
        <w:t xml:space="preserve">f </w:t>
      </w:r>
      <w:r w:rsidRPr="00892602">
        <w:rPr>
          <w:spacing w:val="-1"/>
          <w:position w:val="-1"/>
        </w:rPr>
        <w:t>c</w:t>
      </w:r>
      <w:r w:rsidRPr="00892602">
        <w:rPr>
          <w:spacing w:val="5"/>
          <w:position w:val="-1"/>
        </w:rPr>
        <w:t>o</w:t>
      </w:r>
      <w:r w:rsidRPr="00892602">
        <w:rPr>
          <w:spacing w:val="-5"/>
          <w:position w:val="-1"/>
        </w:rPr>
        <w:t>n</w:t>
      </w:r>
      <w:r w:rsidRPr="00892602">
        <w:rPr>
          <w:spacing w:val="5"/>
          <w:position w:val="-1"/>
        </w:rPr>
        <w:t>t</w:t>
      </w:r>
      <w:r w:rsidRPr="00892602">
        <w:rPr>
          <w:spacing w:val="-1"/>
          <w:position w:val="-1"/>
        </w:rPr>
        <w:t>a</w:t>
      </w:r>
      <w:r w:rsidRPr="00892602">
        <w:rPr>
          <w:spacing w:val="-6"/>
          <w:position w:val="-1"/>
        </w:rPr>
        <w:t>c</w:t>
      </w:r>
      <w:r w:rsidRPr="00892602">
        <w:rPr>
          <w:spacing w:val="5"/>
          <w:position w:val="-1"/>
        </w:rPr>
        <w:t>t</w:t>
      </w:r>
      <w:r w:rsidRPr="00892602">
        <w:rPr>
          <w:spacing w:val="-2"/>
          <w:position w:val="-1"/>
        </w:rPr>
        <w:t>s</w:t>
      </w:r>
      <w:r w:rsidRPr="00892602">
        <w:rPr>
          <w:position w:val="-1"/>
        </w:rPr>
        <w:t>.</w:t>
      </w:r>
    </w:p>
    <w:p w14:paraId="24778197" w14:textId="466646DA" w:rsidR="00433EAD" w:rsidRPr="00892602" w:rsidRDefault="00F93EFE">
      <w:pPr>
        <w:spacing w:after="0" w:line="240" w:lineRule="exact"/>
        <w:divId w:val="2003309694"/>
      </w:pPr>
      <w:r w:rsidRPr="00892602">
        <w:t xml:space="preserve"> </w:t>
      </w:r>
    </w:p>
    <w:p w14:paraId="17B344D1" w14:textId="411F119C" w:rsidR="00433EAD" w:rsidRPr="00892602" w:rsidRDefault="00433EAD" w:rsidP="00C515BE">
      <w:pPr>
        <w:tabs>
          <w:tab w:val="left" w:pos="2020"/>
        </w:tabs>
        <w:spacing w:after="0"/>
        <w:ind w:left="1540" w:right="-20"/>
        <w:outlineLvl w:val="0"/>
        <w:divId w:val="2003309694"/>
      </w:pPr>
      <w:r w:rsidRPr="00892602">
        <w:rPr>
          <w:u w:val="single" w:color="000000"/>
        </w:rPr>
        <w:t xml:space="preserve"> </w:t>
      </w:r>
      <w:r w:rsidRPr="00892602">
        <w:rPr>
          <w:u w:val="single" w:color="000000"/>
        </w:rPr>
        <w:tab/>
      </w:r>
      <w:r w:rsidR="00F93EFE" w:rsidRPr="00892602">
        <w:t xml:space="preserve"> </w:t>
      </w:r>
      <w:r w:rsidRPr="00892602">
        <w:rPr>
          <w:spacing w:val="-1"/>
        </w:rPr>
        <w:t>N</w:t>
      </w:r>
      <w:r w:rsidRPr="00892602">
        <w:t xml:space="preserve">o, </w:t>
      </w:r>
      <w:r w:rsidRPr="00892602">
        <w:rPr>
          <w:spacing w:val="-5"/>
        </w:rPr>
        <w:t>n</w:t>
      </w:r>
      <w:r w:rsidRPr="00892602">
        <w:t xml:space="preserve">ot </w:t>
      </w:r>
      <w:r w:rsidRPr="00892602">
        <w:rPr>
          <w:spacing w:val="-6"/>
        </w:rPr>
        <w:t>a</w:t>
      </w:r>
      <w:r w:rsidRPr="00892602">
        <w:t xml:space="preserve">t </w:t>
      </w:r>
      <w:r w:rsidRPr="00892602">
        <w:rPr>
          <w:spacing w:val="5"/>
        </w:rPr>
        <w:t>t</w:t>
      </w:r>
      <w:r w:rsidRPr="00892602">
        <w:rPr>
          <w:spacing w:val="-5"/>
        </w:rPr>
        <w:t>h</w:t>
      </w:r>
      <w:r w:rsidRPr="00892602">
        <w:rPr>
          <w:spacing w:val="-4"/>
        </w:rPr>
        <w:t>i</w:t>
      </w:r>
      <w:r w:rsidRPr="00892602">
        <w:t xml:space="preserve">s </w:t>
      </w:r>
      <w:r w:rsidRPr="00892602">
        <w:rPr>
          <w:spacing w:val="5"/>
        </w:rPr>
        <w:t>t</w:t>
      </w:r>
      <w:r w:rsidRPr="00892602">
        <w:rPr>
          <w:spacing w:val="-4"/>
        </w:rPr>
        <w:t>im</w:t>
      </w:r>
      <w:r w:rsidRPr="00892602">
        <w:rPr>
          <w:spacing w:val="-1"/>
        </w:rPr>
        <w:t>e</w:t>
      </w:r>
      <w:r w:rsidRPr="00892602">
        <w:t>.</w:t>
      </w:r>
    </w:p>
    <w:p w14:paraId="5363B9ED" w14:textId="189A5578" w:rsidR="00433EAD" w:rsidRPr="00892602" w:rsidRDefault="00F93EFE">
      <w:pPr>
        <w:spacing w:after="0" w:line="150" w:lineRule="exact"/>
        <w:divId w:val="2003309694"/>
      </w:pPr>
      <w:r w:rsidRPr="00892602">
        <w:t xml:space="preserve"> </w:t>
      </w:r>
    </w:p>
    <w:p w14:paraId="33E09530" w14:textId="340AE6F3" w:rsidR="00433EAD" w:rsidRPr="00892602" w:rsidRDefault="00F93EFE">
      <w:pPr>
        <w:spacing w:after="0" w:line="200" w:lineRule="exact"/>
        <w:divId w:val="2003309694"/>
      </w:pPr>
      <w:r w:rsidRPr="00892602">
        <w:t xml:space="preserve"> </w:t>
      </w:r>
    </w:p>
    <w:p w14:paraId="49C80EFB" w14:textId="77777777" w:rsidR="00433EAD" w:rsidRPr="00892602" w:rsidRDefault="00433EAD" w:rsidP="00C515BE">
      <w:pPr>
        <w:spacing w:after="0"/>
        <w:ind w:left="100" w:right="-20"/>
        <w:outlineLvl w:val="0"/>
        <w:divId w:val="2003309694"/>
      </w:pPr>
      <w:r w:rsidRPr="00892602">
        <w:rPr>
          <w:spacing w:val="1"/>
        </w:rPr>
        <w:t>S</w:t>
      </w:r>
      <w:r w:rsidRPr="00892602">
        <w:rPr>
          <w:spacing w:val="1"/>
          <w:w w:val="99"/>
        </w:rPr>
        <w:t>i</w:t>
      </w:r>
      <w:r w:rsidRPr="00892602">
        <w:rPr>
          <w:w w:val="105"/>
        </w:rPr>
        <w:t>g</w:t>
      </w:r>
      <w:r w:rsidRPr="00892602">
        <w:rPr>
          <w:spacing w:val="1"/>
          <w:w w:val="105"/>
        </w:rPr>
        <w:t>n</w:t>
      </w:r>
      <w:r w:rsidRPr="00892602">
        <w:rPr>
          <w:w w:val="115"/>
        </w:rPr>
        <w:t>a</w:t>
      </w:r>
      <w:r w:rsidRPr="00892602">
        <w:rPr>
          <w:spacing w:val="2"/>
          <w:w w:val="115"/>
        </w:rPr>
        <w:t>t</w:t>
      </w:r>
      <w:r w:rsidRPr="00892602">
        <w:rPr>
          <w:spacing w:val="1"/>
          <w:w w:val="111"/>
        </w:rPr>
        <w:t>u</w:t>
      </w:r>
      <w:r w:rsidRPr="00892602">
        <w:rPr>
          <w:spacing w:val="-6"/>
          <w:w w:val="133"/>
        </w:rPr>
        <w:t>r</w:t>
      </w:r>
      <w:r w:rsidRPr="00892602">
        <w:rPr>
          <w:spacing w:val="-1"/>
          <w:w w:val="99"/>
        </w:rPr>
        <w:t>e</w:t>
      </w:r>
      <w:r w:rsidRPr="00892602">
        <w:t>s</w:t>
      </w:r>
    </w:p>
    <w:p w14:paraId="1AF38409" w14:textId="77777777" w:rsidR="00433EAD" w:rsidRPr="00892602" w:rsidRDefault="00433EAD">
      <w:pPr>
        <w:spacing w:after="0" w:line="269" w:lineRule="exact"/>
        <w:ind w:left="100" w:right="-20"/>
        <w:divId w:val="2003309694"/>
      </w:pPr>
      <w:r w:rsidRPr="00892602">
        <w:rPr>
          <w:position w:val="-1"/>
        </w:rPr>
        <w:t xml:space="preserve">I </w:t>
      </w:r>
      <w:r w:rsidR="00A311D5" w:rsidRPr="00892602">
        <w:rPr>
          <w:position w:val="-1"/>
        </w:rPr>
        <w:t xml:space="preserve">understand </w:t>
      </w:r>
      <w:r w:rsidRPr="00892602">
        <w:rPr>
          <w:spacing w:val="2"/>
          <w:w w:val="89"/>
        </w:rPr>
        <w:t>A</w:t>
      </w:r>
      <w:r w:rsidRPr="00892602">
        <w:rPr>
          <w:spacing w:val="2"/>
          <w:w w:val="89"/>
          <w:position w:val="-1"/>
        </w:rPr>
        <w:t>MATYC's policies</w:t>
      </w:r>
      <w:r w:rsidRPr="00892602">
        <w:rPr>
          <w:position w:val="-1"/>
        </w:rPr>
        <w:t xml:space="preserve"> and </w:t>
      </w:r>
      <w:r w:rsidR="00A311D5" w:rsidRPr="00892602">
        <w:rPr>
          <w:position w:val="-1"/>
        </w:rPr>
        <w:t>agree</w:t>
      </w:r>
      <w:r w:rsidRPr="00892602">
        <w:rPr>
          <w:position w:val="-1"/>
        </w:rPr>
        <w:t xml:space="preserve"> </w:t>
      </w:r>
      <w:r w:rsidR="00A311D5" w:rsidRPr="00892602">
        <w:rPr>
          <w:spacing w:val="1"/>
        </w:rPr>
        <w:t>to follow them</w:t>
      </w:r>
      <w:r w:rsidRPr="00892602">
        <w:rPr>
          <w:position w:val="-1"/>
        </w:rPr>
        <w:t>.</w:t>
      </w:r>
    </w:p>
    <w:p w14:paraId="0B1D0060" w14:textId="4AEAC2EB" w:rsidR="00433EAD" w:rsidRPr="00892602" w:rsidRDefault="00F93EFE">
      <w:pPr>
        <w:spacing w:after="0" w:line="200" w:lineRule="exact"/>
        <w:divId w:val="2003309694"/>
      </w:pPr>
      <w:r w:rsidRPr="00892602">
        <w:t xml:space="preserve"> </w:t>
      </w:r>
    </w:p>
    <w:p w14:paraId="72A411B4" w14:textId="028306ED" w:rsidR="00433EAD" w:rsidRPr="00892602" w:rsidRDefault="00F93EFE">
      <w:pPr>
        <w:spacing w:after="0" w:line="200" w:lineRule="exact"/>
        <w:divId w:val="2003309694"/>
      </w:pPr>
      <w:r w:rsidRPr="00892602">
        <w:t xml:space="preserve"> </w:t>
      </w:r>
    </w:p>
    <w:p w14:paraId="1B481463" w14:textId="53B0F7F8" w:rsidR="00433EAD" w:rsidRPr="00892602" w:rsidRDefault="00F93EFE">
      <w:pPr>
        <w:spacing w:after="0" w:line="200" w:lineRule="exact"/>
        <w:divId w:val="2003309694"/>
      </w:pPr>
      <w:r w:rsidRPr="00892602">
        <w:t xml:space="preserve"> </w:t>
      </w:r>
    </w:p>
    <w:p w14:paraId="3742E651" w14:textId="11454408" w:rsidR="00433EAD" w:rsidRPr="00892602" w:rsidRDefault="00433EAD">
      <w:pPr>
        <w:tabs>
          <w:tab w:val="left" w:pos="5860"/>
        </w:tabs>
        <w:spacing w:after="0"/>
        <w:ind w:left="100" w:right="-20"/>
        <w:divId w:val="2003309694"/>
      </w:pPr>
      <w:r w:rsidRPr="00892602">
        <w:rPr>
          <w:spacing w:val="-1"/>
        </w:rPr>
        <w:t>O</w:t>
      </w:r>
      <w:r w:rsidRPr="00892602">
        <w:rPr>
          <w:spacing w:val="2"/>
        </w:rPr>
        <w:t>r</w:t>
      </w:r>
      <w:r w:rsidRPr="00892602">
        <w:t>g</w:t>
      </w:r>
      <w:r w:rsidRPr="00892602">
        <w:rPr>
          <w:spacing w:val="-1"/>
        </w:rPr>
        <w:t>a</w:t>
      </w:r>
      <w:r w:rsidRPr="00892602">
        <w:t>n</w:t>
      </w:r>
      <w:r w:rsidRPr="00892602">
        <w:rPr>
          <w:spacing w:val="-4"/>
        </w:rPr>
        <w:t>i</w:t>
      </w:r>
      <w:r w:rsidRPr="00892602">
        <w:rPr>
          <w:spacing w:val="-1"/>
        </w:rPr>
        <w:t>ze</w:t>
      </w:r>
      <w:r w:rsidRPr="00892602">
        <w:rPr>
          <w:spacing w:val="6"/>
        </w:rPr>
        <w:t>r</w:t>
      </w:r>
      <w:r w:rsidRPr="00892602">
        <w:rPr>
          <w:spacing w:val="-5"/>
        </w:rPr>
        <w:t>'</w:t>
      </w:r>
      <w:r w:rsidRPr="00892602">
        <w:t xml:space="preserve">s </w:t>
      </w:r>
      <w:r w:rsidRPr="00892602">
        <w:rPr>
          <w:spacing w:val="6"/>
        </w:rPr>
        <w:t>S</w:t>
      </w:r>
      <w:r w:rsidRPr="00892602">
        <w:rPr>
          <w:spacing w:val="-9"/>
        </w:rPr>
        <w:t>i</w:t>
      </w:r>
      <w:r w:rsidRPr="00892602">
        <w:rPr>
          <w:spacing w:val="5"/>
        </w:rPr>
        <w:t>g</w:t>
      </w:r>
      <w:r w:rsidRPr="00892602">
        <w:t>n</w:t>
      </w:r>
      <w:r w:rsidRPr="00892602">
        <w:rPr>
          <w:spacing w:val="-1"/>
        </w:rPr>
        <w:t>a</w:t>
      </w:r>
      <w:r w:rsidRPr="00892602">
        <w:rPr>
          <w:spacing w:val="5"/>
        </w:rPr>
        <w:t>t</w:t>
      </w:r>
      <w:r w:rsidRPr="00892602">
        <w:t>u</w:t>
      </w:r>
      <w:r w:rsidRPr="00892602">
        <w:rPr>
          <w:spacing w:val="2"/>
        </w:rPr>
        <w:t>r</w:t>
      </w:r>
      <w:r w:rsidRPr="00892602">
        <w:t xml:space="preserve">e </w:t>
      </w:r>
      <w:r w:rsidRPr="00892602">
        <w:tab/>
      </w:r>
      <w:r w:rsidR="00F93EFE" w:rsidRPr="00892602">
        <w:t xml:space="preserve"> </w:t>
      </w:r>
      <w:r w:rsidRPr="00892602">
        <w:rPr>
          <w:spacing w:val="-1"/>
        </w:rPr>
        <w:t>Da</w:t>
      </w:r>
      <w:r w:rsidRPr="00892602">
        <w:rPr>
          <w:spacing w:val="5"/>
        </w:rPr>
        <w:t>t</w:t>
      </w:r>
      <w:r w:rsidRPr="00892602">
        <w:t xml:space="preserve">e </w:t>
      </w:r>
      <w:r w:rsidRPr="00892602">
        <w:rPr>
          <w:spacing w:val="1"/>
        </w:rPr>
        <w:t>S</w:t>
      </w:r>
      <w:r w:rsidRPr="00892602">
        <w:t>ub</w:t>
      </w:r>
      <w:r w:rsidRPr="00892602">
        <w:rPr>
          <w:spacing w:val="-4"/>
        </w:rPr>
        <w:t>m</w:t>
      </w:r>
      <w:r w:rsidRPr="00892602">
        <w:rPr>
          <w:spacing w:val="-9"/>
        </w:rPr>
        <w:t>i</w:t>
      </w:r>
      <w:r w:rsidRPr="00892602">
        <w:rPr>
          <w:spacing w:val="5"/>
        </w:rPr>
        <w:t>tt</w:t>
      </w:r>
      <w:r w:rsidRPr="00892602">
        <w:rPr>
          <w:spacing w:val="-1"/>
        </w:rPr>
        <w:t>e</w:t>
      </w:r>
      <w:r w:rsidRPr="00892602">
        <w:t>d</w:t>
      </w:r>
    </w:p>
    <w:p w14:paraId="1C8A8ECA" w14:textId="77777777" w:rsidR="00A311D5" w:rsidRPr="00892602" w:rsidRDefault="00A311D5" w:rsidP="00BF3CEC">
      <w:pPr>
        <w:tabs>
          <w:tab w:val="left" w:pos="5860"/>
        </w:tabs>
        <w:spacing w:after="0"/>
        <w:ind w:right="-20"/>
        <w:divId w:val="2003309694"/>
      </w:pPr>
    </w:p>
    <w:p w14:paraId="0A949B4D" w14:textId="77777777" w:rsidR="00A311D5" w:rsidRPr="00892602" w:rsidRDefault="00A311D5">
      <w:pPr>
        <w:tabs>
          <w:tab w:val="left" w:pos="5860"/>
        </w:tabs>
        <w:spacing w:after="0"/>
        <w:ind w:left="100" w:right="-20"/>
        <w:divId w:val="2003309694"/>
      </w:pPr>
    </w:p>
    <w:p w14:paraId="02168A21" w14:textId="4194F3F9" w:rsidR="00433EAD" w:rsidRPr="00892602" w:rsidRDefault="0053107A" w:rsidP="003631B8">
      <w:pPr>
        <w:pStyle w:val="Heading2"/>
        <w:divId w:val="2003309694"/>
        <w:rPr>
          <w:rFonts w:eastAsia="Times New Roman"/>
        </w:rPr>
      </w:pPr>
      <w:bookmarkStart w:id="100" w:name="_Toc520655311"/>
      <w:bookmarkStart w:id="101" w:name="a2_16_Public_Disclosure_Policy"/>
      <w:r w:rsidRPr="00892602">
        <w:rPr>
          <w:rFonts w:eastAsia="Times New Roman"/>
        </w:rPr>
        <w:t>2.16</w:t>
      </w:r>
      <w:r w:rsidRPr="00892602">
        <w:rPr>
          <w:rFonts w:eastAsia="Times New Roman"/>
        </w:rPr>
        <w:tab/>
      </w:r>
      <w:r w:rsidR="00433EAD" w:rsidRPr="00892602">
        <w:rPr>
          <w:rFonts w:eastAsia="Times New Roman"/>
        </w:rPr>
        <w:t>Public Disclosure Policy</w:t>
      </w:r>
      <w:bookmarkEnd w:id="100"/>
    </w:p>
    <w:bookmarkEnd w:id="101"/>
    <w:p w14:paraId="35BDCD76" w14:textId="6A251417" w:rsidR="00433EAD" w:rsidRPr="00892602" w:rsidRDefault="00433EAD">
      <w:pPr>
        <w:divId w:val="2003309694"/>
      </w:pPr>
      <w:r w:rsidRPr="00892602">
        <w:t>AMATYC</w:t>
      </w:r>
      <w:r w:rsidR="00F93EFE" w:rsidRPr="00892602">
        <w:t xml:space="preserve"> </w:t>
      </w:r>
      <w:r w:rsidRPr="00892602">
        <w:t>will</w:t>
      </w:r>
      <w:r w:rsidR="00F93EFE" w:rsidRPr="00892602">
        <w:t xml:space="preserve"> </w:t>
      </w:r>
      <w:r w:rsidRPr="00892602">
        <w:t>supply</w:t>
      </w:r>
      <w:r w:rsidR="00F93EFE" w:rsidRPr="00892602">
        <w:t xml:space="preserve"> </w:t>
      </w:r>
      <w:r w:rsidRPr="00892602">
        <w:t>the</w:t>
      </w:r>
      <w:r w:rsidR="00F93EFE" w:rsidRPr="00892602">
        <w:t xml:space="preserve"> </w:t>
      </w:r>
      <w:r w:rsidRPr="00892602">
        <w:t>following</w:t>
      </w:r>
      <w:r w:rsidR="00F93EFE" w:rsidRPr="00892602">
        <w:t xml:space="preserve"> </w:t>
      </w:r>
      <w:r w:rsidRPr="00892602">
        <w:t>documents</w:t>
      </w:r>
      <w:r w:rsidR="00F93EFE" w:rsidRPr="00892602">
        <w:t xml:space="preserve"> </w:t>
      </w:r>
      <w:r w:rsidRPr="00892602">
        <w:t>to</w:t>
      </w:r>
      <w:r w:rsidR="00F93EFE" w:rsidRPr="00892602">
        <w:t xml:space="preserve"> </w:t>
      </w:r>
      <w:r w:rsidRPr="00892602">
        <w:t>the</w:t>
      </w:r>
      <w:r w:rsidR="00F93EFE" w:rsidRPr="00892602">
        <w:t xml:space="preserve"> </w:t>
      </w:r>
      <w:r w:rsidRPr="00892602">
        <w:t>public</w:t>
      </w:r>
      <w:r w:rsidR="00F93EFE" w:rsidRPr="00892602">
        <w:t xml:space="preserve"> </w:t>
      </w:r>
      <w:r w:rsidRPr="00892602">
        <w:t>on</w:t>
      </w:r>
      <w:r w:rsidR="00F93EFE" w:rsidRPr="00892602">
        <w:t xml:space="preserve"> </w:t>
      </w:r>
      <w:r w:rsidRPr="00892602">
        <w:t>request:</w:t>
      </w:r>
      <w:r w:rsidR="00F93EFE" w:rsidRPr="00892602">
        <w:t xml:space="preserve"> </w:t>
      </w:r>
    </w:p>
    <w:p w14:paraId="4D7FE78F" w14:textId="1496469A" w:rsidR="00433EAD" w:rsidRPr="00892602" w:rsidRDefault="00433EAD" w:rsidP="00A75117">
      <w:pPr>
        <w:pStyle w:val="ListParagraph"/>
        <w:numPr>
          <w:ilvl w:val="0"/>
          <w:numId w:val="412"/>
        </w:numPr>
        <w:tabs>
          <w:tab w:val="left" w:pos="1440"/>
        </w:tabs>
        <w:divId w:val="2003309694"/>
      </w:pPr>
      <w:r w:rsidRPr="00892602">
        <w:t>IRS</w:t>
      </w:r>
      <w:r w:rsidR="004C5C40" w:rsidRPr="00892602">
        <w:t xml:space="preserve"> </w:t>
      </w:r>
      <w:r w:rsidRPr="00892602">
        <w:t>Form</w:t>
      </w:r>
      <w:r w:rsidR="004C5C40" w:rsidRPr="00892602">
        <w:t xml:space="preserve"> </w:t>
      </w:r>
      <w:r w:rsidRPr="00892602">
        <w:t>1023:</w:t>
      </w:r>
      <w:r w:rsidR="004C5C40" w:rsidRPr="00892602">
        <w:t xml:space="preserve"> </w:t>
      </w:r>
      <w:r w:rsidRPr="00892602">
        <w:t>Application</w:t>
      </w:r>
      <w:r w:rsidR="00F93EFE" w:rsidRPr="00892602">
        <w:t xml:space="preserve"> </w:t>
      </w:r>
      <w:r w:rsidRPr="00892602">
        <w:t>for</w:t>
      </w:r>
      <w:r w:rsidR="00F93EFE" w:rsidRPr="00892602">
        <w:t xml:space="preserve"> </w:t>
      </w:r>
      <w:r w:rsidRPr="00892602">
        <w:t>Recognition</w:t>
      </w:r>
      <w:r w:rsidR="00F93EFE" w:rsidRPr="00892602">
        <w:t xml:space="preserve"> </w:t>
      </w:r>
      <w:r w:rsidRPr="00892602">
        <w:t>of</w:t>
      </w:r>
      <w:r w:rsidR="00F93EFE" w:rsidRPr="00892602">
        <w:t xml:space="preserve"> </w:t>
      </w:r>
      <w:r w:rsidRPr="00892602">
        <w:t>Exemption</w:t>
      </w:r>
      <w:r w:rsidR="00F93EFE" w:rsidRPr="00892602">
        <w:t xml:space="preserve"> </w:t>
      </w:r>
      <w:r w:rsidRPr="00892602">
        <w:t>Under</w:t>
      </w:r>
      <w:r w:rsidR="00F93EFE" w:rsidRPr="00892602">
        <w:t xml:space="preserve"> </w:t>
      </w:r>
      <w:r w:rsidRPr="00892602">
        <w:t>Section</w:t>
      </w:r>
      <w:r w:rsidR="00F93EFE" w:rsidRPr="00892602">
        <w:t xml:space="preserve"> </w:t>
      </w:r>
      <w:r w:rsidRPr="00892602">
        <w:t>501</w:t>
      </w:r>
      <w:r w:rsidR="00F93EFE" w:rsidRPr="00892602">
        <w:t xml:space="preserve"> </w:t>
      </w:r>
      <w:r w:rsidRPr="00892602">
        <w:t>(c)</w:t>
      </w:r>
      <w:r w:rsidR="00F93EFE" w:rsidRPr="00892602">
        <w:t xml:space="preserve"> </w:t>
      </w:r>
      <w:r w:rsidRPr="00892602">
        <w:t>(3)</w:t>
      </w:r>
      <w:r w:rsidR="00F93EFE" w:rsidRPr="00892602">
        <w:t xml:space="preserve"> </w:t>
      </w:r>
      <w:r w:rsidRPr="00892602">
        <w:t>of</w:t>
      </w:r>
      <w:r w:rsidR="00F93EFE" w:rsidRPr="00892602">
        <w:t xml:space="preserve"> </w:t>
      </w:r>
      <w:r w:rsidRPr="00892602">
        <w:t>the</w:t>
      </w:r>
      <w:r w:rsidR="00F93EFE" w:rsidRPr="00892602">
        <w:t xml:space="preserve"> </w:t>
      </w:r>
      <w:r w:rsidRPr="00892602">
        <w:t>Internal</w:t>
      </w:r>
      <w:r w:rsidR="00F93EFE" w:rsidRPr="00892602">
        <w:t xml:space="preserve"> </w:t>
      </w:r>
      <w:r w:rsidRPr="00892602">
        <w:t>Revenue</w:t>
      </w:r>
      <w:r w:rsidR="00F93EFE" w:rsidRPr="00892602">
        <w:t xml:space="preserve"> </w:t>
      </w:r>
      <w:r w:rsidRPr="00892602">
        <w:t>Code</w:t>
      </w:r>
      <w:r w:rsidR="00F93EFE" w:rsidRPr="00892602">
        <w:t xml:space="preserve"> </w:t>
      </w:r>
      <w:r w:rsidRPr="00892602">
        <w:t>and</w:t>
      </w:r>
      <w:r w:rsidR="00F93EFE" w:rsidRPr="00892602">
        <w:t xml:space="preserve"> </w:t>
      </w:r>
      <w:r w:rsidRPr="00892602">
        <w:t>supporting</w:t>
      </w:r>
      <w:r w:rsidR="00F93EFE" w:rsidRPr="00892602">
        <w:t xml:space="preserve"> </w:t>
      </w:r>
      <w:r w:rsidRPr="00892602">
        <w:t>documents.</w:t>
      </w:r>
      <w:r w:rsidR="00F93EFE" w:rsidRPr="00892602">
        <w:t xml:space="preserve"> </w:t>
      </w:r>
    </w:p>
    <w:p w14:paraId="3EE33290" w14:textId="1B5BB8AB" w:rsidR="00433EAD" w:rsidRPr="00892602" w:rsidRDefault="00433EAD" w:rsidP="00A75117">
      <w:pPr>
        <w:pStyle w:val="ListParagraph"/>
        <w:numPr>
          <w:ilvl w:val="0"/>
          <w:numId w:val="412"/>
        </w:numPr>
        <w:tabs>
          <w:tab w:val="left" w:pos="1440"/>
        </w:tabs>
        <w:divId w:val="2003309694"/>
      </w:pPr>
      <w:r w:rsidRPr="00892602">
        <w:t>Letter</w:t>
      </w:r>
      <w:r w:rsidR="00F93EFE" w:rsidRPr="00892602">
        <w:t xml:space="preserve"> </w:t>
      </w:r>
      <w:r w:rsidRPr="00892602">
        <w:t>from</w:t>
      </w:r>
      <w:r w:rsidR="00F93EFE" w:rsidRPr="00892602">
        <w:t xml:space="preserve"> </w:t>
      </w:r>
      <w:r w:rsidRPr="00892602">
        <w:t>the</w:t>
      </w:r>
      <w:r w:rsidR="00F93EFE" w:rsidRPr="00892602">
        <w:t xml:space="preserve"> </w:t>
      </w:r>
      <w:r w:rsidRPr="00892602">
        <w:t>IRS</w:t>
      </w:r>
      <w:r w:rsidR="00F93EFE" w:rsidRPr="00892602">
        <w:t xml:space="preserve"> </w:t>
      </w:r>
      <w:r w:rsidRPr="00892602">
        <w:t>granting</w:t>
      </w:r>
      <w:r w:rsidR="00F93EFE" w:rsidRPr="00892602">
        <w:t xml:space="preserve"> </w:t>
      </w:r>
      <w:r w:rsidRPr="00892602">
        <w:t>exemption.</w:t>
      </w:r>
      <w:r w:rsidR="00F93EFE" w:rsidRPr="00892602">
        <w:t xml:space="preserve"> </w:t>
      </w:r>
    </w:p>
    <w:p w14:paraId="2D17A172" w14:textId="6995F33B" w:rsidR="00433EAD" w:rsidRPr="00892602" w:rsidRDefault="00433EAD" w:rsidP="00A75117">
      <w:pPr>
        <w:pStyle w:val="ListParagraph"/>
        <w:numPr>
          <w:ilvl w:val="0"/>
          <w:numId w:val="412"/>
        </w:numPr>
        <w:tabs>
          <w:tab w:val="left" w:pos="1440"/>
        </w:tabs>
        <w:divId w:val="2003309694"/>
      </w:pPr>
      <w:r w:rsidRPr="00892602">
        <w:t>IRS</w:t>
      </w:r>
      <w:r w:rsidR="00F93EFE" w:rsidRPr="00892602">
        <w:t xml:space="preserve"> </w:t>
      </w:r>
      <w:r w:rsidRPr="00892602">
        <w:t>Form</w:t>
      </w:r>
      <w:r w:rsidR="00F93EFE" w:rsidRPr="00892602">
        <w:t xml:space="preserve"> </w:t>
      </w:r>
      <w:r w:rsidRPr="00892602">
        <w:t>990:</w:t>
      </w:r>
      <w:r w:rsidR="00F93EFE" w:rsidRPr="00892602">
        <w:t xml:space="preserve"> </w:t>
      </w:r>
      <w:r w:rsidRPr="00892602">
        <w:t>Return</w:t>
      </w:r>
      <w:r w:rsidR="00F93EFE" w:rsidRPr="00892602">
        <w:t xml:space="preserve"> </w:t>
      </w:r>
      <w:r w:rsidRPr="00892602">
        <w:t>of</w:t>
      </w:r>
      <w:r w:rsidR="00F93EFE" w:rsidRPr="00892602">
        <w:t xml:space="preserve"> </w:t>
      </w:r>
      <w:r w:rsidRPr="00892602">
        <w:t>Organization</w:t>
      </w:r>
      <w:r w:rsidR="00F93EFE" w:rsidRPr="00892602">
        <w:t xml:space="preserve"> </w:t>
      </w:r>
      <w:r w:rsidRPr="00892602">
        <w:t>Exempt</w:t>
      </w:r>
      <w:r w:rsidR="00F93EFE" w:rsidRPr="00892602">
        <w:t xml:space="preserve"> </w:t>
      </w:r>
      <w:r w:rsidRPr="00892602">
        <w:t>from</w:t>
      </w:r>
      <w:r w:rsidR="00F93EFE" w:rsidRPr="00892602">
        <w:t xml:space="preserve"> </w:t>
      </w:r>
      <w:r w:rsidRPr="00892602">
        <w:t>Income</w:t>
      </w:r>
      <w:r w:rsidR="00F93EFE" w:rsidRPr="00892602">
        <w:t xml:space="preserve"> </w:t>
      </w:r>
      <w:r w:rsidRPr="00892602">
        <w:t>Tax,</w:t>
      </w:r>
      <w:r w:rsidR="00F93EFE" w:rsidRPr="00892602">
        <w:t xml:space="preserve"> </w:t>
      </w:r>
      <w:r w:rsidRPr="00892602">
        <w:t>for</w:t>
      </w:r>
      <w:r w:rsidR="00F93EFE" w:rsidRPr="00892602">
        <w:t xml:space="preserve"> </w:t>
      </w:r>
      <w:r w:rsidRPr="00892602">
        <w:t>the</w:t>
      </w:r>
      <w:r w:rsidR="00F93EFE" w:rsidRPr="00892602">
        <w:t xml:space="preserve"> </w:t>
      </w:r>
      <w:r w:rsidRPr="00892602">
        <w:t>previous</w:t>
      </w:r>
      <w:r w:rsidR="00F93EFE" w:rsidRPr="00892602">
        <w:t xml:space="preserve"> </w:t>
      </w:r>
      <w:r w:rsidRPr="00892602">
        <w:t>three</w:t>
      </w:r>
      <w:r w:rsidR="00F93EFE" w:rsidRPr="00892602">
        <w:t xml:space="preserve"> </w:t>
      </w:r>
      <w:r w:rsidRPr="00892602">
        <w:t>years.</w:t>
      </w:r>
      <w:r w:rsidR="00F93EFE" w:rsidRPr="00892602">
        <w:t xml:space="preserve"> </w:t>
      </w:r>
    </w:p>
    <w:p w14:paraId="7E9951CD" w14:textId="15556517" w:rsidR="00433EAD" w:rsidRPr="00892602" w:rsidRDefault="00F93EFE">
      <w:pPr>
        <w:divId w:val="2003309694"/>
      </w:pPr>
      <w:r w:rsidRPr="00892602">
        <w:t xml:space="preserve"> </w:t>
      </w:r>
    </w:p>
    <w:p w14:paraId="5AE418F0" w14:textId="5F28553C" w:rsidR="00433EAD" w:rsidRPr="00892602" w:rsidRDefault="00433EAD">
      <w:pPr>
        <w:divId w:val="2003309694"/>
      </w:pPr>
      <w:r w:rsidRPr="00892602">
        <w:t>The</w:t>
      </w:r>
      <w:r w:rsidR="00F93EFE" w:rsidRPr="00892602">
        <w:t xml:space="preserve"> </w:t>
      </w:r>
      <w:r w:rsidRPr="00892602">
        <w:t>request</w:t>
      </w:r>
      <w:r w:rsidR="00F93EFE" w:rsidRPr="00892602">
        <w:t xml:space="preserve"> </w:t>
      </w:r>
      <w:r w:rsidRPr="00892602">
        <w:t>for</w:t>
      </w:r>
      <w:r w:rsidR="00F93EFE" w:rsidRPr="00892602">
        <w:t xml:space="preserve"> </w:t>
      </w:r>
      <w:r w:rsidRPr="00892602">
        <w:t>any</w:t>
      </w:r>
      <w:r w:rsidR="00F93EFE" w:rsidRPr="00892602">
        <w:t xml:space="preserve"> </w:t>
      </w:r>
      <w:r w:rsidRPr="00892602">
        <w:t>or</w:t>
      </w:r>
      <w:r w:rsidR="00F93EFE" w:rsidRPr="00892602">
        <w:t xml:space="preserve"> </w:t>
      </w:r>
      <w:r w:rsidRPr="00892602">
        <w:t>all</w:t>
      </w:r>
      <w:r w:rsidR="00F93EFE" w:rsidRPr="00892602">
        <w:t xml:space="preserve"> </w:t>
      </w:r>
      <w:r w:rsidRPr="00892602">
        <w:t>of</w:t>
      </w:r>
      <w:r w:rsidR="00F93EFE" w:rsidRPr="00892602">
        <w:t xml:space="preserve"> </w:t>
      </w:r>
      <w:r w:rsidRPr="00892602">
        <w:t>the</w:t>
      </w:r>
      <w:r w:rsidR="00F93EFE" w:rsidRPr="00892602">
        <w:t xml:space="preserve"> </w:t>
      </w:r>
      <w:r w:rsidRPr="00892602">
        <w:t>three</w:t>
      </w:r>
      <w:r w:rsidR="00F93EFE" w:rsidRPr="00892602">
        <w:t xml:space="preserve"> </w:t>
      </w:r>
      <w:r w:rsidRPr="00892602">
        <w:t>documents</w:t>
      </w:r>
      <w:r w:rsidR="00F93EFE" w:rsidRPr="00892602">
        <w:t xml:space="preserve"> </w:t>
      </w:r>
      <w:r w:rsidRPr="00892602">
        <w:t>may</w:t>
      </w:r>
      <w:r w:rsidR="00F93EFE" w:rsidRPr="00892602">
        <w:t xml:space="preserve"> </w:t>
      </w:r>
      <w:r w:rsidRPr="00892602">
        <w:t>be</w:t>
      </w:r>
      <w:r w:rsidR="00F93EFE" w:rsidRPr="00892602">
        <w:t xml:space="preserve"> </w:t>
      </w:r>
      <w:r w:rsidRPr="00892602">
        <w:t>in</w:t>
      </w:r>
      <w:r w:rsidR="00F93EFE" w:rsidRPr="00892602">
        <w:t xml:space="preserve"> </w:t>
      </w:r>
      <w:r w:rsidRPr="00892602">
        <w:t>p</w:t>
      </w:r>
      <w:r w:rsidR="00A311D5" w:rsidRPr="00892602">
        <w:t>erson</w:t>
      </w:r>
      <w:r w:rsidR="00F93EFE" w:rsidRPr="00892602">
        <w:t xml:space="preserve"> </w:t>
      </w:r>
      <w:r w:rsidR="00A311D5" w:rsidRPr="00892602">
        <w:t>or</w:t>
      </w:r>
      <w:r w:rsidR="00F93EFE" w:rsidRPr="00892602">
        <w:t xml:space="preserve"> </w:t>
      </w:r>
      <w:r w:rsidR="00A311D5" w:rsidRPr="00892602">
        <w:t>in</w:t>
      </w:r>
      <w:r w:rsidR="00F93EFE" w:rsidRPr="00892602">
        <w:t xml:space="preserve"> </w:t>
      </w:r>
      <w:r w:rsidR="00A311D5" w:rsidRPr="00892602">
        <w:t>writing.</w:t>
      </w:r>
      <w:r w:rsidR="00F93EFE" w:rsidRPr="00892602">
        <w:t xml:space="preserve"> </w:t>
      </w:r>
      <w:r w:rsidR="00A311D5" w:rsidRPr="00892602">
        <w:t>If</w:t>
      </w:r>
      <w:r w:rsidR="00F93EFE" w:rsidRPr="00892602">
        <w:t xml:space="preserve"> </w:t>
      </w:r>
      <w:r w:rsidR="00A311D5" w:rsidRPr="00892602">
        <w:t>the requ</w:t>
      </w:r>
      <w:r w:rsidRPr="00892602">
        <w:t>est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00A311D5" w:rsidRPr="00892602">
        <w:t>person</w:t>
      </w:r>
      <w:r w:rsidR="00F93EFE" w:rsidRPr="00892602">
        <w:t xml:space="preserve"> </w:t>
      </w:r>
      <w:r w:rsidR="00A311D5" w:rsidRPr="00892602">
        <w:t>at</w:t>
      </w:r>
      <w:r w:rsidR="00F93EFE" w:rsidRPr="00892602">
        <w:t xml:space="preserve"> </w:t>
      </w:r>
      <w:r w:rsidR="00A311D5"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in</w:t>
      </w:r>
      <w:r w:rsidR="00F93EFE" w:rsidRPr="00892602">
        <w:t xml:space="preserve"> </w:t>
      </w:r>
      <w:r w:rsidRPr="00892602">
        <w:t>Memphis,</w:t>
      </w:r>
      <w:r w:rsidR="00F93EFE" w:rsidRPr="00892602">
        <w:t xml:space="preserve"> </w:t>
      </w:r>
      <w:r w:rsidR="00A311D5" w:rsidRPr="00892602">
        <w:t>TN.,</w:t>
      </w:r>
      <w:r w:rsidR="00F93EFE" w:rsidRPr="00892602">
        <w:t xml:space="preserve"> </w:t>
      </w:r>
      <w:r w:rsidR="00A311D5" w:rsidRPr="00892602">
        <w:t>the</w:t>
      </w:r>
      <w:r w:rsidR="00F93EFE" w:rsidRPr="00892602">
        <w:t xml:space="preserve"> </w:t>
      </w:r>
      <w:r w:rsidR="00A311D5" w:rsidRPr="00892602">
        <w:t>request</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00A311D5" w:rsidRPr="00892602">
        <w:t xml:space="preserve">acted </w:t>
      </w:r>
      <w:r w:rsidRPr="00892602">
        <w:t>on</w:t>
      </w:r>
      <w:r w:rsidR="00F93EFE" w:rsidRPr="00892602">
        <w:t xml:space="preserve"> </w:t>
      </w:r>
      <w:r w:rsidRPr="00892602">
        <w:t>the</w:t>
      </w:r>
      <w:r w:rsidR="00F93EFE" w:rsidRPr="00892602">
        <w:t xml:space="preserve"> </w:t>
      </w:r>
      <w:r w:rsidRPr="00892602">
        <w:t>day</w:t>
      </w:r>
      <w:r w:rsidR="00F93EFE" w:rsidRPr="00892602">
        <w:t xml:space="preserve"> </w:t>
      </w:r>
      <w:r w:rsidRPr="00892602">
        <w:t>of</w:t>
      </w:r>
      <w:r w:rsidR="00F93EFE" w:rsidRPr="00892602">
        <w:t xml:space="preserve"> </w:t>
      </w:r>
      <w:r w:rsidRPr="00892602">
        <w:t>the</w:t>
      </w:r>
      <w:r w:rsidR="00F93EFE" w:rsidRPr="00892602">
        <w:t xml:space="preserve"> </w:t>
      </w:r>
      <w:r w:rsidRPr="00892602">
        <w:t>request</w:t>
      </w:r>
      <w:r w:rsidR="00F93EFE" w:rsidRPr="00892602">
        <w:t xml:space="preserve"> </w:t>
      </w:r>
      <w:r w:rsidRPr="00892602">
        <w:t>a</w:t>
      </w:r>
      <w:r w:rsidR="00A311D5" w:rsidRPr="00892602">
        <w:t>nd</w:t>
      </w:r>
      <w:r w:rsidR="00F93EFE" w:rsidRPr="00892602">
        <w:t xml:space="preserve"> </w:t>
      </w:r>
      <w:r w:rsidR="00A311D5" w:rsidRPr="00892602">
        <w:t>requested</w:t>
      </w:r>
      <w:r w:rsidR="00F93EFE" w:rsidRPr="00892602">
        <w:t xml:space="preserve"> </w:t>
      </w:r>
      <w:r w:rsidR="00A311D5" w:rsidRPr="00892602">
        <w:t>documents</w:t>
      </w:r>
      <w:r w:rsidR="00F93EFE" w:rsidRPr="00892602">
        <w:t xml:space="preserve"> </w:t>
      </w:r>
      <w:r w:rsidR="00A311D5" w:rsidRPr="00892602">
        <w:t>will</w:t>
      </w:r>
      <w:r w:rsidR="00F93EFE" w:rsidRPr="00892602">
        <w:t xml:space="preserve"> </w:t>
      </w:r>
      <w:r w:rsidR="00A311D5" w:rsidRPr="00892602">
        <w:t>be</w:t>
      </w:r>
      <w:r w:rsidR="00F93EFE" w:rsidRPr="00892602">
        <w:t xml:space="preserve"> </w:t>
      </w:r>
      <w:r w:rsidRPr="00892602">
        <w:t>p</w:t>
      </w:r>
      <w:r w:rsidR="00A311D5" w:rsidRPr="00892602">
        <w:t>rovided</w:t>
      </w:r>
      <w:r w:rsidR="00F93EFE" w:rsidRPr="00892602">
        <w:t xml:space="preserve"> </w:t>
      </w:r>
      <w:r w:rsidR="00A311D5" w:rsidRPr="00892602">
        <w:t>to</w:t>
      </w:r>
      <w:r w:rsidR="00F93EFE" w:rsidRPr="00892602">
        <w:t xml:space="preserve"> </w:t>
      </w:r>
      <w:r w:rsidR="00A311D5" w:rsidRPr="00892602">
        <w:t>the</w:t>
      </w:r>
      <w:r w:rsidR="00F93EFE" w:rsidRPr="00892602">
        <w:t xml:space="preserve"> </w:t>
      </w:r>
      <w:r w:rsidR="00A311D5" w:rsidRPr="00892602">
        <w:t>requester</w:t>
      </w:r>
      <w:r w:rsidR="00F93EFE" w:rsidRPr="00892602">
        <w:t xml:space="preserve"> </w:t>
      </w:r>
      <w:r w:rsidR="00A311D5" w:rsidRPr="00892602">
        <w:t>before</w:t>
      </w:r>
      <w:r w:rsidR="00A56932" w:rsidRPr="00892602">
        <w:t xml:space="preserve"> </w:t>
      </w:r>
      <w:r w:rsidRPr="00892602">
        <w:t>the</w:t>
      </w:r>
      <w:r w:rsidR="00F93EFE" w:rsidRPr="00892602">
        <w:t xml:space="preserve"> </w:t>
      </w:r>
      <w:r w:rsidRPr="00892602">
        <w:t>close</w:t>
      </w:r>
      <w:r w:rsidR="00F93EFE" w:rsidRPr="00892602">
        <w:t xml:space="preserve"> </w:t>
      </w:r>
      <w:r w:rsidRPr="00892602">
        <w:t>of</w:t>
      </w:r>
      <w:r w:rsidR="00F93EFE" w:rsidRPr="00892602">
        <w:t xml:space="preserve"> </w:t>
      </w:r>
      <w:r w:rsidRPr="00892602">
        <w:t>business</w:t>
      </w:r>
      <w:r w:rsidR="00F93EFE" w:rsidRPr="00892602">
        <w:t xml:space="preserve"> </w:t>
      </w:r>
      <w:r w:rsidRPr="00892602">
        <w:t>on</w:t>
      </w:r>
      <w:r w:rsidR="00F93EFE" w:rsidRPr="00892602">
        <w:t xml:space="preserve"> </w:t>
      </w:r>
      <w:r w:rsidRPr="00892602">
        <w:t>the</w:t>
      </w:r>
      <w:r w:rsidR="00F93EFE" w:rsidRPr="00892602">
        <w:t xml:space="preserve"> </w:t>
      </w:r>
      <w:r w:rsidRPr="00892602">
        <w:t>same</w:t>
      </w:r>
      <w:r w:rsidR="00F93EFE" w:rsidRPr="00892602">
        <w:t xml:space="preserve"> </w:t>
      </w:r>
      <w:r w:rsidRPr="00892602">
        <w:t>day</w:t>
      </w:r>
      <w:r w:rsidR="00F93EFE" w:rsidRPr="00892602">
        <w:t xml:space="preserve"> </w:t>
      </w:r>
      <w:r w:rsidRPr="00892602">
        <w:t>provided</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are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p>
    <w:p w14:paraId="7B9D8594" w14:textId="2CF58DA1" w:rsidR="00433EAD" w:rsidRPr="00892602" w:rsidRDefault="00433EAD">
      <w:pPr>
        <w:divId w:val="2003309694"/>
      </w:pPr>
      <w:r w:rsidRPr="00892602">
        <w:t>If</w:t>
      </w:r>
      <w:r w:rsidR="00F93EFE" w:rsidRPr="00892602">
        <w:t xml:space="preserve"> </w:t>
      </w:r>
      <w:r w:rsidRPr="00892602">
        <w:t>the</w:t>
      </w:r>
      <w:r w:rsidR="00F93EFE" w:rsidRPr="00892602">
        <w:t xml:space="preserve"> </w:t>
      </w:r>
      <w:r w:rsidRPr="00892602">
        <w:t>receipt</w:t>
      </w:r>
      <w:r w:rsidR="00F93EFE" w:rsidRPr="00892602">
        <w:t xml:space="preserve"> </w:t>
      </w:r>
      <w:r w:rsidRPr="00892602">
        <w:t>is</w:t>
      </w:r>
      <w:r w:rsidR="00F93EFE" w:rsidRPr="00892602">
        <w:t xml:space="preserve"> </w:t>
      </w:r>
      <w:r w:rsidRPr="00892602">
        <w:t>made</w:t>
      </w:r>
      <w:r w:rsidR="00F93EFE" w:rsidRPr="00892602">
        <w:t xml:space="preserve"> </w:t>
      </w:r>
      <w:r w:rsidRPr="00892602">
        <w:t>in</w:t>
      </w:r>
      <w:r w:rsidR="00F93EFE" w:rsidRPr="00892602">
        <w:t xml:space="preserve"> </w:t>
      </w:r>
      <w:r w:rsidRPr="00892602">
        <w:t>writing,</w:t>
      </w:r>
      <w:r w:rsidR="00F93EFE" w:rsidRPr="00892602">
        <w:t xml:space="preserve"> </w:t>
      </w:r>
      <w:r w:rsidRPr="00892602">
        <w:t>the</w:t>
      </w:r>
      <w:r w:rsidR="00F93EFE" w:rsidRPr="00892602">
        <w:t xml:space="preserve"> </w:t>
      </w:r>
      <w:r w:rsidRPr="00892602">
        <w:t>requested</w:t>
      </w:r>
      <w:r w:rsidR="00F93EFE" w:rsidRPr="00892602">
        <w:t xml:space="preserve"> </w:t>
      </w:r>
      <w:r w:rsidRPr="00892602">
        <w:t>documents</w:t>
      </w:r>
      <w:r w:rsidR="00F93EFE" w:rsidRPr="00892602">
        <w:t xml:space="preserve"> </w:t>
      </w:r>
      <w:r w:rsidRPr="00892602">
        <w:t>will</w:t>
      </w:r>
      <w:r w:rsidR="00F93EFE" w:rsidRPr="00892602">
        <w:t xml:space="preserve"> </w:t>
      </w:r>
      <w:r w:rsidRPr="00892602">
        <w:t>be</w:t>
      </w:r>
      <w:r w:rsidR="00F93EFE" w:rsidRPr="00892602">
        <w:t xml:space="preserve"> </w:t>
      </w:r>
      <w:r w:rsidRPr="00892602">
        <w:t>postmarked</w:t>
      </w:r>
      <w:r w:rsidR="00F93EFE" w:rsidRPr="00892602">
        <w:t xml:space="preserve"> </w:t>
      </w:r>
      <w:r w:rsidRPr="00892602">
        <w:t>(if</w:t>
      </w:r>
      <w:r w:rsidR="00F93EFE" w:rsidRPr="00892602">
        <w:t xml:space="preserve"> </w:t>
      </w:r>
      <w:r w:rsidRPr="00892602">
        <w:t>mailed)</w:t>
      </w:r>
      <w:r w:rsidR="00A311D5" w:rsidRPr="00892602">
        <w:t xml:space="preserve"> </w:t>
      </w:r>
      <w:r w:rsidRPr="00892602">
        <w:t>wi</w:t>
      </w:r>
      <w:r w:rsidR="00A311D5" w:rsidRPr="00892602">
        <w:t>thin</w:t>
      </w:r>
      <w:r w:rsidR="00F93EFE" w:rsidRPr="00892602">
        <w:t xml:space="preserve"> </w:t>
      </w:r>
      <w:r w:rsidR="00A311D5" w:rsidRPr="00892602">
        <w:t>30</w:t>
      </w:r>
      <w:r w:rsidR="00F93EFE" w:rsidRPr="00892602">
        <w:t xml:space="preserve"> </w:t>
      </w:r>
      <w:r w:rsidR="00A311D5" w:rsidRPr="00892602">
        <w:t>days</w:t>
      </w:r>
      <w:r w:rsidR="00F93EFE" w:rsidRPr="00892602">
        <w:t xml:space="preserve"> </w:t>
      </w:r>
      <w:r w:rsidR="00A311D5" w:rsidRPr="00892602">
        <w:t>of</w:t>
      </w:r>
      <w:r w:rsidR="00F93EFE" w:rsidRPr="00892602">
        <w:t xml:space="preserve"> </w:t>
      </w:r>
      <w:r w:rsidR="00A311D5" w:rsidRPr="00892602">
        <w:t>the</w:t>
      </w:r>
      <w:r w:rsidR="00F93EFE" w:rsidRPr="00892602">
        <w:t xml:space="preserve"> </w:t>
      </w:r>
      <w:r w:rsidR="00A311D5" w:rsidRPr="00892602">
        <w:t>receipt</w:t>
      </w:r>
      <w:r w:rsidR="00F93EFE" w:rsidRPr="00892602">
        <w:t xml:space="preserve"> </w:t>
      </w:r>
      <w:r w:rsidR="00A311D5" w:rsidRPr="00892602">
        <w:t>of</w:t>
      </w:r>
      <w:r w:rsidR="00F93EFE" w:rsidRPr="00892602">
        <w:t xml:space="preserve"> </w:t>
      </w:r>
      <w:r w:rsidRPr="00892602">
        <w:t>the</w:t>
      </w:r>
      <w:r w:rsidR="00F93EFE" w:rsidRPr="00892602">
        <w:t xml:space="preserve"> </w:t>
      </w:r>
      <w:r w:rsidRPr="00892602">
        <w:t>request.</w:t>
      </w:r>
      <w:r w:rsidR="00F93EFE" w:rsidRPr="00892602">
        <w:t xml:space="preserve"> </w:t>
      </w:r>
    </w:p>
    <w:p w14:paraId="651A6929" w14:textId="6E40FAE9" w:rsidR="00433EAD" w:rsidRPr="00892602" w:rsidRDefault="00433EAD">
      <w:pPr>
        <w:divId w:val="2003309694"/>
      </w:pPr>
      <w:r w:rsidRPr="00892602">
        <w:t>AMATYC</w:t>
      </w:r>
      <w:r w:rsidR="00F93EFE" w:rsidRPr="00892602">
        <w:t xml:space="preserve"> </w:t>
      </w:r>
      <w:r w:rsidRPr="00892602">
        <w:t>will</w:t>
      </w:r>
      <w:r w:rsidR="00F93EFE" w:rsidRPr="00892602">
        <w:t xml:space="preserve"> </w:t>
      </w:r>
      <w:r w:rsidRPr="00892602">
        <w:t>charge</w:t>
      </w:r>
      <w:r w:rsidR="00F93EFE" w:rsidRPr="00892602">
        <w:t xml:space="preserve"> </w:t>
      </w:r>
      <w:r w:rsidRPr="00892602">
        <w:t>20</w:t>
      </w:r>
      <w:r w:rsidR="00F93EFE" w:rsidRPr="00892602">
        <w:t xml:space="preserve"> </w:t>
      </w:r>
      <w:r w:rsidRPr="00892602">
        <w:t>cents</w:t>
      </w:r>
      <w:r w:rsidR="00F93EFE" w:rsidRPr="00892602">
        <w:t xml:space="preserve"> </w:t>
      </w:r>
      <w:r w:rsidRPr="00892602">
        <w:t>per</w:t>
      </w:r>
      <w:r w:rsidR="00F93EFE" w:rsidRPr="00892602">
        <w:t xml:space="preserve"> </w:t>
      </w:r>
      <w:r w:rsidRPr="00892602">
        <w:t>page</w:t>
      </w:r>
      <w:r w:rsidR="00F93EFE" w:rsidRPr="00892602">
        <w:t xml:space="preserve"> </w:t>
      </w:r>
      <w:r w:rsidRPr="00892602">
        <w:t>for</w:t>
      </w:r>
      <w:r w:rsidR="00F93EFE" w:rsidRPr="00892602">
        <w:t xml:space="preserve"> </w:t>
      </w:r>
      <w:r w:rsidRPr="00892602">
        <w:t>copying</w:t>
      </w:r>
      <w:r w:rsidR="00F93EFE" w:rsidRPr="00892602">
        <w:t xml:space="preserve"> </w:t>
      </w:r>
      <w:r w:rsidRPr="00892602">
        <w:t>costs</w:t>
      </w:r>
      <w:r w:rsidR="00F93EFE" w:rsidRPr="00892602">
        <w:t xml:space="preserve"> </w:t>
      </w:r>
      <w:r w:rsidRPr="00892602">
        <w:t>and</w:t>
      </w:r>
      <w:r w:rsidR="00F93EFE" w:rsidRPr="00892602">
        <w:t xml:space="preserve"> </w:t>
      </w:r>
      <w:r w:rsidRPr="00892602">
        <w:t>actual</w:t>
      </w:r>
      <w:r w:rsidR="00F93EFE" w:rsidRPr="00892602">
        <w:t xml:space="preserve"> </w:t>
      </w:r>
      <w:r w:rsidRPr="00892602">
        <w:t>postage</w:t>
      </w:r>
      <w:r w:rsidR="00F93EFE" w:rsidRPr="00892602">
        <w:t xml:space="preserve"> </w:t>
      </w:r>
      <w:r w:rsidRPr="00892602">
        <w:t>for</w:t>
      </w:r>
      <w:r w:rsidR="00F93EFE" w:rsidRPr="00892602">
        <w:t xml:space="preserve"> </w:t>
      </w:r>
      <w:r w:rsidRPr="00892602">
        <w:t>the</w:t>
      </w:r>
      <w:r w:rsidR="00A311D5" w:rsidRPr="00892602">
        <w:t xml:space="preserve"> documents</w:t>
      </w:r>
      <w:r w:rsidR="00F93EFE" w:rsidRPr="00892602">
        <w:t xml:space="preserve"> </w:t>
      </w:r>
      <w:r w:rsidR="00A311D5" w:rsidRPr="00892602">
        <w:t>that</w:t>
      </w:r>
      <w:r w:rsidR="00F93EFE" w:rsidRPr="00892602">
        <w:t xml:space="preserve"> </w:t>
      </w:r>
      <w:r w:rsidR="00A311D5" w:rsidRPr="00892602">
        <w:t>are</w:t>
      </w:r>
      <w:r w:rsidR="00F93EFE" w:rsidRPr="00892602">
        <w:t xml:space="preserve"> </w:t>
      </w:r>
      <w:r w:rsidR="00A311D5" w:rsidRPr="00892602">
        <w:t>mailed</w:t>
      </w:r>
      <w:r w:rsidR="00F93EFE" w:rsidRPr="00892602">
        <w:t xml:space="preserve"> </w:t>
      </w:r>
      <w:r w:rsidR="00A311D5" w:rsidRPr="00892602">
        <w:t>and</w:t>
      </w:r>
      <w:r w:rsidR="00F93EFE" w:rsidRPr="00892602">
        <w:t xml:space="preserve"> </w:t>
      </w:r>
      <w:r w:rsidRPr="00892602">
        <w:t>those</w:t>
      </w:r>
      <w:r w:rsidR="00F93EFE" w:rsidRPr="00892602">
        <w:t xml:space="preserve"> </w:t>
      </w:r>
      <w:r w:rsidRPr="00892602">
        <w:t>costs</w:t>
      </w:r>
      <w:r w:rsidR="00F93EFE" w:rsidRPr="00892602">
        <w:t xml:space="preserve"> </w:t>
      </w:r>
      <w:r w:rsidRPr="00892602">
        <w:t>will</w:t>
      </w:r>
      <w:r w:rsidR="00F93EFE" w:rsidRPr="00892602">
        <w:t xml:space="preserve"> </w:t>
      </w:r>
      <w:r w:rsidRPr="00892602">
        <w:t>be</w:t>
      </w:r>
      <w:r w:rsidR="00F93EFE" w:rsidRPr="00892602">
        <w:t xml:space="preserve"> </w:t>
      </w:r>
      <w:r w:rsidRPr="00892602">
        <w:t>paid</w:t>
      </w:r>
      <w:r w:rsidR="00F93EFE" w:rsidRPr="00892602">
        <w:t xml:space="preserve"> </w:t>
      </w:r>
      <w:r w:rsidRPr="00892602">
        <w:t>in</w:t>
      </w:r>
      <w:r w:rsidR="00F93EFE" w:rsidRPr="00892602">
        <w:t xml:space="preserve"> </w:t>
      </w:r>
      <w:r w:rsidRPr="00892602">
        <w:t>advance</w:t>
      </w:r>
      <w:r w:rsidR="00F93EFE" w:rsidRPr="00892602">
        <w:t xml:space="preserve"> </w:t>
      </w:r>
      <w:r w:rsidRPr="00892602">
        <w:t>by</w:t>
      </w:r>
      <w:r w:rsidR="00F93EFE" w:rsidRPr="00892602">
        <w:t xml:space="preserve"> </w:t>
      </w:r>
      <w:r w:rsidRPr="00892602">
        <w:t>check</w:t>
      </w:r>
      <w:r w:rsidR="00F93EFE" w:rsidRPr="00892602">
        <w:t xml:space="preserve"> </w:t>
      </w:r>
      <w:r w:rsidRPr="00892602">
        <w:t>or</w:t>
      </w:r>
      <w:r w:rsidR="00F93EFE" w:rsidRPr="00892602">
        <w:t xml:space="preserve"> </w:t>
      </w:r>
      <w:r w:rsidRPr="00892602">
        <w:t>cash.</w:t>
      </w:r>
      <w:r w:rsidR="00F93EFE" w:rsidRPr="00892602">
        <w:t xml:space="preserve"> </w:t>
      </w:r>
      <w:r w:rsidRPr="000D7A52">
        <w:rPr>
          <w:i/>
          <w:iCs/>
          <w:color w:val="0070C0"/>
        </w:rPr>
        <w:t>&lt;SBM</w:t>
      </w:r>
      <w:r w:rsidR="00F93EFE" w:rsidRPr="000D7A52">
        <w:rPr>
          <w:i/>
          <w:iCs/>
          <w:color w:val="0070C0"/>
        </w:rPr>
        <w:t xml:space="preserve"> </w:t>
      </w:r>
      <w:r w:rsidRPr="000D7A52">
        <w:rPr>
          <w:i/>
          <w:iCs/>
          <w:color w:val="0070C0"/>
        </w:rPr>
        <w:t>2012&gt;</w:t>
      </w:r>
    </w:p>
    <w:p w14:paraId="41414766" w14:textId="4AEFF215" w:rsidR="00433EAD" w:rsidRPr="00892602" w:rsidRDefault="0053107A" w:rsidP="003631B8">
      <w:pPr>
        <w:pStyle w:val="Heading2"/>
        <w:divId w:val="2003309694"/>
      </w:pPr>
      <w:bookmarkStart w:id="102" w:name="a2_17_AMATYC_Crisis_Plan"/>
      <w:bookmarkStart w:id="103" w:name="_Toc520655312"/>
      <w:r w:rsidRPr="00892602">
        <w:t>2.17</w:t>
      </w:r>
      <w:r w:rsidRPr="00892602">
        <w:tab/>
      </w:r>
      <w:r w:rsidR="00433EAD" w:rsidRPr="00892602">
        <w:t xml:space="preserve">AMATYC Crisis Plan </w:t>
      </w:r>
      <w:bookmarkEnd w:id="102"/>
      <w:r w:rsidR="00433EAD" w:rsidRPr="00892602">
        <w:rPr>
          <w:i/>
          <w:color w:val="0000FF"/>
        </w:rPr>
        <w:t>&lt;FBM 2013&gt;</w:t>
      </w:r>
      <w:bookmarkEnd w:id="103"/>
    </w:p>
    <w:p w14:paraId="005CF76A" w14:textId="77777777" w:rsidR="00433EAD" w:rsidRPr="00892602" w:rsidRDefault="00433EAD">
      <w:pPr>
        <w:widowControl w:val="0"/>
        <w:autoSpaceDE w:val="0"/>
        <w:autoSpaceDN w:val="0"/>
        <w:adjustRightInd w:val="0"/>
        <w:divId w:val="2003309694"/>
      </w:pPr>
      <w:r w:rsidRPr="00892602">
        <w:t>Purpose of a Crisis Plan</w:t>
      </w:r>
    </w:p>
    <w:p w14:paraId="098C4B71" w14:textId="77777777" w:rsidR="00433EAD" w:rsidRPr="00892602" w:rsidRDefault="00433EAD" w:rsidP="00A311D5">
      <w:pPr>
        <w:divId w:val="2003309694"/>
      </w:pPr>
      <w:r w:rsidRPr="00892602">
        <w:t xml:space="preserve">The purpose of the Crisis Plan is to outline how AMATYC will respond to crisis. The bylaws of AMATYC, the PPM, and contractual agreements address any processes that need to take place in a crisis. This Crisis Plan describes who responds and how the leadership and members of AMATYC are informed of the crisis and </w:t>
      </w:r>
      <w:r w:rsidR="00A311D5" w:rsidRPr="00892602">
        <w:t>process that is being followed.</w:t>
      </w:r>
    </w:p>
    <w:p w14:paraId="6636EECA" w14:textId="3E04B531"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What is a crisis?</w:t>
      </w:r>
    </w:p>
    <w:p w14:paraId="6473A133" w14:textId="45DE0BD8" w:rsidR="00433EAD" w:rsidRPr="00892602" w:rsidRDefault="00433EAD" w:rsidP="00D73262">
      <w:pPr>
        <w:widowControl w:val="0"/>
        <w:autoSpaceDE w:val="0"/>
        <w:autoSpaceDN w:val="0"/>
        <w:adjustRightInd w:val="0"/>
        <w:ind w:left="820"/>
        <w:contextualSpacing/>
        <w:divId w:val="2003309694"/>
      </w:pPr>
      <w:r w:rsidRPr="00892602">
        <w:t>A crisis is any situation that causes a massive interruption to AMATYC's operation. These situations may threaten the integrity or reputation of AMATYC. Examples of these situations are:</w:t>
      </w:r>
      <w:r w:rsidR="00C3442C" w:rsidRPr="00892602">
        <w:rPr>
          <w:rFonts w:cs="Arial"/>
        </w:rPr>
        <w:br/>
      </w:r>
      <w:r w:rsidR="00F93EFE" w:rsidRPr="00892602">
        <w:t xml:space="preserve"> </w:t>
      </w:r>
    </w:p>
    <w:p w14:paraId="42FC0CAD" w14:textId="248ADD0D" w:rsidR="00433EAD" w:rsidRPr="00892602" w:rsidRDefault="00433EAD" w:rsidP="00A75117">
      <w:pPr>
        <w:pStyle w:val="ListParagraph"/>
        <w:widowControl w:val="0"/>
        <w:numPr>
          <w:ilvl w:val="0"/>
          <w:numId w:val="413"/>
        </w:numPr>
        <w:autoSpaceDE w:val="0"/>
        <w:autoSpaceDN w:val="0"/>
        <w:adjustRightInd w:val="0"/>
        <w:divId w:val="2003309694"/>
      </w:pPr>
      <w:r w:rsidRPr="00892602">
        <w:t>Death, serious illness, resignation, or removal of president, treasurer, conference coordinator, Executive Director, secretary, or any of the regional VPs</w:t>
      </w:r>
    </w:p>
    <w:p w14:paraId="5A7F18F2" w14:textId="14FC8A09" w:rsidR="00433EAD" w:rsidRPr="00892602" w:rsidRDefault="00433EAD" w:rsidP="00A75117">
      <w:pPr>
        <w:pStyle w:val="ListParagraph"/>
        <w:widowControl w:val="0"/>
        <w:numPr>
          <w:ilvl w:val="0"/>
          <w:numId w:val="413"/>
        </w:numPr>
        <w:autoSpaceDE w:val="0"/>
        <w:autoSpaceDN w:val="0"/>
        <w:adjustRightInd w:val="0"/>
        <w:divId w:val="2003309694"/>
      </w:pPr>
      <w:r w:rsidRPr="00892602">
        <w:t>Natural disaster at AMATYC Office Location and office is down for an extended period of time</w:t>
      </w:r>
    </w:p>
    <w:p w14:paraId="58ECDC6C" w14:textId="60C1FFF2" w:rsidR="00433EAD" w:rsidRPr="00892602" w:rsidRDefault="00433EAD" w:rsidP="00A75117">
      <w:pPr>
        <w:pStyle w:val="ListParagraph"/>
        <w:widowControl w:val="0"/>
        <w:numPr>
          <w:ilvl w:val="0"/>
          <w:numId w:val="413"/>
        </w:numPr>
        <w:autoSpaceDE w:val="0"/>
        <w:autoSpaceDN w:val="0"/>
        <w:adjustRightInd w:val="0"/>
        <w:divId w:val="2003309694"/>
      </w:pPr>
      <w:r w:rsidRPr="00892602">
        <w:t>Loss of records</w:t>
      </w:r>
    </w:p>
    <w:p w14:paraId="11D0F347" w14:textId="7A2ED811" w:rsidR="00433EAD" w:rsidRPr="00892602" w:rsidRDefault="00433EAD" w:rsidP="00A75117">
      <w:pPr>
        <w:pStyle w:val="ListParagraph"/>
        <w:widowControl w:val="0"/>
        <w:numPr>
          <w:ilvl w:val="0"/>
          <w:numId w:val="413"/>
        </w:numPr>
        <w:autoSpaceDE w:val="0"/>
        <w:autoSpaceDN w:val="0"/>
        <w:adjustRightInd w:val="0"/>
        <w:divId w:val="2003309694"/>
      </w:pPr>
      <w:r w:rsidRPr="00892602">
        <w:t>Publication error</w:t>
      </w:r>
    </w:p>
    <w:p w14:paraId="1811AEAE" w14:textId="625AA45A" w:rsidR="00433EAD" w:rsidRPr="00892602" w:rsidRDefault="00433EAD" w:rsidP="00A75117">
      <w:pPr>
        <w:pStyle w:val="ListParagraph"/>
        <w:widowControl w:val="0"/>
        <w:numPr>
          <w:ilvl w:val="0"/>
          <w:numId w:val="413"/>
        </w:numPr>
        <w:autoSpaceDE w:val="0"/>
        <w:autoSpaceDN w:val="0"/>
        <w:adjustRightInd w:val="0"/>
        <w:divId w:val="2003309694"/>
      </w:pPr>
      <w:r w:rsidRPr="00892602">
        <w:t>Mailing error</w:t>
      </w:r>
    </w:p>
    <w:p w14:paraId="7967126A" w14:textId="26C0BF9D" w:rsidR="00433EAD" w:rsidRPr="00892602" w:rsidRDefault="00433EAD" w:rsidP="00A75117">
      <w:pPr>
        <w:pStyle w:val="ListParagraph"/>
        <w:widowControl w:val="0"/>
        <w:numPr>
          <w:ilvl w:val="0"/>
          <w:numId w:val="413"/>
        </w:numPr>
        <w:autoSpaceDE w:val="0"/>
        <w:autoSpaceDN w:val="0"/>
        <w:adjustRightInd w:val="0"/>
        <w:divId w:val="2003309694"/>
      </w:pPr>
      <w:r w:rsidRPr="00892602">
        <w:t>Natural disaster in conference city</w:t>
      </w:r>
    </w:p>
    <w:p w14:paraId="023A581C" w14:textId="1838635A" w:rsidR="00433EAD" w:rsidRPr="00892602" w:rsidRDefault="00433EAD" w:rsidP="00A75117">
      <w:pPr>
        <w:pStyle w:val="ListParagraph"/>
        <w:widowControl w:val="0"/>
        <w:numPr>
          <w:ilvl w:val="0"/>
          <w:numId w:val="413"/>
        </w:numPr>
        <w:autoSpaceDE w:val="0"/>
        <w:autoSpaceDN w:val="0"/>
        <w:adjustRightInd w:val="0"/>
        <w:divId w:val="2003309694"/>
      </w:pPr>
      <w:r w:rsidRPr="00892602">
        <w:t>Natural disaster prior to conference</w:t>
      </w:r>
    </w:p>
    <w:p w14:paraId="1352D75B" w14:textId="6075E5FA" w:rsidR="00433EAD" w:rsidRPr="00892602" w:rsidRDefault="00433EAD" w:rsidP="00A75117">
      <w:pPr>
        <w:pStyle w:val="ListParagraph"/>
        <w:widowControl w:val="0"/>
        <w:numPr>
          <w:ilvl w:val="0"/>
          <w:numId w:val="413"/>
        </w:numPr>
        <w:autoSpaceDE w:val="0"/>
        <w:autoSpaceDN w:val="0"/>
        <w:adjustRightInd w:val="0"/>
        <w:divId w:val="2003309694"/>
      </w:pPr>
      <w:r w:rsidRPr="00892602">
        <w:t>Computer system compromised</w:t>
      </w:r>
    </w:p>
    <w:p w14:paraId="6C1C85D7" w14:textId="747E36F1" w:rsidR="00433EAD" w:rsidRPr="00892602" w:rsidRDefault="00433EAD" w:rsidP="00A75117">
      <w:pPr>
        <w:pStyle w:val="ListParagraph"/>
        <w:widowControl w:val="0"/>
        <w:numPr>
          <w:ilvl w:val="0"/>
          <w:numId w:val="413"/>
        </w:numPr>
        <w:autoSpaceDE w:val="0"/>
        <w:autoSpaceDN w:val="0"/>
        <w:adjustRightInd w:val="0"/>
        <w:divId w:val="2003309694"/>
      </w:pPr>
      <w:r w:rsidRPr="00892602">
        <w:t>Member information lost or stolen</w:t>
      </w:r>
    </w:p>
    <w:p w14:paraId="1D477A66" w14:textId="7ED9F21E" w:rsidR="00433EAD" w:rsidRPr="00892602" w:rsidRDefault="00433EAD" w:rsidP="00A75117">
      <w:pPr>
        <w:pStyle w:val="ListParagraph"/>
        <w:widowControl w:val="0"/>
        <w:numPr>
          <w:ilvl w:val="0"/>
          <w:numId w:val="413"/>
        </w:numPr>
        <w:autoSpaceDE w:val="0"/>
        <w:autoSpaceDN w:val="0"/>
        <w:adjustRightInd w:val="0"/>
        <w:divId w:val="2003309694"/>
      </w:pPr>
      <w:r w:rsidRPr="00892602">
        <w:t>Negative article written about AMATYC</w:t>
      </w:r>
    </w:p>
    <w:p w14:paraId="5A2F671B" w14:textId="6CD2E74D" w:rsidR="00433EAD" w:rsidRPr="00892602" w:rsidRDefault="00F93EFE">
      <w:pPr>
        <w:widowControl w:val="0"/>
        <w:autoSpaceDE w:val="0"/>
        <w:autoSpaceDN w:val="0"/>
        <w:adjustRightInd w:val="0"/>
        <w:divId w:val="2003309694"/>
        <w:rPr>
          <w:rFonts w:cs="Arial"/>
        </w:rPr>
      </w:pPr>
      <w:r w:rsidRPr="00892602">
        <w:rPr>
          <w:rFonts w:cs="Arial"/>
        </w:rPr>
        <w:t xml:space="preserve"> </w:t>
      </w:r>
    </w:p>
    <w:p w14:paraId="67935EA8" w14:textId="24B6D83E"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Who responds to a crisis?</w:t>
      </w:r>
    </w:p>
    <w:p w14:paraId="1BA349CC" w14:textId="77777777" w:rsidR="00433EAD" w:rsidRPr="00892602" w:rsidRDefault="00433EAD">
      <w:pPr>
        <w:widowControl w:val="0"/>
        <w:autoSpaceDE w:val="0"/>
        <w:autoSpaceDN w:val="0"/>
        <w:adjustRightInd w:val="0"/>
        <w:ind w:left="820"/>
        <w:contextualSpacing/>
        <w:divId w:val="2003309694"/>
      </w:pPr>
      <w:r w:rsidRPr="00892602">
        <w:t>When a situation happens, the president and executive director should be informed as soon as possible. The president and executive director will decide if the situation needs a crisis team to address it. It is the team’s responsibility to determine the appropriate course of action. Teams should refer to any past reports that have been filed on a similar crisis to learn what that team did, and what lessons they learned. The crisis teams for a situation should include the members that are listed after each crisis example:</w:t>
      </w:r>
    </w:p>
    <w:p w14:paraId="6252C6C3" w14:textId="5C457C30"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Death, serious illness, resignation, or removal of president, treasurer, conference coordinator, executive director, secretary, or any of the regional VPs – </w:t>
      </w:r>
      <w:r w:rsidRPr="00892602">
        <w:rPr>
          <w:b/>
        </w:rPr>
        <w:t>the president, president-elect, past-president, and executive director (if one of these positions is the one vacated, then a regional VP will be included instead)</w:t>
      </w:r>
      <w:r w:rsidRPr="00892602">
        <w:t>. The bylaws specify how these positions are filled. A vacant position should be filled according the bylaws and current AMATYC policy within three months of occurrence.</w:t>
      </w:r>
    </w:p>
    <w:p w14:paraId="1CA014C3" w14:textId="5F48A840"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Natural disaster in Memphis and the office is closed for an extended period of time – </w:t>
      </w:r>
      <w:r w:rsidRPr="00892602">
        <w:rPr>
          <w:b/>
        </w:rPr>
        <w:t>executive director and president</w:t>
      </w:r>
      <w:r w:rsidRPr="00892602">
        <w:t>.</w:t>
      </w:r>
    </w:p>
    <w:p w14:paraId="44494239" w14:textId="12F3E864"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Loss of records – </w:t>
      </w:r>
      <w:r w:rsidRPr="00892602">
        <w:rPr>
          <w:b/>
        </w:rPr>
        <w:t>executive director and president</w:t>
      </w:r>
      <w:r w:rsidRPr="00892602">
        <w:t>. AMATYC Legal Advisor should be contacted before action is taken.</w:t>
      </w:r>
    </w:p>
    <w:p w14:paraId="497E6630" w14:textId="59043B00"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Publication error – </w:t>
      </w:r>
      <w:r w:rsidRPr="00892602">
        <w:rPr>
          <w:b/>
        </w:rPr>
        <w:t>president, executive director, liaison for publication, and legal council</w:t>
      </w:r>
      <w:r w:rsidRPr="00892602">
        <w:t xml:space="preserve"> (if needed). If retraction is needed, then editor of the publication will be included.</w:t>
      </w:r>
    </w:p>
    <w:p w14:paraId="11232558" w14:textId="1A598454"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Mailing error – </w:t>
      </w:r>
      <w:r w:rsidRPr="00892602">
        <w:rPr>
          <w:b/>
        </w:rPr>
        <w:t>executive director, office staff, liaison for publication, editor of publication</w:t>
      </w:r>
      <w:r w:rsidRPr="00892602">
        <w:t>.</w:t>
      </w:r>
    </w:p>
    <w:p w14:paraId="0C5C55A6" w14:textId="4DDDDDEB"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Natural disaster in conference city – </w:t>
      </w:r>
      <w:r w:rsidRPr="00892602">
        <w:rPr>
          <w:b/>
        </w:rPr>
        <w:t>president, executive director, conference coordinator</w:t>
      </w:r>
      <w:r w:rsidRPr="00892602">
        <w:t>. If refund is given to attendees or vendors then the treasurer needs to be included.</w:t>
      </w:r>
    </w:p>
    <w:p w14:paraId="4D4E6904" w14:textId="0D74CE5B"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Natural disaster prior to conference – </w:t>
      </w:r>
      <w:r w:rsidRPr="00892602">
        <w:rPr>
          <w:b/>
        </w:rPr>
        <w:t>president, executive director, conference coordinator</w:t>
      </w:r>
      <w:r w:rsidRPr="00892602">
        <w:t>. If refund is given to attendees or vendors, then the treasurer needs to be included.</w:t>
      </w:r>
    </w:p>
    <w:p w14:paraId="541FA2A2" w14:textId="5AE5285A"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Computer system compromised – </w:t>
      </w:r>
      <w:r w:rsidRPr="00892602">
        <w:rPr>
          <w:b/>
        </w:rPr>
        <w:t>executive director, president, and legal advisor.</w:t>
      </w:r>
    </w:p>
    <w:p w14:paraId="5CAEF512" w14:textId="6E21FE99"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Member information lost or stolen – </w:t>
      </w:r>
      <w:r w:rsidRPr="00892602">
        <w:rPr>
          <w:b/>
        </w:rPr>
        <w:t>executive director, president, and legal advisor</w:t>
      </w:r>
      <w:r w:rsidRPr="00892602">
        <w:t>.</w:t>
      </w:r>
    </w:p>
    <w:p w14:paraId="3EFC93AC" w14:textId="642F5974" w:rsidR="00433EAD" w:rsidRPr="00892602" w:rsidRDefault="00433EAD" w:rsidP="00A75117">
      <w:pPr>
        <w:pStyle w:val="ListParagraph"/>
        <w:widowControl w:val="0"/>
        <w:numPr>
          <w:ilvl w:val="0"/>
          <w:numId w:val="414"/>
        </w:numPr>
        <w:autoSpaceDE w:val="0"/>
        <w:autoSpaceDN w:val="0"/>
        <w:adjustRightInd w:val="0"/>
        <w:divId w:val="2003309694"/>
      </w:pPr>
      <w:r w:rsidRPr="00892602">
        <w:t xml:space="preserve">Negative article written about AMATYC – </w:t>
      </w:r>
      <w:r w:rsidRPr="00892602">
        <w:rPr>
          <w:b/>
        </w:rPr>
        <w:t>president</w:t>
      </w:r>
      <w:r w:rsidRPr="00892602">
        <w:t>.</w:t>
      </w:r>
    </w:p>
    <w:p w14:paraId="7ABA090B" w14:textId="462AE35A" w:rsidR="00433EAD" w:rsidRPr="00892602" w:rsidRDefault="00433EAD" w:rsidP="00A75117">
      <w:pPr>
        <w:pStyle w:val="ListParagraph"/>
        <w:widowControl w:val="0"/>
        <w:numPr>
          <w:ilvl w:val="0"/>
          <w:numId w:val="414"/>
        </w:numPr>
        <w:autoSpaceDE w:val="0"/>
        <w:autoSpaceDN w:val="0"/>
        <w:adjustRightInd w:val="0"/>
        <w:divId w:val="2003309694"/>
      </w:pPr>
      <w:r w:rsidRPr="00892602">
        <w:t>Other crises – the most appropriate positions for the crisis.</w:t>
      </w:r>
    </w:p>
    <w:p w14:paraId="078D179B" w14:textId="5F6907B9"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How does AMATYC communicate with its members?</w:t>
      </w:r>
    </w:p>
    <w:p w14:paraId="4ACF4CC1" w14:textId="6A01133C" w:rsidR="00433EAD" w:rsidRPr="00892602" w:rsidRDefault="00433EAD" w:rsidP="00D73262">
      <w:pPr>
        <w:widowControl w:val="0"/>
        <w:autoSpaceDE w:val="0"/>
        <w:autoSpaceDN w:val="0"/>
        <w:adjustRightInd w:val="0"/>
        <w:ind w:left="1440"/>
        <w:divId w:val="2003309694"/>
      </w:pPr>
      <w:r w:rsidRPr="00892602">
        <w:t>Most crises can be communicated to the members through email, web posting, physical mailings, and social media based on preference of the members. In the event of a negative article, a press release should be sent to the publication that published the negative article in addition to emailing members, physical mailing, web posting, and social media. In the event that the computer system is compromised, a physical mailing should also go out to members.</w:t>
      </w:r>
      <w:r w:rsidR="00F93EFE" w:rsidRPr="00892602">
        <w:t xml:space="preserve"> </w:t>
      </w:r>
    </w:p>
    <w:p w14:paraId="0DC071D7" w14:textId="1AD12E98"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How will AMATYC respond to the needs of its members?</w:t>
      </w:r>
    </w:p>
    <w:p w14:paraId="2ADC03E6" w14:textId="56FDCB1B" w:rsidR="00433EAD" w:rsidRPr="00892602" w:rsidRDefault="00433EAD" w:rsidP="00D73262">
      <w:pPr>
        <w:widowControl w:val="0"/>
        <w:autoSpaceDE w:val="0"/>
        <w:autoSpaceDN w:val="0"/>
        <w:adjustRightInd w:val="0"/>
        <w:ind w:left="1440"/>
        <w:divId w:val="2003309694"/>
      </w:pPr>
      <w:r w:rsidRPr="00892602">
        <w:t>Each crisis has a team that will respond. It is that team’s responsibility to determine how to respond to each crisis. When determining the response, the team will consider how the members are affected and how best to meet the needs of the members. AMATYC members should be informed in a time period determined by the crisis team.</w:t>
      </w:r>
      <w:r w:rsidR="00F93EFE" w:rsidRPr="00892602">
        <w:t xml:space="preserve"> </w:t>
      </w:r>
    </w:p>
    <w:p w14:paraId="558E4A46" w14:textId="5E316370"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How will records be preserved?</w:t>
      </w:r>
    </w:p>
    <w:p w14:paraId="4EC4305A" w14:textId="09FFC34B" w:rsidR="00433EAD" w:rsidRPr="00892602" w:rsidRDefault="00433EAD" w:rsidP="00D73262">
      <w:pPr>
        <w:widowControl w:val="0"/>
        <w:autoSpaceDE w:val="0"/>
        <w:autoSpaceDN w:val="0"/>
        <w:adjustRightInd w:val="0"/>
        <w:ind w:left="1440"/>
        <w:divId w:val="2003309694"/>
      </w:pPr>
      <w:r w:rsidRPr="00892602">
        <w:t>Currently all records of AMATYC are stored on the Cloud or the website. This should include any financial records, membership records, emails sent to members, memos sent, publications, PPM, Bylaws, contracts, positions statements, press releases, and conference history.</w:t>
      </w:r>
      <w:r w:rsidR="00F93EFE" w:rsidRPr="00892602">
        <w:t xml:space="preserve"> </w:t>
      </w:r>
    </w:p>
    <w:p w14:paraId="577FCD20" w14:textId="718EA4A5"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How do we recover from a crisis?</w:t>
      </w:r>
    </w:p>
    <w:p w14:paraId="5CED3C0F" w14:textId="590A011A" w:rsidR="00433EAD" w:rsidRPr="00892602" w:rsidRDefault="00433EAD">
      <w:pPr>
        <w:widowControl w:val="0"/>
        <w:autoSpaceDE w:val="0"/>
        <w:autoSpaceDN w:val="0"/>
        <w:adjustRightInd w:val="0"/>
        <w:ind w:left="1440"/>
        <w:divId w:val="2003309694"/>
      </w:pPr>
      <w:r w:rsidRPr="00892602">
        <w:t xml:space="preserve">Each crisis is unique, so each recovery will depend on the crisis. The crisis team will outline how to recover from the particular crisis that they address. Current AMATYC policy should be followed when developing and implementing recovery. If no policy is in place that provides guidance in recovery, the responsible persons should seek executive board approval when possible. (Margie doesn’t know the words to write that would give the President, </w:t>
      </w:r>
      <w:r w:rsidR="003A3D5D" w:rsidRPr="00892602">
        <w:t>Executive Director</w:t>
      </w:r>
      <w:r w:rsidRPr="00892602">
        <w:t>, or whomever sole authority to act on behalf of the EB)</w:t>
      </w:r>
      <w:r w:rsidR="00F93EFE" w:rsidRPr="00892602">
        <w:t xml:space="preserve"> </w:t>
      </w:r>
    </w:p>
    <w:p w14:paraId="1425F9D2" w14:textId="24F72C99" w:rsidR="00433EAD" w:rsidRPr="00892602" w:rsidRDefault="00433EAD">
      <w:pPr>
        <w:widowControl w:val="0"/>
        <w:autoSpaceDE w:val="0"/>
        <w:autoSpaceDN w:val="0"/>
        <w:adjustRightInd w:val="0"/>
        <w:ind w:left="1440"/>
        <w:divId w:val="2003309694"/>
      </w:pPr>
      <w:r w:rsidRPr="00892602">
        <w:t>Insurance claims for crises that are covered under AMATYC insurance policies should be filed by the Executive Director and Office Director in collaboration with person(s) responsible for resolving the crisis.</w:t>
      </w:r>
      <w:r w:rsidR="00F93EFE" w:rsidRPr="00892602">
        <w:t xml:space="preserve"> </w:t>
      </w:r>
    </w:p>
    <w:p w14:paraId="0FEDB61F" w14:textId="64A05F1F" w:rsidR="00433EAD" w:rsidRPr="00892602" w:rsidRDefault="00433EAD" w:rsidP="00A75117">
      <w:pPr>
        <w:pStyle w:val="ListParagraph"/>
        <w:widowControl w:val="0"/>
        <w:numPr>
          <w:ilvl w:val="0"/>
          <w:numId w:val="415"/>
        </w:numPr>
        <w:autoSpaceDE w:val="0"/>
        <w:autoSpaceDN w:val="0"/>
        <w:adjustRightInd w:val="0"/>
        <w:outlineLvl w:val="0"/>
        <w:divId w:val="2003309694"/>
      </w:pPr>
      <w:r w:rsidRPr="00892602">
        <w:t>How are "lessons learned" included in the plan?</w:t>
      </w:r>
    </w:p>
    <w:p w14:paraId="2D708C05" w14:textId="248C3EC2" w:rsidR="00433EAD" w:rsidRPr="00892602" w:rsidRDefault="00433EAD" w:rsidP="00D73262">
      <w:pPr>
        <w:widowControl w:val="0"/>
        <w:autoSpaceDE w:val="0"/>
        <w:autoSpaceDN w:val="0"/>
        <w:adjustRightInd w:val="0"/>
        <w:ind w:left="1440"/>
        <w:divId w:val="2003309694"/>
      </w:pPr>
      <w:r w:rsidRPr="00892602">
        <w:t>After the crisis has been addressed, the crisis team should write up a report of what the crisis was, how they addressed it, how AMATYC should recover from it, and any suggestions for how to handle the crisis better in the future. After each crisis, the team report should be disseminated to all members of the executive board, the executive director, the conference coordinator, and the office staff. The Crisis Plan should be reviewed every SPO, so all Executive Board members understand their roles</w:t>
      </w:r>
      <w:r w:rsidRPr="00892602">
        <w:rPr>
          <w:rFonts w:cs="Arial"/>
        </w:rPr>
        <w:t>.</w:t>
      </w:r>
      <w:r w:rsidR="00F93EFE" w:rsidRPr="00892602">
        <w:t xml:space="preserve"> </w:t>
      </w:r>
    </w:p>
    <w:p w14:paraId="51B85D9A" w14:textId="6C6160AE" w:rsidR="00433EAD" w:rsidRPr="00892602" w:rsidRDefault="00433EAD" w:rsidP="00A75117">
      <w:pPr>
        <w:pStyle w:val="ListParagraph"/>
        <w:numPr>
          <w:ilvl w:val="0"/>
          <w:numId w:val="415"/>
        </w:numPr>
        <w:spacing w:after="200"/>
        <w:outlineLvl w:val="0"/>
        <w:divId w:val="2003309694"/>
      </w:pPr>
      <w:r w:rsidRPr="00892602">
        <w:t>When should we conduct training?</w:t>
      </w:r>
    </w:p>
    <w:p w14:paraId="28EBC938" w14:textId="2B1D7D19" w:rsidR="00433EAD" w:rsidRPr="00892602" w:rsidRDefault="00433EAD">
      <w:pPr>
        <w:ind w:left="1440"/>
        <w:contextualSpacing/>
        <w:divId w:val="2003309694"/>
      </w:pPr>
      <w:r w:rsidRPr="00892602">
        <w:t>If the team report suggests some changes to processes, then training that addresses issues raised should be suggested at that time. Appropriate persons will undergo training at that point.</w:t>
      </w:r>
    </w:p>
    <w:p w14:paraId="333B4D10" w14:textId="77777777" w:rsidR="00A10FC7" w:rsidRPr="00892602" w:rsidRDefault="00A10FC7">
      <w:pPr>
        <w:ind w:left="1440"/>
        <w:contextualSpacing/>
        <w:divId w:val="2003309694"/>
        <w:sectPr w:rsidR="00A10FC7" w:rsidRPr="00892602" w:rsidSect="00B66126">
          <w:headerReference w:type="default" r:id="rId21"/>
          <w:type w:val="oddPage"/>
          <w:pgSz w:w="12240" w:h="15840"/>
          <w:pgMar w:top="1440" w:right="1440" w:bottom="1440" w:left="1440" w:header="720" w:footer="720" w:gutter="0"/>
          <w:cols w:space="720"/>
          <w:titlePg/>
          <w:docGrid w:linePitch="360"/>
        </w:sectPr>
      </w:pPr>
    </w:p>
    <w:bookmarkStart w:id="104" w:name="_Toc435003383"/>
    <w:bookmarkStart w:id="105" w:name="a3_Membership"/>
    <w:p w14:paraId="417A36CB" w14:textId="4D0A2F93" w:rsidR="00433EAD" w:rsidRPr="00892602" w:rsidRDefault="00BF6AA1" w:rsidP="003631B8">
      <w:pPr>
        <w:pStyle w:val="Heading1"/>
        <w:divId w:val="986520705"/>
        <w:rPr>
          <w:rFonts w:eastAsia="Times New Roman"/>
        </w:rPr>
      </w:pPr>
      <w:r>
        <w:rPr>
          <w:rFonts w:eastAsia="Times New Roman"/>
        </w:rPr>
        <w:fldChar w:fldCharType="begin"/>
      </w:r>
      <w:r w:rsidR="002550CA">
        <w:rPr>
          <w:rFonts w:eastAsia="Times New Roman"/>
        </w:rPr>
        <w:instrText>HYPERLINK  \l "a3_Membership"</w:instrText>
      </w:r>
      <w:r>
        <w:rPr>
          <w:rFonts w:eastAsia="Times New Roman"/>
        </w:rPr>
        <w:fldChar w:fldCharType="separate"/>
      </w:r>
      <w:bookmarkStart w:id="106" w:name="_Toc520655313"/>
      <w:r w:rsidR="0053107A" w:rsidRPr="00BF6AA1">
        <w:rPr>
          <w:rStyle w:val="Hyperlink"/>
          <w:rFonts w:eastAsia="Times New Roman"/>
        </w:rPr>
        <w:t>3.</w:t>
      </w:r>
      <w:r w:rsidR="0053107A" w:rsidRPr="00BF6AA1">
        <w:rPr>
          <w:rStyle w:val="Hyperlink"/>
          <w:rFonts w:eastAsia="Times New Roman"/>
        </w:rPr>
        <w:tab/>
      </w:r>
      <w:r w:rsidR="00433EAD" w:rsidRPr="00BF6AA1">
        <w:rPr>
          <w:rStyle w:val="Hyperlink"/>
          <w:rFonts w:eastAsia="Times New Roman"/>
        </w:rPr>
        <w:t>Membership</w:t>
      </w:r>
      <w:bookmarkEnd w:id="106"/>
      <w:r>
        <w:rPr>
          <w:rFonts w:eastAsia="Times New Roman"/>
        </w:rPr>
        <w:fldChar w:fldCharType="end"/>
      </w:r>
      <w:r w:rsidR="00433EAD" w:rsidRPr="00892602">
        <w:rPr>
          <w:rFonts w:eastAsia="Times New Roman"/>
        </w:rPr>
        <w:t xml:space="preserve"> </w:t>
      </w:r>
      <w:bookmarkEnd w:id="104"/>
    </w:p>
    <w:bookmarkEnd w:id="105"/>
    <w:p w14:paraId="0894E77C" w14:textId="7E0CE6E3" w:rsidR="00433EAD" w:rsidRPr="00892602" w:rsidRDefault="00813E8C">
      <w:pPr>
        <w:divId w:val="986520705"/>
      </w:pPr>
      <w:r>
        <w:rPr>
          <w:rStyle w:val="Hyperlink"/>
        </w:rPr>
        <w:fldChar w:fldCharType="begin"/>
      </w:r>
      <w:r>
        <w:rPr>
          <w:rStyle w:val="Hyperlink"/>
        </w:rPr>
        <w:instrText xml:space="preserve"> HYPERLINK \l "a3_1_Individual_Membership" </w:instrText>
      </w:r>
      <w:r>
        <w:rPr>
          <w:rStyle w:val="Hyperlink"/>
        </w:rPr>
        <w:fldChar w:fldCharType="separate"/>
      </w:r>
      <w:r w:rsidR="00433EAD" w:rsidRPr="00892602">
        <w:rPr>
          <w:rStyle w:val="Hyperlink"/>
        </w:rPr>
        <w:t xml:space="preserve">3.1 Individual </w:t>
      </w:r>
      <w:r w:rsidR="00FB6FDA" w:rsidRPr="00892602">
        <w:rPr>
          <w:rStyle w:val="Hyperlink"/>
        </w:rPr>
        <w:t>M</w:t>
      </w:r>
      <w:r w:rsidR="00433EAD" w:rsidRPr="00892602">
        <w:rPr>
          <w:rStyle w:val="Hyperlink"/>
        </w:rPr>
        <w:t>embership</w:t>
      </w:r>
      <w:r>
        <w:rPr>
          <w:rStyle w:val="Hyperlink"/>
        </w:rPr>
        <w:fldChar w:fldCharType="end"/>
      </w:r>
    </w:p>
    <w:p w14:paraId="53813C70" w14:textId="33516C4E" w:rsidR="00433EAD" w:rsidRPr="00892602" w:rsidRDefault="00786311">
      <w:pPr>
        <w:divId w:val="986520705"/>
      </w:pPr>
      <w:hyperlink w:anchor="a3_2_Institutional_Membership" w:history="1">
        <w:r w:rsidR="00433EAD" w:rsidRPr="00892602">
          <w:rPr>
            <w:rStyle w:val="Hyperlink"/>
          </w:rPr>
          <w:t xml:space="preserve">3.2 Institutional </w:t>
        </w:r>
        <w:r w:rsidR="00FB6FDA" w:rsidRPr="00892602">
          <w:rPr>
            <w:rStyle w:val="Hyperlink"/>
          </w:rPr>
          <w:t>M</w:t>
        </w:r>
        <w:r w:rsidR="00433EAD" w:rsidRPr="00892602">
          <w:rPr>
            <w:rStyle w:val="Hyperlink"/>
          </w:rPr>
          <w:t>embership</w:t>
        </w:r>
      </w:hyperlink>
    </w:p>
    <w:p w14:paraId="1FF87DF7" w14:textId="29E1EBB2" w:rsidR="00433EAD" w:rsidRPr="00892602" w:rsidRDefault="00433EAD" w:rsidP="003631B8">
      <w:pPr>
        <w:pStyle w:val="Heading2"/>
        <w:divId w:val="986520705"/>
        <w:rPr>
          <w:rFonts w:eastAsia="Times New Roman"/>
        </w:rPr>
      </w:pPr>
      <w:bookmarkStart w:id="107" w:name="_Toc435003385"/>
      <w:bookmarkStart w:id="108" w:name="_Toc520655314"/>
      <w:bookmarkStart w:id="109" w:name="a3_1_Individual_Membership"/>
      <w:r w:rsidRPr="00892602">
        <w:rPr>
          <w:rFonts w:eastAsia="Times New Roman"/>
        </w:rPr>
        <w:t>3.1</w:t>
      </w:r>
      <w:r w:rsidR="0053107A" w:rsidRPr="00892602">
        <w:rPr>
          <w:rFonts w:eastAsia="Times New Roman"/>
        </w:rPr>
        <w:tab/>
      </w:r>
      <w:r w:rsidRPr="00892602">
        <w:rPr>
          <w:rFonts w:eastAsia="Times New Roman"/>
        </w:rPr>
        <w:t>Individual Membership</w:t>
      </w:r>
      <w:bookmarkEnd w:id="107"/>
      <w:bookmarkEnd w:id="108"/>
    </w:p>
    <w:bookmarkEnd w:id="109"/>
    <w:p w14:paraId="1B052814" w14:textId="1DC84B3B" w:rsidR="00433EAD" w:rsidRPr="00892602" w:rsidRDefault="00433EAD">
      <w:pPr>
        <w:divId w:val="986520705"/>
      </w:pPr>
      <w:r w:rsidRPr="00892602">
        <w:t xml:space="preserve">Individual membership in the association is defined in the </w:t>
      </w:r>
      <w:r w:rsidRPr="002A576A">
        <w:rPr>
          <w:rStyle w:val="Hyperlink"/>
        </w:rPr>
        <w:t>Bylaws, Article III, Section 1</w:t>
      </w:r>
      <w:r w:rsidRPr="00892602">
        <w:t>.</w:t>
      </w:r>
    </w:p>
    <w:p w14:paraId="2FDF3559" w14:textId="38622019" w:rsidR="00433EAD" w:rsidRPr="00892602" w:rsidRDefault="00786311">
      <w:pPr>
        <w:divId w:val="986520705"/>
      </w:pPr>
      <w:hyperlink w:anchor="a3_1_1_Individual_Membership_Rates" w:history="1">
        <w:r w:rsidR="00433EAD" w:rsidRPr="00892602">
          <w:rPr>
            <w:rStyle w:val="Hyperlink"/>
          </w:rPr>
          <w:t>3.1.1 Individual Membership Rates</w:t>
        </w:r>
      </w:hyperlink>
    </w:p>
    <w:p w14:paraId="210E6602" w14:textId="71CABF13" w:rsidR="00433EAD" w:rsidRPr="00892602" w:rsidRDefault="00786311" w:rsidP="00A311D5">
      <w:pPr>
        <w:divId w:val="986520705"/>
      </w:pPr>
      <w:hyperlink w:anchor="a3_1_2_Benefits_of_Individual_Membership" w:history="1">
        <w:r w:rsidR="00433EAD" w:rsidRPr="00892602">
          <w:rPr>
            <w:rStyle w:val="Hyperlink"/>
          </w:rPr>
          <w:t>3.1.2 Benefits of Individual Membership</w:t>
        </w:r>
      </w:hyperlink>
    </w:p>
    <w:p w14:paraId="406C29ED" w14:textId="513C96F3" w:rsidR="00433EAD" w:rsidRPr="00892602" w:rsidRDefault="0053107A" w:rsidP="003631B8">
      <w:pPr>
        <w:pStyle w:val="Heading3"/>
        <w:divId w:val="986520705"/>
      </w:pPr>
      <w:bookmarkStart w:id="110" w:name="_Toc520655315"/>
      <w:bookmarkStart w:id="111" w:name="a3_1_1_Individual_Membership_Rates"/>
      <w:r w:rsidRPr="00892602">
        <w:rPr>
          <w:rFonts w:eastAsia="Times New Roman"/>
        </w:rPr>
        <w:t>3.1.1</w:t>
      </w:r>
      <w:r w:rsidRPr="00892602">
        <w:rPr>
          <w:rFonts w:eastAsia="Times New Roman"/>
        </w:rPr>
        <w:tab/>
      </w:r>
      <w:r w:rsidR="00433EAD" w:rsidRPr="00892602">
        <w:t>Individual Membership Rates</w:t>
      </w:r>
      <w:bookmarkEnd w:id="110"/>
    </w:p>
    <w:bookmarkEnd w:id="111"/>
    <w:p w14:paraId="109142B7" w14:textId="77777777" w:rsidR="00F42C75" w:rsidRPr="00892602" w:rsidRDefault="00F42C75" w:rsidP="00F42C75">
      <w:pPr>
        <w:pStyle w:val="BodyText"/>
        <w:spacing w:before="1"/>
        <w:divId w:val="986520705"/>
        <w:rPr>
          <w:rFonts w:ascii="Verdana" w:hAnsi="Verdana"/>
          <w:b/>
          <w:sz w:val="20"/>
          <w:szCs w:val="20"/>
        </w:rPr>
      </w:pP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75"/>
        <w:gridCol w:w="5221"/>
      </w:tblGrid>
      <w:tr w:rsidR="00F42C75" w:rsidRPr="00892602" w14:paraId="073A19AF" w14:textId="77777777" w:rsidTr="00F42C75">
        <w:trPr>
          <w:divId w:val="986520705"/>
          <w:trHeight w:hRule="exact" w:val="586"/>
        </w:trPr>
        <w:tc>
          <w:tcPr>
            <w:tcW w:w="2775" w:type="dxa"/>
          </w:tcPr>
          <w:p w14:paraId="2FB92340" w14:textId="77777777" w:rsidR="00F42C75" w:rsidRPr="00892602" w:rsidRDefault="00F42C75" w:rsidP="00F42C75">
            <w:pPr>
              <w:pStyle w:val="TableParagraph"/>
              <w:spacing w:line="290" w:lineRule="exact"/>
              <w:rPr>
                <w:b/>
                <w:sz w:val="20"/>
                <w:szCs w:val="20"/>
              </w:rPr>
            </w:pPr>
            <w:r w:rsidRPr="00892602">
              <w:rPr>
                <w:b/>
                <w:sz w:val="20"/>
                <w:szCs w:val="20"/>
              </w:rPr>
              <w:t>Membership Type</w:t>
            </w:r>
          </w:p>
        </w:tc>
        <w:tc>
          <w:tcPr>
            <w:tcW w:w="5221" w:type="dxa"/>
          </w:tcPr>
          <w:p w14:paraId="6C8A0DA3" w14:textId="77777777" w:rsidR="00F42C75" w:rsidRPr="00892602" w:rsidRDefault="00F42C75" w:rsidP="00F42C75">
            <w:pPr>
              <w:pStyle w:val="TableParagraph"/>
              <w:spacing w:line="290" w:lineRule="exact"/>
              <w:ind w:left="2" w:right="539"/>
              <w:rPr>
                <w:b/>
                <w:sz w:val="20"/>
                <w:szCs w:val="20"/>
              </w:rPr>
            </w:pPr>
            <w:r w:rsidRPr="00892602">
              <w:rPr>
                <w:b/>
                <w:sz w:val="20"/>
                <w:szCs w:val="20"/>
              </w:rPr>
              <w:t>Formula</w:t>
            </w:r>
          </w:p>
        </w:tc>
      </w:tr>
      <w:tr w:rsidR="00F42C75" w:rsidRPr="00892602" w14:paraId="7CDD6334" w14:textId="77777777" w:rsidTr="00AC5B7D">
        <w:trPr>
          <w:divId w:val="986520705"/>
          <w:trHeight w:hRule="exact" w:val="2778"/>
        </w:trPr>
        <w:tc>
          <w:tcPr>
            <w:tcW w:w="2775" w:type="dxa"/>
          </w:tcPr>
          <w:p w14:paraId="5AF7FE9A" w14:textId="77777777" w:rsidR="00F42C75" w:rsidRPr="00892602" w:rsidRDefault="00F42C75" w:rsidP="00F42C75">
            <w:pPr>
              <w:pStyle w:val="TableParagraph"/>
              <w:spacing w:line="290" w:lineRule="exact"/>
              <w:rPr>
                <w:sz w:val="20"/>
                <w:szCs w:val="20"/>
              </w:rPr>
            </w:pPr>
            <w:r w:rsidRPr="00892602">
              <w:rPr>
                <w:sz w:val="20"/>
                <w:szCs w:val="20"/>
              </w:rPr>
              <w:t>Regular</w:t>
            </w:r>
          </w:p>
        </w:tc>
        <w:tc>
          <w:tcPr>
            <w:tcW w:w="5221" w:type="dxa"/>
          </w:tcPr>
          <w:p w14:paraId="76EF4457" w14:textId="186AA158" w:rsidR="00F42C75" w:rsidRPr="00892602" w:rsidRDefault="00F42C75" w:rsidP="00F42C75">
            <w:pPr>
              <w:pStyle w:val="TableParagraph"/>
              <w:ind w:left="2" w:right="539"/>
              <w:rPr>
                <w:sz w:val="20"/>
                <w:szCs w:val="20"/>
              </w:rPr>
            </w:pPr>
            <w:r w:rsidRPr="00892602">
              <w:rPr>
                <w:sz w:val="20"/>
                <w:szCs w:val="20"/>
              </w:rPr>
              <w:t xml:space="preserve">Established per Article </w:t>
            </w:r>
            <w:r w:rsidR="00FB6FDA" w:rsidRPr="00892602">
              <w:rPr>
                <w:sz w:val="20"/>
                <w:szCs w:val="20"/>
              </w:rPr>
              <w:t xml:space="preserve">III, section 4 </w:t>
            </w:r>
            <w:r w:rsidRPr="00892602">
              <w:rPr>
                <w:sz w:val="20"/>
                <w:szCs w:val="20"/>
              </w:rPr>
              <w:t xml:space="preserve">of the </w:t>
            </w:r>
            <w:r w:rsidR="00FB6FDA" w:rsidRPr="00892602">
              <w:rPr>
                <w:sz w:val="20"/>
                <w:szCs w:val="20"/>
              </w:rPr>
              <w:t>Bylaws</w:t>
            </w:r>
          </w:p>
          <w:p w14:paraId="541DBB1C" w14:textId="77777777" w:rsidR="00F42C75" w:rsidRPr="00892602" w:rsidRDefault="00F42C75" w:rsidP="00F42C75">
            <w:pPr>
              <w:pStyle w:val="TableParagraph"/>
              <w:spacing w:before="5"/>
              <w:rPr>
                <w:b/>
                <w:sz w:val="20"/>
                <w:szCs w:val="20"/>
              </w:rPr>
            </w:pPr>
          </w:p>
          <w:p w14:paraId="13A0049B" w14:textId="36BA07CF" w:rsidR="00F42C75" w:rsidRPr="00892602" w:rsidRDefault="00F42C75" w:rsidP="00F42C75">
            <w:pPr>
              <w:pStyle w:val="TableParagraph"/>
              <w:spacing w:line="484" w:lineRule="auto"/>
              <w:ind w:left="2" w:right="539"/>
              <w:rPr>
                <w:sz w:val="20"/>
                <w:szCs w:val="20"/>
              </w:rPr>
            </w:pPr>
            <w:r w:rsidRPr="00892602">
              <w:rPr>
                <w:sz w:val="20"/>
                <w:szCs w:val="20"/>
              </w:rPr>
              <w:t xml:space="preserve">2-year membership rate: </w:t>
            </w:r>
            <w:r w:rsidR="00FB6FDA" w:rsidRPr="00892602">
              <w:rPr>
                <w:sz w:val="20"/>
                <w:szCs w:val="20"/>
              </w:rPr>
              <w:t>is two</w:t>
            </w:r>
            <w:r w:rsidRPr="00892602">
              <w:rPr>
                <w:sz w:val="20"/>
                <w:szCs w:val="20"/>
              </w:rPr>
              <w:t xml:space="preserve"> </w:t>
            </w:r>
            <w:r w:rsidR="00FB6FDA" w:rsidRPr="00892602">
              <w:rPr>
                <w:sz w:val="20"/>
                <w:szCs w:val="20"/>
              </w:rPr>
              <w:t>times the</w:t>
            </w:r>
            <w:r w:rsidRPr="00892602">
              <w:rPr>
                <w:sz w:val="20"/>
                <w:szCs w:val="20"/>
              </w:rPr>
              <w:t xml:space="preserve"> </w:t>
            </w:r>
            <w:r w:rsidR="00FB6FDA" w:rsidRPr="00892602">
              <w:rPr>
                <w:sz w:val="20"/>
                <w:szCs w:val="20"/>
              </w:rPr>
              <w:t>one-year membership rate minus</w:t>
            </w:r>
            <w:r w:rsidRPr="00892602">
              <w:rPr>
                <w:sz w:val="20"/>
                <w:szCs w:val="20"/>
              </w:rPr>
              <w:t xml:space="preserve"> $5</w:t>
            </w:r>
            <w:r w:rsidR="00FB6FDA" w:rsidRPr="00892602">
              <w:rPr>
                <w:sz w:val="20"/>
                <w:szCs w:val="20"/>
              </w:rPr>
              <w:t>. The</w:t>
            </w:r>
            <w:r w:rsidRPr="00892602">
              <w:rPr>
                <w:sz w:val="20"/>
                <w:szCs w:val="20"/>
              </w:rPr>
              <w:t xml:space="preserve"> 3-year membership rat</w:t>
            </w:r>
            <w:r w:rsidR="00FB6FDA" w:rsidRPr="00892602">
              <w:rPr>
                <w:sz w:val="20"/>
                <w:szCs w:val="20"/>
              </w:rPr>
              <w:t xml:space="preserve">e is three times </w:t>
            </w:r>
            <w:r w:rsidR="00B6484F" w:rsidRPr="00892602">
              <w:rPr>
                <w:sz w:val="20"/>
                <w:szCs w:val="20"/>
              </w:rPr>
              <w:t>the one-year membership rate minu</w:t>
            </w:r>
            <w:r w:rsidR="00FB6FDA" w:rsidRPr="00892602">
              <w:rPr>
                <w:sz w:val="20"/>
                <w:szCs w:val="20"/>
              </w:rPr>
              <w:t>s $15.</w:t>
            </w:r>
          </w:p>
        </w:tc>
      </w:tr>
      <w:tr w:rsidR="00F42C75" w:rsidRPr="00892602" w14:paraId="7E3D003F" w14:textId="77777777" w:rsidTr="00F42C75">
        <w:trPr>
          <w:divId w:val="986520705"/>
          <w:trHeight w:hRule="exact" w:val="589"/>
        </w:trPr>
        <w:tc>
          <w:tcPr>
            <w:tcW w:w="2775" w:type="dxa"/>
          </w:tcPr>
          <w:p w14:paraId="5433CB3C" w14:textId="66720ABA" w:rsidR="00F42C75" w:rsidRPr="00892602" w:rsidRDefault="00B6484F" w:rsidP="00F42C75">
            <w:pPr>
              <w:pStyle w:val="TableParagraph"/>
              <w:spacing w:line="291" w:lineRule="exact"/>
              <w:rPr>
                <w:sz w:val="20"/>
                <w:szCs w:val="20"/>
              </w:rPr>
            </w:pPr>
            <w:r w:rsidRPr="00892602">
              <w:rPr>
                <w:sz w:val="20"/>
                <w:szCs w:val="20"/>
              </w:rPr>
              <w:t>Student (</w:t>
            </w:r>
            <w:r w:rsidR="00F42C75" w:rsidRPr="00892602">
              <w:rPr>
                <w:sz w:val="20"/>
                <w:szCs w:val="20"/>
              </w:rPr>
              <w:t>Associate</w:t>
            </w:r>
            <w:r w:rsidRPr="00892602">
              <w:rPr>
                <w:sz w:val="20"/>
                <w:szCs w:val="20"/>
              </w:rPr>
              <w:t>)</w:t>
            </w:r>
          </w:p>
        </w:tc>
        <w:tc>
          <w:tcPr>
            <w:tcW w:w="5221" w:type="dxa"/>
          </w:tcPr>
          <w:p w14:paraId="620894B0" w14:textId="77777777" w:rsidR="00F42C75" w:rsidRPr="00892602" w:rsidRDefault="00F42C75" w:rsidP="00F42C75">
            <w:pPr>
              <w:pStyle w:val="TableParagraph"/>
              <w:spacing w:line="291" w:lineRule="exact"/>
              <w:ind w:left="2" w:right="539"/>
              <w:rPr>
                <w:sz w:val="20"/>
                <w:szCs w:val="20"/>
              </w:rPr>
            </w:pPr>
            <w:r w:rsidRPr="00892602">
              <w:rPr>
                <w:sz w:val="20"/>
                <w:szCs w:val="20"/>
              </w:rPr>
              <w:t>$10</w:t>
            </w:r>
          </w:p>
        </w:tc>
      </w:tr>
      <w:tr w:rsidR="00F42C75" w:rsidRPr="00892602" w14:paraId="5F7FDF0C" w14:textId="77777777" w:rsidTr="00F42C75">
        <w:trPr>
          <w:divId w:val="986520705"/>
          <w:trHeight w:hRule="exact" w:val="586"/>
        </w:trPr>
        <w:tc>
          <w:tcPr>
            <w:tcW w:w="2775" w:type="dxa"/>
          </w:tcPr>
          <w:p w14:paraId="053F68B3" w14:textId="77777777" w:rsidR="00F42C75" w:rsidRPr="00892602" w:rsidRDefault="00F42C75" w:rsidP="00F42C75">
            <w:pPr>
              <w:pStyle w:val="TableParagraph"/>
              <w:spacing w:line="290" w:lineRule="exact"/>
              <w:rPr>
                <w:sz w:val="20"/>
                <w:szCs w:val="20"/>
              </w:rPr>
            </w:pPr>
            <w:r w:rsidRPr="00892602">
              <w:rPr>
                <w:sz w:val="20"/>
                <w:szCs w:val="20"/>
              </w:rPr>
              <w:t>Life</w:t>
            </w:r>
          </w:p>
        </w:tc>
        <w:tc>
          <w:tcPr>
            <w:tcW w:w="5221" w:type="dxa"/>
          </w:tcPr>
          <w:p w14:paraId="6CA05F96" w14:textId="2D76FEDB" w:rsidR="00F42C75" w:rsidRPr="00892602" w:rsidRDefault="00B6484F" w:rsidP="00F42C75">
            <w:pPr>
              <w:pStyle w:val="TableParagraph"/>
              <w:spacing w:line="290" w:lineRule="exact"/>
              <w:ind w:left="2" w:right="539"/>
              <w:rPr>
                <w:sz w:val="20"/>
                <w:szCs w:val="20"/>
              </w:rPr>
            </w:pPr>
            <w:r w:rsidRPr="00892602">
              <w:rPr>
                <w:sz w:val="20"/>
                <w:szCs w:val="20"/>
              </w:rPr>
              <w:t>Twenty</w:t>
            </w:r>
            <w:r w:rsidR="00F42C75" w:rsidRPr="00892602">
              <w:rPr>
                <w:sz w:val="20"/>
                <w:szCs w:val="20"/>
              </w:rPr>
              <w:t xml:space="preserve"> times </w:t>
            </w:r>
            <w:r w:rsidRPr="00892602">
              <w:rPr>
                <w:sz w:val="20"/>
                <w:szCs w:val="20"/>
              </w:rPr>
              <w:t>one-year membership rate</w:t>
            </w:r>
          </w:p>
        </w:tc>
      </w:tr>
      <w:tr w:rsidR="00F42C75" w:rsidRPr="00892602" w14:paraId="3B36F0ED" w14:textId="77777777" w:rsidTr="00F42C75">
        <w:trPr>
          <w:divId w:val="986520705"/>
          <w:trHeight w:hRule="exact" w:val="588"/>
        </w:trPr>
        <w:tc>
          <w:tcPr>
            <w:tcW w:w="2775" w:type="dxa"/>
          </w:tcPr>
          <w:p w14:paraId="479CBC61" w14:textId="77777777" w:rsidR="00F42C75" w:rsidRPr="00892602" w:rsidRDefault="00F42C75" w:rsidP="00F42C75">
            <w:pPr>
              <w:pStyle w:val="TableParagraph"/>
              <w:spacing w:line="290" w:lineRule="exact"/>
              <w:rPr>
                <w:sz w:val="20"/>
                <w:szCs w:val="20"/>
              </w:rPr>
            </w:pPr>
            <w:r w:rsidRPr="00892602">
              <w:rPr>
                <w:sz w:val="20"/>
                <w:szCs w:val="20"/>
              </w:rPr>
              <w:t>Adjunct</w:t>
            </w:r>
          </w:p>
        </w:tc>
        <w:tc>
          <w:tcPr>
            <w:tcW w:w="5221" w:type="dxa"/>
          </w:tcPr>
          <w:p w14:paraId="62F3BA17" w14:textId="6E2553E2" w:rsidR="00F42C75" w:rsidRPr="00892602" w:rsidRDefault="00F42C75" w:rsidP="00F42C75">
            <w:pPr>
              <w:pStyle w:val="TableParagraph"/>
              <w:spacing w:line="290" w:lineRule="exact"/>
              <w:ind w:left="2" w:right="539"/>
              <w:rPr>
                <w:sz w:val="20"/>
                <w:szCs w:val="20"/>
              </w:rPr>
            </w:pPr>
            <w:r w:rsidRPr="00892602">
              <w:rPr>
                <w:sz w:val="20"/>
                <w:szCs w:val="20"/>
              </w:rPr>
              <w:t xml:space="preserve">One-half (1/2) of </w:t>
            </w:r>
            <w:r w:rsidR="00B6484F" w:rsidRPr="00892602">
              <w:rPr>
                <w:sz w:val="20"/>
                <w:szCs w:val="20"/>
              </w:rPr>
              <w:t>one-year membership rate</w:t>
            </w:r>
          </w:p>
        </w:tc>
      </w:tr>
      <w:tr w:rsidR="00F42C75" w:rsidRPr="00892602" w14:paraId="0F92F546" w14:textId="77777777" w:rsidTr="00F42C75">
        <w:trPr>
          <w:divId w:val="986520705"/>
          <w:trHeight w:hRule="exact" w:val="586"/>
        </w:trPr>
        <w:tc>
          <w:tcPr>
            <w:tcW w:w="2775" w:type="dxa"/>
          </w:tcPr>
          <w:p w14:paraId="45C59581" w14:textId="77777777" w:rsidR="00F42C75" w:rsidRPr="00892602" w:rsidRDefault="00F42C75" w:rsidP="00F42C75">
            <w:pPr>
              <w:pStyle w:val="TableParagraph"/>
              <w:spacing w:line="290" w:lineRule="exact"/>
              <w:rPr>
                <w:sz w:val="20"/>
                <w:szCs w:val="20"/>
              </w:rPr>
            </w:pPr>
            <w:r w:rsidRPr="00892602">
              <w:rPr>
                <w:sz w:val="20"/>
                <w:szCs w:val="20"/>
              </w:rPr>
              <w:t>Retired</w:t>
            </w:r>
          </w:p>
        </w:tc>
        <w:tc>
          <w:tcPr>
            <w:tcW w:w="5221" w:type="dxa"/>
          </w:tcPr>
          <w:p w14:paraId="480554CC" w14:textId="6B6B570A" w:rsidR="00F42C75" w:rsidRPr="00892602" w:rsidRDefault="00F42C75" w:rsidP="00F42C75">
            <w:pPr>
              <w:pStyle w:val="TableParagraph"/>
              <w:spacing w:line="290" w:lineRule="exact"/>
              <w:ind w:left="2" w:right="539"/>
              <w:rPr>
                <w:sz w:val="20"/>
                <w:szCs w:val="20"/>
              </w:rPr>
            </w:pPr>
            <w:r w:rsidRPr="00892602">
              <w:rPr>
                <w:sz w:val="20"/>
                <w:szCs w:val="20"/>
              </w:rPr>
              <w:t xml:space="preserve">One-half (1/2) of </w:t>
            </w:r>
            <w:r w:rsidR="00B6484F" w:rsidRPr="00892602">
              <w:rPr>
                <w:sz w:val="20"/>
                <w:szCs w:val="20"/>
              </w:rPr>
              <w:t>one-year membership rate</w:t>
            </w:r>
          </w:p>
        </w:tc>
      </w:tr>
    </w:tbl>
    <w:p w14:paraId="13D825C5" w14:textId="77777777" w:rsidR="00F42C75" w:rsidRPr="00892602" w:rsidRDefault="00F42C75" w:rsidP="00F42C75">
      <w:pPr>
        <w:pStyle w:val="BodyText"/>
        <w:divId w:val="986520705"/>
        <w:rPr>
          <w:rFonts w:ascii="Verdana" w:hAnsi="Verdana" w:cs="Tahoma"/>
          <w:b/>
          <w:sz w:val="20"/>
          <w:szCs w:val="20"/>
        </w:rPr>
      </w:pPr>
    </w:p>
    <w:p w14:paraId="02F501BF" w14:textId="77777777" w:rsidR="00F42C75" w:rsidRPr="00892602" w:rsidRDefault="00F42C75" w:rsidP="00F42C75">
      <w:pPr>
        <w:pStyle w:val="BodyText"/>
        <w:spacing w:before="57"/>
        <w:ind w:left="119" w:right="131"/>
        <w:divId w:val="986520705"/>
        <w:rPr>
          <w:rFonts w:ascii="Verdana" w:hAnsi="Verdana"/>
          <w:sz w:val="20"/>
          <w:szCs w:val="20"/>
        </w:rPr>
      </w:pPr>
      <w:r w:rsidRPr="00892602">
        <w:rPr>
          <w:rFonts w:ascii="Verdana" w:hAnsi="Verdana"/>
          <w:sz w:val="20"/>
          <w:szCs w:val="20"/>
        </w:rPr>
        <w:t>The following specific methodology be used to calculate the dues increase for regular AMATYC membership:</w:t>
      </w:r>
    </w:p>
    <w:p w14:paraId="0C50B449" w14:textId="77777777" w:rsidR="00F42C75" w:rsidRPr="00892602" w:rsidRDefault="00F42C75" w:rsidP="00F42C75">
      <w:pPr>
        <w:pStyle w:val="BodyText"/>
        <w:spacing w:before="12"/>
        <w:divId w:val="986520705"/>
        <w:rPr>
          <w:rFonts w:ascii="Verdana" w:hAnsi="Verdana"/>
          <w:sz w:val="20"/>
          <w:szCs w:val="20"/>
        </w:rPr>
      </w:pPr>
    </w:p>
    <w:p w14:paraId="0F211B55" w14:textId="77777777" w:rsidR="00F42C75" w:rsidRPr="00892602" w:rsidRDefault="00F42C75" w:rsidP="00A75117">
      <w:pPr>
        <w:pStyle w:val="ListParagraph"/>
        <w:widowControl w:val="0"/>
        <w:numPr>
          <w:ilvl w:val="0"/>
          <w:numId w:val="359"/>
        </w:numPr>
        <w:tabs>
          <w:tab w:val="left" w:pos="444"/>
        </w:tabs>
        <w:spacing w:after="0"/>
        <w:ind w:left="769" w:right="175"/>
        <w:contextualSpacing w:val="0"/>
        <w:divId w:val="986520705"/>
      </w:pPr>
      <w:r w:rsidRPr="00892602">
        <w:t>The "Historical Consumer Price Index for All Urban Consumers (CPI-U): U.S. City average, all items" that is provided by the U.S. Bureau of Labor Statistics (BLS) be used for the</w:t>
      </w:r>
      <w:r w:rsidRPr="00892602">
        <w:rPr>
          <w:spacing w:val="-14"/>
        </w:rPr>
        <w:t xml:space="preserve"> </w:t>
      </w:r>
      <w:r w:rsidRPr="00892602">
        <w:t>calculations.</w:t>
      </w:r>
    </w:p>
    <w:p w14:paraId="042248F1" w14:textId="77777777" w:rsidR="00F42C75" w:rsidRPr="00892602" w:rsidRDefault="00F42C75" w:rsidP="00A311D5">
      <w:pPr>
        <w:pStyle w:val="BodyText"/>
        <w:spacing w:before="12"/>
        <w:ind w:left="650"/>
        <w:divId w:val="986520705"/>
        <w:rPr>
          <w:rFonts w:ascii="Verdana" w:hAnsi="Verdana"/>
          <w:sz w:val="20"/>
          <w:szCs w:val="20"/>
        </w:rPr>
      </w:pPr>
    </w:p>
    <w:p w14:paraId="3254EB34" w14:textId="77777777" w:rsidR="00F42C75" w:rsidRPr="00892602" w:rsidRDefault="00F42C75" w:rsidP="00A75117">
      <w:pPr>
        <w:pStyle w:val="ListParagraph"/>
        <w:widowControl w:val="0"/>
        <w:numPr>
          <w:ilvl w:val="0"/>
          <w:numId w:val="359"/>
        </w:numPr>
        <w:tabs>
          <w:tab w:val="left" w:pos="444"/>
        </w:tabs>
        <w:spacing w:after="0"/>
        <w:ind w:left="769" w:right="608"/>
        <w:contextualSpacing w:val="0"/>
        <w:divId w:val="986520705"/>
      </w:pPr>
      <w:r w:rsidRPr="00892602">
        <w:t>The numbers from this table that are used shall be the "Annual</w:t>
      </w:r>
      <w:r w:rsidRPr="00892602">
        <w:rPr>
          <w:spacing w:val="-27"/>
        </w:rPr>
        <w:t xml:space="preserve"> </w:t>
      </w:r>
      <w:r w:rsidRPr="00892602">
        <w:t>average" column.</w:t>
      </w:r>
    </w:p>
    <w:p w14:paraId="7ECFFB12" w14:textId="77777777" w:rsidR="00F42C75" w:rsidRPr="00892602" w:rsidRDefault="00F42C75" w:rsidP="00A311D5">
      <w:pPr>
        <w:pStyle w:val="BodyText"/>
        <w:spacing w:before="12"/>
        <w:ind w:left="650"/>
        <w:divId w:val="986520705"/>
        <w:rPr>
          <w:rFonts w:ascii="Verdana" w:hAnsi="Verdana"/>
          <w:sz w:val="20"/>
          <w:szCs w:val="20"/>
        </w:rPr>
      </w:pPr>
    </w:p>
    <w:p w14:paraId="0BDFED8C" w14:textId="77777777" w:rsidR="00F42C75" w:rsidRPr="00892602" w:rsidRDefault="00F42C75" w:rsidP="00A75117">
      <w:pPr>
        <w:pStyle w:val="ListParagraph"/>
        <w:widowControl w:val="0"/>
        <w:numPr>
          <w:ilvl w:val="0"/>
          <w:numId w:val="359"/>
        </w:numPr>
        <w:tabs>
          <w:tab w:val="left" w:pos="444"/>
        </w:tabs>
        <w:spacing w:after="0"/>
        <w:ind w:left="769" w:right="498"/>
        <w:contextualSpacing w:val="0"/>
        <w:divId w:val="986520705"/>
      </w:pPr>
      <w:r w:rsidRPr="00892602">
        <w:t>The calculations be made after the CPI-U is posted for the previous even- numbered year at the BLS website (usually in late February of the odd- numbered year in which the dues motion is submitted at the</w:t>
      </w:r>
      <w:r w:rsidRPr="00892602">
        <w:rPr>
          <w:spacing w:val="-24"/>
        </w:rPr>
        <w:t xml:space="preserve"> </w:t>
      </w:r>
      <w:r w:rsidRPr="00892602">
        <w:t>SBM)</w:t>
      </w:r>
    </w:p>
    <w:p w14:paraId="28A8C371" w14:textId="77777777" w:rsidR="00F42C75" w:rsidRPr="00892602" w:rsidRDefault="00F42C75" w:rsidP="00A311D5">
      <w:pPr>
        <w:pStyle w:val="BodyText"/>
        <w:ind w:left="650"/>
        <w:divId w:val="986520705"/>
        <w:rPr>
          <w:rFonts w:ascii="Verdana" w:hAnsi="Verdana"/>
          <w:sz w:val="20"/>
          <w:szCs w:val="20"/>
        </w:rPr>
      </w:pPr>
    </w:p>
    <w:p w14:paraId="6D5E86A3" w14:textId="77777777" w:rsidR="00F42C75" w:rsidRPr="00892602" w:rsidRDefault="00F42C75" w:rsidP="00A75117">
      <w:pPr>
        <w:pStyle w:val="ListParagraph"/>
        <w:widowControl w:val="0"/>
        <w:numPr>
          <w:ilvl w:val="0"/>
          <w:numId w:val="359"/>
        </w:numPr>
        <w:tabs>
          <w:tab w:val="left" w:pos="444"/>
        </w:tabs>
        <w:spacing w:after="0"/>
        <w:ind w:left="769" w:right="421"/>
        <w:contextualSpacing w:val="0"/>
        <w:jc w:val="both"/>
        <w:divId w:val="986520705"/>
      </w:pPr>
      <w:r w:rsidRPr="00892602">
        <w:t>The annual averages used shall be from the two previous even-numbered years. The average for the earliest even-numbered year shall be used as the base year average and the average for the most recent even-numbered</w:t>
      </w:r>
      <w:r w:rsidRPr="00892602">
        <w:rPr>
          <w:spacing w:val="-23"/>
        </w:rPr>
        <w:t xml:space="preserve"> </w:t>
      </w:r>
      <w:r w:rsidRPr="00892602">
        <w:t>year be used as the "new</w:t>
      </w:r>
      <w:r w:rsidRPr="00892602">
        <w:rPr>
          <w:spacing w:val="-10"/>
        </w:rPr>
        <w:t xml:space="preserve"> </w:t>
      </w:r>
      <w:r w:rsidRPr="00892602">
        <w:t>amount."</w:t>
      </w:r>
    </w:p>
    <w:p w14:paraId="5E600B15" w14:textId="77777777" w:rsidR="00F42C75" w:rsidRPr="00892602" w:rsidRDefault="00F42C75" w:rsidP="00A311D5">
      <w:pPr>
        <w:pStyle w:val="BodyText"/>
        <w:spacing w:before="12"/>
        <w:ind w:left="650"/>
        <w:divId w:val="986520705"/>
        <w:rPr>
          <w:rFonts w:ascii="Verdana" w:hAnsi="Verdana"/>
          <w:sz w:val="20"/>
          <w:szCs w:val="20"/>
        </w:rPr>
      </w:pPr>
    </w:p>
    <w:p w14:paraId="259605D0" w14:textId="77777777" w:rsidR="00F42C75" w:rsidRPr="00892602" w:rsidRDefault="00F42C75" w:rsidP="00A75117">
      <w:pPr>
        <w:pStyle w:val="ListParagraph"/>
        <w:widowControl w:val="0"/>
        <w:numPr>
          <w:ilvl w:val="0"/>
          <w:numId w:val="359"/>
        </w:numPr>
        <w:tabs>
          <w:tab w:val="left" w:pos="444"/>
        </w:tabs>
        <w:spacing w:after="0"/>
        <w:ind w:left="769" w:right="413"/>
        <w:contextualSpacing w:val="0"/>
        <w:divId w:val="986520705"/>
      </w:pPr>
      <w:r w:rsidRPr="00892602">
        <w:t>The difference of the two CPI-U averages shall be divided by the CPI-U for the base year</w:t>
      </w:r>
      <w:r w:rsidRPr="00892602">
        <w:rPr>
          <w:spacing w:val="-7"/>
        </w:rPr>
        <w:t xml:space="preserve"> </w:t>
      </w:r>
      <w:r w:rsidRPr="00892602">
        <w:t>average.</w:t>
      </w:r>
    </w:p>
    <w:p w14:paraId="0769C698" w14:textId="77777777" w:rsidR="00F42C75" w:rsidRPr="00892602" w:rsidRDefault="00F42C75" w:rsidP="00A311D5">
      <w:pPr>
        <w:pStyle w:val="BodyText"/>
        <w:spacing w:before="12"/>
        <w:ind w:left="650"/>
        <w:divId w:val="986520705"/>
        <w:rPr>
          <w:rFonts w:ascii="Verdana" w:hAnsi="Verdana"/>
          <w:sz w:val="20"/>
          <w:szCs w:val="20"/>
        </w:rPr>
      </w:pPr>
    </w:p>
    <w:p w14:paraId="7FF47A60" w14:textId="77777777" w:rsidR="00F42C75" w:rsidRPr="00892602" w:rsidRDefault="00F42C75" w:rsidP="00A75117">
      <w:pPr>
        <w:pStyle w:val="ListParagraph"/>
        <w:widowControl w:val="0"/>
        <w:numPr>
          <w:ilvl w:val="0"/>
          <w:numId w:val="359"/>
        </w:numPr>
        <w:tabs>
          <w:tab w:val="left" w:pos="444"/>
        </w:tabs>
        <w:spacing w:after="0"/>
        <w:ind w:left="769" w:right="515"/>
        <w:contextualSpacing w:val="0"/>
        <w:divId w:val="986520705"/>
      </w:pPr>
      <w:r w:rsidRPr="00892602">
        <w:t>The quotient from step 5 shall be increased by one then multiplied by</w:t>
      </w:r>
      <w:r w:rsidRPr="00892602">
        <w:rPr>
          <w:spacing w:val="-27"/>
        </w:rPr>
        <w:t xml:space="preserve"> </w:t>
      </w:r>
      <w:r w:rsidRPr="00892602">
        <w:t>the current dues amount to get the unrounded dues</w:t>
      </w:r>
      <w:r w:rsidRPr="00892602">
        <w:rPr>
          <w:spacing w:val="-22"/>
        </w:rPr>
        <w:t xml:space="preserve"> </w:t>
      </w:r>
      <w:r w:rsidRPr="00892602">
        <w:t>amount.</w:t>
      </w:r>
    </w:p>
    <w:p w14:paraId="6107A7D0" w14:textId="77777777" w:rsidR="00A311D5" w:rsidRPr="00892602" w:rsidRDefault="00A311D5" w:rsidP="00A311D5">
      <w:pPr>
        <w:pStyle w:val="ListParagraph"/>
        <w:divId w:val="986520705"/>
      </w:pPr>
    </w:p>
    <w:p w14:paraId="7DBDC8F9" w14:textId="77777777" w:rsidR="00F42C75" w:rsidRPr="00892602" w:rsidRDefault="00F42C75" w:rsidP="00A75117">
      <w:pPr>
        <w:pStyle w:val="ListParagraph"/>
        <w:widowControl w:val="0"/>
        <w:numPr>
          <w:ilvl w:val="0"/>
          <w:numId w:val="359"/>
        </w:numPr>
        <w:tabs>
          <w:tab w:val="left" w:pos="444"/>
        </w:tabs>
        <w:spacing w:before="26" w:after="0"/>
        <w:ind w:left="769" w:right="328"/>
        <w:contextualSpacing w:val="0"/>
        <w:divId w:val="986520705"/>
      </w:pPr>
      <w:r w:rsidRPr="00892602">
        <w:t>Per policy, the unrounded amount shall be rounded up to the next dollar</w:t>
      </w:r>
      <w:r w:rsidRPr="00892602">
        <w:rPr>
          <w:spacing w:val="-29"/>
        </w:rPr>
        <w:t xml:space="preserve"> </w:t>
      </w:r>
      <w:r w:rsidRPr="00892602">
        <w:t>to determine the dues for the upcoming dues</w:t>
      </w:r>
      <w:r w:rsidRPr="00892602">
        <w:rPr>
          <w:spacing w:val="-19"/>
        </w:rPr>
        <w:t xml:space="preserve"> </w:t>
      </w:r>
      <w:r w:rsidRPr="00892602">
        <w:t>period.</w:t>
      </w:r>
    </w:p>
    <w:p w14:paraId="74D406AB" w14:textId="77777777" w:rsidR="00F42C75" w:rsidRPr="00892602" w:rsidRDefault="00F42C75" w:rsidP="00F42C75">
      <w:pPr>
        <w:pStyle w:val="BodyText"/>
        <w:divId w:val="986520705"/>
        <w:rPr>
          <w:rFonts w:ascii="Verdana" w:hAnsi="Verdana"/>
          <w:sz w:val="20"/>
          <w:szCs w:val="20"/>
        </w:rPr>
      </w:pPr>
    </w:p>
    <w:p w14:paraId="0510C509" w14:textId="77777777" w:rsidR="00F42C75" w:rsidRPr="00892602" w:rsidRDefault="00F42C75" w:rsidP="00C515BE">
      <w:pPr>
        <w:pStyle w:val="BodyText"/>
        <w:ind w:left="119" w:right="131"/>
        <w:outlineLvl w:val="0"/>
        <w:divId w:val="986520705"/>
        <w:rPr>
          <w:rFonts w:ascii="Verdana" w:hAnsi="Verdana"/>
          <w:sz w:val="20"/>
          <w:szCs w:val="20"/>
        </w:rPr>
      </w:pPr>
      <w:r w:rsidRPr="00892602">
        <w:rPr>
          <w:rFonts w:ascii="Verdana" w:hAnsi="Verdana"/>
          <w:sz w:val="20"/>
          <w:szCs w:val="20"/>
        </w:rPr>
        <w:t>EXAMPLE:</w:t>
      </w:r>
    </w:p>
    <w:p w14:paraId="6F63A7EF" w14:textId="77777777" w:rsidR="00F42C75" w:rsidRPr="00892602" w:rsidRDefault="00F42C75" w:rsidP="00F42C75">
      <w:pPr>
        <w:pStyle w:val="BodyText"/>
        <w:spacing w:before="2"/>
        <w:divId w:val="986520705"/>
        <w:rPr>
          <w:rFonts w:ascii="Verdana" w:hAnsi="Verdana"/>
          <w:sz w:val="20"/>
          <w:szCs w:val="20"/>
        </w:rPr>
      </w:pPr>
    </w:p>
    <w:p w14:paraId="5D2E6878" w14:textId="77777777" w:rsidR="00F42C75" w:rsidRPr="00892602" w:rsidRDefault="00F42C75" w:rsidP="00F42C75">
      <w:pPr>
        <w:pStyle w:val="BodyText"/>
        <w:ind w:left="119" w:right="131"/>
        <w:divId w:val="986520705"/>
        <w:rPr>
          <w:rFonts w:ascii="Verdana" w:hAnsi="Verdana"/>
          <w:sz w:val="20"/>
          <w:szCs w:val="20"/>
        </w:rPr>
      </w:pPr>
      <w:r w:rsidRPr="00892602">
        <w:rPr>
          <w:rFonts w:ascii="Verdana" w:hAnsi="Verdana"/>
          <w:sz w:val="20"/>
          <w:szCs w:val="20"/>
        </w:rPr>
        <w:t>Calculating the dues for 2016 based on the 2012 and 2014 CPI-U numbers and dues of $85:</w:t>
      </w:r>
    </w:p>
    <w:p w14:paraId="586AAC1E" w14:textId="77777777" w:rsidR="00F42C75" w:rsidRPr="00892602" w:rsidRDefault="00F42C75" w:rsidP="00F42C75">
      <w:pPr>
        <w:pStyle w:val="BodyText"/>
        <w:spacing w:before="12"/>
        <w:divId w:val="986520705"/>
        <w:rPr>
          <w:rFonts w:ascii="Verdana" w:hAnsi="Verdana"/>
          <w:sz w:val="20"/>
          <w:szCs w:val="20"/>
        </w:rPr>
      </w:pPr>
    </w:p>
    <w:p w14:paraId="0F59E3A7" w14:textId="77777777" w:rsidR="00F42C75" w:rsidRPr="00892602" w:rsidRDefault="00F42C75" w:rsidP="00F42C75">
      <w:pPr>
        <w:pStyle w:val="BodyText"/>
        <w:spacing w:line="472" w:lineRule="auto"/>
        <w:ind w:left="119" w:right="6437" w:firstLine="599"/>
        <w:divId w:val="986520705"/>
        <w:rPr>
          <w:rFonts w:ascii="Verdana" w:hAnsi="Verdana"/>
          <w:sz w:val="20"/>
          <w:szCs w:val="20"/>
        </w:rPr>
      </w:pPr>
      <w:r w:rsidRPr="00892602">
        <w:rPr>
          <w:rFonts w:ascii="Verdana" w:hAnsi="Verdana"/>
          <w:sz w:val="20"/>
          <w:szCs w:val="20"/>
        </w:rPr>
        <w:t>CPI-U Annual Average 2012</w:t>
      </w:r>
      <w:r w:rsidRPr="00892602">
        <w:rPr>
          <w:rFonts w:ascii="Verdana" w:hAnsi="Verdana"/>
          <w:spacing w:val="77"/>
          <w:sz w:val="20"/>
          <w:szCs w:val="20"/>
        </w:rPr>
        <w:t xml:space="preserve"> </w:t>
      </w:r>
      <w:r w:rsidRPr="00892602">
        <w:rPr>
          <w:rFonts w:ascii="Verdana" w:hAnsi="Verdana"/>
          <w:sz w:val="20"/>
          <w:szCs w:val="20"/>
        </w:rPr>
        <w:t>229.594</w:t>
      </w:r>
    </w:p>
    <w:p w14:paraId="067F2E9A" w14:textId="77777777" w:rsidR="00F42C75" w:rsidRPr="00892602" w:rsidRDefault="00F42C75" w:rsidP="00F42C75">
      <w:pPr>
        <w:pStyle w:val="BodyText"/>
        <w:spacing w:line="288" w:lineRule="exact"/>
        <w:ind w:left="119" w:right="131"/>
        <w:divId w:val="986520705"/>
        <w:rPr>
          <w:rFonts w:ascii="Verdana" w:hAnsi="Verdana"/>
          <w:sz w:val="20"/>
          <w:szCs w:val="20"/>
        </w:rPr>
      </w:pPr>
      <w:r w:rsidRPr="00892602">
        <w:rPr>
          <w:rFonts w:ascii="Verdana" w:hAnsi="Verdana"/>
          <w:sz w:val="20"/>
          <w:szCs w:val="20"/>
        </w:rPr>
        <w:t>2014</w:t>
      </w:r>
      <w:r w:rsidRPr="00892602">
        <w:rPr>
          <w:rFonts w:ascii="Verdana" w:hAnsi="Verdana"/>
          <w:spacing w:val="77"/>
          <w:sz w:val="20"/>
          <w:szCs w:val="20"/>
        </w:rPr>
        <w:t xml:space="preserve"> </w:t>
      </w:r>
      <w:r w:rsidRPr="00892602">
        <w:rPr>
          <w:rFonts w:ascii="Verdana" w:hAnsi="Verdana"/>
          <w:sz w:val="20"/>
          <w:szCs w:val="20"/>
        </w:rPr>
        <w:t>236.736</w:t>
      </w:r>
    </w:p>
    <w:p w14:paraId="582B6E82" w14:textId="77777777" w:rsidR="00F42C75" w:rsidRPr="00892602" w:rsidRDefault="00F42C75" w:rsidP="00F42C75">
      <w:pPr>
        <w:pStyle w:val="BodyText"/>
        <w:spacing w:before="12"/>
        <w:divId w:val="986520705"/>
        <w:rPr>
          <w:rFonts w:ascii="Verdana" w:hAnsi="Verdana"/>
          <w:sz w:val="20"/>
          <w:szCs w:val="20"/>
        </w:rPr>
      </w:pPr>
    </w:p>
    <w:p w14:paraId="153B63A5" w14:textId="77777777" w:rsidR="00F42C75" w:rsidRPr="00892602" w:rsidRDefault="00F42C75" w:rsidP="00C515BE">
      <w:pPr>
        <w:pStyle w:val="BodyText"/>
        <w:ind w:left="119" w:right="131"/>
        <w:outlineLvl w:val="0"/>
        <w:divId w:val="986520705"/>
        <w:rPr>
          <w:rFonts w:ascii="Verdana" w:hAnsi="Verdana"/>
          <w:sz w:val="20"/>
          <w:szCs w:val="20"/>
        </w:rPr>
      </w:pPr>
      <w:r w:rsidRPr="00892602">
        <w:rPr>
          <w:rFonts w:ascii="Verdana" w:hAnsi="Verdana"/>
          <w:sz w:val="20"/>
          <w:szCs w:val="20"/>
        </w:rPr>
        <w:t>Difference: 7.142</w:t>
      </w:r>
    </w:p>
    <w:p w14:paraId="226A726E" w14:textId="77777777" w:rsidR="00F42C75" w:rsidRPr="00892602" w:rsidRDefault="00F42C75" w:rsidP="00F42C75">
      <w:pPr>
        <w:pStyle w:val="BodyText"/>
        <w:divId w:val="986520705"/>
        <w:rPr>
          <w:rFonts w:ascii="Verdana" w:hAnsi="Verdana"/>
          <w:sz w:val="20"/>
          <w:szCs w:val="20"/>
        </w:rPr>
      </w:pPr>
    </w:p>
    <w:p w14:paraId="68B4B65B" w14:textId="77777777" w:rsidR="00F42C75" w:rsidRPr="00892602" w:rsidRDefault="00F42C75" w:rsidP="00F42C75">
      <w:pPr>
        <w:pStyle w:val="BodyText"/>
        <w:spacing w:line="472" w:lineRule="auto"/>
        <w:ind w:left="119" w:right="918"/>
        <w:divId w:val="986520705"/>
        <w:rPr>
          <w:rFonts w:ascii="Verdana" w:hAnsi="Verdana"/>
          <w:sz w:val="20"/>
          <w:szCs w:val="20"/>
        </w:rPr>
      </w:pPr>
      <w:r w:rsidRPr="00892602">
        <w:rPr>
          <w:rFonts w:ascii="Verdana" w:hAnsi="Verdana"/>
          <w:sz w:val="20"/>
          <w:szCs w:val="20"/>
        </w:rPr>
        <w:t>Rate of increase: 7.142 divided by 229.594 = 0.031107084 1.031107084 times $85 = $87.6441022</w:t>
      </w:r>
    </w:p>
    <w:p w14:paraId="553EE613" w14:textId="532CDCE3" w:rsidR="00B6484F" w:rsidRPr="00892602" w:rsidRDefault="00F42C75" w:rsidP="00AC5B7D">
      <w:pPr>
        <w:pStyle w:val="BodyText"/>
        <w:spacing w:line="288" w:lineRule="exact"/>
        <w:ind w:left="119" w:right="131"/>
        <w:divId w:val="986520705"/>
        <w:rPr>
          <w:rFonts w:ascii="Verdana" w:hAnsi="Verdana"/>
          <w:sz w:val="20"/>
          <w:szCs w:val="20"/>
        </w:rPr>
      </w:pPr>
      <w:r w:rsidRPr="00892602">
        <w:rPr>
          <w:rFonts w:ascii="Verdana" w:hAnsi="Verdana"/>
          <w:sz w:val="20"/>
          <w:szCs w:val="20"/>
        </w:rPr>
        <w:t>The dues in this case would be $88.</w:t>
      </w:r>
    </w:p>
    <w:p w14:paraId="4649A26D" w14:textId="77777777" w:rsidR="00B6484F" w:rsidRPr="00892602" w:rsidRDefault="00B6484F" w:rsidP="00AC5B7D">
      <w:pPr>
        <w:divId w:val="986520705"/>
        <w:rPr>
          <w:rFonts w:eastAsia="Times New Roman"/>
        </w:rPr>
      </w:pPr>
    </w:p>
    <w:p w14:paraId="29F4A922" w14:textId="5AAB9560" w:rsidR="00433EAD" w:rsidRPr="00892602" w:rsidRDefault="0053107A" w:rsidP="003631B8">
      <w:pPr>
        <w:pStyle w:val="Heading3"/>
        <w:divId w:val="986520705"/>
        <w:rPr>
          <w:rFonts w:eastAsia="Times New Roman"/>
        </w:rPr>
      </w:pPr>
      <w:bookmarkStart w:id="112" w:name="_Toc520655316"/>
      <w:bookmarkStart w:id="113" w:name="a3_1_2_Benefits_of_Individual_Membership"/>
      <w:r w:rsidRPr="00892602">
        <w:rPr>
          <w:rFonts w:eastAsia="Times New Roman"/>
        </w:rPr>
        <w:t>3.1.2</w:t>
      </w:r>
      <w:r w:rsidRPr="00892602">
        <w:rPr>
          <w:rFonts w:eastAsia="Times New Roman"/>
        </w:rPr>
        <w:tab/>
      </w:r>
      <w:r w:rsidR="00433EAD" w:rsidRPr="00892602">
        <w:rPr>
          <w:rFonts w:eastAsia="Times New Roman"/>
        </w:rPr>
        <w:t>Benefits of Individual Membership</w:t>
      </w:r>
      <w:bookmarkEnd w:id="112"/>
    </w:p>
    <w:bookmarkEnd w:id="113"/>
    <w:p w14:paraId="2A093F71" w14:textId="77777777" w:rsidR="00433EAD" w:rsidRPr="00892602" w:rsidRDefault="00433EAD" w:rsidP="00A75117">
      <w:pPr>
        <w:pStyle w:val="ListParagraph"/>
        <w:numPr>
          <w:ilvl w:val="0"/>
          <w:numId w:val="360"/>
        </w:numPr>
        <w:ind w:left="720"/>
        <w:divId w:val="986520705"/>
      </w:pPr>
      <w:r w:rsidRPr="00892602">
        <w:t xml:space="preserve">A regular member has the right to vote, hold elected office, be appointed to leadership positions, nominate candidates for office, serve on committees, and be appointed as a delegate in the Delegate Assembly. Other benefits include: subscriptions to the AMATYC </w:t>
      </w:r>
      <w:r w:rsidRPr="00892602">
        <w:rPr>
          <w:i/>
          <w:iCs/>
        </w:rPr>
        <w:t>News</w:t>
      </w:r>
      <w:r w:rsidRPr="00892602">
        <w:t xml:space="preserve"> and </w:t>
      </w:r>
      <w:r w:rsidRPr="00892602">
        <w:rPr>
          <w:i/>
          <w:iCs/>
        </w:rPr>
        <w:t>Math</w:t>
      </w:r>
      <w:r w:rsidRPr="00892602">
        <w:t xml:space="preserve">AMATYC </w:t>
      </w:r>
      <w:r w:rsidRPr="00892602">
        <w:rPr>
          <w:i/>
          <w:iCs/>
        </w:rPr>
        <w:t>Educator</w:t>
      </w:r>
      <w:r w:rsidRPr="00892602">
        <w:t xml:space="preserve"> journal, priority seating in AMATYC webinars, and qualifying for member conference registration rates.</w:t>
      </w:r>
    </w:p>
    <w:p w14:paraId="3FD38D78" w14:textId="77777777" w:rsidR="00A311D5" w:rsidRPr="00892602" w:rsidRDefault="00A311D5" w:rsidP="00AC5B7D">
      <w:pPr>
        <w:pStyle w:val="ListParagraph"/>
        <w:ind w:left="1286"/>
        <w:divId w:val="986520705"/>
      </w:pPr>
    </w:p>
    <w:p w14:paraId="31E71002" w14:textId="79BB47CC" w:rsidR="00433EAD" w:rsidRPr="00892602" w:rsidRDefault="00433EAD" w:rsidP="00A75117">
      <w:pPr>
        <w:pStyle w:val="ListParagraph"/>
        <w:numPr>
          <w:ilvl w:val="0"/>
          <w:numId w:val="360"/>
        </w:numPr>
        <w:ind w:left="720"/>
        <w:divId w:val="986520705"/>
      </w:pPr>
      <w:r w:rsidRPr="00892602">
        <w:t>A lifetime member is entitled to all the privileges of a regular member.</w:t>
      </w:r>
    </w:p>
    <w:p w14:paraId="20BE4CD4" w14:textId="77777777" w:rsidR="00B6484F" w:rsidRPr="00892602" w:rsidRDefault="00B6484F" w:rsidP="00AC5B7D">
      <w:pPr>
        <w:pStyle w:val="ListParagraph"/>
        <w:divId w:val="986520705"/>
      </w:pPr>
    </w:p>
    <w:p w14:paraId="085DE749" w14:textId="77777777" w:rsidR="00433EAD" w:rsidRPr="00892602" w:rsidRDefault="00433EAD" w:rsidP="00A75117">
      <w:pPr>
        <w:pStyle w:val="ListParagraph"/>
        <w:numPr>
          <w:ilvl w:val="0"/>
          <w:numId w:val="360"/>
        </w:numPr>
        <w:ind w:left="720"/>
        <w:divId w:val="986520705"/>
      </w:pPr>
      <w:r w:rsidRPr="00892602">
        <w:t xml:space="preserve">Adjunct, retired, and student members have the right to nominate candidates for office and serve on committees, but do not have the right to vote, hold elected office, be appointed to leadership positions, or be appointed as a delegate in the Delegate Assembly. Other benefits include: subscription to the AMATYC </w:t>
      </w:r>
      <w:r w:rsidRPr="00892602">
        <w:rPr>
          <w:i/>
          <w:iCs/>
        </w:rPr>
        <w:t>News,</w:t>
      </w:r>
      <w:r w:rsidRPr="00892602">
        <w:t xml:space="preserve"> priority seating in AMATYC webinars, and qualifying for member conference registration rates. Student members also receive the </w:t>
      </w:r>
      <w:r w:rsidRPr="00892602">
        <w:rPr>
          <w:i/>
          <w:iCs/>
        </w:rPr>
        <w:t>Math</w:t>
      </w:r>
      <w:r w:rsidRPr="00892602">
        <w:t xml:space="preserve">AMATYC </w:t>
      </w:r>
      <w:r w:rsidRPr="00892602">
        <w:rPr>
          <w:i/>
          <w:iCs/>
        </w:rPr>
        <w:t>Educator.</w:t>
      </w:r>
    </w:p>
    <w:p w14:paraId="157E84BC" w14:textId="77777777" w:rsidR="00A311D5" w:rsidRPr="00892602" w:rsidRDefault="00A311D5" w:rsidP="00AC5B7D">
      <w:pPr>
        <w:pStyle w:val="ListParagraph"/>
        <w:ind w:left="1286"/>
        <w:divId w:val="986520705"/>
      </w:pPr>
    </w:p>
    <w:p w14:paraId="31B6D007" w14:textId="77777777" w:rsidR="00A311D5" w:rsidRPr="00892602" w:rsidRDefault="00433EAD" w:rsidP="00A75117">
      <w:pPr>
        <w:pStyle w:val="ListParagraph"/>
        <w:numPr>
          <w:ilvl w:val="0"/>
          <w:numId w:val="360"/>
        </w:numPr>
        <w:ind w:left="720"/>
        <w:divId w:val="986520705"/>
      </w:pPr>
      <w:r w:rsidRPr="00892602">
        <w:t>Individuals who are eligible for adjunct or retired membership may choose to complete the proper forms and pay the established dues to become a regular member to obtain all the privileges of a regular member.</w:t>
      </w:r>
    </w:p>
    <w:p w14:paraId="4D576B11" w14:textId="77777777" w:rsidR="00A311D5" w:rsidRPr="00892602" w:rsidRDefault="00A311D5" w:rsidP="00AC5B7D">
      <w:pPr>
        <w:pStyle w:val="ListParagraph"/>
        <w:ind w:left="1286"/>
        <w:divId w:val="986520705"/>
      </w:pPr>
    </w:p>
    <w:p w14:paraId="2DB352CE" w14:textId="77777777" w:rsidR="00A311D5" w:rsidRPr="00892602" w:rsidRDefault="00433EAD" w:rsidP="00A75117">
      <w:pPr>
        <w:pStyle w:val="ListParagraph"/>
        <w:numPr>
          <w:ilvl w:val="0"/>
          <w:numId w:val="360"/>
        </w:numPr>
        <w:ind w:left="720"/>
        <w:divId w:val="986520705"/>
      </w:pPr>
      <w:r w:rsidRPr="00892602">
        <w:t>The representative of an institutional member has the right to nominate candidates for office, but does not have the right to vote, hold elected office, be appointed to leadership positions, serve on committees, or be appointed as a delegate in the Delegate Assembly, unless that individual is also a regular member of the association.</w:t>
      </w:r>
    </w:p>
    <w:p w14:paraId="537C6454" w14:textId="77777777" w:rsidR="00A311D5" w:rsidRPr="00892602" w:rsidRDefault="00A311D5" w:rsidP="00AC5B7D">
      <w:pPr>
        <w:pStyle w:val="ListParagraph"/>
        <w:ind w:left="1286"/>
        <w:divId w:val="986520705"/>
      </w:pPr>
    </w:p>
    <w:p w14:paraId="6621CCE5" w14:textId="77777777" w:rsidR="00A311D5" w:rsidRPr="00892602" w:rsidRDefault="00433EAD" w:rsidP="00A75117">
      <w:pPr>
        <w:pStyle w:val="ListParagraph"/>
        <w:numPr>
          <w:ilvl w:val="0"/>
          <w:numId w:val="360"/>
        </w:numPr>
        <w:ind w:left="720"/>
        <w:divId w:val="986520705"/>
      </w:pPr>
      <w:r w:rsidRPr="00892602">
        <w:t>Members will receive access to all past Student Mathematics League tests that are available on the AMATYC website.</w:t>
      </w:r>
    </w:p>
    <w:p w14:paraId="39BE59FD" w14:textId="77777777" w:rsidR="00A311D5" w:rsidRPr="00892602" w:rsidRDefault="00A311D5" w:rsidP="00AC5B7D">
      <w:pPr>
        <w:pStyle w:val="ListParagraph"/>
        <w:ind w:left="1286"/>
        <w:divId w:val="986520705"/>
      </w:pPr>
    </w:p>
    <w:p w14:paraId="568F0EDC" w14:textId="77777777" w:rsidR="00A311D5" w:rsidRPr="00892602" w:rsidRDefault="00433EAD" w:rsidP="00A75117">
      <w:pPr>
        <w:pStyle w:val="ListParagraph"/>
        <w:numPr>
          <w:ilvl w:val="0"/>
          <w:numId w:val="360"/>
        </w:numPr>
        <w:ind w:left="720"/>
        <w:divId w:val="986520705"/>
      </w:pPr>
      <w:r w:rsidRPr="00892602">
        <w:t xml:space="preserve">The online version of the </w:t>
      </w:r>
      <w:r w:rsidRPr="00892602">
        <w:rPr>
          <w:i/>
          <w:iCs/>
        </w:rPr>
        <w:t>Math</w:t>
      </w:r>
      <w:r w:rsidRPr="00892602">
        <w:t xml:space="preserve">AMATYC </w:t>
      </w:r>
      <w:r w:rsidRPr="00892602">
        <w:rPr>
          <w:i/>
          <w:iCs/>
        </w:rPr>
        <w:t>Educator</w:t>
      </w:r>
      <w:r w:rsidRPr="00892602">
        <w:t xml:space="preserve"> becomes a member benefit of the Retired, Adjunct, and Associate memberships, effective May 1, 2015.</w:t>
      </w:r>
    </w:p>
    <w:p w14:paraId="4939E07E" w14:textId="77777777" w:rsidR="00A311D5" w:rsidRPr="00892602" w:rsidRDefault="00A311D5" w:rsidP="00AC5B7D">
      <w:pPr>
        <w:pStyle w:val="ListParagraph"/>
        <w:ind w:left="1286"/>
        <w:divId w:val="986520705"/>
      </w:pPr>
    </w:p>
    <w:p w14:paraId="4C66220E" w14:textId="4FA03B29" w:rsidR="00433EAD" w:rsidRPr="00892602" w:rsidRDefault="00433EAD" w:rsidP="00A75117">
      <w:pPr>
        <w:pStyle w:val="ListParagraph"/>
        <w:numPr>
          <w:ilvl w:val="0"/>
          <w:numId w:val="360"/>
        </w:numPr>
        <w:ind w:left="720"/>
        <w:divId w:val="986520705"/>
      </w:pPr>
      <w:r w:rsidRPr="00892602">
        <w:t>Members will receive priority registration for all live webinars.</w:t>
      </w:r>
    </w:p>
    <w:p w14:paraId="05355C97" w14:textId="77777777" w:rsidR="00433EAD" w:rsidRPr="00892602" w:rsidRDefault="00433EAD">
      <w:pPr>
        <w:spacing w:after="0"/>
        <w:divId w:val="986520705"/>
        <w:rPr>
          <w:rFonts w:eastAsia="Times New Roman"/>
        </w:rPr>
      </w:pPr>
    </w:p>
    <w:p w14:paraId="48F55EC2" w14:textId="470E3207" w:rsidR="00433EAD" w:rsidRPr="00892602" w:rsidRDefault="00433EAD" w:rsidP="003631B8">
      <w:pPr>
        <w:pStyle w:val="Heading2"/>
        <w:divId w:val="986520705"/>
        <w:rPr>
          <w:rFonts w:eastAsia="Times New Roman"/>
        </w:rPr>
      </w:pPr>
      <w:bookmarkStart w:id="114" w:name="_Toc435003389"/>
      <w:bookmarkStart w:id="115" w:name="_Toc520655317"/>
      <w:bookmarkStart w:id="116" w:name="a3_2_Institutional_Membership"/>
      <w:r w:rsidRPr="00892602">
        <w:rPr>
          <w:rFonts w:eastAsia="Times New Roman"/>
        </w:rPr>
        <w:t>3.2</w:t>
      </w:r>
      <w:r w:rsidR="0053107A" w:rsidRPr="00892602">
        <w:rPr>
          <w:rFonts w:eastAsia="Times New Roman"/>
        </w:rPr>
        <w:tab/>
      </w:r>
      <w:r w:rsidRPr="00892602">
        <w:rPr>
          <w:rFonts w:eastAsia="Times New Roman"/>
        </w:rPr>
        <w:t>Institutional Membership</w:t>
      </w:r>
      <w:bookmarkEnd w:id="114"/>
      <w:bookmarkEnd w:id="115"/>
    </w:p>
    <w:bookmarkEnd w:id="116"/>
    <w:p w14:paraId="08410B0D" w14:textId="0FF71226" w:rsidR="00433EAD" w:rsidRPr="00892602" w:rsidRDefault="00433EAD">
      <w:pPr>
        <w:divId w:val="986520705"/>
      </w:pPr>
      <w:r w:rsidRPr="00892602">
        <w:t xml:space="preserve">Institutional Membership in the association is defined in the </w:t>
      </w:r>
      <w:r w:rsidR="000C145E" w:rsidRPr="00892602">
        <w:rPr>
          <w:rStyle w:val="Hyperlink"/>
        </w:rPr>
        <w:t>Bylaws, Article III, Section 1E</w:t>
      </w:r>
      <w:r w:rsidRPr="00892602">
        <w:t>.</w:t>
      </w:r>
    </w:p>
    <w:p w14:paraId="4251ABA4" w14:textId="670FA0CA" w:rsidR="00433EAD" w:rsidRPr="00892602" w:rsidRDefault="00786311">
      <w:pPr>
        <w:divId w:val="986520705"/>
      </w:pPr>
      <w:hyperlink w:anchor="a3_2_1_Institutional_Membership_Rate" w:history="1">
        <w:r w:rsidR="00433EAD" w:rsidRPr="00892602">
          <w:rPr>
            <w:rStyle w:val="Hyperlink"/>
          </w:rPr>
          <w:t>3.2.1 Institutional Membership Rates</w:t>
        </w:r>
      </w:hyperlink>
    </w:p>
    <w:p w14:paraId="7A9A7B83" w14:textId="072F4D3A" w:rsidR="00433EAD" w:rsidRPr="00892602" w:rsidRDefault="00786311" w:rsidP="000C145E">
      <w:pPr>
        <w:divId w:val="986520705"/>
      </w:pPr>
      <w:hyperlink w:anchor="a3_2_2_Benefits_of_Institutional_Member" w:history="1">
        <w:r w:rsidR="00433EAD" w:rsidRPr="00892602">
          <w:rPr>
            <w:rStyle w:val="Hyperlink"/>
          </w:rPr>
          <w:t>3.2.2 Benefits of Institutional Membership</w:t>
        </w:r>
      </w:hyperlink>
    </w:p>
    <w:p w14:paraId="13813F0A" w14:textId="0A9EEC36" w:rsidR="00433EAD" w:rsidRPr="00892602" w:rsidRDefault="0053107A" w:rsidP="003631B8">
      <w:pPr>
        <w:pStyle w:val="Heading3"/>
        <w:divId w:val="986520705"/>
        <w:rPr>
          <w:rFonts w:eastAsia="Times New Roman"/>
        </w:rPr>
      </w:pPr>
      <w:bookmarkStart w:id="117" w:name="_Toc520655318"/>
      <w:bookmarkStart w:id="118" w:name="a3_2_1_Institutional_Membership_Rate"/>
      <w:r w:rsidRPr="00892602">
        <w:rPr>
          <w:rFonts w:eastAsia="Times New Roman"/>
        </w:rPr>
        <w:t>3.2.1</w:t>
      </w:r>
      <w:r w:rsidRPr="00892602">
        <w:rPr>
          <w:rFonts w:eastAsia="Times New Roman"/>
        </w:rPr>
        <w:tab/>
      </w:r>
      <w:r w:rsidR="00433EAD" w:rsidRPr="00892602">
        <w:rPr>
          <w:rFonts w:eastAsia="Times New Roman"/>
        </w:rPr>
        <w:t>Institutional Membership Rate</w:t>
      </w:r>
      <w:bookmarkEnd w:id="117"/>
    </w:p>
    <w:bookmarkEnd w:id="118"/>
    <w:p w14:paraId="605C0C37" w14:textId="77777777" w:rsidR="00433EAD" w:rsidRPr="00892602" w:rsidRDefault="00433EAD" w:rsidP="00A75117">
      <w:pPr>
        <w:numPr>
          <w:ilvl w:val="0"/>
          <w:numId w:val="29"/>
        </w:numPr>
        <w:tabs>
          <w:tab w:val="left" w:pos="720"/>
        </w:tabs>
        <w:divId w:val="986520705"/>
      </w:pPr>
      <w:r w:rsidRPr="00892602">
        <w:t>The rate for institutional membership shall be set at the Spring Board Meeting each year, with the change taking place on July 1 of the following year. The rate for institutional membership is the sum of the annual regular individual membership dues on July 1 of the following year plus the discount member conference registration for the following year conference plus the current SML dues plus $25.</w:t>
      </w:r>
      <w:r w:rsidRPr="00892602">
        <w:br/>
      </w:r>
      <w:r w:rsidRPr="00892602">
        <w:br/>
        <w:t xml:space="preserve">The Institutional Dues will remain at $455 until December 31, 2014. The Institutional Dues will be set at $480 for the period of January 1, 2015 through June 30, 2015. The Institutional Dues will be set at $495 for the period of July 1, 2015 through June 30, 2016. </w:t>
      </w:r>
      <w:r w:rsidRPr="00892602">
        <w:rPr>
          <w:i/>
          <w:iCs/>
          <w:color w:val="0000FF"/>
        </w:rPr>
        <w:t>&lt;7/23/14&gt;</w:t>
      </w:r>
      <w:r w:rsidRPr="00892602">
        <w:br/>
      </w:r>
      <w:r w:rsidRPr="00892602">
        <w:br/>
        <w:t>The Institutional member dues will be set at $508, effective July 1, 2016 through June 30, 2017.</w:t>
      </w:r>
    </w:p>
    <w:p w14:paraId="464D92EA" w14:textId="77777777" w:rsidR="00021FBB" w:rsidRPr="00892602" w:rsidRDefault="00021FBB" w:rsidP="00021FBB">
      <w:pPr>
        <w:ind w:left="720"/>
        <w:divId w:val="986520705"/>
        <w:rPr>
          <w:color w:val="212121"/>
        </w:rPr>
      </w:pPr>
      <w:r w:rsidRPr="00892602">
        <w:rPr>
          <w:color w:val="212121"/>
        </w:rPr>
        <w:t xml:space="preserve">The institutional member dues will be set at $508, effective July 1, 2017 through June 30, 2018. </w:t>
      </w:r>
      <w:r w:rsidRPr="000D7A52">
        <w:rPr>
          <w:color w:val="0070C0"/>
        </w:rPr>
        <w:t>&lt;SBM 2016&gt;</w:t>
      </w:r>
    </w:p>
    <w:p w14:paraId="7EFA2F61" w14:textId="1DAABAFB" w:rsidR="00505B78" w:rsidRPr="00892602" w:rsidRDefault="00505B78" w:rsidP="00CB1DB4">
      <w:pPr>
        <w:ind w:left="720"/>
        <w:divId w:val="986520705"/>
      </w:pPr>
      <w:r w:rsidRPr="00892602">
        <w:rPr>
          <w:color w:val="212121"/>
        </w:rPr>
        <w:t xml:space="preserve">The institutional member dues will be set at $510, effective July 1, 2018 through June 30, 2019. </w:t>
      </w:r>
      <w:r w:rsidRPr="000D7A52">
        <w:rPr>
          <w:color w:val="0070C0"/>
        </w:rPr>
        <w:t>&lt;SBM 2017&gt;</w:t>
      </w:r>
    </w:p>
    <w:p w14:paraId="5EF892D9" w14:textId="77777777" w:rsidR="00433EAD" w:rsidRPr="00892602" w:rsidRDefault="00433EAD" w:rsidP="00A75117">
      <w:pPr>
        <w:numPr>
          <w:ilvl w:val="0"/>
          <w:numId w:val="29"/>
        </w:numPr>
        <w:tabs>
          <w:tab w:val="left" w:pos="720"/>
        </w:tabs>
        <w:divId w:val="986520705"/>
      </w:pPr>
      <w:r w:rsidRPr="00892602">
        <w:t>The benefits of institutional membership continue to be as stated in the Policy and Procedures Manual and are not affected by the nature of the items used in the calculation of the institutional membership rate.</w:t>
      </w:r>
    </w:p>
    <w:p w14:paraId="01267D5B" w14:textId="67CB20E2" w:rsidR="00433EAD" w:rsidRPr="00892602" w:rsidRDefault="0053107A" w:rsidP="003631B8">
      <w:pPr>
        <w:pStyle w:val="Heading3"/>
        <w:divId w:val="986520705"/>
        <w:rPr>
          <w:rFonts w:eastAsia="Times New Roman"/>
        </w:rPr>
      </w:pPr>
      <w:bookmarkStart w:id="119" w:name="_Toc520655319"/>
      <w:bookmarkStart w:id="120" w:name="a3_2_2_Benefits_of_Institutional_Member"/>
      <w:r w:rsidRPr="00892602">
        <w:rPr>
          <w:rFonts w:eastAsia="Times New Roman"/>
        </w:rPr>
        <w:t>3.2.2</w:t>
      </w:r>
      <w:r w:rsidRPr="00892602">
        <w:rPr>
          <w:rFonts w:eastAsia="Times New Roman"/>
        </w:rPr>
        <w:tab/>
      </w:r>
      <w:r w:rsidR="00433EAD" w:rsidRPr="00892602">
        <w:rPr>
          <w:rFonts w:eastAsia="Times New Roman"/>
        </w:rPr>
        <w:t>Benefits of Institutional Membership</w:t>
      </w:r>
      <w:bookmarkEnd w:id="119"/>
    </w:p>
    <w:bookmarkEnd w:id="120"/>
    <w:p w14:paraId="7ABB529A" w14:textId="745C52FF" w:rsidR="000C3025" w:rsidRPr="00892602" w:rsidRDefault="000C3025" w:rsidP="00A75117">
      <w:pPr>
        <w:numPr>
          <w:ilvl w:val="0"/>
          <w:numId w:val="30"/>
        </w:numPr>
        <w:tabs>
          <w:tab w:val="left" w:pos="720"/>
        </w:tabs>
        <w:divId w:val="986520705"/>
      </w:pPr>
      <w:r w:rsidRPr="00892602">
        <w:t>Two complimentary job ads for faculty or administrative positions on the AMATYC Website</w:t>
      </w:r>
      <w:r w:rsidRPr="00892602" w:rsidDel="000C3025">
        <w:t xml:space="preserve"> </w:t>
      </w:r>
      <w:r w:rsidRPr="00892602">
        <w:t xml:space="preserve"> </w:t>
      </w:r>
      <w:r w:rsidRPr="000D7A52">
        <w:rPr>
          <w:color w:val="0070C0"/>
        </w:rPr>
        <w:t>&lt;SBM 2014&gt;</w:t>
      </w:r>
    </w:p>
    <w:p w14:paraId="7081E1BE" w14:textId="09E123E8" w:rsidR="00433EAD" w:rsidRPr="00892602" w:rsidRDefault="00433EAD" w:rsidP="00A75117">
      <w:pPr>
        <w:numPr>
          <w:ilvl w:val="0"/>
          <w:numId w:val="30"/>
        </w:numPr>
        <w:tabs>
          <w:tab w:val="left" w:pos="720"/>
        </w:tabs>
        <w:divId w:val="986520705"/>
      </w:pPr>
      <w:r w:rsidRPr="00892602">
        <w:t>Access to the AMATYC Leadership Database.</w:t>
      </w:r>
    </w:p>
    <w:p w14:paraId="41BE2A63" w14:textId="76FE1CAA" w:rsidR="00433EAD" w:rsidRPr="00892602" w:rsidRDefault="00433EAD" w:rsidP="00A75117">
      <w:pPr>
        <w:numPr>
          <w:ilvl w:val="0"/>
          <w:numId w:val="30"/>
        </w:numPr>
        <w:tabs>
          <w:tab w:val="left" w:pos="720"/>
        </w:tabs>
        <w:divId w:val="986520705"/>
      </w:pPr>
      <w:r w:rsidRPr="00892602">
        <w:t xml:space="preserve">One complimentary </w:t>
      </w:r>
      <w:r w:rsidR="000C3025" w:rsidRPr="00892602">
        <w:t xml:space="preserve">discount </w:t>
      </w:r>
      <w:r w:rsidRPr="00892602">
        <w:t>conference registration to the annual AMATYC conference.</w:t>
      </w:r>
    </w:p>
    <w:p w14:paraId="61F29358" w14:textId="77777777" w:rsidR="000C3025" w:rsidRPr="00892602" w:rsidRDefault="000C3025" w:rsidP="00A75117">
      <w:pPr>
        <w:numPr>
          <w:ilvl w:val="0"/>
          <w:numId w:val="30"/>
        </w:numPr>
        <w:divId w:val="986520705"/>
      </w:pPr>
      <w:r w:rsidRPr="00892602">
        <w:t xml:space="preserve">Receipt of AMATYC publications: </w:t>
      </w:r>
      <w:r w:rsidRPr="00892602">
        <w:rPr>
          <w:i/>
          <w:iCs/>
        </w:rPr>
        <w:t>MathAMATYC Educator</w:t>
      </w:r>
      <w:r w:rsidRPr="00892602">
        <w:t xml:space="preserve"> (published three times per year), the </w:t>
      </w:r>
      <w:r w:rsidRPr="00892602">
        <w:rPr>
          <w:i/>
          <w:iCs/>
        </w:rPr>
        <w:t>AMATYC News</w:t>
      </w:r>
      <w:r w:rsidRPr="00892602">
        <w:t xml:space="preserve"> (published four times per year), and position statements.</w:t>
      </w:r>
    </w:p>
    <w:p w14:paraId="6A09778E" w14:textId="77777777" w:rsidR="00433EAD" w:rsidRPr="00892602" w:rsidRDefault="00433EAD" w:rsidP="00A75117">
      <w:pPr>
        <w:numPr>
          <w:ilvl w:val="0"/>
          <w:numId w:val="30"/>
        </w:numPr>
        <w:tabs>
          <w:tab w:val="left" w:pos="720"/>
        </w:tabs>
        <w:divId w:val="986520705"/>
      </w:pPr>
      <w:r w:rsidRPr="00892602">
        <w:t>Announcements about professional development opportunities for mathematics faculty teaching in the first two years of college, including institutes, workshops and conferences.</w:t>
      </w:r>
    </w:p>
    <w:p w14:paraId="083C8497" w14:textId="2E02DA49" w:rsidR="00433EAD" w:rsidRPr="00892602" w:rsidRDefault="000C3025" w:rsidP="00A75117">
      <w:pPr>
        <w:numPr>
          <w:ilvl w:val="0"/>
          <w:numId w:val="30"/>
        </w:numPr>
        <w:tabs>
          <w:tab w:val="left" w:pos="720"/>
        </w:tabs>
        <w:divId w:val="986520705"/>
      </w:pPr>
      <w:r w:rsidRPr="00892602">
        <w:t>One c</w:t>
      </w:r>
      <w:r w:rsidR="00433EAD" w:rsidRPr="00892602">
        <w:t>omplimentary membership in the AMATYC Student Mathematics League, a mathematics competition for two-year college students.</w:t>
      </w:r>
    </w:p>
    <w:p w14:paraId="3DEFD465" w14:textId="77777777" w:rsidR="00433EAD" w:rsidRPr="00892602" w:rsidRDefault="00433EAD" w:rsidP="00A75117">
      <w:pPr>
        <w:numPr>
          <w:ilvl w:val="0"/>
          <w:numId w:val="31"/>
        </w:numPr>
        <w:tabs>
          <w:tab w:val="left" w:pos="720"/>
        </w:tabs>
        <w:divId w:val="986520705"/>
      </w:pPr>
      <w:r w:rsidRPr="00892602">
        <w:t>Access to all past Student Mathematics League tests that are available on the AMATYC website.</w:t>
      </w:r>
    </w:p>
    <w:p w14:paraId="759F9471" w14:textId="51FB3A73" w:rsidR="00433EAD" w:rsidRPr="00892602" w:rsidRDefault="0053107A" w:rsidP="003631B8">
      <w:pPr>
        <w:pStyle w:val="Heading2"/>
        <w:divId w:val="986520705"/>
        <w:rPr>
          <w:rFonts w:eastAsia="Times New Roman"/>
        </w:rPr>
      </w:pPr>
      <w:bookmarkStart w:id="121" w:name="_Toc435003393"/>
      <w:bookmarkStart w:id="122" w:name="_Toc520655320"/>
      <w:bookmarkStart w:id="123" w:name="a3_3_Membership_Recruitment_and_Retent"/>
      <w:r w:rsidRPr="00892602">
        <w:rPr>
          <w:rFonts w:eastAsia="Times New Roman"/>
        </w:rPr>
        <w:t>3.3</w:t>
      </w:r>
      <w:r w:rsidRPr="00892602">
        <w:rPr>
          <w:rFonts w:eastAsia="Times New Roman"/>
        </w:rPr>
        <w:tab/>
      </w:r>
      <w:r w:rsidR="00433EAD" w:rsidRPr="00892602">
        <w:rPr>
          <w:rFonts w:eastAsia="Times New Roman"/>
        </w:rPr>
        <w:t>Membership Recruitment and Retention</w:t>
      </w:r>
      <w:bookmarkEnd w:id="121"/>
      <w:bookmarkEnd w:id="122"/>
    </w:p>
    <w:bookmarkEnd w:id="123"/>
    <w:p w14:paraId="060EA7DE" w14:textId="5E60F45D" w:rsidR="00433EAD" w:rsidRPr="00892602" w:rsidRDefault="00433EAD">
      <w:pPr>
        <w:divId w:val="986520705"/>
      </w:pPr>
      <w:r w:rsidRPr="00892602">
        <w:t xml:space="preserve">The Membership Committee is an administrative committee (Bylaws, Article VIII, Section </w:t>
      </w:r>
      <w:r w:rsidR="000C3025" w:rsidRPr="00892602">
        <w:t>2</w:t>
      </w:r>
      <w:r w:rsidRPr="00892602">
        <w:t xml:space="preserve">, Item B) and the Membership Committee shall develop and implement strategies to solicit new members and retain existing members. (Bylaws, Article VIII, Section </w:t>
      </w:r>
      <w:r w:rsidR="00580221" w:rsidRPr="00892602">
        <w:t>2</w:t>
      </w:r>
      <w:r w:rsidRPr="00892602">
        <w:t>, Item C.2.)</w:t>
      </w:r>
    </w:p>
    <w:p w14:paraId="7B4AAA04" w14:textId="5ECF96E5" w:rsidR="00433EAD" w:rsidRPr="00892602" w:rsidRDefault="00433EAD" w:rsidP="00C515BE">
      <w:pPr>
        <w:outlineLvl w:val="0"/>
        <w:divId w:val="986520705"/>
      </w:pPr>
      <w:r w:rsidRPr="002A576A">
        <w:rPr>
          <w:rStyle w:val="Hyperlink"/>
        </w:rPr>
        <w:t>Membership Committee</w:t>
      </w:r>
    </w:p>
    <w:p w14:paraId="7A694865" w14:textId="5CC1DD4E" w:rsidR="00433EAD" w:rsidRPr="00892602" w:rsidRDefault="00786311">
      <w:pPr>
        <w:divId w:val="986520705"/>
      </w:pPr>
      <w:hyperlink w:anchor="a3_3_1_Individual_Membership_Drive" w:history="1">
        <w:r w:rsidR="00433EAD" w:rsidRPr="00892602">
          <w:rPr>
            <w:rStyle w:val="Hyperlink"/>
          </w:rPr>
          <w:t>3.3.1 Individual Membership Drive</w:t>
        </w:r>
      </w:hyperlink>
    </w:p>
    <w:p w14:paraId="340B4F17" w14:textId="195C20C7" w:rsidR="00433EAD" w:rsidRPr="00892602" w:rsidRDefault="00786311">
      <w:pPr>
        <w:divId w:val="986520705"/>
      </w:pPr>
      <w:hyperlink w:anchor="a3_3_2_Institutional_Membership_Drive" w:history="1">
        <w:r w:rsidR="00433EAD" w:rsidRPr="00892602">
          <w:rPr>
            <w:rStyle w:val="Hyperlink"/>
          </w:rPr>
          <w:t>3.3.2 Institutional Membership Drive</w:t>
        </w:r>
      </w:hyperlink>
    </w:p>
    <w:p w14:paraId="30E5FDB2" w14:textId="6F71D60A" w:rsidR="00433EAD" w:rsidRPr="00892602" w:rsidRDefault="0053107A" w:rsidP="003631B8">
      <w:pPr>
        <w:pStyle w:val="Heading3"/>
        <w:divId w:val="986520705"/>
        <w:rPr>
          <w:rFonts w:eastAsia="Times New Roman"/>
        </w:rPr>
      </w:pPr>
      <w:bookmarkStart w:id="124" w:name="_Toc520655321"/>
      <w:bookmarkStart w:id="125" w:name="a3_3_1_Individual_Membership_Drive"/>
      <w:r w:rsidRPr="00892602">
        <w:rPr>
          <w:rFonts w:eastAsia="Times New Roman"/>
        </w:rPr>
        <w:t>3.3.1</w:t>
      </w:r>
      <w:r w:rsidRPr="00892602">
        <w:rPr>
          <w:rFonts w:eastAsia="Times New Roman"/>
        </w:rPr>
        <w:tab/>
      </w:r>
      <w:r w:rsidR="00433EAD" w:rsidRPr="00892602">
        <w:rPr>
          <w:rFonts w:eastAsia="Times New Roman"/>
        </w:rPr>
        <w:t>Individual Membership Drive</w:t>
      </w:r>
      <w:bookmarkEnd w:id="124"/>
    </w:p>
    <w:bookmarkEnd w:id="125"/>
    <w:p w14:paraId="0242756D" w14:textId="77777777" w:rsidR="00433EAD" w:rsidRPr="00892602" w:rsidRDefault="00433EAD" w:rsidP="00A75117">
      <w:pPr>
        <w:numPr>
          <w:ilvl w:val="0"/>
          <w:numId w:val="32"/>
        </w:numPr>
        <w:tabs>
          <w:tab w:val="left" w:pos="720"/>
        </w:tabs>
        <w:divId w:val="986520705"/>
      </w:pPr>
      <w:r w:rsidRPr="00892602">
        <w:t>Collection of a sound database including two- and four-year colleges, all two-year college full-time mathematics faculty, four-year college faculty who are most interested in and/or most responsible for freshman/sophomore level mathematics courses. List by college as well as by addresses (including street addresses).</w:t>
      </w:r>
    </w:p>
    <w:p w14:paraId="4A9F8F51" w14:textId="3441F018" w:rsidR="00433EAD" w:rsidRPr="00892602" w:rsidRDefault="00433EAD" w:rsidP="00A75117">
      <w:pPr>
        <w:numPr>
          <w:ilvl w:val="0"/>
          <w:numId w:val="32"/>
        </w:numPr>
        <w:tabs>
          <w:tab w:val="left" w:pos="720"/>
        </w:tabs>
        <w:divId w:val="986520705"/>
      </w:pPr>
      <w:r w:rsidRPr="00892602">
        <w:t>Development of this data base should be done by Regional Vice President with support from the delegates or other sources.</w:t>
      </w:r>
    </w:p>
    <w:p w14:paraId="664A0386" w14:textId="24D53274" w:rsidR="00433EAD" w:rsidRPr="00892602" w:rsidRDefault="00433EAD" w:rsidP="00A75117">
      <w:pPr>
        <w:numPr>
          <w:ilvl w:val="0"/>
          <w:numId w:val="32"/>
        </w:numPr>
        <w:tabs>
          <w:tab w:val="left" w:pos="720"/>
        </w:tabs>
        <w:divId w:val="986520705"/>
      </w:pPr>
      <w:r w:rsidRPr="00892602">
        <w:t>Updating by campus representatives; this updating should be every two years.</w:t>
      </w:r>
    </w:p>
    <w:p w14:paraId="40760824" w14:textId="77777777" w:rsidR="00433EAD" w:rsidRPr="00892602" w:rsidRDefault="00433EAD" w:rsidP="00A75117">
      <w:pPr>
        <w:numPr>
          <w:ilvl w:val="0"/>
          <w:numId w:val="32"/>
        </w:numPr>
        <w:tabs>
          <w:tab w:val="left" w:pos="720"/>
        </w:tabs>
        <w:divId w:val="986520705"/>
      </w:pPr>
      <w:r w:rsidRPr="00892602">
        <w:t>Membership drive should include institutional members.</w:t>
      </w:r>
    </w:p>
    <w:p w14:paraId="0B232C77" w14:textId="0CE0BB58" w:rsidR="00433EAD" w:rsidRPr="00892602" w:rsidRDefault="0053107A" w:rsidP="003631B8">
      <w:pPr>
        <w:pStyle w:val="Heading3"/>
        <w:divId w:val="986520705"/>
        <w:rPr>
          <w:rFonts w:eastAsia="Times New Roman"/>
        </w:rPr>
      </w:pPr>
      <w:bookmarkStart w:id="126" w:name="_Toc520655322"/>
      <w:bookmarkStart w:id="127" w:name="a3_3_2_Institutional_Membership_Drive"/>
      <w:r w:rsidRPr="00892602">
        <w:rPr>
          <w:rFonts w:eastAsia="Times New Roman"/>
        </w:rPr>
        <w:t>3.3.2</w:t>
      </w:r>
      <w:r w:rsidRPr="00892602">
        <w:rPr>
          <w:rFonts w:eastAsia="Times New Roman"/>
        </w:rPr>
        <w:tab/>
      </w:r>
      <w:r w:rsidR="00433EAD" w:rsidRPr="00892602">
        <w:rPr>
          <w:rFonts w:eastAsia="Times New Roman"/>
        </w:rPr>
        <w:t>Institutional Membership Drive</w:t>
      </w:r>
      <w:bookmarkEnd w:id="126"/>
    </w:p>
    <w:bookmarkEnd w:id="127"/>
    <w:p w14:paraId="5F6D8D79" w14:textId="0F04F977" w:rsidR="00433EAD" w:rsidRPr="00892602" w:rsidRDefault="00433EAD" w:rsidP="00A75117">
      <w:pPr>
        <w:numPr>
          <w:ilvl w:val="0"/>
          <w:numId w:val="33"/>
        </w:numPr>
        <w:tabs>
          <w:tab w:val="left" w:pos="720"/>
        </w:tabs>
        <w:divId w:val="986520705"/>
      </w:pPr>
      <w:r w:rsidRPr="00892602">
        <w:t>Mailing of the revised Institutional Membership brochure began in Fall 1994 to all two-year college Mathematics Department Chairpersons (in U.S. and Canada) and AMATYC affiliate presidents. This mailing will occur every four years henceforth (1998, 2002, 2006, etc.)</w:t>
      </w:r>
    </w:p>
    <w:p w14:paraId="08D9364C" w14:textId="77777777" w:rsidR="00433EAD" w:rsidRPr="00892602" w:rsidRDefault="00433EAD" w:rsidP="00A75117">
      <w:pPr>
        <w:numPr>
          <w:ilvl w:val="0"/>
          <w:numId w:val="33"/>
        </w:numPr>
        <w:tabs>
          <w:tab w:val="left" w:pos="720"/>
        </w:tabs>
        <w:divId w:val="986520705"/>
      </w:pPr>
      <w:r w:rsidRPr="00892602">
        <w:t>Announcements will be made (verbal and in print) wherever possible about the Institutional Membership and the additional benefits it now affords. Specifically, the following will occur immediately:</w:t>
      </w:r>
    </w:p>
    <w:p w14:paraId="1004C533" w14:textId="77777777" w:rsidR="00433EAD" w:rsidRPr="00892602" w:rsidRDefault="00433EAD" w:rsidP="00A75117">
      <w:pPr>
        <w:numPr>
          <w:ilvl w:val="1"/>
          <w:numId w:val="33"/>
        </w:numPr>
        <w:tabs>
          <w:tab w:val="left" w:pos="1440"/>
        </w:tabs>
        <w:divId w:val="986520705"/>
      </w:pPr>
      <w:r w:rsidRPr="00892602">
        <w:t>The AMATYC Office will:</w:t>
      </w:r>
    </w:p>
    <w:p w14:paraId="220DE2DC" w14:textId="3CA7495B" w:rsidR="00433EAD" w:rsidRPr="00892602" w:rsidRDefault="00433EAD" w:rsidP="00A75117">
      <w:pPr>
        <w:numPr>
          <w:ilvl w:val="2"/>
          <w:numId w:val="33"/>
        </w:numPr>
        <w:tabs>
          <w:tab w:val="left" w:pos="2160"/>
        </w:tabs>
        <w:divId w:val="986520705"/>
      </w:pPr>
      <w:r w:rsidRPr="00892602">
        <w:t xml:space="preserve">Place an advertisement/announcement of Institutional Membership in each issue of the </w:t>
      </w:r>
      <w:r w:rsidRPr="00892602">
        <w:rPr>
          <w:i/>
          <w:iCs/>
        </w:rPr>
        <w:t>AMATYC News</w:t>
      </w:r>
      <w:r w:rsidRPr="00892602">
        <w:t xml:space="preserve"> and </w:t>
      </w:r>
      <w:r w:rsidRPr="00892602">
        <w:rPr>
          <w:i/>
          <w:iCs/>
        </w:rPr>
        <w:t>MathAMATYC Educator</w:t>
      </w:r>
      <w:r w:rsidRPr="00892602">
        <w:t>.</w:t>
      </w:r>
    </w:p>
    <w:p w14:paraId="09C4E7A5" w14:textId="7859F2E6" w:rsidR="00433EAD" w:rsidRPr="00892602" w:rsidRDefault="00433EAD" w:rsidP="00A75117">
      <w:pPr>
        <w:numPr>
          <w:ilvl w:val="2"/>
          <w:numId w:val="33"/>
        </w:numPr>
        <w:tabs>
          <w:tab w:val="left" w:pos="2160"/>
        </w:tabs>
        <w:divId w:val="986520705"/>
      </w:pPr>
      <w:r w:rsidRPr="00892602">
        <w:t>Supply brochures for distribution on a table at every annual conference.</w:t>
      </w:r>
    </w:p>
    <w:p w14:paraId="61F7509F" w14:textId="77777777" w:rsidR="00433EAD" w:rsidRPr="00892602" w:rsidRDefault="00433EAD" w:rsidP="00A75117">
      <w:pPr>
        <w:numPr>
          <w:ilvl w:val="2"/>
          <w:numId w:val="33"/>
        </w:numPr>
        <w:tabs>
          <w:tab w:val="left" w:pos="2160"/>
        </w:tabs>
        <w:divId w:val="986520705"/>
      </w:pPr>
      <w:r w:rsidRPr="00892602">
        <w:t>Send 20 copies of the brochure to each AMATYC affiliate president.</w:t>
      </w:r>
    </w:p>
    <w:p w14:paraId="67DCDFFE" w14:textId="7892414B" w:rsidR="00433EAD" w:rsidRPr="00892602" w:rsidRDefault="00433EAD" w:rsidP="00A75117">
      <w:pPr>
        <w:numPr>
          <w:ilvl w:val="2"/>
          <w:numId w:val="33"/>
        </w:numPr>
        <w:tabs>
          <w:tab w:val="left" w:pos="2160"/>
        </w:tabs>
        <w:divId w:val="986520705"/>
      </w:pPr>
      <w:r w:rsidRPr="00892602">
        <w:t>Send 100 copies of the brochure to each AMATYC Regional Vice President.</w:t>
      </w:r>
    </w:p>
    <w:p w14:paraId="1F89F342" w14:textId="77777777" w:rsidR="00433EAD" w:rsidRPr="00892602" w:rsidRDefault="00433EAD" w:rsidP="00A75117">
      <w:pPr>
        <w:numPr>
          <w:ilvl w:val="1"/>
          <w:numId w:val="33"/>
        </w:numPr>
        <w:tabs>
          <w:tab w:val="left" w:pos="1440"/>
        </w:tabs>
        <w:divId w:val="986520705"/>
      </w:pPr>
      <w:r w:rsidRPr="00892602">
        <w:t>Each Regional Vice President will:</w:t>
      </w:r>
    </w:p>
    <w:p w14:paraId="0A45F89B" w14:textId="2EB56C25" w:rsidR="00433EAD" w:rsidRPr="00892602" w:rsidRDefault="00433EAD" w:rsidP="00A75117">
      <w:pPr>
        <w:numPr>
          <w:ilvl w:val="2"/>
          <w:numId w:val="33"/>
        </w:numPr>
        <w:tabs>
          <w:tab w:val="left" w:pos="2160"/>
        </w:tabs>
        <w:divId w:val="986520705"/>
      </w:pPr>
      <w:r w:rsidRPr="00892602">
        <w:t>Announce at the regional meeting at the annual conference the availability of the revised Institutional Membership.</w:t>
      </w:r>
    </w:p>
    <w:p w14:paraId="395F0CAE" w14:textId="77777777" w:rsidR="00433EAD" w:rsidRPr="00892602" w:rsidRDefault="00433EAD" w:rsidP="00A75117">
      <w:pPr>
        <w:numPr>
          <w:ilvl w:val="2"/>
          <w:numId w:val="33"/>
        </w:numPr>
        <w:tabs>
          <w:tab w:val="left" w:pos="2160"/>
        </w:tabs>
        <w:divId w:val="986520705"/>
      </w:pPr>
      <w:r w:rsidRPr="00892602">
        <w:t>Ask that affiliate presidents announce the availability of the revised Institutional Membership at each affiliate meeting and include information in affiliate newsletters.</w:t>
      </w:r>
    </w:p>
    <w:p w14:paraId="0E7635CC" w14:textId="5BA1C7F5" w:rsidR="00433EAD" w:rsidRPr="00892602" w:rsidRDefault="00433EAD" w:rsidP="00A75117">
      <w:pPr>
        <w:numPr>
          <w:ilvl w:val="2"/>
          <w:numId w:val="33"/>
        </w:numPr>
        <w:tabs>
          <w:tab w:val="left" w:pos="2160"/>
        </w:tabs>
        <w:divId w:val="986520705"/>
      </w:pPr>
      <w:r w:rsidRPr="00892602">
        <w:t>Include information about the Institutional Membership in letters welcoming new AMATYC members and in letters to members who have allowed their individual AMATYC membership to expire.</w:t>
      </w:r>
    </w:p>
    <w:p w14:paraId="67FA8AA1" w14:textId="77777777" w:rsidR="00433EAD" w:rsidRPr="00892602" w:rsidRDefault="00433EAD" w:rsidP="00A75117">
      <w:pPr>
        <w:numPr>
          <w:ilvl w:val="0"/>
          <w:numId w:val="33"/>
        </w:numPr>
        <w:tabs>
          <w:tab w:val="left" w:pos="720"/>
        </w:tabs>
        <w:divId w:val="986520705"/>
      </w:pPr>
      <w:r w:rsidRPr="00892602">
        <w:t>Once an institution has asked to become an Institutional Member, the AMATYC office will send a packet of information to the institutional contact person including:</w:t>
      </w:r>
    </w:p>
    <w:p w14:paraId="11A5332F" w14:textId="77777777" w:rsidR="00433EAD" w:rsidRPr="00892602" w:rsidRDefault="00433EAD" w:rsidP="00A75117">
      <w:pPr>
        <w:numPr>
          <w:ilvl w:val="1"/>
          <w:numId w:val="33"/>
        </w:numPr>
        <w:tabs>
          <w:tab w:val="left" w:pos="1440"/>
        </w:tabs>
        <w:divId w:val="986520705"/>
      </w:pPr>
      <w:r w:rsidRPr="00892602">
        <w:t>A letter from the President of AMATYC welcoming the institution to AMATYC institutional membership, including a list of the benefits that accompany institutional membership.</w:t>
      </w:r>
    </w:p>
    <w:p w14:paraId="09A94CBF" w14:textId="35B205BF" w:rsidR="00433EAD" w:rsidRPr="00892602" w:rsidRDefault="00433EAD" w:rsidP="00A75117">
      <w:pPr>
        <w:numPr>
          <w:ilvl w:val="1"/>
          <w:numId w:val="33"/>
        </w:numPr>
        <w:tabs>
          <w:tab w:val="left" w:pos="1440"/>
        </w:tabs>
        <w:divId w:val="986520705"/>
      </w:pPr>
      <w:r w:rsidRPr="00892602">
        <w:t>All necessary information about participation in the Student Mathematics League.</w:t>
      </w:r>
    </w:p>
    <w:p w14:paraId="3EF1F77B" w14:textId="7384D9E0" w:rsidR="00433EAD" w:rsidRPr="00892602" w:rsidRDefault="00433EAD" w:rsidP="00A75117">
      <w:pPr>
        <w:numPr>
          <w:ilvl w:val="1"/>
          <w:numId w:val="33"/>
        </w:numPr>
        <w:tabs>
          <w:tab w:val="left" w:pos="1440"/>
        </w:tabs>
        <w:divId w:val="986520705"/>
      </w:pPr>
      <w:r w:rsidRPr="00892602">
        <w:t>A form to be completed if an institution wishes to post a position announcement. The form should be as simple as possible with "fill in the blanks," so that each institution uses a similar format.</w:t>
      </w:r>
    </w:p>
    <w:p w14:paraId="63AFF715" w14:textId="12E34FD8" w:rsidR="00433EAD" w:rsidRPr="00892602" w:rsidRDefault="00433EAD" w:rsidP="00A75117">
      <w:pPr>
        <w:numPr>
          <w:ilvl w:val="1"/>
          <w:numId w:val="33"/>
        </w:numPr>
        <w:tabs>
          <w:tab w:val="left" w:pos="1440"/>
        </w:tabs>
        <w:divId w:val="986520705"/>
      </w:pPr>
      <w:r w:rsidRPr="00892602">
        <w:t>Instructions for signing on to the AMATYC electronic bulletin boards for the experienced and the inexperienced Internet user.</w:t>
      </w:r>
    </w:p>
    <w:p w14:paraId="70A6D2D1" w14:textId="77777777" w:rsidR="00433EAD" w:rsidRPr="00892602" w:rsidRDefault="00433EAD" w:rsidP="00433EAD">
      <w:pPr>
        <w:sectPr w:rsidR="00433EAD" w:rsidRPr="00892602" w:rsidSect="00A10FC7">
          <w:pgSz w:w="12240" w:h="15840"/>
          <w:pgMar w:top="1440" w:right="1440" w:bottom="1440" w:left="1440" w:header="720" w:footer="720" w:gutter="0"/>
          <w:cols w:space="720"/>
          <w:titlePg/>
          <w:docGrid w:linePitch="360"/>
        </w:sectPr>
      </w:pPr>
    </w:p>
    <w:bookmarkStart w:id="128" w:name="_Toc435003397"/>
    <w:bookmarkStart w:id="129" w:name="a4_Delegate_Assembly"/>
    <w:p w14:paraId="5753FBA2" w14:textId="1E281318" w:rsidR="00281972" w:rsidRPr="00892602" w:rsidRDefault="00BF6AA1" w:rsidP="003631B8">
      <w:pPr>
        <w:pStyle w:val="Heading1"/>
        <w:divId w:val="1836872507"/>
        <w:rPr>
          <w:rFonts w:eastAsia="Times New Roman"/>
        </w:rPr>
      </w:pPr>
      <w:r>
        <w:rPr>
          <w:rFonts w:eastAsia="Times New Roman"/>
        </w:rPr>
        <w:fldChar w:fldCharType="begin"/>
      </w:r>
      <w:r w:rsidR="002550CA">
        <w:rPr>
          <w:rFonts w:eastAsia="Times New Roman"/>
        </w:rPr>
        <w:instrText>HYPERLINK  \l "a4_Delegate_Assembly"</w:instrText>
      </w:r>
      <w:r>
        <w:rPr>
          <w:rFonts w:eastAsia="Times New Roman"/>
        </w:rPr>
        <w:fldChar w:fldCharType="separate"/>
      </w:r>
      <w:bookmarkStart w:id="130" w:name="_Toc520655323"/>
      <w:r w:rsidR="0053107A" w:rsidRPr="00BF6AA1">
        <w:rPr>
          <w:rStyle w:val="Hyperlink"/>
          <w:rFonts w:eastAsia="Times New Roman"/>
        </w:rPr>
        <w:t>4.</w:t>
      </w:r>
      <w:r w:rsidR="0053107A" w:rsidRPr="00BF6AA1">
        <w:rPr>
          <w:rStyle w:val="Hyperlink"/>
          <w:rFonts w:eastAsia="Times New Roman"/>
        </w:rPr>
        <w:tab/>
      </w:r>
      <w:r w:rsidR="00281972" w:rsidRPr="00BF6AA1">
        <w:rPr>
          <w:rStyle w:val="Hyperlink"/>
          <w:rFonts w:eastAsia="Times New Roman"/>
        </w:rPr>
        <w:t>Delegate Assembly</w:t>
      </w:r>
      <w:bookmarkEnd w:id="128"/>
      <w:bookmarkEnd w:id="130"/>
      <w:r>
        <w:rPr>
          <w:rFonts w:eastAsia="Times New Roman"/>
        </w:rPr>
        <w:fldChar w:fldCharType="end"/>
      </w:r>
    </w:p>
    <w:bookmarkEnd w:id="129"/>
    <w:p w14:paraId="4BE951B7" w14:textId="1B0E6300" w:rsidR="00281972" w:rsidRPr="00892602" w:rsidRDefault="00813E8C">
      <w:pPr>
        <w:divId w:val="1836872507"/>
      </w:pPr>
      <w:r>
        <w:rPr>
          <w:rStyle w:val="Hyperlink"/>
        </w:rPr>
        <w:fldChar w:fldCharType="begin"/>
      </w:r>
      <w:r w:rsidR="00BF6AA1">
        <w:rPr>
          <w:rStyle w:val="Hyperlink"/>
        </w:rPr>
        <w:instrText>HYPERLINK  \l "a4_1_Delegates"</w:instrText>
      </w:r>
      <w:r>
        <w:rPr>
          <w:rStyle w:val="Hyperlink"/>
        </w:rPr>
        <w:fldChar w:fldCharType="separate"/>
      </w:r>
      <w:r w:rsidR="00281972" w:rsidRPr="00892602">
        <w:rPr>
          <w:rStyle w:val="Hyperlink"/>
        </w:rPr>
        <w:t>4.1 Delegates</w:t>
      </w:r>
      <w:r>
        <w:rPr>
          <w:rStyle w:val="Hyperlink"/>
        </w:rPr>
        <w:fldChar w:fldCharType="end"/>
      </w:r>
    </w:p>
    <w:p w14:paraId="50F0A77B" w14:textId="4ED7C769" w:rsidR="00281972" w:rsidRPr="00892602" w:rsidRDefault="00786311">
      <w:pPr>
        <w:divId w:val="1836872507"/>
      </w:pPr>
      <w:hyperlink w:anchor="a4_2_Delegate_Assembly_Meetings" w:history="1">
        <w:r w:rsidR="00281972" w:rsidRPr="00892602">
          <w:rPr>
            <w:rStyle w:val="Hyperlink"/>
          </w:rPr>
          <w:t>4.2 Delegate Assembly Meetings</w:t>
        </w:r>
      </w:hyperlink>
    </w:p>
    <w:p w14:paraId="3B55F6E5" w14:textId="7F50ACB8" w:rsidR="00281972" w:rsidRPr="00892602" w:rsidRDefault="00786311">
      <w:pPr>
        <w:divId w:val="1836872507"/>
      </w:pPr>
      <w:hyperlink w:anchor="a4_3_Delegate_Assembly_Committees" w:history="1">
        <w:r w:rsidR="00281972" w:rsidRPr="00892602">
          <w:rPr>
            <w:rStyle w:val="Hyperlink"/>
          </w:rPr>
          <w:t>4.3 Delegate Assembly Committees</w:t>
        </w:r>
      </w:hyperlink>
    </w:p>
    <w:p w14:paraId="12754C2B" w14:textId="640B0955" w:rsidR="00281972" w:rsidRPr="00892602" w:rsidRDefault="0053107A" w:rsidP="003631B8">
      <w:pPr>
        <w:pStyle w:val="Heading2"/>
        <w:divId w:val="1836872507"/>
        <w:rPr>
          <w:rFonts w:eastAsia="Times New Roman"/>
        </w:rPr>
      </w:pPr>
      <w:bookmarkStart w:id="131" w:name="_Toc435003399"/>
      <w:bookmarkStart w:id="132" w:name="_Toc520655324"/>
      <w:bookmarkStart w:id="133" w:name="a4_1_Delegates"/>
      <w:r w:rsidRPr="00892602">
        <w:rPr>
          <w:rFonts w:eastAsia="Times New Roman"/>
        </w:rPr>
        <w:t>4.1</w:t>
      </w:r>
      <w:r w:rsidRPr="00892602">
        <w:rPr>
          <w:rFonts w:eastAsia="Times New Roman"/>
        </w:rPr>
        <w:tab/>
      </w:r>
      <w:r w:rsidR="00281972" w:rsidRPr="00892602">
        <w:rPr>
          <w:rFonts w:eastAsia="Times New Roman"/>
        </w:rPr>
        <w:t>Delegates</w:t>
      </w:r>
      <w:bookmarkEnd w:id="131"/>
      <w:bookmarkEnd w:id="132"/>
    </w:p>
    <w:bookmarkEnd w:id="133"/>
    <w:p w14:paraId="38F7C67E" w14:textId="5B0F11AF" w:rsidR="00281972" w:rsidRPr="00892602" w:rsidRDefault="00813E8C">
      <w:pPr>
        <w:divId w:val="1836872507"/>
      </w:pPr>
      <w:r>
        <w:rPr>
          <w:rStyle w:val="Hyperlink"/>
        </w:rPr>
        <w:fldChar w:fldCharType="begin"/>
      </w:r>
      <w:r w:rsidR="00BF6AA1">
        <w:rPr>
          <w:rStyle w:val="Hyperlink"/>
        </w:rPr>
        <w:instrText>HYPERLINK  \l "a4_1_1_Delegate_Composition"</w:instrText>
      </w:r>
      <w:r>
        <w:rPr>
          <w:rStyle w:val="Hyperlink"/>
        </w:rPr>
        <w:fldChar w:fldCharType="separate"/>
      </w:r>
      <w:r w:rsidR="00281972" w:rsidRPr="00892602">
        <w:rPr>
          <w:rStyle w:val="Hyperlink"/>
        </w:rPr>
        <w:t>4.1.1 Delegate Composition</w:t>
      </w:r>
      <w:r>
        <w:rPr>
          <w:rStyle w:val="Hyperlink"/>
        </w:rPr>
        <w:fldChar w:fldCharType="end"/>
      </w:r>
    </w:p>
    <w:p w14:paraId="1486A472" w14:textId="554CBED8" w:rsidR="00281972" w:rsidRPr="00892602" w:rsidRDefault="00786311">
      <w:pPr>
        <w:divId w:val="1836872507"/>
      </w:pPr>
      <w:hyperlink w:anchor="a4_1_2_Delegate_Duties" w:history="1">
        <w:r w:rsidR="00281972" w:rsidRPr="00892602">
          <w:rPr>
            <w:rStyle w:val="Hyperlink"/>
          </w:rPr>
          <w:t>4.1.2 Delegate Duties</w:t>
        </w:r>
      </w:hyperlink>
    </w:p>
    <w:p w14:paraId="42F117B0" w14:textId="10B1BA5A" w:rsidR="00281972" w:rsidRPr="00892602" w:rsidRDefault="00786311" w:rsidP="00AC5B7D">
      <w:pPr>
        <w:divId w:val="1836872507"/>
        <w:rPr>
          <w:rFonts w:eastAsia="Times New Roman"/>
        </w:rPr>
      </w:pPr>
      <w:hyperlink w:anchor="a4_1_3_Delegate_Communications" w:history="1">
        <w:r w:rsidR="00281972" w:rsidRPr="00892602">
          <w:rPr>
            <w:rStyle w:val="Hyperlink"/>
          </w:rPr>
          <w:t>4.1.3 Delegate Communications</w:t>
        </w:r>
      </w:hyperlink>
    </w:p>
    <w:p w14:paraId="0148E66B" w14:textId="2A86089F" w:rsidR="00281972" w:rsidRPr="00892602" w:rsidRDefault="00281972" w:rsidP="003631B8">
      <w:pPr>
        <w:pStyle w:val="Heading3"/>
        <w:divId w:val="1836872507"/>
        <w:rPr>
          <w:rFonts w:eastAsia="Times New Roman"/>
        </w:rPr>
      </w:pPr>
      <w:bookmarkStart w:id="134" w:name="_Toc520655325"/>
      <w:bookmarkStart w:id="135" w:name="a4_1_1_Delegate_Composition"/>
      <w:r w:rsidRPr="00892602">
        <w:rPr>
          <w:rFonts w:eastAsia="Times New Roman"/>
        </w:rPr>
        <w:t>4.1.1</w:t>
      </w:r>
      <w:r w:rsidR="0053107A" w:rsidRPr="00892602">
        <w:rPr>
          <w:rFonts w:eastAsia="Times New Roman"/>
        </w:rPr>
        <w:tab/>
      </w:r>
      <w:r w:rsidRPr="00892602">
        <w:rPr>
          <w:rFonts w:eastAsia="Times New Roman"/>
        </w:rPr>
        <w:t>Delegate Composition</w:t>
      </w:r>
      <w:bookmarkEnd w:id="134"/>
    </w:p>
    <w:bookmarkEnd w:id="135"/>
    <w:p w14:paraId="64BC3ECE" w14:textId="77777777" w:rsidR="00281972" w:rsidRPr="00892602" w:rsidRDefault="00281972" w:rsidP="00A75117">
      <w:pPr>
        <w:numPr>
          <w:ilvl w:val="0"/>
          <w:numId w:val="34"/>
        </w:numPr>
        <w:tabs>
          <w:tab w:val="left" w:pos="720"/>
        </w:tabs>
        <w:divId w:val="1836872507"/>
      </w:pPr>
      <w:r w:rsidRPr="00892602">
        <w:t>Each AMATYC affiliate president, who is also a member of AMATYC, in office at the time of the Delegate Assembly, is a delegate of the Delegate Assembly to represent their affiliate.</w:t>
      </w:r>
    </w:p>
    <w:p w14:paraId="24C25DEC" w14:textId="77777777" w:rsidR="00281972" w:rsidRPr="00892602" w:rsidRDefault="00281972" w:rsidP="00A75117">
      <w:pPr>
        <w:numPr>
          <w:ilvl w:val="0"/>
          <w:numId w:val="34"/>
        </w:numPr>
        <w:tabs>
          <w:tab w:val="left" w:pos="720"/>
        </w:tabs>
        <w:divId w:val="1836872507"/>
      </w:pPr>
      <w:r w:rsidRPr="00892602">
        <w:t>An official listing of names and numbers of two-year colleges by state and province is prepared jointly by the AMATYC office and each corresponding regional vice president and approved at the fall board meeting in even-numbered years. These numbers are used for two years and take effect after the fall meeting in even-numbered years, and are maintained by the AMATYC office.</w:t>
      </w:r>
    </w:p>
    <w:p w14:paraId="4F99FA0E" w14:textId="77777777" w:rsidR="00281972" w:rsidRPr="00892602" w:rsidRDefault="00281972" w:rsidP="00A75117">
      <w:pPr>
        <w:numPr>
          <w:ilvl w:val="0"/>
          <w:numId w:val="34"/>
        </w:numPr>
        <w:tabs>
          <w:tab w:val="left" w:pos="720"/>
        </w:tabs>
        <w:divId w:val="1836872507"/>
      </w:pPr>
      <w:r w:rsidRPr="00892602">
        <w:t>An official listing of names and numbers of affiliate organization members who are also AMATYC members on June 30 in even-numbered years is prepared jointly by the AMATYC office and each corresponding regional vice president approved at the fall board meeting in even-numbered years. This listing is used for two years, takes effect after the fall meeting in even-numbered years, and is maintained by the AMATYC office.</w:t>
      </w:r>
    </w:p>
    <w:p w14:paraId="611AC453" w14:textId="77777777" w:rsidR="00281972" w:rsidRPr="00892602" w:rsidRDefault="00281972" w:rsidP="00A75117">
      <w:pPr>
        <w:numPr>
          <w:ilvl w:val="0"/>
          <w:numId w:val="34"/>
        </w:numPr>
        <w:tabs>
          <w:tab w:val="left" w:pos="720"/>
        </w:tabs>
        <w:divId w:val="1836872507"/>
      </w:pPr>
      <w:r w:rsidRPr="00892602">
        <w:t>Any individual belonging to more than one affiliate organization shall be counted by the Regional Vice President as a member of each affiliate to which he/she belongs for purposes of determining the number of affiliate delegates permitted to participate in the Delegate Assembly.</w:t>
      </w:r>
    </w:p>
    <w:p w14:paraId="5AEA8ACE" w14:textId="77777777" w:rsidR="00281972" w:rsidRPr="00892602" w:rsidRDefault="00281972" w:rsidP="00A75117">
      <w:pPr>
        <w:numPr>
          <w:ilvl w:val="0"/>
          <w:numId w:val="34"/>
        </w:numPr>
        <w:tabs>
          <w:tab w:val="left" w:pos="720"/>
        </w:tabs>
        <w:divId w:val="1836872507"/>
      </w:pPr>
      <w:r w:rsidRPr="00892602">
        <w:t>The number of delegates to the Delegate Assembly from Canada shall be two from each of the provinces. There should be at least two state/province delegates from each state and province, appointed for a term of two years by the appropriate regional vice president. Terms of state/province delegates shall commence on April 1, or date of appointment, whichever is later, and terminate on March 31, in odd numbered years.</w:t>
      </w:r>
    </w:p>
    <w:p w14:paraId="72DBD4D4" w14:textId="77777777" w:rsidR="00281972" w:rsidRPr="00892602" w:rsidRDefault="00281972" w:rsidP="00A75117">
      <w:pPr>
        <w:numPr>
          <w:ilvl w:val="0"/>
          <w:numId w:val="34"/>
        </w:numPr>
        <w:tabs>
          <w:tab w:val="left" w:pos="720"/>
        </w:tabs>
        <w:divId w:val="1836872507"/>
      </w:pPr>
      <w:r w:rsidRPr="00892602">
        <w:t>Regional Vice-Presidents shall submit a list of affiliates and state/province delegates to the AMATYC Secretary no later than thirty (30) days prior to the start of the Delegate Assembly. The Secretary shall use this list to distribute all Delegate Assembly materials.</w:t>
      </w:r>
    </w:p>
    <w:p w14:paraId="7680BA9B" w14:textId="77777777" w:rsidR="00281972" w:rsidRPr="00892602" w:rsidRDefault="00281972" w:rsidP="00A75117">
      <w:pPr>
        <w:numPr>
          <w:ilvl w:val="0"/>
          <w:numId w:val="34"/>
        </w:numPr>
        <w:tabs>
          <w:tab w:val="left" w:pos="720"/>
        </w:tabs>
        <w:divId w:val="1836872507"/>
      </w:pPr>
      <w:r w:rsidRPr="00892602">
        <w:t>An alternate delegate from the same state/province may be appointed to serve as delegate in place of state/province delegate who is unable to attend the Delegate Assembly. An alternate delegate from the same affiliate may be appointed to serve as delegate in place of an affiliate delegate who is unable to attend the Delegate Assembly. Alternate Delegates may be named by the Regional Vice-President as the delegate replacing an affiliate or state/province delegate at the Delegate Assembly, by notifying the AMATYC Secretary in writing and providing appropriate credentials in writing no later than 6 P.M. of the day prior to the start of the Delegate Assembly.</w:t>
      </w:r>
    </w:p>
    <w:p w14:paraId="4383B43C" w14:textId="77777777" w:rsidR="00281972" w:rsidRPr="00892602" w:rsidRDefault="00281972" w:rsidP="00A75117">
      <w:pPr>
        <w:numPr>
          <w:ilvl w:val="0"/>
          <w:numId w:val="34"/>
        </w:numPr>
        <w:tabs>
          <w:tab w:val="left" w:pos="720"/>
        </w:tabs>
        <w:divId w:val="1836872507"/>
      </w:pPr>
      <w:r w:rsidRPr="00892602">
        <w:t>No delegate at the Delegate Assembly is entitled to more than one vote. Therefore, state/province delegates should not be affiliate delegates, and vice-versa.</w:t>
      </w:r>
    </w:p>
    <w:p w14:paraId="2EA6393D" w14:textId="5450BAF4" w:rsidR="00200AD1" w:rsidRPr="00892602" w:rsidRDefault="00200AD1" w:rsidP="00A75117">
      <w:pPr>
        <w:pStyle w:val="ListParagraph"/>
        <w:widowControl w:val="0"/>
        <w:numPr>
          <w:ilvl w:val="0"/>
          <w:numId w:val="34"/>
        </w:numPr>
        <w:tabs>
          <w:tab w:val="left" w:pos="824"/>
        </w:tabs>
        <w:autoSpaceDE w:val="0"/>
        <w:autoSpaceDN w:val="0"/>
        <w:spacing w:before="100" w:after="100"/>
        <w:ind w:right="129"/>
        <w:divId w:val="515310437"/>
        <w:rPr>
          <w:rFonts w:eastAsia="Arial"/>
        </w:rPr>
      </w:pPr>
      <w:r w:rsidRPr="00892602">
        <w:rPr>
          <w:rFonts w:eastAsia="Arial"/>
        </w:rPr>
        <w:t>Delegate ribbons will be coded to the delegate's ticket form by the office from the</w:t>
      </w:r>
      <w:r w:rsidRPr="00892602">
        <w:rPr>
          <w:rFonts w:eastAsia="Arial"/>
          <w:spacing w:val="-35"/>
        </w:rPr>
        <w:t xml:space="preserve"> </w:t>
      </w:r>
      <w:r w:rsidRPr="00892602">
        <w:rPr>
          <w:rFonts w:eastAsia="Arial"/>
        </w:rPr>
        <w:t>list provided by the Secretary. For the 2017-2018 (San Diego and Orlando conferences) each state and province will have two delegates to the AMATYC Delegate Assembly with the following</w:t>
      </w:r>
      <w:r w:rsidRPr="00892602">
        <w:rPr>
          <w:rFonts w:eastAsia="Arial"/>
          <w:spacing w:val="-12"/>
        </w:rPr>
        <w:t xml:space="preserve"> </w:t>
      </w:r>
      <w:r w:rsidRPr="00892602">
        <w:rPr>
          <w:rFonts w:eastAsia="Arial"/>
        </w:rPr>
        <w:t>exceptions:</w:t>
      </w:r>
    </w:p>
    <w:p w14:paraId="39EEB207" w14:textId="77777777" w:rsidR="00200AD1" w:rsidRPr="00892602" w:rsidRDefault="00200AD1" w:rsidP="00200AD1">
      <w:pPr>
        <w:autoSpaceDE w:val="0"/>
        <w:autoSpaceDN w:val="0"/>
        <w:ind w:left="720" w:right="290"/>
        <w:divId w:val="515310437"/>
        <w:rPr>
          <w:rFonts w:eastAsia="Arial"/>
        </w:rPr>
      </w:pPr>
      <w:r w:rsidRPr="00892602">
        <w:rPr>
          <w:rFonts w:eastAsia="Arial"/>
        </w:rPr>
        <w:t>California (over 101 colleges), three (3) additional state delegates for a total of five (5); Illinois, New York, North Carolina, and Texas (each over 51 colleges), each receives one (1) additional state delegate, for a total of three (3) for each state.</w:t>
      </w:r>
    </w:p>
    <w:p w14:paraId="15307A5B" w14:textId="77777777" w:rsidR="00200AD1" w:rsidRPr="00892602" w:rsidRDefault="00200AD1" w:rsidP="00A75117">
      <w:pPr>
        <w:widowControl w:val="0"/>
        <w:numPr>
          <w:ilvl w:val="0"/>
          <w:numId w:val="34"/>
        </w:numPr>
        <w:tabs>
          <w:tab w:val="left" w:pos="824"/>
        </w:tabs>
        <w:autoSpaceDE w:val="0"/>
        <w:autoSpaceDN w:val="0"/>
        <w:spacing w:before="1" w:after="0" w:line="237" w:lineRule="auto"/>
        <w:ind w:right="113"/>
        <w:divId w:val="515310437"/>
        <w:rPr>
          <w:rFonts w:eastAsia="Arial"/>
        </w:rPr>
      </w:pPr>
      <w:r w:rsidRPr="00892602">
        <w:rPr>
          <w:rFonts w:eastAsia="Arial"/>
        </w:rPr>
        <w:t>For the 2017-2018 cycle (San Diego and Orlando conferences) each affiliate will have one delegate to the AMATYC Delegate Assembly (in addition to the affiliate president) with the following</w:t>
      </w:r>
      <w:r w:rsidRPr="00892602">
        <w:rPr>
          <w:rFonts w:eastAsia="Arial"/>
          <w:spacing w:val="-19"/>
        </w:rPr>
        <w:t xml:space="preserve"> </w:t>
      </w:r>
      <w:r w:rsidRPr="00892602">
        <w:rPr>
          <w:rFonts w:eastAsia="Arial"/>
        </w:rPr>
        <w:t>exceptions:</w:t>
      </w:r>
    </w:p>
    <w:p w14:paraId="7FD2B74B" w14:textId="77777777" w:rsidR="00200AD1" w:rsidRPr="00892602" w:rsidRDefault="00200AD1" w:rsidP="00200AD1">
      <w:pPr>
        <w:widowControl w:val="0"/>
        <w:tabs>
          <w:tab w:val="left" w:pos="824"/>
        </w:tabs>
        <w:autoSpaceDE w:val="0"/>
        <w:autoSpaceDN w:val="0"/>
        <w:spacing w:before="1" w:after="0" w:line="237" w:lineRule="auto"/>
        <w:ind w:left="566" w:right="113"/>
        <w:divId w:val="515310437"/>
        <w:rPr>
          <w:rFonts w:eastAsia="Arial"/>
        </w:rPr>
      </w:pPr>
    </w:p>
    <w:p w14:paraId="51CEA7F7" w14:textId="77777777" w:rsidR="00281972" w:rsidRPr="00892602" w:rsidRDefault="00200AD1" w:rsidP="00200AD1">
      <w:pPr>
        <w:ind w:left="669"/>
        <w:divId w:val="515310437"/>
      </w:pPr>
      <w:r w:rsidRPr="00892602">
        <w:t>NYSMATYC one additional delegate (60 members of AMATYC and NYSMATYC); IMACC one additional delegate (59 members of AMATYC and IMACC); MICHMATYC one additional delegate (55 members of AMATYC and MICHMATYC); OHIOMATYC</w:t>
      </w:r>
      <w:r w:rsidRPr="00892602">
        <w:rPr>
          <w:spacing w:val="-34"/>
        </w:rPr>
        <w:t xml:space="preserve"> </w:t>
      </w:r>
      <w:r w:rsidRPr="00892602">
        <w:t>one additional delegate (51 members of AMATYC and OHIOMATYC); CMC</w:t>
      </w:r>
      <w:r w:rsidRPr="00892602">
        <w:rPr>
          <w:position w:val="7"/>
        </w:rPr>
        <w:t xml:space="preserve">3 </w:t>
      </w:r>
      <w:r w:rsidRPr="00892602">
        <w:t>one additional delegate (52 members of AMATYC and CMC</w:t>
      </w:r>
      <w:r w:rsidRPr="00892602">
        <w:rPr>
          <w:position w:val="7"/>
        </w:rPr>
        <w:t>3</w:t>
      </w:r>
      <w:r w:rsidRPr="00892602">
        <w:t>); CMC</w:t>
      </w:r>
      <w:r w:rsidRPr="00892602">
        <w:rPr>
          <w:position w:val="7"/>
        </w:rPr>
        <w:t xml:space="preserve">3 </w:t>
      </w:r>
      <w:r w:rsidRPr="00892602">
        <w:t>South one additional delegate (64 members of AMATYC and CMC</w:t>
      </w:r>
      <w:r w:rsidRPr="00892602">
        <w:rPr>
          <w:position w:val="7"/>
        </w:rPr>
        <w:t xml:space="preserve">3 </w:t>
      </w:r>
      <w:r w:rsidRPr="00892602">
        <w:t>South); MMATYC one additional delegate (57 members of AMATYC and MMATYC); and NCMATYC one additional delegate (88 members of AMATYC and</w:t>
      </w:r>
      <w:r w:rsidRPr="00892602">
        <w:rPr>
          <w:spacing w:val="-16"/>
        </w:rPr>
        <w:t xml:space="preserve"> </w:t>
      </w:r>
      <w:r w:rsidRPr="00892602">
        <w:t xml:space="preserve">NCMATYC). </w:t>
      </w:r>
      <w:r w:rsidRPr="000D7A52">
        <w:rPr>
          <w:color w:val="0070C0"/>
        </w:rPr>
        <w:t>&lt;FBM 2016&gt;</w:t>
      </w:r>
    </w:p>
    <w:p w14:paraId="000E81FB" w14:textId="4317B12D" w:rsidR="00281972" w:rsidRPr="00892602" w:rsidRDefault="00281972" w:rsidP="003631B8">
      <w:pPr>
        <w:pStyle w:val="Heading3"/>
        <w:divId w:val="1836872507"/>
        <w:rPr>
          <w:rFonts w:eastAsia="Times New Roman"/>
        </w:rPr>
      </w:pPr>
      <w:bookmarkStart w:id="136" w:name="_Toc520655326"/>
      <w:bookmarkStart w:id="137" w:name="a4_1_2_Delegate_Duties"/>
      <w:r w:rsidRPr="00892602">
        <w:rPr>
          <w:rFonts w:eastAsia="Times New Roman"/>
        </w:rPr>
        <w:t>4.1.2</w:t>
      </w:r>
      <w:r w:rsidR="0053107A" w:rsidRPr="00892602">
        <w:rPr>
          <w:rFonts w:eastAsia="Times New Roman"/>
        </w:rPr>
        <w:tab/>
      </w:r>
      <w:r w:rsidRPr="00892602">
        <w:rPr>
          <w:rFonts w:eastAsia="Times New Roman"/>
        </w:rPr>
        <w:t>Delegate Duties</w:t>
      </w:r>
      <w:bookmarkEnd w:id="136"/>
    </w:p>
    <w:bookmarkEnd w:id="137"/>
    <w:p w14:paraId="479D2617" w14:textId="68542062" w:rsidR="00281972" w:rsidRPr="00892602" w:rsidRDefault="00281972" w:rsidP="008D15ED">
      <w:pPr>
        <w:divId w:val="1836872507"/>
        <w:rPr>
          <w:rFonts w:eastAsia="Times New Roman"/>
          <w:b/>
        </w:rPr>
      </w:pPr>
      <w:r w:rsidRPr="00892602">
        <w:rPr>
          <w:rFonts w:eastAsia="Times New Roman"/>
          <w:b/>
        </w:rPr>
        <w:t>Responsibilities of the Delegate Assembly</w:t>
      </w:r>
    </w:p>
    <w:p w14:paraId="72CB2B20" w14:textId="77777777" w:rsidR="00281972" w:rsidRPr="00892602" w:rsidRDefault="00281972" w:rsidP="00A75117">
      <w:pPr>
        <w:numPr>
          <w:ilvl w:val="0"/>
          <w:numId w:val="35"/>
        </w:numPr>
        <w:tabs>
          <w:tab w:val="left" w:pos="720"/>
        </w:tabs>
        <w:divId w:val="1836872507"/>
      </w:pPr>
      <w:r w:rsidRPr="00892602">
        <w:t>To vote on all dues changes as submitted by the Executive Board.</w:t>
      </w:r>
    </w:p>
    <w:p w14:paraId="7742723E" w14:textId="77777777" w:rsidR="00281972" w:rsidRPr="00892602" w:rsidRDefault="00281972" w:rsidP="00A75117">
      <w:pPr>
        <w:numPr>
          <w:ilvl w:val="0"/>
          <w:numId w:val="35"/>
        </w:numPr>
        <w:tabs>
          <w:tab w:val="left" w:pos="720"/>
        </w:tabs>
        <w:divId w:val="1836872507"/>
      </w:pPr>
      <w:r w:rsidRPr="00892602">
        <w:t>To vote on constitution changes approved by the Executive Board prior to submission for membership ratification.</w:t>
      </w:r>
    </w:p>
    <w:p w14:paraId="4B25AC09" w14:textId="77777777" w:rsidR="00281972" w:rsidRPr="00892602" w:rsidRDefault="00281972" w:rsidP="00A75117">
      <w:pPr>
        <w:numPr>
          <w:ilvl w:val="0"/>
          <w:numId w:val="35"/>
        </w:numPr>
        <w:tabs>
          <w:tab w:val="left" w:pos="720"/>
        </w:tabs>
        <w:divId w:val="1836872507"/>
      </w:pPr>
      <w:r w:rsidRPr="00892602">
        <w:t>To present written recommendations to the Executive Board to be considered at the following Executive Board meeting.</w:t>
      </w:r>
    </w:p>
    <w:p w14:paraId="7F45A451" w14:textId="77777777" w:rsidR="00281972" w:rsidRPr="00892602" w:rsidRDefault="00281972" w:rsidP="00A75117">
      <w:pPr>
        <w:numPr>
          <w:ilvl w:val="0"/>
          <w:numId w:val="35"/>
        </w:numPr>
        <w:tabs>
          <w:tab w:val="left" w:pos="720"/>
        </w:tabs>
        <w:divId w:val="1836872507"/>
      </w:pPr>
      <w:r w:rsidRPr="00892602">
        <w:t>To approve position statements as presented by the Executive Board. Policy-making procedure has been formalized. Each committee chair submits statements (position statements, etc.) to the AMATYC Editing Director. Following its approval, the statement can be submitted to the Executive Board for its review. An open hearing is then held at an AMATYC conference. The statement is then brought before the Delegate Assembly. If the Delegate Assembly approves, the statement will then become AMATYC policy. The Delegate Assembly has the option of overriding a Board decision if 2/3 of the AMATYC delegates present approve bringing it to the Delegate Assembly for vote. Documents submitted must have the word "draft" written on every page until approval is granted.</w:t>
      </w:r>
    </w:p>
    <w:p w14:paraId="2DBDA978" w14:textId="77777777" w:rsidR="00281972" w:rsidRPr="00892602" w:rsidRDefault="00281972" w:rsidP="00C515BE">
      <w:pPr>
        <w:outlineLvl w:val="0"/>
        <w:divId w:val="1836872507"/>
      </w:pPr>
      <w:r w:rsidRPr="00892602">
        <w:rPr>
          <w:b/>
          <w:bCs/>
        </w:rPr>
        <w:t>Duties of state/province delegates</w:t>
      </w:r>
    </w:p>
    <w:p w14:paraId="601B25C0" w14:textId="77777777" w:rsidR="00281972" w:rsidRPr="00892602" w:rsidRDefault="00281972" w:rsidP="00A75117">
      <w:pPr>
        <w:numPr>
          <w:ilvl w:val="0"/>
          <w:numId w:val="36"/>
        </w:numPr>
        <w:tabs>
          <w:tab w:val="left" w:pos="720"/>
        </w:tabs>
        <w:divId w:val="1836872507"/>
      </w:pPr>
      <w:r w:rsidRPr="00892602">
        <w:t>Attend Delegate Assembly (no reimbursement).</w:t>
      </w:r>
    </w:p>
    <w:p w14:paraId="0C8429B2" w14:textId="72CDC6F1" w:rsidR="00281972" w:rsidRPr="00892602" w:rsidRDefault="00281972" w:rsidP="00A75117">
      <w:pPr>
        <w:numPr>
          <w:ilvl w:val="0"/>
          <w:numId w:val="36"/>
        </w:numPr>
        <w:tabs>
          <w:tab w:val="left" w:pos="720"/>
        </w:tabs>
        <w:divId w:val="1836872507"/>
      </w:pPr>
      <w:r w:rsidRPr="00892602">
        <w:t>Appoint campus representatives for the colleges assigned to him/her by the Regional Vice President.</w:t>
      </w:r>
    </w:p>
    <w:p w14:paraId="45403734" w14:textId="77777777" w:rsidR="00281972" w:rsidRPr="00892602" w:rsidRDefault="00281972" w:rsidP="00A75117">
      <w:pPr>
        <w:numPr>
          <w:ilvl w:val="0"/>
          <w:numId w:val="36"/>
        </w:numPr>
        <w:tabs>
          <w:tab w:val="left" w:pos="720"/>
        </w:tabs>
        <w:divId w:val="1836872507"/>
      </w:pPr>
      <w:r w:rsidRPr="00892602">
        <w:t>Actively solicit membership in AMATYC, especially membership of campus representatives.</w:t>
      </w:r>
    </w:p>
    <w:p w14:paraId="4B929FCE" w14:textId="77777777" w:rsidR="00281972" w:rsidRPr="00892602" w:rsidRDefault="00281972" w:rsidP="00A75117">
      <w:pPr>
        <w:numPr>
          <w:ilvl w:val="0"/>
          <w:numId w:val="36"/>
        </w:numPr>
        <w:tabs>
          <w:tab w:val="left" w:pos="720"/>
        </w:tabs>
        <w:divId w:val="1836872507"/>
      </w:pPr>
      <w:r w:rsidRPr="00892602">
        <w:t>Assist the Regional Vice President in updating the list of potential AMATYC members from his/her state/province.</w:t>
      </w:r>
    </w:p>
    <w:p w14:paraId="53097A7A" w14:textId="77777777" w:rsidR="00281972" w:rsidRPr="00892602" w:rsidRDefault="00281972" w:rsidP="00A75117">
      <w:pPr>
        <w:numPr>
          <w:ilvl w:val="0"/>
          <w:numId w:val="36"/>
        </w:numPr>
        <w:tabs>
          <w:tab w:val="left" w:pos="720"/>
        </w:tabs>
        <w:divId w:val="1836872507"/>
      </w:pPr>
      <w:r w:rsidRPr="00892602">
        <w:t>Assist the Regional Vice President in updating the directory of two-year colleges in his/her state/province.</w:t>
      </w:r>
    </w:p>
    <w:p w14:paraId="2DAC6F97" w14:textId="77777777" w:rsidR="00281972" w:rsidRPr="00892602" w:rsidRDefault="00281972" w:rsidP="00A75117">
      <w:pPr>
        <w:numPr>
          <w:ilvl w:val="0"/>
          <w:numId w:val="36"/>
        </w:numPr>
        <w:tabs>
          <w:tab w:val="left" w:pos="720"/>
        </w:tabs>
        <w:divId w:val="1836872507"/>
      </w:pPr>
      <w:r w:rsidRPr="00892602">
        <w:t xml:space="preserve">Furnish the Regional Vice President with a calendar of activities and concerns of members from the state/province for possible inclusion in the regional page of the </w:t>
      </w:r>
      <w:r w:rsidRPr="00892602">
        <w:rPr>
          <w:i/>
          <w:iCs/>
        </w:rPr>
        <w:t>AMATYC News</w:t>
      </w:r>
      <w:r w:rsidRPr="00892602">
        <w:t>.</w:t>
      </w:r>
    </w:p>
    <w:p w14:paraId="4B41C274" w14:textId="0BBAE325" w:rsidR="00281972" w:rsidRPr="00892602" w:rsidRDefault="00281972" w:rsidP="00A75117">
      <w:pPr>
        <w:numPr>
          <w:ilvl w:val="0"/>
          <w:numId w:val="36"/>
        </w:numPr>
        <w:tabs>
          <w:tab w:val="left" w:pos="720"/>
        </w:tabs>
        <w:divId w:val="1836872507"/>
      </w:pPr>
      <w:r w:rsidRPr="00892602">
        <w:t xml:space="preserve">Encourage articles for the </w:t>
      </w:r>
      <w:r w:rsidRPr="00892602">
        <w:rPr>
          <w:i/>
          <w:iCs/>
        </w:rPr>
        <w:t>MathAMATYC Educator</w:t>
      </w:r>
      <w:r w:rsidRPr="00892602">
        <w:t xml:space="preserve"> and other AMATYC publications.</w:t>
      </w:r>
    </w:p>
    <w:p w14:paraId="34CDCABC" w14:textId="77777777" w:rsidR="00281972" w:rsidRPr="00892602" w:rsidRDefault="00281972" w:rsidP="00C515BE">
      <w:pPr>
        <w:outlineLvl w:val="0"/>
        <w:divId w:val="1836872507"/>
      </w:pPr>
      <w:r w:rsidRPr="00892602">
        <w:rPr>
          <w:b/>
          <w:bCs/>
        </w:rPr>
        <w:t>Duties of campus representatives</w:t>
      </w:r>
    </w:p>
    <w:p w14:paraId="55E76C08" w14:textId="77777777" w:rsidR="00281972" w:rsidRPr="00892602" w:rsidRDefault="00281972" w:rsidP="00A75117">
      <w:pPr>
        <w:numPr>
          <w:ilvl w:val="0"/>
          <w:numId w:val="37"/>
        </w:numPr>
        <w:tabs>
          <w:tab w:val="left" w:pos="720"/>
        </w:tabs>
        <w:divId w:val="1836872507"/>
      </w:pPr>
      <w:r w:rsidRPr="00892602">
        <w:t>Assist the state/province delegate in promoting the activities of the association at his/her campus.</w:t>
      </w:r>
    </w:p>
    <w:p w14:paraId="2A2851AA" w14:textId="77777777" w:rsidR="00281972" w:rsidRPr="00892602" w:rsidRDefault="00281972" w:rsidP="00A75117">
      <w:pPr>
        <w:numPr>
          <w:ilvl w:val="0"/>
          <w:numId w:val="37"/>
        </w:numPr>
        <w:tabs>
          <w:tab w:val="left" w:pos="720"/>
        </w:tabs>
        <w:divId w:val="1836872507"/>
      </w:pPr>
      <w:r w:rsidRPr="00892602">
        <w:t>Forward a list of possible candidates for AMATYC membership to the assigned state/province delegate.</w:t>
      </w:r>
    </w:p>
    <w:p w14:paraId="67D1A9AB" w14:textId="77777777" w:rsidR="00281972" w:rsidRPr="00892602" w:rsidRDefault="00281972" w:rsidP="00A75117">
      <w:pPr>
        <w:numPr>
          <w:ilvl w:val="0"/>
          <w:numId w:val="37"/>
        </w:numPr>
        <w:tabs>
          <w:tab w:val="left" w:pos="720"/>
        </w:tabs>
        <w:divId w:val="1836872507"/>
      </w:pPr>
      <w:r w:rsidRPr="00892602">
        <w:t>Assist the assigned state/province delegate and/or the Regional Vice President in updating the directory of two-year colleges in the state/province.</w:t>
      </w:r>
    </w:p>
    <w:p w14:paraId="7166E6D3" w14:textId="77777777" w:rsidR="00281972" w:rsidRPr="00892602" w:rsidRDefault="00281972" w:rsidP="00A75117">
      <w:pPr>
        <w:numPr>
          <w:ilvl w:val="0"/>
          <w:numId w:val="37"/>
        </w:numPr>
        <w:tabs>
          <w:tab w:val="left" w:pos="720"/>
        </w:tabs>
        <w:divId w:val="1836872507"/>
      </w:pPr>
      <w:r w:rsidRPr="00892602">
        <w:t>Keep the Regional Vice President aware of the changing curriculum patterns at his/her college by sending news related items to the assigned delegate.</w:t>
      </w:r>
    </w:p>
    <w:p w14:paraId="13B22776" w14:textId="77777777" w:rsidR="00281972" w:rsidRPr="00892602" w:rsidRDefault="00281972" w:rsidP="00A75117">
      <w:pPr>
        <w:numPr>
          <w:ilvl w:val="0"/>
          <w:numId w:val="37"/>
        </w:numPr>
        <w:tabs>
          <w:tab w:val="left" w:pos="720"/>
        </w:tabs>
        <w:divId w:val="1836872507"/>
      </w:pPr>
      <w:r w:rsidRPr="00892602">
        <w:t xml:space="preserve">Furnish the Regional Vice President items of interest from his/her school for the </w:t>
      </w:r>
      <w:r w:rsidRPr="00892602">
        <w:rPr>
          <w:i/>
          <w:iCs/>
        </w:rPr>
        <w:t>AMATYC News</w:t>
      </w:r>
      <w:r w:rsidRPr="00892602">
        <w:t xml:space="preserve"> according to schedule.</w:t>
      </w:r>
    </w:p>
    <w:p w14:paraId="34A0A89E" w14:textId="77777777" w:rsidR="00281972" w:rsidRPr="00892602" w:rsidRDefault="00281972" w:rsidP="00A75117">
      <w:pPr>
        <w:numPr>
          <w:ilvl w:val="0"/>
          <w:numId w:val="37"/>
        </w:numPr>
        <w:tabs>
          <w:tab w:val="left" w:pos="720"/>
        </w:tabs>
        <w:divId w:val="1836872507"/>
      </w:pPr>
      <w:r w:rsidRPr="00892602">
        <w:t xml:space="preserve">Encourage colleagues to submit articles to the </w:t>
      </w:r>
      <w:r w:rsidRPr="00892602">
        <w:rPr>
          <w:i/>
          <w:iCs/>
        </w:rPr>
        <w:t>MathAMATYC Educator</w:t>
      </w:r>
      <w:r w:rsidRPr="00892602">
        <w:t>.</w:t>
      </w:r>
    </w:p>
    <w:p w14:paraId="12718B92" w14:textId="3226EC3E" w:rsidR="00281972" w:rsidRPr="00892602" w:rsidRDefault="00281972" w:rsidP="00A75117">
      <w:pPr>
        <w:numPr>
          <w:ilvl w:val="0"/>
          <w:numId w:val="37"/>
        </w:numPr>
        <w:tabs>
          <w:tab w:val="left" w:pos="720"/>
        </w:tabs>
        <w:divId w:val="1836872507"/>
      </w:pPr>
      <w:r w:rsidRPr="00892602">
        <w:t>Solicit AMATYC institutional membership at home institution.</w:t>
      </w:r>
    </w:p>
    <w:p w14:paraId="29040F2C" w14:textId="6DA4BC05" w:rsidR="00281972" w:rsidRPr="00892602" w:rsidRDefault="00F93EFE">
      <w:pPr>
        <w:divId w:val="2050763894"/>
      </w:pPr>
      <w:r w:rsidRPr="00892602">
        <w:t xml:space="preserve"> </w:t>
      </w:r>
    </w:p>
    <w:p w14:paraId="1BC6C821" w14:textId="5E07E0EC" w:rsidR="00281972" w:rsidRPr="00892602" w:rsidRDefault="0053107A" w:rsidP="003631B8">
      <w:pPr>
        <w:pStyle w:val="Heading3"/>
        <w:divId w:val="1836872507"/>
        <w:rPr>
          <w:rFonts w:eastAsia="Times New Roman"/>
        </w:rPr>
      </w:pPr>
      <w:bookmarkStart w:id="138" w:name="a4_1_3_Delegate_Communications"/>
      <w:bookmarkStart w:id="139" w:name="_Toc520655327"/>
      <w:r w:rsidRPr="00892602">
        <w:rPr>
          <w:rFonts w:eastAsia="Times New Roman"/>
        </w:rPr>
        <w:t>4.1.3</w:t>
      </w:r>
      <w:r w:rsidRPr="00892602">
        <w:rPr>
          <w:rFonts w:eastAsia="Times New Roman"/>
        </w:rPr>
        <w:tab/>
      </w:r>
      <w:r w:rsidR="00281972" w:rsidRPr="00892602">
        <w:rPr>
          <w:rFonts w:eastAsia="Times New Roman"/>
        </w:rPr>
        <w:t xml:space="preserve">Delegate Communications </w:t>
      </w:r>
      <w:bookmarkEnd w:id="138"/>
      <w:r w:rsidR="00281972" w:rsidRPr="000D7A52">
        <w:rPr>
          <w:rFonts w:eastAsia="Times New Roman"/>
          <w:color w:val="0070C0"/>
        </w:rPr>
        <w:t>&lt;FBM 2008&gt;</w:t>
      </w:r>
      <w:bookmarkEnd w:id="139"/>
    </w:p>
    <w:p w14:paraId="33F855DB" w14:textId="6B380DBE" w:rsidR="00281972" w:rsidRPr="00892602" w:rsidRDefault="00281972">
      <w:pPr>
        <w:divId w:val="1836872507"/>
      </w:pPr>
      <w:r w:rsidRPr="00892602">
        <w:t>Beginning in 2009, an email mailing list will be set up to encourage electronic communication among delegates prior to and after the delegate assembly.</w:t>
      </w:r>
    </w:p>
    <w:p w14:paraId="5902916B" w14:textId="77777777" w:rsidR="00281972" w:rsidRPr="00892602" w:rsidRDefault="00281972" w:rsidP="00A75117">
      <w:pPr>
        <w:numPr>
          <w:ilvl w:val="0"/>
          <w:numId w:val="38"/>
        </w:numPr>
        <w:tabs>
          <w:tab w:val="left" w:pos="720"/>
        </w:tabs>
        <w:divId w:val="1836872507"/>
      </w:pPr>
      <w:r w:rsidRPr="00892602">
        <w:t>The list will be set up on or about October 1 of each year using the delegate contact information from the delegate lists maintained by the AMATYC Secretary.</w:t>
      </w:r>
    </w:p>
    <w:p w14:paraId="52918E10" w14:textId="6014824D" w:rsidR="00281972" w:rsidRPr="00892602" w:rsidRDefault="00281972" w:rsidP="00A75117">
      <w:pPr>
        <w:numPr>
          <w:ilvl w:val="0"/>
          <w:numId w:val="38"/>
        </w:numPr>
        <w:tabs>
          <w:tab w:val="left" w:pos="720"/>
        </w:tabs>
        <w:divId w:val="1836872507"/>
      </w:pPr>
      <w:r w:rsidRPr="00892602">
        <w:t>The President will appoint one of the VPs to be in charge of obtaining contact information, setting up the email mailing list, and sending out the initial communication to the delegates. All VPs will be responsible for monitoring the email mailing list.</w:t>
      </w:r>
    </w:p>
    <w:p w14:paraId="3503CDA3" w14:textId="27ECF6C6" w:rsidR="00281972" w:rsidRPr="00892602" w:rsidRDefault="00281972" w:rsidP="00A75117">
      <w:pPr>
        <w:numPr>
          <w:ilvl w:val="0"/>
          <w:numId w:val="38"/>
        </w:numPr>
        <w:tabs>
          <w:tab w:val="left" w:pos="720"/>
        </w:tabs>
        <w:divId w:val="1836872507"/>
      </w:pPr>
      <w:r w:rsidRPr="00892602">
        <w:t>The email mailing list will remain active until the minutes of the delegate assembly have been approved by the Delegate Assembly Minutes Approval Committee, or 6 weeks after the Delegate Assembly, whichever comes first. In an election year, the incoming VPs will be included in the email discussion list after the election results are official. After the change of officers, the new and returning VPs will be responsible for monitoring the email discussion list.</w:t>
      </w:r>
    </w:p>
    <w:p w14:paraId="5DBE55B1" w14:textId="6E104750" w:rsidR="00281972" w:rsidRPr="00892602" w:rsidRDefault="008D15ED" w:rsidP="003631B8">
      <w:pPr>
        <w:pStyle w:val="Heading2"/>
        <w:divId w:val="1836872507"/>
        <w:rPr>
          <w:rFonts w:eastAsia="Times New Roman"/>
        </w:rPr>
      </w:pPr>
      <w:bookmarkStart w:id="140" w:name="_Toc435003404"/>
      <w:bookmarkStart w:id="141" w:name="_Toc520655328"/>
      <w:bookmarkStart w:id="142" w:name="a4_2_Delegate_Assembly_Meetings"/>
      <w:r w:rsidRPr="00892602">
        <w:rPr>
          <w:rFonts w:eastAsia="Times New Roman"/>
        </w:rPr>
        <w:t>4.2</w:t>
      </w:r>
      <w:r w:rsidRPr="00892602">
        <w:rPr>
          <w:rFonts w:eastAsia="Times New Roman"/>
        </w:rPr>
        <w:tab/>
      </w:r>
      <w:r w:rsidR="00281972" w:rsidRPr="00892602">
        <w:rPr>
          <w:rFonts w:eastAsia="Times New Roman"/>
        </w:rPr>
        <w:t>Delegate Assembly Meetings</w:t>
      </w:r>
      <w:bookmarkEnd w:id="140"/>
      <w:bookmarkEnd w:id="141"/>
    </w:p>
    <w:bookmarkEnd w:id="142"/>
    <w:p w14:paraId="69EA5A50" w14:textId="77777777" w:rsidR="00271538" w:rsidRPr="00892602" w:rsidRDefault="00271538">
      <w:pPr>
        <w:divId w:val="1836872507"/>
      </w:pPr>
      <w:r w:rsidRPr="00892602">
        <w:t xml:space="preserve">One meeting of the Delegate Assembly will be held at each conference. Non-routine agenda items to be voted on by the delegates will be presented early in the conference in the form of a hearing or a forum. What is non-routine will be determined by the President.  </w:t>
      </w:r>
      <w:r w:rsidRPr="000D7A52">
        <w:rPr>
          <w:color w:val="0070C0"/>
        </w:rPr>
        <w:t>&lt;FBM 2015&gt;</w:t>
      </w:r>
    </w:p>
    <w:p w14:paraId="5E97A84C" w14:textId="63D7B93B" w:rsidR="00281972" w:rsidRPr="00892602" w:rsidRDefault="00281972">
      <w:pPr>
        <w:divId w:val="1836872507"/>
      </w:pPr>
      <w:r w:rsidRPr="00892602">
        <w:br/>
        <w:t xml:space="preserve">Beginning with the 2012 Jacksonville Conference, the AMATYC Delegate Assembly packet will be made available to all conference attendees 30 days prior to the delegate assembly. </w:t>
      </w:r>
      <w:r w:rsidRPr="000D7A52">
        <w:rPr>
          <w:i/>
          <w:iCs/>
          <w:color w:val="0070C0"/>
        </w:rPr>
        <w:t>&lt;SBM 2012&gt;</w:t>
      </w:r>
    </w:p>
    <w:p w14:paraId="7B204166" w14:textId="7BACAE57" w:rsidR="00281972" w:rsidRPr="00892602" w:rsidRDefault="00786311">
      <w:pPr>
        <w:divId w:val="1836872507"/>
      </w:pPr>
      <w:hyperlink w:anchor="a4_2_1_Delegate_Assembly_Seating" w:history="1">
        <w:r w:rsidR="00281972" w:rsidRPr="00892602">
          <w:rPr>
            <w:rStyle w:val="Hyperlink"/>
          </w:rPr>
          <w:t>4.2.1 Delegate Assembly Seating</w:t>
        </w:r>
      </w:hyperlink>
    </w:p>
    <w:p w14:paraId="1F79E56F" w14:textId="1D399F69" w:rsidR="00281972" w:rsidRPr="00892602" w:rsidRDefault="00786311">
      <w:pPr>
        <w:divId w:val="1836872507"/>
      </w:pPr>
      <w:hyperlink w:anchor="a4_2_2_Rules_of_Conduct_for_Delegate_As" w:history="1">
        <w:r w:rsidR="00281972" w:rsidRPr="00892602">
          <w:rPr>
            <w:rStyle w:val="Hyperlink"/>
          </w:rPr>
          <w:t>4.2.2 Rules of Conduct for Delegate Assembly</w:t>
        </w:r>
      </w:hyperlink>
    </w:p>
    <w:p w14:paraId="2263A513" w14:textId="0E1CD11D" w:rsidR="00281972" w:rsidRPr="00892602" w:rsidRDefault="00786311" w:rsidP="00810734">
      <w:pPr>
        <w:divId w:val="1836872507"/>
      </w:pPr>
      <w:hyperlink w:anchor="a4_2_3_Delegate_Assembly_Minutes_Approv" w:history="1">
        <w:r w:rsidR="00281972" w:rsidRPr="00892602">
          <w:rPr>
            <w:rStyle w:val="Hyperlink"/>
          </w:rPr>
          <w:t>4.2.3 Delegate Assembly Minutes Approval procedure</w:t>
        </w:r>
      </w:hyperlink>
    </w:p>
    <w:p w14:paraId="63C083E5" w14:textId="0589EA81" w:rsidR="00281972" w:rsidRPr="00892602" w:rsidRDefault="00281972" w:rsidP="003631B8">
      <w:pPr>
        <w:pStyle w:val="Heading3"/>
        <w:divId w:val="1836872507"/>
        <w:rPr>
          <w:rFonts w:eastAsia="Times New Roman"/>
        </w:rPr>
      </w:pPr>
      <w:bookmarkStart w:id="143" w:name="_Toc520655329"/>
      <w:bookmarkStart w:id="144" w:name="a4_2_1_Delegate_Assembly_Seating"/>
      <w:r w:rsidRPr="00892602">
        <w:rPr>
          <w:rFonts w:eastAsia="Times New Roman"/>
        </w:rPr>
        <w:t>4.2.1</w:t>
      </w:r>
      <w:r w:rsidR="008D15ED" w:rsidRPr="00892602">
        <w:rPr>
          <w:rFonts w:eastAsia="Times New Roman"/>
        </w:rPr>
        <w:tab/>
      </w:r>
      <w:r w:rsidRPr="00892602">
        <w:rPr>
          <w:rFonts w:eastAsia="Times New Roman"/>
        </w:rPr>
        <w:t>Delegate Assembly Seating</w:t>
      </w:r>
      <w:bookmarkEnd w:id="143"/>
    </w:p>
    <w:bookmarkEnd w:id="144"/>
    <w:p w14:paraId="6B90D8A8" w14:textId="77777777" w:rsidR="00281972" w:rsidRPr="00892602" w:rsidRDefault="00281972">
      <w:pPr>
        <w:divId w:val="1836872507"/>
      </w:pPr>
      <w:r w:rsidRPr="00892602">
        <w:t>Delegates will be seated by region, as shown in the tables below. The rotation order shall be 2, 4, 1, 6, 5, 8, 3, and 7. (Region 1 - Northeast, Region 2 - Mid-Atlantic, Region 3 - Southeast, Region 4 - Midwest, Region 5 - Central, Region 6 - Southwest, Region 7 - Northwest, Region 8 - West)</w:t>
      </w:r>
    </w:p>
    <w:p w14:paraId="2ED49786" w14:textId="5DA894F4" w:rsidR="00281972" w:rsidRPr="00892602" w:rsidRDefault="00C10E72">
      <w:pPr>
        <w:jc w:val="center"/>
        <w:divId w:val="1836872507"/>
      </w:pPr>
      <w:r w:rsidRPr="00892602">
        <w:rPr>
          <w:noProof/>
        </w:rPr>
        <w:drawing>
          <wp:inline distT="0" distB="0" distL="0" distR="0" wp14:anchorId="4F38CB79" wp14:editId="50E2C669">
            <wp:extent cx="5200650" cy="3833071"/>
            <wp:effectExtent l="0" t="0" r="0" b="0"/>
            <wp:docPr id="28" name="Picture 28"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00650" cy="3833071"/>
                    </a:xfrm>
                    <a:prstGeom prst="rect">
                      <a:avLst/>
                    </a:prstGeom>
                  </pic:spPr>
                </pic:pic>
              </a:graphicData>
            </a:graphic>
          </wp:inline>
        </w:drawing>
      </w:r>
    </w:p>
    <w:p w14:paraId="2CC5B823" w14:textId="77777777" w:rsidR="00281972" w:rsidRPr="00892602" w:rsidRDefault="00281972" w:rsidP="00810734">
      <w:pPr>
        <w:divId w:val="806431069"/>
      </w:pPr>
    </w:p>
    <w:p w14:paraId="3835E2FE" w14:textId="0989C703" w:rsidR="00281972" w:rsidRPr="00892602" w:rsidRDefault="00281972" w:rsidP="003631B8">
      <w:pPr>
        <w:pStyle w:val="Heading3"/>
        <w:divId w:val="1836872507"/>
        <w:rPr>
          <w:rFonts w:eastAsia="Times New Roman"/>
        </w:rPr>
      </w:pPr>
      <w:bookmarkStart w:id="145" w:name="_Toc520655330"/>
      <w:bookmarkStart w:id="146" w:name="a4_2_2_Rules_of_Conduct_for_Delegate_As"/>
      <w:r w:rsidRPr="00892602">
        <w:rPr>
          <w:rFonts w:eastAsia="Times New Roman"/>
        </w:rPr>
        <w:t>4.2.2</w:t>
      </w:r>
      <w:r w:rsidR="008D15ED" w:rsidRPr="00892602">
        <w:rPr>
          <w:rFonts w:eastAsia="Times New Roman"/>
        </w:rPr>
        <w:tab/>
      </w:r>
      <w:r w:rsidRPr="00892602">
        <w:rPr>
          <w:rFonts w:eastAsia="Times New Roman"/>
        </w:rPr>
        <w:t>Rules of Conduct for Delegate Assembly</w:t>
      </w:r>
      <w:bookmarkEnd w:id="145"/>
    </w:p>
    <w:bookmarkEnd w:id="146"/>
    <w:p w14:paraId="065200AB" w14:textId="77777777" w:rsidR="00281972" w:rsidRPr="00892602" w:rsidRDefault="00281972" w:rsidP="00A75117">
      <w:pPr>
        <w:numPr>
          <w:ilvl w:val="0"/>
          <w:numId w:val="39"/>
        </w:numPr>
        <w:tabs>
          <w:tab w:val="left" w:pos="720"/>
        </w:tabs>
        <w:divId w:val="1836872507"/>
      </w:pPr>
      <w:r w:rsidRPr="00892602">
        <w:t>Three microphones are set up for participant use. On the left and right sides of the room are pro and con microphones, respectively. In the middle is the "process" microphone. The middle microphone is used to make an original motion, to call for the question, to clarify, or to rise to a point of order. If the maker of the original motion wishes to speak to the motion, he/she may do so after the motion is stated by the chair. In the interest of time, the maker of the motion ONLY may speak to the motion from the center microphone. All other speakers, pro and con, must use the pro and con microphones. All persons who speak must give their name and delegate status before speaking.</w:t>
      </w:r>
    </w:p>
    <w:p w14:paraId="12F06429" w14:textId="77777777" w:rsidR="00281972" w:rsidRPr="00892602" w:rsidRDefault="00281972" w:rsidP="00A75117">
      <w:pPr>
        <w:numPr>
          <w:ilvl w:val="0"/>
          <w:numId w:val="39"/>
        </w:numPr>
        <w:tabs>
          <w:tab w:val="left" w:pos="720"/>
        </w:tabs>
        <w:divId w:val="1836872507"/>
      </w:pPr>
      <w:r w:rsidRPr="00892602">
        <w:t>Amendments and motions to table are considered "con" and must be made from the con microphone. Debate begins with the maker of the original motion. Debate alternates between pro and con with the maker of the original motion considered pro. When there are no speakers left, debate ends and the vote is taken. No speaker may speak to a motion more than two times. Time limits may be imposed on debate either by the chair or by a vote of the body.</w:t>
      </w:r>
    </w:p>
    <w:p w14:paraId="2B3F29AD" w14:textId="77777777" w:rsidR="00281972" w:rsidRPr="00892602" w:rsidRDefault="00281972" w:rsidP="00A75117">
      <w:pPr>
        <w:numPr>
          <w:ilvl w:val="0"/>
          <w:numId w:val="39"/>
        </w:numPr>
        <w:tabs>
          <w:tab w:val="left" w:pos="720"/>
        </w:tabs>
        <w:divId w:val="1836872507"/>
      </w:pPr>
      <w:r w:rsidRPr="00892602">
        <w:t>Only members of the Delegate Assembly are permitted to sit at the front of the room.</w:t>
      </w:r>
    </w:p>
    <w:p w14:paraId="312E8ED7" w14:textId="522405B7" w:rsidR="00281972" w:rsidRPr="00892602" w:rsidRDefault="00281972" w:rsidP="00A75117">
      <w:pPr>
        <w:numPr>
          <w:ilvl w:val="0"/>
          <w:numId w:val="39"/>
        </w:numPr>
        <w:tabs>
          <w:tab w:val="left" w:pos="720"/>
        </w:tabs>
        <w:divId w:val="1836872507"/>
      </w:pPr>
      <w:r w:rsidRPr="00892602">
        <w:t>Delegates must have delegate passes in order to vote.</w:t>
      </w:r>
    </w:p>
    <w:p w14:paraId="622AA266" w14:textId="4D4289F0" w:rsidR="00281972" w:rsidRPr="00892602" w:rsidRDefault="00281972" w:rsidP="00A75117">
      <w:pPr>
        <w:numPr>
          <w:ilvl w:val="0"/>
          <w:numId w:val="39"/>
        </w:numPr>
        <w:tabs>
          <w:tab w:val="left" w:pos="720"/>
        </w:tabs>
        <w:divId w:val="1836872507"/>
      </w:pPr>
      <w:r w:rsidRPr="00892602">
        <w:t>Note:</w:t>
      </w:r>
      <w:r w:rsidR="00F93EFE" w:rsidRPr="00892602">
        <w:t xml:space="preserve">  </w:t>
      </w:r>
      <w:r w:rsidRPr="00892602">
        <w:t>These rules are in effect any time a motion is on the floor. If no motion is under consideration, speakers may use any of the three microphones.</w:t>
      </w:r>
    </w:p>
    <w:p w14:paraId="18A50A29" w14:textId="77777777" w:rsidR="00281972" w:rsidRPr="00892602" w:rsidRDefault="00281972" w:rsidP="00A75117">
      <w:pPr>
        <w:numPr>
          <w:ilvl w:val="0"/>
          <w:numId w:val="39"/>
        </w:numPr>
        <w:tabs>
          <w:tab w:val="left" w:pos="720"/>
        </w:tabs>
        <w:divId w:val="1836872507"/>
      </w:pPr>
      <w:r w:rsidRPr="00892602">
        <w:t>Open Discussion</w:t>
      </w:r>
    </w:p>
    <w:p w14:paraId="0E8377FA" w14:textId="77777777" w:rsidR="00281972" w:rsidRPr="00892602" w:rsidRDefault="00281972" w:rsidP="00A311D5">
      <w:pPr>
        <w:ind w:left="720"/>
        <w:divId w:val="1836872507"/>
      </w:pPr>
      <w:r w:rsidRPr="00892602">
        <w:t>It has been traditional to include a time for open discussion by delegates at the end of the Delegate Assembly. At this time, delegates may present topics for consideration (two-minute limit per delegate). After hearing the topic and rationale, the President may open discussion on the topic, move to the next topic, or assign the topic to an appropriate committee for further discussion. Topics presented must be clearly related to the purposes of AMATYC. The President shall interrupt and rule a speaker out of order if remarks do not lie within these guidelines.</w:t>
      </w:r>
    </w:p>
    <w:p w14:paraId="649E6452" w14:textId="3D293A13" w:rsidR="00281972" w:rsidRPr="00892602" w:rsidRDefault="00F93EFE" w:rsidP="00810734">
      <w:pPr>
        <w:divId w:val="1302032908"/>
      </w:pPr>
      <w:r w:rsidRPr="00892602">
        <w:t xml:space="preserve"> </w:t>
      </w:r>
    </w:p>
    <w:p w14:paraId="2B7B87F7" w14:textId="766D24E4" w:rsidR="00281972" w:rsidRPr="00892602" w:rsidRDefault="00281972" w:rsidP="003631B8">
      <w:pPr>
        <w:pStyle w:val="Heading3"/>
        <w:divId w:val="1836872507"/>
        <w:rPr>
          <w:rFonts w:eastAsia="Times New Roman"/>
        </w:rPr>
      </w:pPr>
      <w:bookmarkStart w:id="147" w:name="_Toc520655331"/>
      <w:bookmarkStart w:id="148" w:name="a4_2_3_Delegate_Assembly_Minutes_Approv"/>
      <w:r w:rsidRPr="00892602">
        <w:rPr>
          <w:rFonts w:eastAsia="Times New Roman"/>
        </w:rPr>
        <w:t>4.2.3</w:t>
      </w:r>
      <w:r w:rsidR="008D15ED" w:rsidRPr="00892602">
        <w:rPr>
          <w:rFonts w:eastAsia="Times New Roman"/>
        </w:rPr>
        <w:tab/>
      </w:r>
      <w:r w:rsidRPr="00892602">
        <w:rPr>
          <w:rFonts w:eastAsia="Times New Roman"/>
        </w:rPr>
        <w:t xml:space="preserve">Delegate Assembly Minutes Approval </w:t>
      </w:r>
      <w:r w:rsidR="00CF0A84" w:rsidRPr="00892602">
        <w:rPr>
          <w:rFonts w:eastAsia="Times New Roman"/>
        </w:rPr>
        <w:t>P</w:t>
      </w:r>
      <w:r w:rsidRPr="00892602">
        <w:rPr>
          <w:rFonts w:eastAsia="Times New Roman"/>
        </w:rPr>
        <w:t>rocedure</w:t>
      </w:r>
      <w:bookmarkEnd w:id="147"/>
    </w:p>
    <w:bookmarkEnd w:id="148"/>
    <w:p w14:paraId="3D1BD0F8" w14:textId="77777777" w:rsidR="00281972" w:rsidRPr="00892602" w:rsidRDefault="00281972" w:rsidP="00A75117">
      <w:pPr>
        <w:numPr>
          <w:ilvl w:val="0"/>
          <w:numId w:val="40"/>
        </w:numPr>
        <w:tabs>
          <w:tab w:val="left" w:pos="720"/>
        </w:tabs>
        <w:divId w:val="1836872507"/>
      </w:pPr>
      <w:r w:rsidRPr="00892602">
        <w:t>At each Delegate Assembly a Minutes Review Committee of five voting members shall be recommended by the President and approved by motion of the Delegate Assembly. The committee chair shall be a continuing Regional Vice President, or if none, another continuing officer other than the President, and the other members shall include a state delegate, an affiliate delegate, an affiliate president and an AMATYC Past-President. This committee will meet briefly at the close of the Delegate Assembly.</w:t>
      </w:r>
    </w:p>
    <w:p w14:paraId="6F2C8372" w14:textId="77777777" w:rsidR="00281972" w:rsidRPr="00892602" w:rsidRDefault="00281972" w:rsidP="00A75117">
      <w:pPr>
        <w:numPr>
          <w:ilvl w:val="0"/>
          <w:numId w:val="40"/>
        </w:numPr>
        <w:tabs>
          <w:tab w:val="left" w:pos="720"/>
        </w:tabs>
        <w:divId w:val="1836872507"/>
      </w:pPr>
      <w:r w:rsidRPr="00892602">
        <w:t>The AMATYC Secretary shall supply a draft copy of the minutes to the committee within 14 days after the Delegate Assembly. The chair should have an electronic document version for editing.</w:t>
      </w:r>
    </w:p>
    <w:p w14:paraId="19BBA5F3" w14:textId="77777777" w:rsidR="00281972" w:rsidRPr="00892602" w:rsidRDefault="00281972" w:rsidP="00A75117">
      <w:pPr>
        <w:numPr>
          <w:ilvl w:val="0"/>
          <w:numId w:val="40"/>
        </w:numPr>
        <w:tabs>
          <w:tab w:val="left" w:pos="720"/>
        </w:tabs>
        <w:divId w:val="1836872507"/>
      </w:pPr>
      <w:r w:rsidRPr="00892602">
        <w:t>The committee chair shall receive suggestions from the committee, collate and synthesize the suggestions and forward suggestions to the Secretary. The chair should use a review process which ensures that a majority of the committee members are satisfied with the proposed changes.</w:t>
      </w:r>
    </w:p>
    <w:p w14:paraId="4EDA26BB" w14:textId="77777777" w:rsidR="00281972" w:rsidRPr="00892602" w:rsidRDefault="00281972" w:rsidP="00A75117">
      <w:pPr>
        <w:numPr>
          <w:ilvl w:val="0"/>
          <w:numId w:val="40"/>
        </w:numPr>
        <w:shd w:val="clear" w:color="auto" w:fill="FFFFFF"/>
        <w:tabs>
          <w:tab w:val="left" w:pos="720"/>
        </w:tabs>
        <w:divId w:val="1836872507"/>
      </w:pPr>
      <w:r w:rsidRPr="00892602">
        <w:t xml:space="preserve">The committee chair will conduct an email ballot to approve the minutes. A majority of the committee must approve the minutes. These approved minutes will be sent to the AMATYC Secretary within 60 days of the Delegate Assembly. </w:t>
      </w:r>
      <w:r w:rsidRPr="00892602">
        <w:rPr>
          <w:i/>
          <w:iCs/>
          <w:color w:val="0000FF"/>
        </w:rPr>
        <w:t>&lt;DA 2008&gt;</w:t>
      </w:r>
    </w:p>
    <w:p w14:paraId="220CAA67" w14:textId="42C165DA" w:rsidR="00281972" w:rsidRPr="00892602" w:rsidRDefault="00281972" w:rsidP="00A75117">
      <w:pPr>
        <w:numPr>
          <w:ilvl w:val="0"/>
          <w:numId w:val="40"/>
        </w:numPr>
        <w:tabs>
          <w:tab w:val="left" w:pos="720"/>
        </w:tabs>
        <w:divId w:val="1836872507"/>
      </w:pPr>
      <w:r w:rsidRPr="00892602">
        <w:t>A copy of the approved minutes will be included in the delegate packet.</w:t>
      </w:r>
    </w:p>
    <w:p w14:paraId="5AF1FC6B" w14:textId="77777777" w:rsidR="00281972" w:rsidRPr="00892602" w:rsidRDefault="00281972" w:rsidP="00A75117">
      <w:pPr>
        <w:numPr>
          <w:ilvl w:val="0"/>
          <w:numId w:val="40"/>
        </w:numPr>
        <w:tabs>
          <w:tab w:val="left" w:pos="720"/>
        </w:tabs>
        <w:divId w:val="1836872507"/>
      </w:pPr>
      <w:r w:rsidRPr="00892602">
        <w:t>At the following Delegate Assembly the committee chair will report that the minutes were reviewed, corrected, and approved by the Minutes Review Committee.</w:t>
      </w:r>
    </w:p>
    <w:p w14:paraId="55F73758" w14:textId="0498DCB7" w:rsidR="00281972" w:rsidRPr="00892602" w:rsidRDefault="008D15ED" w:rsidP="003631B8">
      <w:pPr>
        <w:pStyle w:val="Heading2"/>
        <w:divId w:val="1836872507"/>
        <w:rPr>
          <w:rFonts w:eastAsia="Times New Roman"/>
        </w:rPr>
      </w:pPr>
      <w:bookmarkStart w:id="149" w:name="_Toc435003409"/>
      <w:bookmarkStart w:id="150" w:name="_Toc520655332"/>
      <w:bookmarkStart w:id="151" w:name="a4_3_Delegate_Assembly_Committees"/>
      <w:r w:rsidRPr="00892602">
        <w:rPr>
          <w:rFonts w:eastAsia="Times New Roman"/>
        </w:rPr>
        <w:t>4.3</w:t>
      </w:r>
      <w:r w:rsidRPr="00892602">
        <w:rPr>
          <w:rFonts w:eastAsia="Times New Roman"/>
        </w:rPr>
        <w:tab/>
      </w:r>
      <w:r w:rsidR="00281972" w:rsidRPr="00892602">
        <w:rPr>
          <w:rFonts w:eastAsia="Times New Roman"/>
        </w:rPr>
        <w:t>Delegate Assembly Committees</w:t>
      </w:r>
      <w:bookmarkEnd w:id="149"/>
      <w:bookmarkEnd w:id="150"/>
    </w:p>
    <w:bookmarkEnd w:id="151"/>
    <w:p w14:paraId="0812FBBF" w14:textId="00A34B99" w:rsidR="00281972" w:rsidRPr="00892602" w:rsidRDefault="00C84FB3">
      <w:pPr>
        <w:divId w:val="1836872507"/>
      </w:pPr>
      <w:r w:rsidRPr="00892602">
        <w:rPr>
          <w:rStyle w:val="Hyperlink"/>
        </w:rPr>
        <w:fldChar w:fldCharType="begin"/>
      </w:r>
      <w:r w:rsidR="00D016B6" w:rsidRPr="00892602">
        <w:rPr>
          <w:rStyle w:val="Hyperlink"/>
        </w:rPr>
        <w:instrText>HYPERLINK  \l "a4_3_1_Teaching_Excellence_Committee"</w:instrText>
      </w:r>
      <w:r w:rsidRPr="00892602">
        <w:rPr>
          <w:rStyle w:val="Hyperlink"/>
        </w:rPr>
        <w:fldChar w:fldCharType="separate"/>
      </w:r>
      <w:r w:rsidR="00281972" w:rsidRPr="00892602">
        <w:rPr>
          <w:rStyle w:val="Hyperlink"/>
        </w:rPr>
        <w:t>4.3.1 Teaching Excellence Committee</w:t>
      </w:r>
      <w:r w:rsidRPr="00892602">
        <w:rPr>
          <w:rStyle w:val="Hyperlink"/>
        </w:rPr>
        <w:fldChar w:fldCharType="end"/>
      </w:r>
    </w:p>
    <w:p w14:paraId="5B507A85" w14:textId="14A69C57" w:rsidR="00281972" w:rsidRPr="00892602" w:rsidRDefault="00786311">
      <w:pPr>
        <w:divId w:val="1836872507"/>
      </w:pPr>
      <w:hyperlink w:anchor="a4_3_2_Mathematics_Excellence_Committee" w:history="1">
        <w:r w:rsidR="00281972" w:rsidRPr="00892602">
          <w:rPr>
            <w:rStyle w:val="Hyperlink"/>
          </w:rPr>
          <w:t>4.3.2 Mathematics Excellence Committee</w:t>
        </w:r>
      </w:hyperlink>
    </w:p>
    <w:p w14:paraId="397919A2" w14:textId="1B0FBBC5" w:rsidR="00281972" w:rsidRPr="00892602" w:rsidRDefault="00786311">
      <w:pPr>
        <w:divId w:val="1836872507"/>
      </w:pPr>
      <w:hyperlink w:anchor="a4_3_3_Nominating_Committee" w:history="1">
        <w:r w:rsidR="00281972" w:rsidRPr="002A576A">
          <w:rPr>
            <w:rStyle w:val="Hyperlink"/>
          </w:rPr>
          <w:t>4.3.3 Nominating Committee</w:t>
        </w:r>
      </w:hyperlink>
    </w:p>
    <w:p w14:paraId="2624B90C" w14:textId="7FC3815E" w:rsidR="00281972" w:rsidRPr="00892602" w:rsidRDefault="00281972" w:rsidP="003631B8">
      <w:pPr>
        <w:pStyle w:val="Heading3"/>
        <w:divId w:val="1494490796"/>
        <w:rPr>
          <w:rFonts w:eastAsia="Times New Roman"/>
        </w:rPr>
      </w:pPr>
      <w:bookmarkStart w:id="152" w:name="_Toc520655333"/>
      <w:bookmarkStart w:id="153" w:name="a4_3_1_Teaching_Excellence_Committee"/>
      <w:r w:rsidRPr="00892602">
        <w:rPr>
          <w:rFonts w:eastAsia="Times New Roman"/>
        </w:rPr>
        <w:t>4.3.1</w:t>
      </w:r>
      <w:r w:rsidR="008D15ED" w:rsidRPr="00892602">
        <w:rPr>
          <w:rFonts w:eastAsia="Times New Roman"/>
        </w:rPr>
        <w:tab/>
      </w:r>
      <w:r w:rsidRPr="00892602">
        <w:rPr>
          <w:rFonts w:eastAsia="Times New Roman"/>
        </w:rPr>
        <w:t>Teaching Excellence Committee</w:t>
      </w:r>
      <w:bookmarkEnd w:id="152"/>
    </w:p>
    <w:bookmarkEnd w:id="153"/>
    <w:p w14:paraId="69DBCD1C" w14:textId="77777777" w:rsidR="00281972" w:rsidRPr="00892602" w:rsidRDefault="00281972">
      <w:pPr>
        <w:divId w:val="1494490796"/>
      </w:pPr>
      <w:r w:rsidRPr="00892602">
        <w:t>The AMATYC Teaching Excellence Awards (TE AWARDS) may be given in odd-numbered years to outstanding AMATYC two-year college mathematics full-time and adjunct instructors.</w:t>
      </w:r>
      <w:r w:rsidR="00E87B7B" w:rsidRPr="00892602">
        <w:t xml:space="preserve"> </w:t>
      </w:r>
      <w:r w:rsidRPr="00892602">
        <w:rPr>
          <w:i/>
          <w:iCs/>
          <w:color w:val="0000FF"/>
        </w:rPr>
        <w:t>&lt;7/10/2011&gt;</w:t>
      </w:r>
    </w:p>
    <w:p w14:paraId="30589D84" w14:textId="77777777" w:rsidR="00281972" w:rsidRPr="00892602" w:rsidRDefault="00281972" w:rsidP="00A75117">
      <w:pPr>
        <w:numPr>
          <w:ilvl w:val="0"/>
          <w:numId w:val="41"/>
        </w:numPr>
        <w:tabs>
          <w:tab w:val="left" w:pos="720"/>
        </w:tabs>
        <w:divId w:val="1494490796"/>
      </w:pPr>
      <w:r w:rsidRPr="00892602">
        <w:t>Committee Objectives</w:t>
      </w:r>
    </w:p>
    <w:p w14:paraId="529F8B79" w14:textId="77777777" w:rsidR="00281972" w:rsidRPr="00892602" w:rsidRDefault="00281972" w:rsidP="00A75117">
      <w:pPr>
        <w:numPr>
          <w:ilvl w:val="1"/>
          <w:numId w:val="41"/>
        </w:numPr>
        <w:tabs>
          <w:tab w:val="left" w:pos="1440"/>
        </w:tabs>
        <w:divId w:val="1494490796"/>
      </w:pPr>
      <w:r w:rsidRPr="00892602">
        <w:t xml:space="preserve">Encourage nominations by placing articles in the </w:t>
      </w:r>
      <w:r w:rsidRPr="00892602">
        <w:rPr>
          <w:i/>
          <w:iCs/>
        </w:rPr>
        <w:t>AMATYC News</w:t>
      </w:r>
      <w:r w:rsidRPr="00892602">
        <w:t>.</w:t>
      </w:r>
    </w:p>
    <w:p w14:paraId="4DB6757A" w14:textId="77777777" w:rsidR="00281972" w:rsidRPr="00892602" w:rsidRDefault="00281972" w:rsidP="00A75117">
      <w:pPr>
        <w:numPr>
          <w:ilvl w:val="1"/>
          <w:numId w:val="41"/>
        </w:numPr>
        <w:tabs>
          <w:tab w:val="left" w:pos="1440"/>
        </w:tabs>
        <w:divId w:val="1494490796"/>
      </w:pPr>
      <w:r w:rsidRPr="00892602">
        <w:t>Collect data supporting the nominations.</w:t>
      </w:r>
    </w:p>
    <w:p w14:paraId="6BC59EF6" w14:textId="77777777" w:rsidR="00281972" w:rsidRPr="00892602" w:rsidRDefault="00281972" w:rsidP="00A75117">
      <w:pPr>
        <w:numPr>
          <w:ilvl w:val="1"/>
          <w:numId w:val="41"/>
        </w:numPr>
        <w:tabs>
          <w:tab w:val="left" w:pos="1440"/>
        </w:tabs>
        <w:divId w:val="1494490796"/>
      </w:pPr>
      <w:r w:rsidRPr="00892602">
        <w:t>Determine the awardee(s) of the TE Award and forward names to the Executive Board.</w:t>
      </w:r>
    </w:p>
    <w:p w14:paraId="177034D0" w14:textId="77777777" w:rsidR="00281972" w:rsidRPr="00892602" w:rsidRDefault="00281972" w:rsidP="00A75117">
      <w:pPr>
        <w:numPr>
          <w:ilvl w:val="0"/>
          <w:numId w:val="41"/>
        </w:numPr>
        <w:tabs>
          <w:tab w:val="left" w:pos="720"/>
        </w:tabs>
        <w:divId w:val="1494490796"/>
      </w:pPr>
      <w:r w:rsidRPr="00892602">
        <w:t>Guidelines</w:t>
      </w:r>
    </w:p>
    <w:p w14:paraId="46A6C356" w14:textId="77777777" w:rsidR="00281972" w:rsidRPr="00892602" w:rsidRDefault="00281972" w:rsidP="00A75117">
      <w:pPr>
        <w:numPr>
          <w:ilvl w:val="1"/>
          <w:numId w:val="41"/>
        </w:numPr>
        <w:tabs>
          <w:tab w:val="left" w:pos="1440"/>
        </w:tabs>
        <w:divId w:val="1494490796"/>
      </w:pPr>
      <w:r w:rsidRPr="00892602">
        <w:t>The Teaching Excellence Award is intended for AMATYC members whose primary assigned duties are the delivery of instruction and who have made outstanding contributions to mathematics, statistics, or mathematics education at a two-year college. Nominees must have taught at least one relevant course since the presentation of the Teaching Excellence Award during the AMATYC Conference in the previous odd-numbered year.</w:t>
      </w:r>
    </w:p>
    <w:p w14:paraId="06A0A7CB" w14:textId="667DB562" w:rsidR="00281972" w:rsidRPr="00892602" w:rsidRDefault="00281972" w:rsidP="00A75117">
      <w:pPr>
        <w:numPr>
          <w:ilvl w:val="1"/>
          <w:numId w:val="41"/>
        </w:numPr>
        <w:tabs>
          <w:tab w:val="left" w:pos="1440"/>
        </w:tabs>
        <w:divId w:val="1494490796"/>
      </w:pPr>
      <w:r w:rsidRPr="00892602">
        <w:t xml:space="preserve">The award is also open to AMATYC members whose primary assigned duties are the delivery of instruction </w:t>
      </w:r>
      <w:r w:rsidR="00013A76" w:rsidRPr="00892602">
        <w:t xml:space="preserve">of mathematics courses in the first two years of college. </w:t>
      </w:r>
    </w:p>
    <w:p w14:paraId="5C51B949" w14:textId="77777777" w:rsidR="00281972" w:rsidRPr="00892602" w:rsidRDefault="00281972" w:rsidP="00A75117">
      <w:pPr>
        <w:numPr>
          <w:ilvl w:val="1"/>
          <w:numId w:val="41"/>
        </w:numPr>
        <w:tabs>
          <w:tab w:val="left" w:pos="1440"/>
        </w:tabs>
        <w:divId w:val="1494490796"/>
      </w:pPr>
      <w:r w:rsidRPr="00892602">
        <w:t>Nominees must have a minimum of five (5) years of full-time equivalent mathematics teaching experience at a two-year college or in an associate degree-granting program. For example, five years of full-time equivalent may be 150 semester hours. These years may have been at multiple institutions. Nomination materials should include an explanation of how this requirement has been met.</w:t>
      </w:r>
    </w:p>
    <w:p w14:paraId="463E1B9B" w14:textId="77777777" w:rsidR="00281972" w:rsidRPr="00892602" w:rsidRDefault="00281972" w:rsidP="00A75117">
      <w:pPr>
        <w:numPr>
          <w:ilvl w:val="1"/>
          <w:numId w:val="41"/>
        </w:numPr>
        <w:tabs>
          <w:tab w:val="left" w:pos="1440"/>
        </w:tabs>
        <w:divId w:val="1494490796"/>
      </w:pPr>
      <w:r w:rsidRPr="00892602">
        <w:t>The award will be given every two years (in odd-numbered years.) The TE Award and ME Award are given in alternate years.</w:t>
      </w:r>
    </w:p>
    <w:p w14:paraId="57B5ED56" w14:textId="77777777" w:rsidR="00281972" w:rsidRPr="00892602" w:rsidRDefault="00281972" w:rsidP="00A75117">
      <w:pPr>
        <w:numPr>
          <w:ilvl w:val="1"/>
          <w:numId w:val="41"/>
        </w:numPr>
        <w:tabs>
          <w:tab w:val="left" w:pos="1440"/>
        </w:tabs>
        <w:divId w:val="1494490796"/>
      </w:pPr>
      <w:r w:rsidRPr="00892602">
        <w:t>The TE Award Committee is composed of the President-Elect and a representative from each region elected at the regional meetings at the annual conference in odd-numbered years and an adjunct member appointed by the President.</w:t>
      </w:r>
    </w:p>
    <w:p w14:paraId="795EE8E3" w14:textId="77777777" w:rsidR="00281972" w:rsidRPr="00892602" w:rsidRDefault="00281972" w:rsidP="00A75117">
      <w:pPr>
        <w:numPr>
          <w:ilvl w:val="1"/>
          <w:numId w:val="41"/>
        </w:numPr>
        <w:tabs>
          <w:tab w:val="left" w:pos="1440"/>
        </w:tabs>
        <w:divId w:val="1494490796"/>
      </w:pPr>
      <w:r w:rsidRPr="00892602">
        <w:t>The President-Elect becomes chair of the committee.</w:t>
      </w:r>
    </w:p>
    <w:p w14:paraId="491934D7" w14:textId="77777777" w:rsidR="00281972" w:rsidRPr="00892602" w:rsidRDefault="00281972" w:rsidP="00A75117">
      <w:pPr>
        <w:numPr>
          <w:ilvl w:val="0"/>
          <w:numId w:val="41"/>
        </w:numPr>
        <w:tabs>
          <w:tab w:val="left" w:pos="720"/>
        </w:tabs>
        <w:divId w:val="1494490796"/>
      </w:pPr>
      <w:r w:rsidRPr="00892602">
        <w:t>Procedures - The deadlines for the following are in the TE Award Timeline.</w:t>
      </w:r>
    </w:p>
    <w:p w14:paraId="670CF6FE" w14:textId="77777777" w:rsidR="00281972" w:rsidRPr="00892602" w:rsidRDefault="00281972" w:rsidP="00A75117">
      <w:pPr>
        <w:numPr>
          <w:ilvl w:val="1"/>
          <w:numId w:val="41"/>
        </w:numPr>
        <w:tabs>
          <w:tab w:val="left" w:pos="1440"/>
        </w:tabs>
        <w:divId w:val="1494490796"/>
      </w:pPr>
      <w:r w:rsidRPr="00892602">
        <w:t>Nomination Procedures:</w:t>
      </w:r>
    </w:p>
    <w:p w14:paraId="776C54C6" w14:textId="77777777" w:rsidR="00281972" w:rsidRPr="00892602" w:rsidRDefault="00281972" w:rsidP="00A75117">
      <w:pPr>
        <w:numPr>
          <w:ilvl w:val="2"/>
          <w:numId w:val="416"/>
        </w:numPr>
        <w:divId w:val="1494490796"/>
      </w:pPr>
      <w:r w:rsidRPr="00892602">
        <w:t>All business of the committee is strictly confidential.</w:t>
      </w:r>
    </w:p>
    <w:p w14:paraId="11FD1C5B" w14:textId="77777777" w:rsidR="00281972" w:rsidRPr="00892602" w:rsidRDefault="00281972" w:rsidP="00A75117">
      <w:pPr>
        <w:numPr>
          <w:ilvl w:val="2"/>
          <w:numId w:val="416"/>
        </w:numPr>
        <w:divId w:val="1494490796"/>
      </w:pPr>
      <w:r w:rsidRPr="00892602">
        <w:t>Current Board members are ineligible to be nominated and remain ineligible until at least two years have elapsed since leaving the Board.</w:t>
      </w:r>
    </w:p>
    <w:p w14:paraId="36357C3E" w14:textId="77777777" w:rsidR="00281972" w:rsidRPr="00892602" w:rsidRDefault="00281972" w:rsidP="00A75117">
      <w:pPr>
        <w:numPr>
          <w:ilvl w:val="2"/>
          <w:numId w:val="416"/>
        </w:numPr>
        <w:divId w:val="1494490796"/>
      </w:pPr>
      <w:r w:rsidRPr="00892602">
        <w:t>Nominations may be received from anyone except AMATYC Board members or Teaching Excellence Award Committee Members.</w:t>
      </w:r>
    </w:p>
    <w:p w14:paraId="3CEC1E4E" w14:textId="77777777" w:rsidR="00281972" w:rsidRPr="00892602" w:rsidRDefault="00281972" w:rsidP="00A75117">
      <w:pPr>
        <w:numPr>
          <w:ilvl w:val="2"/>
          <w:numId w:val="416"/>
        </w:numPr>
        <w:divId w:val="1494490796"/>
      </w:pPr>
      <w:r w:rsidRPr="00892602">
        <w:t>Members may nominate themselves.</w:t>
      </w:r>
    </w:p>
    <w:p w14:paraId="495370A0" w14:textId="77777777" w:rsidR="00281972" w:rsidRPr="00892602" w:rsidRDefault="00281972" w:rsidP="00A75117">
      <w:pPr>
        <w:numPr>
          <w:ilvl w:val="2"/>
          <w:numId w:val="416"/>
        </w:numPr>
        <w:divId w:val="1494490796"/>
      </w:pPr>
      <w:r w:rsidRPr="00892602">
        <w:t>Board members and TE Award Committee members may not write letters of recommendation for any candidate, even if they are a direct supervisor of the nominee.</w:t>
      </w:r>
    </w:p>
    <w:p w14:paraId="21147F3F" w14:textId="77777777" w:rsidR="00281972" w:rsidRPr="00892602" w:rsidRDefault="00281972" w:rsidP="00A75117">
      <w:pPr>
        <w:numPr>
          <w:ilvl w:val="2"/>
          <w:numId w:val="416"/>
        </w:numPr>
        <w:divId w:val="1494490796"/>
      </w:pPr>
      <w:r w:rsidRPr="00892602">
        <w:t>The nominator is responsible for securing the necessary documents to support the nomination. The nominees will NOT be informed by the committee chair that they have been nominated.</w:t>
      </w:r>
    </w:p>
    <w:p w14:paraId="2A62548D" w14:textId="77777777" w:rsidR="00281972" w:rsidRPr="00892602" w:rsidRDefault="00281972" w:rsidP="00A75117">
      <w:pPr>
        <w:numPr>
          <w:ilvl w:val="1"/>
          <w:numId w:val="41"/>
        </w:numPr>
        <w:tabs>
          <w:tab w:val="left" w:pos="1440"/>
        </w:tabs>
        <w:divId w:val="1494490796"/>
      </w:pPr>
      <w:r w:rsidRPr="00892602">
        <w:t>Second Committee Meeting: The Committee will meet at the annual conference in even-numbered years with the President-Elect to discuss guidelines for ranking and the tally process.</w:t>
      </w:r>
    </w:p>
    <w:p w14:paraId="195275B3" w14:textId="77777777" w:rsidR="00281972" w:rsidRPr="00892602" w:rsidRDefault="00281972" w:rsidP="00A75117">
      <w:pPr>
        <w:numPr>
          <w:ilvl w:val="1"/>
          <w:numId w:val="41"/>
        </w:numPr>
        <w:tabs>
          <w:tab w:val="left" w:pos="1440"/>
        </w:tabs>
        <w:divId w:val="1494490796"/>
      </w:pPr>
      <w:r w:rsidRPr="00892602">
        <w:t>Rating: Each member of the TE Award Committee will receive a copy of the documents described in section 6 and will rate the nominees according to guidelines 4. (The President-Elect does not rate the nominees.)</w:t>
      </w:r>
    </w:p>
    <w:p w14:paraId="0B7A0AA7" w14:textId="77777777" w:rsidR="00281972" w:rsidRPr="00892602" w:rsidRDefault="00281972" w:rsidP="00A75117">
      <w:pPr>
        <w:numPr>
          <w:ilvl w:val="1"/>
          <w:numId w:val="41"/>
        </w:numPr>
        <w:tabs>
          <w:tab w:val="left" w:pos="1440"/>
        </w:tabs>
        <w:divId w:val="1494490796"/>
      </w:pPr>
      <w:r w:rsidRPr="00892602">
        <w:t>Determining the number of awards: Each member of the TE Award Committee will determine the number of awards to be given using the following criteria:</w:t>
      </w:r>
    </w:p>
    <w:p w14:paraId="63F76C1A" w14:textId="40EB6E6C" w:rsidR="00281972" w:rsidRPr="00892602" w:rsidRDefault="00281972" w:rsidP="00A75117">
      <w:pPr>
        <w:pStyle w:val="ListParagraph"/>
        <w:numPr>
          <w:ilvl w:val="0"/>
          <w:numId w:val="417"/>
        </w:numPr>
        <w:ind w:left="1800"/>
        <w:divId w:val="1494490796"/>
      </w:pPr>
      <w:r w:rsidRPr="00892602">
        <w:t>Number of total applicants</w:t>
      </w:r>
    </w:p>
    <w:p w14:paraId="25FB0D92" w14:textId="7580A3A6" w:rsidR="00281972" w:rsidRPr="00892602" w:rsidRDefault="00281972" w:rsidP="00AC5B7D">
      <w:pPr>
        <w:pStyle w:val="ListParagraph"/>
        <w:ind w:left="1800"/>
        <w:divId w:val="1494490796"/>
      </w:pPr>
      <w:r w:rsidRPr="00892602">
        <w:t>1-9</w:t>
      </w:r>
      <w:r w:rsidR="00F93EFE" w:rsidRPr="00892602">
        <w:t xml:space="preserve">           </w:t>
      </w:r>
      <w:r w:rsidRPr="00892602">
        <w:t>applicants</w:t>
      </w:r>
      <w:r w:rsidR="00F93EFE" w:rsidRPr="00892602">
        <w:t xml:space="preserve">              </w:t>
      </w:r>
      <w:r w:rsidRPr="00892602">
        <w:t>2 awards maximum</w:t>
      </w:r>
    </w:p>
    <w:p w14:paraId="2B4451A3" w14:textId="3078074D" w:rsidR="00281972" w:rsidRPr="00892602" w:rsidRDefault="00281972" w:rsidP="00AC5B7D">
      <w:pPr>
        <w:pStyle w:val="ListParagraph"/>
        <w:ind w:left="1800"/>
        <w:divId w:val="1494490796"/>
      </w:pPr>
      <w:r w:rsidRPr="00892602">
        <w:t>10-15</w:t>
      </w:r>
      <w:r w:rsidR="00F93EFE" w:rsidRPr="00892602">
        <w:t xml:space="preserve">       </w:t>
      </w:r>
      <w:r w:rsidRPr="00892602">
        <w:t>applicants</w:t>
      </w:r>
      <w:r w:rsidR="00F93EFE" w:rsidRPr="00892602">
        <w:t xml:space="preserve">              </w:t>
      </w:r>
      <w:r w:rsidRPr="00892602">
        <w:t>4 awards maximum</w:t>
      </w:r>
    </w:p>
    <w:p w14:paraId="76FCAB82" w14:textId="52800F1B" w:rsidR="00281972" w:rsidRPr="00892602" w:rsidRDefault="00281972" w:rsidP="00AC5B7D">
      <w:pPr>
        <w:pStyle w:val="ListParagraph"/>
        <w:ind w:left="1800"/>
        <w:divId w:val="1494490796"/>
      </w:pPr>
      <w:r w:rsidRPr="00892602">
        <w:t>16-22</w:t>
      </w:r>
      <w:r w:rsidR="00F93EFE" w:rsidRPr="00892602">
        <w:t xml:space="preserve">       </w:t>
      </w:r>
      <w:r w:rsidRPr="00892602">
        <w:t>applicants</w:t>
      </w:r>
      <w:r w:rsidR="00F93EFE" w:rsidRPr="00892602">
        <w:t xml:space="preserve">              </w:t>
      </w:r>
      <w:r w:rsidRPr="00892602">
        <w:t>6 awards maximum</w:t>
      </w:r>
    </w:p>
    <w:p w14:paraId="564C9D80" w14:textId="27AABF94" w:rsidR="00281972" w:rsidRPr="00892602" w:rsidRDefault="00281972" w:rsidP="00AC5B7D">
      <w:pPr>
        <w:pStyle w:val="ListParagraph"/>
        <w:ind w:left="1800"/>
        <w:divId w:val="1494490796"/>
      </w:pPr>
      <w:r w:rsidRPr="00892602">
        <w:t>23+</w:t>
      </w:r>
      <w:r w:rsidR="00F93EFE" w:rsidRPr="00892602">
        <w:t xml:space="preserve">          </w:t>
      </w:r>
      <w:r w:rsidRPr="00892602">
        <w:t>applicants</w:t>
      </w:r>
      <w:r w:rsidR="00F93EFE" w:rsidRPr="00892602">
        <w:t xml:space="preserve">              </w:t>
      </w:r>
      <w:r w:rsidRPr="00892602">
        <w:t>8 awards maximum</w:t>
      </w:r>
    </w:p>
    <w:p w14:paraId="54431A54" w14:textId="77777777" w:rsidR="00281972" w:rsidRPr="00892602" w:rsidRDefault="00281972" w:rsidP="00AC5B7D">
      <w:pPr>
        <w:ind w:left="1440"/>
        <w:divId w:val="1494490796"/>
        <w:rPr>
          <w:rFonts w:eastAsia="Times New Roman"/>
        </w:rPr>
      </w:pPr>
    </w:p>
    <w:p w14:paraId="2D55F8C2" w14:textId="77777777" w:rsidR="00281972" w:rsidRPr="00892602" w:rsidRDefault="00281972" w:rsidP="00A75117">
      <w:pPr>
        <w:pStyle w:val="ListParagraph"/>
        <w:numPr>
          <w:ilvl w:val="0"/>
          <w:numId w:val="417"/>
        </w:numPr>
        <w:ind w:left="1800"/>
        <w:divId w:val="1494490796"/>
      </w:pPr>
      <w:r w:rsidRPr="00892602">
        <w:t>Strength of the applicant pool.</w:t>
      </w:r>
    </w:p>
    <w:p w14:paraId="56350810" w14:textId="77777777" w:rsidR="00281972" w:rsidRPr="00892602" w:rsidRDefault="00281972" w:rsidP="00A75117">
      <w:pPr>
        <w:numPr>
          <w:ilvl w:val="1"/>
          <w:numId w:val="42"/>
        </w:numPr>
        <w:tabs>
          <w:tab w:val="left" w:pos="1440"/>
        </w:tabs>
        <w:divId w:val="1494490796"/>
      </w:pPr>
      <w:r w:rsidRPr="00892602">
        <w:t>Committee members will send their ratings and recommended number of awards to be given to the President-Elect. The number of awards given will be determined by averaging the recommended number from each of the committee members, rounded up to the next whole number.</w:t>
      </w:r>
    </w:p>
    <w:p w14:paraId="4B8322A2" w14:textId="77777777" w:rsidR="00281972" w:rsidRPr="00892602" w:rsidRDefault="00281972" w:rsidP="00A75117">
      <w:pPr>
        <w:numPr>
          <w:ilvl w:val="1"/>
          <w:numId w:val="42"/>
        </w:numPr>
        <w:tabs>
          <w:tab w:val="left" w:pos="1440"/>
        </w:tabs>
        <w:divId w:val="1494490796"/>
      </w:pPr>
      <w:r w:rsidRPr="00892602">
        <w:t>Selection of awardees: The President-Elect will total the points and rank the candidates based on their totals. The President-Elect will write a report for the spring Board meeting presenting the awardees.</w:t>
      </w:r>
    </w:p>
    <w:p w14:paraId="00D46C02" w14:textId="77777777" w:rsidR="00281972" w:rsidRPr="00892602" w:rsidRDefault="00281972" w:rsidP="00A75117">
      <w:pPr>
        <w:numPr>
          <w:ilvl w:val="1"/>
          <w:numId w:val="42"/>
        </w:numPr>
        <w:tabs>
          <w:tab w:val="left" w:pos="1440"/>
        </w:tabs>
        <w:divId w:val="1494490796"/>
      </w:pPr>
      <w:r w:rsidRPr="00892602">
        <w:t>Awardee notification: The President will notify the awardees that they have been selected for the award. The President will notify anyone who was not selected.</w:t>
      </w:r>
    </w:p>
    <w:p w14:paraId="70404351" w14:textId="77777777" w:rsidR="00281972" w:rsidRPr="00892602" w:rsidRDefault="00281972" w:rsidP="00A75117">
      <w:pPr>
        <w:numPr>
          <w:ilvl w:val="1"/>
          <w:numId w:val="42"/>
        </w:numPr>
        <w:tabs>
          <w:tab w:val="left" w:pos="1440"/>
        </w:tabs>
        <w:divId w:val="1494490796"/>
      </w:pPr>
      <w:r w:rsidRPr="00892602">
        <w:t>Support for travel: The President-Elect will write a letter to the president of the college of each awardee. The president of the college will be informed of the award and be encouraged to provide support for the faculty member to attend the conference to accept the award.</w:t>
      </w:r>
    </w:p>
    <w:p w14:paraId="6C637C46" w14:textId="77777777" w:rsidR="00281972" w:rsidRPr="00892602" w:rsidRDefault="00281972" w:rsidP="00A75117">
      <w:pPr>
        <w:numPr>
          <w:ilvl w:val="1"/>
          <w:numId w:val="42"/>
        </w:numPr>
        <w:tabs>
          <w:tab w:val="left" w:pos="1440"/>
        </w:tabs>
        <w:divId w:val="1494490796"/>
      </w:pPr>
      <w:r w:rsidRPr="00892602">
        <w:t>Presentation of Award: The President-Elect of AMATYC will secure the award for all recipients. (The President of AMATYC will present the award and any monetary prize at the AMATYC annual conference in odd-numbered years.)</w:t>
      </w:r>
    </w:p>
    <w:p w14:paraId="3FA38CEE" w14:textId="4258D3BD" w:rsidR="00281972" w:rsidRPr="00892602" w:rsidRDefault="00281972" w:rsidP="00A75117">
      <w:pPr>
        <w:numPr>
          <w:ilvl w:val="1"/>
          <w:numId w:val="42"/>
        </w:numPr>
        <w:tabs>
          <w:tab w:val="left" w:pos="1440"/>
        </w:tabs>
        <w:divId w:val="1494490796"/>
      </w:pPr>
      <w:r w:rsidRPr="00892602">
        <w:t>TE Award awardees will be invited (with no review) as speakers for the annual conference following the year of the TE Award. The chair of the TE Award Committee invites the awardees on behalf of the Executive Board. The invitation-to-speak letter will be delivered no later than the time the award is received. The President-Elect will notify the Program Coordinator of the names of the TE awardees so their proposals will not be reviewed. T</w:t>
      </w:r>
      <w:r w:rsidR="004550DF" w:rsidRPr="00892602">
        <w:t xml:space="preserve">E awardees who accepted the invitation to present are required to register for the conference and will observe </w:t>
      </w:r>
      <w:r w:rsidRPr="00892602">
        <w:t>appropriate deadlines for submission of forms.</w:t>
      </w:r>
    </w:p>
    <w:p w14:paraId="006257EA" w14:textId="77777777" w:rsidR="00281972" w:rsidRPr="00892602" w:rsidRDefault="00281972" w:rsidP="00A75117">
      <w:pPr>
        <w:numPr>
          <w:ilvl w:val="0"/>
          <w:numId w:val="43"/>
        </w:numPr>
        <w:tabs>
          <w:tab w:val="left" w:pos="720"/>
        </w:tabs>
        <w:divId w:val="1494490796"/>
      </w:pPr>
      <w:r w:rsidRPr="00892602">
        <w:t>Guidelines for Ranking: Teaching excellence is the main focus of the award.</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6929"/>
        <w:gridCol w:w="1243"/>
      </w:tblGrid>
      <w:tr w:rsidR="00281972" w:rsidRPr="00892602" w14:paraId="3D693CC8" w14:textId="77777777" w:rsidTr="00BD2C63">
        <w:trPr>
          <w:divId w:val="1494490796"/>
          <w:tblCellSpacing w:w="0" w:type="dxa"/>
        </w:trPr>
        <w:tc>
          <w:tcPr>
            <w:tcW w:w="7650" w:type="dxa"/>
            <w:tcMar>
              <w:top w:w="0" w:type="dxa"/>
              <w:left w:w="0" w:type="dxa"/>
              <w:bottom w:w="0" w:type="dxa"/>
              <w:right w:w="0" w:type="dxa"/>
            </w:tcMar>
            <w:hideMark/>
          </w:tcPr>
          <w:p w14:paraId="57D34A21" w14:textId="07010038" w:rsidR="00281972" w:rsidRPr="00892602" w:rsidRDefault="00281972">
            <w:pPr>
              <w:ind w:left="360" w:hanging="360"/>
            </w:pPr>
            <w:r w:rsidRPr="00892602">
              <w:t>A.</w:t>
            </w:r>
            <w:r w:rsidR="00F93EFE" w:rsidRPr="00892602">
              <w:t xml:space="preserve">   </w:t>
            </w:r>
            <w:r w:rsidRPr="00892602">
              <w:t>Instructional Effectiveness and Support of Students (innovative teaching strategies, alternative assessment methods, curriculum development, creating a learning environment for all students, accessible to students in and out of the classroom, etc.)</w:t>
            </w:r>
          </w:p>
        </w:tc>
        <w:tc>
          <w:tcPr>
            <w:tcW w:w="1440" w:type="dxa"/>
            <w:tcMar>
              <w:top w:w="0" w:type="dxa"/>
              <w:left w:w="0" w:type="dxa"/>
              <w:bottom w:w="0" w:type="dxa"/>
              <w:right w:w="0" w:type="dxa"/>
            </w:tcMar>
            <w:hideMark/>
          </w:tcPr>
          <w:p w14:paraId="5FCFAE94" w14:textId="77777777" w:rsidR="00281972" w:rsidRPr="00892602" w:rsidRDefault="00281972">
            <w:r w:rsidRPr="00892602">
              <w:t>25 points</w:t>
            </w:r>
          </w:p>
        </w:tc>
      </w:tr>
      <w:tr w:rsidR="00281972" w:rsidRPr="00892602" w14:paraId="27D61566" w14:textId="77777777" w:rsidTr="00BD2C63">
        <w:trPr>
          <w:divId w:val="1494490796"/>
          <w:tblCellSpacing w:w="0" w:type="dxa"/>
        </w:trPr>
        <w:tc>
          <w:tcPr>
            <w:tcW w:w="7650" w:type="dxa"/>
            <w:tcMar>
              <w:top w:w="0" w:type="dxa"/>
              <w:left w:w="0" w:type="dxa"/>
              <w:bottom w:w="0" w:type="dxa"/>
              <w:right w:w="0" w:type="dxa"/>
            </w:tcMar>
            <w:hideMark/>
          </w:tcPr>
          <w:p w14:paraId="094D9668" w14:textId="54E99DD2" w:rsidR="00281972" w:rsidRPr="00892602" w:rsidRDefault="00281972">
            <w:pPr>
              <w:ind w:left="360" w:hanging="360"/>
            </w:pPr>
            <w:r w:rsidRPr="00892602">
              <w:t>B.</w:t>
            </w:r>
            <w:r w:rsidR="00F93EFE" w:rsidRPr="00892602">
              <w:t xml:space="preserve">   </w:t>
            </w:r>
            <w:r w:rsidRPr="00892602">
              <w:t>Professional Involvement and Professional Development/Renewal Activities (active participation in professional organizations, speeches, articles, conferences, etc.)</w:t>
            </w:r>
          </w:p>
        </w:tc>
        <w:tc>
          <w:tcPr>
            <w:tcW w:w="1440" w:type="dxa"/>
            <w:tcMar>
              <w:top w:w="0" w:type="dxa"/>
              <w:left w:w="0" w:type="dxa"/>
              <w:bottom w:w="0" w:type="dxa"/>
              <w:right w:w="0" w:type="dxa"/>
            </w:tcMar>
            <w:hideMark/>
          </w:tcPr>
          <w:p w14:paraId="008FCDC8" w14:textId="77777777" w:rsidR="00281972" w:rsidRPr="00892602" w:rsidRDefault="00281972">
            <w:r w:rsidRPr="00892602">
              <w:t>10 points</w:t>
            </w:r>
          </w:p>
        </w:tc>
      </w:tr>
      <w:tr w:rsidR="00281972" w:rsidRPr="00892602" w14:paraId="6A83F6DE" w14:textId="77777777" w:rsidTr="00BD2C63">
        <w:trPr>
          <w:divId w:val="1494490796"/>
          <w:tblCellSpacing w:w="0" w:type="dxa"/>
        </w:trPr>
        <w:tc>
          <w:tcPr>
            <w:tcW w:w="7650" w:type="dxa"/>
            <w:tcMar>
              <w:top w:w="0" w:type="dxa"/>
              <w:left w:w="0" w:type="dxa"/>
              <w:bottom w:w="0" w:type="dxa"/>
              <w:right w:w="0" w:type="dxa"/>
            </w:tcMar>
            <w:hideMark/>
          </w:tcPr>
          <w:p w14:paraId="5AFFB62F" w14:textId="254825B1" w:rsidR="00281972" w:rsidRPr="00892602" w:rsidRDefault="00281972">
            <w:pPr>
              <w:ind w:left="360" w:hanging="360"/>
            </w:pPr>
            <w:r w:rsidRPr="00892602">
              <w:t>C.</w:t>
            </w:r>
            <w:r w:rsidR="00F93EFE" w:rsidRPr="00892602">
              <w:t xml:space="preserve">   </w:t>
            </w:r>
            <w:r w:rsidRPr="00892602">
              <w:t>Interaction with Colleagues (sharing and discussing ideas with other colleagues, mentor/mentee relationships)</w:t>
            </w:r>
          </w:p>
        </w:tc>
        <w:tc>
          <w:tcPr>
            <w:tcW w:w="1440" w:type="dxa"/>
            <w:tcMar>
              <w:top w:w="0" w:type="dxa"/>
              <w:left w:w="0" w:type="dxa"/>
              <w:bottom w:w="0" w:type="dxa"/>
              <w:right w:w="0" w:type="dxa"/>
            </w:tcMar>
            <w:hideMark/>
          </w:tcPr>
          <w:p w14:paraId="1EFCFD09" w14:textId="77777777" w:rsidR="00281972" w:rsidRPr="00892602" w:rsidRDefault="00281972">
            <w:r w:rsidRPr="00892602">
              <w:t>10 points</w:t>
            </w:r>
          </w:p>
        </w:tc>
      </w:tr>
      <w:tr w:rsidR="00281972" w:rsidRPr="00892602" w14:paraId="34A3F360" w14:textId="77777777" w:rsidTr="00BD2C63">
        <w:trPr>
          <w:divId w:val="1494490796"/>
          <w:tblCellSpacing w:w="0" w:type="dxa"/>
        </w:trPr>
        <w:tc>
          <w:tcPr>
            <w:tcW w:w="7650" w:type="dxa"/>
            <w:tcMar>
              <w:top w:w="0" w:type="dxa"/>
              <w:left w:w="0" w:type="dxa"/>
              <w:bottom w:w="0" w:type="dxa"/>
              <w:right w:w="0" w:type="dxa"/>
            </w:tcMar>
            <w:hideMark/>
          </w:tcPr>
          <w:p w14:paraId="63A2901E" w14:textId="512EF496" w:rsidR="00281972" w:rsidRPr="00892602" w:rsidRDefault="00E87B7B">
            <w:pPr>
              <w:ind w:left="360" w:hanging="360"/>
            </w:pPr>
            <w:r w:rsidRPr="00892602">
              <w:t>D.</w:t>
            </w:r>
            <w:r w:rsidR="00F93EFE" w:rsidRPr="00892602">
              <w:t xml:space="preserve">  </w:t>
            </w:r>
            <w:r w:rsidR="00281972" w:rsidRPr="00892602">
              <w:t>Service to Departments/Division/College/Community (active contributor to College community or community activities related to mathematics education)</w:t>
            </w:r>
          </w:p>
        </w:tc>
        <w:tc>
          <w:tcPr>
            <w:tcW w:w="1440" w:type="dxa"/>
            <w:tcMar>
              <w:top w:w="0" w:type="dxa"/>
              <w:left w:w="0" w:type="dxa"/>
              <w:bottom w:w="0" w:type="dxa"/>
              <w:right w:w="0" w:type="dxa"/>
            </w:tcMar>
            <w:hideMark/>
          </w:tcPr>
          <w:p w14:paraId="6E7FB732" w14:textId="77777777" w:rsidR="00281972" w:rsidRPr="00892602" w:rsidRDefault="00281972">
            <w:r w:rsidRPr="00892602">
              <w:t>5 points</w:t>
            </w:r>
          </w:p>
        </w:tc>
      </w:tr>
    </w:tbl>
    <w:p w14:paraId="10BC673F" w14:textId="77777777" w:rsidR="00281972" w:rsidRPr="00892602" w:rsidRDefault="00281972">
      <w:pPr>
        <w:divId w:val="1494490796"/>
      </w:pPr>
      <w:r w:rsidRPr="00892602">
        <w:t>Nominees must be AMATYC regular, life, or adjunct members whose primary assigned duties must be delivering instruction in an associate degree granting program. Nominees must have a minimum of 5 years of full-time equivalent mathematics teaching experience. Individuals can receive the award only once.</w:t>
      </w:r>
    </w:p>
    <w:p w14:paraId="26D1864C" w14:textId="77777777" w:rsidR="00281972" w:rsidRPr="00892602" w:rsidRDefault="00281972" w:rsidP="00A75117">
      <w:pPr>
        <w:numPr>
          <w:ilvl w:val="0"/>
          <w:numId w:val="44"/>
        </w:numPr>
        <w:tabs>
          <w:tab w:val="left" w:pos="720"/>
        </w:tabs>
        <w:divId w:val="1494490796"/>
      </w:pPr>
      <w:r w:rsidRPr="00892602">
        <w:t>Timetable</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572"/>
        <w:gridCol w:w="4683"/>
        <w:gridCol w:w="1917"/>
      </w:tblGrid>
      <w:tr w:rsidR="00281972" w:rsidRPr="00892602" w14:paraId="5232F8F9" w14:textId="77777777" w:rsidTr="00BD2C63">
        <w:trPr>
          <w:divId w:val="1494490796"/>
          <w:cantSplit/>
          <w:tblCellSpacing w:w="0" w:type="dxa"/>
        </w:trPr>
        <w:tc>
          <w:tcPr>
            <w:tcW w:w="16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19E41B" w14:textId="77777777" w:rsidR="00281972" w:rsidRPr="00892602" w:rsidRDefault="00281972">
            <w:r w:rsidRPr="00892602">
              <w:rPr>
                <w:b/>
                <w:bCs/>
              </w:rPr>
              <w:t>TIME</w:t>
            </w:r>
          </w:p>
        </w:tc>
        <w:tc>
          <w:tcPr>
            <w:tcW w:w="504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F50B920" w14:textId="77777777" w:rsidR="00281972" w:rsidRPr="00892602" w:rsidRDefault="00281972">
            <w:r w:rsidRPr="00892602">
              <w:rPr>
                <w:b/>
                <w:bCs/>
              </w:rPr>
              <w:t>SUPPORT ACTIVITIES</w:t>
            </w:r>
          </w:p>
        </w:tc>
        <w:tc>
          <w:tcPr>
            <w:tcW w:w="19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6DAC7E2" w14:textId="77777777" w:rsidR="00281972" w:rsidRPr="00892602" w:rsidRDefault="00281972">
            <w:r w:rsidRPr="00892602">
              <w:rPr>
                <w:b/>
                <w:bCs/>
              </w:rPr>
              <w:t>COMMITTEE ACTIVITIES</w:t>
            </w:r>
          </w:p>
        </w:tc>
      </w:tr>
      <w:tr w:rsidR="00281972" w:rsidRPr="00892602" w14:paraId="3F38C860"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865A6D" w14:textId="77777777" w:rsidR="00281972" w:rsidRPr="00892602" w:rsidRDefault="00281972">
            <w:r w:rsidRPr="00892602">
              <w:t>At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547C5A4" w14:textId="77777777" w:rsidR="00281972" w:rsidRPr="00892602" w:rsidRDefault="00281972">
            <w:r w:rsidRPr="00892602">
              <w:t>Regional representatives are elected at regional meetings and the time of the committee meeting at the conference is announced: names of the representatives are forwarded to President-Elect. Call for nominations made (forms distributed) at regional meetings and affiliate presidents luncheon.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D75E757" w14:textId="77777777" w:rsidR="00281972" w:rsidRPr="00892602" w:rsidRDefault="00281972">
            <w:r w:rsidRPr="00892602">
              <w:t>Committee meets and process explained</w:t>
            </w:r>
          </w:p>
        </w:tc>
      </w:tr>
      <w:tr w:rsidR="00281972" w:rsidRPr="00892602" w14:paraId="37209E58"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6BE791" w14:textId="77777777" w:rsidR="00281972" w:rsidRPr="00892602" w:rsidRDefault="00281972">
            <w:r w:rsidRPr="00892602">
              <w:t>Early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469F4D3D" w14:textId="77777777" w:rsidR="00281972" w:rsidRPr="00892602" w:rsidRDefault="00281972">
            <w:r w:rsidRPr="00892602">
              <w:t xml:space="preserve">Article in AMATYC </w:t>
            </w:r>
            <w:r w:rsidRPr="00892602">
              <w:rPr>
                <w:i/>
                <w:iCs/>
              </w:rPr>
              <w:t>News</w:t>
            </w:r>
            <w:r w:rsidRPr="00892602">
              <w:t xml:space="preserve"> and letters sent to affiliates asking for nominations. VP's generate nominations in their respective regions.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6862F367" w14:textId="77777777" w:rsidR="00281972" w:rsidRPr="00892602" w:rsidRDefault="00281972">
            <w:r w:rsidRPr="00892602">
              <w:t>Committee Members contact affiliate presidents and delegates asking for nominations.</w:t>
            </w:r>
          </w:p>
        </w:tc>
      </w:tr>
      <w:tr w:rsidR="00281972" w:rsidRPr="00892602" w14:paraId="7355ABD2"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676D55" w14:textId="77777777" w:rsidR="00281972" w:rsidRPr="00892602" w:rsidRDefault="00281972">
            <w:r w:rsidRPr="00892602">
              <w:t>About December 10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0FDA4E24" w14:textId="77777777" w:rsidR="00281972" w:rsidRPr="00892602" w:rsidRDefault="00281972">
            <w:r w:rsidRPr="00892602">
              <w:t>Nomination materials due to President-Elect.</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4F48316" w14:textId="288B5083" w:rsidR="00281972" w:rsidRPr="00892602" w:rsidRDefault="00F93EFE">
            <w:r w:rsidRPr="00892602">
              <w:t xml:space="preserve"> </w:t>
            </w:r>
          </w:p>
        </w:tc>
      </w:tr>
      <w:tr w:rsidR="00281972" w:rsidRPr="00892602" w14:paraId="53149CDF"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AD8669" w14:textId="77777777" w:rsidR="00281972" w:rsidRPr="00892602" w:rsidRDefault="00281972">
            <w:r w:rsidRPr="00892602">
              <w:t>At Conference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740A2C01" w14:textId="77777777" w:rsidR="00281972" w:rsidRPr="00892602" w:rsidRDefault="00281972">
            <w:r w:rsidRPr="00892602">
              <w:t>President-Elect meets with committee to discuss ranking process. Based on attendance, the discussion may be done through a conference call or some other method.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547159A" w14:textId="77777777" w:rsidR="00281972" w:rsidRPr="00892602" w:rsidRDefault="00281972">
            <w:r w:rsidRPr="00892602">
              <w:t>Committee meets to discuss guidelines for ranking &amp; the tally process.</w:t>
            </w:r>
          </w:p>
        </w:tc>
      </w:tr>
      <w:tr w:rsidR="00281972" w:rsidRPr="00892602" w14:paraId="2D4DE92B"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D2EE60" w14:textId="77777777" w:rsidR="00281972" w:rsidRPr="00892602" w:rsidRDefault="00281972">
            <w:r w:rsidRPr="00892602">
              <w:t>About December 17 even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F0FD123" w14:textId="77777777" w:rsidR="00281972" w:rsidRPr="00892602" w:rsidRDefault="00281972">
            <w:r w:rsidRPr="00892602">
              <w:t>President-Elect sends materials to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0CD6F3A6" w14:textId="77777777" w:rsidR="00281972" w:rsidRPr="00892602" w:rsidRDefault="00281972">
            <w:r w:rsidRPr="00892602">
              <w:t>Committee receives materials &amp; ranks nominees.</w:t>
            </w:r>
          </w:p>
        </w:tc>
      </w:tr>
      <w:tr w:rsidR="00281972" w:rsidRPr="00892602" w14:paraId="658BEAD3"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F6E380" w14:textId="77777777" w:rsidR="00281972" w:rsidRPr="00892602" w:rsidRDefault="00281972">
            <w:r w:rsidRPr="00892602">
              <w:t>March 1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A8266EA" w14:textId="77777777" w:rsidR="00281972" w:rsidRPr="00892602" w:rsidRDefault="00281972">
            <w:r w:rsidRPr="00892602">
              <w:t>President-Elect receives tallies, totals tallies, selects awardees based on total tallies, and writes report for spring Board meeting and committee.</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7B2E870" w14:textId="77777777" w:rsidR="00281972" w:rsidRPr="00892602" w:rsidRDefault="00281972">
            <w:r w:rsidRPr="00892602">
              <w:t>Committee sends tallies to President- Elect for selection of awardees.</w:t>
            </w:r>
          </w:p>
        </w:tc>
      </w:tr>
      <w:tr w:rsidR="00281972" w:rsidRPr="00892602" w14:paraId="29CE7564"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BC8E33" w14:textId="77777777" w:rsidR="00281972" w:rsidRPr="00892602" w:rsidRDefault="00281972">
            <w:r w:rsidRPr="00892602">
              <w:t>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3A8036F" w14:textId="77777777" w:rsidR="00281972" w:rsidRPr="00892602" w:rsidRDefault="00281972">
            <w:r w:rsidRPr="00892602">
              <w:t>Board is informed of awardees of the TE Awards; President notifies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4F98890C" w14:textId="235C5DA6" w:rsidR="00281972" w:rsidRPr="00892602" w:rsidRDefault="00F93EFE">
            <w:r w:rsidRPr="00892602">
              <w:t xml:space="preserve"> </w:t>
            </w:r>
          </w:p>
        </w:tc>
      </w:tr>
      <w:tr w:rsidR="00281972" w:rsidRPr="00892602" w14:paraId="1C50A264"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7A439C" w14:textId="77777777" w:rsidR="00281972" w:rsidRPr="00892602" w:rsidRDefault="00281972">
            <w:r w:rsidRPr="00892602">
              <w:t>Post Spring Board Meeting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1D80A00D" w14:textId="77777777" w:rsidR="00281972" w:rsidRPr="00892602" w:rsidRDefault="00281972">
            <w:r w:rsidRPr="00892602">
              <w:t>President-Elect invites awardees to submit a not to be reviewed proposal to speak at the annual conference following the year of the TE Award. President-Elect provides the Program Coordinator of the names of the awardees so their proposals will not be reviewed.</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6A88C73F" w14:textId="66D927E6" w:rsidR="00281972" w:rsidRPr="00892602" w:rsidRDefault="00F93EFE">
            <w:r w:rsidRPr="00892602">
              <w:t xml:space="preserve"> </w:t>
            </w:r>
          </w:p>
        </w:tc>
      </w:tr>
      <w:tr w:rsidR="00281972" w:rsidRPr="00892602" w14:paraId="0ECA8EEA"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729C62" w14:textId="77777777" w:rsidR="00281972" w:rsidRPr="00892602" w:rsidRDefault="00281972">
            <w:r w:rsidRPr="00892602">
              <w:t>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33E65570" w14:textId="77777777" w:rsidR="00281972" w:rsidRPr="00892602" w:rsidRDefault="00281972">
            <w:r w:rsidRPr="00892602">
              <w:t>Awards presented. President-Elect prepares an introduction for each awardee to be read during the presentation session.</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26686A81" w14:textId="2F0CC44D" w:rsidR="00281972" w:rsidRPr="00892602" w:rsidRDefault="00F93EFE">
            <w:r w:rsidRPr="00892602">
              <w:t xml:space="preserve"> </w:t>
            </w:r>
          </w:p>
        </w:tc>
      </w:tr>
      <w:tr w:rsidR="00281972" w:rsidRPr="00892602" w14:paraId="640B923B" w14:textId="77777777" w:rsidTr="00BD2C63">
        <w:trPr>
          <w:divId w:val="1494490796"/>
          <w:cantSplit/>
          <w:tblCellSpacing w:w="0" w:type="dxa"/>
        </w:trPr>
        <w:tc>
          <w:tcPr>
            <w:tcW w:w="16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D95564" w14:textId="77777777" w:rsidR="00281972" w:rsidRPr="00892602" w:rsidRDefault="00281972">
            <w:r w:rsidRPr="00892602">
              <w:t>Post Conference odd # year</w:t>
            </w:r>
          </w:p>
        </w:tc>
        <w:tc>
          <w:tcPr>
            <w:tcW w:w="5040" w:type="dxa"/>
            <w:tcBorders>
              <w:top w:val="nil"/>
              <w:left w:val="nil"/>
              <w:bottom w:val="single" w:sz="6" w:space="0" w:color="000000"/>
              <w:right w:val="single" w:sz="6" w:space="0" w:color="000000"/>
            </w:tcBorders>
            <w:tcMar>
              <w:top w:w="0" w:type="dxa"/>
              <w:left w:w="0" w:type="dxa"/>
              <w:bottom w:w="0" w:type="dxa"/>
              <w:right w:w="0" w:type="dxa"/>
            </w:tcMar>
            <w:hideMark/>
          </w:tcPr>
          <w:p w14:paraId="2BADA184" w14:textId="77777777" w:rsidR="00281972" w:rsidRPr="00892602" w:rsidRDefault="00281972">
            <w:r w:rsidRPr="00892602">
              <w:t xml:space="preserve">President-Elect prepares an article for the AMATYC </w:t>
            </w:r>
            <w:r w:rsidRPr="00892602">
              <w:rPr>
                <w:i/>
                <w:iCs/>
              </w:rPr>
              <w:t>News</w:t>
            </w:r>
            <w:r w:rsidRPr="00892602">
              <w:t xml:space="preserve"> announcing the awardees.</w:t>
            </w:r>
          </w:p>
        </w:tc>
        <w:tc>
          <w:tcPr>
            <w:tcW w:w="1980" w:type="dxa"/>
            <w:tcBorders>
              <w:top w:val="nil"/>
              <w:left w:val="nil"/>
              <w:bottom w:val="single" w:sz="6" w:space="0" w:color="000000"/>
              <w:right w:val="single" w:sz="6" w:space="0" w:color="000000"/>
            </w:tcBorders>
            <w:tcMar>
              <w:top w:w="0" w:type="dxa"/>
              <w:left w:w="0" w:type="dxa"/>
              <w:bottom w:w="0" w:type="dxa"/>
              <w:right w:w="0" w:type="dxa"/>
            </w:tcMar>
            <w:hideMark/>
          </w:tcPr>
          <w:p w14:paraId="3F1A03AB" w14:textId="29998D93" w:rsidR="00281972" w:rsidRPr="00892602" w:rsidRDefault="00F93EFE">
            <w:r w:rsidRPr="00892602">
              <w:t xml:space="preserve"> </w:t>
            </w:r>
          </w:p>
        </w:tc>
      </w:tr>
    </w:tbl>
    <w:p w14:paraId="2AF5DCD8" w14:textId="77777777" w:rsidR="00281972" w:rsidRPr="00892602" w:rsidRDefault="00281972" w:rsidP="00A75117">
      <w:pPr>
        <w:numPr>
          <w:ilvl w:val="0"/>
          <w:numId w:val="45"/>
        </w:numPr>
        <w:tabs>
          <w:tab w:val="left" w:pos="720"/>
        </w:tabs>
        <w:divId w:val="1494490796"/>
      </w:pPr>
      <w:r w:rsidRPr="00892602">
        <w:t>Nomination Materials</w:t>
      </w:r>
    </w:p>
    <w:p w14:paraId="3526042A" w14:textId="77777777" w:rsidR="00281972" w:rsidRPr="00892602" w:rsidRDefault="00281972" w:rsidP="00A75117">
      <w:pPr>
        <w:numPr>
          <w:ilvl w:val="1"/>
          <w:numId w:val="45"/>
        </w:numPr>
        <w:tabs>
          <w:tab w:val="left" w:pos="1440"/>
        </w:tabs>
        <w:divId w:val="1494490796"/>
      </w:pPr>
      <w:r w:rsidRPr="00892602">
        <w:t>In an effort to compare all candidates on the same basis, any additional information WILL NOT be considered.</w:t>
      </w:r>
    </w:p>
    <w:p w14:paraId="0E7A93DB" w14:textId="77777777" w:rsidR="00281972" w:rsidRPr="00892602" w:rsidRDefault="00281972" w:rsidP="00A75117">
      <w:pPr>
        <w:numPr>
          <w:ilvl w:val="1"/>
          <w:numId w:val="45"/>
        </w:numPr>
        <w:tabs>
          <w:tab w:val="left" w:pos="1440"/>
        </w:tabs>
        <w:divId w:val="1494490796"/>
      </w:pPr>
      <w:r w:rsidRPr="00892602">
        <w:t>The letters of support that elaborate on those qualities mentioned in the resume or that point out additional exemplary characteristics of the nominee are more helpful to the committee than letters that simply reiterate items mentioned in the resume.</w:t>
      </w:r>
    </w:p>
    <w:p w14:paraId="0F86EECF" w14:textId="6A81405B" w:rsidR="00281972" w:rsidRPr="00892602" w:rsidRDefault="00281972" w:rsidP="003631B8">
      <w:pPr>
        <w:pStyle w:val="Heading3"/>
        <w:divId w:val="282199362"/>
        <w:rPr>
          <w:rFonts w:eastAsia="Times New Roman"/>
        </w:rPr>
      </w:pPr>
      <w:bookmarkStart w:id="154" w:name="_Toc520655334"/>
      <w:bookmarkStart w:id="155" w:name="a4_3_2_Mathematics_Excellence_Committee"/>
      <w:r w:rsidRPr="00892602">
        <w:rPr>
          <w:rFonts w:eastAsia="Times New Roman"/>
        </w:rPr>
        <w:t>4.3.2</w:t>
      </w:r>
      <w:r w:rsidR="008D15ED" w:rsidRPr="00892602">
        <w:rPr>
          <w:rFonts w:eastAsia="Times New Roman"/>
        </w:rPr>
        <w:tab/>
      </w:r>
      <w:r w:rsidRPr="00892602">
        <w:rPr>
          <w:rFonts w:eastAsia="Times New Roman"/>
        </w:rPr>
        <w:t>Mathematics Excellence Committee</w:t>
      </w:r>
      <w:bookmarkEnd w:id="154"/>
    </w:p>
    <w:bookmarkEnd w:id="155"/>
    <w:p w14:paraId="46844228" w14:textId="77777777" w:rsidR="00281972" w:rsidRPr="00892602" w:rsidRDefault="00281972" w:rsidP="00A75117">
      <w:pPr>
        <w:numPr>
          <w:ilvl w:val="0"/>
          <w:numId w:val="46"/>
        </w:numPr>
        <w:tabs>
          <w:tab w:val="left" w:pos="720"/>
        </w:tabs>
        <w:divId w:val="282199362"/>
      </w:pPr>
      <w:r w:rsidRPr="00892602">
        <w:t>Committee Objectives</w:t>
      </w:r>
    </w:p>
    <w:p w14:paraId="5AEAD2E5" w14:textId="77777777" w:rsidR="00281972" w:rsidRPr="00892602" w:rsidRDefault="00281972" w:rsidP="00A75117">
      <w:pPr>
        <w:numPr>
          <w:ilvl w:val="1"/>
          <w:numId w:val="46"/>
        </w:numPr>
        <w:tabs>
          <w:tab w:val="left" w:pos="1440"/>
        </w:tabs>
        <w:divId w:val="282199362"/>
      </w:pPr>
      <w:r w:rsidRPr="00892602">
        <w:t xml:space="preserve">Encourage nominations by placing articles in the </w:t>
      </w:r>
      <w:r w:rsidRPr="00892602">
        <w:rPr>
          <w:i/>
          <w:iCs/>
        </w:rPr>
        <w:t>AMATYC News</w:t>
      </w:r>
      <w:r w:rsidRPr="00892602">
        <w:t>.</w:t>
      </w:r>
    </w:p>
    <w:p w14:paraId="7DA97746" w14:textId="77777777" w:rsidR="00281972" w:rsidRPr="00892602" w:rsidRDefault="00281972" w:rsidP="00A75117">
      <w:pPr>
        <w:numPr>
          <w:ilvl w:val="1"/>
          <w:numId w:val="46"/>
        </w:numPr>
        <w:tabs>
          <w:tab w:val="left" w:pos="1440"/>
        </w:tabs>
        <w:divId w:val="282199362"/>
      </w:pPr>
      <w:r w:rsidRPr="00892602">
        <w:t>Collect data supporting the nominations.</w:t>
      </w:r>
    </w:p>
    <w:p w14:paraId="6951C1B2" w14:textId="77777777" w:rsidR="00281972" w:rsidRPr="00892602" w:rsidRDefault="00281972" w:rsidP="00A75117">
      <w:pPr>
        <w:numPr>
          <w:ilvl w:val="1"/>
          <w:numId w:val="46"/>
        </w:numPr>
        <w:tabs>
          <w:tab w:val="left" w:pos="1440"/>
        </w:tabs>
        <w:divId w:val="282199362"/>
      </w:pPr>
      <w:r w:rsidRPr="00892602">
        <w:t>Make recommendations to the Executive Board according to established guidelines.</w:t>
      </w:r>
    </w:p>
    <w:p w14:paraId="0080C0E1" w14:textId="77777777" w:rsidR="00281972" w:rsidRPr="00892602" w:rsidRDefault="00281972" w:rsidP="00A75117">
      <w:pPr>
        <w:numPr>
          <w:ilvl w:val="0"/>
          <w:numId w:val="46"/>
        </w:numPr>
        <w:tabs>
          <w:tab w:val="left" w:pos="720"/>
        </w:tabs>
        <w:divId w:val="282199362"/>
      </w:pPr>
      <w:r w:rsidRPr="00892602">
        <w:t>Guidelines</w:t>
      </w:r>
    </w:p>
    <w:p w14:paraId="66742AD6" w14:textId="77777777" w:rsidR="00281972" w:rsidRPr="00892602" w:rsidRDefault="00281972" w:rsidP="00A75117">
      <w:pPr>
        <w:numPr>
          <w:ilvl w:val="1"/>
          <w:numId w:val="46"/>
        </w:numPr>
        <w:tabs>
          <w:tab w:val="left" w:pos="1440"/>
        </w:tabs>
        <w:divId w:val="282199362"/>
      </w:pPr>
      <w:r w:rsidRPr="00892602">
        <w:t>The Mathematics Excellence Award (ME Award) is intended for educators who have made outstanding contributions to mathematics or mathematics education at the two-year college.</w:t>
      </w:r>
    </w:p>
    <w:p w14:paraId="119C4F4E" w14:textId="77777777" w:rsidR="00281972" w:rsidRPr="00892602" w:rsidRDefault="00281972" w:rsidP="00A75117">
      <w:pPr>
        <w:numPr>
          <w:ilvl w:val="1"/>
          <w:numId w:val="46"/>
        </w:numPr>
        <w:tabs>
          <w:tab w:val="left" w:pos="1440"/>
        </w:tabs>
        <w:divId w:val="282199362"/>
      </w:pPr>
      <w:r w:rsidRPr="00892602">
        <w:t>The award may be given every two years (in even-numbered years).</w:t>
      </w:r>
    </w:p>
    <w:p w14:paraId="349B1012" w14:textId="77777777" w:rsidR="00281972" w:rsidRPr="00892602" w:rsidRDefault="00281972" w:rsidP="00A75117">
      <w:pPr>
        <w:numPr>
          <w:ilvl w:val="1"/>
          <w:numId w:val="46"/>
        </w:numPr>
        <w:tabs>
          <w:tab w:val="left" w:pos="1440"/>
        </w:tabs>
        <w:divId w:val="282199362"/>
      </w:pPr>
      <w:r w:rsidRPr="00892602">
        <w:t>The ME Award Committee is composed of the Past-President and a representative from each region elected at the regional meetings at the annual conference in even-numbered years.</w:t>
      </w:r>
    </w:p>
    <w:p w14:paraId="3BC446E0" w14:textId="77777777" w:rsidR="00281972" w:rsidRPr="00892602" w:rsidRDefault="00281972" w:rsidP="00A75117">
      <w:pPr>
        <w:numPr>
          <w:ilvl w:val="1"/>
          <w:numId w:val="46"/>
        </w:numPr>
        <w:tabs>
          <w:tab w:val="left" w:pos="1440"/>
        </w:tabs>
        <w:divId w:val="282199362"/>
        <w:rPr>
          <w:color w:val="000000"/>
        </w:rPr>
      </w:pPr>
      <w:r w:rsidRPr="00892602">
        <w:rPr>
          <w:color w:val="000000"/>
        </w:rPr>
        <w:t>The Past-President is the chairperson of this committee. When officers change in odd-numbered years, the immediate Past-President becomes a non-voting member of the committee and the retiring Past-President remains the chair of the committee until the committee’s work concludes.</w:t>
      </w:r>
    </w:p>
    <w:p w14:paraId="73DFCC06" w14:textId="77777777" w:rsidR="00281972" w:rsidRPr="00892602" w:rsidRDefault="00281972" w:rsidP="00A75117">
      <w:pPr>
        <w:numPr>
          <w:ilvl w:val="0"/>
          <w:numId w:val="46"/>
        </w:numPr>
        <w:tabs>
          <w:tab w:val="left" w:pos="720"/>
        </w:tabs>
        <w:divId w:val="282199362"/>
      </w:pPr>
      <w:r w:rsidRPr="00892602">
        <w:t>Procedures - the deadlines for the following are in the ME Award Timeline.</w:t>
      </w:r>
    </w:p>
    <w:p w14:paraId="6BA2FB69" w14:textId="77777777" w:rsidR="00281972" w:rsidRPr="00892602" w:rsidRDefault="00281972" w:rsidP="00A75117">
      <w:pPr>
        <w:numPr>
          <w:ilvl w:val="1"/>
          <w:numId w:val="46"/>
        </w:numPr>
        <w:tabs>
          <w:tab w:val="left" w:pos="1440"/>
        </w:tabs>
        <w:divId w:val="282199362"/>
      </w:pPr>
      <w:r w:rsidRPr="00892602">
        <w:t xml:space="preserve">Solicitation of Nominations: Announcements of the Award, selection criteria, and nomination procedure will be made in the </w:t>
      </w:r>
      <w:r w:rsidRPr="00892602">
        <w:rPr>
          <w:i/>
          <w:iCs/>
        </w:rPr>
        <w:t>AMATYC News</w:t>
      </w:r>
      <w:r w:rsidRPr="00892602">
        <w:t xml:space="preserve"> early in odd-numbered years. At this same time this information also will be mailed to affiliate presidents and will be distributed in regional meetings and at the affiliate presidents’ luncheon. Each affiliate should be encouraged to nominate a qualified individual of national prominence. The information will also be published on the AMATYC website and should use identical wording to that in the policy.</w:t>
      </w:r>
    </w:p>
    <w:p w14:paraId="6693E773" w14:textId="77777777" w:rsidR="00281972" w:rsidRPr="00892602" w:rsidRDefault="00281972" w:rsidP="00A75117">
      <w:pPr>
        <w:numPr>
          <w:ilvl w:val="1"/>
          <w:numId w:val="46"/>
        </w:numPr>
        <w:tabs>
          <w:tab w:val="left" w:pos="1440"/>
        </w:tabs>
        <w:divId w:val="282199362"/>
      </w:pPr>
      <w:r w:rsidRPr="00892602">
        <w:t>Nomination Procedures:</w:t>
      </w:r>
    </w:p>
    <w:p w14:paraId="53230DCE" w14:textId="77777777" w:rsidR="00281972" w:rsidRPr="00892602" w:rsidRDefault="00281972" w:rsidP="00A75117">
      <w:pPr>
        <w:numPr>
          <w:ilvl w:val="2"/>
          <w:numId w:val="46"/>
        </w:numPr>
        <w:tabs>
          <w:tab w:val="left" w:pos="2160"/>
        </w:tabs>
        <w:divId w:val="282199362"/>
      </w:pPr>
      <w:r w:rsidRPr="00892602">
        <w:t>The list of nominees and all business of the committee is strictly confidential.</w:t>
      </w:r>
    </w:p>
    <w:p w14:paraId="02D56850" w14:textId="77777777" w:rsidR="00281972" w:rsidRPr="00892602" w:rsidRDefault="00281972" w:rsidP="00A75117">
      <w:pPr>
        <w:numPr>
          <w:ilvl w:val="2"/>
          <w:numId w:val="46"/>
        </w:numPr>
        <w:shd w:val="clear" w:color="auto" w:fill="FFFFFF"/>
        <w:tabs>
          <w:tab w:val="left" w:pos="2160"/>
        </w:tabs>
        <w:divId w:val="282199362"/>
      </w:pPr>
      <w:r w:rsidRPr="00892602">
        <w:t xml:space="preserve">Current Board members are ineligible to be nominated, and remain ineligible until at least three years have elapsed since that individual last served on the Board. In addition, in the event that a nominee is elected to the Board after the nomination packet has been submitted, the nomination for this individual must be withdrawn. </w:t>
      </w:r>
      <w:r w:rsidRPr="000D7A52">
        <w:rPr>
          <w:i/>
          <w:iCs/>
          <w:color w:val="0070C0"/>
        </w:rPr>
        <w:t>&lt;SBM 2009&gt;</w:t>
      </w:r>
    </w:p>
    <w:p w14:paraId="500F7BAF" w14:textId="77777777" w:rsidR="00281972" w:rsidRPr="00892602" w:rsidRDefault="00281972" w:rsidP="00A75117">
      <w:pPr>
        <w:numPr>
          <w:ilvl w:val="2"/>
          <w:numId w:val="46"/>
        </w:numPr>
        <w:tabs>
          <w:tab w:val="left" w:pos="2160"/>
        </w:tabs>
        <w:divId w:val="282199362"/>
      </w:pPr>
      <w:r w:rsidRPr="00892602">
        <w:t>Any interested person may submit a letter of nomination.</w:t>
      </w:r>
    </w:p>
    <w:p w14:paraId="7D08D25F" w14:textId="77777777" w:rsidR="00281972" w:rsidRPr="00892602" w:rsidRDefault="00281972" w:rsidP="00A75117">
      <w:pPr>
        <w:numPr>
          <w:ilvl w:val="2"/>
          <w:numId w:val="46"/>
        </w:numPr>
        <w:tabs>
          <w:tab w:val="left" w:pos="2160"/>
        </w:tabs>
        <w:divId w:val="282199362"/>
      </w:pPr>
      <w:r w:rsidRPr="00892602">
        <w:t>Members may nominate themselves.</w:t>
      </w:r>
    </w:p>
    <w:p w14:paraId="567B89A3" w14:textId="77777777" w:rsidR="00281972" w:rsidRPr="00892602" w:rsidRDefault="00281972" w:rsidP="00A75117">
      <w:pPr>
        <w:numPr>
          <w:ilvl w:val="2"/>
          <w:numId w:val="46"/>
        </w:numPr>
        <w:tabs>
          <w:tab w:val="left" w:pos="2160"/>
        </w:tabs>
        <w:divId w:val="282199362"/>
      </w:pPr>
      <w:r w:rsidRPr="00892602">
        <w:t>Board members and members of the ME Award Committee may not write letters of recommendation for any candidate. At least one letter of recommendation should be from outside the nominee’s AMATYC region.</w:t>
      </w:r>
    </w:p>
    <w:p w14:paraId="5C5C0742" w14:textId="77777777" w:rsidR="00281972" w:rsidRPr="00892602" w:rsidRDefault="00281972" w:rsidP="00A75117">
      <w:pPr>
        <w:numPr>
          <w:ilvl w:val="2"/>
          <w:numId w:val="46"/>
        </w:numPr>
        <w:tabs>
          <w:tab w:val="left" w:pos="2160"/>
        </w:tabs>
        <w:divId w:val="282199362"/>
      </w:pPr>
      <w:r w:rsidRPr="00892602">
        <w:t>The nominator is responsible for securing documents to support the nomination. The nominees will NOT be informed by the committee chair that they have been nominated.</w:t>
      </w:r>
    </w:p>
    <w:p w14:paraId="518F4F09" w14:textId="77777777" w:rsidR="00281972" w:rsidRPr="00892602" w:rsidRDefault="00281972" w:rsidP="00A75117">
      <w:pPr>
        <w:numPr>
          <w:ilvl w:val="1"/>
          <w:numId w:val="46"/>
        </w:numPr>
        <w:tabs>
          <w:tab w:val="left" w:pos="1440"/>
        </w:tabs>
        <w:divId w:val="282199362"/>
      </w:pPr>
      <w:r w:rsidRPr="00892602">
        <w:t>First Committee Meeting: The Committee will meet at the conference in even-numbered years and discuss the process for selection and for soliciting nominations and gathering materials. The meeting of the ME Award committee should be scheduled on Saturday of the conference.</w:t>
      </w:r>
    </w:p>
    <w:p w14:paraId="01D7E0DE" w14:textId="77777777" w:rsidR="00281972" w:rsidRPr="00892602" w:rsidRDefault="00281972" w:rsidP="00A75117">
      <w:pPr>
        <w:numPr>
          <w:ilvl w:val="1"/>
          <w:numId w:val="46"/>
        </w:numPr>
        <w:tabs>
          <w:tab w:val="left" w:pos="1440"/>
        </w:tabs>
        <w:divId w:val="282199362"/>
      </w:pPr>
      <w:r w:rsidRPr="00892602">
        <w:t>Solicitation of nominations and supporting documents: The Past-President and members of the committee will solicit nominations through the methods outlined in III A and through personal contacts.</w:t>
      </w:r>
    </w:p>
    <w:p w14:paraId="51DA5AE5" w14:textId="77777777" w:rsidR="00281972" w:rsidRPr="00892602" w:rsidRDefault="00281972" w:rsidP="00A75117">
      <w:pPr>
        <w:numPr>
          <w:ilvl w:val="1"/>
          <w:numId w:val="46"/>
        </w:numPr>
        <w:tabs>
          <w:tab w:val="left" w:pos="1440"/>
        </w:tabs>
        <w:divId w:val="282199362"/>
      </w:pPr>
      <w:r w:rsidRPr="00892602">
        <w:t>Second Committee Meeting: These materials are duplicated by the Past-President and distributed to the committee members at a committee meeting on Saturday at the fall annual conference in odd-numbered years. The President attends the meeting if possible. The rating process is discussed.</w:t>
      </w:r>
    </w:p>
    <w:p w14:paraId="40DDF084" w14:textId="77777777" w:rsidR="00281972" w:rsidRPr="00892602" w:rsidRDefault="00281972" w:rsidP="00A75117">
      <w:pPr>
        <w:numPr>
          <w:ilvl w:val="1"/>
          <w:numId w:val="46"/>
        </w:numPr>
        <w:tabs>
          <w:tab w:val="left" w:pos="1440"/>
        </w:tabs>
        <w:divId w:val="282199362"/>
      </w:pPr>
      <w:r w:rsidRPr="00892602">
        <w:t xml:space="preserve">Rating: The members of the ME Award Committee will rate the nominees according to guidelines listed in IV and send their ratings to the </w:t>
      </w:r>
      <w:r w:rsidRPr="00892602">
        <w:rPr>
          <w:color w:val="000000"/>
        </w:rPr>
        <w:t>committee chair. (The committee chair does not rate the candidates.)</w:t>
      </w:r>
    </w:p>
    <w:p w14:paraId="1D60C2F5" w14:textId="77777777" w:rsidR="00281972" w:rsidRPr="00892602" w:rsidRDefault="00281972" w:rsidP="00A75117">
      <w:pPr>
        <w:numPr>
          <w:ilvl w:val="1"/>
          <w:numId w:val="46"/>
        </w:numPr>
        <w:tabs>
          <w:tab w:val="left" w:pos="1440"/>
        </w:tabs>
        <w:divId w:val="282199362"/>
      </w:pPr>
      <w:r w:rsidRPr="00892602">
        <w:t>Selection of top three candidates: The committee chair writes a report for the spring Board meeting presenting the top three candidates to the Board. The selection of the top three will depend on factors such as the relative point totals, the number of committee members rating a candidate number one, etc.</w:t>
      </w:r>
    </w:p>
    <w:p w14:paraId="24240407" w14:textId="77777777" w:rsidR="00281972" w:rsidRPr="00892602" w:rsidRDefault="00281972" w:rsidP="00A75117">
      <w:pPr>
        <w:numPr>
          <w:ilvl w:val="1"/>
          <w:numId w:val="46"/>
        </w:numPr>
        <w:tabs>
          <w:tab w:val="left" w:pos="1440"/>
        </w:tabs>
        <w:divId w:val="282199362"/>
      </w:pPr>
      <w:r w:rsidRPr="00892602">
        <w:t>Selection of Winner: The Executive Board will select the recipient of the ME award at the spring Board meeting.</w:t>
      </w:r>
    </w:p>
    <w:p w14:paraId="14BB3DEA" w14:textId="77777777" w:rsidR="00281972" w:rsidRPr="00892602" w:rsidRDefault="00281972" w:rsidP="00A75117">
      <w:pPr>
        <w:numPr>
          <w:ilvl w:val="1"/>
          <w:numId w:val="46"/>
        </w:numPr>
        <w:tabs>
          <w:tab w:val="left" w:pos="1440"/>
        </w:tabs>
        <w:divId w:val="282199362"/>
      </w:pPr>
      <w:r w:rsidRPr="00892602">
        <w:t>Winner notification: The President will notify the winner that he/she has been selected for the award. The Past-President shall notify the nominators of anyone not selected.</w:t>
      </w:r>
    </w:p>
    <w:p w14:paraId="6E42E46A" w14:textId="77777777" w:rsidR="00281972" w:rsidRPr="00892602" w:rsidRDefault="00281972" w:rsidP="00A75117">
      <w:pPr>
        <w:numPr>
          <w:ilvl w:val="1"/>
          <w:numId w:val="46"/>
        </w:numPr>
        <w:tabs>
          <w:tab w:val="left" w:pos="1440"/>
        </w:tabs>
        <w:divId w:val="282199362"/>
      </w:pPr>
      <w:r w:rsidRPr="00892602">
        <w:t>Presentation of Award: The Past-President of AMATYC will secure the award for the recipient. The President of AMATYC presents the award and a life membership to the recipient at the AMATYC Awards breakfast at the annual conference in even-numbered years.</w:t>
      </w:r>
    </w:p>
    <w:p w14:paraId="1741AF5F" w14:textId="77777777" w:rsidR="00281972" w:rsidRPr="00892602" w:rsidRDefault="00281972" w:rsidP="00A75117">
      <w:pPr>
        <w:numPr>
          <w:ilvl w:val="1"/>
          <w:numId w:val="46"/>
        </w:numPr>
        <w:tabs>
          <w:tab w:val="left" w:pos="1440"/>
        </w:tabs>
        <w:divId w:val="282199362"/>
      </w:pPr>
      <w:r w:rsidRPr="00892602">
        <w:t>The recipient of the ME award will have travel, meals, and single room reimbursed according to Board policy.</w:t>
      </w:r>
    </w:p>
    <w:p w14:paraId="4DF1828A" w14:textId="77777777" w:rsidR="00281972" w:rsidRPr="00892602" w:rsidRDefault="00281972" w:rsidP="00A75117">
      <w:pPr>
        <w:numPr>
          <w:ilvl w:val="0"/>
          <w:numId w:val="46"/>
        </w:numPr>
        <w:tabs>
          <w:tab w:val="left" w:pos="720"/>
        </w:tabs>
        <w:divId w:val="282199362"/>
      </w:pPr>
      <w:r w:rsidRPr="00892602">
        <w:t xml:space="preserve">Guidelines for Ranking (effective with the 2012 Mathematics Excellence Award </w:t>
      </w:r>
      <w:r w:rsidRPr="00892602">
        <w:rPr>
          <w:i/>
          <w:iCs/>
          <w:color w:val="0000FF"/>
        </w:rPr>
        <w:t>&lt;July 16, 2009&gt;</w:t>
      </w:r>
      <w:r w:rsidRPr="00892602">
        <w:t xml:space="preserve">) </w:t>
      </w:r>
      <w:r w:rsidRPr="000D7A52">
        <w:rPr>
          <w:i/>
          <w:iCs/>
          <w:color w:val="0070C0"/>
        </w:rPr>
        <w:t>&lt;SBM 2009&gt;</w:t>
      </w:r>
    </w:p>
    <w:tbl>
      <w:tblPr>
        <w:tblW w:w="817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6839"/>
        <w:gridCol w:w="1333"/>
      </w:tblGrid>
      <w:tr w:rsidR="00281972" w:rsidRPr="00892602" w14:paraId="48F79153" w14:textId="77777777" w:rsidTr="00BD2C63">
        <w:trPr>
          <w:divId w:val="282199362"/>
          <w:tblCellSpacing w:w="0" w:type="dxa"/>
        </w:trPr>
        <w:tc>
          <w:tcPr>
            <w:tcW w:w="7650" w:type="dxa"/>
            <w:tcMar>
              <w:top w:w="0" w:type="dxa"/>
              <w:left w:w="0" w:type="dxa"/>
              <w:bottom w:w="0" w:type="dxa"/>
              <w:right w:w="0" w:type="dxa"/>
            </w:tcMar>
            <w:hideMark/>
          </w:tcPr>
          <w:p w14:paraId="4529B65C" w14:textId="77777777" w:rsidR="00281972" w:rsidRPr="00892602" w:rsidRDefault="00281972">
            <w:r w:rsidRPr="00892602">
              <w:t>National reputation</w:t>
            </w:r>
          </w:p>
        </w:tc>
        <w:tc>
          <w:tcPr>
            <w:tcW w:w="1440" w:type="dxa"/>
            <w:tcMar>
              <w:top w:w="0" w:type="dxa"/>
              <w:left w:w="0" w:type="dxa"/>
              <w:bottom w:w="0" w:type="dxa"/>
              <w:right w:w="0" w:type="dxa"/>
            </w:tcMar>
            <w:hideMark/>
          </w:tcPr>
          <w:p w14:paraId="6C45B32C" w14:textId="77777777" w:rsidR="00281972" w:rsidRPr="00892602" w:rsidRDefault="00281972">
            <w:r w:rsidRPr="00892602">
              <w:t>15 points</w:t>
            </w:r>
          </w:p>
        </w:tc>
      </w:tr>
      <w:tr w:rsidR="00281972" w:rsidRPr="00892602" w14:paraId="2657B5CF" w14:textId="77777777" w:rsidTr="00BD2C63">
        <w:trPr>
          <w:divId w:val="282199362"/>
          <w:tblCellSpacing w:w="0" w:type="dxa"/>
        </w:trPr>
        <w:tc>
          <w:tcPr>
            <w:tcW w:w="7650" w:type="dxa"/>
            <w:tcMar>
              <w:top w:w="0" w:type="dxa"/>
              <w:left w:w="0" w:type="dxa"/>
              <w:bottom w:w="0" w:type="dxa"/>
              <w:right w:w="0" w:type="dxa"/>
            </w:tcMar>
            <w:hideMark/>
          </w:tcPr>
          <w:p w14:paraId="5C8EFE2F" w14:textId="164FC7B3" w:rsidR="00281972" w:rsidRPr="00892602" w:rsidRDefault="00281972">
            <w:r w:rsidRPr="00892602">
              <w:t>Leadership and activities in professional organizations</w:t>
            </w:r>
            <w:r w:rsidR="00F93EFE" w:rsidRPr="00892602">
              <w:t xml:space="preserve"> </w:t>
            </w:r>
          </w:p>
        </w:tc>
        <w:tc>
          <w:tcPr>
            <w:tcW w:w="1440" w:type="dxa"/>
            <w:tcMar>
              <w:top w:w="0" w:type="dxa"/>
              <w:left w:w="0" w:type="dxa"/>
              <w:bottom w:w="0" w:type="dxa"/>
              <w:right w:w="0" w:type="dxa"/>
            </w:tcMar>
            <w:hideMark/>
          </w:tcPr>
          <w:p w14:paraId="74BA3387" w14:textId="77777777" w:rsidR="00281972" w:rsidRPr="00892602" w:rsidRDefault="00281972">
            <w:r w:rsidRPr="00892602">
              <w:t>15 points</w:t>
            </w:r>
          </w:p>
        </w:tc>
      </w:tr>
      <w:tr w:rsidR="00281972" w:rsidRPr="00892602" w14:paraId="7E5CA70F" w14:textId="77777777" w:rsidTr="00BD2C63">
        <w:trPr>
          <w:divId w:val="282199362"/>
          <w:tblCellSpacing w:w="0" w:type="dxa"/>
        </w:trPr>
        <w:tc>
          <w:tcPr>
            <w:tcW w:w="7650" w:type="dxa"/>
            <w:tcMar>
              <w:top w:w="0" w:type="dxa"/>
              <w:left w:w="0" w:type="dxa"/>
              <w:bottom w:w="0" w:type="dxa"/>
              <w:right w:w="0" w:type="dxa"/>
            </w:tcMar>
            <w:hideMark/>
          </w:tcPr>
          <w:p w14:paraId="0DE6921B" w14:textId="77777777" w:rsidR="00281972" w:rsidRPr="00892602" w:rsidRDefault="00281972">
            <w:r w:rsidRPr="00892602">
              <w:t>Professional talks and presentations</w:t>
            </w:r>
          </w:p>
        </w:tc>
        <w:tc>
          <w:tcPr>
            <w:tcW w:w="1440" w:type="dxa"/>
            <w:tcMar>
              <w:top w:w="0" w:type="dxa"/>
              <w:left w:w="0" w:type="dxa"/>
              <w:bottom w:w="0" w:type="dxa"/>
              <w:right w:w="0" w:type="dxa"/>
            </w:tcMar>
            <w:hideMark/>
          </w:tcPr>
          <w:p w14:paraId="617FC95C" w14:textId="77777777" w:rsidR="00281972" w:rsidRPr="00892602" w:rsidRDefault="00281972">
            <w:r w:rsidRPr="00892602">
              <w:t>15 points</w:t>
            </w:r>
          </w:p>
        </w:tc>
      </w:tr>
      <w:tr w:rsidR="00281972" w:rsidRPr="00892602" w14:paraId="4FEA9968" w14:textId="77777777" w:rsidTr="00BD2C63">
        <w:trPr>
          <w:divId w:val="282199362"/>
          <w:tblCellSpacing w:w="0" w:type="dxa"/>
        </w:trPr>
        <w:tc>
          <w:tcPr>
            <w:tcW w:w="7650" w:type="dxa"/>
            <w:tcMar>
              <w:top w:w="0" w:type="dxa"/>
              <w:left w:w="0" w:type="dxa"/>
              <w:bottom w:w="0" w:type="dxa"/>
              <w:right w:w="0" w:type="dxa"/>
            </w:tcMar>
            <w:hideMark/>
          </w:tcPr>
          <w:p w14:paraId="4381E615" w14:textId="77777777" w:rsidR="00281972" w:rsidRPr="00892602" w:rsidRDefault="00281972">
            <w:r w:rsidRPr="00892602">
              <w:t>Awards and grants received</w:t>
            </w:r>
          </w:p>
        </w:tc>
        <w:tc>
          <w:tcPr>
            <w:tcW w:w="1440" w:type="dxa"/>
            <w:tcMar>
              <w:top w:w="0" w:type="dxa"/>
              <w:left w:w="0" w:type="dxa"/>
              <w:bottom w:w="0" w:type="dxa"/>
              <w:right w:w="0" w:type="dxa"/>
            </w:tcMar>
            <w:hideMark/>
          </w:tcPr>
          <w:p w14:paraId="69648260" w14:textId="77777777" w:rsidR="00281972" w:rsidRPr="00892602" w:rsidRDefault="00281972">
            <w:r w:rsidRPr="00892602">
              <w:t>15 points</w:t>
            </w:r>
          </w:p>
        </w:tc>
      </w:tr>
      <w:tr w:rsidR="00281972" w:rsidRPr="00892602" w14:paraId="765A930D" w14:textId="77777777" w:rsidTr="00BD2C63">
        <w:trPr>
          <w:divId w:val="282199362"/>
          <w:tblCellSpacing w:w="0" w:type="dxa"/>
        </w:trPr>
        <w:tc>
          <w:tcPr>
            <w:tcW w:w="7650" w:type="dxa"/>
            <w:tcMar>
              <w:top w:w="0" w:type="dxa"/>
              <w:left w:w="0" w:type="dxa"/>
              <w:bottom w:w="0" w:type="dxa"/>
              <w:right w:w="0" w:type="dxa"/>
            </w:tcMar>
            <w:hideMark/>
          </w:tcPr>
          <w:p w14:paraId="760C0045" w14:textId="77777777" w:rsidR="00281972" w:rsidRPr="00892602" w:rsidRDefault="00281972">
            <w:r w:rsidRPr="00892602">
              <w:t>Publications</w:t>
            </w:r>
          </w:p>
        </w:tc>
        <w:tc>
          <w:tcPr>
            <w:tcW w:w="1440" w:type="dxa"/>
            <w:tcMar>
              <w:top w:w="0" w:type="dxa"/>
              <w:left w:w="0" w:type="dxa"/>
              <w:bottom w:w="0" w:type="dxa"/>
              <w:right w:w="0" w:type="dxa"/>
            </w:tcMar>
            <w:hideMark/>
          </w:tcPr>
          <w:p w14:paraId="457360EF" w14:textId="77777777" w:rsidR="00281972" w:rsidRPr="00892602" w:rsidRDefault="00281972">
            <w:r w:rsidRPr="00892602">
              <w:t>15 points</w:t>
            </w:r>
          </w:p>
        </w:tc>
      </w:tr>
      <w:tr w:rsidR="00281972" w:rsidRPr="00892602" w14:paraId="15CD9760" w14:textId="77777777" w:rsidTr="00BD2C63">
        <w:trPr>
          <w:divId w:val="282199362"/>
          <w:tblCellSpacing w:w="0" w:type="dxa"/>
        </w:trPr>
        <w:tc>
          <w:tcPr>
            <w:tcW w:w="7650" w:type="dxa"/>
            <w:tcMar>
              <w:top w:w="0" w:type="dxa"/>
              <w:left w:w="0" w:type="dxa"/>
              <w:bottom w:w="0" w:type="dxa"/>
              <w:right w:w="0" w:type="dxa"/>
            </w:tcMar>
            <w:hideMark/>
          </w:tcPr>
          <w:p w14:paraId="0BC85EF3" w14:textId="77777777" w:rsidR="00281972" w:rsidRPr="00892602" w:rsidRDefault="00281972">
            <w:r w:rsidRPr="00892602">
              <w:t>Professional activities on a regional, state, and national scale</w:t>
            </w:r>
          </w:p>
        </w:tc>
        <w:tc>
          <w:tcPr>
            <w:tcW w:w="1440" w:type="dxa"/>
            <w:tcMar>
              <w:top w:w="0" w:type="dxa"/>
              <w:left w:w="0" w:type="dxa"/>
              <w:bottom w:w="0" w:type="dxa"/>
              <w:right w:w="0" w:type="dxa"/>
            </w:tcMar>
            <w:hideMark/>
          </w:tcPr>
          <w:p w14:paraId="20EF4242" w14:textId="77777777" w:rsidR="00281972" w:rsidRPr="00892602" w:rsidRDefault="00281972">
            <w:r w:rsidRPr="00892602">
              <w:t>10 points</w:t>
            </w:r>
          </w:p>
        </w:tc>
      </w:tr>
      <w:tr w:rsidR="00281972" w:rsidRPr="00892602" w14:paraId="33FC72E3" w14:textId="77777777" w:rsidTr="00BD2C63">
        <w:trPr>
          <w:divId w:val="282199362"/>
          <w:tblCellSpacing w:w="0" w:type="dxa"/>
        </w:trPr>
        <w:tc>
          <w:tcPr>
            <w:tcW w:w="7650" w:type="dxa"/>
            <w:tcMar>
              <w:top w:w="0" w:type="dxa"/>
              <w:left w:w="0" w:type="dxa"/>
              <w:bottom w:w="0" w:type="dxa"/>
              <w:right w:w="0" w:type="dxa"/>
            </w:tcMar>
            <w:hideMark/>
          </w:tcPr>
          <w:p w14:paraId="0B34F699" w14:textId="77777777" w:rsidR="00281972" w:rsidRPr="00892602" w:rsidRDefault="00281972">
            <w:r w:rsidRPr="00892602">
              <w:t>Teaching expertise</w:t>
            </w:r>
          </w:p>
        </w:tc>
        <w:tc>
          <w:tcPr>
            <w:tcW w:w="1440" w:type="dxa"/>
            <w:tcMar>
              <w:top w:w="0" w:type="dxa"/>
              <w:left w:w="0" w:type="dxa"/>
              <w:bottom w:w="0" w:type="dxa"/>
              <w:right w:w="0" w:type="dxa"/>
            </w:tcMar>
            <w:hideMark/>
          </w:tcPr>
          <w:p w14:paraId="09E51251" w14:textId="77777777" w:rsidR="00281972" w:rsidRPr="00892602" w:rsidRDefault="00281972">
            <w:r w:rsidRPr="00892602">
              <w:t>15 points</w:t>
            </w:r>
          </w:p>
        </w:tc>
      </w:tr>
    </w:tbl>
    <w:p w14:paraId="76D0308C" w14:textId="39ABF683" w:rsidR="00281972" w:rsidRPr="00892602" w:rsidRDefault="00F93EFE">
      <w:pPr>
        <w:spacing w:before="40"/>
        <w:divId w:val="282199362"/>
      </w:pPr>
      <w:r w:rsidRPr="00892602">
        <w:t xml:space="preserve"> </w:t>
      </w:r>
    </w:p>
    <w:p w14:paraId="2BE37301" w14:textId="77777777" w:rsidR="00281972" w:rsidRPr="00892602" w:rsidRDefault="00281972" w:rsidP="00A75117">
      <w:pPr>
        <w:numPr>
          <w:ilvl w:val="0"/>
          <w:numId w:val="47"/>
        </w:numPr>
        <w:tabs>
          <w:tab w:val="left" w:pos="720"/>
        </w:tabs>
        <w:divId w:val="282199362"/>
      </w:pPr>
      <w:r w:rsidRPr="00892602">
        <w:t>Timetable</w:t>
      </w:r>
    </w:p>
    <w:tbl>
      <w:tblPr>
        <w:tblW w:w="8202"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901"/>
        <w:gridCol w:w="4136"/>
        <w:gridCol w:w="2165"/>
      </w:tblGrid>
      <w:tr w:rsidR="00281972" w:rsidRPr="00892602" w14:paraId="20F7A414" w14:textId="77777777" w:rsidTr="00BD2C63">
        <w:trPr>
          <w:divId w:val="282199362"/>
          <w:cantSplit/>
          <w:tblCellSpacing w:w="0" w:type="dxa"/>
        </w:trPr>
        <w:tc>
          <w:tcPr>
            <w:tcW w:w="19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BFC8DA" w14:textId="77777777" w:rsidR="00281972" w:rsidRPr="00892602" w:rsidRDefault="00281972">
            <w:r w:rsidRPr="00892602">
              <w:rPr>
                <w:b/>
                <w:bCs/>
              </w:rPr>
              <w:t>TIME</w:t>
            </w:r>
          </w:p>
        </w:tc>
        <w:tc>
          <w:tcPr>
            <w:tcW w:w="4136"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B8924B9" w14:textId="77777777" w:rsidR="00281972" w:rsidRPr="00892602" w:rsidRDefault="00281972">
            <w:r w:rsidRPr="00892602">
              <w:rPr>
                <w:b/>
                <w:bCs/>
              </w:rPr>
              <w:t>SUPPORT ACTIVITIES</w:t>
            </w:r>
          </w:p>
        </w:tc>
        <w:tc>
          <w:tcPr>
            <w:tcW w:w="21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752724C" w14:textId="77777777" w:rsidR="00281972" w:rsidRPr="00892602" w:rsidRDefault="00281972">
            <w:r w:rsidRPr="00892602">
              <w:rPr>
                <w:b/>
                <w:bCs/>
              </w:rPr>
              <w:t>COMMITTEE ACTIVITIES</w:t>
            </w:r>
          </w:p>
        </w:tc>
      </w:tr>
      <w:tr w:rsidR="00281972" w:rsidRPr="00892602" w14:paraId="0ACAABAF"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5E5E45" w14:textId="77777777" w:rsidR="00281972" w:rsidRPr="00892602" w:rsidRDefault="00281972">
            <w:r w:rsidRPr="00892602">
              <w:t>At Conference even # year</w:t>
            </w:r>
          </w:p>
          <w:p w14:paraId="5A535016" w14:textId="0BB1E676" w:rsidR="00281972" w:rsidRPr="00892602" w:rsidRDefault="00F93EFE">
            <w:r w:rsidRPr="00892602">
              <w:t xml:space="preserve"> </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49343FB9" w14:textId="77777777" w:rsidR="00281972" w:rsidRPr="00892602" w:rsidRDefault="00281972">
            <w:r w:rsidRPr="00892602">
              <w:t>Regional representatives are elected at regional meetings and the time of the committee meeting at the conference is announced: the names of the representatives are forwarded to the Past-President. Call for nominations made (forms distributed) at regional meetings and affiliate presidents luncheon.</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47D6CFA" w14:textId="77777777" w:rsidR="00281972" w:rsidRPr="00892602" w:rsidRDefault="00281972">
            <w:r w:rsidRPr="00892602">
              <w:t>Committee meets and process explained</w:t>
            </w:r>
          </w:p>
        </w:tc>
      </w:tr>
      <w:tr w:rsidR="00281972" w:rsidRPr="00892602" w14:paraId="6B51BEB6"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290B9A" w14:textId="77777777" w:rsidR="00281972" w:rsidRPr="00892602" w:rsidRDefault="00281972">
            <w:r w:rsidRPr="00892602">
              <w:t>Early in</w:t>
            </w:r>
            <w:r w:rsidRPr="00892602">
              <w:br/>
              <w:t>odd # year</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6DAEE12B" w14:textId="77777777" w:rsidR="00281972" w:rsidRPr="00892602" w:rsidRDefault="00281972">
            <w:r w:rsidRPr="00892602">
              <w:t xml:space="preserve">Article in </w:t>
            </w:r>
            <w:r w:rsidRPr="00892602">
              <w:rPr>
                <w:i/>
                <w:iCs/>
              </w:rPr>
              <w:t>News</w:t>
            </w:r>
            <w:r w:rsidRPr="00892602">
              <w:t xml:space="preserve"> and letter sent to affiliates asking for nominations.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90120BC" w14:textId="77777777" w:rsidR="00281972" w:rsidRPr="00892602" w:rsidRDefault="00281972">
            <w:r w:rsidRPr="00892602">
              <w:t>Committee members contact affiliate pres. and delegates in their region asking for nominations</w:t>
            </w:r>
          </w:p>
        </w:tc>
      </w:tr>
      <w:tr w:rsidR="00281972" w:rsidRPr="00892602" w14:paraId="1055CB16"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A0E33F8" w14:textId="77777777" w:rsidR="00281972" w:rsidRPr="00892602" w:rsidRDefault="00281972">
            <w:r w:rsidRPr="00892602">
              <w:t>Nov 1 odd # year</w:t>
            </w:r>
          </w:p>
        </w:tc>
        <w:tc>
          <w:tcPr>
            <w:tcW w:w="4136"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4DEC81A4" w14:textId="77777777" w:rsidR="00281972" w:rsidRPr="00892602" w:rsidRDefault="00281972">
            <w:r w:rsidRPr="00892602">
              <w:t xml:space="preserve">Nomination materials must be received by the Past-President. </w:t>
            </w:r>
            <w:r w:rsidRPr="000D7A52">
              <w:rPr>
                <w:i/>
                <w:iCs/>
                <w:color w:val="0070C0"/>
              </w:rPr>
              <w:t>&lt;SBM 2011&gt;</w:t>
            </w:r>
          </w:p>
        </w:tc>
        <w:tc>
          <w:tcPr>
            <w:tcW w:w="2165"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05365489" w14:textId="15B2A296" w:rsidR="00281972" w:rsidRPr="00892602" w:rsidRDefault="00F93EFE">
            <w:r w:rsidRPr="00892602">
              <w:t xml:space="preserve"> </w:t>
            </w:r>
          </w:p>
        </w:tc>
      </w:tr>
      <w:tr w:rsidR="00281972" w:rsidRPr="00892602" w14:paraId="7CECB694"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5CD120" w14:textId="77777777" w:rsidR="00281972" w:rsidRPr="00892602" w:rsidRDefault="00281972">
            <w:r w:rsidRPr="00892602">
              <w:t>At Conference odd # year</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71CF9310" w14:textId="77777777" w:rsidR="00281972" w:rsidRPr="00892602" w:rsidRDefault="00281972">
            <w:r w:rsidRPr="00892602">
              <w:t>Past-President meets with committee; President (soon to be Past-President) attends when possible.</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4349AFDE" w14:textId="77777777" w:rsidR="00281972" w:rsidRPr="00892602" w:rsidRDefault="00281972">
            <w:r w:rsidRPr="00892602">
              <w:t>Committee meets to receive materials and discuss the tally process</w:t>
            </w:r>
          </w:p>
        </w:tc>
      </w:tr>
      <w:tr w:rsidR="00281972" w:rsidRPr="00892602" w14:paraId="1E6089A0"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25514A" w14:textId="77777777" w:rsidR="00281972" w:rsidRPr="00892602" w:rsidRDefault="00281972">
            <w:r w:rsidRPr="00892602">
              <w:t>Feb 1 even # year</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52AC51BC" w14:textId="77777777" w:rsidR="00281972" w:rsidRPr="00892602" w:rsidRDefault="00281972">
            <w:r w:rsidRPr="00892602">
              <w:t>(New) Past-President receives tallies and writes report for spring Board meeting.</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7C86892" w14:textId="77777777" w:rsidR="00281972" w:rsidRPr="00892602" w:rsidRDefault="00281972">
            <w:r w:rsidRPr="00892602">
              <w:t>Committee sends tallies to Past-President</w:t>
            </w:r>
          </w:p>
        </w:tc>
      </w:tr>
      <w:tr w:rsidR="00281972" w:rsidRPr="00892602" w14:paraId="7AF64677"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8C77C5" w14:textId="77777777" w:rsidR="00281972" w:rsidRPr="00892602" w:rsidRDefault="00281972">
            <w:r w:rsidRPr="00892602">
              <w:t>Spring Board Meeting even # year</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3FDBA6B2" w14:textId="77777777" w:rsidR="00281972" w:rsidRPr="00892602" w:rsidRDefault="00281972">
            <w:r w:rsidRPr="00892602">
              <w:t>Board selects winner of ME Award; President notifies the winner.</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896C451" w14:textId="78DBA2C1" w:rsidR="00281972" w:rsidRPr="00892602" w:rsidRDefault="00F93EFE">
            <w:r w:rsidRPr="00892602">
              <w:t xml:space="preserve"> </w:t>
            </w:r>
          </w:p>
        </w:tc>
      </w:tr>
      <w:tr w:rsidR="00281972" w:rsidRPr="00892602" w14:paraId="7DB96287" w14:textId="77777777" w:rsidTr="00BD2C63">
        <w:trPr>
          <w:divId w:val="282199362"/>
          <w:cantSplit/>
          <w:tblCellSpacing w:w="0" w:type="dxa"/>
        </w:trPr>
        <w:tc>
          <w:tcPr>
            <w:tcW w:w="190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FA4AC6" w14:textId="77777777" w:rsidR="00281972" w:rsidRPr="00892602" w:rsidRDefault="00281972">
            <w:r w:rsidRPr="00892602">
              <w:t>Conf. even # year</w:t>
            </w:r>
          </w:p>
        </w:tc>
        <w:tc>
          <w:tcPr>
            <w:tcW w:w="4136" w:type="dxa"/>
            <w:tcBorders>
              <w:top w:val="nil"/>
              <w:left w:val="nil"/>
              <w:bottom w:val="single" w:sz="6" w:space="0" w:color="000000"/>
              <w:right w:val="single" w:sz="6" w:space="0" w:color="000000"/>
            </w:tcBorders>
            <w:tcMar>
              <w:top w:w="0" w:type="dxa"/>
              <w:left w:w="0" w:type="dxa"/>
              <w:bottom w:w="0" w:type="dxa"/>
              <w:right w:w="0" w:type="dxa"/>
            </w:tcMar>
            <w:hideMark/>
          </w:tcPr>
          <w:p w14:paraId="21137E66" w14:textId="77777777" w:rsidR="00281972" w:rsidRPr="00892602" w:rsidRDefault="00281972">
            <w:r w:rsidRPr="00892602">
              <w:t>Award presented.</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3E4DB30" w14:textId="1970E545" w:rsidR="00281972" w:rsidRPr="00892602" w:rsidRDefault="00F93EFE">
            <w:r w:rsidRPr="00892602">
              <w:t xml:space="preserve"> </w:t>
            </w:r>
          </w:p>
        </w:tc>
      </w:tr>
    </w:tbl>
    <w:p w14:paraId="4C05C7AF" w14:textId="77777777" w:rsidR="00281972" w:rsidRPr="00892602" w:rsidRDefault="00281972" w:rsidP="00A75117">
      <w:pPr>
        <w:numPr>
          <w:ilvl w:val="0"/>
          <w:numId w:val="48"/>
        </w:numPr>
        <w:tabs>
          <w:tab w:val="left" w:pos="720"/>
        </w:tabs>
        <w:divId w:val="282199362"/>
      </w:pPr>
      <w:r w:rsidRPr="00892602">
        <w:t>Nomination Materials</w:t>
      </w:r>
    </w:p>
    <w:p w14:paraId="14CA5B1F" w14:textId="77777777" w:rsidR="00281972" w:rsidRPr="00892602" w:rsidRDefault="00281972">
      <w:pPr>
        <w:ind w:left="600"/>
        <w:divId w:val="282199362"/>
      </w:pPr>
      <w:r w:rsidRPr="00892602">
        <w:t>The following information is to be submitted for each nominee. The nominator may submit all items (i-iii) below to the Past President as a pdf document. All letters require a signature. Electronic signatures are acceptable.</w:t>
      </w:r>
    </w:p>
    <w:p w14:paraId="32165FDF" w14:textId="1E97EAC2" w:rsidR="00281972" w:rsidRPr="00892602" w:rsidRDefault="00281972" w:rsidP="00A75117">
      <w:pPr>
        <w:numPr>
          <w:ilvl w:val="1"/>
          <w:numId w:val="49"/>
        </w:numPr>
        <w:tabs>
          <w:tab w:val="left" w:pos="1440"/>
        </w:tabs>
        <w:divId w:val="282199362"/>
      </w:pPr>
      <w:r w:rsidRPr="00892602">
        <w:t>A formal cover letter and letter of recommendation from nominator</w:t>
      </w:r>
      <w:r w:rsidR="00361A5D" w:rsidRPr="00892602">
        <w:t xml:space="preserve">. The letter of recommendation may </w:t>
      </w:r>
      <w:r w:rsidRPr="00892602">
        <w:t>not exceed 3 pages.</w:t>
      </w:r>
    </w:p>
    <w:p w14:paraId="1F68BCEA" w14:textId="77777777" w:rsidR="00281972" w:rsidRPr="00892602" w:rsidRDefault="00281972" w:rsidP="00A75117">
      <w:pPr>
        <w:numPr>
          <w:ilvl w:val="1"/>
          <w:numId w:val="49"/>
        </w:numPr>
        <w:tabs>
          <w:tab w:val="left" w:pos="1440"/>
        </w:tabs>
        <w:divId w:val="282199362"/>
      </w:pPr>
      <w:r w:rsidRPr="00892602">
        <w:t>A resume or vita, not to exceed 3 pages.</w:t>
      </w:r>
    </w:p>
    <w:p w14:paraId="10241AC1" w14:textId="77777777" w:rsidR="00281972" w:rsidRPr="00892602" w:rsidRDefault="00281972" w:rsidP="00A75117">
      <w:pPr>
        <w:numPr>
          <w:ilvl w:val="1"/>
          <w:numId w:val="49"/>
        </w:numPr>
        <w:tabs>
          <w:tab w:val="left" w:pos="1440"/>
        </w:tabs>
        <w:divId w:val="282199362"/>
      </w:pPr>
      <w:r w:rsidRPr="00892602">
        <w:t>Two additional formal letters of recommendation</w:t>
      </w:r>
      <w:r w:rsidR="00361A5D" w:rsidRPr="00892602">
        <w:t>, each no longer than 3 pages</w:t>
      </w:r>
      <w:r w:rsidRPr="00892602">
        <w:t>.</w:t>
      </w:r>
    </w:p>
    <w:p w14:paraId="54230500" w14:textId="510763F5" w:rsidR="00281972" w:rsidRPr="00892602" w:rsidRDefault="00281972" w:rsidP="00320059">
      <w:pPr>
        <w:divId w:val="282199362"/>
      </w:pPr>
      <w:r w:rsidRPr="00892602">
        <w:t>The letters of recommendation should be su</w:t>
      </w:r>
      <w:r w:rsidR="00320059" w:rsidRPr="00892602">
        <w:t>bmitted on college letterhead, w</w:t>
      </w:r>
      <w:r w:rsidRPr="00892602">
        <w:t xml:space="preserve">hen appropriate. </w:t>
      </w:r>
      <w:r w:rsidR="00361A5D" w:rsidRPr="00892602">
        <w:t>Ideally, t</w:t>
      </w:r>
      <w:r w:rsidRPr="00892602">
        <w:t xml:space="preserve">he letters of recommendation </w:t>
      </w:r>
      <w:r w:rsidR="00361A5D" w:rsidRPr="00892602">
        <w:t xml:space="preserve">will </w:t>
      </w:r>
      <w:r w:rsidRPr="00892602">
        <w:t xml:space="preserve">elaborate on </w:t>
      </w:r>
      <w:r w:rsidR="00361A5D" w:rsidRPr="00892602">
        <w:t xml:space="preserve">items from the resume </w:t>
      </w:r>
      <w:r w:rsidRPr="00892602">
        <w:t>or point out additional exemplary characteristics of the nominee</w:t>
      </w:r>
      <w:r w:rsidR="00361A5D" w:rsidRPr="00892602">
        <w:t xml:space="preserve">, rather than reiterating items from the resume. </w:t>
      </w:r>
      <w:r w:rsidRPr="00892602">
        <w:t>In an effort to compare all candidates on the same basis, any additional materials submitted will not be considered. Incomplete nominations will not be considered.</w:t>
      </w:r>
    </w:p>
    <w:p w14:paraId="5E83B541" w14:textId="100F42DD" w:rsidR="00281972" w:rsidRPr="00892602" w:rsidRDefault="00F93EFE">
      <w:pPr>
        <w:divId w:val="1091391186"/>
      </w:pPr>
      <w:r w:rsidRPr="00892602">
        <w:t xml:space="preserve"> </w:t>
      </w:r>
    </w:p>
    <w:p w14:paraId="7DCD59CC" w14:textId="4FBF690E" w:rsidR="00281972" w:rsidRDefault="008D15ED" w:rsidP="003631B8">
      <w:pPr>
        <w:pStyle w:val="Heading3"/>
        <w:divId w:val="282199362"/>
        <w:rPr>
          <w:rFonts w:eastAsia="Times New Roman"/>
        </w:rPr>
      </w:pPr>
      <w:bookmarkStart w:id="156" w:name="_Toc520655335"/>
      <w:bookmarkStart w:id="157" w:name="a4_3_3_Nominating_Committee"/>
      <w:r w:rsidRPr="00892602">
        <w:rPr>
          <w:rFonts w:eastAsia="Times New Roman"/>
        </w:rPr>
        <w:t>4.3.3</w:t>
      </w:r>
      <w:r w:rsidRPr="00892602">
        <w:rPr>
          <w:rFonts w:eastAsia="Times New Roman"/>
        </w:rPr>
        <w:tab/>
      </w:r>
      <w:r w:rsidR="00281972" w:rsidRPr="00892602">
        <w:rPr>
          <w:rFonts w:eastAsia="Times New Roman"/>
        </w:rPr>
        <w:t>Nominating Committee</w:t>
      </w:r>
      <w:bookmarkEnd w:id="156"/>
    </w:p>
    <w:p w14:paraId="68F2D6D1" w14:textId="7C2E42B4" w:rsidR="002550CA" w:rsidRDefault="00786311" w:rsidP="002550CA">
      <w:pPr>
        <w:divId w:val="282199362"/>
        <w:rPr>
          <w:rFonts w:eastAsia="Times New Roman"/>
        </w:rPr>
      </w:pPr>
      <w:hyperlink w:anchor="a4_3_3_1_Membership" w:history="1">
        <w:r w:rsidR="002550CA" w:rsidRPr="002550CA">
          <w:rPr>
            <w:rStyle w:val="Hyperlink"/>
            <w:rFonts w:eastAsia="Times New Roman"/>
          </w:rPr>
          <w:t>4.3.3.1</w:t>
        </w:r>
        <w:r w:rsidR="002550CA" w:rsidRPr="002550CA">
          <w:rPr>
            <w:rStyle w:val="Hyperlink"/>
            <w:rFonts w:eastAsia="Times New Roman"/>
          </w:rPr>
          <w:tab/>
          <w:t>Membership</w:t>
        </w:r>
      </w:hyperlink>
    </w:p>
    <w:p w14:paraId="68F8E6AA" w14:textId="7494733B" w:rsidR="002550CA" w:rsidRPr="002550CA" w:rsidRDefault="00786311" w:rsidP="002550CA">
      <w:pPr>
        <w:divId w:val="282199362"/>
        <w:rPr>
          <w:rFonts w:eastAsia="Times New Roman"/>
        </w:rPr>
      </w:pPr>
      <w:hyperlink w:anchor="a4_3_3_2_Nominating_Committee_Procedure" w:history="1">
        <w:r w:rsidR="002550CA" w:rsidRPr="002550CA">
          <w:rPr>
            <w:rStyle w:val="Hyperlink"/>
            <w:bCs/>
          </w:rPr>
          <w:t>4.3.3.2</w:t>
        </w:r>
        <w:r w:rsidR="002550CA" w:rsidRPr="002550CA">
          <w:rPr>
            <w:rStyle w:val="Hyperlink"/>
            <w:bCs/>
          </w:rPr>
          <w:tab/>
          <w:t>Nominating Committee Procedures</w:t>
        </w:r>
      </w:hyperlink>
    </w:p>
    <w:p w14:paraId="711A3977" w14:textId="743B5927" w:rsidR="002550CA" w:rsidRPr="00892602" w:rsidRDefault="00786311" w:rsidP="002550CA">
      <w:pPr>
        <w:divId w:val="282199362"/>
        <w:rPr>
          <w:rFonts w:eastAsia="Times New Roman"/>
        </w:rPr>
      </w:pPr>
      <w:hyperlink w:anchor="a4_3_3_3_Election_Procedures" w:history="1">
        <w:r w:rsidR="002550CA" w:rsidRPr="002550CA">
          <w:rPr>
            <w:rStyle w:val="Hyperlink"/>
            <w:rFonts w:eastAsia="Times New Roman"/>
          </w:rPr>
          <w:t>4.3.3.3 Election Procedures</w:t>
        </w:r>
      </w:hyperlink>
    </w:p>
    <w:p w14:paraId="7D2E166D" w14:textId="4F4A4E14" w:rsidR="002550CA" w:rsidRPr="00892602" w:rsidRDefault="002550CA" w:rsidP="002550CA">
      <w:pPr>
        <w:divId w:val="282199362"/>
        <w:rPr>
          <w:rFonts w:eastAsia="Times New Roman"/>
        </w:rPr>
      </w:pPr>
    </w:p>
    <w:p w14:paraId="49FAE97C" w14:textId="186630D8" w:rsidR="00281972" w:rsidRPr="00892602" w:rsidRDefault="008D15ED" w:rsidP="002550CA">
      <w:pPr>
        <w:pStyle w:val="Heading4"/>
        <w:divId w:val="282199362"/>
        <w:rPr>
          <w:rFonts w:eastAsia="Times New Roman"/>
        </w:rPr>
      </w:pPr>
      <w:bookmarkStart w:id="158" w:name="a4_3_3_1_Membership"/>
      <w:bookmarkEnd w:id="157"/>
      <w:r w:rsidRPr="00892602">
        <w:rPr>
          <w:rFonts w:eastAsia="Times New Roman"/>
        </w:rPr>
        <w:t>4.3.3.1</w:t>
      </w:r>
      <w:r w:rsidRPr="00892602">
        <w:rPr>
          <w:rFonts w:eastAsia="Times New Roman"/>
        </w:rPr>
        <w:tab/>
      </w:r>
      <w:r w:rsidR="00281972" w:rsidRPr="00892602">
        <w:rPr>
          <w:rFonts w:eastAsia="Times New Roman"/>
        </w:rPr>
        <w:t>Membership</w:t>
      </w:r>
    </w:p>
    <w:bookmarkEnd w:id="158"/>
    <w:p w14:paraId="39DC15FC" w14:textId="77777777" w:rsidR="00281972" w:rsidRPr="00892602" w:rsidRDefault="00281972">
      <w:pPr>
        <w:divId w:val="282199362"/>
      </w:pPr>
      <w:r w:rsidRPr="00892602">
        <w:t xml:space="preserve">The Nominating Committee </w:t>
      </w:r>
      <w:r w:rsidR="00320059" w:rsidRPr="00892602">
        <w:t>will consist of twelve persons.</w:t>
      </w:r>
    </w:p>
    <w:p w14:paraId="4B443984" w14:textId="77777777" w:rsidR="00281972" w:rsidRPr="00892602" w:rsidRDefault="00281972" w:rsidP="00A75117">
      <w:pPr>
        <w:numPr>
          <w:ilvl w:val="0"/>
          <w:numId w:val="50"/>
        </w:numPr>
        <w:tabs>
          <w:tab w:val="left" w:pos="720"/>
        </w:tabs>
        <w:divId w:val="282199362"/>
      </w:pPr>
      <w:r w:rsidRPr="00892602">
        <w:t>At the conference in an election year the current President, who will chair the next Nominating Committee, will appoint three members who have served in AMATYC leadership positions (AMATYC Board, AMATYC Committee or Subcommittee Chair, or other leadership role) and/or represent the diversity of the AMATYC membership to the Nominating Committee prior to the Delegate Assembly. The person who will be President Elect during the election year, may not serve on the committee.</w:t>
      </w:r>
    </w:p>
    <w:p w14:paraId="135F560C" w14:textId="77777777" w:rsidR="00281972" w:rsidRPr="00892602" w:rsidRDefault="00281972" w:rsidP="00A75117">
      <w:pPr>
        <w:numPr>
          <w:ilvl w:val="0"/>
          <w:numId w:val="50"/>
        </w:numPr>
        <w:tabs>
          <w:tab w:val="left" w:pos="720"/>
        </w:tabs>
        <w:divId w:val="282199362"/>
      </w:pPr>
      <w:r w:rsidRPr="00892602">
        <w:t>The other eight members will be selected by the President from a list of regional candidates elected at the conference's regional meetings in the election year. Each region will elect one affiliate president, one delegate (who is not an affiliate president), and one member-at-large as the region's slate of candidates for the Nominating Committee. The member-at-large may be any AMATYC member, including one who is a delegate or an affiliate president. The President will select one candidate from the slate of each of the eight AMATYC regions prior to the Delegate Assembly. The eight regional members selected must include at least one affiliate president and two delegates. The President should consider ethnicity and gender when forming this committee. The President will present the list of Nominating Committee members to the Delegate Assembly for their information.</w:t>
      </w:r>
    </w:p>
    <w:p w14:paraId="4B74BCB6" w14:textId="77777777" w:rsidR="00281972" w:rsidRPr="00892602" w:rsidRDefault="00281972" w:rsidP="00A75117">
      <w:pPr>
        <w:numPr>
          <w:ilvl w:val="0"/>
          <w:numId w:val="50"/>
        </w:numPr>
        <w:tabs>
          <w:tab w:val="left" w:pos="720"/>
        </w:tabs>
        <w:divId w:val="282199362"/>
      </w:pPr>
      <w:r w:rsidRPr="00892602">
        <w:t>Members of the Nominating Committee cannot be candidates in the election.</w:t>
      </w:r>
    </w:p>
    <w:p w14:paraId="58786E5A" w14:textId="77777777" w:rsidR="00281972" w:rsidRPr="00892602" w:rsidRDefault="00281972" w:rsidP="00A75117">
      <w:pPr>
        <w:numPr>
          <w:ilvl w:val="0"/>
          <w:numId w:val="50"/>
        </w:numPr>
        <w:tabs>
          <w:tab w:val="left" w:pos="720"/>
        </w:tabs>
        <w:divId w:val="282199362"/>
      </w:pPr>
      <w:r w:rsidRPr="00892602">
        <w:t>The chair of the Nominating Committee is a non-voting member of the committee except in the case of a tie.</w:t>
      </w:r>
    </w:p>
    <w:p w14:paraId="1F2E638A" w14:textId="6F07C974" w:rsidR="00281972" w:rsidRPr="00892602" w:rsidRDefault="008D15ED" w:rsidP="002550CA">
      <w:pPr>
        <w:pStyle w:val="Heading4"/>
        <w:divId w:val="282199362"/>
      </w:pPr>
      <w:bookmarkStart w:id="159" w:name="a4_3_3_2_Nominating_Committee_Procedure"/>
      <w:bookmarkStart w:id="160" w:name="a4_3_3_2_Nominating_Committee_Procedures"/>
      <w:r w:rsidRPr="00892602">
        <w:t>4.3.3.2</w:t>
      </w:r>
      <w:r w:rsidRPr="00892602">
        <w:tab/>
      </w:r>
      <w:r w:rsidR="00281972" w:rsidRPr="00892602">
        <w:t xml:space="preserve">Nominating Committee Procedures </w:t>
      </w:r>
      <w:bookmarkEnd w:id="159"/>
      <w:bookmarkEnd w:id="160"/>
      <w:r w:rsidR="00281972" w:rsidRPr="00892602">
        <w:rPr>
          <w:i/>
          <w:iCs/>
          <w:color w:val="0000FF"/>
        </w:rPr>
        <w:t>&lt;FBM 2009&gt;</w:t>
      </w:r>
    </w:p>
    <w:p w14:paraId="0557C5E1" w14:textId="77777777" w:rsidR="00281972" w:rsidRPr="00892602" w:rsidRDefault="00281972" w:rsidP="00A75117">
      <w:pPr>
        <w:numPr>
          <w:ilvl w:val="0"/>
          <w:numId w:val="51"/>
        </w:numPr>
        <w:tabs>
          <w:tab w:val="left" w:pos="720"/>
        </w:tabs>
        <w:divId w:val="282199362"/>
      </w:pPr>
      <w:r w:rsidRPr="00892602">
        <w:t>The Nominating Committee should immediately begin the work of compiling a list of persons to consider for each office. During the next year, the work of the Committee should continue by mail/email/phone. The Committee should meet at the next AMATYC conference one year prior to the election. Recommendations for nominations should be made to the Past-President prior to the fall conference of the year preceding the elections.</w:t>
      </w:r>
    </w:p>
    <w:p w14:paraId="134EF087" w14:textId="77777777" w:rsidR="00281972" w:rsidRPr="00892602" w:rsidRDefault="00281972" w:rsidP="00A75117">
      <w:pPr>
        <w:numPr>
          <w:ilvl w:val="0"/>
          <w:numId w:val="51"/>
        </w:numPr>
        <w:tabs>
          <w:tab w:val="left" w:pos="720"/>
        </w:tabs>
        <w:divId w:val="282199362"/>
      </w:pPr>
      <w:r w:rsidRPr="00892602">
        <w:t xml:space="preserve">Call for nominations should be made in all issues of the </w:t>
      </w:r>
      <w:r w:rsidRPr="00892602">
        <w:rPr>
          <w:i/>
          <w:iCs/>
        </w:rPr>
        <w:t>AMATYC News</w:t>
      </w:r>
      <w:r w:rsidR="00320059" w:rsidRPr="00892602">
        <w:t xml:space="preserve"> in even years.</w:t>
      </w:r>
    </w:p>
    <w:p w14:paraId="566E2FD3" w14:textId="77777777" w:rsidR="00281972" w:rsidRPr="00892602" w:rsidRDefault="00281972" w:rsidP="00A75117">
      <w:pPr>
        <w:numPr>
          <w:ilvl w:val="0"/>
          <w:numId w:val="51"/>
        </w:numPr>
        <w:tabs>
          <w:tab w:val="left" w:pos="720"/>
        </w:tabs>
        <w:divId w:val="282199362"/>
      </w:pPr>
      <w:r w:rsidRPr="00892602">
        <w:t xml:space="preserve">Nomination materials must be submitted as a PDF document to the chair of the Nominating committee by Feb 1 of the election year according to the following guidelines: </w:t>
      </w:r>
      <w:r w:rsidRPr="000D7A52">
        <w:rPr>
          <w:i/>
          <w:iCs/>
          <w:color w:val="0070C0"/>
        </w:rPr>
        <w:t>&lt;SBM 2011&gt;</w:t>
      </w:r>
    </w:p>
    <w:p w14:paraId="5C2DA81D" w14:textId="77777777" w:rsidR="00281972" w:rsidRPr="00892602" w:rsidRDefault="00281972">
      <w:pPr>
        <w:ind w:left="1200"/>
        <w:divId w:val="282199362"/>
      </w:pPr>
      <w:r w:rsidRPr="00892602">
        <w:t>• A complete nomination packet consists of the following materials in this order:</w:t>
      </w:r>
    </w:p>
    <w:p w14:paraId="5E97410B" w14:textId="687AB387" w:rsidR="00281972" w:rsidRPr="00892602" w:rsidRDefault="00281972">
      <w:pPr>
        <w:ind w:left="1800"/>
        <w:divId w:val="282199362"/>
      </w:pPr>
      <w:r w:rsidRPr="00892602">
        <w:t>(1) a formal letter of intent, which may be signed electronically by the nominee/candidate;</w:t>
      </w:r>
    </w:p>
    <w:p w14:paraId="6BA71B09" w14:textId="220F836A" w:rsidR="00281972" w:rsidRPr="00892602" w:rsidRDefault="00281972">
      <w:pPr>
        <w:ind w:left="1800"/>
        <w:divId w:val="282199362"/>
      </w:pPr>
      <w:r w:rsidRPr="00892602">
        <w:t>(2) a resume/vita for the nominee/candidate no longer than four pages; and</w:t>
      </w:r>
    </w:p>
    <w:p w14:paraId="04C51286" w14:textId="6F3C44B3" w:rsidR="00281972" w:rsidRPr="00892602" w:rsidRDefault="00281972">
      <w:pPr>
        <w:ind w:left="1800"/>
        <w:divId w:val="282199362"/>
      </w:pPr>
      <w:r w:rsidRPr="00892602">
        <w:t>(3) a letter of support from the college supervisor of the nominee/candidate on college letterhead which may be signed electronically.</w:t>
      </w:r>
    </w:p>
    <w:p w14:paraId="176441AD" w14:textId="535DC14E" w:rsidR="00281972" w:rsidRPr="00892602" w:rsidRDefault="00281972" w:rsidP="00A75117">
      <w:pPr>
        <w:numPr>
          <w:ilvl w:val="0"/>
          <w:numId w:val="52"/>
        </w:numPr>
        <w:tabs>
          <w:tab w:val="left" w:pos="720"/>
        </w:tabs>
        <w:divId w:val="282199362"/>
      </w:pPr>
      <w:r w:rsidRPr="00892602">
        <w:t xml:space="preserve">Nomination materials include a letter of intent that should indicate what strengths the nominee/candidate will bring to the position, why they are interested in the position, and how they will help promote the mission of AMATYC. </w:t>
      </w:r>
      <w:r w:rsidR="00F93EFE" w:rsidRPr="00892602">
        <w:t xml:space="preserve"> </w:t>
      </w:r>
      <w:r w:rsidRPr="00892602">
        <w:t xml:space="preserve">The letters should also state that they will allow their name to be considered by the Nominating Committee and the Board to be a candidate for the specified office(s), that if selected to be a candidate they would allow their name to be on the ballot, and that if elected, they will serve. </w:t>
      </w:r>
      <w:r w:rsidR="00F93EFE" w:rsidRPr="00892602">
        <w:t xml:space="preserve"> </w:t>
      </w:r>
      <w:r w:rsidRPr="00892602">
        <w:t xml:space="preserve">Members who are willing to serve in more than one position should state their preferred order for the positions listed. </w:t>
      </w:r>
      <w:r w:rsidR="00F93EFE" w:rsidRPr="00892602">
        <w:t xml:space="preserve"> </w:t>
      </w:r>
      <w:r w:rsidRPr="00892602">
        <w:t xml:space="preserve">Only one nomination packet is needed. </w:t>
      </w:r>
      <w:r w:rsidR="00F93EFE" w:rsidRPr="00892602">
        <w:t xml:space="preserve"> </w:t>
      </w:r>
      <w:r w:rsidRPr="00892602">
        <w:t xml:space="preserve">In addition to the letter of intent, a nomination packet includes a resume/vita of no more than 4 pages, and a letter from the nominee’s supervisor acknowledging the need for the individual to be away for up to a week in the fall and spring, if elected. </w:t>
      </w:r>
      <w:r w:rsidR="00F93EFE" w:rsidRPr="00892602">
        <w:t xml:space="preserve"> </w:t>
      </w:r>
      <w:r w:rsidRPr="00892602">
        <w:t>Only the first 4 pages of the vita will be considered by the Nominating Committee.</w:t>
      </w:r>
    </w:p>
    <w:p w14:paraId="7C3836A7" w14:textId="77777777" w:rsidR="00281972" w:rsidRPr="00892602" w:rsidRDefault="00281972" w:rsidP="00A75117">
      <w:pPr>
        <w:numPr>
          <w:ilvl w:val="0"/>
          <w:numId w:val="52"/>
        </w:numPr>
        <w:tabs>
          <w:tab w:val="left" w:pos="720"/>
        </w:tabs>
        <w:divId w:val="282199362"/>
      </w:pPr>
      <w:r w:rsidRPr="00892602">
        <w:t>As soon as possible after February 1st in an election year and prior to the spring Board meeting, the Past-President should send a listing of the names of all of the nominees and a copy of the nomination packet for each nominee to the committee for their consideration.</w:t>
      </w:r>
    </w:p>
    <w:p w14:paraId="13959656" w14:textId="77777777" w:rsidR="00281972" w:rsidRPr="00892602" w:rsidRDefault="00281972" w:rsidP="00A75117">
      <w:pPr>
        <w:numPr>
          <w:ilvl w:val="0"/>
          <w:numId w:val="52"/>
        </w:numPr>
        <w:tabs>
          <w:tab w:val="left" w:pos="720"/>
        </w:tabs>
        <w:divId w:val="282199362"/>
      </w:pPr>
      <w:r w:rsidRPr="00892602">
        <w:t>The chair of the Nominating Committee may initiate a conference call with the committee following the closing of nominations so that the committee can discuss the nominees.</w:t>
      </w:r>
    </w:p>
    <w:p w14:paraId="6CB529D8" w14:textId="4502FEF5" w:rsidR="00281972" w:rsidRPr="00892602" w:rsidRDefault="00281972" w:rsidP="00A75117">
      <w:pPr>
        <w:numPr>
          <w:ilvl w:val="0"/>
          <w:numId w:val="52"/>
        </w:numPr>
        <w:tabs>
          <w:tab w:val="left" w:pos="720"/>
        </w:tabs>
        <w:divId w:val="282199362"/>
      </w:pPr>
      <w:r w:rsidRPr="00892602">
        <w:t>The Nominating Committee recommends a slat</w:t>
      </w:r>
      <w:r w:rsidR="00320059" w:rsidRPr="00892602">
        <w:t>e of candidates (preferably the</w:t>
      </w:r>
      <w:r w:rsidR="00F93EFE" w:rsidRPr="00892602">
        <w:t xml:space="preserve"> </w:t>
      </w:r>
      <w:r w:rsidRPr="00892602">
        <w:t>names of two qualified members for each position) to the Executive Board for consideration at the spring Board meeting of an election year. The report on the nominating process will include the names of all persons considered for each position. In recommending the slate, the Nominating Committee must follow the term limits for each office as defined in the Bylaws.</w:t>
      </w:r>
    </w:p>
    <w:p w14:paraId="7D13440B" w14:textId="44C97C5D" w:rsidR="00281972" w:rsidRPr="00892602" w:rsidRDefault="00281972" w:rsidP="00A75117">
      <w:pPr>
        <w:numPr>
          <w:ilvl w:val="0"/>
          <w:numId w:val="52"/>
        </w:numPr>
        <w:tabs>
          <w:tab w:val="left" w:pos="720"/>
        </w:tabs>
        <w:divId w:val="282199362"/>
      </w:pPr>
      <w:r w:rsidRPr="00892602">
        <w:t xml:space="preserve">By February 7 of the election year, the Nominating Committee chair will send the members who have submitted nomination packets (potential candidates) a sample vita (ballot) from the previous election, a copy of the uniform vita format guidelines, and a copy of the Bylaws and duties of the office to which they are being asked to serve. </w:t>
      </w:r>
      <w:r w:rsidR="00F93EFE" w:rsidRPr="00892602">
        <w:t xml:space="preserve"> </w:t>
      </w:r>
      <w:r w:rsidRPr="00892602">
        <w:t xml:space="preserve">The potential candidates will be asked to send electronically by March 1 a draft of their vita using the uniform vita format guidelines to be used to introduce themselves to the Executive Board. Current Board members may request from the AMATYC Office a copy of their vita from the previous election. </w:t>
      </w:r>
      <w:r w:rsidR="00F93EFE" w:rsidRPr="00892602">
        <w:t xml:space="preserve"> </w:t>
      </w:r>
      <w:r w:rsidRPr="00892602">
        <w:t>The chair will also explain to the potential candidates that this material is only for the Executive Board, and that the Nominating Committee will read their complete nomination packet.</w:t>
      </w:r>
    </w:p>
    <w:p w14:paraId="67264E82" w14:textId="77777777" w:rsidR="00281972" w:rsidRPr="00892602" w:rsidRDefault="00281972" w:rsidP="00A75117">
      <w:pPr>
        <w:numPr>
          <w:ilvl w:val="0"/>
          <w:numId w:val="52"/>
        </w:numPr>
        <w:tabs>
          <w:tab w:val="left" w:pos="720"/>
        </w:tabs>
        <w:divId w:val="282199362"/>
      </w:pPr>
      <w:r w:rsidRPr="00892602">
        <w:t>The Executive Board should come to the spring Board meeting of an election year prepared to discuss and decide on a final slate of candidates. This slate must be approved before the end of this spring Board meeting.</w:t>
      </w:r>
    </w:p>
    <w:p w14:paraId="439EBC73" w14:textId="77777777" w:rsidR="00281972" w:rsidRPr="00892602" w:rsidRDefault="00281972" w:rsidP="00A75117">
      <w:pPr>
        <w:numPr>
          <w:ilvl w:val="0"/>
          <w:numId w:val="52"/>
        </w:numPr>
        <w:tabs>
          <w:tab w:val="left" w:pos="720"/>
        </w:tabs>
        <w:divId w:val="282199362"/>
      </w:pPr>
      <w:r w:rsidRPr="00892602">
        <w:t>A plan for conducting the electronic voting will be submitted by the chair of the Nominating Committee to the Executive Board for their approval during their spring meeting of an election year.</w:t>
      </w:r>
    </w:p>
    <w:p w14:paraId="3BB05ED8" w14:textId="77777777" w:rsidR="00281972" w:rsidRPr="00892602" w:rsidRDefault="00281972" w:rsidP="00A75117">
      <w:pPr>
        <w:numPr>
          <w:ilvl w:val="0"/>
          <w:numId w:val="52"/>
        </w:numPr>
        <w:tabs>
          <w:tab w:val="left" w:pos="720"/>
        </w:tabs>
        <w:divId w:val="282199362"/>
      </w:pPr>
      <w:r w:rsidRPr="00892602">
        <w:t>After the Executive Board approves the slate, the chair of the Nominating Committee will write to the candidates asking for final confirmation of the candidate's desire to run. Candidates are asked to maintain confidentiality at this point. They should notify the chairperson of the nominating committee in writing of their willingness to serve within 30 days of being notified, but in no case after May 31. They may also supply an updated vita to be included with the ballot.</w:t>
      </w:r>
    </w:p>
    <w:p w14:paraId="783360DA" w14:textId="77777777" w:rsidR="00281972" w:rsidRPr="00892602" w:rsidRDefault="00281972" w:rsidP="00A75117">
      <w:pPr>
        <w:numPr>
          <w:ilvl w:val="0"/>
          <w:numId w:val="52"/>
        </w:numPr>
        <w:tabs>
          <w:tab w:val="left" w:pos="720"/>
        </w:tabs>
        <w:divId w:val="282199362"/>
      </w:pPr>
      <w:r w:rsidRPr="00892602">
        <w:t>After finalization of the slate, the chair will inform the non-candidates who had expressed interest in running that they will not be on the slate.</w:t>
      </w:r>
    </w:p>
    <w:p w14:paraId="661789F9" w14:textId="77777777" w:rsidR="00281972" w:rsidRPr="00892602" w:rsidRDefault="00281972" w:rsidP="00A75117">
      <w:pPr>
        <w:numPr>
          <w:ilvl w:val="0"/>
          <w:numId w:val="52"/>
        </w:numPr>
        <w:tabs>
          <w:tab w:val="left" w:pos="720"/>
        </w:tabs>
        <w:divId w:val="282199362"/>
      </w:pPr>
      <w:r w:rsidRPr="00892602">
        <w:t>Once all candidates and non-candidates have been informed, the chair will share the slate with all candidates and the Board, and release these persons from maintaining confidentiality.</w:t>
      </w:r>
    </w:p>
    <w:p w14:paraId="3014FC2F" w14:textId="77777777" w:rsidR="00281972" w:rsidRPr="00892602" w:rsidRDefault="00281972" w:rsidP="00A75117">
      <w:pPr>
        <w:numPr>
          <w:ilvl w:val="0"/>
          <w:numId w:val="52"/>
        </w:numPr>
        <w:tabs>
          <w:tab w:val="left" w:pos="720"/>
        </w:tabs>
        <w:divId w:val="282199362"/>
      </w:pPr>
      <w:r w:rsidRPr="00892602">
        <w:t xml:space="preserve">After the final slate is determined, the Chair of the Nominating Committee will announce the slate to the AMATYC membership electronically and write an article for the August </w:t>
      </w:r>
      <w:r w:rsidRPr="00892602">
        <w:rPr>
          <w:i/>
          <w:iCs/>
        </w:rPr>
        <w:t>AMATYC News</w:t>
      </w:r>
      <w:r w:rsidRPr="00892602">
        <w:t xml:space="preserve"> (issue #3) in odd-numbered years. The announcements should include a description of the voting process, clarify the status of institutional, adjunct, and student members, and encourage AMATYC members to vote in the election.</w:t>
      </w:r>
    </w:p>
    <w:p w14:paraId="301B720A" w14:textId="245AE9A3" w:rsidR="00281972" w:rsidRPr="00892602" w:rsidRDefault="00281972" w:rsidP="002550CA">
      <w:pPr>
        <w:pStyle w:val="Heading4"/>
        <w:divId w:val="282199362"/>
        <w:rPr>
          <w:rFonts w:eastAsia="Times New Roman"/>
        </w:rPr>
      </w:pPr>
      <w:bookmarkStart w:id="161" w:name="a4_3_3_3_Election_Procedures"/>
      <w:r w:rsidRPr="00892602">
        <w:rPr>
          <w:rFonts w:eastAsia="Times New Roman"/>
        </w:rPr>
        <w:t>4.3.3.3 Election Procedures</w:t>
      </w:r>
    </w:p>
    <w:bookmarkEnd w:id="161"/>
    <w:p w14:paraId="27F2B0BE" w14:textId="77777777" w:rsidR="00281972" w:rsidRPr="00892602" w:rsidRDefault="00281972">
      <w:pPr>
        <w:divId w:val="282199362"/>
      </w:pPr>
      <w:r w:rsidRPr="00892602">
        <w:t>The following procedures have been established by the Executive Board for elections:</w:t>
      </w:r>
    </w:p>
    <w:p w14:paraId="24732AF6" w14:textId="77777777" w:rsidR="00281972" w:rsidRPr="00892602" w:rsidRDefault="00281972" w:rsidP="00A75117">
      <w:pPr>
        <w:numPr>
          <w:ilvl w:val="0"/>
          <w:numId w:val="53"/>
        </w:numPr>
        <w:tabs>
          <w:tab w:val="left" w:pos="720"/>
        </w:tabs>
        <w:divId w:val="282199362"/>
      </w:pPr>
      <w:r w:rsidRPr="00892602">
        <w:t xml:space="preserve">Information on each candidate will be made available to members. Candidates' vitae and ballots for all positions will be listed in alphabetical order. A picture of each candidate (mug-shot, black-white) should accompany the vita. Each President-Elect candidate will offer his/her platform regarding AMATYC philosophy and long-range goals for AMATYC. (Limited to typed one-page, double-spaced.) </w:t>
      </w:r>
    </w:p>
    <w:p w14:paraId="7143F336" w14:textId="332F5B69" w:rsidR="00281972" w:rsidRPr="00892602" w:rsidRDefault="00281972" w:rsidP="00A75117">
      <w:pPr>
        <w:numPr>
          <w:ilvl w:val="0"/>
          <w:numId w:val="53"/>
        </w:numPr>
        <w:tabs>
          <w:tab w:val="left" w:pos="720"/>
        </w:tabs>
        <w:divId w:val="282199362"/>
      </w:pPr>
      <w:r w:rsidRPr="00892602">
        <w:t xml:space="preserve">Uniform Vita Format Guidelines: </w:t>
      </w:r>
      <w:r w:rsidR="00F93EFE" w:rsidRPr="00892602">
        <w:t xml:space="preserve"> </w:t>
      </w:r>
      <w:r w:rsidRPr="00892602">
        <w:t>A uniform vita format must be used for consistency and efficient space utilization. (The form is limited to two typed pages: 1.75-inch margins, double spaced, 12-point Times New Roman font.) The following should be observed in completing the uniform vita form:</w:t>
      </w:r>
    </w:p>
    <w:p w14:paraId="56D64245" w14:textId="77777777" w:rsidR="00281972" w:rsidRPr="00892602" w:rsidRDefault="00281972" w:rsidP="00A75117">
      <w:pPr>
        <w:numPr>
          <w:ilvl w:val="1"/>
          <w:numId w:val="53"/>
        </w:numPr>
        <w:tabs>
          <w:tab w:val="left" w:pos="1440"/>
        </w:tabs>
        <w:divId w:val="282199362"/>
      </w:pPr>
      <w:r w:rsidRPr="00892602">
        <w:t>AMATYC, MAA, and NCTM, and AMATYC affiliate abbreviations should be used.</w:t>
      </w:r>
    </w:p>
    <w:p w14:paraId="74B94162" w14:textId="77777777" w:rsidR="00281972" w:rsidRPr="00892602" w:rsidRDefault="00281972" w:rsidP="00A75117">
      <w:pPr>
        <w:numPr>
          <w:ilvl w:val="1"/>
          <w:numId w:val="53"/>
        </w:numPr>
        <w:tabs>
          <w:tab w:val="left" w:pos="1440"/>
        </w:tabs>
        <w:divId w:val="282199362"/>
      </w:pPr>
      <w:r w:rsidRPr="00892602">
        <w:t>U should be used instead of University</w:t>
      </w:r>
    </w:p>
    <w:p w14:paraId="020E3129" w14:textId="77777777" w:rsidR="00281972" w:rsidRPr="00892602" w:rsidRDefault="00281972" w:rsidP="00A75117">
      <w:pPr>
        <w:numPr>
          <w:ilvl w:val="1"/>
          <w:numId w:val="53"/>
        </w:numPr>
        <w:tabs>
          <w:tab w:val="left" w:pos="1440"/>
        </w:tabs>
        <w:divId w:val="282199362"/>
      </w:pPr>
      <w:r w:rsidRPr="00892602">
        <w:t>CC, JC, TC, or CTC should be used instead of community college, junior college, technical college, or community and technical college.</w:t>
      </w:r>
    </w:p>
    <w:p w14:paraId="75809C60" w14:textId="77777777" w:rsidR="00281972" w:rsidRPr="00892602" w:rsidRDefault="00281972" w:rsidP="00A75117">
      <w:pPr>
        <w:numPr>
          <w:ilvl w:val="1"/>
          <w:numId w:val="53"/>
        </w:numPr>
        <w:tabs>
          <w:tab w:val="left" w:pos="1440"/>
        </w:tabs>
        <w:divId w:val="282199362"/>
      </w:pPr>
      <w:r w:rsidRPr="00892602">
        <w:t>Zip codes should not be listed; states should not be listed when a city reference is obvious; e.g., Memphis; and two letter abbreviations of states be used, when necessary.</w:t>
      </w:r>
    </w:p>
    <w:p w14:paraId="61FC0EB4" w14:textId="77777777" w:rsidR="00281972" w:rsidRPr="00892602" w:rsidRDefault="00281972" w:rsidP="00A75117">
      <w:pPr>
        <w:numPr>
          <w:ilvl w:val="1"/>
          <w:numId w:val="53"/>
        </w:numPr>
        <w:tabs>
          <w:tab w:val="left" w:pos="1440"/>
        </w:tabs>
        <w:divId w:val="282199362"/>
      </w:pPr>
      <w:r w:rsidRPr="00892602">
        <w:t>At the option of the nominee, URL(s) may be included.</w:t>
      </w:r>
    </w:p>
    <w:p w14:paraId="1DCCFBAA" w14:textId="77777777" w:rsidR="00281972" w:rsidRPr="00892602" w:rsidRDefault="00281972" w:rsidP="00A75117">
      <w:pPr>
        <w:numPr>
          <w:ilvl w:val="1"/>
          <w:numId w:val="53"/>
        </w:numPr>
        <w:tabs>
          <w:tab w:val="left" w:pos="1440"/>
        </w:tabs>
        <w:divId w:val="282199362"/>
      </w:pPr>
      <w:r w:rsidRPr="00892602">
        <w:t>"Hobbies" and/or reference thereto should not be part of the vita.</w:t>
      </w:r>
    </w:p>
    <w:p w14:paraId="5BDF6E4A" w14:textId="77777777" w:rsidR="00281972" w:rsidRPr="00892602" w:rsidRDefault="00281972" w:rsidP="00A75117">
      <w:pPr>
        <w:numPr>
          <w:ilvl w:val="1"/>
          <w:numId w:val="53"/>
        </w:numPr>
        <w:tabs>
          <w:tab w:val="left" w:pos="1440"/>
        </w:tabs>
        <w:divId w:val="282199362"/>
      </w:pPr>
      <w:r w:rsidRPr="00892602">
        <w:t>The state of the institution of the present position should be included for each candidate.</w:t>
      </w:r>
    </w:p>
    <w:p w14:paraId="2596FC4E" w14:textId="77777777" w:rsidR="00281972" w:rsidRPr="00892602" w:rsidRDefault="00281972" w:rsidP="00A75117">
      <w:pPr>
        <w:numPr>
          <w:ilvl w:val="1"/>
          <w:numId w:val="53"/>
        </w:numPr>
        <w:tabs>
          <w:tab w:val="left" w:pos="1440"/>
        </w:tabs>
        <w:divId w:val="282199362"/>
      </w:pPr>
      <w:r w:rsidRPr="00892602">
        <w:t>For officers and memberships on committee, list those as ”office, organization, dates” or ”member, [organization if other than AMATYC], committee, dates.”</w:t>
      </w:r>
    </w:p>
    <w:p w14:paraId="2C59F3A2" w14:textId="77777777" w:rsidR="00281972" w:rsidRPr="00892602" w:rsidRDefault="00281972" w:rsidP="00A75117">
      <w:pPr>
        <w:numPr>
          <w:ilvl w:val="1"/>
          <w:numId w:val="53"/>
        </w:numPr>
        <w:tabs>
          <w:tab w:val="left" w:pos="1440"/>
        </w:tabs>
        <w:divId w:val="282199362"/>
      </w:pPr>
      <w:r w:rsidRPr="00892602">
        <w:t>For purposes of uniformity, do not include dates for degrees under ”Education.”</w:t>
      </w:r>
    </w:p>
    <w:p w14:paraId="11E469A4" w14:textId="77777777" w:rsidR="00281972" w:rsidRPr="00892602" w:rsidRDefault="00281972" w:rsidP="00A75117">
      <w:pPr>
        <w:numPr>
          <w:ilvl w:val="0"/>
          <w:numId w:val="53"/>
        </w:numPr>
        <w:tabs>
          <w:tab w:val="left" w:pos="720"/>
        </w:tabs>
        <w:divId w:val="282199362"/>
      </w:pPr>
      <w:r w:rsidRPr="00892602">
        <w:t>Candidates for Regional Vice President may receive, for one time use only, one set of regional labels or email addresses without cost for use in the election process. Similarly, candidates for national office may receive one set of national labels or email addresses for one time use only.</w:t>
      </w:r>
    </w:p>
    <w:p w14:paraId="02B57F9D" w14:textId="77777777" w:rsidR="00281972" w:rsidRPr="00892602" w:rsidRDefault="00281972" w:rsidP="00A75117">
      <w:pPr>
        <w:numPr>
          <w:ilvl w:val="0"/>
          <w:numId w:val="53"/>
        </w:numPr>
        <w:tabs>
          <w:tab w:val="left" w:pos="720"/>
        </w:tabs>
        <w:divId w:val="282199362"/>
      </w:pPr>
      <w:r w:rsidRPr="00892602">
        <w:t>All individual AMATYC members as of June 30 of an election year compose the voting membership for the AMATYC election.</w:t>
      </w:r>
      <w:r w:rsidR="00E35D17" w:rsidRPr="00892602">
        <w:t xml:space="preserve"> </w:t>
      </w:r>
    </w:p>
    <w:p w14:paraId="07ED6502" w14:textId="77777777" w:rsidR="00281972" w:rsidRPr="00892602" w:rsidRDefault="00281972" w:rsidP="00A75117">
      <w:pPr>
        <w:numPr>
          <w:ilvl w:val="0"/>
          <w:numId w:val="53"/>
        </w:numPr>
        <w:tabs>
          <w:tab w:val="left" w:pos="720"/>
        </w:tabs>
        <w:divId w:val="282199362"/>
      </w:pPr>
      <w:r w:rsidRPr="00892602">
        <w:t>The results of the election must be delivered to the chair of the Nominating Committee at least one month prior to the annual conference of the election year.</w:t>
      </w:r>
    </w:p>
    <w:p w14:paraId="3948AF55" w14:textId="77777777" w:rsidR="00281972" w:rsidRPr="00892602" w:rsidRDefault="00281972" w:rsidP="00A75117">
      <w:pPr>
        <w:numPr>
          <w:ilvl w:val="0"/>
          <w:numId w:val="53"/>
        </w:numPr>
        <w:tabs>
          <w:tab w:val="left" w:pos="720"/>
        </w:tabs>
        <w:divId w:val="282199362"/>
      </w:pPr>
      <w:r w:rsidRPr="00892602">
        <w:t>Space will be provided on the ballot for a write-in candidate for each position.</w:t>
      </w:r>
    </w:p>
    <w:p w14:paraId="347B23CA" w14:textId="77777777" w:rsidR="00281972" w:rsidRPr="00892602" w:rsidRDefault="00281972" w:rsidP="00A75117">
      <w:pPr>
        <w:numPr>
          <w:ilvl w:val="0"/>
          <w:numId w:val="53"/>
        </w:numPr>
        <w:tabs>
          <w:tab w:val="left" w:pos="720"/>
        </w:tabs>
        <w:divId w:val="282199362"/>
      </w:pPr>
      <w:r w:rsidRPr="00892602">
        <w:t>A draft of the ballot will be prepared by the Office and forwarded to the chair of the committee. The ballot drafts will be sent to the President and the President-Elect by the chair of the Nominating Committee for proofing. After approval, the revised ballot should be converted to a format appropriate for electronic voting.</w:t>
      </w:r>
    </w:p>
    <w:p w14:paraId="7318D7B8" w14:textId="77777777" w:rsidR="00281972" w:rsidRPr="00892602" w:rsidRDefault="00281972" w:rsidP="00A75117">
      <w:pPr>
        <w:numPr>
          <w:ilvl w:val="0"/>
          <w:numId w:val="53"/>
        </w:numPr>
        <w:tabs>
          <w:tab w:val="left" w:pos="720"/>
        </w:tabs>
        <w:divId w:val="282199362"/>
      </w:pPr>
      <w:r w:rsidRPr="00892602">
        <w:t>Members may request from the AMATYC office a hardcopy of the appropriate ballot. The name of the member making the request will be removed from the electronic voting process.</w:t>
      </w:r>
    </w:p>
    <w:p w14:paraId="1B1897CC" w14:textId="77777777" w:rsidR="00281972" w:rsidRPr="00892602" w:rsidRDefault="00281972" w:rsidP="00A75117">
      <w:pPr>
        <w:numPr>
          <w:ilvl w:val="0"/>
          <w:numId w:val="53"/>
        </w:numPr>
        <w:tabs>
          <w:tab w:val="left" w:pos="720"/>
        </w:tabs>
        <w:divId w:val="282199362"/>
      </w:pPr>
      <w:r w:rsidRPr="00892602">
        <w:t>The voting period for all regular AMATYC Executive Board elections will conclude on September 30th in an election year.</w:t>
      </w:r>
    </w:p>
    <w:p w14:paraId="19841A98" w14:textId="77777777" w:rsidR="00281972" w:rsidRPr="00892602" w:rsidRDefault="00281972" w:rsidP="00A75117">
      <w:pPr>
        <w:numPr>
          <w:ilvl w:val="0"/>
          <w:numId w:val="53"/>
        </w:numPr>
        <w:tabs>
          <w:tab w:val="left" w:pos="720"/>
        </w:tabs>
        <w:divId w:val="282199362"/>
      </w:pPr>
      <w:r w:rsidRPr="00892602">
        <w:t>The person receiving the greatest number of votes will be declared the winner. If two or more candidates tie with the greatest number of votes, then a random process shall be used to determine the winner.</w:t>
      </w:r>
    </w:p>
    <w:p w14:paraId="7BFCF682" w14:textId="77777777" w:rsidR="00281972" w:rsidRPr="00892602" w:rsidRDefault="00281972" w:rsidP="00A75117">
      <w:pPr>
        <w:numPr>
          <w:ilvl w:val="0"/>
          <w:numId w:val="53"/>
        </w:numPr>
        <w:tabs>
          <w:tab w:val="left" w:pos="720"/>
        </w:tabs>
        <w:divId w:val="282199362"/>
      </w:pPr>
      <w:r w:rsidRPr="00892602">
        <w:t>The chair of the nominating committee will notify the current President of the election results immediately, so that the new officers may be invited to the next Executive Board meeting (prior to their taking office). The chair will also notify the President-Elect immediately so that new stationery and brochures can be prepared.</w:t>
      </w:r>
    </w:p>
    <w:p w14:paraId="3289C965" w14:textId="77777777" w:rsidR="00281972" w:rsidRPr="00892602" w:rsidRDefault="00281972" w:rsidP="00A75117">
      <w:pPr>
        <w:numPr>
          <w:ilvl w:val="0"/>
          <w:numId w:val="53"/>
        </w:numPr>
        <w:tabs>
          <w:tab w:val="left" w:pos="720"/>
        </w:tabs>
        <w:divId w:val="282199362"/>
      </w:pPr>
      <w:r w:rsidRPr="00892602">
        <w:t>The President will notify the winners and losers as soon as possible after the ballots are tallied. This notification will include election tallies for their race only. The entire slate of new officers should be provided to winners and losers.</w:t>
      </w:r>
    </w:p>
    <w:p w14:paraId="6AFFFE62" w14:textId="77777777" w:rsidR="00281972" w:rsidRPr="00892602" w:rsidRDefault="00281972" w:rsidP="00A75117">
      <w:pPr>
        <w:numPr>
          <w:ilvl w:val="0"/>
          <w:numId w:val="53"/>
        </w:numPr>
        <w:tabs>
          <w:tab w:val="left" w:pos="720"/>
        </w:tabs>
        <w:divId w:val="282199362"/>
      </w:pPr>
      <w:r w:rsidRPr="00892602">
        <w:t>Once all winners and losers have been notified, an email announcing the results will be prepared by the chair of the Nominating Committee and sent to all AMATYC members. The election results will also be officially announced at the opening session, the annual breakfast, and the Delegate Assembly.</w:t>
      </w:r>
    </w:p>
    <w:p w14:paraId="79CED582" w14:textId="77777777" w:rsidR="00281972" w:rsidRPr="00892602" w:rsidRDefault="00281972" w:rsidP="00A75117">
      <w:pPr>
        <w:numPr>
          <w:ilvl w:val="0"/>
          <w:numId w:val="53"/>
        </w:numPr>
        <w:tabs>
          <w:tab w:val="left" w:pos="720"/>
        </w:tabs>
        <w:divId w:val="282199362"/>
      </w:pPr>
      <w:r w:rsidRPr="00892602">
        <w:t xml:space="preserve">A photo and list of the newly elected board members will be included in issue #1 of the </w:t>
      </w:r>
      <w:r w:rsidRPr="00892602">
        <w:rPr>
          <w:i/>
          <w:iCs/>
        </w:rPr>
        <w:t>AMATYC News</w:t>
      </w:r>
      <w:r w:rsidRPr="00892602">
        <w:t xml:space="preserve"> following an election.</w:t>
      </w:r>
    </w:p>
    <w:p w14:paraId="0EE1C940" w14:textId="24ED10FC" w:rsidR="00281972" w:rsidRPr="00892602" w:rsidRDefault="00281972" w:rsidP="00A75117">
      <w:pPr>
        <w:numPr>
          <w:ilvl w:val="0"/>
          <w:numId w:val="53"/>
        </w:numPr>
        <w:tabs>
          <w:tab w:val="left" w:pos="720"/>
        </w:tabs>
        <w:divId w:val="282199362"/>
      </w:pPr>
      <w:r w:rsidRPr="00892602">
        <w:t>The chair of the Nominating Committee should prepare a report for the first Board meeting following an election. This report should include the actual tallies for each position. The names and positions of the newly elected board shall be certified by inclusion in the official minutes of the meeting.</w:t>
      </w:r>
    </w:p>
    <w:p w14:paraId="06F25AD2" w14:textId="77777777" w:rsidR="00281972" w:rsidRPr="00892602" w:rsidRDefault="00281972" w:rsidP="00A75117">
      <w:pPr>
        <w:numPr>
          <w:ilvl w:val="0"/>
          <w:numId w:val="53"/>
        </w:numPr>
        <w:tabs>
          <w:tab w:val="left" w:pos="720"/>
        </w:tabs>
        <w:divId w:val="282199362"/>
      </w:pPr>
      <w:r w:rsidRPr="00892602">
        <w:t>The President-Elect shall write letters to the supervisors of incoming Board members notifying them that individuals have been elected to serve a two-year term on the AMATYC Executive Board.</w:t>
      </w:r>
    </w:p>
    <w:p w14:paraId="1A92D11B" w14:textId="77777777" w:rsidR="00281972" w:rsidRPr="00892602" w:rsidRDefault="00281972" w:rsidP="00433EAD">
      <w:pPr>
        <w:sectPr w:rsidR="00281972" w:rsidRPr="00892602" w:rsidSect="00B66126">
          <w:type w:val="oddPage"/>
          <w:pgSz w:w="12240" w:h="15840"/>
          <w:pgMar w:top="1440" w:right="1440" w:bottom="1440" w:left="1440" w:header="720" w:footer="720" w:gutter="0"/>
          <w:cols w:space="720"/>
          <w:titlePg/>
          <w:docGrid w:linePitch="360"/>
        </w:sectPr>
      </w:pPr>
    </w:p>
    <w:bookmarkStart w:id="162" w:name="_Toc435003414"/>
    <w:bookmarkStart w:id="163" w:name="a5_Executive_Board"/>
    <w:p w14:paraId="1D9E783F" w14:textId="628EACFE" w:rsidR="00281972" w:rsidRPr="00892602" w:rsidRDefault="00BF6AA1" w:rsidP="003631B8">
      <w:pPr>
        <w:pStyle w:val="Heading1"/>
        <w:divId w:val="670720068"/>
        <w:rPr>
          <w:rFonts w:eastAsia="Times New Roman"/>
        </w:rPr>
      </w:pPr>
      <w:r>
        <w:rPr>
          <w:rFonts w:eastAsia="Times New Roman"/>
        </w:rPr>
        <w:fldChar w:fldCharType="begin"/>
      </w:r>
      <w:r>
        <w:rPr>
          <w:rFonts w:eastAsia="Times New Roman"/>
        </w:rPr>
        <w:instrText xml:space="preserve"> HYPERLINK  \l "5. Executive Board" </w:instrText>
      </w:r>
      <w:r>
        <w:rPr>
          <w:rFonts w:eastAsia="Times New Roman"/>
        </w:rPr>
        <w:fldChar w:fldCharType="separate"/>
      </w:r>
      <w:bookmarkStart w:id="164" w:name="_Toc520655336"/>
      <w:r w:rsidR="00281972" w:rsidRPr="00BF6AA1">
        <w:rPr>
          <w:rStyle w:val="Hyperlink"/>
          <w:rFonts w:eastAsia="Times New Roman"/>
        </w:rPr>
        <w:t>5.</w:t>
      </w:r>
      <w:r w:rsidR="008D15ED" w:rsidRPr="00BF6AA1">
        <w:rPr>
          <w:rStyle w:val="Hyperlink"/>
          <w:rFonts w:eastAsia="Times New Roman"/>
        </w:rPr>
        <w:tab/>
      </w:r>
      <w:r w:rsidR="00281972" w:rsidRPr="00BF6AA1">
        <w:rPr>
          <w:rStyle w:val="Hyperlink"/>
          <w:rFonts w:eastAsia="Times New Roman"/>
        </w:rPr>
        <w:t>Executive Board</w:t>
      </w:r>
      <w:bookmarkEnd w:id="162"/>
      <w:bookmarkEnd w:id="164"/>
      <w:r>
        <w:rPr>
          <w:rFonts w:eastAsia="Times New Roman"/>
        </w:rPr>
        <w:fldChar w:fldCharType="end"/>
      </w:r>
    </w:p>
    <w:bookmarkEnd w:id="163"/>
    <w:p w14:paraId="6377BE29" w14:textId="569416D8" w:rsidR="00281972" w:rsidRPr="00892602" w:rsidRDefault="00813E8C">
      <w:pPr>
        <w:divId w:val="670720068"/>
      </w:pPr>
      <w:r>
        <w:rPr>
          <w:rStyle w:val="Hyperlink"/>
        </w:rPr>
        <w:fldChar w:fldCharType="begin"/>
      </w:r>
      <w:r w:rsidR="00BF6AA1">
        <w:rPr>
          <w:rStyle w:val="Hyperlink"/>
        </w:rPr>
        <w:instrText>HYPERLINK  \l "a5_1_General_Board_Policies"</w:instrText>
      </w:r>
      <w:r>
        <w:rPr>
          <w:rStyle w:val="Hyperlink"/>
        </w:rPr>
        <w:fldChar w:fldCharType="separate"/>
      </w:r>
      <w:r w:rsidR="00281972" w:rsidRPr="00892602">
        <w:rPr>
          <w:rStyle w:val="Hyperlink"/>
        </w:rPr>
        <w:t>5.1 General Board Policies</w:t>
      </w:r>
      <w:r>
        <w:rPr>
          <w:rStyle w:val="Hyperlink"/>
        </w:rPr>
        <w:fldChar w:fldCharType="end"/>
      </w:r>
    </w:p>
    <w:p w14:paraId="03C70A5B" w14:textId="26348F4C" w:rsidR="00281972" w:rsidRPr="00892602" w:rsidRDefault="00786311">
      <w:pPr>
        <w:divId w:val="670720068"/>
      </w:pPr>
      <w:hyperlink w:anchor="a5_2_President" w:history="1">
        <w:r w:rsidR="00281972" w:rsidRPr="00892602">
          <w:rPr>
            <w:rStyle w:val="Hyperlink"/>
          </w:rPr>
          <w:t>5.2 President</w:t>
        </w:r>
      </w:hyperlink>
    </w:p>
    <w:p w14:paraId="05E50846" w14:textId="3A6D3251" w:rsidR="00281972" w:rsidRPr="00892602" w:rsidRDefault="00786311">
      <w:pPr>
        <w:divId w:val="670720068"/>
      </w:pPr>
      <w:hyperlink w:anchor="a5_3_President_Elect" w:history="1">
        <w:r w:rsidR="00281972" w:rsidRPr="00892602">
          <w:rPr>
            <w:rStyle w:val="Hyperlink"/>
          </w:rPr>
          <w:t>5.3 President-Elect</w:t>
        </w:r>
      </w:hyperlink>
    </w:p>
    <w:p w14:paraId="3E7B1649" w14:textId="2B6EDC81" w:rsidR="00281972" w:rsidRPr="00892602" w:rsidRDefault="00786311">
      <w:pPr>
        <w:divId w:val="670720068"/>
      </w:pPr>
      <w:hyperlink w:anchor="a5_4_Immediate_Past_President" w:history="1">
        <w:r w:rsidR="00281972" w:rsidRPr="00892602">
          <w:rPr>
            <w:rStyle w:val="Hyperlink"/>
          </w:rPr>
          <w:t>5.4 Immediate Past-President</w:t>
        </w:r>
      </w:hyperlink>
    </w:p>
    <w:p w14:paraId="1312B27C" w14:textId="52BF4C9E" w:rsidR="00281972" w:rsidRPr="00892602" w:rsidRDefault="00786311">
      <w:pPr>
        <w:divId w:val="670720068"/>
      </w:pPr>
      <w:hyperlink w:anchor="a5_5_Secretary" w:history="1">
        <w:r w:rsidR="00281972" w:rsidRPr="00892602">
          <w:rPr>
            <w:rStyle w:val="Hyperlink"/>
          </w:rPr>
          <w:t>5.5 Secretary</w:t>
        </w:r>
      </w:hyperlink>
    </w:p>
    <w:p w14:paraId="4F55E8DB" w14:textId="56A3C554" w:rsidR="00281972" w:rsidRPr="00892602" w:rsidRDefault="00786311">
      <w:pPr>
        <w:divId w:val="670720068"/>
      </w:pPr>
      <w:hyperlink w:anchor="a5_6_Treasurer" w:history="1">
        <w:r w:rsidR="00281972" w:rsidRPr="00892602">
          <w:rPr>
            <w:rStyle w:val="Hyperlink"/>
          </w:rPr>
          <w:t>5.6 Treasurer</w:t>
        </w:r>
      </w:hyperlink>
    </w:p>
    <w:p w14:paraId="2DD30109" w14:textId="0F577C46" w:rsidR="00281972" w:rsidRPr="00892602" w:rsidRDefault="00786311">
      <w:pPr>
        <w:divId w:val="670720068"/>
      </w:pPr>
      <w:hyperlink w:anchor="a5_7_Regional_Vice_President" w:history="1">
        <w:r w:rsidR="00281972" w:rsidRPr="00892602">
          <w:rPr>
            <w:rStyle w:val="Hyperlink"/>
          </w:rPr>
          <w:t>5.7 Regional Vice-President</w:t>
        </w:r>
      </w:hyperlink>
    </w:p>
    <w:p w14:paraId="12DB8A31" w14:textId="33C0CE6A" w:rsidR="00281972" w:rsidRPr="00892602" w:rsidRDefault="00786311">
      <w:pPr>
        <w:divId w:val="670720068"/>
      </w:pPr>
      <w:hyperlink w:anchor="a5_8_Board_Committees" w:history="1">
        <w:r w:rsidR="00281972" w:rsidRPr="00892602">
          <w:rPr>
            <w:rStyle w:val="Hyperlink"/>
          </w:rPr>
          <w:t>5.8 Board Committees</w:t>
        </w:r>
      </w:hyperlink>
    </w:p>
    <w:p w14:paraId="026DC369" w14:textId="6AAD3565" w:rsidR="00281972" w:rsidRPr="00892602" w:rsidRDefault="00281972" w:rsidP="003631B8">
      <w:pPr>
        <w:pStyle w:val="Heading2"/>
        <w:divId w:val="670720068"/>
        <w:rPr>
          <w:rFonts w:eastAsia="Times New Roman"/>
        </w:rPr>
      </w:pPr>
      <w:bookmarkStart w:id="165" w:name="_Toc435003416"/>
      <w:bookmarkStart w:id="166" w:name="_Toc520655337"/>
      <w:bookmarkStart w:id="167" w:name="a5_1_General_Board_Policies"/>
      <w:r w:rsidRPr="00892602">
        <w:rPr>
          <w:rFonts w:eastAsia="Times New Roman"/>
        </w:rPr>
        <w:t>5.1</w:t>
      </w:r>
      <w:r w:rsidR="001E64DD" w:rsidRPr="00892602">
        <w:rPr>
          <w:rFonts w:eastAsia="Times New Roman"/>
        </w:rPr>
        <w:tab/>
      </w:r>
      <w:r w:rsidRPr="00892602">
        <w:rPr>
          <w:rFonts w:eastAsia="Times New Roman"/>
        </w:rPr>
        <w:t>General Board Policies</w:t>
      </w:r>
      <w:bookmarkEnd w:id="165"/>
      <w:bookmarkEnd w:id="166"/>
    </w:p>
    <w:bookmarkEnd w:id="167"/>
    <w:p w14:paraId="47EE4951" w14:textId="6353E8C8" w:rsidR="00281972" w:rsidRPr="00892602" w:rsidRDefault="00281972" w:rsidP="00A75117">
      <w:pPr>
        <w:numPr>
          <w:ilvl w:val="0"/>
          <w:numId w:val="54"/>
        </w:numPr>
        <w:tabs>
          <w:tab w:val="left" w:pos="720"/>
        </w:tabs>
        <w:divId w:val="670720068"/>
      </w:pPr>
      <w:r w:rsidRPr="00892602">
        <w:t>There shall be no smoking at Board meetings.</w:t>
      </w:r>
    </w:p>
    <w:p w14:paraId="1B7F8EC8" w14:textId="77777777" w:rsidR="00281972" w:rsidRPr="00892602" w:rsidRDefault="00281972" w:rsidP="00A75117">
      <w:pPr>
        <w:numPr>
          <w:ilvl w:val="0"/>
          <w:numId w:val="54"/>
        </w:numPr>
        <w:tabs>
          <w:tab w:val="left" w:pos="720"/>
        </w:tabs>
        <w:divId w:val="670720068"/>
      </w:pPr>
      <w:r w:rsidRPr="00892602">
        <w:t>The Fall Executive Board meeting schedule is travel on Saturday; full day meetings on Sunday and Monday; half-day meeting on Tuesday, with remainder of day for subcommittee meetings; full day meetings Wednesday with committee chairs. Thursday through Sunday, the Board will attend conference activities.</w:t>
      </w:r>
    </w:p>
    <w:p w14:paraId="07955DC9" w14:textId="77777777" w:rsidR="00281972" w:rsidRPr="00892602" w:rsidRDefault="00281972" w:rsidP="00A75117">
      <w:pPr>
        <w:numPr>
          <w:ilvl w:val="0"/>
          <w:numId w:val="54"/>
        </w:numPr>
        <w:tabs>
          <w:tab w:val="left" w:pos="720"/>
        </w:tabs>
        <w:divId w:val="670720068"/>
      </w:pPr>
      <w:r w:rsidRPr="00892602">
        <w:t>Members of the Executive Board can hold only one position at a time for the organization unless the Executive Board gives special approval.</w:t>
      </w:r>
    </w:p>
    <w:p w14:paraId="083B944E" w14:textId="04563D30" w:rsidR="00281972" w:rsidRPr="00892602" w:rsidRDefault="00786311">
      <w:pPr>
        <w:divId w:val="670720068"/>
      </w:pPr>
      <w:hyperlink w:anchor="a5_1_1_Open_Board_Meetings" w:history="1">
        <w:r w:rsidR="00281972" w:rsidRPr="00892602">
          <w:rPr>
            <w:rStyle w:val="Hyperlink"/>
          </w:rPr>
          <w:t>5.1.1 Open Board Meetings</w:t>
        </w:r>
      </w:hyperlink>
    </w:p>
    <w:p w14:paraId="70B53539" w14:textId="67FE0ED3" w:rsidR="00281972" w:rsidRPr="00892602" w:rsidRDefault="00786311">
      <w:pPr>
        <w:divId w:val="670720068"/>
      </w:pPr>
      <w:hyperlink w:anchor="a5_1_2_Procedures_for_Board_Reports" w:history="1">
        <w:r w:rsidR="00281972" w:rsidRPr="00892602">
          <w:rPr>
            <w:rStyle w:val="Hyperlink"/>
          </w:rPr>
          <w:t>5.1.2 Procedures for Board Reports</w:t>
        </w:r>
      </w:hyperlink>
    </w:p>
    <w:p w14:paraId="72C7B115" w14:textId="6FCE6AE6" w:rsidR="00281972" w:rsidRPr="00892602" w:rsidRDefault="00786311">
      <w:pPr>
        <w:divId w:val="670720068"/>
      </w:pPr>
      <w:hyperlink w:anchor="a5_1_3_Procedures_for_Email_Motions" w:history="1">
        <w:r w:rsidR="00281972" w:rsidRPr="00892602">
          <w:rPr>
            <w:rStyle w:val="Hyperlink"/>
          </w:rPr>
          <w:t>5.1.3 Procedure for email Motions</w:t>
        </w:r>
      </w:hyperlink>
    </w:p>
    <w:p w14:paraId="71E169B0" w14:textId="1B6C359A" w:rsidR="00281972" w:rsidRPr="00892602" w:rsidRDefault="00786311">
      <w:pPr>
        <w:divId w:val="670720068"/>
      </w:pPr>
      <w:hyperlink w:anchor="a5_1_4_General_Responsibilities" w:history="1">
        <w:r w:rsidR="00281972" w:rsidRPr="00892602">
          <w:rPr>
            <w:rStyle w:val="Hyperlink"/>
          </w:rPr>
          <w:t>5.1.4 General Responsibilities</w:t>
        </w:r>
      </w:hyperlink>
    </w:p>
    <w:p w14:paraId="6FA076E7" w14:textId="28840395" w:rsidR="00281972" w:rsidRPr="00892602" w:rsidRDefault="00786311">
      <w:pPr>
        <w:divId w:val="670720068"/>
      </w:pPr>
      <w:hyperlink w:anchor="a5_1_5_Conference_Responsibilities" w:history="1">
        <w:r w:rsidR="00281972" w:rsidRPr="00892602">
          <w:rPr>
            <w:rStyle w:val="Hyperlink"/>
          </w:rPr>
          <w:t>5.1.5 Conference Responsibilities (Exec B</w:t>
        </w:r>
        <w:r w:rsidR="001600D6" w:rsidRPr="00892602">
          <w:rPr>
            <w:rStyle w:val="Hyperlink"/>
          </w:rPr>
          <w:t>oar</w:t>
        </w:r>
        <w:r w:rsidR="00281972" w:rsidRPr="00892602">
          <w:rPr>
            <w:rStyle w:val="Hyperlink"/>
          </w:rPr>
          <w:t>d)</w:t>
        </w:r>
      </w:hyperlink>
    </w:p>
    <w:p w14:paraId="79FE6065" w14:textId="206301F7" w:rsidR="00281972" w:rsidRPr="00892602" w:rsidRDefault="00786311">
      <w:pPr>
        <w:divId w:val="670720068"/>
      </w:pPr>
      <w:hyperlink w:anchor="a5_1_6_Academic_Commit_Responsibilitie" w:history="1">
        <w:r w:rsidR="00281972" w:rsidRPr="00892602">
          <w:rPr>
            <w:rStyle w:val="Hyperlink"/>
          </w:rPr>
          <w:t>5.1.6 Academic Committee Responsibilities</w:t>
        </w:r>
      </w:hyperlink>
    </w:p>
    <w:p w14:paraId="2EC4F2DC" w14:textId="6B644184" w:rsidR="00281972" w:rsidRPr="00892602" w:rsidRDefault="00786311">
      <w:pPr>
        <w:divId w:val="670720068"/>
      </w:pPr>
      <w:hyperlink w:anchor="a5_1_7_Liaison_Responsibilities" w:history="1">
        <w:r w:rsidR="00281972" w:rsidRPr="00892602">
          <w:rPr>
            <w:rStyle w:val="Hyperlink"/>
          </w:rPr>
          <w:t>5.1.7 Liaison Responsibilities</w:t>
        </w:r>
      </w:hyperlink>
    </w:p>
    <w:p w14:paraId="54A5B89D" w14:textId="265AC79A" w:rsidR="002F776B" w:rsidRPr="00892602" w:rsidRDefault="00786311" w:rsidP="002F776B">
      <w:pPr>
        <w:pStyle w:val="BodyText"/>
        <w:ind w:right="731"/>
        <w:divId w:val="670720068"/>
        <w:rPr>
          <w:rFonts w:ascii="Verdana" w:hAnsi="Verdana" w:cs="Tahoma"/>
          <w:b/>
          <w:color w:val="131313"/>
          <w:sz w:val="20"/>
          <w:szCs w:val="20"/>
        </w:rPr>
      </w:pPr>
      <w:hyperlink w:anchor="a5_1_8_Executive_Board_Minutes" w:history="1">
        <w:r w:rsidR="00281972" w:rsidRPr="00892602">
          <w:rPr>
            <w:rStyle w:val="Hyperlink"/>
          </w:rPr>
          <w:t xml:space="preserve">5.1.8 </w:t>
        </w:r>
        <w:r w:rsidR="008C17A1" w:rsidRPr="00892602">
          <w:rPr>
            <w:rStyle w:val="Hyperlink"/>
          </w:rPr>
          <w:t>Executive</w:t>
        </w:r>
      </w:hyperlink>
      <w:r w:rsidR="008C17A1" w:rsidRPr="00892602">
        <w:rPr>
          <w:rStyle w:val="Hyperlink"/>
        </w:rPr>
        <w:t xml:space="preserve"> Board Minutes</w:t>
      </w:r>
      <w:r w:rsidR="002F776B" w:rsidRPr="00892602">
        <w:rPr>
          <w:rFonts w:ascii="Verdana" w:hAnsi="Verdana" w:cs="Tahoma"/>
          <w:b/>
          <w:color w:val="131313"/>
          <w:sz w:val="20"/>
          <w:szCs w:val="20"/>
        </w:rPr>
        <w:t xml:space="preserve"> </w:t>
      </w:r>
    </w:p>
    <w:p w14:paraId="74A83EF1" w14:textId="77777777" w:rsidR="002F776B" w:rsidRPr="00892602" w:rsidRDefault="002F776B" w:rsidP="002F776B">
      <w:pPr>
        <w:pStyle w:val="BodyText"/>
        <w:ind w:right="731"/>
        <w:divId w:val="670720068"/>
        <w:rPr>
          <w:rFonts w:ascii="Verdana" w:hAnsi="Verdana" w:cs="Tahoma"/>
          <w:b/>
          <w:color w:val="131313"/>
          <w:sz w:val="20"/>
          <w:szCs w:val="20"/>
        </w:rPr>
      </w:pPr>
    </w:p>
    <w:p w14:paraId="75839092" w14:textId="49B573A8" w:rsidR="002F776B" w:rsidRPr="00892602" w:rsidRDefault="00786311" w:rsidP="002F776B">
      <w:pPr>
        <w:pStyle w:val="BodyText"/>
        <w:ind w:right="731"/>
        <w:divId w:val="670720068"/>
        <w:rPr>
          <w:rFonts w:ascii="Verdana" w:hAnsi="Verdana" w:cs="Tahoma"/>
          <w:color w:val="131313"/>
          <w:sz w:val="20"/>
          <w:szCs w:val="20"/>
        </w:rPr>
      </w:pPr>
      <w:hyperlink w:anchor="a5_1_9_Advertising_Open_Appointed_Posit" w:history="1">
        <w:r w:rsidR="002F776B" w:rsidRPr="00892602">
          <w:rPr>
            <w:rStyle w:val="Hyperlink"/>
            <w:rFonts w:cs="Tahoma"/>
          </w:rPr>
          <w:t>5.1.9. Advertising Open Appointed Positions</w:t>
        </w:r>
      </w:hyperlink>
    </w:p>
    <w:p w14:paraId="6888F23E" w14:textId="77777777" w:rsidR="00324887" w:rsidRPr="00892602" w:rsidRDefault="00324887" w:rsidP="00876F07">
      <w:pPr>
        <w:divId w:val="670720068"/>
        <w:rPr>
          <w:rFonts w:eastAsia="Times New Roman"/>
        </w:rPr>
      </w:pPr>
    </w:p>
    <w:p w14:paraId="75AD9858" w14:textId="50C27EBE" w:rsidR="00281972" w:rsidRPr="00892602" w:rsidRDefault="00281972" w:rsidP="003631B8">
      <w:pPr>
        <w:pStyle w:val="Heading3"/>
        <w:divId w:val="670720068"/>
        <w:rPr>
          <w:rFonts w:eastAsia="Times New Roman"/>
        </w:rPr>
      </w:pPr>
      <w:bookmarkStart w:id="168" w:name="_Toc520655338"/>
      <w:bookmarkStart w:id="169" w:name="a5_1_1_Open_Board_Meetings"/>
      <w:r w:rsidRPr="00892602">
        <w:rPr>
          <w:rFonts w:eastAsia="Times New Roman"/>
        </w:rPr>
        <w:t>5.1.1</w:t>
      </w:r>
      <w:r w:rsidR="008D15ED" w:rsidRPr="00892602">
        <w:rPr>
          <w:rFonts w:eastAsia="Times New Roman"/>
        </w:rPr>
        <w:tab/>
      </w:r>
      <w:r w:rsidRPr="00892602">
        <w:rPr>
          <w:rFonts w:eastAsia="Times New Roman"/>
        </w:rPr>
        <w:t xml:space="preserve">Open Board </w:t>
      </w:r>
      <w:r w:rsidRPr="00892602">
        <w:t>Meetings</w:t>
      </w:r>
      <w:bookmarkEnd w:id="168"/>
    </w:p>
    <w:bookmarkEnd w:id="169"/>
    <w:p w14:paraId="1FBA4C3A" w14:textId="77777777" w:rsidR="00281972" w:rsidRPr="00892602" w:rsidRDefault="00281972" w:rsidP="00A75117">
      <w:pPr>
        <w:numPr>
          <w:ilvl w:val="0"/>
          <w:numId w:val="55"/>
        </w:numPr>
        <w:tabs>
          <w:tab w:val="left" w:pos="720"/>
        </w:tabs>
        <w:divId w:val="670720068"/>
      </w:pPr>
      <w:r w:rsidRPr="00892602">
        <w:t>All AMATYC Executive Board meetings are open to all AMATYC members except in the following circumstances:</w:t>
      </w:r>
    </w:p>
    <w:p w14:paraId="490B020B" w14:textId="77777777" w:rsidR="00281972" w:rsidRPr="00892602" w:rsidRDefault="00281972" w:rsidP="00A75117">
      <w:pPr>
        <w:numPr>
          <w:ilvl w:val="1"/>
          <w:numId w:val="419"/>
        </w:numPr>
        <w:divId w:val="670720068"/>
      </w:pPr>
      <w:r w:rsidRPr="00892602">
        <w:t>During discussion of personnel issues;</w:t>
      </w:r>
    </w:p>
    <w:p w14:paraId="465A49F2" w14:textId="77777777" w:rsidR="00281972" w:rsidRPr="00892602" w:rsidRDefault="00281972" w:rsidP="00A75117">
      <w:pPr>
        <w:numPr>
          <w:ilvl w:val="1"/>
          <w:numId w:val="419"/>
        </w:numPr>
        <w:divId w:val="670720068"/>
      </w:pPr>
      <w:r w:rsidRPr="00892602">
        <w:t>During discussion of award winners; and</w:t>
      </w:r>
    </w:p>
    <w:p w14:paraId="10D39C9D" w14:textId="77777777" w:rsidR="00281972" w:rsidRPr="00892602" w:rsidRDefault="00281972" w:rsidP="00A75117">
      <w:pPr>
        <w:numPr>
          <w:ilvl w:val="1"/>
          <w:numId w:val="419"/>
        </w:numPr>
        <w:divId w:val="670720068"/>
      </w:pPr>
      <w:r w:rsidRPr="00892602">
        <w:t>During discussion of candidates for elections or the results of elections prior to the general announcement.</w:t>
      </w:r>
    </w:p>
    <w:p w14:paraId="212BE264" w14:textId="77777777" w:rsidR="00281972" w:rsidRPr="00892602" w:rsidRDefault="00281972" w:rsidP="00A75117">
      <w:pPr>
        <w:numPr>
          <w:ilvl w:val="0"/>
          <w:numId w:val="55"/>
        </w:numPr>
        <w:tabs>
          <w:tab w:val="left" w:pos="720"/>
        </w:tabs>
        <w:divId w:val="670720068"/>
      </w:pPr>
      <w:r w:rsidRPr="00892602">
        <w:t>The AMATYC Executive Board agenda is set by the President in advance of each meeting. The President shall designate any agenda items that will require the Board to meet in executive session. Any individual whose AMATYC-defined duties require participation in Executive Board meetings as a nonvoting advisor may be invited by the President to attend executive sessions, with the concurrence of the Executive Board. Visitors will be asked to leave the Board meeting during such executive sessions.</w:t>
      </w:r>
    </w:p>
    <w:p w14:paraId="2B98E860" w14:textId="77777777" w:rsidR="00281972" w:rsidRPr="00892602" w:rsidRDefault="00281972" w:rsidP="00A75117">
      <w:pPr>
        <w:numPr>
          <w:ilvl w:val="0"/>
          <w:numId w:val="55"/>
        </w:numPr>
        <w:tabs>
          <w:tab w:val="left" w:pos="720"/>
        </w:tabs>
        <w:divId w:val="670720068"/>
      </w:pPr>
      <w:r w:rsidRPr="00892602">
        <w:t>Anyone other than AMATYC members who wishes to attend a Board meeting must make such a request to the President in advance of the meeting.</w:t>
      </w:r>
    </w:p>
    <w:p w14:paraId="241780BF" w14:textId="77777777" w:rsidR="00281972" w:rsidRPr="00892602" w:rsidRDefault="00281972" w:rsidP="00A75117">
      <w:pPr>
        <w:numPr>
          <w:ilvl w:val="0"/>
          <w:numId w:val="55"/>
        </w:numPr>
        <w:tabs>
          <w:tab w:val="left" w:pos="720"/>
        </w:tabs>
        <w:divId w:val="670720068"/>
      </w:pPr>
      <w:r w:rsidRPr="00892602">
        <w:t>A visitor to AMATYC Executive Board meetings may voice an opinion only when recognized by the President.</w:t>
      </w:r>
    </w:p>
    <w:p w14:paraId="34B2D902" w14:textId="59531EE3" w:rsidR="00281972" w:rsidRPr="00892602" w:rsidRDefault="00F93EFE" w:rsidP="00A311D5">
      <w:pPr>
        <w:divId w:val="1008681395"/>
      </w:pPr>
      <w:r w:rsidRPr="00892602">
        <w:t xml:space="preserve"> </w:t>
      </w:r>
    </w:p>
    <w:p w14:paraId="4C3BEF5A" w14:textId="7E7CE674" w:rsidR="00281972" w:rsidRPr="00892602" w:rsidRDefault="00281972" w:rsidP="003631B8">
      <w:pPr>
        <w:pStyle w:val="Heading3"/>
        <w:divId w:val="670720068"/>
        <w:rPr>
          <w:rFonts w:eastAsia="Times New Roman"/>
        </w:rPr>
      </w:pPr>
      <w:bookmarkStart w:id="170" w:name="_Toc520655339"/>
      <w:bookmarkStart w:id="171" w:name="a5_1_2_Procedures_for_Board_Reports"/>
      <w:r w:rsidRPr="00892602">
        <w:rPr>
          <w:rFonts w:eastAsia="Times New Roman"/>
        </w:rPr>
        <w:t>5.1.2</w:t>
      </w:r>
      <w:r w:rsidR="008D15ED" w:rsidRPr="00892602">
        <w:rPr>
          <w:rFonts w:eastAsia="Times New Roman"/>
        </w:rPr>
        <w:tab/>
      </w:r>
      <w:r w:rsidRPr="00892602">
        <w:rPr>
          <w:rFonts w:eastAsia="Times New Roman"/>
        </w:rPr>
        <w:t>Procedures for Board Reports</w:t>
      </w:r>
      <w:bookmarkEnd w:id="170"/>
    </w:p>
    <w:bookmarkEnd w:id="171"/>
    <w:p w14:paraId="325A306E" w14:textId="77777777" w:rsidR="00281972" w:rsidRPr="00892602" w:rsidRDefault="00281972" w:rsidP="00601265">
      <w:pPr>
        <w:divId w:val="670720068"/>
        <w:rPr>
          <w:rFonts w:eastAsia="Times New Roman"/>
          <w:i/>
        </w:rPr>
      </w:pPr>
      <w:r w:rsidRPr="00892602">
        <w:rPr>
          <w:rFonts w:eastAsia="Times New Roman"/>
          <w:i/>
          <w:shd w:val="clear" w:color="auto" w:fill="FFFFFF"/>
        </w:rPr>
        <w:t>Spring and Fall Board Meeting Reports - due February 15 and September 15</w:t>
      </w:r>
    </w:p>
    <w:p w14:paraId="4900B28B" w14:textId="105B9941" w:rsidR="00281972" w:rsidRPr="00892602" w:rsidRDefault="00281972">
      <w:pPr>
        <w:shd w:val="clear" w:color="auto" w:fill="FFFFFF"/>
        <w:divId w:val="670720068"/>
      </w:pPr>
      <w:r w:rsidRPr="00892602">
        <w:t xml:space="preserve">The Spring and Fall Board reports provide a detailed description of the current progress and upcoming plans of each Executive Board member and the Conference Coordinator. Reports should be structured and comprehensive and include, but not be limited to, the </w:t>
      </w:r>
      <w:r w:rsidR="007E2DE6" w:rsidRPr="00892602">
        <w:t xml:space="preserve">headings found on the appropriate forms found on the internal site. </w:t>
      </w:r>
    </w:p>
    <w:p w14:paraId="19BAE5EF" w14:textId="533D38B4" w:rsidR="00281972" w:rsidRPr="00892602" w:rsidRDefault="008D15ED" w:rsidP="003631B8">
      <w:pPr>
        <w:pStyle w:val="Heading3"/>
        <w:divId w:val="670720068"/>
        <w:rPr>
          <w:rFonts w:eastAsia="Times New Roman"/>
        </w:rPr>
      </w:pPr>
      <w:bookmarkStart w:id="172" w:name="a5_1_3_Procedures_for_Email_Motions"/>
      <w:bookmarkStart w:id="173" w:name="_Toc520655340"/>
      <w:r w:rsidRPr="00892602">
        <w:rPr>
          <w:rFonts w:eastAsia="Times New Roman"/>
        </w:rPr>
        <w:t>5.1.3</w:t>
      </w:r>
      <w:r w:rsidRPr="00892602">
        <w:rPr>
          <w:rFonts w:eastAsia="Times New Roman"/>
        </w:rPr>
        <w:tab/>
      </w:r>
      <w:r w:rsidR="00281972" w:rsidRPr="00892602">
        <w:rPr>
          <w:rFonts w:eastAsia="Times New Roman"/>
        </w:rPr>
        <w:t xml:space="preserve">Procedures for </w:t>
      </w:r>
      <w:r w:rsidR="00781FF7" w:rsidRPr="00892602">
        <w:rPr>
          <w:rFonts w:eastAsia="Times New Roman"/>
        </w:rPr>
        <w:t>E</w:t>
      </w:r>
      <w:r w:rsidR="00281972" w:rsidRPr="00892602">
        <w:rPr>
          <w:rFonts w:eastAsia="Times New Roman"/>
        </w:rPr>
        <w:t xml:space="preserve">mail Motions </w:t>
      </w:r>
      <w:bookmarkEnd w:id="172"/>
      <w:r w:rsidR="00281972" w:rsidRPr="000D7A52">
        <w:rPr>
          <w:rFonts w:eastAsia="Times New Roman"/>
          <w:color w:val="0070C0"/>
        </w:rPr>
        <w:t>&lt;FBM 2008&gt;&lt;FBM 2010&gt;</w:t>
      </w:r>
      <w:bookmarkEnd w:id="173"/>
    </w:p>
    <w:p w14:paraId="3213BC7F" w14:textId="77777777" w:rsidR="00281972" w:rsidRPr="00892602" w:rsidRDefault="00281972" w:rsidP="00601265">
      <w:pPr>
        <w:divId w:val="670720068"/>
        <w:rPr>
          <w:rFonts w:eastAsia="Times New Roman"/>
          <w:b/>
        </w:rPr>
      </w:pPr>
      <w:r w:rsidRPr="00892602">
        <w:rPr>
          <w:rFonts w:eastAsia="Times New Roman"/>
          <w:b/>
        </w:rPr>
        <w:t>Purpose</w:t>
      </w:r>
    </w:p>
    <w:p w14:paraId="3A33103B" w14:textId="61297403" w:rsidR="00281972" w:rsidRPr="00892602" w:rsidRDefault="00601265" w:rsidP="00A75117">
      <w:pPr>
        <w:numPr>
          <w:ilvl w:val="0"/>
          <w:numId w:val="56"/>
        </w:numPr>
        <w:tabs>
          <w:tab w:val="left" w:pos="720"/>
        </w:tabs>
        <w:divId w:val="670720068"/>
      </w:pPr>
      <w:r w:rsidRPr="00892602">
        <w:t>E</w:t>
      </w:r>
      <w:r w:rsidR="00281972" w:rsidRPr="00892602">
        <w:t>mail motions are used in between regular Board meetings to allow the Board to approve motions that are determined to be time-sensitive and cannot be postponed to the next regular Board meeting. email motions may also be used to conclude business from the previous regular Board meeting.</w:t>
      </w:r>
    </w:p>
    <w:p w14:paraId="540274D5" w14:textId="77777777" w:rsidR="00281972" w:rsidRPr="00892602" w:rsidRDefault="00281972" w:rsidP="00A75117">
      <w:pPr>
        <w:numPr>
          <w:ilvl w:val="0"/>
          <w:numId w:val="56"/>
        </w:numPr>
        <w:tabs>
          <w:tab w:val="left" w:pos="720"/>
        </w:tabs>
        <w:divId w:val="670720068"/>
      </w:pPr>
      <w:r w:rsidRPr="00892602">
        <w:t>The President, in consultation with the Past-President and President-Elect, determines when an email motion is needed.</w:t>
      </w:r>
    </w:p>
    <w:p w14:paraId="7D490191" w14:textId="77777777" w:rsidR="00281972" w:rsidRPr="00892602" w:rsidRDefault="00281972" w:rsidP="00601265">
      <w:pPr>
        <w:divId w:val="670720068"/>
        <w:rPr>
          <w:rFonts w:eastAsia="Times New Roman"/>
          <w:b/>
        </w:rPr>
      </w:pPr>
      <w:r w:rsidRPr="00892602">
        <w:rPr>
          <w:rFonts w:eastAsia="Times New Roman"/>
          <w:b/>
        </w:rPr>
        <w:t>Procedures and Timeline</w:t>
      </w:r>
    </w:p>
    <w:p w14:paraId="74CE10FB" w14:textId="77777777" w:rsidR="00281972" w:rsidRPr="00892602" w:rsidRDefault="00281972" w:rsidP="00A75117">
      <w:pPr>
        <w:numPr>
          <w:ilvl w:val="0"/>
          <w:numId w:val="57"/>
        </w:numPr>
        <w:tabs>
          <w:tab w:val="left" w:pos="720"/>
        </w:tabs>
        <w:divId w:val="670720068"/>
      </w:pPr>
      <w:r w:rsidRPr="00892602">
        <w:t>Motions, together with rationale and budget implications, shall be proposed by the President, possibly at the suggestion of another Board member.</w:t>
      </w:r>
    </w:p>
    <w:p w14:paraId="206E7063" w14:textId="188AB4DE" w:rsidR="00281972" w:rsidRPr="00892602" w:rsidRDefault="00281972" w:rsidP="00A75117">
      <w:pPr>
        <w:numPr>
          <w:ilvl w:val="0"/>
          <w:numId w:val="57"/>
        </w:numPr>
        <w:tabs>
          <w:tab w:val="left" w:pos="720"/>
        </w:tabs>
        <w:divId w:val="670720068"/>
      </w:pPr>
      <w:r w:rsidRPr="00892602">
        <w:t>The Secretary sends out the email motion to all Board members, Executive Director, , and Conference Coordinator. Executive Session email motions are only sent to the individuals who would normally be invited by the President to attend executive sessions at a regular Board meeting (see Policy and Procedures Manual section 5.1.1)</w:t>
      </w:r>
    </w:p>
    <w:p w14:paraId="47DA3B8A" w14:textId="77777777" w:rsidR="00281972" w:rsidRPr="00892602" w:rsidRDefault="00281972" w:rsidP="00A75117">
      <w:pPr>
        <w:numPr>
          <w:ilvl w:val="0"/>
          <w:numId w:val="57"/>
        </w:numPr>
        <w:tabs>
          <w:tab w:val="left" w:pos="720"/>
        </w:tabs>
        <w:divId w:val="670720068"/>
      </w:pPr>
      <w:r w:rsidRPr="00892602">
        <w:t>The email motion will contain the original motion, rationale, and budget implications, as well as the time periods for discussion and voting.</w:t>
      </w:r>
    </w:p>
    <w:p w14:paraId="1A2AF21B" w14:textId="77777777" w:rsidR="00281972" w:rsidRPr="00892602" w:rsidRDefault="00281972" w:rsidP="00A75117">
      <w:pPr>
        <w:numPr>
          <w:ilvl w:val="0"/>
          <w:numId w:val="57"/>
        </w:numPr>
        <w:tabs>
          <w:tab w:val="left" w:pos="720"/>
        </w:tabs>
        <w:divId w:val="670720068"/>
      </w:pPr>
      <w:r w:rsidRPr="00892602">
        <w:t>The Secretary will ask Board members to confirm receipt of the email motion.</w:t>
      </w:r>
    </w:p>
    <w:p w14:paraId="7C96A888" w14:textId="77777777" w:rsidR="00281972" w:rsidRPr="00892602" w:rsidRDefault="00281972" w:rsidP="00A75117">
      <w:pPr>
        <w:numPr>
          <w:ilvl w:val="0"/>
          <w:numId w:val="57"/>
        </w:numPr>
        <w:tabs>
          <w:tab w:val="left" w:pos="720"/>
        </w:tabs>
        <w:divId w:val="670720068"/>
      </w:pPr>
      <w:r w:rsidRPr="00892602">
        <w:t>The discussion period will begin immediately after distribution of the email motion, and end at 5:00 pm Pacific four days following the distribution of the motion. The number of days for the discussion period will be increased as many days as needed so that the ending date falls on a business day.</w:t>
      </w:r>
    </w:p>
    <w:p w14:paraId="3ACC687C" w14:textId="77777777" w:rsidR="00281972" w:rsidRPr="00892602" w:rsidRDefault="00281972" w:rsidP="00A75117">
      <w:pPr>
        <w:numPr>
          <w:ilvl w:val="0"/>
          <w:numId w:val="57"/>
        </w:numPr>
        <w:tabs>
          <w:tab w:val="left" w:pos="720"/>
        </w:tabs>
        <w:divId w:val="670720068"/>
      </w:pPr>
      <w:r w:rsidRPr="00892602">
        <w:t>The voting period will begin at 12:01 am Eastern on the first business day following the end of the discussion period, and end at 5:00 pm Pacific in three business days.</w:t>
      </w:r>
    </w:p>
    <w:p w14:paraId="4ED13948" w14:textId="1C496D96" w:rsidR="00281972" w:rsidRPr="00892602" w:rsidRDefault="00281972" w:rsidP="00A75117">
      <w:pPr>
        <w:numPr>
          <w:ilvl w:val="0"/>
          <w:numId w:val="57"/>
        </w:numPr>
        <w:tabs>
          <w:tab w:val="left" w:pos="720"/>
        </w:tabs>
        <w:divId w:val="670720068"/>
      </w:pPr>
      <w:r w:rsidRPr="00892602">
        <w:t>After the end of the voting period, the Secretary will announce the vote results, including a tally of votes submitted. The announcement will be sent to all Board members, Executive Director, , and Conference Coordinator.</w:t>
      </w:r>
    </w:p>
    <w:p w14:paraId="4B8F6FFF" w14:textId="77777777" w:rsidR="00281972" w:rsidRPr="00892602" w:rsidRDefault="00281972" w:rsidP="00A75117">
      <w:pPr>
        <w:numPr>
          <w:ilvl w:val="0"/>
          <w:numId w:val="57"/>
        </w:numPr>
        <w:tabs>
          <w:tab w:val="left" w:pos="720"/>
        </w:tabs>
        <w:divId w:val="670720068"/>
      </w:pPr>
      <w:r w:rsidRPr="00892602">
        <w:t>The motion passes if ”Yes” votes outnumber ”No” votes (see 5.1.3.6 for voting options).</w:t>
      </w:r>
    </w:p>
    <w:p w14:paraId="58C8789B" w14:textId="77777777" w:rsidR="00281972" w:rsidRPr="00892602" w:rsidRDefault="00281972" w:rsidP="00A75117">
      <w:pPr>
        <w:numPr>
          <w:ilvl w:val="0"/>
          <w:numId w:val="57"/>
        </w:numPr>
        <w:tabs>
          <w:tab w:val="left" w:pos="720"/>
        </w:tabs>
        <w:divId w:val="670720068"/>
      </w:pPr>
      <w:r w:rsidRPr="00892602">
        <w:t>The Secretary will include a listing of all email motions (including email motions that were withdrawn) and the approval dates in a report for the next regular Board meeting.</w:t>
      </w:r>
    </w:p>
    <w:p w14:paraId="1DC7AC86" w14:textId="77777777" w:rsidR="00281972" w:rsidRPr="00892602" w:rsidRDefault="00281972" w:rsidP="00A75117">
      <w:pPr>
        <w:numPr>
          <w:ilvl w:val="0"/>
          <w:numId w:val="57"/>
        </w:numPr>
        <w:tabs>
          <w:tab w:val="left" w:pos="720"/>
        </w:tabs>
        <w:divId w:val="670720068"/>
      </w:pPr>
      <w:r w:rsidRPr="00892602">
        <w:t>Only one email main motion shall be considered in each email session/meeting. Each email session shall be considered a separate email meeting. If more than one email main motion is to be considered, the President shall originate a separate email session for each email motion. Each email session shall be titled with a unique title which will include the motion title. The President shall insure that discussion pertains to only one motion.</w:t>
      </w:r>
    </w:p>
    <w:p w14:paraId="10325ED5" w14:textId="77777777" w:rsidR="00281972" w:rsidRPr="00892602" w:rsidRDefault="00281972" w:rsidP="00A75117">
      <w:pPr>
        <w:numPr>
          <w:ilvl w:val="0"/>
          <w:numId w:val="57"/>
        </w:numPr>
        <w:tabs>
          <w:tab w:val="left" w:pos="720"/>
        </w:tabs>
        <w:divId w:val="670720068"/>
      </w:pPr>
      <w:r w:rsidRPr="00892602">
        <w:t>Separate email sessions/meetings may overlap in the same time frame. Each email session shall be considered a separate email meeting.</w:t>
      </w:r>
    </w:p>
    <w:p w14:paraId="776CD629" w14:textId="77777777" w:rsidR="005541D3" w:rsidRPr="00892602" w:rsidRDefault="005541D3" w:rsidP="00A75117">
      <w:pPr>
        <w:pStyle w:val="BodyText"/>
        <w:numPr>
          <w:ilvl w:val="0"/>
          <w:numId w:val="57"/>
        </w:numPr>
        <w:ind w:right="68"/>
        <w:divId w:val="670720068"/>
        <w:rPr>
          <w:rFonts w:ascii="Verdana" w:hAnsi="Verdana"/>
          <w:sz w:val="20"/>
          <w:szCs w:val="20"/>
        </w:rPr>
      </w:pPr>
      <w:r w:rsidRPr="00892602">
        <w:rPr>
          <w:rFonts w:ascii="Verdana" w:hAnsi="Verdana"/>
          <w:sz w:val="20"/>
          <w:szCs w:val="20"/>
        </w:rPr>
        <w:t xml:space="preserve">No e-mail motions will be entertained between January 1 of even numbered years and the Strategic Planning and Orientation (SPO) meeting of that year. </w:t>
      </w:r>
      <w:r w:rsidRPr="000D7A52">
        <w:rPr>
          <w:rFonts w:ascii="Verdana" w:hAnsi="Verdana"/>
          <w:color w:val="0070C0"/>
          <w:sz w:val="20"/>
          <w:szCs w:val="20"/>
        </w:rPr>
        <w:t>&lt;SBM 2016&gt;</w:t>
      </w:r>
    </w:p>
    <w:p w14:paraId="2560D95C" w14:textId="77777777" w:rsidR="005541D3" w:rsidRPr="00892602" w:rsidRDefault="005541D3" w:rsidP="005541D3">
      <w:pPr>
        <w:ind w:left="720"/>
        <w:divId w:val="670720068"/>
      </w:pPr>
    </w:p>
    <w:p w14:paraId="0F7F58A5" w14:textId="77777777" w:rsidR="00281972" w:rsidRPr="00892602" w:rsidRDefault="00281972" w:rsidP="00601265">
      <w:pPr>
        <w:divId w:val="670720068"/>
        <w:rPr>
          <w:rFonts w:eastAsia="Times New Roman"/>
          <w:b/>
        </w:rPr>
      </w:pPr>
      <w:r w:rsidRPr="00892602">
        <w:rPr>
          <w:rFonts w:eastAsia="Times New Roman"/>
          <w:b/>
        </w:rPr>
        <w:t>Quorum</w:t>
      </w:r>
    </w:p>
    <w:p w14:paraId="23786A97" w14:textId="77777777" w:rsidR="00281972" w:rsidRPr="00892602" w:rsidRDefault="00281972" w:rsidP="00A75117">
      <w:pPr>
        <w:numPr>
          <w:ilvl w:val="0"/>
          <w:numId w:val="58"/>
        </w:numPr>
        <w:tabs>
          <w:tab w:val="left" w:pos="720"/>
        </w:tabs>
        <w:divId w:val="670720068"/>
      </w:pPr>
      <w:r w:rsidRPr="00892602">
        <w:t>The number of confirmations necessary for a quorum is 50% of the Board members who were sent the email motion.</w:t>
      </w:r>
    </w:p>
    <w:p w14:paraId="5D9DE29E" w14:textId="77777777" w:rsidR="00281972" w:rsidRPr="00892602" w:rsidRDefault="00281972" w:rsidP="00A75117">
      <w:pPr>
        <w:numPr>
          <w:ilvl w:val="0"/>
          <w:numId w:val="58"/>
        </w:numPr>
        <w:tabs>
          <w:tab w:val="left" w:pos="720"/>
        </w:tabs>
        <w:divId w:val="670720068"/>
      </w:pPr>
      <w:r w:rsidRPr="00892602">
        <w:t>If a quorum is not achieved within 48 hours of the initial distribution of the email motion, the motion will be considered invalid, and will be withdrawn by the President.</w:t>
      </w:r>
    </w:p>
    <w:p w14:paraId="0D0BB758" w14:textId="77777777" w:rsidR="00281972" w:rsidRPr="00892602" w:rsidRDefault="00281972" w:rsidP="00601265">
      <w:pPr>
        <w:divId w:val="670720068"/>
        <w:rPr>
          <w:rFonts w:eastAsia="Times New Roman"/>
          <w:b/>
        </w:rPr>
      </w:pPr>
      <w:r w:rsidRPr="00892602">
        <w:rPr>
          <w:rFonts w:eastAsia="Times New Roman"/>
          <w:b/>
        </w:rPr>
        <w:t>Discussion</w:t>
      </w:r>
    </w:p>
    <w:p w14:paraId="15856CAF" w14:textId="77777777" w:rsidR="00281972" w:rsidRPr="00892602" w:rsidRDefault="00281972" w:rsidP="00A75117">
      <w:pPr>
        <w:numPr>
          <w:ilvl w:val="0"/>
          <w:numId w:val="59"/>
        </w:numPr>
        <w:tabs>
          <w:tab w:val="left" w:pos="720"/>
        </w:tabs>
        <w:divId w:val="670720068"/>
      </w:pPr>
      <w:r w:rsidRPr="00892602">
        <w:t>Discussion will be primarily by email sent to the distribution list for the email motion.</w:t>
      </w:r>
    </w:p>
    <w:p w14:paraId="3AA73484" w14:textId="77777777" w:rsidR="00281972" w:rsidRPr="00892602" w:rsidRDefault="00281972" w:rsidP="00A75117">
      <w:pPr>
        <w:numPr>
          <w:ilvl w:val="0"/>
          <w:numId w:val="59"/>
        </w:numPr>
        <w:tabs>
          <w:tab w:val="left" w:pos="720"/>
        </w:tabs>
        <w:divId w:val="670720068"/>
      </w:pPr>
      <w:r w:rsidRPr="00892602">
        <w:t>A teleconference can be scheduled at the request of at least two Board members. The request for a teleconference must be made no later than the fourth day of the discussion period. If the teleconference cannot be scheduled during the discussion period, the President, without objection, may extend the discussion period up to seven days after the original discussion deadline.</w:t>
      </w:r>
    </w:p>
    <w:p w14:paraId="3B96759C" w14:textId="77777777" w:rsidR="00281972" w:rsidRPr="00892602" w:rsidRDefault="00281972" w:rsidP="00A75117">
      <w:pPr>
        <w:numPr>
          <w:ilvl w:val="0"/>
          <w:numId w:val="59"/>
        </w:numPr>
        <w:tabs>
          <w:tab w:val="left" w:pos="720"/>
        </w:tabs>
        <w:divId w:val="670720068"/>
      </w:pPr>
      <w:r w:rsidRPr="00892602">
        <w:t>Any Board member may make a motion to extend the discussion period. This motion must be seconded by another Board member. Without objection, the President may extend the discussion period as stated in the motion. The maximum extension allowed is seven days after the original discussion deadline.</w:t>
      </w:r>
    </w:p>
    <w:p w14:paraId="162AAA5B" w14:textId="77777777" w:rsidR="00281972" w:rsidRPr="00892602" w:rsidRDefault="00281972" w:rsidP="00601265">
      <w:pPr>
        <w:divId w:val="670720068"/>
        <w:rPr>
          <w:rFonts w:eastAsia="Times New Roman"/>
          <w:b/>
        </w:rPr>
      </w:pPr>
      <w:r w:rsidRPr="00892602">
        <w:rPr>
          <w:rFonts w:eastAsia="Times New Roman"/>
          <w:b/>
        </w:rPr>
        <w:t>Amendments</w:t>
      </w:r>
    </w:p>
    <w:p w14:paraId="7DD61FE0" w14:textId="77777777" w:rsidR="00281972" w:rsidRPr="00892602" w:rsidRDefault="00281972" w:rsidP="00A75117">
      <w:pPr>
        <w:numPr>
          <w:ilvl w:val="0"/>
          <w:numId w:val="60"/>
        </w:numPr>
        <w:tabs>
          <w:tab w:val="left" w:pos="720"/>
        </w:tabs>
        <w:divId w:val="670720068"/>
      </w:pPr>
      <w:r w:rsidRPr="00892602">
        <w:t>A maximum of one amendment may be approved for any email motion. If, during a motion’s discussion period, it is determined that the motion will require more than one amendment, the motion should be withdrawn. A new motion may be presented for an email vote if the President determines it is needed based on the criteria above.</w:t>
      </w:r>
    </w:p>
    <w:p w14:paraId="1A91C4C5" w14:textId="77777777" w:rsidR="00281972" w:rsidRPr="00892602" w:rsidRDefault="00281972" w:rsidP="00A75117">
      <w:pPr>
        <w:numPr>
          <w:ilvl w:val="0"/>
          <w:numId w:val="60"/>
        </w:numPr>
        <w:tabs>
          <w:tab w:val="left" w:pos="720"/>
        </w:tabs>
        <w:divId w:val="670720068"/>
      </w:pPr>
      <w:r w:rsidRPr="00892602">
        <w:t>Any Board member may make a motion to amend the original motion. This motion must be seconded by another Board member. The amendment motion will have a discussion period of seven days, followed by a voting period of three business days. All the policies that apply to the original email motion will apply to the amendment motion.</w:t>
      </w:r>
    </w:p>
    <w:p w14:paraId="65367EB9" w14:textId="77777777" w:rsidR="00281972" w:rsidRPr="00892602" w:rsidRDefault="00281972" w:rsidP="00A75117">
      <w:pPr>
        <w:numPr>
          <w:ilvl w:val="0"/>
          <w:numId w:val="60"/>
        </w:numPr>
        <w:tabs>
          <w:tab w:val="left" w:pos="720"/>
        </w:tabs>
        <w:divId w:val="670720068"/>
      </w:pPr>
      <w:r w:rsidRPr="00892602">
        <w:t>If the amendment is approved, the amended motion will be sent out by the Secretary to all individuals on the distribution list for the original email motion. The amended motion will have a discussion period of four days, followed by a voting period of three business days. All the policies that apply to the original email motion will apply to the amended motion.</w:t>
      </w:r>
    </w:p>
    <w:p w14:paraId="76A87225" w14:textId="77777777" w:rsidR="00281972" w:rsidRPr="00892602" w:rsidRDefault="00281972" w:rsidP="00A75117">
      <w:pPr>
        <w:numPr>
          <w:ilvl w:val="0"/>
          <w:numId w:val="60"/>
        </w:numPr>
        <w:tabs>
          <w:tab w:val="left" w:pos="720"/>
        </w:tabs>
        <w:divId w:val="670720068"/>
      </w:pPr>
      <w:r w:rsidRPr="00892602">
        <w:t>No amendment to an amendment of a motion can be offered. If an amendment needs to be amended, it is expected that the initial amendment will be withdrawn, at which point a new amendment may be offered.</w:t>
      </w:r>
    </w:p>
    <w:p w14:paraId="372FE7B5" w14:textId="77777777" w:rsidR="00281972" w:rsidRPr="00892602" w:rsidRDefault="00281972" w:rsidP="00601265">
      <w:pPr>
        <w:divId w:val="670720068"/>
        <w:rPr>
          <w:rFonts w:eastAsia="Times New Roman"/>
          <w:b/>
        </w:rPr>
      </w:pPr>
      <w:r w:rsidRPr="00892602">
        <w:rPr>
          <w:rFonts w:eastAsia="Times New Roman"/>
          <w:b/>
        </w:rPr>
        <w:t>Voting</w:t>
      </w:r>
    </w:p>
    <w:p w14:paraId="43D8E4BE" w14:textId="77777777" w:rsidR="00281972" w:rsidRPr="00892602" w:rsidRDefault="00281972" w:rsidP="00A75117">
      <w:pPr>
        <w:numPr>
          <w:ilvl w:val="0"/>
          <w:numId w:val="61"/>
        </w:numPr>
        <w:tabs>
          <w:tab w:val="left" w:pos="720"/>
        </w:tabs>
        <w:divId w:val="670720068"/>
      </w:pPr>
      <w:r w:rsidRPr="00892602">
        <w:t>Only Board members are eligible to vote. For Executive Session email motions, any Board member who is excluded from the discussion is ineligible to vote.</w:t>
      </w:r>
    </w:p>
    <w:p w14:paraId="72CC2CA1" w14:textId="77777777" w:rsidR="00281972" w:rsidRPr="00892602" w:rsidRDefault="00281972" w:rsidP="00A75117">
      <w:pPr>
        <w:numPr>
          <w:ilvl w:val="0"/>
          <w:numId w:val="61"/>
        </w:numPr>
        <w:tabs>
          <w:tab w:val="left" w:pos="720"/>
        </w:tabs>
        <w:divId w:val="670720068"/>
      </w:pPr>
      <w:r w:rsidRPr="00892602">
        <w:t>The President votes only to break a tie.</w:t>
      </w:r>
    </w:p>
    <w:p w14:paraId="1DD91400" w14:textId="77777777" w:rsidR="00281972" w:rsidRPr="00892602" w:rsidRDefault="00281972" w:rsidP="00A75117">
      <w:pPr>
        <w:numPr>
          <w:ilvl w:val="0"/>
          <w:numId w:val="61"/>
        </w:numPr>
        <w:tabs>
          <w:tab w:val="left" w:pos="720"/>
        </w:tabs>
        <w:divId w:val="670720068"/>
      </w:pPr>
      <w:r w:rsidRPr="00892602">
        <w:t>Board members shall vote "Yes", "No", or "Abstain" by private email to the President and the Secretary only.</w:t>
      </w:r>
    </w:p>
    <w:p w14:paraId="2BE1130D" w14:textId="77777777" w:rsidR="00281972" w:rsidRPr="00892602" w:rsidRDefault="00281972" w:rsidP="00A75117">
      <w:pPr>
        <w:numPr>
          <w:ilvl w:val="0"/>
          <w:numId w:val="61"/>
        </w:numPr>
        <w:tabs>
          <w:tab w:val="left" w:pos="720"/>
        </w:tabs>
        <w:divId w:val="670720068"/>
      </w:pPr>
      <w:r w:rsidRPr="00892602">
        <w:t>Any Board member may send in an early vote if circumstances prevent them from sending in their vote during the voting period.</w:t>
      </w:r>
    </w:p>
    <w:p w14:paraId="6B6A256D" w14:textId="372AEE29" w:rsidR="00281972" w:rsidRPr="00892602" w:rsidRDefault="00281972" w:rsidP="00A75117">
      <w:pPr>
        <w:numPr>
          <w:ilvl w:val="0"/>
          <w:numId w:val="61"/>
        </w:numPr>
        <w:tabs>
          <w:tab w:val="left" w:pos="720"/>
        </w:tabs>
        <w:divId w:val="670720068"/>
      </w:pPr>
      <w:r w:rsidRPr="00892602">
        <w:t>The President and Secretary will keep track of the votes, and verify tallies after the conclusion of the voting period.</w:t>
      </w:r>
    </w:p>
    <w:p w14:paraId="622AABAD" w14:textId="7B6AF3DD" w:rsidR="00281972" w:rsidRPr="00892602" w:rsidRDefault="00281972" w:rsidP="003631B8">
      <w:pPr>
        <w:pStyle w:val="Heading3"/>
        <w:divId w:val="670720068"/>
        <w:rPr>
          <w:rFonts w:eastAsia="Times New Roman"/>
        </w:rPr>
      </w:pPr>
      <w:bookmarkStart w:id="174" w:name="_Toc520655341"/>
      <w:bookmarkStart w:id="175" w:name="a5_1_4_General_Responsibilities"/>
      <w:r w:rsidRPr="00892602">
        <w:rPr>
          <w:rFonts w:eastAsia="Times New Roman"/>
        </w:rPr>
        <w:t>5.1.4</w:t>
      </w:r>
      <w:r w:rsidR="008D15ED" w:rsidRPr="00892602">
        <w:rPr>
          <w:rFonts w:eastAsia="Times New Roman"/>
        </w:rPr>
        <w:tab/>
      </w:r>
      <w:r w:rsidRPr="00892602">
        <w:rPr>
          <w:rFonts w:eastAsia="Times New Roman"/>
        </w:rPr>
        <w:t>General Responsibilities</w:t>
      </w:r>
      <w:bookmarkEnd w:id="174"/>
    </w:p>
    <w:bookmarkEnd w:id="175"/>
    <w:p w14:paraId="1A08E70A" w14:textId="77777777" w:rsidR="00281972" w:rsidRPr="00892602" w:rsidRDefault="00281972" w:rsidP="00A75117">
      <w:pPr>
        <w:numPr>
          <w:ilvl w:val="0"/>
          <w:numId w:val="62"/>
        </w:numPr>
        <w:tabs>
          <w:tab w:val="left" w:pos="720"/>
        </w:tabs>
        <w:divId w:val="670720068"/>
      </w:pPr>
      <w:r w:rsidRPr="00892602">
        <w:t>Approve the chairperson of each committee.</w:t>
      </w:r>
    </w:p>
    <w:p w14:paraId="62942048" w14:textId="77777777" w:rsidR="00281972" w:rsidRPr="00892602" w:rsidRDefault="00281972" w:rsidP="00A75117">
      <w:pPr>
        <w:numPr>
          <w:ilvl w:val="0"/>
          <w:numId w:val="62"/>
        </w:numPr>
        <w:tabs>
          <w:tab w:val="left" w:pos="720"/>
        </w:tabs>
        <w:divId w:val="670720068"/>
      </w:pPr>
      <w:r w:rsidRPr="00892602">
        <w:t>Approve all honorary memberships.</w:t>
      </w:r>
    </w:p>
    <w:p w14:paraId="67A74617" w14:textId="77777777" w:rsidR="00281972" w:rsidRPr="00892602" w:rsidRDefault="00281972" w:rsidP="00A75117">
      <w:pPr>
        <w:numPr>
          <w:ilvl w:val="0"/>
          <w:numId w:val="62"/>
        </w:numPr>
        <w:tabs>
          <w:tab w:val="left" w:pos="720"/>
        </w:tabs>
        <w:divId w:val="670720068"/>
      </w:pPr>
      <w:r w:rsidRPr="00892602">
        <w:t>Recommend dues changes to the Delegate Assembly.</w:t>
      </w:r>
    </w:p>
    <w:p w14:paraId="1738DBB1" w14:textId="47FDCB2A" w:rsidR="00281972" w:rsidRPr="00892602" w:rsidRDefault="00281972" w:rsidP="00A75117">
      <w:pPr>
        <w:numPr>
          <w:ilvl w:val="0"/>
          <w:numId w:val="62"/>
        </w:numPr>
        <w:tabs>
          <w:tab w:val="left" w:pos="720"/>
        </w:tabs>
        <w:divId w:val="670720068"/>
      </w:pPr>
      <w:r w:rsidRPr="00892602">
        <w:t>Recommend changes</w:t>
      </w:r>
      <w:r w:rsidR="00601265" w:rsidRPr="00892602">
        <w:t xml:space="preserve"> to the Bylaws</w:t>
      </w:r>
      <w:r w:rsidRPr="00892602">
        <w:t xml:space="preserve"> to the Delegate Assembly.</w:t>
      </w:r>
    </w:p>
    <w:p w14:paraId="7B50C806" w14:textId="77777777" w:rsidR="00281972" w:rsidRPr="00892602" w:rsidRDefault="00281972" w:rsidP="00A75117">
      <w:pPr>
        <w:numPr>
          <w:ilvl w:val="0"/>
          <w:numId w:val="62"/>
        </w:numPr>
        <w:tabs>
          <w:tab w:val="left" w:pos="720"/>
        </w:tabs>
        <w:divId w:val="670720068"/>
      </w:pPr>
      <w:r w:rsidRPr="00892602">
        <w:t>Approve any expenditures not covered by the budget.</w:t>
      </w:r>
    </w:p>
    <w:p w14:paraId="65168D42" w14:textId="77777777" w:rsidR="00281972" w:rsidRPr="00892602" w:rsidRDefault="00281972" w:rsidP="00A75117">
      <w:pPr>
        <w:numPr>
          <w:ilvl w:val="0"/>
          <w:numId w:val="62"/>
        </w:numPr>
        <w:tabs>
          <w:tab w:val="left" w:pos="720"/>
        </w:tabs>
        <w:divId w:val="670720068"/>
      </w:pPr>
      <w:r w:rsidRPr="00892602">
        <w:t>Approve the annual budget.</w:t>
      </w:r>
    </w:p>
    <w:p w14:paraId="2D35F937" w14:textId="77777777" w:rsidR="00281972" w:rsidRPr="00892602" w:rsidRDefault="00281972" w:rsidP="00A75117">
      <w:pPr>
        <w:numPr>
          <w:ilvl w:val="0"/>
          <w:numId w:val="62"/>
        </w:numPr>
        <w:tabs>
          <w:tab w:val="left" w:pos="720"/>
        </w:tabs>
        <w:divId w:val="670720068"/>
      </w:pPr>
      <w:r w:rsidRPr="00892602">
        <w:t>Approve all letters, reports, surveys, etc. that involve correspondence with the membership of AMATYC after those documents have been approved by the Editing Director. Documents submitted either to the Executive Board or the Delegate Assembly for approval must have the word "draft" written on every page until such approval is granted.</w:t>
      </w:r>
    </w:p>
    <w:p w14:paraId="0AA67D76" w14:textId="77777777" w:rsidR="00281972" w:rsidRPr="00892602" w:rsidRDefault="00281972" w:rsidP="00A75117">
      <w:pPr>
        <w:numPr>
          <w:ilvl w:val="0"/>
          <w:numId w:val="62"/>
        </w:numPr>
        <w:tabs>
          <w:tab w:val="left" w:pos="720"/>
        </w:tabs>
        <w:divId w:val="670720068"/>
      </w:pPr>
      <w:r w:rsidRPr="00892602">
        <w:t>Recommend position statements to the Delegate Assembly.</w:t>
      </w:r>
    </w:p>
    <w:p w14:paraId="3027E079" w14:textId="77777777" w:rsidR="00281972" w:rsidRPr="00892602" w:rsidRDefault="00281972" w:rsidP="00A75117">
      <w:pPr>
        <w:numPr>
          <w:ilvl w:val="0"/>
          <w:numId w:val="62"/>
        </w:numPr>
        <w:tabs>
          <w:tab w:val="left" w:pos="720"/>
        </w:tabs>
        <w:divId w:val="670720068"/>
      </w:pPr>
      <w:r w:rsidRPr="00892602">
        <w:t>Establish and systematically review the strategic plan, circulating drafts to affiliate presidents, committee chairs and other delegates. When major changes are proposed, the Board may hold at least one open hearing at the subsequent conference gathering input from all constituencies. The strategic plan will be presented to the Delegate Assembly for their input and suggestions, with formal approval being the responsibility of the Board. Any resulting changes in the constitution, bylaws, or policy of the organization must follow normal approval procedures.</w:t>
      </w:r>
    </w:p>
    <w:p w14:paraId="04DB5C2D" w14:textId="77777777" w:rsidR="00281972" w:rsidRPr="00892602" w:rsidRDefault="00281972" w:rsidP="00A75117">
      <w:pPr>
        <w:numPr>
          <w:ilvl w:val="0"/>
          <w:numId w:val="62"/>
        </w:numPr>
        <w:tabs>
          <w:tab w:val="left" w:pos="720"/>
        </w:tabs>
        <w:divId w:val="670720068"/>
      </w:pPr>
      <w:r w:rsidRPr="00892602">
        <w:t>Provide the AMATYC office with a dated copy of all forms used as revised. A cover letter should be included describing the usage of the form and its distribution.</w:t>
      </w:r>
    </w:p>
    <w:p w14:paraId="6E6BD222" w14:textId="77777777" w:rsidR="00281972" w:rsidRPr="00892602" w:rsidRDefault="00281972" w:rsidP="00A75117">
      <w:pPr>
        <w:numPr>
          <w:ilvl w:val="0"/>
          <w:numId w:val="62"/>
        </w:numPr>
        <w:tabs>
          <w:tab w:val="left" w:pos="720"/>
        </w:tabs>
        <w:divId w:val="670720068"/>
      </w:pPr>
      <w:r w:rsidRPr="00892602">
        <w:t>Perform all other duties as outlined in the Policy and Procedures manual.</w:t>
      </w:r>
    </w:p>
    <w:p w14:paraId="39694D80" w14:textId="77777777" w:rsidR="00281972" w:rsidRPr="00892602" w:rsidRDefault="00281972" w:rsidP="00A75117">
      <w:pPr>
        <w:numPr>
          <w:ilvl w:val="0"/>
          <w:numId w:val="62"/>
        </w:numPr>
        <w:tabs>
          <w:tab w:val="left" w:pos="720"/>
        </w:tabs>
        <w:divId w:val="670720068"/>
      </w:pPr>
      <w:r w:rsidRPr="00892602">
        <w:t>Perform all other duties that are necessary for the functioning of the association.</w:t>
      </w:r>
    </w:p>
    <w:p w14:paraId="7A0348D4" w14:textId="29D3CF7C" w:rsidR="00281972" w:rsidRPr="00892602" w:rsidRDefault="00281972" w:rsidP="00A75117">
      <w:pPr>
        <w:numPr>
          <w:ilvl w:val="0"/>
          <w:numId w:val="62"/>
        </w:numPr>
        <w:shd w:val="clear" w:color="auto" w:fill="FFFFFF"/>
        <w:tabs>
          <w:tab w:val="left" w:pos="720"/>
        </w:tabs>
        <w:divId w:val="670720068"/>
      </w:pPr>
      <w:r w:rsidRPr="00892602">
        <w:t xml:space="preserve">Act on behalf of AMATYC in any partnership that has been approved by the Board in writing and may be general or confined to specific instances. </w:t>
      </w:r>
      <w:r w:rsidRPr="000D7A52">
        <w:rPr>
          <w:i/>
          <w:iCs/>
          <w:color w:val="0070C0"/>
        </w:rPr>
        <w:t>&lt;SBM 2008&gt;</w:t>
      </w:r>
    </w:p>
    <w:p w14:paraId="6B0DE32D" w14:textId="07C101C5" w:rsidR="00281972" w:rsidRPr="00892602" w:rsidRDefault="00281972" w:rsidP="003631B8">
      <w:pPr>
        <w:pStyle w:val="Heading3"/>
        <w:divId w:val="670720068"/>
        <w:rPr>
          <w:rFonts w:eastAsia="Times New Roman"/>
        </w:rPr>
      </w:pPr>
      <w:bookmarkStart w:id="176" w:name="a5_1_5_Conference_Responsibilities"/>
      <w:bookmarkStart w:id="177" w:name="_Toc520655342"/>
      <w:r w:rsidRPr="00892602">
        <w:rPr>
          <w:rFonts w:eastAsia="Times New Roman"/>
        </w:rPr>
        <w:t>5.1.5</w:t>
      </w:r>
      <w:r w:rsidR="004E28EF" w:rsidRPr="00892602">
        <w:rPr>
          <w:rFonts w:eastAsia="Times New Roman"/>
        </w:rPr>
        <w:tab/>
      </w:r>
      <w:r w:rsidRPr="00892602">
        <w:rPr>
          <w:rFonts w:eastAsia="Times New Roman"/>
        </w:rPr>
        <w:t xml:space="preserve">Conference Responsibilities </w:t>
      </w:r>
      <w:bookmarkEnd w:id="176"/>
      <w:r w:rsidRPr="00892602">
        <w:rPr>
          <w:rFonts w:eastAsia="Times New Roman"/>
        </w:rPr>
        <w:t>(Exec B</w:t>
      </w:r>
      <w:r w:rsidR="004E28EF" w:rsidRPr="00892602">
        <w:rPr>
          <w:rFonts w:eastAsia="Times New Roman"/>
        </w:rPr>
        <w:t>oar</w:t>
      </w:r>
      <w:r w:rsidRPr="00892602">
        <w:rPr>
          <w:rFonts w:eastAsia="Times New Roman"/>
        </w:rPr>
        <w:t>d)</w:t>
      </w:r>
      <w:bookmarkEnd w:id="177"/>
    </w:p>
    <w:p w14:paraId="0ED1206C" w14:textId="77777777" w:rsidR="00281972" w:rsidRPr="00892602" w:rsidRDefault="00281972">
      <w:pPr>
        <w:divId w:val="670720068"/>
      </w:pPr>
      <w:r w:rsidRPr="00892602">
        <w:t>The Executive Board is primarily responsible for decision making for AMATYC conference policy. Adhering to the master time-table will ensure smooth functioning for upcoming conferences. Responsibilities are to be performed by the Board proper, as well as by individuals within the Board. The following are Board duties: (Year C represents the year of the future conference.)</w:t>
      </w:r>
    </w:p>
    <w:p w14:paraId="07D59871" w14:textId="77777777" w:rsidR="00281972" w:rsidRPr="00892602" w:rsidRDefault="00281972" w:rsidP="00A75117">
      <w:pPr>
        <w:numPr>
          <w:ilvl w:val="0"/>
          <w:numId w:val="63"/>
        </w:numPr>
        <w:tabs>
          <w:tab w:val="left" w:pos="720"/>
        </w:tabs>
        <w:divId w:val="670720068"/>
      </w:pPr>
      <w:r w:rsidRPr="00892602">
        <w:t>Participate in the city and hotel selection as outlined in the Conference section of the Policy and Procedures Manual. (Conference, years C-7 and C-6)</w:t>
      </w:r>
    </w:p>
    <w:p w14:paraId="2845EC49" w14:textId="77777777" w:rsidR="00281972" w:rsidRPr="00892602" w:rsidRDefault="00281972" w:rsidP="00A75117">
      <w:pPr>
        <w:numPr>
          <w:ilvl w:val="0"/>
          <w:numId w:val="63"/>
        </w:numPr>
        <w:tabs>
          <w:tab w:val="left" w:pos="720"/>
        </w:tabs>
        <w:divId w:val="670720068"/>
      </w:pPr>
      <w:r w:rsidRPr="00892602">
        <w:t>Approve a Local Events Coordinator. The appointment of co-chairs is discouraged. However, if co-chairs are appointed, one person should be designated as the contact person and all communications and reimbursements should flow through that person. All co-chairs and their institutions should be published in all publications. (Conference, year C-3)</w:t>
      </w:r>
    </w:p>
    <w:p w14:paraId="1D868011" w14:textId="77777777" w:rsidR="00281972" w:rsidRPr="00892602" w:rsidRDefault="00281972" w:rsidP="00A75117">
      <w:pPr>
        <w:numPr>
          <w:ilvl w:val="0"/>
          <w:numId w:val="63"/>
        </w:numPr>
        <w:tabs>
          <w:tab w:val="left" w:pos="720"/>
        </w:tabs>
        <w:divId w:val="670720068"/>
      </w:pPr>
      <w:r w:rsidRPr="00892602">
        <w:t>Approve recommendation of the Conference Site Visitation Team of the cities which will be visited. (Fall Board Meeting, year C-6)</w:t>
      </w:r>
    </w:p>
    <w:p w14:paraId="4BEBD3F5" w14:textId="77777777" w:rsidR="00281972" w:rsidRPr="00892602" w:rsidRDefault="00281972" w:rsidP="00A75117">
      <w:pPr>
        <w:numPr>
          <w:ilvl w:val="0"/>
          <w:numId w:val="63"/>
        </w:numPr>
        <w:tabs>
          <w:tab w:val="left" w:pos="720"/>
        </w:tabs>
        <w:divId w:val="670720068"/>
      </w:pPr>
      <w:r w:rsidRPr="00892602">
        <w:t>Appoint Conference Coordinator, Program Coordinator, Local Events Coordinator, Exhibits Chair, Advertising Chair, Presider Chair and Program Proposal Review Committee.</w:t>
      </w:r>
    </w:p>
    <w:p w14:paraId="312F384B" w14:textId="77777777" w:rsidR="00281972" w:rsidRPr="00892602" w:rsidRDefault="00281972" w:rsidP="00A75117">
      <w:pPr>
        <w:numPr>
          <w:ilvl w:val="0"/>
          <w:numId w:val="63"/>
        </w:numPr>
        <w:tabs>
          <w:tab w:val="left" w:pos="720"/>
        </w:tabs>
        <w:divId w:val="670720068"/>
      </w:pPr>
      <w:r w:rsidRPr="00892602">
        <w:t>Register for the conference by the discount registration deadline. Reimbursement policies do not include conference registration.</w:t>
      </w:r>
    </w:p>
    <w:p w14:paraId="7B8F6A5C" w14:textId="77777777" w:rsidR="00281972" w:rsidRPr="00892602" w:rsidRDefault="00281972" w:rsidP="00A75117">
      <w:pPr>
        <w:numPr>
          <w:ilvl w:val="0"/>
          <w:numId w:val="63"/>
        </w:numPr>
        <w:tabs>
          <w:tab w:val="left" w:pos="720"/>
        </w:tabs>
        <w:divId w:val="670720068"/>
      </w:pPr>
      <w:r w:rsidRPr="00892602">
        <w:t>Make personal flight reservations according to policy.</w:t>
      </w:r>
    </w:p>
    <w:p w14:paraId="47F058D0" w14:textId="77777777" w:rsidR="00281972" w:rsidRPr="00892602" w:rsidRDefault="00281972" w:rsidP="00A75117">
      <w:pPr>
        <w:numPr>
          <w:ilvl w:val="0"/>
          <w:numId w:val="63"/>
        </w:numPr>
        <w:tabs>
          <w:tab w:val="left" w:pos="720"/>
        </w:tabs>
        <w:divId w:val="670720068"/>
      </w:pPr>
      <w:r w:rsidRPr="00892602">
        <w:t>Be present and act as greeters at all general sessions and social functions sponsored by AMATYC at the conference. Availability of Executive Board members is important during conference time. Attend as many sessions and workshops as schedule permits.</w:t>
      </w:r>
    </w:p>
    <w:p w14:paraId="6A8BF41C" w14:textId="6B88A4D6" w:rsidR="00281972" w:rsidRPr="00892602" w:rsidRDefault="00281972" w:rsidP="00A75117">
      <w:pPr>
        <w:numPr>
          <w:ilvl w:val="0"/>
          <w:numId w:val="63"/>
        </w:numPr>
        <w:shd w:val="clear" w:color="auto" w:fill="FFFFFF"/>
        <w:tabs>
          <w:tab w:val="left" w:pos="720"/>
        </w:tabs>
        <w:divId w:val="670720068"/>
      </w:pPr>
      <w:r w:rsidRPr="00892602">
        <w:t xml:space="preserve">An AMATYC board member shall not be a speaker or presider at the annual AMATYC conference for any presentation published in the conference miniprogram and/or program, other than sessions outlined in the duties listed in the Policy and Procedures Manual or requested by the AMATYC President or Board. Exceptions can be made by the AMATYC Board or President. Such exceptions </w:t>
      </w:r>
      <w:r w:rsidR="00C930C9" w:rsidRPr="00892602">
        <w:t xml:space="preserve">could be a reviewed session or be </w:t>
      </w:r>
      <w:r w:rsidRPr="00892602">
        <w:t>included in the count of "non-reviewed</w:t>
      </w:r>
      <w:r w:rsidR="00C930C9" w:rsidRPr="00892602">
        <w:t>”</w:t>
      </w:r>
      <w:r w:rsidRPr="00892602">
        <w:t xml:space="preserve"> presentations. </w:t>
      </w:r>
    </w:p>
    <w:p w14:paraId="1620BA21" w14:textId="77777777" w:rsidR="00281972" w:rsidRPr="00892602" w:rsidRDefault="00281972" w:rsidP="00A75117">
      <w:pPr>
        <w:numPr>
          <w:ilvl w:val="0"/>
          <w:numId w:val="63"/>
        </w:numPr>
        <w:tabs>
          <w:tab w:val="left" w:pos="720"/>
        </w:tabs>
        <w:divId w:val="670720068"/>
      </w:pPr>
      <w:r w:rsidRPr="00892602">
        <w:t>Visit exhibits and express AMATYC's appreciation to exhibitors.</w:t>
      </w:r>
    </w:p>
    <w:p w14:paraId="0091434F" w14:textId="77777777" w:rsidR="00281972" w:rsidRPr="00892602" w:rsidRDefault="00281972" w:rsidP="00A75117">
      <w:pPr>
        <w:numPr>
          <w:ilvl w:val="0"/>
          <w:numId w:val="63"/>
        </w:numPr>
        <w:tabs>
          <w:tab w:val="left" w:pos="720"/>
        </w:tabs>
        <w:divId w:val="670720068"/>
      </w:pPr>
      <w:r w:rsidRPr="00892602">
        <w:t>Make specific decisions for the future conferences: (Fall Board Meeting, C-1).</w:t>
      </w:r>
    </w:p>
    <w:p w14:paraId="5FCFCD78" w14:textId="57663402" w:rsidR="00281972" w:rsidRPr="00892602" w:rsidRDefault="00281972" w:rsidP="00A75117">
      <w:pPr>
        <w:numPr>
          <w:ilvl w:val="1"/>
          <w:numId w:val="420"/>
        </w:numPr>
        <w:divId w:val="670720068"/>
      </w:pPr>
      <w:r w:rsidRPr="00892602">
        <w:t xml:space="preserve">Determine fees for discount registration of members and non-members, registration for members, non-members, </w:t>
      </w:r>
      <w:r w:rsidR="00C0185C" w:rsidRPr="00892602">
        <w:t>student (</w:t>
      </w:r>
      <w:r w:rsidRPr="00892602">
        <w:t>associate</w:t>
      </w:r>
      <w:r w:rsidR="00C0185C" w:rsidRPr="00892602">
        <w:t>)</w:t>
      </w:r>
      <w:r w:rsidRPr="00892602">
        <w:t xml:space="preserve"> members, and students. This information should be included in the Spring flyer to be mailed in April but NOT in the December postcard. Determine fees for single-day registration.</w:t>
      </w:r>
    </w:p>
    <w:p w14:paraId="420A4F09" w14:textId="77777777" w:rsidR="00281972" w:rsidRPr="00892602" w:rsidRDefault="00281972" w:rsidP="00A75117">
      <w:pPr>
        <w:numPr>
          <w:ilvl w:val="1"/>
          <w:numId w:val="420"/>
        </w:numPr>
        <w:divId w:val="670720068"/>
      </w:pPr>
      <w:r w:rsidRPr="00892602">
        <w:t>Approve conference committee chairpersons appointments made by the President or President-Elect and approve the appointment of the Local Events Coordinator for next conference in sequence. (Fall Board Meeting, C-3)</w:t>
      </w:r>
    </w:p>
    <w:p w14:paraId="2086D46D" w14:textId="77777777" w:rsidR="00281972" w:rsidRPr="00892602" w:rsidRDefault="00281972" w:rsidP="00A75117">
      <w:pPr>
        <w:numPr>
          <w:ilvl w:val="1"/>
          <w:numId w:val="420"/>
        </w:numPr>
        <w:divId w:val="670720068"/>
      </w:pPr>
      <w:r w:rsidRPr="00892602">
        <w:t>Establish advertising charges for conference program. (C-2)</w:t>
      </w:r>
    </w:p>
    <w:p w14:paraId="6F90305D" w14:textId="77777777" w:rsidR="00281972" w:rsidRPr="00892602" w:rsidRDefault="00281972" w:rsidP="00A75117">
      <w:pPr>
        <w:numPr>
          <w:ilvl w:val="1"/>
          <w:numId w:val="420"/>
        </w:numPr>
        <w:divId w:val="670720068"/>
      </w:pPr>
      <w:r w:rsidRPr="00892602">
        <w:t>Establish exhibit fees to be charged for exhibit booths.</w:t>
      </w:r>
    </w:p>
    <w:p w14:paraId="099C46AA" w14:textId="77777777" w:rsidR="00281972" w:rsidRPr="00892602" w:rsidRDefault="00281972" w:rsidP="00A75117">
      <w:pPr>
        <w:numPr>
          <w:ilvl w:val="1"/>
          <w:numId w:val="420"/>
        </w:numPr>
        <w:divId w:val="670720068"/>
      </w:pPr>
      <w:r w:rsidRPr="00892602">
        <w:t>Establish policy for free or reduced fees for display space for other mathematics organizations or governmental agencies.</w:t>
      </w:r>
    </w:p>
    <w:p w14:paraId="4B4FAA5E" w14:textId="77777777" w:rsidR="00281972" w:rsidRPr="00892602" w:rsidRDefault="00281972" w:rsidP="00A75117">
      <w:pPr>
        <w:numPr>
          <w:ilvl w:val="1"/>
          <w:numId w:val="420"/>
        </w:numPr>
        <w:divId w:val="670720068"/>
      </w:pPr>
      <w:r w:rsidRPr="00892602">
        <w:t>Approve honorarium and expenses reimbursement of the keynote speaker, breakfast speaker, and other invited speakers as outlined in Financial Policies section of the Policy and Procedures Manual.</w:t>
      </w:r>
    </w:p>
    <w:p w14:paraId="4A47C458" w14:textId="77777777" w:rsidR="00281972" w:rsidRPr="00892602" w:rsidRDefault="00281972" w:rsidP="00A75117">
      <w:pPr>
        <w:numPr>
          <w:ilvl w:val="1"/>
          <w:numId w:val="420"/>
        </w:numPr>
        <w:divId w:val="670720068"/>
      </w:pPr>
      <w:r w:rsidRPr="00892602">
        <w:t>Approve conference reimbursement policy as outlined in the Financial Policies section of the Policy and Procedures Manual.</w:t>
      </w:r>
    </w:p>
    <w:p w14:paraId="3E4448E6" w14:textId="77777777" w:rsidR="00281972" w:rsidRPr="00892602" w:rsidRDefault="00281972" w:rsidP="00A75117">
      <w:pPr>
        <w:numPr>
          <w:ilvl w:val="1"/>
          <w:numId w:val="420"/>
        </w:numPr>
        <w:divId w:val="670720068"/>
      </w:pPr>
      <w:r w:rsidRPr="00892602">
        <w:t xml:space="preserve">Approve a priorities list of prospective keynote and breakfast speakers as far in advance as reasonable and possible, ideally 18 months to two years. </w:t>
      </w:r>
      <w:r w:rsidR="0065145C" w:rsidRPr="00892602">
        <w:t xml:space="preserve">Conference committee may provide suggestions </w:t>
      </w:r>
      <w:r w:rsidRPr="00892602">
        <w:t>(Spring Board Meeting, Year C-2).</w:t>
      </w:r>
      <w:r w:rsidR="0065145C" w:rsidRPr="00892602">
        <w:t xml:space="preserve">  </w:t>
      </w:r>
    </w:p>
    <w:p w14:paraId="5CAD6CBB" w14:textId="77777777" w:rsidR="00281972" w:rsidRPr="00892602" w:rsidRDefault="00281972" w:rsidP="00A75117">
      <w:pPr>
        <w:numPr>
          <w:ilvl w:val="1"/>
          <w:numId w:val="420"/>
        </w:numPr>
        <w:divId w:val="670720068"/>
      </w:pPr>
      <w:r w:rsidRPr="00892602">
        <w:t>Be prepared to schedule a last minute keynote or breakfast speaker in case of last-minute unavailability of scheduled speaker.</w:t>
      </w:r>
    </w:p>
    <w:p w14:paraId="04311F39" w14:textId="2A5B2FC6" w:rsidR="00281972" w:rsidRPr="00892602" w:rsidRDefault="00281972" w:rsidP="00A75117">
      <w:pPr>
        <w:numPr>
          <w:ilvl w:val="0"/>
          <w:numId w:val="63"/>
        </w:numPr>
        <w:tabs>
          <w:tab w:val="left" w:pos="720"/>
        </w:tabs>
        <w:divId w:val="670720068"/>
      </w:pPr>
      <w:r w:rsidRPr="00892602">
        <w:t xml:space="preserve">Approve conference details according to the master timeline. This should include, but not be limited to, a review of the following: (Spring Board </w:t>
      </w:r>
      <w:r w:rsidR="00C0185C" w:rsidRPr="00892602">
        <w:t>M</w:t>
      </w:r>
      <w:r w:rsidRPr="00892602">
        <w:t>eeting, C-1)</w:t>
      </w:r>
    </w:p>
    <w:p w14:paraId="6B8786A6" w14:textId="77777777" w:rsidR="00281972" w:rsidRPr="00892602" w:rsidRDefault="00281972" w:rsidP="00A75117">
      <w:pPr>
        <w:numPr>
          <w:ilvl w:val="1"/>
          <w:numId w:val="63"/>
        </w:numPr>
        <w:tabs>
          <w:tab w:val="left" w:pos="1440"/>
        </w:tabs>
        <w:divId w:val="670720068"/>
      </w:pPr>
      <w:r w:rsidRPr="00892602">
        <w:t>Make preliminary approval of proposed conference budget.</w:t>
      </w:r>
    </w:p>
    <w:p w14:paraId="4945904E" w14:textId="0172225E" w:rsidR="00281972" w:rsidRPr="00892602" w:rsidRDefault="00281972" w:rsidP="00A75117">
      <w:pPr>
        <w:numPr>
          <w:ilvl w:val="1"/>
          <w:numId w:val="63"/>
        </w:numPr>
        <w:tabs>
          <w:tab w:val="left" w:pos="1440"/>
        </w:tabs>
        <w:divId w:val="670720068"/>
      </w:pPr>
      <w:r w:rsidRPr="00892602">
        <w:t>Establish policy for hotel master account (such as the nights that are to be covered by complimentary rooms and how the hotel master account will be used.)</w:t>
      </w:r>
      <w:r w:rsidR="00F93EFE" w:rsidRPr="00892602">
        <w:t xml:space="preserve">       </w:t>
      </w:r>
    </w:p>
    <w:p w14:paraId="6B423830" w14:textId="78189377" w:rsidR="00281972" w:rsidRPr="00892602" w:rsidRDefault="00281972" w:rsidP="00A75117">
      <w:pPr>
        <w:numPr>
          <w:ilvl w:val="1"/>
          <w:numId w:val="63"/>
        </w:numPr>
        <w:tabs>
          <w:tab w:val="left" w:pos="1440"/>
        </w:tabs>
        <w:divId w:val="670720068"/>
      </w:pPr>
      <w:r w:rsidRPr="00892602">
        <w:t>Approve Continuing Education Units for workshops, if offered.</w:t>
      </w:r>
    </w:p>
    <w:p w14:paraId="667282E5" w14:textId="7EE75372" w:rsidR="00281972" w:rsidRPr="00892602" w:rsidRDefault="00281972" w:rsidP="003631B8">
      <w:pPr>
        <w:pStyle w:val="Heading3"/>
        <w:divId w:val="670720068"/>
        <w:rPr>
          <w:rFonts w:eastAsia="Times New Roman"/>
        </w:rPr>
      </w:pPr>
      <w:bookmarkStart w:id="178" w:name="_Toc520655343"/>
      <w:bookmarkStart w:id="179" w:name="a5_1_6_Academic_Commit_Responsibilitie"/>
      <w:r w:rsidRPr="00892602">
        <w:rPr>
          <w:rFonts w:eastAsia="Times New Roman"/>
        </w:rPr>
        <w:t>5.1.6</w:t>
      </w:r>
      <w:r w:rsidR="008D15ED" w:rsidRPr="00892602">
        <w:rPr>
          <w:rFonts w:eastAsia="Times New Roman"/>
        </w:rPr>
        <w:tab/>
      </w:r>
      <w:r w:rsidRPr="00892602">
        <w:rPr>
          <w:rFonts w:eastAsia="Times New Roman"/>
        </w:rPr>
        <w:t>Academic Committee Responsibilities</w:t>
      </w:r>
      <w:bookmarkEnd w:id="178"/>
    </w:p>
    <w:bookmarkEnd w:id="179"/>
    <w:p w14:paraId="521475F7" w14:textId="77777777" w:rsidR="00281972" w:rsidRPr="00892602" w:rsidRDefault="00281972" w:rsidP="00A75117">
      <w:pPr>
        <w:numPr>
          <w:ilvl w:val="0"/>
          <w:numId w:val="64"/>
        </w:numPr>
        <w:tabs>
          <w:tab w:val="left" w:pos="720"/>
        </w:tabs>
        <w:divId w:val="670720068"/>
      </w:pPr>
      <w:r w:rsidRPr="00892602">
        <w:t>Evaluate present goals of all committees. Request the liaison officer for the committee to assist in setting new goals, and offer dates of completion of goals that would be consistent with Board policy.</w:t>
      </w:r>
    </w:p>
    <w:p w14:paraId="75FE5859" w14:textId="77777777" w:rsidR="00281972" w:rsidRPr="00892602" w:rsidRDefault="00281972" w:rsidP="00A75117">
      <w:pPr>
        <w:numPr>
          <w:ilvl w:val="0"/>
          <w:numId w:val="64"/>
        </w:numPr>
        <w:tabs>
          <w:tab w:val="left" w:pos="720"/>
        </w:tabs>
        <w:divId w:val="670720068"/>
      </w:pPr>
      <w:r w:rsidRPr="00892602">
        <w:t>Evaluate each AMATYC committee on a yearly basis. This should be done in collaboration with the committee chair. If the goals and/or projects are not being completed according to schedule, new avenues should be explored.</w:t>
      </w:r>
    </w:p>
    <w:p w14:paraId="39904372" w14:textId="77777777" w:rsidR="00281972" w:rsidRPr="00892602" w:rsidRDefault="00281972" w:rsidP="00A75117">
      <w:pPr>
        <w:numPr>
          <w:ilvl w:val="0"/>
          <w:numId w:val="64"/>
        </w:numPr>
        <w:tabs>
          <w:tab w:val="left" w:pos="720"/>
        </w:tabs>
        <w:divId w:val="670720068"/>
      </w:pPr>
      <w:r w:rsidRPr="00892602">
        <w:t>Disband the AMATYC committee whenever it is no longer needed.</w:t>
      </w:r>
    </w:p>
    <w:p w14:paraId="6E7842A7" w14:textId="77777777" w:rsidR="00281972" w:rsidRPr="00892602" w:rsidRDefault="00281972" w:rsidP="00A75117">
      <w:pPr>
        <w:numPr>
          <w:ilvl w:val="0"/>
          <w:numId w:val="64"/>
        </w:numPr>
        <w:tabs>
          <w:tab w:val="left" w:pos="720"/>
        </w:tabs>
        <w:divId w:val="670720068"/>
      </w:pPr>
      <w:r w:rsidRPr="00892602">
        <w:t>Approve the budget for each committee as part of the budgeting process.</w:t>
      </w:r>
    </w:p>
    <w:p w14:paraId="16A2037F" w14:textId="77777777" w:rsidR="00281972" w:rsidRPr="00892602" w:rsidRDefault="00281972" w:rsidP="00A75117">
      <w:pPr>
        <w:numPr>
          <w:ilvl w:val="0"/>
          <w:numId w:val="64"/>
        </w:numPr>
        <w:tabs>
          <w:tab w:val="left" w:pos="720"/>
        </w:tabs>
        <w:divId w:val="670720068"/>
      </w:pPr>
      <w:r w:rsidRPr="00892602">
        <w:t>Select committee chairs for renewable two-year terms.</w:t>
      </w:r>
    </w:p>
    <w:p w14:paraId="606CD84E" w14:textId="77777777" w:rsidR="00281972" w:rsidRPr="00892602" w:rsidRDefault="00281972" w:rsidP="00A75117">
      <w:pPr>
        <w:numPr>
          <w:ilvl w:val="0"/>
          <w:numId w:val="64"/>
        </w:numPr>
        <w:tabs>
          <w:tab w:val="left" w:pos="720"/>
        </w:tabs>
        <w:divId w:val="670720068"/>
      </w:pPr>
      <w:r w:rsidRPr="00892602">
        <w:t>Conduct training and orientation for all incoming and returning academic committee chairs at the conference prior to which they take office. The purpose of this training is to inform/remind them of their role in conducting the business of AMATYC, organizational requirements and expectations including those around reporting and conference, support, budget issues, etc. This training shall be conducted in a manner designated by the President-Elect (incoming President).</w:t>
      </w:r>
    </w:p>
    <w:p w14:paraId="4AB318E1" w14:textId="77777777" w:rsidR="00281972" w:rsidRPr="00892602" w:rsidRDefault="00281972" w:rsidP="00A75117">
      <w:pPr>
        <w:numPr>
          <w:ilvl w:val="0"/>
          <w:numId w:val="64"/>
        </w:numPr>
        <w:tabs>
          <w:tab w:val="left" w:pos="720"/>
        </w:tabs>
        <w:divId w:val="670720068"/>
      </w:pPr>
      <w:r w:rsidRPr="00892602">
        <w:t>The AMATYC President may appoint a liaison officer for each committee. Each liaison officer should work closely with the AMATYC committee chair and report to the Board on the effectiveness of his/her assigned committee and its leadership.</w:t>
      </w:r>
    </w:p>
    <w:p w14:paraId="53CE42D5" w14:textId="49F6B450" w:rsidR="00281972" w:rsidRPr="00892602" w:rsidRDefault="00281972" w:rsidP="003631B8">
      <w:pPr>
        <w:pStyle w:val="Heading3"/>
        <w:divId w:val="670720068"/>
        <w:rPr>
          <w:rFonts w:eastAsia="Times New Roman"/>
        </w:rPr>
      </w:pPr>
      <w:bookmarkStart w:id="180" w:name="_Toc520655344"/>
      <w:bookmarkStart w:id="181" w:name="a5_1_7_Liaison_Responsibilities"/>
      <w:r w:rsidRPr="00892602">
        <w:rPr>
          <w:rFonts w:eastAsia="Times New Roman"/>
        </w:rPr>
        <w:t>5.1.7</w:t>
      </w:r>
      <w:r w:rsidR="008D15ED" w:rsidRPr="00892602">
        <w:rPr>
          <w:rFonts w:eastAsia="Times New Roman"/>
        </w:rPr>
        <w:tab/>
      </w:r>
      <w:r w:rsidRPr="00892602">
        <w:rPr>
          <w:rFonts w:eastAsia="Times New Roman"/>
        </w:rPr>
        <w:t>Liaison Responsibilities</w:t>
      </w:r>
      <w:bookmarkEnd w:id="180"/>
    </w:p>
    <w:bookmarkEnd w:id="181"/>
    <w:p w14:paraId="2AE6D014" w14:textId="77777777" w:rsidR="00281972" w:rsidRPr="00892602" w:rsidRDefault="00281972" w:rsidP="00A75117">
      <w:pPr>
        <w:numPr>
          <w:ilvl w:val="0"/>
          <w:numId w:val="65"/>
        </w:numPr>
        <w:tabs>
          <w:tab w:val="left" w:pos="720"/>
        </w:tabs>
        <w:divId w:val="670720068"/>
      </w:pPr>
      <w:r w:rsidRPr="00892602">
        <w:t>Board members serve as liaisons as assigned by the President and officially communicate Board activities following each Board meeting with the appropriate chair/editor/director/coordinator</w:t>
      </w:r>
      <w:r w:rsidR="0014672B" w:rsidRPr="00892602">
        <w:t>/ANet leader</w:t>
      </w:r>
      <w:r w:rsidRPr="00892602">
        <w:t>. This communication should occur within three weeks following the Board meeting. Copies of all written correspondence or memos regarding conversations should be forwarded immediately to the President.</w:t>
      </w:r>
    </w:p>
    <w:p w14:paraId="73C95BEA" w14:textId="77777777" w:rsidR="00281972" w:rsidRPr="00892602" w:rsidRDefault="00281972" w:rsidP="00A75117">
      <w:pPr>
        <w:numPr>
          <w:ilvl w:val="0"/>
          <w:numId w:val="65"/>
        </w:numPr>
        <w:tabs>
          <w:tab w:val="left" w:pos="720"/>
        </w:tabs>
        <w:divId w:val="670720068"/>
      </w:pPr>
      <w:r w:rsidRPr="00892602">
        <w:t>Board members acting as liaisons are to:</w:t>
      </w:r>
    </w:p>
    <w:p w14:paraId="0ED8193F" w14:textId="77777777" w:rsidR="00281972" w:rsidRPr="00892602" w:rsidRDefault="00281972" w:rsidP="00A75117">
      <w:pPr>
        <w:numPr>
          <w:ilvl w:val="1"/>
          <w:numId w:val="65"/>
        </w:numPr>
        <w:tabs>
          <w:tab w:val="left" w:pos="1440"/>
        </w:tabs>
        <w:divId w:val="670720068"/>
      </w:pPr>
      <w:r w:rsidRPr="00892602">
        <w:t xml:space="preserve">Become acquainted with the objectives of the committee, coordinator, editor, </w:t>
      </w:r>
      <w:r w:rsidR="0014672B" w:rsidRPr="00892602">
        <w:t xml:space="preserve">ANet leader, </w:t>
      </w:r>
      <w:r w:rsidRPr="00892602">
        <w:t>or director with whom the Board member has been assigned as liaison.</w:t>
      </w:r>
    </w:p>
    <w:p w14:paraId="134D3578" w14:textId="77777777" w:rsidR="00281972" w:rsidRPr="00892602" w:rsidRDefault="00281972" w:rsidP="00A75117">
      <w:pPr>
        <w:numPr>
          <w:ilvl w:val="1"/>
          <w:numId w:val="65"/>
        </w:numPr>
        <w:tabs>
          <w:tab w:val="left" w:pos="1440"/>
        </w:tabs>
        <w:divId w:val="670720068"/>
      </w:pPr>
      <w:r w:rsidRPr="00892602">
        <w:t>Attend any meeting of the liaison assignment at the AMATYC conference.</w:t>
      </w:r>
    </w:p>
    <w:p w14:paraId="1408FD2F" w14:textId="77777777" w:rsidR="00281972" w:rsidRPr="00892602" w:rsidRDefault="00281972" w:rsidP="00A75117">
      <w:pPr>
        <w:numPr>
          <w:ilvl w:val="1"/>
          <w:numId w:val="65"/>
        </w:numPr>
        <w:tabs>
          <w:tab w:val="left" w:pos="1440"/>
        </w:tabs>
        <w:divId w:val="670720068"/>
      </w:pPr>
      <w:r w:rsidRPr="00892602">
        <w:t>Communicate with the liaison assignment at least every other month.</w:t>
      </w:r>
    </w:p>
    <w:p w14:paraId="37E5BD94" w14:textId="77777777" w:rsidR="00281972" w:rsidRPr="00892602" w:rsidRDefault="00281972" w:rsidP="00A75117">
      <w:pPr>
        <w:numPr>
          <w:ilvl w:val="1"/>
          <w:numId w:val="65"/>
        </w:numPr>
        <w:tabs>
          <w:tab w:val="left" w:pos="1440"/>
        </w:tabs>
        <w:divId w:val="670720068"/>
      </w:pPr>
      <w:r w:rsidRPr="00892602">
        <w:t>Communicate with the President of AMATYC regarding the activities of the liaison assignment at least every other month.</w:t>
      </w:r>
    </w:p>
    <w:p w14:paraId="03A6B7E0" w14:textId="4FCC9254" w:rsidR="00281972" w:rsidRPr="00892602" w:rsidRDefault="00F93EFE">
      <w:pPr>
        <w:divId w:val="1025983454"/>
      </w:pPr>
      <w:r w:rsidRPr="00892602">
        <w:t xml:space="preserve"> </w:t>
      </w:r>
    </w:p>
    <w:p w14:paraId="576AC4F7" w14:textId="3B0A1368" w:rsidR="00281972" w:rsidRPr="00892602" w:rsidRDefault="008D15ED" w:rsidP="003631B8">
      <w:pPr>
        <w:pStyle w:val="Heading3"/>
        <w:divId w:val="670720068"/>
        <w:rPr>
          <w:rFonts w:eastAsia="Times New Roman"/>
        </w:rPr>
      </w:pPr>
      <w:bookmarkStart w:id="182" w:name="a5_1_8_Executive_Board_Minutes"/>
      <w:bookmarkStart w:id="183" w:name="_Toc520655345"/>
      <w:r w:rsidRPr="00892602">
        <w:rPr>
          <w:rFonts w:eastAsia="Times New Roman"/>
        </w:rPr>
        <w:t>5.1.8</w:t>
      </w:r>
      <w:r w:rsidRPr="00892602">
        <w:rPr>
          <w:rFonts w:eastAsia="Times New Roman"/>
        </w:rPr>
        <w:tab/>
      </w:r>
      <w:r w:rsidR="008C17A1" w:rsidRPr="00892602">
        <w:rPr>
          <w:rFonts w:eastAsia="Times New Roman"/>
        </w:rPr>
        <w:t>Executive Board Minutes</w:t>
      </w:r>
      <w:r w:rsidR="00F93EFE" w:rsidRPr="00892602">
        <w:rPr>
          <w:rFonts w:eastAsia="Times New Roman"/>
        </w:rPr>
        <w:t xml:space="preserve"> </w:t>
      </w:r>
      <w:bookmarkEnd w:id="182"/>
      <w:r w:rsidR="00281972" w:rsidRPr="000D7A52">
        <w:rPr>
          <w:rFonts w:eastAsia="Times New Roman"/>
          <w:color w:val="0070C0"/>
        </w:rPr>
        <w:t>&lt;FBM</w:t>
      </w:r>
      <w:r w:rsidR="00F93EFE" w:rsidRPr="000D7A52">
        <w:rPr>
          <w:rFonts w:eastAsia="Times New Roman"/>
          <w:color w:val="0070C0"/>
        </w:rPr>
        <w:t xml:space="preserve"> </w:t>
      </w:r>
      <w:r w:rsidR="00281972" w:rsidRPr="000D7A52">
        <w:rPr>
          <w:rFonts w:eastAsia="Times New Roman"/>
          <w:color w:val="0070C0"/>
        </w:rPr>
        <w:t>2012&gt;</w:t>
      </w:r>
      <w:bookmarkEnd w:id="183"/>
      <w:r w:rsidR="00F93EFE" w:rsidRPr="000D7A52">
        <w:rPr>
          <w:rFonts w:eastAsia="Times New Roman"/>
          <w:color w:val="0070C0"/>
        </w:rPr>
        <w:t xml:space="preserve"> </w:t>
      </w:r>
    </w:p>
    <w:p w14:paraId="7B78A26C" w14:textId="71EE7658" w:rsidR="00281972" w:rsidRPr="00892602" w:rsidRDefault="00281972" w:rsidP="00876F07">
      <w:pPr>
        <w:outlineLvl w:val="0"/>
        <w:divId w:val="670720068"/>
      </w:pPr>
      <w:r w:rsidRPr="00892602">
        <w:rPr>
          <w:bCs/>
          <w:iCs/>
        </w:rPr>
        <w:t>1.</w:t>
      </w:r>
      <w:r w:rsidR="00F93EFE" w:rsidRPr="00892602">
        <w:rPr>
          <w:bCs/>
          <w:iCs/>
        </w:rPr>
        <w:t xml:space="preserve"> </w:t>
      </w:r>
      <w:r w:rsidRPr="00892602">
        <w:t>The</w:t>
      </w:r>
      <w:r w:rsidR="00F93EFE" w:rsidRPr="00892602">
        <w:t xml:space="preserve"> </w:t>
      </w:r>
      <w:r w:rsidRPr="00892602">
        <w:t>AMATYC</w:t>
      </w:r>
      <w:r w:rsidR="00F93EFE" w:rsidRPr="00892602">
        <w:t xml:space="preserve"> </w:t>
      </w:r>
      <w:r w:rsidRPr="00892602">
        <w:t>Executive</w:t>
      </w:r>
      <w:r w:rsidR="00F93EFE" w:rsidRPr="00892602">
        <w:t xml:space="preserve"> </w:t>
      </w:r>
      <w:r w:rsidRPr="00892602">
        <w:t>Board</w:t>
      </w:r>
      <w:r w:rsidR="00F93EFE" w:rsidRPr="00892602">
        <w:t xml:space="preserve"> </w:t>
      </w:r>
      <w:r w:rsidRPr="00892602">
        <w:t>Secretary</w:t>
      </w:r>
      <w:r w:rsidR="008C17A1" w:rsidRPr="00892602">
        <w:t xml:space="preserve"> records the minutes of the Board meeting</w:t>
      </w:r>
    </w:p>
    <w:p w14:paraId="5DFC065D" w14:textId="1132B024" w:rsidR="00281972" w:rsidRPr="00892602" w:rsidRDefault="00281972" w:rsidP="00C515BE">
      <w:pPr>
        <w:outlineLvl w:val="0"/>
        <w:divId w:val="670720068"/>
      </w:pPr>
      <w:r w:rsidRPr="00892602">
        <w:rPr>
          <w:bCs/>
          <w:iCs/>
        </w:rPr>
        <w:t>2.</w:t>
      </w:r>
      <w:r w:rsidR="00F93EFE" w:rsidRPr="00892602">
        <w:rPr>
          <w:bCs/>
          <w:iCs/>
        </w:rPr>
        <w:t xml:space="preserve"> </w:t>
      </w:r>
      <w:r w:rsidR="008C17A1" w:rsidRPr="00892602">
        <w:rPr>
          <w:bCs/>
          <w:iCs/>
        </w:rPr>
        <w:t>The following should be included in the minutes:</w:t>
      </w:r>
      <w:r w:rsidR="00F93EFE" w:rsidRPr="00892602">
        <w:t xml:space="preserve"> </w:t>
      </w:r>
    </w:p>
    <w:p w14:paraId="288D04D0" w14:textId="00C902AC" w:rsidR="00073409" w:rsidRPr="00892602" w:rsidRDefault="00281972" w:rsidP="00A75117">
      <w:pPr>
        <w:pStyle w:val="ListParagraph"/>
        <w:numPr>
          <w:ilvl w:val="0"/>
          <w:numId w:val="361"/>
        </w:numPr>
        <w:divId w:val="670720068"/>
      </w:pPr>
      <w:r w:rsidRPr="00892602">
        <w:t>Time</w:t>
      </w:r>
      <w:r w:rsidR="00F93EFE" w:rsidRPr="00892602">
        <w:t xml:space="preserve"> </w:t>
      </w:r>
      <w:r w:rsidRPr="00892602">
        <w:t>the</w:t>
      </w:r>
      <w:r w:rsidR="00F93EFE" w:rsidRPr="00892602">
        <w:t xml:space="preserve"> </w:t>
      </w:r>
      <w:r w:rsidRPr="00892602">
        <w:t>meeting</w:t>
      </w:r>
      <w:r w:rsidR="00F93EFE" w:rsidRPr="00892602">
        <w:t xml:space="preserve"> </w:t>
      </w:r>
      <w:r w:rsidRPr="00892602">
        <w:t>began,</w:t>
      </w:r>
      <w:r w:rsidR="00F93EFE" w:rsidRPr="00892602">
        <w:t xml:space="preserve"> </w:t>
      </w: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those</w:t>
      </w:r>
      <w:r w:rsidR="00F93EFE" w:rsidRPr="00892602">
        <w:t xml:space="preserve"> </w:t>
      </w:r>
      <w:r w:rsidRPr="00892602">
        <w:t>present,</w:t>
      </w:r>
      <w:r w:rsidR="00F93EFE" w:rsidRPr="00892602">
        <w:t xml:space="preserve"> </w:t>
      </w:r>
      <w:r w:rsidRPr="00892602">
        <w:t>who</w:t>
      </w:r>
      <w:r w:rsidR="00F93EFE" w:rsidRPr="00892602">
        <w:t xml:space="preserve"> </w:t>
      </w:r>
      <w:r w:rsidRPr="00892602">
        <w:t>is</w:t>
      </w:r>
      <w:r w:rsidR="00F93EFE" w:rsidRPr="00892602">
        <w:t xml:space="preserve"> </w:t>
      </w:r>
      <w:r w:rsidRPr="00892602">
        <w:t>the</w:t>
      </w:r>
      <w:r w:rsidR="00F93EFE" w:rsidRPr="00892602">
        <w:t xml:space="preserve"> </w:t>
      </w:r>
      <w:r w:rsidRPr="00892602">
        <w:t>presiding</w:t>
      </w:r>
      <w:r w:rsidR="00F93EFE" w:rsidRPr="00892602">
        <w:t xml:space="preserve"> </w:t>
      </w:r>
      <w:r w:rsidRPr="00892602">
        <w:t>officer.</w:t>
      </w:r>
      <w:r w:rsidR="00F93EFE" w:rsidRPr="00892602">
        <w:t xml:space="preserve"> </w:t>
      </w:r>
      <w:r w:rsidRPr="00892602">
        <w:t>As</w:t>
      </w:r>
      <w:r w:rsidR="00F93EFE" w:rsidRPr="00892602">
        <w:t xml:space="preserve"> </w:t>
      </w:r>
    </w:p>
    <w:p w14:paraId="44FE7009" w14:textId="77E6F30D" w:rsidR="00281972" w:rsidRPr="00892602" w:rsidRDefault="00073409" w:rsidP="00073409">
      <w:pPr>
        <w:pStyle w:val="ListParagraph"/>
        <w:divId w:val="670720068"/>
      </w:pPr>
      <w:r w:rsidRPr="00892602">
        <w:t>individuals</w:t>
      </w:r>
      <w:r w:rsidR="00F93EFE" w:rsidRPr="00892602">
        <w:t xml:space="preserve"> </w:t>
      </w:r>
      <w:r w:rsidRPr="00892602">
        <w:t>come</w:t>
      </w:r>
      <w:r w:rsidR="00F93EFE" w:rsidRPr="00892602">
        <w:t xml:space="preserve"> </w:t>
      </w:r>
      <w:r w:rsidRPr="00892602">
        <w:t>and</w:t>
      </w:r>
      <w:r w:rsidR="00F93EFE" w:rsidRPr="00892602">
        <w:t xml:space="preserve"> </w:t>
      </w:r>
      <w:r w:rsidRPr="00892602">
        <w:t>go</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00281972" w:rsidRPr="00892602">
        <w:t>their</w:t>
      </w:r>
      <w:r w:rsidR="00F93EFE" w:rsidRPr="00892602">
        <w:t xml:space="preserve"> </w:t>
      </w:r>
      <w:r w:rsidR="00281972" w:rsidRPr="00892602">
        <w:t>presence</w:t>
      </w:r>
      <w:r w:rsidR="00F93EFE" w:rsidRPr="00892602">
        <w:t xml:space="preserve"> </w:t>
      </w:r>
      <w:r w:rsidR="00281972" w:rsidRPr="00892602">
        <w:t>is</w:t>
      </w:r>
      <w:r w:rsidR="00F93EFE" w:rsidRPr="00892602">
        <w:t xml:space="preserve"> </w:t>
      </w:r>
      <w:r w:rsidR="00281972" w:rsidRPr="00892602">
        <w:t>noted.</w:t>
      </w:r>
      <w:r w:rsidR="00F93EFE" w:rsidRPr="00892602">
        <w:t xml:space="preserve"> </w:t>
      </w:r>
    </w:p>
    <w:p w14:paraId="701CE641" w14:textId="2C88B984" w:rsidR="00281972" w:rsidRPr="00892602" w:rsidRDefault="00281972" w:rsidP="00A75117">
      <w:pPr>
        <w:pStyle w:val="ListParagraph"/>
        <w:numPr>
          <w:ilvl w:val="0"/>
          <w:numId w:val="361"/>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email</w:t>
      </w:r>
      <w:r w:rsidR="00F93EFE" w:rsidRPr="00892602">
        <w:t xml:space="preserve"> </w:t>
      </w:r>
      <w:r w:rsidRPr="00892602">
        <w:t>motions</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full</w:t>
      </w:r>
      <w:r w:rsidR="00F93EFE" w:rsidRPr="00892602">
        <w:t xml:space="preserve"> </w:t>
      </w:r>
      <w:r w:rsidRPr="00892602">
        <w:t>board</w:t>
      </w:r>
      <w:r w:rsidR="00F93EFE" w:rsidRPr="00892602">
        <w:t xml:space="preserve"> </w:t>
      </w:r>
      <w:r w:rsidRPr="00892602">
        <w:t>meeting.</w:t>
      </w:r>
      <w:r w:rsidR="00F93EFE" w:rsidRPr="00892602">
        <w:t xml:space="preserve"> </w:t>
      </w:r>
    </w:p>
    <w:p w14:paraId="1FBA356A" w14:textId="3306CDA9" w:rsidR="00281972" w:rsidRPr="00892602" w:rsidRDefault="00281972" w:rsidP="00A75117">
      <w:pPr>
        <w:pStyle w:val="ListParagraph"/>
        <w:numPr>
          <w:ilvl w:val="0"/>
          <w:numId w:val="361"/>
        </w:numPr>
        <w:divId w:val="670720068"/>
      </w:pPr>
      <w:r w:rsidRPr="00892602">
        <w:t>A</w:t>
      </w:r>
      <w:r w:rsidR="00F93EFE" w:rsidRPr="00892602">
        <w:t xml:space="preserve"> </w:t>
      </w:r>
      <w:r w:rsidRPr="00892602">
        <w:t>record</w:t>
      </w:r>
      <w:r w:rsidR="00F93EFE" w:rsidRPr="00892602">
        <w:t xml:space="preserve"> </w:t>
      </w:r>
      <w:r w:rsidRPr="00892602">
        <w:t>of</w:t>
      </w:r>
      <w:r w:rsidR="00F93EFE" w:rsidRPr="00892602">
        <w:t xml:space="preserve"> </w:t>
      </w:r>
      <w:r w:rsidRPr="00892602">
        <w:t>non</w:t>
      </w:r>
      <w:r w:rsidRPr="00892602">
        <w:softHyphen/>
        <w:t>budgeted</w:t>
      </w:r>
      <w:r w:rsidR="00F93EFE" w:rsidRPr="00892602">
        <w:t xml:space="preserve"> </w:t>
      </w:r>
      <w:r w:rsidRPr="00892602">
        <w:t>expenditures</w:t>
      </w:r>
      <w:r w:rsidR="00F93EFE" w:rsidRPr="00892602">
        <w:t xml:space="preserve"> </w:t>
      </w:r>
      <w:r w:rsidRPr="00892602">
        <w:t>that</w:t>
      </w:r>
      <w:r w:rsidR="00F93EFE" w:rsidRPr="00892602">
        <w:t xml:space="preserve"> </w:t>
      </w:r>
      <w:r w:rsidRPr="00892602">
        <w:t>are</w:t>
      </w:r>
      <w:r w:rsidR="00F93EFE" w:rsidRPr="00892602">
        <w:t xml:space="preserve"> </w:t>
      </w:r>
      <w:r w:rsidRPr="00892602">
        <w:t>approved</w:t>
      </w:r>
      <w:r w:rsidR="00F93EFE" w:rsidRPr="00892602">
        <w:t xml:space="preserve"> </w:t>
      </w:r>
      <w:r w:rsidRPr="00892602">
        <w:t>by</w:t>
      </w:r>
      <w:r w:rsidR="00F93EFE" w:rsidRPr="00892602">
        <w:t xml:space="preserve"> </w:t>
      </w:r>
      <w:r w:rsidRPr="00892602">
        <w:t>the</w:t>
      </w:r>
      <w:r w:rsidR="00F93EFE" w:rsidRPr="00892602">
        <w:t xml:space="preserve"> </w:t>
      </w:r>
      <w:r w:rsidRPr="00892602">
        <w:t>EAC.</w:t>
      </w:r>
      <w:r w:rsidR="00F93EFE" w:rsidRPr="00892602">
        <w:t xml:space="preserve"> </w:t>
      </w:r>
    </w:p>
    <w:p w14:paraId="459FE944" w14:textId="03AE6835" w:rsidR="00281972" w:rsidRPr="00892602" w:rsidRDefault="00281972" w:rsidP="00A75117">
      <w:pPr>
        <w:pStyle w:val="ListParagraph"/>
        <w:numPr>
          <w:ilvl w:val="0"/>
          <w:numId w:val="361"/>
        </w:numPr>
        <w:divId w:val="670720068"/>
      </w:pPr>
      <w:r w:rsidRPr="00892602">
        <w:t>A</w:t>
      </w:r>
      <w:r w:rsidR="00F93EFE" w:rsidRPr="00892602">
        <w:t xml:space="preserve"> </w:t>
      </w:r>
      <w:r w:rsidRPr="00892602">
        <w:t>list</w:t>
      </w:r>
      <w:r w:rsidR="00F93EFE" w:rsidRPr="00892602">
        <w:t xml:space="preserve"> </w:t>
      </w:r>
      <w:r w:rsidRPr="00892602">
        <w:t>of</w:t>
      </w:r>
      <w:r w:rsidR="00F93EFE" w:rsidRPr="00892602">
        <w:t xml:space="preserve"> </w:t>
      </w:r>
      <w:r w:rsidRPr="00892602">
        <w:t>contracts</w:t>
      </w:r>
      <w:r w:rsidR="00F93EFE" w:rsidRPr="00892602">
        <w:t xml:space="preserve"> </w:t>
      </w:r>
      <w:r w:rsidRPr="00892602">
        <w:t>and</w:t>
      </w:r>
      <w:r w:rsidR="00F93EFE" w:rsidRPr="00892602">
        <w:t xml:space="preserve"> </w:t>
      </w:r>
      <w:r w:rsidRPr="00892602">
        <w:t>addenda</w:t>
      </w:r>
      <w:r w:rsidR="00F93EFE" w:rsidRPr="00892602">
        <w:t xml:space="preserve"> </w:t>
      </w:r>
      <w:r w:rsidRPr="00892602">
        <w:t>signed</w:t>
      </w:r>
      <w:r w:rsidR="00F93EFE" w:rsidRPr="00892602">
        <w:t xml:space="preserve"> </w:t>
      </w:r>
      <w:r w:rsidRPr="00892602">
        <w:t>since</w:t>
      </w:r>
      <w:r w:rsidR="00F93EFE" w:rsidRPr="00892602">
        <w:t xml:space="preserve"> </w:t>
      </w:r>
      <w:r w:rsidRPr="00892602">
        <w:t>the</w:t>
      </w:r>
      <w:r w:rsidR="00F93EFE" w:rsidRPr="00892602">
        <w:t xml:space="preserve"> </w:t>
      </w:r>
      <w:r w:rsidRPr="00892602">
        <w:t>last</w:t>
      </w:r>
      <w:r w:rsidR="00F93EFE" w:rsidRPr="00892602">
        <w:t xml:space="preserve"> </w:t>
      </w:r>
      <w:r w:rsidRPr="00892602">
        <w:t>board</w:t>
      </w:r>
      <w:r w:rsidR="00F93EFE" w:rsidRPr="00892602">
        <w:t xml:space="preserve"> </w:t>
      </w:r>
      <w:r w:rsidRPr="00892602">
        <w:t>meeting</w:t>
      </w:r>
      <w:r w:rsidR="00F93EFE" w:rsidRPr="00892602">
        <w:t xml:space="preserve"> </w:t>
      </w:r>
      <w:r w:rsidRPr="00892602">
        <w:t>including</w:t>
      </w:r>
      <w:r w:rsidR="00F93EFE" w:rsidRPr="00892602">
        <w:t xml:space="preserve"> </w:t>
      </w:r>
      <w:r w:rsidRPr="00892602">
        <w:t>the</w:t>
      </w:r>
      <w:r w:rsidR="00F93EFE" w:rsidRPr="00892602">
        <w:t xml:space="preserve"> </w:t>
      </w:r>
      <w:r w:rsidRPr="00892602">
        <w:t>terms</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r w:rsidRPr="00892602">
        <w:t>and</w:t>
      </w:r>
      <w:r w:rsidR="00F93EFE" w:rsidRPr="00892602">
        <w:t xml:space="preserve"> </w:t>
      </w:r>
      <w:r w:rsidRPr="00892602">
        <w:t>where</w:t>
      </w:r>
      <w:r w:rsidR="00F93EFE" w:rsidRPr="00892602">
        <w:t xml:space="preserve"> </w:t>
      </w:r>
      <w:r w:rsidR="00073409" w:rsidRPr="00892602">
        <w:t>f</w:t>
      </w:r>
      <w:r w:rsidRPr="00892602">
        <w:t>easible,</w:t>
      </w:r>
      <w:r w:rsidR="00F93EFE" w:rsidRPr="00892602">
        <w:t xml:space="preserve"> </w:t>
      </w:r>
      <w:r w:rsidRPr="00892602">
        <w:t>the</w:t>
      </w:r>
      <w:r w:rsidR="00F93EFE" w:rsidRPr="00892602">
        <w:t xml:space="preserve"> </w:t>
      </w:r>
      <w:r w:rsidRPr="00892602">
        <w:t>cost</w:t>
      </w:r>
      <w:r w:rsidR="00F93EFE" w:rsidRPr="00892602">
        <w:t xml:space="preserve"> </w:t>
      </w:r>
      <w:r w:rsidRPr="00892602">
        <w:t>of</w:t>
      </w:r>
      <w:r w:rsidR="00F93EFE" w:rsidRPr="00892602">
        <w:t xml:space="preserve"> </w:t>
      </w:r>
      <w:r w:rsidRPr="00892602">
        <w:t>the</w:t>
      </w:r>
      <w:r w:rsidR="00F93EFE" w:rsidRPr="00892602">
        <w:t xml:space="preserve"> </w:t>
      </w:r>
      <w:r w:rsidRPr="00892602">
        <w:t>contract.</w:t>
      </w:r>
      <w:r w:rsidR="00F93EFE" w:rsidRPr="00892602">
        <w:t xml:space="preserve"> </w:t>
      </w:r>
    </w:p>
    <w:p w14:paraId="22C4B3AA" w14:textId="7BFF75A2" w:rsidR="00281972" w:rsidRPr="00892602" w:rsidRDefault="00281972" w:rsidP="00A75117">
      <w:pPr>
        <w:pStyle w:val="ListParagraph"/>
        <w:numPr>
          <w:ilvl w:val="0"/>
          <w:numId w:val="361"/>
        </w:numPr>
        <w:divId w:val="670720068"/>
      </w:pPr>
      <w:r w:rsidRPr="00892602">
        <w:t>A</w:t>
      </w:r>
      <w:r w:rsidR="00F93EFE" w:rsidRPr="00892602">
        <w:t xml:space="preserve"> </w:t>
      </w:r>
      <w:r w:rsidRPr="00892602">
        <w:t>detailed</w:t>
      </w:r>
      <w:r w:rsidR="00F93EFE" w:rsidRPr="00892602">
        <w:t xml:space="preserve"> </w:t>
      </w:r>
      <w:r w:rsidRPr="00892602">
        <w:t>list</w:t>
      </w:r>
      <w:r w:rsidR="00F93EFE" w:rsidRPr="00892602">
        <w:t xml:space="preserve"> </w:t>
      </w:r>
      <w:r w:rsidRPr="00892602">
        <w:t>of</w:t>
      </w:r>
      <w:r w:rsidR="00F93EFE" w:rsidRPr="00892602">
        <w:t xml:space="preserve"> </w:t>
      </w:r>
      <w:r w:rsidRPr="00892602">
        <w:t>the</w:t>
      </w:r>
      <w:r w:rsidR="00F93EFE" w:rsidRPr="00892602">
        <w:t xml:space="preserve"> </w:t>
      </w:r>
      <w:r w:rsidRPr="00892602">
        <w:t>motions</w:t>
      </w:r>
      <w:r w:rsidR="00F93EFE" w:rsidRPr="00892602">
        <w:t xml:space="preserve"> </w:t>
      </w:r>
      <w:r w:rsidRPr="00892602">
        <w:t>from</w:t>
      </w:r>
      <w:r w:rsidR="00F93EFE" w:rsidRPr="00892602">
        <w:t xml:space="preserve"> </w:t>
      </w:r>
      <w:r w:rsidRPr="00892602">
        <w:t>the</w:t>
      </w:r>
      <w:r w:rsidR="00F93EFE" w:rsidRPr="00892602">
        <w:t xml:space="preserve"> </w:t>
      </w:r>
      <w:r w:rsidRPr="00892602">
        <w:t>consent</w:t>
      </w:r>
      <w:r w:rsidR="00F93EFE" w:rsidRPr="00892602">
        <w:t xml:space="preserve"> </w:t>
      </w:r>
      <w:r w:rsidRPr="00892602">
        <w:t>agenda</w:t>
      </w:r>
      <w:r w:rsidR="00F93EFE" w:rsidRPr="00892602">
        <w:t xml:space="preserve"> </w:t>
      </w:r>
      <w:r w:rsidRPr="00892602">
        <w:t>and</w:t>
      </w:r>
      <w:r w:rsidR="00F93EFE" w:rsidRPr="00892602">
        <w:t xml:space="preserve"> </w:t>
      </w:r>
      <w:r w:rsidRPr="00892602">
        <w:t>the</w:t>
      </w:r>
      <w:r w:rsidR="00F93EFE" w:rsidRPr="00892602">
        <w:t xml:space="preserve"> </w:t>
      </w:r>
      <w:r w:rsidRPr="00892602">
        <w:t>results</w:t>
      </w:r>
      <w:r w:rsidR="00F93EFE" w:rsidRPr="00892602">
        <w:t xml:space="preserve"> </w:t>
      </w:r>
      <w:r w:rsidRPr="00892602">
        <w:t>of</w:t>
      </w:r>
      <w:r w:rsidR="00F93EFE" w:rsidRPr="00892602">
        <w:t xml:space="preserve"> </w:t>
      </w:r>
      <w:r w:rsidRPr="00892602">
        <w:t>the</w:t>
      </w:r>
      <w:r w:rsidR="00F93EFE" w:rsidRPr="00892602">
        <w:t xml:space="preserve"> </w:t>
      </w:r>
      <w:r w:rsidRPr="00892602">
        <w:t>vote.</w:t>
      </w:r>
      <w:r w:rsidR="00F93EFE" w:rsidRPr="00892602">
        <w:t xml:space="preserve"> </w:t>
      </w:r>
    </w:p>
    <w:p w14:paraId="6F2D520D" w14:textId="02D1FCDF" w:rsidR="00281972" w:rsidRPr="00892602" w:rsidRDefault="00281972" w:rsidP="00A75117">
      <w:pPr>
        <w:pStyle w:val="ListParagraph"/>
        <w:numPr>
          <w:ilvl w:val="0"/>
          <w:numId w:val="361"/>
        </w:numPr>
        <w:divId w:val="670720068"/>
      </w:pPr>
      <w:r w:rsidRPr="00892602">
        <w:t>A</w:t>
      </w:r>
      <w:r w:rsidR="00F93EFE" w:rsidRPr="00892602">
        <w:t xml:space="preserve"> </w:t>
      </w:r>
      <w:r w:rsidRPr="00892602">
        <w:t>notation</w:t>
      </w:r>
      <w:r w:rsidR="00F93EFE" w:rsidRPr="00892602">
        <w:t xml:space="preserve"> </w:t>
      </w:r>
      <w:r w:rsidRPr="00892602">
        <w:t>of</w:t>
      </w:r>
      <w:r w:rsidR="00F93EFE" w:rsidRPr="00892602">
        <w:t xml:space="preserve"> </w:t>
      </w:r>
      <w:r w:rsidRPr="00892602">
        <w:t>motions</w:t>
      </w:r>
      <w:r w:rsidR="00F93EFE" w:rsidRPr="00892602">
        <w:t xml:space="preserve"> </w:t>
      </w:r>
      <w:r w:rsidRPr="00892602">
        <w:t>that</w:t>
      </w:r>
      <w:r w:rsidR="00F93EFE" w:rsidRPr="00892602">
        <w:t xml:space="preserve"> </w:t>
      </w:r>
      <w:r w:rsidRPr="00892602">
        <w:t>were</w:t>
      </w:r>
      <w:r w:rsidR="00F93EFE" w:rsidRPr="00892602">
        <w:t xml:space="preserve"> </w:t>
      </w:r>
      <w:r w:rsidRPr="00892602">
        <w:t>tabled</w:t>
      </w:r>
      <w:r w:rsidR="00F93EFE" w:rsidRPr="00892602">
        <w:t xml:space="preserve"> </w:t>
      </w:r>
      <w:r w:rsidRPr="00892602">
        <w:t>or</w:t>
      </w:r>
      <w:r w:rsidR="00F93EFE" w:rsidRPr="00892602">
        <w:t xml:space="preserve"> </w:t>
      </w:r>
      <w:r w:rsidRPr="00892602">
        <w:t>moved</w:t>
      </w:r>
      <w:r w:rsidR="00F93EFE" w:rsidRPr="00892602">
        <w:t xml:space="preserve"> </w:t>
      </w:r>
      <w:r w:rsidRPr="00892602">
        <w:t>to</w:t>
      </w:r>
      <w:r w:rsidR="00F93EFE" w:rsidRPr="00892602">
        <w:t xml:space="preserve"> </w:t>
      </w:r>
      <w:r w:rsidRPr="00892602">
        <w:t>later</w:t>
      </w:r>
      <w:r w:rsidR="00F93EFE" w:rsidRPr="00892602">
        <w:t xml:space="preserve"> </w:t>
      </w:r>
      <w:r w:rsidRPr="00892602">
        <w:t>in</w:t>
      </w:r>
      <w:r w:rsidR="00F93EFE" w:rsidRPr="00892602">
        <w:t xml:space="preserve"> </w:t>
      </w:r>
      <w:r w:rsidRPr="00892602">
        <w:t>the</w:t>
      </w:r>
      <w:r w:rsidR="00F93EFE" w:rsidRPr="00892602">
        <w:t xml:space="preserve"> </w:t>
      </w:r>
      <w:r w:rsidRPr="00892602">
        <w:t>meeting</w:t>
      </w:r>
      <w:r w:rsidR="00F93EFE" w:rsidRPr="00892602">
        <w:t xml:space="preserve"> </w:t>
      </w:r>
      <w:r w:rsidRPr="00892602">
        <w:t>at</w:t>
      </w:r>
      <w:r w:rsidR="00F93EFE" w:rsidRPr="00892602">
        <w:t xml:space="preserve"> </w:t>
      </w:r>
      <w:r w:rsidRPr="00892602">
        <w:t>the</w:t>
      </w:r>
      <w:r w:rsidR="00F93EFE" w:rsidRPr="00892602">
        <w:t xml:space="preserve"> </w:t>
      </w:r>
      <w:r w:rsidRPr="00892602">
        <w:t>original</w:t>
      </w:r>
      <w:r w:rsidR="00F93EFE" w:rsidRPr="00892602">
        <w:t xml:space="preserve"> </w:t>
      </w:r>
      <w:r w:rsidRPr="00892602">
        <w:t>point</w:t>
      </w:r>
      <w:r w:rsidR="00F93EFE" w:rsidRPr="00892602">
        <w:t xml:space="preserve"> </w:t>
      </w:r>
      <w:r w:rsidRPr="00892602">
        <w:t>in</w:t>
      </w:r>
      <w:r w:rsidR="00F93EFE" w:rsidRPr="00892602">
        <w:t xml:space="preserve"> </w:t>
      </w:r>
      <w:r w:rsidRPr="00892602">
        <w:t>the</w:t>
      </w:r>
      <w:r w:rsidR="00F93EFE" w:rsidRPr="00892602">
        <w:t xml:space="preserve"> </w:t>
      </w:r>
      <w:r w:rsidRPr="00892602">
        <w:t>agenda.</w:t>
      </w:r>
      <w:r w:rsidR="00F93EFE" w:rsidRPr="00892602">
        <w:t xml:space="preserve"> </w:t>
      </w:r>
    </w:p>
    <w:p w14:paraId="38B1BFFF" w14:textId="2F88E29E" w:rsidR="00073409" w:rsidRPr="00892602" w:rsidRDefault="00281972" w:rsidP="00A75117">
      <w:pPr>
        <w:pStyle w:val="ListParagraph"/>
        <w:numPr>
          <w:ilvl w:val="0"/>
          <w:numId w:val="361"/>
        </w:numPr>
        <w:divId w:val="670720068"/>
      </w:pPr>
      <w:r w:rsidRPr="00892602">
        <w:t>The</w:t>
      </w:r>
      <w:r w:rsidR="00F93EFE" w:rsidRPr="00892602">
        <w:t xml:space="preserve"> </w:t>
      </w:r>
      <w:r w:rsidRPr="00892602">
        <w:t>exact</w:t>
      </w:r>
      <w:r w:rsidR="00F93EFE" w:rsidRPr="00892602">
        <w:t xml:space="preserve"> </w:t>
      </w:r>
      <w:r w:rsidRPr="00892602">
        <w:t>wording</w:t>
      </w:r>
      <w:r w:rsidR="00F93EFE" w:rsidRPr="00892602">
        <w:t xml:space="preserve"> </w:t>
      </w:r>
      <w:r w:rsidRPr="00892602">
        <w:t>of</w:t>
      </w:r>
      <w:r w:rsidR="00F93EFE" w:rsidRPr="00892602">
        <w:t xml:space="preserve"> </w:t>
      </w:r>
      <w:r w:rsidRPr="00892602">
        <w:t>all</w:t>
      </w:r>
      <w:r w:rsidR="00F93EFE" w:rsidRPr="00892602">
        <w:t xml:space="preserve"> </w:t>
      </w:r>
      <w:r w:rsidRPr="00892602">
        <w:t>motions</w:t>
      </w:r>
      <w:r w:rsidR="00F93EFE" w:rsidRPr="00892602">
        <w:t xml:space="preserve"> </w:t>
      </w:r>
      <w:r w:rsidRPr="00892602">
        <w:t>presented</w:t>
      </w:r>
      <w:r w:rsidR="00F93EFE" w:rsidRPr="00892602">
        <w:t xml:space="preserve"> </w:t>
      </w:r>
      <w:r w:rsidRPr="00892602">
        <w:t>to</w:t>
      </w:r>
      <w:r w:rsidR="00F93EFE" w:rsidRPr="00892602">
        <w:t xml:space="preserve"> </w:t>
      </w:r>
      <w:r w:rsidRPr="00892602">
        <w:t>the</w:t>
      </w:r>
      <w:r w:rsidR="00F93EFE" w:rsidRPr="00892602">
        <w:t xml:space="preserve"> </w:t>
      </w:r>
      <w:r w:rsidRPr="00892602">
        <w:t>board,</w:t>
      </w:r>
      <w:r w:rsidR="00F93EFE" w:rsidRPr="00892602">
        <w:t xml:space="preserve"> </w:t>
      </w:r>
      <w:r w:rsidRPr="00892602">
        <w:t>the</w:t>
      </w:r>
      <w:r w:rsidR="00F93EFE" w:rsidRPr="00892602">
        <w:t xml:space="preserve"> </w:t>
      </w:r>
      <w:r w:rsidRPr="00892602">
        <w:t>first</w:t>
      </w:r>
      <w:r w:rsidR="00F93EFE" w:rsidRPr="00892602">
        <w:t xml:space="preserve"> </w:t>
      </w:r>
      <w:r w:rsidRPr="00892602">
        <w:t>is</w:t>
      </w:r>
      <w:r w:rsidR="00F93EFE" w:rsidRPr="00892602">
        <w:t xml:space="preserve"> </w:t>
      </w:r>
      <w:r w:rsidRPr="00892602">
        <w:t>recorded</w:t>
      </w:r>
      <w:r w:rsidR="00F93EFE" w:rsidRPr="00892602">
        <w:t xml:space="preserve"> </w:t>
      </w:r>
      <w:r w:rsidRPr="00892602">
        <w:t>and</w:t>
      </w:r>
      <w:r w:rsidR="00F93EFE" w:rsidRPr="00892602">
        <w:t xml:space="preserve"> </w:t>
      </w:r>
      <w:r w:rsidRPr="00892602">
        <w:t>the</w:t>
      </w:r>
      <w:r w:rsidR="00F93EFE" w:rsidRPr="00892602">
        <w:t xml:space="preserve"> </w:t>
      </w:r>
      <w:r w:rsidRPr="00892602">
        <w:t>second</w:t>
      </w:r>
      <w:r w:rsidR="00F93EFE" w:rsidRPr="00892602">
        <w:t xml:space="preserve"> </w:t>
      </w:r>
      <w:r w:rsidRPr="00892602">
        <w:t>is</w:t>
      </w:r>
      <w:r w:rsidR="00F93EFE" w:rsidRPr="00892602">
        <w:t xml:space="preserve"> </w:t>
      </w:r>
      <w:r w:rsidRPr="00892602">
        <w:t>technically</w:t>
      </w:r>
      <w:r w:rsidR="00F93EFE" w:rsidRPr="00892602">
        <w:t xml:space="preserve"> </w:t>
      </w:r>
      <w:r w:rsidRPr="00892602">
        <w:t>optional</w:t>
      </w:r>
      <w:r w:rsidR="00F93EFE" w:rsidRPr="00892602">
        <w:t xml:space="preserve"> </w:t>
      </w:r>
      <w:r w:rsidRPr="00892602">
        <w:t>as</w:t>
      </w:r>
      <w:r w:rsidR="00F93EFE" w:rsidRPr="00892602">
        <w:t xml:space="preserve"> </w:t>
      </w:r>
      <w:r w:rsidRPr="00892602">
        <w:t>is</w:t>
      </w:r>
      <w:r w:rsidR="00F93EFE" w:rsidRPr="00892602">
        <w:t xml:space="preserve"> </w:t>
      </w:r>
      <w:r w:rsidRPr="00892602">
        <w:t>the</w:t>
      </w:r>
      <w:r w:rsidR="00F93EFE" w:rsidRPr="00892602">
        <w:t xml:space="preserve"> </w:t>
      </w:r>
      <w:r w:rsidRPr="00892602">
        <w:t>count.</w:t>
      </w:r>
      <w:r w:rsidR="00F93EFE" w:rsidRPr="00892602">
        <w:t xml:space="preserve"> </w:t>
      </w:r>
      <w:r w:rsidRPr="00892602">
        <w:t>The</w:t>
      </w:r>
      <w:r w:rsidR="00F93EFE" w:rsidRPr="00892602">
        <w:t xml:space="preserve"> </w:t>
      </w:r>
      <w:r w:rsidRPr="00892602">
        <w:t>exact</w:t>
      </w:r>
      <w:r w:rsidR="00F93EFE" w:rsidRPr="00892602">
        <w:t xml:space="preserve"> </w:t>
      </w:r>
      <w:r w:rsidRPr="00892602">
        <w:t>recording</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the</w:t>
      </w:r>
      <w:r w:rsidR="00F93EFE" w:rsidRPr="00892602">
        <w:t xml:space="preserve"> </w:t>
      </w:r>
      <w:r w:rsidRPr="00892602">
        <w:t>maker</w:t>
      </w:r>
      <w:r w:rsidR="00F93EFE" w:rsidRPr="00892602">
        <w:t xml:space="preserve"> </w:t>
      </w:r>
      <w:r w:rsidRPr="00892602">
        <w:t>of</w:t>
      </w:r>
      <w:r w:rsidR="00F93EFE" w:rsidRPr="00892602">
        <w:t xml:space="preserve"> </w:t>
      </w:r>
      <w:r w:rsidRPr="00892602">
        <w:t>the</w:t>
      </w:r>
      <w:r w:rsidR="00F93EFE" w:rsidRPr="00892602">
        <w:t xml:space="preserve"> </w:t>
      </w:r>
      <w:r w:rsidRPr="00892602">
        <w:t>motion,</w:t>
      </w:r>
      <w:r w:rsidR="00F93EFE" w:rsidRPr="00892602">
        <w:t xml:space="preserve"> </w:t>
      </w:r>
      <w:r w:rsidRPr="00892602">
        <w:t>and</w:t>
      </w:r>
      <w:r w:rsidR="00F93EFE" w:rsidRPr="00892602">
        <w:t xml:space="preserve"> </w:t>
      </w:r>
      <w:r w:rsidRPr="00892602">
        <w:t>if</w:t>
      </w:r>
      <w:r w:rsidR="00F93EFE" w:rsidRPr="00892602">
        <w:t xml:space="preserve"> </w:t>
      </w:r>
      <w:r w:rsidRPr="00892602">
        <w:t>the</w:t>
      </w:r>
      <w:r w:rsidR="00F93EFE" w:rsidRPr="00892602">
        <w:t xml:space="preserve"> </w:t>
      </w:r>
      <w:r w:rsidRPr="00892602">
        <w:t>motion</w:t>
      </w:r>
      <w:r w:rsidR="00F93EFE" w:rsidRPr="00892602">
        <w:t xml:space="preserve"> </w:t>
      </w:r>
      <w:r w:rsidRPr="00892602">
        <w:t>was</w:t>
      </w:r>
      <w:r w:rsidR="00F93EFE" w:rsidRPr="00892602">
        <w:t xml:space="preserve"> </w:t>
      </w:r>
      <w:r w:rsidRPr="00892602">
        <w:t>approved</w:t>
      </w:r>
      <w:r w:rsidR="00F93EFE" w:rsidRPr="00892602">
        <w:t xml:space="preserve"> </w:t>
      </w:r>
      <w:r w:rsidRPr="00892602">
        <w:t>or</w:t>
      </w:r>
      <w:r w:rsidR="00F93EFE" w:rsidRPr="00892602">
        <w:t xml:space="preserve"> </w:t>
      </w:r>
      <w:r w:rsidRPr="00892602">
        <w:t>defeated</w:t>
      </w:r>
      <w:r w:rsidR="00F93EFE" w:rsidRPr="00892602">
        <w:t xml:space="preserve"> </w:t>
      </w:r>
      <w:r w:rsidRPr="00892602">
        <w:t>are</w:t>
      </w:r>
      <w:r w:rsidR="00F93EFE" w:rsidRPr="00892602">
        <w:t xml:space="preserve"> </w:t>
      </w:r>
      <w:r w:rsidR="00073409" w:rsidRPr="00892602">
        <w:t>r</w:t>
      </w:r>
      <w:r w:rsidRPr="00892602">
        <w:t>equired.</w:t>
      </w:r>
      <w:r w:rsidR="00F93EFE" w:rsidRPr="00892602">
        <w:t xml:space="preserve"> </w:t>
      </w:r>
      <w:r w:rsidRPr="00892602">
        <w:t>Also,</w:t>
      </w:r>
      <w:r w:rsidR="00F93EFE" w:rsidRPr="00892602">
        <w:t xml:space="preserve"> </w:t>
      </w:r>
      <w:r w:rsidRPr="00892602">
        <w:t>to</w:t>
      </w:r>
      <w:r w:rsidR="00F93EFE" w:rsidRPr="00892602">
        <w:t xml:space="preserve"> </w:t>
      </w:r>
      <w:r w:rsidRPr="00892602">
        <w:t>be</w:t>
      </w:r>
      <w:r w:rsidR="00F93EFE" w:rsidRPr="00892602">
        <w:t xml:space="preserve"> </w:t>
      </w:r>
      <w:r w:rsidRPr="00892602">
        <w:t>included</w:t>
      </w:r>
      <w:r w:rsidR="00F93EFE" w:rsidRPr="00892602">
        <w:t xml:space="preserve"> </w:t>
      </w:r>
      <w:r w:rsidRPr="00892602">
        <w:t>as</w:t>
      </w:r>
      <w:r w:rsidR="00F93EFE" w:rsidRPr="00892602">
        <w:t xml:space="preserve"> </w:t>
      </w:r>
      <w:r w:rsidRPr="00892602">
        <w:t>attachments</w:t>
      </w:r>
      <w:r w:rsidR="00F93EFE" w:rsidRPr="00892602">
        <w:t xml:space="preserve"> </w:t>
      </w:r>
      <w:r w:rsidRPr="00892602">
        <w:t>are</w:t>
      </w:r>
      <w:r w:rsidR="00F93EFE" w:rsidRPr="00892602">
        <w:t xml:space="preserve"> </w:t>
      </w:r>
      <w:r w:rsidRPr="00892602">
        <w:t>any</w:t>
      </w:r>
      <w:r w:rsidR="00F93EFE" w:rsidRPr="00892602">
        <w:t xml:space="preserve"> </w:t>
      </w:r>
      <w:r w:rsidRPr="00892602">
        <w:t>additional</w:t>
      </w:r>
      <w:r w:rsidR="00F93EFE" w:rsidRPr="00892602">
        <w:t xml:space="preserve"> </w:t>
      </w:r>
      <w:r w:rsidRPr="00892602">
        <w:t>file</w:t>
      </w:r>
      <w:r w:rsidR="00073409" w:rsidRPr="00892602">
        <w:t>s</w:t>
      </w:r>
      <w:r w:rsidR="00F93EFE" w:rsidRPr="00892602">
        <w:t xml:space="preserve"> </w:t>
      </w:r>
      <w:r w:rsidR="00073409" w:rsidRPr="00892602">
        <w:t>or</w:t>
      </w:r>
      <w:r w:rsidR="00F93EFE" w:rsidRPr="00892602">
        <w:t xml:space="preserve"> </w:t>
      </w:r>
      <w:r w:rsidR="00073409" w:rsidRPr="00892602">
        <w:t>information</w:t>
      </w:r>
      <w:r w:rsidR="00F93EFE" w:rsidRPr="00892602">
        <w:t xml:space="preserve"> </w:t>
      </w:r>
      <w:r w:rsidR="00073409" w:rsidRPr="00892602">
        <w:t>relevant</w:t>
      </w:r>
      <w:r w:rsidR="00F93EFE" w:rsidRPr="00892602">
        <w:t xml:space="preserve"> </w:t>
      </w:r>
      <w:r w:rsidR="00073409" w:rsidRPr="00892602">
        <w:t>to</w:t>
      </w:r>
      <w:r w:rsidR="00F93EFE" w:rsidRPr="00892602">
        <w:t xml:space="preserve"> </w:t>
      </w:r>
    </w:p>
    <w:p w14:paraId="161F7C78" w14:textId="3658EFD7" w:rsidR="00281972" w:rsidRPr="00892602" w:rsidRDefault="00073409" w:rsidP="00073409">
      <w:pPr>
        <w:pStyle w:val="ListParagraph"/>
        <w:divId w:val="670720068"/>
      </w:pPr>
      <w:r w:rsidRPr="00892602">
        <w:t xml:space="preserve"> eac</w:t>
      </w:r>
      <w:r w:rsidR="00281972" w:rsidRPr="00892602">
        <w:t>h</w:t>
      </w:r>
      <w:r w:rsidR="00F93EFE" w:rsidRPr="00892602">
        <w:t xml:space="preserve"> </w:t>
      </w:r>
      <w:r w:rsidR="00281972" w:rsidRPr="00892602">
        <w:t>motion.</w:t>
      </w:r>
      <w:r w:rsidR="00F93EFE" w:rsidRPr="00892602">
        <w:t xml:space="preserve"> </w:t>
      </w:r>
    </w:p>
    <w:p w14:paraId="50F6D179" w14:textId="21640A9C" w:rsidR="00281972" w:rsidRPr="00892602" w:rsidRDefault="00281972" w:rsidP="00A75117">
      <w:pPr>
        <w:pStyle w:val="ListParagraph"/>
        <w:numPr>
          <w:ilvl w:val="0"/>
          <w:numId w:val="361"/>
        </w:numPr>
        <w:divId w:val="670720068"/>
      </w:pPr>
      <w:r w:rsidRPr="00892602">
        <w:t>Time</w:t>
      </w:r>
      <w:r w:rsidR="00F93EFE" w:rsidRPr="00892602">
        <w:t xml:space="preserve"> </w:t>
      </w:r>
      <w:r w:rsidRPr="00892602">
        <w:t>of</w:t>
      </w:r>
      <w:r w:rsidR="00F93EFE" w:rsidRPr="00892602">
        <w:t xml:space="preserve"> </w:t>
      </w:r>
      <w:r w:rsidRPr="00892602">
        <w:t>adjournment.</w:t>
      </w:r>
      <w:r w:rsidR="00F93EFE" w:rsidRPr="00892602">
        <w:t xml:space="preserve"> </w:t>
      </w:r>
    </w:p>
    <w:p w14:paraId="0F1C9F95" w14:textId="133AB017" w:rsidR="00281972" w:rsidRPr="00892602" w:rsidRDefault="00281972" w:rsidP="00876F07">
      <w:pPr>
        <w:outlineLvl w:val="0"/>
        <w:divId w:val="670720068"/>
      </w:pPr>
      <w:r w:rsidRPr="00892602">
        <w:rPr>
          <w:b/>
          <w:bCs/>
          <w:i/>
          <w:iCs/>
        </w:rPr>
        <w:t>3.</w:t>
      </w:r>
      <w:r w:rsidR="00F93EFE" w:rsidRPr="00892602">
        <w:rPr>
          <w:b/>
          <w:bCs/>
          <w:i/>
          <w:iCs/>
        </w:rPr>
        <w:t xml:space="preserve"> </w:t>
      </w:r>
      <w:r w:rsidRPr="00892602">
        <w:t>The</w:t>
      </w:r>
      <w:r w:rsidR="00F93EFE" w:rsidRPr="00892602">
        <w:t xml:space="preserve"> </w:t>
      </w:r>
      <w:r w:rsidRPr="00892602">
        <w:t>minutes</w:t>
      </w:r>
      <w:r w:rsidR="00F93EFE" w:rsidRPr="00892602">
        <w:t xml:space="preserve"> </w:t>
      </w:r>
      <w:r w:rsidRPr="00892602">
        <w:t>are</w:t>
      </w:r>
      <w:r w:rsidR="00F93EFE" w:rsidRPr="00892602">
        <w:t xml:space="preserve"> </w:t>
      </w:r>
      <w:r w:rsidRPr="00892602">
        <w:t>to</w:t>
      </w:r>
      <w:r w:rsidR="00F93EFE" w:rsidRPr="00892602">
        <w:t xml:space="preserve"> </w:t>
      </w:r>
      <w:r w:rsidRPr="00892602">
        <w:t>record</w:t>
      </w:r>
      <w:r w:rsidR="00F93EFE" w:rsidRPr="00892602">
        <w:t xml:space="preserve"> </w:t>
      </w:r>
      <w:r w:rsidRPr="00892602">
        <w:t>the</w:t>
      </w:r>
      <w:r w:rsidR="00F93EFE" w:rsidRPr="00892602">
        <w:t xml:space="preserve"> </w:t>
      </w:r>
      <w:r w:rsidRPr="00892602">
        <w:t>actions</w:t>
      </w:r>
      <w:r w:rsidR="00F93EFE" w:rsidRPr="00892602">
        <w:t xml:space="preserve"> </w:t>
      </w:r>
      <w:r w:rsidRPr="00892602">
        <w:t>taken</w:t>
      </w:r>
      <w:r w:rsidR="00F93EFE" w:rsidRPr="00892602">
        <w:t xml:space="preserve"> </w:t>
      </w:r>
      <w:r w:rsidRPr="00892602">
        <w:t>at</w:t>
      </w:r>
      <w:r w:rsidR="00F93EFE" w:rsidRPr="00892602">
        <w:t xml:space="preserve"> </w:t>
      </w:r>
      <w:r w:rsidRPr="00892602">
        <w:t>the</w:t>
      </w:r>
      <w:r w:rsidR="00F93EFE" w:rsidRPr="00892602">
        <w:t xml:space="preserve"> </w:t>
      </w:r>
      <w:r w:rsidRPr="00892602">
        <w:t>meeting,</w:t>
      </w:r>
      <w:r w:rsidR="00F93EFE" w:rsidRPr="00892602">
        <w:t xml:space="preserve"> </w:t>
      </w:r>
      <w:r w:rsidRPr="00892602">
        <w:t>not</w:t>
      </w:r>
      <w:r w:rsidR="00F93EFE" w:rsidRPr="00892602">
        <w:t xml:space="preserve"> </w:t>
      </w:r>
      <w:r w:rsidRPr="00892602">
        <w:t>the</w:t>
      </w:r>
      <w:r w:rsidR="00F93EFE" w:rsidRPr="00892602">
        <w:t xml:space="preserve"> </w:t>
      </w:r>
      <w:r w:rsidRPr="00892602">
        <w:t>opinions</w:t>
      </w:r>
      <w:r w:rsidR="00F93EFE" w:rsidRPr="00892602">
        <w:t xml:space="preserve"> </w:t>
      </w:r>
      <w:r w:rsidRPr="00892602">
        <w:t>expressed</w:t>
      </w:r>
      <w:r w:rsidR="008C17A1" w:rsidRPr="00892602">
        <w:t xml:space="preserve"> </w:t>
      </w:r>
      <w:r w:rsidRPr="00892602">
        <w:t>during</w:t>
      </w:r>
      <w:r w:rsidR="00F93EFE" w:rsidRPr="00892602">
        <w:t xml:space="preserve"> </w:t>
      </w:r>
      <w:r w:rsidRPr="00892602">
        <w:t>the</w:t>
      </w:r>
      <w:r w:rsidR="00F93EFE" w:rsidRPr="00892602">
        <w:t xml:space="preserve"> </w:t>
      </w:r>
      <w:r w:rsidRPr="00892602">
        <w:t>debate</w:t>
      </w:r>
      <w:r w:rsidR="00F93EFE" w:rsidRPr="00892602">
        <w:t xml:space="preserve"> </w:t>
      </w:r>
      <w:r w:rsidRPr="00892602">
        <w:t>of</w:t>
      </w:r>
      <w:r w:rsidR="00F93EFE" w:rsidRPr="00892602">
        <w:t xml:space="preserve"> </w:t>
      </w:r>
      <w:r w:rsidRPr="00892602">
        <w:t>the</w:t>
      </w:r>
      <w:r w:rsidR="00F93EFE" w:rsidRPr="00892602">
        <w:t xml:space="preserve"> </w:t>
      </w:r>
      <w:r w:rsidRPr="00892602">
        <w:t>actions.</w:t>
      </w:r>
      <w:r w:rsidR="00F93EFE" w:rsidRPr="00892602">
        <w:t xml:space="preserve"> </w:t>
      </w:r>
    </w:p>
    <w:p w14:paraId="5822D1B9" w14:textId="77777777" w:rsidR="00073409" w:rsidRPr="00892602" w:rsidRDefault="00073409" w:rsidP="00073409">
      <w:pPr>
        <w:spacing w:after="0"/>
        <w:divId w:val="670720068"/>
      </w:pPr>
    </w:p>
    <w:p w14:paraId="38370BE4" w14:textId="061B9FAD" w:rsidR="00281972" w:rsidRPr="00892602" w:rsidRDefault="00281972" w:rsidP="00876F07">
      <w:pPr>
        <w:outlineLvl w:val="0"/>
        <w:divId w:val="670720068"/>
      </w:pPr>
      <w:r w:rsidRPr="00892602">
        <w:rPr>
          <w:b/>
          <w:bCs/>
          <w:i/>
          <w:iCs/>
        </w:rPr>
        <w:t>4.</w:t>
      </w:r>
      <w:r w:rsidR="008C17A1" w:rsidRPr="00892602">
        <w:t xml:space="preserve"> </w:t>
      </w:r>
      <w:r w:rsidRPr="00892602">
        <w:t>The</w:t>
      </w:r>
      <w:r w:rsidR="00F93EFE" w:rsidRPr="00892602">
        <w:t xml:space="preserve"> </w:t>
      </w:r>
      <w:r w:rsidRPr="00892602">
        <w:t>official,</w:t>
      </w:r>
      <w:r w:rsidR="00F93EFE" w:rsidRPr="00892602">
        <w:t xml:space="preserve"> </w:t>
      </w:r>
      <w:r w:rsidRPr="00892602">
        <w:t>signed</w:t>
      </w:r>
      <w:r w:rsidR="00F93EFE" w:rsidRPr="00892602">
        <w:t xml:space="preserve"> </w:t>
      </w:r>
      <w:r w:rsidRPr="00892602">
        <w:t>copy</w:t>
      </w:r>
      <w:r w:rsidR="00F93EFE" w:rsidRPr="00892602">
        <w:t xml:space="preserve"> </w:t>
      </w:r>
      <w:r w:rsidRPr="00892602">
        <w:t>of</w:t>
      </w:r>
      <w:r w:rsidR="00F93EFE" w:rsidRPr="00892602">
        <w:t xml:space="preserve"> </w:t>
      </w:r>
      <w:r w:rsidRPr="00892602">
        <w:t>the</w:t>
      </w:r>
      <w:r w:rsidR="00F93EFE" w:rsidRPr="00892602">
        <w:t xml:space="preserve"> </w:t>
      </w:r>
      <w:r w:rsidRPr="00892602">
        <w:t>minutes</w:t>
      </w:r>
      <w:r w:rsidR="00F93EFE" w:rsidRPr="00892602">
        <w:t xml:space="preserve"> </w:t>
      </w:r>
      <w:r w:rsidRPr="00892602">
        <w:t>is</w:t>
      </w:r>
      <w:r w:rsidR="00F93EFE" w:rsidRPr="00892602">
        <w:t xml:space="preserve"> </w:t>
      </w:r>
      <w:r w:rsidRPr="00892602">
        <w:t>to</w:t>
      </w:r>
      <w:r w:rsidR="00F93EFE" w:rsidRPr="00892602">
        <w:t xml:space="preserve"> </w:t>
      </w:r>
      <w:r w:rsidRPr="00892602">
        <w:t>be</w:t>
      </w:r>
      <w:r w:rsidR="00F93EFE" w:rsidRPr="00892602">
        <w:t xml:space="preserve"> </w:t>
      </w:r>
      <w:r w:rsidRPr="00892602">
        <w:t>filed</w:t>
      </w:r>
      <w:r w:rsidR="00F93EFE" w:rsidRPr="00892602">
        <w:t xml:space="preserve"> </w:t>
      </w:r>
      <w:r w:rsidRPr="00892602">
        <w:t>in</w:t>
      </w:r>
      <w:r w:rsidR="00F93EFE" w:rsidRPr="00892602">
        <w:t xml:space="preserve"> </w:t>
      </w:r>
      <w:r w:rsidRPr="00892602">
        <w:t>the</w:t>
      </w:r>
      <w:r w:rsidR="00F93EFE" w:rsidRPr="00892602">
        <w:t xml:space="preserve"> </w:t>
      </w:r>
      <w:r w:rsidRPr="00892602">
        <w:t>AMATYC</w:t>
      </w:r>
      <w:r w:rsidR="00F93EFE" w:rsidRPr="00892602">
        <w:t xml:space="preserve"> </w:t>
      </w:r>
      <w:r w:rsidRPr="00892602">
        <w:t>office.</w:t>
      </w:r>
      <w:r w:rsidR="00F93EFE" w:rsidRPr="00892602">
        <w:t xml:space="preserve"> </w:t>
      </w:r>
      <w:r w:rsidRPr="00892602">
        <w:t>Copies</w:t>
      </w:r>
      <w:r w:rsidR="00F93EFE" w:rsidRPr="00892602">
        <w:t xml:space="preserve"> </w:t>
      </w:r>
      <w:r w:rsidRPr="00892602">
        <w:t>are</w:t>
      </w:r>
      <w:r w:rsidR="008C17A1" w:rsidRPr="00892602">
        <w:t xml:space="preserve"> </w:t>
      </w:r>
      <w:r w:rsidR="00073409" w:rsidRPr="00892602">
        <w:t>retained</w:t>
      </w:r>
      <w:r w:rsidR="00F93EFE" w:rsidRPr="00892602">
        <w:t xml:space="preserve"> </w:t>
      </w:r>
      <w:r w:rsidR="00073409" w:rsidRPr="00892602">
        <w:t>on</w:t>
      </w:r>
      <w:r w:rsidR="00F93EFE" w:rsidRPr="00892602">
        <w:t xml:space="preserve"> </w:t>
      </w:r>
      <w:r w:rsidR="00073409" w:rsidRPr="00892602">
        <w:t>the</w:t>
      </w:r>
      <w:r w:rsidR="00F93EFE" w:rsidRPr="00892602">
        <w:t xml:space="preserve"> </w:t>
      </w:r>
      <w:r w:rsidR="00073409" w:rsidRPr="00892602">
        <w:t>Secretary's</w:t>
      </w:r>
      <w:r w:rsidR="00F93EFE" w:rsidRPr="00892602">
        <w:t xml:space="preserve"> </w:t>
      </w:r>
      <w:r w:rsidRPr="00892602">
        <w:t>computer</w:t>
      </w:r>
      <w:r w:rsidR="00F93EFE" w:rsidRPr="00892602">
        <w:t xml:space="preserve"> </w:t>
      </w:r>
      <w:r w:rsidRPr="00892602">
        <w:t>and</w:t>
      </w:r>
      <w:r w:rsidR="00F93EFE" w:rsidRPr="00892602">
        <w:t xml:space="preserve"> </w:t>
      </w:r>
      <w:r w:rsidRPr="00892602">
        <w:t>on</w:t>
      </w:r>
      <w:r w:rsidR="00F93EFE" w:rsidRPr="00892602">
        <w:t xml:space="preserve"> </w:t>
      </w:r>
      <w:r w:rsidRPr="00892602">
        <w:t>the</w:t>
      </w:r>
      <w:r w:rsidR="00F93EFE" w:rsidRPr="00892602">
        <w:t xml:space="preserve"> </w:t>
      </w:r>
      <w:r w:rsidRPr="00892602">
        <w:t>AMATYC</w:t>
      </w:r>
      <w:r w:rsidR="00F93EFE" w:rsidRPr="00892602">
        <w:t xml:space="preserve"> </w:t>
      </w:r>
      <w:r w:rsidRPr="00892602">
        <w:t>website.</w:t>
      </w:r>
    </w:p>
    <w:p w14:paraId="608CCF45" w14:textId="77777777" w:rsidR="00590A93" w:rsidRPr="00892602" w:rsidRDefault="00590A93" w:rsidP="00C515BE">
      <w:pPr>
        <w:pStyle w:val="BodyText"/>
        <w:ind w:right="731"/>
        <w:outlineLvl w:val="0"/>
        <w:divId w:val="857963437"/>
        <w:rPr>
          <w:rFonts w:ascii="Verdana" w:hAnsi="Verdana"/>
          <w:b/>
          <w:color w:val="131313"/>
          <w:sz w:val="20"/>
          <w:szCs w:val="20"/>
        </w:rPr>
      </w:pPr>
    </w:p>
    <w:p w14:paraId="70A82E9C" w14:textId="46071F2C" w:rsidR="002F776B" w:rsidRPr="00892602" w:rsidRDefault="008D15ED" w:rsidP="003631B8">
      <w:pPr>
        <w:pStyle w:val="Heading3"/>
        <w:divId w:val="857963437"/>
      </w:pPr>
      <w:bookmarkStart w:id="184" w:name="a5_1_9_Advertising_Open_Appointed_Posit"/>
      <w:bookmarkStart w:id="185" w:name="_Toc520655346"/>
      <w:r w:rsidRPr="00892602">
        <w:t>5.1.9</w:t>
      </w:r>
      <w:r w:rsidRPr="00892602">
        <w:tab/>
      </w:r>
      <w:r w:rsidR="002F776B" w:rsidRPr="00892602">
        <w:t xml:space="preserve">Advertising Open Appointed Positions </w:t>
      </w:r>
      <w:bookmarkEnd w:id="184"/>
      <w:r w:rsidR="002F776B" w:rsidRPr="000D7A52">
        <w:rPr>
          <w:color w:val="0070C0"/>
        </w:rPr>
        <w:t>&lt;FBM 2015&gt;</w:t>
      </w:r>
      <w:bookmarkEnd w:id="185"/>
    </w:p>
    <w:p w14:paraId="4CA1CCD1" w14:textId="77777777" w:rsidR="002F776B" w:rsidRPr="00892602" w:rsidRDefault="002F776B" w:rsidP="002F776B">
      <w:pPr>
        <w:pStyle w:val="BodyText"/>
        <w:spacing w:before="2"/>
        <w:ind w:left="211" w:right="731"/>
        <w:divId w:val="857963437"/>
        <w:rPr>
          <w:rFonts w:ascii="Verdana" w:hAnsi="Verdana"/>
          <w:sz w:val="20"/>
          <w:szCs w:val="20"/>
        </w:rPr>
      </w:pPr>
      <w:r w:rsidRPr="00892602">
        <w:rPr>
          <w:rFonts w:ascii="Verdana" w:hAnsi="Verdana"/>
          <w:color w:val="131313"/>
          <w:sz w:val="20"/>
          <w:szCs w:val="20"/>
        </w:rPr>
        <w:t xml:space="preserve">Since its beginning, AMATYC has depended on its members to fill leadership roles in the organization. To maintain AMATYC’s tradition of volunteerism, members should be made aware of opportunities to assume leadership roles within the organization. Typically, all open positions in AMATYC leadership should be advertised to the appropriate members. Such advertisement may be done through the AMATYC web site, the </w:t>
      </w:r>
      <w:r w:rsidRPr="00892602">
        <w:rPr>
          <w:rFonts w:ascii="Verdana" w:hAnsi="Verdana"/>
          <w:i/>
          <w:color w:val="131313"/>
          <w:sz w:val="20"/>
          <w:szCs w:val="20"/>
        </w:rPr>
        <w:t>AMATYC News</w:t>
      </w:r>
      <w:r w:rsidRPr="00892602">
        <w:rPr>
          <w:rFonts w:ascii="Verdana" w:hAnsi="Verdana"/>
          <w:color w:val="131313"/>
          <w:sz w:val="20"/>
          <w:szCs w:val="20"/>
        </w:rPr>
        <w:t>, or through electronic communication.</w:t>
      </w:r>
    </w:p>
    <w:p w14:paraId="763B3EC5" w14:textId="77777777" w:rsidR="002F776B" w:rsidRPr="00892602" w:rsidRDefault="002F776B" w:rsidP="002F776B">
      <w:pPr>
        <w:pStyle w:val="BodyText"/>
        <w:divId w:val="857963437"/>
        <w:rPr>
          <w:rFonts w:ascii="Verdana" w:hAnsi="Verdana"/>
          <w:sz w:val="20"/>
          <w:szCs w:val="20"/>
        </w:rPr>
      </w:pPr>
    </w:p>
    <w:p w14:paraId="59E40B65" w14:textId="77777777" w:rsidR="002F776B" w:rsidRPr="00892602" w:rsidRDefault="002F776B" w:rsidP="00A75117">
      <w:pPr>
        <w:pStyle w:val="ListParagraph"/>
        <w:widowControl w:val="0"/>
        <w:numPr>
          <w:ilvl w:val="0"/>
          <w:numId w:val="421"/>
        </w:numPr>
        <w:tabs>
          <w:tab w:val="left" w:pos="562"/>
        </w:tabs>
        <w:spacing w:after="0"/>
        <w:contextualSpacing w:val="0"/>
        <w:divId w:val="857963437"/>
      </w:pPr>
      <w:r w:rsidRPr="00892602">
        <w:rPr>
          <w:color w:val="131313"/>
        </w:rPr>
        <w:t>Expected</w:t>
      </w:r>
      <w:r w:rsidRPr="00892602">
        <w:rPr>
          <w:color w:val="131313"/>
          <w:spacing w:val="-16"/>
        </w:rPr>
        <w:t xml:space="preserve"> </w:t>
      </w:r>
      <w:r w:rsidRPr="00892602">
        <w:rPr>
          <w:color w:val="131313"/>
        </w:rPr>
        <w:t>Vacancies</w:t>
      </w:r>
    </w:p>
    <w:p w14:paraId="1C95F70A" w14:textId="77777777" w:rsidR="002F776B" w:rsidRPr="00892602" w:rsidRDefault="002F776B" w:rsidP="00876F07">
      <w:pPr>
        <w:pStyle w:val="ListParagraph"/>
        <w:widowControl w:val="0"/>
        <w:tabs>
          <w:tab w:val="left" w:pos="932"/>
        </w:tabs>
        <w:spacing w:before="9" w:after="0" w:line="274" w:lineRule="exact"/>
        <w:ind w:left="360" w:right="104"/>
        <w:contextualSpacing w:val="0"/>
        <w:divId w:val="857963437"/>
      </w:pPr>
      <w:r w:rsidRPr="00892602">
        <w:rPr>
          <w:color w:val="131313"/>
        </w:rPr>
        <w:t>Twice</w:t>
      </w:r>
      <w:r w:rsidRPr="00892602">
        <w:rPr>
          <w:color w:val="131313"/>
          <w:spacing w:val="-6"/>
        </w:rPr>
        <w:t xml:space="preserve"> </w:t>
      </w:r>
      <w:r w:rsidRPr="00892602">
        <w:rPr>
          <w:color w:val="131313"/>
        </w:rPr>
        <w:t>a</w:t>
      </w:r>
      <w:r w:rsidRPr="00892602">
        <w:rPr>
          <w:color w:val="131313"/>
          <w:spacing w:val="-1"/>
        </w:rPr>
        <w:t xml:space="preserve"> </w:t>
      </w:r>
      <w:r w:rsidRPr="00892602">
        <w:rPr>
          <w:color w:val="131313"/>
        </w:rPr>
        <w:t>year,</w:t>
      </w:r>
      <w:r w:rsidRPr="00892602">
        <w:rPr>
          <w:color w:val="131313"/>
          <w:spacing w:val="-5"/>
        </w:rPr>
        <w:t xml:space="preserve"> </w:t>
      </w:r>
      <w:r w:rsidRPr="00892602">
        <w:rPr>
          <w:color w:val="131313"/>
        </w:rPr>
        <w:t>the</w:t>
      </w:r>
      <w:r w:rsidRPr="00892602">
        <w:rPr>
          <w:color w:val="131313"/>
          <w:spacing w:val="-6"/>
        </w:rPr>
        <w:t xml:space="preserve"> </w:t>
      </w:r>
      <w:r w:rsidRPr="00892602">
        <w:rPr>
          <w:color w:val="131313"/>
        </w:rPr>
        <w:t>Personnel</w:t>
      </w:r>
      <w:r w:rsidRPr="00892602">
        <w:rPr>
          <w:color w:val="131313"/>
          <w:spacing w:val="-9"/>
        </w:rPr>
        <w:t xml:space="preserve"> </w:t>
      </w:r>
      <w:r w:rsidRPr="00892602">
        <w:rPr>
          <w:color w:val="131313"/>
        </w:rPr>
        <w:t>Committee</w:t>
      </w:r>
      <w:r w:rsidRPr="00892602">
        <w:rPr>
          <w:color w:val="131313"/>
          <w:spacing w:val="-14"/>
        </w:rPr>
        <w:t xml:space="preserve"> </w:t>
      </w:r>
      <w:r w:rsidRPr="00892602">
        <w:rPr>
          <w:color w:val="131313"/>
        </w:rPr>
        <w:t>will</w:t>
      </w:r>
      <w:r w:rsidRPr="00892602">
        <w:rPr>
          <w:color w:val="131313"/>
          <w:spacing w:val="-4"/>
        </w:rPr>
        <w:t xml:space="preserve"> </w:t>
      </w:r>
      <w:r w:rsidRPr="00892602">
        <w:rPr>
          <w:color w:val="131313"/>
        </w:rPr>
        <w:t>provide</w:t>
      </w:r>
      <w:r w:rsidRPr="00892602">
        <w:rPr>
          <w:color w:val="131313"/>
          <w:spacing w:val="-11"/>
        </w:rPr>
        <w:t xml:space="preserve"> </w:t>
      </w:r>
      <w:r w:rsidRPr="00892602">
        <w:rPr>
          <w:color w:val="131313"/>
        </w:rPr>
        <w:t>the</w:t>
      </w:r>
      <w:r w:rsidRPr="00892602">
        <w:rPr>
          <w:color w:val="131313"/>
          <w:spacing w:val="-6"/>
        </w:rPr>
        <w:t xml:space="preserve"> </w:t>
      </w:r>
      <w:r w:rsidRPr="00892602">
        <w:rPr>
          <w:color w:val="131313"/>
        </w:rPr>
        <w:t>President</w:t>
      </w:r>
      <w:r w:rsidRPr="00892602">
        <w:rPr>
          <w:color w:val="131313"/>
          <w:spacing w:val="-9"/>
        </w:rPr>
        <w:t xml:space="preserve"> </w:t>
      </w:r>
      <w:r w:rsidRPr="00892602">
        <w:rPr>
          <w:color w:val="131313"/>
        </w:rPr>
        <w:t>with</w:t>
      </w:r>
      <w:r w:rsidRPr="00892602">
        <w:rPr>
          <w:color w:val="131313"/>
          <w:spacing w:val="-2"/>
        </w:rPr>
        <w:t xml:space="preserve"> </w:t>
      </w:r>
      <w:r w:rsidRPr="00892602">
        <w:rPr>
          <w:color w:val="131313"/>
        </w:rPr>
        <w:t>a</w:t>
      </w:r>
      <w:r w:rsidRPr="00892602">
        <w:rPr>
          <w:color w:val="131313"/>
          <w:spacing w:val="-3"/>
        </w:rPr>
        <w:t xml:space="preserve"> </w:t>
      </w:r>
      <w:r w:rsidRPr="00892602">
        <w:rPr>
          <w:color w:val="131313"/>
        </w:rPr>
        <w:t>list</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positions</w:t>
      </w:r>
      <w:r w:rsidRPr="00892602">
        <w:rPr>
          <w:color w:val="131313"/>
          <w:spacing w:val="-2"/>
        </w:rPr>
        <w:t xml:space="preserve"> </w:t>
      </w:r>
      <w:r w:rsidRPr="00892602">
        <w:rPr>
          <w:color w:val="131313"/>
        </w:rPr>
        <w:t>that will be up for appointment/reappointment within the next 12 months. This should be done in a timely</w:t>
      </w:r>
      <w:r w:rsidRPr="00892602">
        <w:rPr>
          <w:color w:val="131313"/>
          <w:spacing w:val="-14"/>
        </w:rPr>
        <w:t xml:space="preserve"> </w:t>
      </w:r>
      <w:r w:rsidRPr="00892602">
        <w:rPr>
          <w:color w:val="131313"/>
        </w:rPr>
        <w:t>manner</w:t>
      </w:r>
      <w:r w:rsidRPr="00892602">
        <w:rPr>
          <w:color w:val="131313"/>
          <w:spacing w:val="-9"/>
        </w:rPr>
        <w:t xml:space="preserve"> </w:t>
      </w:r>
      <w:r w:rsidRPr="00892602">
        <w:rPr>
          <w:color w:val="131313"/>
        </w:rPr>
        <w:t>to</w:t>
      </w:r>
      <w:r w:rsidRPr="00892602">
        <w:rPr>
          <w:color w:val="131313"/>
          <w:spacing w:val="-3"/>
        </w:rPr>
        <w:t xml:space="preserve"> </w:t>
      </w:r>
      <w:r w:rsidRPr="00892602">
        <w:rPr>
          <w:color w:val="131313"/>
        </w:rPr>
        <w:t>allow</w:t>
      </w:r>
      <w:r w:rsidRPr="00892602">
        <w:rPr>
          <w:color w:val="131313"/>
          <w:spacing w:val="-6"/>
        </w:rPr>
        <w:t xml:space="preserve"> </w:t>
      </w:r>
      <w:r w:rsidRPr="00892602">
        <w:rPr>
          <w:color w:val="131313"/>
        </w:rPr>
        <w:t>for</w:t>
      </w:r>
      <w:r w:rsidRPr="00892602">
        <w:rPr>
          <w:color w:val="131313"/>
          <w:spacing w:val="-4"/>
        </w:rPr>
        <w:t xml:space="preserve"> </w:t>
      </w:r>
      <w:r w:rsidRPr="00892602">
        <w:rPr>
          <w:color w:val="131313"/>
        </w:rPr>
        <w:t>the</w:t>
      </w:r>
      <w:r w:rsidRPr="00892602">
        <w:rPr>
          <w:color w:val="131313"/>
          <w:spacing w:val="-7"/>
        </w:rPr>
        <w:t xml:space="preserve"> </w:t>
      </w:r>
      <w:r w:rsidRPr="00892602">
        <w:rPr>
          <w:color w:val="131313"/>
        </w:rPr>
        <w:t>open</w:t>
      </w:r>
      <w:r w:rsidRPr="00892602">
        <w:rPr>
          <w:color w:val="131313"/>
          <w:spacing w:val="-6"/>
        </w:rPr>
        <w:t xml:space="preserve"> </w:t>
      </w:r>
      <w:r w:rsidRPr="00892602">
        <w:rPr>
          <w:color w:val="131313"/>
        </w:rPr>
        <w:t>positions</w:t>
      </w:r>
      <w:r w:rsidRPr="00892602">
        <w:rPr>
          <w:color w:val="131313"/>
          <w:spacing w:val="-6"/>
        </w:rPr>
        <w:t xml:space="preserve"> </w:t>
      </w:r>
      <w:r w:rsidRPr="00892602">
        <w:rPr>
          <w:color w:val="131313"/>
        </w:rPr>
        <w:t>to</w:t>
      </w:r>
      <w:r w:rsidRPr="00892602">
        <w:rPr>
          <w:color w:val="131313"/>
          <w:spacing w:val="-3"/>
        </w:rPr>
        <w:t xml:space="preserve"> </w:t>
      </w:r>
      <w:r w:rsidRPr="00892602">
        <w:rPr>
          <w:color w:val="131313"/>
        </w:rPr>
        <w:t>be</w:t>
      </w:r>
      <w:r w:rsidRPr="00892602">
        <w:rPr>
          <w:color w:val="131313"/>
          <w:spacing w:val="-7"/>
        </w:rPr>
        <w:t xml:space="preserve"> </w:t>
      </w:r>
      <w:r w:rsidRPr="00892602">
        <w:rPr>
          <w:color w:val="131313"/>
        </w:rPr>
        <w:t>advertised</w:t>
      </w:r>
      <w:r w:rsidRPr="00892602">
        <w:rPr>
          <w:color w:val="131313"/>
          <w:spacing w:val="-10"/>
        </w:rPr>
        <w:t xml:space="preserve"> </w:t>
      </w:r>
      <w:r w:rsidRPr="00892602">
        <w:rPr>
          <w:color w:val="131313"/>
        </w:rPr>
        <w:t>to</w:t>
      </w:r>
      <w:r w:rsidRPr="00892602">
        <w:rPr>
          <w:color w:val="131313"/>
          <w:spacing w:val="-3"/>
        </w:rPr>
        <w:t xml:space="preserve"> </w:t>
      </w:r>
      <w:r w:rsidRPr="00892602">
        <w:rPr>
          <w:color w:val="131313"/>
        </w:rPr>
        <w:t>the</w:t>
      </w:r>
      <w:r w:rsidRPr="00892602">
        <w:rPr>
          <w:color w:val="131313"/>
          <w:spacing w:val="-3"/>
        </w:rPr>
        <w:t xml:space="preserve"> </w:t>
      </w:r>
      <w:r w:rsidRPr="00892602">
        <w:rPr>
          <w:color w:val="131313"/>
        </w:rPr>
        <w:t>appropriate</w:t>
      </w:r>
      <w:r w:rsidRPr="00892602">
        <w:rPr>
          <w:color w:val="131313"/>
          <w:spacing w:val="-5"/>
        </w:rPr>
        <w:t xml:space="preserve"> </w:t>
      </w:r>
      <w:r w:rsidRPr="00892602">
        <w:rPr>
          <w:color w:val="131313"/>
        </w:rPr>
        <w:t>members.</w:t>
      </w:r>
    </w:p>
    <w:p w14:paraId="4032E9D7" w14:textId="77777777" w:rsidR="002F776B" w:rsidRPr="00892602" w:rsidRDefault="002F776B" w:rsidP="002F776B">
      <w:pPr>
        <w:pStyle w:val="BodyText"/>
        <w:spacing w:before="1"/>
        <w:divId w:val="857963437"/>
        <w:rPr>
          <w:rFonts w:ascii="Verdana" w:hAnsi="Verdana"/>
          <w:sz w:val="20"/>
          <w:szCs w:val="20"/>
        </w:rPr>
      </w:pPr>
    </w:p>
    <w:p w14:paraId="7C41A136" w14:textId="77777777" w:rsidR="002F776B" w:rsidRPr="00892602" w:rsidRDefault="002F776B" w:rsidP="00A75117">
      <w:pPr>
        <w:pStyle w:val="ListParagraph"/>
        <w:widowControl w:val="0"/>
        <w:numPr>
          <w:ilvl w:val="0"/>
          <w:numId w:val="421"/>
        </w:numPr>
        <w:tabs>
          <w:tab w:val="left" w:pos="569"/>
        </w:tabs>
        <w:spacing w:after="0"/>
        <w:contextualSpacing w:val="0"/>
        <w:divId w:val="857963437"/>
      </w:pPr>
      <w:r w:rsidRPr="00892602">
        <w:rPr>
          <w:color w:val="131313"/>
        </w:rPr>
        <w:t>Unexpected</w:t>
      </w:r>
      <w:r w:rsidRPr="00892602">
        <w:rPr>
          <w:color w:val="131313"/>
          <w:spacing w:val="-12"/>
        </w:rPr>
        <w:t xml:space="preserve"> </w:t>
      </w:r>
      <w:r w:rsidRPr="00892602">
        <w:rPr>
          <w:color w:val="131313"/>
        </w:rPr>
        <w:t>Vacancies</w:t>
      </w:r>
    </w:p>
    <w:p w14:paraId="7CD29916" w14:textId="77777777" w:rsidR="002F776B" w:rsidRPr="00892602" w:rsidRDefault="002F776B" w:rsidP="00876F07">
      <w:pPr>
        <w:pStyle w:val="ListParagraph"/>
        <w:widowControl w:val="0"/>
        <w:tabs>
          <w:tab w:val="left" w:pos="932"/>
        </w:tabs>
        <w:spacing w:before="9" w:after="0" w:line="274" w:lineRule="exact"/>
        <w:ind w:left="360" w:right="243"/>
        <w:contextualSpacing w:val="0"/>
        <w:divId w:val="857963437"/>
      </w:pPr>
      <w:r w:rsidRPr="00892602">
        <w:rPr>
          <w:color w:val="131313"/>
        </w:rPr>
        <w:t>When</w:t>
      </w:r>
      <w:r w:rsidRPr="00892602">
        <w:rPr>
          <w:color w:val="131313"/>
          <w:spacing w:val="-6"/>
        </w:rPr>
        <w:t xml:space="preserve"> </w:t>
      </w:r>
      <w:r w:rsidRPr="00892602">
        <w:rPr>
          <w:color w:val="131313"/>
        </w:rPr>
        <w:t>a</w:t>
      </w:r>
      <w:r w:rsidRPr="00892602">
        <w:rPr>
          <w:color w:val="131313"/>
          <w:spacing w:val="-3"/>
        </w:rPr>
        <w:t xml:space="preserve"> </w:t>
      </w:r>
      <w:r w:rsidRPr="00892602">
        <w:rPr>
          <w:color w:val="131313"/>
        </w:rPr>
        <w:t>position</w:t>
      </w:r>
      <w:r w:rsidRPr="00892602">
        <w:rPr>
          <w:color w:val="131313"/>
          <w:spacing w:val="-4"/>
        </w:rPr>
        <w:t xml:space="preserve"> </w:t>
      </w:r>
      <w:r w:rsidRPr="00892602">
        <w:rPr>
          <w:color w:val="131313"/>
        </w:rPr>
        <w:t>becomes</w:t>
      </w:r>
      <w:r w:rsidRPr="00892602">
        <w:rPr>
          <w:color w:val="131313"/>
          <w:spacing w:val="-8"/>
        </w:rPr>
        <w:t xml:space="preserve"> </w:t>
      </w:r>
      <w:r w:rsidRPr="00892602">
        <w:rPr>
          <w:color w:val="131313"/>
        </w:rPr>
        <w:t>open</w:t>
      </w:r>
      <w:r w:rsidRPr="00892602">
        <w:rPr>
          <w:color w:val="131313"/>
          <w:spacing w:val="-4"/>
        </w:rPr>
        <w:t xml:space="preserve"> </w:t>
      </w:r>
      <w:r w:rsidRPr="00892602">
        <w:rPr>
          <w:color w:val="131313"/>
        </w:rPr>
        <w:t>unexpectedly,</w:t>
      </w:r>
      <w:r w:rsidRPr="00892602">
        <w:rPr>
          <w:color w:val="131313"/>
          <w:spacing w:val="-13"/>
        </w:rPr>
        <w:t xml:space="preserve"> </w:t>
      </w:r>
      <w:r w:rsidRPr="00892602">
        <w:rPr>
          <w:color w:val="131313"/>
        </w:rPr>
        <w:t>the</w:t>
      </w:r>
      <w:r w:rsidRPr="00892602">
        <w:rPr>
          <w:color w:val="131313"/>
          <w:spacing w:val="-5"/>
        </w:rPr>
        <w:t xml:space="preserve"> </w:t>
      </w:r>
      <w:r w:rsidRPr="00892602">
        <w:rPr>
          <w:color w:val="131313"/>
        </w:rPr>
        <w:t>position</w:t>
      </w:r>
      <w:r w:rsidRPr="00892602">
        <w:rPr>
          <w:color w:val="131313"/>
          <w:spacing w:val="-4"/>
        </w:rPr>
        <w:t xml:space="preserve"> </w:t>
      </w:r>
      <w:r w:rsidRPr="00892602">
        <w:rPr>
          <w:color w:val="131313"/>
        </w:rPr>
        <w:t>does</w:t>
      </w:r>
      <w:r w:rsidRPr="00892602">
        <w:rPr>
          <w:color w:val="131313"/>
          <w:spacing w:val="-4"/>
        </w:rPr>
        <w:t xml:space="preserve"> </w:t>
      </w:r>
      <w:r w:rsidRPr="00892602">
        <w:rPr>
          <w:color w:val="131313"/>
        </w:rPr>
        <w:t>not</w:t>
      </w:r>
      <w:r w:rsidRPr="00892602">
        <w:rPr>
          <w:color w:val="131313"/>
          <w:spacing w:val="-3"/>
        </w:rPr>
        <w:t xml:space="preserve"> </w:t>
      </w:r>
      <w:r w:rsidRPr="00892602">
        <w:rPr>
          <w:color w:val="131313"/>
        </w:rPr>
        <w:t>need</w:t>
      </w:r>
      <w:r w:rsidRPr="00892602">
        <w:rPr>
          <w:color w:val="131313"/>
          <w:spacing w:val="-4"/>
        </w:rPr>
        <w:t xml:space="preserve"> </w:t>
      </w:r>
      <w:r w:rsidRPr="00892602">
        <w:rPr>
          <w:color w:val="131313"/>
        </w:rPr>
        <w:t>to</w:t>
      </w:r>
      <w:r w:rsidRPr="00892602">
        <w:rPr>
          <w:color w:val="131313"/>
          <w:spacing w:val="-2"/>
        </w:rPr>
        <w:t xml:space="preserve"> </w:t>
      </w:r>
      <w:r w:rsidRPr="00892602">
        <w:rPr>
          <w:color w:val="131313"/>
        </w:rPr>
        <w:t>be</w:t>
      </w:r>
      <w:r w:rsidRPr="00892602">
        <w:rPr>
          <w:color w:val="131313"/>
          <w:spacing w:val="-5"/>
        </w:rPr>
        <w:t xml:space="preserve"> </w:t>
      </w:r>
      <w:r w:rsidRPr="00892602">
        <w:rPr>
          <w:color w:val="131313"/>
        </w:rPr>
        <w:t>advertised</w:t>
      </w:r>
      <w:r w:rsidRPr="00892602">
        <w:rPr>
          <w:color w:val="131313"/>
          <w:spacing w:val="-2"/>
        </w:rPr>
        <w:t xml:space="preserve"> </w:t>
      </w:r>
      <w:r w:rsidRPr="00892602">
        <w:rPr>
          <w:color w:val="131313"/>
        </w:rPr>
        <w:t>to members.</w:t>
      </w:r>
    </w:p>
    <w:p w14:paraId="3647E697" w14:textId="77777777" w:rsidR="002F776B" w:rsidRPr="00892602" w:rsidRDefault="002F776B" w:rsidP="002F776B">
      <w:pPr>
        <w:pStyle w:val="BodyText"/>
        <w:spacing w:before="1"/>
        <w:divId w:val="857963437"/>
        <w:rPr>
          <w:rFonts w:ascii="Verdana" w:hAnsi="Verdana"/>
          <w:sz w:val="20"/>
          <w:szCs w:val="20"/>
        </w:rPr>
      </w:pPr>
    </w:p>
    <w:p w14:paraId="7F660399" w14:textId="77777777" w:rsidR="002F776B" w:rsidRPr="00892602" w:rsidRDefault="002F776B" w:rsidP="00A75117">
      <w:pPr>
        <w:pStyle w:val="ListParagraph"/>
        <w:widowControl w:val="0"/>
        <w:numPr>
          <w:ilvl w:val="0"/>
          <w:numId w:val="421"/>
        </w:numPr>
        <w:tabs>
          <w:tab w:val="left" w:pos="572"/>
        </w:tabs>
        <w:spacing w:after="0"/>
        <w:contextualSpacing w:val="0"/>
        <w:divId w:val="857963437"/>
      </w:pPr>
      <w:r w:rsidRPr="00892602">
        <w:rPr>
          <w:color w:val="131313"/>
        </w:rPr>
        <w:t>Incumbents</w:t>
      </w:r>
    </w:p>
    <w:p w14:paraId="07A4EF22" w14:textId="77777777" w:rsidR="002F776B" w:rsidRPr="00892602" w:rsidRDefault="002F776B" w:rsidP="00A75117">
      <w:pPr>
        <w:pStyle w:val="ListParagraph"/>
        <w:widowControl w:val="0"/>
        <w:numPr>
          <w:ilvl w:val="1"/>
          <w:numId w:val="421"/>
        </w:numPr>
        <w:tabs>
          <w:tab w:val="left" w:pos="932"/>
        </w:tabs>
        <w:spacing w:before="5" w:after="0"/>
        <w:ind w:right="315"/>
        <w:contextualSpacing w:val="0"/>
        <w:divId w:val="857963437"/>
      </w:pPr>
      <w:r w:rsidRPr="00892602">
        <w:rPr>
          <w:color w:val="131313"/>
        </w:rPr>
        <w:t>An</w:t>
      </w:r>
      <w:r w:rsidRPr="00892602">
        <w:rPr>
          <w:color w:val="131313"/>
          <w:spacing w:val="-1"/>
        </w:rPr>
        <w:t xml:space="preserve"> </w:t>
      </w:r>
      <w:r w:rsidRPr="00892602">
        <w:rPr>
          <w:color w:val="131313"/>
        </w:rPr>
        <w:t>incumbent,</w:t>
      </w:r>
      <w:r w:rsidRPr="00892602">
        <w:rPr>
          <w:color w:val="131313"/>
          <w:spacing w:val="-11"/>
        </w:rPr>
        <w:t xml:space="preserve"> </w:t>
      </w:r>
      <w:r w:rsidRPr="00892602">
        <w:rPr>
          <w:color w:val="131313"/>
        </w:rPr>
        <w:t>meeting</w:t>
      </w:r>
      <w:r w:rsidRPr="00892602">
        <w:rPr>
          <w:color w:val="131313"/>
          <w:spacing w:val="-9"/>
        </w:rPr>
        <w:t xml:space="preserve"> </w:t>
      </w:r>
      <w:r w:rsidRPr="00892602">
        <w:rPr>
          <w:color w:val="131313"/>
        </w:rPr>
        <w:t>the</w:t>
      </w:r>
      <w:r w:rsidRPr="00892602">
        <w:rPr>
          <w:color w:val="131313"/>
          <w:spacing w:val="-5"/>
        </w:rPr>
        <w:t xml:space="preserve"> </w:t>
      </w:r>
      <w:r w:rsidRPr="00892602">
        <w:rPr>
          <w:color w:val="131313"/>
        </w:rPr>
        <w:t>expectations</w:t>
      </w:r>
      <w:r w:rsidRPr="00892602">
        <w:rPr>
          <w:color w:val="131313"/>
          <w:spacing w:val="-11"/>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position</w:t>
      </w:r>
      <w:r w:rsidRPr="00892602">
        <w:rPr>
          <w:color w:val="131313"/>
          <w:spacing w:val="-4"/>
        </w:rPr>
        <w:t xml:space="preserve"> </w:t>
      </w:r>
      <w:r w:rsidRPr="00892602">
        <w:rPr>
          <w:color w:val="131313"/>
        </w:rPr>
        <w:t>to</w:t>
      </w:r>
      <w:r w:rsidRPr="00892602">
        <w:rPr>
          <w:color w:val="131313"/>
          <w:spacing w:val="-1"/>
        </w:rPr>
        <w:t xml:space="preserve"> </w:t>
      </w:r>
      <w:r w:rsidRPr="00892602">
        <w:rPr>
          <w:color w:val="131313"/>
        </w:rPr>
        <w:t>which</w:t>
      </w:r>
      <w:r w:rsidRPr="00892602">
        <w:rPr>
          <w:color w:val="131313"/>
          <w:spacing w:val="-4"/>
        </w:rPr>
        <w:t xml:space="preserve"> </w:t>
      </w:r>
      <w:r w:rsidRPr="00892602">
        <w:rPr>
          <w:color w:val="131313"/>
        </w:rPr>
        <w:t>they</w:t>
      </w:r>
      <w:r w:rsidRPr="00892602">
        <w:rPr>
          <w:color w:val="131313"/>
          <w:spacing w:val="-11"/>
        </w:rPr>
        <w:t xml:space="preserve"> </w:t>
      </w:r>
      <w:r w:rsidRPr="00892602">
        <w:rPr>
          <w:color w:val="131313"/>
        </w:rPr>
        <w:t>have</w:t>
      </w:r>
      <w:r w:rsidRPr="00892602">
        <w:rPr>
          <w:color w:val="131313"/>
          <w:spacing w:val="-7"/>
        </w:rPr>
        <w:t xml:space="preserve"> </w:t>
      </w:r>
      <w:r w:rsidRPr="00892602">
        <w:rPr>
          <w:color w:val="131313"/>
        </w:rPr>
        <w:t>been</w:t>
      </w:r>
      <w:r w:rsidRPr="00892602">
        <w:rPr>
          <w:color w:val="131313"/>
          <w:spacing w:val="1"/>
        </w:rPr>
        <w:t xml:space="preserve"> </w:t>
      </w:r>
      <w:r w:rsidRPr="00892602">
        <w:rPr>
          <w:color w:val="131313"/>
        </w:rPr>
        <w:t>appointed and</w:t>
      </w:r>
      <w:r w:rsidRPr="00892602">
        <w:rPr>
          <w:color w:val="131313"/>
          <w:spacing w:val="-2"/>
        </w:rPr>
        <w:t xml:space="preserve"> </w:t>
      </w:r>
      <w:r w:rsidRPr="00892602">
        <w:rPr>
          <w:color w:val="131313"/>
        </w:rPr>
        <w:t>not</w:t>
      </w:r>
      <w:r w:rsidRPr="00892602">
        <w:rPr>
          <w:color w:val="131313"/>
          <w:spacing w:val="-4"/>
        </w:rPr>
        <w:t xml:space="preserve"> </w:t>
      </w:r>
      <w:r w:rsidRPr="00892602">
        <w:rPr>
          <w:color w:val="131313"/>
        </w:rPr>
        <w:t>facing</w:t>
      </w:r>
      <w:r w:rsidRPr="00892602">
        <w:rPr>
          <w:color w:val="131313"/>
          <w:spacing w:val="-7"/>
        </w:rPr>
        <w:t xml:space="preserve"> </w:t>
      </w:r>
      <w:r w:rsidRPr="00892602">
        <w:rPr>
          <w:color w:val="131313"/>
        </w:rPr>
        <w:t>term</w:t>
      </w:r>
      <w:r w:rsidRPr="00892602">
        <w:rPr>
          <w:color w:val="131313"/>
          <w:spacing w:val="-7"/>
        </w:rPr>
        <w:t xml:space="preserve"> </w:t>
      </w:r>
      <w:r w:rsidRPr="00892602">
        <w:rPr>
          <w:color w:val="131313"/>
        </w:rPr>
        <w:t>limits,</w:t>
      </w:r>
      <w:r w:rsidRPr="00892602">
        <w:rPr>
          <w:color w:val="131313"/>
          <w:spacing w:val="-7"/>
        </w:rPr>
        <w:t xml:space="preserve"> </w:t>
      </w:r>
      <w:r w:rsidRPr="00892602">
        <w:rPr>
          <w:color w:val="131313"/>
        </w:rPr>
        <w:t>may</w:t>
      </w:r>
      <w:r w:rsidRPr="00892602">
        <w:rPr>
          <w:color w:val="131313"/>
          <w:spacing w:val="-10"/>
        </w:rPr>
        <w:t xml:space="preserve"> </w:t>
      </w:r>
      <w:r w:rsidRPr="00892602">
        <w:rPr>
          <w:color w:val="131313"/>
        </w:rPr>
        <w:t>be</w:t>
      </w:r>
      <w:r w:rsidRPr="00892602">
        <w:rPr>
          <w:color w:val="131313"/>
          <w:spacing w:val="-3"/>
        </w:rPr>
        <w:t xml:space="preserve"> </w:t>
      </w:r>
      <w:r w:rsidRPr="00892602">
        <w:rPr>
          <w:color w:val="131313"/>
        </w:rPr>
        <w:t>reappointed</w:t>
      </w:r>
      <w:r w:rsidRPr="00892602">
        <w:rPr>
          <w:color w:val="131313"/>
          <w:spacing w:val="-11"/>
        </w:rPr>
        <w:t xml:space="preserve"> </w:t>
      </w:r>
      <w:r w:rsidRPr="00892602">
        <w:rPr>
          <w:color w:val="131313"/>
        </w:rPr>
        <w:t>without</w:t>
      </w:r>
      <w:r w:rsidRPr="00892602">
        <w:rPr>
          <w:color w:val="131313"/>
          <w:spacing w:val="-9"/>
        </w:rPr>
        <w:t xml:space="preserve"> </w:t>
      </w:r>
      <w:r w:rsidRPr="00892602">
        <w:rPr>
          <w:color w:val="131313"/>
        </w:rPr>
        <w:t>advertising.</w:t>
      </w:r>
    </w:p>
    <w:p w14:paraId="5D76AA37" w14:textId="77777777" w:rsidR="002F776B" w:rsidRPr="00892602" w:rsidRDefault="00467CD6" w:rsidP="00A75117">
      <w:pPr>
        <w:pStyle w:val="ListParagraph"/>
        <w:widowControl w:val="0"/>
        <w:numPr>
          <w:ilvl w:val="1"/>
          <w:numId w:val="421"/>
        </w:numPr>
        <w:tabs>
          <w:tab w:val="left" w:pos="929"/>
        </w:tabs>
        <w:spacing w:after="0" w:line="272" w:lineRule="exact"/>
        <w:contextualSpacing w:val="0"/>
        <w:divId w:val="857963437"/>
      </w:pPr>
      <w:r w:rsidRPr="00892602">
        <w:t xml:space="preserve">When a position becomes open due to term limits, the position should be advertised to the membership as an open position. </w:t>
      </w:r>
      <w:r w:rsidR="002F776B" w:rsidRPr="00892602">
        <w:t>The incumbent may not</w:t>
      </w:r>
      <w:r w:rsidR="002F776B" w:rsidRPr="00892602">
        <w:rPr>
          <w:spacing w:val="-7"/>
        </w:rPr>
        <w:t xml:space="preserve"> </w:t>
      </w:r>
      <w:r w:rsidR="002F776B" w:rsidRPr="00892602">
        <w:t>apply.</w:t>
      </w:r>
    </w:p>
    <w:p w14:paraId="2C6CE908" w14:textId="77777777" w:rsidR="002F776B" w:rsidRPr="00892602" w:rsidRDefault="002F776B" w:rsidP="00A75117">
      <w:pPr>
        <w:pStyle w:val="ListParagraph"/>
        <w:widowControl w:val="0"/>
        <w:numPr>
          <w:ilvl w:val="1"/>
          <w:numId w:val="421"/>
        </w:numPr>
        <w:tabs>
          <w:tab w:val="left" w:pos="934"/>
        </w:tabs>
        <w:spacing w:before="3" w:after="0" w:line="274" w:lineRule="exact"/>
        <w:ind w:right="216"/>
        <w:contextualSpacing w:val="0"/>
        <w:divId w:val="857963437"/>
      </w:pPr>
      <w:r w:rsidRPr="00892602">
        <w:rPr>
          <w:spacing w:val="-3"/>
        </w:rPr>
        <w:t xml:space="preserve">In </w:t>
      </w:r>
      <w:r w:rsidRPr="00892602">
        <w:t>the event that no qualified candidate can be found the board may choose to reappoint the incumbent by a 2/3 vote of the entire</w:t>
      </w:r>
      <w:r w:rsidRPr="00892602">
        <w:rPr>
          <w:spacing w:val="-8"/>
        </w:rPr>
        <w:t xml:space="preserve"> </w:t>
      </w:r>
      <w:r w:rsidRPr="00892602">
        <w:t>board.</w:t>
      </w:r>
      <w:r w:rsidR="00467CD6" w:rsidRPr="00892602">
        <w:t xml:space="preserve"> </w:t>
      </w:r>
    </w:p>
    <w:p w14:paraId="6934A4B5" w14:textId="77777777" w:rsidR="002F776B" w:rsidRPr="00892602" w:rsidRDefault="002F776B" w:rsidP="002F776B">
      <w:pPr>
        <w:pStyle w:val="BodyText"/>
        <w:spacing w:before="10"/>
        <w:divId w:val="857963437"/>
        <w:rPr>
          <w:rFonts w:ascii="Verdana" w:hAnsi="Verdana"/>
          <w:sz w:val="20"/>
          <w:szCs w:val="20"/>
        </w:rPr>
      </w:pPr>
    </w:p>
    <w:p w14:paraId="239F9490" w14:textId="2A5793CA" w:rsidR="002F776B" w:rsidRPr="00892602" w:rsidRDefault="002F776B" w:rsidP="00A75117">
      <w:pPr>
        <w:pStyle w:val="BodyText"/>
        <w:numPr>
          <w:ilvl w:val="0"/>
          <w:numId w:val="421"/>
        </w:numPr>
        <w:ind w:right="731"/>
        <w:divId w:val="857963437"/>
        <w:rPr>
          <w:rFonts w:ascii="Verdana" w:hAnsi="Verdana"/>
          <w:sz w:val="20"/>
          <w:szCs w:val="20"/>
        </w:rPr>
      </w:pPr>
      <w:r w:rsidRPr="00892602">
        <w:rPr>
          <w:rFonts w:ascii="Verdana" w:hAnsi="Verdana"/>
          <w:color w:val="131313"/>
          <w:sz w:val="20"/>
          <w:szCs w:val="20"/>
        </w:rPr>
        <w:t>Recruitment</w:t>
      </w:r>
    </w:p>
    <w:p w14:paraId="3C1325DD" w14:textId="3883AA95" w:rsidR="002F776B" w:rsidRPr="00892602" w:rsidRDefault="002F776B" w:rsidP="00876F07">
      <w:pPr>
        <w:pStyle w:val="BodyText"/>
        <w:spacing w:before="17" w:line="274" w:lineRule="exact"/>
        <w:ind w:left="360" w:right="1970"/>
        <w:divId w:val="857963437"/>
        <w:rPr>
          <w:rFonts w:ascii="Verdana" w:hAnsi="Verdana"/>
          <w:sz w:val="20"/>
          <w:szCs w:val="20"/>
        </w:rPr>
      </w:pPr>
      <w:r w:rsidRPr="00892602">
        <w:rPr>
          <w:rFonts w:ascii="Verdana" w:hAnsi="Verdana"/>
          <w:color w:val="131313"/>
          <w:sz w:val="20"/>
          <w:szCs w:val="20"/>
        </w:rPr>
        <w:t>Executive Board members and others in the AMATYC leadership should encourage/recruit members to apply for an open position.</w:t>
      </w:r>
    </w:p>
    <w:p w14:paraId="45A0690D" w14:textId="77777777" w:rsidR="002F776B" w:rsidRPr="00892602" w:rsidRDefault="002F776B" w:rsidP="00A75117">
      <w:pPr>
        <w:pStyle w:val="ListParagraph"/>
        <w:widowControl w:val="0"/>
        <w:numPr>
          <w:ilvl w:val="0"/>
          <w:numId w:val="421"/>
        </w:numPr>
        <w:tabs>
          <w:tab w:val="left" w:pos="572"/>
        </w:tabs>
        <w:spacing w:before="191" w:after="0"/>
        <w:contextualSpacing w:val="0"/>
        <w:divId w:val="857963437"/>
      </w:pPr>
      <w:r w:rsidRPr="00892602">
        <w:rPr>
          <w:color w:val="131313"/>
        </w:rPr>
        <w:t>Conference</w:t>
      </w:r>
      <w:r w:rsidRPr="00892602">
        <w:rPr>
          <w:color w:val="131313"/>
          <w:spacing w:val="-14"/>
        </w:rPr>
        <w:t xml:space="preserve"> </w:t>
      </w:r>
      <w:r w:rsidRPr="00892602">
        <w:rPr>
          <w:color w:val="131313"/>
        </w:rPr>
        <w:t>Team</w:t>
      </w:r>
    </w:p>
    <w:p w14:paraId="35EAE26D" w14:textId="77777777" w:rsidR="002F776B" w:rsidRPr="00892602" w:rsidRDefault="002F776B" w:rsidP="00876F07">
      <w:pPr>
        <w:pStyle w:val="ListParagraph"/>
        <w:widowControl w:val="0"/>
        <w:tabs>
          <w:tab w:val="left" w:pos="932"/>
        </w:tabs>
        <w:spacing w:before="9" w:after="0" w:line="274" w:lineRule="exact"/>
        <w:ind w:left="360" w:right="185"/>
        <w:contextualSpacing w:val="0"/>
        <w:divId w:val="857963437"/>
      </w:pPr>
      <w:r w:rsidRPr="00892602">
        <w:rPr>
          <w:color w:val="131313"/>
        </w:rPr>
        <w:t>Due</w:t>
      </w:r>
      <w:r w:rsidRPr="00892602">
        <w:rPr>
          <w:color w:val="131313"/>
          <w:spacing w:val="-6"/>
        </w:rPr>
        <w:t xml:space="preserve"> </w:t>
      </w:r>
      <w:r w:rsidRPr="00892602">
        <w:rPr>
          <w:color w:val="131313"/>
        </w:rPr>
        <w:t>to</w:t>
      </w:r>
      <w:r w:rsidRPr="00892602">
        <w:rPr>
          <w:color w:val="131313"/>
          <w:spacing w:val="-2"/>
        </w:rPr>
        <w:t xml:space="preserve"> </w:t>
      </w:r>
      <w:r w:rsidRPr="00892602">
        <w:rPr>
          <w:color w:val="131313"/>
        </w:rPr>
        <w:t>the</w:t>
      </w:r>
      <w:r w:rsidRPr="00892602">
        <w:rPr>
          <w:color w:val="131313"/>
          <w:spacing w:val="-6"/>
        </w:rPr>
        <w:t xml:space="preserve"> </w:t>
      </w:r>
      <w:r w:rsidRPr="00892602">
        <w:rPr>
          <w:color w:val="131313"/>
        </w:rPr>
        <w:t>importance</w:t>
      </w:r>
      <w:r w:rsidRPr="00892602">
        <w:rPr>
          <w:color w:val="131313"/>
          <w:spacing w:val="-14"/>
        </w:rPr>
        <w:t xml:space="preserve"> </w:t>
      </w:r>
      <w:r w:rsidRPr="00892602">
        <w:rPr>
          <w:color w:val="131313"/>
        </w:rPr>
        <w:t>to</w:t>
      </w:r>
      <w:r w:rsidRPr="00892602">
        <w:rPr>
          <w:color w:val="131313"/>
          <w:spacing w:val="-2"/>
        </w:rPr>
        <w:t xml:space="preserve"> </w:t>
      </w:r>
      <w:r w:rsidRPr="00892602">
        <w:rPr>
          <w:color w:val="131313"/>
        </w:rPr>
        <w:t>AMATYC</w:t>
      </w:r>
      <w:r w:rsidRPr="00892602">
        <w:rPr>
          <w:color w:val="131313"/>
          <w:spacing w:val="-4"/>
        </w:rPr>
        <w:t xml:space="preserve"> </w:t>
      </w:r>
      <w:r w:rsidRPr="00892602">
        <w:rPr>
          <w:color w:val="131313"/>
        </w:rPr>
        <w:t>of</w:t>
      </w:r>
      <w:r w:rsidRPr="00892602">
        <w:rPr>
          <w:color w:val="131313"/>
          <w:spacing w:val="-3"/>
        </w:rPr>
        <w:t xml:space="preserve"> </w:t>
      </w:r>
      <w:r w:rsidRPr="00892602">
        <w:rPr>
          <w:color w:val="131313"/>
        </w:rPr>
        <w:t>the</w:t>
      </w:r>
      <w:r w:rsidRPr="00892602">
        <w:rPr>
          <w:color w:val="131313"/>
          <w:spacing w:val="-6"/>
        </w:rPr>
        <w:t xml:space="preserve"> </w:t>
      </w:r>
      <w:r w:rsidRPr="00892602">
        <w:rPr>
          <w:color w:val="131313"/>
        </w:rPr>
        <w:t>national</w:t>
      </w:r>
      <w:r w:rsidRPr="00892602">
        <w:rPr>
          <w:color w:val="131313"/>
          <w:spacing w:val="-9"/>
        </w:rPr>
        <w:t xml:space="preserve"> </w:t>
      </w:r>
      <w:r w:rsidRPr="00892602">
        <w:rPr>
          <w:color w:val="131313"/>
        </w:rPr>
        <w:t>conference,</w:t>
      </w:r>
      <w:r w:rsidRPr="00892602">
        <w:rPr>
          <w:color w:val="131313"/>
          <w:spacing w:val="-10"/>
        </w:rPr>
        <w:t xml:space="preserve"> </w:t>
      </w:r>
      <w:r w:rsidRPr="00892602">
        <w:rPr>
          <w:color w:val="131313"/>
        </w:rPr>
        <w:t>the</w:t>
      </w:r>
      <w:r w:rsidRPr="00892602">
        <w:rPr>
          <w:color w:val="131313"/>
          <w:spacing w:val="-6"/>
        </w:rPr>
        <w:t xml:space="preserve"> </w:t>
      </w:r>
      <w:r w:rsidRPr="00892602">
        <w:rPr>
          <w:color w:val="131313"/>
        </w:rPr>
        <w:t>Conference</w:t>
      </w:r>
      <w:r w:rsidRPr="00892602">
        <w:rPr>
          <w:color w:val="131313"/>
          <w:spacing w:val="-3"/>
        </w:rPr>
        <w:t xml:space="preserve"> </w:t>
      </w:r>
      <w:r w:rsidRPr="00892602">
        <w:rPr>
          <w:color w:val="131313"/>
        </w:rPr>
        <w:t>Coordinator will</w:t>
      </w:r>
      <w:r w:rsidRPr="00892602">
        <w:rPr>
          <w:color w:val="131313"/>
          <w:spacing w:val="-3"/>
        </w:rPr>
        <w:t xml:space="preserve"> </w:t>
      </w:r>
      <w:r w:rsidRPr="00892602">
        <w:rPr>
          <w:color w:val="131313"/>
        </w:rPr>
        <w:t>be</w:t>
      </w:r>
      <w:r w:rsidRPr="00892602">
        <w:rPr>
          <w:color w:val="131313"/>
          <w:spacing w:val="-5"/>
        </w:rPr>
        <w:t xml:space="preserve"> </w:t>
      </w:r>
      <w:r w:rsidRPr="00892602">
        <w:rPr>
          <w:color w:val="131313"/>
        </w:rPr>
        <w:t>involved</w:t>
      </w:r>
      <w:r w:rsidRPr="00892602">
        <w:rPr>
          <w:color w:val="131313"/>
          <w:spacing w:val="-9"/>
        </w:rPr>
        <w:t xml:space="preserve"> </w:t>
      </w:r>
      <w:r w:rsidRPr="00892602">
        <w:rPr>
          <w:color w:val="131313"/>
        </w:rPr>
        <w:t>in</w:t>
      </w:r>
      <w:r w:rsidRPr="00892602">
        <w:rPr>
          <w:color w:val="131313"/>
          <w:spacing w:val="-1"/>
        </w:rPr>
        <w:t xml:space="preserve"> </w:t>
      </w:r>
      <w:r w:rsidRPr="00892602">
        <w:rPr>
          <w:color w:val="131313"/>
        </w:rPr>
        <w:t>the</w:t>
      </w:r>
      <w:r w:rsidRPr="00892602">
        <w:rPr>
          <w:color w:val="131313"/>
          <w:spacing w:val="-5"/>
        </w:rPr>
        <w:t xml:space="preserve"> </w:t>
      </w:r>
      <w:r w:rsidRPr="00892602">
        <w:rPr>
          <w:color w:val="131313"/>
        </w:rPr>
        <w:t>selection</w:t>
      </w:r>
      <w:r w:rsidRPr="00892602">
        <w:rPr>
          <w:color w:val="131313"/>
          <w:spacing w:val="-6"/>
        </w:rPr>
        <w:t xml:space="preserve"> </w:t>
      </w:r>
      <w:r w:rsidRPr="00892602">
        <w:rPr>
          <w:color w:val="131313"/>
        </w:rPr>
        <w:t>of</w:t>
      </w:r>
      <w:r w:rsidRPr="00892602">
        <w:rPr>
          <w:color w:val="131313"/>
          <w:spacing w:val="-2"/>
        </w:rPr>
        <w:t xml:space="preserve"> </w:t>
      </w:r>
      <w:r w:rsidRPr="00892602">
        <w:rPr>
          <w:color w:val="131313"/>
        </w:rPr>
        <w:t>members</w:t>
      </w:r>
      <w:r w:rsidRPr="00892602">
        <w:rPr>
          <w:color w:val="131313"/>
          <w:spacing w:val="-8"/>
        </w:rPr>
        <w:t xml:space="preserve"> </w:t>
      </w:r>
      <w:r w:rsidRPr="00892602">
        <w:rPr>
          <w:color w:val="131313"/>
        </w:rPr>
        <w:t>of</w:t>
      </w:r>
      <w:r w:rsidRPr="00892602">
        <w:rPr>
          <w:color w:val="131313"/>
          <w:spacing w:val="-2"/>
        </w:rPr>
        <w:t xml:space="preserve"> </w:t>
      </w:r>
      <w:r w:rsidRPr="00892602">
        <w:rPr>
          <w:color w:val="131313"/>
        </w:rPr>
        <w:t>the</w:t>
      </w:r>
      <w:r w:rsidRPr="00892602">
        <w:rPr>
          <w:color w:val="131313"/>
          <w:spacing w:val="-2"/>
        </w:rPr>
        <w:t xml:space="preserve"> </w:t>
      </w:r>
      <w:r w:rsidRPr="00892602">
        <w:rPr>
          <w:color w:val="131313"/>
        </w:rPr>
        <w:t>Conference</w:t>
      </w:r>
      <w:r w:rsidRPr="00892602">
        <w:rPr>
          <w:color w:val="131313"/>
          <w:spacing w:val="-10"/>
        </w:rPr>
        <w:t xml:space="preserve"> </w:t>
      </w:r>
      <w:r w:rsidRPr="00892602">
        <w:rPr>
          <w:color w:val="131313"/>
        </w:rPr>
        <w:t>Team</w:t>
      </w:r>
      <w:r w:rsidRPr="00892602">
        <w:rPr>
          <w:color w:val="131313"/>
          <w:spacing w:val="-6"/>
        </w:rPr>
        <w:t xml:space="preserve"> </w:t>
      </w:r>
      <w:r w:rsidRPr="00892602">
        <w:rPr>
          <w:color w:val="131313"/>
        </w:rPr>
        <w:t>(as</w:t>
      </w:r>
      <w:r w:rsidRPr="00892602">
        <w:rPr>
          <w:color w:val="131313"/>
          <w:spacing w:val="-1"/>
        </w:rPr>
        <w:t xml:space="preserve"> </w:t>
      </w:r>
      <w:r w:rsidRPr="00892602">
        <w:rPr>
          <w:color w:val="131313"/>
        </w:rPr>
        <w:t>listed</w:t>
      </w:r>
      <w:r w:rsidRPr="00892602">
        <w:rPr>
          <w:color w:val="131313"/>
          <w:spacing w:val="-4"/>
        </w:rPr>
        <w:t xml:space="preserve"> </w:t>
      </w:r>
      <w:r w:rsidRPr="00892602">
        <w:rPr>
          <w:color w:val="131313"/>
        </w:rPr>
        <w:t>in</w:t>
      </w:r>
      <w:r w:rsidRPr="00892602">
        <w:rPr>
          <w:color w:val="131313"/>
          <w:spacing w:val="-1"/>
        </w:rPr>
        <w:t xml:space="preserve"> </w:t>
      </w:r>
      <w:r w:rsidRPr="00892602">
        <w:rPr>
          <w:color w:val="131313"/>
        </w:rPr>
        <w:t>15.1.2).</w:t>
      </w:r>
    </w:p>
    <w:p w14:paraId="0EFD4D1D" w14:textId="77777777" w:rsidR="002F776B" w:rsidRPr="00892602" w:rsidRDefault="002F776B" w:rsidP="002F776B">
      <w:pPr>
        <w:pStyle w:val="BodyText"/>
        <w:spacing w:before="10"/>
        <w:divId w:val="857963437"/>
        <w:rPr>
          <w:rFonts w:ascii="Verdana" w:hAnsi="Verdana"/>
          <w:sz w:val="20"/>
          <w:szCs w:val="20"/>
        </w:rPr>
      </w:pPr>
    </w:p>
    <w:p w14:paraId="2683F906" w14:textId="535DBAD6" w:rsidR="002F776B" w:rsidRPr="00892602" w:rsidRDefault="002F776B" w:rsidP="00A75117">
      <w:pPr>
        <w:pStyle w:val="BodyText"/>
        <w:numPr>
          <w:ilvl w:val="0"/>
          <w:numId w:val="421"/>
        </w:numPr>
        <w:ind w:right="731"/>
        <w:divId w:val="857963437"/>
        <w:rPr>
          <w:rFonts w:ascii="Verdana" w:hAnsi="Verdana"/>
          <w:sz w:val="20"/>
          <w:szCs w:val="20"/>
        </w:rPr>
      </w:pPr>
      <w:r w:rsidRPr="00892602">
        <w:rPr>
          <w:rFonts w:ascii="Verdana" w:hAnsi="Verdana"/>
          <w:color w:val="131313"/>
          <w:sz w:val="20"/>
          <w:szCs w:val="20"/>
        </w:rPr>
        <w:t>Input</w:t>
      </w:r>
    </w:p>
    <w:p w14:paraId="2FF52A75" w14:textId="77777777" w:rsidR="002F776B" w:rsidRPr="00892602" w:rsidRDefault="002F776B" w:rsidP="00A75117">
      <w:pPr>
        <w:pStyle w:val="ListParagraph"/>
        <w:widowControl w:val="0"/>
        <w:numPr>
          <w:ilvl w:val="1"/>
          <w:numId w:val="421"/>
        </w:numPr>
        <w:tabs>
          <w:tab w:val="left" w:pos="932"/>
        </w:tabs>
        <w:spacing w:before="17" w:after="0" w:line="274" w:lineRule="exact"/>
        <w:ind w:right="541"/>
        <w:contextualSpacing w:val="0"/>
        <w:divId w:val="857963437"/>
      </w:pPr>
      <w:r w:rsidRPr="00892602">
        <w:t>As</w:t>
      </w:r>
      <w:r w:rsidRPr="00892602">
        <w:rPr>
          <w:spacing w:val="-2"/>
        </w:rPr>
        <w:t xml:space="preserve"> </w:t>
      </w:r>
      <w:r w:rsidRPr="00892602">
        <w:t>part</w:t>
      </w:r>
      <w:r w:rsidRPr="00892602">
        <w:rPr>
          <w:spacing w:val="-6"/>
        </w:rPr>
        <w:t xml:space="preserve"> </w:t>
      </w:r>
      <w:r w:rsidRPr="00892602">
        <w:t>of</w:t>
      </w:r>
      <w:r w:rsidRPr="00892602">
        <w:rPr>
          <w:spacing w:val="-3"/>
        </w:rPr>
        <w:t xml:space="preserve"> </w:t>
      </w:r>
      <w:r w:rsidRPr="00892602">
        <w:t>the</w:t>
      </w:r>
      <w:r w:rsidRPr="00892602">
        <w:rPr>
          <w:spacing w:val="-5"/>
        </w:rPr>
        <w:t xml:space="preserve"> </w:t>
      </w:r>
      <w:r w:rsidRPr="00892602">
        <w:t>process</w:t>
      </w:r>
      <w:r w:rsidRPr="00892602">
        <w:rPr>
          <w:spacing w:val="-4"/>
        </w:rPr>
        <w:t xml:space="preserve"> </w:t>
      </w:r>
      <w:r w:rsidRPr="00892602">
        <w:t>of</w:t>
      </w:r>
      <w:r w:rsidRPr="00892602">
        <w:rPr>
          <w:spacing w:val="-3"/>
        </w:rPr>
        <w:t xml:space="preserve"> </w:t>
      </w:r>
      <w:r w:rsidRPr="00892602">
        <w:t>reviewing</w:t>
      </w:r>
      <w:r w:rsidRPr="00892602">
        <w:rPr>
          <w:spacing w:val="-9"/>
        </w:rPr>
        <w:t xml:space="preserve"> </w:t>
      </w:r>
      <w:r w:rsidRPr="00892602">
        <w:t>applications</w:t>
      </w:r>
      <w:r w:rsidRPr="00892602">
        <w:rPr>
          <w:spacing w:val="-8"/>
        </w:rPr>
        <w:t xml:space="preserve"> </w:t>
      </w:r>
      <w:r w:rsidRPr="00892602">
        <w:t>for</w:t>
      </w:r>
      <w:r w:rsidRPr="00892602">
        <w:rPr>
          <w:spacing w:val="-3"/>
        </w:rPr>
        <w:t xml:space="preserve"> </w:t>
      </w:r>
      <w:r w:rsidRPr="00892602">
        <w:t>appointments,</w:t>
      </w:r>
      <w:r w:rsidRPr="00892602">
        <w:rPr>
          <w:spacing w:val="-11"/>
        </w:rPr>
        <w:t xml:space="preserve"> </w:t>
      </w:r>
      <w:r w:rsidRPr="00892602">
        <w:t>input</w:t>
      </w:r>
      <w:r w:rsidRPr="00892602">
        <w:rPr>
          <w:spacing w:val="-8"/>
        </w:rPr>
        <w:t xml:space="preserve"> </w:t>
      </w:r>
      <w:r w:rsidRPr="00892602">
        <w:t>will</w:t>
      </w:r>
      <w:r w:rsidRPr="00892602">
        <w:rPr>
          <w:spacing w:val="-4"/>
        </w:rPr>
        <w:t xml:space="preserve"> </w:t>
      </w:r>
      <w:r w:rsidRPr="00892602">
        <w:t>be</w:t>
      </w:r>
      <w:r w:rsidRPr="00892602">
        <w:rPr>
          <w:spacing w:val="-5"/>
        </w:rPr>
        <w:t xml:space="preserve"> </w:t>
      </w:r>
      <w:r w:rsidRPr="00892602">
        <w:t>solicited from individuals impacted by the</w:t>
      </w:r>
      <w:r w:rsidRPr="00892602">
        <w:rPr>
          <w:spacing w:val="-36"/>
        </w:rPr>
        <w:t xml:space="preserve"> </w:t>
      </w:r>
      <w:r w:rsidRPr="00892602">
        <w:t>appointment.</w:t>
      </w:r>
    </w:p>
    <w:p w14:paraId="6B6A84B9" w14:textId="77777777" w:rsidR="002F776B" w:rsidRPr="00892602" w:rsidRDefault="002F776B" w:rsidP="00A75117">
      <w:pPr>
        <w:pStyle w:val="ListParagraph"/>
        <w:widowControl w:val="0"/>
        <w:numPr>
          <w:ilvl w:val="1"/>
          <w:numId w:val="421"/>
        </w:numPr>
        <w:tabs>
          <w:tab w:val="left" w:pos="869"/>
        </w:tabs>
        <w:spacing w:after="0"/>
        <w:ind w:right="967"/>
        <w:contextualSpacing w:val="0"/>
        <w:divId w:val="857963437"/>
      </w:pPr>
      <w:r w:rsidRPr="00892602">
        <w:t>The</w:t>
      </w:r>
      <w:r w:rsidRPr="00892602">
        <w:rPr>
          <w:spacing w:val="-5"/>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local</w:t>
      </w:r>
      <w:r w:rsidRPr="00892602">
        <w:rPr>
          <w:spacing w:val="-6"/>
        </w:rPr>
        <w:t xml:space="preserve"> </w:t>
      </w:r>
      <w:r w:rsidRPr="00892602">
        <w:t>affiliate</w:t>
      </w:r>
      <w:r w:rsidRPr="00892602">
        <w:rPr>
          <w:spacing w:val="-7"/>
        </w:rPr>
        <w:t xml:space="preserve"> </w:t>
      </w:r>
      <w:r w:rsidRPr="00892602">
        <w:t>hosting</w:t>
      </w:r>
      <w:r w:rsidRPr="00892602">
        <w:rPr>
          <w:spacing w:val="-4"/>
        </w:rPr>
        <w:t xml:space="preserve"> </w:t>
      </w:r>
      <w:r w:rsidRPr="00892602">
        <w:t>a</w:t>
      </w:r>
      <w:r w:rsidRPr="00892602">
        <w:rPr>
          <w:spacing w:val="-2"/>
        </w:rPr>
        <w:t xml:space="preserve"> </w:t>
      </w:r>
      <w:r w:rsidRPr="00892602">
        <w:t>conference</w:t>
      </w:r>
      <w:r w:rsidRPr="00892602">
        <w:rPr>
          <w:spacing w:val="-10"/>
        </w:rPr>
        <w:t xml:space="preserve"> </w:t>
      </w:r>
      <w:r w:rsidRPr="00892602">
        <w:t>will</w:t>
      </w:r>
      <w:r w:rsidRPr="00892602">
        <w:rPr>
          <w:spacing w:val="-3"/>
        </w:rPr>
        <w:t xml:space="preserve"> </w:t>
      </w:r>
      <w:r w:rsidRPr="00892602">
        <w:t>be</w:t>
      </w:r>
      <w:r w:rsidRPr="00892602">
        <w:rPr>
          <w:spacing w:val="-2"/>
        </w:rPr>
        <w:t xml:space="preserve"> </w:t>
      </w:r>
      <w:r w:rsidRPr="00892602">
        <w:t>asked</w:t>
      </w:r>
      <w:r w:rsidRPr="00892602">
        <w:rPr>
          <w:spacing w:val="-4"/>
        </w:rPr>
        <w:t xml:space="preserve"> </w:t>
      </w:r>
      <w:r w:rsidRPr="00892602">
        <w:t>for</w:t>
      </w:r>
      <w:r w:rsidRPr="00892602">
        <w:rPr>
          <w:spacing w:val="-2"/>
        </w:rPr>
        <w:t xml:space="preserve"> </w:t>
      </w:r>
      <w:r w:rsidRPr="00892602">
        <w:t>input</w:t>
      </w:r>
      <w:r w:rsidRPr="00892602">
        <w:rPr>
          <w:spacing w:val="-6"/>
        </w:rPr>
        <w:t xml:space="preserve"> </w:t>
      </w:r>
      <w:r w:rsidRPr="00892602">
        <w:t>in</w:t>
      </w:r>
      <w:r w:rsidRPr="00892602">
        <w:rPr>
          <w:spacing w:val="-1"/>
        </w:rPr>
        <w:t xml:space="preserve"> </w:t>
      </w:r>
      <w:r w:rsidRPr="00892602">
        <w:t>the selection of the Local Events Coordinator. This recommendation comes from the Conference Coordinator and the Regional VP. (8.2</w:t>
      </w:r>
      <w:r w:rsidRPr="00892602">
        <w:rPr>
          <w:spacing w:val="-40"/>
        </w:rPr>
        <w:t xml:space="preserve"> </w:t>
      </w:r>
      <w:r w:rsidRPr="00892602">
        <w:t>#15)</w:t>
      </w:r>
    </w:p>
    <w:p w14:paraId="70728C37" w14:textId="77777777" w:rsidR="002F776B" w:rsidRPr="00892602" w:rsidRDefault="002F776B" w:rsidP="00A75117">
      <w:pPr>
        <w:pStyle w:val="ListParagraph"/>
        <w:widowControl w:val="0"/>
        <w:numPr>
          <w:ilvl w:val="1"/>
          <w:numId w:val="421"/>
        </w:numPr>
        <w:tabs>
          <w:tab w:val="left" w:pos="934"/>
        </w:tabs>
        <w:spacing w:after="0" w:line="237" w:lineRule="auto"/>
        <w:ind w:right="205"/>
        <w:contextualSpacing w:val="0"/>
        <w:divId w:val="857963437"/>
      </w:pPr>
      <w:r w:rsidRPr="00892602">
        <w:rPr>
          <w:spacing w:val="-3"/>
        </w:rPr>
        <w:t xml:space="preserve">In </w:t>
      </w:r>
      <w:r w:rsidRPr="00892602">
        <w:t>addition to the Conference Coordinator, the Program Coordinator will have input in the selection of the members of the Program Committee. These recommendations come from the Conference</w:t>
      </w:r>
      <w:r w:rsidRPr="00892602">
        <w:rPr>
          <w:spacing w:val="-12"/>
        </w:rPr>
        <w:t xml:space="preserve"> </w:t>
      </w:r>
      <w:r w:rsidRPr="00892602">
        <w:t>Coordinator,</w:t>
      </w:r>
      <w:r w:rsidRPr="00892602">
        <w:rPr>
          <w:spacing w:val="-11"/>
        </w:rPr>
        <w:t xml:space="preserve"> </w:t>
      </w:r>
      <w:r w:rsidRPr="00892602">
        <w:t>Assistant</w:t>
      </w:r>
      <w:r w:rsidRPr="00892602">
        <w:rPr>
          <w:spacing w:val="-8"/>
        </w:rPr>
        <w:t xml:space="preserve"> </w:t>
      </w:r>
      <w:r w:rsidRPr="00892602">
        <w:t>Conference</w:t>
      </w:r>
      <w:r w:rsidRPr="00892602">
        <w:rPr>
          <w:spacing w:val="-12"/>
        </w:rPr>
        <w:t xml:space="preserve"> </w:t>
      </w:r>
      <w:r w:rsidRPr="00892602">
        <w:t>Coordinator,</w:t>
      </w:r>
      <w:r w:rsidRPr="00892602">
        <w:rPr>
          <w:spacing w:val="-13"/>
        </w:rPr>
        <w:t xml:space="preserve"> </w:t>
      </w:r>
      <w:r w:rsidRPr="00892602">
        <w:t>Program</w:t>
      </w:r>
      <w:r w:rsidRPr="00892602">
        <w:rPr>
          <w:spacing w:val="-3"/>
        </w:rPr>
        <w:t xml:space="preserve"> </w:t>
      </w:r>
      <w:r w:rsidRPr="00892602">
        <w:t>Coordinator,</w:t>
      </w:r>
      <w:r w:rsidRPr="00892602">
        <w:rPr>
          <w:spacing w:val="-13"/>
        </w:rPr>
        <w:t xml:space="preserve"> </w:t>
      </w:r>
      <w:r w:rsidRPr="00892602">
        <w:t>and</w:t>
      </w:r>
      <w:r w:rsidRPr="00892602">
        <w:rPr>
          <w:spacing w:val="-3"/>
        </w:rPr>
        <w:t xml:space="preserve"> </w:t>
      </w:r>
      <w:r w:rsidRPr="00892602">
        <w:t>Presider Chair.</w:t>
      </w:r>
      <w:r w:rsidRPr="00892602">
        <w:rPr>
          <w:spacing w:val="-8"/>
        </w:rPr>
        <w:t xml:space="preserve"> </w:t>
      </w:r>
      <w:r w:rsidRPr="00892602">
        <w:t>(8.10.2)</w:t>
      </w:r>
    </w:p>
    <w:p w14:paraId="757A001B" w14:textId="77777777" w:rsidR="002F776B" w:rsidRPr="00892602" w:rsidRDefault="002F776B" w:rsidP="00A75117">
      <w:pPr>
        <w:pStyle w:val="ListParagraph"/>
        <w:widowControl w:val="0"/>
        <w:numPr>
          <w:ilvl w:val="1"/>
          <w:numId w:val="421"/>
        </w:numPr>
        <w:tabs>
          <w:tab w:val="left" w:pos="932"/>
        </w:tabs>
        <w:spacing w:before="3" w:after="0" w:line="274" w:lineRule="exact"/>
        <w:ind w:right="101"/>
        <w:contextualSpacing w:val="0"/>
        <w:divId w:val="857963437"/>
      </w:pPr>
      <w:r w:rsidRPr="00892602">
        <w:t>Academic Committee Chairs will have input in the selection of members of the committee’s Executive</w:t>
      </w:r>
      <w:r w:rsidRPr="00892602">
        <w:rPr>
          <w:spacing w:val="-13"/>
        </w:rPr>
        <w:t xml:space="preserve"> </w:t>
      </w:r>
      <w:r w:rsidRPr="00892602">
        <w:t>Committee.</w:t>
      </w:r>
      <w:r w:rsidRPr="00892602">
        <w:rPr>
          <w:spacing w:val="-14"/>
        </w:rPr>
        <w:t xml:space="preserve"> </w:t>
      </w:r>
      <w:r w:rsidRPr="00892602">
        <w:t>The</w:t>
      </w:r>
      <w:r w:rsidRPr="00892602">
        <w:rPr>
          <w:spacing w:val="-8"/>
        </w:rPr>
        <w:t xml:space="preserve"> </w:t>
      </w:r>
      <w:r w:rsidRPr="00892602">
        <w:t>recommendations</w:t>
      </w:r>
      <w:r w:rsidRPr="00892602">
        <w:rPr>
          <w:spacing w:val="-17"/>
        </w:rPr>
        <w:t xml:space="preserve"> </w:t>
      </w:r>
      <w:r w:rsidRPr="00892602">
        <w:t>for</w:t>
      </w:r>
      <w:r w:rsidRPr="00892602">
        <w:rPr>
          <w:spacing w:val="-2"/>
        </w:rPr>
        <w:t xml:space="preserve"> </w:t>
      </w:r>
      <w:r w:rsidRPr="00892602">
        <w:t>regional</w:t>
      </w:r>
      <w:r w:rsidRPr="00892602">
        <w:rPr>
          <w:spacing w:val="-9"/>
        </w:rPr>
        <w:t xml:space="preserve"> </w:t>
      </w:r>
      <w:r w:rsidRPr="00892602">
        <w:t>members</w:t>
      </w:r>
      <w:r w:rsidRPr="00892602">
        <w:rPr>
          <w:spacing w:val="-7"/>
        </w:rPr>
        <w:t xml:space="preserve"> </w:t>
      </w:r>
      <w:r w:rsidRPr="00892602">
        <w:t>come</w:t>
      </w:r>
      <w:r w:rsidRPr="00892602">
        <w:rPr>
          <w:spacing w:val="-4"/>
        </w:rPr>
        <w:t xml:space="preserve"> </w:t>
      </w:r>
      <w:r w:rsidRPr="00892602">
        <w:t>from</w:t>
      </w:r>
      <w:r w:rsidRPr="00892602">
        <w:rPr>
          <w:spacing w:val="-7"/>
        </w:rPr>
        <w:t xml:space="preserve"> </w:t>
      </w:r>
      <w:r w:rsidRPr="00892602">
        <w:t>the</w:t>
      </w:r>
      <w:r w:rsidRPr="00892602">
        <w:rPr>
          <w:spacing w:val="-6"/>
        </w:rPr>
        <w:t xml:space="preserve"> </w:t>
      </w:r>
      <w:r w:rsidRPr="00892602">
        <w:t>regional</w:t>
      </w:r>
      <w:r w:rsidRPr="00892602">
        <w:rPr>
          <w:spacing w:val="-9"/>
        </w:rPr>
        <w:t xml:space="preserve"> </w:t>
      </w:r>
      <w:r w:rsidRPr="00892602">
        <w:t>vice- president and the committee chair. The recommendations for at-large members come from the committee</w:t>
      </w:r>
      <w:r w:rsidRPr="00892602">
        <w:rPr>
          <w:spacing w:val="-16"/>
        </w:rPr>
        <w:t xml:space="preserve"> </w:t>
      </w:r>
      <w:r w:rsidRPr="00892602">
        <w:t xml:space="preserve">chair. </w:t>
      </w:r>
    </w:p>
    <w:p w14:paraId="6462FBD3" w14:textId="77777777" w:rsidR="002F776B" w:rsidRPr="00892602" w:rsidRDefault="002F776B" w:rsidP="00A75117">
      <w:pPr>
        <w:pStyle w:val="ListParagraph"/>
        <w:widowControl w:val="0"/>
        <w:numPr>
          <w:ilvl w:val="1"/>
          <w:numId w:val="421"/>
        </w:numPr>
        <w:tabs>
          <w:tab w:val="left" w:pos="857"/>
        </w:tabs>
        <w:spacing w:before="69" w:after="0"/>
        <w:ind w:right="704"/>
        <w:contextualSpacing w:val="0"/>
        <w:divId w:val="857963437"/>
      </w:pPr>
      <w:r w:rsidRPr="00892602">
        <w:t>The Student Mathematics League Test Developer will have input in the selection of 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Test</w:t>
      </w:r>
      <w:r w:rsidRPr="00892602">
        <w:rPr>
          <w:spacing w:val="-3"/>
        </w:rPr>
        <w:t xml:space="preserve"> </w:t>
      </w:r>
      <w:r w:rsidRPr="00892602">
        <w:t>Development</w:t>
      </w:r>
      <w:r w:rsidRPr="00892602">
        <w:rPr>
          <w:spacing w:val="-13"/>
        </w:rPr>
        <w:t xml:space="preserve"> </w:t>
      </w:r>
      <w:r w:rsidRPr="00892602">
        <w:t>Team.</w:t>
      </w:r>
      <w:r w:rsidRPr="00892602">
        <w:rPr>
          <w:spacing w:val="-6"/>
        </w:rPr>
        <w:t xml:space="preserve"> </w:t>
      </w:r>
      <w:r w:rsidRPr="00892602">
        <w:t>These</w:t>
      </w:r>
      <w:r w:rsidRPr="00892602">
        <w:rPr>
          <w:spacing w:val="-7"/>
        </w:rPr>
        <w:t xml:space="preserve"> </w:t>
      </w:r>
      <w:r w:rsidRPr="00892602">
        <w:t>recommendations</w:t>
      </w:r>
      <w:r w:rsidRPr="00892602">
        <w:rPr>
          <w:spacing w:val="-16"/>
        </w:rPr>
        <w:t xml:space="preserve"> </w:t>
      </w:r>
      <w:r w:rsidRPr="00892602">
        <w:t>come</w:t>
      </w:r>
      <w:r w:rsidRPr="00892602">
        <w:rPr>
          <w:spacing w:val="-7"/>
        </w:rPr>
        <w:t xml:space="preserve"> </w:t>
      </w:r>
      <w:r w:rsidRPr="00892602">
        <w:t>from</w:t>
      </w:r>
      <w:r w:rsidRPr="00892602">
        <w:rPr>
          <w:spacing w:val="-6"/>
        </w:rPr>
        <w:t xml:space="preserve"> </w:t>
      </w:r>
      <w:r w:rsidRPr="00892602">
        <w:t>the</w:t>
      </w:r>
      <w:r w:rsidRPr="00892602">
        <w:rPr>
          <w:spacing w:val="-5"/>
        </w:rPr>
        <w:t xml:space="preserve"> </w:t>
      </w:r>
      <w:r w:rsidRPr="00892602">
        <w:t>SML Coordinator.</w:t>
      </w:r>
      <w:r w:rsidRPr="00892602">
        <w:rPr>
          <w:spacing w:val="-14"/>
        </w:rPr>
        <w:t xml:space="preserve"> </w:t>
      </w:r>
      <w:r w:rsidRPr="00892602">
        <w:t>(10.1.5)</w:t>
      </w:r>
    </w:p>
    <w:p w14:paraId="4463BCC5" w14:textId="77777777" w:rsidR="002F776B" w:rsidRPr="00892602" w:rsidRDefault="002F776B" w:rsidP="00A75117">
      <w:pPr>
        <w:pStyle w:val="ListParagraph"/>
        <w:widowControl w:val="0"/>
        <w:numPr>
          <w:ilvl w:val="1"/>
          <w:numId w:val="421"/>
        </w:numPr>
        <w:tabs>
          <w:tab w:val="left" w:pos="843"/>
        </w:tabs>
        <w:spacing w:before="9" w:after="0" w:line="274" w:lineRule="exact"/>
        <w:ind w:right="240"/>
        <w:contextualSpacing w:val="0"/>
        <w:divId w:val="857963437"/>
      </w:pPr>
      <w:r w:rsidRPr="00892602">
        <w:t>The</w:t>
      </w:r>
      <w:r w:rsidRPr="00892602">
        <w:rPr>
          <w:spacing w:val="-5"/>
        </w:rPr>
        <w:t xml:space="preserve"> </w:t>
      </w:r>
      <w:r w:rsidRPr="00892602">
        <w:t>Journal</w:t>
      </w:r>
      <w:r w:rsidRPr="00892602">
        <w:rPr>
          <w:spacing w:val="-8"/>
        </w:rPr>
        <w:t xml:space="preserve"> </w:t>
      </w:r>
      <w:r w:rsidRPr="00892602">
        <w:t>Editor</w:t>
      </w:r>
      <w:r w:rsidRPr="00892602">
        <w:rPr>
          <w:spacing w:val="-7"/>
        </w:rPr>
        <w:t xml:space="preserve"> </w:t>
      </w:r>
      <w:r w:rsidRPr="00892602">
        <w:t>will</w:t>
      </w:r>
      <w:r w:rsidRPr="00892602">
        <w:rPr>
          <w:spacing w:val="-3"/>
        </w:rPr>
        <w:t xml:space="preserve"> </w:t>
      </w:r>
      <w:r w:rsidRPr="00892602">
        <w:t>have</w:t>
      </w:r>
      <w:r w:rsidRPr="00892602">
        <w:rPr>
          <w:spacing w:val="-7"/>
        </w:rPr>
        <w:t xml:space="preserve"> </w:t>
      </w:r>
      <w:r w:rsidRPr="00892602">
        <w:t>input</w:t>
      </w:r>
      <w:r w:rsidRPr="00892602">
        <w:rPr>
          <w:spacing w:val="-6"/>
        </w:rPr>
        <w:t xml:space="preserve"> </w:t>
      </w:r>
      <w:r w:rsidRPr="00892602">
        <w:t>in</w:t>
      </w:r>
      <w:r w:rsidRPr="00892602">
        <w:rPr>
          <w:spacing w:val="-1"/>
        </w:rPr>
        <w:t xml:space="preserve"> </w:t>
      </w:r>
      <w:r w:rsidRPr="00892602">
        <w:t>the</w:t>
      </w:r>
      <w:r w:rsidRPr="00892602">
        <w:rPr>
          <w:spacing w:val="-5"/>
        </w:rPr>
        <w:t xml:space="preserve"> </w:t>
      </w:r>
      <w:r w:rsidRPr="00892602">
        <w:t>selection</w:t>
      </w:r>
      <w:r w:rsidRPr="00892602">
        <w:rPr>
          <w:spacing w:val="-6"/>
        </w:rPr>
        <w:t xml:space="preserve"> </w:t>
      </w:r>
      <w:r w:rsidRPr="00892602">
        <w:t>of</w:t>
      </w:r>
      <w:r w:rsidRPr="00892602">
        <w:rPr>
          <w:spacing w:val="-2"/>
        </w:rPr>
        <w:t xml:space="preserve"> </w:t>
      </w:r>
      <w:r w:rsidRPr="00892602">
        <w:t>members</w:t>
      </w:r>
      <w:r w:rsidRPr="00892602">
        <w:rPr>
          <w:spacing w:val="-8"/>
        </w:rPr>
        <w:t xml:space="preserve"> </w:t>
      </w:r>
      <w:r w:rsidRPr="00892602">
        <w:t>of</w:t>
      </w:r>
      <w:r w:rsidRPr="00892602">
        <w:rPr>
          <w:spacing w:val="-2"/>
        </w:rPr>
        <w:t xml:space="preserve"> </w:t>
      </w:r>
      <w:r w:rsidRPr="00892602">
        <w:t>the</w:t>
      </w:r>
      <w:r w:rsidRPr="00892602">
        <w:rPr>
          <w:spacing w:val="-5"/>
        </w:rPr>
        <w:t xml:space="preserve"> </w:t>
      </w:r>
      <w:r w:rsidRPr="00892602">
        <w:t>Journal</w:t>
      </w:r>
      <w:r w:rsidRPr="00892602">
        <w:rPr>
          <w:spacing w:val="-8"/>
        </w:rPr>
        <w:t xml:space="preserve"> </w:t>
      </w:r>
      <w:r w:rsidRPr="00892602">
        <w:t>Editorial</w:t>
      </w:r>
      <w:r w:rsidRPr="00892602">
        <w:rPr>
          <w:spacing w:val="-1"/>
        </w:rPr>
        <w:t xml:space="preserve"> </w:t>
      </w:r>
      <w:r w:rsidRPr="00892602">
        <w:t>Panel. The</w:t>
      </w:r>
      <w:r w:rsidRPr="00892602">
        <w:rPr>
          <w:spacing w:val="-8"/>
        </w:rPr>
        <w:t xml:space="preserve"> </w:t>
      </w:r>
      <w:r w:rsidRPr="00892602">
        <w:t>recommendations</w:t>
      </w:r>
      <w:r w:rsidRPr="00892602">
        <w:rPr>
          <w:spacing w:val="-17"/>
        </w:rPr>
        <w:t xml:space="preserve"> </w:t>
      </w:r>
      <w:r w:rsidRPr="00892602">
        <w:t>for</w:t>
      </w:r>
      <w:r w:rsidRPr="00892602">
        <w:rPr>
          <w:spacing w:val="-3"/>
        </w:rPr>
        <w:t xml:space="preserve"> </w:t>
      </w:r>
      <w:r w:rsidRPr="00892602">
        <w:t>regional</w:t>
      </w:r>
      <w:r w:rsidRPr="00892602">
        <w:rPr>
          <w:spacing w:val="-9"/>
        </w:rPr>
        <w:t xml:space="preserve"> </w:t>
      </w:r>
      <w:r w:rsidRPr="00892602">
        <w:t>members</w:t>
      </w:r>
      <w:r w:rsidRPr="00892602">
        <w:rPr>
          <w:spacing w:val="-9"/>
        </w:rPr>
        <w:t xml:space="preserve"> </w:t>
      </w:r>
      <w:r w:rsidRPr="00892602">
        <w:t>of</w:t>
      </w:r>
      <w:r w:rsidRPr="00892602">
        <w:rPr>
          <w:spacing w:val="-3"/>
        </w:rPr>
        <w:t xml:space="preserve"> </w:t>
      </w:r>
      <w:r w:rsidRPr="00892602">
        <w:t>the</w:t>
      </w:r>
      <w:r w:rsidRPr="00892602">
        <w:rPr>
          <w:spacing w:val="-6"/>
        </w:rPr>
        <w:t xml:space="preserve"> </w:t>
      </w:r>
      <w:r w:rsidRPr="00892602">
        <w:t>Editorial</w:t>
      </w:r>
      <w:r w:rsidRPr="00892602">
        <w:rPr>
          <w:spacing w:val="-9"/>
        </w:rPr>
        <w:t xml:space="preserve"> </w:t>
      </w:r>
      <w:r w:rsidRPr="00892602">
        <w:t>Panel</w:t>
      </w:r>
      <w:r w:rsidRPr="00892602">
        <w:rPr>
          <w:spacing w:val="-7"/>
        </w:rPr>
        <w:t xml:space="preserve"> </w:t>
      </w:r>
      <w:r w:rsidRPr="00892602">
        <w:t>come</w:t>
      </w:r>
      <w:r w:rsidRPr="00892602">
        <w:rPr>
          <w:spacing w:val="-8"/>
        </w:rPr>
        <w:t xml:space="preserve"> </w:t>
      </w:r>
      <w:r w:rsidRPr="00892602">
        <w:t>from</w:t>
      </w:r>
      <w:r w:rsidRPr="00892602">
        <w:rPr>
          <w:spacing w:val="-7"/>
        </w:rPr>
        <w:t xml:space="preserve"> </w:t>
      </w:r>
      <w:r w:rsidRPr="00892602">
        <w:t>the</w:t>
      </w:r>
      <w:r w:rsidRPr="00892602">
        <w:rPr>
          <w:spacing w:val="-3"/>
        </w:rPr>
        <w:t xml:space="preserve"> </w:t>
      </w:r>
      <w:r w:rsidRPr="00892602">
        <w:t>regional</w:t>
      </w:r>
      <w:r w:rsidRPr="00892602">
        <w:rPr>
          <w:spacing w:val="-9"/>
        </w:rPr>
        <w:t xml:space="preserve"> </w:t>
      </w:r>
      <w:r w:rsidRPr="00892602">
        <w:t>vice- president and the Journal Editor. The recommendation for the at-large member comes from the Journal</w:t>
      </w:r>
      <w:r w:rsidRPr="00892602">
        <w:rPr>
          <w:spacing w:val="-10"/>
        </w:rPr>
        <w:t xml:space="preserve"> </w:t>
      </w:r>
      <w:r w:rsidRPr="00892602">
        <w:t>Editor.</w:t>
      </w:r>
    </w:p>
    <w:p w14:paraId="414DB9B8" w14:textId="77777777" w:rsidR="002F776B" w:rsidRPr="00892602" w:rsidRDefault="002F776B" w:rsidP="00A75117">
      <w:pPr>
        <w:pStyle w:val="ListParagraph"/>
        <w:widowControl w:val="0"/>
        <w:numPr>
          <w:ilvl w:val="1"/>
          <w:numId w:val="421"/>
        </w:numPr>
        <w:tabs>
          <w:tab w:val="left" w:pos="932"/>
        </w:tabs>
        <w:spacing w:after="0"/>
        <w:ind w:right="483"/>
        <w:contextualSpacing w:val="0"/>
        <w:divId w:val="857963437"/>
      </w:pPr>
      <w:r w:rsidRPr="00892602">
        <w:t>The</w:t>
      </w:r>
      <w:r w:rsidRPr="00892602">
        <w:rPr>
          <w:spacing w:val="-7"/>
        </w:rPr>
        <w:t xml:space="preserve"> </w:t>
      </w:r>
      <w:r w:rsidRPr="00892602">
        <w:t>Chair</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AMATYC</w:t>
      </w:r>
      <w:r w:rsidRPr="00892602">
        <w:rPr>
          <w:spacing w:val="-4"/>
        </w:rPr>
        <w:t xml:space="preserve"> </w:t>
      </w:r>
      <w:r w:rsidRPr="00892602">
        <w:t>Foundation</w:t>
      </w:r>
      <w:r w:rsidRPr="00892602">
        <w:rPr>
          <w:spacing w:val="-9"/>
        </w:rPr>
        <w:t xml:space="preserve"> </w:t>
      </w:r>
      <w:r w:rsidRPr="00892602">
        <w:t>will</w:t>
      </w:r>
      <w:r w:rsidRPr="00892602">
        <w:rPr>
          <w:spacing w:val="-4"/>
        </w:rPr>
        <w:t xml:space="preserve"> </w:t>
      </w:r>
      <w:r w:rsidRPr="00892602">
        <w:t>have</w:t>
      </w:r>
      <w:r w:rsidRPr="00892602">
        <w:rPr>
          <w:spacing w:val="-7"/>
        </w:rPr>
        <w:t xml:space="preserve"> </w:t>
      </w:r>
      <w:r w:rsidRPr="00892602">
        <w:t>input</w:t>
      </w:r>
      <w:r w:rsidRPr="00892602">
        <w:rPr>
          <w:spacing w:val="-7"/>
        </w:rPr>
        <w:t xml:space="preserve"> </w:t>
      </w:r>
      <w:r w:rsidRPr="00892602">
        <w:t>in</w:t>
      </w:r>
      <w:r w:rsidRPr="00892602">
        <w:rPr>
          <w:spacing w:val="-2"/>
        </w:rPr>
        <w:t xml:space="preserve"> </w:t>
      </w:r>
      <w:r w:rsidRPr="00892602">
        <w:t>the</w:t>
      </w:r>
      <w:r w:rsidRPr="00892602">
        <w:rPr>
          <w:spacing w:val="-6"/>
        </w:rPr>
        <w:t xml:space="preserve"> </w:t>
      </w:r>
      <w:r w:rsidRPr="00892602">
        <w:t>selection</w:t>
      </w:r>
      <w:r w:rsidRPr="00892602">
        <w:rPr>
          <w:spacing w:val="-7"/>
        </w:rPr>
        <w:t xml:space="preserve"> </w:t>
      </w:r>
      <w:r w:rsidRPr="00892602">
        <w:t>of</w:t>
      </w:r>
      <w:r w:rsidRPr="00892602">
        <w:rPr>
          <w:spacing w:val="-3"/>
        </w:rPr>
        <w:t xml:space="preserve"> </w:t>
      </w:r>
      <w:r w:rsidRPr="00892602">
        <w:t>the</w:t>
      </w:r>
      <w:r w:rsidRPr="00892602">
        <w:rPr>
          <w:spacing w:val="-6"/>
        </w:rPr>
        <w:t xml:space="preserve"> </w:t>
      </w:r>
      <w:r w:rsidRPr="00892602">
        <w:t>Foundation Members-at-Large. These recommendations come from the AMATYC Foundation Board. (14.3.1)</w:t>
      </w:r>
    </w:p>
    <w:p w14:paraId="5DDA8DC0" w14:textId="77777777" w:rsidR="002F776B" w:rsidRPr="00892602" w:rsidRDefault="002F776B" w:rsidP="002F776B">
      <w:pPr>
        <w:pStyle w:val="BodyText"/>
        <w:spacing w:before="6"/>
        <w:divId w:val="857963437"/>
        <w:rPr>
          <w:rFonts w:ascii="Verdana" w:hAnsi="Verdana"/>
          <w:sz w:val="20"/>
          <w:szCs w:val="20"/>
        </w:rPr>
      </w:pPr>
    </w:p>
    <w:p w14:paraId="247CEAA6" w14:textId="1EFA7910" w:rsidR="002F776B" w:rsidRPr="00892602" w:rsidRDefault="002F776B" w:rsidP="00A75117">
      <w:pPr>
        <w:pStyle w:val="BodyText"/>
        <w:numPr>
          <w:ilvl w:val="0"/>
          <w:numId w:val="421"/>
        </w:numPr>
        <w:tabs>
          <w:tab w:val="left" w:pos="921"/>
        </w:tabs>
        <w:ind w:right="212"/>
        <w:divId w:val="857963437"/>
        <w:rPr>
          <w:rFonts w:ascii="Verdana" w:hAnsi="Verdana"/>
          <w:sz w:val="20"/>
          <w:szCs w:val="20"/>
        </w:rPr>
      </w:pPr>
      <w:r w:rsidRPr="00892602">
        <w:rPr>
          <w:rFonts w:ascii="Verdana" w:hAnsi="Verdana"/>
          <w:color w:val="131313"/>
          <w:sz w:val="20"/>
          <w:szCs w:val="20"/>
        </w:rPr>
        <w:t>Selection</w:t>
      </w:r>
    </w:p>
    <w:p w14:paraId="6742AB5C" w14:textId="77777777" w:rsidR="002F776B" w:rsidRPr="00892602" w:rsidRDefault="002F776B" w:rsidP="00876F07">
      <w:pPr>
        <w:ind w:left="360"/>
        <w:divId w:val="857963437"/>
      </w:pPr>
      <w:r w:rsidRPr="00892602">
        <w:t>When not specified by current policy, the AMATYC President will appoint individuals or committees to manage the recruitment, review the applications, and make recommendations for appointment. Normally, the process for filling positions receiving AMATYC financial support will be handled by a committee</w:t>
      </w:r>
    </w:p>
    <w:p w14:paraId="03B4C616" w14:textId="7BB4E168" w:rsidR="00281972" w:rsidRPr="00892602" w:rsidRDefault="00281972" w:rsidP="003631B8">
      <w:pPr>
        <w:pStyle w:val="Heading2"/>
        <w:divId w:val="857963437"/>
        <w:rPr>
          <w:rFonts w:eastAsia="Times New Roman"/>
        </w:rPr>
      </w:pPr>
      <w:bookmarkStart w:id="186" w:name="_Toc520655347"/>
      <w:bookmarkStart w:id="187" w:name="a5_2_President"/>
      <w:r w:rsidRPr="00892602">
        <w:rPr>
          <w:rFonts w:eastAsia="Times New Roman"/>
        </w:rPr>
        <w:t>5.2</w:t>
      </w:r>
      <w:r w:rsidR="000E1B9A" w:rsidRPr="00892602">
        <w:rPr>
          <w:rFonts w:eastAsia="Times New Roman"/>
        </w:rPr>
        <w:tab/>
      </w:r>
      <w:r w:rsidRPr="00892602">
        <w:rPr>
          <w:rFonts w:eastAsia="Times New Roman"/>
        </w:rPr>
        <w:t>President</w:t>
      </w:r>
      <w:bookmarkEnd w:id="186"/>
    </w:p>
    <w:bookmarkEnd w:id="187"/>
    <w:p w14:paraId="491FEF6A" w14:textId="77777777" w:rsidR="00281972" w:rsidRPr="00892602" w:rsidRDefault="00281972" w:rsidP="00590A93">
      <w:pPr>
        <w:divId w:val="857963437"/>
        <w:rPr>
          <w:rFonts w:eastAsia="Times New Roman"/>
          <w:b/>
        </w:rPr>
      </w:pPr>
      <w:r w:rsidRPr="00892602">
        <w:rPr>
          <w:rFonts w:eastAsia="Times New Roman"/>
          <w:b/>
        </w:rPr>
        <w:t>Term of Office</w:t>
      </w:r>
    </w:p>
    <w:p w14:paraId="6930A2E7" w14:textId="10A4FEA2" w:rsidR="00281972" w:rsidRPr="00892602" w:rsidRDefault="00281972">
      <w:pPr>
        <w:divId w:val="857963437"/>
      </w:pPr>
      <w:r w:rsidRPr="00892602">
        <w:t xml:space="preserve">The term of office for President is two years in this office beginning </w:t>
      </w:r>
      <w:r w:rsidR="000E1B9A" w:rsidRPr="00892602">
        <w:t xml:space="preserve">January 1 </w:t>
      </w:r>
      <w:r w:rsidRPr="00892602">
        <w:t>in an even numbered year to December 31 in the next odd numbered year. The President-Elect automatically succeeds the President at the end of the President's term or when the President leaves office permanently. The President automatically succeeds the Immediate Past President at the end of the President's term.</w:t>
      </w:r>
    </w:p>
    <w:p w14:paraId="09E65941" w14:textId="77777777" w:rsidR="00281972" w:rsidRPr="00892602" w:rsidRDefault="00281972" w:rsidP="00590A93">
      <w:pPr>
        <w:divId w:val="857963437"/>
        <w:rPr>
          <w:rFonts w:eastAsia="Times New Roman"/>
          <w:b/>
        </w:rPr>
      </w:pPr>
      <w:r w:rsidRPr="00892602">
        <w:rPr>
          <w:rFonts w:eastAsia="Times New Roman"/>
          <w:b/>
        </w:rPr>
        <w:t>General Duties</w:t>
      </w:r>
    </w:p>
    <w:p w14:paraId="64FAC437" w14:textId="77777777" w:rsidR="00281972" w:rsidRPr="00892602" w:rsidRDefault="00281972" w:rsidP="00A75117">
      <w:pPr>
        <w:numPr>
          <w:ilvl w:val="0"/>
          <w:numId w:val="66"/>
        </w:numPr>
        <w:tabs>
          <w:tab w:val="left" w:pos="720"/>
        </w:tabs>
        <w:divId w:val="857963437"/>
      </w:pPr>
      <w:r w:rsidRPr="00892602">
        <w:t>Prepare the agenda for all Executive Board meetings, and submit to the AMATYC Office for distribution. Proposals from non-Board members should be accepted. If present at the open Board meeting session, the presenter may be asked questions regarding the proposal.</w:t>
      </w:r>
    </w:p>
    <w:p w14:paraId="03465544" w14:textId="77777777" w:rsidR="00281972" w:rsidRPr="00892602" w:rsidRDefault="00281972" w:rsidP="00A75117">
      <w:pPr>
        <w:numPr>
          <w:ilvl w:val="0"/>
          <w:numId w:val="66"/>
        </w:numPr>
        <w:tabs>
          <w:tab w:val="left" w:pos="720"/>
        </w:tabs>
        <w:divId w:val="857963437"/>
      </w:pPr>
      <w:r w:rsidRPr="00892602">
        <w:t>Prepare the agenda for the Delegate Assembly, and send to the Secretary for inclusion in the delegate packet.</w:t>
      </w:r>
    </w:p>
    <w:p w14:paraId="3C41B8AB" w14:textId="77777777" w:rsidR="00281972" w:rsidRPr="00892602" w:rsidRDefault="00281972" w:rsidP="00A75117">
      <w:pPr>
        <w:numPr>
          <w:ilvl w:val="0"/>
          <w:numId w:val="66"/>
        </w:numPr>
        <w:tabs>
          <w:tab w:val="left" w:pos="720"/>
        </w:tabs>
        <w:divId w:val="857963437"/>
      </w:pPr>
      <w:r w:rsidRPr="00892602">
        <w:t>Preside at all general meetings of the association, the Delegate Assembly, and the Executive Board.</w:t>
      </w:r>
    </w:p>
    <w:p w14:paraId="40563CFC" w14:textId="77777777" w:rsidR="00281972" w:rsidRPr="00892602" w:rsidRDefault="00281972" w:rsidP="00A75117">
      <w:pPr>
        <w:numPr>
          <w:ilvl w:val="0"/>
          <w:numId w:val="66"/>
        </w:numPr>
        <w:tabs>
          <w:tab w:val="left" w:pos="720"/>
        </w:tabs>
        <w:divId w:val="857963437"/>
      </w:pPr>
      <w:r w:rsidRPr="00892602">
        <w:t>Assist the President-Elect in overseeing the Strategic Planning process.</w:t>
      </w:r>
    </w:p>
    <w:p w14:paraId="476E5741" w14:textId="2A1FD6A2" w:rsidR="00281972" w:rsidRPr="00892602" w:rsidRDefault="00281972" w:rsidP="00A75117">
      <w:pPr>
        <w:numPr>
          <w:ilvl w:val="0"/>
          <w:numId w:val="66"/>
        </w:numPr>
        <w:tabs>
          <w:tab w:val="left" w:pos="720"/>
        </w:tabs>
        <w:divId w:val="857963437"/>
      </w:pPr>
      <w:r w:rsidRPr="00892602">
        <w:t>Oversee management and implementation of all grants.</w:t>
      </w:r>
      <w:r w:rsidR="00F93EFE" w:rsidRPr="00892602">
        <w:t xml:space="preserve">  </w:t>
      </w:r>
      <w:r w:rsidRPr="00892602">
        <w:t>Write appropriate letters of support for proposals, per policy.</w:t>
      </w:r>
    </w:p>
    <w:p w14:paraId="6F162BEE" w14:textId="77777777" w:rsidR="00281972" w:rsidRPr="00892602" w:rsidRDefault="00281972" w:rsidP="00A75117">
      <w:pPr>
        <w:numPr>
          <w:ilvl w:val="0"/>
          <w:numId w:val="66"/>
        </w:numPr>
        <w:tabs>
          <w:tab w:val="left" w:pos="720"/>
        </w:tabs>
        <w:divId w:val="857963437"/>
      </w:pPr>
      <w:r w:rsidRPr="00892602">
        <w:t>Initiate an email ballot on policy changes and other issues during times when the Board is not meeting.</w:t>
      </w:r>
    </w:p>
    <w:p w14:paraId="40A04910" w14:textId="77777777" w:rsidR="00281972" w:rsidRPr="00892602" w:rsidRDefault="00281972" w:rsidP="00A75117">
      <w:pPr>
        <w:numPr>
          <w:ilvl w:val="0"/>
          <w:numId w:val="66"/>
        </w:numPr>
        <w:tabs>
          <w:tab w:val="left" w:pos="720"/>
        </w:tabs>
        <w:divId w:val="857963437"/>
      </w:pPr>
      <w:r w:rsidRPr="00892602">
        <w:t>Schedule time during a Board meeting at the conference for academic committee chairs, coordinators, editors, and other appointees to meet with the Board.</w:t>
      </w:r>
    </w:p>
    <w:p w14:paraId="601FD18A" w14:textId="77777777" w:rsidR="00281972" w:rsidRPr="00892602" w:rsidRDefault="00281972" w:rsidP="00A75117">
      <w:pPr>
        <w:numPr>
          <w:ilvl w:val="0"/>
          <w:numId w:val="66"/>
        </w:numPr>
        <w:tabs>
          <w:tab w:val="left" w:pos="720"/>
        </w:tabs>
        <w:divId w:val="857963437"/>
      </w:pPr>
      <w:r w:rsidRPr="00892602">
        <w:t>Schedule time at the Strategic Planning and Orientation Meeting and the Spring Board Meeting for Strategic Planning and participate in the activities planned by the President-Elect.</w:t>
      </w:r>
    </w:p>
    <w:p w14:paraId="3FB67619" w14:textId="77777777" w:rsidR="00281972" w:rsidRPr="00892602" w:rsidRDefault="00281972" w:rsidP="00A75117">
      <w:pPr>
        <w:numPr>
          <w:ilvl w:val="0"/>
          <w:numId w:val="66"/>
        </w:numPr>
        <w:tabs>
          <w:tab w:val="left" w:pos="720"/>
        </w:tabs>
        <w:divId w:val="857963437"/>
      </w:pPr>
      <w:r w:rsidRPr="00892602">
        <w:t>Perform all duties as outlined in the Policy and Procedures manual.</w:t>
      </w:r>
    </w:p>
    <w:p w14:paraId="55DD6430" w14:textId="77777777" w:rsidR="00281972" w:rsidRPr="00892602" w:rsidRDefault="00281972" w:rsidP="00590A93">
      <w:pPr>
        <w:divId w:val="857963437"/>
        <w:rPr>
          <w:rFonts w:eastAsia="Times New Roman"/>
          <w:b/>
        </w:rPr>
      </w:pPr>
      <w:r w:rsidRPr="00892602">
        <w:rPr>
          <w:rFonts w:eastAsia="Times New Roman"/>
          <w:b/>
        </w:rPr>
        <w:t xml:space="preserve">Office/Budget Duties </w:t>
      </w:r>
      <w:r w:rsidRPr="00892602">
        <w:rPr>
          <w:rFonts w:eastAsia="Times New Roman"/>
          <w:b/>
          <w:i/>
          <w:iCs/>
          <w:color w:val="0000FF"/>
        </w:rPr>
        <w:t>&lt;FBM 2008&gt;</w:t>
      </w:r>
    </w:p>
    <w:p w14:paraId="29596DBD" w14:textId="77777777" w:rsidR="00281972" w:rsidRPr="00892602" w:rsidRDefault="00281972" w:rsidP="00A75117">
      <w:pPr>
        <w:numPr>
          <w:ilvl w:val="0"/>
          <w:numId w:val="67"/>
        </w:numPr>
        <w:tabs>
          <w:tab w:val="left" w:pos="720"/>
        </w:tabs>
        <w:divId w:val="857963437"/>
      </w:pPr>
      <w:r w:rsidRPr="00892602">
        <w:t>In conjunction with the Executive Director, oversee office operations and work assignments of AMATYC staff.</w:t>
      </w:r>
    </w:p>
    <w:p w14:paraId="66D3BF81" w14:textId="77777777" w:rsidR="00281972" w:rsidRPr="00892602" w:rsidRDefault="00281972" w:rsidP="00A75117">
      <w:pPr>
        <w:numPr>
          <w:ilvl w:val="0"/>
          <w:numId w:val="67"/>
        </w:numPr>
        <w:tabs>
          <w:tab w:val="left" w:pos="720"/>
        </w:tabs>
        <w:divId w:val="857963437"/>
      </w:pPr>
      <w:r w:rsidRPr="00892602">
        <w:t>Oversee and authorize cost of living and longevity salary increases to AMATYC staff.</w:t>
      </w:r>
    </w:p>
    <w:p w14:paraId="64669B84" w14:textId="77777777" w:rsidR="00281972" w:rsidRPr="00892602" w:rsidRDefault="00281972" w:rsidP="00A75117">
      <w:pPr>
        <w:numPr>
          <w:ilvl w:val="0"/>
          <w:numId w:val="67"/>
        </w:numPr>
        <w:tabs>
          <w:tab w:val="left" w:pos="720"/>
        </w:tabs>
        <w:divId w:val="857963437"/>
      </w:pPr>
      <w:r w:rsidRPr="00892602">
        <w:t>Review the annual performance evaluations of the AMATYC staff provided by the Executive Director.</w:t>
      </w:r>
    </w:p>
    <w:p w14:paraId="4F69071F" w14:textId="77777777" w:rsidR="00281972" w:rsidRPr="00892602" w:rsidRDefault="00281972" w:rsidP="00A75117">
      <w:pPr>
        <w:numPr>
          <w:ilvl w:val="0"/>
          <w:numId w:val="67"/>
        </w:numPr>
        <w:tabs>
          <w:tab w:val="left" w:pos="720"/>
        </w:tabs>
        <w:divId w:val="857963437"/>
      </w:pPr>
      <w:r w:rsidRPr="00892602">
        <w:t>Verify that officers, chairs, coordinators, editors, and other appointees have access to the AMATYC Policy and Procedures Manual. Verify that the AMATYC office has sent new officers the previous meeting’s minutes.</w:t>
      </w:r>
    </w:p>
    <w:p w14:paraId="0B4306E2" w14:textId="77777777" w:rsidR="00281972" w:rsidRPr="00892602" w:rsidRDefault="00281972" w:rsidP="00A75117">
      <w:pPr>
        <w:numPr>
          <w:ilvl w:val="0"/>
          <w:numId w:val="67"/>
        </w:numPr>
        <w:tabs>
          <w:tab w:val="left" w:pos="720"/>
        </w:tabs>
        <w:divId w:val="857963437"/>
      </w:pPr>
      <w:r w:rsidRPr="00892602">
        <w:t>Appoint members to the Finance Committee according to policy, and serve as a member of the committee.</w:t>
      </w:r>
    </w:p>
    <w:p w14:paraId="256BBEAE" w14:textId="77777777" w:rsidR="00281972" w:rsidRPr="00892602" w:rsidRDefault="00281972" w:rsidP="00A75117">
      <w:pPr>
        <w:numPr>
          <w:ilvl w:val="0"/>
          <w:numId w:val="67"/>
        </w:numPr>
        <w:tabs>
          <w:tab w:val="left" w:pos="720"/>
        </w:tabs>
        <w:divId w:val="857963437"/>
      </w:pPr>
      <w:r w:rsidRPr="00892602">
        <w:t>Serve as a member of the Foundation Board, the Expenditure Approval Committee, the Strategic Planning Committee, and the Tax Review and Audit Committee.</w:t>
      </w:r>
    </w:p>
    <w:p w14:paraId="317EE3FE" w14:textId="77777777" w:rsidR="00281972" w:rsidRPr="00892602" w:rsidRDefault="00281972" w:rsidP="00A75117">
      <w:pPr>
        <w:numPr>
          <w:ilvl w:val="0"/>
          <w:numId w:val="67"/>
        </w:numPr>
        <w:tabs>
          <w:tab w:val="left" w:pos="720"/>
        </w:tabs>
        <w:divId w:val="857963437"/>
      </w:pPr>
      <w:r w:rsidRPr="00892602">
        <w:t>Initiate Executive Board vote on unanticipated expenditures, if necessary.</w:t>
      </w:r>
    </w:p>
    <w:p w14:paraId="6BFD4563" w14:textId="77777777" w:rsidR="00281972" w:rsidRPr="00892602" w:rsidRDefault="00281972" w:rsidP="00A75117">
      <w:pPr>
        <w:numPr>
          <w:ilvl w:val="0"/>
          <w:numId w:val="67"/>
        </w:numPr>
        <w:tabs>
          <w:tab w:val="left" w:pos="720"/>
        </w:tabs>
        <w:divId w:val="857963437"/>
      </w:pPr>
      <w:r w:rsidRPr="00892602">
        <w:t>Sign checks on the AMATYC checking account, as appropriate.</w:t>
      </w:r>
    </w:p>
    <w:p w14:paraId="6E5BD70E" w14:textId="77777777" w:rsidR="00281972" w:rsidRPr="00892602" w:rsidRDefault="00281972" w:rsidP="00590A93">
      <w:pPr>
        <w:divId w:val="857963437"/>
        <w:rPr>
          <w:rFonts w:eastAsia="Times New Roman"/>
          <w:b/>
        </w:rPr>
      </w:pPr>
      <w:r w:rsidRPr="00892602">
        <w:rPr>
          <w:rFonts w:eastAsia="Times New Roman"/>
          <w:b/>
        </w:rPr>
        <w:t>Publications Duties</w:t>
      </w:r>
    </w:p>
    <w:p w14:paraId="54562A19" w14:textId="77777777" w:rsidR="00281972" w:rsidRPr="00892602" w:rsidRDefault="00281972" w:rsidP="00A75117">
      <w:pPr>
        <w:numPr>
          <w:ilvl w:val="0"/>
          <w:numId w:val="68"/>
        </w:numPr>
        <w:tabs>
          <w:tab w:val="left" w:pos="720"/>
        </w:tabs>
        <w:divId w:val="857963437"/>
      </w:pPr>
      <w:r w:rsidRPr="00892602">
        <w:t>Serve as final arbiter for all AMATYC publications.</w:t>
      </w:r>
    </w:p>
    <w:p w14:paraId="0899DE39" w14:textId="77777777" w:rsidR="00281972" w:rsidRPr="00892602" w:rsidRDefault="00281972" w:rsidP="00A75117">
      <w:pPr>
        <w:numPr>
          <w:ilvl w:val="0"/>
          <w:numId w:val="68"/>
        </w:numPr>
        <w:tabs>
          <w:tab w:val="left" w:pos="720"/>
        </w:tabs>
        <w:divId w:val="857963437"/>
      </w:pPr>
      <w:r w:rsidRPr="00892602">
        <w:t xml:space="preserve">Serve as a proofreader for various AMATYC publications, including AMATYC membership brochures, </w:t>
      </w:r>
      <w:r w:rsidRPr="00892602">
        <w:rPr>
          <w:i/>
          <w:iCs/>
        </w:rPr>
        <w:t>AMATYC News</w:t>
      </w:r>
      <w:r w:rsidRPr="00892602">
        <w:t xml:space="preserve">, Summer Institute postcard and electronic brochure, Traveling Workshop postcard, AMATYC History, AMATYC advertising materials, conference miniprogram, and conference program. </w:t>
      </w:r>
      <w:r w:rsidRPr="00892602">
        <w:rPr>
          <w:i/>
          <w:iCs/>
          <w:color w:val="0000FF"/>
        </w:rPr>
        <w:t>&lt;FBM 2008&gt;</w:t>
      </w:r>
    </w:p>
    <w:p w14:paraId="11EEDBB8" w14:textId="77777777" w:rsidR="00281972" w:rsidRPr="00892602" w:rsidRDefault="00281972" w:rsidP="00A75117">
      <w:pPr>
        <w:numPr>
          <w:ilvl w:val="0"/>
          <w:numId w:val="68"/>
        </w:numPr>
        <w:tabs>
          <w:tab w:val="left" w:pos="720"/>
        </w:tabs>
        <w:divId w:val="857963437"/>
      </w:pPr>
      <w:r w:rsidRPr="00892602">
        <w:t xml:space="preserve">Write a President’s message for every issue of the </w:t>
      </w:r>
      <w:r w:rsidRPr="00892602">
        <w:rPr>
          <w:i/>
          <w:iCs/>
        </w:rPr>
        <w:t>AMATYC News</w:t>
      </w:r>
      <w:r w:rsidRPr="00892602">
        <w:t>.</w:t>
      </w:r>
    </w:p>
    <w:p w14:paraId="136FDF5D" w14:textId="77777777" w:rsidR="00281972" w:rsidRPr="00892602" w:rsidRDefault="00281972" w:rsidP="00A75117">
      <w:pPr>
        <w:numPr>
          <w:ilvl w:val="0"/>
          <w:numId w:val="68"/>
        </w:numPr>
        <w:tabs>
          <w:tab w:val="left" w:pos="720"/>
        </w:tabs>
        <w:divId w:val="857963437"/>
      </w:pPr>
      <w:r w:rsidRPr="00892602">
        <w:t xml:space="preserve">Write (or designate a writer to write) a regular article in the </w:t>
      </w:r>
      <w:r w:rsidRPr="00892602">
        <w:rPr>
          <w:i/>
          <w:iCs/>
        </w:rPr>
        <w:t>AMATYC News</w:t>
      </w:r>
      <w:r w:rsidRPr="00892602">
        <w:t xml:space="preserve"> updating the membership regarding AMATYC’s involvement in Washington, DC activities</w:t>
      </w:r>
    </w:p>
    <w:p w14:paraId="45D8AB22" w14:textId="77777777" w:rsidR="00281972" w:rsidRPr="00892602" w:rsidRDefault="00281972" w:rsidP="00A75117">
      <w:pPr>
        <w:numPr>
          <w:ilvl w:val="0"/>
          <w:numId w:val="68"/>
        </w:numPr>
        <w:tabs>
          <w:tab w:val="left" w:pos="720"/>
        </w:tabs>
        <w:divId w:val="857963437"/>
      </w:pPr>
      <w:r w:rsidRPr="00892602">
        <w:t xml:space="preserve">Write other articles for the </w:t>
      </w:r>
      <w:r w:rsidRPr="00892602">
        <w:rPr>
          <w:i/>
          <w:iCs/>
        </w:rPr>
        <w:t>AMATYC News</w:t>
      </w:r>
      <w:r w:rsidRPr="00892602">
        <w:t xml:space="preserve"> as appropriate.</w:t>
      </w:r>
    </w:p>
    <w:p w14:paraId="242A019C" w14:textId="77777777" w:rsidR="00281972" w:rsidRPr="00892602" w:rsidRDefault="00281972" w:rsidP="00A75117">
      <w:pPr>
        <w:numPr>
          <w:ilvl w:val="0"/>
          <w:numId w:val="68"/>
        </w:numPr>
        <w:tabs>
          <w:tab w:val="left" w:pos="720"/>
        </w:tabs>
        <w:divId w:val="857963437"/>
      </w:pPr>
      <w:r w:rsidRPr="00892602">
        <w:t>Serve as final arbiter for all AMATYC website content and the implementation of websites to AMATYC affiliates.</w:t>
      </w:r>
    </w:p>
    <w:p w14:paraId="7A8C715F" w14:textId="77777777" w:rsidR="00281972" w:rsidRPr="00892602" w:rsidRDefault="00281972" w:rsidP="00A75117">
      <w:pPr>
        <w:numPr>
          <w:ilvl w:val="0"/>
          <w:numId w:val="68"/>
        </w:numPr>
        <w:tabs>
          <w:tab w:val="left" w:pos="720"/>
        </w:tabs>
        <w:divId w:val="857963437"/>
      </w:pPr>
      <w:r w:rsidRPr="00892602">
        <w:t>Approve logos for AMATYC grants and projects, in consultation with the Publications Director.</w:t>
      </w:r>
    </w:p>
    <w:p w14:paraId="78E63016" w14:textId="77777777" w:rsidR="00281972" w:rsidRPr="00892602" w:rsidRDefault="00281972" w:rsidP="00A75117">
      <w:pPr>
        <w:numPr>
          <w:ilvl w:val="0"/>
          <w:numId w:val="68"/>
        </w:numPr>
        <w:tabs>
          <w:tab w:val="left" w:pos="720"/>
        </w:tabs>
        <w:divId w:val="857963437"/>
      </w:pPr>
      <w:r w:rsidRPr="00892602">
        <w:t>Send an email to AMATYC members to announce new AMATYC publications as follows:</w:t>
      </w:r>
    </w:p>
    <w:p w14:paraId="31CFAF75" w14:textId="77777777" w:rsidR="00281972" w:rsidRPr="00892602" w:rsidRDefault="00281972" w:rsidP="00A75117">
      <w:pPr>
        <w:numPr>
          <w:ilvl w:val="0"/>
          <w:numId w:val="69"/>
        </w:numPr>
        <w:tabs>
          <w:tab w:val="left" w:pos="720"/>
        </w:tabs>
        <w:divId w:val="857963437"/>
      </w:pPr>
      <w:r w:rsidRPr="00892602">
        <w:t>Within a week from the day a recorded webinar has been posted in the webinar library at the AMATYC website.</w:t>
      </w:r>
    </w:p>
    <w:p w14:paraId="078AF1E6" w14:textId="77777777" w:rsidR="00281972" w:rsidRPr="00892602" w:rsidRDefault="00281972" w:rsidP="00A75117">
      <w:pPr>
        <w:numPr>
          <w:ilvl w:val="0"/>
          <w:numId w:val="69"/>
        </w:numPr>
        <w:tabs>
          <w:tab w:val="left" w:pos="720"/>
        </w:tabs>
        <w:divId w:val="857963437"/>
      </w:pPr>
      <w:r w:rsidRPr="00892602">
        <w:t xml:space="preserve">Within a week from the day the electronic version of the AMATYC </w:t>
      </w:r>
      <w:r w:rsidRPr="00892602">
        <w:rPr>
          <w:i/>
          <w:iCs/>
        </w:rPr>
        <w:t>News</w:t>
      </w:r>
      <w:r w:rsidRPr="00892602">
        <w:t xml:space="preserve"> has been published on the website.</w:t>
      </w:r>
    </w:p>
    <w:p w14:paraId="786EC896" w14:textId="77777777" w:rsidR="00281972" w:rsidRPr="00892602" w:rsidRDefault="00281972" w:rsidP="00590A93">
      <w:pPr>
        <w:divId w:val="857963437"/>
        <w:rPr>
          <w:rFonts w:eastAsia="Times New Roman"/>
          <w:b/>
        </w:rPr>
      </w:pPr>
      <w:r w:rsidRPr="00892602">
        <w:rPr>
          <w:rFonts w:eastAsia="Times New Roman"/>
          <w:b/>
        </w:rPr>
        <w:t>Conference Duties</w:t>
      </w:r>
    </w:p>
    <w:p w14:paraId="4D121FFF" w14:textId="77777777" w:rsidR="00281972" w:rsidRPr="00892602" w:rsidRDefault="00281972" w:rsidP="00A75117">
      <w:pPr>
        <w:numPr>
          <w:ilvl w:val="0"/>
          <w:numId w:val="70"/>
        </w:numPr>
        <w:tabs>
          <w:tab w:val="left" w:pos="720"/>
        </w:tabs>
        <w:divId w:val="857963437"/>
      </w:pPr>
      <w:r w:rsidRPr="00892602">
        <w:t>Carry out the duties of the President as indicated in the master conference timetable.</w:t>
      </w:r>
    </w:p>
    <w:p w14:paraId="4B625D11" w14:textId="77777777" w:rsidR="00281972" w:rsidRPr="00892602" w:rsidRDefault="00281972" w:rsidP="00A75117">
      <w:pPr>
        <w:numPr>
          <w:ilvl w:val="0"/>
          <w:numId w:val="70"/>
        </w:numPr>
        <w:tabs>
          <w:tab w:val="left" w:pos="720"/>
        </w:tabs>
        <w:divId w:val="857963437"/>
      </w:pPr>
      <w:r w:rsidRPr="00892602">
        <w:t>Execute the policies established for the conference by the Executive Board, including invitation to keynote and breakfast speakers for conferences over which the President will preside.</w:t>
      </w:r>
    </w:p>
    <w:p w14:paraId="17993071" w14:textId="77777777" w:rsidR="00281972" w:rsidRPr="00892602" w:rsidRDefault="00281972" w:rsidP="00A75117">
      <w:pPr>
        <w:numPr>
          <w:ilvl w:val="0"/>
          <w:numId w:val="70"/>
        </w:numPr>
        <w:tabs>
          <w:tab w:val="left" w:pos="720"/>
        </w:tabs>
        <w:divId w:val="857963437"/>
      </w:pPr>
      <w:r w:rsidRPr="00892602">
        <w:t>Participate in the determination of cities to be visited by the conference site selection team.</w:t>
      </w:r>
    </w:p>
    <w:p w14:paraId="6AE41BAA" w14:textId="77777777" w:rsidR="00281972" w:rsidRPr="00892602" w:rsidRDefault="00281972" w:rsidP="00A75117">
      <w:pPr>
        <w:numPr>
          <w:ilvl w:val="0"/>
          <w:numId w:val="70"/>
        </w:numPr>
        <w:tabs>
          <w:tab w:val="left" w:pos="720"/>
        </w:tabs>
        <w:divId w:val="857963437"/>
      </w:pPr>
      <w:r w:rsidRPr="00892602">
        <w:t>Participate in the first site visit with the conference site selection team after assuming office, if requested by the new President-Elect.</w:t>
      </w:r>
    </w:p>
    <w:p w14:paraId="4C0646F0" w14:textId="77777777" w:rsidR="00281972" w:rsidRPr="00892602" w:rsidRDefault="00281972" w:rsidP="00A75117">
      <w:pPr>
        <w:numPr>
          <w:ilvl w:val="0"/>
          <w:numId w:val="70"/>
        </w:numPr>
        <w:tabs>
          <w:tab w:val="left" w:pos="720"/>
        </w:tabs>
        <w:divId w:val="857963437"/>
      </w:pPr>
      <w:r w:rsidRPr="00892602">
        <w:t>Verify that the conference site selection process is functioning properly.</w:t>
      </w:r>
    </w:p>
    <w:p w14:paraId="27DC3A88" w14:textId="77777777" w:rsidR="00281972" w:rsidRPr="00892602" w:rsidRDefault="00281972" w:rsidP="00A75117">
      <w:pPr>
        <w:numPr>
          <w:ilvl w:val="0"/>
          <w:numId w:val="70"/>
        </w:numPr>
        <w:tabs>
          <w:tab w:val="left" w:pos="720"/>
        </w:tabs>
        <w:divId w:val="857963437"/>
      </w:pPr>
      <w:r w:rsidRPr="00892602">
        <w:t>Participate in the conference site refresh visit for the conferences over which the President will preside.</w:t>
      </w:r>
    </w:p>
    <w:p w14:paraId="46BE48F9" w14:textId="77777777" w:rsidR="00281972" w:rsidRPr="00892602" w:rsidRDefault="00281972" w:rsidP="00A75117">
      <w:pPr>
        <w:numPr>
          <w:ilvl w:val="0"/>
          <w:numId w:val="70"/>
        </w:numPr>
        <w:tabs>
          <w:tab w:val="left" w:pos="720"/>
        </w:tabs>
        <w:divId w:val="857963437"/>
      </w:pPr>
      <w:r w:rsidRPr="00892602">
        <w:t>Sign all conference contracts after any necessary approvals are obtained. The President may request in writing that the Executive Director on behalf of AMATYC sign and mail an approved conference contract. The written authorization shall be filed in the office with the signed contract.</w:t>
      </w:r>
    </w:p>
    <w:p w14:paraId="0D0262EF" w14:textId="77777777" w:rsidR="00281972" w:rsidRPr="00892602" w:rsidRDefault="00281972" w:rsidP="00A75117">
      <w:pPr>
        <w:numPr>
          <w:ilvl w:val="0"/>
          <w:numId w:val="70"/>
        </w:numPr>
        <w:tabs>
          <w:tab w:val="left" w:pos="720"/>
        </w:tabs>
        <w:divId w:val="857963437"/>
      </w:pPr>
      <w:r w:rsidRPr="00892602">
        <w:t>See that a conference progress report for all future conferences in the planning cycle is included as part of each Board agenda to all members of the Executive Board.</w:t>
      </w:r>
    </w:p>
    <w:p w14:paraId="2F9A2292" w14:textId="77777777" w:rsidR="00281972" w:rsidRPr="00892602" w:rsidRDefault="00281972" w:rsidP="00A75117">
      <w:pPr>
        <w:numPr>
          <w:ilvl w:val="0"/>
          <w:numId w:val="70"/>
        </w:numPr>
        <w:tabs>
          <w:tab w:val="left" w:pos="720"/>
        </w:tabs>
        <w:divId w:val="857963437"/>
      </w:pPr>
      <w:r w:rsidRPr="00892602">
        <w:t>Prepare the President's message for the conference program booklet. Send an electronic copy to the AMATYC Office and Conference Coordinator.</w:t>
      </w:r>
    </w:p>
    <w:p w14:paraId="472D1A46" w14:textId="77777777" w:rsidR="00281972" w:rsidRPr="00892602" w:rsidRDefault="00281972" w:rsidP="00A75117">
      <w:pPr>
        <w:numPr>
          <w:ilvl w:val="0"/>
          <w:numId w:val="70"/>
        </w:numPr>
        <w:tabs>
          <w:tab w:val="left" w:pos="720"/>
        </w:tabs>
        <w:divId w:val="857963437"/>
      </w:pPr>
      <w:r w:rsidRPr="00892602">
        <w:t>Preview the conference miniprogram and program drafts for appropriateness of content and quality of document preparation. Check names of Executive Board members and committees as listed in the conference miniprogram and program for accuracy before they are submitted to the printer.</w:t>
      </w:r>
    </w:p>
    <w:p w14:paraId="2855C41A" w14:textId="77777777" w:rsidR="00281972" w:rsidRPr="00892602" w:rsidRDefault="00281972" w:rsidP="00A75117">
      <w:pPr>
        <w:numPr>
          <w:ilvl w:val="0"/>
          <w:numId w:val="70"/>
        </w:numPr>
        <w:tabs>
          <w:tab w:val="left" w:pos="720"/>
        </w:tabs>
        <w:divId w:val="857963437"/>
      </w:pPr>
      <w:r w:rsidRPr="00892602">
        <w:t>Be responsible for designing and ordering plaques or certificates for hosting institutions, Local Events Coordinator, presidential awards, and all other awards given by the organization including outgoing officers, academic committee chairs, etc.</w:t>
      </w:r>
    </w:p>
    <w:p w14:paraId="7D50D6A9" w14:textId="77777777" w:rsidR="00281972" w:rsidRPr="00892602" w:rsidRDefault="00281972" w:rsidP="00A75117">
      <w:pPr>
        <w:numPr>
          <w:ilvl w:val="0"/>
          <w:numId w:val="70"/>
        </w:numPr>
        <w:tabs>
          <w:tab w:val="left" w:pos="720"/>
        </w:tabs>
        <w:divId w:val="857963437"/>
      </w:pPr>
      <w:r w:rsidRPr="00892602">
        <w:t>Assist the vice president of the region hosting the conference in preparing materials to be sent to department chairs for colleges within a reasonable driving distance of the annual conference. These materials should ask chairs to encourage and provide support for all their faculty members to attend the conference, both full-time and adjunct.</w:t>
      </w:r>
    </w:p>
    <w:p w14:paraId="2147FA99" w14:textId="77777777" w:rsidR="00281972" w:rsidRPr="00892602" w:rsidRDefault="00281972" w:rsidP="00A75117">
      <w:pPr>
        <w:numPr>
          <w:ilvl w:val="0"/>
          <w:numId w:val="70"/>
        </w:numPr>
        <w:tabs>
          <w:tab w:val="left" w:pos="720"/>
        </w:tabs>
        <w:divId w:val="857963437"/>
      </w:pPr>
      <w:r w:rsidRPr="00892602">
        <w:t>Review the Meeting Event Guide with the Treasurer, the Conference Coordinator, and the Executive Director during its creation.</w:t>
      </w:r>
    </w:p>
    <w:p w14:paraId="616573F5" w14:textId="77777777" w:rsidR="00281972" w:rsidRPr="00892602" w:rsidRDefault="00281972" w:rsidP="00A75117">
      <w:pPr>
        <w:numPr>
          <w:ilvl w:val="0"/>
          <w:numId w:val="70"/>
        </w:numPr>
        <w:tabs>
          <w:tab w:val="left" w:pos="720"/>
        </w:tabs>
        <w:divId w:val="857963437"/>
      </w:pPr>
      <w:r w:rsidRPr="00892602">
        <w:t>Meet with the hotel personnel, Treasurer, Conference Coordinator, and Executive Director at the beginning of the conference to review the Meeting Events Guide.</w:t>
      </w:r>
    </w:p>
    <w:p w14:paraId="0C1E5693" w14:textId="77777777" w:rsidR="00281972" w:rsidRPr="00892602" w:rsidRDefault="00281972" w:rsidP="00A75117">
      <w:pPr>
        <w:numPr>
          <w:ilvl w:val="0"/>
          <w:numId w:val="70"/>
        </w:numPr>
        <w:tabs>
          <w:tab w:val="left" w:pos="720"/>
        </w:tabs>
        <w:divId w:val="857963437"/>
      </w:pPr>
      <w:r w:rsidRPr="00892602">
        <w:t>Be available at all times during the conference to assist the Conference Coordinator with any problems that might arise.</w:t>
      </w:r>
    </w:p>
    <w:p w14:paraId="02EBED58" w14:textId="77777777" w:rsidR="00281972" w:rsidRPr="00892602" w:rsidRDefault="00281972" w:rsidP="00A75117">
      <w:pPr>
        <w:numPr>
          <w:ilvl w:val="0"/>
          <w:numId w:val="70"/>
        </w:numPr>
        <w:tabs>
          <w:tab w:val="left" w:pos="720"/>
        </w:tabs>
        <w:divId w:val="857963437"/>
      </w:pPr>
      <w:r w:rsidRPr="00892602">
        <w:t>Preside at Delegate Assembly Meeting, Opening General Session, Saturday Breakfast, and Closing Session.</w:t>
      </w:r>
    </w:p>
    <w:p w14:paraId="2FFCF554" w14:textId="77777777" w:rsidR="00281972" w:rsidRPr="00892602" w:rsidRDefault="00281972" w:rsidP="00A75117">
      <w:pPr>
        <w:numPr>
          <w:ilvl w:val="0"/>
          <w:numId w:val="70"/>
        </w:numPr>
        <w:tabs>
          <w:tab w:val="left" w:pos="720"/>
        </w:tabs>
        <w:divId w:val="857963437"/>
      </w:pPr>
      <w:r w:rsidRPr="00892602">
        <w:t>Write a thank-you letter after the conference to the Local Events Coordinator.</w:t>
      </w:r>
    </w:p>
    <w:p w14:paraId="165C5F61" w14:textId="77777777" w:rsidR="00281972" w:rsidRPr="00892602" w:rsidRDefault="00281972" w:rsidP="00A75117">
      <w:pPr>
        <w:numPr>
          <w:ilvl w:val="0"/>
          <w:numId w:val="70"/>
        </w:numPr>
        <w:tabs>
          <w:tab w:val="left" w:pos="720"/>
        </w:tabs>
        <w:divId w:val="857963437"/>
      </w:pPr>
      <w:r w:rsidRPr="00892602">
        <w:t>Send an email, through the office, to all conference attendees within two weeks of the conference closing. The email should thank the attendees for attending the conference, encourage them to complete the conference evaluation form online, and ask them to tell a colleague about AMATYC and direct them to membership information on the AMATYC website.</w:t>
      </w:r>
    </w:p>
    <w:p w14:paraId="70C3B7C5" w14:textId="77777777" w:rsidR="00281972" w:rsidRPr="00892602" w:rsidRDefault="00281972" w:rsidP="00590A93">
      <w:pPr>
        <w:divId w:val="857963437"/>
        <w:rPr>
          <w:rFonts w:eastAsia="Times New Roman"/>
          <w:b/>
        </w:rPr>
      </w:pPr>
      <w:r w:rsidRPr="00892602">
        <w:rPr>
          <w:rFonts w:eastAsia="Times New Roman"/>
          <w:b/>
        </w:rPr>
        <w:t>Liaison/Committee Duties</w:t>
      </w:r>
    </w:p>
    <w:p w14:paraId="1F6DEEDD" w14:textId="77777777" w:rsidR="00281972" w:rsidRPr="00892602" w:rsidRDefault="00281972" w:rsidP="00A75117">
      <w:pPr>
        <w:numPr>
          <w:ilvl w:val="0"/>
          <w:numId w:val="71"/>
        </w:numPr>
        <w:tabs>
          <w:tab w:val="left" w:pos="720"/>
        </w:tabs>
        <w:divId w:val="857963437"/>
      </w:pPr>
      <w:r w:rsidRPr="00892602">
        <w:t>Act as ex-officio member of all committees except the Nominating Committee, the Teaching Excellence Award Committee, and the Mathematics Excellence Award Committee.</w:t>
      </w:r>
    </w:p>
    <w:p w14:paraId="57715625" w14:textId="77777777" w:rsidR="00281972" w:rsidRPr="00892602" w:rsidRDefault="00281972" w:rsidP="00A75117">
      <w:pPr>
        <w:numPr>
          <w:ilvl w:val="0"/>
          <w:numId w:val="71"/>
        </w:numPr>
        <w:tabs>
          <w:tab w:val="left" w:pos="720"/>
        </w:tabs>
        <w:divId w:val="857963437"/>
      </w:pPr>
      <w:r w:rsidRPr="00892602">
        <w:t>Nominate the chairperson of all committees except the Nominating Committee, Strategic Planning Committee, organizational Assessment Committee, ad hoc committees, and task forces for approval by the Executive Board.</w:t>
      </w:r>
    </w:p>
    <w:p w14:paraId="3202BCAF" w14:textId="77777777" w:rsidR="00281972" w:rsidRPr="00892602" w:rsidRDefault="00281972" w:rsidP="00A75117">
      <w:pPr>
        <w:numPr>
          <w:ilvl w:val="0"/>
          <w:numId w:val="71"/>
        </w:numPr>
        <w:tabs>
          <w:tab w:val="left" w:pos="720"/>
        </w:tabs>
        <w:divId w:val="857963437"/>
      </w:pPr>
      <w:r w:rsidRPr="00892602">
        <w:t>Appoint chairs of ad hoc committees and task forces.</w:t>
      </w:r>
    </w:p>
    <w:p w14:paraId="2E0D46FD" w14:textId="77777777" w:rsidR="00281972" w:rsidRPr="00892602" w:rsidRDefault="00281972" w:rsidP="00A75117">
      <w:pPr>
        <w:numPr>
          <w:ilvl w:val="0"/>
          <w:numId w:val="71"/>
        </w:numPr>
        <w:tabs>
          <w:tab w:val="left" w:pos="720"/>
        </w:tabs>
        <w:divId w:val="857963437"/>
      </w:pPr>
      <w:r w:rsidRPr="00892602">
        <w:t>Appoint an acting chairperson of a committee when necessary.</w:t>
      </w:r>
    </w:p>
    <w:p w14:paraId="4E692157" w14:textId="77777777" w:rsidR="00281972" w:rsidRPr="00892602" w:rsidRDefault="00281972" w:rsidP="00A75117">
      <w:pPr>
        <w:numPr>
          <w:ilvl w:val="0"/>
          <w:numId w:val="71"/>
        </w:numPr>
        <w:tabs>
          <w:tab w:val="left" w:pos="720"/>
        </w:tabs>
        <w:divId w:val="857963437"/>
      </w:pPr>
      <w:r w:rsidRPr="00892602">
        <w:t>Write a letter asking unproductive officers or committee chairs to resign.</w:t>
      </w:r>
    </w:p>
    <w:p w14:paraId="3230E0BF" w14:textId="77777777" w:rsidR="00281972" w:rsidRPr="00892602" w:rsidRDefault="00281972" w:rsidP="00A75117">
      <w:pPr>
        <w:numPr>
          <w:ilvl w:val="0"/>
          <w:numId w:val="71"/>
        </w:numPr>
        <w:tabs>
          <w:tab w:val="left" w:pos="720"/>
        </w:tabs>
        <w:divId w:val="857963437"/>
      </w:pPr>
      <w:r w:rsidRPr="00892602">
        <w:t>Distribute Board reports from all academic committees to all the chairs of these committees.</w:t>
      </w:r>
    </w:p>
    <w:p w14:paraId="182AC692" w14:textId="77777777" w:rsidR="00281972" w:rsidRPr="00892602" w:rsidRDefault="00281972" w:rsidP="00A75117">
      <w:pPr>
        <w:numPr>
          <w:ilvl w:val="0"/>
          <w:numId w:val="71"/>
        </w:numPr>
        <w:tabs>
          <w:tab w:val="left" w:pos="720"/>
        </w:tabs>
        <w:divId w:val="857963437"/>
      </w:pPr>
      <w:r w:rsidRPr="00892602">
        <w:t>Appoint a Board member as liaison to each committee, coordinator, editor, or director.</w:t>
      </w:r>
    </w:p>
    <w:p w14:paraId="3C1097F2" w14:textId="77777777" w:rsidR="00281972" w:rsidRPr="00892602" w:rsidRDefault="00281972" w:rsidP="00A75117">
      <w:pPr>
        <w:numPr>
          <w:ilvl w:val="0"/>
          <w:numId w:val="71"/>
        </w:numPr>
        <w:tabs>
          <w:tab w:val="left" w:pos="720"/>
        </w:tabs>
        <w:divId w:val="857963437"/>
      </w:pPr>
      <w:r w:rsidRPr="00892602">
        <w:t>Coordinate efforts to obtain funding from public and private organizations.</w:t>
      </w:r>
    </w:p>
    <w:p w14:paraId="63A1EEA3" w14:textId="77777777" w:rsidR="00281972" w:rsidRPr="00892602" w:rsidRDefault="00281972" w:rsidP="00A75117">
      <w:pPr>
        <w:numPr>
          <w:ilvl w:val="0"/>
          <w:numId w:val="71"/>
        </w:numPr>
        <w:tabs>
          <w:tab w:val="left" w:pos="720"/>
        </w:tabs>
        <w:divId w:val="857963437"/>
      </w:pPr>
      <w:r w:rsidRPr="00892602">
        <w:t>Attend meetings and meet with the executive directors and/or presidents of other organizations who share similar concerns and interest to discuss items of mutual benefit and to establish a working relationship with them; this includes (but is not limited to):</w:t>
      </w:r>
    </w:p>
    <w:p w14:paraId="564CC73E" w14:textId="77777777" w:rsidR="00281972" w:rsidRPr="00892602" w:rsidRDefault="00281972" w:rsidP="00A75117">
      <w:pPr>
        <w:numPr>
          <w:ilvl w:val="1"/>
          <w:numId w:val="422"/>
        </w:numPr>
        <w:divId w:val="857963437"/>
      </w:pPr>
      <w:r w:rsidRPr="00892602">
        <w:t>Mathematical Association of America (MAA); attend the winter meeting;</w:t>
      </w:r>
    </w:p>
    <w:p w14:paraId="5A84822B" w14:textId="77777777" w:rsidR="00281972" w:rsidRPr="00892602" w:rsidRDefault="00281972" w:rsidP="00A75117">
      <w:pPr>
        <w:numPr>
          <w:ilvl w:val="1"/>
          <w:numId w:val="422"/>
        </w:numPr>
        <w:divId w:val="857963437"/>
      </w:pPr>
      <w:r w:rsidRPr="00892602">
        <w:t>National Council of Teachers of Mathematics (NCTM); attend the annual meeting;</w:t>
      </w:r>
    </w:p>
    <w:p w14:paraId="288293FF" w14:textId="77777777" w:rsidR="00281972" w:rsidRPr="00892602" w:rsidRDefault="00281972" w:rsidP="00A75117">
      <w:pPr>
        <w:numPr>
          <w:ilvl w:val="1"/>
          <w:numId w:val="422"/>
        </w:numPr>
        <w:divId w:val="857963437"/>
      </w:pPr>
      <w:r w:rsidRPr="00892602">
        <w:t>Conference Board of Mathematical Sciences (CBMS); attend the semi-annual meetings of this organization made up of presi</w:t>
      </w:r>
      <w:r w:rsidR="00073409" w:rsidRPr="00892602">
        <w:t>dents of mathematical societies</w:t>
      </w:r>
    </w:p>
    <w:p w14:paraId="34747873" w14:textId="73D3B5AB" w:rsidR="00281972" w:rsidRPr="00892602" w:rsidRDefault="00281972" w:rsidP="003631B8">
      <w:pPr>
        <w:pStyle w:val="Heading2"/>
        <w:divId w:val="857963437"/>
        <w:rPr>
          <w:rFonts w:eastAsia="Times New Roman"/>
        </w:rPr>
      </w:pPr>
      <w:bookmarkStart w:id="188" w:name="_Toc520655348"/>
      <w:bookmarkStart w:id="189" w:name="a5_3_President_Elect"/>
      <w:r w:rsidRPr="00892602">
        <w:rPr>
          <w:rFonts w:eastAsia="Times New Roman"/>
        </w:rPr>
        <w:t>5.3</w:t>
      </w:r>
      <w:r w:rsidR="000E1B9A" w:rsidRPr="00892602">
        <w:rPr>
          <w:rFonts w:eastAsia="Times New Roman"/>
        </w:rPr>
        <w:tab/>
      </w:r>
      <w:r w:rsidRPr="00892602">
        <w:rPr>
          <w:rFonts w:eastAsia="Times New Roman"/>
        </w:rPr>
        <w:t>President-Elect</w:t>
      </w:r>
      <w:bookmarkEnd w:id="188"/>
    </w:p>
    <w:bookmarkEnd w:id="189"/>
    <w:p w14:paraId="733DB34F" w14:textId="77777777" w:rsidR="00281972" w:rsidRPr="00892602" w:rsidRDefault="00281972" w:rsidP="00590A93">
      <w:pPr>
        <w:divId w:val="857963437"/>
        <w:rPr>
          <w:rFonts w:eastAsia="Times New Roman"/>
          <w:b/>
        </w:rPr>
      </w:pPr>
      <w:r w:rsidRPr="00892602">
        <w:rPr>
          <w:rFonts w:eastAsia="Times New Roman"/>
          <w:b/>
        </w:rPr>
        <w:t>Term of Office</w:t>
      </w:r>
    </w:p>
    <w:p w14:paraId="2114CE3E" w14:textId="77777777" w:rsidR="00281972" w:rsidRPr="00892602" w:rsidRDefault="00281972">
      <w:pPr>
        <w:divId w:val="857963437"/>
      </w:pPr>
      <w:r w:rsidRPr="00892602">
        <w:t>The President-Elect is elected to office by the membership, in accordance with the procedures detailed for the Nominating Committee. The term of office is two years, beginning on January 1 in the even year and ending on December 31 of the following year. The President-Elect automatically succeeds the President at the end of his/her term.</w:t>
      </w:r>
    </w:p>
    <w:p w14:paraId="3638F3C5" w14:textId="77777777" w:rsidR="00281972" w:rsidRPr="00892602" w:rsidRDefault="00281972" w:rsidP="00590A93">
      <w:pPr>
        <w:divId w:val="857963437"/>
        <w:rPr>
          <w:rFonts w:eastAsia="Times New Roman"/>
          <w:b/>
        </w:rPr>
      </w:pPr>
      <w:r w:rsidRPr="00892602">
        <w:rPr>
          <w:rFonts w:eastAsia="Times New Roman"/>
          <w:b/>
        </w:rPr>
        <w:t>General Duties</w:t>
      </w:r>
    </w:p>
    <w:p w14:paraId="41EC9ED6" w14:textId="77777777" w:rsidR="00281972" w:rsidRPr="00892602" w:rsidRDefault="00281972" w:rsidP="00A75117">
      <w:pPr>
        <w:numPr>
          <w:ilvl w:val="0"/>
          <w:numId w:val="72"/>
        </w:numPr>
        <w:tabs>
          <w:tab w:val="left" w:pos="720"/>
        </w:tabs>
        <w:divId w:val="857963437"/>
      </w:pPr>
      <w:r w:rsidRPr="00892602">
        <w:t>Act as president in the absence of the President.</w:t>
      </w:r>
    </w:p>
    <w:p w14:paraId="2D966284" w14:textId="77777777" w:rsidR="00281972" w:rsidRPr="00892602" w:rsidRDefault="00281972" w:rsidP="00A75117">
      <w:pPr>
        <w:numPr>
          <w:ilvl w:val="0"/>
          <w:numId w:val="72"/>
        </w:numPr>
        <w:tabs>
          <w:tab w:val="left" w:pos="720"/>
        </w:tabs>
        <w:divId w:val="857963437"/>
      </w:pPr>
      <w:r w:rsidRPr="00892602">
        <w:t>Plan and facilitate Strategic Planning discussions at the Strategic Planning and Orientation and spring and fall Board meetings, in consultation with the President.</w:t>
      </w:r>
    </w:p>
    <w:p w14:paraId="7D4E3592" w14:textId="77777777" w:rsidR="00281972" w:rsidRPr="00892602" w:rsidRDefault="00281972" w:rsidP="00A75117">
      <w:pPr>
        <w:numPr>
          <w:ilvl w:val="0"/>
          <w:numId w:val="72"/>
        </w:numPr>
        <w:tabs>
          <w:tab w:val="left" w:pos="720"/>
        </w:tabs>
        <w:divId w:val="857963437"/>
      </w:pPr>
      <w:r w:rsidRPr="00892602">
        <w:t>Serve as a member of the Personnel Committee.</w:t>
      </w:r>
    </w:p>
    <w:p w14:paraId="3C6A1727" w14:textId="77777777" w:rsidR="00281972" w:rsidRPr="00892602" w:rsidRDefault="00281972" w:rsidP="00A75117">
      <w:pPr>
        <w:numPr>
          <w:ilvl w:val="0"/>
          <w:numId w:val="72"/>
        </w:numPr>
        <w:tabs>
          <w:tab w:val="left" w:pos="720"/>
        </w:tabs>
        <w:divId w:val="857963437"/>
      </w:pPr>
      <w:r w:rsidRPr="00892602">
        <w:t>Proofread the election ballots prepared by the chair of the Nominating Committee.</w:t>
      </w:r>
    </w:p>
    <w:p w14:paraId="4D070969" w14:textId="77777777" w:rsidR="002F07C5" w:rsidRPr="00892602" w:rsidRDefault="002F07C5" w:rsidP="00A75117">
      <w:pPr>
        <w:numPr>
          <w:ilvl w:val="0"/>
          <w:numId w:val="72"/>
        </w:numPr>
        <w:tabs>
          <w:tab w:val="left" w:pos="720"/>
        </w:tabs>
        <w:divId w:val="857963437"/>
      </w:pPr>
      <w:r w:rsidRPr="00892602">
        <w:t>Serve as chair of the Organizational Assessment Committee and Strategic Planning Committee.</w:t>
      </w:r>
    </w:p>
    <w:p w14:paraId="2200DD9C" w14:textId="77777777" w:rsidR="00281972" w:rsidRPr="00892602" w:rsidRDefault="00281972" w:rsidP="00A75117">
      <w:pPr>
        <w:numPr>
          <w:ilvl w:val="0"/>
          <w:numId w:val="72"/>
        </w:numPr>
        <w:tabs>
          <w:tab w:val="left" w:pos="720"/>
        </w:tabs>
        <w:divId w:val="857963437"/>
      </w:pPr>
      <w:r w:rsidRPr="00892602">
        <w:t>Serve on Tax Review and Audit Committee.</w:t>
      </w:r>
    </w:p>
    <w:p w14:paraId="164262B2" w14:textId="77777777" w:rsidR="00281972" w:rsidRPr="00892602" w:rsidRDefault="00281972" w:rsidP="00590A93">
      <w:pPr>
        <w:divId w:val="857963437"/>
        <w:rPr>
          <w:rFonts w:eastAsia="Times New Roman"/>
          <w:b/>
        </w:rPr>
      </w:pPr>
      <w:r w:rsidRPr="00892602">
        <w:rPr>
          <w:rFonts w:eastAsia="Times New Roman"/>
          <w:b/>
        </w:rPr>
        <w:t>Conference Duties</w:t>
      </w:r>
    </w:p>
    <w:p w14:paraId="0BD102E9" w14:textId="77777777" w:rsidR="00281972" w:rsidRPr="00892602" w:rsidRDefault="00281972" w:rsidP="00A75117">
      <w:pPr>
        <w:numPr>
          <w:ilvl w:val="0"/>
          <w:numId w:val="73"/>
        </w:numPr>
        <w:tabs>
          <w:tab w:val="left" w:pos="720"/>
        </w:tabs>
        <w:divId w:val="857963437"/>
      </w:pPr>
      <w:r w:rsidRPr="00892602">
        <w:t>Carry out the duties of the President-Elect as outlined in the master conference timetable.</w:t>
      </w:r>
    </w:p>
    <w:p w14:paraId="6C69599E" w14:textId="77777777" w:rsidR="00281972" w:rsidRPr="00892602" w:rsidRDefault="00281972" w:rsidP="00A75117">
      <w:pPr>
        <w:numPr>
          <w:ilvl w:val="0"/>
          <w:numId w:val="73"/>
        </w:numPr>
        <w:tabs>
          <w:tab w:val="left" w:pos="720"/>
        </w:tabs>
        <w:divId w:val="857963437"/>
      </w:pPr>
      <w:r w:rsidRPr="00892602">
        <w:t>Work with the Conference Coordinator and professional conference planning company to initiate and coordinate the site inspection visit for future conferences.</w:t>
      </w:r>
    </w:p>
    <w:p w14:paraId="209FEC59" w14:textId="77777777" w:rsidR="00281972" w:rsidRPr="00892602" w:rsidRDefault="00281972" w:rsidP="00A75117">
      <w:pPr>
        <w:numPr>
          <w:ilvl w:val="0"/>
          <w:numId w:val="73"/>
        </w:numPr>
        <w:tabs>
          <w:tab w:val="left" w:pos="720"/>
        </w:tabs>
        <w:divId w:val="857963437"/>
      </w:pPr>
      <w:r w:rsidRPr="00892602">
        <w:t>Review all contracts related to the site selection process.</w:t>
      </w:r>
    </w:p>
    <w:p w14:paraId="323AE62E" w14:textId="77777777" w:rsidR="0015630D" w:rsidRPr="00892602" w:rsidRDefault="0015630D" w:rsidP="00A75117">
      <w:pPr>
        <w:pStyle w:val="ListParagraph"/>
        <w:numPr>
          <w:ilvl w:val="0"/>
          <w:numId w:val="73"/>
        </w:numPr>
        <w:autoSpaceDE w:val="0"/>
        <w:autoSpaceDN w:val="0"/>
        <w:spacing w:before="7"/>
        <w:ind w:right="922"/>
        <w:divId w:val="857963437"/>
      </w:pPr>
      <w:r w:rsidRPr="00892602">
        <w:t xml:space="preserve">Solicit keynote and breakfast speaker information from the Executive Board, Executive Director, Conference Coordinator, Conference Committee, Local Events Coordinator, academic committee chairs, academic subcommittee chairs, and affiliate presidents. At the Spring Board Meeting in year C-2, identify and rank at least three potential speakers for each year C conference keynote for Executive Board consideration. </w:t>
      </w:r>
      <w:r w:rsidRPr="000D7A52">
        <w:rPr>
          <w:color w:val="0070C0"/>
        </w:rPr>
        <w:t>&lt;FBM 2016&gt;</w:t>
      </w:r>
    </w:p>
    <w:p w14:paraId="189D3001" w14:textId="77777777" w:rsidR="00281972" w:rsidRPr="00892602" w:rsidRDefault="00281972" w:rsidP="00A75117">
      <w:pPr>
        <w:numPr>
          <w:ilvl w:val="0"/>
          <w:numId w:val="73"/>
        </w:numPr>
        <w:tabs>
          <w:tab w:val="left" w:pos="720"/>
        </w:tabs>
        <w:divId w:val="857963437"/>
      </w:pPr>
      <w:r w:rsidRPr="00892602">
        <w:t>Invite keynote and breakfast speakers for conferences over which the President-Elect will preside.</w:t>
      </w:r>
    </w:p>
    <w:p w14:paraId="6147602A" w14:textId="77777777" w:rsidR="008C4C4C" w:rsidRPr="00892602" w:rsidRDefault="00281972" w:rsidP="00A75117">
      <w:pPr>
        <w:numPr>
          <w:ilvl w:val="0"/>
          <w:numId w:val="73"/>
        </w:numPr>
        <w:tabs>
          <w:tab w:val="left" w:pos="720"/>
        </w:tabs>
        <w:divId w:val="857963437"/>
      </w:pPr>
      <w:r w:rsidRPr="00892602">
        <w:t>Coordinate an affiliate sharing session at each annual conference by inviting at least two AMATYC affiliate presidents to plan and facilitate the discussion session at the conference.</w:t>
      </w:r>
    </w:p>
    <w:p w14:paraId="0A41283E" w14:textId="77777777" w:rsidR="00281972" w:rsidRPr="00892602" w:rsidRDefault="008C4C4C" w:rsidP="00A75117">
      <w:pPr>
        <w:numPr>
          <w:ilvl w:val="0"/>
          <w:numId w:val="73"/>
        </w:numPr>
        <w:tabs>
          <w:tab w:val="left" w:pos="720"/>
        </w:tabs>
        <w:divId w:val="857963437"/>
      </w:pPr>
      <w:r w:rsidRPr="00892602">
        <w:t>Organize</w:t>
      </w:r>
      <w:r w:rsidRPr="00892602">
        <w:rPr>
          <w:spacing w:val="-1"/>
        </w:rPr>
        <w:t xml:space="preserve"> </w:t>
      </w:r>
      <w:r w:rsidRPr="00892602">
        <w:t xml:space="preserve">the </w:t>
      </w:r>
      <w:r w:rsidRPr="00892602">
        <w:rPr>
          <w:spacing w:val="-1"/>
        </w:rPr>
        <w:t>affiliate presidents</w:t>
      </w:r>
      <w:r w:rsidRPr="00892602">
        <w:t xml:space="preserve"> </w:t>
      </w:r>
      <w:r w:rsidRPr="00892602">
        <w:rPr>
          <w:spacing w:val="-1"/>
        </w:rPr>
        <w:t>function</w:t>
      </w:r>
      <w:r w:rsidRPr="00892602">
        <w:rPr>
          <w:spacing w:val="-2"/>
        </w:rPr>
        <w:t xml:space="preserve"> </w:t>
      </w:r>
      <w:r w:rsidRPr="00892602">
        <w:t xml:space="preserve">in </w:t>
      </w:r>
      <w:r w:rsidRPr="00892602">
        <w:rPr>
          <w:spacing w:val="-1"/>
        </w:rPr>
        <w:t xml:space="preserve">collaboration </w:t>
      </w:r>
      <w:r w:rsidRPr="00892602">
        <w:t>with the President. The</w:t>
      </w:r>
      <w:r w:rsidRPr="00892602">
        <w:rPr>
          <w:spacing w:val="-2"/>
        </w:rPr>
        <w:t xml:space="preserve"> </w:t>
      </w:r>
      <w:r w:rsidRPr="00892602">
        <w:t xml:space="preserve">President-Elect </w:t>
      </w:r>
      <w:r w:rsidRPr="00892602">
        <w:rPr>
          <w:spacing w:val="-1"/>
        </w:rPr>
        <w:t>will</w:t>
      </w:r>
      <w:r w:rsidRPr="00892602">
        <w:t xml:space="preserve"> </w:t>
      </w:r>
      <w:r w:rsidRPr="00892602">
        <w:rPr>
          <w:spacing w:val="-1"/>
        </w:rPr>
        <w:t xml:space="preserve">invite </w:t>
      </w:r>
      <w:r w:rsidRPr="00892602">
        <w:t xml:space="preserve">the </w:t>
      </w:r>
      <w:r w:rsidRPr="00892602">
        <w:rPr>
          <w:spacing w:val="-1"/>
        </w:rPr>
        <w:t>affiliate</w:t>
      </w:r>
      <w:r w:rsidRPr="00892602">
        <w:t xml:space="preserve"> </w:t>
      </w:r>
      <w:r w:rsidRPr="00892602">
        <w:rPr>
          <w:spacing w:val="-1"/>
        </w:rPr>
        <w:t>presidents,</w:t>
      </w:r>
      <w:r w:rsidRPr="00892602">
        <w:t xml:space="preserve"> the </w:t>
      </w:r>
      <w:r w:rsidRPr="00892602">
        <w:rPr>
          <w:spacing w:val="-1"/>
        </w:rPr>
        <w:t>AMATYC</w:t>
      </w:r>
      <w:r w:rsidRPr="00892602">
        <w:t xml:space="preserve"> </w:t>
      </w:r>
      <w:r w:rsidRPr="00892602">
        <w:rPr>
          <w:spacing w:val="-1"/>
        </w:rPr>
        <w:t>Secretary,</w:t>
      </w:r>
      <w:r w:rsidRPr="00892602">
        <w:t xml:space="preserve"> the</w:t>
      </w:r>
      <w:r w:rsidRPr="00892602">
        <w:rPr>
          <w:spacing w:val="-1"/>
        </w:rPr>
        <w:t xml:space="preserve"> regional</w:t>
      </w:r>
      <w:r w:rsidRPr="00892602">
        <w:t xml:space="preserve"> </w:t>
      </w:r>
      <w:r w:rsidRPr="00892602">
        <w:rPr>
          <w:spacing w:val="-1"/>
        </w:rPr>
        <w:t>vice</w:t>
      </w:r>
      <w:r w:rsidRPr="00892602">
        <w:t xml:space="preserve"> presidents,</w:t>
      </w:r>
      <w:r w:rsidRPr="00892602">
        <w:rPr>
          <w:spacing w:val="91"/>
        </w:rPr>
        <w:t xml:space="preserve"> </w:t>
      </w:r>
      <w:r w:rsidRPr="00892602">
        <w:t xml:space="preserve">and others </w:t>
      </w:r>
      <w:r w:rsidRPr="00892602">
        <w:rPr>
          <w:spacing w:val="-1"/>
        </w:rPr>
        <w:t>who</w:t>
      </w:r>
      <w:r w:rsidRPr="00892602">
        <w:t xml:space="preserve"> will </w:t>
      </w:r>
      <w:r w:rsidRPr="00892602">
        <w:rPr>
          <w:spacing w:val="-1"/>
        </w:rPr>
        <w:t>contribute</w:t>
      </w:r>
      <w:r w:rsidRPr="00892602">
        <w:t xml:space="preserve"> </w:t>
      </w:r>
      <w:r w:rsidRPr="00892602">
        <w:rPr>
          <w:spacing w:val="-1"/>
        </w:rPr>
        <w:t>at</w:t>
      </w:r>
      <w:r w:rsidRPr="00892602">
        <w:t xml:space="preserve"> the</w:t>
      </w:r>
      <w:r w:rsidRPr="00892602">
        <w:rPr>
          <w:spacing w:val="-1"/>
        </w:rPr>
        <w:t xml:space="preserve"> meeting.</w:t>
      </w:r>
      <w:r w:rsidRPr="00892602">
        <w:t xml:space="preserve"> </w:t>
      </w:r>
      <w:r w:rsidRPr="000D7A52">
        <w:rPr>
          <w:color w:val="0070C0"/>
        </w:rPr>
        <w:t>&lt;SCC 2017&gt;</w:t>
      </w:r>
    </w:p>
    <w:p w14:paraId="00B1851B" w14:textId="77777777" w:rsidR="00281972" w:rsidRPr="00892602" w:rsidRDefault="00281972" w:rsidP="00A75117">
      <w:pPr>
        <w:numPr>
          <w:ilvl w:val="0"/>
          <w:numId w:val="73"/>
        </w:numPr>
        <w:tabs>
          <w:tab w:val="left" w:pos="720"/>
        </w:tabs>
        <w:divId w:val="857963437"/>
      </w:pPr>
      <w:r w:rsidRPr="00892602">
        <w:t xml:space="preserve">Attend the Delegate Assembly. </w:t>
      </w:r>
      <w:r w:rsidRPr="00892602">
        <w:rPr>
          <w:i/>
          <w:iCs/>
          <w:color w:val="0000FF"/>
        </w:rPr>
        <w:t>&lt;FBM 2008&gt;</w:t>
      </w:r>
    </w:p>
    <w:p w14:paraId="354C013A" w14:textId="77777777" w:rsidR="00281972" w:rsidRPr="00892602" w:rsidRDefault="00281972" w:rsidP="00A75117">
      <w:pPr>
        <w:numPr>
          <w:ilvl w:val="0"/>
          <w:numId w:val="73"/>
        </w:numPr>
        <w:tabs>
          <w:tab w:val="left" w:pos="720"/>
        </w:tabs>
        <w:divId w:val="857963437"/>
      </w:pPr>
      <w:r w:rsidRPr="00892602">
        <w:t>Report to the Delegate Assembly, on behalf of the site visitation team and the Board, the cities to be visited for the next future conference being planned. The President-Elect may assign this duty to the Conference Coordinator or other designee.</w:t>
      </w:r>
    </w:p>
    <w:p w14:paraId="3FD7CC30" w14:textId="77777777" w:rsidR="00281972" w:rsidRPr="00892602" w:rsidRDefault="00281972" w:rsidP="00A75117">
      <w:pPr>
        <w:numPr>
          <w:ilvl w:val="0"/>
          <w:numId w:val="73"/>
        </w:numPr>
        <w:tabs>
          <w:tab w:val="left" w:pos="720"/>
        </w:tabs>
        <w:divId w:val="857963437"/>
      </w:pPr>
      <w:r w:rsidRPr="00892602">
        <w:t>Present the list of AMATYC endorsements to the Board for review at the spring Board meeting in even-numbered years.</w:t>
      </w:r>
    </w:p>
    <w:p w14:paraId="54C122AB" w14:textId="77777777" w:rsidR="00281972" w:rsidRPr="00892602" w:rsidRDefault="00281972" w:rsidP="00A75117">
      <w:pPr>
        <w:numPr>
          <w:ilvl w:val="0"/>
          <w:numId w:val="73"/>
        </w:numPr>
        <w:tabs>
          <w:tab w:val="left" w:pos="720"/>
        </w:tabs>
        <w:divId w:val="857963437"/>
      </w:pPr>
      <w:r w:rsidRPr="00892602">
        <w:t>As part of the strategic planning process, the President-Elect may hold one or more focus sessions for invited AMATYC members at the annual conference.</w:t>
      </w:r>
    </w:p>
    <w:p w14:paraId="105BD862" w14:textId="77777777" w:rsidR="00281972" w:rsidRPr="00892602" w:rsidRDefault="00281972" w:rsidP="00590A93">
      <w:pPr>
        <w:divId w:val="857963437"/>
        <w:rPr>
          <w:rFonts w:eastAsia="Times New Roman"/>
          <w:b/>
        </w:rPr>
      </w:pPr>
      <w:r w:rsidRPr="00892602">
        <w:rPr>
          <w:rFonts w:eastAsia="Times New Roman"/>
          <w:b/>
        </w:rPr>
        <w:t>Office/Budget Duties</w:t>
      </w:r>
    </w:p>
    <w:p w14:paraId="2E88EE69" w14:textId="77777777" w:rsidR="00281972" w:rsidRPr="00892602" w:rsidRDefault="00281972" w:rsidP="00A75117">
      <w:pPr>
        <w:numPr>
          <w:ilvl w:val="0"/>
          <w:numId w:val="74"/>
        </w:numPr>
        <w:tabs>
          <w:tab w:val="left" w:pos="720"/>
        </w:tabs>
        <w:divId w:val="857963437"/>
      </w:pPr>
      <w:r w:rsidRPr="00892602">
        <w:t>Coordinate with the AMATYC office the purchase of technology equipment or software, up to a maximum expenditure of $2000. This equipment and software is to be used by the President-Elect in the performance of his/her duties and becomes the property of that person at the completion of his/her term as Past-President. It is expected that the President-Elect have a laptop computer, and that all equipment purchased for the President-Elect by AMATYC will be available for use during the conference, Board meetings, and other AMATYC events.</w:t>
      </w:r>
    </w:p>
    <w:p w14:paraId="562EFE92" w14:textId="77777777" w:rsidR="00042D0B" w:rsidRPr="00892602" w:rsidRDefault="00042D0B" w:rsidP="00A75117">
      <w:pPr>
        <w:pStyle w:val="BodyText"/>
        <w:numPr>
          <w:ilvl w:val="0"/>
          <w:numId w:val="74"/>
        </w:numPr>
        <w:ind w:right="196"/>
        <w:divId w:val="857963437"/>
        <w:rPr>
          <w:rFonts w:ascii="Verdana" w:hAnsi="Verdana" w:cs="Tahoma"/>
          <w:sz w:val="20"/>
          <w:szCs w:val="20"/>
        </w:rPr>
      </w:pPr>
      <w:r w:rsidRPr="00892602">
        <w:rPr>
          <w:rFonts w:ascii="Verdana" w:hAnsi="Verdana" w:cs="Tahoma"/>
          <w:sz w:val="20"/>
          <w:szCs w:val="20"/>
        </w:rPr>
        <w:t>Meet with the AMATYC Executive Director and Office Staff at the AMATYC office for an orientation. This orientation may be held before the Strategic Planning and Orientation meeting.</w:t>
      </w:r>
    </w:p>
    <w:p w14:paraId="63E90B5E" w14:textId="77777777" w:rsidR="00042D0B" w:rsidRPr="00892602" w:rsidRDefault="00042D0B" w:rsidP="00042D0B">
      <w:pPr>
        <w:pStyle w:val="BodyText"/>
        <w:ind w:left="720" w:right="196"/>
        <w:divId w:val="857963437"/>
        <w:rPr>
          <w:rFonts w:ascii="Verdana" w:hAnsi="Verdana" w:cs="Tahoma"/>
          <w:sz w:val="20"/>
          <w:szCs w:val="20"/>
        </w:rPr>
      </w:pPr>
    </w:p>
    <w:p w14:paraId="7E65F74D" w14:textId="77777777" w:rsidR="00281972" w:rsidRPr="00892602" w:rsidRDefault="00281972" w:rsidP="00A75117">
      <w:pPr>
        <w:numPr>
          <w:ilvl w:val="0"/>
          <w:numId w:val="74"/>
        </w:numPr>
        <w:tabs>
          <w:tab w:val="left" w:pos="720"/>
        </w:tabs>
        <w:divId w:val="857963437"/>
      </w:pPr>
      <w:r w:rsidRPr="00892602">
        <w:t>Sign checks on the AMATYC checking account, as appropriate.</w:t>
      </w:r>
    </w:p>
    <w:p w14:paraId="28CD433B" w14:textId="77777777" w:rsidR="00281972" w:rsidRPr="00892602" w:rsidRDefault="00281972" w:rsidP="00A75117">
      <w:pPr>
        <w:numPr>
          <w:ilvl w:val="0"/>
          <w:numId w:val="74"/>
        </w:numPr>
        <w:tabs>
          <w:tab w:val="left" w:pos="720"/>
        </w:tabs>
        <w:divId w:val="857963437"/>
      </w:pPr>
      <w:r w:rsidRPr="00892602">
        <w:t>Serve as a member of the Expenditure Approval Committee.</w:t>
      </w:r>
    </w:p>
    <w:p w14:paraId="6598E474" w14:textId="77777777" w:rsidR="00281972" w:rsidRPr="00892602" w:rsidRDefault="00281972" w:rsidP="00590A93">
      <w:pPr>
        <w:divId w:val="857963437"/>
        <w:rPr>
          <w:rFonts w:eastAsia="Times New Roman"/>
          <w:b/>
        </w:rPr>
      </w:pPr>
      <w:r w:rsidRPr="00892602">
        <w:rPr>
          <w:rFonts w:eastAsia="Times New Roman"/>
          <w:b/>
        </w:rPr>
        <w:t xml:space="preserve">Publications Duties </w:t>
      </w:r>
      <w:r w:rsidRPr="00892602">
        <w:rPr>
          <w:rFonts w:eastAsia="Times New Roman"/>
          <w:b/>
          <w:i/>
          <w:iCs/>
          <w:color w:val="0000FF"/>
        </w:rPr>
        <w:t>&lt;FBM 2008&gt;</w:t>
      </w:r>
    </w:p>
    <w:p w14:paraId="358134EC" w14:textId="77777777" w:rsidR="00281972" w:rsidRPr="00892602" w:rsidRDefault="00281972" w:rsidP="00A75117">
      <w:pPr>
        <w:numPr>
          <w:ilvl w:val="0"/>
          <w:numId w:val="75"/>
        </w:numPr>
        <w:tabs>
          <w:tab w:val="left" w:pos="720"/>
        </w:tabs>
        <w:divId w:val="857963437"/>
      </w:pPr>
      <w:r w:rsidRPr="00892602">
        <w:t>Direct one or more Regional Vice Presidents during the summer and fall of odd-numbered years to compile an electronic document which contains sample letters and forms useful to Regional Vice Presidents. This information shall be distributed to all incoming Regional Vice Presidents at the new officers’ session at the annual conference.</w:t>
      </w:r>
    </w:p>
    <w:p w14:paraId="38D80219" w14:textId="77777777" w:rsidR="00281972" w:rsidRPr="00892602" w:rsidRDefault="00281972" w:rsidP="00A75117">
      <w:pPr>
        <w:numPr>
          <w:ilvl w:val="0"/>
          <w:numId w:val="75"/>
        </w:numPr>
        <w:tabs>
          <w:tab w:val="left" w:pos="720"/>
        </w:tabs>
        <w:divId w:val="857963437"/>
      </w:pPr>
      <w:r w:rsidRPr="00892602">
        <w:t>Update the stationery after the election in odd-numbered years, and arrange for their printing and distribution to all new officers.</w:t>
      </w:r>
    </w:p>
    <w:p w14:paraId="51D5540B" w14:textId="77777777" w:rsidR="00281972" w:rsidRPr="00892602" w:rsidRDefault="007100A5" w:rsidP="00A75117">
      <w:pPr>
        <w:numPr>
          <w:ilvl w:val="0"/>
          <w:numId w:val="75"/>
        </w:numPr>
        <w:tabs>
          <w:tab w:val="left" w:pos="720"/>
        </w:tabs>
        <w:divId w:val="857963437"/>
      </w:pPr>
      <w:r w:rsidRPr="00892602">
        <w:t>Proofread various AMATYC publications and other materials prepared for distribution to the membership.</w:t>
      </w:r>
      <w:r w:rsidRPr="00892602">
        <w:rPr>
          <w:i/>
          <w:iCs/>
          <w:color w:val="0000FF"/>
        </w:rPr>
        <w:t>&lt;FBM 2015</w:t>
      </w:r>
      <w:r w:rsidR="00281972" w:rsidRPr="00892602">
        <w:rPr>
          <w:i/>
          <w:iCs/>
          <w:color w:val="0000FF"/>
        </w:rPr>
        <w:t>&gt;</w:t>
      </w:r>
    </w:p>
    <w:p w14:paraId="00061778" w14:textId="77777777" w:rsidR="00281972" w:rsidRPr="00892602" w:rsidRDefault="00281972" w:rsidP="00A75117">
      <w:pPr>
        <w:numPr>
          <w:ilvl w:val="0"/>
          <w:numId w:val="75"/>
        </w:numPr>
        <w:tabs>
          <w:tab w:val="left" w:pos="720"/>
        </w:tabs>
        <w:divId w:val="857963437"/>
      </w:pPr>
      <w:r w:rsidRPr="00892602">
        <w:t>Review with appropriate persons recommended changes in the AMATYC Policy and Procedures Manual and chair the periodic review of the manual at the beginning of even numbered years.</w:t>
      </w:r>
    </w:p>
    <w:p w14:paraId="04BF1889" w14:textId="77777777" w:rsidR="00281972" w:rsidRPr="00892602" w:rsidRDefault="00281972" w:rsidP="00A75117">
      <w:pPr>
        <w:numPr>
          <w:ilvl w:val="0"/>
          <w:numId w:val="75"/>
        </w:numPr>
        <w:tabs>
          <w:tab w:val="left" w:pos="720"/>
        </w:tabs>
        <w:divId w:val="857963437"/>
      </w:pPr>
      <w:r w:rsidRPr="00892602">
        <w:t>Remind the AMATYC leadership to provide the AMATYC office with a dated copy of all forms used as revised. A cover letter should be included describing the usage of the form and its distribution.</w:t>
      </w:r>
    </w:p>
    <w:p w14:paraId="321CED41" w14:textId="77777777" w:rsidR="00281972" w:rsidRPr="00892602" w:rsidRDefault="00281972" w:rsidP="00590A93">
      <w:pPr>
        <w:divId w:val="857963437"/>
        <w:rPr>
          <w:rFonts w:eastAsia="Times New Roman"/>
          <w:b/>
        </w:rPr>
      </w:pPr>
      <w:r w:rsidRPr="00892602">
        <w:rPr>
          <w:rFonts w:eastAsia="Times New Roman"/>
          <w:b/>
        </w:rPr>
        <w:t>Liaison/Committee Duties</w:t>
      </w:r>
    </w:p>
    <w:p w14:paraId="1AC6A190" w14:textId="77777777" w:rsidR="00281972" w:rsidRPr="00892602" w:rsidRDefault="00281972" w:rsidP="00A75117">
      <w:pPr>
        <w:numPr>
          <w:ilvl w:val="0"/>
          <w:numId w:val="76"/>
        </w:numPr>
        <w:tabs>
          <w:tab w:val="left" w:pos="720"/>
        </w:tabs>
        <w:divId w:val="857963437"/>
      </w:pPr>
      <w:r w:rsidRPr="00892602">
        <w:t>Serve as the Board liaison for AMATYC affiliate organizations.</w:t>
      </w:r>
    </w:p>
    <w:p w14:paraId="5130D57F" w14:textId="77777777" w:rsidR="00281972" w:rsidRPr="00892602" w:rsidRDefault="00281972" w:rsidP="00A75117">
      <w:pPr>
        <w:numPr>
          <w:ilvl w:val="0"/>
          <w:numId w:val="76"/>
        </w:numPr>
        <w:tabs>
          <w:tab w:val="left" w:pos="720"/>
        </w:tabs>
        <w:divId w:val="857963437"/>
      </w:pPr>
      <w:r w:rsidRPr="00892602">
        <w:t>Write a semi-annual news update to all affiliate presidents, to keep affiliates abreast of current information which may have an impact on them or their state.</w:t>
      </w:r>
    </w:p>
    <w:p w14:paraId="597B4E37" w14:textId="77777777" w:rsidR="00281972" w:rsidRPr="00892602" w:rsidRDefault="00281972" w:rsidP="00A75117">
      <w:pPr>
        <w:numPr>
          <w:ilvl w:val="0"/>
          <w:numId w:val="76"/>
        </w:numPr>
        <w:tabs>
          <w:tab w:val="left" w:pos="720"/>
        </w:tabs>
        <w:divId w:val="857963437"/>
      </w:pPr>
      <w:r w:rsidRPr="00892602">
        <w:t>Serve as chair of the Teaching Excellence Award Committee. Remind Regional Vice Presidents to elect a member for this committee during the regional meeting held at the annual conference in odd-numbered years. Secure and present the awards.</w:t>
      </w:r>
    </w:p>
    <w:p w14:paraId="6A746F17" w14:textId="77777777" w:rsidR="00281972" w:rsidRPr="00892602" w:rsidRDefault="00281972" w:rsidP="00A75117">
      <w:pPr>
        <w:numPr>
          <w:ilvl w:val="0"/>
          <w:numId w:val="76"/>
        </w:numPr>
        <w:tabs>
          <w:tab w:val="left" w:pos="720"/>
        </w:tabs>
        <w:divId w:val="857963437"/>
      </w:pPr>
      <w:r w:rsidRPr="00892602">
        <w:t>Direct any position statement/guidelines that has not been reviewed within the past 5 years back to the appropriate committee for possible revisions.</w:t>
      </w:r>
    </w:p>
    <w:p w14:paraId="0FD6C0C4" w14:textId="77777777" w:rsidR="007100A5" w:rsidRPr="00892602" w:rsidRDefault="007100A5" w:rsidP="00A75117">
      <w:pPr>
        <w:pStyle w:val="BodyText"/>
        <w:numPr>
          <w:ilvl w:val="0"/>
          <w:numId w:val="76"/>
        </w:numPr>
        <w:spacing w:before="1"/>
        <w:ind w:right="489"/>
        <w:divId w:val="857963437"/>
        <w:rPr>
          <w:rFonts w:ascii="Verdana" w:hAnsi="Verdana" w:cs="Tahoma"/>
          <w:sz w:val="20"/>
          <w:szCs w:val="20"/>
        </w:rPr>
      </w:pPr>
      <w:r w:rsidRPr="00892602">
        <w:rPr>
          <w:rFonts w:ascii="Verdana" w:hAnsi="Verdana" w:cs="Tahoma"/>
          <w:sz w:val="20"/>
          <w:szCs w:val="20"/>
        </w:rPr>
        <w:t>Attend meetings and accompany the President and Executive Director on Washington visits to contacts of NCTM, MAA, NSF, US Department of Education and other organizations during odd-numbered years.</w:t>
      </w:r>
    </w:p>
    <w:p w14:paraId="3CADD8E6" w14:textId="77777777" w:rsidR="007100A5" w:rsidRPr="00892602" w:rsidRDefault="007100A5" w:rsidP="007100A5">
      <w:pPr>
        <w:pStyle w:val="BodyText"/>
        <w:spacing w:before="1"/>
        <w:ind w:left="720" w:right="489"/>
        <w:divId w:val="857963437"/>
        <w:rPr>
          <w:rFonts w:ascii="Verdana" w:hAnsi="Verdana"/>
          <w:sz w:val="20"/>
          <w:szCs w:val="20"/>
        </w:rPr>
      </w:pPr>
    </w:p>
    <w:p w14:paraId="7466C425" w14:textId="77777777" w:rsidR="00281972" w:rsidRPr="00892602" w:rsidRDefault="00281972" w:rsidP="00590A93">
      <w:pPr>
        <w:divId w:val="857963437"/>
        <w:rPr>
          <w:rFonts w:eastAsia="Times New Roman"/>
          <w:b/>
        </w:rPr>
      </w:pPr>
      <w:r w:rsidRPr="00892602">
        <w:rPr>
          <w:rFonts w:eastAsia="Times New Roman"/>
          <w:b/>
        </w:rPr>
        <w:t>Duties Just Prior To End Of Term</w:t>
      </w:r>
    </w:p>
    <w:p w14:paraId="257FC26B" w14:textId="77777777" w:rsidR="00281972" w:rsidRPr="00892602" w:rsidRDefault="00281972">
      <w:pPr>
        <w:divId w:val="857963437"/>
      </w:pPr>
      <w:r w:rsidRPr="00892602">
        <w:t>The following duties are to be performed after the results of the election and prior to assuming the office of President.</w:t>
      </w:r>
    </w:p>
    <w:p w14:paraId="315249D4" w14:textId="77777777" w:rsidR="00281972" w:rsidRPr="00892602" w:rsidRDefault="00281972" w:rsidP="00A75117">
      <w:pPr>
        <w:numPr>
          <w:ilvl w:val="0"/>
          <w:numId w:val="77"/>
        </w:numPr>
        <w:tabs>
          <w:tab w:val="left" w:pos="720"/>
        </w:tabs>
        <w:divId w:val="857963437"/>
      </w:pPr>
      <w:r w:rsidRPr="00892602">
        <w:t>Write appropriate letters notifying the supervisors of the new Board members of their election to office.</w:t>
      </w:r>
    </w:p>
    <w:p w14:paraId="3CE72461" w14:textId="77777777" w:rsidR="00281972" w:rsidRPr="00892602" w:rsidRDefault="00281972" w:rsidP="00A75117">
      <w:pPr>
        <w:numPr>
          <w:ilvl w:val="0"/>
          <w:numId w:val="77"/>
        </w:numPr>
        <w:tabs>
          <w:tab w:val="left" w:pos="720"/>
        </w:tabs>
        <w:divId w:val="857963437"/>
      </w:pPr>
      <w:r w:rsidRPr="00892602">
        <w:t>Request that each outgoing officer begin copying the incoming officer in that office on all routine correspondence, including email, as soon as the election results are official.</w:t>
      </w:r>
    </w:p>
    <w:p w14:paraId="0A6B7954" w14:textId="77777777" w:rsidR="00281972" w:rsidRPr="00892602" w:rsidRDefault="00281972" w:rsidP="00A75117">
      <w:pPr>
        <w:numPr>
          <w:ilvl w:val="0"/>
          <w:numId w:val="77"/>
        </w:numPr>
        <w:tabs>
          <w:tab w:val="left" w:pos="720"/>
        </w:tabs>
        <w:divId w:val="857963437"/>
      </w:pPr>
      <w:r w:rsidRPr="00892602">
        <w:t>Request that the office send the link to the AMATYC internal website and the AMATYC Policy and Procedures Manual to newly elected officers as soon as the election results are official.</w:t>
      </w:r>
    </w:p>
    <w:p w14:paraId="581A480E" w14:textId="77777777" w:rsidR="00281972" w:rsidRPr="00892602" w:rsidRDefault="00281972" w:rsidP="00A75117">
      <w:pPr>
        <w:numPr>
          <w:ilvl w:val="0"/>
          <w:numId w:val="77"/>
        </w:numPr>
        <w:tabs>
          <w:tab w:val="left" w:pos="720"/>
        </w:tabs>
        <w:divId w:val="857963437"/>
      </w:pPr>
      <w:r w:rsidRPr="00892602">
        <w:t>Request that the office send copies of the minutes of the most recent spring Board meeting to all newly elected officers before the fall Board meeting.</w:t>
      </w:r>
    </w:p>
    <w:p w14:paraId="034B384D" w14:textId="77777777" w:rsidR="00281972" w:rsidRPr="00892602" w:rsidRDefault="00281972" w:rsidP="00A75117">
      <w:pPr>
        <w:numPr>
          <w:ilvl w:val="0"/>
          <w:numId w:val="77"/>
        </w:numPr>
        <w:tabs>
          <w:tab w:val="left" w:pos="720"/>
        </w:tabs>
        <w:divId w:val="857963437"/>
      </w:pPr>
      <w:r w:rsidRPr="00892602">
        <w:t>Request that the secretary send copies of the rough draft of the fall Board meeting minutes to the incoming officers as well as the ones who are continuing office.</w:t>
      </w:r>
    </w:p>
    <w:p w14:paraId="77BB9512" w14:textId="77777777" w:rsidR="00281972" w:rsidRPr="00892602" w:rsidRDefault="00281972" w:rsidP="00A75117">
      <w:pPr>
        <w:numPr>
          <w:ilvl w:val="0"/>
          <w:numId w:val="77"/>
        </w:numPr>
        <w:tabs>
          <w:tab w:val="left" w:pos="720"/>
        </w:tabs>
        <w:divId w:val="857963437"/>
      </w:pPr>
      <w:r w:rsidRPr="00892602">
        <w:t>Invite newly elected Board members to Board sessions at the fall meeting as visitors. Coordinate with the President to be sure incoming Board members receive copies of the fall Board agenda in advance of the meeting.</w:t>
      </w:r>
    </w:p>
    <w:p w14:paraId="7252CF18" w14:textId="77777777" w:rsidR="007100A5" w:rsidRPr="00892602" w:rsidRDefault="00281972" w:rsidP="00A75117">
      <w:pPr>
        <w:numPr>
          <w:ilvl w:val="0"/>
          <w:numId w:val="77"/>
        </w:numPr>
        <w:tabs>
          <w:tab w:val="left" w:pos="720"/>
        </w:tabs>
        <w:divId w:val="857963437"/>
      </w:pPr>
      <w:r w:rsidRPr="00892602">
        <w:t>Contact each outgoing officer, academic committee chair, and appointee with a request that the outgoing person individually schedule time during the conference to meet with the incoming person in that position. During this meeting, all pertinent information should be turned over to the incoming person.</w:t>
      </w:r>
    </w:p>
    <w:p w14:paraId="6DDFD0B7" w14:textId="4047CE7E" w:rsidR="00281972" w:rsidRPr="00892602" w:rsidRDefault="007100A5" w:rsidP="00A75117">
      <w:pPr>
        <w:pStyle w:val="ListParagraph"/>
        <w:numPr>
          <w:ilvl w:val="0"/>
          <w:numId w:val="77"/>
        </w:numPr>
        <w:spacing w:before="100" w:after="100"/>
        <w:divId w:val="1605067359"/>
        <w:rPr>
          <w:rFonts w:eastAsia="Times New Roman"/>
        </w:rPr>
      </w:pPr>
      <w:r w:rsidRPr="00892602">
        <w:t>Schedule and conduct a briefing session at the conference with all incoming and returning officers. Contact academic committee chairs with specifics about the Strategic Planning and Orientation session</w:t>
      </w:r>
      <w:r w:rsidR="001B40CA" w:rsidRPr="00892602">
        <w:t>.</w:t>
      </w:r>
    </w:p>
    <w:p w14:paraId="3E56E634" w14:textId="009DBA1D" w:rsidR="00281972" w:rsidRPr="00892602" w:rsidRDefault="00F93EFE">
      <w:pPr>
        <w:divId w:val="1605067359"/>
      </w:pPr>
      <w:r w:rsidRPr="00892602">
        <w:t xml:space="preserve"> </w:t>
      </w:r>
    </w:p>
    <w:p w14:paraId="26CA3E1F" w14:textId="53767523" w:rsidR="00281972" w:rsidRPr="00892602" w:rsidRDefault="008D15ED" w:rsidP="003631B8">
      <w:pPr>
        <w:pStyle w:val="Heading2"/>
        <w:divId w:val="857963437"/>
        <w:rPr>
          <w:rFonts w:eastAsia="Times New Roman"/>
        </w:rPr>
      </w:pPr>
      <w:bookmarkStart w:id="190" w:name="_Toc520655349"/>
      <w:bookmarkStart w:id="191" w:name="a5_4_Immediate_Past_President"/>
      <w:r w:rsidRPr="00892602">
        <w:rPr>
          <w:rFonts w:eastAsia="Times New Roman"/>
        </w:rPr>
        <w:t>5.4</w:t>
      </w:r>
      <w:r w:rsidRPr="00892602">
        <w:rPr>
          <w:rFonts w:eastAsia="Times New Roman"/>
        </w:rPr>
        <w:tab/>
      </w:r>
      <w:r w:rsidR="00281972" w:rsidRPr="00892602">
        <w:rPr>
          <w:rFonts w:eastAsia="Times New Roman"/>
        </w:rPr>
        <w:t>Immediate Past-President</w:t>
      </w:r>
      <w:bookmarkEnd w:id="190"/>
    </w:p>
    <w:bookmarkEnd w:id="191"/>
    <w:p w14:paraId="37BDEDF3" w14:textId="77777777" w:rsidR="00281972" w:rsidRPr="00892602" w:rsidRDefault="00281972" w:rsidP="00590A93">
      <w:pPr>
        <w:divId w:val="857963437"/>
        <w:rPr>
          <w:rFonts w:eastAsia="Times New Roman"/>
          <w:b/>
        </w:rPr>
      </w:pPr>
      <w:r w:rsidRPr="00892602">
        <w:rPr>
          <w:rFonts w:eastAsia="Times New Roman"/>
          <w:b/>
        </w:rPr>
        <w:t>Term of Office</w:t>
      </w:r>
    </w:p>
    <w:p w14:paraId="0C5E5015" w14:textId="77777777" w:rsidR="00281972" w:rsidRPr="00892602" w:rsidRDefault="00281972">
      <w:pPr>
        <w:divId w:val="857963437"/>
      </w:pPr>
      <w:r w:rsidRPr="00892602">
        <w:t>The term limit for the Immediate Past President is one full elected term in the same office (January 1 in an even numbered year to December 31 in the next odd numbered year). The President automatically succeeds the Immediate Past President at the end of the President's term. The Immediate Past President may not be elected as President-Elect.</w:t>
      </w:r>
    </w:p>
    <w:p w14:paraId="1932F013" w14:textId="77777777" w:rsidR="00281972" w:rsidRPr="00892602" w:rsidRDefault="00281972">
      <w:pPr>
        <w:divId w:val="857963437"/>
      </w:pPr>
      <w:r w:rsidRPr="00892602">
        <w:t>The Immediate Past President shall be awarded a lifetime membership upon completion of that person's term as Immediate Past President.</w:t>
      </w:r>
      <w:r w:rsidRPr="000D7A52">
        <w:rPr>
          <w:i/>
          <w:iCs/>
          <w:color w:val="0070C0"/>
        </w:rPr>
        <w:t>&lt;SBM 2013&gt;</w:t>
      </w:r>
    </w:p>
    <w:p w14:paraId="5230D674" w14:textId="77777777" w:rsidR="00281972" w:rsidRPr="00892602" w:rsidRDefault="00281972" w:rsidP="00590A93">
      <w:pPr>
        <w:divId w:val="857963437"/>
        <w:rPr>
          <w:rFonts w:eastAsia="Times New Roman"/>
          <w:b/>
        </w:rPr>
      </w:pPr>
      <w:r w:rsidRPr="00892602">
        <w:rPr>
          <w:rFonts w:eastAsia="Times New Roman"/>
          <w:b/>
        </w:rPr>
        <w:t>General Duties</w:t>
      </w:r>
    </w:p>
    <w:p w14:paraId="369FF9E8" w14:textId="77777777" w:rsidR="00281972" w:rsidRPr="00892602" w:rsidRDefault="00281972" w:rsidP="00A75117">
      <w:pPr>
        <w:numPr>
          <w:ilvl w:val="0"/>
          <w:numId w:val="78"/>
        </w:numPr>
        <w:tabs>
          <w:tab w:val="left" w:pos="720"/>
        </w:tabs>
        <w:divId w:val="857963437"/>
      </w:pPr>
      <w:r w:rsidRPr="00892602">
        <w:t>Administer the election procedures as outlined in the Policy and Procedures manual.</w:t>
      </w:r>
    </w:p>
    <w:p w14:paraId="324303FC" w14:textId="77777777" w:rsidR="00281972" w:rsidRPr="00892602" w:rsidRDefault="00281972" w:rsidP="00A75117">
      <w:pPr>
        <w:numPr>
          <w:ilvl w:val="0"/>
          <w:numId w:val="78"/>
        </w:numPr>
        <w:tabs>
          <w:tab w:val="left" w:pos="720"/>
        </w:tabs>
        <w:divId w:val="857963437"/>
      </w:pPr>
      <w:r w:rsidRPr="00892602">
        <w:t>Nominate candidates for honorary membership.</w:t>
      </w:r>
    </w:p>
    <w:p w14:paraId="4FFCB80F" w14:textId="77777777" w:rsidR="00281972" w:rsidRPr="00892602" w:rsidRDefault="00281972" w:rsidP="00A75117">
      <w:pPr>
        <w:numPr>
          <w:ilvl w:val="0"/>
          <w:numId w:val="78"/>
        </w:numPr>
        <w:tabs>
          <w:tab w:val="left" w:pos="720"/>
        </w:tabs>
        <w:divId w:val="857963437"/>
      </w:pPr>
      <w:r w:rsidRPr="00892602">
        <w:t>Sign checks on the AMATYC checking account, as appropriate.</w:t>
      </w:r>
    </w:p>
    <w:p w14:paraId="2D2DE54D" w14:textId="77777777" w:rsidR="00281972" w:rsidRPr="00892602" w:rsidRDefault="00281972" w:rsidP="00A75117">
      <w:pPr>
        <w:numPr>
          <w:ilvl w:val="0"/>
          <w:numId w:val="78"/>
        </w:numPr>
        <w:tabs>
          <w:tab w:val="left" w:pos="720"/>
        </w:tabs>
        <w:divId w:val="857963437"/>
      </w:pPr>
      <w:r w:rsidRPr="00892602">
        <w:t>Accompany the President and President-Elect on Washington visits to contacts of NCTM, MAA, NSF, US Department of Education and other organizations during even-numbered years, as appropriate.</w:t>
      </w:r>
    </w:p>
    <w:p w14:paraId="54C28A3F" w14:textId="77777777" w:rsidR="00281972" w:rsidRPr="00892602" w:rsidRDefault="00281972" w:rsidP="00A75117">
      <w:pPr>
        <w:numPr>
          <w:ilvl w:val="0"/>
          <w:numId w:val="78"/>
        </w:numPr>
        <w:tabs>
          <w:tab w:val="left" w:pos="720"/>
        </w:tabs>
        <w:divId w:val="857963437"/>
      </w:pPr>
      <w:r w:rsidRPr="00892602">
        <w:t>Perform all duties as outlined in the Policy and Procedures manual.</w:t>
      </w:r>
    </w:p>
    <w:p w14:paraId="463E7378" w14:textId="77777777" w:rsidR="00281972" w:rsidRPr="00892602" w:rsidRDefault="00281972" w:rsidP="00590A93">
      <w:pPr>
        <w:divId w:val="857963437"/>
        <w:rPr>
          <w:rFonts w:eastAsia="Times New Roman"/>
          <w:b/>
        </w:rPr>
      </w:pPr>
      <w:r w:rsidRPr="00892602">
        <w:rPr>
          <w:rFonts w:eastAsia="Times New Roman"/>
          <w:b/>
        </w:rPr>
        <w:t>Conference Duties</w:t>
      </w:r>
    </w:p>
    <w:p w14:paraId="64E0A19A" w14:textId="77777777" w:rsidR="00281972" w:rsidRPr="00892602" w:rsidRDefault="00281972" w:rsidP="00A75117">
      <w:pPr>
        <w:numPr>
          <w:ilvl w:val="0"/>
          <w:numId w:val="79"/>
        </w:numPr>
        <w:tabs>
          <w:tab w:val="left" w:pos="720"/>
        </w:tabs>
        <w:divId w:val="857963437"/>
      </w:pPr>
      <w:r w:rsidRPr="00892602">
        <w:t>Attend the affiliate presidents’ function.</w:t>
      </w:r>
    </w:p>
    <w:p w14:paraId="18A47713" w14:textId="77777777" w:rsidR="00281972" w:rsidRPr="00892602" w:rsidRDefault="00281972" w:rsidP="00A75117">
      <w:pPr>
        <w:numPr>
          <w:ilvl w:val="0"/>
          <w:numId w:val="79"/>
        </w:numPr>
        <w:tabs>
          <w:tab w:val="left" w:pos="720"/>
        </w:tabs>
        <w:divId w:val="857963437"/>
      </w:pPr>
      <w:r w:rsidRPr="00892602">
        <w:t>Attend all conference planning meetings.</w:t>
      </w:r>
    </w:p>
    <w:p w14:paraId="7878DD7B" w14:textId="77777777" w:rsidR="00281972" w:rsidRPr="00892602" w:rsidRDefault="00281972" w:rsidP="00A75117">
      <w:pPr>
        <w:numPr>
          <w:ilvl w:val="0"/>
          <w:numId w:val="79"/>
        </w:numPr>
        <w:tabs>
          <w:tab w:val="left" w:pos="720"/>
        </w:tabs>
        <w:divId w:val="857963437"/>
      </w:pPr>
      <w:r w:rsidRPr="00892602">
        <w:t xml:space="preserve">Attend the Delegate Assembly. </w:t>
      </w:r>
      <w:r w:rsidRPr="00892602">
        <w:rPr>
          <w:i/>
          <w:iCs/>
          <w:color w:val="0000FF"/>
        </w:rPr>
        <w:t>&lt;FBM 2008&gt;</w:t>
      </w:r>
    </w:p>
    <w:p w14:paraId="4FD59FC2" w14:textId="77777777" w:rsidR="00281972" w:rsidRPr="00892602" w:rsidRDefault="00281972" w:rsidP="00A75117">
      <w:pPr>
        <w:numPr>
          <w:ilvl w:val="0"/>
          <w:numId w:val="79"/>
        </w:numPr>
        <w:tabs>
          <w:tab w:val="left" w:pos="720"/>
        </w:tabs>
        <w:divId w:val="857963437"/>
      </w:pPr>
      <w:r w:rsidRPr="00892602">
        <w:t>Attend the closing general business session.</w:t>
      </w:r>
    </w:p>
    <w:p w14:paraId="515EBADB" w14:textId="77777777" w:rsidR="00281972" w:rsidRPr="00892602" w:rsidRDefault="00281972" w:rsidP="00590A93">
      <w:pPr>
        <w:divId w:val="857963437"/>
        <w:rPr>
          <w:rFonts w:eastAsia="Times New Roman"/>
          <w:b/>
        </w:rPr>
      </w:pPr>
      <w:r w:rsidRPr="00892602">
        <w:rPr>
          <w:rFonts w:eastAsia="Times New Roman"/>
          <w:b/>
        </w:rPr>
        <w:t>Committee/Chair Duties</w:t>
      </w:r>
    </w:p>
    <w:p w14:paraId="3A33342F" w14:textId="77777777" w:rsidR="00281972" w:rsidRPr="00892602" w:rsidRDefault="00281972" w:rsidP="00A75117">
      <w:pPr>
        <w:numPr>
          <w:ilvl w:val="0"/>
          <w:numId w:val="80"/>
        </w:numPr>
        <w:tabs>
          <w:tab w:val="left" w:pos="720"/>
        </w:tabs>
        <w:divId w:val="857963437"/>
      </w:pPr>
      <w:r w:rsidRPr="00892602">
        <w:t>Serve as chair of the Nominating Committee.</w:t>
      </w:r>
    </w:p>
    <w:p w14:paraId="5965B3A2" w14:textId="77777777" w:rsidR="00281972" w:rsidRPr="00892602" w:rsidRDefault="00281972" w:rsidP="00A75117">
      <w:pPr>
        <w:numPr>
          <w:ilvl w:val="0"/>
          <w:numId w:val="80"/>
        </w:numPr>
        <w:tabs>
          <w:tab w:val="left" w:pos="720"/>
        </w:tabs>
        <w:divId w:val="857963437"/>
      </w:pPr>
      <w:r w:rsidRPr="00892602">
        <w:t>Serve as chair of the Past Presidents Advisory Council.</w:t>
      </w:r>
    </w:p>
    <w:p w14:paraId="2DA92F69" w14:textId="77777777" w:rsidR="00281972" w:rsidRPr="00892602" w:rsidRDefault="00281972" w:rsidP="00A75117">
      <w:pPr>
        <w:numPr>
          <w:ilvl w:val="0"/>
          <w:numId w:val="80"/>
        </w:numPr>
        <w:tabs>
          <w:tab w:val="left" w:pos="720"/>
        </w:tabs>
        <w:divId w:val="857963437"/>
      </w:pPr>
      <w:r w:rsidRPr="00892602">
        <w:t>Serve as chair of the Mathematics Excellence Award Committee.</w:t>
      </w:r>
    </w:p>
    <w:p w14:paraId="4E8C95A7" w14:textId="77777777" w:rsidR="00281972" w:rsidRPr="00892602" w:rsidRDefault="00281972" w:rsidP="00A75117">
      <w:pPr>
        <w:numPr>
          <w:ilvl w:val="0"/>
          <w:numId w:val="80"/>
        </w:numPr>
        <w:tabs>
          <w:tab w:val="left" w:pos="720"/>
        </w:tabs>
        <w:divId w:val="857963437"/>
      </w:pPr>
      <w:r w:rsidRPr="00892602">
        <w:t>Serve on the Strategic Planning Committee.</w:t>
      </w:r>
    </w:p>
    <w:p w14:paraId="0255FE97" w14:textId="77777777" w:rsidR="00281972" w:rsidRPr="00892602" w:rsidRDefault="00281972" w:rsidP="00A75117">
      <w:pPr>
        <w:numPr>
          <w:ilvl w:val="0"/>
          <w:numId w:val="80"/>
        </w:numPr>
        <w:tabs>
          <w:tab w:val="left" w:pos="720"/>
        </w:tabs>
        <w:divId w:val="857963437"/>
      </w:pPr>
      <w:r w:rsidRPr="00892602">
        <w:t>Serve as a member of the Personnel Committee.</w:t>
      </w:r>
    </w:p>
    <w:p w14:paraId="07BC9437" w14:textId="66A619BE" w:rsidR="00281972" w:rsidRPr="00892602" w:rsidRDefault="00281972" w:rsidP="00A75117">
      <w:pPr>
        <w:numPr>
          <w:ilvl w:val="0"/>
          <w:numId w:val="80"/>
        </w:numPr>
        <w:tabs>
          <w:tab w:val="left" w:pos="720"/>
        </w:tabs>
        <w:divId w:val="857963437"/>
      </w:pPr>
      <w:r w:rsidRPr="00892602">
        <w:t>Serve as a member of the Expenditure Approval Committee.</w:t>
      </w:r>
    </w:p>
    <w:p w14:paraId="688EB23B" w14:textId="098F7D74" w:rsidR="00281972" w:rsidRPr="00892602" w:rsidRDefault="00281972" w:rsidP="003631B8">
      <w:pPr>
        <w:pStyle w:val="Heading2"/>
        <w:divId w:val="2052801813"/>
        <w:rPr>
          <w:rFonts w:eastAsia="Times New Roman"/>
        </w:rPr>
      </w:pPr>
      <w:bookmarkStart w:id="192" w:name="_Toc520655350"/>
      <w:bookmarkStart w:id="193" w:name="a5_5_Secretary"/>
      <w:r w:rsidRPr="00892602">
        <w:rPr>
          <w:rFonts w:eastAsia="Times New Roman"/>
        </w:rPr>
        <w:t>5.5</w:t>
      </w:r>
      <w:r w:rsidR="001B40CA" w:rsidRPr="00892602">
        <w:rPr>
          <w:rFonts w:eastAsia="Times New Roman"/>
        </w:rPr>
        <w:tab/>
      </w:r>
      <w:r w:rsidRPr="00892602">
        <w:rPr>
          <w:rFonts w:eastAsia="Times New Roman"/>
        </w:rPr>
        <w:t>Secretary</w:t>
      </w:r>
      <w:bookmarkEnd w:id="192"/>
    </w:p>
    <w:bookmarkEnd w:id="193"/>
    <w:p w14:paraId="455880BD" w14:textId="77777777" w:rsidR="00281972" w:rsidRPr="00892602" w:rsidRDefault="00281972" w:rsidP="00590A93">
      <w:pPr>
        <w:divId w:val="2052801813"/>
        <w:rPr>
          <w:rFonts w:eastAsia="Times New Roman"/>
          <w:b/>
        </w:rPr>
      </w:pPr>
      <w:r w:rsidRPr="00892602">
        <w:rPr>
          <w:rFonts w:eastAsia="Times New Roman"/>
          <w:b/>
        </w:rPr>
        <w:t>Term of Office</w:t>
      </w:r>
    </w:p>
    <w:p w14:paraId="6F4F9D70" w14:textId="77777777" w:rsidR="00281972" w:rsidRPr="00892602" w:rsidRDefault="00281972">
      <w:pPr>
        <w:divId w:val="2052801813"/>
      </w:pPr>
      <w:r w:rsidRPr="00892602">
        <w:t>The Secretary is elected to office by the membership, in accordance with the procedures detailed for the Nominating Committee. The term of office is two years, beginning January 1 in even-numbered years and ending December 31 of the next odd numbered year. The term limit is three consecutive terms in the same office.</w:t>
      </w:r>
    </w:p>
    <w:p w14:paraId="5C57B62A" w14:textId="77777777" w:rsidR="00281972" w:rsidRPr="00892602" w:rsidRDefault="00281972" w:rsidP="00590A93">
      <w:pPr>
        <w:divId w:val="2052801813"/>
        <w:rPr>
          <w:rFonts w:eastAsia="Times New Roman"/>
          <w:b/>
        </w:rPr>
      </w:pPr>
      <w:r w:rsidRPr="00892602">
        <w:rPr>
          <w:rFonts w:eastAsia="Times New Roman"/>
          <w:b/>
        </w:rPr>
        <w:t>General Duties</w:t>
      </w:r>
    </w:p>
    <w:p w14:paraId="2BF4596D" w14:textId="77777777" w:rsidR="00281972" w:rsidRPr="00892602" w:rsidRDefault="00281972" w:rsidP="00A75117">
      <w:pPr>
        <w:numPr>
          <w:ilvl w:val="0"/>
          <w:numId w:val="81"/>
        </w:numPr>
        <w:tabs>
          <w:tab w:val="left" w:pos="720"/>
        </w:tabs>
        <w:divId w:val="2052801813"/>
      </w:pPr>
      <w:r w:rsidRPr="00892602">
        <w:t>Keep an accurate, permanent record of the proceedings of meetings of the association, Delegate Assembly, and Executive Board. The Secretary may request that AMATYC hire a clerical person to sit at meetings and take minutes on the computer. The Secretary would still be responsible for correcting the minutes, but not for the initial input.</w:t>
      </w:r>
    </w:p>
    <w:p w14:paraId="58178137" w14:textId="77777777" w:rsidR="00281972" w:rsidRPr="00892602" w:rsidRDefault="00281972" w:rsidP="00A75117">
      <w:pPr>
        <w:numPr>
          <w:ilvl w:val="0"/>
          <w:numId w:val="81"/>
        </w:numPr>
        <w:tabs>
          <w:tab w:val="left" w:pos="720"/>
        </w:tabs>
        <w:divId w:val="2052801813"/>
      </w:pPr>
      <w:r w:rsidRPr="00892602">
        <w:t>Maintain an updated list of affiliate presidents using information provided by the Regional Vice Presidents. Notify the AMATYC Office of all changes to this list so that the office can modify the affiliate presidents’ database as needed. While the Secretary maintains the master list of affiliate presidents, the office maintains the database and produces all mailing labels.</w:t>
      </w:r>
    </w:p>
    <w:p w14:paraId="18C4F3EC" w14:textId="77777777" w:rsidR="00281972" w:rsidRPr="00892602" w:rsidRDefault="00281972" w:rsidP="00A75117">
      <w:pPr>
        <w:numPr>
          <w:ilvl w:val="0"/>
          <w:numId w:val="81"/>
        </w:numPr>
        <w:tabs>
          <w:tab w:val="left" w:pos="720"/>
        </w:tabs>
        <w:divId w:val="2052801813"/>
      </w:pPr>
      <w:r w:rsidRPr="00892602">
        <w:t>Manage the details of AMATYC's presence on social networking sites.</w:t>
      </w:r>
    </w:p>
    <w:p w14:paraId="56CE6F83" w14:textId="77777777" w:rsidR="00281972" w:rsidRPr="00892602" w:rsidRDefault="00281972" w:rsidP="00A75117">
      <w:pPr>
        <w:numPr>
          <w:ilvl w:val="0"/>
          <w:numId w:val="81"/>
        </w:numPr>
        <w:tabs>
          <w:tab w:val="left" w:pos="720"/>
        </w:tabs>
        <w:divId w:val="2052801813"/>
      </w:pPr>
      <w:r w:rsidRPr="00892602">
        <w:t>Maintain a list of all elected or appointed AMATYC volunteers. This list should indicate the date the person’s service began in that position and the date the term will end. Using this list, the Secretary shall track reappointment deadlines and notify the President when these deadlines approach. The Secretary shall also use this list to assist the President in compiling service histories to be noted on awards presented when volunteers leave office.</w:t>
      </w:r>
    </w:p>
    <w:p w14:paraId="4898D912" w14:textId="77777777" w:rsidR="00281972" w:rsidRPr="00892602" w:rsidRDefault="00281972" w:rsidP="00A75117">
      <w:pPr>
        <w:numPr>
          <w:ilvl w:val="0"/>
          <w:numId w:val="81"/>
        </w:numPr>
        <w:tabs>
          <w:tab w:val="left" w:pos="720"/>
        </w:tabs>
        <w:divId w:val="2052801813"/>
      </w:pPr>
      <w:r w:rsidRPr="00892602">
        <w:t>Distribute and receive all mail and email ballots at the direction of the President. Report results to the President.</w:t>
      </w:r>
    </w:p>
    <w:p w14:paraId="2ACC5145" w14:textId="77777777" w:rsidR="00281972" w:rsidRPr="00892602" w:rsidRDefault="00281972" w:rsidP="00A75117">
      <w:pPr>
        <w:numPr>
          <w:ilvl w:val="0"/>
          <w:numId w:val="81"/>
        </w:numPr>
        <w:tabs>
          <w:tab w:val="left" w:pos="720"/>
        </w:tabs>
        <w:divId w:val="2052801813"/>
      </w:pPr>
      <w:r w:rsidRPr="00892602">
        <w:t>Handle routine correspondence and communications with outside agencies, as directed by the President.</w:t>
      </w:r>
    </w:p>
    <w:p w14:paraId="7B5693B6" w14:textId="77777777" w:rsidR="00281972" w:rsidRPr="00892602" w:rsidRDefault="00281972" w:rsidP="00A75117">
      <w:pPr>
        <w:numPr>
          <w:ilvl w:val="0"/>
          <w:numId w:val="81"/>
        </w:numPr>
        <w:tabs>
          <w:tab w:val="left" w:pos="720"/>
        </w:tabs>
        <w:divId w:val="2052801813"/>
      </w:pPr>
      <w:r w:rsidRPr="00892602">
        <w:t>Review the AMATYC History annually, and provide feedback to the Historian.</w:t>
      </w:r>
    </w:p>
    <w:p w14:paraId="436DB08B" w14:textId="77777777" w:rsidR="00281972" w:rsidRPr="00892602" w:rsidRDefault="00281972" w:rsidP="00A75117">
      <w:pPr>
        <w:numPr>
          <w:ilvl w:val="0"/>
          <w:numId w:val="81"/>
        </w:numPr>
        <w:tabs>
          <w:tab w:val="left" w:pos="720"/>
        </w:tabs>
        <w:divId w:val="2052801813"/>
      </w:pPr>
      <w:r w:rsidRPr="00892602">
        <w:t>Post the minutes of the AMATYC SPO, SBM, FBM, and Delegate Assembly on the AMATYC website, beginning with the 2012 SPO minutes, and the board motions, beginning with the 1991 list of motions.</w:t>
      </w:r>
    </w:p>
    <w:p w14:paraId="621A8F0C" w14:textId="77777777" w:rsidR="00281972" w:rsidRPr="00892602" w:rsidRDefault="00281972" w:rsidP="00590A93">
      <w:pPr>
        <w:divId w:val="2052801813"/>
        <w:rPr>
          <w:rFonts w:eastAsia="Times New Roman"/>
          <w:b/>
        </w:rPr>
      </w:pPr>
      <w:r w:rsidRPr="00892602">
        <w:rPr>
          <w:rFonts w:eastAsia="Times New Roman"/>
          <w:b/>
        </w:rPr>
        <w:t>Board Meeting Duties</w:t>
      </w:r>
    </w:p>
    <w:p w14:paraId="2FEEB54C" w14:textId="77777777" w:rsidR="00281972" w:rsidRPr="00892602" w:rsidRDefault="00281972" w:rsidP="00A75117">
      <w:pPr>
        <w:numPr>
          <w:ilvl w:val="0"/>
          <w:numId w:val="82"/>
        </w:numPr>
        <w:tabs>
          <w:tab w:val="left" w:pos="720"/>
        </w:tabs>
        <w:divId w:val="2052801813"/>
      </w:pPr>
      <w:r w:rsidRPr="00892602">
        <w:t>Distribute a rough draft of the Executive Board minutes within 30 days of the conclusion of the Board meeting and a final version within 60 days. Approval of these minutes should be by email. The Executive Board members present and seated at an Executive Board meeting shall constitute a minutes approval committee for that meeting. The chair of the committee shall be the Secretary seated at that meeting. That individual is responsible for initiating and tracking this approval process and informing the current Secretary and President that the minutes were approved.</w:t>
      </w:r>
    </w:p>
    <w:p w14:paraId="73ADFAB3" w14:textId="77777777" w:rsidR="00281972" w:rsidRPr="00892602" w:rsidRDefault="00281972" w:rsidP="00A75117">
      <w:pPr>
        <w:numPr>
          <w:ilvl w:val="0"/>
          <w:numId w:val="82"/>
        </w:numPr>
        <w:tabs>
          <w:tab w:val="left" w:pos="720"/>
        </w:tabs>
        <w:divId w:val="2052801813"/>
      </w:pPr>
      <w:r w:rsidRPr="00892602">
        <w:t>After approval of the minutes, a dated original, which includes all attachments, shall be signed by the President and the current Secretary and shall be sent to the AMATYC office to become a part of the official records of the organization. The Secretary shall maintain copies of all previous minutes of the association and provide the AMATYC Office with a set of official minutes and attachments of every meeting. The approved minutes of each AMATYC Board meeting shall be distributed in unalterable electronic format to the AMATYC leadership, including the conference committee. The President and President-Elect shall receive copies of all attachments in addition to the final minutes.</w:t>
      </w:r>
    </w:p>
    <w:p w14:paraId="747799EA" w14:textId="77777777" w:rsidR="00281972" w:rsidRPr="00892602" w:rsidRDefault="00281972" w:rsidP="00A75117">
      <w:pPr>
        <w:numPr>
          <w:ilvl w:val="0"/>
          <w:numId w:val="82"/>
        </w:numPr>
        <w:tabs>
          <w:tab w:val="left" w:pos="720"/>
        </w:tabs>
        <w:divId w:val="2052801813"/>
      </w:pPr>
      <w:r w:rsidRPr="00892602">
        <w:t>Using the draft minutes as a guide, compile for the President, in a who, what, and when format, a list of Board members assignments at the conclusion of each Executive Board meeting.</w:t>
      </w:r>
    </w:p>
    <w:p w14:paraId="2B588DA3" w14:textId="77777777" w:rsidR="00281972" w:rsidRPr="00892602" w:rsidRDefault="00281972" w:rsidP="00A75117">
      <w:pPr>
        <w:numPr>
          <w:ilvl w:val="0"/>
          <w:numId w:val="82"/>
        </w:numPr>
        <w:tabs>
          <w:tab w:val="left" w:pos="720"/>
        </w:tabs>
        <w:divId w:val="2052801813"/>
      </w:pPr>
      <w:r w:rsidRPr="00892602">
        <w:t>Based on the Board meeting minutes, assist the President with the Delegate Assembly agenda by providing a list of items to be included in the agenda. Prepare supplemental delegate materials as directed by the President.</w:t>
      </w:r>
    </w:p>
    <w:p w14:paraId="7F3E61C8" w14:textId="77777777" w:rsidR="00281972" w:rsidRPr="00892602" w:rsidRDefault="00281972" w:rsidP="00A75117">
      <w:pPr>
        <w:numPr>
          <w:ilvl w:val="0"/>
          <w:numId w:val="82"/>
        </w:numPr>
        <w:tabs>
          <w:tab w:val="left" w:pos="720"/>
        </w:tabs>
        <w:divId w:val="2052801813"/>
      </w:pPr>
      <w:r w:rsidRPr="00892602">
        <w:t>From the official minutes and the assistance of others as assigned by the President, compile an addendum for the Policy and Procedures Manual after each Board meeting. The addendum will consist of all changes that were approved by the Executive Board along with page numbers and placement information for the changes. Forward the addendum to the President-Elect, Treasurer, Conference Coordinator, and Executive Director for review before electronic publishing. For the first revision before the change of offices, the President-Elect shall assist the Secretary with the Policy and Procedures manual revisions.</w:t>
      </w:r>
    </w:p>
    <w:p w14:paraId="173A1F02" w14:textId="77777777" w:rsidR="00281972" w:rsidRPr="00892602" w:rsidRDefault="00281972" w:rsidP="00590A93">
      <w:pPr>
        <w:divId w:val="2052801813"/>
        <w:rPr>
          <w:rFonts w:eastAsia="Times New Roman"/>
          <w:b/>
        </w:rPr>
      </w:pPr>
      <w:r w:rsidRPr="00892602">
        <w:rPr>
          <w:rFonts w:eastAsia="Times New Roman"/>
          <w:b/>
        </w:rPr>
        <w:t>Delegate Assembly Duties</w:t>
      </w:r>
    </w:p>
    <w:p w14:paraId="2BC45231" w14:textId="77777777" w:rsidR="00281972" w:rsidRPr="00892602" w:rsidRDefault="00281972" w:rsidP="00A75117">
      <w:pPr>
        <w:numPr>
          <w:ilvl w:val="0"/>
          <w:numId w:val="83"/>
        </w:numPr>
        <w:tabs>
          <w:tab w:val="left" w:pos="720"/>
        </w:tabs>
        <w:divId w:val="2052801813"/>
      </w:pPr>
      <w:r w:rsidRPr="00892602">
        <w:t>Maintain an updated list of delegates using information provided by the Regional Vice Presidents. Notify the AMATYC Office of all changes to this list so that the office can modify the delegates’ databases as needed. While the Secretary maintains the master list of delegates the office maintains all databases and produces all mailing labels.</w:t>
      </w:r>
    </w:p>
    <w:p w14:paraId="2591D9B3" w14:textId="77777777" w:rsidR="00281972" w:rsidRPr="00892602" w:rsidRDefault="00281972" w:rsidP="00A75117">
      <w:pPr>
        <w:numPr>
          <w:ilvl w:val="0"/>
          <w:numId w:val="83"/>
        </w:numPr>
        <w:tabs>
          <w:tab w:val="left" w:pos="720"/>
        </w:tabs>
        <w:divId w:val="2052801813"/>
      </w:pPr>
      <w:r w:rsidRPr="00892602">
        <w:t>Be responsible for all matters in connection with the Past-Presidents of AMATYC being members of the Delegate Assembly.</w:t>
      </w:r>
    </w:p>
    <w:p w14:paraId="67596ED5" w14:textId="77777777" w:rsidR="00281972" w:rsidRPr="00892602" w:rsidRDefault="00281972" w:rsidP="00A75117">
      <w:pPr>
        <w:numPr>
          <w:ilvl w:val="0"/>
          <w:numId w:val="83"/>
        </w:numPr>
        <w:tabs>
          <w:tab w:val="left" w:pos="720"/>
        </w:tabs>
        <w:divId w:val="2052801813"/>
      </w:pPr>
      <w:r w:rsidRPr="00892602">
        <w:t xml:space="preserve">Post on the website delegate packets containing the Delegate Assembly agenda and other materials as specified by the President to all delegates at least 30 days prior to the annual meeting of the Delegate Assembly. Prior to this posting, the Secretary shall send the master list of delegates and affiliate presidents to the Regional Vice Presidents and they shall certify that the list is correct and complete. </w:t>
      </w:r>
    </w:p>
    <w:p w14:paraId="6CFDD42B" w14:textId="77777777" w:rsidR="00281972" w:rsidRPr="00892602" w:rsidRDefault="00281972" w:rsidP="00A75117">
      <w:pPr>
        <w:numPr>
          <w:ilvl w:val="0"/>
          <w:numId w:val="83"/>
        </w:numPr>
        <w:tabs>
          <w:tab w:val="left" w:pos="720"/>
        </w:tabs>
        <w:divId w:val="2052801813"/>
      </w:pPr>
      <w:r w:rsidRPr="00892602">
        <w:t xml:space="preserve">Prepare delegate ballots which contain four generic ballots to be used for action items listed on the agenda, and an information verification form. Give these ballots to the Regional Vice Presidents for distribution to their delegates prior to the Delegate Assembly meeting. Vice presidents will assist in collecting ballots and two Vice presidents and a delegate will serve as tellers to count ballots, as needed. </w:t>
      </w:r>
      <w:r w:rsidRPr="00892602">
        <w:rPr>
          <w:i/>
          <w:iCs/>
          <w:color w:val="0000FF"/>
        </w:rPr>
        <w:t>&lt;FBM 2008&gt;</w:t>
      </w:r>
    </w:p>
    <w:p w14:paraId="60C159F3" w14:textId="77777777" w:rsidR="00281972" w:rsidRPr="00892602" w:rsidRDefault="00281972" w:rsidP="00A75117">
      <w:pPr>
        <w:numPr>
          <w:ilvl w:val="0"/>
          <w:numId w:val="83"/>
        </w:numPr>
        <w:tabs>
          <w:tab w:val="left" w:pos="720"/>
        </w:tabs>
        <w:divId w:val="2052801813"/>
      </w:pPr>
      <w:r w:rsidRPr="00892602">
        <w:t>See that delegate attendance at Delegate Assembly is verified. This is to ensure that only those with voting privileges actually vote at the Delegate Assembly.</w:t>
      </w:r>
    </w:p>
    <w:p w14:paraId="74A4A181" w14:textId="77777777" w:rsidR="00281972" w:rsidRPr="00892602" w:rsidRDefault="00281972" w:rsidP="00A75117">
      <w:pPr>
        <w:numPr>
          <w:ilvl w:val="0"/>
          <w:numId w:val="83"/>
        </w:numPr>
        <w:tabs>
          <w:tab w:val="left" w:pos="720"/>
        </w:tabs>
        <w:divId w:val="2052801813"/>
      </w:pPr>
      <w:r w:rsidRPr="00892602">
        <w:t>Record minutes of the Delegate Assembly and supply a draft copy of the minutes to the Delegate Assembly Minutes Approval Committee.</w:t>
      </w:r>
    </w:p>
    <w:p w14:paraId="6AD4D715" w14:textId="77777777" w:rsidR="00281972" w:rsidRPr="00892602" w:rsidRDefault="00281972" w:rsidP="00A75117">
      <w:pPr>
        <w:numPr>
          <w:ilvl w:val="0"/>
          <w:numId w:val="83"/>
        </w:numPr>
        <w:tabs>
          <w:tab w:val="left" w:pos="720"/>
        </w:tabs>
        <w:divId w:val="2052801813"/>
      </w:pPr>
      <w:r w:rsidRPr="00892602">
        <w:t>Ensure that a signed set of official Delegate Assembly minutes is sent to the AMATYC office after approval by the Delegate Assembly Minutes Approval Committee.</w:t>
      </w:r>
    </w:p>
    <w:p w14:paraId="024C3F56" w14:textId="77777777" w:rsidR="00281972" w:rsidRPr="00892602" w:rsidRDefault="00281972" w:rsidP="00590A93">
      <w:pPr>
        <w:divId w:val="2052801813"/>
        <w:rPr>
          <w:rFonts w:eastAsia="Times New Roman"/>
          <w:b/>
        </w:rPr>
      </w:pPr>
      <w:r w:rsidRPr="00892602">
        <w:rPr>
          <w:rFonts w:eastAsia="Times New Roman"/>
          <w:b/>
        </w:rPr>
        <w:t>Conference Duties</w:t>
      </w:r>
    </w:p>
    <w:p w14:paraId="42267FB6" w14:textId="77777777" w:rsidR="00281972" w:rsidRPr="00892602" w:rsidRDefault="00281972" w:rsidP="00A75117">
      <w:pPr>
        <w:numPr>
          <w:ilvl w:val="0"/>
          <w:numId w:val="84"/>
        </w:numPr>
        <w:tabs>
          <w:tab w:val="left" w:pos="720"/>
        </w:tabs>
        <w:divId w:val="2052801813"/>
      </w:pPr>
      <w:r w:rsidRPr="00892602">
        <w:t>Attend and record attendance at the affiliate presidents’ function.</w:t>
      </w:r>
    </w:p>
    <w:p w14:paraId="406AFFDF" w14:textId="4BBF45FD" w:rsidR="00281972" w:rsidRPr="00892602" w:rsidRDefault="00281972" w:rsidP="00A75117">
      <w:pPr>
        <w:numPr>
          <w:ilvl w:val="0"/>
          <w:numId w:val="84"/>
        </w:numPr>
        <w:tabs>
          <w:tab w:val="left" w:pos="720"/>
        </w:tabs>
        <w:divId w:val="2052801813"/>
      </w:pPr>
      <w:r w:rsidRPr="00892602">
        <w:t>Attend and record the minutes of the Closing/General Business Session. Distribute these minutes with the minutes of the Fall Board meeting.</w:t>
      </w:r>
    </w:p>
    <w:p w14:paraId="63E6DB1C" w14:textId="16270929" w:rsidR="00281972" w:rsidRPr="00892602" w:rsidRDefault="00281972" w:rsidP="003631B8">
      <w:pPr>
        <w:pStyle w:val="Heading2"/>
        <w:divId w:val="2052801813"/>
        <w:rPr>
          <w:rFonts w:eastAsia="Times New Roman"/>
        </w:rPr>
      </w:pPr>
      <w:bookmarkStart w:id="194" w:name="_Toc520655351"/>
      <w:bookmarkStart w:id="195" w:name="a5_6_Treasurer"/>
      <w:r w:rsidRPr="00892602">
        <w:rPr>
          <w:rFonts w:eastAsia="Times New Roman"/>
        </w:rPr>
        <w:t>5.6</w:t>
      </w:r>
      <w:r w:rsidR="000468A2" w:rsidRPr="00892602">
        <w:rPr>
          <w:rFonts w:eastAsia="Times New Roman"/>
        </w:rPr>
        <w:tab/>
      </w:r>
      <w:r w:rsidRPr="00892602">
        <w:rPr>
          <w:rFonts w:eastAsia="Times New Roman"/>
        </w:rPr>
        <w:t>Treasurer</w:t>
      </w:r>
      <w:bookmarkEnd w:id="194"/>
    </w:p>
    <w:bookmarkEnd w:id="195"/>
    <w:p w14:paraId="2A70BDDB" w14:textId="77777777" w:rsidR="00281972" w:rsidRPr="00892602" w:rsidRDefault="00281972" w:rsidP="00590A93">
      <w:pPr>
        <w:divId w:val="2052801813"/>
        <w:rPr>
          <w:rFonts w:eastAsia="Times New Roman"/>
          <w:b/>
        </w:rPr>
      </w:pPr>
      <w:r w:rsidRPr="00892602">
        <w:rPr>
          <w:rFonts w:eastAsia="Times New Roman"/>
          <w:b/>
        </w:rPr>
        <w:t>Term of Office</w:t>
      </w:r>
    </w:p>
    <w:p w14:paraId="423037A0" w14:textId="77777777" w:rsidR="00281972" w:rsidRPr="00892602" w:rsidRDefault="00281972">
      <w:pPr>
        <w:divId w:val="2052801813"/>
      </w:pPr>
      <w:r w:rsidRPr="00892602">
        <w:t>The Treasurer is elected to office by the membership, in accordance with the procedures detailed for the Nominating Committee. The term of office is four years beginning on January 1 of the even year and ending four years later on December 31. The term limit is two consecutive terms in the same office.</w:t>
      </w:r>
    </w:p>
    <w:p w14:paraId="4ED2D063" w14:textId="77777777" w:rsidR="00281972" w:rsidRPr="00892602" w:rsidRDefault="00281972" w:rsidP="00590A93">
      <w:pPr>
        <w:divId w:val="2052801813"/>
        <w:rPr>
          <w:rFonts w:eastAsia="Times New Roman"/>
          <w:b/>
        </w:rPr>
      </w:pPr>
      <w:r w:rsidRPr="00892602">
        <w:rPr>
          <w:rFonts w:eastAsia="Times New Roman"/>
          <w:b/>
        </w:rPr>
        <w:t>Guidelines for Personnel Change</w:t>
      </w:r>
    </w:p>
    <w:p w14:paraId="089148F3" w14:textId="77777777" w:rsidR="00281972" w:rsidRPr="00892602" w:rsidRDefault="00281972">
      <w:pPr>
        <w:divId w:val="2052801813"/>
      </w:pPr>
      <w:r w:rsidRPr="00892602">
        <w:t>The following are guidelines for transferring the activities and equipment associated with the AMATYC Treasurer's position when a new treasurer takes office.</w:t>
      </w:r>
    </w:p>
    <w:p w14:paraId="48A843BB" w14:textId="3B6051B0" w:rsidR="00281972" w:rsidRPr="00892602" w:rsidRDefault="00F93EFE" w:rsidP="00A75117">
      <w:pPr>
        <w:numPr>
          <w:ilvl w:val="0"/>
          <w:numId w:val="85"/>
        </w:numPr>
        <w:tabs>
          <w:tab w:val="left" w:pos="720"/>
        </w:tabs>
        <w:divId w:val="2052801813"/>
      </w:pPr>
      <w:r w:rsidRPr="00892602">
        <w:t xml:space="preserve"> </w:t>
      </w:r>
      <w:r w:rsidR="00281972" w:rsidRPr="00892602">
        <w:t>The budget in the first year should reflect travel expenses for the newly elected treasurer to attend an orientation at the AMATYC office.</w:t>
      </w:r>
    </w:p>
    <w:p w14:paraId="7A3B3246" w14:textId="77777777" w:rsidR="00281972" w:rsidRPr="00892602" w:rsidRDefault="00281972" w:rsidP="00590A93">
      <w:pPr>
        <w:divId w:val="2052801813"/>
        <w:rPr>
          <w:rFonts w:eastAsia="Times New Roman"/>
          <w:b/>
        </w:rPr>
      </w:pPr>
      <w:r w:rsidRPr="00892602">
        <w:rPr>
          <w:rFonts w:eastAsia="Times New Roman"/>
          <w:b/>
        </w:rPr>
        <w:t>General Duties</w:t>
      </w:r>
    </w:p>
    <w:p w14:paraId="4C04A35C" w14:textId="77777777" w:rsidR="00281972" w:rsidRPr="00892602" w:rsidRDefault="00281972">
      <w:pPr>
        <w:divId w:val="2052801813"/>
      </w:pPr>
      <w:r w:rsidRPr="00892602">
        <w:t>The office will assist the Treasurer with many aspects of the duties of the position, so it will be important for the Treasurer, Executive Director, and the office staff to work closely together.</w:t>
      </w:r>
    </w:p>
    <w:p w14:paraId="68FBEB0B" w14:textId="77777777" w:rsidR="00281972" w:rsidRPr="00892602" w:rsidRDefault="00281972" w:rsidP="00A75117">
      <w:pPr>
        <w:numPr>
          <w:ilvl w:val="0"/>
          <w:numId w:val="86"/>
        </w:numPr>
        <w:tabs>
          <w:tab w:val="left" w:pos="720"/>
        </w:tabs>
        <w:divId w:val="2052801813"/>
      </w:pPr>
      <w:r w:rsidRPr="00892602">
        <w:t>Update the Financial Policies section of the "AMATYC Policy and Procedures Manual" after each Board meeting by reviewing the addendum prepared by the Secretary. Other changes that do not require Board approval should be sent to the Secretary for inclusion in the addendum.</w:t>
      </w:r>
    </w:p>
    <w:p w14:paraId="2374F10B" w14:textId="77777777" w:rsidR="00281972" w:rsidRPr="00892602" w:rsidRDefault="00281972" w:rsidP="00A75117">
      <w:pPr>
        <w:numPr>
          <w:ilvl w:val="0"/>
          <w:numId w:val="86"/>
        </w:numPr>
        <w:tabs>
          <w:tab w:val="left" w:pos="720"/>
        </w:tabs>
        <w:divId w:val="2052801813"/>
      </w:pPr>
      <w:r w:rsidRPr="00892602">
        <w:t>Annually, the Executive Director, in consultation with the Treasurer, the Accounting Director and Legal Advisor, reviews the adequacy of the insurance policies and brings recommendations for any adjustments to the Board. A review of insurance coverage is included in the Treasurer’s report at the Spring Board Meeting.</w:t>
      </w:r>
    </w:p>
    <w:p w14:paraId="585009FD" w14:textId="77777777" w:rsidR="00281972" w:rsidRPr="00892602" w:rsidRDefault="00281972" w:rsidP="00A75117">
      <w:pPr>
        <w:numPr>
          <w:ilvl w:val="0"/>
          <w:numId w:val="86"/>
        </w:numPr>
        <w:tabs>
          <w:tab w:val="left" w:pos="720"/>
        </w:tabs>
        <w:divId w:val="2052801813"/>
      </w:pPr>
      <w:r w:rsidRPr="00892602">
        <w:t>Present an overview of AMATYC’s insurance coverage at the Strategic Planning Orientation, and briefly explain how the coverage impacts the Board.</w:t>
      </w:r>
    </w:p>
    <w:p w14:paraId="119C0455" w14:textId="77777777" w:rsidR="00281972" w:rsidRPr="00892602" w:rsidRDefault="00281972" w:rsidP="00A75117">
      <w:pPr>
        <w:numPr>
          <w:ilvl w:val="0"/>
          <w:numId w:val="86"/>
        </w:numPr>
        <w:tabs>
          <w:tab w:val="left" w:pos="720"/>
        </w:tabs>
        <w:divId w:val="2052801813"/>
      </w:pPr>
      <w:r w:rsidRPr="00892602">
        <w:t>Proofread and verify any financial reference in all AMATYC publications and forms, including the membership brochure.</w:t>
      </w:r>
    </w:p>
    <w:p w14:paraId="295EE70E" w14:textId="77777777" w:rsidR="00281972" w:rsidRPr="00892602" w:rsidRDefault="00281972" w:rsidP="00A75117">
      <w:pPr>
        <w:numPr>
          <w:ilvl w:val="0"/>
          <w:numId w:val="86"/>
        </w:numPr>
        <w:tabs>
          <w:tab w:val="left" w:pos="720"/>
        </w:tabs>
        <w:divId w:val="2052801813"/>
      </w:pPr>
      <w:r w:rsidRPr="00892602">
        <w:t>Regularly notify AMATYC leadership on policy for reimbursement.</w:t>
      </w:r>
    </w:p>
    <w:p w14:paraId="38D2C413" w14:textId="77777777" w:rsidR="00281972" w:rsidRPr="00892602" w:rsidRDefault="00281972" w:rsidP="00A75117">
      <w:pPr>
        <w:numPr>
          <w:ilvl w:val="0"/>
          <w:numId w:val="86"/>
        </w:numPr>
        <w:tabs>
          <w:tab w:val="left" w:pos="720"/>
        </w:tabs>
        <w:divId w:val="2052801813"/>
      </w:pPr>
      <w:r w:rsidRPr="00892602">
        <w:t>Chair the Tax Review and Audit Committee.</w:t>
      </w:r>
    </w:p>
    <w:p w14:paraId="08B8EB64" w14:textId="77777777" w:rsidR="00281972" w:rsidRPr="00892602" w:rsidRDefault="00281972" w:rsidP="00A75117">
      <w:pPr>
        <w:numPr>
          <w:ilvl w:val="0"/>
          <w:numId w:val="86"/>
        </w:numPr>
        <w:tabs>
          <w:tab w:val="left" w:pos="720"/>
        </w:tabs>
        <w:divId w:val="2052801813"/>
      </w:pPr>
      <w:r w:rsidRPr="00892602">
        <w:t>Chair the Finance Committee.</w:t>
      </w:r>
    </w:p>
    <w:p w14:paraId="392B10AE" w14:textId="77777777" w:rsidR="00281972" w:rsidRPr="00892602" w:rsidRDefault="00281972" w:rsidP="00A75117">
      <w:pPr>
        <w:numPr>
          <w:ilvl w:val="0"/>
          <w:numId w:val="86"/>
        </w:numPr>
        <w:tabs>
          <w:tab w:val="left" w:pos="720"/>
        </w:tabs>
        <w:divId w:val="2052801813"/>
      </w:pPr>
      <w:r w:rsidRPr="00892602">
        <w:t>Serve on the Investment Committee of the AMATYC Executive Board.</w:t>
      </w:r>
    </w:p>
    <w:p w14:paraId="442BA346" w14:textId="77777777" w:rsidR="00281972" w:rsidRPr="00892602" w:rsidRDefault="00281972" w:rsidP="00A75117">
      <w:pPr>
        <w:numPr>
          <w:ilvl w:val="0"/>
          <w:numId w:val="86"/>
        </w:numPr>
        <w:tabs>
          <w:tab w:val="left" w:pos="720"/>
        </w:tabs>
        <w:divId w:val="2052801813"/>
      </w:pPr>
      <w:r w:rsidRPr="00892602">
        <w:t>Serve on the Foundation Board.</w:t>
      </w:r>
    </w:p>
    <w:p w14:paraId="592399E2" w14:textId="77777777" w:rsidR="00281972" w:rsidRPr="00892602" w:rsidRDefault="00281972" w:rsidP="00A75117">
      <w:pPr>
        <w:numPr>
          <w:ilvl w:val="0"/>
          <w:numId w:val="86"/>
        </w:numPr>
        <w:tabs>
          <w:tab w:val="left" w:pos="720"/>
        </w:tabs>
        <w:divId w:val="2052801813"/>
      </w:pPr>
      <w:r w:rsidRPr="00892602">
        <w:t>Serve on the Investment Committee of the Foundation Board.</w:t>
      </w:r>
    </w:p>
    <w:p w14:paraId="45D34AB1" w14:textId="77777777" w:rsidR="00281972" w:rsidRPr="00892602" w:rsidRDefault="00281972" w:rsidP="00590A93">
      <w:pPr>
        <w:divId w:val="2052801813"/>
        <w:rPr>
          <w:rFonts w:eastAsia="Times New Roman"/>
          <w:b/>
        </w:rPr>
      </w:pPr>
      <w:r w:rsidRPr="00892602">
        <w:rPr>
          <w:rFonts w:eastAsia="Times New Roman"/>
          <w:b/>
        </w:rPr>
        <w:t>Financial Duties</w:t>
      </w:r>
    </w:p>
    <w:p w14:paraId="3BE7132A" w14:textId="77777777" w:rsidR="00281972" w:rsidRPr="00892602" w:rsidRDefault="00281972" w:rsidP="00A75117">
      <w:pPr>
        <w:widowControl w:val="0"/>
        <w:numPr>
          <w:ilvl w:val="0"/>
          <w:numId w:val="87"/>
        </w:numPr>
        <w:tabs>
          <w:tab w:val="left" w:pos="720"/>
        </w:tabs>
        <w:autoSpaceDE w:val="0"/>
        <w:autoSpaceDN w:val="0"/>
        <w:adjustRightInd w:val="0"/>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 xml:space="preserve">te </w:t>
      </w:r>
      <w:r w:rsidRPr="00892602">
        <w:rPr>
          <w:rFonts w:cs="Verdana"/>
          <w:spacing w:val="1"/>
        </w:rPr>
        <w:t>th</w:t>
      </w:r>
      <w:r w:rsidRPr="00892602">
        <w:rPr>
          <w:rFonts w:cs="Verdana"/>
        </w:rPr>
        <w:t>e mai</w:t>
      </w:r>
      <w:r w:rsidRPr="00892602">
        <w:rPr>
          <w:rFonts w:cs="Verdana"/>
          <w:spacing w:val="-1"/>
        </w:rPr>
        <w:t>n</w:t>
      </w:r>
      <w:r w:rsidRPr="00892602">
        <w:rPr>
          <w:rFonts w:cs="Verdana"/>
          <w:spacing w:val="1"/>
        </w:rPr>
        <w:t>ten</w:t>
      </w:r>
      <w:r w:rsidRPr="00892602">
        <w:rPr>
          <w:rFonts w:cs="Verdana"/>
        </w:rPr>
        <w:t>a</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rPr>
        <w:t xml:space="preserve">cial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r</w:t>
      </w:r>
      <w:r w:rsidRPr="00892602">
        <w:rPr>
          <w:rFonts w:cs="Verdana"/>
        </w:rPr>
        <w:t xml:space="preserve">ds, </w:t>
      </w:r>
      <w:r w:rsidRPr="00892602">
        <w:rPr>
          <w:rFonts w:cs="Verdana"/>
          <w:spacing w:val="1"/>
        </w:rPr>
        <w:t>f</w:t>
      </w:r>
      <w:r w:rsidRPr="00892602">
        <w:rPr>
          <w:rFonts w:cs="Verdana"/>
          <w:spacing w:val="-1"/>
        </w:rPr>
        <w:t>un</w:t>
      </w:r>
      <w:r w:rsidRPr="00892602">
        <w:rPr>
          <w:rFonts w:cs="Verdana"/>
        </w:rPr>
        <w:t xml:space="preserve">ds, </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ei</w:t>
      </w:r>
      <w:r w:rsidRPr="00892602">
        <w:rPr>
          <w:rFonts w:cs="Verdana"/>
          <w:spacing w:val="3"/>
        </w:rPr>
        <w:t>p</w:t>
      </w:r>
      <w:r w:rsidRPr="00892602">
        <w:rPr>
          <w:rFonts w:cs="Verdana"/>
          <w:spacing w:val="1"/>
        </w:rPr>
        <w:t>t</w:t>
      </w:r>
      <w:r w:rsidRPr="00892602">
        <w:rPr>
          <w:rFonts w:cs="Verdana"/>
        </w:rPr>
        <w:t xml:space="preserve">s, </w:t>
      </w:r>
      <w:r w:rsidRPr="00892602">
        <w:rPr>
          <w:rFonts w:cs="Verdana"/>
          <w:spacing w:val="-2"/>
        </w:rPr>
        <w:t>a</w:t>
      </w:r>
      <w:r w:rsidRPr="00892602">
        <w:rPr>
          <w:rFonts w:cs="Verdana"/>
        </w:rPr>
        <w:t>p</w:t>
      </w:r>
      <w:r w:rsidRPr="00892602">
        <w:rPr>
          <w:rFonts w:cs="Verdana"/>
          <w:spacing w:val="3"/>
        </w:rPr>
        <w:t>p</w:t>
      </w:r>
      <w:r w:rsidRPr="00892602">
        <w:rPr>
          <w:rFonts w:cs="Verdana"/>
          <w:spacing w:val="1"/>
        </w:rPr>
        <w:t>ro</w:t>
      </w:r>
      <w:r w:rsidRPr="00892602">
        <w:rPr>
          <w:rFonts w:cs="Verdana"/>
        </w:rPr>
        <w:t>ve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a</w:t>
      </w:r>
      <w:r w:rsidRPr="00892602">
        <w:rPr>
          <w:rFonts w:cs="Verdana"/>
          <w:spacing w:val="1"/>
        </w:rPr>
        <w:t>s</w:t>
      </w:r>
      <w:r w:rsidRPr="00892602">
        <w:rPr>
          <w:rFonts w:cs="Verdana"/>
        </w:rPr>
        <w:t>s</w:t>
      </w:r>
      <w:r w:rsidRPr="00892602">
        <w:rPr>
          <w:rFonts w:cs="Verdana"/>
          <w:spacing w:val="1"/>
        </w:rPr>
        <w:t>o</w:t>
      </w:r>
      <w:r w:rsidRPr="00892602">
        <w:rPr>
          <w:rFonts w:cs="Verdana"/>
        </w:rPr>
        <w:t>cia</w:t>
      </w:r>
      <w:r w:rsidRPr="00892602">
        <w:rPr>
          <w:rFonts w:cs="Verdana"/>
          <w:spacing w:val="1"/>
        </w:rPr>
        <w:t>t</w:t>
      </w:r>
      <w:r w:rsidRPr="00892602">
        <w:rPr>
          <w:rFonts w:cs="Verdana"/>
          <w:spacing w:val="-1"/>
        </w:rPr>
        <w:t>i</w:t>
      </w:r>
      <w:r w:rsidRPr="00892602">
        <w:rPr>
          <w:rFonts w:cs="Verdana"/>
          <w:spacing w:val="1"/>
        </w:rPr>
        <w:t>on</w:t>
      </w:r>
      <w:r w:rsidRPr="00892602">
        <w:rPr>
          <w:rFonts w:cs="Verdana"/>
        </w:rPr>
        <w:t>, a</w:t>
      </w:r>
      <w:r w:rsidRPr="00892602">
        <w:rPr>
          <w:rFonts w:cs="Verdana"/>
          <w:spacing w:val="-1"/>
        </w:rPr>
        <w:t>n</w:t>
      </w:r>
      <w:r w:rsidRPr="00892602">
        <w:rPr>
          <w:rFonts w:cs="Verdana"/>
        </w:rPr>
        <w:t>d k</w:t>
      </w:r>
      <w:r w:rsidRPr="00892602">
        <w:rPr>
          <w:rFonts w:cs="Verdana"/>
          <w:spacing w:val="1"/>
        </w:rPr>
        <w:t>e</w:t>
      </w:r>
      <w:r w:rsidRPr="00892602">
        <w:rPr>
          <w:rFonts w:cs="Verdana"/>
          <w:spacing w:val="-1"/>
        </w:rPr>
        <w:t>e</w:t>
      </w:r>
      <w:r w:rsidRPr="00892602">
        <w:rPr>
          <w:rFonts w:cs="Verdana"/>
        </w:rPr>
        <w:t xml:space="preserve">p </w:t>
      </w:r>
      <w:r w:rsidRPr="00892602">
        <w:rPr>
          <w:rFonts w:cs="Verdana"/>
          <w:spacing w:val="-2"/>
        </w:rPr>
        <w:t>a</w:t>
      </w:r>
      <w:r w:rsidRPr="00892602">
        <w:rPr>
          <w:rFonts w:cs="Verdana"/>
          <w:spacing w:val="1"/>
        </w:rPr>
        <w:t>cc</w:t>
      </w:r>
      <w:r w:rsidRPr="00892602">
        <w:rPr>
          <w:rFonts w:cs="Verdana"/>
          <w:spacing w:val="-1"/>
        </w:rPr>
        <w:t>u</w:t>
      </w:r>
      <w:r w:rsidRPr="00892602">
        <w:rPr>
          <w:rFonts w:cs="Verdana"/>
          <w:spacing w:val="1"/>
        </w:rPr>
        <w:t>r</w:t>
      </w:r>
      <w:r w:rsidRPr="00892602">
        <w:rPr>
          <w:rFonts w:cs="Verdana"/>
        </w:rPr>
        <w:t>a</w:t>
      </w:r>
      <w:r w:rsidRPr="00892602">
        <w:rPr>
          <w:rFonts w:cs="Verdana"/>
          <w:spacing w:val="1"/>
        </w:rPr>
        <w:t>t</w:t>
      </w:r>
      <w:r w:rsidRPr="00892602">
        <w:rPr>
          <w:rFonts w:cs="Verdana"/>
        </w:rPr>
        <w:t xml:space="preserve">e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s</w:t>
      </w:r>
      <w:r w:rsidRPr="00892602">
        <w:rPr>
          <w:rFonts w:cs="Verdana"/>
        </w:rPr>
        <w:t>am</w:t>
      </w:r>
      <w:r w:rsidRPr="00892602">
        <w:rPr>
          <w:rFonts w:cs="Verdana"/>
          <w:spacing w:val="-1"/>
        </w:rPr>
        <w:t>e</w:t>
      </w:r>
      <w:r w:rsidRPr="00892602">
        <w:rPr>
          <w:rFonts w:cs="Verdana"/>
        </w:rPr>
        <w:t>.</w:t>
      </w:r>
    </w:p>
    <w:p w14:paraId="2AD70F8C"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C</w:t>
      </w:r>
      <w:r w:rsidRPr="00892602">
        <w:rPr>
          <w:rFonts w:cs="Verdana"/>
          <w:spacing w:val="1"/>
        </w:rPr>
        <w:t>oord</w:t>
      </w:r>
      <w:r w:rsidRPr="00892602">
        <w:rPr>
          <w:rFonts w:cs="Verdana"/>
          <w:spacing w:val="-1"/>
        </w:rPr>
        <w:t>i</w:t>
      </w:r>
      <w:r w:rsidRPr="00892602">
        <w:rPr>
          <w:rFonts w:cs="Verdana"/>
          <w:spacing w:val="1"/>
        </w:rPr>
        <w:t>n</w:t>
      </w:r>
      <w:r w:rsidRPr="00892602">
        <w:rPr>
          <w:rFonts w:cs="Verdana"/>
          <w:spacing w:val="-2"/>
        </w:rPr>
        <w:t>a</w:t>
      </w:r>
      <w:r w:rsidRPr="00892602">
        <w:rPr>
          <w:rFonts w:cs="Verdana"/>
        </w:rPr>
        <w:t>te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p</w:t>
      </w:r>
      <w:r w:rsidRPr="00892602">
        <w:rPr>
          <w:rFonts w:cs="Verdana"/>
          <w:spacing w:val="1"/>
        </w:rPr>
        <w:t>r</w:t>
      </w:r>
      <w:r w:rsidRPr="00892602">
        <w:rPr>
          <w:rFonts w:cs="Verdana"/>
          <w:spacing w:val="-1"/>
        </w:rPr>
        <w:t>e</w:t>
      </w:r>
      <w:r w:rsidRPr="00892602">
        <w:rPr>
          <w:rFonts w:cs="Verdana"/>
          <w:spacing w:val="1"/>
        </w:rPr>
        <w:t>p</w:t>
      </w:r>
      <w:r w:rsidRPr="00892602">
        <w:rPr>
          <w:rFonts w:cs="Verdana"/>
          <w:spacing w:val="-2"/>
        </w:rPr>
        <w:t>a</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rPr>
        <w:t>s</w:t>
      </w:r>
      <w:r w:rsidRPr="00892602">
        <w:rPr>
          <w:rFonts w:cs="Verdana"/>
          <w:spacing w:val="1"/>
        </w:rPr>
        <w:t>ent</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w</w:t>
      </w:r>
      <w:r w:rsidRPr="00892602">
        <w:rPr>
          <w:rFonts w:cs="Verdana"/>
          <w:spacing w:val="1"/>
        </w:rPr>
        <w:t>r</w:t>
      </w:r>
      <w:r w:rsidRPr="00892602">
        <w:rPr>
          <w:rFonts w:cs="Verdana"/>
          <w:spacing w:val="-1"/>
        </w:rPr>
        <w:t>i</w:t>
      </w:r>
      <w:r w:rsidRPr="00892602">
        <w:rPr>
          <w:rFonts w:cs="Verdana"/>
          <w:spacing w:val="1"/>
        </w:rPr>
        <w:t>tte</w:t>
      </w:r>
      <w:r w:rsidRPr="00892602">
        <w:rPr>
          <w:rFonts w:cs="Verdana"/>
        </w:rPr>
        <w:t xml:space="preserve">n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2"/>
        </w:rPr>
        <w:t>a</w:t>
      </w:r>
      <w:r w:rsidRPr="00892602">
        <w:rPr>
          <w:rFonts w:cs="Verdana"/>
        </w:rPr>
        <w:t xml:space="preserve">t </w:t>
      </w:r>
      <w:r w:rsidRPr="00892602">
        <w:rPr>
          <w:rFonts w:cs="Verdana"/>
          <w:spacing w:val="1"/>
        </w:rPr>
        <w:t>e</w:t>
      </w:r>
      <w:r w:rsidRPr="00892602">
        <w:rPr>
          <w:rFonts w:cs="Verdana"/>
        </w:rPr>
        <w:t xml:space="preserve">ach </w:t>
      </w:r>
      <w:r w:rsidRPr="00892602">
        <w:rPr>
          <w:rFonts w:cs="Verdana"/>
          <w:spacing w:val="1"/>
        </w:rPr>
        <w:t>r</w:t>
      </w:r>
      <w:r w:rsidRPr="00892602">
        <w:rPr>
          <w:rFonts w:cs="Verdana"/>
          <w:spacing w:val="-1"/>
        </w:rPr>
        <w:t>e</w:t>
      </w:r>
      <w:r w:rsidRPr="00892602">
        <w:rPr>
          <w:rFonts w:cs="Verdana"/>
          <w:spacing w:val="2"/>
        </w:rPr>
        <w:t>g</w:t>
      </w:r>
      <w:r w:rsidRPr="00892602">
        <w:rPr>
          <w:rFonts w:cs="Verdana"/>
          <w:spacing w:val="1"/>
        </w:rPr>
        <w:t>u</w:t>
      </w:r>
      <w:r w:rsidRPr="00892602">
        <w:rPr>
          <w:rFonts w:cs="Verdana"/>
        </w:rPr>
        <w:t>l</w:t>
      </w:r>
      <w:r w:rsidRPr="00892602">
        <w:rPr>
          <w:rFonts w:cs="Verdana"/>
          <w:spacing w:val="-2"/>
        </w:rPr>
        <w:t>a</w:t>
      </w:r>
      <w:r w:rsidRPr="00892602">
        <w:rPr>
          <w:rFonts w:cs="Verdana"/>
        </w:rPr>
        <w:t xml:space="preserve">r </w:t>
      </w:r>
      <w:r w:rsidRPr="00892602">
        <w:rPr>
          <w:rFonts w:cs="Verdana"/>
          <w:spacing w:val="-1"/>
        </w:rPr>
        <w:t>bu</w:t>
      </w:r>
      <w:r w:rsidRPr="00892602">
        <w:rPr>
          <w:rFonts w:cs="Verdana"/>
          <w:spacing w:val="1"/>
        </w:rPr>
        <w:t>s</w:t>
      </w:r>
      <w:r w:rsidRPr="00892602">
        <w:rPr>
          <w:rFonts w:cs="Verdana"/>
        </w:rPr>
        <w:t>i</w:t>
      </w:r>
      <w:r w:rsidRPr="00892602">
        <w:rPr>
          <w:rFonts w:cs="Verdana"/>
          <w:spacing w:val="-1"/>
        </w:rPr>
        <w:t>n</w:t>
      </w:r>
      <w:r w:rsidRPr="00892602">
        <w:rPr>
          <w:rFonts w:cs="Verdana"/>
          <w:spacing w:val="1"/>
        </w:rPr>
        <w:t>e</w:t>
      </w:r>
      <w:r w:rsidRPr="00892602">
        <w:rPr>
          <w:rFonts w:cs="Verdana"/>
        </w:rPr>
        <w:t xml:space="preserve">ss </w:t>
      </w:r>
      <w:r w:rsidRPr="00892602">
        <w:rPr>
          <w:rFonts w:cs="Verdana"/>
          <w:spacing w:val="-1"/>
        </w:rPr>
        <w:t>m</w:t>
      </w:r>
      <w:r w:rsidRPr="00892602">
        <w:rPr>
          <w:rFonts w:cs="Verdana"/>
          <w:spacing w:val="1"/>
        </w:rPr>
        <w:t>eet</w:t>
      </w:r>
      <w:r w:rsidRPr="00892602">
        <w:rPr>
          <w:rFonts w:cs="Verdana"/>
          <w:spacing w:val="-1"/>
        </w:rPr>
        <w:t>in</w:t>
      </w:r>
      <w:r w:rsidRPr="00892602">
        <w:rPr>
          <w:rFonts w:cs="Verdana"/>
        </w:rPr>
        <w:t xml:space="preserve">g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rPr>
        <w:t xml:space="preserve">ach </w:t>
      </w:r>
      <w:r w:rsidRPr="00892602">
        <w:rPr>
          <w:rFonts w:cs="Verdana"/>
          <w:spacing w:val="-1"/>
        </w:rPr>
        <w:t>E</w:t>
      </w:r>
      <w:r w:rsidRPr="00892602">
        <w:rPr>
          <w:rFonts w:cs="Verdana"/>
          <w:spacing w:val="2"/>
        </w:rPr>
        <w:t>x</w:t>
      </w:r>
      <w:r w:rsidRPr="00892602">
        <w:rPr>
          <w:rFonts w:cs="Verdana"/>
          <w:spacing w:val="1"/>
        </w:rPr>
        <w:t>e</w:t>
      </w:r>
      <w:r w:rsidRPr="00892602">
        <w:rPr>
          <w:rFonts w:cs="Verdana"/>
        </w:rPr>
        <w:t>c</w:t>
      </w:r>
      <w:r w:rsidRPr="00892602">
        <w:rPr>
          <w:rFonts w:cs="Verdana"/>
          <w:spacing w:val="1"/>
        </w:rPr>
        <w:t>u</w:t>
      </w:r>
      <w:r w:rsidRPr="00892602">
        <w:rPr>
          <w:rFonts w:cs="Verdana"/>
        </w:rPr>
        <w:t>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spacing w:val="-1"/>
        </w:rPr>
        <w:t>in</w:t>
      </w:r>
      <w:r w:rsidRPr="00892602">
        <w:rPr>
          <w:rFonts w:cs="Verdana"/>
          <w:spacing w:val="2"/>
        </w:rPr>
        <w:t>g</w:t>
      </w:r>
      <w:r w:rsidRPr="00892602">
        <w:rPr>
          <w:rFonts w:cs="Verdana"/>
        </w:rPr>
        <w:t xml:space="preserve">; </w:t>
      </w:r>
      <w:r w:rsidRPr="00892602">
        <w:rPr>
          <w:rFonts w:cs="Verdana"/>
          <w:spacing w:val="1"/>
        </w:rPr>
        <w:t>th</w:t>
      </w:r>
      <w:r w:rsidRPr="00892602">
        <w:rPr>
          <w:rFonts w:cs="Verdana"/>
        </w:rPr>
        <w:t>e D</w:t>
      </w:r>
      <w:r w:rsidRPr="00892602">
        <w:rPr>
          <w:rFonts w:cs="Verdana"/>
          <w:spacing w:val="1"/>
        </w:rPr>
        <w:t>e</w:t>
      </w:r>
      <w:r w:rsidRPr="00892602">
        <w:rPr>
          <w:rFonts w:cs="Verdana"/>
          <w:spacing w:val="-1"/>
        </w:rPr>
        <w:t>le</w:t>
      </w:r>
      <w:r w:rsidRPr="00892602">
        <w:rPr>
          <w:rFonts w:cs="Verdana"/>
          <w:spacing w:val="3"/>
        </w:rPr>
        <w:t>g</w:t>
      </w:r>
      <w:r w:rsidRPr="00892602">
        <w:rPr>
          <w:rFonts w:cs="Verdana"/>
        </w:rPr>
        <w:t>ate As</w:t>
      </w:r>
      <w:r w:rsidRPr="00892602">
        <w:rPr>
          <w:rFonts w:cs="Verdana"/>
          <w:spacing w:val="1"/>
        </w:rPr>
        <w:t>se</w:t>
      </w:r>
      <w:r w:rsidRPr="00892602">
        <w:rPr>
          <w:rFonts w:cs="Verdana"/>
          <w:spacing w:val="-1"/>
        </w:rPr>
        <w:t>m</w:t>
      </w:r>
      <w:r w:rsidRPr="00892602">
        <w:rPr>
          <w:rFonts w:cs="Verdana"/>
        </w:rPr>
        <w:t>bly T</w:t>
      </w:r>
      <w:r w:rsidRPr="00892602">
        <w:rPr>
          <w:rFonts w:cs="Verdana"/>
          <w:spacing w:val="1"/>
        </w:rPr>
        <w:t>r</w:t>
      </w:r>
      <w:r w:rsidRPr="00892602">
        <w:rPr>
          <w:rFonts w:cs="Verdana"/>
          <w:spacing w:val="2"/>
        </w:rPr>
        <w:t>e</w:t>
      </w:r>
      <w:r w:rsidRPr="00892602">
        <w:rPr>
          <w:rFonts w:cs="Verdana"/>
        </w:rPr>
        <w:t>as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s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t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i</w:t>
      </w:r>
      <w:r w:rsidRPr="00892602">
        <w:rPr>
          <w:rFonts w:cs="Verdana"/>
          <w:spacing w:val="-1"/>
        </w:rPr>
        <w:t>n</w:t>
      </w:r>
      <w:r w:rsidRPr="00892602">
        <w:rPr>
          <w:rFonts w:cs="Verdana"/>
          <w:spacing w:val="1"/>
        </w:rPr>
        <w:t>c</w:t>
      </w:r>
      <w:r w:rsidRPr="00892602">
        <w:rPr>
          <w:rFonts w:cs="Verdana"/>
        </w:rPr>
        <w:t>l</w:t>
      </w:r>
      <w:r w:rsidRPr="00892602">
        <w:rPr>
          <w:rFonts w:cs="Verdana"/>
          <w:spacing w:val="-1"/>
        </w:rPr>
        <w:t>u</w:t>
      </w:r>
      <w:r w:rsidRPr="00892602">
        <w:rPr>
          <w:rFonts w:cs="Verdana"/>
        </w:rPr>
        <w:t>de a s</w:t>
      </w:r>
      <w:r w:rsidRPr="00892602">
        <w:rPr>
          <w:rFonts w:cs="Verdana"/>
          <w:spacing w:val="1"/>
        </w:rPr>
        <w:t>u</w:t>
      </w:r>
      <w:r w:rsidRPr="00892602">
        <w:rPr>
          <w:rFonts w:cs="Verdana"/>
        </w:rPr>
        <w:t>mm</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p</w:t>
      </w:r>
      <w:r w:rsidRPr="00892602">
        <w:rPr>
          <w:rFonts w:cs="Verdana"/>
          <w:spacing w:val="1"/>
        </w:rPr>
        <w:t>r</w:t>
      </w:r>
      <w:r w:rsidRPr="00892602">
        <w:rPr>
          <w:rFonts w:cs="Verdana"/>
          <w:spacing w:val="-1"/>
        </w:rPr>
        <w:t>e</w:t>
      </w:r>
      <w:r w:rsidRPr="00892602">
        <w:rPr>
          <w:rFonts w:cs="Verdana"/>
        </w:rPr>
        <w:t>v</w:t>
      </w:r>
      <w:r w:rsidRPr="00892602">
        <w:rPr>
          <w:rFonts w:cs="Verdana"/>
          <w:spacing w:val="-1"/>
        </w:rPr>
        <w:t>i</w:t>
      </w:r>
      <w:r w:rsidRPr="00892602">
        <w:rPr>
          <w:rFonts w:cs="Verdana"/>
          <w:spacing w:val="3"/>
        </w:rPr>
        <w:t>o</w:t>
      </w:r>
      <w:r w:rsidRPr="00892602">
        <w:rPr>
          <w:rFonts w:cs="Verdana"/>
          <w:spacing w:val="-1"/>
        </w:rPr>
        <w:t>u</w:t>
      </w:r>
      <w:r w:rsidRPr="00892602">
        <w:rPr>
          <w:rFonts w:cs="Verdana"/>
        </w:rPr>
        <w:t xml:space="preserve">s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w:t>
      </w:r>
    </w:p>
    <w:p w14:paraId="177C26CF"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3"/>
        </w:rPr>
        <w:t>r</w:t>
      </w:r>
      <w:r w:rsidRPr="00892602">
        <w:rPr>
          <w:rFonts w:cs="Verdana"/>
        </w:rPr>
        <w:t>e an a</w:t>
      </w:r>
      <w:r w:rsidRPr="00892602">
        <w:rPr>
          <w:rFonts w:cs="Verdana"/>
          <w:spacing w:val="1"/>
        </w:rPr>
        <w:t>n</w:t>
      </w:r>
      <w:r w:rsidRPr="00892602">
        <w:rPr>
          <w:rFonts w:cs="Verdana"/>
          <w:spacing w:val="-1"/>
        </w:rPr>
        <w:t>n</w:t>
      </w:r>
      <w:r w:rsidRPr="00892602">
        <w:rPr>
          <w:rFonts w:cs="Verdana"/>
          <w:spacing w:val="1"/>
        </w:rPr>
        <w:t>u</w:t>
      </w:r>
      <w:r w:rsidRPr="00892602">
        <w:rPr>
          <w:rFonts w:cs="Verdana"/>
        </w:rPr>
        <w:t xml:space="preserve">al </w:t>
      </w:r>
      <w:r w:rsidRPr="00892602">
        <w:rPr>
          <w:rFonts w:cs="Verdana"/>
          <w:spacing w:val="1"/>
        </w:rPr>
        <w:t>or</w:t>
      </w:r>
      <w:r w:rsidRPr="00892602">
        <w:rPr>
          <w:rFonts w:cs="Verdana"/>
        </w:rPr>
        <w:t>ga</w:t>
      </w:r>
      <w:r w:rsidRPr="00892602">
        <w:rPr>
          <w:rFonts w:cs="Verdana"/>
          <w:spacing w:val="1"/>
        </w:rPr>
        <w:t>n</w:t>
      </w:r>
      <w:r w:rsidRPr="00892602">
        <w:rPr>
          <w:rFonts w:cs="Verdana"/>
          <w:spacing w:val="-1"/>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on</w:t>
      </w:r>
      <w:r w:rsidRPr="00892602">
        <w:rPr>
          <w:rFonts w:cs="Verdana"/>
        </w:rPr>
        <w:t>al b</w:t>
      </w:r>
      <w:r w:rsidRPr="00892602">
        <w:rPr>
          <w:rFonts w:cs="Verdana"/>
          <w:spacing w:val="-1"/>
        </w:rPr>
        <w:t>u</w:t>
      </w:r>
      <w:r w:rsidRPr="00892602">
        <w:rPr>
          <w:rFonts w:cs="Verdana"/>
        </w:rPr>
        <w:t>d</w:t>
      </w:r>
      <w:r w:rsidRPr="00892602">
        <w:rPr>
          <w:rFonts w:cs="Verdana"/>
          <w:spacing w:val="3"/>
        </w:rPr>
        <w:t>g</w:t>
      </w:r>
      <w:r w:rsidRPr="00892602">
        <w:rPr>
          <w:rFonts w:cs="Verdana"/>
          <w:spacing w:val="1"/>
        </w:rPr>
        <w:t>e</w:t>
      </w:r>
      <w:r w:rsidRPr="00892602">
        <w:rPr>
          <w:rFonts w:cs="Verdana"/>
        </w:rPr>
        <w:t>t a</w:t>
      </w:r>
      <w:r w:rsidRPr="00892602">
        <w:rPr>
          <w:rFonts w:cs="Verdana"/>
          <w:spacing w:val="-1"/>
        </w:rPr>
        <w:t>n</w:t>
      </w:r>
      <w:r w:rsidRPr="00892602">
        <w:rPr>
          <w:rFonts w:cs="Verdana"/>
        </w:rPr>
        <w:t>d 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e</w:t>
      </w:r>
      <w:r w:rsidRPr="00892602">
        <w:rPr>
          <w:rFonts w:cs="Verdana"/>
          <w:spacing w:val="1"/>
        </w:rPr>
        <w:t>n</w:t>
      </w:r>
      <w:r w:rsidRPr="00892602">
        <w:rPr>
          <w:rFonts w:cs="Verdana"/>
        </w:rPr>
        <w:t xml:space="preserve">t it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e</w:t>
      </w:r>
      <w:r w:rsidRPr="00892602">
        <w:rPr>
          <w:rFonts w:cs="Verdana"/>
          <w:spacing w:val="1"/>
        </w:rPr>
        <w:t>cu</w:t>
      </w:r>
      <w:r w:rsidRPr="00892602">
        <w:rPr>
          <w:rFonts w:cs="Verdana"/>
          <w:spacing w:val="-1"/>
        </w:rPr>
        <w:t>t</w:t>
      </w:r>
      <w:r w:rsidRPr="00892602">
        <w:rPr>
          <w:rFonts w:cs="Verdana"/>
        </w:rPr>
        <w:t>ive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rPr>
        <w:t>i</w:t>
      </w:r>
      <w:r w:rsidRPr="00892602">
        <w:rPr>
          <w:rFonts w:cs="Verdana"/>
          <w:spacing w:val="-1"/>
        </w:rPr>
        <w:t>n</w:t>
      </w:r>
      <w:r w:rsidRPr="00892602">
        <w:rPr>
          <w:rFonts w:cs="Verdana"/>
        </w:rPr>
        <w:t>g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w:t>
      </w:r>
      <w:r w:rsidRPr="00892602">
        <w:rPr>
          <w:rFonts w:cs="Verdana"/>
          <w:spacing w:val="-1"/>
        </w:rPr>
        <w:t>e</w:t>
      </w:r>
      <w:r w:rsidRPr="00892602">
        <w:rPr>
          <w:rFonts w:cs="Verdana"/>
          <w:spacing w:val="1"/>
        </w:rPr>
        <w:t>t</w:t>
      </w:r>
      <w:r w:rsidRPr="00892602">
        <w:rPr>
          <w:rFonts w:cs="Verdana"/>
        </w:rPr>
        <w:t>i</w:t>
      </w:r>
      <w:r w:rsidRPr="00892602">
        <w:rPr>
          <w:rFonts w:cs="Verdana"/>
          <w:spacing w:val="-1"/>
        </w:rPr>
        <w:t>n</w:t>
      </w:r>
      <w:r w:rsidRPr="00892602">
        <w:rPr>
          <w:rFonts w:cs="Verdana"/>
        </w:rPr>
        <w:t xml:space="preserve">g with </w:t>
      </w:r>
      <w:r w:rsidRPr="00892602">
        <w:rPr>
          <w:rFonts w:cs="Verdana"/>
          <w:spacing w:val="1"/>
        </w:rPr>
        <w:t>f</w:t>
      </w:r>
      <w:r w:rsidRPr="00892602">
        <w:rPr>
          <w:rFonts w:cs="Verdana"/>
          <w:spacing w:val="-1"/>
        </w:rPr>
        <w:t>i</w:t>
      </w:r>
      <w:r w:rsidRPr="00892602">
        <w:rPr>
          <w:rFonts w:cs="Verdana"/>
          <w:spacing w:val="1"/>
        </w:rPr>
        <w:t>n</w:t>
      </w:r>
      <w:r w:rsidRPr="00892602">
        <w:rPr>
          <w:rFonts w:cs="Verdana"/>
        </w:rPr>
        <w:t xml:space="preserve">al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f</w:t>
      </w:r>
      <w:r w:rsidRPr="00892602">
        <w:rPr>
          <w:rFonts w:cs="Verdana"/>
        </w:rPr>
        <w:t>all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m</w:t>
      </w:r>
      <w:r w:rsidRPr="00892602">
        <w:rPr>
          <w:rFonts w:cs="Verdana"/>
          <w:spacing w:val="1"/>
        </w:rPr>
        <w:t>eet</w:t>
      </w:r>
      <w:r w:rsidRPr="00892602">
        <w:rPr>
          <w:rFonts w:cs="Verdana"/>
          <w:spacing w:val="-1"/>
        </w:rPr>
        <w:t>in</w:t>
      </w:r>
      <w:r w:rsidRPr="00892602">
        <w:rPr>
          <w:rFonts w:cs="Verdana"/>
          <w:spacing w:val="2"/>
        </w:rPr>
        <w:t>g</w:t>
      </w:r>
      <w:r w:rsidRPr="00892602">
        <w:rPr>
          <w:rFonts w:cs="Verdana"/>
        </w:rPr>
        <w:t>.</w:t>
      </w:r>
    </w:p>
    <w:p w14:paraId="10E9887A"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O</w:t>
      </w:r>
      <w:r w:rsidRPr="00892602">
        <w:rPr>
          <w:rFonts w:cs="Verdana"/>
        </w:rPr>
        <w:t>b</w:t>
      </w:r>
      <w:r w:rsidRPr="00892602">
        <w:rPr>
          <w:rFonts w:cs="Verdana"/>
          <w:spacing w:val="1"/>
        </w:rPr>
        <w:t>t</w:t>
      </w:r>
      <w:r w:rsidRPr="00892602">
        <w:rPr>
          <w:rFonts w:cs="Verdana"/>
        </w:rPr>
        <w:t xml:space="preserve">ain </w:t>
      </w:r>
      <w:r w:rsidRPr="00892602">
        <w:rPr>
          <w:rFonts w:cs="Verdana"/>
          <w:spacing w:val="-2"/>
        </w:rPr>
        <w:t>a</w:t>
      </w:r>
      <w:r w:rsidRPr="00892602">
        <w:rPr>
          <w:rFonts w:cs="Verdana"/>
        </w:rPr>
        <w:t>pp</w:t>
      </w:r>
      <w:r w:rsidRPr="00892602">
        <w:rPr>
          <w:rFonts w:cs="Verdana"/>
          <w:spacing w:val="1"/>
        </w:rPr>
        <w:t>ro</w:t>
      </w:r>
      <w:r w:rsidRPr="00892602">
        <w:rPr>
          <w:rFonts w:cs="Verdana"/>
          <w:spacing w:val="2"/>
        </w:rPr>
        <w:t>v</w:t>
      </w:r>
      <w:r w:rsidRPr="00892602">
        <w:rPr>
          <w:rFonts w:cs="Verdana"/>
        </w:rPr>
        <w:t xml:space="preserve">al </w:t>
      </w:r>
      <w:r w:rsidRPr="00892602">
        <w:rPr>
          <w:rFonts w:cs="Verdana"/>
          <w:spacing w:val="1"/>
        </w:rPr>
        <w:t>of the</w:t>
      </w:r>
      <w:r w:rsidRPr="00892602">
        <w:rPr>
          <w:rFonts w:cs="Verdana"/>
        </w:rPr>
        <w:t xml:space="preserve"> </w:t>
      </w:r>
      <w:r w:rsidRPr="00892602">
        <w:rPr>
          <w:rFonts w:cs="Verdana"/>
          <w:spacing w:val="1"/>
        </w:rPr>
        <w:t>E</w:t>
      </w:r>
      <w:r w:rsidRPr="00892602">
        <w:rPr>
          <w:rFonts w:cs="Verdana"/>
        </w:rPr>
        <w:t>xe</w:t>
      </w:r>
      <w:r w:rsidRPr="00892602">
        <w:rPr>
          <w:rFonts w:cs="Verdana"/>
          <w:spacing w:val="1"/>
        </w:rPr>
        <w:t>cut</w:t>
      </w:r>
      <w:r w:rsidRPr="00892602">
        <w:rPr>
          <w:rFonts w:cs="Verdana"/>
          <w:spacing w:val="-1"/>
        </w:rPr>
        <w:t>i</w:t>
      </w:r>
      <w:r w:rsidRPr="00892602">
        <w:rPr>
          <w:rFonts w:cs="Verdana"/>
          <w:spacing w:val="2"/>
        </w:rPr>
        <w:t>v</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1"/>
        </w:rPr>
        <w:t>o</w:t>
      </w:r>
      <w:r w:rsidRPr="00892602">
        <w:rPr>
          <w:rFonts w:cs="Verdana"/>
        </w:rPr>
        <w:t>r d</w:t>
      </w:r>
      <w:r w:rsidRPr="00892602">
        <w:rPr>
          <w:rFonts w:cs="Verdana"/>
          <w:spacing w:val="-1"/>
        </w:rPr>
        <w:t>e</w:t>
      </w:r>
      <w:r w:rsidRPr="00892602">
        <w:rPr>
          <w:rFonts w:cs="Verdana"/>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1"/>
        </w:rPr>
        <w:t>e</w:t>
      </w:r>
      <w:r w:rsidRPr="00892602">
        <w:rPr>
          <w:rFonts w:cs="Verdana"/>
        </w:rPr>
        <w:t xml:space="preserve">e </w:t>
      </w:r>
      <w:r w:rsidRPr="00892602">
        <w:rPr>
          <w:rFonts w:cs="Verdana"/>
          <w:spacing w:val="1"/>
        </w:rPr>
        <w:t>fo</w:t>
      </w:r>
      <w:r w:rsidRPr="00892602">
        <w:rPr>
          <w:rFonts w:cs="Verdana"/>
        </w:rPr>
        <w:t xml:space="preserve">r </w:t>
      </w:r>
      <w:r w:rsidRPr="00892602">
        <w:rPr>
          <w:rFonts w:cs="Verdana"/>
          <w:spacing w:val="-1"/>
        </w:rPr>
        <w:t>e</w:t>
      </w:r>
      <w:r w:rsidRPr="00892602">
        <w:rPr>
          <w:rFonts w:cs="Verdana"/>
        </w:rPr>
        <w:t>xp</w:t>
      </w:r>
      <w:r w:rsidRPr="00892602">
        <w:rPr>
          <w:rFonts w:cs="Verdana"/>
          <w:spacing w:val="-1"/>
        </w:rPr>
        <w:t>en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at </w:t>
      </w:r>
      <w:r w:rsidRPr="00892602">
        <w:rPr>
          <w:rFonts w:cs="Verdana"/>
          <w:spacing w:val="-1"/>
        </w:rPr>
        <w:t>e</w:t>
      </w:r>
      <w:r w:rsidRPr="00892602">
        <w:rPr>
          <w:rFonts w:cs="Verdana"/>
          <w:spacing w:val="2"/>
        </w:rPr>
        <w:t>x</w:t>
      </w:r>
      <w:r w:rsidRPr="00892602">
        <w:rPr>
          <w:rFonts w:cs="Verdana"/>
        </w:rPr>
        <w:t>c</w:t>
      </w:r>
      <w:r w:rsidRPr="00892602">
        <w:rPr>
          <w:rFonts w:cs="Verdana"/>
          <w:spacing w:val="1"/>
        </w:rPr>
        <w:t>e</w:t>
      </w:r>
      <w:r w:rsidRPr="00892602">
        <w:rPr>
          <w:rFonts w:cs="Verdana"/>
          <w:spacing w:val="-1"/>
        </w:rPr>
        <w:t>e</w:t>
      </w:r>
      <w:r w:rsidRPr="00892602">
        <w:rPr>
          <w:rFonts w:cs="Verdana"/>
        </w:rPr>
        <w:t>d b</w:t>
      </w:r>
      <w:r w:rsidRPr="00892602">
        <w:rPr>
          <w:rFonts w:cs="Verdana"/>
          <w:spacing w:val="-1"/>
        </w:rPr>
        <w:t>u</w:t>
      </w:r>
      <w:r w:rsidRPr="00892602">
        <w:rPr>
          <w:rFonts w:cs="Verdana"/>
        </w:rPr>
        <w:t>dg</w:t>
      </w:r>
      <w:r w:rsidRPr="00892602">
        <w:rPr>
          <w:rFonts w:cs="Verdana"/>
          <w:spacing w:val="1"/>
        </w:rPr>
        <w:t>e</w:t>
      </w:r>
      <w:r w:rsidRPr="00892602">
        <w:rPr>
          <w:rFonts w:cs="Verdana"/>
        </w:rPr>
        <w:t>t it</w:t>
      </w:r>
      <w:r w:rsidRPr="00892602">
        <w:rPr>
          <w:rFonts w:cs="Verdana"/>
          <w:spacing w:val="1"/>
        </w:rPr>
        <w:t>e</w:t>
      </w:r>
      <w:r w:rsidRPr="00892602">
        <w:rPr>
          <w:rFonts w:cs="Verdana"/>
          <w:spacing w:val="-1"/>
        </w:rPr>
        <w:t>m</w:t>
      </w:r>
      <w:r w:rsidRPr="00892602">
        <w:rPr>
          <w:rFonts w:cs="Verdana"/>
        </w:rPr>
        <w:t>s.</w:t>
      </w:r>
    </w:p>
    <w:p w14:paraId="6A25696A"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S</w:t>
      </w:r>
      <w:r w:rsidRPr="00892602">
        <w:rPr>
          <w:rFonts w:cs="Verdana"/>
          <w:spacing w:val="-1"/>
        </w:rPr>
        <w:t>e</w:t>
      </w:r>
      <w:r w:rsidRPr="00892602">
        <w:rPr>
          <w:rFonts w:cs="Verdana"/>
          <w:spacing w:val="1"/>
        </w:rPr>
        <w:t>c</w:t>
      </w:r>
      <w:r w:rsidRPr="00892602">
        <w:rPr>
          <w:rFonts w:cs="Verdana"/>
          <w:spacing w:val="-1"/>
        </w:rPr>
        <w:t>u</w:t>
      </w:r>
      <w:r w:rsidRPr="00892602">
        <w:rPr>
          <w:rFonts w:cs="Verdana"/>
          <w:spacing w:val="1"/>
        </w:rPr>
        <w:t>r</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 xml:space="preserve">d </w:t>
      </w:r>
      <w:r w:rsidRPr="00892602">
        <w:rPr>
          <w:rFonts w:cs="Verdana"/>
          <w:spacing w:val="-2"/>
        </w:rPr>
        <w:t>a</w:t>
      </w:r>
      <w:r w:rsidRPr="00892602">
        <w:rPr>
          <w:rFonts w:cs="Verdana"/>
        </w:rPr>
        <w:t>pp</w:t>
      </w:r>
      <w:r w:rsidRPr="00892602">
        <w:rPr>
          <w:rFonts w:cs="Verdana"/>
          <w:spacing w:val="1"/>
        </w:rPr>
        <w:t>ro</w:t>
      </w:r>
      <w:r w:rsidRPr="00892602">
        <w:rPr>
          <w:rFonts w:cs="Verdana"/>
        </w:rPr>
        <w:t xml:space="preserve">val </w:t>
      </w:r>
      <w:r w:rsidRPr="00892602">
        <w:rPr>
          <w:rFonts w:cs="Verdana"/>
          <w:spacing w:val="1"/>
        </w:rPr>
        <w:t>for expenditures</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six </w:t>
      </w:r>
      <w:r w:rsidRPr="00892602">
        <w:rPr>
          <w:rFonts w:cs="Verdana"/>
          <w:spacing w:val="-1"/>
        </w:rPr>
        <w:t>m</w:t>
      </w:r>
      <w:r w:rsidRPr="00892602">
        <w:rPr>
          <w:rFonts w:cs="Verdana"/>
          <w:spacing w:val="1"/>
        </w:rPr>
        <w:t>ont</w:t>
      </w:r>
      <w:r w:rsidRPr="00892602">
        <w:rPr>
          <w:rFonts w:cs="Verdana"/>
          <w:spacing w:val="-1"/>
        </w:rPr>
        <w:t>h</w:t>
      </w:r>
      <w:r w:rsidRPr="00892602">
        <w:rPr>
          <w:rFonts w:cs="Verdana"/>
        </w:rPr>
        <w:t>s p</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n</w:t>
      </w:r>
      <w:r w:rsidRPr="00892602">
        <w:rPr>
          <w:rFonts w:cs="Verdana"/>
        </w:rPr>
        <w:t>y B</w:t>
      </w:r>
      <w:r w:rsidRPr="00892602">
        <w:rPr>
          <w:rFonts w:cs="Verdana"/>
          <w:spacing w:val="1"/>
        </w:rPr>
        <w:t>o</w:t>
      </w:r>
      <w:r w:rsidRPr="00892602">
        <w:rPr>
          <w:rFonts w:cs="Verdana"/>
          <w:spacing w:val="-2"/>
        </w:rPr>
        <w:t>a</w:t>
      </w:r>
      <w:r w:rsidRPr="00892602">
        <w:rPr>
          <w:rFonts w:cs="Verdana"/>
          <w:spacing w:val="1"/>
        </w:rPr>
        <w:t>rd</w:t>
      </w:r>
      <w:r w:rsidRPr="00892602">
        <w:rPr>
          <w:rFonts w:cs="Verdana"/>
        </w:rPr>
        <w:t xml:space="preserve">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fo</w:t>
      </w:r>
      <w:r w:rsidRPr="00892602">
        <w:rPr>
          <w:rFonts w:cs="Verdana"/>
        </w:rPr>
        <w:t xml:space="preserve">r </w:t>
      </w:r>
      <w:r w:rsidRPr="00892602">
        <w:rPr>
          <w:rFonts w:cs="Verdana"/>
          <w:spacing w:val="-1"/>
        </w:rPr>
        <w:t>th</w:t>
      </w:r>
      <w:r w:rsidRPr="00892602">
        <w:rPr>
          <w:rFonts w:cs="Verdana"/>
        </w:rPr>
        <w:t>e p</w:t>
      </w:r>
      <w:r w:rsidRPr="00892602">
        <w:rPr>
          <w:rFonts w:cs="Verdana"/>
          <w:spacing w:val="-1"/>
        </w:rPr>
        <w:t>e</w:t>
      </w:r>
      <w:r w:rsidRPr="00892602">
        <w:rPr>
          <w:rFonts w:cs="Verdana"/>
          <w:spacing w:val="3"/>
        </w:rPr>
        <w:t>r</w:t>
      </w:r>
      <w:r w:rsidRPr="00892602">
        <w:rPr>
          <w:rFonts w:cs="Verdana"/>
          <w:spacing w:val="-1"/>
        </w:rPr>
        <w:t>i</w:t>
      </w:r>
      <w:r w:rsidRPr="00892602">
        <w:rPr>
          <w:rFonts w:cs="Verdana"/>
          <w:spacing w:val="1"/>
        </w:rPr>
        <w:t>o</w:t>
      </w:r>
      <w:r w:rsidRPr="00892602">
        <w:rPr>
          <w:rFonts w:cs="Verdana"/>
        </w:rPr>
        <w:t>ds M</w:t>
      </w:r>
      <w:r w:rsidRPr="00892602">
        <w:rPr>
          <w:rFonts w:cs="Verdana"/>
          <w:spacing w:val="-2"/>
        </w:rPr>
        <w:t>a</w:t>
      </w:r>
      <w:r w:rsidRPr="00892602">
        <w:rPr>
          <w:rFonts w:cs="Verdana"/>
          <w:spacing w:val="1"/>
        </w:rPr>
        <w:t>r</w:t>
      </w:r>
      <w:r w:rsidRPr="00892602">
        <w:rPr>
          <w:rFonts w:cs="Verdana"/>
        </w:rPr>
        <w:t xml:space="preserve">ch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S</w:t>
      </w:r>
      <w:r w:rsidRPr="00892602">
        <w:rPr>
          <w:rFonts w:cs="Verdana"/>
          <w:spacing w:val="-1"/>
        </w:rPr>
        <w:t>e</w:t>
      </w:r>
      <w:r w:rsidRPr="00892602">
        <w:rPr>
          <w:rFonts w:cs="Verdana"/>
        </w:rPr>
        <w:t>p</w:t>
      </w:r>
      <w:r w:rsidRPr="00892602">
        <w:rPr>
          <w:rFonts w:cs="Verdana"/>
          <w:spacing w:val="1"/>
        </w:rPr>
        <w:t>te</w:t>
      </w:r>
      <w:r w:rsidRPr="00892602">
        <w:rPr>
          <w:rFonts w:cs="Verdana"/>
        </w:rPr>
        <w:t>mb</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O</w:t>
      </w:r>
      <w:r w:rsidRPr="00892602">
        <w:rPr>
          <w:rFonts w:cs="Verdana"/>
          <w:spacing w:val="1"/>
        </w:rPr>
        <w:t>c</w:t>
      </w:r>
      <w:r w:rsidRPr="00892602">
        <w:rPr>
          <w:rFonts w:cs="Verdana"/>
          <w:spacing w:val="-1"/>
        </w:rPr>
        <w:t>t</w:t>
      </w:r>
      <w:r w:rsidRPr="00892602">
        <w:rPr>
          <w:rFonts w:cs="Verdana"/>
          <w:spacing w:val="1"/>
        </w:rPr>
        <w:t>o</w:t>
      </w:r>
      <w:r w:rsidRPr="00892602">
        <w:rPr>
          <w:rFonts w:cs="Verdana"/>
        </w:rPr>
        <w:t>b</w:t>
      </w:r>
      <w:r w:rsidRPr="00892602">
        <w:rPr>
          <w:rFonts w:cs="Verdana"/>
          <w:spacing w:val="-1"/>
        </w:rPr>
        <w:t>e</w:t>
      </w:r>
      <w:r w:rsidRPr="00892602">
        <w:rPr>
          <w:rFonts w:cs="Verdana"/>
        </w:rPr>
        <w:t>r t</w:t>
      </w:r>
      <w:r w:rsidRPr="00892602">
        <w:rPr>
          <w:rFonts w:cs="Verdana"/>
          <w:spacing w:val="-1"/>
        </w:rPr>
        <w:t>h</w:t>
      </w:r>
      <w:r w:rsidRPr="00892602">
        <w:rPr>
          <w:rFonts w:cs="Verdana"/>
          <w:spacing w:val="1"/>
        </w:rPr>
        <w:t>ro</w:t>
      </w:r>
      <w:r w:rsidRPr="00892602">
        <w:rPr>
          <w:rFonts w:cs="Verdana"/>
          <w:spacing w:val="-1"/>
        </w:rPr>
        <w:t>u</w:t>
      </w:r>
      <w:r w:rsidRPr="00892602">
        <w:rPr>
          <w:rFonts w:cs="Verdana"/>
          <w:spacing w:val="2"/>
        </w:rPr>
        <w:t>g</w:t>
      </w:r>
      <w:r w:rsidRPr="00892602">
        <w:rPr>
          <w:rFonts w:cs="Verdana"/>
        </w:rPr>
        <w:t>h F</w:t>
      </w:r>
      <w:r w:rsidRPr="00892602">
        <w:rPr>
          <w:rFonts w:cs="Verdana"/>
          <w:spacing w:val="-1"/>
        </w:rPr>
        <w:t>e</w:t>
      </w:r>
      <w:r w:rsidRPr="00892602">
        <w:rPr>
          <w:rFonts w:cs="Verdana"/>
        </w:rPr>
        <w:t>b</w:t>
      </w:r>
      <w:r w:rsidRPr="00892602">
        <w:rPr>
          <w:rFonts w:cs="Verdana"/>
          <w:spacing w:val="1"/>
        </w:rPr>
        <w:t>ru</w:t>
      </w:r>
      <w:r w:rsidRPr="00892602">
        <w:rPr>
          <w:rFonts w:cs="Verdana"/>
          <w:spacing w:val="-2"/>
        </w:rPr>
        <w:t>a</w:t>
      </w:r>
      <w:r w:rsidRPr="00892602">
        <w:rPr>
          <w:rFonts w:cs="Verdana"/>
          <w:spacing w:val="1"/>
        </w:rPr>
        <w:t>r</w:t>
      </w:r>
      <w:r w:rsidRPr="00892602">
        <w:rPr>
          <w:rFonts w:cs="Verdana"/>
        </w:rPr>
        <w:t xml:space="preserve">y </w:t>
      </w:r>
      <w:r w:rsidRPr="00892602">
        <w:rPr>
          <w:rFonts w:cs="Verdana"/>
          <w:spacing w:val="1"/>
        </w:rPr>
        <w:t>t</w:t>
      </w:r>
      <w:r w:rsidRPr="00892602">
        <w:rPr>
          <w:rFonts w:cs="Verdana"/>
          <w:spacing w:val="-1"/>
        </w:rPr>
        <w:t>h</w:t>
      </w:r>
      <w:r w:rsidRPr="00892602">
        <w:rPr>
          <w:rFonts w:cs="Verdana"/>
          <w:spacing w:val="1"/>
        </w:rPr>
        <w:t>ro</w:t>
      </w:r>
      <w:r w:rsidRPr="00892602">
        <w:rPr>
          <w:rFonts w:cs="Verdana"/>
          <w:spacing w:val="-1"/>
        </w:rPr>
        <w:t>u</w:t>
      </w:r>
      <w:r w:rsidRPr="00892602">
        <w:rPr>
          <w:rFonts w:cs="Verdana"/>
        </w:rPr>
        <w:t xml:space="preserve">gh a </w:t>
      </w:r>
      <w:r w:rsidRPr="00892602">
        <w:rPr>
          <w:rFonts w:cs="Verdana"/>
          <w:spacing w:val="-1"/>
        </w:rPr>
        <w:t>m</w:t>
      </w:r>
      <w:r w:rsidRPr="00892602">
        <w:rPr>
          <w:rFonts w:cs="Verdana"/>
          <w:spacing w:val="1"/>
        </w:rPr>
        <w:t>o</w:t>
      </w:r>
      <w:r w:rsidRPr="00892602">
        <w:rPr>
          <w:rFonts w:cs="Verdana"/>
        </w:rPr>
        <w:t>t</w:t>
      </w:r>
      <w:r w:rsidRPr="00892602">
        <w:rPr>
          <w:rFonts w:cs="Verdana"/>
          <w:spacing w:val="-1"/>
        </w:rPr>
        <w:t>i</w:t>
      </w:r>
      <w:r w:rsidRPr="00892602">
        <w:rPr>
          <w:rFonts w:cs="Verdana"/>
          <w:spacing w:val="1"/>
        </w:rPr>
        <w:t>o</w:t>
      </w:r>
      <w:r w:rsidRPr="00892602">
        <w:rPr>
          <w:rFonts w:cs="Verdana"/>
        </w:rPr>
        <w:t xml:space="preserve">n at </w:t>
      </w:r>
      <w:r w:rsidRPr="00892602">
        <w:rPr>
          <w:rFonts w:cs="Verdana"/>
          <w:spacing w:val="1"/>
        </w:rPr>
        <w:t>t</w:t>
      </w:r>
      <w:r w:rsidRPr="00892602">
        <w:rPr>
          <w:rFonts w:cs="Verdana"/>
          <w:spacing w:val="-1"/>
        </w:rPr>
        <w:t>h</w:t>
      </w:r>
      <w:r w:rsidRPr="00892602">
        <w:rPr>
          <w:rFonts w:cs="Verdana"/>
        </w:rPr>
        <w:t>e sp</w:t>
      </w:r>
      <w:r w:rsidRPr="00892602">
        <w:rPr>
          <w:rFonts w:cs="Verdana"/>
          <w:spacing w:val="1"/>
        </w:rPr>
        <w:t>r</w:t>
      </w:r>
      <w:r w:rsidRPr="00892602">
        <w:rPr>
          <w:rFonts w:cs="Verdana"/>
          <w:spacing w:val="-1"/>
        </w:rPr>
        <w:t>in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f</w:t>
      </w:r>
      <w:r w:rsidRPr="00892602">
        <w:rPr>
          <w:rFonts w:cs="Verdana"/>
          <w:spacing w:val="-2"/>
        </w:rPr>
        <w:t>a</w:t>
      </w:r>
      <w:r w:rsidRPr="00892602">
        <w:rPr>
          <w:rFonts w:cs="Verdana"/>
        </w:rPr>
        <w:t>ll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m</w:t>
      </w:r>
      <w:r w:rsidRPr="00892602">
        <w:rPr>
          <w:rFonts w:cs="Verdana"/>
          <w:spacing w:val="-1"/>
        </w:rPr>
        <w:t>e</w:t>
      </w:r>
      <w:r w:rsidRPr="00892602">
        <w:rPr>
          <w:rFonts w:cs="Verdana"/>
          <w:spacing w:val="1"/>
        </w:rPr>
        <w:t>et</w:t>
      </w:r>
      <w:r w:rsidRPr="00892602">
        <w:rPr>
          <w:rFonts w:cs="Verdana"/>
        </w:rPr>
        <w:t>i</w:t>
      </w:r>
      <w:r w:rsidRPr="00892602">
        <w:rPr>
          <w:rFonts w:cs="Verdana"/>
          <w:spacing w:val="-1"/>
        </w:rPr>
        <w:t>n</w:t>
      </w:r>
      <w:r w:rsidRPr="00892602">
        <w:rPr>
          <w:rFonts w:cs="Verdana"/>
        </w:rPr>
        <w:t>gs.</w:t>
      </w:r>
    </w:p>
    <w:p w14:paraId="3849F115"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 xml:space="preserve">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e b</w:t>
      </w:r>
      <w:r w:rsidRPr="00892602">
        <w:rPr>
          <w:rFonts w:cs="Verdana"/>
          <w:spacing w:val="-1"/>
        </w:rPr>
        <w:t>u</w:t>
      </w:r>
      <w:r w:rsidRPr="00892602">
        <w:rPr>
          <w:rFonts w:cs="Verdana"/>
        </w:rPr>
        <w:t>dg</w:t>
      </w:r>
      <w:r w:rsidRPr="00892602">
        <w:rPr>
          <w:rFonts w:cs="Verdana"/>
          <w:spacing w:val="1"/>
        </w:rPr>
        <w:t>e</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e a s</w:t>
      </w:r>
      <w:r w:rsidRPr="00892602">
        <w:rPr>
          <w:rFonts w:cs="Verdana"/>
          <w:spacing w:val="-1"/>
        </w:rPr>
        <w:t>u</w:t>
      </w:r>
      <w:r w:rsidRPr="00892602">
        <w:rPr>
          <w:rFonts w:cs="Verdana"/>
          <w:spacing w:val="1"/>
        </w:rPr>
        <w:t>r</w:t>
      </w:r>
      <w:r w:rsidRPr="00892602">
        <w:rPr>
          <w:rFonts w:cs="Verdana"/>
          <w:spacing w:val="3"/>
        </w:rPr>
        <w:t>p</w:t>
      </w:r>
      <w:r w:rsidRPr="00892602">
        <w:rPr>
          <w:rFonts w:cs="Verdana"/>
        </w:rPr>
        <w:t>l</w:t>
      </w:r>
      <w:r w:rsidRPr="00892602">
        <w:rPr>
          <w:rFonts w:cs="Verdana"/>
          <w:spacing w:val="-1"/>
        </w:rPr>
        <w:t>u</w:t>
      </w:r>
      <w:r w:rsidRPr="00892602">
        <w:rPr>
          <w:rFonts w:cs="Verdana"/>
        </w:rPr>
        <w:t xml:space="preserve">s </w:t>
      </w:r>
      <w:r w:rsidRPr="00892602">
        <w:rPr>
          <w:rFonts w:cs="Verdana"/>
          <w:spacing w:val="1"/>
        </w:rPr>
        <w:t>e</w:t>
      </w:r>
      <w:r w:rsidRPr="00892602">
        <w:rPr>
          <w:rFonts w:cs="Verdana"/>
          <w:spacing w:val="-2"/>
        </w:rPr>
        <w:t>a</w:t>
      </w:r>
      <w:r w:rsidRPr="00892602">
        <w:rPr>
          <w:rFonts w:cs="Verdana"/>
          <w:spacing w:val="1"/>
        </w:rPr>
        <w:t>c</w:t>
      </w:r>
      <w:r w:rsidRPr="00892602">
        <w:rPr>
          <w:rFonts w:cs="Verdana"/>
        </w:rPr>
        <w:t>h y</w:t>
      </w:r>
      <w:r w:rsidRPr="00892602">
        <w:rPr>
          <w:rFonts w:cs="Verdana"/>
          <w:spacing w:val="1"/>
        </w:rPr>
        <w:t>e</w:t>
      </w:r>
      <w:r w:rsidRPr="00892602">
        <w:rPr>
          <w:rFonts w:cs="Verdana"/>
          <w:spacing w:val="-2"/>
        </w:rPr>
        <w:t>a</w:t>
      </w:r>
      <w:r w:rsidRPr="00892602">
        <w:rPr>
          <w:rFonts w:cs="Verdana"/>
        </w:rPr>
        <w:t xml:space="preserve">r </w:t>
      </w:r>
      <w:r w:rsidRPr="00892602">
        <w:rPr>
          <w:rFonts w:cs="Verdana"/>
          <w:spacing w:val="1"/>
        </w:rPr>
        <w:t>f</w:t>
      </w:r>
      <w:r w:rsidRPr="00892602">
        <w:rPr>
          <w:rFonts w:cs="Verdana"/>
          <w:spacing w:val="-1"/>
        </w:rPr>
        <w:t>o</w:t>
      </w:r>
      <w:r w:rsidRPr="00892602">
        <w:rPr>
          <w:rFonts w:cs="Verdana"/>
        </w:rPr>
        <w:t>r A</w:t>
      </w:r>
      <w:r w:rsidRPr="00892602">
        <w:rPr>
          <w:rFonts w:cs="Verdana"/>
          <w:spacing w:val="-2"/>
        </w:rPr>
        <w:t>M</w:t>
      </w:r>
      <w:r w:rsidRPr="00892602">
        <w:rPr>
          <w:rFonts w:cs="Verdana"/>
        </w:rPr>
        <w:t>ATYC</w:t>
      </w:r>
    </w:p>
    <w:p w14:paraId="07B289D9"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Mai</w:t>
      </w:r>
      <w:r w:rsidRPr="00892602">
        <w:rPr>
          <w:rFonts w:cs="Verdana"/>
          <w:spacing w:val="1"/>
        </w:rPr>
        <w:t>nt</w:t>
      </w:r>
      <w:r w:rsidRPr="00892602">
        <w:rPr>
          <w:rFonts w:cs="Verdana"/>
        </w:rPr>
        <w:t>a</w:t>
      </w:r>
      <w:r w:rsidRPr="00892602">
        <w:rPr>
          <w:rFonts w:cs="Verdana"/>
          <w:spacing w:val="-1"/>
        </w:rPr>
        <w:t>i</w:t>
      </w:r>
      <w:r w:rsidRPr="00892602">
        <w:rPr>
          <w:rFonts w:cs="Verdana"/>
        </w:rPr>
        <w:t xml:space="preserve">n </w:t>
      </w:r>
      <w:r w:rsidRPr="00892602">
        <w:rPr>
          <w:rFonts w:cs="Verdana"/>
          <w:spacing w:val="2"/>
        </w:rPr>
        <w:t>A</w:t>
      </w:r>
      <w:r w:rsidRPr="00892602">
        <w:rPr>
          <w:rFonts w:cs="Verdana"/>
          <w:spacing w:val="-2"/>
        </w:rPr>
        <w:t>M</w:t>
      </w:r>
      <w:r w:rsidRPr="00892602">
        <w:rPr>
          <w:rFonts w:cs="Verdana"/>
        </w:rPr>
        <w:t>A</w:t>
      </w:r>
      <w:r w:rsidRPr="00892602">
        <w:rPr>
          <w:rFonts w:cs="Verdana"/>
          <w:spacing w:val="2"/>
        </w:rPr>
        <w:t>T</w:t>
      </w:r>
      <w:r w:rsidRPr="00892602">
        <w:rPr>
          <w:rFonts w:cs="Verdana"/>
        </w:rPr>
        <w:t xml:space="preserve">YC </w:t>
      </w:r>
      <w:r w:rsidRPr="00892602">
        <w:rPr>
          <w:rFonts w:cs="Verdana"/>
          <w:spacing w:val="2"/>
        </w:rPr>
        <w:t>I</w:t>
      </w:r>
      <w:r w:rsidRPr="00892602">
        <w:rPr>
          <w:rFonts w:cs="Verdana"/>
          <w:spacing w:val="-1"/>
        </w:rPr>
        <w:t>n</w:t>
      </w:r>
      <w:r w:rsidRPr="00892602">
        <w:rPr>
          <w:rFonts w:cs="Verdana"/>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nt</w:t>
      </w:r>
      <w:r w:rsidRPr="00892602">
        <w:rPr>
          <w:rFonts w:cs="Verdana"/>
        </w:rPr>
        <w:t>s, c</w:t>
      </w:r>
      <w:r w:rsidRPr="00892602">
        <w:rPr>
          <w:rFonts w:cs="Verdana"/>
          <w:spacing w:val="-1"/>
        </w:rPr>
        <w:t>u</w:t>
      </w:r>
      <w:r w:rsidRPr="00892602">
        <w:rPr>
          <w:rFonts w:cs="Verdana"/>
          <w:spacing w:val="1"/>
        </w:rPr>
        <w:t>rrent</w:t>
      </w:r>
      <w:r w:rsidRPr="00892602">
        <w:rPr>
          <w:rFonts w:cs="Verdana"/>
          <w:spacing w:val="-1"/>
        </w:rPr>
        <w:t>l</w:t>
      </w:r>
      <w:r w:rsidRPr="00892602">
        <w:rPr>
          <w:rFonts w:cs="Verdana"/>
        </w:rPr>
        <w:t xml:space="preserve">y </w:t>
      </w:r>
      <w:r w:rsidRPr="00892602">
        <w:rPr>
          <w:rFonts w:cs="Verdana"/>
          <w:spacing w:val="1"/>
        </w:rPr>
        <w:t>he</w:t>
      </w:r>
      <w:r w:rsidRPr="00892602">
        <w:rPr>
          <w:rFonts w:cs="Verdana"/>
          <w:spacing w:val="-1"/>
        </w:rPr>
        <w:t>l</w:t>
      </w:r>
      <w:r w:rsidRPr="00892602">
        <w:rPr>
          <w:rFonts w:cs="Verdana"/>
        </w:rPr>
        <w:t xml:space="preserve">d at </w:t>
      </w:r>
      <w:r w:rsidRPr="00892602">
        <w:rPr>
          <w:rFonts w:cs="Verdana"/>
          <w:spacing w:val="-2"/>
        </w:rPr>
        <w:t>M</w:t>
      </w:r>
      <w:r w:rsidRPr="00892602">
        <w:rPr>
          <w:rFonts w:cs="Verdana"/>
          <w:spacing w:val="1"/>
        </w:rPr>
        <w:t>or</w:t>
      </w:r>
      <w:r w:rsidRPr="00892602">
        <w:rPr>
          <w:rFonts w:cs="Verdana"/>
        </w:rPr>
        <w:t>g</w:t>
      </w:r>
      <w:r w:rsidRPr="00892602">
        <w:rPr>
          <w:rFonts w:cs="Verdana"/>
          <w:spacing w:val="-2"/>
        </w:rPr>
        <w:t>a</w:t>
      </w:r>
      <w:r w:rsidRPr="00892602">
        <w:rPr>
          <w:rFonts w:cs="Verdana"/>
        </w:rPr>
        <w:t xml:space="preserve">n </w:t>
      </w:r>
      <w:r w:rsidRPr="00892602">
        <w:rPr>
          <w:rFonts w:cs="Verdana"/>
          <w:spacing w:val="2"/>
        </w:rPr>
        <w:t>S</w:t>
      </w:r>
      <w:r w:rsidRPr="00892602">
        <w:rPr>
          <w:rFonts w:cs="Verdana"/>
          <w:spacing w:val="1"/>
        </w:rPr>
        <w:t>t</w:t>
      </w:r>
      <w:r w:rsidRPr="00892602">
        <w:rPr>
          <w:rFonts w:cs="Verdana"/>
          <w:spacing w:val="-2"/>
        </w:rPr>
        <w:t>a</w:t>
      </w:r>
      <w:r w:rsidRPr="00892602">
        <w:rPr>
          <w:rFonts w:cs="Verdana"/>
          <w:spacing w:val="1"/>
        </w:rPr>
        <w:t>n</w:t>
      </w:r>
      <w:r w:rsidRPr="00892602">
        <w:rPr>
          <w:rFonts w:cs="Verdana"/>
        </w:rPr>
        <w:t>l</w:t>
      </w:r>
      <w:r w:rsidRPr="00892602">
        <w:rPr>
          <w:rFonts w:cs="Verdana"/>
          <w:spacing w:val="-1"/>
        </w:rPr>
        <w:t>e</w:t>
      </w:r>
      <w:r w:rsidRPr="00892602">
        <w:rPr>
          <w:rFonts w:cs="Verdana"/>
        </w:rPr>
        <w:t>y in acc</w:t>
      </w:r>
      <w:r w:rsidRPr="00892602">
        <w:rPr>
          <w:rFonts w:cs="Verdana"/>
          <w:spacing w:val="3"/>
        </w:rPr>
        <w:t>o</w:t>
      </w:r>
      <w:r w:rsidRPr="00892602">
        <w:rPr>
          <w:rFonts w:cs="Verdana"/>
          <w:spacing w:val="1"/>
        </w:rPr>
        <w:t>r</w:t>
      </w:r>
      <w:r w:rsidRPr="00892602">
        <w:rPr>
          <w:rFonts w:cs="Verdana"/>
        </w:rPr>
        <w:t>d</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2"/>
        </w:rPr>
        <w:t>w</w:t>
      </w:r>
      <w:r w:rsidRPr="00892602">
        <w:rPr>
          <w:rFonts w:cs="Verdana"/>
        </w:rPr>
        <w:t>i</w:t>
      </w:r>
      <w:r w:rsidRPr="00892602">
        <w:rPr>
          <w:rFonts w:cs="Verdana"/>
          <w:spacing w:val="-1"/>
        </w:rPr>
        <w:t>t</w:t>
      </w:r>
      <w:r w:rsidRPr="00892602">
        <w:rPr>
          <w:rFonts w:cs="Verdana"/>
        </w:rPr>
        <w:t>h A</w:t>
      </w:r>
      <w:r w:rsidRPr="00892602">
        <w:rPr>
          <w:rFonts w:cs="Verdana"/>
          <w:spacing w:val="-2"/>
        </w:rPr>
        <w:t>M</w:t>
      </w:r>
      <w:r w:rsidRPr="00892602">
        <w:rPr>
          <w:rFonts w:cs="Verdana"/>
          <w:spacing w:val="2"/>
        </w:rPr>
        <w:t>A</w:t>
      </w:r>
      <w:r w:rsidRPr="00892602">
        <w:rPr>
          <w:rFonts w:cs="Verdana"/>
        </w:rPr>
        <w:t>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p</w:t>
      </w:r>
      <w:r w:rsidRPr="00892602">
        <w:rPr>
          <w:rFonts w:cs="Verdana"/>
          <w:spacing w:val="1"/>
        </w:rPr>
        <w:t>o</w:t>
      </w:r>
      <w:r w:rsidRPr="00892602">
        <w:rPr>
          <w:rFonts w:cs="Verdana"/>
        </w:rPr>
        <w:t>licy. 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ATYC T</w:t>
      </w:r>
      <w:r w:rsidRPr="00892602">
        <w:rPr>
          <w:rFonts w:cs="Verdana"/>
          <w:spacing w:val="1"/>
        </w:rPr>
        <w:t>re</w:t>
      </w:r>
      <w:r w:rsidRPr="00892602">
        <w:rPr>
          <w:rFonts w:cs="Verdana"/>
        </w:rPr>
        <w:t>as</w:t>
      </w:r>
      <w:r w:rsidRPr="00892602">
        <w:rPr>
          <w:rFonts w:cs="Verdana"/>
          <w:spacing w:val="1"/>
        </w:rPr>
        <w:t>ur</w:t>
      </w:r>
      <w:r w:rsidRPr="00892602">
        <w:rPr>
          <w:rFonts w:cs="Verdana"/>
          <w:spacing w:val="-1"/>
        </w:rPr>
        <w:t>e</w:t>
      </w:r>
      <w:r w:rsidRPr="00892602">
        <w:rPr>
          <w:rFonts w:cs="Verdana"/>
          <w:spacing w:val="1"/>
        </w:rPr>
        <w:t>r</w:t>
      </w:r>
      <w:r w:rsidRPr="00892602">
        <w:rPr>
          <w:rFonts w:cs="Verdana"/>
        </w:rPr>
        <w:t>, w</w:t>
      </w:r>
      <w:r w:rsidRPr="00892602">
        <w:rPr>
          <w:rFonts w:cs="Verdana"/>
          <w:spacing w:val="-1"/>
        </w:rPr>
        <w:t>i</w:t>
      </w:r>
      <w:r w:rsidRPr="00892602">
        <w:rPr>
          <w:rFonts w:cs="Verdana"/>
        </w:rPr>
        <w:t>th d</w:t>
      </w:r>
      <w:r w:rsidRPr="00892602">
        <w:rPr>
          <w:rFonts w:cs="Verdana"/>
          <w:spacing w:val="-1"/>
        </w:rPr>
        <w:t>i</w:t>
      </w:r>
      <w:r w:rsidRPr="00892602">
        <w:rPr>
          <w:rFonts w:cs="Verdana"/>
          <w:spacing w:val="1"/>
        </w:rPr>
        <w:t>rec</w:t>
      </w:r>
      <w:r w:rsidRPr="00892602">
        <w:rPr>
          <w:rFonts w:cs="Verdana"/>
          <w:spacing w:val="-1"/>
        </w:rPr>
        <w:t>ti</w:t>
      </w:r>
      <w:r w:rsidRPr="00892602">
        <w:rPr>
          <w:rFonts w:cs="Verdana"/>
          <w:spacing w:val="3"/>
        </w:rPr>
        <w:t>o</w:t>
      </w:r>
      <w:r w:rsidRPr="00892602">
        <w:rPr>
          <w:rFonts w:cs="Verdana"/>
        </w:rPr>
        <w:t xml:space="preserve">n </w:t>
      </w:r>
      <w:r w:rsidRPr="00892602">
        <w:rPr>
          <w:rFonts w:cs="Verdana"/>
          <w:spacing w:val="1"/>
        </w:rPr>
        <w:t>fro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2"/>
        </w:rPr>
        <w:t>I</w:t>
      </w:r>
      <w:r w:rsidRPr="00892602">
        <w:rPr>
          <w:rFonts w:cs="Verdana"/>
          <w:spacing w:val="-1"/>
        </w:rPr>
        <w:t>n</w:t>
      </w:r>
      <w:r w:rsidRPr="00892602">
        <w:rPr>
          <w:rFonts w:cs="Verdana"/>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C</w:t>
      </w:r>
      <w:r w:rsidRPr="00892602">
        <w:rPr>
          <w:rFonts w:cs="Verdana"/>
          <w:spacing w:val="1"/>
        </w:rPr>
        <w:t>o</w:t>
      </w:r>
      <w:r w:rsidRPr="00892602">
        <w:rPr>
          <w:rFonts w:cs="Verdana"/>
        </w:rPr>
        <w:t>mmi</w:t>
      </w:r>
      <w:r w:rsidRPr="00892602">
        <w:rPr>
          <w:rFonts w:cs="Verdana"/>
          <w:spacing w:val="1"/>
        </w:rPr>
        <w:t>tt</w:t>
      </w:r>
      <w:r w:rsidRPr="00892602">
        <w:rPr>
          <w:rFonts w:cs="Verdana"/>
          <w:spacing w:val="-1"/>
        </w:rPr>
        <w:t>e</w:t>
      </w:r>
      <w:r w:rsidRPr="00892602">
        <w:rPr>
          <w:rFonts w:cs="Verdana"/>
          <w:spacing w:val="1"/>
        </w:rPr>
        <w:t>e</w:t>
      </w:r>
      <w:r w:rsidRPr="00892602">
        <w:rPr>
          <w:rFonts w:cs="Verdana"/>
        </w:rPr>
        <w:t xml:space="preserve">, </w:t>
      </w:r>
      <w:r w:rsidRPr="00892602">
        <w:rPr>
          <w:rFonts w:cs="Verdana"/>
          <w:spacing w:val="-1"/>
        </w:rPr>
        <w:t>m</w:t>
      </w:r>
      <w:r w:rsidRPr="00892602">
        <w:rPr>
          <w:rFonts w:cs="Verdana"/>
        </w:rPr>
        <w:t>ay d</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1"/>
        </w:rPr>
        <w:t>c</w:t>
      </w:r>
      <w:r w:rsidRPr="00892602">
        <w:rPr>
          <w:rFonts w:cs="Verdana"/>
        </w:rPr>
        <w:t xml:space="preserve">t </w:t>
      </w:r>
      <w:r w:rsidRPr="00892602">
        <w:rPr>
          <w:rFonts w:cs="Verdana"/>
          <w:spacing w:val="-2"/>
        </w:rPr>
        <w:t>M</w:t>
      </w:r>
      <w:r w:rsidRPr="00892602">
        <w:rPr>
          <w:rFonts w:cs="Verdana"/>
          <w:spacing w:val="1"/>
        </w:rPr>
        <w:t>org</w:t>
      </w:r>
      <w:r w:rsidRPr="00892602">
        <w:rPr>
          <w:rFonts w:cs="Verdana"/>
        </w:rPr>
        <w:t>an S</w:t>
      </w:r>
      <w:r w:rsidRPr="00892602">
        <w:rPr>
          <w:rFonts w:cs="Verdana"/>
          <w:spacing w:val="1"/>
        </w:rPr>
        <w:t>t</w:t>
      </w:r>
      <w:r w:rsidRPr="00892602">
        <w:rPr>
          <w:rFonts w:cs="Verdana"/>
        </w:rPr>
        <w:t>a</w:t>
      </w:r>
      <w:r w:rsidRPr="00892602">
        <w:rPr>
          <w:rFonts w:cs="Verdana"/>
          <w:spacing w:val="1"/>
        </w:rPr>
        <w:t>n</w:t>
      </w:r>
      <w:r w:rsidRPr="00892602">
        <w:rPr>
          <w:rFonts w:cs="Verdana"/>
          <w:spacing w:val="-1"/>
        </w:rPr>
        <w:t>l</w:t>
      </w:r>
      <w:r w:rsidRPr="00892602">
        <w:rPr>
          <w:rFonts w:cs="Verdana"/>
          <w:spacing w:val="1"/>
        </w:rPr>
        <w:t>e</w:t>
      </w:r>
      <w:r w:rsidRPr="00892602">
        <w:rPr>
          <w:rFonts w:cs="Verdana"/>
        </w:rPr>
        <w:t xml:space="preserve">y </w:t>
      </w:r>
      <w:r w:rsidRPr="00892602">
        <w:rPr>
          <w:rFonts w:cs="Verdana"/>
          <w:spacing w:val="-1"/>
        </w:rPr>
        <w:t>i</w:t>
      </w:r>
      <w:r w:rsidRPr="00892602">
        <w:rPr>
          <w:rFonts w:cs="Verdana"/>
          <w:spacing w:val="1"/>
        </w:rPr>
        <w:t>n</w:t>
      </w:r>
      <w:r w:rsidRPr="00892602">
        <w:rPr>
          <w:rFonts w:cs="Verdana"/>
        </w:rPr>
        <w:t>v</w:t>
      </w:r>
      <w:r w:rsidRPr="00892602">
        <w:rPr>
          <w:rFonts w:cs="Verdana"/>
          <w:spacing w:val="1"/>
        </w:rPr>
        <w:t>es</w:t>
      </w:r>
      <w:r w:rsidRPr="00892602">
        <w:rPr>
          <w:rFonts w:cs="Verdana"/>
        </w:rPr>
        <w:t>t</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2"/>
        </w:rPr>
        <w:t>a</w:t>
      </w:r>
      <w:r w:rsidRPr="00892602">
        <w:rPr>
          <w:rFonts w:cs="Verdana"/>
          <w:spacing w:val="3"/>
        </w:rPr>
        <w:t>d</w:t>
      </w:r>
      <w:r w:rsidRPr="00892602">
        <w:rPr>
          <w:rFonts w:cs="Verdana"/>
        </w:rPr>
        <w:t>vis</w:t>
      </w:r>
      <w:r w:rsidRPr="00892602">
        <w:rPr>
          <w:rFonts w:cs="Verdana"/>
          <w:spacing w:val="1"/>
        </w:rPr>
        <w:t>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1"/>
        </w:rPr>
        <w:t>r</w:t>
      </w:r>
      <w:r w:rsidRPr="00892602">
        <w:rPr>
          <w:rFonts w:cs="Verdana"/>
          <w:spacing w:val="-1"/>
        </w:rPr>
        <w:t>e</w:t>
      </w:r>
      <w:r w:rsidRPr="00892602">
        <w:rPr>
          <w:rFonts w:cs="Verdana"/>
          <w:spacing w:val="-2"/>
        </w:rPr>
        <w:t>a</w:t>
      </w:r>
      <w:r w:rsidRPr="00892602">
        <w:rPr>
          <w:rFonts w:cs="Verdana"/>
        </w:rPr>
        <w:t>l</w:t>
      </w:r>
      <w:r w:rsidRPr="00892602">
        <w:rPr>
          <w:rFonts w:cs="Verdana"/>
          <w:spacing w:val="-1"/>
        </w:rPr>
        <w:t>l</w:t>
      </w:r>
      <w:r w:rsidRPr="00892602">
        <w:rPr>
          <w:rFonts w:cs="Verdana"/>
          <w:spacing w:val="1"/>
        </w:rPr>
        <w:t>oc</w:t>
      </w:r>
      <w:r w:rsidRPr="00892602">
        <w:rPr>
          <w:rFonts w:cs="Verdana"/>
        </w:rPr>
        <w:t xml:space="preserve">ate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un</w:t>
      </w:r>
      <w:r w:rsidRPr="00892602">
        <w:rPr>
          <w:rFonts w:cs="Verdana"/>
        </w:rPr>
        <w:t>ds wit</w:t>
      </w:r>
      <w:r w:rsidRPr="00892602">
        <w:rPr>
          <w:rFonts w:cs="Verdana"/>
          <w:spacing w:val="1"/>
        </w:rPr>
        <w:t>h</w:t>
      </w:r>
      <w:r w:rsidRPr="00892602">
        <w:rPr>
          <w:rFonts w:cs="Verdana"/>
        </w:rPr>
        <w:t xml:space="preserve">in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M</w:t>
      </w:r>
      <w:r w:rsidRPr="00892602">
        <w:rPr>
          <w:rFonts w:cs="Verdana"/>
          <w:spacing w:val="1"/>
        </w:rPr>
        <w:t>or</w:t>
      </w:r>
      <w:r w:rsidRPr="00892602">
        <w:rPr>
          <w:rFonts w:cs="Verdana"/>
        </w:rPr>
        <w:t>gan S</w:t>
      </w:r>
      <w:r w:rsidRPr="00892602">
        <w:rPr>
          <w:rFonts w:cs="Verdana"/>
          <w:spacing w:val="1"/>
        </w:rPr>
        <w:t>t</w:t>
      </w:r>
      <w:r w:rsidRPr="00892602">
        <w:rPr>
          <w:rFonts w:cs="Verdana"/>
        </w:rPr>
        <w:t>a</w:t>
      </w:r>
      <w:r w:rsidRPr="00892602">
        <w:rPr>
          <w:rFonts w:cs="Verdana"/>
          <w:spacing w:val="-1"/>
        </w:rPr>
        <w:t>n</w:t>
      </w:r>
      <w:r w:rsidRPr="00892602">
        <w:rPr>
          <w:rFonts w:cs="Verdana"/>
        </w:rPr>
        <w:t>l</w:t>
      </w:r>
      <w:r w:rsidRPr="00892602">
        <w:rPr>
          <w:rFonts w:cs="Verdana"/>
          <w:spacing w:val="-1"/>
        </w:rPr>
        <w:t>e</w:t>
      </w:r>
      <w:r w:rsidRPr="00892602">
        <w:rPr>
          <w:rFonts w:cs="Verdana"/>
        </w:rPr>
        <w:t xml:space="preserve">y </w:t>
      </w:r>
      <w:r w:rsidRPr="00892602">
        <w:rPr>
          <w:rFonts w:cs="Verdana"/>
          <w:spacing w:val="2"/>
        </w:rPr>
        <w:t>A</w:t>
      </w:r>
      <w:r w:rsidRPr="00892602">
        <w:rPr>
          <w:rFonts w:cs="Verdana"/>
          <w:spacing w:val="-2"/>
        </w:rPr>
        <w:t>M</w:t>
      </w:r>
      <w:r w:rsidRPr="00892602">
        <w:rPr>
          <w:rFonts w:cs="Verdana"/>
          <w:spacing w:val="2"/>
        </w:rPr>
        <w:t>A</w:t>
      </w:r>
      <w:r w:rsidRPr="00892602">
        <w:rPr>
          <w:rFonts w:cs="Verdana"/>
        </w:rPr>
        <w:t xml:space="preserve">TYC </w:t>
      </w:r>
      <w:r w:rsidRPr="00892602">
        <w:rPr>
          <w:rFonts w:cs="Verdana"/>
          <w:spacing w:val="1"/>
        </w:rPr>
        <w:t>G</w:t>
      </w:r>
      <w:r w:rsidRPr="00892602">
        <w:rPr>
          <w:rFonts w:cs="Verdana"/>
          <w:spacing w:val="-1"/>
        </w:rPr>
        <w:t>e</w:t>
      </w:r>
      <w:r w:rsidRPr="00892602">
        <w:rPr>
          <w:rFonts w:cs="Verdana"/>
          <w:spacing w:val="1"/>
        </w:rPr>
        <w:t>n</w:t>
      </w:r>
      <w:r w:rsidRPr="00892602">
        <w:rPr>
          <w:rFonts w:cs="Verdana"/>
          <w:spacing w:val="-1"/>
        </w:rPr>
        <w:t>e</w:t>
      </w:r>
      <w:r w:rsidRPr="00892602">
        <w:rPr>
          <w:rFonts w:cs="Verdana"/>
          <w:spacing w:val="3"/>
        </w:rPr>
        <w:t>r</w:t>
      </w:r>
      <w:r w:rsidRPr="00892602">
        <w:rPr>
          <w:rFonts w:cs="Verdana"/>
          <w:spacing w:val="-2"/>
        </w:rPr>
        <w:t>a</w:t>
      </w:r>
      <w:r w:rsidRPr="00892602">
        <w:rPr>
          <w:rFonts w:cs="Verdana"/>
        </w:rPr>
        <w:t xml:space="preserve">l </w:t>
      </w:r>
      <w:r w:rsidRPr="00892602">
        <w:rPr>
          <w:rFonts w:cs="Verdana"/>
          <w:spacing w:val="2"/>
        </w:rPr>
        <w:t>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st</w:t>
      </w:r>
      <w:r w:rsidRPr="00892602">
        <w:rPr>
          <w:rFonts w:cs="Verdana"/>
        </w:rPr>
        <w:t>m</w:t>
      </w:r>
      <w:r w:rsidRPr="00892602">
        <w:rPr>
          <w:rFonts w:cs="Verdana"/>
          <w:spacing w:val="-1"/>
        </w:rPr>
        <w:t>e</w:t>
      </w:r>
      <w:r w:rsidRPr="00892602">
        <w:rPr>
          <w:rFonts w:cs="Verdana"/>
          <w:spacing w:val="1"/>
        </w:rPr>
        <w:t>n</w:t>
      </w:r>
      <w:r w:rsidRPr="00892602">
        <w:rPr>
          <w:rFonts w:cs="Verdana"/>
        </w:rPr>
        <w:t>t F</w:t>
      </w:r>
      <w:r w:rsidRPr="00892602">
        <w:rPr>
          <w:rFonts w:cs="Verdana"/>
          <w:spacing w:val="1"/>
        </w:rPr>
        <w:t>u</w:t>
      </w:r>
      <w:r w:rsidRPr="00892602">
        <w:rPr>
          <w:rFonts w:cs="Verdana"/>
          <w:spacing w:val="-1"/>
        </w:rPr>
        <w:t>nd</w:t>
      </w:r>
      <w:r w:rsidRPr="00892602">
        <w:rPr>
          <w:rFonts w:cs="Verdana"/>
        </w:rPr>
        <w:t xml:space="preserve"> </w:t>
      </w:r>
      <w:r w:rsidRPr="00892602">
        <w:rPr>
          <w:rFonts w:cs="Verdana"/>
          <w:spacing w:val="1"/>
        </w:rPr>
        <w:t>(</w:t>
      </w:r>
      <w:r w:rsidRPr="00892602">
        <w:rPr>
          <w:rFonts w:cs="Verdana"/>
          <w:spacing w:val="-2"/>
        </w:rPr>
        <w:t>a</w:t>
      </w:r>
      <w:r w:rsidRPr="00892602">
        <w:rPr>
          <w:rFonts w:cs="Verdana"/>
          <w:spacing w:val="1"/>
        </w:rPr>
        <w:t>.</w:t>
      </w:r>
      <w:r w:rsidRPr="00892602">
        <w:rPr>
          <w:rFonts w:cs="Verdana"/>
        </w:rPr>
        <w:t>k</w:t>
      </w:r>
      <w:r w:rsidRPr="00892602">
        <w:rPr>
          <w:rFonts w:cs="Verdana"/>
          <w:spacing w:val="1"/>
        </w:rPr>
        <w:t>.</w:t>
      </w:r>
      <w:r w:rsidRPr="00892602">
        <w:rPr>
          <w:rFonts w:cs="Verdana"/>
          <w:spacing w:val="-2"/>
        </w:rPr>
        <w:t>a</w:t>
      </w:r>
      <w:r w:rsidRPr="00892602">
        <w:rPr>
          <w:rFonts w:cs="Verdana"/>
        </w:rPr>
        <w:t>. F</w:t>
      </w:r>
      <w:r w:rsidRPr="00892602">
        <w:rPr>
          <w:rFonts w:cs="Verdana"/>
          <w:spacing w:val="1"/>
        </w:rPr>
        <w:t>u</w:t>
      </w:r>
      <w:r w:rsidRPr="00892602">
        <w:rPr>
          <w:rFonts w:cs="Verdana"/>
          <w:spacing w:val="-1"/>
        </w:rPr>
        <w:t>n</w:t>
      </w:r>
      <w:r w:rsidRPr="00892602">
        <w:rPr>
          <w:rFonts w:cs="Verdana"/>
        </w:rPr>
        <w:t>d 1)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spacing w:val="1"/>
        </w:rPr>
        <w:t>T</w:t>
      </w:r>
      <w:r w:rsidRPr="00892602">
        <w:rPr>
          <w:rFonts w:cs="Verdana"/>
        </w:rPr>
        <w:t>YC F</w:t>
      </w:r>
      <w:r w:rsidRPr="00892602">
        <w:rPr>
          <w:rFonts w:cs="Verdana"/>
          <w:spacing w:val="1"/>
        </w:rPr>
        <w:t>o</w:t>
      </w:r>
      <w:r w:rsidRPr="00892602">
        <w:rPr>
          <w:rFonts w:cs="Verdana"/>
          <w:spacing w:val="-1"/>
        </w:rPr>
        <w:t>un</w:t>
      </w:r>
      <w:r w:rsidRPr="00892602">
        <w:rPr>
          <w:rFonts w:cs="Verdana"/>
          <w:spacing w:val="3"/>
        </w:rPr>
        <w:t>d</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F</w:t>
      </w:r>
      <w:r w:rsidRPr="00892602">
        <w:rPr>
          <w:rFonts w:cs="Verdana"/>
          <w:spacing w:val="1"/>
        </w:rPr>
        <w:t>un</w:t>
      </w:r>
      <w:r w:rsidRPr="00892602">
        <w:rPr>
          <w:rFonts w:cs="Verdana"/>
        </w:rPr>
        <w:t xml:space="preserve">d </w:t>
      </w:r>
      <w:r w:rsidRPr="00892602">
        <w:rPr>
          <w:rFonts w:cs="Verdana"/>
          <w:spacing w:val="-1"/>
        </w:rPr>
        <w:t>(</w:t>
      </w:r>
      <w:r w:rsidRPr="00892602">
        <w:rPr>
          <w:rFonts w:cs="Verdana"/>
          <w:spacing w:val="-2"/>
        </w:rPr>
        <w:t>a</w:t>
      </w:r>
      <w:r w:rsidRPr="00892602">
        <w:rPr>
          <w:rFonts w:cs="Verdana"/>
          <w:spacing w:val="1"/>
        </w:rPr>
        <w:t>.</w:t>
      </w:r>
      <w:r w:rsidRPr="00892602">
        <w:rPr>
          <w:rFonts w:cs="Verdana"/>
        </w:rPr>
        <w:t>k</w:t>
      </w:r>
      <w:r w:rsidRPr="00892602">
        <w:rPr>
          <w:rFonts w:cs="Verdana"/>
          <w:spacing w:val="1"/>
        </w:rPr>
        <w:t>.</w:t>
      </w:r>
      <w:r w:rsidRPr="00892602">
        <w:rPr>
          <w:rFonts w:cs="Verdana"/>
          <w:spacing w:val="-2"/>
        </w:rPr>
        <w:t>a</w:t>
      </w:r>
      <w:r w:rsidRPr="00892602">
        <w:rPr>
          <w:rFonts w:cs="Verdana"/>
        </w:rPr>
        <w:t>. F</w:t>
      </w:r>
      <w:r w:rsidRPr="00892602">
        <w:rPr>
          <w:rFonts w:cs="Verdana"/>
          <w:spacing w:val="1"/>
        </w:rPr>
        <w:t>u</w:t>
      </w:r>
      <w:r w:rsidRPr="00892602">
        <w:rPr>
          <w:rFonts w:cs="Verdana"/>
          <w:spacing w:val="-1"/>
        </w:rPr>
        <w:t>n</w:t>
      </w:r>
      <w:r w:rsidRPr="00892602">
        <w:rPr>
          <w:rFonts w:cs="Verdana"/>
        </w:rPr>
        <w:t xml:space="preserve">d 2) </w:t>
      </w:r>
      <w:r w:rsidRPr="00892602">
        <w:rPr>
          <w:rFonts w:cs="Verdana"/>
          <w:spacing w:val="-2"/>
        </w:rPr>
        <w:t>a</w:t>
      </w:r>
      <w:r w:rsidRPr="00892602">
        <w:rPr>
          <w:rFonts w:cs="Verdana"/>
        </w:rPr>
        <w:t>cc</w:t>
      </w:r>
      <w:r w:rsidRPr="00892602">
        <w:rPr>
          <w:rFonts w:cs="Verdana"/>
          <w:spacing w:val="1"/>
        </w:rPr>
        <w:t>or</w:t>
      </w:r>
      <w:r w:rsidRPr="00892602">
        <w:rPr>
          <w:rFonts w:cs="Verdana"/>
        </w:rPr>
        <w:t>di</w:t>
      </w:r>
      <w:r w:rsidRPr="00892602">
        <w:rPr>
          <w:rFonts w:cs="Verdana"/>
          <w:spacing w:val="-1"/>
        </w:rPr>
        <w:t>n</w:t>
      </w:r>
      <w:r w:rsidRPr="00892602">
        <w:rPr>
          <w:rFonts w:cs="Verdana"/>
        </w:rPr>
        <w:t xml:space="preserve">g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g</w:t>
      </w:r>
      <w:r w:rsidRPr="00892602">
        <w:rPr>
          <w:rFonts w:cs="Verdana"/>
          <w:spacing w:val="1"/>
        </w:rPr>
        <w:t>u</w:t>
      </w:r>
      <w:r w:rsidRPr="00892602">
        <w:rPr>
          <w:rFonts w:cs="Verdana"/>
          <w:spacing w:val="-1"/>
        </w:rPr>
        <w:t>i</w:t>
      </w:r>
      <w:r w:rsidRPr="00892602">
        <w:rPr>
          <w:rFonts w:cs="Verdana"/>
        </w:rPr>
        <w:t>d</w:t>
      </w:r>
      <w:r w:rsidRPr="00892602">
        <w:rPr>
          <w:rFonts w:cs="Verdana"/>
          <w:spacing w:val="1"/>
        </w:rPr>
        <w:t>e</w:t>
      </w:r>
      <w:r w:rsidRPr="00892602">
        <w:rPr>
          <w:rFonts w:cs="Verdana"/>
        </w:rPr>
        <w:t>li</w:t>
      </w:r>
      <w:r w:rsidRPr="00892602">
        <w:rPr>
          <w:rFonts w:cs="Verdana"/>
          <w:spacing w:val="-1"/>
        </w:rPr>
        <w:t>n</w:t>
      </w:r>
      <w:r w:rsidRPr="00892602">
        <w:rPr>
          <w:rFonts w:cs="Verdana"/>
          <w:spacing w:val="1"/>
        </w:rPr>
        <w:t>e</w:t>
      </w:r>
      <w:r w:rsidRPr="00892602">
        <w:rPr>
          <w:rFonts w:cs="Verdana"/>
        </w:rPr>
        <w:t>s s</w:t>
      </w:r>
      <w:r w:rsidRPr="00892602">
        <w:rPr>
          <w:rFonts w:cs="Verdana"/>
          <w:spacing w:val="1"/>
        </w:rPr>
        <w:t>t</w:t>
      </w:r>
      <w:r w:rsidRPr="00892602">
        <w:rPr>
          <w:rFonts w:cs="Verdana"/>
        </w:rPr>
        <w:t>a</w:t>
      </w:r>
      <w:r w:rsidRPr="00892602">
        <w:rPr>
          <w:rFonts w:cs="Verdana"/>
          <w:spacing w:val="1"/>
        </w:rPr>
        <w:t>t</w:t>
      </w:r>
      <w:r w:rsidRPr="00892602">
        <w:rPr>
          <w:rFonts w:cs="Verdana"/>
          <w:spacing w:val="-1"/>
        </w:rPr>
        <w:t>e</w:t>
      </w:r>
      <w:r w:rsidRPr="00892602">
        <w:rPr>
          <w:rFonts w:cs="Verdana"/>
        </w:rPr>
        <w:t>d in AMATYC i</w:t>
      </w:r>
      <w:r w:rsidRPr="00892602">
        <w:rPr>
          <w:rFonts w:cs="Verdana"/>
          <w:spacing w:val="-1"/>
        </w:rPr>
        <w:t>n</w:t>
      </w:r>
      <w:r w:rsidRPr="00892602">
        <w:rPr>
          <w:rFonts w:cs="Verdana"/>
          <w:spacing w:val="2"/>
        </w:rPr>
        <w:t>v</w:t>
      </w:r>
      <w:r w:rsidRPr="00892602">
        <w:rPr>
          <w:rFonts w:cs="Verdana"/>
          <w:spacing w:val="-1"/>
        </w:rPr>
        <w:t>e</w:t>
      </w:r>
      <w:r w:rsidRPr="00892602">
        <w:rPr>
          <w:rFonts w:cs="Verdana"/>
          <w:spacing w:val="1"/>
        </w:rPr>
        <w:t>s</w:t>
      </w:r>
      <w:r w:rsidRPr="00892602">
        <w:rPr>
          <w:rFonts w:cs="Verdana"/>
        </w:rPr>
        <w:t>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po</w:t>
      </w:r>
      <w:r w:rsidRPr="00892602">
        <w:rPr>
          <w:rFonts w:cs="Verdana"/>
        </w:rPr>
        <w:t>l</w:t>
      </w:r>
      <w:r w:rsidRPr="00892602">
        <w:rPr>
          <w:rFonts w:cs="Verdana"/>
          <w:spacing w:val="-1"/>
        </w:rPr>
        <w:t>i</w:t>
      </w:r>
      <w:r w:rsidRPr="00892602">
        <w:rPr>
          <w:rFonts w:cs="Verdana"/>
        </w:rPr>
        <w:t>c</w:t>
      </w:r>
      <w:r w:rsidRPr="00892602">
        <w:rPr>
          <w:rFonts w:cs="Verdana"/>
          <w:spacing w:val="2"/>
        </w:rPr>
        <w:t>y</w:t>
      </w:r>
      <w:r w:rsidRPr="00892602">
        <w:rPr>
          <w:rFonts w:cs="Verdana"/>
        </w:rPr>
        <w:t xml:space="preserve">. </w:t>
      </w:r>
      <w:r w:rsidRPr="00892602">
        <w:rPr>
          <w:rFonts w:cs="Verdana"/>
          <w:spacing w:val="-1"/>
        </w:rPr>
        <w:t>H</w:t>
      </w:r>
      <w:r w:rsidRPr="00892602">
        <w:rPr>
          <w:rFonts w:cs="Verdana"/>
          <w:spacing w:val="1"/>
        </w:rPr>
        <w:t>o</w:t>
      </w:r>
      <w:r w:rsidRPr="00892602">
        <w:rPr>
          <w:rFonts w:cs="Verdana"/>
        </w:rPr>
        <w:t>w</w:t>
      </w:r>
      <w:r w:rsidRPr="00892602">
        <w:rPr>
          <w:rFonts w:cs="Verdana"/>
          <w:spacing w:val="-1"/>
        </w:rPr>
        <w:t>e</w:t>
      </w:r>
      <w:r w:rsidRPr="00892602">
        <w:rPr>
          <w:rFonts w:cs="Verdana"/>
        </w:rPr>
        <w:t>v</w:t>
      </w:r>
      <w:r w:rsidRPr="00892602">
        <w:rPr>
          <w:rFonts w:cs="Verdana"/>
          <w:spacing w:val="-1"/>
        </w:rPr>
        <w:t>e</w:t>
      </w:r>
      <w:r w:rsidRPr="00892602">
        <w:rPr>
          <w:rFonts w:cs="Verdana"/>
          <w:spacing w:val="1"/>
        </w:rPr>
        <w:t>r</w:t>
      </w:r>
      <w:r w:rsidRPr="00892602">
        <w:rPr>
          <w:rFonts w:cs="Verdana"/>
        </w:rPr>
        <w:t xml:space="preserve">, in </w:t>
      </w:r>
      <w:r w:rsidRPr="00892602">
        <w:rPr>
          <w:rFonts w:cs="Verdana"/>
          <w:spacing w:val="1"/>
        </w:rPr>
        <w:t>or</w:t>
      </w:r>
      <w:r w:rsidRPr="00892602">
        <w:rPr>
          <w:rFonts w:cs="Verdana"/>
        </w:rPr>
        <w:t>d</w:t>
      </w:r>
      <w:r w:rsidRPr="00892602">
        <w:rPr>
          <w:rFonts w:cs="Verdana"/>
          <w:spacing w:val="-1"/>
        </w:rPr>
        <w:t>e</w:t>
      </w:r>
      <w:r w:rsidRPr="00892602">
        <w:rPr>
          <w:rFonts w:cs="Verdana"/>
        </w:rPr>
        <w:t xml:space="preserve">r </w:t>
      </w:r>
      <w:r w:rsidRPr="00892602">
        <w:rPr>
          <w:rFonts w:cs="Verdana"/>
          <w:spacing w:val="-1"/>
        </w:rPr>
        <w:t>t</w:t>
      </w:r>
      <w:r w:rsidRPr="00892602">
        <w:rPr>
          <w:rFonts w:cs="Verdana"/>
        </w:rPr>
        <w:t>o w</w:t>
      </w:r>
      <w:r w:rsidRPr="00892602">
        <w:rPr>
          <w:rFonts w:cs="Verdana"/>
          <w:spacing w:val="-1"/>
        </w:rPr>
        <w:t>i</w:t>
      </w:r>
      <w:r w:rsidRPr="00892602">
        <w:rPr>
          <w:rFonts w:cs="Verdana"/>
          <w:spacing w:val="1"/>
        </w:rPr>
        <w:t>t</w:t>
      </w:r>
      <w:r w:rsidRPr="00892602">
        <w:rPr>
          <w:rFonts w:cs="Verdana"/>
          <w:spacing w:val="-1"/>
        </w:rPr>
        <w:t>h</w:t>
      </w:r>
      <w:r w:rsidRPr="00892602">
        <w:rPr>
          <w:rFonts w:cs="Verdana"/>
        </w:rPr>
        <w:t>d</w:t>
      </w:r>
      <w:r w:rsidRPr="00892602">
        <w:rPr>
          <w:rFonts w:cs="Verdana"/>
          <w:spacing w:val="1"/>
        </w:rPr>
        <w:t>r</w:t>
      </w:r>
      <w:r w:rsidRPr="00892602">
        <w:rPr>
          <w:rFonts w:cs="Verdana"/>
          <w:spacing w:val="-2"/>
        </w:rPr>
        <w:t>a</w:t>
      </w:r>
      <w:r w:rsidRPr="00892602">
        <w:rPr>
          <w:rFonts w:cs="Verdana"/>
        </w:rPr>
        <w:t xml:space="preserve">w </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rPr>
        <w:t>funds from</w:t>
      </w:r>
      <w:r w:rsidRPr="00892602">
        <w:rPr>
          <w:rFonts w:cs="Verdana"/>
        </w:rPr>
        <w:t xml:space="preserve"> </w:t>
      </w:r>
      <w:r w:rsidRPr="00892602">
        <w:rPr>
          <w:rFonts w:cs="Verdana"/>
          <w:spacing w:val="-1"/>
        </w:rPr>
        <w:t>e</w:t>
      </w:r>
      <w:r w:rsidRPr="00892602">
        <w:rPr>
          <w:rFonts w:cs="Verdana"/>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t</w:t>
      </w:r>
      <w:r w:rsidRPr="00892602">
        <w:rPr>
          <w:rFonts w:cs="Verdana"/>
        </w:rPr>
        <w:t>wo A</w:t>
      </w:r>
      <w:r w:rsidRPr="00892602">
        <w:rPr>
          <w:rFonts w:cs="Verdana"/>
          <w:spacing w:val="-2"/>
        </w:rPr>
        <w:t>M</w:t>
      </w:r>
      <w:r w:rsidRPr="00892602">
        <w:rPr>
          <w:rFonts w:cs="Verdana"/>
        </w:rPr>
        <w:t>ATYC i</w:t>
      </w:r>
      <w:r w:rsidRPr="00892602">
        <w:rPr>
          <w:rFonts w:cs="Verdana"/>
          <w:spacing w:val="-1"/>
        </w:rPr>
        <w:t>n</w:t>
      </w:r>
      <w:r w:rsidRPr="00892602">
        <w:rPr>
          <w:rFonts w:cs="Verdana"/>
          <w:spacing w:val="2"/>
        </w:rPr>
        <w:t>v</w:t>
      </w:r>
      <w:r w:rsidRPr="00892602">
        <w:rPr>
          <w:rFonts w:cs="Verdana"/>
          <w:spacing w:val="1"/>
        </w:rPr>
        <w:t>e</w:t>
      </w:r>
      <w:r w:rsidRPr="00892602">
        <w:rPr>
          <w:rFonts w:cs="Verdana"/>
        </w:rPr>
        <w:t>s</w:t>
      </w:r>
      <w:r w:rsidRPr="00892602">
        <w:rPr>
          <w:rFonts w:cs="Verdana"/>
          <w:spacing w:val="1"/>
        </w:rPr>
        <w:t>t</w:t>
      </w:r>
      <w:r w:rsidRPr="00892602">
        <w:rPr>
          <w:rFonts w:cs="Verdana"/>
        </w:rPr>
        <w:t>m</w:t>
      </w:r>
      <w:r w:rsidRPr="00892602">
        <w:rPr>
          <w:rFonts w:cs="Verdana"/>
          <w:spacing w:val="1"/>
        </w:rPr>
        <w:t>en</w:t>
      </w:r>
      <w:r w:rsidRPr="00892602">
        <w:rPr>
          <w:rFonts w:cs="Verdana"/>
        </w:rPr>
        <w:t>t acc</w:t>
      </w:r>
      <w:r w:rsidRPr="00892602">
        <w:rPr>
          <w:rFonts w:cs="Verdana"/>
          <w:spacing w:val="1"/>
        </w:rPr>
        <w:t>oun</w:t>
      </w:r>
      <w:r w:rsidRPr="00892602">
        <w:rPr>
          <w:rFonts w:cs="Verdana"/>
          <w:spacing w:val="-1"/>
        </w:rPr>
        <w:t>t</w:t>
      </w:r>
      <w:r w:rsidRPr="00892602">
        <w:rPr>
          <w:rFonts w:cs="Verdana"/>
          <w:spacing w:val="1"/>
        </w:rPr>
        <w:t>s</w:t>
      </w:r>
      <w:r w:rsidRPr="00892602">
        <w:rPr>
          <w:rFonts w:cs="Verdana"/>
        </w:rPr>
        <w:t>, a w</w:t>
      </w:r>
      <w:r w:rsidRPr="00892602">
        <w:rPr>
          <w:rFonts w:cs="Verdana"/>
          <w:spacing w:val="1"/>
        </w:rPr>
        <w:t>r</w:t>
      </w:r>
      <w:r w:rsidRPr="00892602">
        <w:rPr>
          <w:rFonts w:cs="Verdana"/>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n </w:t>
      </w:r>
      <w:r w:rsidRPr="00892602">
        <w:rPr>
          <w:rFonts w:cs="Verdana"/>
          <w:spacing w:val="1"/>
        </w:rPr>
        <w:t>re</w:t>
      </w:r>
      <w:r w:rsidRPr="00892602">
        <w:rPr>
          <w:rFonts w:cs="Verdana"/>
        </w:rPr>
        <w:t>q</w:t>
      </w:r>
      <w:r w:rsidRPr="00892602">
        <w:rPr>
          <w:rFonts w:cs="Verdana"/>
          <w:spacing w:val="-1"/>
        </w:rPr>
        <w:t>u</w:t>
      </w:r>
      <w:r w:rsidRPr="00892602">
        <w:rPr>
          <w:rFonts w:cs="Verdana"/>
          <w:spacing w:val="1"/>
        </w:rPr>
        <w:t>es</w:t>
      </w:r>
      <w:r w:rsidRPr="00892602">
        <w:rPr>
          <w:rFonts w:cs="Verdana"/>
        </w:rPr>
        <w:t>t s</w:t>
      </w:r>
      <w:r w:rsidRPr="00892602">
        <w:rPr>
          <w:rFonts w:cs="Verdana"/>
          <w:spacing w:val="-1"/>
        </w:rPr>
        <w:t>i</w:t>
      </w:r>
      <w:r w:rsidRPr="00892602">
        <w:rPr>
          <w:rFonts w:cs="Verdana"/>
          <w:spacing w:val="3"/>
        </w:rPr>
        <w:t>g</w:t>
      </w:r>
      <w:r w:rsidRPr="00892602">
        <w:rPr>
          <w:rFonts w:cs="Verdana"/>
          <w:spacing w:val="-1"/>
        </w:rPr>
        <w:t>ne</w:t>
      </w:r>
      <w:r w:rsidRPr="00892602">
        <w:rPr>
          <w:rFonts w:cs="Verdana"/>
        </w:rPr>
        <w:t xml:space="preserve">d by </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rPr>
        <w:t>t</w:t>
      </w:r>
      <w:r w:rsidRPr="00892602">
        <w:rPr>
          <w:rFonts w:cs="Verdana"/>
        </w:rPr>
        <w:t xml:space="preserve">wo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rPr>
        <w:t>i</w:t>
      </w:r>
      <w:r w:rsidRPr="00892602">
        <w:rPr>
          <w:rFonts w:cs="Verdana"/>
          <w:spacing w:val="-1"/>
        </w:rPr>
        <w:t>n</w:t>
      </w:r>
      <w:r w:rsidRPr="00892602">
        <w:rPr>
          <w:rFonts w:cs="Verdana"/>
        </w:rPr>
        <w:t xml:space="preserve">g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spacing w:val="1"/>
        </w:rPr>
        <w:t>r</w:t>
      </w:r>
      <w:r w:rsidRPr="00892602">
        <w:rPr>
          <w:rFonts w:cs="Verdana"/>
        </w:rPr>
        <w:t xml:space="preserve">s is </w:t>
      </w:r>
      <w:r w:rsidRPr="00892602">
        <w:rPr>
          <w:rFonts w:cs="Verdana"/>
          <w:spacing w:val="3"/>
        </w:rPr>
        <w:t>r</w:t>
      </w:r>
      <w:r w:rsidRPr="00892602">
        <w:rPr>
          <w:rFonts w:cs="Verdana"/>
          <w:spacing w:val="-1"/>
        </w:rPr>
        <w:t>e</w:t>
      </w:r>
      <w:r w:rsidRPr="00892602">
        <w:rPr>
          <w:rFonts w:cs="Verdana"/>
        </w:rPr>
        <w:t>q</w:t>
      </w:r>
      <w:r w:rsidRPr="00892602">
        <w:rPr>
          <w:rFonts w:cs="Verdana"/>
          <w:spacing w:val="1"/>
        </w:rPr>
        <w:t>u</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2"/>
        </w:rPr>
        <w:t>d</w:t>
      </w:r>
      <w:r w:rsidRPr="00892602">
        <w:rPr>
          <w:rFonts w:cs="Verdana"/>
        </w:rPr>
        <w:t xml:space="preserv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2"/>
        </w:rPr>
        <w:t>t</w:t>
      </w:r>
      <w:r w:rsidRPr="00892602">
        <w:rPr>
          <w:rFonts w:cs="Verdana"/>
          <w:spacing w:val="1"/>
        </w:rPr>
        <w: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T</w:t>
      </w:r>
      <w:r w:rsidRPr="00892602">
        <w:rPr>
          <w:rFonts w:cs="Verdana"/>
          <w:spacing w:val="1"/>
        </w:rPr>
        <w:t>r</w:t>
      </w:r>
      <w:r w:rsidRPr="00892602">
        <w:rPr>
          <w:rFonts w:cs="Verdana"/>
          <w:spacing w:val="-1"/>
        </w:rPr>
        <w:t>e</w:t>
      </w:r>
      <w:r w:rsidRPr="00892602">
        <w:rPr>
          <w:rFonts w:cs="Verdana"/>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xml:space="preserve"> a</w:t>
      </w:r>
      <w:r w:rsidRPr="00892602">
        <w:rPr>
          <w:rFonts w:cs="Verdana"/>
          <w:spacing w:val="-1"/>
        </w:rPr>
        <w:t>n</w:t>
      </w:r>
      <w:r w:rsidRPr="00892602">
        <w:rPr>
          <w:rFonts w:cs="Verdana"/>
        </w:rPr>
        <w:t>d Pa</w:t>
      </w:r>
      <w:r w:rsidRPr="00892602">
        <w:rPr>
          <w:rFonts w:cs="Verdana"/>
          <w:spacing w:val="1"/>
        </w:rPr>
        <w:t>s</w:t>
      </w:r>
      <w:r w:rsidRPr="00892602">
        <w:rPr>
          <w:rFonts w:cs="Verdana"/>
        </w:rPr>
        <w:t xml:space="preserve">t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w:t>
      </w:r>
    </w:p>
    <w:p w14:paraId="675F0DCA"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M</w:t>
      </w:r>
      <w:r w:rsidRPr="00892602">
        <w:rPr>
          <w:rFonts w:cs="Verdana"/>
          <w:spacing w:val="1"/>
        </w:rPr>
        <w:t>or</w:t>
      </w:r>
      <w:r w:rsidRPr="00892602">
        <w:rPr>
          <w:rFonts w:cs="Verdana"/>
        </w:rPr>
        <w:t>gan S</w:t>
      </w:r>
      <w:r w:rsidRPr="00892602">
        <w:rPr>
          <w:rFonts w:cs="Verdana"/>
          <w:spacing w:val="1"/>
        </w:rPr>
        <w:t>t</w:t>
      </w:r>
      <w:r w:rsidRPr="00892602">
        <w:rPr>
          <w:rFonts w:cs="Verdana"/>
        </w:rPr>
        <w:t>a</w:t>
      </w:r>
      <w:r w:rsidRPr="00892602">
        <w:rPr>
          <w:rFonts w:cs="Verdana"/>
          <w:spacing w:val="1"/>
        </w:rPr>
        <w:t>n</w:t>
      </w:r>
      <w:r w:rsidRPr="00892602">
        <w:rPr>
          <w:rFonts w:cs="Verdana"/>
          <w:spacing w:val="-1"/>
        </w:rPr>
        <w:t>l</w:t>
      </w:r>
      <w:r w:rsidRPr="00892602">
        <w:rPr>
          <w:rFonts w:cs="Verdana"/>
          <w:spacing w:val="1"/>
        </w:rPr>
        <w:t>e</w:t>
      </w:r>
      <w:r w:rsidRPr="00892602">
        <w:rPr>
          <w:rFonts w:cs="Verdana"/>
        </w:rPr>
        <w:t>y s</w:t>
      </w:r>
      <w:r w:rsidRPr="00892602">
        <w:rPr>
          <w:rFonts w:cs="Verdana"/>
          <w:spacing w:val="1"/>
        </w:rPr>
        <w:t>t</w:t>
      </w:r>
      <w:r w:rsidRPr="00892602">
        <w:rPr>
          <w:rFonts w:cs="Verdana"/>
        </w:rPr>
        <w:t>a</w:t>
      </w:r>
      <w:r w:rsidRPr="00892602">
        <w:rPr>
          <w:rFonts w:cs="Verdana"/>
          <w:spacing w:val="1"/>
        </w:rPr>
        <w:t>te</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th</w:t>
      </w:r>
      <w:r w:rsidRPr="00892602">
        <w:rPr>
          <w:rFonts w:cs="Verdana"/>
          <w:spacing w:val="-1"/>
        </w:rPr>
        <w:t>l</w:t>
      </w:r>
      <w:r w:rsidRPr="00892602">
        <w:rPr>
          <w:rFonts w:cs="Verdana"/>
        </w:rPr>
        <w:t>y 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w:t>
      </w:r>
      <w:r w:rsidRPr="00892602">
        <w:rPr>
          <w:rFonts w:cs="Verdana"/>
          <w:spacing w:val="1"/>
        </w:rPr>
        <w:t>c</w:t>
      </w:r>
      <w:r w:rsidRPr="00892602">
        <w:rPr>
          <w:rFonts w:cs="Verdana"/>
          <w:spacing w:val="-1"/>
        </w:rPr>
        <w:t>u</w:t>
      </w:r>
      <w:r w:rsidRPr="00892602">
        <w:rPr>
          <w:rFonts w:cs="Verdana"/>
          <w:spacing w:val="1"/>
        </w:rPr>
        <w:t>r</w:t>
      </w:r>
      <w:r w:rsidRPr="00892602">
        <w:rPr>
          <w:rFonts w:cs="Verdana"/>
        </w:rPr>
        <w:t xml:space="preserve">acy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d k</w:t>
      </w:r>
      <w:r w:rsidRPr="00892602">
        <w:rPr>
          <w:rFonts w:cs="Verdana"/>
          <w:spacing w:val="1"/>
        </w:rPr>
        <w:t>e</w:t>
      </w:r>
      <w:r w:rsidRPr="00892602">
        <w:rPr>
          <w:rFonts w:cs="Verdana"/>
          <w:spacing w:val="-1"/>
        </w:rPr>
        <w:t>e</w:t>
      </w:r>
      <w:r w:rsidRPr="00892602">
        <w:rPr>
          <w:rFonts w:cs="Verdana"/>
          <w:spacing w:val="1"/>
        </w:rPr>
        <w:t>p</w:t>
      </w:r>
      <w:r w:rsidRPr="00892602">
        <w:rPr>
          <w:rFonts w:cs="Verdana"/>
        </w:rPr>
        <w:t>i</w:t>
      </w:r>
      <w:r w:rsidRPr="00892602">
        <w:rPr>
          <w:rFonts w:cs="Verdana"/>
          <w:spacing w:val="-1"/>
        </w:rPr>
        <w:t>n</w:t>
      </w:r>
      <w:r w:rsidRPr="00892602">
        <w:rPr>
          <w:rFonts w:cs="Verdana"/>
        </w:rPr>
        <w:t>g.</w:t>
      </w:r>
    </w:p>
    <w:p w14:paraId="44A0F4EB"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 xml:space="preserve">w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2"/>
        </w:rPr>
        <w:t>a</w:t>
      </w:r>
      <w:r w:rsidRPr="00892602">
        <w:rPr>
          <w:rFonts w:cs="Verdana"/>
          <w:spacing w:val="1"/>
        </w:rPr>
        <w:t>s</w:t>
      </w:r>
      <w:r w:rsidRPr="00892602">
        <w:rPr>
          <w:rFonts w:cs="Verdana"/>
        </w:rPr>
        <w:t>h Disb</w:t>
      </w:r>
      <w:r w:rsidRPr="00892602">
        <w:rPr>
          <w:rFonts w:cs="Verdana"/>
          <w:spacing w:val="-1"/>
        </w:rPr>
        <w:t>u</w:t>
      </w:r>
      <w:r w:rsidRPr="00892602">
        <w:rPr>
          <w:rFonts w:cs="Verdana"/>
          <w:spacing w:val="3"/>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spacing w:val="1"/>
        </w:rPr>
        <w:t>h</w:t>
      </w:r>
      <w:r w:rsidRPr="00892602">
        <w:rPr>
          <w:rFonts w:cs="Verdana"/>
        </w:rPr>
        <w:t xml:space="preserve">ly </w:t>
      </w:r>
      <w:r w:rsidRPr="00892602">
        <w:rPr>
          <w:rFonts w:cs="Verdana"/>
          <w:spacing w:val="-1"/>
        </w:rPr>
        <w:t>t</w:t>
      </w:r>
      <w:r w:rsidRPr="00892602">
        <w:rPr>
          <w:rFonts w:cs="Verdana"/>
        </w:rPr>
        <w:t>o c</w:t>
      </w:r>
      <w:r w:rsidRPr="00892602">
        <w:rPr>
          <w:rFonts w:cs="Verdana"/>
          <w:spacing w:val="-1"/>
        </w:rPr>
        <w:t>he</w:t>
      </w:r>
      <w:r w:rsidRPr="00892602">
        <w:rPr>
          <w:rFonts w:cs="Verdana"/>
          <w:spacing w:val="1"/>
        </w:rPr>
        <w:t>c</w:t>
      </w:r>
      <w:r w:rsidRPr="00892602">
        <w:rPr>
          <w:rFonts w:cs="Verdana"/>
        </w:rPr>
        <w:t xml:space="preserve">k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2"/>
        </w:rPr>
        <w:t>a</w:t>
      </w:r>
      <w:r w:rsidRPr="00892602">
        <w:rPr>
          <w:rFonts w:cs="Verdana"/>
        </w:rPr>
        <w:t>cc</w:t>
      </w:r>
      <w:r w:rsidRPr="00892602">
        <w:rPr>
          <w:rFonts w:cs="Verdana"/>
          <w:spacing w:val="-1"/>
        </w:rPr>
        <w:t>u</w:t>
      </w:r>
      <w:r w:rsidRPr="00892602">
        <w:rPr>
          <w:rFonts w:cs="Verdana"/>
          <w:spacing w:val="3"/>
        </w:rPr>
        <w:t>r</w:t>
      </w:r>
      <w:r w:rsidRPr="00892602">
        <w:rPr>
          <w:rFonts w:cs="Verdana"/>
          <w:spacing w:val="-2"/>
        </w:rPr>
        <w:t>a</w:t>
      </w:r>
      <w:r w:rsidRPr="00892602">
        <w:rPr>
          <w:rFonts w:cs="Verdana"/>
          <w:spacing w:val="1"/>
        </w:rPr>
        <w:t>c</w:t>
      </w:r>
      <w:r w:rsidRPr="00892602">
        <w:rPr>
          <w:rFonts w:cs="Verdana"/>
        </w:rPr>
        <w:t>y.</w:t>
      </w:r>
    </w:p>
    <w:p w14:paraId="6DE0C2D8"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 xml:space="preserve">ve </w:t>
      </w:r>
      <w:r w:rsidRPr="00892602">
        <w:rPr>
          <w:rFonts w:cs="Verdana"/>
          <w:spacing w:val="-1"/>
        </w:rPr>
        <w:t>t</w:t>
      </w:r>
      <w:r w:rsidRPr="00892602">
        <w:rPr>
          <w:rFonts w:cs="Verdana"/>
          <w:spacing w:val="1"/>
        </w:rPr>
        <w:t>h</w:t>
      </w:r>
      <w:r w:rsidRPr="00892602">
        <w:rPr>
          <w:rFonts w:cs="Verdana"/>
        </w:rPr>
        <w:t>e ba</w:t>
      </w:r>
      <w:r w:rsidRPr="00892602">
        <w:rPr>
          <w:rFonts w:cs="Verdana"/>
          <w:spacing w:val="-1"/>
        </w:rPr>
        <w:t>n</w:t>
      </w:r>
      <w:r w:rsidRPr="00892602">
        <w:rPr>
          <w:rFonts w:cs="Verdana"/>
        </w:rPr>
        <w:t xml:space="preserve">k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rPr>
        <w:t>ss</w:t>
      </w:r>
      <w:r w:rsidRPr="00892602">
        <w:rPr>
          <w:rFonts w:cs="Verdana"/>
          <w:spacing w:val="1"/>
        </w:rPr>
        <w:t>oc</w:t>
      </w:r>
      <w:r w:rsidRPr="00892602">
        <w:rPr>
          <w:rFonts w:cs="Verdana"/>
        </w:rPr>
        <w:t>ia</w:t>
      </w:r>
      <w:r w:rsidRPr="00892602">
        <w:rPr>
          <w:rFonts w:cs="Verdana"/>
          <w:spacing w:val="1"/>
        </w:rPr>
        <w:t>t</w:t>
      </w:r>
      <w:r w:rsidRPr="00892602">
        <w:rPr>
          <w:rFonts w:cs="Verdana"/>
          <w:spacing w:val="-1"/>
        </w:rPr>
        <w:t>e</w:t>
      </w:r>
      <w:r w:rsidRPr="00892602">
        <w:rPr>
          <w:rFonts w:cs="Verdana"/>
        </w:rPr>
        <w:t>d d</w:t>
      </w:r>
      <w:r w:rsidRPr="00892602">
        <w:rPr>
          <w:rFonts w:cs="Verdana"/>
          <w:spacing w:val="3"/>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t</w:t>
      </w:r>
      <w:r w:rsidRPr="00892602">
        <w:rPr>
          <w:rFonts w:cs="Verdana"/>
          <w:spacing w:val="1"/>
        </w:rPr>
        <w:t>h</w:t>
      </w:r>
      <w:r w:rsidRPr="00892602">
        <w:rPr>
          <w:rFonts w:cs="Verdana"/>
        </w:rPr>
        <w:t>e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m</w:t>
      </w:r>
      <w:r w:rsidRPr="00892602">
        <w:rPr>
          <w:rFonts w:cs="Verdana"/>
          <w:spacing w:val="1"/>
        </w:rPr>
        <w:t>onth</w:t>
      </w:r>
      <w:r w:rsidRPr="00892602">
        <w:rPr>
          <w:rFonts w:cs="Verdana"/>
          <w:spacing w:val="-1"/>
        </w:rPr>
        <w:t>l</w:t>
      </w:r>
      <w:r w:rsidRPr="00892602">
        <w:rPr>
          <w:rFonts w:cs="Verdana"/>
          <w:spacing w:val="2"/>
        </w:rPr>
        <w:t>y</w:t>
      </w:r>
      <w:r w:rsidRPr="00892602">
        <w:rPr>
          <w:rFonts w:cs="Verdana"/>
        </w:rPr>
        <w:t>.</w:t>
      </w:r>
    </w:p>
    <w:p w14:paraId="629FD2C0"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R</w:t>
      </w:r>
      <w:r w:rsidRPr="00892602">
        <w:rPr>
          <w:rFonts w:cs="Verdana"/>
          <w:spacing w:val="-1"/>
        </w:rPr>
        <w:t>e</w:t>
      </w:r>
      <w:r w:rsidRPr="00892602">
        <w:rPr>
          <w:rFonts w:cs="Verdana"/>
          <w:spacing w:val="2"/>
        </w:rPr>
        <w:t>v</w:t>
      </w:r>
      <w:r w:rsidRPr="00892602">
        <w:rPr>
          <w:rFonts w:cs="Verdana"/>
          <w:spacing w:val="-1"/>
        </w:rPr>
        <w:t>i</w:t>
      </w:r>
      <w:r w:rsidRPr="00892602">
        <w:rPr>
          <w:rFonts w:cs="Verdana"/>
          <w:spacing w:val="1"/>
        </w:rPr>
        <w:t>e</w:t>
      </w:r>
      <w:r w:rsidRPr="00892602">
        <w:rPr>
          <w:rFonts w:cs="Verdana"/>
        </w:rPr>
        <w:t>w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acc</w:t>
      </w:r>
      <w:r w:rsidRPr="00892602">
        <w:rPr>
          <w:rFonts w:cs="Verdana"/>
          <w:spacing w:val="3"/>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et</w:t>
      </w:r>
      <w:r w:rsidRPr="00892602">
        <w:rPr>
          <w:rFonts w:cs="Verdana"/>
          <w:spacing w:val="-1"/>
        </w:rPr>
        <w:t>e</w:t>
      </w:r>
      <w:r w:rsidRPr="00892602">
        <w:rPr>
          <w:rFonts w:cs="Verdana"/>
          <w:spacing w:val="1"/>
        </w:rPr>
        <w:t>r</w:t>
      </w:r>
      <w:r w:rsidRPr="00892602">
        <w:rPr>
          <w:rFonts w:cs="Verdana"/>
        </w:rPr>
        <w:t>mi</w:t>
      </w:r>
      <w:r w:rsidRPr="00892602">
        <w:rPr>
          <w:rFonts w:cs="Verdana"/>
          <w:spacing w:val="1"/>
        </w:rPr>
        <w:t>n</w:t>
      </w:r>
      <w:r w:rsidRPr="00892602">
        <w:rPr>
          <w:rFonts w:cs="Verdana"/>
        </w:rPr>
        <w:t xml:space="preserve">e </w:t>
      </w:r>
      <w:r w:rsidRPr="00892602">
        <w:rPr>
          <w:rFonts w:cs="Verdana"/>
          <w:spacing w:val="-1"/>
        </w:rPr>
        <w:t>i</w:t>
      </w:r>
      <w:r w:rsidRPr="00892602">
        <w:rPr>
          <w:rFonts w:cs="Verdana"/>
        </w:rPr>
        <w:t>f c</w:t>
      </w:r>
      <w:r w:rsidRPr="00892602">
        <w:rPr>
          <w:rFonts w:cs="Verdana"/>
          <w:spacing w:val="-1"/>
        </w:rPr>
        <w:t>u</w:t>
      </w:r>
      <w:r w:rsidRPr="00892602">
        <w:rPr>
          <w:rFonts w:cs="Verdana"/>
          <w:spacing w:val="1"/>
        </w:rPr>
        <w:t>rr</w:t>
      </w:r>
      <w:r w:rsidRPr="00892602">
        <w:rPr>
          <w:rFonts w:cs="Verdana"/>
          <w:spacing w:val="-1"/>
        </w:rPr>
        <w:t>en</w:t>
      </w:r>
      <w:r w:rsidRPr="00892602">
        <w:rPr>
          <w:rFonts w:cs="Verdana"/>
        </w:rPr>
        <w:t xml:space="preserve">t </w:t>
      </w:r>
      <w:r w:rsidRPr="00892602">
        <w:rPr>
          <w:rFonts w:cs="Verdana"/>
          <w:spacing w:val="1"/>
        </w:rPr>
        <w:t>s</w:t>
      </w:r>
      <w:r w:rsidRPr="00892602">
        <w:rPr>
          <w:rFonts w:cs="Verdana"/>
          <w:spacing w:val="-1"/>
        </w:rPr>
        <w:t>e</w:t>
      </w:r>
      <w:r w:rsidRPr="00892602">
        <w:rPr>
          <w:rFonts w:cs="Verdana"/>
          <w:spacing w:val="1"/>
        </w:rPr>
        <w:t>r</w:t>
      </w:r>
      <w:r w:rsidRPr="00892602">
        <w:rPr>
          <w:rFonts w:cs="Verdana"/>
        </w:rPr>
        <w:t>vic</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e m</w:t>
      </w:r>
      <w:r w:rsidRPr="00892602">
        <w:rPr>
          <w:rFonts w:cs="Verdana"/>
          <w:spacing w:val="-1"/>
        </w:rPr>
        <w:t>e</w:t>
      </w:r>
      <w:r w:rsidRPr="00892602">
        <w:rPr>
          <w:rFonts w:cs="Verdana"/>
          <w:spacing w:val="1"/>
        </w:rPr>
        <w:t>e</w:t>
      </w:r>
      <w:r w:rsidRPr="00892602">
        <w:rPr>
          <w:rFonts w:cs="Verdana"/>
        </w:rPr>
        <w:t>ti</w:t>
      </w:r>
      <w:r w:rsidRPr="00892602">
        <w:rPr>
          <w:rFonts w:cs="Verdana"/>
          <w:spacing w:val="-1"/>
        </w:rPr>
        <w:t>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n</w:t>
      </w:r>
      <w:r w:rsidRPr="00892602">
        <w:rPr>
          <w:rFonts w:cs="Verdana"/>
          <w:spacing w:val="1"/>
        </w:rPr>
        <w:t>e</w:t>
      </w:r>
      <w:r w:rsidRPr="00892602">
        <w:rPr>
          <w:rFonts w:cs="Verdana"/>
          <w:spacing w:val="-1"/>
        </w:rPr>
        <w:t>e</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spacing w:val="-1"/>
        </w:rPr>
        <w:t>n</w:t>
      </w:r>
      <w:r w:rsidRPr="00892602">
        <w:rPr>
          <w:rFonts w:cs="Verdana"/>
        </w:rPr>
        <w:t xml:space="preserve">. A </w:t>
      </w:r>
      <w:r w:rsidRPr="00892602">
        <w:rPr>
          <w:rFonts w:cs="Verdana"/>
          <w:spacing w:val="1"/>
        </w:rPr>
        <w:t>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t</w:t>
      </w:r>
      <w:r w:rsidRPr="00892602">
        <w:rPr>
          <w:rFonts w:cs="Verdana"/>
          <w:spacing w:val="-1"/>
        </w:rPr>
        <w:t>i</w:t>
      </w:r>
      <w:r w:rsidRPr="00892602">
        <w:rPr>
          <w:rFonts w:cs="Verdana"/>
          <w:spacing w:val="3"/>
        </w:rPr>
        <w:t>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e B</w:t>
      </w:r>
      <w:r w:rsidRPr="00892602">
        <w:rPr>
          <w:rFonts w:cs="Verdana"/>
          <w:spacing w:val="1"/>
        </w:rPr>
        <w:t>o</w:t>
      </w:r>
      <w:r w:rsidRPr="00892602">
        <w:rPr>
          <w:rFonts w:cs="Verdana"/>
          <w:spacing w:val="-2"/>
        </w:rPr>
        <w:t>a</w:t>
      </w:r>
      <w:r w:rsidRPr="00892602">
        <w:rPr>
          <w:rFonts w:cs="Verdana"/>
          <w:spacing w:val="1"/>
        </w:rPr>
        <w:t>r</w:t>
      </w:r>
      <w:r w:rsidRPr="00892602">
        <w:rPr>
          <w:rFonts w:cs="Verdana"/>
        </w:rPr>
        <w:t>d s</w:t>
      </w:r>
      <w:r w:rsidRPr="00892602">
        <w:rPr>
          <w:rFonts w:cs="Verdana"/>
          <w:spacing w:val="-1"/>
        </w:rPr>
        <w:t>h</w:t>
      </w:r>
      <w:r w:rsidRPr="00892602">
        <w:rPr>
          <w:rFonts w:cs="Verdana"/>
          <w:spacing w:val="1"/>
        </w:rPr>
        <w:t>ou</w:t>
      </w:r>
      <w:r w:rsidRPr="00892602">
        <w:rPr>
          <w:rFonts w:cs="Verdana"/>
          <w:spacing w:val="-1"/>
        </w:rPr>
        <w:t>l</w:t>
      </w:r>
      <w:r w:rsidRPr="00892602">
        <w:rPr>
          <w:rFonts w:cs="Verdana"/>
        </w:rPr>
        <w:t>d be m</w:t>
      </w:r>
      <w:r w:rsidRPr="00892602">
        <w:rPr>
          <w:rFonts w:cs="Verdana"/>
          <w:spacing w:val="-2"/>
        </w:rPr>
        <w:t>a</w:t>
      </w:r>
      <w:r w:rsidRPr="00892602">
        <w:rPr>
          <w:rFonts w:cs="Verdana"/>
          <w:spacing w:val="3"/>
        </w:rPr>
        <w:t>d</w:t>
      </w:r>
      <w:r w:rsidRPr="00892602">
        <w:rPr>
          <w:rFonts w:cs="Verdana"/>
        </w:rPr>
        <w:t>e w</w:t>
      </w:r>
      <w:r w:rsidRPr="00892602">
        <w:rPr>
          <w:rFonts w:cs="Verdana"/>
          <w:spacing w:val="1"/>
        </w:rPr>
        <w:t>h</w:t>
      </w:r>
      <w:r w:rsidRPr="00892602">
        <w:rPr>
          <w:rFonts w:cs="Verdana"/>
          <w:spacing w:val="-1"/>
        </w:rPr>
        <w:t>e</w:t>
      </w:r>
      <w:r w:rsidRPr="00892602">
        <w:rPr>
          <w:rFonts w:cs="Verdana"/>
        </w:rPr>
        <w:t>n a c</w:t>
      </w:r>
      <w:r w:rsidRPr="00892602">
        <w:rPr>
          <w:rFonts w:cs="Verdana"/>
          <w:spacing w:val="1"/>
        </w:rPr>
        <w:t>h</w:t>
      </w:r>
      <w:r w:rsidRPr="00892602">
        <w:rPr>
          <w:rFonts w:cs="Verdana"/>
        </w:rPr>
        <w:t>a</w:t>
      </w:r>
      <w:r w:rsidRPr="00892602">
        <w:rPr>
          <w:rFonts w:cs="Verdana"/>
          <w:spacing w:val="-1"/>
        </w:rPr>
        <w:t>n</w:t>
      </w:r>
      <w:r w:rsidRPr="00892602">
        <w:rPr>
          <w:rFonts w:cs="Verdana"/>
          <w:spacing w:val="2"/>
        </w:rPr>
        <w:t>g</w:t>
      </w:r>
      <w:r w:rsidRPr="00892602">
        <w:rPr>
          <w:rFonts w:cs="Verdana"/>
        </w:rPr>
        <w:t xml:space="preserve">e </w:t>
      </w:r>
      <w:r w:rsidRPr="00892602">
        <w:rPr>
          <w:rFonts w:cs="Verdana"/>
          <w:spacing w:val="-1"/>
        </w:rPr>
        <w:t>i</w:t>
      </w:r>
      <w:r w:rsidRPr="00892602">
        <w:rPr>
          <w:rFonts w:cs="Verdana"/>
        </w:rPr>
        <w:t xml:space="preserve">s </w:t>
      </w:r>
      <w:r w:rsidRPr="00892602">
        <w:rPr>
          <w:rFonts w:cs="Verdana"/>
          <w:spacing w:val="1"/>
        </w:rPr>
        <w:t>n</w:t>
      </w:r>
      <w:r w:rsidRPr="00892602">
        <w:rPr>
          <w:rFonts w:cs="Verdana"/>
          <w:spacing w:val="-1"/>
        </w:rPr>
        <w:t>ee</w:t>
      </w:r>
      <w:r w:rsidRPr="00892602">
        <w:rPr>
          <w:rFonts w:cs="Verdana"/>
          <w:spacing w:val="3"/>
        </w:rPr>
        <w:t>d</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2"/>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rPr>
        <w:t>m</w:t>
      </w:r>
      <w:r w:rsidRPr="00892602">
        <w:rPr>
          <w:rFonts w:cs="Verdana"/>
          <w:spacing w:val="-1"/>
        </w:rPr>
        <w:t>m</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1"/>
        </w:rPr>
        <w:t>e</w:t>
      </w:r>
      <w:r w:rsidRPr="00892602">
        <w:rPr>
          <w:rFonts w:cs="Verdana"/>
        </w:rPr>
        <w:t xml:space="preserve">d </w:t>
      </w:r>
      <w:r w:rsidRPr="00892602">
        <w:rPr>
          <w:rFonts w:cs="Verdana"/>
          <w:spacing w:val="1"/>
        </w:rPr>
        <w:t>th</w:t>
      </w:r>
      <w:r w:rsidRPr="00892602">
        <w:rPr>
          <w:rFonts w:cs="Verdana"/>
          <w:spacing w:val="-2"/>
        </w:rPr>
        <w:t>a</w:t>
      </w:r>
      <w:r w:rsidRPr="00892602">
        <w:rPr>
          <w:rFonts w:cs="Verdana"/>
        </w:rPr>
        <w:t xml:space="preserve">t at </w:t>
      </w:r>
      <w:r w:rsidRPr="00892602">
        <w:rPr>
          <w:rFonts w:cs="Verdana"/>
          <w:spacing w:val="-1"/>
        </w:rPr>
        <w:t>l</w:t>
      </w:r>
      <w:r w:rsidRPr="00892602">
        <w:rPr>
          <w:rFonts w:cs="Verdana"/>
          <w:spacing w:val="1"/>
        </w:rPr>
        <w:t>e</w:t>
      </w:r>
      <w:r w:rsidRPr="00892602">
        <w:rPr>
          <w:rFonts w:cs="Verdana"/>
        </w:rPr>
        <w:t>ast $40,000 be mai</w:t>
      </w:r>
      <w:r w:rsidRPr="00892602">
        <w:rPr>
          <w:rFonts w:cs="Verdana"/>
          <w:spacing w:val="1"/>
        </w:rPr>
        <w:t>nt</w:t>
      </w:r>
      <w:r w:rsidRPr="00892602">
        <w:rPr>
          <w:rFonts w:cs="Verdana"/>
          <w:spacing w:val="-2"/>
        </w:rPr>
        <w:t>a</w:t>
      </w:r>
      <w:r w:rsidRPr="00892602">
        <w:rPr>
          <w:rFonts w:cs="Verdana"/>
        </w:rPr>
        <w:t>i</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is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Si</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t</w:t>
      </w:r>
      <w:r w:rsidRPr="00892602">
        <w:rPr>
          <w:rFonts w:cs="Verdana"/>
        </w:rPr>
        <w:t xml:space="preserve">wo </w:t>
      </w:r>
      <w:r w:rsidRPr="00892602">
        <w:rPr>
          <w:rFonts w:cs="Verdana"/>
          <w:spacing w:val="1"/>
        </w:rPr>
        <w:t>s</w:t>
      </w:r>
      <w:r w:rsidRPr="00892602">
        <w:rPr>
          <w:rFonts w:cs="Verdana"/>
          <w:spacing w:val="-1"/>
        </w:rPr>
        <w:t>i</w:t>
      </w:r>
      <w:r w:rsidRPr="00892602">
        <w:rPr>
          <w:rFonts w:cs="Verdana"/>
          <w:spacing w:val="1"/>
        </w:rPr>
        <w:t>gn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wi</w:t>
      </w:r>
      <w:r w:rsidRPr="00892602">
        <w:rPr>
          <w:rFonts w:cs="Verdana"/>
          <w:spacing w:val="-1"/>
        </w:rPr>
        <w:t>th</w:t>
      </w:r>
      <w:r w:rsidRPr="00892602">
        <w:rPr>
          <w:rFonts w:cs="Verdana"/>
        </w:rPr>
        <w:t>d</w:t>
      </w:r>
      <w:r w:rsidRPr="00892602">
        <w:rPr>
          <w:rFonts w:cs="Verdana"/>
          <w:spacing w:val="3"/>
        </w:rPr>
        <w:t>r</w:t>
      </w:r>
      <w:r w:rsidRPr="00892602">
        <w:rPr>
          <w:rFonts w:cs="Verdana"/>
          <w:spacing w:val="-2"/>
        </w:rPr>
        <w:t>a</w:t>
      </w:r>
      <w:r w:rsidRPr="00892602">
        <w:rPr>
          <w:rFonts w:cs="Verdana"/>
        </w:rPr>
        <w:t xml:space="preserve">w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fro</w:t>
      </w:r>
      <w:r w:rsidRPr="00892602">
        <w:rPr>
          <w:rFonts w:cs="Verdana"/>
        </w:rPr>
        <w:t xml:space="preserve">m </w:t>
      </w:r>
      <w:r w:rsidRPr="00892602">
        <w:rPr>
          <w:rFonts w:cs="Verdana"/>
          <w:spacing w:val="-2"/>
        </w:rPr>
        <w:t>M</w:t>
      </w:r>
      <w:r w:rsidRPr="00892602">
        <w:rPr>
          <w:rFonts w:cs="Verdana"/>
          <w:spacing w:val="1"/>
        </w:rPr>
        <w:t>or</w:t>
      </w:r>
      <w:r w:rsidRPr="00892602">
        <w:rPr>
          <w:rFonts w:cs="Verdana"/>
        </w:rPr>
        <w:t>g</w:t>
      </w:r>
      <w:r w:rsidRPr="00892602">
        <w:rPr>
          <w:rFonts w:cs="Verdana"/>
          <w:spacing w:val="-2"/>
        </w:rPr>
        <w:t>a</w:t>
      </w:r>
      <w:r w:rsidRPr="00892602">
        <w:rPr>
          <w:rFonts w:cs="Verdana"/>
        </w:rPr>
        <w:t>n S</w:t>
      </w:r>
      <w:r w:rsidRPr="00892602">
        <w:rPr>
          <w:rFonts w:cs="Verdana"/>
          <w:spacing w:val="1"/>
        </w:rPr>
        <w:t>t</w:t>
      </w:r>
      <w:r w:rsidRPr="00892602">
        <w:rPr>
          <w:rFonts w:cs="Verdana"/>
        </w:rPr>
        <w:t>a</w:t>
      </w:r>
      <w:r w:rsidRPr="00892602">
        <w:rPr>
          <w:rFonts w:cs="Verdana"/>
          <w:spacing w:val="1"/>
        </w:rPr>
        <w:t>n</w:t>
      </w:r>
      <w:r w:rsidRPr="00892602">
        <w:rPr>
          <w:rFonts w:cs="Verdana"/>
        </w:rPr>
        <w:t>l</w:t>
      </w:r>
      <w:r w:rsidRPr="00892602">
        <w:rPr>
          <w:rFonts w:cs="Verdana"/>
          <w:spacing w:val="-1"/>
        </w:rPr>
        <w:t>e</w:t>
      </w:r>
      <w:r w:rsidRPr="00892602">
        <w:rPr>
          <w:rFonts w:cs="Verdana"/>
        </w:rPr>
        <w:t xml:space="preserve">y,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 xml:space="preserve">r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w:t>
      </w:r>
      <w:r w:rsidRPr="00892602">
        <w:rPr>
          <w:rFonts w:cs="Verdana"/>
        </w:rPr>
        <w:t>o mai</w:t>
      </w:r>
      <w:r w:rsidRPr="00892602">
        <w:rPr>
          <w:rFonts w:cs="Verdana"/>
          <w:spacing w:val="1"/>
        </w:rPr>
        <w:t>nt</w:t>
      </w:r>
      <w:r w:rsidRPr="00892602">
        <w:rPr>
          <w:rFonts w:cs="Verdana"/>
          <w:spacing w:val="-2"/>
        </w:rPr>
        <w:t>a</w:t>
      </w:r>
      <w:r w:rsidRPr="00892602">
        <w:rPr>
          <w:rFonts w:cs="Verdana"/>
        </w:rPr>
        <w:t xml:space="preserve">in </w:t>
      </w:r>
      <w:r w:rsidRPr="00892602">
        <w:rPr>
          <w:rFonts w:cs="Verdana"/>
          <w:spacing w:val="1"/>
        </w:rPr>
        <w:t>e</w:t>
      </w:r>
      <w:r w:rsidRPr="00892602">
        <w:rPr>
          <w:rFonts w:cs="Verdana"/>
          <w:spacing w:val="-1"/>
        </w:rPr>
        <w:t>n</w:t>
      </w:r>
      <w:r w:rsidRPr="00892602">
        <w:rPr>
          <w:rFonts w:cs="Verdana"/>
          <w:spacing w:val="1"/>
        </w:rPr>
        <w:t>o</w:t>
      </w:r>
      <w:r w:rsidRPr="00892602">
        <w:rPr>
          <w:rFonts w:cs="Verdana"/>
          <w:spacing w:val="-1"/>
        </w:rPr>
        <w:t>u</w:t>
      </w:r>
      <w:r w:rsidRPr="00892602">
        <w:rPr>
          <w:rFonts w:cs="Verdana"/>
          <w:spacing w:val="3"/>
        </w:rPr>
        <w:t>g</w:t>
      </w:r>
      <w:r w:rsidRPr="00892602">
        <w:rPr>
          <w:rFonts w:cs="Verdana"/>
        </w:rPr>
        <w:t xml:space="preserve">h </w:t>
      </w:r>
      <w:r w:rsidRPr="00892602">
        <w:rPr>
          <w:rFonts w:cs="Verdana"/>
          <w:spacing w:val="-1"/>
        </w:rPr>
        <w:t>m</w:t>
      </w:r>
      <w:r w:rsidRPr="00892602">
        <w:rPr>
          <w:rFonts w:cs="Verdana"/>
          <w:spacing w:val="1"/>
        </w:rPr>
        <w:t>on</w:t>
      </w:r>
      <w:r w:rsidRPr="00892602">
        <w:rPr>
          <w:rFonts w:cs="Verdana"/>
          <w:spacing w:val="-1"/>
        </w:rPr>
        <w:t>e</w:t>
      </w:r>
      <w:r w:rsidRPr="00892602">
        <w:rPr>
          <w:rFonts w:cs="Verdana"/>
        </w:rPr>
        <w:t xml:space="preserve">y </w:t>
      </w:r>
      <w:r w:rsidRPr="00892602">
        <w:rPr>
          <w:rFonts w:cs="Verdana"/>
          <w:spacing w:val="-1"/>
        </w:rPr>
        <w:t>i</w:t>
      </w:r>
      <w:r w:rsidRPr="00892602">
        <w:rPr>
          <w:rFonts w:cs="Verdana"/>
        </w:rPr>
        <w:t>n a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g a</w:t>
      </w:r>
      <w:r w:rsidRPr="00892602">
        <w:rPr>
          <w:rFonts w:cs="Verdana"/>
          <w:spacing w:val="1"/>
        </w:rPr>
        <w:t>c</w:t>
      </w:r>
      <w:r w:rsidRPr="00892602">
        <w:rPr>
          <w:rFonts w:cs="Verdana"/>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to pay</w:t>
      </w:r>
      <w:r w:rsidRPr="00892602">
        <w:rPr>
          <w:rFonts w:cs="Verdana"/>
        </w:rPr>
        <w:t xml:space="preserve"> bil</w:t>
      </w:r>
      <w:r w:rsidRPr="00892602">
        <w:rPr>
          <w:rFonts w:cs="Verdana"/>
          <w:spacing w:val="-1"/>
        </w:rPr>
        <w:t>l</w:t>
      </w:r>
      <w:r w:rsidRPr="00892602">
        <w:rPr>
          <w:rFonts w:cs="Verdana"/>
        </w:rPr>
        <w:t xml:space="preserve">s. </w:t>
      </w:r>
      <w:r w:rsidRPr="00892602">
        <w:rPr>
          <w:rFonts w:cs="Verdana"/>
          <w:spacing w:val="2"/>
        </w:rPr>
        <w:t>T</w:t>
      </w:r>
      <w:r w:rsidRPr="00892602">
        <w:rPr>
          <w:rFonts w:cs="Verdana"/>
          <w:spacing w:val="-1"/>
        </w:rPr>
        <w:t>h</w:t>
      </w:r>
      <w:r w:rsidRPr="00892602">
        <w:rPr>
          <w:rFonts w:cs="Verdana"/>
        </w:rPr>
        <w:t>e T</w:t>
      </w:r>
      <w:r w:rsidRPr="00892602">
        <w:rPr>
          <w:rFonts w:cs="Verdana"/>
          <w:spacing w:val="1"/>
        </w:rPr>
        <w:t>re</w:t>
      </w:r>
      <w:r w:rsidRPr="00892602">
        <w:rPr>
          <w:rFonts w:cs="Verdana"/>
        </w:rPr>
        <w:t>as</w:t>
      </w:r>
      <w:r w:rsidRPr="00892602">
        <w:rPr>
          <w:rFonts w:cs="Verdana"/>
          <w:spacing w:val="-1"/>
        </w:rPr>
        <w:t>u</w:t>
      </w:r>
      <w:r w:rsidRPr="00892602">
        <w:rPr>
          <w:rFonts w:cs="Verdana"/>
          <w:spacing w:val="3"/>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2"/>
        </w:rPr>
        <w:t>a</w:t>
      </w:r>
      <w:r w:rsidRPr="00892602">
        <w:rPr>
          <w:rFonts w:cs="Verdana"/>
        </w:rPr>
        <w:t>l</w:t>
      </w:r>
      <w:r w:rsidRPr="00892602">
        <w:rPr>
          <w:rFonts w:cs="Verdana"/>
          <w:spacing w:val="-1"/>
        </w:rPr>
        <w:t>l</w:t>
      </w:r>
      <w:r w:rsidRPr="00892602">
        <w:rPr>
          <w:rFonts w:cs="Verdana"/>
          <w:spacing w:val="1"/>
        </w:rPr>
        <w:t>o</w:t>
      </w:r>
      <w:r w:rsidRPr="00892602">
        <w:rPr>
          <w:rFonts w:cs="Verdana"/>
        </w:rPr>
        <w:t xml:space="preserve">w </w:t>
      </w:r>
      <w:r w:rsidRPr="00892602">
        <w:rPr>
          <w:rFonts w:cs="Verdana"/>
          <w:spacing w:val="1"/>
        </w:rPr>
        <w:t>r</w:t>
      </w:r>
      <w:r w:rsidRPr="00892602">
        <w:rPr>
          <w:rFonts w:cs="Verdana"/>
          <w:spacing w:val="-1"/>
        </w:rPr>
        <w:t>e</w:t>
      </w:r>
      <w:r w:rsidRPr="00892602">
        <w:rPr>
          <w:rFonts w:cs="Verdana"/>
        </w:rPr>
        <w:t>gis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m</w:t>
      </w:r>
      <w:r w:rsidRPr="00892602">
        <w:rPr>
          <w:rFonts w:cs="Verdana"/>
          <w:spacing w:val="3"/>
        </w:rPr>
        <w:t>o</w:t>
      </w:r>
      <w:r w:rsidRPr="00892602">
        <w:rPr>
          <w:rFonts w:cs="Verdana"/>
          <w:spacing w:val="1"/>
        </w:rPr>
        <w:t>n</w:t>
      </w:r>
      <w:r w:rsidRPr="00892602">
        <w:rPr>
          <w:rFonts w:cs="Verdana"/>
        </w:rPr>
        <w:t>i</w:t>
      </w:r>
      <w:r w:rsidRPr="00892602">
        <w:rPr>
          <w:rFonts w:cs="Verdana"/>
          <w:spacing w:val="-1"/>
        </w:rPr>
        <w:t>e</w:t>
      </w:r>
      <w:r w:rsidRPr="00892602">
        <w:rPr>
          <w:rFonts w:cs="Verdana"/>
        </w:rPr>
        <w:t xml:space="preserve">s </w:t>
      </w:r>
      <w:r w:rsidRPr="00892602">
        <w:rPr>
          <w:rFonts w:cs="Verdana"/>
          <w:spacing w:val="1"/>
        </w:rPr>
        <w:t>fo</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1"/>
        </w:rPr>
        <w:t>nnu</w:t>
      </w:r>
      <w:r w:rsidRPr="00892602">
        <w:rPr>
          <w:rFonts w:cs="Verdana"/>
        </w:rPr>
        <w:t>al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w:t>
      </w:r>
      <w:r w:rsidRPr="00892602">
        <w:rPr>
          <w:rFonts w:cs="Verdana"/>
          <w:spacing w:val="-1"/>
        </w:rPr>
        <w:t>e</w:t>
      </w:r>
      <w:r w:rsidRPr="00892602">
        <w:rPr>
          <w:rFonts w:cs="Verdana"/>
          <w:spacing w:val="1"/>
        </w:rPr>
        <w:t>n</w:t>
      </w:r>
      <w:r w:rsidRPr="00892602">
        <w:rPr>
          <w:rFonts w:cs="Verdana"/>
        </w:rPr>
        <w:t xml:space="preserve">ce </w:t>
      </w:r>
      <w:r w:rsidRPr="00892602">
        <w:rPr>
          <w:rFonts w:cs="Verdana"/>
          <w:spacing w:val="-1"/>
        </w:rPr>
        <w:t>t</w:t>
      </w:r>
      <w:r w:rsidRPr="00892602">
        <w:rPr>
          <w:rFonts w:cs="Verdana"/>
        </w:rPr>
        <w:t xml:space="preserve">o </w:t>
      </w:r>
      <w:r w:rsidRPr="00892602">
        <w:rPr>
          <w:rFonts w:cs="Verdana"/>
          <w:spacing w:val="-2"/>
        </w:rPr>
        <w:t>a</w:t>
      </w:r>
      <w:r w:rsidRPr="00892602">
        <w:rPr>
          <w:rFonts w:cs="Verdana"/>
          <w:spacing w:val="1"/>
        </w:rPr>
        <w:t>ccu</w:t>
      </w:r>
      <w:r w:rsidRPr="00892602">
        <w:rPr>
          <w:rFonts w:cs="Verdana"/>
          <w:spacing w:val="-1"/>
        </w:rPr>
        <w:t>m</w:t>
      </w:r>
      <w:r w:rsidRPr="00892602">
        <w:rPr>
          <w:rFonts w:cs="Verdana"/>
          <w:spacing w:val="1"/>
        </w:rPr>
        <w:t>u</w:t>
      </w:r>
      <w:r w:rsidRPr="00892602">
        <w:rPr>
          <w:rFonts w:cs="Verdana"/>
        </w:rPr>
        <w:t xml:space="preserve">late in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i</w:t>
      </w:r>
      <w:r w:rsidRPr="00892602">
        <w:rPr>
          <w:rFonts w:cs="Verdana"/>
          <w:spacing w:val="-1"/>
        </w:rPr>
        <w:t>n</w:t>
      </w:r>
      <w:r w:rsidRPr="00892602">
        <w:rPr>
          <w:rFonts w:cs="Verdana"/>
        </w:rPr>
        <w:t xml:space="preserve">g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rPr>
        <w:t xml:space="preserve">t </w:t>
      </w:r>
      <w:r w:rsidRPr="00892602">
        <w:rPr>
          <w:rFonts w:cs="Verdana"/>
          <w:spacing w:val="-1"/>
        </w:rPr>
        <w:t>u</w:t>
      </w:r>
      <w:r w:rsidRPr="00892602">
        <w:rPr>
          <w:rFonts w:cs="Verdana"/>
          <w:spacing w:val="1"/>
        </w:rPr>
        <w:t>nt</w:t>
      </w:r>
      <w:r w:rsidRPr="00892602">
        <w:rPr>
          <w:rFonts w:cs="Verdana"/>
        </w:rPr>
        <w:t xml:space="preserve">il </w:t>
      </w:r>
      <w:r w:rsidRPr="00892602">
        <w:rPr>
          <w:rFonts w:cs="Verdana"/>
          <w:spacing w:val="1"/>
        </w:rPr>
        <w:t>the bills</w:t>
      </w:r>
      <w:r w:rsidRPr="00892602">
        <w:rPr>
          <w:rFonts w:cs="Verdana"/>
        </w:rPr>
        <w:t xml:space="preserv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o</w:t>
      </w:r>
      <w:r w:rsidRPr="00892602">
        <w:rPr>
          <w:rFonts w:cs="Verdana"/>
          <w:spacing w:val="-1"/>
        </w:rPr>
        <w:t>n</w:t>
      </w:r>
      <w:r w:rsidRPr="00892602">
        <w:rPr>
          <w:rFonts w:cs="Verdana"/>
          <w:spacing w:val="1"/>
        </w:rPr>
        <w:t>f</w:t>
      </w:r>
      <w:r w:rsidRPr="00892602">
        <w:rPr>
          <w:rFonts w:cs="Verdana"/>
          <w:spacing w:val="-1"/>
        </w:rPr>
        <w:t>e</w:t>
      </w:r>
      <w:r w:rsidRPr="00892602">
        <w:rPr>
          <w:rFonts w:cs="Verdana"/>
          <w:spacing w:val="1"/>
        </w:rPr>
        <w:t>re</w:t>
      </w:r>
      <w:r w:rsidRPr="00892602">
        <w:rPr>
          <w:rFonts w:cs="Verdana"/>
          <w:spacing w:val="-1"/>
        </w:rPr>
        <w:t>n</w:t>
      </w:r>
      <w:r w:rsidRPr="00892602">
        <w:rPr>
          <w:rFonts w:cs="Verdana"/>
          <w:spacing w:val="1"/>
        </w:rPr>
        <w:t>c</w:t>
      </w:r>
      <w:r w:rsidRPr="00892602">
        <w:rPr>
          <w:rFonts w:cs="Verdana"/>
        </w:rPr>
        <w:t xml:space="preserve">e </w:t>
      </w:r>
      <w:r w:rsidRPr="00892602">
        <w:rPr>
          <w:rFonts w:cs="Verdana"/>
          <w:spacing w:val="1"/>
        </w:rPr>
        <w:t>h</w:t>
      </w:r>
      <w:r w:rsidRPr="00892602">
        <w:rPr>
          <w:rFonts w:cs="Verdana"/>
        </w:rPr>
        <w:t>a</w:t>
      </w:r>
      <w:r w:rsidRPr="00892602">
        <w:rPr>
          <w:rFonts w:cs="Verdana"/>
          <w:spacing w:val="2"/>
        </w:rPr>
        <w:t>v</w:t>
      </w:r>
      <w:r w:rsidRPr="00892602">
        <w:rPr>
          <w:rFonts w:cs="Verdana"/>
        </w:rPr>
        <w:t>e b</w:t>
      </w:r>
      <w:r w:rsidRPr="00892602">
        <w:rPr>
          <w:rFonts w:cs="Verdana"/>
          <w:spacing w:val="-1"/>
        </w:rPr>
        <w:t>e</w:t>
      </w:r>
      <w:r w:rsidRPr="00892602">
        <w:rPr>
          <w:rFonts w:cs="Verdana"/>
          <w:spacing w:val="1"/>
        </w:rPr>
        <w:t>e</w:t>
      </w:r>
      <w:r w:rsidRPr="00892602">
        <w:rPr>
          <w:rFonts w:cs="Verdana"/>
        </w:rPr>
        <w:t>n pa</w:t>
      </w:r>
      <w:r w:rsidRPr="00892602">
        <w:rPr>
          <w:rFonts w:cs="Verdana"/>
          <w:spacing w:val="-1"/>
        </w:rPr>
        <w:t>i</w:t>
      </w:r>
      <w:r w:rsidRPr="00892602">
        <w:rPr>
          <w:rFonts w:cs="Verdana"/>
        </w:rPr>
        <w:t>d. C</w:t>
      </w:r>
      <w:r w:rsidRPr="00892602">
        <w:rPr>
          <w:rFonts w:cs="Verdana"/>
          <w:spacing w:val="1"/>
        </w:rPr>
        <w:t>h</w:t>
      </w:r>
      <w:r w:rsidRPr="00892602">
        <w:rPr>
          <w:rFonts w:cs="Verdana"/>
          <w:spacing w:val="-1"/>
        </w:rPr>
        <w:t>e</w:t>
      </w:r>
      <w:r w:rsidRPr="00892602">
        <w:rPr>
          <w:rFonts w:cs="Verdana"/>
        </w:rPr>
        <w:t>c</w:t>
      </w:r>
      <w:r w:rsidRPr="00892602">
        <w:rPr>
          <w:rFonts w:cs="Verdana"/>
          <w:spacing w:val="2"/>
        </w:rPr>
        <w:t>k</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rPr>
        <w:t>m</w:t>
      </w:r>
      <w:r w:rsidRPr="00892602">
        <w:rPr>
          <w:rFonts w:cs="Verdana"/>
          <w:spacing w:val="1"/>
        </w:rPr>
        <w:t>or</w:t>
      </w:r>
      <w:r w:rsidRPr="00892602">
        <w:rPr>
          <w:rFonts w:cs="Verdana"/>
        </w:rPr>
        <w:t xml:space="preserve">e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2"/>
        </w:rPr>
        <w:t>$</w:t>
      </w:r>
      <w:r w:rsidRPr="00892602">
        <w:rPr>
          <w:rFonts w:cs="Verdana"/>
        </w:rPr>
        <w:t xml:space="preserve">10,000 </w:t>
      </w:r>
      <w:r w:rsidRPr="00892602">
        <w:rPr>
          <w:rFonts w:cs="Verdana"/>
          <w:spacing w:val="1"/>
        </w:rPr>
        <w:t>r</w:t>
      </w:r>
      <w:r w:rsidRPr="00892602">
        <w:rPr>
          <w:rFonts w:cs="Verdana"/>
          <w:spacing w:val="-1"/>
        </w:rPr>
        <w:t>e</w:t>
      </w:r>
      <w:r w:rsidRPr="00892602">
        <w:rPr>
          <w:rFonts w:cs="Verdana"/>
        </w:rPr>
        <w:t>q</w:t>
      </w:r>
      <w:r w:rsidRPr="00892602">
        <w:rPr>
          <w:rFonts w:cs="Verdana"/>
          <w:spacing w:val="-1"/>
        </w:rPr>
        <w:t>ui</w:t>
      </w:r>
      <w:r w:rsidRPr="00892602">
        <w:rPr>
          <w:rFonts w:cs="Verdana"/>
          <w:spacing w:val="1"/>
        </w:rPr>
        <w:t>r</w:t>
      </w:r>
      <w:r w:rsidRPr="00892602">
        <w:rPr>
          <w:rFonts w:cs="Verdana"/>
        </w:rPr>
        <w:t xml:space="preserve">e </w:t>
      </w:r>
      <w:r w:rsidRPr="00892602">
        <w:rPr>
          <w:rFonts w:cs="Verdana"/>
          <w:spacing w:val="-1"/>
        </w:rPr>
        <w:t>t</w:t>
      </w:r>
      <w:r w:rsidRPr="00892602">
        <w:rPr>
          <w:rFonts w:cs="Verdana"/>
        </w:rPr>
        <w:t>wo 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fo</w:t>
      </w:r>
      <w:r w:rsidRPr="00892602">
        <w:rPr>
          <w:rFonts w:cs="Verdana"/>
          <w:spacing w:val="-1"/>
        </w:rPr>
        <w:t>ll</w:t>
      </w:r>
      <w:r w:rsidRPr="00892602">
        <w:rPr>
          <w:rFonts w:cs="Verdana"/>
          <w:spacing w:val="1"/>
        </w:rPr>
        <w:t>o</w:t>
      </w:r>
      <w:r w:rsidRPr="00892602">
        <w:rPr>
          <w:rFonts w:cs="Verdana"/>
          <w:spacing w:val="2"/>
        </w:rPr>
        <w:t>w</w:t>
      </w:r>
      <w:r w:rsidRPr="00892602">
        <w:rPr>
          <w:rFonts w:cs="Verdana"/>
          <w:spacing w:val="-1"/>
        </w:rPr>
        <w:t>in</w:t>
      </w:r>
      <w:r w:rsidRPr="00892602">
        <w:rPr>
          <w:rFonts w:cs="Verdana"/>
          <w:spacing w:val="3"/>
        </w:rPr>
        <w:t>g</w:t>
      </w:r>
      <w:r w:rsidRPr="00892602">
        <w:rPr>
          <w:rFonts w:cs="Verdana"/>
        </w:rPr>
        <w:t>: :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spacing w:val="-1"/>
        </w:rPr>
        <w:t>’</w:t>
      </w:r>
      <w:r w:rsidRPr="00892602">
        <w:rPr>
          <w:rFonts w:cs="Verdana"/>
        </w:rPr>
        <w:t xml:space="preserve">s </w:t>
      </w:r>
      <w:r w:rsidRPr="00892602">
        <w:rPr>
          <w:rFonts w:cs="Verdana"/>
          <w:spacing w:val="1"/>
        </w:rPr>
        <w:t>e</w:t>
      </w:r>
      <w:r w:rsidRPr="00892602">
        <w:rPr>
          <w:rFonts w:cs="Verdana"/>
        </w:rPr>
        <w:t>l</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ron</w:t>
      </w:r>
      <w:r w:rsidRPr="00892602">
        <w:rPr>
          <w:rFonts w:cs="Verdana"/>
          <w:spacing w:val="-1"/>
        </w:rPr>
        <w:t>i</w:t>
      </w:r>
      <w:r w:rsidRPr="00892602">
        <w:rPr>
          <w:rFonts w:cs="Verdana"/>
        </w:rPr>
        <w:t xml:space="preserve">c </w:t>
      </w:r>
      <w:r w:rsidRPr="00892602">
        <w:rPr>
          <w:rFonts w:cs="Verdana"/>
          <w:spacing w:val="1"/>
        </w:rPr>
        <w:t>s</w:t>
      </w:r>
      <w:r w:rsidRPr="00892602">
        <w:rPr>
          <w:rFonts w:cs="Verdana"/>
        </w:rPr>
        <w:t>ig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e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h</w:t>
      </w:r>
      <w:r w:rsidRPr="00892602">
        <w:rPr>
          <w:rFonts w:cs="Verdana"/>
        </w:rPr>
        <w:t>a</w:t>
      </w:r>
      <w:r w:rsidRPr="00892602">
        <w:rPr>
          <w:rFonts w:cs="Verdana"/>
          <w:spacing w:val="-1"/>
        </w:rPr>
        <w:t>n</w:t>
      </w:r>
      <w:r w:rsidRPr="00892602">
        <w:rPr>
          <w:rFonts w:cs="Verdana"/>
        </w:rPr>
        <w:t>d w</w:t>
      </w:r>
      <w:r w:rsidRPr="00892602">
        <w:rPr>
          <w:rFonts w:cs="Verdana"/>
          <w:spacing w:val="1"/>
        </w:rPr>
        <w:t>r</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rPr>
        <w:t xml:space="preserve">n </w:t>
      </w:r>
      <w:r w:rsidRPr="00892602">
        <w:rPr>
          <w:rFonts w:cs="Verdana"/>
          <w:spacing w:val="1"/>
        </w:rPr>
        <w:t>s</w:t>
      </w:r>
      <w:r w:rsidRPr="00892602">
        <w:rPr>
          <w:rFonts w:cs="Verdana"/>
          <w:spacing w:val="-1"/>
        </w:rPr>
        <w:t>i</w:t>
      </w:r>
      <w:r w:rsidRPr="00892602">
        <w:rPr>
          <w:rFonts w:cs="Verdana"/>
          <w:spacing w:val="3"/>
        </w:rPr>
        <w:t>g</w:t>
      </w:r>
      <w:r w:rsidRPr="00892602">
        <w:rPr>
          <w:rFonts w:cs="Verdana"/>
          <w:spacing w:val="1"/>
        </w:rPr>
        <w:t>n</w:t>
      </w:r>
      <w:r w:rsidRPr="00892602">
        <w:rPr>
          <w:rFonts w:cs="Verdana"/>
        </w:rPr>
        <w:t>a</w:t>
      </w:r>
      <w:r w:rsidRPr="00892602">
        <w:rPr>
          <w:rFonts w:cs="Verdana"/>
          <w:spacing w:val="-1"/>
        </w:rPr>
        <w:t>tu</w:t>
      </w:r>
      <w:r w:rsidRPr="00892602">
        <w:rPr>
          <w:rFonts w:cs="Verdana"/>
          <w:spacing w:val="3"/>
        </w:rPr>
        <w:t>r</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rPr>
        <w:t>o</w:t>
      </w:r>
      <w:r w:rsidRPr="00892602">
        <w:rPr>
          <w:rFonts w:cs="Verdana"/>
          <w:spacing w:val="-1"/>
        </w:rPr>
        <w:t>n</w:t>
      </w:r>
      <w:r w:rsidRPr="00892602">
        <w:rPr>
          <w:rFonts w:cs="Verdana"/>
        </w:rPr>
        <w:t xml:space="preserve">e </w:t>
      </w:r>
      <w:r w:rsidRPr="00892602">
        <w:rPr>
          <w:rFonts w:cs="Verdana"/>
          <w:spacing w:val="2"/>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P</w:t>
      </w:r>
      <w:r w:rsidRPr="00892602">
        <w:rPr>
          <w:rFonts w:cs="Verdana"/>
          <w:spacing w:val="1"/>
        </w:rPr>
        <w:t>res</w:t>
      </w:r>
      <w:r w:rsidRPr="00892602">
        <w:rPr>
          <w:rFonts w:cs="Verdana"/>
          <w:spacing w:val="-1"/>
        </w:rPr>
        <w:t>i</w:t>
      </w:r>
      <w:r w:rsidRPr="00892602">
        <w:rPr>
          <w:rFonts w:cs="Verdana"/>
        </w:rPr>
        <w:t>d</w:t>
      </w:r>
      <w:r w:rsidRPr="00892602">
        <w:rPr>
          <w:rFonts w:cs="Verdana"/>
          <w:spacing w:val="1"/>
        </w:rPr>
        <w:t>en</w:t>
      </w:r>
      <w:r w:rsidRPr="00892602">
        <w:rPr>
          <w:rFonts w:cs="Verdana"/>
          <w:spacing w:val="-1"/>
        </w:rPr>
        <w:t>t</w:t>
      </w:r>
      <w:r w:rsidRPr="00892602">
        <w:rPr>
          <w:rFonts w:cs="Verdana"/>
        </w:rPr>
        <w:t xml:space="preserve">, </w:t>
      </w:r>
      <w:r w:rsidRPr="00892602">
        <w:rPr>
          <w:rFonts w:cs="Verdana"/>
          <w:spacing w:val="-2"/>
        </w:rPr>
        <w:t>P</w:t>
      </w:r>
      <w:r w:rsidRPr="00892602">
        <w:rPr>
          <w:rFonts w:cs="Verdana"/>
          <w:spacing w:val="1"/>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w:t>
      </w:r>
      <w:r w:rsidRPr="00892602">
        <w:rPr>
          <w:rFonts w:cs="Verdana"/>
          <w:spacing w:val="1"/>
        </w:rPr>
        <w:t>t-E</w:t>
      </w:r>
      <w:r w:rsidRPr="00892602">
        <w:rPr>
          <w:rFonts w:cs="Verdana"/>
          <w:spacing w:val="-1"/>
        </w:rPr>
        <w:t>l</w:t>
      </w:r>
      <w:r w:rsidRPr="00892602">
        <w:rPr>
          <w:rFonts w:cs="Verdana"/>
          <w:spacing w:val="1"/>
        </w:rPr>
        <w:t>e</w:t>
      </w:r>
      <w:r w:rsidRPr="00892602">
        <w:rPr>
          <w:rFonts w:cs="Verdana"/>
        </w:rPr>
        <w:t>c</w:t>
      </w:r>
      <w:r w:rsidRPr="00892602">
        <w:rPr>
          <w:rFonts w:cs="Verdana"/>
          <w:spacing w:val="1"/>
        </w:rPr>
        <w:t>t</w:t>
      </w:r>
      <w:r w:rsidRPr="00892602">
        <w:rPr>
          <w:rFonts w:cs="Verdana"/>
        </w:rPr>
        <w:t>, Pas</w:t>
      </w:r>
      <w:r w:rsidRPr="00892602">
        <w:rPr>
          <w:rFonts w:cs="Verdana"/>
          <w:spacing w:val="1"/>
        </w:rPr>
        <w:t>t-</w:t>
      </w:r>
      <w:r w:rsidRPr="00892602">
        <w:rPr>
          <w:rFonts w:cs="Verdana"/>
          <w:spacing w:val="-2"/>
        </w:rPr>
        <w:t>P</w:t>
      </w:r>
      <w:r w:rsidRPr="00892602">
        <w:rPr>
          <w:rFonts w:cs="Verdana"/>
          <w:spacing w:val="3"/>
        </w:rPr>
        <w:t>r</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3"/>
        </w:rPr>
        <w:t>d</w:t>
      </w:r>
      <w:r w:rsidRPr="00892602">
        <w:rPr>
          <w:rFonts w:cs="Verdana"/>
          <w:spacing w:val="-1"/>
        </w:rPr>
        <w:t>e</w:t>
      </w:r>
      <w:r w:rsidRPr="00892602">
        <w:rPr>
          <w:rFonts w:cs="Verdana"/>
          <w:spacing w:val="1"/>
        </w:rPr>
        <w:t>nt</w:t>
      </w:r>
      <w:r w:rsidRPr="00892602">
        <w:rPr>
          <w:rFonts w:cs="Verdana"/>
        </w:rPr>
        <w:t>.</w:t>
      </w:r>
    </w:p>
    <w:p w14:paraId="2864FA60"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1"/>
        </w:rPr>
        <w:t>E</w:t>
      </w:r>
      <w:r w:rsidRPr="00892602">
        <w:rPr>
          <w:rFonts w:cs="Verdana"/>
          <w:spacing w:val="1"/>
        </w:rPr>
        <w:t>ns</w:t>
      </w:r>
      <w:r w:rsidRPr="00892602">
        <w:rPr>
          <w:rFonts w:cs="Verdana"/>
          <w:spacing w:val="-1"/>
        </w:rPr>
        <w:t>u</w:t>
      </w:r>
      <w:r w:rsidRPr="00892602">
        <w:rPr>
          <w:rFonts w:cs="Verdana"/>
          <w:spacing w:val="1"/>
        </w:rPr>
        <w:t>r</w:t>
      </w:r>
      <w:r w:rsidRPr="00892602">
        <w:rPr>
          <w:rFonts w:cs="Verdana"/>
        </w:rPr>
        <w:t xml:space="preserve">e </w:t>
      </w:r>
      <w:r w:rsidRPr="00892602">
        <w:rPr>
          <w:rFonts w:cs="Verdana"/>
          <w:spacing w:val="1"/>
        </w:rPr>
        <w:t>th</w:t>
      </w:r>
      <w:r w:rsidRPr="00892602">
        <w:rPr>
          <w:rFonts w:cs="Verdana"/>
        </w:rPr>
        <w:t xml:space="preserve">at </w:t>
      </w:r>
      <w:r w:rsidRPr="00892602">
        <w:rPr>
          <w:rFonts w:cs="Verdana"/>
          <w:spacing w:val="-1"/>
        </w:rPr>
        <w:t>th</w:t>
      </w:r>
      <w:r w:rsidRPr="00892602">
        <w:rPr>
          <w:rFonts w:cs="Verdana"/>
          <w:spacing w:val="3"/>
        </w:rPr>
        <w:t>r</w:t>
      </w:r>
      <w:r w:rsidRPr="00892602">
        <w:rPr>
          <w:rFonts w:cs="Verdana"/>
          <w:spacing w:val="-1"/>
        </w:rPr>
        <w:t>e</w:t>
      </w:r>
      <w:r w:rsidRPr="00892602">
        <w:rPr>
          <w:rFonts w:cs="Verdana"/>
        </w:rPr>
        <w:t xml:space="preserve">e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r</w:t>
      </w:r>
      <w:r w:rsidRPr="00892602">
        <w:rPr>
          <w:rFonts w:cs="Verdana"/>
        </w:rPr>
        <w:t xml:space="preserve">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with </w:t>
      </w:r>
      <w:r w:rsidRPr="00892602">
        <w:rPr>
          <w:rFonts w:cs="Verdana"/>
          <w:spacing w:val="1"/>
        </w:rPr>
        <w:t>go</w:t>
      </w:r>
      <w:r w:rsidRPr="00892602">
        <w:rPr>
          <w:rFonts w:cs="Verdana"/>
        </w:rPr>
        <w:t>v</w:t>
      </w:r>
      <w:r w:rsidRPr="00892602">
        <w:rPr>
          <w:rFonts w:cs="Verdana"/>
          <w:spacing w:val="-1"/>
        </w:rPr>
        <w:t>e</w:t>
      </w:r>
      <w:r w:rsidRPr="00892602">
        <w:rPr>
          <w:rFonts w:cs="Verdana"/>
          <w:spacing w:val="1"/>
        </w:rPr>
        <w:t>r</w:t>
      </w:r>
      <w:r w:rsidRPr="00892602">
        <w:rPr>
          <w:rFonts w:cs="Verdana"/>
          <w:spacing w:val="-1"/>
        </w:rPr>
        <w:t>n</w:t>
      </w:r>
      <w:r w:rsidRPr="00892602">
        <w:rPr>
          <w:rFonts w:cs="Verdana"/>
        </w:rPr>
        <w:t>m</w:t>
      </w:r>
      <w:r w:rsidRPr="00892602">
        <w:rPr>
          <w:rFonts w:cs="Verdana"/>
          <w:spacing w:val="1"/>
        </w:rPr>
        <w:t>e</w:t>
      </w:r>
      <w:r w:rsidRPr="00892602">
        <w:rPr>
          <w:rFonts w:cs="Verdana"/>
          <w:spacing w:val="-1"/>
        </w:rPr>
        <w:t>n</w:t>
      </w:r>
      <w:r w:rsidRPr="00892602">
        <w:rPr>
          <w:rFonts w:cs="Verdana"/>
        </w:rPr>
        <w:t xml:space="preserve">tal </w:t>
      </w:r>
      <w:r w:rsidRPr="00892602">
        <w:rPr>
          <w:rFonts w:cs="Verdana"/>
          <w:spacing w:val="-2"/>
        </w:rPr>
        <w:t>a</w:t>
      </w:r>
      <w:r w:rsidRPr="00892602">
        <w:rPr>
          <w:rFonts w:cs="Verdana"/>
        </w:rPr>
        <w:t>g</w:t>
      </w:r>
      <w:r w:rsidRPr="00892602">
        <w:rPr>
          <w:rFonts w:cs="Verdana"/>
          <w:spacing w:val="1"/>
        </w:rPr>
        <w:t>e</w:t>
      </w:r>
      <w:r w:rsidRPr="00892602">
        <w:rPr>
          <w:rFonts w:cs="Verdana"/>
          <w:spacing w:val="-1"/>
        </w:rPr>
        <w:t>n</w:t>
      </w:r>
      <w:r w:rsidRPr="00892602">
        <w:rPr>
          <w:rFonts w:cs="Verdana"/>
          <w:spacing w:val="1"/>
        </w:rPr>
        <w:t>c</w:t>
      </w:r>
      <w:r w:rsidRPr="00892602">
        <w:rPr>
          <w:rFonts w:cs="Verdana"/>
        </w:rPr>
        <w:t>i</w:t>
      </w:r>
      <w:r w:rsidRPr="00892602">
        <w:rPr>
          <w:rFonts w:cs="Verdana"/>
          <w:spacing w:val="-1"/>
        </w:rPr>
        <w:t>e</w:t>
      </w:r>
      <w:r w:rsidRPr="00892602">
        <w:rPr>
          <w:rFonts w:cs="Verdana"/>
          <w:spacing w:val="1"/>
        </w:rPr>
        <w:t>s</w:t>
      </w:r>
      <w:r w:rsidRPr="00892602">
        <w:rPr>
          <w:rFonts w:cs="Verdana"/>
        </w:rPr>
        <w:t>. T</w:t>
      </w:r>
      <w:r w:rsidRPr="00892602">
        <w:rPr>
          <w:rFonts w:cs="Verdana"/>
          <w:spacing w:val="-1"/>
        </w:rPr>
        <w:t>h</w:t>
      </w:r>
      <w:r w:rsidRPr="00892602">
        <w:rPr>
          <w:rFonts w:cs="Verdana"/>
        </w:rPr>
        <w:t xml:space="preserve">e </w:t>
      </w:r>
      <w:r w:rsidRPr="00892602">
        <w:rPr>
          <w:rFonts w:cs="Verdana"/>
          <w:spacing w:val="1"/>
        </w:rPr>
        <w:t>f</w:t>
      </w:r>
      <w:r w:rsidRPr="00892602">
        <w:rPr>
          <w:rFonts w:cs="Verdana"/>
          <w:spacing w:val="-1"/>
        </w:rPr>
        <w:t>i</w:t>
      </w:r>
      <w:r w:rsidRPr="00892602">
        <w:rPr>
          <w:rFonts w:cs="Verdana"/>
          <w:spacing w:val="1"/>
        </w:rPr>
        <w:t>rs</w:t>
      </w:r>
      <w:r w:rsidRPr="00892602">
        <w:rPr>
          <w:rFonts w:cs="Verdana"/>
        </w:rPr>
        <w:t xml:space="preserve">t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F</w:t>
      </w:r>
      <w:r w:rsidRPr="00892602">
        <w:rPr>
          <w:rFonts w:cs="Verdana"/>
          <w:spacing w:val="1"/>
        </w:rPr>
        <w:t>or</w:t>
      </w:r>
      <w:r w:rsidRPr="00892602">
        <w:rPr>
          <w:rFonts w:cs="Verdana"/>
        </w:rPr>
        <w:t>m 1099 w</w:t>
      </w:r>
      <w:r w:rsidRPr="00892602">
        <w:rPr>
          <w:rFonts w:cs="Verdana"/>
          <w:spacing w:val="-1"/>
        </w:rPr>
        <w:t>hi</w:t>
      </w:r>
      <w:r w:rsidRPr="00892602">
        <w:rPr>
          <w:rFonts w:cs="Verdana"/>
        </w:rPr>
        <w:t xml:space="preserve">ch </w:t>
      </w:r>
      <w:r w:rsidRPr="00892602">
        <w:rPr>
          <w:rFonts w:cs="Verdana"/>
          <w:spacing w:val="-1"/>
        </w:rPr>
        <w:t>m</w:t>
      </w:r>
      <w:r w:rsidRPr="00892602">
        <w:rPr>
          <w:rFonts w:cs="Verdana"/>
          <w:spacing w:val="1"/>
        </w:rPr>
        <w:t>us</w:t>
      </w:r>
      <w:r w:rsidRPr="00892602">
        <w:rPr>
          <w:rFonts w:cs="Verdana"/>
        </w:rPr>
        <w:t xml:space="preserve">t be </w:t>
      </w:r>
      <w:r w:rsidRPr="00892602">
        <w:rPr>
          <w:rFonts w:cs="Verdana"/>
          <w:spacing w:val="1"/>
        </w:rPr>
        <w:t>f</w:t>
      </w:r>
      <w:r w:rsidRPr="00892602">
        <w:rPr>
          <w:rFonts w:cs="Verdana"/>
          <w:spacing w:val="-1"/>
        </w:rPr>
        <w:t>ile</w:t>
      </w:r>
      <w:r w:rsidRPr="00892602">
        <w:rPr>
          <w:rFonts w:cs="Verdana"/>
        </w:rPr>
        <w:t xml:space="preserve">d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p</w:t>
      </w:r>
      <w:r w:rsidRPr="00892602">
        <w:rPr>
          <w:rFonts w:cs="Verdana"/>
          <w:spacing w:val="1"/>
        </w:rPr>
        <w:t>ro</w:t>
      </w:r>
      <w:r w:rsidRPr="00892602">
        <w:rPr>
          <w:rFonts w:cs="Verdana"/>
        </w:rPr>
        <w:t>v</w:t>
      </w:r>
      <w:r w:rsidRPr="00892602">
        <w:rPr>
          <w:rFonts w:cs="Verdana"/>
          <w:spacing w:val="-1"/>
        </w:rPr>
        <w:t>i</w:t>
      </w:r>
      <w:r w:rsidRPr="00892602">
        <w:rPr>
          <w:rFonts w:cs="Verdana"/>
        </w:rPr>
        <w:t>d</w:t>
      </w:r>
      <w:r w:rsidRPr="00892602">
        <w:rPr>
          <w:rFonts w:cs="Verdana"/>
          <w:spacing w:val="-1"/>
        </w:rPr>
        <w:t>e</w:t>
      </w:r>
      <w:r w:rsidRPr="00892602">
        <w:rPr>
          <w:rFonts w:cs="Verdana"/>
        </w:rPr>
        <w:t xml:space="preserve">d </w:t>
      </w:r>
      <w:r w:rsidRPr="00892602">
        <w:rPr>
          <w:rFonts w:cs="Verdana"/>
          <w:spacing w:val="-1"/>
        </w:rPr>
        <w:t>t</w:t>
      </w:r>
      <w:r w:rsidRPr="00892602">
        <w:rPr>
          <w:rFonts w:cs="Verdana"/>
        </w:rPr>
        <w:t>o a</w:t>
      </w:r>
      <w:r w:rsidRPr="00892602">
        <w:rPr>
          <w:rFonts w:cs="Verdana"/>
          <w:spacing w:val="-1"/>
        </w:rPr>
        <w:t>n</w:t>
      </w:r>
      <w:r w:rsidRPr="00892602">
        <w:rPr>
          <w:rFonts w:cs="Verdana"/>
        </w:rPr>
        <w:t>y i</w:t>
      </w:r>
      <w:r w:rsidRPr="00892602">
        <w:rPr>
          <w:rFonts w:cs="Verdana"/>
          <w:spacing w:val="-1"/>
        </w:rPr>
        <w:t>n</w:t>
      </w:r>
      <w:r w:rsidRPr="00892602">
        <w:rPr>
          <w:rFonts w:cs="Verdana"/>
          <w:spacing w:val="3"/>
        </w:rPr>
        <w:t>d</w:t>
      </w:r>
      <w:r w:rsidRPr="00892602">
        <w:rPr>
          <w:rFonts w:cs="Verdana"/>
          <w:spacing w:val="-1"/>
        </w:rPr>
        <w:t>i</w:t>
      </w:r>
      <w:r w:rsidRPr="00892602">
        <w:rPr>
          <w:rFonts w:cs="Verdana"/>
          <w:spacing w:val="2"/>
        </w:rPr>
        <w:t>v</w:t>
      </w:r>
      <w:r w:rsidRPr="00892602">
        <w:rPr>
          <w:rFonts w:cs="Verdana"/>
          <w:spacing w:val="-1"/>
        </w:rPr>
        <w:t>i</w:t>
      </w:r>
      <w:r w:rsidRPr="00892602">
        <w:rPr>
          <w:rFonts w:cs="Verdana"/>
          <w:spacing w:val="2"/>
        </w:rPr>
        <w:t>d</w:t>
      </w:r>
      <w:r w:rsidRPr="00892602">
        <w:rPr>
          <w:rFonts w:cs="Verdana"/>
          <w:spacing w:val="1"/>
        </w:rPr>
        <w:t>u</w:t>
      </w:r>
      <w:r w:rsidRPr="00892602">
        <w:rPr>
          <w:rFonts w:cs="Verdana"/>
        </w:rPr>
        <w:t xml:space="preserve">al </w:t>
      </w:r>
      <w:r w:rsidRPr="00892602">
        <w:rPr>
          <w:rFonts w:cs="Verdana"/>
          <w:spacing w:val="-1"/>
        </w:rPr>
        <w:t>to whom</w:t>
      </w:r>
      <w:r w:rsidRPr="00892602">
        <w:rPr>
          <w:rFonts w:cs="Verdana"/>
        </w:rPr>
        <w:t xml:space="preserv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h</w:t>
      </w:r>
      <w:r w:rsidRPr="00892602">
        <w:rPr>
          <w:rFonts w:cs="Verdana"/>
          <w:spacing w:val="-2"/>
        </w:rPr>
        <w:t>a</w:t>
      </w:r>
      <w:r w:rsidRPr="00892602">
        <w:rPr>
          <w:rFonts w:cs="Verdana"/>
        </w:rPr>
        <w:t>s pa</w:t>
      </w:r>
      <w:r w:rsidRPr="00892602">
        <w:rPr>
          <w:rFonts w:cs="Verdana"/>
          <w:spacing w:val="-1"/>
        </w:rPr>
        <w:t>i</w:t>
      </w:r>
      <w:r w:rsidRPr="00892602">
        <w:rPr>
          <w:rFonts w:cs="Verdana"/>
        </w:rPr>
        <w:t xml:space="preserve">d </w:t>
      </w:r>
      <w:r w:rsidRPr="00892602">
        <w:rPr>
          <w:rFonts w:cs="Verdana"/>
          <w:spacing w:val="1"/>
        </w:rPr>
        <w:t>o</w:t>
      </w:r>
      <w:r w:rsidRPr="00892602">
        <w:rPr>
          <w:rFonts w:cs="Verdana"/>
        </w:rPr>
        <w:t>v</w:t>
      </w:r>
      <w:r w:rsidRPr="00892602">
        <w:rPr>
          <w:rFonts w:cs="Verdana"/>
          <w:spacing w:val="-1"/>
        </w:rPr>
        <w:t>e</w:t>
      </w:r>
      <w:r w:rsidRPr="00892602">
        <w:rPr>
          <w:rFonts w:cs="Verdana"/>
        </w:rPr>
        <w:t xml:space="preserve">r $600 </w:t>
      </w:r>
      <w:r w:rsidRPr="00892602">
        <w:rPr>
          <w:rFonts w:cs="Verdana"/>
          <w:spacing w:val="1"/>
        </w:rPr>
        <w:t>f</w:t>
      </w:r>
      <w:r w:rsidRPr="00892602">
        <w:rPr>
          <w:rFonts w:cs="Verdana"/>
          <w:spacing w:val="-1"/>
        </w:rPr>
        <w:t>o</w:t>
      </w:r>
      <w:r w:rsidRPr="00892602">
        <w:rPr>
          <w:rFonts w:cs="Verdana"/>
        </w:rPr>
        <w:t>r s</w:t>
      </w:r>
      <w:r w:rsidRPr="00892602">
        <w:rPr>
          <w:rFonts w:cs="Verdana"/>
          <w:spacing w:val="-1"/>
        </w:rPr>
        <w:t>e</w:t>
      </w:r>
      <w:r w:rsidRPr="00892602">
        <w:rPr>
          <w:rFonts w:cs="Verdana"/>
          <w:spacing w:val="1"/>
        </w:rPr>
        <w:t>r</w:t>
      </w:r>
      <w:r w:rsidRPr="00892602">
        <w:rPr>
          <w:rFonts w:cs="Verdana"/>
        </w:rPr>
        <w:t>v</w:t>
      </w:r>
      <w:r w:rsidRPr="00892602">
        <w:rPr>
          <w:rFonts w:cs="Verdana"/>
          <w:spacing w:val="-1"/>
        </w:rPr>
        <w:t>i</w:t>
      </w:r>
      <w:r w:rsidRPr="00892602">
        <w:rPr>
          <w:rFonts w:cs="Verdana"/>
          <w:spacing w:val="1"/>
        </w:rPr>
        <w:t>c</w:t>
      </w:r>
      <w:r w:rsidRPr="00892602">
        <w:rPr>
          <w:rFonts w:cs="Verdana"/>
          <w:spacing w:val="-1"/>
        </w:rPr>
        <w:t>e</w:t>
      </w:r>
      <w:r w:rsidRPr="00892602">
        <w:rPr>
          <w:rFonts w:cs="Verdana"/>
        </w:rPr>
        <w:t>s p</w:t>
      </w:r>
      <w:r w:rsidRPr="00892602">
        <w:rPr>
          <w:rFonts w:cs="Verdana"/>
          <w:spacing w:val="-1"/>
        </w:rPr>
        <w:t>e</w:t>
      </w:r>
      <w:r w:rsidRPr="00892602">
        <w:rPr>
          <w:rFonts w:cs="Verdana"/>
          <w:spacing w:val="1"/>
        </w:rPr>
        <w:t>rfor</w:t>
      </w:r>
      <w:r w:rsidRPr="00892602">
        <w:rPr>
          <w:rFonts w:cs="Verdana"/>
          <w:spacing w:val="-1"/>
        </w:rPr>
        <w:t>me</w:t>
      </w:r>
      <w:r w:rsidRPr="00892602">
        <w:rPr>
          <w:rFonts w:cs="Verdana"/>
        </w:rPr>
        <w:t>d.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m</w:t>
      </w:r>
      <w:r w:rsidRPr="00892602">
        <w:rPr>
          <w:rFonts w:cs="Verdana"/>
          <w:spacing w:val="1"/>
        </w:rPr>
        <w:t>u</w:t>
      </w:r>
      <w:r w:rsidRPr="00892602">
        <w:rPr>
          <w:rFonts w:cs="Verdana"/>
        </w:rPr>
        <w:t xml:space="preserve">st be </w:t>
      </w:r>
      <w:r w:rsidRPr="00892602">
        <w:rPr>
          <w:rFonts w:cs="Verdana"/>
          <w:spacing w:val="1"/>
        </w:rPr>
        <w:t>f</w:t>
      </w:r>
      <w:r w:rsidRPr="00892602">
        <w:rPr>
          <w:rFonts w:cs="Verdana"/>
        </w:rPr>
        <w:t>i</w:t>
      </w:r>
      <w:r w:rsidRPr="00892602">
        <w:rPr>
          <w:rFonts w:cs="Verdana"/>
          <w:spacing w:val="-1"/>
        </w:rPr>
        <w:t>le</w:t>
      </w:r>
      <w:r w:rsidRPr="00892602">
        <w:rPr>
          <w:rFonts w:cs="Verdana"/>
        </w:rPr>
        <w:t xml:space="preserve">d by </w:t>
      </w:r>
      <w:r w:rsidRPr="00892602">
        <w:rPr>
          <w:rFonts w:cs="Verdana"/>
          <w:spacing w:val="-1"/>
        </w:rPr>
        <w:t>J</w:t>
      </w:r>
      <w:r w:rsidRPr="00892602">
        <w:rPr>
          <w:rFonts w:cs="Verdana"/>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y 31. T</w:t>
      </w:r>
      <w:r w:rsidRPr="00892602">
        <w:rPr>
          <w:rFonts w:cs="Verdana"/>
          <w:spacing w:val="1"/>
        </w:rPr>
        <w:t>h</w:t>
      </w:r>
      <w:r w:rsidRPr="00892602">
        <w:rPr>
          <w:rFonts w:cs="Verdana"/>
        </w:rPr>
        <w:t>e s</w:t>
      </w:r>
      <w:r w:rsidRPr="00892602">
        <w:rPr>
          <w:rFonts w:cs="Verdana"/>
          <w:spacing w:val="-1"/>
        </w:rPr>
        <w:t>e</w:t>
      </w:r>
      <w:r w:rsidRPr="00892602">
        <w:rPr>
          <w:rFonts w:cs="Verdana"/>
          <w:spacing w:val="1"/>
        </w:rPr>
        <w:t>co</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w:t>
      </w:r>
      <w:r w:rsidRPr="00892602">
        <w:rPr>
          <w:rFonts w:cs="Verdana"/>
          <w:spacing w:val="1"/>
        </w:rPr>
        <w:t>r</w:t>
      </w:r>
      <w:r w:rsidRPr="00892602">
        <w:rPr>
          <w:rFonts w:cs="Verdana"/>
        </w:rPr>
        <w:t>m 990, w</w:t>
      </w:r>
      <w:r w:rsidRPr="00892602">
        <w:rPr>
          <w:rFonts w:cs="Verdana"/>
          <w:spacing w:val="-1"/>
        </w:rPr>
        <w:t>h</w:t>
      </w:r>
      <w:r w:rsidRPr="00892602">
        <w:rPr>
          <w:rFonts w:cs="Verdana"/>
        </w:rPr>
        <w:t xml:space="preserve">ich </w:t>
      </w:r>
      <w:r w:rsidRPr="00892602">
        <w:rPr>
          <w:rFonts w:cs="Verdana"/>
          <w:spacing w:val="-1"/>
        </w:rPr>
        <w:t>i</w:t>
      </w:r>
      <w:r w:rsidRPr="00892602">
        <w:rPr>
          <w:rFonts w:cs="Verdana"/>
        </w:rPr>
        <w:t xml:space="preserve">s </w:t>
      </w:r>
      <w:r w:rsidRPr="00892602">
        <w:rPr>
          <w:rFonts w:cs="Verdana"/>
          <w:spacing w:val="-1"/>
        </w:rPr>
        <w:t>t</w:t>
      </w:r>
      <w:r w:rsidRPr="00892602">
        <w:rPr>
          <w:rFonts w:cs="Verdana"/>
        </w:rPr>
        <w:t>o be fi</w:t>
      </w:r>
      <w:r w:rsidRPr="00892602">
        <w:rPr>
          <w:rFonts w:cs="Verdana"/>
          <w:spacing w:val="-1"/>
        </w:rPr>
        <w:t>le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e15</w:t>
      </w:r>
      <w:r w:rsidRPr="00892602">
        <w:rPr>
          <w:rFonts w:cs="Verdana"/>
          <w:spacing w:val="1"/>
        </w:rPr>
        <w:t>t</w:t>
      </w:r>
      <w:r w:rsidRPr="00892602">
        <w:rPr>
          <w:rFonts w:cs="Verdana"/>
        </w:rPr>
        <w:t>h d</w:t>
      </w:r>
      <w:r w:rsidRPr="00892602">
        <w:rPr>
          <w:rFonts w:cs="Verdana"/>
          <w:spacing w:val="-2"/>
        </w:rPr>
        <w:t>a</w:t>
      </w:r>
      <w:r w:rsidRPr="00892602">
        <w:rPr>
          <w:rFonts w:cs="Verdana"/>
        </w:rPr>
        <w:t xml:space="preserve">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5</w:t>
      </w:r>
      <w:r w:rsidRPr="00892602">
        <w:rPr>
          <w:rFonts w:cs="Verdana"/>
          <w:spacing w:val="1"/>
        </w:rPr>
        <w:t>t</w:t>
      </w:r>
      <w:r w:rsidRPr="00892602">
        <w:rPr>
          <w:rFonts w:cs="Verdana"/>
        </w:rPr>
        <w:t xml:space="preserve">h </w:t>
      </w:r>
      <w:r w:rsidRPr="00892602">
        <w:rPr>
          <w:rFonts w:cs="Verdana"/>
          <w:spacing w:val="-1"/>
        </w:rPr>
        <w:t>m</w:t>
      </w:r>
      <w:r w:rsidRPr="00892602">
        <w:rPr>
          <w:rFonts w:cs="Verdana"/>
          <w:spacing w:val="3"/>
        </w:rPr>
        <w:t>o</w:t>
      </w:r>
      <w:r w:rsidRPr="00892602">
        <w:rPr>
          <w:rFonts w:cs="Verdana"/>
          <w:spacing w:val="1"/>
        </w:rPr>
        <w:t>n</w:t>
      </w:r>
      <w:r w:rsidRPr="00892602">
        <w:rPr>
          <w:rFonts w:cs="Verdana"/>
          <w:spacing w:val="-1"/>
        </w:rPr>
        <w:t>t</w:t>
      </w:r>
      <w:r w:rsidRPr="00892602">
        <w:rPr>
          <w:rFonts w:cs="Verdana"/>
        </w:rPr>
        <w:t xml:space="preserve">h </w:t>
      </w:r>
      <w:r w:rsidRPr="00892602">
        <w:rPr>
          <w:rFonts w:cs="Verdana"/>
          <w:spacing w:val="-2"/>
        </w:rPr>
        <w:t>a</w:t>
      </w:r>
      <w:r w:rsidRPr="00892602">
        <w:rPr>
          <w:rFonts w:cs="Verdana"/>
          <w:spacing w:val="1"/>
        </w:rPr>
        <w:t>f</w:t>
      </w:r>
      <w:r w:rsidRPr="00892602">
        <w:rPr>
          <w:rFonts w:cs="Verdana"/>
          <w:spacing w:val="-1"/>
        </w:rPr>
        <w:t>te</w:t>
      </w:r>
      <w:r w:rsidRPr="00892602">
        <w:rPr>
          <w:rFonts w:cs="Verdana"/>
        </w:rPr>
        <w:t xml:space="preserve">r </w:t>
      </w:r>
      <w:r w:rsidRPr="00892602">
        <w:rPr>
          <w:rFonts w:cs="Verdana"/>
          <w:spacing w:val="1"/>
        </w:rPr>
        <w:t>o</w:t>
      </w:r>
      <w:r w:rsidRPr="00892602">
        <w:rPr>
          <w:rFonts w:cs="Verdana"/>
          <w:spacing w:val="-1"/>
        </w:rPr>
        <w:t>u</w:t>
      </w:r>
      <w:r w:rsidRPr="00892602">
        <w:rPr>
          <w:rFonts w:cs="Verdana"/>
        </w:rPr>
        <w:t xml:space="preserve">r </w:t>
      </w:r>
      <w:r w:rsidRPr="00892602">
        <w:rPr>
          <w:rFonts w:cs="Verdana"/>
          <w:spacing w:val="-2"/>
        </w:rPr>
        <w:t>a</w:t>
      </w:r>
      <w:r w:rsidRPr="00892602">
        <w:rPr>
          <w:rFonts w:cs="Verdana"/>
        </w:rPr>
        <w:t>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p</w:t>
      </w:r>
      <w:r w:rsidRPr="00892602">
        <w:rPr>
          <w:rFonts w:cs="Verdana"/>
          <w:spacing w:val="-1"/>
        </w:rPr>
        <w:t>e</w:t>
      </w:r>
      <w:r w:rsidRPr="00892602">
        <w:rPr>
          <w:rFonts w:cs="Verdana"/>
          <w:spacing w:val="1"/>
        </w:rPr>
        <w:t>r</w:t>
      </w:r>
      <w:r w:rsidRPr="00892602">
        <w:rPr>
          <w:rFonts w:cs="Verdana"/>
          <w:spacing w:val="-1"/>
        </w:rPr>
        <w:t>i</w:t>
      </w:r>
      <w:r w:rsidRPr="00892602">
        <w:rPr>
          <w:rFonts w:cs="Verdana"/>
          <w:spacing w:val="1"/>
        </w:rPr>
        <w:t>o</w:t>
      </w:r>
      <w:r w:rsidRPr="00892602">
        <w:rPr>
          <w:rFonts w:cs="Verdana"/>
        </w:rPr>
        <w:t xml:space="preserve">d </w:t>
      </w:r>
      <w:r w:rsidRPr="00892602">
        <w:rPr>
          <w:rFonts w:cs="Verdana"/>
          <w:spacing w:val="-1"/>
        </w:rPr>
        <w:t>en</w:t>
      </w:r>
      <w:r w:rsidRPr="00892602">
        <w:rPr>
          <w:rFonts w:cs="Verdana"/>
        </w:rPr>
        <w:t xml:space="preserve">ds. An </w:t>
      </w:r>
      <w:r w:rsidRPr="00892602">
        <w:rPr>
          <w:rFonts w:cs="Verdana"/>
          <w:spacing w:val="-1"/>
        </w:rPr>
        <w:t>e</w:t>
      </w:r>
      <w:r w:rsidRPr="00892602">
        <w:rPr>
          <w:rFonts w:cs="Verdana"/>
          <w:spacing w:val="2"/>
        </w:rPr>
        <w:t>x</w:t>
      </w:r>
      <w:r w:rsidRPr="00892602">
        <w:rPr>
          <w:rFonts w:cs="Verdana"/>
          <w:spacing w:val="1"/>
        </w:rPr>
        <w:t>te</w:t>
      </w:r>
      <w:r w:rsidRPr="00892602">
        <w:rPr>
          <w:rFonts w:cs="Verdana"/>
          <w:spacing w:val="-1"/>
        </w:rPr>
        <w:t>n</w:t>
      </w:r>
      <w:r w:rsidRPr="00892602">
        <w:rPr>
          <w:rFonts w:cs="Verdana"/>
          <w:spacing w:val="1"/>
        </w:rPr>
        <w:t>s</w:t>
      </w:r>
      <w:r w:rsidRPr="00892602">
        <w:rPr>
          <w:rFonts w:cs="Verdana"/>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is </w:t>
      </w:r>
      <w:r w:rsidRPr="00892602">
        <w:rPr>
          <w:rFonts w:cs="Verdana"/>
          <w:spacing w:val="1"/>
        </w:rPr>
        <w:t>f</w:t>
      </w:r>
      <w:r w:rsidRPr="00892602">
        <w:rPr>
          <w:rFonts w:cs="Verdana"/>
          <w:spacing w:val="-1"/>
        </w:rPr>
        <w:t>i</w:t>
      </w:r>
      <w:r w:rsidRPr="00892602">
        <w:rPr>
          <w:rFonts w:cs="Verdana"/>
        </w:rPr>
        <w:t>li</w:t>
      </w:r>
      <w:r w:rsidRPr="00892602">
        <w:rPr>
          <w:rFonts w:cs="Verdana"/>
          <w:spacing w:val="-1"/>
        </w:rPr>
        <w:t>n</w:t>
      </w:r>
      <w:r w:rsidRPr="00892602">
        <w:rPr>
          <w:rFonts w:cs="Verdana"/>
        </w:rPr>
        <w:t>g m</w:t>
      </w:r>
      <w:r w:rsidRPr="00892602">
        <w:rPr>
          <w:rFonts w:cs="Verdana"/>
          <w:spacing w:val="-2"/>
        </w:rPr>
        <w:t>a</w:t>
      </w:r>
      <w:r w:rsidRPr="00892602">
        <w:rPr>
          <w:rFonts w:cs="Verdana"/>
        </w:rPr>
        <w:t xml:space="preserve">y be </w:t>
      </w:r>
      <w:r w:rsidRPr="00892602">
        <w:rPr>
          <w:rFonts w:cs="Verdana"/>
          <w:spacing w:val="1"/>
        </w:rPr>
        <w:t>r</w:t>
      </w:r>
      <w:r w:rsidRPr="00892602">
        <w:rPr>
          <w:rFonts w:cs="Verdana"/>
          <w:spacing w:val="-1"/>
        </w:rPr>
        <w:t>e</w:t>
      </w:r>
      <w:r w:rsidRPr="00892602">
        <w:rPr>
          <w:rFonts w:cs="Verdana"/>
          <w:spacing w:val="1"/>
        </w:rPr>
        <w:t>qu</w:t>
      </w:r>
      <w:r w:rsidRPr="00892602">
        <w:rPr>
          <w:rFonts w:cs="Verdana"/>
          <w:spacing w:val="-1"/>
        </w:rPr>
        <w:t>i</w:t>
      </w:r>
      <w:r w:rsidRPr="00892602">
        <w:rPr>
          <w:rFonts w:cs="Verdana"/>
          <w:spacing w:val="1"/>
        </w:rPr>
        <w:t>r</w:t>
      </w:r>
      <w:r w:rsidRPr="00892602">
        <w:rPr>
          <w:rFonts w:cs="Verdana"/>
          <w:spacing w:val="-1"/>
        </w:rPr>
        <w:t>e</w:t>
      </w:r>
      <w:r w:rsidRPr="00892602">
        <w:rPr>
          <w:rFonts w:cs="Verdana"/>
        </w:rPr>
        <w:t xml:space="preserve">d </w:t>
      </w:r>
      <w:r w:rsidRPr="00892602">
        <w:rPr>
          <w:rFonts w:cs="Verdana"/>
          <w:spacing w:val="2"/>
        </w:rPr>
        <w:t>b</w:t>
      </w:r>
      <w:r w:rsidRPr="00892602">
        <w:rPr>
          <w:rFonts w:cs="Verdana"/>
        </w:rPr>
        <w:t xml:space="preserve">y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TYC a</w:t>
      </w:r>
      <w:r w:rsidRPr="00892602">
        <w:rPr>
          <w:rFonts w:cs="Verdana"/>
          <w:spacing w:val="-1"/>
        </w:rPr>
        <w:t>u</w:t>
      </w:r>
      <w:r w:rsidRPr="00892602">
        <w:rPr>
          <w:rFonts w:cs="Verdana"/>
          <w:spacing w:val="2"/>
        </w:rPr>
        <w:t>d</w:t>
      </w:r>
      <w:r w:rsidRPr="00892602">
        <w:rPr>
          <w:rFonts w:cs="Verdana"/>
        </w:rPr>
        <w:t>i</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f s</w:t>
      </w:r>
      <w:r w:rsidRPr="00892602">
        <w:rPr>
          <w:rFonts w:cs="Verdana"/>
          <w:spacing w:val="1"/>
        </w:rPr>
        <w:t>o</w:t>
      </w:r>
      <w:r w:rsidRPr="00892602">
        <w:rPr>
          <w:rFonts w:cs="Verdana"/>
        </w:rPr>
        <w:t xml:space="preserve">, </w:t>
      </w:r>
      <w:r w:rsidRPr="00892602">
        <w:rPr>
          <w:rFonts w:cs="Verdana"/>
          <w:spacing w:val="-1"/>
        </w:rPr>
        <w:t>t</w:t>
      </w:r>
      <w:r w:rsidRPr="00892602">
        <w:rPr>
          <w:rFonts w:cs="Verdana"/>
          <w:spacing w:val="1"/>
        </w:rPr>
        <w:t>h</w:t>
      </w:r>
      <w:r w:rsidRPr="00892602">
        <w:rPr>
          <w:rFonts w:cs="Verdana"/>
        </w:rPr>
        <w:t>e a</w:t>
      </w:r>
      <w:r w:rsidRPr="00892602">
        <w:rPr>
          <w:rFonts w:cs="Verdana"/>
          <w:spacing w:val="-1"/>
        </w:rPr>
        <w:t>u</w:t>
      </w:r>
      <w:r w:rsidRPr="00892602">
        <w:rPr>
          <w:rFonts w:cs="Verdana"/>
        </w:rPr>
        <w:t>di</w:t>
      </w:r>
      <w:r w:rsidRPr="00892602">
        <w:rPr>
          <w:rFonts w:cs="Verdana"/>
          <w:spacing w:val="-1"/>
        </w:rPr>
        <w:t>t</w:t>
      </w:r>
      <w:r w:rsidRPr="00892602">
        <w:rPr>
          <w:rFonts w:cs="Verdana"/>
          <w:spacing w:val="1"/>
        </w:rPr>
        <w:t>o</w:t>
      </w:r>
      <w:r w:rsidRPr="00892602">
        <w:rPr>
          <w:rFonts w:cs="Verdana"/>
        </w:rPr>
        <w:t xml:space="preserve">r will </w:t>
      </w:r>
      <w:r w:rsidRPr="00892602">
        <w:rPr>
          <w:rFonts w:cs="Verdana"/>
          <w:spacing w:val="1"/>
        </w:rPr>
        <w:t>f</w:t>
      </w:r>
      <w:r w:rsidRPr="00892602">
        <w:rPr>
          <w:rFonts w:cs="Verdana"/>
          <w:spacing w:val="-1"/>
        </w:rPr>
        <w:t>i</w:t>
      </w:r>
      <w:r w:rsidRPr="00892602">
        <w:rPr>
          <w:rFonts w:cs="Verdana"/>
        </w:rPr>
        <w:t xml:space="preserve">le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en</w:t>
      </w:r>
      <w:r w:rsidRPr="00892602">
        <w:rPr>
          <w:rFonts w:cs="Verdana"/>
        </w:rPr>
        <w:t>s</w:t>
      </w:r>
      <w:r w:rsidRPr="00892602">
        <w:rPr>
          <w:rFonts w:cs="Verdana"/>
          <w:spacing w:val="-1"/>
        </w:rPr>
        <w:t>i</w:t>
      </w:r>
      <w:r w:rsidRPr="00892602">
        <w:rPr>
          <w:rFonts w:cs="Verdana"/>
          <w:spacing w:val="3"/>
        </w:rPr>
        <w:t>o</w:t>
      </w:r>
      <w:r w:rsidRPr="00892602">
        <w:rPr>
          <w:rFonts w:cs="Verdana"/>
        </w:rPr>
        <w:t>n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o</w:t>
      </w:r>
      <w:r w:rsidRPr="00892602">
        <w:rPr>
          <w:rFonts w:cs="Verdana"/>
        </w:rPr>
        <w:t>n b</w:t>
      </w:r>
      <w:r w:rsidRPr="00892602">
        <w:rPr>
          <w:rFonts w:cs="Verdana"/>
          <w:spacing w:val="-1"/>
        </w:rPr>
        <w:t>e</w:t>
      </w:r>
      <w:r w:rsidRPr="00892602">
        <w:rPr>
          <w:rFonts w:cs="Verdana"/>
          <w:spacing w:val="1"/>
        </w:rPr>
        <w:t>h</w:t>
      </w:r>
      <w:r w:rsidRPr="00892602">
        <w:rPr>
          <w:rFonts w:cs="Verdana"/>
        </w:rPr>
        <w:t>a</w:t>
      </w:r>
      <w:r w:rsidRPr="00892602">
        <w:rPr>
          <w:rFonts w:cs="Verdana"/>
          <w:spacing w:val="-1"/>
        </w:rPr>
        <w:t>l</w:t>
      </w:r>
      <w:r w:rsidRPr="00892602">
        <w:rPr>
          <w:rFonts w:cs="Verdana"/>
        </w:rPr>
        <w:t xml:space="preserve">f </w:t>
      </w:r>
      <w:r w:rsidRPr="00892602">
        <w:rPr>
          <w:rFonts w:cs="Verdana"/>
          <w:spacing w:val="-1"/>
        </w:rPr>
        <w:t>o</w:t>
      </w:r>
      <w:r w:rsidRPr="00892602">
        <w:rPr>
          <w:rFonts w:cs="Verdana"/>
        </w:rPr>
        <w:t>f A</w:t>
      </w:r>
      <w:r w:rsidRPr="00892602">
        <w:rPr>
          <w:rFonts w:cs="Verdana"/>
          <w:spacing w:val="-2"/>
        </w:rPr>
        <w:t>M</w:t>
      </w:r>
      <w:r w:rsidRPr="00892602">
        <w:rPr>
          <w:rFonts w:cs="Verdana"/>
        </w:rPr>
        <w:t>ATYC. S</w:t>
      </w:r>
      <w:r w:rsidRPr="00892602">
        <w:rPr>
          <w:rFonts w:cs="Verdana"/>
          <w:spacing w:val="-1"/>
        </w:rPr>
        <w:t>u</w:t>
      </w:r>
      <w:r w:rsidRPr="00892602">
        <w:rPr>
          <w:rFonts w:cs="Verdana"/>
          <w:spacing w:val="1"/>
        </w:rPr>
        <w:t>c</w:t>
      </w:r>
      <w:r w:rsidRPr="00892602">
        <w:rPr>
          <w:rFonts w:cs="Verdana"/>
        </w:rPr>
        <w:t xml:space="preserve">h </w:t>
      </w:r>
      <w:r w:rsidRPr="00892602">
        <w:rPr>
          <w:rFonts w:cs="Verdana"/>
          <w:spacing w:val="-1"/>
        </w:rPr>
        <w:t>e</w:t>
      </w:r>
      <w:r w:rsidRPr="00892602">
        <w:rPr>
          <w:rFonts w:cs="Verdana"/>
          <w:spacing w:val="2"/>
        </w:rPr>
        <w:t>x</w:t>
      </w:r>
      <w:r w:rsidRPr="00892602">
        <w:rPr>
          <w:rFonts w:cs="Verdana"/>
          <w:spacing w:val="1"/>
        </w:rPr>
        <w:t>t</w:t>
      </w:r>
      <w:r w:rsidRPr="00892602">
        <w:rPr>
          <w:rFonts w:cs="Verdana"/>
          <w:spacing w:val="-1"/>
        </w:rPr>
        <w:t>e</w:t>
      </w:r>
      <w:r w:rsidRPr="00892602">
        <w:rPr>
          <w:rFonts w:cs="Verdana"/>
          <w:spacing w:val="1"/>
        </w:rPr>
        <w:t>ns</w:t>
      </w:r>
      <w:r w:rsidRPr="00892602">
        <w:rPr>
          <w:rFonts w:cs="Verdana"/>
          <w:spacing w:val="-1"/>
        </w:rPr>
        <w:t>i</w:t>
      </w:r>
      <w:r w:rsidRPr="00892602">
        <w:rPr>
          <w:rFonts w:cs="Verdana"/>
          <w:spacing w:val="1"/>
        </w:rPr>
        <w:t>o</w:t>
      </w:r>
      <w:r w:rsidRPr="00892602">
        <w:rPr>
          <w:rFonts w:cs="Verdana"/>
        </w:rPr>
        <w:t>n is a</w:t>
      </w:r>
      <w:r w:rsidRPr="00892602">
        <w:rPr>
          <w:rFonts w:cs="Verdana"/>
          <w:spacing w:val="1"/>
        </w:rPr>
        <w:t>u</w:t>
      </w:r>
      <w:r w:rsidRPr="00892602">
        <w:rPr>
          <w:rFonts w:cs="Verdana"/>
          <w:spacing w:val="-1"/>
        </w:rPr>
        <w:t>t</w:t>
      </w:r>
      <w:r w:rsidRPr="00892602">
        <w:rPr>
          <w:rFonts w:cs="Verdana"/>
          <w:spacing w:val="1"/>
        </w:rPr>
        <w:t>o</w:t>
      </w:r>
      <w:r w:rsidRPr="00892602">
        <w:rPr>
          <w:rFonts w:cs="Verdana"/>
        </w:rPr>
        <w:t>ma</w:t>
      </w:r>
      <w:r w:rsidRPr="00892602">
        <w:rPr>
          <w:rFonts w:cs="Verdana"/>
          <w:spacing w:val="1"/>
        </w:rPr>
        <w:t>t</w:t>
      </w:r>
      <w:r w:rsidRPr="00892602">
        <w:rPr>
          <w:rFonts w:cs="Verdana"/>
          <w:spacing w:val="-1"/>
        </w:rPr>
        <w:t>i</w:t>
      </w:r>
      <w:r w:rsidRPr="00892602">
        <w:rPr>
          <w:rFonts w:cs="Verdana"/>
          <w:spacing w:val="1"/>
        </w:rPr>
        <w:t>c</w:t>
      </w:r>
      <w:r w:rsidRPr="00892602">
        <w:rPr>
          <w:rFonts w:cs="Verdana"/>
        </w:rPr>
        <w:t>al</w:t>
      </w:r>
      <w:r w:rsidRPr="00892602">
        <w:rPr>
          <w:rFonts w:cs="Verdana"/>
          <w:spacing w:val="-1"/>
        </w:rPr>
        <w:t>l</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spacing w:val="-1"/>
        </w:rPr>
        <w:t>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d</w:t>
      </w:r>
      <w:r w:rsidRPr="00892602">
        <w:rPr>
          <w:rFonts w:cs="Verdana"/>
          <w:spacing w:val="1"/>
        </w:rPr>
        <w:t>o</w:t>
      </w:r>
      <w:r w:rsidRPr="00892602">
        <w:rPr>
          <w:rFonts w:cs="Verdana"/>
          <w:spacing w:val="-1"/>
        </w:rPr>
        <w:t>e</w:t>
      </w:r>
      <w:r w:rsidRPr="00892602">
        <w:rPr>
          <w:rFonts w:cs="Verdana"/>
        </w:rPr>
        <w:t xml:space="preserve">s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im</w:t>
      </w:r>
      <w:r w:rsidRPr="00892602">
        <w:rPr>
          <w:rFonts w:cs="Verdana"/>
          <w:spacing w:val="2"/>
        </w:rPr>
        <w:t>p</w:t>
      </w:r>
      <w:r w:rsidRPr="00892602">
        <w:rPr>
          <w:rFonts w:cs="Verdana"/>
        </w:rPr>
        <w:t xml:space="preserve">act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or</w:t>
      </w:r>
      <w:r w:rsidRPr="00892602">
        <w:rPr>
          <w:rFonts w:cs="Verdana"/>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i</w:t>
      </w:r>
      <w:r w:rsidRPr="00892602">
        <w:rPr>
          <w:rFonts w:cs="Verdana"/>
        </w:rPr>
        <w:t>n a</w:t>
      </w:r>
      <w:r w:rsidRPr="00892602">
        <w:rPr>
          <w:rFonts w:cs="Verdana"/>
          <w:spacing w:val="-1"/>
        </w:rPr>
        <w:t>n</w:t>
      </w:r>
      <w:r w:rsidRPr="00892602">
        <w:rPr>
          <w:rFonts w:cs="Verdana"/>
        </w:rPr>
        <w:t xml:space="preserve">y </w:t>
      </w:r>
      <w:r w:rsidRPr="00892602">
        <w:rPr>
          <w:rFonts w:cs="Verdana"/>
          <w:spacing w:val="1"/>
        </w:rPr>
        <w:t>n</w:t>
      </w:r>
      <w:r w:rsidRPr="00892602">
        <w:rPr>
          <w:rFonts w:cs="Verdana"/>
          <w:spacing w:val="-1"/>
        </w:rPr>
        <w:t>e</w:t>
      </w:r>
      <w:r w:rsidRPr="00892602">
        <w:rPr>
          <w:rFonts w:cs="Verdana"/>
          <w:spacing w:val="3"/>
        </w:rPr>
        <w:t>g</w:t>
      </w:r>
      <w:r w:rsidRPr="00892602">
        <w:rPr>
          <w:rFonts w:cs="Verdana"/>
        </w:rPr>
        <w:t>a</w:t>
      </w:r>
      <w:r w:rsidRPr="00892602">
        <w:rPr>
          <w:rFonts w:cs="Verdana"/>
          <w:spacing w:val="1"/>
        </w:rPr>
        <w:t>t</w:t>
      </w:r>
      <w:r w:rsidRPr="00892602">
        <w:rPr>
          <w:rFonts w:cs="Verdana"/>
          <w:spacing w:val="-1"/>
        </w:rPr>
        <w:t>i</w:t>
      </w:r>
      <w:r w:rsidRPr="00892602">
        <w:rPr>
          <w:rFonts w:cs="Verdana"/>
          <w:spacing w:val="2"/>
        </w:rPr>
        <w:t>v</w:t>
      </w:r>
      <w:r w:rsidRPr="00892602">
        <w:rPr>
          <w:rFonts w:cs="Verdana"/>
        </w:rPr>
        <w:t>e ma</w:t>
      </w:r>
      <w:r w:rsidRPr="00892602">
        <w:rPr>
          <w:rFonts w:cs="Verdana"/>
          <w:spacing w:val="1"/>
        </w:rPr>
        <w:t>n</w:t>
      </w:r>
      <w:r w:rsidRPr="00892602">
        <w:rPr>
          <w:rFonts w:cs="Verdana"/>
          <w:spacing w:val="-1"/>
        </w:rPr>
        <w:t>n</w:t>
      </w:r>
      <w:r w:rsidRPr="00892602">
        <w:rPr>
          <w:rFonts w:cs="Verdana"/>
          <w:spacing w:val="1"/>
        </w:rPr>
        <w:t>er</w:t>
      </w:r>
      <w:r w:rsidRPr="00892602">
        <w:rPr>
          <w:rFonts w:cs="Verdana"/>
        </w:rPr>
        <w:t>. C</w:t>
      </w:r>
      <w:r w:rsidRPr="00892602">
        <w:rPr>
          <w:rFonts w:cs="Verdana"/>
          <w:spacing w:val="-1"/>
        </w:rPr>
        <w:t>u</w:t>
      </w:r>
      <w:r w:rsidRPr="00892602">
        <w:rPr>
          <w:rFonts w:cs="Verdana"/>
          <w:spacing w:val="1"/>
        </w:rPr>
        <w:t>rr</w:t>
      </w:r>
      <w:r w:rsidRPr="00892602">
        <w:rPr>
          <w:rFonts w:cs="Verdana"/>
          <w:spacing w:val="-1"/>
        </w:rPr>
        <w:t>en</w:t>
      </w:r>
      <w:r w:rsidRPr="00892602">
        <w:rPr>
          <w:rFonts w:cs="Verdana"/>
          <w:spacing w:val="1"/>
        </w:rPr>
        <w:t>t</w:t>
      </w:r>
      <w:r w:rsidRPr="00892602">
        <w:rPr>
          <w:rFonts w:cs="Verdana"/>
        </w:rPr>
        <w:t xml:space="preserve">ly,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 xml:space="preserve">C </w:t>
      </w:r>
      <w:r w:rsidRPr="00892602">
        <w:rPr>
          <w:rFonts w:cs="Verdana"/>
          <w:spacing w:val="1"/>
        </w:rPr>
        <w:t>f</w:t>
      </w:r>
      <w:r w:rsidRPr="00892602">
        <w:rPr>
          <w:rFonts w:cs="Verdana"/>
          <w:spacing w:val="-1"/>
        </w:rPr>
        <w:t>i</w:t>
      </w:r>
      <w:r w:rsidRPr="00892602">
        <w:rPr>
          <w:rFonts w:cs="Verdana"/>
        </w:rPr>
        <w:t>s</w:t>
      </w:r>
      <w:r w:rsidRPr="00892602">
        <w:rPr>
          <w:rFonts w:cs="Verdana"/>
          <w:spacing w:val="1"/>
        </w:rPr>
        <w:t>c</w:t>
      </w:r>
      <w:r w:rsidRPr="00892602">
        <w:rPr>
          <w:rFonts w:cs="Verdana"/>
        </w:rPr>
        <w:t>al y</w:t>
      </w:r>
      <w:r w:rsidRPr="00892602">
        <w:rPr>
          <w:rFonts w:cs="Verdana"/>
          <w:spacing w:val="1"/>
        </w:rPr>
        <w:t>e</w:t>
      </w:r>
      <w:r w:rsidRPr="00892602">
        <w:rPr>
          <w:rFonts w:cs="Verdana"/>
          <w:spacing w:val="-2"/>
        </w:rPr>
        <w:t>a</w:t>
      </w:r>
      <w:r w:rsidRPr="00892602">
        <w:rPr>
          <w:rFonts w:cs="Verdana"/>
        </w:rPr>
        <w:t xml:space="preserve">r is a </w:t>
      </w:r>
      <w:r w:rsidRPr="00892602">
        <w:rPr>
          <w:rFonts w:cs="Verdana"/>
          <w:spacing w:val="1"/>
        </w:rPr>
        <w:t>c</w:t>
      </w:r>
      <w:r w:rsidRPr="00892602">
        <w:rPr>
          <w:rFonts w:cs="Verdana"/>
          <w:spacing w:val="-2"/>
        </w:rPr>
        <w:t>a</w:t>
      </w:r>
      <w:r w:rsidRPr="00892602">
        <w:rPr>
          <w:rFonts w:cs="Verdana"/>
        </w:rPr>
        <w:t>l</w:t>
      </w:r>
      <w:r w:rsidRPr="00892602">
        <w:rPr>
          <w:rFonts w:cs="Verdana"/>
          <w:spacing w:val="1"/>
        </w:rPr>
        <w:t>e</w:t>
      </w:r>
      <w:r w:rsidRPr="00892602">
        <w:rPr>
          <w:rFonts w:cs="Verdana"/>
          <w:spacing w:val="-1"/>
        </w:rPr>
        <w:t>n</w:t>
      </w:r>
      <w:r w:rsidRPr="00892602">
        <w:rPr>
          <w:rFonts w:cs="Verdana"/>
          <w:spacing w:val="2"/>
        </w:rPr>
        <w:t>d</w:t>
      </w:r>
      <w:r w:rsidRPr="00892602">
        <w:rPr>
          <w:rFonts w:cs="Verdana"/>
          <w:spacing w:val="-2"/>
        </w:rPr>
        <w:t>a</w:t>
      </w:r>
      <w:r w:rsidRPr="00892602">
        <w:rPr>
          <w:rFonts w:cs="Verdana"/>
        </w:rPr>
        <w:t>r y</w:t>
      </w:r>
      <w:r w:rsidRPr="00892602">
        <w:rPr>
          <w:rFonts w:cs="Verdana"/>
          <w:spacing w:val="1"/>
        </w:rPr>
        <w:t>e</w:t>
      </w:r>
      <w:r w:rsidRPr="00892602">
        <w:rPr>
          <w:rFonts w:cs="Verdana"/>
          <w:spacing w:val="-2"/>
        </w:rPr>
        <w:t>a</w:t>
      </w:r>
      <w:r w:rsidRPr="00892602">
        <w:rPr>
          <w:rFonts w:cs="Verdana"/>
          <w:spacing w:val="1"/>
        </w:rPr>
        <w:t>r</w:t>
      </w:r>
      <w:r w:rsidRPr="00892602">
        <w:rPr>
          <w:rFonts w:cs="Verdana"/>
        </w:rPr>
        <w:t xml:space="preserve">, </w:t>
      </w:r>
      <w:r w:rsidRPr="00892602">
        <w:rPr>
          <w:rFonts w:cs="Verdana"/>
          <w:spacing w:val="1"/>
        </w:rPr>
        <w:t>r</w:t>
      </w:r>
      <w:r w:rsidRPr="00892602">
        <w:rPr>
          <w:rFonts w:cs="Verdana"/>
          <w:spacing w:val="-1"/>
        </w:rPr>
        <w:t>u</w:t>
      </w:r>
      <w:r w:rsidRPr="00892602">
        <w:rPr>
          <w:rFonts w:cs="Verdana"/>
          <w:spacing w:val="1"/>
        </w:rPr>
        <w:t>n</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r</w:t>
      </w:r>
      <w:r w:rsidRPr="00892602">
        <w:rPr>
          <w:rFonts w:cs="Verdana"/>
          <w:spacing w:val="1"/>
        </w:rPr>
        <w:t>o</w:t>
      </w:r>
      <w:r w:rsidRPr="00892602">
        <w:rPr>
          <w:rFonts w:cs="Verdana"/>
        </w:rPr>
        <w:t>m J</w:t>
      </w:r>
      <w:r w:rsidRPr="00892602">
        <w:rPr>
          <w:rFonts w:cs="Verdana"/>
          <w:spacing w:val="-2"/>
        </w:rPr>
        <w:t>a</w:t>
      </w:r>
      <w:r w:rsidRPr="00892602">
        <w:rPr>
          <w:rFonts w:cs="Verdana"/>
          <w:spacing w:val="1"/>
        </w:rPr>
        <w:t>nu</w:t>
      </w:r>
      <w:r w:rsidRPr="00892602">
        <w:rPr>
          <w:rFonts w:cs="Verdana"/>
          <w:spacing w:val="-2"/>
        </w:rPr>
        <w:t>a</w:t>
      </w:r>
      <w:r w:rsidRPr="00892602">
        <w:rPr>
          <w:rFonts w:cs="Verdana"/>
          <w:spacing w:val="1"/>
        </w:rPr>
        <w:t>r</w:t>
      </w:r>
      <w:r w:rsidRPr="00892602">
        <w:rPr>
          <w:rFonts w:cs="Verdana"/>
        </w:rPr>
        <w:t xml:space="preserve">y 1 </w:t>
      </w:r>
      <w:r w:rsidRPr="00892602">
        <w:rPr>
          <w:rFonts w:cs="Verdana"/>
          <w:spacing w:val="-1"/>
        </w:rPr>
        <w:t>t</w:t>
      </w:r>
      <w:r w:rsidRPr="00892602">
        <w:rPr>
          <w:rFonts w:cs="Verdana"/>
        </w:rPr>
        <w:t>o D</w:t>
      </w:r>
      <w:r w:rsidRPr="00892602">
        <w:rPr>
          <w:rFonts w:cs="Verdana"/>
          <w:spacing w:val="-1"/>
        </w:rPr>
        <w:t>e</w:t>
      </w:r>
      <w:r w:rsidRPr="00892602">
        <w:rPr>
          <w:rFonts w:cs="Verdana"/>
          <w:spacing w:val="1"/>
        </w:rPr>
        <w:t>ce</w:t>
      </w:r>
      <w:r w:rsidRPr="00892602">
        <w:rPr>
          <w:rFonts w:cs="Verdana"/>
          <w:spacing w:val="-1"/>
        </w:rPr>
        <w:t>m</w:t>
      </w:r>
      <w:r w:rsidRPr="00892602">
        <w:rPr>
          <w:rFonts w:cs="Verdana"/>
        </w:rPr>
        <w:t>b</w:t>
      </w:r>
      <w:r w:rsidRPr="00892602">
        <w:rPr>
          <w:rFonts w:cs="Verdana"/>
          <w:spacing w:val="-1"/>
        </w:rPr>
        <w:t>e</w:t>
      </w:r>
      <w:r w:rsidRPr="00892602">
        <w:rPr>
          <w:rFonts w:cs="Verdana"/>
        </w:rPr>
        <w:t>r 31. T</w:t>
      </w:r>
      <w:r w:rsidRPr="00892602">
        <w:rPr>
          <w:rFonts w:cs="Verdana"/>
          <w:spacing w:val="1"/>
        </w:rPr>
        <w:t>h</w:t>
      </w:r>
      <w:r w:rsidRPr="00892602">
        <w:rPr>
          <w:rFonts w:cs="Verdana"/>
        </w:rPr>
        <w:t xml:space="preserve">e </w:t>
      </w:r>
      <w:r w:rsidRPr="00892602">
        <w:rPr>
          <w:rFonts w:cs="Verdana"/>
          <w:spacing w:val="1"/>
        </w:rPr>
        <w:t>t</w:t>
      </w:r>
      <w:r w:rsidRPr="00892602">
        <w:rPr>
          <w:rFonts w:cs="Verdana"/>
          <w:spacing w:val="-1"/>
        </w:rPr>
        <w:t>hi</w:t>
      </w:r>
      <w:r w:rsidRPr="00892602">
        <w:rPr>
          <w:rFonts w:cs="Verdana"/>
          <w:spacing w:val="1"/>
        </w:rPr>
        <w:t>r</w:t>
      </w:r>
      <w:r w:rsidRPr="00892602">
        <w:rPr>
          <w:rFonts w:cs="Verdana"/>
        </w:rPr>
        <w:t xml:space="preserve">d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th</w:t>
      </w:r>
      <w:r w:rsidRPr="00892602">
        <w:rPr>
          <w:rFonts w:cs="Verdana"/>
        </w:rPr>
        <w:t>e f</w:t>
      </w:r>
      <w:r w:rsidRPr="00892602">
        <w:rPr>
          <w:rFonts w:cs="Verdana"/>
          <w:spacing w:val="1"/>
        </w:rPr>
        <w:t>or</w:t>
      </w:r>
      <w:r w:rsidRPr="00892602">
        <w:rPr>
          <w:rFonts w:cs="Verdana"/>
        </w:rPr>
        <w:t xml:space="preserve">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f</w:t>
      </w:r>
      <w:r w:rsidRPr="00892602">
        <w:rPr>
          <w:rFonts w:cs="Verdana"/>
        </w:rPr>
        <w:t>i</w:t>
      </w:r>
      <w:r w:rsidRPr="00892602">
        <w:rPr>
          <w:rFonts w:cs="Verdana"/>
          <w:spacing w:val="-1"/>
        </w:rPr>
        <w:t>l</w:t>
      </w:r>
      <w:r w:rsidRPr="00892602">
        <w:rPr>
          <w:rFonts w:cs="Verdana"/>
        </w:rPr>
        <w:t>i</w:t>
      </w:r>
      <w:r w:rsidRPr="00892602">
        <w:rPr>
          <w:rFonts w:cs="Verdana"/>
          <w:spacing w:val="-1"/>
        </w:rPr>
        <w:t>n</w:t>
      </w:r>
      <w:r w:rsidRPr="00892602">
        <w:rPr>
          <w:rFonts w:cs="Verdana"/>
        </w:rPr>
        <w:t xml:space="preserve">g </w:t>
      </w:r>
      <w:r w:rsidRPr="00892602">
        <w:rPr>
          <w:rFonts w:cs="Verdana"/>
          <w:spacing w:val="1"/>
        </w:rPr>
        <w:t>f</w:t>
      </w:r>
      <w:r w:rsidRPr="00892602">
        <w:rPr>
          <w:rFonts w:cs="Verdana"/>
          <w:spacing w:val="-1"/>
        </w:rPr>
        <w:t>e</w:t>
      </w:r>
      <w:r w:rsidRPr="00892602">
        <w:rPr>
          <w:rFonts w:cs="Verdana"/>
        </w:rPr>
        <w:t xml:space="preserve">e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d wi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rt</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xml:space="preserve"> C</w:t>
      </w:r>
      <w:r w:rsidRPr="00892602">
        <w:rPr>
          <w:rFonts w:cs="Verdana"/>
          <w:spacing w:val="1"/>
        </w:rPr>
        <w:t>h</w:t>
      </w:r>
      <w:r w:rsidRPr="00892602">
        <w:rPr>
          <w:rFonts w:cs="Verdana"/>
        </w:rPr>
        <w:t>a</w:t>
      </w:r>
      <w:r w:rsidRPr="00892602">
        <w:rPr>
          <w:rFonts w:cs="Verdana"/>
          <w:spacing w:val="1"/>
        </w:rPr>
        <w:t>r</w:t>
      </w:r>
      <w:r w:rsidRPr="00892602">
        <w:rPr>
          <w:rFonts w:cs="Verdana"/>
          <w:spacing w:val="-1"/>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rPr>
        <w:t xml:space="preserve">u </w:t>
      </w:r>
      <w:r w:rsidRPr="00892602">
        <w:rPr>
          <w:rFonts w:cs="Verdana"/>
          <w:spacing w:val="-2"/>
        </w:rPr>
        <w:t>a</w:t>
      </w:r>
      <w:r w:rsidRPr="00892602">
        <w:rPr>
          <w:rFonts w:cs="Verdana"/>
        </w:rPr>
        <w:t>s s</w:t>
      </w:r>
      <w:r w:rsidRPr="00892602">
        <w:rPr>
          <w:rFonts w:cs="Verdana"/>
          <w:spacing w:val="1"/>
        </w:rPr>
        <w:t>oo</w:t>
      </w:r>
      <w:r w:rsidRPr="00892602">
        <w:rPr>
          <w:rFonts w:cs="Verdana"/>
        </w:rPr>
        <w:t xml:space="preserve">n as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 xml:space="preserve">S </w:t>
      </w:r>
      <w:r w:rsidRPr="00892602">
        <w:rPr>
          <w:rFonts w:cs="Verdana"/>
          <w:spacing w:val="1"/>
        </w:rPr>
        <w:t>for</w:t>
      </w:r>
      <w:r w:rsidRPr="00892602">
        <w:rPr>
          <w:rFonts w:cs="Verdana"/>
        </w:rPr>
        <w:t xml:space="preserve">m 990 </w:t>
      </w:r>
      <w:r w:rsidRPr="00892602">
        <w:rPr>
          <w:rFonts w:cs="Verdana"/>
          <w:spacing w:val="-1"/>
        </w:rPr>
        <w:t>i</w:t>
      </w:r>
      <w:r w:rsidRPr="00892602">
        <w:rPr>
          <w:rFonts w:cs="Verdana"/>
        </w:rPr>
        <w:t>s c</w:t>
      </w:r>
      <w:r w:rsidRPr="00892602">
        <w:rPr>
          <w:rFonts w:cs="Verdana"/>
          <w:spacing w:val="1"/>
        </w:rPr>
        <w:t>o</w:t>
      </w:r>
      <w:r w:rsidRPr="00892602">
        <w:rPr>
          <w:rFonts w:cs="Verdana"/>
          <w:spacing w:val="-1"/>
        </w:rPr>
        <w:t>m</w:t>
      </w:r>
      <w:r w:rsidRPr="00892602">
        <w:rPr>
          <w:rFonts w:cs="Verdana"/>
          <w:spacing w:val="2"/>
        </w:rPr>
        <w:t>p</w:t>
      </w:r>
      <w:r w:rsidRPr="00892602">
        <w:rPr>
          <w:rFonts w:cs="Verdana"/>
        </w:rPr>
        <w:t>l</w:t>
      </w:r>
      <w:r w:rsidRPr="00892602">
        <w:rPr>
          <w:rFonts w:cs="Verdana"/>
          <w:spacing w:val="-1"/>
        </w:rPr>
        <w:t>e</w:t>
      </w:r>
      <w:r w:rsidRPr="00892602">
        <w:rPr>
          <w:rFonts w:cs="Verdana"/>
          <w:spacing w:val="1"/>
        </w:rPr>
        <w:t>t</w:t>
      </w:r>
      <w:r w:rsidRPr="00892602">
        <w:rPr>
          <w:rFonts w:cs="Verdana"/>
          <w:spacing w:val="-1"/>
        </w:rPr>
        <w:t>e</w:t>
      </w:r>
      <w:r w:rsidRPr="00892602">
        <w:rPr>
          <w:rFonts w:cs="Verdana"/>
        </w:rPr>
        <w:t xml:space="preserve">d. A copy of </w:t>
      </w:r>
      <w:r w:rsidRPr="00892602">
        <w:rPr>
          <w:rFonts w:cs="Verdana"/>
          <w:spacing w:val="-1"/>
        </w:rPr>
        <w:t>th</w:t>
      </w:r>
      <w:r w:rsidRPr="00892602">
        <w:rPr>
          <w:rFonts w:cs="Verdana"/>
        </w:rPr>
        <w:t>e sw</w:t>
      </w:r>
      <w:r w:rsidRPr="00892602">
        <w:rPr>
          <w:rFonts w:cs="Verdana"/>
          <w:spacing w:val="1"/>
        </w:rPr>
        <w:t>or</w:t>
      </w:r>
      <w:r w:rsidRPr="00892602">
        <w:rPr>
          <w:rFonts w:cs="Verdana"/>
        </w:rPr>
        <w:t>n s</w:t>
      </w:r>
      <w:r w:rsidRPr="00892602">
        <w:rPr>
          <w:rFonts w:cs="Verdana"/>
          <w:spacing w:val="1"/>
        </w:rPr>
        <w:t>t</w:t>
      </w:r>
      <w:r w:rsidRPr="00892602">
        <w:rPr>
          <w:rFonts w:cs="Verdana"/>
        </w:rPr>
        <w:t>a</w:t>
      </w:r>
      <w:r w:rsidRPr="00892602">
        <w:rPr>
          <w:rFonts w:cs="Verdana"/>
          <w:spacing w:val="1"/>
        </w:rPr>
        <w:t>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be </w:t>
      </w:r>
      <w:r w:rsidRPr="00892602">
        <w:rPr>
          <w:rFonts w:cs="Verdana"/>
          <w:spacing w:val="1"/>
        </w:rPr>
        <w:t>f</w:t>
      </w:r>
      <w:r w:rsidRPr="00892602">
        <w:rPr>
          <w:rFonts w:cs="Verdana"/>
          <w:spacing w:val="-1"/>
        </w:rPr>
        <w:t>i</w:t>
      </w:r>
      <w:r w:rsidRPr="00892602">
        <w:rPr>
          <w:rFonts w:cs="Verdana"/>
        </w:rPr>
        <w:t>l</w:t>
      </w:r>
      <w:r w:rsidRPr="00892602">
        <w:rPr>
          <w:rFonts w:cs="Verdana"/>
          <w:spacing w:val="-1"/>
        </w:rPr>
        <w:t>e</w:t>
      </w:r>
      <w:r w:rsidRPr="00892602">
        <w:rPr>
          <w:rFonts w:cs="Verdana"/>
        </w:rPr>
        <w:t xml:space="preserve">d by </w:t>
      </w:r>
      <w:r w:rsidRPr="00892602">
        <w:rPr>
          <w:rFonts w:cs="Verdana"/>
          <w:spacing w:val="-1"/>
        </w:rPr>
        <w:t>t</w:t>
      </w:r>
      <w:r w:rsidRPr="00892602">
        <w:rPr>
          <w:rFonts w:cs="Verdana"/>
          <w:spacing w:val="1"/>
        </w:rPr>
        <w:t>h</w:t>
      </w:r>
      <w:r w:rsidRPr="00892602">
        <w:rPr>
          <w:rFonts w:cs="Verdana"/>
        </w:rPr>
        <w:t>e Acc</w:t>
      </w:r>
      <w:r w:rsidRPr="00892602">
        <w:rPr>
          <w:rFonts w:cs="Verdana"/>
          <w:spacing w:val="1"/>
        </w:rPr>
        <w:t>ount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1"/>
        </w:rPr>
        <w:t>i</w:t>
      </w:r>
      <w:r w:rsidRPr="00892602">
        <w:rPr>
          <w:rFonts w:cs="Verdana"/>
          <w:spacing w:val="1"/>
        </w:rPr>
        <w:t>r</w:t>
      </w:r>
      <w:r w:rsidRPr="00892602">
        <w:rPr>
          <w:rFonts w:cs="Verdana"/>
          <w:spacing w:val="-1"/>
        </w:rPr>
        <w:t>e</w:t>
      </w:r>
      <w:r w:rsidRPr="00892602">
        <w:rPr>
          <w:rFonts w:cs="Verdana"/>
          <w:spacing w:val="1"/>
        </w:rPr>
        <w:t>c</w:t>
      </w:r>
      <w:r w:rsidRPr="00892602">
        <w:rPr>
          <w:rFonts w:cs="Verdana"/>
          <w:spacing w:val="-1"/>
        </w:rPr>
        <w:t>t</w:t>
      </w:r>
      <w:r w:rsidRPr="00892602">
        <w:rPr>
          <w:rFonts w:cs="Verdana"/>
          <w:spacing w:val="1"/>
        </w:rPr>
        <w:t>or</w:t>
      </w:r>
      <w:r w:rsidRPr="00892602">
        <w:rPr>
          <w:rFonts w:cs="Verdana"/>
        </w:rPr>
        <w:t xml:space="preserve">, </w:t>
      </w:r>
      <w:r w:rsidRPr="00892602">
        <w:rPr>
          <w:rFonts w:cs="Verdana"/>
          <w:spacing w:val="4"/>
        </w:rPr>
        <w:t>o</w:t>
      </w:r>
      <w:r w:rsidRPr="00892602">
        <w:rPr>
          <w:rFonts w:cs="Verdana"/>
          <w:spacing w:val="-1"/>
        </w:rPr>
        <w:t>n</w:t>
      </w:r>
      <w:r w:rsidRPr="00892602">
        <w:rPr>
          <w:rFonts w:cs="Verdana"/>
        </w:rPr>
        <w:t xml:space="preserve">ce it </w:t>
      </w:r>
      <w:r w:rsidRPr="00892602">
        <w:rPr>
          <w:rFonts w:cs="Verdana"/>
          <w:spacing w:val="1"/>
        </w:rPr>
        <w:t>h</w:t>
      </w:r>
      <w:r w:rsidRPr="00892602">
        <w:rPr>
          <w:rFonts w:cs="Verdana"/>
        </w:rPr>
        <w:t>as b</w:t>
      </w:r>
      <w:r w:rsidRPr="00892602">
        <w:rPr>
          <w:rFonts w:cs="Verdana"/>
          <w:spacing w:val="-1"/>
        </w:rPr>
        <w:t>e</w:t>
      </w:r>
      <w:r w:rsidRPr="00892602">
        <w:rPr>
          <w:rFonts w:cs="Verdana"/>
          <w:spacing w:val="1"/>
        </w:rPr>
        <w:t>e</w:t>
      </w:r>
      <w:r w:rsidRPr="00892602">
        <w:rPr>
          <w:rFonts w:cs="Verdana"/>
        </w:rPr>
        <w:t xml:space="preserve">n </w:t>
      </w:r>
      <w:r w:rsidRPr="00892602">
        <w:rPr>
          <w:rFonts w:cs="Verdana"/>
          <w:spacing w:val="-1"/>
        </w:rPr>
        <w:t>n</w:t>
      </w:r>
      <w:r w:rsidRPr="00892602">
        <w:rPr>
          <w:rFonts w:cs="Verdana"/>
          <w:spacing w:val="1"/>
        </w:rPr>
        <w:t>o</w:t>
      </w:r>
      <w:r w:rsidRPr="00892602">
        <w:rPr>
          <w:rFonts w:cs="Verdana"/>
        </w:rPr>
        <w:t>t</w:t>
      </w:r>
      <w:r w:rsidRPr="00892602">
        <w:rPr>
          <w:rFonts w:cs="Verdana"/>
          <w:spacing w:val="-2"/>
        </w:rPr>
        <w:t>a</w:t>
      </w:r>
      <w:r w:rsidRPr="00892602">
        <w:rPr>
          <w:rFonts w:cs="Verdana"/>
          <w:spacing w:val="3"/>
        </w:rPr>
        <w:t>r</w:t>
      </w:r>
      <w:r w:rsidRPr="00892602">
        <w:rPr>
          <w:rFonts w:cs="Verdana"/>
          <w:spacing w:val="-1"/>
        </w:rPr>
        <w:t>i</w:t>
      </w:r>
      <w:r w:rsidRPr="00892602">
        <w:rPr>
          <w:rFonts w:cs="Verdana"/>
          <w:spacing w:val="1"/>
        </w:rPr>
        <w:t>z</w:t>
      </w:r>
      <w:r w:rsidRPr="00892602">
        <w:rPr>
          <w:rFonts w:cs="Verdana"/>
          <w:spacing w:val="-1"/>
        </w:rPr>
        <w:t>e</w:t>
      </w:r>
      <w:r w:rsidRPr="00892602">
        <w:rPr>
          <w:rFonts w:cs="Verdana"/>
        </w:rPr>
        <w:t>d, is a</w:t>
      </w:r>
      <w:r w:rsidRPr="00892602">
        <w:rPr>
          <w:rFonts w:cs="Verdana"/>
          <w:spacing w:val="2"/>
        </w:rPr>
        <w:t>v</w:t>
      </w:r>
      <w:r w:rsidRPr="00892602">
        <w:rPr>
          <w:rFonts w:cs="Verdana"/>
        </w:rPr>
        <w:t>a</w:t>
      </w:r>
      <w:r w:rsidRPr="00892602">
        <w:rPr>
          <w:rFonts w:cs="Verdana"/>
          <w:spacing w:val="-1"/>
        </w:rPr>
        <w:t>i</w:t>
      </w:r>
      <w:r w:rsidRPr="00892602">
        <w:rPr>
          <w:rFonts w:cs="Verdana"/>
        </w:rPr>
        <w:t>l</w:t>
      </w:r>
      <w:r w:rsidRPr="00892602">
        <w:rPr>
          <w:rFonts w:cs="Verdana"/>
          <w:spacing w:val="-2"/>
        </w:rPr>
        <w:t>a</w:t>
      </w:r>
      <w:r w:rsidRPr="00892602">
        <w:rPr>
          <w:rFonts w:cs="Verdana"/>
          <w:spacing w:val="2"/>
        </w:rPr>
        <w:t>b</w:t>
      </w:r>
      <w:r w:rsidRPr="00892602">
        <w:rPr>
          <w:rFonts w:cs="Verdana"/>
        </w:rPr>
        <w:t xml:space="preserve">le </w:t>
      </w:r>
      <w:r w:rsidRPr="00892602">
        <w:rPr>
          <w:rFonts w:cs="Verdana"/>
          <w:spacing w:val="1"/>
        </w:rPr>
        <w:t>f</w:t>
      </w:r>
      <w:r w:rsidRPr="00892602">
        <w:rPr>
          <w:rFonts w:cs="Verdana"/>
          <w:spacing w:val="-1"/>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 T</w:t>
      </w:r>
      <w:r w:rsidRPr="00892602">
        <w:rPr>
          <w:rFonts w:cs="Verdana"/>
          <w:spacing w:val="1"/>
        </w:rPr>
        <w:t>h</w:t>
      </w:r>
      <w:r w:rsidRPr="00892602">
        <w:rPr>
          <w:rFonts w:cs="Verdana"/>
        </w:rPr>
        <w:t xml:space="preserve">is </w:t>
      </w:r>
      <w:r w:rsidRPr="00892602">
        <w:rPr>
          <w:rFonts w:cs="Verdana"/>
          <w:spacing w:val="1"/>
        </w:rPr>
        <w:t>f</w:t>
      </w:r>
      <w:r w:rsidRPr="00892602">
        <w:rPr>
          <w:rFonts w:cs="Verdana"/>
          <w:spacing w:val="-1"/>
        </w:rPr>
        <w:t>o</w:t>
      </w:r>
      <w:r w:rsidRPr="00892602">
        <w:rPr>
          <w:rFonts w:cs="Verdana"/>
          <w:spacing w:val="1"/>
        </w:rPr>
        <w:t>r</w:t>
      </w:r>
      <w:r w:rsidRPr="00892602">
        <w:rPr>
          <w:rFonts w:cs="Verdana"/>
          <w:spacing w:val="-1"/>
        </w:rPr>
        <w:t>m</w:t>
      </w:r>
      <w:r w:rsidRPr="00892602">
        <w:rPr>
          <w:rFonts w:cs="Verdana"/>
        </w:rPr>
        <w:t>, a c</w:t>
      </w:r>
      <w:r w:rsidRPr="00892602">
        <w:rPr>
          <w:rFonts w:cs="Verdana"/>
          <w:spacing w:val="1"/>
        </w:rPr>
        <w:t>o</w:t>
      </w:r>
      <w:r w:rsidRPr="00892602">
        <w:rPr>
          <w:rFonts w:cs="Verdana"/>
        </w:rPr>
        <w:t xml:space="preserve">py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2"/>
        </w:rPr>
        <w:t>I</w:t>
      </w:r>
      <w:r w:rsidRPr="00892602">
        <w:rPr>
          <w:rFonts w:cs="Verdana"/>
          <w:spacing w:val="1"/>
        </w:rPr>
        <w:t>R</w:t>
      </w:r>
      <w:r w:rsidRPr="00892602">
        <w:rPr>
          <w:rFonts w:cs="Verdana"/>
        </w:rPr>
        <w:t>S f</w:t>
      </w:r>
      <w:r w:rsidRPr="00892602">
        <w:rPr>
          <w:rFonts w:cs="Verdana"/>
          <w:spacing w:val="1"/>
        </w:rPr>
        <w:t>or</w:t>
      </w:r>
      <w:r w:rsidRPr="00892602">
        <w:rPr>
          <w:rFonts w:cs="Verdana"/>
        </w:rPr>
        <w:t xml:space="preserve">m 990, </w:t>
      </w:r>
      <w:r w:rsidRPr="00892602">
        <w:rPr>
          <w:rFonts w:cs="Verdana"/>
          <w:spacing w:val="-2"/>
        </w:rPr>
        <w:t>a</w:t>
      </w:r>
      <w:r w:rsidRPr="00892602">
        <w:rPr>
          <w:rFonts w:cs="Verdana"/>
          <w:spacing w:val="-1"/>
        </w:rPr>
        <w:t>n</w:t>
      </w:r>
      <w:r w:rsidRPr="00892602">
        <w:rPr>
          <w:rFonts w:cs="Verdana"/>
        </w:rPr>
        <w:t>d c</w:t>
      </w:r>
      <w:r w:rsidRPr="00892602">
        <w:rPr>
          <w:rFonts w:cs="Verdana"/>
          <w:spacing w:val="-1"/>
        </w:rPr>
        <w:t>u</w:t>
      </w:r>
      <w:r w:rsidRPr="00892602">
        <w:rPr>
          <w:rFonts w:cs="Verdana"/>
          <w:spacing w:val="1"/>
        </w:rPr>
        <w:t>rren</w:t>
      </w:r>
      <w:r w:rsidRPr="00892602">
        <w:rPr>
          <w:rFonts w:cs="Verdana"/>
          <w:spacing w:val="-1"/>
        </w:rPr>
        <w:t>t</w:t>
      </w:r>
      <w:r w:rsidRPr="00892602">
        <w:rPr>
          <w:rFonts w:cs="Verdana"/>
        </w:rPr>
        <w:t>ly a pa</w:t>
      </w:r>
      <w:r w:rsidRPr="00892602">
        <w:rPr>
          <w:rFonts w:cs="Verdana"/>
          <w:spacing w:val="2"/>
        </w:rPr>
        <w:t>y</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 xml:space="preserve">f $250.00 </w:t>
      </w:r>
      <w:r w:rsidRPr="00892602">
        <w:rPr>
          <w:rFonts w:cs="Verdana"/>
          <w:spacing w:val="-2"/>
        </w:rPr>
        <w:t>a</w:t>
      </w:r>
      <w:r w:rsidRPr="00892602">
        <w:rPr>
          <w:rFonts w:cs="Verdana"/>
          <w:spacing w:val="1"/>
        </w:rPr>
        <w:t>r</w:t>
      </w:r>
      <w:r w:rsidRPr="00892602">
        <w:rPr>
          <w:rFonts w:cs="Verdana"/>
        </w:rPr>
        <w:t>e s</w:t>
      </w:r>
      <w:r w:rsidRPr="00892602">
        <w:rPr>
          <w:rFonts w:cs="Verdana"/>
          <w:spacing w:val="1"/>
        </w:rPr>
        <w:t>en</w:t>
      </w:r>
      <w:r w:rsidRPr="00892602">
        <w:rPr>
          <w:rFonts w:cs="Verdana"/>
        </w:rPr>
        <w:t xml:space="preserve">t </w:t>
      </w:r>
      <w:r w:rsidRPr="00892602">
        <w:rPr>
          <w:rFonts w:cs="Verdana"/>
          <w:spacing w:val="-1"/>
        </w:rPr>
        <w:t>t</w:t>
      </w:r>
      <w:r w:rsidRPr="00892602">
        <w:rPr>
          <w:rFonts w:cs="Verdana"/>
        </w:rPr>
        <w:t>o N</w:t>
      </w:r>
      <w:r w:rsidRPr="00892602">
        <w:rPr>
          <w:rFonts w:cs="Verdana"/>
          <w:spacing w:val="1"/>
        </w:rPr>
        <w:t>e</w:t>
      </w:r>
      <w:r w:rsidRPr="00892602">
        <w:rPr>
          <w:rFonts w:cs="Verdana"/>
        </w:rPr>
        <w:t>w Y</w:t>
      </w:r>
      <w:r w:rsidRPr="00892602">
        <w:rPr>
          <w:rFonts w:cs="Verdana"/>
          <w:spacing w:val="1"/>
        </w:rPr>
        <w:t>or</w:t>
      </w:r>
      <w:r w:rsidRPr="00892602">
        <w:rPr>
          <w:rFonts w:cs="Verdana"/>
        </w:rPr>
        <w:t>k S</w:t>
      </w:r>
      <w:r w:rsidRPr="00892602">
        <w:rPr>
          <w:rFonts w:cs="Verdana"/>
          <w:spacing w:val="-1"/>
        </w:rPr>
        <w:t>t</w:t>
      </w:r>
      <w:r w:rsidRPr="00892602">
        <w:rPr>
          <w:rFonts w:cs="Verdana"/>
          <w:spacing w:val="-2"/>
        </w:rPr>
        <w:t>a</w:t>
      </w:r>
      <w:r w:rsidRPr="00892602">
        <w:rPr>
          <w:rFonts w:cs="Verdana"/>
          <w:spacing w:val="1"/>
        </w:rPr>
        <w:t>t</w:t>
      </w:r>
      <w:r w:rsidRPr="00892602">
        <w:rPr>
          <w:rFonts w:cs="Verdana"/>
        </w:rPr>
        <w:t>e D</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1"/>
        </w:rPr>
        <w:t>r</w:t>
      </w:r>
      <w:r w:rsidRPr="00892602">
        <w:rPr>
          <w:rFonts w:cs="Verdana"/>
        </w:rPr>
        <w:t>tm</w:t>
      </w:r>
      <w:r w:rsidRPr="00892602">
        <w:rPr>
          <w:rFonts w:cs="Verdana"/>
          <w:spacing w:val="1"/>
        </w:rPr>
        <w:t>en</w:t>
      </w:r>
      <w:r w:rsidRPr="00892602">
        <w:rPr>
          <w:rFonts w:cs="Verdana"/>
        </w:rPr>
        <w:t xml:space="preserve">t </w:t>
      </w:r>
      <w:r w:rsidRPr="00892602">
        <w:rPr>
          <w:rFonts w:cs="Verdana"/>
          <w:spacing w:val="1"/>
        </w:rPr>
        <w:t>of Law</w:t>
      </w:r>
      <w:r w:rsidRPr="00892602">
        <w:rPr>
          <w:rFonts w:cs="Verdana"/>
        </w:rPr>
        <w:t>,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rPr>
        <w:t>i</w:t>
      </w:r>
      <w:r w:rsidRPr="00892602">
        <w:rPr>
          <w:rFonts w:cs="Verdana"/>
          <w:spacing w:val="-1"/>
        </w:rPr>
        <w:t>e</w:t>
      </w:r>
      <w:r w:rsidRPr="00892602">
        <w:rPr>
          <w:rFonts w:cs="Verdana"/>
        </w:rPr>
        <w:t>s B</w:t>
      </w:r>
      <w:r w:rsidRPr="00892602">
        <w:rPr>
          <w:rFonts w:cs="Verdana"/>
          <w:spacing w:val="-1"/>
        </w:rPr>
        <w:t>u</w:t>
      </w:r>
      <w:r w:rsidRPr="00892602">
        <w:rPr>
          <w:rFonts w:cs="Verdana"/>
          <w:spacing w:val="3"/>
        </w:rPr>
        <w:t>r</w:t>
      </w:r>
      <w:r w:rsidRPr="00892602">
        <w:rPr>
          <w:rFonts w:cs="Verdana"/>
          <w:spacing w:val="1"/>
        </w:rPr>
        <w:t>e</w:t>
      </w:r>
      <w:r w:rsidRPr="00892602">
        <w:rPr>
          <w:rFonts w:cs="Verdana"/>
          <w:spacing w:val="-2"/>
        </w:rPr>
        <w:t>a</w:t>
      </w:r>
      <w:r w:rsidRPr="00892602">
        <w:rPr>
          <w:rFonts w:cs="Verdana"/>
          <w:spacing w:val="1"/>
        </w:rPr>
        <w:t>u</w:t>
      </w:r>
      <w:r w:rsidRPr="00892602">
        <w:rPr>
          <w:rFonts w:cs="Verdana"/>
        </w:rPr>
        <w:t xml:space="preserve">, 120 </w:t>
      </w:r>
      <w:r w:rsidRPr="00892602">
        <w:rPr>
          <w:rFonts w:cs="Verdana"/>
          <w:spacing w:val="-2"/>
        </w:rPr>
        <w:t>B</w:t>
      </w:r>
      <w:r w:rsidRPr="00892602">
        <w:rPr>
          <w:rFonts w:cs="Verdana"/>
          <w:spacing w:val="1"/>
        </w:rPr>
        <w:t>ro</w:t>
      </w:r>
      <w:r w:rsidRPr="00892602">
        <w:rPr>
          <w:rFonts w:cs="Verdana"/>
          <w:spacing w:val="-2"/>
        </w:rPr>
        <w:t>a</w:t>
      </w:r>
      <w:r w:rsidRPr="00892602">
        <w:rPr>
          <w:rFonts w:cs="Verdana"/>
        </w:rPr>
        <w:t>dway, N</w:t>
      </w:r>
      <w:r w:rsidRPr="00892602">
        <w:rPr>
          <w:rFonts w:cs="Verdana"/>
          <w:spacing w:val="1"/>
        </w:rPr>
        <w:t>e</w:t>
      </w:r>
      <w:r w:rsidRPr="00892602">
        <w:rPr>
          <w:rFonts w:cs="Verdana"/>
        </w:rPr>
        <w:t>w Y</w:t>
      </w:r>
      <w:r w:rsidRPr="00892602">
        <w:rPr>
          <w:rFonts w:cs="Verdana"/>
          <w:spacing w:val="1"/>
        </w:rPr>
        <w:t>or</w:t>
      </w:r>
      <w:r w:rsidRPr="00892602">
        <w:rPr>
          <w:rFonts w:cs="Verdana"/>
        </w:rPr>
        <w:t>k, N</w:t>
      </w:r>
      <w:r w:rsidRPr="00892602">
        <w:rPr>
          <w:rFonts w:cs="Verdana"/>
          <w:spacing w:val="-1"/>
        </w:rPr>
        <w:t>e</w:t>
      </w:r>
      <w:r w:rsidRPr="00892602">
        <w:rPr>
          <w:rFonts w:cs="Verdana"/>
        </w:rPr>
        <w:t>w Y</w:t>
      </w:r>
      <w:r w:rsidRPr="00892602">
        <w:rPr>
          <w:rFonts w:cs="Verdana"/>
          <w:spacing w:val="1"/>
        </w:rPr>
        <w:t>or</w:t>
      </w:r>
      <w:r w:rsidRPr="00892602">
        <w:rPr>
          <w:rFonts w:cs="Verdana"/>
        </w:rPr>
        <w:t>k 1</w:t>
      </w:r>
      <w:r w:rsidRPr="00892602">
        <w:rPr>
          <w:rFonts w:cs="Verdana"/>
          <w:spacing w:val="-2"/>
        </w:rPr>
        <w:t>0</w:t>
      </w:r>
      <w:r w:rsidRPr="00892602">
        <w:rPr>
          <w:rFonts w:cs="Verdana"/>
        </w:rPr>
        <w:t>271. T</w:t>
      </w:r>
      <w:r w:rsidRPr="00892602">
        <w:rPr>
          <w:rFonts w:cs="Verdana"/>
          <w:spacing w:val="-1"/>
        </w:rPr>
        <w:t>h</w:t>
      </w:r>
      <w:r w:rsidRPr="00892602">
        <w:rPr>
          <w:rFonts w:cs="Verdana"/>
        </w:rPr>
        <w:t xml:space="preserve">e </w:t>
      </w:r>
      <w:r w:rsidRPr="00892602">
        <w:rPr>
          <w:rFonts w:cs="Verdana"/>
          <w:spacing w:val="1"/>
        </w:rPr>
        <w:t>fo</w:t>
      </w:r>
      <w:r w:rsidRPr="00892602">
        <w:rPr>
          <w:rFonts w:cs="Verdana"/>
          <w:spacing w:val="-1"/>
        </w:rPr>
        <w:t>u</w:t>
      </w:r>
      <w:r w:rsidRPr="00892602">
        <w:rPr>
          <w:rFonts w:cs="Verdana"/>
          <w:spacing w:val="1"/>
        </w:rPr>
        <w:t>r</w:t>
      </w:r>
      <w:r w:rsidRPr="00892602">
        <w:rPr>
          <w:rFonts w:cs="Verdana"/>
          <w:spacing w:val="-1"/>
        </w:rPr>
        <w:t>t</w:t>
      </w:r>
      <w:r w:rsidRPr="00892602">
        <w:rPr>
          <w:rFonts w:cs="Verdana"/>
        </w:rPr>
        <w:t xml:space="preserve">h </w:t>
      </w:r>
      <w:r w:rsidRPr="00892602">
        <w:rPr>
          <w:rFonts w:cs="Verdana"/>
          <w:spacing w:val="1"/>
        </w:rPr>
        <w:t>f</w:t>
      </w:r>
      <w:r w:rsidRPr="00892602">
        <w:rPr>
          <w:rFonts w:cs="Verdana"/>
          <w:spacing w:val="-1"/>
        </w:rPr>
        <w:t>o</w:t>
      </w:r>
      <w:r w:rsidRPr="00892602">
        <w:rPr>
          <w:rFonts w:cs="Verdana"/>
          <w:spacing w:val="1"/>
        </w:rPr>
        <w:t>r</w:t>
      </w:r>
      <w:r w:rsidRPr="00892602">
        <w:rPr>
          <w:rFonts w:cs="Verdana"/>
        </w:rPr>
        <w:t xml:space="preserve">m </w:t>
      </w:r>
      <w:r w:rsidRPr="00892602">
        <w:rPr>
          <w:rFonts w:cs="Verdana"/>
          <w:spacing w:val="-1"/>
        </w:rPr>
        <w:t>i</w:t>
      </w:r>
      <w:r w:rsidRPr="00892602">
        <w:rPr>
          <w:rFonts w:cs="Verdana"/>
        </w:rPr>
        <w:t xml:space="preserve">s </w:t>
      </w:r>
      <w:r w:rsidRPr="00892602">
        <w:rPr>
          <w:rFonts w:cs="Verdana"/>
          <w:spacing w:val="1"/>
        </w:rPr>
        <w:t>t</w:t>
      </w:r>
      <w:r w:rsidRPr="00892602">
        <w:rPr>
          <w:rFonts w:cs="Verdana"/>
          <w:spacing w:val="4"/>
        </w:rPr>
        <w:t>h</w:t>
      </w:r>
      <w:r w:rsidRPr="00892602">
        <w:rPr>
          <w:rFonts w:cs="Verdana"/>
        </w:rPr>
        <w:t xml:space="preserve">e </w:t>
      </w:r>
      <w:r w:rsidRPr="00892602">
        <w:rPr>
          <w:rFonts w:cs="Verdana"/>
          <w:spacing w:val="1"/>
        </w:rPr>
        <w:t>R</w:t>
      </w:r>
      <w:r w:rsidRPr="00892602">
        <w:rPr>
          <w:rFonts w:cs="Verdana"/>
          <w:spacing w:val="-1"/>
        </w:rPr>
        <w:t>e</w:t>
      </w:r>
      <w:r w:rsidRPr="00892602">
        <w:rPr>
          <w:rFonts w:cs="Verdana"/>
          <w:spacing w:val="1"/>
        </w:rPr>
        <w:t>n</w:t>
      </w:r>
      <w:r w:rsidRPr="00892602">
        <w:rPr>
          <w:rFonts w:cs="Verdana"/>
          <w:spacing w:val="-1"/>
        </w:rPr>
        <w:t>e</w:t>
      </w:r>
      <w:r w:rsidRPr="00892602">
        <w:rPr>
          <w:rFonts w:cs="Verdana"/>
          <w:spacing w:val="2"/>
        </w:rPr>
        <w:t>w</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g</w:t>
      </w:r>
      <w:r w:rsidRPr="00892602">
        <w:rPr>
          <w:rFonts w:cs="Verdana"/>
          <w:spacing w:val="-1"/>
        </w:rPr>
        <w:t>i</w:t>
      </w:r>
      <w:r w:rsidRPr="00892602">
        <w:rPr>
          <w:rFonts w:cs="Verdana"/>
        </w:rPr>
        <w:t>s</w:t>
      </w:r>
      <w:r w:rsidRPr="00892602">
        <w:rPr>
          <w:rFonts w:cs="Verdana"/>
          <w:spacing w:val="-1"/>
        </w:rPr>
        <w:t>t</w:t>
      </w:r>
      <w:r w:rsidRPr="00892602">
        <w:rPr>
          <w:rFonts w:cs="Verdana"/>
          <w:spacing w:val="3"/>
        </w:rPr>
        <w:t>r</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o</w:t>
      </w:r>
      <w:r w:rsidRPr="00892602">
        <w:rPr>
          <w:rFonts w:cs="Verdana"/>
        </w:rPr>
        <w:t>f a C</w:t>
      </w:r>
      <w:r w:rsidRPr="00892602">
        <w:rPr>
          <w:rFonts w:cs="Verdana"/>
          <w:spacing w:val="1"/>
        </w:rPr>
        <w:t>h</w:t>
      </w:r>
      <w:r w:rsidRPr="00892602">
        <w:rPr>
          <w:rFonts w:cs="Verdana"/>
          <w:spacing w:val="-2"/>
        </w:rPr>
        <w:t>a</w:t>
      </w:r>
      <w:r w:rsidRPr="00892602">
        <w:rPr>
          <w:rFonts w:cs="Verdana"/>
          <w:spacing w:val="1"/>
        </w:rPr>
        <w:t>r</w:t>
      </w:r>
      <w:r w:rsidRPr="00892602">
        <w:rPr>
          <w:rFonts w:cs="Verdana"/>
        </w:rPr>
        <w:t>i</w:t>
      </w:r>
      <w:r w:rsidRPr="00892602">
        <w:rPr>
          <w:rFonts w:cs="Verdana"/>
          <w:spacing w:val="1"/>
        </w:rPr>
        <w:t>t</w:t>
      </w:r>
      <w:r w:rsidRPr="00892602">
        <w:rPr>
          <w:rFonts w:cs="Verdana"/>
          <w:spacing w:val="-2"/>
        </w:rPr>
        <w:t>a</w:t>
      </w:r>
      <w:r w:rsidRPr="00892602">
        <w:rPr>
          <w:rFonts w:cs="Verdana"/>
          <w:spacing w:val="2"/>
        </w:rPr>
        <w:t>b</w:t>
      </w:r>
      <w:r w:rsidRPr="00892602">
        <w:rPr>
          <w:rFonts w:cs="Verdana"/>
          <w:spacing w:val="-1"/>
        </w:rPr>
        <w:t>l</w:t>
      </w:r>
      <w:r w:rsidRPr="00892602">
        <w:rPr>
          <w:rFonts w:cs="Verdana"/>
        </w:rPr>
        <w:t xml:space="preserve">e </w:t>
      </w:r>
      <w:r w:rsidRPr="00892602">
        <w:rPr>
          <w:rFonts w:cs="Verdana"/>
          <w:spacing w:val="-1"/>
        </w:rPr>
        <w:t>O</w:t>
      </w:r>
      <w:r w:rsidRPr="00892602">
        <w:rPr>
          <w:rFonts w:cs="Verdana"/>
          <w:spacing w:val="1"/>
        </w:rPr>
        <w:t>r</w:t>
      </w:r>
      <w:r w:rsidRPr="00892602">
        <w:rPr>
          <w:rFonts w:cs="Verdana"/>
          <w:spacing w:val="2"/>
        </w:rPr>
        <w:t>g</w:t>
      </w:r>
      <w:r w:rsidRPr="00892602">
        <w:rPr>
          <w:rFonts w:cs="Verdana"/>
          <w:spacing w:val="-2"/>
        </w:rPr>
        <w:t>a</w:t>
      </w:r>
      <w:r w:rsidRPr="00892602">
        <w:rPr>
          <w:rFonts w:cs="Verdana"/>
          <w:spacing w:val="1"/>
        </w:rPr>
        <w:t>n</w:t>
      </w:r>
      <w:r w:rsidRPr="00892602">
        <w:rPr>
          <w:rFonts w:cs="Verdana"/>
        </w:rPr>
        <w:t>i</w:t>
      </w:r>
      <w:r w:rsidRPr="00892602">
        <w:rPr>
          <w:rFonts w:cs="Verdana"/>
          <w:spacing w:val="1"/>
        </w:rPr>
        <w:t>z</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en</w:t>
      </w:r>
      <w:r w:rsidRPr="00892602">
        <w:rPr>
          <w:rFonts w:cs="Verdana"/>
        </w:rPr>
        <w:t xml:space="preserve">t </w:t>
      </w:r>
      <w:r w:rsidRPr="00892602">
        <w:rPr>
          <w:rFonts w:cs="Verdana"/>
          <w:spacing w:val="-1"/>
        </w:rPr>
        <w:t>to the</w:t>
      </w:r>
      <w:r w:rsidRPr="00892602">
        <w:rPr>
          <w:rFonts w:cs="Verdana"/>
        </w:rPr>
        <w:t xml:space="preserve"> S</w:t>
      </w:r>
      <w:r w:rsidRPr="00892602">
        <w:rPr>
          <w:rFonts w:cs="Verdana"/>
          <w:spacing w:val="1"/>
        </w:rPr>
        <w:t>t</w:t>
      </w:r>
      <w:r w:rsidRPr="00892602">
        <w:rPr>
          <w:rFonts w:cs="Verdana"/>
        </w:rPr>
        <w:t>a</w:t>
      </w:r>
      <w:r w:rsidRPr="00892602">
        <w:rPr>
          <w:rFonts w:cs="Verdana"/>
          <w:spacing w:val="1"/>
        </w:rPr>
        <w:t>t</w:t>
      </w:r>
      <w:r w:rsidRPr="00892602">
        <w:rPr>
          <w:rFonts w:cs="Verdana"/>
        </w:rPr>
        <w:t xml:space="preserve">e </w:t>
      </w:r>
      <w:r w:rsidRPr="00892602">
        <w:rPr>
          <w:rFonts w:cs="Verdana"/>
          <w:spacing w:val="1"/>
        </w:rPr>
        <w:t>o</w:t>
      </w:r>
      <w:r w:rsidRPr="00892602">
        <w:rPr>
          <w:rFonts w:cs="Verdana"/>
        </w:rPr>
        <w:t>f T</w:t>
      </w:r>
      <w:r w:rsidRPr="00892602">
        <w:rPr>
          <w:rFonts w:cs="Verdana"/>
          <w:spacing w:val="-1"/>
        </w:rPr>
        <w:t>e</w:t>
      </w:r>
      <w:r w:rsidRPr="00892602">
        <w:rPr>
          <w:rFonts w:cs="Verdana"/>
          <w:spacing w:val="1"/>
        </w:rPr>
        <w:t>n</w:t>
      </w:r>
      <w:r w:rsidRPr="00892602">
        <w:rPr>
          <w:rFonts w:cs="Verdana"/>
          <w:spacing w:val="-1"/>
        </w:rPr>
        <w:t>n</w:t>
      </w:r>
      <w:r w:rsidRPr="00892602">
        <w:rPr>
          <w:rFonts w:cs="Verdana"/>
          <w:spacing w:val="1"/>
        </w:rPr>
        <w:t>e</w:t>
      </w:r>
      <w:r w:rsidRPr="00892602">
        <w:rPr>
          <w:rFonts w:cs="Verdana"/>
        </w:rPr>
        <w:t>s</w:t>
      </w:r>
      <w:r w:rsidRPr="00892602">
        <w:rPr>
          <w:rFonts w:cs="Verdana"/>
          <w:spacing w:val="1"/>
        </w:rPr>
        <w:t>se</w:t>
      </w:r>
      <w:r w:rsidRPr="00892602">
        <w:rPr>
          <w:rFonts w:cs="Verdana"/>
        </w:rPr>
        <w:t>e a</w:t>
      </w:r>
      <w:r w:rsidRPr="00892602">
        <w:rPr>
          <w:rFonts w:cs="Verdana"/>
          <w:spacing w:val="1"/>
        </w:rPr>
        <w:t>n</w:t>
      </w:r>
      <w:r w:rsidRPr="00892602">
        <w:rPr>
          <w:rFonts w:cs="Verdana"/>
          <w:spacing w:val="-1"/>
        </w:rPr>
        <w:t>n</w:t>
      </w:r>
      <w:r w:rsidRPr="00892602">
        <w:rPr>
          <w:rFonts w:cs="Verdana"/>
          <w:spacing w:val="1"/>
        </w:rPr>
        <w:t>u</w:t>
      </w:r>
      <w:r w:rsidRPr="00892602">
        <w:rPr>
          <w:rFonts w:cs="Verdana"/>
        </w:rPr>
        <w:t>al</w:t>
      </w:r>
      <w:r w:rsidRPr="00892602">
        <w:rPr>
          <w:rFonts w:cs="Verdana"/>
          <w:spacing w:val="-1"/>
        </w:rPr>
        <w:t>l</w:t>
      </w:r>
      <w:r w:rsidRPr="00892602">
        <w:rPr>
          <w:rFonts w:cs="Verdana"/>
        </w:rPr>
        <w:t xml:space="preserve">y </w:t>
      </w:r>
      <w:r w:rsidRPr="00892602">
        <w:rPr>
          <w:rFonts w:cs="Verdana"/>
          <w:spacing w:val="2"/>
        </w:rPr>
        <w:t>w</w:t>
      </w:r>
      <w:r w:rsidRPr="00892602">
        <w:rPr>
          <w:rFonts w:cs="Verdana"/>
        </w:rPr>
        <w:t>i</w:t>
      </w:r>
      <w:r w:rsidRPr="00892602">
        <w:rPr>
          <w:rFonts w:cs="Verdana"/>
          <w:spacing w:val="-1"/>
        </w:rPr>
        <w:t>t</w:t>
      </w:r>
      <w:r w:rsidRPr="00892602">
        <w:rPr>
          <w:rFonts w:cs="Verdana"/>
        </w:rPr>
        <w:t>h a p</w:t>
      </w:r>
      <w:r w:rsidRPr="00892602">
        <w:rPr>
          <w:rFonts w:cs="Verdana"/>
          <w:spacing w:val="-2"/>
        </w:rPr>
        <w:t>a</w:t>
      </w:r>
      <w:r w:rsidRPr="00892602">
        <w:rPr>
          <w:rFonts w:cs="Verdana"/>
          <w:spacing w:val="2"/>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o</w:t>
      </w:r>
      <w:r w:rsidRPr="00892602">
        <w:rPr>
          <w:rFonts w:cs="Verdana"/>
        </w:rPr>
        <w:t>f $300.00.</w:t>
      </w:r>
    </w:p>
    <w:p w14:paraId="44E5FA8F"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All i</w:t>
      </w:r>
      <w:r w:rsidRPr="00892602">
        <w:rPr>
          <w:rFonts w:cs="Verdana"/>
          <w:spacing w:val="-1"/>
        </w:rPr>
        <w:t>n</w:t>
      </w:r>
      <w:r w:rsidRPr="00892602">
        <w:rPr>
          <w:rFonts w:cs="Verdana"/>
        </w:rPr>
        <w:t>c</w:t>
      </w:r>
      <w:r w:rsidRPr="00892602">
        <w:rPr>
          <w:rFonts w:cs="Verdana"/>
          <w:spacing w:val="3"/>
        </w:rPr>
        <w:t>o</w:t>
      </w:r>
      <w:r w:rsidRPr="00892602">
        <w:rPr>
          <w:rFonts w:cs="Verdana"/>
          <w:spacing w:val="-1"/>
        </w:rPr>
        <w:t>m</w:t>
      </w:r>
      <w:r w:rsidRPr="00892602">
        <w:rPr>
          <w:rFonts w:cs="Verdana"/>
        </w:rPr>
        <w:t xml:space="preserve">e </w:t>
      </w:r>
      <w:r w:rsidRPr="00892602">
        <w:rPr>
          <w:rFonts w:cs="Verdana"/>
          <w:spacing w:val="1"/>
        </w:rPr>
        <w:t>fo</w:t>
      </w:r>
      <w:r w:rsidRPr="00892602">
        <w:rPr>
          <w:rFonts w:cs="Verdana"/>
        </w:rPr>
        <w:t>r A</w:t>
      </w:r>
      <w:r w:rsidRPr="00892602">
        <w:rPr>
          <w:rFonts w:cs="Verdana"/>
          <w:spacing w:val="-2"/>
        </w:rPr>
        <w:t>M</w:t>
      </w:r>
      <w:r w:rsidRPr="00892602">
        <w:rPr>
          <w:rFonts w:cs="Verdana"/>
        </w:rPr>
        <w:t>ATYC 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spacing w:val="-2"/>
        </w:rPr>
        <w:t>M</w:t>
      </w:r>
      <w:r w:rsidRPr="00892602">
        <w:rPr>
          <w:rFonts w:cs="Verdana"/>
        </w:rPr>
        <w:t>AT</w:t>
      </w:r>
      <w:r w:rsidRPr="00892602">
        <w:rPr>
          <w:rFonts w:cs="Verdana"/>
          <w:spacing w:val="2"/>
        </w:rPr>
        <w:t>Y</w:t>
      </w:r>
      <w:r w:rsidRPr="00892602">
        <w:rPr>
          <w:rFonts w:cs="Verdana"/>
        </w:rPr>
        <w:t>C F</w:t>
      </w:r>
      <w:r w:rsidRPr="00892602">
        <w:rPr>
          <w:rFonts w:cs="Verdana"/>
          <w:spacing w:val="1"/>
        </w:rPr>
        <w:t>o</w:t>
      </w:r>
      <w:r w:rsidRPr="00892602">
        <w:rPr>
          <w:rFonts w:cs="Verdana"/>
          <w:spacing w:val="-1"/>
        </w:rPr>
        <w:t>un</w:t>
      </w:r>
      <w:r w:rsidRPr="00892602">
        <w:rPr>
          <w:rFonts w:cs="Verdana"/>
          <w:spacing w:val="3"/>
        </w:rPr>
        <w:t>d</w:t>
      </w:r>
      <w:r w:rsidRPr="00892602">
        <w:rPr>
          <w:rFonts w:cs="Verdana"/>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 xml:space="preserve">n </w:t>
      </w:r>
      <w:r w:rsidRPr="00892602">
        <w:rPr>
          <w:rFonts w:cs="Verdana"/>
          <w:spacing w:val="-1"/>
        </w:rPr>
        <w:t>(</w:t>
      </w:r>
      <w:r w:rsidRPr="00892602">
        <w:rPr>
          <w:rFonts w:cs="Verdana"/>
          <w:spacing w:val="2"/>
        </w:rPr>
        <w:t>w</w:t>
      </w:r>
      <w:r w:rsidRPr="00892602">
        <w:rPr>
          <w:rFonts w:cs="Verdana"/>
          <w:spacing w:val="1"/>
        </w:rPr>
        <w:t>h</w:t>
      </w:r>
      <w:r w:rsidRPr="00892602">
        <w:rPr>
          <w:rFonts w:cs="Verdana"/>
          <w:spacing w:val="-1"/>
        </w:rPr>
        <w:t>i</w:t>
      </w:r>
      <w:r w:rsidRPr="00892602">
        <w:rPr>
          <w:rFonts w:cs="Verdana"/>
          <w:spacing w:val="1"/>
        </w:rPr>
        <w:t>c</w:t>
      </w:r>
      <w:r w:rsidRPr="00892602">
        <w:rPr>
          <w:rFonts w:cs="Verdana"/>
        </w:rPr>
        <w:t>h is a C</w:t>
      </w:r>
      <w:r w:rsidRPr="00892602">
        <w:rPr>
          <w:rFonts w:cs="Verdana"/>
          <w:spacing w:val="1"/>
        </w:rPr>
        <w:t>o</w:t>
      </w:r>
      <w:r w:rsidRPr="00892602">
        <w:rPr>
          <w:rFonts w:cs="Verdana"/>
        </w:rPr>
        <w:t>mmi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e </w:t>
      </w:r>
      <w:r w:rsidRPr="00892602">
        <w:rPr>
          <w:rFonts w:cs="Verdana"/>
          <w:spacing w:val="1"/>
        </w:rPr>
        <w:t>o</w:t>
      </w:r>
      <w:r w:rsidRPr="00892602">
        <w:rPr>
          <w:rFonts w:cs="Verdana"/>
        </w:rPr>
        <w:t>f A</w:t>
      </w:r>
      <w:r w:rsidRPr="00892602">
        <w:rPr>
          <w:rFonts w:cs="Verdana"/>
          <w:spacing w:val="-2"/>
        </w:rPr>
        <w:t>M</w:t>
      </w:r>
      <w:r w:rsidRPr="00892602">
        <w:rPr>
          <w:rFonts w:cs="Verdana"/>
          <w:spacing w:val="2"/>
        </w:rPr>
        <w:t>A</w:t>
      </w:r>
      <w:r w:rsidRPr="00892602">
        <w:rPr>
          <w:rFonts w:cs="Verdana"/>
        </w:rPr>
        <w:t>TY</w:t>
      </w:r>
      <w:r w:rsidRPr="00892602">
        <w:rPr>
          <w:rFonts w:cs="Verdana"/>
          <w:spacing w:val="2"/>
        </w:rPr>
        <w:t>C</w:t>
      </w:r>
      <w:r w:rsidRPr="00892602">
        <w:rPr>
          <w:rFonts w:cs="Verdana"/>
        </w:rPr>
        <w:t xml:space="preserve">) </w:t>
      </w:r>
      <w:r w:rsidRPr="00892602">
        <w:rPr>
          <w:rFonts w:cs="Verdana"/>
          <w:spacing w:val="-1"/>
        </w:rPr>
        <w:t>i</w:t>
      </w:r>
      <w:r w:rsidRPr="00892602">
        <w:rPr>
          <w:rFonts w:cs="Verdana"/>
        </w:rPr>
        <w:t xml:space="preserve">s </w:t>
      </w:r>
      <w:r w:rsidRPr="00892602">
        <w:rPr>
          <w:rFonts w:cs="Verdana"/>
          <w:spacing w:val="1"/>
        </w:rPr>
        <w:t>se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A</w:t>
      </w:r>
      <w:r w:rsidRPr="00892602">
        <w:rPr>
          <w:rFonts w:cs="Verdana"/>
          <w:spacing w:val="-2"/>
        </w:rPr>
        <w:t>M</w:t>
      </w:r>
      <w:r w:rsidRPr="00892602">
        <w:rPr>
          <w:rFonts w:cs="Verdana"/>
          <w:spacing w:val="2"/>
        </w:rPr>
        <w:t>A</w:t>
      </w:r>
      <w:r w:rsidRPr="00892602">
        <w:rPr>
          <w:rFonts w:cs="Verdana"/>
        </w:rPr>
        <w:t xml:space="preserve">TYC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c</w:t>
      </w:r>
      <w:r w:rsidRPr="00892602">
        <w:rPr>
          <w:rFonts w:cs="Verdana"/>
          <w:spacing w:val="1"/>
        </w:rPr>
        <w:t>e</w:t>
      </w:r>
      <w:r w:rsidRPr="00892602">
        <w:rPr>
          <w:rFonts w:cs="Verdana"/>
        </w:rPr>
        <w:t>, w</w:t>
      </w:r>
      <w:r w:rsidRPr="00892602">
        <w:rPr>
          <w:rFonts w:cs="Verdana"/>
          <w:spacing w:val="1"/>
        </w:rPr>
        <w:t>h</w:t>
      </w:r>
      <w:r w:rsidRPr="00892602">
        <w:rPr>
          <w:rFonts w:cs="Verdana"/>
          <w:spacing w:val="-1"/>
        </w:rPr>
        <w:t>i</w:t>
      </w:r>
      <w:r w:rsidRPr="00892602">
        <w:rPr>
          <w:rFonts w:cs="Verdana"/>
          <w:spacing w:val="1"/>
        </w:rPr>
        <w:t>c</w:t>
      </w:r>
      <w:r w:rsidRPr="00892602">
        <w:rPr>
          <w:rFonts w:cs="Verdana"/>
        </w:rPr>
        <w:t xml:space="preserve">h is </w:t>
      </w:r>
      <w:r w:rsidRPr="00892602">
        <w:rPr>
          <w:rFonts w:cs="Verdana"/>
          <w:spacing w:val="1"/>
        </w:rPr>
        <w:t>r</w:t>
      </w:r>
      <w:r w:rsidRPr="00892602">
        <w:rPr>
          <w:rFonts w:cs="Verdana"/>
          <w:spacing w:val="-1"/>
        </w:rPr>
        <w:t>e</w:t>
      </w:r>
      <w:r w:rsidRPr="00892602">
        <w:rPr>
          <w:rFonts w:cs="Verdana"/>
        </w:rPr>
        <w:t>sp</w:t>
      </w:r>
      <w:r w:rsidRPr="00892602">
        <w:rPr>
          <w:rFonts w:cs="Verdana"/>
          <w:spacing w:val="1"/>
        </w:rPr>
        <w:t>o</w:t>
      </w:r>
      <w:r w:rsidRPr="00892602">
        <w:rPr>
          <w:rFonts w:cs="Verdana"/>
          <w:spacing w:val="-1"/>
        </w:rPr>
        <w:t>n</w:t>
      </w:r>
      <w:r w:rsidRPr="00892602">
        <w:rPr>
          <w:rFonts w:cs="Verdana"/>
        </w:rPr>
        <w:t>s</w:t>
      </w:r>
      <w:r w:rsidRPr="00892602">
        <w:rPr>
          <w:rFonts w:cs="Verdana"/>
          <w:spacing w:val="-1"/>
        </w:rPr>
        <w:t>i</w:t>
      </w:r>
      <w:r w:rsidRPr="00892602">
        <w:rPr>
          <w:rFonts w:cs="Verdana"/>
          <w:spacing w:val="3"/>
        </w:rPr>
        <w:t>b</w:t>
      </w:r>
      <w:r w:rsidRPr="00892602">
        <w:rPr>
          <w:rFonts w:cs="Verdana"/>
        </w:rPr>
        <w:t xml:space="preserve">le </w:t>
      </w:r>
      <w:r w:rsidRPr="00892602">
        <w:rPr>
          <w:rFonts w:cs="Verdana"/>
          <w:spacing w:val="1"/>
        </w:rPr>
        <w:t>f</w:t>
      </w:r>
      <w:r w:rsidRPr="00892602">
        <w:rPr>
          <w:rFonts w:cs="Verdana"/>
          <w:spacing w:val="3"/>
        </w:rPr>
        <w:t>o</w:t>
      </w:r>
      <w:r w:rsidRPr="00892602">
        <w:rPr>
          <w:rFonts w:cs="Verdana"/>
        </w:rPr>
        <w:t xml:space="preserve">r </w:t>
      </w:r>
      <w:r w:rsidRPr="00892602">
        <w:rPr>
          <w:rFonts w:cs="Verdana"/>
          <w:spacing w:val="-1"/>
        </w:rPr>
        <w:t>l</w:t>
      </w:r>
      <w:r w:rsidRPr="00892602">
        <w:rPr>
          <w:rFonts w:cs="Verdana"/>
          <w:spacing w:val="1"/>
        </w:rPr>
        <w:t>o</w:t>
      </w:r>
      <w:r w:rsidRPr="00892602">
        <w:rPr>
          <w:rFonts w:cs="Verdana"/>
        </w:rPr>
        <w:t>gg</w:t>
      </w:r>
      <w:r w:rsidRPr="00892602">
        <w:rPr>
          <w:rFonts w:cs="Verdana"/>
          <w:spacing w:val="-1"/>
        </w:rPr>
        <w:t>in</w:t>
      </w:r>
      <w:r w:rsidRPr="00892602">
        <w:rPr>
          <w:rFonts w:cs="Verdana"/>
        </w:rPr>
        <w:t>g i</w:t>
      </w:r>
      <w:r w:rsidRPr="00892602">
        <w:rPr>
          <w:rFonts w:cs="Verdana"/>
          <w:spacing w:val="-1"/>
        </w:rPr>
        <w:t>t</w:t>
      </w:r>
      <w:r w:rsidRPr="00892602">
        <w:rPr>
          <w:rFonts w:cs="Verdana"/>
        </w:rPr>
        <w:t xml:space="preserve">s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p</w:t>
      </w:r>
      <w:r w:rsidRPr="00892602">
        <w:rPr>
          <w:rFonts w:cs="Verdana"/>
          <w:spacing w:val="1"/>
        </w:rPr>
        <w:t>t,</w:t>
      </w:r>
      <w:r w:rsidRPr="00892602">
        <w:rPr>
          <w:rFonts w:cs="Verdana"/>
        </w:rPr>
        <w:t xml:space="preserve"> m</w:t>
      </w:r>
      <w:r w:rsidRPr="00892602">
        <w:rPr>
          <w:rFonts w:cs="Verdana"/>
          <w:spacing w:val="-2"/>
        </w:rPr>
        <w:t>a</w:t>
      </w:r>
      <w:r w:rsidRPr="00892602">
        <w:rPr>
          <w:rFonts w:cs="Verdana"/>
          <w:spacing w:val="2"/>
        </w:rPr>
        <w:t>k</w:t>
      </w:r>
      <w:r w:rsidRPr="00892602">
        <w:rPr>
          <w:rFonts w:cs="Verdana"/>
        </w:rPr>
        <w:t>i</w:t>
      </w:r>
      <w:r w:rsidRPr="00892602">
        <w:rPr>
          <w:rFonts w:cs="Verdana"/>
          <w:spacing w:val="-1"/>
        </w:rPr>
        <w:t>n</w:t>
      </w:r>
      <w:r w:rsidRPr="00892602">
        <w:rPr>
          <w:rFonts w:cs="Verdana"/>
        </w:rPr>
        <w:t>g c</w:t>
      </w:r>
      <w:r w:rsidRPr="00892602">
        <w:rPr>
          <w:rFonts w:cs="Verdana"/>
          <w:spacing w:val="1"/>
        </w:rPr>
        <w:t>o</w:t>
      </w:r>
      <w:r w:rsidRPr="00892602">
        <w:rPr>
          <w:rFonts w:cs="Verdana"/>
        </w:rPr>
        <w:t>pi</w:t>
      </w:r>
      <w:r w:rsidRPr="00892602">
        <w:rPr>
          <w:rFonts w:cs="Verdana"/>
          <w:spacing w:val="-1"/>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2"/>
        </w:rPr>
        <w:t>a</w:t>
      </w:r>
      <w:r w:rsidRPr="00892602">
        <w:rPr>
          <w:rFonts w:cs="Verdana"/>
          <w:spacing w:val="-1"/>
        </w:rPr>
        <w:t>l</w:t>
      </w:r>
      <w:r w:rsidRPr="00892602">
        <w:rPr>
          <w:rFonts w:cs="Verdana"/>
        </w:rPr>
        <w:t xml:space="preserve">l </w:t>
      </w:r>
      <w:r w:rsidRPr="00892602">
        <w:rPr>
          <w:rFonts w:cs="Verdana"/>
          <w:spacing w:val="1"/>
        </w:rPr>
        <w:t>che</w:t>
      </w:r>
      <w:r w:rsidRPr="00892602">
        <w:rPr>
          <w:rFonts w:cs="Verdana"/>
        </w:rPr>
        <w:t xml:space="preserve">cks, </w:t>
      </w:r>
      <w:r w:rsidRPr="00892602">
        <w:rPr>
          <w:rFonts w:cs="Verdana"/>
          <w:spacing w:val="1"/>
        </w:rPr>
        <w:t>re</w:t>
      </w:r>
      <w:r w:rsidRPr="00892602">
        <w:rPr>
          <w:rFonts w:cs="Verdana"/>
        </w:rPr>
        <w:t>ta</w:t>
      </w:r>
      <w:r w:rsidRPr="00892602">
        <w:rPr>
          <w:rFonts w:cs="Verdana"/>
          <w:spacing w:val="-1"/>
        </w:rPr>
        <w:t>i</w:t>
      </w:r>
      <w:r w:rsidRPr="00892602">
        <w:rPr>
          <w:rFonts w:cs="Verdana"/>
          <w:spacing w:val="1"/>
        </w:rPr>
        <w:t>n</w:t>
      </w:r>
      <w:r w:rsidRPr="00892602">
        <w:rPr>
          <w:rFonts w:cs="Verdana"/>
        </w:rPr>
        <w:t>i</w:t>
      </w:r>
      <w:r w:rsidRPr="00892602">
        <w:rPr>
          <w:rFonts w:cs="Verdana"/>
          <w:spacing w:val="-1"/>
        </w:rPr>
        <w:t>n</w:t>
      </w:r>
      <w:r w:rsidRPr="00892602">
        <w:rPr>
          <w:rFonts w:cs="Verdana"/>
        </w:rPr>
        <w:t xml:space="preserve">g </w:t>
      </w:r>
      <w:r w:rsidRPr="00892602">
        <w:rPr>
          <w:rFonts w:cs="Verdana"/>
          <w:spacing w:val="1"/>
        </w:rPr>
        <w:t>r</w:t>
      </w:r>
      <w:r w:rsidRPr="00892602">
        <w:rPr>
          <w:rFonts w:cs="Verdana"/>
          <w:spacing w:val="-1"/>
        </w:rPr>
        <w:t>e</w:t>
      </w:r>
      <w:r w:rsidRPr="00892602">
        <w:rPr>
          <w:rFonts w:cs="Verdana"/>
        </w:rPr>
        <w:t>c</w:t>
      </w:r>
      <w:r w:rsidRPr="00892602">
        <w:rPr>
          <w:rFonts w:cs="Verdana"/>
          <w:spacing w:val="1"/>
        </w:rPr>
        <w:t>or</w:t>
      </w:r>
      <w:r w:rsidRPr="00892602">
        <w:rPr>
          <w:rFonts w:cs="Verdana"/>
        </w:rPr>
        <w:t xml:space="preserve">ds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 xml:space="preserve">ll </w:t>
      </w:r>
      <w:r w:rsidRPr="00892602">
        <w:rPr>
          <w:rFonts w:cs="Verdana"/>
          <w:spacing w:val="1"/>
        </w:rPr>
        <w:t>ot</w:t>
      </w:r>
      <w:r w:rsidRPr="00892602">
        <w:rPr>
          <w:rFonts w:cs="Verdana"/>
          <w:spacing w:val="-1"/>
        </w:rPr>
        <w:t>he</w:t>
      </w:r>
      <w:r w:rsidRPr="00892602">
        <w:rPr>
          <w:rFonts w:cs="Verdana"/>
        </w:rPr>
        <w:t xml:space="preserve">r </w:t>
      </w:r>
      <w:r w:rsidRPr="00892602">
        <w:rPr>
          <w:rFonts w:cs="Verdana"/>
          <w:spacing w:val="1"/>
        </w:rPr>
        <w:t>for</w:t>
      </w:r>
      <w:r w:rsidRPr="00892602">
        <w:rPr>
          <w:rFonts w:cs="Verdana"/>
          <w:spacing w:val="-1"/>
        </w:rPr>
        <w:t>m</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rPr>
        <w:t xml:space="preserve">ipt </w:t>
      </w:r>
      <w:r w:rsidRPr="00892602">
        <w:rPr>
          <w:rFonts w:cs="Verdana"/>
          <w:spacing w:val="1"/>
        </w:rPr>
        <w:t>o</w:t>
      </w:r>
      <w:r w:rsidRPr="00892602">
        <w:rPr>
          <w:rFonts w:cs="Verdana"/>
        </w:rPr>
        <w:t xml:space="preserve">f </w:t>
      </w:r>
      <w:r w:rsidRPr="00892602">
        <w:rPr>
          <w:rFonts w:cs="Verdana"/>
          <w:spacing w:val="1"/>
        </w:rPr>
        <w:t>f</w:t>
      </w:r>
      <w:r w:rsidRPr="00892602">
        <w:rPr>
          <w:rFonts w:cs="Verdana"/>
          <w:spacing w:val="-1"/>
        </w:rPr>
        <w:t>un</w:t>
      </w:r>
      <w:r w:rsidRPr="00892602">
        <w:rPr>
          <w:rFonts w:cs="Verdana"/>
        </w:rPr>
        <w:t>ds such as d</w:t>
      </w:r>
      <w:r w:rsidRPr="00892602">
        <w:rPr>
          <w:rFonts w:cs="Verdana"/>
          <w:spacing w:val="-1"/>
        </w:rPr>
        <w:t>e</w:t>
      </w:r>
      <w:r w:rsidRPr="00892602">
        <w:rPr>
          <w:rFonts w:cs="Verdana"/>
          <w:spacing w:val="2"/>
        </w:rPr>
        <w:t>b</w:t>
      </w:r>
      <w:r w:rsidRPr="00892602">
        <w:rPr>
          <w:rFonts w:cs="Verdana"/>
        </w:rPr>
        <w:t xml:space="preserve">it </w:t>
      </w:r>
      <w:r w:rsidRPr="00892602">
        <w:rPr>
          <w:rFonts w:cs="Verdana"/>
          <w:spacing w:val="1"/>
        </w:rPr>
        <w:t>o</w:t>
      </w:r>
      <w:r w:rsidRPr="00892602">
        <w:rPr>
          <w:rFonts w:cs="Verdana"/>
        </w:rPr>
        <w:t>r c</w:t>
      </w:r>
      <w:r w:rsidRPr="00892602">
        <w:rPr>
          <w:rFonts w:cs="Verdana"/>
          <w:spacing w:val="1"/>
        </w:rPr>
        <w:t>r</w:t>
      </w:r>
      <w:r w:rsidRPr="00892602">
        <w:rPr>
          <w:rFonts w:cs="Verdana"/>
          <w:spacing w:val="-1"/>
        </w:rPr>
        <w:t>e</w:t>
      </w:r>
      <w:r w:rsidRPr="00892602">
        <w:rPr>
          <w:rFonts w:cs="Verdana"/>
        </w:rPr>
        <w:t>dit c</w:t>
      </w:r>
      <w:r w:rsidRPr="00892602">
        <w:rPr>
          <w:rFonts w:cs="Verdana"/>
          <w:spacing w:val="-2"/>
        </w:rPr>
        <w:t>a</w:t>
      </w:r>
      <w:r w:rsidRPr="00892602">
        <w:rPr>
          <w:rFonts w:cs="Verdana"/>
          <w:spacing w:val="1"/>
        </w:rPr>
        <w:t>r</w:t>
      </w:r>
      <w:r w:rsidRPr="00892602">
        <w:rPr>
          <w:rFonts w:cs="Verdana"/>
        </w:rPr>
        <w:t>ds, p</w:t>
      </w:r>
      <w:r w:rsidRPr="00892602">
        <w:rPr>
          <w:rFonts w:cs="Verdana"/>
          <w:spacing w:val="1"/>
        </w:rPr>
        <w:t>r</w:t>
      </w:r>
      <w:r w:rsidRPr="00892602">
        <w:rPr>
          <w:rFonts w:cs="Verdana"/>
          <w:spacing w:val="-1"/>
        </w:rPr>
        <w:t>e</w:t>
      </w:r>
      <w:r w:rsidRPr="00892602">
        <w:rPr>
          <w:rFonts w:cs="Verdana"/>
          <w:spacing w:val="2"/>
        </w:rPr>
        <w:t>p</w:t>
      </w:r>
      <w:r w:rsidRPr="00892602">
        <w:rPr>
          <w:rFonts w:cs="Verdana"/>
          <w:spacing w:val="-2"/>
        </w:rPr>
        <w:t>a</w:t>
      </w:r>
      <w:r w:rsidRPr="00892602">
        <w:rPr>
          <w:rFonts w:cs="Verdana"/>
          <w:spacing w:val="1"/>
        </w:rPr>
        <w:t>r</w:t>
      </w:r>
      <w:r w:rsidRPr="00892602">
        <w:rPr>
          <w:rFonts w:cs="Verdana"/>
        </w:rPr>
        <w:t>i</w:t>
      </w:r>
      <w:r w:rsidRPr="00892602">
        <w:rPr>
          <w:rFonts w:cs="Verdana"/>
          <w:spacing w:val="-1"/>
        </w:rPr>
        <w:t>n</w:t>
      </w:r>
      <w:r w:rsidRPr="00892602">
        <w:rPr>
          <w:rFonts w:cs="Verdana"/>
        </w:rPr>
        <w:t xml:space="preserve">g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r</w:t>
      </w:r>
      <w:r w:rsidRPr="00892602">
        <w:rPr>
          <w:rFonts w:cs="Verdana"/>
          <w:spacing w:val="-1"/>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update the</w:t>
      </w:r>
      <w:r w:rsidRPr="00892602">
        <w:rPr>
          <w:rFonts w:cs="Verdana"/>
        </w:rPr>
        <w:t xml:space="preserve"> g</w:t>
      </w:r>
      <w:r w:rsidRPr="00892602">
        <w:rPr>
          <w:rFonts w:cs="Verdana"/>
          <w:spacing w:val="1"/>
        </w:rPr>
        <w:t>e</w:t>
      </w:r>
      <w:r w:rsidRPr="00892602">
        <w:rPr>
          <w:rFonts w:cs="Verdana"/>
          <w:spacing w:val="-1"/>
        </w:rPr>
        <w:t>ne</w:t>
      </w:r>
      <w:r w:rsidRPr="00892602">
        <w:rPr>
          <w:rFonts w:cs="Verdana"/>
          <w:spacing w:val="3"/>
        </w:rPr>
        <w:t>r</w:t>
      </w:r>
      <w:r w:rsidRPr="00892602">
        <w:rPr>
          <w:rFonts w:cs="Verdana"/>
        </w:rPr>
        <w:t>al l</w:t>
      </w:r>
      <w:r w:rsidRPr="00892602">
        <w:rPr>
          <w:rFonts w:cs="Verdana"/>
          <w:spacing w:val="-1"/>
        </w:rPr>
        <w:t>e</w:t>
      </w:r>
      <w:r w:rsidRPr="00892602">
        <w:rPr>
          <w:rFonts w:cs="Verdana"/>
          <w:spacing w:val="1"/>
        </w:rPr>
        <w:t>d</w:t>
      </w:r>
      <w:r w:rsidRPr="00892602">
        <w:rPr>
          <w:rFonts w:cs="Verdana"/>
        </w:rPr>
        <w:t>g</w:t>
      </w:r>
      <w:r w:rsidRPr="00892602">
        <w:rPr>
          <w:rFonts w:cs="Verdana"/>
          <w:spacing w:val="-1"/>
        </w:rPr>
        <w:t>e</w:t>
      </w:r>
      <w:r w:rsidRPr="00892602">
        <w:rPr>
          <w:rFonts w:cs="Verdana"/>
          <w:spacing w:val="1"/>
        </w:rPr>
        <w:t>r</w:t>
      </w:r>
      <w:r w:rsidRPr="00892602">
        <w:rPr>
          <w:rFonts w:cs="Verdana"/>
        </w:rPr>
        <w:t>, d</w:t>
      </w:r>
      <w:r w:rsidRPr="00892602">
        <w:rPr>
          <w:rFonts w:cs="Verdana"/>
          <w:spacing w:val="1"/>
        </w:rPr>
        <w:t>o</w:t>
      </w:r>
      <w:r w:rsidRPr="00892602">
        <w:rPr>
          <w:rFonts w:cs="Verdana"/>
          <w:spacing w:val="-1"/>
        </w:rPr>
        <w:t>in</w:t>
      </w:r>
      <w:r w:rsidRPr="00892602">
        <w:rPr>
          <w:rFonts w:cs="Verdana"/>
        </w:rPr>
        <w:t>g all acc</w:t>
      </w:r>
      <w:r w:rsidRPr="00892602">
        <w:rPr>
          <w:rFonts w:cs="Verdana"/>
          <w:spacing w:val="3"/>
        </w:rPr>
        <w:t>o</w:t>
      </w:r>
      <w:r w:rsidRPr="00892602">
        <w:rPr>
          <w:rFonts w:cs="Verdana"/>
          <w:spacing w:val="-1"/>
        </w:rPr>
        <w:t>u</w:t>
      </w:r>
      <w:r w:rsidRPr="00892602">
        <w:rPr>
          <w:rFonts w:cs="Verdana"/>
          <w:spacing w:val="1"/>
        </w:rPr>
        <w:t>nt</w:t>
      </w:r>
      <w:r w:rsidRPr="00892602">
        <w:rPr>
          <w:rFonts w:cs="Verdana"/>
        </w:rPr>
        <w:t>i</w:t>
      </w:r>
      <w:r w:rsidRPr="00892602">
        <w:rPr>
          <w:rFonts w:cs="Verdana"/>
          <w:spacing w:val="-1"/>
        </w:rPr>
        <w:t>n</w:t>
      </w:r>
      <w:r w:rsidRPr="00892602">
        <w:rPr>
          <w:rFonts w:cs="Verdana"/>
        </w:rPr>
        <w:t>g a</w:t>
      </w:r>
      <w:r w:rsidRPr="00892602">
        <w:rPr>
          <w:rFonts w:cs="Verdana"/>
          <w:spacing w:val="-1"/>
        </w:rPr>
        <w:t>n</w:t>
      </w:r>
      <w:r w:rsidRPr="00892602">
        <w:rPr>
          <w:rFonts w:cs="Verdana"/>
        </w:rPr>
        <w:t xml:space="preserve">d </w:t>
      </w:r>
      <w:r w:rsidRPr="00892602">
        <w:rPr>
          <w:rFonts w:cs="Verdana"/>
          <w:spacing w:val="-1"/>
        </w:rPr>
        <w:t>u</w:t>
      </w:r>
      <w:r w:rsidRPr="00892602">
        <w:rPr>
          <w:rFonts w:cs="Verdana"/>
        </w:rPr>
        <w:t>pda</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o</w:t>
      </w:r>
      <w:r w:rsidRPr="00892602">
        <w:rPr>
          <w:rFonts w:cs="Verdana"/>
        </w:rPr>
        <w:t xml:space="preserve">f </w:t>
      </w:r>
      <w:r w:rsidRPr="00892602">
        <w:rPr>
          <w:rFonts w:cs="Verdana"/>
          <w:spacing w:val="-2"/>
        </w:rPr>
        <w:t>a</w:t>
      </w:r>
      <w:r w:rsidRPr="00892602">
        <w:rPr>
          <w:rFonts w:cs="Verdana"/>
        </w:rPr>
        <w:t>ll da</w:t>
      </w:r>
      <w:r w:rsidRPr="00892602">
        <w:rPr>
          <w:rFonts w:cs="Verdana"/>
          <w:spacing w:val="1"/>
        </w:rPr>
        <w:t>t</w:t>
      </w:r>
      <w:r w:rsidRPr="00892602">
        <w:rPr>
          <w:rFonts w:cs="Verdana"/>
          <w:spacing w:val="-2"/>
        </w:rPr>
        <w:t>a</w:t>
      </w:r>
      <w:r w:rsidRPr="00892602">
        <w:rPr>
          <w:rFonts w:cs="Verdana"/>
          <w:spacing w:val="3"/>
        </w:rPr>
        <w:t>b</w:t>
      </w:r>
      <w:r w:rsidRPr="00892602">
        <w:rPr>
          <w:rFonts w:cs="Verdana"/>
          <w:spacing w:val="-2"/>
        </w:rPr>
        <w:t>a</w:t>
      </w:r>
      <w:r w:rsidRPr="00892602">
        <w:rPr>
          <w:rFonts w:cs="Verdana"/>
          <w:spacing w:val="1"/>
        </w:rPr>
        <w:t>s</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ff</w:t>
      </w:r>
      <w:r w:rsidRPr="00892602">
        <w:rPr>
          <w:rFonts w:cs="Verdana"/>
          <w:spacing w:val="-1"/>
        </w:rPr>
        <w:t>e</w:t>
      </w:r>
      <w:r w:rsidRPr="00892602">
        <w:rPr>
          <w:rFonts w:cs="Verdana"/>
          <w:spacing w:val="1"/>
        </w:rPr>
        <w:t>ct</w:t>
      </w:r>
      <w:r w:rsidRPr="00892602">
        <w:rPr>
          <w:rFonts w:cs="Verdana"/>
          <w:spacing w:val="-1"/>
        </w:rPr>
        <w:t>e</w:t>
      </w:r>
      <w:r w:rsidRPr="00892602">
        <w:rPr>
          <w:rFonts w:cs="Verdana"/>
        </w:rPr>
        <w:t xml:space="preserve">d. A </w:t>
      </w:r>
      <w:r w:rsidRPr="00892602">
        <w:rPr>
          <w:rFonts w:cs="Verdana"/>
          <w:spacing w:val="-1"/>
        </w:rPr>
        <w:t>m</w:t>
      </w:r>
      <w:r w:rsidRPr="00892602">
        <w:rPr>
          <w:rFonts w:cs="Verdana"/>
          <w:spacing w:val="1"/>
        </w:rPr>
        <w:t>on</w:t>
      </w:r>
      <w:r w:rsidRPr="00892602">
        <w:rPr>
          <w:rFonts w:cs="Verdana"/>
          <w:spacing w:val="-1"/>
        </w:rPr>
        <w:t>t</w:t>
      </w:r>
      <w:r w:rsidRPr="00892602">
        <w:rPr>
          <w:rFonts w:cs="Verdana"/>
          <w:spacing w:val="1"/>
        </w:rPr>
        <w:t>h</w:t>
      </w:r>
      <w:r w:rsidRPr="00892602">
        <w:rPr>
          <w:rFonts w:cs="Verdana"/>
        </w:rPr>
        <w:t>ly c</w:t>
      </w:r>
      <w:r w:rsidRPr="00892602">
        <w:rPr>
          <w:rFonts w:cs="Verdana"/>
          <w:spacing w:val="-2"/>
        </w:rPr>
        <w:t>a</w:t>
      </w:r>
      <w:r w:rsidRPr="00892602">
        <w:rPr>
          <w:rFonts w:cs="Verdana"/>
          <w:spacing w:val="1"/>
        </w:rPr>
        <w:t>s</w:t>
      </w:r>
      <w:r w:rsidRPr="00892602">
        <w:rPr>
          <w:rFonts w:cs="Verdana"/>
        </w:rPr>
        <w:t>e d</w:t>
      </w:r>
      <w:r w:rsidRPr="00892602">
        <w:rPr>
          <w:rFonts w:cs="Verdana"/>
          <w:spacing w:val="-1"/>
        </w:rPr>
        <w:t>i</w:t>
      </w:r>
      <w:r w:rsidRPr="00892602">
        <w:rPr>
          <w:rFonts w:cs="Verdana"/>
        </w:rPr>
        <w:t>s</w:t>
      </w:r>
      <w:r w:rsidRPr="00892602">
        <w:rPr>
          <w:rFonts w:cs="Verdana"/>
          <w:spacing w:val="3"/>
        </w:rPr>
        <w:t>b</w:t>
      </w:r>
      <w:r w:rsidRPr="00892602">
        <w:rPr>
          <w:rFonts w:cs="Verdana"/>
          <w:spacing w:val="-1"/>
        </w:rPr>
        <w:t>u</w:t>
      </w:r>
      <w:r w:rsidRPr="00892602">
        <w:rPr>
          <w:rFonts w:cs="Verdana"/>
          <w:spacing w:val="1"/>
        </w:rPr>
        <w:t>rse</w:t>
      </w:r>
      <w:r w:rsidRPr="00892602">
        <w:rPr>
          <w:rFonts w:cs="Verdana"/>
          <w:spacing w:val="-1"/>
        </w:rPr>
        <w:t>m</w:t>
      </w:r>
      <w:r w:rsidRPr="00892602">
        <w:rPr>
          <w:rFonts w:cs="Verdana"/>
          <w:spacing w:val="1"/>
        </w:rPr>
        <w:t>en</w:t>
      </w:r>
      <w:r w:rsidRPr="00892602">
        <w:rPr>
          <w:rFonts w:cs="Verdana"/>
        </w:rPr>
        <w:t xml:space="preserve">t </w:t>
      </w:r>
      <w:r w:rsidRPr="00892602">
        <w:rPr>
          <w:rFonts w:cs="Verdana"/>
          <w:spacing w:val="-1"/>
        </w:rPr>
        <w:t>j</w:t>
      </w:r>
      <w:r w:rsidRPr="00892602">
        <w:rPr>
          <w:rFonts w:cs="Verdana"/>
          <w:spacing w:val="1"/>
        </w:rPr>
        <w:t>o</w:t>
      </w:r>
      <w:r w:rsidRPr="00892602">
        <w:rPr>
          <w:rFonts w:cs="Verdana"/>
          <w:spacing w:val="-1"/>
        </w:rPr>
        <w:t>u</w:t>
      </w:r>
      <w:r w:rsidRPr="00892602">
        <w:rPr>
          <w:rFonts w:cs="Verdana"/>
          <w:spacing w:val="1"/>
        </w:rPr>
        <w:t>rn</w:t>
      </w:r>
      <w:r w:rsidRPr="00892602">
        <w:rPr>
          <w:rFonts w:cs="Verdana"/>
        </w:rPr>
        <w:t xml:space="preserve">al </w:t>
      </w:r>
      <w:r w:rsidRPr="00892602">
        <w:rPr>
          <w:rFonts w:cs="Verdana"/>
          <w:spacing w:val="1"/>
        </w:rPr>
        <w:t>re</w:t>
      </w:r>
      <w:r w:rsidRPr="00892602">
        <w:rPr>
          <w:rFonts w:cs="Verdana"/>
        </w:rPr>
        <w:t>p</w:t>
      </w:r>
      <w:r w:rsidRPr="00892602">
        <w:rPr>
          <w:rFonts w:cs="Verdana"/>
          <w:spacing w:val="1"/>
        </w:rPr>
        <w:t>or</w:t>
      </w:r>
      <w:r w:rsidRPr="00892602">
        <w:rPr>
          <w:rFonts w:cs="Verdana"/>
        </w:rPr>
        <w:t xml:space="preserve">t </w:t>
      </w:r>
      <w:r w:rsidRPr="00892602">
        <w:rPr>
          <w:rFonts w:cs="Verdana"/>
          <w:spacing w:val="-1"/>
        </w:rPr>
        <w:t>i</w:t>
      </w:r>
      <w:r w:rsidRPr="00892602">
        <w:rPr>
          <w:rFonts w:cs="Verdana"/>
        </w:rPr>
        <w:t>s 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spacing w:val="1"/>
        </w:rPr>
        <w:t>r</w:t>
      </w:r>
      <w:r w:rsidRPr="00892602">
        <w:rPr>
          <w:rFonts w:cs="Verdana"/>
        </w:rPr>
        <w:t>. T</w:t>
      </w:r>
      <w:r w:rsidRPr="00892602">
        <w:rPr>
          <w:rFonts w:cs="Verdana"/>
          <w:spacing w:val="1"/>
        </w:rPr>
        <w:t>h</w:t>
      </w:r>
      <w:r w:rsidRPr="00892602">
        <w:rPr>
          <w:rFonts w:cs="Verdana"/>
        </w:rPr>
        <w:t>e T</w:t>
      </w:r>
      <w:r w:rsidRPr="00892602">
        <w:rPr>
          <w:rFonts w:cs="Verdana"/>
          <w:spacing w:val="1"/>
        </w:rPr>
        <w:t>re</w:t>
      </w:r>
      <w:r w:rsidRPr="00892602">
        <w:rPr>
          <w:rFonts w:cs="Verdana"/>
          <w:spacing w:val="-2"/>
        </w:rPr>
        <w:t>a</w:t>
      </w:r>
      <w:r w:rsidRPr="00892602">
        <w:rPr>
          <w:rFonts w:cs="Verdana"/>
          <w:spacing w:val="1"/>
        </w:rPr>
        <w:t>s</w:t>
      </w:r>
      <w:r w:rsidRPr="00892602">
        <w:rPr>
          <w:rFonts w:cs="Verdana"/>
          <w:spacing w:val="-1"/>
        </w:rPr>
        <w:t>u</w:t>
      </w:r>
      <w:r w:rsidRPr="00892602">
        <w:rPr>
          <w:rFonts w:cs="Verdana"/>
          <w:spacing w:val="1"/>
        </w:rPr>
        <w:t>r</w:t>
      </w:r>
      <w:r w:rsidRPr="00892602">
        <w:rPr>
          <w:rFonts w:cs="Verdana"/>
          <w:spacing w:val="-1"/>
        </w:rPr>
        <w:t>e</w:t>
      </w:r>
      <w:r w:rsidRPr="00892602">
        <w:rPr>
          <w:rFonts w:cs="Verdana"/>
        </w:rPr>
        <w:t xml:space="preserve">r </w:t>
      </w:r>
      <w:r w:rsidRPr="00892602">
        <w:rPr>
          <w:rFonts w:cs="Verdana"/>
          <w:spacing w:val="1"/>
        </w:rPr>
        <w:t>r</w:t>
      </w:r>
      <w:r w:rsidRPr="00892602">
        <w:rPr>
          <w:rFonts w:cs="Verdana"/>
          <w:spacing w:val="-1"/>
        </w:rPr>
        <w:t>e</w:t>
      </w:r>
      <w:r w:rsidRPr="00892602">
        <w:rPr>
          <w:rFonts w:cs="Verdana"/>
          <w:spacing w:val="1"/>
        </w:rPr>
        <w:t>ce</w:t>
      </w:r>
      <w:r w:rsidRPr="00892602">
        <w:rPr>
          <w:rFonts w:cs="Verdana"/>
          <w:spacing w:val="-1"/>
        </w:rPr>
        <w:t>i</w:t>
      </w:r>
      <w:r w:rsidRPr="00892602">
        <w:rPr>
          <w:rFonts w:cs="Verdana"/>
        </w:rPr>
        <w:t>v</w:t>
      </w:r>
      <w:r w:rsidRPr="00892602">
        <w:rPr>
          <w:rFonts w:cs="Verdana"/>
          <w:spacing w:val="1"/>
        </w:rPr>
        <w:t>e</w:t>
      </w:r>
      <w:r w:rsidRPr="00892602">
        <w:rPr>
          <w:rFonts w:cs="Verdana"/>
        </w:rPr>
        <w:t>s a c</w:t>
      </w:r>
      <w:r w:rsidRPr="00892602">
        <w:rPr>
          <w:rFonts w:cs="Verdana"/>
          <w:spacing w:val="1"/>
        </w:rPr>
        <w:t>o</w:t>
      </w:r>
      <w:r w:rsidRPr="00892602">
        <w:rPr>
          <w:rFonts w:cs="Verdana"/>
        </w:rPr>
        <w:t xml:space="preserve">py </w:t>
      </w:r>
      <w:r w:rsidRPr="00892602">
        <w:rPr>
          <w:rFonts w:cs="Verdana"/>
          <w:spacing w:val="1"/>
        </w:rPr>
        <w:t>of all</w:t>
      </w:r>
      <w:r w:rsidRPr="00892602">
        <w:rPr>
          <w:rFonts w:cs="Verdana"/>
        </w:rPr>
        <w:t xml:space="preserve">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st</w:t>
      </w:r>
      <w:r w:rsidRPr="00892602">
        <w:rPr>
          <w:rFonts w:cs="Verdana"/>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en</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r</w:t>
      </w:r>
      <w:r w:rsidRPr="00892602">
        <w:rPr>
          <w:rFonts w:cs="Verdana"/>
          <w:spacing w:val="-1"/>
        </w:rPr>
        <w:t>e</w:t>
      </w:r>
      <w:r w:rsidRPr="00892602">
        <w:rPr>
          <w:rFonts w:cs="Verdana"/>
        </w:rPr>
        <w:t>c</w:t>
      </w:r>
      <w:r w:rsidRPr="00892602">
        <w:rPr>
          <w:rFonts w:cs="Verdana"/>
          <w:spacing w:val="3"/>
        </w:rPr>
        <w:t>o</w:t>
      </w:r>
      <w:r w:rsidRPr="00892602">
        <w:rPr>
          <w:rFonts w:cs="Verdana"/>
          <w:spacing w:val="-1"/>
        </w:rPr>
        <w:t>n</w:t>
      </w:r>
      <w:r w:rsidRPr="00892602">
        <w:rPr>
          <w:rFonts w:cs="Verdana"/>
          <w:spacing w:val="1"/>
        </w:rPr>
        <w:t>c</w:t>
      </w:r>
      <w:r w:rsidRPr="00892602">
        <w:rPr>
          <w:rFonts w:cs="Verdana"/>
        </w:rPr>
        <w:t>i</w:t>
      </w:r>
      <w:r w:rsidRPr="00892602">
        <w:rPr>
          <w:rFonts w:cs="Verdana"/>
          <w:spacing w:val="-1"/>
        </w:rPr>
        <w:t>l</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m </w:t>
      </w:r>
      <w:r w:rsidRPr="00892602">
        <w:rPr>
          <w:rFonts w:cs="Verdana"/>
          <w:spacing w:val="1"/>
        </w:rPr>
        <w:t>to the</w:t>
      </w:r>
      <w:r w:rsidRPr="00892602">
        <w:rPr>
          <w:rFonts w:cs="Verdana"/>
        </w:rPr>
        <w:t xml:space="preserve"> i</w:t>
      </w:r>
      <w:r w:rsidRPr="00892602">
        <w:rPr>
          <w:rFonts w:cs="Verdana"/>
          <w:spacing w:val="-1"/>
        </w:rPr>
        <w:t>n</w:t>
      </w:r>
      <w:r w:rsidRPr="00892602">
        <w:rPr>
          <w:rFonts w:cs="Verdana"/>
        </w:rPr>
        <w:t>c</w:t>
      </w:r>
      <w:r w:rsidRPr="00892602">
        <w:rPr>
          <w:rFonts w:cs="Verdana"/>
          <w:spacing w:val="3"/>
        </w:rPr>
        <w:t>o</w:t>
      </w:r>
      <w:r w:rsidRPr="00892602">
        <w:rPr>
          <w:rFonts w:cs="Verdana"/>
        </w:rPr>
        <w:t>me d</w:t>
      </w:r>
      <w:r w:rsidRPr="00892602">
        <w:rPr>
          <w:rFonts w:cs="Verdana"/>
          <w:spacing w:val="-1"/>
        </w:rPr>
        <w:t>e</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3"/>
        </w:rPr>
        <w:t>o</w:t>
      </w:r>
      <w:r w:rsidRPr="00892602">
        <w:rPr>
          <w:rFonts w:cs="Verdana"/>
        </w:rPr>
        <w:t>n w</w:t>
      </w:r>
      <w:r w:rsidRPr="00892602">
        <w:rPr>
          <w:rFonts w:cs="Verdana"/>
          <w:spacing w:val="1"/>
        </w:rPr>
        <w:t>or</w:t>
      </w:r>
      <w:r w:rsidRPr="00892602">
        <w:rPr>
          <w:rFonts w:cs="Verdana"/>
        </w:rPr>
        <w:t>ks</w:t>
      </w:r>
      <w:r w:rsidRPr="00892602">
        <w:rPr>
          <w:rFonts w:cs="Verdana"/>
          <w:spacing w:val="1"/>
        </w:rPr>
        <w:t>h</w:t>
      </w:r>
      <w:r w:rsidRPr="00892602">
        <w:rPr>
          <w:rFonts w:cs="Verdana"/>
          <w:spacing w:val="-1"/>
        </w:rPr>
        <w:t>e</w:t>
      </w:r>
      <w:r w:rsidRPr="00892602">
        <w:rPr>
          <w:rFonts w:cs="Verdana"/>
          <w:spacing w:val="1"/>
        </w:rPr>
        <w:t>e</w:t>
      </w:r>
      <w:r w:rsidRPr="00892602">
        <w:rPr>
          <w:rFonts w:cs="Verdana"/>
        </w:rPr>
        <w:t xml:space="preserve">t </w:t>
      </w:r>
      <w:r w:rsidRPr="00892602">
        <w:rPr>
          <w:rFonts w:cs="Verdana"/>
          <w:spacing w:val="1"/>
        </w:rPr>
        <w:t>r</w:t>
      </w:r>
      <w:r w:rsidRPr="00892602">
        <w:rPr>
          <w:rFonts w:cs="Verdana"/>
          <w:spacing w:val="-1"/>
        </w:rPr>
        <w:t>e</w:t>
      </w:r>
      <w:r w:rsidRPr="00892602">
        <w:rPr>
          <w:rFonts w:cs="Verdana"/>
        </w:rPr>
        <w:t>c</w:t>
      </w:r>
      <w:r w:rsidRPr="00892602">
        <w:rPr>
          <w:rFonts w:cs="Verdana"/>
          <w:spacing w:val="1"/>
        </w:rPr>
        <w:t>e</w:t>
      </w:r>
      <w:r w:rsidRPr="00892602">
        <w:rPr>
          <w:rFonts w:cs="Verdana"/>
          <w:spacing w:val="-1"/>
        </w:rPr>
        <w:t>i</w:t>
      </w:r>
      <w:r w:rsidRPr="00892602">
        <w:rPr>
          <w:rFonts w:cs="Verdana"/>
          <w:spacing w:val="2"/>
        </w:rPr>
        <w:t>v</w:t>
      </w:r>
      <w:r w:rsidRPr="00892602">
        <w:rPr>
          <w:rFonts w:cs="Verdana"/>
          <w:spacing w:val="-1"/>
        </w:rPr>
        <w:t>e</w:t>
      </w:r>
      <w:r w:rsidRPr="00892602">
        <w:rPr>
          <w:rFonts w:cs="Verdana"/>
        </w:rPr>
        <w:t xml:space="preserve">d </w:t>
      </w:r>
      <w:r w:rsidRPr="00892602">
        <w:rPr>
          <w:rFonts w:cs="Verdana"/>
          <w:spacing w:val="1"/>
        </w:rPr>
        <w:t>fro</w:t>
      </w:r>
      <w:r w:rsidRPr="00892602">
        <w:rPr>
          <w:rFonts w:cs="Verdana"/>
        </w:rPr>
        <w:t xml:space="preserve">m </w:t>
      </w:r>
      <w:r w:rsidRPr="00892602">
        <w:rPr>
          <w:rFonts w:cs="Verdana"/>
          <w:spacing w:val="-1"/>
        </w:rPr>
        <w:t>th</w:t>
      </w:r>
      <w:r w:rsidRPr="00892602">
        <w:rPr>
          <w:rFonts w:cs="Verdana"/>
        </w:rPr>
        <w:t xml:space="preserve">e </w:t>
      </w:r>
      <w:r w:rsidRPr="00892602">
        <w:rPr>
          <w:rFonts w:cs="Verdana"/>
          <w:spacing w:val="1"/>
        </w:rPr>
        <w:t>off</w:t>
      </w:r>
      <w:r w:rsidRPr="00892602">
        <w:rPr>
          <w:rFonts w:cs="Verdana"/>
          <w:spacing w:val="-1"/>
        </w:rPr>
        <w:t>i</w:t>
      </w:r>
      <w:r w:rsidRPr="00892602">
        <w:rPr>
          <w:rFonts w:cs="Verdana"/>
        </w:rPr>
        <w:t>c</w:t>
      </w:r>
      <w:r w:rsidRPr="00892602">
        <w:rPr>
          <w:rFonts w:cs="Verdana"/>
          <w:spacing w:val="1"/>
        </w:rPr>
        <w:t>e</w:t>
      </w:r>
      <w:r w:rsidRPr="00892602">
        <w:rPr>
          <w:rFonts w:cs="Verdana"/>
        </w:rPr>
        <w:t>.</w:t>
      </w:r>
    </w:p>
    <w:p w14:paraId="45CA16F1"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spacing w:val="-2"/>
        </w:rPr>
        <w:t>P</w:t>
      </w:r>
      <w:r w:rsidRPr="00892602">
        <w:rPr>
          <w:rFonts w:cs="Verdana"/>
          <w:spacing w:val="1"/>
        </w:rPr>
        <w:t>r</w:t>
      </w:r>
      <w:r w:rsidRPr="00892602">
        <w:rPr>
          <w:rFonts w:cs="Verdana"/>
          <w:spacing w:val="-1"/>
        </w:rPr>
        <w:t>e</w:t>
      </w:r>
      <w:r w:rsidRPr="00892602">
        <w:rPr>
          <w:rFonts w:cs="Verdana"/>
          <w:spacing w:val="3"/>
        </w:rPr>
        <w:t>p</w:t>
      </w:r>
      <w:r w:rsidRPr="00892602">
        <w:rPr>
          <w:rFonts w:cs="Verdana"/>
          <w:spacing w:val="-2"/>
        </w:rPr>
        <w:t>a</w:t>
      </w:r>
      <w:r w:rsidRPr="00892602">
        <w:rPr>
          <w:rFonts w:cs="Verdana"/>
          <w:spacing w:val="3"/>
        </w:rPr>
        <w:t>r</w:t>
      </w:r>
      <w:r w:rsidRPr="00892602">
        <w:rPr>
          <w:rFonts w:cs="Verdana"/>
        </w:rPr>
        <w:t>e a</w:t>
      </w:r>
      <w:r w:rsidRPr="00892602">
        <w:rPr>
          <w:rFonts w:cs="Verdana"/>
          <w:spacing w:val="-1"/>
        </w:rPr>
        <w:t>n</w:t>
      </w:r>
      <w:r w:rsidRPr="00892602">
        <w:rPr>
          <w:rFonts w:cs="Verdana"/>
        </w:rPr>
        <w:t>y g</w:t>
      </w:r>
      <w:r w:rsidRPr="00892602">
        <w:rPr>
          <w:rFonts w:cs="Verdana"/>
          <w:spacing w:val="1"/>
        </w:rPr>
        <w:t>r</w:t>
      </w:r>
      <w:r w:rsidRPr="00892602">
        <w:rPr>
          <w:rFonts w:cs="Verdana"/>
        </w:rPr>
        <w:t>a</w:t>
      </w:r>
      <w:r w:rsidRPr="00892602">
        <w:rPr>
          <w:rFonts w:cs="Verdana"/>
          <w:spacing w:val="-1"/>
        </w:rPr>
        <w:t>n</w:t>
      </w:r>
      <w:r w:rsidRPr="00892602">
        <w:rPr>
          <w:rFonts w:cs="Verdana"/>
        </w:rPr>
        <w:t xml:space="preserve">t </w:t>
      </w:r>
      <w:r w:rsidRPr="00892602">
        <w:rPr>
          <w:rFonts w:cs="Verdana"/>
          <w:spacing w:val="1"/>
        </w:rPr>
        <w:t>re</w:t>
      </w:r>
      <w:r w:rsidRPr="00892602">
        <w:rPr>
          <w:rFonts w:cs="Verdana"/>
        </w:rPr>
        <w:t>la</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f</w:t>
      </w:r>
      <w:r w:rsidRPr="00892602">
        <w:rPr>
          <w:rFonts w:cs="Verdana"/>
          <w:spacing w:val="-1"/>
        </w:rPr>
        <w:t>i</w:t>
      </w:r>
      <w:r w:rsidRPr="00892602">
        <w:rPr>
          <w:rFonts w:cs="Verdana"/>
          <w:spacing w:val="1"/>
        </w:rPr>
        <w:t>n</w:t>
      </w:r>
      <w:r w:rsidRPr="00892602">
        <w:rPr>
          <w:rFonts w:cs="Verdana"/>
        </w:rPr>
        <w:t>a</w:t>
      </w:r>
      <w:r w:rsidRPr="00892602">
        <w:rPr>
          <w:rFonts w:cs="Verdana"/>
          <w:spacing w:val="-1"/>
        </w:rPr>
        <w:t>n</w:t>
      </w:r>
      <w:r w:rsidRPr="00892602">
        <w:rPr>
          <w:rFonts w:cs="Verdana"/>
          <w:spacing w:val="1"/>
        </w:rPr>
        <w:t>c</w:t>
      </w:r>
      <w:r w:rsidRPr="00892602">
        <w:rPr>
          <w:rFonts w:cs="Verdana"/>
        </w:rPr>
        <w:t xml:space="preserve">ial </w:t>
      </w:r>
      <w:r w:rsidRPr="00892602">
        <w:rPr>
          <w:rFonts w:cs="Verdana"/>
          <w:spacing w:val="1"/>
        </w:rPr>
        <w:t>r</w:t>
      </w:r>
      <w:r w:rsidRPr="00892602">
        <w:rPr>
          <w:rFonts w:cs="Verdana"/>
          <w:spacing w:val="-1"/>
        </w:rPr>
        <w:t>e</w:t>
      </w:r>
      <w:r w:rsidRPr="00892602">
        <w:rPr>
          <w:rFonts w:cs="Verdana"/>
        </w:rPr>
        <w:t>p</w:t>
      </w:r>
      <w:r w:rsidRPr="00892602">
        <w:rPr>
          <w:rFonts w:cs="Verdana"/>
          <w:spacing w:val="1"/>
        </w:rPr>
        <w:t>or</w:t>
      </w:r>
      <w:r w:rsidRPr="00892602">
        <w:rPr>
          <w:rFonts w:cs="Verdana"/>
          <w:spacing w:val="-1"/>
        </w:rPr>
        <w:t>t</w:t>
      </w:r>
      <w:r w:rsidRPr="00892602">
        <w:rPr>
          <w:rFonts w:cs="Verdana"/>
        </w:rPr>
        <w:t xml:space="preserve">s, </w:t>
      </w:r>
      <w:r w:rsidRPr="00892602">
        <w:rPr>
          <w:rFonts w:cs="Verdana"/>
          <w:spacing w:val="2"/>
        </w:rPr>
        <w:t>w</w:t>
      </w:r>
      <w:r w:rsidRPr="00892602">
        <w:rPr>
          <w:rFonts w:cs="Verdana"/>
        </w:rPr>
        <w:t>i</w:t>
      </w:r>
      <w:r w:rsidRPr="00892602">
        <w:rPr>
          <w:rFonts w:cs="Verdana"/>
          <w:spacing w:val="1"/>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s</w:t>
      </w:r>
      <w:r w:rsidRPr="00892602">
        <w:rPr>
          <w:rFonts w:cs="Verdana"/>
          <w:spacing w:val="1"/>
        </w:rPr>
        <w:t>s</w:t>
      </w:r>
      <w:r w:rsidRPr="00892602">
        <w:rPr>
          <w:rFonts w:cs="Verdana"/>
        </w:rPr>
        <w:t>i</w:t>
      </w:r>
      <w:r w:rsidRPr="00892602">
        <w:rPr>
          <w:rFonts w:cs="Verdana"/>
          <w:spacing w:val="1"/>
        </w:rPr>
        <w:t>st</w:t>
      </w:r>
      <w:r w:rsidRPr="00892602">
        <w:rPr>
          <w:rFonts w:cs="Verdana"/>
          <w:spacing w:val="-2"/>
        </w:rPr>
        <w:t>a</w:t>
      </w:r>
      <w:r w:rsidRPr="00892602">
        <w:rPr>
          <w:rFonts w:cs="Verdana"/>
          <w:spacing w:val="1"/>
        </w:rPr>
        <w:t>n</w:t>
      </w:r>
      <w:r w:rsidRPr="00892602">
        <w:rPr>
          <w:rFonts w:cs="Verdana"/>
        </w:rPr>
        <w:t xml:space="preserve">ce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 xml:space="preserve">e </w:t>
      </w:r>
      <w:r w:rsidRPr="00892602">
        <w:rPr>
          <w:rFonts w:cs="Verdana"/>
          <w:spacing w:val="1"/>
        </w:rPr>
        <w:t>o</w:t>
      </w:r>
      <w:r w:rsidRPr="00892602">
        <w:rPr>
          <w:rFonts w:cs="Verdana"/>
        </w:rPr>
        <w:t>f</w:t>
      </w:r>
      <w:r w:rsidRPr="00892602">
        <w:rPr>
          <w:rFonts w:cs="Verdana"/>
          <w:spacing w:val="1"/>
        </w:rPr>
        <w:t>f</w:t>
      </w:r>
      <w:r w:rsidRPr="00892602">
        <w:rPr>
          <w:rFonts w:cs="Verdana"/>
          <w:spacing w:val="-1"/>
        </w:rPr>
        <w:t>i</w:t>
      </w:r>
      <w:r w:rsidRPr="00892602">
        <w:rPr>
          <w:rFonts w:cs="Verdana"/>
        </w:rPr>
        <w:t xml:space="preserve">ce </w:t>
      </w:r>
      <w:r w:rsidRPr="00892602">
        <w:rPr>
          <w:rFonts w:cs="Verdana"/>
          <w:spacing w:val="1"/>
        </w:rPr>
        <w:t>st</w:t>
      </w:r>
      <w:r w:rsidRPr="00892602">
        <w:rPr>
          <w:rFonts w:cs="Verdana"/>
          <w:spacing w:val="-2"/>
        </w:rPr>
        <w:t>a</w:t>
      </w:r>
      <w:r w:rsidRPr="00892602">
        <w:rPr>
          <w:rFonts w:cs="Verdana"/>
          <w:spacing w:val="1"/>
        </w:rPr>
        <w:t>ff</w:t>
      </w:r>
      <w:r w:rsidRPr="00892602">
        <w:rPr>
          <w:rFonts w:cs="Verdana"/>
        </w:rPr>
        <w:t>.</w:t>
      </w:r>
    </w:p>
    <w:p w14:paraId="74DEF0F7"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 xml:space="preserve">Act </w:t>
      </w:r>
      <w:r w:rsidRPr="00892602">
        <w:rPr>
          <w:rFonts w:cs="Verdana"/>
          <w:spacing w:val="-2"/>
        </w:rPr>
        <w:t>a</w:t>
      </w:r>
      <w:r w:rsidRPr="00892602">
        <w:rPr>
          <w:rFonts w:cs="Verdana"/>
        </w:rPr>
        <w:t xml:space="preserve">s a </w:t>
      </w:r>
      <w:r w:rsidRPr="00892602">
        <w:rPr>
          <w:rFonts w:cs="Verdana"/>
          <w:spacing w:val="1"/>
        </w:rPr>
        <w:t>s</w:t>
      </w:r>
      <w:r w:rsidRPr="00892602">
        <w:rPr>
          <w:rFonts w:cs="Verdana"/>
          <w:spacing w:val="-1"/>
        </w:rPr>
        <w:t>i</w:t>
      </w:r>
      <w:r w:rsidRPr="00892602">
        <w:rPr>
          <w:rFonts w:cs="Verdana"/>
          <w:spacing w:val="2"/>
        </w:rPr>
        <w:t>g</w:t>
      </w:r>
      <w:r w:rsidRPr="00892602">
        <w:rPr>
          <w:rFonts w:cs="Verdana"/>
          <w:spacing w:val="1"/>
        </w:rPr>
        <w:t>n</w:t>
      </w:r>
      <w:r w:rsidRPr="00892602">
        <w:rPr>
          <w:rFonts w:cs="Verdana"/>
          <w:spacing w:val="-2"/>
        </w:rPr>
        <w:t>a</w:t>
      </w:r>
      <w:r w:rsidRPr="00892602">
        <w:rPr>
          <w:rFonts w:cs="Verdana"/>
          <w:spacing w:val="-1"/>
        </w:rPr>
        <w:t>t</w:t>
      </w:r>
      <w:r w:rsidRPr="00892602">
        <w:rPr>
          <w:rFonts w:cs="Verdana"/>
          <w:spacing w:val="1"/>
        </w:rPr>
        <w:t>or</w:t>
      </w:r>
      <w:r w:rsidRPr="00892602">
        <w:rPr>
          <w:rFonts w:cs="Verdana"/>
        </w:rPr>
        <w:t xml:space="preserve">y </w:t>
      </w:r>
      <w:r w:rsidRPr="00892602">
        <w:rPr>
          <w:rFonts w:cs="Verdana"/>
          <w:spacing w:val="1"/>
        </w:rPr>
        <w:t>o</w:t>
      </w:r>
      <w:r w:rsidRPr="00892602">
        <w:rPr>
          <w:rFonts w:cs="Verdana"/>
        </w:rPr>
        <w:t>n all A</w:t>
      </w:r>
      <w:r w:rsidRPr="00892602">
        <w:rPr>
          <w:rFonts w:cs="Verdana"/>
          <w:spacing w:val="-2"/>
        </w:rPr>
        <w:t>M</w:t>
      </w:r>
      <w:r w:rsidRPr="00892602">
        <w:rPr>
          <w:rFonts w:cs="Verdana"/>
        </w:rPr>
        <w:t xml:space="preserve">ATYC </w:t>
      </w:r>
      <w:r w:rsidRPr="00892602">
        <w:rPr>
          <w:rFonts w:cs="Verdana"/>
          <w:spacing w:val="1"/>
        </w:rPr>
        <w:t>f</w:t>
      </w:r>
      <w:r w:rsidRPr="00892602">
        <w:rPr>
          <w:rFonts w:cs="Verdana"/>
        </w:rPr>
        <w:t>i</w:t>
      </w:r>
      <w:r w:rsidRPr="00892602">
        <w:rPr>
          <w:rFonts w:cs="Verdana"/>
          <w:spacing w:val="1"/>
        </w:rPr>
        <w:t>n</w:t>
      </w:r>
      <w:r w:rsidRPr="00892602">
        <w:rPr>
          <w:rFonts w:cs="Verdana"/>
          <w:spacing w:val="-2"/>
        </w:rPr>
        <w:t>a</w:t>
      </w:r>
      <w:r w:rsidRPr="00892602">
        <w:rPr>
          <w:rFonts w:cs="Verdana"/>
          <w:spacing w:val="1"/>
        </w:rPr>
        <w:t>nc</w:t>
      </w:r>
      <w:r w:rsidRPr="00892602">
        <w:rPr>
          <w:rFonts w:cs="Verdana"/>
        </w:rPr>
        <w:t xml:space="preserve">ial </w:t>
      </w:r>
      <w:r w:rsidRPr="00892602">
        <w:rPr>
          <w:rFonts w:cs="Verdana"/>
          <w:spacing w:val="-2"/>
        </w:rPr>
        <w:t>a</w:t>
      </w:r>
      <w:r w:rsidRPr="00892602">
        <w:rPr>
          <w:rFonts w:cs="Verdana"/>
          <w:spacing w:val="1"/>
        </w:rPr>
        <w:t>c</w:t>
      </w:r>
      <w:r w:rsidRPr="00892602">
        <w:rPr>
          <w:rFonts w:cs="Verdana"/>
        </w:rPr>
        <w:t>c</w:t>
      </w:r>
      <w:r w:rsidRPr="00892602">
        <w:rPr>
          <w:rFonts w:cs="Verdana"/>
          <w:spacing w:val="1"/>
        </w:rPr>
        <w:t>oun</w:t>
      </w:r>
      <w:r w:rsidRPr="00892602">
        <w:rPr>
          <w:rFonts w:cs="Verdana"/>
          <w:spacing w:val="-1"/>
        </w:rPr>
        <w:t>t</w:t>
      </w:r>
      <w:r w:rsidRPr="00892602">
        <w:rPr>
          <w:rFonts w:cs="Verdana"/>
        </w:rPr>
        <w:t xml:space="preserve">s as </w:t>
      </w:r>
      <w:r w:rsidRPr="00892602">
        <w:rPr>
          <w:rFonts w:cs="Verdana"/>
          <w:spacing w:val="-2"/>
        </w:rPr>
        <w:t>a</w:t>
      </w:r>
      <w:r w:rsidRPr="00892602">
        <w:rPr>
          <w:rFonts w:cs="Verdana"/>
        </w:rPr>
        <w:t>pp</w:t>
      </w:r>
      <w:r w:rsidRPr="00892602">
        <w:rPr>
          <w:rFonts w:cs="Verdana"/>
          <w:spacing w:val="1"/>
        </w:rPr>
        <w:t>ro</w:t>
      </w:r>
      <w:r w:rsidRPr="00892602">
        <w:rPr>
          <w:rFonts w:cs="Verdana"/>
        </w:rPr>
        <w:t>p</w:t>
      </w:r>
      <w:r w:rsidRPr="00892602">
        <w:rPr>
          <w:rFonts w:cs="Verdana"/>
          <w:spacing w:val="1"/>
        </w:rPr>
        <w:t>r</w:t>
      </w:r>
      <w:r w:rsidRPr="00892602">
        <w:rPr>
          <w:rFonts w:cs="Verdana"/>
        </w:rPr>
        <w:t>i</w:t>
      </w:r>
      <w:r w:rsidRPr="00892602">
        <w:rPr>
          <w:rFonts w:cs="Verdana"/>
          <w:spacing w:val="-2"/>
        </w:rPr>
        <w:t>a</w:t>
      </w:r>
      <w:r w:rsidRPr="00892602">
        <w:rPr>
          <w:rFonts w:cs="Verdana"/>
        </w:rPr>
        <w:t>t</w:t>
      </w:r>
      <w:r w:rsidRPr="00892602">
        <w:rPr>
          <w:rFonts w:cs="Verdana"/>
          <w:spacing w:val="-1"/>
        </w:rPr>
        <w:t>e</w:t>
      </w:r>
      <w:r w:rsidRPr="00892602">
        <w:rPr>
          <w:rFonts w:cs="Verdana"/>
        </w:rPr>
        <w:t>. S</w:t>
      </w:r>
      <w:r w:rsidRPr="00892602">
        <w:rPr>
          <w:rFonts w:cs="Verdana"/>
          <w:spacing w:val="-1"/>
        </w:rPr>
        <w:t>e</w:t>
      </w:r>
      <w:r w:rsidRPr="00892602">
        <w:rPr>
          <w:rFonts w:cs="Verdana"/>
          <w:spacing w:val="1"/>
        </w:rPr>
        <w:t>r</w:t>
      </w:r>
      <w:r w:rsidRPr="00892602">
        <w:rPr>
          <w:rFonts w:cs="Verdana"/>
          <w:spacing w:val="2"/>
        </w:rPr>
        <w:t>v</w:t>
      </w:r>
      <w:r w:rsidRPr="00892602">
        <w:rPr>
          <w:rFonts w:cs="Verdana"/>
        </w:rPr>
        <w:t xml:space="preserve">e </w:t>
      </w:r>
      <w:r w:rsidRPr="00892602">
        <w:rPr>
          <w:rFonts w:cs="Verdana"/>
          <w:spacing w:val="-2"/>
        </w:rPr>
        <w:t>a</w:t>
      </w:r>
      <w:r w:rsidRPr="00892602">
        <w:rPr>
          <w:rFonts w:cs="Verdana"/>
        </w:rPr>
        <w:t>s a m</w:t>
      </w:r>
      <w:r w:rsidRPr="00892602">
        <w:rPr>
          <w:rFonts w:cs="Verdana"/>
          <w:spacing w:val="1"/>
        </w:rPr>
        <w:t>e</w:t>
      </w:r>
      <w:r w:rsidRPr="00892602">
        <w:rPr>
          <w:rFonts w:cs="Verdana"/>
          <w:spacing w:val="-1"/>
        </w:rPr>
        <w:t>m</w:t>
      </w:r>
      <w:r w:rsidRPr="00892602">
        <w:rPr>
          <w:rFonts w:cs="Verdana"/>
        </w:rPr>
        <w:t>b</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rPr>
        <w:t>x</w:t>
      </w:r>
      <w:r w:rsidRPr="00892602">
        <w:rPr>
          <w:rFonts w:cs="Verdana"/>
          <w:spacing w:val="1"/>
        </w:rPr>
        <w:t>pe</w:t>
      </w:r>
      <w:r w:rsidRPr="00892602">
        <w:rPr>
          <w:rFonts w:cs="Verdana"/>
          <w:spacing w:val="-1"/>
        </w:rPr>
        <w:t>n</w:t>
      </w:r>
      <w:r w:rsidRPr="00892602">
        <w:rPr>
          <w:rFonts w:cs="Verdana"/>
          <w:spacing w:val="2"/>
        </w:rPr>
        <w:t>d</w:t>
      </w:r>
      <w:r w:rsidRPr="00892602">
        <w:rPr>
          <w:rFonts w:cs="Verdana"/>
        </w:rPr>
        <w:t>i</w:t>
      </w:r>
      <w:r w:rsidRPr="00892602">
        <w:rPr>
          <w:rFonts w:cs="Verdana"/>
          <w:spacing w:val="1"/>
        </w:rPr>
        <w:t>t</w:t>
      </w:r>
      <w:r w:rsidRPr="00892602">
        <w:rPr>
          <w:rFonts w:cs="Verdana"/>
          <w:spacing w:val="-1"/>
        </w:rPr>
        <w:t>u</w:t>
      </w:r>
      <w:r w:rsidRPr="00892602">
        <w:rPr>
          <w:rFonts w:cs="Verdana"/>
          <w:spacing w:val="1"/>
        </w:rPr>
        <w:t>r</w:t>
      </w:r>
      <w:r w:rsidRPr="00892602">
        <w:rPr>
          <w:rFonts w:cs="Verdana"/>
        </w:rPr>
        <w:t>e App</w:t>
      </w:r>
      <w:r w:rsidRPr="00892602">
        <w:rPr>
          <w:rFonts w:cs="Verdana"/>
          <w:spacing w:val="1"/>
        </w:rPr>
        <w:t>ro</w:t>
      </w:r>
      <w:r w:rsidRPr="00892602">
        <w:rPr>
          <w:rFonts w:cs="Verdana"/>
        </w:rPr>
        <w:t>v</w:t>
      </w:r>
      <w:r w:rsidRPr="00892602">
        <w:rPr>
          <w:rFonts w:cs="Verdana"/>
          <w:spacing w:val="-2"/>
        </w:rPr>
        <w:t>a</w:t>
      </w:r>
      <w:r w:rsidRPr="00892602">
        <w:rPr>
          <w:rFonts w:cs="Verdana"/>
        </w:rPr>
        <w:t>l C</w:t>
      </w:r>
      <w:r w:rsidRPr="00892602">
        <w:rPr>
          <w:rFonts w:cs="Verdana"/>
          <w:spacing w:val="3"/>
        </w:rPr>
        <w:t>o</w:t>
      </w:r>
      <w:r w:rsidRPr="00892602">
        <w:rPr>
          <w:rFonts w:cs="Verdana"/>
        </w:rPr>
        <w:t>mm</w:t>
      </w:r>
      <w:r w:rsidRPr="00892602">
        <w:rPr>
          <w:rFonts w:cs="Verdana"/>
          <w:spacing w:val="-1"/>
        </w:rPr>
        <w:t>i</w:t>
      </w:r>
      <w:r w:rsidRPr="00892602">
        <w:rPr>
          <w:rFonts w:cs="Verdana"/>
          <w:spacing w:val="1"/>
        </w:rPr>
        <w:t>t</w:t>
      </w:r>
      <w:r w:rsidRPr="00892602">
        <w:rPr>
          <w:rFonts w:cs="Verdana"/>
        </w:rPr>
        <w:t>t</w:t>
      </w:r>
      <w:r w:rsidRPr="00892602">
        <w:rPr>
          <w:rFonts w:cs="Verdana"/>
          <w:spacing w:val="1"/>
        </w:rPr>
        <w:t>e</w:t>
      </w:r>
      <w:r w:rsidRPr="00892602">
        <w:rPr>
          <w:rFonts w:cs="Verdana"/>
          <w:spacing w:val="-1"/>
        </w:rPr>
        <w:t>e</w:t>
      </w:r>
      <w:r w:rsidRPr="00892602">
        <w:rPr>
          <w:rFonts w:cs="Verdana"/>
        </w:rPr>
        <w:t>.</w:t>
      </w:r>
    </w:p>
    <w:p w14:paraId="27CF36A2" w14:textId="77777777" w:rsidR="00281972" w:rsidRPr="00892602" w:rsidRDefault="00281972" w:rsidP="00A75117">
      <w:pPr>
        <w:widowControl w:val="0"/>
        <w:numPr>
          <w:ilvl w:val="0"/>
          <w:numId w:val="87"/>
        </w:numPr>
        <w:tabs>
          <w:tab w:val="left" w:pos="720"/>
        </w:tabs>
        <w:autoSpaceDE w:val="0"/>
        <w:autoSpaceDN w:val="0"/>
        <w:adjustRightInd w:val="0"/>
        <w:ind w:hanging="292"/>
        <w:divId w:val="2052801813"/>
        <w:rPr>
          <w:rFonts w:cs="Verdana"/>
        </w:rPr>
      </w:pPr>
      <w:r w:rsidRPr="00892602">
        <w:rPr>
          <w:rFonts w:cs="Verdana"/>
        </w:rPr>
        <w:t>C</w:t>
      </w:r>
      <w:r w:rsidRPr="00892602">
        <w:rPr>
          <w:rFonts w:cs="Verdana"/>
          <w:spacing w:val="1"/>
        </w:rPr>
        <w:t>h</w:t>
      </w:r>
      <w:r w:rsidRPr="00892602">
        <w:rPr>
          <w:rFonts w:cs="Verdana"/>
        </w:rPr>
        <w:t>a</w:t>
      </w:r>
      <w:r w:rsidRPr="00892602">
        <w:rPr>
          <w:rFonts w:cs="Verdana"/>
          <w:spacing w:val="-1"/>
        </w:rPr>
        <w:t>i</w:t>
      </w:r>
      <w:r w:rsidRPr="00892602">
        <w:rPr>
          <w:rFonts w:cs="Verdana"/>
        </w:rPr>
        <w:t xml:space="preserve">r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spacing w:val="-2"/>
        </w:rPr>
        <w:t>a</w:t>
      </w:r>
      <w:r w:rsidRPr="00892602">
        <w:rPr>
          <w:rFonts w:cs="Verdana"/>
        </w:rPr>
        <w:t xml:space="preserve">x </w:t>
      </w:r>
      <w:r w:rsidRPr="00892602">
        <w:rPr>
          <w:rFonts w:cs="Verdana"/>
          <w:spacing w:val="1"/>
        </w:rPr>
        <w:t>R</w:t>
      </w:r>
      <w:r w:rsidRPr="00892602">
        <w:rPr>
          <w:rFonts w:cs="Verdana"/>
          <w:spacing w:val="-1"/>
        </w:rPr>
        <w:t>e</w:t>
      </w:r>
      <w:r w:rsidRPr="00892602">
        <w:rPr>
          <w:rFonts w:cs="Verdana"/>
          <w:spacing w:val="2"/>
        </w:rPr>
        <w:t>v</w:t>
      </w:r>
      <w:r w:rsidRPr="00892602">
        <w:rPr>
          <w:rFonts w:cs="Verdana"/>
        </w:rPr>
        <w:t>i</w:t>
      </w:r>
      <w:r w:rsidRPr="00892602">
        <w:rPr>
          <w:rFonts w:cs="Verdana"/>
          <w:spacing w:val="-1"/>
        </w:rPr>
        <w:t>e</w:t>
      </w:r>
      <w:r w:rsidRPr="00892602">
        <w:rPr>
          <w:rFonts w:cs="Verdana"/>
        </w:rPr>
        <w:t>w a</w:t>
      </w:r>
      <w:r w:rsidRPr="00892602">
        <w:rPr>
          <w:rFonts w:cs="Verdana"/>
          <w:spacing w:val="1"/>
        </w:rPr>
        <w:t>n</w:t>
      </w:r>
      <w:r w:rsidRPr="00892602">
        <w:rPr>
          <w:rFonts w:cs="Verdana"/>
        </w:rPr>
        <w:t>d A</w:t>
      </w:r>
      <w:r w:rsidRPr="00892602">
        <w:rPr>
          <w:rFonts w:cs="Verdana"/>
          <w:spacing w:val="-1"/>
        </w:rPr>
        <w:t>u</w:t>
      </w:r>
      <w:r w:rsidRPr="00892602">
        <w:rPr>
          <w:rFonts w:cs="Verdana"/>
        </w:rPr>
        <w:t>dit C</w:t>
      </w:r>
      <w:r w:rsidRPr="00892602">
        <w:rPr>
          <w:rFonts w:cs="Verdana"/>
          <w:spacing w:val="1"/>
        </w:rPr>
        <w:t>o</w:t>
      </w:r>
      <w:r w:rsidRPr="00892602">
        <w:rPr>
          <w:rFonts w:cs="Verdana"/>
        </w:rPr>
        <w:t>mm</w:t>
      </w:r>
      <w:r w:rsidRPr="00892602">
        <w:rPr>
          <w:rFonts w:cs="Verdana"/>
          <w:spacing w:val="-1"/>
        </w:rPr>
        <w:t>i</w:t>
      </w:r>
      <w:r w:rsidRPr="00892602">
        <w:rPr>
          <w:rFonts w:cs="Verdana"/>
          <w:spacing w:val="1"/>
        </w:rPr>
        <w:t>tte</w:t>
      </w:r>
      <w:r w:rsidRPr="00892602">
        <w:rPr>
          <w:rFonts w:cs="Verdana"/>
          <w:spacing w:val="-1"/>
        </w:rPr>
        <w:t>e</w:t>
      </w:r>
      <w:r w:rsidRPr="00892602">
        <w:rPr>
          <w:rFonts w:cs="Verdana"/>
        </w:rPr>
        <w:t>.</w:t>
      </w:r>
    </w:p>
    <w:p w14:paraId="536FA4EA" w14:textId="77777777" w:rsidR="00281972" w:rsidRPr="00892602" w:rsidRDefault="00281972" w:rsidP="00590A93">
      <w:pPr>
        <w:divId w:val="2052801813"/>
        <w:rPr>
          <w:rFonts w:eastAsia="Times New Roman"/>
          <w:b/>
        </w:rPr>
      </w:pPr>
      <w:r w:rsidRPr="00892602">
        <w:rPr>
          <w:rFonts w:eastAsia="Times New Roman"/>
          <w:b/>
        </w:rPr>
        <w:t>Reimbursement Procedure</w:t>
      </w:r>
    </w:p>
    <w:p w14:paraId="7D168A75" w14:textId="77777777" w:rsidR="00281972" w:rsidRPr="00892602" w:rsidRDefault="00281972" w:rsidP="00A75117">
      <w:pPr>
        <w:numPr>
          <w:ilvl w:val="0"/>
          <w:numId w:val="88"/>
        </w:numPr>
        <w:tabs>
          <w:tab w:val="left" w:pos="720"/>
        </w:tabs>
        <w:divId w:val="2052801813"/>
      </w:pPr>
      <w:r w:rsidRPr="00892602">
        <w:t>The Treasurer receives all requests for reimbursement, except for routine bills that the Treasurer may pre-approve. These exceptions are referred to as office check disbursement forms, and are sent to the Treasurer for review after the check has been issued.</w:t>
      </w:r>
    </w:p>
    <w:p w14:paraId="64CAA875" w14:textId="2BE90213" w:rsidR="00281972" w:rsidRPr="00892602" w:rsidRDefault="00F30E7C" w:rsidP="00A75117">
      <w:pPr>
        <w:widowControl w:val="0"/>
        <w:numPr>
          <w:ilvl w:val="0"/>
          <w:numId w:val="88"/>
        </w:numPr>
        <w:autoSpaceDE w:val="0"/>
        <w:autoSpaceDN w:val="0"/>
        <w:adjustRightInd w:val="0"/>
        <w:spacing w:line="249" w:lineRule="auto"/>
        <w:divId w:val="2052801813"/>
        <w:rPr>
          <w:rFonts w:cs="Verdana"/>
        </w:rPr>
      </w:pPr>
      <w:r w:rsidRPr="00892602">
        <w:rPr>
          <w:rFonts w:cs="Verdana"/>
          <w:spacing w:val="-1"/>
        </w:rPr>
        <w:t>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3"/>
        </w:rPr>
        <w:t>e</w:t>
      </w:r>
      <w:r w:rsidRPr="00892602">
        <w:rPr>
          <w:rFonts w:cs="Verdana"/>
          <w:spacing w:val="2"/>
        </w:rPr>
        <w:t>s</w:t>
      </w:r>
      <w:r w:rsidRPr="00892602">
        <w:rPr>
          <w:rFonts w:cs="Verdana"/>
          <w:spacing w:val="-1"/>
        </w:rPr>
        <w:t>t</w:t>
      </w:r>
      <w:r w:rsidRPr="00892602">
        <w:rPr>
          <w:rFonts w:cs="Verdana"/>
        </w:rPr>
        <w:t>s s</w:t>
      </w:r>
      <w:r w:rsidRPr="00892602">
        <w:rPr>
          <w:rFonts w:cs="Verdana"/>
          <w:spacing w:val="1"/>
        </w:rPr>
        <w:t>h</w:t>
      </w:r>
      <w:r w:rsidRPr="00892602">
        <w:rPr>
          <w:rFonts w:cs="Verdana"/>
          <w:spacing w:val="-1"/>
        </w:rPr>
        <w:t>ou</w:t>
      </w:r>
      <w:r w:rsidRPr="00892602">
        <w:rPr>
          <w:rFonts w:cs="Verdana"/>
          <w:spacing w:val="1"/>
        </w:rPr>
        <w:t>l</w:t>
      </w:r>
      <w:r w:rsidRPr="00892602">
        <w:rPr>
          <w:rFonts w:cs="Verdana"/>
        </w:rPr>
        <w:t xml:space="preserve">d be </w:t>
      </w:r>
      <w:r w:rsidRPr="00892602">
        <w:rPr>
          <w:rFonts w:cs="Verdana"/>
          <w:spacing w:val="2"/>
        </w:rPr>
        <w:t>a</w:t>
      </w:r>
      <w:r w:rsidRPr="00892602">
        <w:rPr>
          <w:rFonts w:cs="Verdana"/>
        </w:rPr>
        <w:t>cc</w:t>
      </w:r>
      <w:r w:rsidRPr="00892602">
        <w:rPr>
          <w:rFonts w:cs="Verdana"/>
          <w:spacing w:val="1"/>
        </w:rPr>
        <w:t>o</w:t>
      </w:r>
      <w:r w:rsidRPr="00892602">
        <w:rPr>
          <w:rFonts w:cs="Verdana"/>
        </w:rPr>
        <w:t>m</w:t>
      </w:r>
      <w:r w:rsidRPr="00892602">
        <w:rPr>
          <w:rFonts w:cs="Verdana"/>
          <w:spacing w:val="-1"/>
        </w:rPr>
        <w:t>p</w:t>
      </w:r>
      <w:r w:rsidRPr="00892602">
        <w:rPr>
          <w:rFonts w:cs="Verdana"/>
          <w:spacing w:val="2"/>
        </w:rPr>
        <w:t>a</w:t>
      </w:r>
      <w:r w:rsidRPr="00892602">
        <w:rPr>
          <w:rFonts w:cs="Verdana"/>
          <w:spacing w:val="-1"/>
        </w:rPr>
        <w:t>n</w:t>
      </w:r>
      <w:r w:rsidRPr="00892602">
        <w:rPr>
          <w:rFonts w:cs="Verdana"/>
          <w:spacing w:val="3"/>
        </w:rPr>
        <w:t>i</w:t>
      </w:r>
      <w:r w:rsidRPr="00892602">
        <w:rPr>
          <w:rFonts w:cs="Verdana"/>
          <w:spacing w:val="-1"/>
        </w:rPr>
        <w:t>e</w:t>
      </w:r>
      <w:r w:rsidRPr="00892602">
        <w:rPr>
          <w:rFonts w:cs="Verdana"/>
        </w:rPr>
        <w:t xml:space="preserve">d </w:t>
      </w:r>
      <w:r w:rsidRPr="00892602">
        <w:rPr>
          <w:rFonts w:cs="Verdana"/>
          <w:spacing w:val="1"/>
        </w:rPr>
        <w:t>b</w:t>
      </w:r>
      <w:r w:rsidRPr="00892602">
        <w:rPr>
          <w:rFonts w:cs="Verdana"/>
        </w:rPr>
        <w:t>y a</w:t>
      </w:r>
      <w:r w:rsidRPr="00892602">
        <w:rPr>
          <w:rFonts w:cs="Verdana"/>
          <w:spacing w:val="1"/>
        </w:rPr>
        <w:t>pp</w:t>
      </w:r>
      <w:r w:rsidRPr="00892602">
        <w:rPr>
          <w:rFonts w:cs="Verdana"/>
        </w:rPr>
        <w:t>r</w:t>
      </w:r>
      <w:r w:rsidRPr="00892602">
        <w:rPr>
          <w:rFonts w:cs="Verdana"/>
          <w:spacing w:val="-1"/>
        </w:rPr>
        <w:t>o</w:t>
      </w:r>
      <w:r w:rsidRPr="00892602">
        <w:rPr>
          <w:rFonts w:cs="Verdana"/>
          <w:spacing w:val="1"/>
        </w:rPr>
        <w:t>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2"/>
        </w:rPr>
        <w:t>a</w:t>
      </w:r>
      <w:r w:rsidRPr="00892602">
        <w:rPr>
          <w:rFonts w:cs="Verdana"/>
          <w:spacing w:val="1"/>
        </w:rPr>
        <w:t>n</w:t>
      </w:r>
      <w:r w:rsidRPr="00892602">
        <w:rPr>
          <w:rFonts w:cs="Verdana"/>
        </w:rPr>
        <w:t>d 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1"/>
        </w:rPr>
        <w:t>b</w:t>
      </w:r>
      <w:r w:rsidRPr="00892602">
        <w:rPr>
          <w:rFonts w:cs="Verdana"/>
        </w:rPr>
        <w:t>e s</w:t>
      </w:r>
      <w:r w:rsidRPr="00892602">
        <w:rPr>
          <w:rFonts w:cs="Verdana"/>
          <w:spacing w:val="3"/>
        </w:rPr>
        <w:t>i</w:t>
      </w:r>
      <w:r w:rsidRPr="00892602">
        <w:rPr>
          <w:rFonts w:cs="Verdana"/>
          <w:spacing w:val="1"/>
        </w:rPr>
        <w:t>gn</w:t>
      </w:r>
      <w:r w:rsidRPr="00892602">
        <w:rPr>
          <w:rFonts w:cs="Verdana"/>
          <w:spacing w:val="-1"/>
        </w:rPr>
        <w:t>e</w:t>
      </w:r>
      <w:r w:rsidRPr="00892602">
        <w:rPr>
          <w:rFonts w:cs="Verdana"/>
        </w:rPr>
        <w:t xml:space="preserve">d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1"/>
        </w:rPr>
        <w:t>d</w:t>
      </w:r>
      <w:r w:rsidRPr="00892602">
        <w:rPr>
          <w:rFonts w:cs="Verdana"/>
        </w:rPr>
        <w:t>a</w:t>
      </w:r>
      <w:r w:rsidRPr="00892602">
        <w:rPr>
          <w:rFonts w:cs="Verdana"/>
          <w:spacing w:val="1"/>
        </w:rPr>
        <w:t>t</w:t>
      </w:r>
      <w:r w:rsidRPr="00892602">
        <w:rPr>
          <w:rFonts w:cs="Verdana"/>
          <w:spacing w:val="-1"/>
        </w:rPr>
        <w:t>e</w:t>
      </w:r>
      <w:r w:rsidRPr="00892602">
        <w:rPr>
          <w:rFonts w:cs="Verdana"/>
          <w:spacing w:val="1"/>
        </w:rPr>
        <w:t>d</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3"/>
        </w:rPr>
        <w:t>i</w:t>
      </w:r>
      <w:r w:rsidRPr="00892602">
        <w:rPr>
          <w:rFonts w:cs="Verdana"/>
        </w:rPr>
        <w:t>s r</w:t>
      </w:r>
      <w:r w:rsidRPr="00892602">
        <w:rPr>
          <w:rFonts w:cs="Verdana"/>
          <w:spacing w:val="-1"/>
        </w:rPr>
        <w:t>e</w:t>
      </w:r>
      <w:r w:rsidRPr="00892602">
        <w:rPr>
          <w:rFonts w:cs="Verdana"/>
        </w:rPr>
        <w:t>c</w:t>
      </w:r>
      <w:r w:rsidRPr="00892602">
        <w:rPr>
          <w:rFonts w:cs="Verdana"/>
          <w:spacing w:val="1"/>
        </w:rPr>
        <w:t>o</w:t>
      </w:r>
      <w:r w:rsidRPr="00892602">
        <w:rPr>
          <w:rFonts w:cs="Verdana"/>
        </w:rPr>
        <w:t>mm</w:t>
      </w:r>
      <w:r w:rsidRPr="00892602">
        <w:rPr>
          <w:rFonts w:cs="Verdana"/>
          <w:spacing w:val="-1"/>
        </w:rPr>
        <w:t>e</w:t>
      </w:r>
      <w:r w:rsidRPr="00892602">
        <w:rPr>
          <w:rFonts w:cs="Verdana"/>
          <w:spacing w:val="1"/>
        </w:rPr>
        <w:t>nd</w:t>
      </w:r>
      <w:r w:rsidRPr="00892602">
        <w:rPr>
          <w:rFonts w:cs="Verdana"/>
          <w:spacing w:val="-1"/>
        </w:rPr>
        <w:t>e</w:t>
      </w:r>
      <w:r w:rsidRPr="00892602">
        <w:rPr>
          <w:rFonts w:cs="Verdana"/>
        </w:rPr>
        <w:t xml:space="preserve">d </w:t>
      </w:r>
      <w:r w:rsidRPr="00892602">
        <w:rPr>
          <w:rFonts w:cs="Verdana"/>
          <w:spacing w:val="1"/>
        </w:rPr>
        <w:t>t</w:t>
      </w:r>
      <w:r w:rsidRPr="00892602">
        <w:rPr>
          <w:rFonts w:cs="Verdana"/>
          <w:spacing w:val="-1"/>
        </w:rPr>
        <w:t>h</w:t>
      </w:r>
      <w:r w:rsidRPr="00892602">
        <w:rPr>
          <w:rFonts w:cs="Verdana"/>
          <w:spacing w:val="2"/>
        </w:rPr>
        <w:t>a</w:t>
      </w:r>
      <w:r w:rsidRPr="00892602">
        <w:rPr>
          <w:rFonts w:cs="Verdana"/>
        </w:rPr>
        <w:t>t r</w:t>
      </w:r>
      <w:r w:rsidRPr="00892602">
        <w:rPr>
          <w:rFonts w:cs="Verdana"/>
          <w:spacing w:val="-3"/>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w:t>
      </w:r>
      <w:r w:rsidRPr="00892602">
        <w:rPr>
          <w:rFonts w:cs="Verdana"/>
          <w:spacing w:val="2"/>
        </w:rPr>
        <w:t>a</w:t>
      </w:r>
      <w:r w:rsidRPr="00892602">
        <w:rPr>
          <w:rFonts w:cs="Verdana"/>
          <w:spacing w:val="-1"/>
        </w:rPr>
        <w:t>v</w:t>
      </w:r>
      <w:r w:rsidRPr="00892602">
        <w:rPr>
          <w:rFonts w:cs="Verdana"/>
        </w:rPr>
        <w:t>a</w:t>
      </w:r>
      <w:r w:rsidRPr="00892602">
        <w:rPr>
          <w:rFonts w:cs="Verdana"/>
          <w:spacing w:val="1"/>
        </w:rPr>
        <w:t>il</w:t>
      </w:r>
      <w:r w:rsidRPr="00892602">
        <w:rPr>
          <w:rFonts w:cs="Verdana"/>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f</w:t>
      </w:r>
      <w:r w:rsidRPr="00892602">
        <w:rPr>
          <w:rFonts w:cs="Verdana"/>
        </w:rPr>
        <w:t>r</w:t>
      </w:r>
      <w:r w:rsidRPr="00892602">
        <w:rPr>
          <w:rFonts w:cs="Verdana"/>
          <w:spacing w:val="1"/>
        </w:rPr>
        <w:t>o</w:t>
      </w:r>
      <w:r w:rsidRPr="00892602">
        <w:rPr>
          <w:rFonts w:cs="Verdana"/>
        </w:rPr>
        <w:t xml:space="preserve">m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spacing w:val="2"/>
          <w:w w:val="104"/>
        </w:rPr>
        <w:t>as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T</w:t>
      </w:r>
      <w:r w:rsidRPr="00892602">
        <w:rPr>
          <w:rFonts w:cs="Verdana"/>
          <w:spacing w:val="2"/>
        </w:rPr>
        <w:t>Y</w:t>
      </w:r>
      <w:r w:rsidRPr="00892602">
        <w:rPr>
          <w:rFonts w:cs="Verdana"/>
        </w:rPr>
        <w:t xml:space="preserve">C </w:t>
      </w:r>
      <w:r w:rsidRPr="00892602">
        <w:rPr>
          <w:rFonts w:cs="Verdana"/>
          <w:spacing w:val="1"/>
        </w:rPr>
        <w:t>int</w:t>
      </w:r>
      <w:r w:rsidRPr="00892602">
        <w:rPr>
          <w:rFonts w:cs="Verdana"/>
          <w:spacing w:val="-1"/>
        </w:rPr>
        <w:t>e</w:t>
      </w:r>
      <w:r w:rsidRPr="00892602">
        <w:rPr>
          <w:rFonts w:cs="Verdana"/>
        </w:rPr>
        <w:t>r</w:t>
      </w:r>
      <w:r w:rsidRPr="00892602">
        <w:rPr>
          <w:rFonts w:cs="Verdana"/>
          <w:spacing w:val="-1"/>
        </w:rPr>
        <w:t>n</w:t>
      </w:r>
      <w:r w:rsidRPr="00892602">
        <w:rPr>
          <w:rFonts w:cs="Verdana"/>
        </w:rPr>
        <w:t xml:space="preserve">al </w:t>
      </w:r>
      <w:r w:rsidRPr="00892602">
        <w:rPr>
          <w:rFonts w:cs="Verdana"/>
          <w:spacing w:val="1"/>
        </w:rPr>
        <w:t>w</w:t>
      </w:r>
      <w:r w:rsidRPr="00892602">
        <w:rPr>
          <w:rFonts w:cs="Verdana"/>
          <w:spacing w:val="-1"/>
        </w:rPr>
        <w:t>e</w:t>
      </w:r>
      <w:r w:rsidRPr="00892602">
        <w:rPr>
          <w:rFonts w:cs="Verdana"/>
          <w:spacing w:val="1"/>
        </w:rPr>
        <w:t>b</w:t>
      </w:r>
      <w:r w:rsidRPr="00892602">
        <w:rPr>
          <w:rFonts w:cs="Verdana"/>
        </w:rPr>
        <w:t>s</w:t>
      </w:r>
      <w:r w:rsidRPr="00892602">
        <w:rPr>
          <w:rFonts w:cs="Verdana"/>
          <w:spacing w:val="-1"/>
        </w:rPr>
        <w:t>i</w:t>
      </w:r>
      <w:r w:rsidRPr="00892602">
        <w:rPr>
          <w:rFonts w:cs="Verdana"/>
          <w:spacing w:val="1"/>
        </w:rPr>
        <w:t>t</w:t>
      </w:r>
      <w:r w:rsidRPr="00892602">
        <w:rPr>
          <w:rFonts w:cs="Verdana"/>
          <w:spacing w:val="-1"/>
        </w:rPr>
        <w:t>e</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1"/>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3"/>
        </w:rPr>
        <w:t>e</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y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 xml:space="preserve">r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spacing w:val="-2"/>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rPr>
        <w:t xml:space="preserve"> </w:t>
      </w:r>
      <w:r w:rsidRPr="00892602">
        <w:rPr>
          <w:rFonts w:cs="Verdana"/>
          <w:spacing w:val="1"/>
        </w:rPr>
        <w:t>H</w:t>
      </w:r>
      <w:r w:rsidRPr="00892602">
        <w:rPr>
          <w:rFonts w:cs="Verdana"/>
          <w:spacing w:val="-1"/>
        </w:rPr>
        <w:t>o</w:t>
      </w:r>
      <w:r w:rsidRPr="00892602">
        <w:rPr>
          <w:rFonts w:cs="Verdana"/>
          <w:spacing w:val="1"/>
        </w:rPr>
        <w:t>w</w:t>
      </w:r>
      <w:r w:rsidRPr="00892602">
        <w:rPr>
          <w:rFonts w:cs="Verdana"/>
          <w:spacing w:val="-1"/>
        </w:rPr>
        <w:t>eve</w:t>
      </w:r>
      <w:r w:rsidRPr="00892602">
        <w:rPr>
          <w:rFonts w:cs="Verdana"/>
        </w:rPr>
        <w:t xml:space="preserve">r, </w:t>
      </w:r>
      <w:r w:rsidRPr="00892602">
        <w:rPr>
          <w:rFonts w:cs="Verdana"/>
          <w:spacing w:val="2"/>
        </w:rPr>
        <w:t>s</w:t>
      </w:r>
      <w:r w:rsidRPr="00892602">
        <w:rPr>
          <w:rFonts w:cs="Verdana"/>
          <w:spacing w:val="1"/>
        </w:rPr>
        <w:t>h</w:t>
      </w:r>
      <w:r w:rsidRPr="00892602">
        <w:rPr>
          <w:rFonts w:cs="Verdana"/>
          <w:spacing w:val="-1"/>
        </w:rPr>
        <w:t>ou</w:t>
      </w:r>
      <w:r w:rsidRPr="00892602">
        <w:rPr>
          <w:rFonts w:cs="Verdana"/>
          <w:spacing w:val="3"/>
        </w:rPr>
        <w:t>l</w:t>
      </w:r>
      <w:r w:rsidRPr="00892602">
        <w:rPr>
          <w:rFonts w:cs="Verdana"/>
        </w:rPr>
        <w:t xml:space="preserve">d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spacing w:val="-2"/>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i</w:t>
      </w:r>
      <w:r w:rsidRPr="00892602">
        <w:rPr>
          <w:rFonts w:cs="Verdana"/>
          <w:spacing w:val="-1"/>
        </w:rPr>
        <w:t>o</w:t>
      </w:r>
      <w:r w:rsidRPr="00892602">
        <w:rPr>
          <w:rFonts w:cs="Verdana"/>
        </w:rPr>
        <w:t>n (s</w:t>
      </w:r>
      <w:r w:rsidRPr="00892602">
        <w:rPr>
          <w:rFonts w:cs="Verdana"/>
          <w:spacing w:val="-1"/>
        </w:rPr>
        <w:t>t</w:t>
      </w:r>
      <w:r w:rsidRPr="00892602">
        <w:rPr>
          <w:rFonts w:cs="Verdana"/>
          <w:spacing w:val="2"/>
        </w:rPr>
        <w:t>a</w:t>
      </w:r>
      <w:r w:rsidRPr="00892602">
        <w:rPr>
          <w:rFonts w:cs="Verdana"/>
          <w:spacing w:val="1"/>
        </w:rPr>
        <w:t>t</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b</w:t>
      </w:r>
      <w:r w:rsidRPr="00892602">
        <w:rPr>
          <w:rFonts w:cs="Verdana"/>
          <w:spacing w:val="1"/>
        </w:rPr>
        <w:t>ill</w:t>
      </w:r>
      <w:r w:rsidRPr="00892602">
        <w:rPr>
          <w:rFonts w:cs="Verdana"/>
        </w:rPr>
        <w:t>s, 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1"/>
        </w:rPr>
        <w:t>ip</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e</w:t>
      </w:r>
      <w:r w:rsidRPr="00892602">
        <w:rPr>
          <w:rFonts w:cs="Verdana"/>
          <w:spacing w:val="1"/>
        </w:rPr>
        <w:t>t</w:t>
      </w:r>
      <w:r w:rsidRPr="00892602">
        <w:rPr>
          <w:rFonts w:cs="Verdana"/>
          <w:spacing w:val="2"/>
        </w:rPr>
        <w:t>c</w:t>
      </w:r>
      <w:r w:rsidRPr="00892602">
        <w:rPr>
          <w:rFonts w:cs="Verdana"/>
          <w:spacing w:val="-2"/>
        </w:rPr>
        <w:t>.</w:t>
      </w:r>
      <w:r w:rsidRPr="00892602">
        <w:rPr>
          <w:rFonts w:cs="Verdana"/>
        </w:rPr>
        <w:t>) ac</w:t>
      </w:r>
      <w:r w:rsidRPr="00892602">
        <w:rPr>
          <w:rFonts w:cs="Verdana"/>
          <w:spacing w:val="2"/>
        </w:rPr>
        <w:t>c</w:t>
      </w:r>
      <w:r w:rsidRPr="00892602">
        <w:rPr>
          <w:rFonts w:cs="Verdana"/>
          <w:spacing w:val="1"/>
        </w:rPr>
        <w:t>o</w:t>
      </w:r>
      <w:r w:rsidRPr="00892602">
        <w:rPr>
          <w:rFonts w:cs="Verdana"/>
          <w:spacing w:val="-2"/>
        </w:rPr>
        <w:t>m</w:t>
      </w:r>
      <w:r w:rsidRPr="00892602">
        <w:rPr>
          <w:rFonts w:cs="Verdana"/>
          <w:spacing w:val="-1"/>
        </w:rPr>
        <w:t>p</w:t>
      </w:r>
      <w:r w:rsidRPr="00892602">
        <w:rPr>
          <w:rFonts w:cs="Verdana"/>
          <w:spacing w:val="2"/>
        </w:rPr>
        <w:t>a</w:t>
      </w:r>
      <w:r w:rsidRPr="00892602">
        <w:rPr>
          <w:rFonts w:cs="Verdana"/>
          <w:spacing w:val="1"/>
        </w:rPr>
        <w:t>n</w:t>
      </w:r>
      <w:r w:rsidRPr="00892602">
        <w:rPr>
          <w:rFonts w:cs="Verdana"/>
        </w:rPr>
        <w:t xml:space="preserve">y </w:t>
      </w:r>
      <w:r w:rsidRPr="00892602">
        <w:rPr>
          <w:rFonts w:cs="Verdana"/>
          <w:spacing w:val="1"/>
          <w:w w:val="104"/>
        </w:rPr>
        <w:t>th</w:t>
      </w:r>
      <w:r w:rsidRPr="00892602">
        <w:rPr>
          <w:rFonts w:cs="Verdana"/>
          <w:w w:val="104"/>
        </w:rPr>
        <w:t>e</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t a</w:t>
      </w:r>
      <w:r w:rsidRPr="00892602">
        <w:rPr>
          <w:rFonts w:cs="Verdana"/>
          <w:spacing w:val="1"/>
        </w:rPr>
        <w:t>n</w:t>
      </w:r>
      <w:r w:rsidRPr="00892602">
        <w:rPr>
          <w:rFonts w:cs="Verdana"/>
        </w:rPr>
        <w:t xml:space="preserve">d </w:t>
      </w:r>
      <w:r w:rsidRPr="00892602">
        <w:rPr>
          <w:rFonts w:cs="Verdana"/>
          <w:spacing w:val="1"/>
        </w:rPr>
        <w:t>b</w:t>
      </w:r>
      <w:r w:rsidRPr="00892602">
        <w:rPr>
          <w:rFonts w:cs="Verdana"/>
        </w:rPr>
        <w:t xml:space="preserve">e </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d </w:t>
      </w:r>
      <w:r w:rsidRPr="00892602">
        <w:rPr>
          <w:rFonts w:cs="Verdana"/>
          <w:spacing w:val="1"/>
        </w:rPr>
        <w:t>i</w:t>
      </w:r>
      <w:r w:rsidRPr="00892602">
        <w:rPr>
          <w:rFonts w:cs="Verdana"/>
        </w:rPr>
        <w:t xml:space="preserve">n </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in</w:t>
      </w:r>
      <w:r w:rsidRPr="00892602">
        <w:rPr>
          <w:rFonts w:cs="Verdana"/>
        </w:rPr>
        <w:t xml:space="preserve">g </w:t>
      </w:r>
      <w:r w:rsidRPr="00892602">
        <w:rPr>
          <w:rFonts w:cs="Verdana"/>
          <w:spacing w:val="1"/>
        </w:rPr>
        <w:t>b</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budg</w:t>
      </w:r>
      <w:r w:rsidRPr="00892602">
        <w:rPr>
          <w:rFonts w:cs="Verdana"/>
          <w:spacing w:val="-1"/>
        </w:rPr>
        <w:t>e</w:t>
      </w:r>
      <w:r w:rsidRPr="00892602">
        <w:rPr>
          <w:rFonts w:cs="Verdana"/>
        </w:rPr>
        <w:t>t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w w:val="104"/>
        </w:rPr>
        <w:t>a</w:t>
      </w:r>
      <w:r w:rsidRPr="00892602">
        <w:rPr>
          <w:rFonts w:cs="Verdana"/>
          <w:w w:val="104"/>
        </w:rPr>
        <w:t>t</w:t>
      </w:r>
      <w:r w:rsidRPr="00892602">
        <w:rPr>
          <w:rFonts w:cs="Verdana"/>
        </w:rPr>
        <w:t xml:space="preserve"> </w:t>
      </w:r>
      <w:r w:rsidRPr="00892602">
        <w:rPr>
          <w:rFonts w:cs="Verdana"/>
          <w:spacing w:val="-1"/>
        </w:rPr>
        <w:t>h</w:t>
      </w:r>
      <w:r w:rsidRPr="00892602">
        <w:rPr>
          <w:rFonts w:cs="Verdana"/>
          <w:spacing w:val="1"/>
        </w:rPr>
        <w:t>i</w:t>
      </w:r>
      <w:r w:rsidRPr="00892602">
        <w:rPr>
          <w:rFonts w:cs="Verdana"/>
        </w:rPr>
        <w:t>s</w:t>
      </w:r>
      <w:r w:rsidRPr="00892602">
        <w:rPr>
          <w:rFonts w:cs="Verdana"/>
          <w:spacing w:val="2"/>
        </w:rPr>
        <w: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i</w:t>
      </w:r>
      <w:r w:rsidRPr="00892602">
        <w:rPr>
          <w:rFonts w:cs="Verdana"/>
        </w:rPr>
        <w:t>s</w:t>
      </w:r>
      <w:r w:rsidRPr="00892602">
        <w:rPr>
          <w:rFonts w:cs="Verdana"/>
          <w:spacing w:val="2"/>
        </w:rPr>
        <w:t>c</w:t>
      </w:r>
      <w:r w:rsidRPr="00892602">
        <w:rPr>
          <w:rFonts w:cs="Verdana"/>
        </w:rPr>
        <w:t>r</w:t>
      </w:r>
      <w:r w:rsidRPr="00892602">
        <w:rPr>
          <w:rFonts w:cs="Verdana"/>
          <w:spacing w:val="-1"/>
        </w:rPr>
        <w:t>et</w:t>
      </w:r>
      <w:r w:rsidRPr="00892602">
        <w:rPr>
          <w:rFonts w:cs="Verdana"/>
          <w:spacing w:val="3"/>
        </w:rPr>
        <w:t>i</w:t>
      </w:r>
      <w:r w:rsidRPr="00892602">
        <w:rPr>
          <w:rFonts w:cs="Verdana"/>
          <w:spacing w:val="-1"/>
        </w:rPr>
        <w:t>o</w:t>
      </w:r>
      <w:r w:rsidRPr="00892602">
        <w:rPr>
          <w:rFonts w:cs="Verdana"/>
          <w:spacing w:val="1"/>
        </w:rPr>
        <w:t>n</w:t>
      </w:r>
      <w:r w:rsidRPr="00892602">
        <w:rPr>
          <w:rFonts w:cs="Verdana"/>
        </w:rPr>
        <w:t>, m</w:t>
      </w:r>
      <w:r w:rsidRPr="00892602">
        <w:rPr>
          <w:rFonts w:cs="Verdana"/>
          <w:spacing w:val="2"/>
        </w:rPr>
        <w:t>a</w:t>
      </w:r>
      <w:r w:rsidRPr="00892602">
        <w:rPr>
          <w:rFonts w:cs="Verdana"/>
        </w:rPr>
        <w:t xml:space="preserve">y </w:t>
      </w:r>
      <w:r w:rsidRPr="00892602">
        <w:rPr>
          <w:rFonts w:cs="Verdana"/>
          <w:spacing w:val="2"/>
        </w:rPr>
        <w:t>a</w:t>
      </w:r>
      <w:r w:rsidRPr="00892602">
        <w:rPr>
          <w:rFonts w:cs="Verdana"/>
          <w:spacing w:val="-1"/>
        </w:rPr>
        <w:t>ut</w:t>
      </w:r>
      <w:r w:rsidRPr="00892602">
        <w:rPr>
          <w:rFonts w:cs="Verdana"/>
          <w:spacing w:val="1"/>
        </w:rPr>
        <w:t>ho</w:t>
      </w:r>
      <w:r w:rsidRPr="00892602">
        <w:rPr>
          <w:rFonts w:cs="Verdana"/>
          <w:spacing w:val="-2"/>
        </w:rPr>
        <w:t>r</w:t>
      </w:r>
      <w:r w:rsidRPr="00892602">
        <w:rPr>
          <w:rFonts w:cs="Verdana"/>
          <w:spacing w:val="1"/>
        </w:rPr>
        <w:t>iz</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t</w:t>
      </w:r>
      <w:r w:rsidRPr="00892602">
        <w:rPr>
          <w:rFonts w:cs="Verdana"/>
        </w:rPr>
        <w:t xml:space="preserve">o </w:t>
      </w:r>
      <w:r w:rsidRPr="00892602">
        <w:rPr>
          <w:rFonts w:cs="Verdana"/>
          <w:spacing w:val="1"/>
        </w:rPr>
        <w:t>p</w:t>
      </w:r>
      <w:r w:rsidRPr="00892602">
        <w:rPr>
          <w:rFonts w:cs="Verdana"/>
        </w:rPr>
        <w:t>r</w:t>
      </w:r>
      <w:r w:rsidRPr="00892602">
        <w:rPr>
          <w:rFonts w:cs="Verdana"/>
          <w:spacing w:val="-1"/>
        </w:rPr>
        <w:t>eve</w:t>
      </w:r>
      <w:r w:rsidRPr="00892602">
        <w:rPr>
          <w:rFonts w:cs="Verdana"/>
          <w:spacing w:val="3"/>
        </w:rPr>
        <w:t>n</w:t>
      </w:r>
      <w:r w:rsidRPr="00892602">
        <w:rPr>
          <w:rFonts w:cs="Verdana"/>
        </w:rPr>
        <w:t xml:space="preserve">t </w:t>
      </w:r>
      <w:r w:rsidRPr="00892602">
        <w:rPr>
          <w:rFonts w:cs="Verdana"/>
          <w:spacing w:val="1"/>
        </w:rPr>
        <w:t>u</w:t>
      </w:r>
      <w:r w:rsidRPr="00892602">
        <w:rPr>
          <w:rFonts w:cs="Verdana"/>
          <w:spacing w:val="-1"/>
        </w:rPr>
        <w:t>n</w:t>
      </w:r>
      <w:r w:rsidRPr="00892602">
        <w:rPr>
          <w:rFonts w:cs="Verdana"/>
          <w:spacing w:val="1"/>
        </w:rPr>
        <w:t>n</w:t>
      </w:r>
      <w:r w:rsidRPr="00892602">
        <w:rPr>
          <w:rFonts w:cs="Verdana"/>
          <w:spacing w:val="-1"/>
        </w:rPr>
        <w:t>e</w:t>
      </w:r>
      <w:r w:rsidRPr="00892602">
        <w:rPr>
          <w:rFonts w:cs="Verdana"/>
          <w:spacing w:val="2"/>
        </w:rPr>
        <w:t>c</w:t>
      </w:r>
      <w:r w:rsidRPr="00892602">
        <w:rPr>
          <w:rFonts w:cs="Verdana"/>
          <w:spacing w:val="-1"/>
        </w:rPr>
        <w:t>e</w:t>
      </w:r>
      <w:r w:rsidRPr="00892602">
        <w:rPr>
          <w:rFonts w:cs="Verdana"/>
        </w:rPr>
        <w:t>ss</w:t>
      </w:r>
      <w:r w:rsidRPr="00892602">
        <w:rPr>
          <w:rFonts w:cs="Verdana"/>
          <w:spacing w:val="2"/>
        </w:rPr>
        <w:t>a</w:t>
      </w:r>
      <w:r w:rsidRPr="00892602">
        <w:rPr>
          <w:rFonts w:cs="Verdana"/>
        </w:rPr>
        <w:t xml:space="preserve">ry </w:t>
      </w:r>
      <w:r w:rsidRPr="00892602">
        <w:rPr>
          <w:rFonts w:cs="Verdana"/>
          <w:spacing w:val="1"/>
        </w:rPr>
        <w:t>d</w:t>
      </w:r>
      <w:r w:rsidRPr="00892602">
        <w:rPr>
          <w:rFonts w:cs="Verdana"/>
          <w:spacing w:val="-1"/>
        </w:rPr>
        <w:t>e</w:t>
      </w:r>
      <w:r w:rsidRPr="00892602">
        <w:rPr>
          <w:rFonts w:cs="Verdana"/>
          <w:spacing w:val="1"/>
        </w:rPr>
        <w:t>l</w:t>
      </w:r>
      <w:r w:rsidRPr="00892602">
        <w:rPr>
          <w:rFonts w:cs="Verdana"/>
          <w:spacing w:val="2"/>
        </w:rPr>
        <w:t>a</w:t>
      </w:r>
      <w:r w:rsidRPr="00892602">
        <w:rPr>
          <w:rFonts w:cs="Verdana"/>
          <w:spacing w:val="-3"/>
        </w:rPr>
        <w:t>y</w:t>
      </w:r>
      <w:r w:rsidRPr="00892602">
        <w:rPr>
          <w:rFonts w:cs="Verdana"/>
        </w:rPr>
        <w:t xml:space="preserve">s </w:t>
      </w:r>
      <w:r w:rsidRPr="00892602">
        <w:rPr>
          <w:rFonts w:cs="Verdana"/>
          <w:spacing w:val="3"/>
        </w:rPr>
        <w:t>i</w:t>
      </w:r>
      <w:r w:rsidRPr="00892602">
        <w:rPr>
          <w:rFonts w:cs="Verdana"/>
        </w:rPr>
        <w:t xml:space="preserve">n </w:t>
      </w:r>
      <w:r w:rsidRPr="00892602">
        <w:rPr>
          <w:rFonts w:cs="Verdana"/>
          <w:spacing w:val="-1"/>
          <w:w w:val="104"/>
        </w:rPr>
        <w:t>p</w:t>
      </w:r>
      <w:r w:rsidRPr="00892602">
        <w:rPr>
          <w:rFonts w:cs="Verdana"/>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r w:rsidRPr="00892602">
        <w:rPr>
          <w:rFonts w:cs="Verdana"/>
          <w:w w:val="104"/>
        </w:rPr>
        <w:t>.</w:t>
      </w:r>
      <w:r w:rsidRPr="00892602">
        <w:rPr>
          <w:rFonts w:cs="Verdana"/>
        </w:rPr>
        <w:br/>
      </w:r>
      <w:r w:rsidRPr="00892602">
        <w:rPr>
          <w:rFonts w:cs="Verdana"/>
        </w:rPr>
        <w:br/>
        <w:t>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w:t>
      </w:r>
      <w:r w:rsidRPr="00892602">
        <w:rPr>
          <w:rFonts w:cs="Verdana"/>
          <w:spacing w:val="-2"/>
        </w:rPr>
        <w:t>m</w:t>
      </w:r>
      <w:r w:rsidRPr="00892602">
        <w:rPr>
          <w:rFonts w:cs="Verdana"/>
        </w:rPr>
        <w:t>s 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op</w:t>
      </w:r>
      <w:r w:rsidRPr="00892602">
        <w:rPr>
          <w:rFonts w:cs="Verdana"/>
          <w:spacing w:val="-2"/>
        </w:rPr>
        <w:t>r</w:t>
      </w:r>
      <w:r w:rsidRPr="00892602">
        <w:rPr>
          <w:rFonts w:cs="Verdana"/>
          <w:spacing w:val="1"/>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3"/>
        </w:rPr>
        <w:t>i</w:t>
      </w:r>
      <w:r w:rsidRPr="00892602">
        <w:rPr>
          <w:rFonts w:cs="Verdana"/>
          <w:spacing w:val="-1"/>
        </w:rPr>
        <w:t>o</w:t>
      </w:r>
      <w:r w:rsidRPr="00892602">
        <w:rPr>
          <w:rFonts w:cs="Verdana"/>
        </w:rPr>
        <w:t>n m</w:t>
      </w:r>
      <w:r w:rsidRPr="00892602">
        <w:rPr>
          <w:rFonts w:cs="Verdana"/>
          <w:spacing w:val="2"/>
        </w:rPr>
        <w:t>a</w:t>
      </w:r>
      <w:r w:rsidRPr="00892602">
        <w:rPr>
          <w:rFonts w:cs="Verdana"/>
        </w:rPr>
        <w:t xml:space="preserve">y </w:t>
      </w:r>
      <w:r w:rsidRPr="00892602">
        <w:rPr>
          <w:rFonts w:cs="Verdana"/>
          <w:spacing w:val="1"/>
        </w:rPr>
        <w:t>b</w:t>
      </w:r>
      <w:r w:rsidRPr="00892602">
        <w:rPr>
          <w:rFonts w:cs="Verdana"/>
        </w:rPr>
        <w:t xml:space="preserve">e </w:t>
      </w:r>
      <w:r w:rsidRPr="00892602">
        <w:rPr>
          <w:rFonts w:cs="Verdana"/>
          <w:spacing w:val="2"/>
        </w:rPr>
        <w:t>s</w:t>
      </w:r>
      <w:r w:rsidRPr="00892602">
        <w:rPr>
          <w:rFonts w:cs="Verdana"/>
          <w:spacing w:val="1"/>
        </w:rPr>
        <w:t>ub</w:t>
      </w:r>
      <w:r w:rsidRPr="00892602">
        <w:rPr>
          <w:rFonts w:cs="Verdana"/>
          <w:spacing w:val="-2"/>
        </w:rPr>
        <w:t>m</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 xml:space="preserve">d </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2"/>
          <w:w w:val="104"/>
        </w:rPr>
        <w:t>T</w:t>
      </w:r>
      <w:r w:rsidRPr="00892602">
        <w:rPr>
          <w:rFonts w:cs="Verdana"/>
          <w:w w:val="104"/>
        </w:rPr>
        <w:t>r</w:t>
      </w:r>
      <w:r w:rsidRPr="00892602">
        <w:rPr>
          <w:rFonts w:cs="Verdana"/>
          <w:spacing w:val="-1"/>
          <w:w w:val="104"/>
        </w:rPr>
        <w:t>e</w:t>
      </w:r>
      <w:r w:rsidRPr="00892602">
        <w:rPr>
          <w:rFonts w:cs="Verdana"/>
          <w:w w:val="104"/>
        </w:rPr>
        <w:t>a</w:t>
      </w:r>
      <w:r w:rsidRPr="00892602">
        <w:rPr>
          <w:rFonts w:cs="Verdana"/>
          <w:spacing w:val="2"/>
          <w:w w:val="104"/>
        </w:rPr>
        <w:t>s</w:t>
      </w:r>
      <w:r w:rsidRPr="00892602">
        <w:rPr>
          <w:rFonts w:cs="Verdana"/>
          <w:spacing w:val="1"/>
          <w:w w:val="104"/>
        </w:rPr>
        <w:t>u</w:t>
      </w:r>
      <w:r w:rsidRPr="00892602">
        <w:rPr>
          <w:rFonts w:cs="Verdana"/>
          <w:w w:val="104"/>
        </w:rPr>
        <w:t>r</w:t>
      </w:r>
      <w:r w:rsidRPr="00892602">
        <w:rPr>
          <w:rFonts w:cs="Verdana"/>
          <w:spacing w:val="-1"/>
          <w:w w:val="104"/>
        </w:rPr>
        <w:t>e</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3"/>
        </w:rPr>
        <w:t>l</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2"/>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 xml:space="preserve">y </w:t>
      </w:r>
      <w:r w:rsidRPr="00892602">
        <w:rPr>
          <w:rFonts w:cs="Verdana"/>
          <w:spacing w:val="2"/>
        </w:rPr>
        <w:t>(</w:t>
      </w:r>
      <w:r w:rsidRPr="00892602">
        <w:rPr>
          <w:rFonts w:cs="Verdana"/>
          <w:spacing w:val="1"/>
        </w:rPr>
        <w:t>p</w:t>
      </w:r>
      <w:r w:rsidRPr="00892602">
        <w:rPr>
          <w:rFonts w:cs="Verdana"/>
        </w:rPr>
        <w:t>r</w:t>
      </w:r>
      <w:r w:rsidRPr="00892602">
        <w:rPr>
          <w:rFonts w:cs="Verdana"/>
          <w:spacing w:val="-1"/>
        </w:rPr>
        <w:t>efe</w:t>
      </w:r>
      <w:r w:rsidRPr="00892602">
        <w:rPr>
          <w:rFonts w:cs="Verdana"/>
        </w:rPr>
        <w:t>r</w:t>
      </w:r>
      <w:r w:rsidRPr="00892602">
        <w:rPr>
          <w:rFonts w:cs="Verdana"/>
          <w:spacing w:val="2"/>
        </w:rPr>
        <w:t>a</w:t>
      </w:r>
      <w:r w:rsidRPr="00892602">
        <w:rPr>
          <w:rFonts w:cs="Verdana"/>
          <w:spacing w:val="-1"/>
        </w:rPr>
        <w:t>b</w:t>
      </w:r>
      <w:r w:rsidRPr="00892602">
        <w:rPr>
          <w:rFonts w:cs="Verdana"/>
          <w:spacing w:val="3"/>
        </w:rPr>
        <w:t>l</w:t>
      </w:r>
      <w:r w:rsidRPr="00892602">
        <w:rPr>
          <w:rFonts w:cs="Verdana"/>
          <w:spacing w:val="-1"/>
        </w:rPr>
        <w:t>y</w:t>
      </w:r>
      <w:r w:rsidRPr="00892602">
        <w:rPr>
          <w:rFonts w:cs="Verdana"/>
        </w:rPr>
        <w:t xml:space="preserve">) </w:t>
      </w:r>
      <w:r w:rsidRPr="00892602">
        <w:rPr>
          <w:rFonts w:cs="Verdana"/>
          <w:spacing w:val="1"/>
        </w:rPr>
        <w:t>o</w:t>
      </w:r>
      <w:r w:rsidRPr="00892602">
        <w:rPr>
          <w:rFonts w:cs="Verdana"/>
        </w:rPr>
        <w:t xml:space="preserve">r </w:t>
      </w:r>
      <w:r w:rsidRPr="00892602">
        <w:rPr>
          <w:rFonts w:cs="Verdana"/>
          <w:spacing w:val="1"/>
        </w:rPr>
        <w:t>b</w:t>
      </w:r>
      <w:r w:rsidRPr="00892602">
        <w:rPr>
          <w:rFonts w:cs="Verdana"/>
        </w:rPr>
        <w:t xml:space="preserve">y </w:t>
      </w:r>
      <w:r w:rsidRPr="00892602">
        <w:rPr>
          <w:rFonts w:cs="Verdana"/>
          <w:spacing w:val="2"/>
        </w:rPr>
        <w:t>s</w:t>
      </w:r>
      <w:r w:rsidRPr="00892602">
        <w:rPr>
          <w:rFonts w:cs="Verdana"/>
          <w:spacing w:val="-1"/>
        </w:rPr>
        <w:t>e</w:t>
      </w:r>
      <w:r w:rsidRPr="00892602">
        <w:rPr>
          <w:rFonts w:cs="Verdana"/>
          <w:spacing w:val="1"/>
        </w:rPr>
        <w:t>n</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2"/>
        </w:rPr>
        <w:t>a</w:t>
      </w:r>
      <w:r w:rsidRPr="00892602">
        <w:rPr>
          <w:rFonts w:cs="Verdana"/>
          <w:spacing w:val="1"/>
        </w:rPr>
        <w:t>p</w:t>
      </w:r>
      <w:r w:rsidRPr="00892602">
        <w:rPr>
          <w:rFonts w:cs="Verdana"/>
          <w:spacing w:val="-1"/>
        </w:rPr>
        <w:t>e</w:t>
      </w:r>
      <w:r w:rsidRPr="00892602">
        <w:rPr>
          <w:rFonts w:cs="Verdana"/>
        </w:rPr>
        <w:t xml:space="preserve">r </w:t>
      </w:r>
      <w:r w:rsidRPr="00892602">
        <w:rPr>
          <w:rFonts w:cs="Verdana"/>
          <w:spacing w:val="1"/>
        </w:rPr>
        <w:t>d</w:t>
      </w:r>
      <w:r w:rsidRPr="00892602">
        <w:rPr>
          <w:rFonts w:cs="Verdana"/>
          <w:spacing w:val="-1"/>
        </w:rPr>
        <w:t>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nt</w:t>
      </w:r>
      <w:r w:rsidRPr="00892602">
        <w:rPr>
          <w:rFonts w:cs="Verdana"/>
          <w:spacing w:val="2"/>
        </w:rPr>
        <w:t>s</w:t>
      </w:r>
      <w:r w:rsidRPr="00892602">
        <w:rPr>
          <w:rFonts w:cs="Verdana"/>
        </w:rPr>
        <w:t xml:space="preserve">. </w:t>
      </w:r>
      <w:r w:rsidRPr="00892602">
        <w:rPr>
          <w:rFonts w:cs="Verdana"/>
          <w:spacing w:val="1"/>
        </w:rPr>
        <w:t>I</w:t>
      </w:r>
      <w:r w:rsidRPr="00892602">
        <w:rPr>
          <w:rFonts w:cs="Verdana"/>
        </w:rPr>
        <w:t xml:space="preserve">t </w:t>
      </w:r>
      <w:r w:rsidRPr="00892602">
        <w:rPr>
          <w:rFonts w:cs="Verdana"/>
          <w:spacing w:val="1"/>
        </w:rPr>
        <w:t>i</w:t>
      </w:r>
      <w:r w:rsidRPr="00892602">
        <w:rPr>
          <w:rFonts w:cs="Verdana"/>
        </w:rPr>
        <w:t xml:space="preserve">s </w:t>
      </w:r>
      <w:r w:rsidRPr="00892602">
        <w:rPr>
          <w:rFonts w:cs="Verdana"/>
          <w:spacing w:val="-1"/>
        </w:rPr>
        <w:t>f</w:t>
      </w:r>
      <w:r w:rsidRPr="00892602">
        <w:rPr>
          <w:rFonts w:cs="Verdana"/>
        </w:rPr>
        <w:t>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3"/>
        </w:rPr>
        <w:t>l</w:t>
      </w:r>
      <w:r w:rsidRPr="00892602">
        <w:rPr>
          <w:rFonts w:cs="Verdana"/>
        </w:rPr>
        <w:t xml:space="preserve">y </w:t>
      </w:r>
      <w:r w:rsidRPr="00892602">
        <w:rPr>
          <w:rFonts w:cs="Verdana"/>
          <w:spacing w:val="1"/>
        </w:rPr>
        <w:t>n</w:t>
      </w:r>
      <w:r w:rsidRPr="00892602">
        <w:rPr>
          <w:rFonts w:cs="Verdana"/>
          <w:spacing w:val="-3"/>
        </w:rPr>
        <w:t>e</w:t>
      </w:r>
      <w:r w:rsidRPr="00892602">
        <w:rPr>
          <w:rFonts w:cs="Verdana"/>
        </w:rPr>
        <w:t>c</w:t>
      </w:r>
      <w:r w:rsidRPr="00892602">
        <w:rPr>
          <w:rFonts w:cs="Verdana"/>
          <w:spacing w:val="-1"/>
        </w:rPr>
        <w:t>e</w:t>
      </w:r>
      <w:r w:rsidRPr="00892602">
        <w:rPr>
          <w:rFonts w:cs="Verdana"/>
          <w:spacing w:val="2"/>
        </w:rPr>
        <w:t>s</w:t>
      </w:r>
      <w:r w:rsidRPr="00892602">
        <w:rPr>
          <w:rFonts w:cs="Verdana"/>
        </w:rPr>
        <w:t>s</w:t>
      </w:r>
      <w:r w:rsidRPr="00892602">
        <w:rPr>
          <w:rFonts w:cs="Verdana"/>
          <w:spacing w:val="2"/>
        </w:rPr>
        <w:t>a</w:t>
      </w:r>
      <w:r w:rsidRPr="00892602">
        <w:rPr>
          <w:rFonts w:cs="Verdana"/>
        </w:rPr>
        <w:t xml:space="preserve">ry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rPr>
        <w:t xml:space="preserve">e </w:t>
      </w:r>
      <w:r w:rsidRPr="00892602">
        <w:rPr>
          <w:rFonts w:cs="Verdana"/>
          <w:spacing w:val="1"/>
        </w:rPr>
        <w:t>th</w:t>
      </w:r>
      <w:r w:rsidRPr="00892602">
        <w:rPr>
          <w:rFonts w:cs="Verdana"/>
        </w:rPr>
        <w:t>e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w:t>
      </w:r>
      <w:r w:rsidRPr="00892602">
        <w:rPr>
          <w:rFonts w:cs="Verdana"/>
          <w:spacing w:val="-1"/>
        </w:rPr>
        <w:t>e</w:t>
      </w:r>
      <w:r w:rsidRPr="00892602">
        <w:rPr>
          <w:rFonts w:cs="Verdana"/>
        </w:rPr>
        <w:t xml:space="preserve">rs </w:t>
      </w:r>
      <w:r w:rsidRPr="00892602">
        <w:rPr>
          <w:rFonts w:cs="Verdana"/>
          <w:spacing w:val="-1"/>
        </w:rPr>
        <w:t>th</w:t>
      </w:r>
      <w:r w:rsidRPr="00892602">
        <w:rPr>
          <w:rFonts w:cs="Verdana"/>
          <w:spacing w:val="2"/>
        </w:rPr>
        <w:t>a</w:t>
      </w:r>
      <w:r w:rsidRPr="00892602">
        <w:rPr>
          <w:rFonts w:cs="Verdana"/>
        </w:rPr>
        <w:t xml:space="preserve">t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pe</w:t>
      </w:r>
      <w:r w:rsidRPr="00892602">
        <w:rPr>
          <w:rFonts w:cs="Verdana"/>
        </w:rPr>
        <w:t>r</w:t>
      </w:r>
      <w:r w:rsidRPr="00892602">
        <w:rPr>
          <w:rFonts w:cs="Verdana"/>
          <w:spacing w:val="2"/>
        </w:rPr>
        <w:t>s</w:t>
      </w:r>
      <w:r w:rsidRPr="00892602">
        <w:rPr>
          <w:rFonts w:cs="Verdana"/>
          <w:spacing w:val="-1"/>
        </w:rPr>
        <w:t>o</w:t>
      </w:r>
      <w:r w:rsidRPr="00892602">
        <w:rPr>
          <w:rFonts w:cs="Verdana"/>
        </w:rPr>
        <w:t>n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spacing w:val="1"/>
        </w:rPr>
        <w:t>i</w:t>
      </w:r>
      <w:r w:rsidRPr="00892602">
        <w:rPr>
          <w:rFonts w:cs="Verdana"/>
          <w:spacing w:val="-1"/>
        </w:rPr>
        <w:t>n</w:t>
      </w:r>
      <w:r w:rsidRPr="00892602">
        <w:rPr>
          <w:rFonts w:cs="Verdana"/>
        </w:rPr>
        <w:t>g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u</w:t>
      </w:r>
      <w:r w:rsidRPr="00892602">
        <w:rPr>
          <w:rFonts w:cs="Verdana"/>
          <w:spacing w:val="2"/>
        </w:rPr>
        <w:t>s</w:t>
      </w:r>
      <w:r w:rsidRPr="00892602">
        <w:rPr>
          <w:rFonts w:cs="Verdana"/>
          <w:spacing w:val="-3"/>
        </w:rPr>
        <w:t>e</w:t>
      </w:r>
      <w:r w:rsidRPr="00892602">
        <w:rPr>
          <w:rFonts w:cs="Verdana"/>
        </w:rPr>
        <w:t xml:space="preserve">s </w:t>
      </w:r>
      <w:r w:rsidRPr="00892602">
        <w:rPr>
          <w:rFonts w:cs="Verdana"/>
          <w:w w:val="104"/>
        </w:rPr>
        <w:t>as</w:t>
      </w:r>
      <w:r w:rsidRPr="00892602">
        <w:rPr>
          <w:rFonts w:cs="Verdana"/>
        </w:rPr>
        <w:t xml:space="preserve"> </w:t>
      </w:r>
      <w:r w:rsidRPr="00892602">
        <w:rPr>
          <w:rFonts w:cs="Verdana"/>
          <w:spacing w:val="1"/>
        </w:rPr>
        <w:t>oth</w:t>
      </w:r>
      <w:r w:rsidRPr="00892602">
        <w:rPr>
          <w:rFonts w:cs="Verdana"/>
          <w:spacing w:val="-1"/>
        </w:rPr>
        <w:t>e</w:t>
      </w:r>
      <w:r w:rsidRPr="00892602">
        <w:rPr>
          <w:rFonts w:cs="Verdana"/>
          <w:spacing w:val="-2"/>
        </w:rPr>
        <w:t>r</w:t>
      </w:r>
      <w:r w:rsidRPr="00892602">
        <w:rPr>
          <w:rFonts w:cs="Verdana"/>
        </w:rPr>
        <w:t>s m</w:t>
      </w:r>
      <w:r w:rsidRPr="00892602">
        <w:rPr>
          <w:rFonts w:cs="Verdana"/>
          <w:spacing w:val="2"/>
        </w:rPr>
        <w:t>a</w:t>
      </w:r>
      <w:r w:rsidRPr="00892602">
        <w:rPr>
          <w:rFonts w:cs="Verdana"/>
        </w:rPr>
        <w:t xml:space="preserve">y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1"/>
        </w:rPr>
        <w:t>b</w:t>
      </w:r>
      <w:r w:rsidRPr="00892602">
        <w:rPr>
          <w:rFonts w:cs="Verdana"/>
        </w:rPr>
        <w:t xml:space="preserve">e </w:t>
      </w:r>
      <w:r w:rsidRPr="00892602">
        <w:rPr>
          <w:rFonts w:cs="Verdana"/>
          <w:spacing w:val="-1"/>
        </w:rPr>
        <w:t>f</w:t>
      </w:r>
      <w:r w:rsidRPr="00892602">
        <w:rPr>
          <w:rFonts w:cs="Verdana"/>
          <w:spacing w:val="2"/>
        </w:rPr>
        <w:t>a</w:t>
      </w:r>
      <w:r w:rsidRPr="00892602">
        <w:rPr>
          <w:rFonts w:cs="Verdana"/>
          <w:spacing w:val="-2"/>
        </w:rPr>
        <w:t>m</w:t>
      </w:r>
      <w:r w:rsidRPr="00892602">
        <w:rPr>
          <w:rFonts w:cs="Verdana"/>
          <w:spacing w:val="1"/>
        </w:rPr>
        <w:t>ili</w:t>
      </w:r>
      <w:r w:rsidRPr="00892602">
        <w:rPr>
          <w:rFonts w:cs="Verdana"/>
        </w:rPr>
        <w:t xml:space="preserve">ar </w:t>
      </w:r>
      <w:r w:rsidRPr="00892602">
        <w:rPr>
          <w:rFonts w:cs="Verdana"/>
          <w:spacing w:val="-1"/>
        </w:rPr>
        <w:t>w</w:t>
      </w:r>
      <w:r w:rsidRPr="00892602">
        <w:rPr>
          <w:rFonts w:cs="Verdana"/>
          <w:spacing w:val="3"/>
        </w:rPr>
        <w:t>i</w:t>
      </w:r>
      <w:r w:rsidRPr="00892602">
        <w:rPr>
          <w:rFonts w:cs="Verdana"/>
          <w:spacing w:val="-1"/>
        </w:rPr>
        <w:t>t</w:t>
      </w:r>
      <w:r w:rsidRPr="00892602">
        <w:rPr>
          <w:rFonts w:cs="Verdana"/>
        </w:rPr>
        <w:t xml:space="preserve">h </w:t>
      </w:r>
      <w:r w:rsidRPr="00892602">
        <w:rPr>
          <w:rFonts w:cs="Verdana"/>
          <w:spacing w:val="1"/>
        </w:rPr>
        <w:t>n</w:t>
      </w:r>
      <w:r w:rsidRPr="00892602">
        <w:rPr>
          <w:rFonts w:cs="Verdana"/>
          <w:spacing w:val="-3"/>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a</w:t>
      </w:r>
      <w:r w:rsidRPr="00892602">
        <w:rPr>
          <w:rFonts w:cs="Verdana"/>
        </w:rPr>
        <w:t>cc</w:t>
      </w:r>
      <w:r w:rsidRPr="00892602">
        <w:rPr>
          <w:rFonts w:cs="Verdana"/>
          <w:spacing w:val="1"/>
        </w:rPr>
        <w:t>o</w:t>
      </w:r>
      <w:r w:rsidRPr="00892602">
        <w:rPr>
          <w:rFonts w:cs="Verdana"/>
          <w:spacing w:val="-1"/>
        </w:rPr>
        <w:t>u</w:t>
      </w:r>
      <w:r w:rsidRPr="00892602">
        <w:rPr>
          <w:rFonts w:cs="Verdana"/>
          <w:spacing w:val="1"/>
        </w:rPr>
        <w:t>n</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s</w:t>
      </w:r>
      <w:r w:rsidRPr="00892602">
        <w:rPr>
          <w:rFonts w:cs="Verdana"/>
          <w:spacing w:val="-1"/>
        </w:rPr>
        <w:t>y</w:t>
      </w:r>
      <w:r w:rsidRPr="00892602">
        <w:rPr>
          <w:rFonts w:cs="Verdana"/>
        </w:rPr>
        <w:t>s</w:t>
      </w:r>
      <w:r w:rsidRPr="00892602">
        <w:rPr>
          <w:rFonts w:cs="Verdana"/>
          <w:spacing w:val="1"/>
        </w:rPr>
        <w:t>t</w:t>
      </w:r>
      <w:r w:rsidRPr="00892602">
        <w:rPr>
          <w:rFonts w:cs="Verdana"/>
          <w:spacing w:val="-1"/>
        </w:rPr>
        <w:t>e</w:t>
      </w:r>
      <w:r w:rsidRPr="00892602">
        <w:rPr>
          <w:rFonts w:cs="Verdana"/>
        </w:rPr>
        <w:t xml:space="preserve">m </w:t>
      </w:r>
      <w:r w:rsidRPr="00892602">
        <w:rPr>
          <w:rFonts w:cs="Verdana"/>
          <w:spacing w:val="1"/>
        </w:rPr>
        <w:t>no</w:t>
      </w:r>
      <w:r w:rsidRPr="00892602">
        <w:rPr>
          <w:rFonts w:cs="Verdana"/>
        </w:rPr>
        <w:t xml:space="preserve">r </w:t>
      </w:r>
      <w:r w:rsidRPr="00892602">
        <w:rPr>
          <w:rFonts w:cs="Verdana"/>
          <w:spacing w:val="1"/>
        </w:rPr>
        <w:t>th</w:t>
      </w:r>
      <w:r w:rsidRPr="00892602">
        <w:rPr>
          <w:rFonts w:cs="Verdana"/>
        </w:rPr>
        <w:t>e acc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nu</w:t>
      </w:r>
      <w:r w:rsidRPr="00892602">
        <w:rPr>
          <w:rFonts w:cs="Verdana"/>
        </w:rPr>
        <w:t>m</w:t>
      </w:r>
      <w:r w:rsidRPr="00892602">
        <w:rPr>
          <w:rFonts w:cs="Verdana"/>
          <w:spacing w:val="1"/>
        </w:rPr>
        <w:t>b</w:t>
      </w:r>
      <w:r w:rsidRPr="00892602">
        <w:rPr>
          <w:rFonts w:cs="Verdana"/>
          <w:spacing w:val="-1"/>
        </w:rPr>
        <w:t>e</w:t>
      </w:r>
      <w:r w:rsidRPr="00892602">
        <w:rPr>
          <w:rFonts w:cs="Verdana"/>
          <w:spacing w:val="-2"/>
        </w:rPr>
        <w:t>r</w:t>
      </w:r>
      <w:r w:rsidRPr="00892602">
        <w:rPr>
          <w:rFonts w:cs="Verdana"/>
        </w:rPr>
        <w:t xml:space="preserve">s </w:t>
      </w:r>
      <w:r w:rsidRPr="00892602">
        <w:rPr>
          <w:rFonts w:cs="Verdana"/>
          <w:spacing w:val="1"/>
          <w:w w:val="104"/>
        </w:rPr>
        <w:t>w</w:t>
      </w:r>
      <w:r w:rsidRPr="00892602">
        <w:rPr>
          <w:rFonts w:cs="Verdana"/>
          <w:spacing w:val="-1"/>
          <w:w w:val="104"/>
        </w:rPr>
        <w:t>h</w:t>
      </w:r>
      <w:r w:rsidRPr="00892602">
        <w:rPr>
          <w:rFonts w:cs="Verdana"/>
          <w:spacing w:val="1"/>
          <w:w w:val="104"/>
        </w:rPr>
        <w:t>i</w:t>
      </w:r>
      <w:r w:rsidRPr="00892602">
        <w:rPr>
          <w:rFonts w:cs="Verdana"/>
          <w:w w:val="104"/>
        </w:rPr>
        <w:t>ch</w:t>
      </w:r>
      <w:r w:rsidRPr="00892602">
        <w:rPr>
          <w:rFonts w:cs="Verdana"/>
        </w:rPr>
        <w:t xml:space="preserve"> </w:t>
      </w:r>
      <w:r w:rsidRPr="00892602">
        <w:rPr>
          <w:rFonts w:cs="Verdana"/>
          <w:spacing w:val="1"/>
        </w:rPr>
        <w:t>th</w:t>
      </w:r>
      <w:r w:rsidRPr="00892602">
        <w:rPr>
          <w:rFonts w:cs="Verdana"/>
          <w:spacing w:val="-1"/>
        </w:rPr>
        <w:t>e</w:t>
      </w:r>
      <w:r w:rsidRPr="00892602">
        <w:rPr>
          <w:rFonts w:cs="Verdana"/>
        </w:rPr>
        <w:t>y m</w:t>
      </w:r>
      <w:r w:rsidRPr="00892602">
        <w:rPr>
          <w:rFonts w:cs="Verdana"/>
          <w:spacing w:val="2"/>
        </w:rPr>
        <w:t>a</w:t>
      </w:r>
      <w:r w:rsidRPr="00892602">
        <w:rPr>
          <w:rFonts w:cs="Verdana"/>
          <w:spacing w:val="-1"/>
        </w:rPr>
        <w:t>n</w:t>
      </w:r>
      <w:r w:rsidRPr="00892602">
        <w:rPr>
          <w:rFonts w:cs="Verdana"/>
          <w:spacing w:val="2"/>
        </w:rPr>
        <w:t>a</w:t>
      </w:r>
      <w:r w:rsidRPr="00892602">
        <w:rPr>
          <w:rFonts w:cs="Verdana"/>
          <w:spacing w:val="1"/>
        </w:rPr>
        <w:t>g</w:t>
      </w:r>
      <w:r w:rsidRPr="00892602">
        <w:rPr>
          <w:rFonts w:cs="Verdana"/>
          <w:spacing w:val="-1"/>
        </w:rPr>
        <w:t>e</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spacing w:val="-2"/>
        </w:rPr>
        <w:t>r</w:t>
      </w:r>
      <w:r w:rsidRPr="00892602">
        <w:rPr>
          <w:rFonts w:cs="Verdana"/>
          <w:spacing w:val="-1"/>
        </w:rPr>
        <w:t>e</w:t>
      </w:r>
      <w:r w:rsidRPr="00892602">
        <w:rPr>
          <w:rFonts w:cs="Verdana"/>
        </w:rPr>
        <w:t>r m</w:t>
      </w:r>
      <w:r w:rsidRPr="00892602">
        <w:rPr>
          <w:rFonts w:cs="Verdana"/>
          <w:spacing w:val="2"/>
        </w:rPr>
        <w:t>a</w:t>
      </w:r>
      <w:r w:rsidRPr="00892602">
        <w:rPr>
          <w:rFonts w:cs="Verdana"/>
        </w:rPr>
        <w:t>y a</w:t>
      </w:r>
      <w:r w:rsidRPr="00892602">
        <w:rPr>
          <w:rFonts w:cs="Verdana"/>
          <w:spacing w:val="3"/>
        </w:rPr>
        <w:t>l</w:t>
      </w:r>
      <w:r w:rsidRPr="00892602">
        <w:rPr>
          <w:rFonts w:cs="Verdana"/>
        </w:rPr>
        <w:t xml:space="preserve">so </w:t>
      </w:r>
      <w:r w:rsidRPr="00892602">
        <w:rPr>
          <w:rFonts w:cs="Verdana"/>
          <w:spacing w:val="1"/>
        </w:rPr>
        <w:t>n</w:t>
      </w:r>
      <w:r w:rsidRPr="00892602">
        <w:rPr>
          <w:rFonts w:cs="Verdana"/>
          <w:spacing w:val="-1"/>
        </w:rPr>
        <w:t>ee</w:t>
      </w:r>
      <w:r w:rsidRPr="00892602">
        <w:rPr>
          <w:rFonts w:cs="Verdana"/>
        </w:rPr>
        <w:t xml:space="preserve">d </w:t>
      </w:r>
      <w:r w:rsidRPr="00892602">
        <w:rPr>
          <w:rFonts w:cs="Verdana"/>
          <w:spacing w:val="1"/>
        </w:rPr>
        <w:t>t</w:t>
      </w:r>
      <w:r w:rsidRPr="00892602">
        <w:rPr>
          <w:rFonts w:cs="Verdana"/>
        </w:rPr>
        <w:t>o m</w:t>
      </w:r>
      <w:r w:rsidRPr="00892602">
        <w:rPr>
          <w:rFonts w:cs="Verdana"/>
          <w:spacing w:val="2"/>
        </w:rPr>
        <w:t>a</w:t>
      </w:r>
      <w:r w:rsidRPr="00892602">
        <w:rPr>
          <w:rFonts w:cs="Verdana"/>
          <w:spacing w:val="-1"/>
        </w:rPr>
        <w:t>k</w:t>
      </w:r>
      <w:r w:rsidRPr="00892602">
        <w:rPr>
          <w:rFonts w:cs="Verdana"/>
        </w:rPr>
        <w:t xml:space="preserve">e </w:t>
      </w:r>
      <w:r w:rsidRPr="00892602">
        <w:rPr>
          <w:rFonts w:cs="Verdana"/>
          <w:spacing w:val="2"/>
        </w:rPr>
        <w:t>a</w:t>
      </w:r>
      <w:r w:rsidRPr="00892602">
        <w:rPr>
          <w:rFonts w:cs="Verdana"/>
          <w:spacing w:val="1"/>
        </w:rPr>
        <w:t>d</w:t>
      </w:r>
      <w:r w:rsidRPr="00892602">
        <w:rPr>
          <w:rFonts w:cs="Verdana"/>
          <w:spacing w:val="-2"/>
        </w:rPr>
        <w:t>j</w:t>
      </w:r>
      <w:r w:rsidRPr="00892602">
        <w:rPr>
          <w:rFonts w:cs="Verdana"/>
          <w:spacing w:val="-1"/>
        </w:rPr>
        <w:t>u</w:t>
      </w:r>
      <w:r w:rsidRPr="00892602">
        <w:rPr>
          <w:rFonts w:cs="Verdana"/>
          <w:spacing w:val="2"/>
        </w:rPr>
        <w:t>s</w:t>
      </w:r>
      <w:r w:rsidRPr="00892602">
        <w:rPr>
          <w:rFonts w:cs="Verdana"/>
          <w:spacing w:val="1"/>
        </w:rPr>
        <w:t>t</w:t>
      </w:r>
      <w:r w:rsidRPr="00892602">
        <w:rPr>
          <w:rFonts w:cs="Verdana"/>
        </w:rPr>
        <w:t>m</w:t>
      </w:r>
      <w:r w:rsidRPr="00892602">
        <w:rPr>
          <w:rFonts w:cs="Verdana"/>
          <w:spacing w:val="-1"/>
        </w:rPr>
        <w:t>ent</w:t>
      </w:r>
      <w:r w:rsidRPr="00892602">
        <w:rPr>
          <w:rFonts w:cs="Verdana"/>
        </w:rPr>
        <w:t xml:space="preserve">s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3"/>
          <w:w w:val="104"/>
        </w:rPr>
        <w:t>i</w:t>
      </w:r>
      <w:r w:rsidRPr="00892602">
        <w:rPr>
          <w:rFonts w:cs="Verdana"/>
          <w:w w:val="104"/>
        </w:rPr>
        <w:t>m</w:t>
      </w:r>
      <w:r w:rsidRPr="00892602">
        <w:rPr>
          <w:rFonts w:cs="Verdana"/>
          <w:spacing w:val="1"/>
          <w:w w:val="104"/>
        </w:rPr>
        <w:t>b</w:t>
      </w:r>
      <w:r w:rsidRPr="00892602">
        <w:rPr>
          <w:rFonts w:cs="Verdana"/>
          <w:spacing w:val="-1"/>
          <w:w w:val="104"/>
        </w:rPr>
        <w:t>u</w:t>
      </w:r>
      <w:r w:rsidRPr="00892602">
        <w:rPr>
          <w:rFonts w:cs="Verdana"/>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W</w:t>
      </w:r>
      <w:r w:rsidRPr="00892602">
        <w:rPr>
          <w:rFonts w:cs="Verdana"/>
          <w:spacing w:val="1"/>
        </w:rPr>
        <w:t>h</w:t>
      </w:r>
      <w:r w:rsidRPr="00892602">
        <w:rPr>
          <w:rFonts w:cs="Verdana"/>
          <w:spacing w:val="-1"/>
        </w:rPr>
        <w:t>e</w:t>
      </w:r>
      <w:r w:rsidRPr="00892602">
        <w:rPr>
          <w:rFonts w:cs="Verdana"/>
        </w:rPr>
        <w:t xml:space="preserve">n </w:t>
      </w:r>
      <w:r w:rsidRPr="00892602">
        <w:rPr>
          <w:rFonts w:cs="Verdana"/>
          <w:spacing w:val="1"/>
        </w:rPr>
        <w:t>t</w:t>
      </w:r>
      <w:r w:rsidRPr="00892602">
        <w:rPr>
          <w:rFonts w:cs="Verdana"/>
          <w:spacing w:val="-1"/>
        </w:rPr>
        <w:t>h</w:t>
      </w:r>
      <w:r w:rsidRPr="00892602">
        <w:rPr>
          <w:rFonts w:cs="Verdana"/>
          <w:spacing w:val="1"/>
        </w:rPr>
        <w:t>i</w:t>
      </w:r>
      <w:r w:rsidRPr="00892602">
        <w:rPr>
          <w:rFonts w:cs="Verdana"/>
        </w:rPr>
        <w:t xml:space="preserve">s </w:t>
      </w:r>
      <w:r w:rsidRPr="00892602">
        <w:rPr>
          <w:rFonts w:cs="Verdana"/>
          <w:spacing w:val="-1"/>
        </w:rPr>
        <w:t>o</w:t>
      </w:r>
      <w:r w:rsidRPr="00892602">
        <w:rPr>
          <w:rFonts w:cs="Verdana"/>
        </w:rPr>
        <w:t>cc</w:t>
      </w:r>
      <w:r w:rsidRPr="00892602">
        <w:rPr>
          <w:rFonts w:cs="Verdana"/>
          <w:spacing w:val="1"/>
        </w:rPr>
        <w:t>u</w:t>
      </w:r>
      <w:r w:rsidRPr="00892602">
        <w:rPr>
          <w:rFonts w:cs="Verdana"/>
          <w:spacing w:val="-2"/>
        </w:rPr>
        <w:t>r</w:t>
      </w:r>
      <w:r w:rsidRPr="00892602">
        <w:rPr>
          <w:rFonts w:cs="Verdana"/>
          <w:spacing w:val="2"/>
        </w:rPr>
        <w:t>s</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00F50481" w:rsidRPr="00892602">
        <w:rPr>
          <w:rFonts w:cs="Verdana"/>
        </w:rPr>
        <w:t>should</w:t>
      </w:r>
      <w:r w:rsidRPr="00892602">
        <w:rPr>
          <w:rFonts w:cs="Verdana"/>
        </w:rPr>
        <w:t xml:space="preserve"> </w:t>
      </w:r>
      <w:r w:rsidRPr="00892602">
        <w:rPr>
          <w:rFonts w:cs="Verdana"/>
          <w:spacing w:val="-1"/>
        </w:rPr>
        <w:t>n</w:t>
      </w:r>
      <w:r w:rsidRPr="00892602">
        <w:rPr>
          <w:rFonts w:cs="Verdana"/>
          <w:spacing w:val="1"/>
        </w:rPr>
        <w:t>o</w:t>
      </w:r>
      <w:r w:rsidRPr="00892602">
        <w:rPr>
          <w:rFonts w:cs="Verdana"/>
          <w:spacing w:val="-1"/>
        </w:rPr>
        <w:t>t</w:t>
      </w:r>
      <w:r w:rsidRPr="00892602">
        <w:rPr>
          <w:rFonts w:cs="Verdana"/>
          <w:spacing w:val="3"/>
        </w:rPr>
        <w:t>i</w:t>
      </w:r>
      <w:r w:rsidRPr="00892602">
        <w:rPr>
          <w:rFonts w:cs="Verdana"/>
          <w:spacing w:val="-1"/>
        </w:rPr>
        <w:t>f</w:t>
      </w:r>
      <w:r w:rsidRPr="00892602">
        <w:rPr>
          <w:rFonts w:cs="Verdana"/>
        </w:rPr>
        <w:t xml:space="preserve">y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1"/>
        </w:rPr>
        <w:t>e</w:t>
      </w:r>
      <w:r w:rsidRPr="00892602">
        <w:rPr>
          <w:rFonts w:cs="Verdana"/>
        </w:rPr>
        <w:t>r</w:t>
      </w:r>
      <w:r w:rsidRPr="00892602">
        <w:rPr>
          <w:rFonts w:cs="Verdana"/>
          <w:spacing w:val="2"/>
        </w:rPr>
        <w:t>s</w:t>
      </w:r>
      <w:r w:rsidRPr="00892602">
        <w:rPr>
          <w:rFonts w:cs="Verdana"/>
          <w:spacing w:val="1"/>
        </w:rPr>
        <w:t>o</w:t>
      </w:r>
      <w:r w:rsidRPr="00892602">
        <w:rPr>
          <w:rFonts w:cs="Verdana"/>
        </w:rPr>
        <w:t>n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c</w:t>
      </w:r>
      <w:r w:rsidRPr="00892602">
        <w:rPr>
          <w:rFonts w:cs="Verdana"/>
          <w:spacing w:val="-1"/>
        </w:rPr>
        <w:t>h</w:t>
      </w:r>
      <w:r w:rsidRPr="00892602">
        <w:rPr>
          <w:rFonts w:cs="Verdana"/>
        </w:rPr>
        <w:t>a</w:t>
      </w:r>
      <w:r w:rsidRPr="00892602">
        <w:rPr>
          <w:rFonts w:cs="Verdana"/>
          <w:spacing w:val="1"/>
        </w:rPr>
        <w:t>ng</w:t>
      </w:r>
      <w:r w:rsidRPr="00892602">
        <w:rPr>
          <w:rFonts w:cs="Verdana"/>
          <w:spacing w:val="-1"/>
        </w:rPr>
        <w:t>e</w:t>
      </w:r>
      <w:r w:rsidRPr="00892602">
        <w:rPr>
          <w:rFonts w:cs="Verdana"/>
        </w:rPr>
        <w:t xml:space="preserve">s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o s</w:t>
      </w:r>
      <w:r w:rsidRPr="00892602">
        <w:rPr>
          <w:rFonts w:cs="Verdana"/>
          <w:spacing w:val="1"/>
        </w:rPr>
        <w:t>ub</w:t>
      </w:r>
      <w:r w:rsidRPr="00892602">
        <w:rPr>
          <w:rFonts w:cs="Verdana"/>
          <w:spacing w:val="-2"/>
        </w:rPr>
        <w:t>m</w:t>
      </w:r>
      <w:r w:rsidRPr="00892602">
        <w:rPr>
          <w:rFonts w:cs="Verdana"/>
          <w:spacing w:val="1"/>
        </w:rPr>
        <w:t>it</w:t>
      </w:r>
      <w:r w:rsidRPr="00892602">
        <w:rPr>
          <w:rFonts w:cs="Verdana"/>
          <w:spacing w:val="-1"/>
        </w:rPr>
        <w:t>t</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rPr>
        <w:t>th</w:t>
      </w:r>
      <w:r w:rsidRPr="00892602">
        <w:rPr>
          <w:rFonts w:cs="Verdana"/>
        </w:rPr>
        <w:t xml:space="preserve">e </w:t>
      </w:r>
      <w:r w:rsidRPr="00892602">
        <w:rPr>
          <w:rFonts w:cs="Verdana"/>
          <w:spacing w:val="1"/>
        </w:rPr>
        <w:t>do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rPr>
        <w:t>a</w:t>
      </w:r>
      <w:r w:rsidRPr="00892602">
        <w:rPr>
          <w:rFonts w:cs="Verdana"/>
          <w:spacing w:val="-1"/>
        </w:rPr>
        <w:t>t</w:t>
      </w:r>
      <w:r w:rsidRPr="00892602">
        <w:rPr>
          <w:rFonts w:cs="Verdana"/>
          <w:spacing w:val="1"/>
        </w:rPr>
        <w:t>io</w:t>
      </w:r>
      <w:r w:rsidRPr="00892602">
        <w:rPr>
          <w:rFonts w:cs="Verdana"/>
        </w:rPr>
        <w:t xml:space="preserve">n </w:t>
      </w:r>
      <w:r w:rsidRPr="00892602">
        <w:rPr>
          <w:rFonts w:cs="Verdana"/>
          <w:spacing w:val="-1"/>
        </w:rPr>
        <w:t>t</w:t>
      </w:r>
      <w:r w:rsidRPr="00892602">
        <w:rPr>
          <w:rFonts w:cs="Verdana"/>
        </w:rPr>
        <w:t xml:space="preserve">o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3"/>
        </w:rPr>
        <w:t>i</w:t>
      </w:r>
      <w:r w:rsidRPr="00892602">
        <w:rPr>
          <w:rFonts w:cs="Verdana"/>
          <w:spacing w:val="-1"/>
        </w:rPr>
        <w:t>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f</w:t>
      </w:r>
      <w:r w:rsidRPr="00892602">
        <w:rPr>
          <w:rFonts w:cs="Verdana"/>
          <w:spacing w:val="1"/>
        </w:rPr>
        <w:t>o</w:t>
      </w:r>
      <w:r w:rsidRPr="00892602">
        <w:rPr>
          <w:rFonts w:cs="Verdana"/>
        </w:rPr>
        <w:t xml:space="preserve">r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78728533" w14:textId="77777777" w:rsidR="00F30E7C" w:rsidRPr="00892602" w:rsidRDefault="00F30E7C" w:rsidP="00A75117">
      <w:pPr>
        <w:widowControl w:val="0"/>
        <w:numPr>
          <w:ilvl w:val="0"/>
          <w:numId w:val="88"/>
        </w:numPr>
        <w:autoSpaceDE w:val="0"/>
        <w:autoSpaceDN w:val="0"/>
        <w:adjustRightInd w:val="0"/>
        <w:spacing w:line="247" w:lineRule="auto"/>
        <w:divId w:val="2052801813"/>
        <w:rPr>
          <w:rFonts w:cs="Verdana"/>
          <w:spacing w:val="3"/>
        </w:rPr>
      </w:pPr>
      <w:r w:rsidRPr="00892602">
        <w:rPr>
          <w:rFonts w:cs="Verdana"/>
          <w:spacing w:val="3"/>
        </w:rPr>
        <w:t xml:space="preserve">When approval is granted for reimbursement requests (other than office check </w:t>
      </w:r>
      <w:r w:rsidRPr="00892602">
        <w:rPr>
          <w:rFonts w:cs="Verdana"/>
          <w:spacing w:val="3"/>
          <w:w w:val="104"/>
        </w:rPr>
        <w:t>disbursement</w:t>
      </w:r>
      <w:r w:rsidRPr="00892602">
        <w:rPr>
          <w:rFonts w:cs="Verdana"/>
          <w:spacing w:val="3"/>
        </w:rPr>
        <w:t xml:space="preserve"> forms), the Treasurer will attach a copy of the reimbursement form, all receipts </w:t>
      </w:r>
      <w:r w:rsidRPr="00892602">
        <w:rPr>
          <w:rFonts w:cs="Verdana"/>
          <w:spacing w:val="3"/>
          <w:w w:val="104"/>
        </w:rPr>
        <w:t>and</w:t>
      </w:r>
      <w:r w:rsidRPr="00892602">
        <w:rPr>
          <w:rFonts w:cs="Verdana"/>
          <w:spacing w:val="3"/>
        </w:rPr>
        <w:t xml:space="preserve"> reimbursement documentation, and the AMATYC Check Disbursement Form (with part </w:t>
      </w:r>
      <w:r w:rsidRPr="00892602">
        <w:rPr>
          <w:rFonts w:cs="Verdana"/>
          <w:spacing w:val="3"/>
          <w:w w:val="104"/>
        </w:rPr>
        <w:t>I</w:t>
      </w:r>
      <w:r w:rsidRPr="00892602">
        <w:rPr>
          <w:rFonts w:cs="Verdana"/>
          <w:spacing w:val="3"/>
        </w:rPr>
        <w:t xml:space="preserve"> completed) in Smartsheet. The Treasurer keeps a copy of the documentation for </w:t>
      </w:r>
      <w:r w:rsidRPr="00892602">
        <w:rPr>
          <w:rFonts w:cs="Verdana"/>
          <w:spacing w:val="3"/>
          <w:w w:val="104"/>
        </w:rPr>
        <w:t>the</w:t>
      </w:r>
      <w:r w:rsidRPr="00892602">
        <w:rPr>
          <w:rFonts w:cs="Verdana"/>
          <w:spacing w:val="3"/>
        </w:rPr>
        <w:t xml:space="preserve"> reimbursement for his or her </w:t>
      </w:r>
      <w:r w:rsidRPr="00892602">
        <w:rPr>
          <w:rFonts w:cs="Verdana"/>
          <w:spacing w:val="3"/>
          <w:w w:val="104"/>
        </w:rPr>
        <w:t>records.</w:t>
      </w:r>
    </w:p>
    <w:p w14:paraId="12C9AD24" w14:textId="4EA66DDC" w:rsidR="00281972" w:rsidRPr="00892602" w:rsidRDefault="00281972" w:rsidP="00A75117">
      <w:pPr>
        <w:widowControl w:val="0"/>
        <w:numPr>
          <w:ilvl w:val="0"/>
          <w:numId w:val="88"/>
        </w:numPr>
        <w:autoSpaceDE w:val="0"/>
        <w:autoSpaceDN w:val="0"/>
        <w:adjustRightInd w:val="0"/>
        <w:spacing w:line="247" w:lineRule="auto"/>
        <w:divId w:val="2052801813"/>
      </w:pP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tiv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ve</w:t>
      </w:r>
      <w:r w:rsidRPr="00892602">
        <w:rPr>
          <w:rFonts w:cs="Verdana"/>
        </w:rPr>
        <w:t xml:space="preserve"> a</w:t>
      </w:r>
      <w:r w:rsidRPr="00892602">
        <w:rPr>
          <w:rFonts w:cs="Verdana"/>
          <w:spacing w:val="1"/>
        </w:rPr>
        <w:t>l</w:t>
      </w:r>
      <w:r w:rsidRPr="00892602">
        <w:rPr>
          <w:rFonts w:cs="Verdana"/>
        </w:rPr>
        <w:t>l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w w:val="104"/>
        </w:rPr>
        <w:t>i</w:t>
      </w:r>
      <w:r w:rsidRPr="00892602">
        <w:rPr>
          <w:rFonts w:cs="Verdana"/>
          <w:spacing w:val="-1"/>
          <w:w w:val="104"/>
        </w:rPr>
        <w:t>n</w:t>
      </w:r>
      <w:r w:rsidRPr="00892602">
        <w:rPr>
          <w:rFonts w:cs="Verdana"/>
          <w:w w:val="104"/>
        </w:rPr>
        <w:t>c</w:t>
      </w:r>
      <w:r w:rsidRPr="00892602">
        <w:rPr>
          <w:rFonts w:cs="Verdana"/>
          <w:spacing w:val="3"/>
          <w:w w:val="104"/>
        </w:rPr>
        <w:t>l</w:t>
      </w:r>
      <w:r w:rsidRPr="00892602">
        <w:rPr>
          <w:rFonts w:cs="Verdana"/>
          <w:spacing w:val="-1"/>
          <w:w w:val="104"/>
        </w:rPr>
        <w:t>ud</w:t>
      </w:r>
      <w:r w:rsidRPr="00892602">
        <w:rPr>
          <w:rFonts w:cs="Verdana"/>
          <w:spacing w:val="1"/>
          <w:w w:val="104"/>
        </w:rPr>
        <w:t>in</w:t>
      </w:r>
      <w:r w:rsidRPr="00892602">
        <w:rPr>
          <w:rFonts w:cs="Verdana"/>
          <w:w w:val="104"/>
        </w:rPr>
        <w:t>g</w:t>
      </w:r>
      <w:r w:rsidRPr="00892602">
        <w:rPr>
          <w:rFonts w:cs="Verdana"/>
        </w:rPr>
        <w:t xml:space="preserve">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r m</w:t>
      </w:r>
      <w:r w:rsidRPr="00892602">
        <w:rPr>
          <w:rFonts w:cs="Verdana"/>
          <w:spacing w:val="2"/>
        </w:rPr>
        <w:t>a</w:t>
      </w:r>
      <w:r w:rsidRPr="00892602">
        <w:rPr>
          <w:rFonts w:cs="Verdana"/>
        </w:rPr>
        <w:t xml:space="preserve">y </w:t>
      </w:r>
      <w:r w:rsidRPr="00892602">
        <w:rPr>
          <w:rFonts w:cs="Verdana"/>
          <w:spacing w:val="1"/>
        </w:rPr>
        <w:t>p</w:t>
      </w:r>
      <w:r w:rsidRPr="00892602">
        <w:rPr>
          <w:rFonts w:cs="Verdana"/>
        </w:rPr>
        <w:t>r</w:t>
      </w:r>
      <w:r w:rsidRPr="00892602">
        <w:rPr>
          <w:rFonts w:cs="Verdana"/>
          <w:spacing w:val="-2"/>
        </w:rPr>
        <w:t>e</w:t>
      </w:r>
      <w:r w:rsidRPr="00892602">
        <w:rPr>
          <w:rFonts w:cs="Verdana"/>
          <w:spacing w:val="2"/>
        </w:rPr>
        <w:t>-a</w:t>
      </w:r>
      <w:r w:rsidRPr="00892602">
        <w:rPr>
          <w:rFonts w:cs="Verdana"/>
          <w:spacing w:val="-1"/>
        </w:rPr>
        <w:t>p</w:t>
      </w:r>
      <w:r w:rsidRPr="00892602">
        <w:rPr>
          <w:rFonts w:cs="Verdana"/>
          <w:spacing w:val="1"/>
        </w:rPr>
        <w:t>p</w:t>
      </w:r>
      <w:r w:rsidRPr="00892602">
        <w:rPr>
          <w:rFonts w:cs="Verdana"/>
        </w:rPr>
        <w:t>r</w:t>
      </w:r>
      <w:r w:rsidRPr="00892602">
        <w:rPr>
          <w:rFonts w:cs="Verdana"/>
          <w:spacing w:val="1"/>
        </w:rPr>
        <w:t>o</w:t>
      </w:r>
      <w:r w:rsidRPr="00892602">
        <w:rPr>
          <w:rFonts w:cs="Verdana"/>
          <w:spacing w:val="-1"/>
        </w:rPr>
        <w:t>ve</w:t>
      </w:r>
      <w:r w:rsidRPr="00892602">
        <w:rPr>
          <w:rFonts w:cs="Verdana"/>
        </w:rPr>
        <w:t>. R</w:t>
      </w:r>
      <w:r w:rsidRPr="00892602">
        <w:rPr>
          <w:rFonts w:cs="Verdana"/>
          <w:spacing w:val="1"/>
        </w:rPr>
        <w:t>equ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1"/>
        </w:rPr>
        <w:t>f</w:t>
      </w:r>
      <w:r w:rsidRPr="00892602">
        <w:rPr>
          <w:rFonts w:cs="Verdana"/>
          <w:spacing w:val="1"/>
        </w:rPr>
        <w:t>o</w:t>
      </w:r>
      <w:r w:rsidRPr="00892602">
        <w:rPr>
          <w:rFonts w:cs="Verdana"/>
        </w:rPr>
        <w:t>r r</w:t>
      </w:r>
      <w:r w:rsidRPr="00892602">
        <w:rPr>
          <w:rFonts w:cs="Verdana"/>
          <w:spacing w:val="-1"/>
        </w:rPr>
        <w:t>e</w:t>
      </w:r>
      <w:r w:rsidRPr="00892602">
        <w:rPr>
          <w:rFonts w:cs="Verdana"/>
          <w:spacing w:val="1"/>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2"/>
        </w:rPr>
        <w:t>a</w:t>
      </w:r>
      <w:r w:rsidRPr="00892602">
        <w:rPr>
          <w:rFonts w:cs="Verdana"/>
        </w:rPr>
        <w:t xml:space="preserve">re </w:t>
      </w:r>
      <w:r w:rsidRPr="00892602">
        <w:rPr>
          <w:rFonts w:cs="Verdana"/>
          <w:spacing w:val="2"/>
        </w:rPr>
        <w:t>s</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t</w:t>
      </w:r>
      <w:r w:rsidRPr="00892602">
        <w:rPr>
          <w:rFonts w:cs="Verdana"/>
        </w:rPr>
        <w:t xml:space="preserve">o </w:t>
      </w:r>
      <w:r w:rsidRPr="00892602">
        <w:rPr>
          <w:rFonts w:cs="Verdana"/>
          <w:spacing w:val="1"/>
          <w:w w:val="104"/>
        </w:rPr>
        <w:t>th</w:t>
      </w:r>
      <w:r w:rsidRPr="00892602">
        <w:rPr>
          <w:rFonts w:cs="Verdana"/>
          <w:w w:val="104"/>
        </w:rPr>
        <w:t>e</w:t>
      </w:r>
      <w:r w:rsidRPr="00892602">
        <w:rPr>
          <w:rFonts w:cs="Verdana"/>
        </w:rPr>
        <w:t xml:space="preserve"> </w:t>
      </w:r>
      <w:r w:rsidRPr="00892602">
        <w:rPr>
          <w:rFonts w:cs="Verdana"/>
          <w:spacing w:val="2"/>
        </w:rPr>
        <w:t>T</w:t>
      </w:r>
      <w:r w:rsidRPr="00892602">
        <w:rPr>
          <w:rFonts w:cs="Verdana"/>
        </w:rPr>
        <w:t>r</w:t>
      </w:r>
      <w:r w:rsidRPr="00892602">
        <w:rPr>
          <w:rFonts w:cs="Verdana"/>
          <w:spacing w:val="-1"/>
        </w:rPr>
        <w:t>e</w:t>
      </w:r>
      <w:r w:rsidRPr="00892602">
        <w:rPr>
          <w:rFonts w:cs="Verdana"/>
        </w:rPr>
        <w:t>as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wh</w:t>
      </w:r>
      <w:r w:rsidRPr="00892602">
        <w:rPr>
          <w:rFonts w:cs="Verdana"/>
        </w:rPr>
        <w:t xml:space="preserve">o </w:t>
      </w:r>
      <w:r w:rsidRPr="00892602">
        <w:rPr>
          <w:rFonts w:cs="Verdana"/>
          <w:spacing w:val="-1"/>
        </w:rPr>
        <w:t>ve</w:t>
      </w:r>
      <w:r w:rsidRPr="00892602">
        <w:rPr>
          <w:rFonts w:cs="Verdana"/>
        </w:rPr>
        <w:t>r</w:t>
      </w:r>
      <w:r w:rsidRPr="00892602">
        <w:rPr>
          <w:rFonts w:cs="Verdana"/>
          <w:spacing w:val="3"/>
        </w:rPr>
        <w:t>i</w:t>
      </w:r>
      <w:r w:rsidRPr="00892602">
        <w:rPr>
          <w:rFonts w:cs="Verdana"/>
          <w:spacing w:val="-3"/>
        </w:rPr>
        <w:t>f</w:t>
      </w:r>
      <w:r w:rsidRPr="00892602">
        <w:rPr>
          <w:rFonts w:cs="Verdana"/>
          <w:spacing w:val="3"/>
        </w:rPr>
        <w:t>i</w:t>
      </w:r>
      <w:r w:rsidRPr="00892602">
        <w:rPr>
          <w:rFonts w:cs="Verdana"/>
          <w:spacing w:val="-1"/>
        </w:rPr>
        <w:t>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2"/>
        </w:rPr>
        <w:t>a</w:t>
      </w:r>
      <w:r w:rsidRPr="00892602">
        <w:rPr>
          <w:rFonts w:cs="Verdana"/>
          <w:spacing w:val="1"/>
        </w:rPr>
        <w:t>n</w:t>
      </w:r>
      <w:r w:rsidRPr="00892602">
        <w:rPr>
          <w:rFonts w:cs="Verdana"/>
        </w:rPr>
        <w:t>d ac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w:t>
      </w:r>
      <w:r w:rsidRPr="00892602">
        <w:rPr>
          <w:rFonts w:cs="Verdana"/>
        </w:rPr>
        <w:t xml:space="preserve">t </w:t>
      </w:r>
      <w:r w:rsidRPr="00892602">
        <w:rPr>
          <w:rFonts w:cs="Verdana"/>
          <w:spacing w:val="1"/>
        </w:rPr>
        <w:t>n</w:t>
      </w:r>
      <w:r w:rsidRPr="00892602">
        <w:rPr>
          <w:rFonts w:cs="Verdana"/>
          <w:spacing w:val="-1"/>
        </w:rPr>
        <w:t>u</w:t>
      </w:r>
      <w:r w:rsidRPr="00892602">
        <w:rPr>
          <w:rFonts w:cs="Verdana"/>
        </w:rPr>
        <w:t>m</w:t>
      </w:r>
      <w:r w:rsidRPr="00892602">
        <w:rPr>
          <w:rFonts w:cs="Verdana"/>
          <w:spacing w:val="-1"/>
        </w:rPr>
        <w:t>be</w:t>
      </w:r>
      <w:r w:rsidRPr="00892602">
        <w:rPr>
          <w:rFonts w:cs="Verdana"/>
        </w:rPr>
        <w:t>r</w:t>
      </w:r>
      <w:r w:rsidRPr="00892602">
        <w:rPr>
          <w:rFonts w:cs="Verdana"/>
          <w:spacing w:val="2"/>
        </w:rPr>
        <w:t>s</w:t>
      </w:r>
      <w:r w:rsidRPr="00892602">
        <w:rPr>
          <w:rFonts w:cs="Verdana"/>
        </w:rPr>
        <w:t xml:space="preserve">, </w:t>
      </w:r>
      <w:r w:rsidRPr="00892602">
        <w:rPr>
          <w:rFonts w:cs="Verdana"/>
          <w:spacing w:val="2"/>
        </w:rPr>
        <w:t>c</w:t>
      </w:r>
      <w:r w:rsidRPr="00892602">
        <w:rPr>
          <w:rFonts w:cs="Verdana"/>
          <w:spacing w:val="1"/>
        </w:rPr>
        <w:t>o</w:t>
      </w:r>
      <w:r w:rsidRPr="00892602">
        <w:rPr>
          <w:rFonts w:cs="Verdana"/>
        </w:rPr>
        <w:t>m</w:t>
      </w:r>
      <w:r w:rsidRPr="00892602">
        <w:rPr>
          <w:rFonts w:cs="Verdana"/>
          <w:spacing w:val="-1"/>
        </w:rPr>
        <w:t>p</w:t>
      </w:r>
      <w:r w:rsidRPr="00892602">
        <w:rPr>
          <w:rFonts w:cs="Verdana"/>
          <w:spacing w:val="3"/>
        </w:rPr>
        <w:t>l</w:t>
      </w:r>
      <w:r w:rsidRPr="00892602">
        <w:rPr>
          <w:rFonts w:cs="Verdana"/>
          <w:spacing w:val="-1"/>
        </w:rPr>
        <w:t>e</w:t>
      </w:r>
      <w:r w:rsidRPr="00892602">
        <w:rPr>
          <w:rFonts w:cs="Verdana"/>
          <w:spacing w:val="1"/>
        </w:rPr>
        <w:t>t</w:t>
      </w:r>
      <w:r w:rsidRPr="00892602">
        <w:rPr>
          <w:rFonts w:cs="Verdana"/>
          <w:spacing w:val="-3"/>
        </w:rPr>
        <w:t>e</w:t>
      </w:r>
      <w:r w:rsidRPr="00892602">
        <w:rPr>
          <w:rFonts w:cs="Verdana"/>
        </w:rPr>
        <w:t xml:space="preserve">s a </w:t>
      </w:r>
      <w:r w:rsidRPr="00892602">
        <w:rPr>
          <w:rFonts w:cs="Verdana"/>
          <w:spacing w:val="-1"/>
        </w:rPr>
        <w:t>d</w:t>
      </w:r>
      <w:r w:rsidRPr="00892602">
        <w:rPr>
          <w:rFonts w:cs="Verdana"/>
          <w:spacing w:val="1"/>
        </w:rPr>
        <w:t>i</w:t>
      </w:r>
      <w:r w:rsidRPr="00892602">
        <w:rPr>
          <w:rFonts w:cs="Verdana"/>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3"/>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w w:val="104"/>
        </w:rPr>
        <w:t>a</w:t>
      </w:r>
      <w:r w:rsidRPr="00892602">
        <w:rPr>
          <w:rFonts w:cs="Verdana"/>
          <w:spacing w:val="-1"/>
          <w:w w:val="104"/>
        </w:rPr>
        <w:t>n</w:t>
      </w:r>
      <w:r w:rsidRPr="00892602">
        <w:rPr>
          <w:rFonts w:cs="Verdana"/>
          <w:w w:val="104"/>
        </w:rPr>
        <w:t>d</w:t>
      </w:r>
      <w:r w:rsidRPr="00892602">
        <w:rPr>
          <w:rFonts w:cs="Verdana"/>
        </w:rPr>
        <w:t xml:space="preserve"> </w:t>
      </w:r>
      <w:r w:rsidRPr="00892602">
        <w:rPr>
          <w:rFonts w:cs="Verdana"/>
          <w:spacing w:val="2"/>
        </w:rPr>
        <w:t>a</w:t>
      </w:r>
      <w:r w:rsidRPr="00892602">
        <w:rPr>
          <w:rFonts w:cs="Verdana"/>
          <w:spacing w:val="-1"/>
        </w:rPr>
        <w:t>tt</w:t>
      </w:r>
      <w:r w:rsidRPr="00892602">
        <w:rPr>
          <w:rFonts w:cs="Verdana"/>
        </w:rPr>
        <w:t>a</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s </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on</w:t>
      </w:r>
      <w:r w:rsidRPr="00892602">
        <w:rPr>
          <w:rFonts w:cs="Verdana"/>
          <w:spacing w:val="1"/>
        </w:rPr>
        <w:t>i</w:t>
      </w:r>
      <w:r w:rsidRPr="00892602">
        <w:rPr>
          <w:rFonts w:cs="Verdana"/>
        </w:rPr>
        <w:t>c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w:t>
      </w:r>
      <w:r w:rsidRPr="00892602">
        <w:rPr>
          <w:rFonts w:cs="Verdana"/>
          <w:spacing w:val="-1"/>
        </w:rPr>
        <w:t>ue</w:t>
      </w:r>
      <w:r w:rsidRPr="00892602">
        <w:rPr>
          <w:rFonts w:cs="Verdana"/>
          <w:spacing w:val="2"/>
        </w:rPr>
        <w:t>s</w:t>
      </w:r>
      <w:r w:rsidRPr="00892602">
        <w:rPr>
          <w:rFonts w:cs="Verdana"/>
          <w:spacing w:val="1"/>
        </w:rPr>
        <w:t>t</w:t>
      </w:r>
      <w:r w:rsidRPr="00892602">
        <w:rPr>
          <w:rFonts w:cs="Verdana"/>
        </w:rPr>
        <w:t xml:space="preserve">, </w:t>
      </w:r>
      <w:r w:rsidRPr="00892602">
        <w:rPr>
          <w:rFonts w:cs="Verdana"/>
          <w:spacing w:val="-1"/>
        </w:rPr>
        <w:t>d</w:t>
      </w:r>
      <w:r w:rsidRPr="00892602">
        <w:rPr>
          <w:rFonts w:cs="Verdana"/>
          <w:spacing w:val="1"/>
        </w:rPr>
        <w:t>i</w:t>
      </w:r>
      <w:r w:rsidRPr="00892602">
        <w:rPr>
          <w:rFonts w:cs="Verdana"/>
          <w:spacing w:val="2"/>
        </w:rPr>
        <w:t>s</w:t>
      </w:r>
      <w:r w:rsidRPr="00892602">
        <w:rPr>
          <w:rFonts w:cs="Verdana"/>
          <w:spacing w:val="1"/>
        </w:rPr>
        <w:t>bu</w:t>
      </w:r>
      <w:r w:rsidRPr="00892602">
        <w:rPr>
          <w:rFonts w:cs="Verdana"/>
          <w:spacing w:val="-2"/>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f</w:t>
      </w:r>
      <w:r w:rsidRPr="00892602">
        <w:rPr>
          <w:rFonts w:cs="Verdana"/>
          <w:spacing w:val="1"/>
        </w:rPr>
        <w:t>o</w:t>
      </w:r>
      <w:r w:rsidRPr="00892602">
        <w:rPr>
          <w:rFonts w:cs="Verdana"/>
        </w:rPr>
        <w:t>rm, a</w:t>
      </w:r>
      <w:r w:rsidRPr="00892602">
        <w:rPr>
          <w:rFonts w:cs="Verdana"/>
          <w:spacing w:val="1"/>
        </w:rPr>
        <w:t>n</w:t>
      </w:r>
      <w:r w:rsidRPr="00892602">
        <w:rPr>
          <w:rFonts w:cs="Verdana"/>
        </w:rPr>
        <w:t>d a</w:t>
      </w:r>
      <w:r w:rsidRPr="00892602">
        <w:rPr>
          <w:rFonts w:cs="Verdana"/>
          <w:spacing w:val="1"/>
        </w:rPr>
        <w:t>l</w:t>
      </w:r>
      <w:r w:rsidRPr="00892602">
        <w:rPr>
          <w:rFonts w:cs="Verdana"/>
        </w:rPr>
        <w:t xml:space="preserve">l </w:t>
      </w:r>
      <w:r w:rsidRPr="00892602">
        <w:rPr>
          <w:rFonts w:cs="Verdana"/>
          <w:w w:val="104"/>
        </w:rPr>
        <w:t>r</w:t>
      </w:r>
      <w:r w:rsidRPr="00892602">
        <w:rPr>
          <w:rFonts w:cs="Verdana"/>
          <w:spacing w:val="-1"/>
          <w:w w:val="104"/>
        </w:rPr>
        <w:t>e</w:t>
      </w:r>
      <w:r w:rsidRPr="00892602">
        <w:rPr>
          <w:rFonts w:cs="Verdana"/>
          <w:spacing w:val="2"/>
          <w:w w:val="104"/>
        </w:rPr>
        <w:t>c</w:t>
      </w:r>
      <w:r w:rsidRPr="00892602">
        <w:rPr>
          <w:rFonts w:cs="Verdana"/>
          <w:spacing w:val="-3"/>
          <w:w w:val="104"/>
        </w:rPr>
        <w:t>e</w:t>
      </w:r>
      <w:r w:rsidRPr="00892602">
        <w:rPr>
          <w:rFonts w:cs="Verdana"/>
          <w:spacing w:val="3"/>
          <w:w w:val="104"/>
        </w:rPr>
        <w:t>i</w:t>
      </w:r>
      <w:r w:rsidRPr="00892602">
        <w:rPr>
          <w:rFonts w:cs="Verdana"/>
          <w:spacing w:val="-1"/>
          <w:w w:val="104"/>
        </w:rPr>
        <w:t>p</w:t>
      </w:r>
      <w:r w:rsidRPr="00892602">
        <w:rPr>
          <w:rFonts w:cs="Verdana"/>
          <w:spacing w:val="1"/>
          <w:w w:val="104"/>
        </w:rPr>
        <w:t>ts</w:t>
      </w:r>
      <w:r w:rsidRPr="00892602">
        <w:rPr>
          <w:rFonts w:cs="Verdana"/>
        </w:rPr>
        <w:t xml:space="preserve"> </w:t>
      </w:r>
      <w:r w:rsidRPr="00892602">
        <w:rPr>
          <w:rFonts w:cs="Verdana"/>
          <w:spacing w:val="1"/>
        </w:rPr>
        <w:t>i</w:t>
      </w:r>
      <w:r w:rsidRPr="00892602">
        <w:rPr>
          <w:rFonts w:cs="Verdana"/>
        </w:rPr>
        <w:t xml:space="preserve">n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S</w:t>
      </w:r>
      <w:r w:rsidRPr="00892602">
        <w:rPr>
          <w:rFonts w:cs="Verdana"/>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spacing w:val="1"/>
        </w:rPr>
        <w:t>t</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A</w:t>
      </w:r>
      <w:r w:rsidRPr="00892602">
        <w:rPr>
          <w:rFonts w:cs="Verdana"/>
        </w:rPr>
        <w:t>c</w:t>
      </w:r>
      <w:r w:rsidRPr="00892602">
        <w:rPr>
          <w:rFonts w:cs="Verdana"/>
          <w:spacing w:val="2"/>
        </w:rPr>
        <w:t>c</w:t>
      </w:r>
      <w:r w:rsidRPr="00892602">
        <w:rPr>
          <w:rFonts w:cs="Verdana"/>
          <w:spacing w:val="-1"/>
        </w:rPr>
        <w:t>o</w:t>
      </w:r>
      <w:r w:rsidRPr="00892602">
        <w:rPr>
          <w:rFonts w:cs="Verdana"/>
          <w:spacing w:val="1"/>
        </w:rPr>
        <w:t>u</w:t>
      </w:r>
      <w:r w:rsidRPr="00892602">
        <w:rPr>
          <w:rFonts w:cs="Verdana"/>
          <w:spacing w:val="-1"/>
        </w:rPr>
        <w:t>nt</w:t>
      </w:r>
      <w:r w:rsidRPr="00892602">
        <w:rPr>
          <w:rFonts w:cs="Verdana"/>
          <w:spacing w:val="1"/>
        </w:rPr>
        <w:t>in</w:t>
      </w:r>
      <w:r w:rsidRPr="00892602">
        <w:rPr>
          <w:rFonts w:cs="Verdana"/>
        </w:rPr>
        <w:t xml:space="preserve">g </w:t>
      </w:r>
      <w:r w:rsidRPr="00892602">
        <w:rPr>
          <w:rFonts w:cs="Verdana"/>
          <w:spacing w:val="-2"/>
        </w:rPr>
        <w:t>D</w:t>
      </w:r>
      <w:r w:rsidRPr="00892602">
        <w:rPr>
          <w:rFonts w:cs="Verdana"/>
          <w:spacing w:val="3"/>
        </w:rPr>
        <w:t>i</w:t>
      </w:r>
      <w:r w:rsidRPr="00892602">
        <w:rPr>
          <w:rFonts w:cs="Verdana"/>
        </w:rPr>
        <w:t>r</w:t>
      </w:r>
      <w:r w:rsidRPr="00892602">
        <w:rPr>
          <w:rFonts w:cs="Verdana"/>
          <w:spacing w:val="-3"/>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i</w:t>
      </w:r>
      <w:r w:rsidRPr="00892602">
        <w:rPr>
          <w:rFonts w:cs="Verdana"/>
        </w:rPr>
        <w:t>ss</w:t>
      </w:r>
      <w:r w:rsidRPr="00892602">
        <w:rPr>
          <w:rFonts w:cs="Verdana"/>
          <w:spacing w:val="1"/>
        </w:rPr>
        <w:t>u</w:t>
      </w:r>
      <w:r w:rsidRPr="00892602">
        <w:rPr>
          <w:rFonts w:cs="Verdana"/>
          <w:spacing w:val="-1"/>
        </w:rPr>
        <w:t>e</w:t>
      </w:r>
      <w:r w:rsidRPr="00892602">
        <w:rPr>
          <w:rFonts w:cs="Verdana"/>
        </w:rPr>
        <w:t xml:space="preserve">s </w:t>
      </w:r>
      <w:r w:rsidRPr="00892602">
        <w:rPr>
          <w:rFonts w:cs="Verdana"/>
          <w:spacing w:val="2"/>
        </w:rPr>
        <w:t>(</w:t>
      </w:r>
      <w:r w:rsidRPr="00892602">
        <w:rPr>
          <w:rFonts w:cs="Verdana"/>
          <w:spacing w:val="-2"/>
        </w:rPr>
        <w:t>m</w:t>
      </w:r>
      <w:r w:rsidRPr="00892602">
        <w:rPr>
          <w:rFonts w:cs="Verdana"/>
        </w:rPr>
        <w:t>a</w:t>
      </w:r>
      <w:r w:rsidRPr="00892602">
        <w:rPr>
          <w:rFonts w:cs="Verdana"/>
          <w:spacing w:val="1"/>
        </w:rPr>
        <w:t>il</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w w:val="104"/>
        </w:rPr>
        <w:t>r</w:t>
      </w:r>
      <w:r w:rsidRPr="00892602">
        <w:rPr>
          <w:rFonts w:cs="Verdana"/>
          <w:spacing w:val="-1"/>
          <w:w w:val="104"/>
        </w:rPr>
        <w:t>e</w:t>
      </w:r>
      <w:r w:rsidRPr="00892602">
        <w:rPr>
          <w:rFonts w:cs="Verdana"/>
          <w:spacing w:val="1"/>
          <w:w w:val="104"/>
        </w:rPr>
        <w:t>i</w:t>
      </w:r>
      <w:r w:rsidRPr="00892602">
        <w:rPr>
          <w:rFonts w:cs="Verdana"/>
          <w:w w:val="104"/>
        </w:rPr>
        <w:t>m</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w</w:t>
      </w:r>
      <w:r w:rsidRPr="00892602">
        <w:rPr>
          <w:rFonts w:cs="Verdana"/>
          <w:spacing w:val="-1"/>
        </w:rPr>
        <w:t>h</w:t>
      </w:r>
      <w:r w:rsidRPr="00892602">
        <w:rPr>
          <w:rFonts w:cs="Verdana"/>
          <w:spacing w:val="1"/>
        </w:rPr>
        <w:t>i</w:t>
      </w:r>
      <w:r w:rsidRPr="00892602">
        <w:rPr>
          <w:rFonts w:cs="Verdana"/>
        </w:rPr>
        <w:t xml:space="preserve">ch </w:t>
      </w:r>
      <w:r w:rsidRPr="00892602">
        <w:rPr>
          <w:rFonts w:cs="Verdana"/>
          <w:spacing w:val="-1"/>
        </w:rPr>
        <w:t>h</w:t>
      </w:r>
      <w:r w:rsidRPr="00892602">
        <w:rPr>
          <w:rFonts w:cs="Verdana"/>
        </w:rPr>
        <w:t xml:space="preserve">as </w:t>
      </w:r>
      <w:r w:rsidRPr="00892602">
        <w:rPr>
          <w:rFonts w:cs="Verdana"/>
          <w:spacing w:val="1"/>
        </w:rPr>
        <w:t>b</w:t>
      </w:r>
      <w:r w:rsidRPr="00892602">
        <w:rPr>
          <w:rFonts w:cs="Verdana"/>
          <w:spacing w:val="-1"/>
        </w:rPr>
        <w:t>ee</w:t>
      </w:r>
      <w:r w:rsidRPr="00892602">
        <w:rPr>
          <w:rFonts w:cs="Verdana"/>
        </w:rPr>
        <w:t xml:space="preserve">n </w:t>
      </w:r>
      <w:r w:rsidRPr="00892602">
        <w:rPr>
          <w:rFonts w:cs="Verdana"/>
          <w:spacing w:val="-1"/>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r</w:t>
      </w:r>
      <w:r w:rsidRPr="00892602">
        <w:rPr>
          <w:rFonts w:cs="Verdana"/>
          <w:spacing w:val="1"/>
        </w:rPr>
        <w:t>o</w:t>
      </w:r>
      <w:r w:rsidRPr="00892602">
        <w:rPr>
          <w:rFonts w:cs="Verdana"/>
          <w:spacing w:val="-1"/>
        </w:rPr>
        <w:t>n</w:t>
      </w:r>
      <w:r w:rsidRPr="00892602">
        <w:rPr>
          <w:rFonts w:cs="Verdana"/>
          <w:spacing w:val="1"/>
        </w:rPr>
        <w:t>i</w:t>
      </w:r>
      <w:r w:rsidRPr="00892602">
        <w:rPr>
          <w:rFonts w:cs="Verdana"/>
        </w:rPr>
        <w:t>ca</w:t>
      </w:r>
      <w:r w:rsidRPr="00892602">
        <w:rPr>
          <w:rFonts w:cs="Verdana"/>
          <w:spacing w:val="-1"/>
        </w:rPr>
        <w:t>l</w:t>
      </w:r>
      <w:r w:rsidRPr="00892602">
        <w:rPr>
          <w:rFonts w:cs="Verdana"/>
          <w:spacing w:val="3"/>
        </w:rPr>
        <w:t>l</w:t>
      </w:r>
      <w:r w:rsidRPr="00892602">
        <w:rPr>
          <w:rFonts w:cs="Verdana"/>
        </w:rPr>
        <w:t>y s</w:t>
      </w:r>
      <w:r w:rsidRPr="00892602">
        <w:rPr>
          <w:rFonts w:cs="Verdana"/>
          <w:spacing w:val="3"/>
        </w:rPr>
        <w:t>i</w:t>
      </w:r>
      <w:r w:rsidRPr="00892602">
        <w:rPr>
          <w:rFonts w:cs="Verdana"/>
          <w:spacing w:val="-1"/>
        </w:rPr>
        <w:t>g</w:t>
      </w:r>
      <w:r w:rsidRPr="00892602">
        <w:rPr>
          <w:rFonts w:cs="Verdana"/>
          <w:spacing w:val="1"/>
        </w:rPr>
        <w:t>n</w:t>
      </w:r>
      <w:r w:rsidRPr="00892602">
        <w:rPr>
          <w:rFonts w:cs="Verdana"/>
          <w:spacing w:val="-1"/>
        </w:rPr>
        <w:t>e</w:t>
      </w:r>
      <w:r w:rsidRPr="00892602">
        <w:rPr>
          <w:rFonts w:cs="Verdana"/>
        </w:rPr>
        <w:t xml:space="preserve">d </w:t>
      </w:r>
      <w:r w:rsidRPr="00892602">
        <w:rPr>
          <w:rFonts w:cs="Verdana"/>
          <w:spacing w:val="-1"/>
        </w:rPr>
        <w:t>w</w:t>
      </w:r>
      <w:r w:rsidRPr="00892602">
        <w:rPr>
          <w:rFonts w:cs="Verdana"/>
          <w:spacing w:val="1"/>
        </w:rPr>
        <w:t>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spacing w:val="-1"/>
        </w:rPr>
        <w:t>re</w:t>
      </w:r>
      <w:r w:rsidRPr="00892602">
        <w:rPr>
          <w:rFonts w:cs="Verdana"/>
        </w:rPr>
        <w:t>r’s s</w:t>
      </w:r>
      <w:r w:rsidRPr="00892602">
        <w:rPr>
          <w:rFonts w:cs="Verdana"/>
          <w:spacing w:val="1"/>
        </w:rPr>
        <w:t>i</w:t>
      </w:r>
      <w:r w:rsidRPr="00892602">
        <w:rPr>
          <w:rFonts w:cs="Verdana"/>
          <w:spacing w:val="-1"/>
        </w:rPr>
        <w:t>gn</w:t>
      </w:r>
      <w:r w:rsidRPr="00892602">
        <w:rPr>
          <w:rFonts w:cs="Verdana"/>
          <w:spacing w:val="2"/>
        </w:rPr>
        <w:t>a</w:t>
      </w:r>
      <w:r w:rsidRPr="00892602">
        <w:rPr>
          <w:rFonts w:cs="Verdana"/>
          <w:spacing w:val="-1"/>
        </w:rPr>
        <w:t>t</w:t>
      </w:r>
      <w:r w:rsidRPr="00892602">
        <w:rPr>
          <w:rFonts w:cs="Verdana"/>
          <w:spacing w:val="1"/>
        </w:rPr>
        <w:t>u</w:t>
      </w:r>
      <w:r w:rsidRPr="00892602">
        <w:rPr>
          <w:rFonts w:cs="Verdana"/>
        </w:rPr>
        <w:t xml:space="preserve">re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p</w:t>
      </w:r>
      <w:r w:rsidRPr="00892602">
        <w:rPr>
          <w:rFonts w:cs="Verdana"/>
          <w:spacing w:val="1"/>
        </w:rPr>
        <w:t>o</w:t>
      </w:r>
      <w:r w:rsidRPr="00892602">
        <w:rPr>
          <w:rFonts w:cs="Verdana"/>
        </w:rPr>
        <w:t>s</w:t>
      </w:r>
      <w:r w:rsidRPr="00892602">
        <w:rPr>
          <w:rFonts w:cs="Verdana"/>
          <w:spacing w:val="-1"/>
        </w:rPr>
        <w:t>t</w:t>
      </w:r>
      <w:r w:rsidRPr="00892602">
        <w:rPr>
          <w:rFonts w:cs="Verdana"/>
        </w:rPr>
        <w:t xml:space="preserve">s a </w:t>
      </w:r>
      <w:r w:rsidRPr="00892602">
        <w:rPr>
          <w:rFonts w:cs="Verdana"/>
          <w:spacing w:val="2"/>
        </w:rPr>
        <w:t>c</w:t>
      </w:r>
      <w:r w:rsidRPr="00892602">
        <w:rPr>
          <w:rFonts w:cs="Verdana"/>
          <w:spacing w:val="-1"/>
        </w:rPr>
        <w:t>o</w:t>
      </w:r>
      <w:r w:rsidRPr="00892602">
        <w:rPr>
          <w:rFonts w:cs="Verdana"/>
          <w:spacing w:val="1"/>
        </w:rPr>
        <w:t>p</w:t>
      </w:r>
      <w:r w:rsidRPr="00892602">
        <w:rPr>
          <w:rFonts w:cs="Verdana"/>
        </w:rPr>
        <w:t xml:space="preserve">y </w:t>
      </w:r>
      <w:r w:rsidRPr="00892602">
        <w:rPr>
          <w:rFonts w:cs="Verdana"/>
          <w:spacing w:val="1"/>
          <w:w w:val="104"/>
        </w:rPr>
        <w:t>o</w:t>
      </w:r>
      <w:r w:rsidRPr="00892602">
        <w:rPr>
          <w:rFonts w:cs="Verdana"/>
          <w:w w:val="104"/>
        </w:rPr>
        <w:t>f</w:t>
      </w:r>
      <w:r w:rsidRPr="00892602">
        <w:rPr>
          <w:rFonts w:cs="Verdana"/>
        </w:rPr>
        <w:t xml:space="preserve">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spacing w:val="2"/>
        </w:rPr>
        <w:t>c</w:t>
      </w:r>
      <w:r w:rsidRPr="00892602">
        <w:rPr>
          <w:rFonts w:cs="Verdana"/>
        </w:rPr>
        <w:t xml:space="preserve">k </w:t>
      </w:r>
      <w:r w:rsidRPr="00892602">
        <w:rPr>
          <w:rFonts w:cs="Verdana"/>
          <w:spacing w:val="1"/>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wit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w:t>
      </w:r>
      <w:r w:rsidRPr="00892602">
        <w:rPr>
          <w:rFonts w:cs="Verdana"/>
          <w:spacing w:val="1"/>
        </w:rPr>
        <w:t>u</w:t>
      </w:r>
      <w:r w:rsidRPr="00892602">
        <w:rPr>
          <w:rFonts w:cs="Verdana"/>
        </w:rPr>
        <w:t>r</w:t>
      </w:r>
      <w:r w:rsidRPr="00892602">
        <w:rPr>
          <w:rFonts w:cs="Verdana"/>
          <w:spacing w:val="2"/>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d</w:t>
      </w:r>
      <w:r w:rsidRPr="00892602">
        <w:rPr>
          <w:rFonts w:cs="Verdana"/>
          <w:spacing w:val="-1"/>
        </w:rPr>
        <w:t>o</w:t>
      </w:r>
      <w:r w:rsidRPr="00892602">
        <w:rPr>
          <w:rFonts w:cs="Verdana"/>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3"/>
        </w:rPr>
        <w:t>i</w:t>
      </w:r>
      <w:r w:rsidRPr="00892602">
        <w:rPr>
          <w:rFonts w:cs="Verdana"/>
          <w:spacing w:val="-1"/>
        </w:rPr>
        <w:t>v</w:t>
      </w:r>
      <w:r w:rsidRPr="00892602">
        <w:rPr>
          <w:rFonts w:cs="Verdana"/>
        </w:rPr>
        <w:t>e 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2"/>
          <w:w w:val="104"/>
        </w:rPr>
        <w:t>a</w:t>
      </w:r>
      <w:r w:rsidRPr="00892602">
        <w:rPr>
          <w:rFonts w:cs="Verdana"/>
          <w:spacing w:val="1"/>
          <w:w w:val="104"/>
        </w:rPr>
        <w:t>pp</w:t>
      </w:r>
      <w:r w:rsidRPr="00892602">
        <w:rPr>
          <w:rFonts w:cs="Verdana"/>
          <w:spacing w:val="-2"/>
          <w:w w:val="104"/>
        </w:rPr>
        <w:t>r</w:t>
      </w:r>
      <w:r w:rsidRPr="00892602">
        <w:rPr>
          <w:rFonts w:cs="Verdana"/>
          <w:spacing w:val="1"/>
          <w:w w:val="104"/>
        </w:rPr>
        <w:t>o</w:t>
      </w:r>
      <w:r w:rsidRPr="00892602">
        <w:rPr>
          <w:rFonts w:cs="Verdana"/>
          <w:spacing w:val="-1"/>
          <w:w w:val="104"/>
        </w:rPr>
        <w:t>ves</w:t>
      </w:r>
      <w:r w:rsidRPr="00892602">
        <w:rPr>
          <w:rFonts w:cs="Verdana"/>
        </w:rPr>
        <w:t xml:space="preserv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spacing w:val="-1"/>
        </w:rPr>
        <w:t>e</w:t>
      </w:r>
      <w:r w:rsidRPr="00892602">
        <w:rPr>
          <w:rFonts w:cs="Verdana"/>
          <w:spacing w:val="2"/>
        </w:rPr>
        <w:t>s</w:t>
      </w:r>
      <w:r w:rsidRPr="00892602">
        <w:rPr>
          <w:rFonts w:cs="Verdana"/>
        </w:rPr>
        <w:t>e r</w:t>
      </w:r>
      <w:r w:rsidRPr="00892602">
        <w:rPr>
          <w:rFonts w:cs="Verdana"/>
          <w:spacing w:val="-1"/>
        </w:rPr>
        <w:t>e</w:t>
      </w:r>
      <w:r w:rsidRPr="00892602">
        <w:rPr>
          <w:rFonts w:cs="Verdana"/>
          <w:spacing w:val="3"/>
        </w:rPr>
        <w:t>i</w:t>
      </w:r>
      <w:r w:rsidRPr="00892602">
        <w:rPr>
          <w:rFonts w:cs="Verdana"/>
        </w:rPr>
        <w:t>m</w:t>
      </w:r>
      <w:r w:rsidRPr="00892602">
        <w:rPr>
          <w:rFonts w:cs="Verdana"/>
          <w:spacing w:val="1"/>
        </w:rPr>
        <w:t>bu</w:t>
      </w:r>
      <w:r w:rsidRPr="00892602">
        <w:rPr>
          <w:rFonts w:cs="Verdana"/>
          <w:spacing w:val="-2"/>
        </w:rPr>
        <w:t>r</w:t>
      </w:r>
      <w:r w:rsidRPr="00892602">
        <w:rPr>
          <w:rFonts w:cs="Verdana"/>
        </w:rPr>
        <w:t>s</w:t>
      </w:r>
      <w:r w:rsidRPr="00892602">
        <w:rPr>
          <w:rFonts w:cs="Verdana"/>
          <w:spacing w:val="-1"/>
        </w:rPr>
        <w:t>e</w:t>
      </w:r>
      <w:r w:rsidRPr="00892602">
        <w:rPr>
          <w:rFonts w:cs="Verdana"/>
        </w:rPr>
        <w:t>m</w:t>
      </w:r>
      <w:r w:rsidRPr="00892602">
        <w:rPr>
          <w:rFonts w:cs="Verdana"/>
          <w:spacing w:val="-1"/>
        </w:rPr>
        <w:t>e</w:t>
      </w:r>
      <w:r w:rsidRPr="00892602">
        <w:rPr>
          <w:rFonts w:cs="Verdana"/>
          <w:spacing w:val="1"/>
        </w:rPr>
        <w:t>n</w:t>
      </w:r>
      <w:r w:rsidRPr="00892602">
        <w:rPr>
          <w:rFonts w:cs="Verdana"/>
        </w:rPr>
        <w:t>t r</w:t>
      </w:r>
      <w:r w:rsidRPr="00892602">
        <w:rPr>
          <w:rFonts w:cs="Verdana"/>
          <w:spacing w:val="-1"/>
        </w:rPr>
        <w:t>e</w:t>
      </w:r>
      <w:r w:rsidRPr="00892602">
        <w:rPr>
          <w:rFonts w:cs="Verdana"/>
          <w:spacing w:val="1"/>
        </w:rPr>
        <w:t>qu</w:t>
      </w:r>
      <w:r w:rsidRPr="00892602">
        <w:rPr>
          <w:rFonts w:cs="Verdana"/>
          <w:spacing w:val="-1"/>
        </w:rPr>
        <w:t>e</w:t>
      </w:r>
      <w:r w:rsidRPr="00892602">
        <w:rPr>
          <w:rFonts w:cs="Verdana"/>
          <w:spacing w:val="2"/>
        </w:rPr>
        <w:t>s</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f</w:t>
      </w:r>
      <w:r w:rsidRPr="00892602">
        <w:rPr>
          <w:rFonts w:cs="Verdana"/>
          <w:spacing w:val="1"/>
        </w:rPr>
        <w:t>t</w:t>
      </w:r>
      <w:r w:rsidRPr="00892602">
        <w:rPr>
          <w:rFonts w:cs="Verdana"/>
          <w:spacing w:val="-1"/>
        </w:rPr>
        <w:t>e</w:t>
      </w:r>
      <w:r w:rsidRPr="00892602">
        <w:rPr>
          <w:rFonts w:cs="Verdana"/>
        </w:rPr>
        <w:t>r r</w:t>
      </w:r>
      <w:r w:rsidRPr="00892602">
        <w:rPr>
          <w:rFonts w:cs="Verdana"/>
          <w:spacing w:val="-1"/>
        </w:rPr>
        <w:t>ev</w:t>
      </w:r>
      <w:r w:rsidRPr="00892602">
        <w:rPr>
          <w:rFonts w:cs="Verdana"/>
          <w:spacing w:val="3"/>
        </w:rPr>
        <w:t>i</w:t>
      </w:r>
      <w:r w:rsidRPr="00892602">
        <w:rPr>
          <w:rFonts w:cs="Verdana"/>
          <w:spacing w:val="1"/>
        </w:rPr>
        <w:t>e</w:t>
      </w:r>
      <w:r w:rsidRPr="00892602">
        <w:rPr>
          <w:rFonts w:cs="Verdana"/>
          <w:spacing w:val="-1"/>
        </w:rPr>
        <w:t>w</w:t>
      </w:r>
      <w:r w:rsidRPr="00892602">
        <w:rPr>
          <w:rFonts w:cs="Verdana"/>
          <w:spacing w:val="1"/>
        </w:rPr>
        <w:t>in</w:t>
      </w:r>
      <w:r w:rsidRPr="00892602">
        <w:rPr>
          <w:rFonts w:cs="Verdana"/>
        </w:rPr>
        <w:t>g a</w:t>
      </w:r>
      <w:r w:rsidRPr="00892602">
        <w:rPr>
          <w:rFonts w:cs="Verdana"/>
          <w:spacing w:val="1"/>
        </w:rPr>
        <w:t>l</w:t>
      </w:r>
      <w:r w:rsidRPr="00892602">
        <w:rPr>
          <w:rFonts w:cs="Verdana"/>
        </w:rPr>
        <w:t xml:space="preserve">l </w:t>
      </w:r>
      <w:r w:rsidRPr="00892602">
        <w:rPr>
          <w:rFonts w:cs="Verdana"/>
          <w:spacing w:val="-1"/>
        </w:rPr>
        <w:t>do</w:t>
      </w:r>
      <w:r w:rsidRPr="00892602">
        <w:rPr>
          <w:rFonts w:cs="Verdana"/>
          <w:spacing w:val="2"/>
        </w:rPr>
        <w:t>c</w:t>
      </w:r>
      <w:r w:rsidRPr="00892602">
        <w:rPr>
          <w:rFonts w:cs="Verdana"/>
          <w:spacing w:val="1"/>
        </w:rPr>
        <w:t>u</w:t>
      </w:r>
      <w:r w:rsidRPr="00892602">
        <w:rPr>
          <w:rFonts w:cs="Verdana"/>
        </w:rPr>
        <w:t>m</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s</w:t>
      </w:r>
      <w:r w:rsidRPr="00892602">
        <w:rPr>
          <w:rFonts w:cs="Verdana"/>
        </w:rPr>
        <w:t xml:space="preserve">, </w:t>
      </w:r>
      <w:r w:rsidRPr="00892602">
        <w:rPr>
          <w:rFonts w:cs="Verdana"/>
          <w:spacing w:val="1"/>
        </w:rPr>
        <w:t>i</w:t>
      </w:r>
      <w:r w:rsidRPr="00892602">
        <w:rPr>
          <w:rFonts w:cs="Verdana"/>
          <w:spacing w:val="-1"/>
        </w:rPr>
        <w:t>n</w:t>
      </w:r>
      <w:r w:rsidRPr="00892602">
        <w:rPr>
          <w:rFonts w:cs="Verdana"/>
        </w:rPr>
        <w:t>c</w:t>
      </w:r>
      <w:r w:rsidRPr="00892602">
        <w:rPr>
          <w:rFonts w:cs="Verdana"/>
          <w:spacing w:val="1"/>
        </w:rPr>
        <w:t>lu</w:t>
      </w:r>
      <w:r w:rsidRPr="00892602">
        <w:rPr>
          <w:rFonts w:cs="Verdana"/>
          <w:spacing w:val="-1"/>
        </w:rPr>
        <w:t>d</w:t>
      </w:r>
      <w:r w:rsidRPr="00892602">
        <w:rPr>
          <w:rFonts w:cs="Verdana"/>
          <w:spacing w:val="1"/>
        </w:rPr>
        <w:t>in</w:t>
      </w:r>
      <w:r w:rsidRPr="00892602">
        <w:rPr>
          <w:rFonts w:cs="Verdana"/>
        </w:rPr>
        <w:t xml:space="preserve">g </w:t>
      </w:r>
      <w:r w:rsidRPr="00892602">
        <w:rPr>
          <w:rFonts w:cs="Verdana"/>
          <w:spacing w:val="-1"/>
          <w:w w:val="104"/>
        </w:rPr>
        <w:t>t</w:t>
      </w:r>
      <w:r w:rsidRPr="00892602">
        <w:rPr>
          <w:rFonts w:cs="Verdana"/>
          <w:spacing w:val="1"/>
          <w:w w:val="104"/>
        </w:rPr>
        <w:t>h</w:t>
      </w:r>
      <w:r w:rsidRPr="00892602">
        <w:rPr>
          <w:rFonts w:cs="Verdana"/>
          <w:w w:val="104"/>
        </w:rPr>
        <w:t xml:space="preserve">e </w:t>
      </w:r>
      <w:r w:rsidRPr="00892602">
        <w:rPr>
          <w:rFonts w:cs="Verdana"/>
          <w:spacing w:val="2"/>
        </w:rPr>
        <w:t>a</w:t>
      </w:r>
      <w:r w:rsidRPr="00892602">
        <w:rPr>
          <w:rFonts w:cs="Verdana"/>
        </w:rPr>
        <w:t>m</w:t>
      </w:r>
      <w:r w:rsidRPr="00892602">
        <w:rPr>
          <w:rFonts w:cs="Verdana"/>
          <w:spacing w:val="-1"/>
        </w:rPr>
        <w:t>ou</w:t>
      </w:r>
      <w:r w:rsidRPr="00892602">
        <w:rPr>
          <w:rFonts w:cs="Verdana"/>
          <w:spacing w:val="1"/>
        </w:rPr>
        <w:t>n</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th</w:t>
      </w:r>
      <w:r w:rsidRPr="00892602">
        <w:rPr>
          <w:rFonts w:cs="Verdana"/>
        </w:rPr>
        <w:t>e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1"/>
        </w:rPr>
        <w:t>k</w:t>
      </w:r>
      <w:r w:rsidRPr="00892602">
        <w:rPr>
          <w:rFonts w:cs="Verdana"/>
        </w:rPr>
        <w:t>. F</w:t>
      </w:r>
      <w:r w:rsidRPr="00892602">
        <w:rPr>
          <w:rFonts w:cs="Verdana"/>
          <w:spacing w:val="1"/>
        </w:rPr>
        <w:t>o</w:t>
      </w:r>
      <w:r w:rsidRPr="00892602">
        <w:rPr>
          <w:rFonts w:cs="Verdana"/>
        </w:rPr>
        <w:t>r r</w:t>
      </w:r>
      <w:r w:rsidRPr="00892602">
        <w:rPr>
          <w:rFonts w:cs="Verdana"/>
          <w:spacing w:val="1"/>
        </w:rPr>
        <w:t>ou</w:t>
      </w:r>
      <w:r w:rsidRPr="00892602">
        <w:rPr>
          <w:rFonts w:cs="Verdana"/>
          <w:spacing w:val="-1"/>
        </w:rPr>
        <w:t>t</w:t>
      </w:r>
      <w:r w:rsidRPr="00892602">
        <w:rPr>
          <w:rFonts w:cs="Verdana"/>
          <w:spacing w:val="1"/>
        </w:rPr>
        <w:t>in</w:t>
      </w:r>
      <w:r w:rsidRPr="00892602">
        <w:rPr>
          <w:rFonts w:cs="Verdana"/>
        </w:rPr>
        <w:t xml:space="preserve">e </w:t>
      </w:r>
      <w:r w:rsidRPr="00892602">
        <w:rPr>
          <w:rFonts w:cs="Verdana"/>
          <w:spacing w:val="-1"/>
        </w:rPr>
        <w:t>b</w:t>
      </w:r>
      <w:r w:rsidRPr="00892602">
        <w:rPr>
          <w:rFonts w:cs="Verdana"/>
          <w:spacing w:val="1"/>
        </w:rPr>
        <w:t>ill</w:t>
      </w:r>
      <w:r w:rsidRPr="00892602">
        <w:rPr>
          <w:rFonts w:cs="Verdana"/>
        </w:rPr>
        <w:t>s/</w:t>
      </w:r>
      <w:r w:rsidRPr="00892602">
        <w:rPr>
          <w:rFonts w:cs="Verdana"/>
          <w:spacing w:val="1"/>
        </w:rPr>
        <w:t>in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2"/>
        </w:rPr>
        <w:t>e</w:t>
      </w:r>
      <w:r w:rsidRPr="00892602">
        <w:rPr>
          <w:rFonts w:cs="Verdana"/>
        </w:rPr>
        <w:t xml:space="preserve">s </w:t>
      </w:r>
      <w:r w:rsidRPr="00892602">
        <w:rPr>
          <w:rFonts w:cs="Verdana"/>
          <w:spacing w:val="-1"/>
        </w:rPr>
        <w:t>th</w:t>
      </w:r>
      <w:r w:rsidRPr="00892602">
        <w:rPr>
          <w:rFonts w:cs="Verdana"/>
          <w:spacing w:val="2"/>
        </w:rPr>
        <w:t>a</w:t>
      </w:r>
      <w:r w:rsidRPr="00892602">
        <w:rPr>
          <w:rFonts w:cs="Verdana"/>
        </w:rPr>
        <w:t xml:space="preserve">t are </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e</w:t>
      </w:r>
      <w:r w:rsidRPr="00892602">
        <w:rPr>
          <w:rFonts w:cs="Verdana"/>
          <w:spacing w:val="3"/>
        </w:rPr>
        <w:t>i</w:t>
      </w:r>
      <w:r w:rsidRPr="00892602">
        <w:rPr>
          <w:rFonts w:cs="Verdana"/>
          <w:spacing w:val="-1"/>
        </w:rPr>
        <w:t>ve</w:t>
      </w:r>
      <w:r w:rsidRPr="00892602">
        <w:rPr>
          <w:rFonts w:cs="Verdana"/>
        </w:rPr>
        <w:t xml:space="preserve">d </w:t>
      </w:r>
      <w:r w:rsidRPr="00892602">
        <w:rPr>
          <w:rFonts w:cs="Verdana"/>
          <w:spacing w:val="1"/>
        </w:rPr>
        <w:t>in</w:t>
      </w:r>
      <w:r w:rsidRPr="00892602">
        <w:rPr>
          <w:rFonts w:cs="Verdana"/>
          <w:spacing w:val="-1"/>
        </w:rPr>
        <w:t>t</w:t>
      </w:r>
      <w:r w:rsidRPr="00892602">
        <w:rPr>
          <w:rFonts w:cs="Verdana"/>
        </w:rPr>
        <w:t xml:space="preserve">o </w:t>
      </w:r>
      <w:r w:rsidRPr="00892602">
        <w:rPr>
          <w:rFonts w:cs="Verdana"/>
          <w:spacing w:val="1"/>
        </w:rPr>
        <w:t>th</w:t>
      </w:r>
      <w:r w:rsidRPr="00892602">
        <w:rPr>
          <w:rFonts w:cs="Verdana"/>
        </w:rPr>
        <w:t xml:space="preserve">e </w:t>
      </w:r>
      <w:r w:rsidRPr="00892602">
        <w:rPr>
          <w:rFonts w:cs="Verdana"/>
          <w:spacing w:val="1"/>
        </w:rPr>
        <w:t>o</w:t>
      </w:r>
      <w:r w:rsidRPr="00892602">
        <w:rPr>
          <w:rFonts w:cs="Verdana"/>
          <w:spacing w:val="-1"/>
        </w:rPr>
        <w:t>ff</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1"/>
        </w:rPr>
        <w:t>th</w:t>
      </w:r>
      <w:r w:rsidRPr="00892602">
        <w:rPr>
          <w:rFonts w:cs="Verdana"/>
        </w:rPr>
        <w:t xml:space="preserve">e </w:t>
      </w:r>
      <w:r w:rsidRPr="00892602">
        <w:rPr>
          <w:rFonts w:cs="Verdana"/>
          <w:w w:val="104"/>
        </w:rPr>
        <w:t>O</w:t>
      </w:r>
      <w:r w:rsidRPr="00892602">
        <w:rPr>
          <w:rFonts w:cs="Verdana"/>
          <w:spacing w:val="-1"/>
          <w:w w:val="104"/>
        </w:rPr>
        <w:t>ff</w:t>
      </w:r>
      <w:r w:rsidRPr="00892602">
        <w:rPr>
          <w:rFonts w:cs="Verdana"/>
          <w:spacing w:val="3"/>
          <w:w w:val="104"/>
        </w:rPr>
        <w:t>i</w:t>
      </w:r>
      <w:r w:rsidRPr="00892602">
        <w:rPr>
          <w:rFonts w:cs="Verdana"/>
          <w:spacing w:val="2"/>
          <w:w w:val="104"/>
        </w:rPr>
        <w:t>c</w:t>
      </w:r>
      <w:r w:rsidRPr="00892602">
        <w:rPr>
          <w:rFonts w:cs="Verdana"/>
          <w:w w:val="104"/>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w:t>
      </w:r>
      <w:r w:rsidRPr="00892602">
        <w:rPr>
          <w:rFonts w:cs="Verdana"/>
          <w:spacing w:val="1"/>
        </w:rPr>
        <w:t>o</w:t>
      </w:r>
      <w:r w:rsidRPr="00892602">
        <w:rPr>
          <w:rFonts w:cs="Verdana"/>
        </w:rPr>
        <w:t xml:space="preserve">r </w:t>
      </w:r>
      <w:r w:rsidRPr="00892602">
        <w:rPr>
          <w:rFonts w:cs="Verdana"/>
          <w:spacing w:val="1"/>
        </w:rPr>
        <w:t>p</w:t>
      </w:r>
      <w:r w:rsidRPr="00892602">
        <w:rPr>
          <w:rFonts w:cs="Verdana"/>
        </w:rPr>
        <w:t>r</w:t>
      </w:r>
      <w:r w:rsidRPr="00892602">
        <w:rPr>
          <w:rFonts w:cs="Verdana"/>
          <w:spacing w:val="-1"/>
        </w:rPr>
        <w:t>e</w:t>
      </w:r>
      <w:r w:rsidRPr="00892602">
        <w:rPr>
          <w:rFonts w:cs="Verdana"/>
          <w:spacing w:val="1"/>
        </w:rPr>
        <w:t>p</w:t>
      </w:r>
      <w:r w:rsidRPr="00892602">
        <w:rPr>
          <w:rFonts w:cs="Verdana"/>
          <w:spacing w:val="2"/>
        </w:rPr>
        <w:t>a</w:t>
      </w:r>
      <w:r w:rsidRPr="00892602">
        <w:rPr>
          <w:rFonts w:cs="Verdana"/>
        </w:rPr>
        <w:t>r</w:t>
      </w:r>
      <w:r w:rsidRPr="00892602">
        <w:rPr>
          <w:rFonts w:cs="Verdana"/>
          <w:spacing w:val="-1"/>
        </w:rPr>
        <w:t>e</w:t>
      </w:r>
      <w:r w:rsidRPr="00892602">
        <w:rPr>
          <w:rFonts w:cs="Verdana"/>
        </w:rPr>
        <w:t xml:space="preserve">s </w:t>
      </w:r>
      <w:r w:rsidRPr="00892602">
        <w:rPr>
          <w:rFonts w:cs="Verdana"/>
          <w:spacing w:val="1"/>
        </w:rPr>
        <w:t>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3"/>
        </w:rPr>
        <w:t>e</w:t>
      </w:r>
      <w:r w:rsidRPr="00892602">
        <w:rPr>
          <w:rFonts w:cs="Verdana"/>
        </w:rPr>
        <w:t xml:space="preserve">ck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2"/>
        </w:rPr>
        <w:t>a</w:t>
      </w:r>
      <w:r w:rsidRPr="00892602">
        <w:rPr>
          <w:rFonts w:cs="Verdana"/>
          <w:spacing w:val="1"/>
        </w:rPr>
        <w:t>t</w:t>
      </w:r>
      <w:r w:rsidRPr="00892602">
        <w:rPr>
          <w:rFonts w:cs="Verdana"/>
          <w:spacing w:val="-1"/>
        </w:rPr>
        <w:t>t</w:t>
      </w:r>
      <w:r w:rsidRPr="00892602">
        <w:rPr>
          <w:rFonts w:cs="Verdana"/>
        </w:rPr>
        <w:t>ac</w:t>
      </w:r>
      <w:r w:rsidRPr="00892602">
        <w:rPr>
          <w:rFonts w:cs="Verdana"/>
          <w:spacing w:val="1"/>
        </w:rPr>
        <w:t>h</w:t>
      </w:r>
      <w:r w:rsidRPr="00892602">
        <w:rPr>
          <w:rFonts w:cs="Verdana"/>
          <w:spacing w:val="-1"/>
        </w:rPr>
        <w:t>e</w:t>
      </w:r>
      <w:r w:rsidRPr="00892602">
        <w:rPr>
          <w:rFonts w:cs="Verdana"/>
        </w:rPr>
        <w:t>s c</w:t>
      </w:r>
      <w:r w:rsidRPr="00892602">
        <w:rPr>
          <w:rFonts w:cs="Verdana"/>
          <w:spacing w:val="1"/>
        </w:rPr>
        <w:t>o</w:t>
      </w:r>
      <w:r w:rsidRPr="00892602">
        <w:rPr>
          <w:rFonts w:cs="Verdana"/>
          <w:spacing w:val="-1"/>
        </w:rPr>
        <w:t>p</w:t>
      </w:r>
      <w:r w:rsidRPr="00892602">
        <w:rPr>
          <w:rFonts w:cs="Verdana"/>
          <w:spacing w:val="3"/>
        </w:rPr>
        <w:t>i</w:t>
      </w:r>
      <w:r w:rsidRPr="00892602">
        <w:rPr>
          <w:rFonts w:cs="Verdana"/>
          <w:spacing w:val="-3"/>
        </w:rPr>
        <w:t>e</w:t>
      </w:r>
      <w:r w:rsidRPr="00892602">
        <w:rPr>
          <w:rFonts w:cs="Verdana"/>
        </w:rPr>
        <w:t xml:space="preserve">s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3"/>
        </w:rPr>
        <w:t>i</w:t>
      </w:r>
      <w:r w:rsidRPr="00892602">
        <w:rPr>
          <w:rFonts w:cs="Verdana"/>
          <w:spacing w:val="1"/>
        </w:rPr>
        <w:t>n</w:t>
      </w:r>
      <w:r w:rsidRPr="00892602">
        <w:rPr>
          <w:rFonts w:cs="Verdana"/>
          <w:spacing w:val="-3"/>
        </w:rPr>
        <w:t>v</w:t>
      </w:r>
      <w:r w:rsidRPr="00892602">
        <w:rPr>
          <w:rFonts w:cs="Verdana"/>
          <w:spacing w:val="-1"/>
        </w:rPr>
        <w:t>o</w:t>
      </w:r>
      <w:r w:rsidRPr="00892602">
        <w:rPr>
          <w:rFonts w:cs="Verdana"/>
          <w:spacing w:val="1"/>
        </w:rPr>
        <w:t>i</w:t>
      </w:r>
      <w:r w:rsidRPr="00892602">
        <w:rPr>
          <w:rFonts w:cs="Verdana"/>
          <w:spacing w:val="2"/>
        </w:rPr>
        <w:t>c</w:t>
      </w:r>
      <w:r w:rsidRPr="00892602">
        <w:rPr>
          <w:rFonts w:cs="Verdana"/>
          <w:spacing w:val="-1"/>
        </w:rPr>
        <w:t>e</w:t>
      </w:r>
      <w:r w:rsidRPr="00892602">
        <w:rPr>
          <w:rFonts w:cs="Verdana"/>
        </w:rPr>
        <w:t xml:space="preserve">, </w:t>
      </w:r>
      <w:r w:rsidRPr="00892602">
        <w:rPr>
          <w:rFonts w:cs="Verdana"/>
          <w:spacing w:val="2"/>
        </w:rPr>
        <w:t>a</w:t>
      </w:r>
      <w:r w:rsidRPr="00892602">
        <w:rPr>
          <w:rFonts w:cs="Verdana"/>
        </w:rPr>
        <w:t xml:space="preserve">n </w:t>
      </w:r>
      <w:r w:rsidRPr="00892602">
        <w:rPr>
          <w:rFonts w:cs="Verdana"/>
          <w:spacing w:val="1"/>
        </w:rPr>
        <w:t>o</w:t>
      </w:r>
      <w:r w:rsidRPr="00892602">
        <w:rPr>
          <w:rFonts w:cs="Verdana"/>
          <w:spacing w:val="-1"/>
        </w:rPr>
        <w:t>f</w:t>
      </w:r>
      <w:r w:rsidRPr="00892602">
        <w:rPr>
          <w:rFonts w:cs="Verdana"/>
          <w:spacing w:val="-3"/>
        </w:rPr>
        <w:t>f</w:t>
      </w:r>
      <w:r w:rsidRPr="00892602">
        <w:rPr>
          <w:rFonts w:cs="Verdana"/>
          <w:spacing w:val="1"/>
        </w:rPr>
        <w:t>i</w:t>
      </w:r>
      <w:r w:rsidRPr="00892602">
        <w:rPr>
          <w:rFonts w:cs="Verdana"/>
          <w:spacing w:val="2"/>
        </w:rPr>
        <w:t>c</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rPr>
        <w:t xml:space="preserve">k </w:t>
      </w:r>
      <w:r w:rsidRPr="00892602">
        <w:rPr>
          <w:rFonts w:cs="Verdana"/>
          <w:spacing w:val="-1"/>
          <w:w w:val="104"/>
        </w:rPr>
        <w:t>d</w:t>
      </w:r>
      <w:r w:rsidRPr="00892602">
        <w:rPr>
          <w:rFonts w:cs="Verdana"/>
          <w:spacing w:val="1"/>
          <w:w w:val="104"/>
        </w:rPr>
        <w:t>i</w:t>
      </w:r>
      <w:r w:rsidRPr="00892602">
        <w:rPr>
          <w:rFonts w:cs="Verdana"/>
          <w:spacing w:val="2"/>
          <w:w w:val="104"/>
        </w:rPr>
        <w:t>s</w:t>
      </w:r>
      <w:r w:rsidRPr="00892602">
        <w:rPr>
          <w:rFonts w:cs="Verdana"/>
          <w:spacing w:val="1"/>
          <w:w w:val="104"/>
        </w:rPr>
        <w:t>bu</w:t>
      </w:r>
      <w:r w:rsidRPr="00892602">
        <w:rPr>
          <w:rFonts w:cs="Verdana"/>
          <w:spacing w:val="-2"/>
          <w:w w:val="104"/>
        </w:rPr>
        <w:t>r</w:t>
      </w:r>
      <w:r w:rsidRPr="00892602">
        <w:rPr>
          <w:rFonts w:cs="Verdana"/>
          <w:spacing w:val="2"/>
          <w:w w:val="104"/>
        </w:rPr>
        <w:t>s</w:t>
      </w:r>
      <w:r w:rsidRPr="00892602">
        <w:rPr>
          <w:rFonts w:cs="Verdana"/>
          <w:spacing w:val="-1"/>
          <w:w w:val="104"/>
        </w:rPr>
        <w:t>e</w:t>
      </w:r>
      <w:r w:rsidRPr="00892602">
        <w:rPr>
          <w:rFonts w:cs="Verdana"/>
          <w:w w:val="104"/>
        </w:rPr>
        <w:t>m</w:t>
      </w:r>
      <w:r w:rsidRPr="00892602">
        <w:rPr>
          <w:rFonts w:cs="Verdana"/>
          <w:spacing w:val="-1"/>
          <w:w w:val="104"/>
        </w:rPr>
        <w:t>e</w:t>
      </w:r>
      <w:r w:rsidRPr="00892602">
        <w:rPr>
          <w:rFonts w:cs="Verdana"/>
          <w:spacing w:val="1"/>
          <w:w w:val="104"/>
        </w:rPr>
        <w:t>n</w:t>
      </w:r>
      <w:r w:rsidRPr="00892602">
        <w:rPr>
          <w:rFonts w:cs="Verdana"/>
          <w:w w:val="104"/>
        </w:rPr>
        <w:t>t</w:t>
      </w:r>
      <w:r w:rsidRPr="00892602">
        <w:rPr>
          <w:rFonts w:cs="Verdana"/>
        </w:rPr>
        <w:t xml:space="preserve"> </w:t>
      </w:r>
      <w:r w:rsidRPr="00892602">
        <w:rPr>
          <w:rFonts w:cs="Verdana"/>
          <w:spacing w:val="-1"/>
        </w:rPr>
        <w:t>f</w:t>
      </w:r>
      <w:r w:rsidRPr="00892602">
        <w:rPr>
          <w:rFonts w:cs="Verdana"/>
          <w:spacing w:val="1"/>
        </w:rPr>
        <w:t>o</w:t>
      </w:r>
      <w:r w:rsidRPr="00892602">
        <w:rPr>
          <w:rFonts w:cs="Verdana"/>
        </w:rPr>
        <w:t xml:space="preserve">rm,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rPr>
        <w:t>r</w:t>
      </w:r>
      <w:r w:rsidRPr="00892602">
        <w:rPr>
          <w:rFonts w:cs="Verdana"/>
          <w:spacing w:val="1"/>
        </w:rPr>
        <w:t>int</w:t>
      </w:r>
      <w:r w:rsidRPr="00892602">
        <w:rPr>
          <w:rFonts w:cs="Verdana"/>
          <w:spacing w:val="-1"/>
        </w:rPr>
        <w:t>e</w:t>
      </w:r>
      <w:r w:rsidRPr="00892602">
        <w:rPr>
          <w:rFonts w:cs="Verdana"/>
        </w:rPr>
        <w:t xml:space="preserve">d </w:t>
      </w:r>
      <w:r w:rsidRPr="00892602">
        <w:rPr>
          <w:rFonts w:cs="Verdana"/>
          <w:spacing w:val="2"/>
        </w:rPr>
        <w:t>c</w:t>
      </w:r>
      <w:r w:rsidRPr="00892602">
        <w:rPr>
          <w:rFonts w:cs="Verdana"/>
          <w:spacing w:val="1"/>
        </w:rPr>
        <w:t>h</w:t>
      </w:r>
      <w:r w:rsidRPr="00892602">
        <w:rPr>
          <w:rFonts w:cs="Verdana"/>
          <w:spacing w:val="-1"/>
        </w:rPr>
        <w:t>e</w:t>
      </w:r>
      <w:r w:rsidRPr="00892602">
        <w:rPr>
          <w:rFonts w:cs="Verdana"/>
        </w:rPr>
        <w:t xml:space="preserve">ck </w:t>
      </w:r>
      <w:r w:rsidRPr="00892602">
        <w:rPr>
          <w:rFonts w:cs="Verdana"/>
          <w:spacing w:val="3"/>
        </w:rPr>
        <w:t>i</w:t>
      </w:r>
      <w:r w:rsidRPr="00892602">
        <w:rPr>
          <w:rFonts w:cs="Verdana"/>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spacing w:val="2"/>
        </w:rPr>
        <w:t>s</w:t>
      </w:r>
      <w:r w:rsidRPr="00892602">
        <w:rPr>
          <w:rFonts w:cs="Verdana"/>
          <w:spacing w:val="1"/>
        </w:rPr>
        <w:t>h</w:t>
      </w:r>
      <w:r w:rsidRPr="00892602">
        <w:rPr>
          <w:rFonts w:cs="Verdana"/>
          <w:spacing w:val="-1"/>
        </w:rPr>
        <w:t>ee</w:t>
      </w:r>
      <w:r w:rsidRPr="00892602">
        <w:rPr>
          <w:rFonts w:cs="Verdana"/>
        </w:rPr>
        <w:t>t a</w:t>
      </w:r>
      <w:r w:rsidRPr="00892602">
        <w:rPr>
          <w:rFonts w:cs="Verdana"/>
          <w:spacing w:val="1"/>
        </w:rPr>
        <w:t>n</w:t>
      </w:r>
      <w:r w:rsidRPr="00892602">
        <w:rPr>
          <w:rFonts w:cs="Verdana"/>
        </w:rPr>
        <w:t>d a</w:t>
      </w:r>
      <w:r w:rsidRPr="00892602">
        <w:rPr>
          <w:rFonts w:cs="Verdana"/>
          <w:spacing w:val="-1"/>
        </w:rPr>
        <w:t>w</w:t>
      </w:r>
      <w:r w:rsidRPr="00892602">
        <w:rPr>
          <w:rFonts w:cs="Verdana"/>
        </w:rPr>
        <w:t>a</w:t>
      </w:r>
      <w:r w:rsidRPr="00892602">
        <w:rPr>
          <w:rFonts w:cs="Verdana"/>
          <w:spacing w:val="1"/>
        </w:rPr>
        <w:t>i</w:t>
      </w:r>
      <w:r w:rsidRPr="00892602">
        <w:rPr>
          <w:rFonts w:cs="Verdana"/>
          <w:spacing w:val="-1"/>
        </w:rPr>
        <w:t>t</w:t>
      </w:r>
      <w:r w:rsidRPr="00892602">
        <w:rPr>
          <w:rFonts w:cs="Verdana"/>
        </w:rPr>
        <w:t xml:space="preserve">s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al </w:t>
      </w:r>
      <w:r w:rsidRPr="00892602">
        <w:rPr>
          <w:rFonts w:cs="Verdana"/>
          <w:spacing w:val="1"/>
        </w:rPr>
        <w:t>o</w:t>
      </w:r>
      <w:r w:rsidRPr="00892602">
        <w:rPr>
          <w:rFonts w:cs="Verdana"/>
        </w:rPr>
        <w:t xml:space="preserve">f </w:t>
      </w:r>
      <w:r w:rsidRPr="00892602">
        <w:rPr>
          <w:rFonts w:cs="Verdana"/>
          <w:spacing w:val="-1"/>
        </w:rPr>
        <w:t>e</w:t>
      </w:r>
      <w:r w:rsidRPr="00892602">
        <w:rPr>
          <w:rFonts w:cs="Verdana"/>
          <w:spacing w:val="3"/>
        </w:rPr>
        <w:t>i</w:t>
      </w:r>
      <w:r w:rsidRPr="00892602">
        <w:rPr>
          <w:rFonts w:cs="Verdana"/>
          <w:spacing w:val="-1"/>
        </w:rPr>
        <w:t>t</w:t>
      </w:r>
      <w:r w:rsidRPr="00892602">
        <w:rPr>
          <w:rFonts w:cs="Verdana"/>
          <w:spacing w:val="1"/>
        </w:rPr>
        <w:t>h</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w w:val="104"/>
        </w:rPr>
        <w:t>o</w:t>
      </w:r>
      <w:r w:rsidRPr="00892602">
        <w:rPr>
          <w:rFonts w:cs="Verdana"/>
          <w:w w:val="104"/>
        </w:rPr>
        <w:t>r</w:t>
      </w:r>
      <w:r w:rsidRPr="00892602">
        <w:rPr>
          <w:rFonts w:cs="Verdana"/>
        </w:rPr>
        <w:t xml:space="preserv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rPr>
        <w:t>r</w:t>
      </w:r>
      <w:r w:rsidRPr="00892602">
        <w:rPr>
          <w:rFonts w:cs="Verdana"/>
          <w:spacing w:val="-1"/>
        </w:rPr>
        <w:t>e</w:t>
      </w:r>
      <w:r w:rsidRPr="00892602">
        <w:rPr>
          <w:rFonts w:cs="Verdana"/>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2"/>
        </w:rPr>
        <w:t>(</w:t>
      </w:r>
      <w:r w:rsidRPr="00892602">
        <w:rPr>
          <w:rFonts w:cs="Verdana"/>
          <w:spacing w:val="-2"/>
        </w:rPr>
        <w:t>m</w:t>
      </w:r>
      <w:r w:rsidRPr="00892602">
        <w:rPr>
          <w:rFonts w:cs="Verdana"/>
        </w:rPr>
        <w:t>a</w:t>
      </w:r>
      <w:r w:rsidRPr="00892602">
        <w:rPr>
          <w:rFonts w:cs="Verdana"/>
          <w:spacing w:val="1"/>
        </w:rPr>
        <w:t>ili</w:t>
      </w:r>
      <w:r w:rsidRPr="00892602">
        <w:rPr>
          <w:rFonts w:cs="Verdana"/>
          <w:spacing w:val="-1"/>
        </w:rPr>
        <w:t>ng</w:t>
      </w:r>
      <w:r w:rsidRPr="00892602">
        <w:rPr>
          <w:rFonts w:cs="Verdana"/>
        </w:rPr>
        <w:t xml:space="preserve">)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 </w:t>
      </w:r>
      <w:r w:rsidRPr="00892602">
        <w:rPr>
          <w:rFonts w:cs="Verdana"/>
          <w:spacing w:val="2"/>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rPr>
        <w:t>a</w:t>
      </w:r>
      <w:r w:rsidRPr="00892602">
        <w:rPr>
          <w:rFonts w:cs="Verdana"/>
          <w:spacing w:val="2"/>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1"/>
        </w:rPr>
        <w:t>o</w:t>
      </w:r>
      <w:r w:rsidRPr="00892602">
        <w:rPr>
          <w:rFonts w:cs="Verdana"/>
        </w:rPr>
        <w:t xml:space="preserve">r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ut</w:t>
      </w:r>
      <w:r w:rsidRPr="00892602">
        <w:rPr>
          <w:rFonts w:cs="Verdana"/>
          <w:spacing w:val="1"/>
        </w:rPr>
        <w:t>i</w:t>
      </w:r>
      <w:r w:rsidRPr="00892602">
        <w:rPr>
          <w:rFonts w:cs="Verdana"/>
          <w:spacing w:val="-1"/>
        </w:rPr>
        <w:t>v</w:t>
      </w:r>
      <w:r w:rsidRPr="00892602">
        <w:rPr>
          <w:rFonts w:cs="Verdana"/>
        </w:rPr>
        <w:t>e D</w:t>
      </w:r>
      <w:r w:rsidRPr="00892602">
        <w:rPr>
          <w:rFonts w:cs="Verdana"/>
          <w:spacing w:val="3"/>
        </w:rPr>
        <w:t>i</w:t>
      </w:r>
      <w:r w:rsidRPr="00892602">
        <w:rPr>
          <w:rFonts w:cs="Verdana"/>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w w:val="104"/>
        </w:rPr>
        <w:t>w</w:t>
      </w:r>
      <w:r w:rsidRPr="00892602">
        <w:rPr>
          <w:rFonts w:cs="Verdana"/>
          <w:spacing w:val="-1"/>
          <w:w w:val="104"/>
        </w:rPr>
        <w:t>h</w:t>
      </w:r>
      <w:r w:rsidRPr="00892602">
        <w:rPr>
          <w:rFonts w:cs="Verdana"/>
          <w:w w:val="104"/>
        </w:rPr>
        <w:t>o</w:t>
      </w:r>
      <w:r w:rsidRPr="00892602">
        <w:rPr>
          <w:rFonts w:cs="Verdana"/>
        </w:rPr>
        <w:t xml:space="preserve"> </w:t>
      </w:r>
      <w:r w:rsidRPr="00892602">
        <w:rPr>
          <w:rFonts w:cs="Verdana"/>
          <w:spacing w:val="-1"/>
        </w:rPr>
        <w:t>d</w:t>
      </w:r>
      <w:r w:rsidRPr="00892602">
        <w:rPr>
          <w:rFonts w:cs="Verdana"/>
          <w:spacing w:val="3"/>
        </w:rPr>
        <w:t>i</w:t>
      </w:r>
      <w:r w:rsidRPr="00892602">
        <w:rPr>
          <w:rFonts w:cs="Verdana"/>
        </w:rPr>
        <w:t xml:space="preserve">d </w:t>
      </w:r>
      <w:r w:rsidRPr="00892602">
        <w:rPr>
          <w:rFonts w:cs="Verdana"/>
          <w:spacing w:val="-1"/>
        </w:rPr>
        <w:t>n</w:t>
      </w:r>
      <w:r w:rsidRPr="00892602">
        <w:rPr>
          <w:rFonts w:cs="Verdana"/>
          <w:spacing w:val="1"/>
        </w:rPr>
        <w:t>o</w:t>
      </w:r>
      <w:r w:rsidRPr="00892602">
        <w:rPr>
          <w:rFonts w:cs="Verdana"/>
        </w:rPr>
        <w:t xml:space="preserve">t </w:t>
      </w:r>
      <w:r w:rsidRPr="00892602">
        <w:rPr>
          <w:rFonts w:cs="Verdana"/>
          <w:spacing w:val="2"/>
        </w:rPr>
        <w:t>a</w:t>
      </w:r>
      <w:r w:rsidRPr="00892602">
        <w:rPr>
          <w:rFonts w:cs="Verdana"/>
          <w:spacing w:val="1"/>
        </w:rPr>
        <w:t>pp</w:t>
      </w:r>
      <w:r w:rsidRPr="00892602">
        <w:rPr>
          <w:rFonts w:cs="Verdana"/>
          <w:spacing w:val="-2"/>
        </w:rPr>
        <w:t>r</w:t>
      </w:r>
      <w:r w:rsidRPr="00892602">
        <w:rPr>
          <w:rFonts w:cs="Verdana"/>
          <w:spacing w:val="1"/>
        </w:rPr>
        <w:t>o</w:t>
      </w:r>
      <w:r w:rsidRPr="00892602">
        <w:rPr>
          <w:rFonts w:cs="Verdana"/>
          <w:spacing w:val="-1"/>
        </w:rPr>
        <w:t>v</w:t>
      </w:r>
      <w:r w:rsidRPr="00892602">
        <w:rPr>
          <w:rFonts w:cs="Verdana"/>
        </w:rPr>
        <w:t xml:space="preserve">e </w:t>
      </w:r>
      <w:r w:rsidRPr="00892602">
        <w:rPr>
          <w:rFonts w:cs="Verdana"/>
          <w:spacing w:val="1"/>
        </w:rPr>
        <w:t>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en</w:t>
      </w:r>
      <w:r w:rsidRPr="00892602">
        <w:rPr>
          <w:rFonts w:cs="Verdana"/>
        </w:rPr>
        <w:t xml:space="preserve">t </w:t>
      </w:r>
      <w:r w:rsidRPr="00892602">
        <w:rPr>
          <w:rFonts w:cs="Verdana"/>
          <w:spacing w:val="1"/>
        </w:rPr>
        <w:t>p</w:t>
      </w:r>
      <w:r w:rsidRPr="00892602">
        <w:rPr>
          <w:rFonts w:cs="Verdana"/>
          <w:spacing w:val="-2"/>
        </w:rPr>
        <w:t>r</w:t>
      </w:r>
      <w:r w:rsidRPr="00892602">
        <w:rPr>
          <w:rFonts w:cs="Verdana"/>
          <w:spacing w:val="1"/>
        </w:rPr>
        <w:t>io</w:t>
      </w:r>
      <w:r w:rsidRPr="00892602">
        <w:rPr>
          <w:rFonts w:cs="Verdana"/>
        </w:rPr>
        <w:t xml:space="preserve">r </w:t>
      </w:r>
      <w:r w:rsidRPr="00892602">
        <w:rPr>
          <w:rFonts w:cs="Verdana"/>
          <w:spacing w:val="1"/>
        </w:rPr>
        <w:t>t</w:t>
      </w:r>
      <w:r w:rsidRPr="00892602">
        <w:rPr>
          <w:rFonts w:cs="Verdana"/>
        </w:rPr>
        <w:t xml:space="preserve">o </w:t>
      </w:r>
      <w:r w:rsidRPr="00892602">
        <w:rPr>
          <w:rFonts w:cs="Verdana"/>
          <w:spacing w:val="-2"/>
        </w:rPr>
        <w:t>m</w:t>
      </w:r>
      <w:r w:rsidRPr="00892602">
        <w:rPr>
          <w:rFonts w:cs="Verdana"/>
        </w:rPr>
        <w:t>a</w:t>
      </w:r>
      <w:r w:rsidRPr="00892602">
        <w:rPr>
          <w:rFonts w:cs="Verdana"/>
          <w:spacing w:val="1"/>
        </w:rPr>
        <w:t>ili</w:t>
      </w:r>
      <w:r w:rsidRPr="00892602">
        <w:rPr>
          <w:rFonts w:cs="Verdana"/>
          <w:spacing w:val="-1"/>
        </w:rPr>
        <w:t>n</w:t>
      </w:r>
      <w:r w:rsidRPr="00892602">
        <w:rPr>
          <w:rFonts w:cs="Verdana"/>
        </w:rPr>
        <w:t>g a</w:t>
      </w:r>
      <w:r w:rsidRPr="00892602">
        <w:rPr>
          <w:rFonts w:cs="Verdana"/>
          <w:spacing w:val="1"/>
        </w:rPr>
        <w:t>l</w:t>
      </w:r>
      <w:r w:rsidRPr="00892602">
        <w:rPr>
          <w:rFonts w:cs="Verdana"/>
          <w:spacing w:val="2"/>
        </w:rPr>
        <w:t>s</w:t>
      </w:r>
      <w:r w:rsidRPr="00892602">
        <w:rPr>
          <w:rFonts w:cs="Verdana"/>
        </w:rPr>
        <w:t>o r</w:t>
      </w:r>
      <w:r w:rsidRPr="00892602">
        <w:rPr>
          <w:rFonts w:cs="Verdana"/>
          <w:spacing w:val="-1"/>
        </w:rPr>
        <w:t>ev</w:t>
      </w:r>
      <w:r w:rsidRPr="00892602">
        <w:rPr>
          <w:rFonts w:cs="Verdana"/>
          <w:spacing w:val="3"/>
        </w:rPr>
        <w:t>i</w:t>
      </w:r>
      <w:r w:rsidRPr="00892602">
        <w:rPr>
          <w:rFonts w:cs="Verdana"/>
          <w:spacing w:val="-1"/>
        </w:rPr>
        <w:t>ew</w:t>
      </w:r>
      <w:r w:rsidRPr="00892602">
        <w:rPr>
          <w:rFonts w:cs="Verdana"/>
        </w:rPr>
        <w:t xml:space="preserve">s </w:t>
      </w:r>
      <w:r w:rsidRPr="00892602">
        <w:rPr>
          <w:rFonts w:cs="Verdana"/>
          <w:spacing w:val="2"/>
        </w:rPr>
        <w:t>a</w:t>
      </w:r>
      <w:r w:rsidRPr="00892602">
        <w:rPr>
          <w:rFonts w:cs="Verdana"/>
          <w:spacing w:val="-1"/>
        </w:rPr>
        <w:t>n</w:t>
      </w:r>
      <w:r w:rsidRPr="00892602">
        <w:rPr>
          <w:rFonts w:cs="Verdana"/>
        </w:rPr>
        <w:t>d a</w:t>
      </w:r>
      <w:r w:rsidRPr="00892602">
        <w:rPr>
          <w:rFonts w:cs="Verdana"/>
          <w:spacing w:val="1"/>
        </w:rPr>
        <w:t>pp</w:t>
      </w:r>
      <w:r w:rsidRPr="00892602">
        <w:rPr>
          <w:rFonts w:cs="Verdana"/>
        </w:rPr>
        <w:t>r</w:t>
      </w:r>
      <w:r w:rsidRPr="00892602">
        <w:rPr>
          <w:rFonts w:cs="Verdana"/>
          <w:spacing w:val="1"/>
        </w:rPr>
        <w:t>o</w:t>
      </w:r>
      <w:r w:rsidRPr="00892602">
        <w:rPr>
          <w:rFonts w:cs="Verdana"/>
          <w:spacing w:val="-1"/>
        </w:rPr>
        <w:t>ve</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1"/>
        </w:rPr>
        <w:t>p</w:t>
      </w:r>
      <w:r w:rsidRPr="00892602">
        <w:rPr>
          <w:rFonts w:cs="Verdana"/>
          <w:spacing w:val="2"/>
        </w:rPr>
        <w:t>a</w:t>
      </w:r>
      <w:r w:rsidRPr="00892602">
        <w:rPr>
          <w:rFonts w:cs="Verdana"/>
          <w:spacing w:val="-1"/>
        </w:rPr>
        <w:t>y</w:t>
      </w:r>
      <w:r w:rsidRPr="00892602">
        <w:rPr>
          <w:rFonts w:cs="Verdana"/>
        </w:rPr>
        <w:t>m</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w</w:t>
      </w:r>
      <w:r w:rsidRPr="00892602">
        <w:rPr>
          <w:rFonts w:cs="Verdana"/>
          <w:spacing w:val="3"/>
        </w:rPr>
        <w:t>i</w:t>
      </w:r>
      <w:r w:rsidRPr="00892602">
        <w:rPr>
          <w:rFonts w:cs="Verdana"/>
          <w:spacing w:val="-1"/>
        </w:rPr>
        <w:t>th</w:t>
      </w:r>
      <w:r w:rsidRPr="00892602">
        <w:rPr>
          <w:rFonts w:cs="Verdana"/>
          <w:spacing w:val="1"/>
        </w:rPr>
        <w:t>i</w:t>
      </w:r>
      <w:r w:rsidRPr="00892602">
        <w:rPr>
          <w:rFonts w:cs="Verdana"/>
        </w:rPr>
        <w:t xml:space="preserve">n </w:t>
      </w:r>
      <w:r w:rsidRPr="00892602">
        <w:rPr>
          <w:rFonts w:cs="Verdana"/>
          <w:w w:val="104"/>
        </w:rPr>
        <w:t>a</w:t>
      </w:r>
      <w:r w:rsidRPr="00892602">
        <w:rPr>
          <w:rFonts w:cs="Verdana"/>
        </w:rPr>
        <w:t xml:space="preserve"> r</w:t>
      </w:r>
      <w:r w:rsidRPr="00892602">
        <w:rPr>
          <w:rFonts w:cs="Verdana"/>
          <w:spacing w:val="-1"/>
        </w:rPr>
        <w:t>e</w:t>
      </w:r>
      <w:r w:rsidRPr="00892602">
        <w:rPr>
          <w:rFonts w:cs="Verdana"/>
          <w:spacing w:val="2"/>
        </w:rPr>
        <w:t>a</w:t>
      </w:r>
      <w:r w:rsidRPr="00892602">
        <w:rPr>
          <w:rFonts w:cs="Verdana"/>
        </w:rPr>
        <w:t>s</w:t>
      </w:r>
      <w:r w:rsidRPr="00892602">
        <w:rPr>
          <w:rFonts w:cs="Verdana"/>
          <w:spacing w:val="1"/>
        </w:rPr>
        <w:t>o</w:t>
      </w:r>
      <w:r w:rsidRPr="00892602">
        <w:rPr>
          <w:rFonts w:cs="Verdana"/>
          <w:spacing w:val="-1"/>
        </w:rPr>
        <w:t>n</w:t>
      </w:r>
      <w:r w:rsidRPr="00892602">
        <w:rPr>
          <w:rFonts w:cs="Verdana"/>
          <w:spacing w:val="2"/>
        </w:rPr>
        <w:t>a</w:t>
      </w:r>
      <w:r w:rsidRPr="00892602">
        <w:rPr>
          <w:rFonts w:cs="Verdana"/>
          <w:spacing w:val="-1"/>
        </w:rPr>
        <w:t>b</w:t>
      </w:r>
      <w:r w:rsidRPr="00892602">
        <w:rPr>
          <w:rFonts w:cs="Verdana"/>
          <w:spacing w:val="3"/>
        </w:rPr>
        <w:t>l</w:t>
      </w:r>
      <w:r w:rsidRPr="00892602">
        <w:rPr>
          <w:rFonts w:cs="Verdana"/>
        </w:rPr>
        <w:t xml:space="preserve">e </w:t>
      </w:r>
      <w:r w:rsidRPr="00892602">
        <w:rPr>
          <w:rFonts w:cs="Verdana"/>
          <w:spacing w:val="1"/>
        </w:rPr>
        <w:t>p</w:t>
      </w:r>
      <w:r w:rsidRPr="00892602">
        <w:rPr>
          <w:rFonts w:cs="Verdana"/>
          <w:spacing w:val="-1"/>
        </w:rPr>
        <w:t>e</w:t>
      </w:r>
      <w:r w:rsidRPr="00892602">
        <w:rPr>
          <w:rFonts w:cs="Verdana"/>
          <w:spacing w:val="-2"/>
        </w:rPr>
        <w:t>r</w:t>
      </w:r>
      <w:r w:rsidRPr="00892602">
        <w:rPr>
          <w:rFonts w:cs="Verdana"/>
          <w:spacing w:val="3"/>
        </w:rPr>
        <w:t>i</w:t>
      </w:r>
      <w:r w:rsidRPr="00892602">
        <w:rPr>
          <w:rFonts w:cs="Verdana"/>
          <w:spacing w:val="-1"/>
        </w:rPr>
        <w:t>o</w:t>
      </w:r>
      <w:r w:rsidRPr="00892602">
        <w:rPr>
          <w:rFonts w:cs="Verdana"/>
        </w:rPr>
        <w:t xml:space="preserve">d </w:t>
      </w:r>
      <w:r w:rsidRPr="00892602">
        <w:rPr>
          <w:rFonts w:cs="Verdana"/>
          <w:spacing w:val="1"/>
        </w:rPr>
        <w:t>o</w:t>
      </w:r>
      <w:r w:rsidRPr="00892602">
        <w:rPr>
          <w:rFonts w:cs="Verdana"/>
        </w:rPr>
        <w:t xml:space="preserve">f </w:t>
      </w:r>
      <w:r w:rsidRPr="00892602">
        <w:rPr>
          <w:rFonts w:cs="Verdana"/>
          <w:spacing w:val="-1"/>
        </w:rPr>
        <w:t>t</w:t>
      </w:r>
      <w:r w:rsidRPr="00892602">
        <w:rPr>
          <w:rFonts w:cs="Verdana"/>
          <w:spacing w:val="3"/>
        </w:rPr>
        <w:t>i</w:t>
      </w:r>
      <w:r w:rsidRPr="00892602">
        <w:rPr>
          <w:rFonts w:cs="Verdana"/>
        </w:rPr>
        <w:t>m</w:t>
      </w:r>
      <w:r w:rsidRPr="00892602">
        <w:rPr>
          <w:rFonts w:cs="Verdana"/>
          <w:spacing w:val="-1"/>
        </w:rPr>
        <w:t>e</w:t>
      </w:r>
      <w:r w:rsidRPr="00892602">
        <w:rPr>
          <w:rFonts w:cs="Verdana"/>
        </w:rPr>
        <w:t xml:space="preserve">. </w:t>
      </w:r>
      <w:r w:rsidRPr="00892602">
        <w:rPr>
          <w:rFonts w:cs="Verdana"/>
          <w:spacing w:val="1"/>
        </w:rPr>
        <w:t>Ch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t</w:t>
      </w:r>
      <w:r w:rsidRPr="00892602">
        <w:rPr>
          <w:rFonts w:cs="Verdana"/>
          <w:spacing w:val="-1"/>
        </w:rPr>
        <w:t>h</w:t>
      </w:r>
      <w:r w:rsidRPr="00892602">
        <w:rPr>
          <w:rFonts w:cs="Verdana"/>
        </w:rPr>
        <w:t xml:space="preserve">at </w:t>
      </w:r>
      <w:r w:rsidRPr="00892602">
        <w:rPr>
          <w:rFonts w:cs="Verdana"/>
          <w:spacing w:val="2"/>
        </w:rPr>
        <w:t>a</w:t>
      </w:r>
      <w:r w:rsidRPr="00892602">
        <w:rPr>
          <w:rFonts w:cs="Verdana"/>
        </w:rPr>
        <w:t xml:space="preserve">re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th</w:t>
      </w:r>
      <w:r w:rsidRPr="00892602">
        <w:rPr>
          <w:rFonts w:cs="Verdana"/>
        </w:rPr>
        <w:t xml:space="preserve">an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w:t>
      </w:r>
      <w:r w:rsidRPr="00892602">
        <w:rPr>
          <w:rFonts w:cs="Verdana"/>
          <w:spacing w:val="1"/>
        </w:rPr>
        <w:t>th</w:t>
      </w:r>
      <w:r w:rsidRPr="00892602">
        <w:rPr>
          <w:rFonts w:cs="Verdana"/>
        </w:rPr>
        <w:t>e a</w:t>
      </w:r>
      <w:r w:rsidRPr="00892602">
        <w:rPr>
          <w:rFonts w:cs="Verdana"/>
          <w:spacing w:val="1"/>
        </w:rPr>
        <w:t>pp</w:t>
      </w:r>
      <w:r w:rsidRPr="00892602">
        <w:rPr>
          <w:rFonts w:cs="Verdana"/>
        </w:rPr>
        <w:t>r</w:t>
      </w:r>
      <w:r w:rsidRPr="00892602">
        <w:rPr>
          <w:rFonts w:cs="Verdana"/>
          <w:spacing w:val="1"/>
        </w:rPr>
        <w:t>o</w:t>
      </w:r>
      <w:r w:rsidRPr="00892602">
        <w:rPr>
          <w:rFonts w:cs="Verdana"/>
          <w:spacing w:val="-3"/>
        </w:rPr>
        <w:t>v</w:t>
      </w:r>
      <w:r w:rsidRPr="00892602">
        <w:rPr>
          <w:rFonts w:cs="Verdana"/>
        </w:rPr>
        <w:t xml:space="preserve">al </w:t>
      </w:r>
      <w:r w:rsidRPr="00892602">
        <w:rPr>
          <w:rFonts w:cs="Verdana"/>
          <w:spacing w:val="1"/>
          <w:w w:val="104"/>
        </w:rPr>
        <w:t>i</w:t>
      </w:r>
      <w:r w:rsidRPr="00892602">
        <w:rPr>
          <w:rFonts w:cs="Verdana"/>
          <w:w w:val="104"/>
        </w:rPr>
        <w:t>n</w:t>
      </w:r>
      <w:r w:rsidRPr="00892602">
        <w:rPr>
          <w:rFonts w:cs="Verdana"/>
        </w:rPr>
        <w:t xml:space="preserve"> </w:t>
      </w:r>
      <w:r w:rsidRPr="00892602">
        <w:rPr>
          <w:rFonts w:cs="Verdana"/>
          <w:spacing w:val="1"/>
        </w:rPr>
        <w:t>S</w:t>
      </w:r>
      <w:r w:rsidRPr="00892602">
        <w:rPr>
          <w:rFonts w:cs="Verdana"/>
          <w:spacing w:val="-2"/>
        </w:rPr>
        <w:t>m</w:t>
      </w:r>
      <w:r w:rsidRPr="00892602">
        <w:rPr>
          <w:rFonts w:cs="Verdana"/>
          <w:spacing w:val="2"/>
        </w:rPr>
        <w:t>a</w:t>
      </w:r>
      <w:r w:rsidRPr="00892602">
        <w:rPr>
          <w:rFonts w:cs="Verdana"/>
        </w:rPr>
        <w:t>r</w:t>
      </w:r>
      <w:r w:rsidRPr="00892602">
        <w:rPr>
          <w:rFonts w:cs="Verdana"/>
          <w:spacing w:val="-1"/>
        </w:rPr>
        <w:t>t</w:t>
      </w:r>
      <w:r w:rsidRPr="00892602">
        <w:rPr>
          <w:rFonts w:cs="Verdana"/>
        </w:rPr>
        <w:t>s</w:t>
      </w:r>
      <w:r w:rsidRPr="00892602">
        <w:rPr>
          <w:rFonts w:cs="Verdana"/>
          <w:spacing w:val="1"/>
        </w:rPr>
        <w:t>h</w:t>
      </w:r>
      <w:r w:rsidRPr="00892602">
        <w:rPr>
          <w:rFonts w:cs="Verdana"/>
          <w:spacing w:val="-1"/>
        </w:rPr>
        <w:t>ee</w:t>
      </w:r>
      <w:r w:rsidRPr="00892602">
        <w:rPr>
          <w:rFonts w:cs="Verdana"/>
        </w:rPr>
        <w:t xml:space="preserve">t </w:t>
      </w:r>
      <w:r w:rsidRPr="00892602">
        <w:rPr>
          <w:rFonts w:cs="Verdana"/>
          <w:spacing w:val="1"/>
        </w:rPr>
        <w:t>o</w:t>
      </w:r>
      <w:r w:rsidRPr="00892602">
        <w:rPr>
          <w:rFonts w:cs="Verdana"/>
        </w:rPr>
        <w:t xml:space="preserve">f </w:t>
      </w:r>
      <w:r w:rsidRPr="00892602">
        <w:rPr>
          <w:rFonts w:cs="Verdana"/>
          <w:spacing w:val="1"/>
        </w:rPr>
        <w:t>B</w:t>
      </w:r>
      <w:r w:rsidRPr="00892602">
        <w:rPr>
          <w:rFonts w:cs="Verdana"/>
        </w:rPr>
        <w:t>O</w:t>
      </w:r>
      <w:r w:rsidRPr="00892602">
        <w:rPr>
          <w:rFonts w:cs="Verdana"/>
          <w:spacing w:val="2"/>
        </w:rPr>
        <w:t>T</w:t>
      </w:r>
      <w:r w:rsidRPr="00892602">
        <w:rPr>
          <w:rFonts w:cs="Verdana"/>
        </w:rPr>
        <w:t xml:space="preserve">H </w:t>
      </w:r>
      <w:r w:rsidRPr="00892602">
        <w:rPr>
          <w:rFonts w:cs="Verdana"/>
          <w:spacing w:val="-1"/>
        </w:rPr>
        <w:t>t</w:t>
      </w:r>
      <w:r w:rsidRPr="00892602">
        <w:rPr>
          <w:rFonts w:cs="Verdana"/>
          <w:spacing w:val="1"/>
        </w:rPr>
        <w:t>h</w:t>
      </w:r>
      <w:r w:rsidRPr="00892602">
        <w:rPr>
          <w:rFonts w:cs="Verdana"/>
        </w:rPr>
        <w:t xml:space="preserve">e </w:t>
      </w:r>
      <w:r w:rsidRPr="00892602">
        <w:rPr>
          <w:rFonts w:cs="Verdana"/>
          <w:spacing w:val="2"/>
        </w:rPr>
        <w:t>T</w:t>
      </w:r>
      <w:r w:rsidRPr="00892602">
        <w:rPr>
          <w:rFonts w:cs="Verdana"/>
        </w:rPr>
        <w:t>r</w:t>
      </w:r>
      <w:r w:rsidRPr="00892602">
        <w:rPr>
          <w:rFonts w:cs="Verdana"/>
          <w:spacing w:val="-1"/>
        </w:rPr>
        <w:t>e</w:t>
      </w:r>
      <w:r w:rsidRPr="00892602">
        <w:rPr>
          <w:rFonts w:cs="Verdana"/>
          <w:spacing w:val="2"/>
        </w:rPr>
        <w:t>a</w:t>
      </w:r>
      <w:r w:rsidRPr="00892602">
        <w:rPr>
          <w:rFonts w:cs="Verdana"/>
        </w:rPr>
        <w:t>s</w:t>
      </w:r>
      <w:r w:rsidRPr="00892602">
        <w:rPr>
          <w:rFonts w:cs="Verdana"/>
          <w:spacing w:val="1"/>
        </w:rPr>
        <w:t>u</w:t>
      </w:r>
      <w:r w:rsidRPr="00892602">
        <w:rPr>
          <w:rFonts w:cs="Verdana"/>
        </w:rPr>
        <w:t>r</w:t>
      </w:r>
      <w:r w:rsidRPr="00892602">
        <w:rPr>
          <w:rFonts w:cs="Verdana"/>
          <w:spacing w:val="-1"/>
        </w:rPr>
        <w:t>e</w:t>
      </w:r>
      <w:r w:rsidRPr="00892602">
        <w:rPr>
          <w:rFonts w:cs="Verdana"/>
        </w:rPr>
        <w:t xml:space="preserve">r </w:t>
      </w:r>
      <w:r w:rsidRPr="00892602">
        <w:rPr>
          <w:rFonts w:cs="Verdana"/>
          <w:spacing w:val="2"/>
        </w:rPr>
        <w:t>a</w:t>
      </w:r>
      <w:r w:rsidRPr="00892602">
        <w:rPr>
          <w:rFonts w:cs="Verdana"/>
          <w:spacing w:val="1"/>
        </w:rPr>
        <w:t>n</w:t>
      </w:r>
      <w:r w:rsidRPr="00892602">
        <w:rPr>
          <w:rFonts w:cs="Verdana"/>
        </w:rPr>
        <w:t xml:space="preserve">d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rPr>
        <w:t xml:space="preserve">e </w:t>
      </w:r>
      <w:r w:rsidRPr="00892602">
        <w:rPr>
          <w:rFonts w:cs="Verdana"/>
          <w:spacing w:val="-2"/>
        </w:rPr>
        <w:t>D</w:t>
      </w:r>
      <w:r w:rsidRPr="00892602">
        <w:rPr>
          <w:rFonts w:cs="Verdana"/>
          <w:spacing w:val="3"/>
        </w:rPr>
        <w:t>i</w:t>
      </w:r>
      <w:r w:rsidRPr="00892602">
        <w:rPr>
          <w:rFonts w:cs="Verdana"/>
          <w:spacing w:val="-2"/>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rPr>
        <w:t xml:space="preserve">r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1"/>
        </w:rPr>
        <w:t>th</w:t>
      </w:r>
      <w:r w:rsidRPr="00892602">
        <w:rPr>
          <w:rFonts w:cs="Verdana"/>
          <w:spacing w:val="-1"/>
        </w:rPr>
        <w:t>e</w:t>
      </w:r>
      <w:r w:rsidRPr="00892602">
        <w:rPr>
          <w:rFonts w:cs="Verdana"/>
        </w:rPr>
        <w:t xml:space="preserve">y </w:t>
      </w:r>
      <w:r w:rsidRPr="00892602">
        <w:rPr>
          <w:rFonts w:cs="Verdana"/>
          <w:spacing w:val="2"/>
        </w:rPr>
        <w:t>a</w:t>
      </w:r>
      <w:r w:rsidRPr="00892602">
        <w:rPr>
          <w:rFonts w:cs="Verdana"/>
        </w:rPr>
        <w:t xml:space="preserve">re </w:t>
      </w:r>
      <w:r w:rsidRPr="00892602">
        <w:rPr>
          <w:rFonts w:cs="Verdana"/>
          <w:spacing w:val="3"/>
          <w:w w:val="104"/>
        </w:rPr>
        <w:t>i</w:t>
      </w:r>
      <w:r w:rsidRPr="00892602">
        <w:rPr>
          <w:rFonts w:cs="Verdana"/>
          <w:w w:val="104"/>
        </w:rPr>
        <w:t>ss</w:t>
      </w:r>
      <w:r w:rsidRPr="00892602">
        <w:rPr>
          <w:rFonts w:cs="Verdana"/>
          <w:spacing w:val="1"/>
          <w:w w:val="104"/>
        </w:rPr>
        <w:t>u</w:t>
      </w:r>
      <w:r w:rsidRPr="00892602">
        <w:rPr>
          <w:rFonts w:cs="Verdana"/>
          <w:spacing w:val="-1"/>
          <w:w w:val="104"/>
        </w:rPr>
        <w:t>e</w:t>
      </w:r>
      <w:r w:rsidRPr="00892602">
        <w:rPr>
          <w:rFonts w:cs="Verdana"/>
          <w:spacing w:val="1"/>
          <w:w w:val="104"/>
        </w:rPr>
        <w:t>d</w:t>
      </w:r>
      <w:r w:rsidRPr="00892602">
        <w:rPr>
          <w:rFonts w:cs="Verdana"/>
          <w:w w:val="104"/>
        </w:rPr>
        <w:t xml:space="preserve">. </w:t>
      </w:r>
      <w:r w:rsidRPr="00892602">
        <w:rPr>
          <w:rFonts w:cs="Verdana"/>
          <w:spacing w:val="1"/>
        </w:rPr>
        <w:t>Ad</w:t>
      </w:r>
      <w:r w:rsidRPr="00892602">
        <w:rPr>
          <w:rFonts w:cs="Verdana"/>
          <w:spacing w:val="-1"/>
        </w:rPr>
        <w:t>d</w:t>
      </w:r>
      <w:r w:rsidRPr="00892602">
        <w:rPr>
          <w:rFonts w:cs="Verdana"/>
          <w:spacing w:val="1"/>
        </w:rPr>
        <w:t>i</w:t>
      </w:r>
      <w:r w:rsidRPr="00892602">
        <w:rPr>
          <w:rFonts w:cs="Verdana"/>
          <w:spacing w:val="-1"/>
        </w:rPr>
        <w:t>t</w:t>
      </w:r>
      <w:r w:rsidRPr="00892602">
        <w:rPr>
          <w:rFonts w:cs="Verdana"/>
          <w:spacing w:val="1"/>
        </w:rPr>
        <w:t>i</w:t>
      </w:r>
      <w:r w:rsidRPr="00892602">
        <w:rPr>
          <w:rFonts w:cs="Verdana"/>
          <w:spacing w:val="-1"/>
        </w:rPr>
        <w:t>on</w:t>
      </w:r>
      <w:r w:rsidRPr="00892602">
        <w:rPr>
          <w:rFonts w:cs="Verdana"/>
        </w:rPr>
        <w:t>a</w:t>
      </w:r>
      <w:r w:rsidRPr="00892602">
        <w:rPr>
          <w:rFonts w:cs="Verdana"/>
          <w:spacing w:val="1"/>
        </w:rPr>
        <w:t>l</w:t>
      </w:r>
      <w:r w:rsidRPr="00892602">
        <w:rPr>
          <w:rFonts w:cs="Verdana"/>
          <w:spacing w:val="3"/>
        </w:rPr>
        <w:t>l</w:t>
      </w:r>
      <w:r w:rsidRPr="00892602">
        <w:rPr>
          <w:rFonts w:cs="Verdana"/>
          <w:spacing w:val="-1"/>
        </w:rPr>
        <w:t>y</w:t>
      </w:r>
      <w:r w:rsidRPr="00892602">
        <w:rPr>
          <w:rFonts w:cs="Verdana"/>
        </w:rPr>
        <w:t>, c</w:t>
      </w:r>
      <w:r w:rsidRPr="00892602">
        <w:rPr>
          <w:rFonts w:cs="Verdana"/>
          <w:spacing w:val="1"/>
        </w:rPr>
        <w:t>h</w:t>
      </w:r>
      <w:r w:rsidRPr="00892602">
        <w:rPr>
          <w:rFonts w:cs="Verdana"/>
          <w:spacing w:val="-1"/>
        </w:rPr>
        <w:t>e</w:t>
      </w:r>
      <w:r w:rsidRPr="00892602">
        <w:rPr>
          <w:rFonts w:cs="Verdana"/>
          <w:spacing w:val="2"/>
        </w:rPr>
        <w:t>c</w:t>
      </w:r>
      <w:r w:rsidRPr="00892602">
        <w:rPr>
          <w:rFonts w:cs="Verdana"/>
          <w:spacing w:val="-3"/>
        </w:rPr>
        <w:t>k</w:t>
      </w:r>
      <w:r w:rsidRPr="00892602">
        <w:rPr>
          <w:rFonts w:cs="Verdana"/>
        </w:rPr>
        <w:t xml:space="preserve">s </w:t>
      </w:r>
      <w:r w:rsidRPr="00892602">
        <w:rPr>
          <w:rFonts w:cs="Verdana"/>
          <w:spacing w:val="1"/>
        </w:rPr>
        <w:t>g</w:t>
      </w:r>
      <w:r w:rsidRPr="00892602">
        <w:rPr>
          <w:rFonts w:cs="Verdana"/>
        </w:rPr>
        <w:t>r</w:t>
      </w:r>
      <w:r w:rsidRPr="00892602">
        <w:rPr>
          <w:rFonts w:cs="Verdana"/>
          <w:spacing w:val="-1"/>
        </w:rPr>
        <w:t>e</w:t>
      </w:r>
      <w:r w:rsidRPr="00892602">
        <w:rPr>
          <w:rFonts w:cs="Verdana"/>
          <w:spacing w:val="2"/>
        </w:rPr>
        <w:t>a</w:t>
      </w:r>
      <w:r w:rsidRPr="00892602">
        <w:rPr>
          <w:rFonts w:cs="Verdana"/>
          <w:spacing w:val="1"/>
        </w:rPr>
        <w:t>t</w:t>
      </w:r>
      <w:r w:rsidRPr="00892602">
        <w:rPr>
          <w:rFonts w:cs="Verdana"/>
          <w:spacing w:val="-1"/>
        </w:rPr>
        <w:t>e</w:t>
      </w:r>
      <w:r w:rsidRPr="00892602">
        <w:rPr>
          <w:rFonts w:cs="Verdana"/>
        </w:rPr>
        <w:t xml:space="preserve">r </w:t>
      </w:r>
      <w:r w:rsidRPr="00892602">
        <w:rPr>
          <w:rFonts w:cs="Verdana"/>
          <w:spacing w:val="1"/>
        </w:rPr>
        <w:t>t</w:t>
      </w:r>
      <w:r w:rsidRPr="00892602">
        <w:rPr>
          <w:rFonts w:cs="Verdana"/>
          <w:spacing w:val="-1"/>
        </w:rPr>
        <w:t>h</w:t>
      </w:r>
      <w:r w:rsidRPr="00892602">
        <w:rPr>
          <w:rFonts w:cs="Verdana"/>
          <w:spacing w:val="2"/>
        </w:rPr>
        <w:t>a</w:t>
      </w:r>
      <w:r w:rsidRPr="00892602">
        <w:rPr>
          <w:rFonts w:cs="Verdana"/>
        </w:rPr>
        <w:t xml:space="preserve">n </w:t>
      </w:r>
      <w:r w:rsidRPr="00892602">
        <w:rPr>
          <w:rFonts w:cs="Verdana"/>
          <w:spacing w:val="1"/>
        </w:rPr>
        <w:t>$</w:t>
      </w:r>
      <w:r w:rsidRPr="00892602">
        <w:rPr>
          <w:rFonts w:cs="Verdana"/>
          <w:spacing w:val="-1"/>
        </w:rPr>
        <w:t>1</w:t>
      </w:r>
      <w:r w:rsidRPr="00892602">
        <w:rPr>
          <w:rFonts w:cs="Verdana"/>
          <w:spacing w:val="1"/>
        </w:rPr>
        <w:t>0</w:t>
      </w:r>
      <w:r w:rsidRPr="00892602">
        <w:rPr>
          <w:rFonts w:cs="Verdana"/>
          <w:spacing w:val="-1"/>
        </w:rPr>
        <w:t>,</w:t>
      </w:r>
      <w:r w:rsidRPr="00892602">
        <w:rPr>
          <w:rFonts w:cs="Verdana"/>
          <w:spacing w:val="1"/>
        </w:rPr>
        <w:t>00</w:t>
      </w:r>
      <w:r w:rsidRPr="00892602">
        <w:rPr>
          <w:rFonts w:cs="Verdana"/>
        </w:rPr>
        <w:t>0 r</w:t>
      </w:r>
      <w:r w:rsidRPr="00892602">
        <w:rPr>
          <w:rFonts w:cs="Verdana"/>
          <w:spacing w:val="-1"/>
        </w:rPr>
        <w:t>e</w:t>
      </w:r>
      <w:r w:rsidRPr="00892602">
        <w:rPr>
          <w:rFonts w:cs="Verdana"/>
          <w:spacing w:val="1"/>
        </w:rPr>
        <w:t>q</w:t>
      </w:r>
      <w:r w:rsidRPr="00892602">
        <w:rPr>
          <w:rFonts w:cs="Verdana"/>
          <w:spacing w:val="-1"/>
        </w:rPr>
        <w:t>u</w:t>
      </w:r>
      <w:r w:rsidRPr="00892602">
        <w:rPr>
          <w:rFonts w:cs="Verdana"/>
          <w:spacing w:val="3"/>
        </w:rPr>
        <w:t>i</w:t>
      </w:r>
      <w:r w:rsidRPr="00892602">
        <w:rPr>
          <w:rFonts w:cs="Verdana"/>
        </w:rPr>
        <w:t xml:space="preserve">re a </w:t>
      </w:r>
      <w:r w:rsidRPr="00892602">
        <w:rPr>
          <w:rFonts w:cs="Verdana"/>
          <w:spacing w:val="-1"/>
        </w:rPr>
        <w:t>h</w:t>
      </w:r>
      <w:r w:rsidRPr="00892602">
        <w:rPr>
          <w:rFonts w:cs="Verdana"/>
          <w:spacing w:val="2"/>
        </w:rPr>
        <w:t>a</w:t>
      </w:r>
      <w:r w:rsidRPr="00892602">
        <w:rPr>
          <w:rFonts w:cs="Verdana"/>
          <w:spacing w:val="-1"/>
        </w:rPr>
        <w:t>n</w:t>
      </w:r>
      <w:r w:rsidRPr="00892602">
        <w:rPr>
          <w:rFonts w:cs="Verdana"/>
          <w:spacing w:val="-2"/>
        </w:rPr>
        <w:t>d</w:t>
      </w:r>
      <w:r w:rsidRPr="00892602">
        <w:rPr>
          <w:rFonts w:cs="Verdana"/>
          <w:spacing w:val="2"/>
        </w:rPr>
        <w:t>-</w:t>
      </w:r>
      <w:r w:rsidRPr="00892602">
        <w:rPr>
          <w:rFonts w:cs="Verdana"/>
          <w:spacing w:val="1"/>
        </w:rPr>
        <w:t>w</w:t>
      </w:r>
      <w:r w:rsidRPr="00892602">
        <w:rPr>
          <w:rFonts w:cs="Verdana"/>
          <w:spacing w:val="-2"/>
        </w:rPr>
        <w:t>r</w:t>
      </w:r>
      <w:r w:rsidRPr="00892602">
        <w:rPr>
          <w:rFonts w:cs="Verdana"/>
          <w:spacing w:val="1"/>
        </w:rPr>
        <w:t>i</w:t>
      </w:r>
      <w:r w:rsidRPr="00892602">
        <w:rPr>
          <w:rFonts w:cs="Verdana"/>
          <w:spacing w:val="-1"/>
        </w:rPr>
        <w:t>t</w:t>
      </w:r>
      <w:r w:rsidRPr="00892602">
        <w:rPr>
          <w:rFonts w:cs="Verdana"/>
          <w:spacing w:val="1"/>
        </w:rPr>
        <w:t>t</w:t>
      </w:r>
      <w:r w:rsidRPr="00892602">
        <w:rPr>
          <w:rFonts w:cs="Verdana"/>
          <w:spacing w:val="-1"/>
        </w:rPr>
        <w:t>e</w:t>
      </w:r>
      <w:r w:rsidRPr="00892602">
        <w:rPr>
          <w:rFonts w:cs="Verdana"/>
        </w:rPr>
        <w:t>n s</w:t>
      </w:r>
      <w:r w:rsidRPr="00892602">
        <w:rPr>
          <w:rFonts w:cs="Verdana"/>
          <w:spacing w:val="1"/>
        </w:rPr>
        <w:t>ig</w:t>
      </w:r>
      <w:r w:rsidRPr="00892602">
        <w:rPr>
          <w:rFonts w:cs="Verdana"/>
          <w:spacing w:val="-1"/>
        </w:rPr>
        <w:t>n</w:t>
      </w:r>
      <w:r w:rsidRPr="00892602">
        <w:rPr>
          <w:rFonts w:cs="Verdana"/>
        </w:rPr>
        <w:t>a</w:t>
      </w:r>
      <w:r w:rsidRPr="00892602">
        <w:rPr>
          <w:rFonts w:cs="Verdana"/>
          <w:spacing w:val="1"/>
        </w:rPr>
        <w:t>tu</w:t>
      </w:r>
      <w:r w:rsidRPr="00892602">
        <w:rPr>
          <w:rFonts w:cs="Verdana"/>
        </w:rPr>
        <w:t xml:space="preserve">re </w:t>
      </w:r>
      <w:r w:rsidRPr="00892602">
        <w:rPr>
          <w:rFonts w:cs="Verdana"/>
          <w:spacing w:val="1"/>
        </w:rPr>
        <w:t>o</w:t>
      </w:r>
      <w:r w:rsidRPr="00892602">
        <w:rPr>
          <w:rFonts w:cs="Verdana"/>
        </w:rPr>
        <w:t xml:space="preserve">f </w:t>
      </w:r>
      <w:r w:rsidRPr="00892602">
        <w:rPr>
          <w:rFonts w:cs="Verdana"/>
          <w:spacing w:val="1"/>
        </w:rPr>
        <w:t>on</w:t>
      </w:r>
      <w:r w:rsidRPr="00892602">
        <w:rPr>
          <w:rFonts w:cs="Verdana"/>
        </w:rPr>
        <w:t xml:space="preserve">e </w:t>
      </w:r>
      <w:r w:rsidRPr="00892602">
        <w:rPr>
          <w:rFonts w:cs="Verdana"/>
          <w:spacing w:val="1"/>
        </w:rPr>
        <w:t>o</w:t>
      </w:r>
      <w:r w:rsidRPr="00892602">
        <w:rPr>
          <w:rFonts w:cs="Verdana"/>
        </w:rPr>
        <w:t xml:space="preserve">f </w:t>
      </w:r>
      <w:r w:rsidRPr="00892602">
        <w:rPr>
          <w:rFonts w:cs="Verdana"/>
          <w:spacing w:val="1"/>
          <w:w w:val="104"/>
        </w:rPr>
        <w:t>th</w:t>
      </w:r>
      <w:r w:rsidRPr="00892602">
        <w:rPr>
          <w:rFonts w:cs="Verdana"/>
          <w:w w:val="104"/>
        </w:rPr>
        <w:t xml:space="preserve">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nt</w:t>
      </w:r>
      <w:r w:rsidRPr="00892602">
        <w:rPr>
          <w:rFonts w:cs="Verdana"/>
        </w:rPr>
        <w:t xml:space="preserve">,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spacing w:val="-1"/>
        </w:rPr>
        <w:t>t</w:t>
      </w:r>
      <w:r w:rsidRPr="00892602">
        <w:rPr>
          <w:rFonts w:cs="Verdana"/>
          <w:spacing w:val="2"/>
        </w:rPr>
        <w:t>-</w:t>
      </w:r>
      <w:r w:rsidRPr="00892602">
        <w:rPr>
          <w:rFonts w:cs="Verdana"/>
          <w:spacing w:val="-3"/>
        </w:rPr>
        <w:t>e</w:t>
      </w:r>
      <w:r w:rsidRPr="00892602">
        <w:rPr>
          <w:rFonts w:cs="Verdana"/>
          <w:spacing w:val="3"/>
        </w:rPr>
        <w:t>l</w:t>
      </w:r>
      <w:r w:rsidRPr="00892602">
        <w:rPr>
          <w:rFonts w:cs="Verdana"/>
          <w:spacing w:val="-1"/>
        </w:rPr>
        <w:t>e</w:t>
      </w:r>
      <w:r w:rsidRPr="00892602">
        <w:rPr>
          <w:rFonts w:cs="Verdana"/>
        </w:rPr>
        <w:t>c</w:t>
      </w:r>
      <w:r w:rsidRPr="00892602">
        <w:rPr>
          <w:rFonts w:cs="Verdana"/>
          <w:spacing w:val="1"/>
        </w:rPr>
        <w:t>t</w:t>
      </w:r>
      <w:r w:rsidRPr="00892602">
        <w:rPr>
          <w:rFonts w:cs="Verdana"/>
        </w:rPr>
        <w:t xml:space="preserve">, </w:t>
      </w:r>
      <w:r w:rsidRPr="00892602">
        <w:rPr>
          <w:rFonts w:cs="Verdana"/>
          <w:spacing w:val="1"/>
        </w:rPr>
        <w:t>o</w:t>
      </w:r>
      <w:r w:rsidRPr="00892602">
        <w:rPr>
          <w:rFonts w:cs="Verdana"/>
        </w:rPr>
        <w:t>r Pa</w:t>
      </w:r>
      <w:r w:rsidRPr="00892602">
        <w:rPr>
          <w:rFonts w:cs="Verdana"/>
          <w:spacing w:val="2"/>
        </w:rPr>
        <w:t>s</w:t>
      </w:r>
      <w:r w:rsidRPr="00892602">
        <w:rPr>
          <w:rFonts w:cs="Verdana"/>
        </w:rPr>
        <w:t xml:space="preserve">t </w:t>
      </w:r>
      <w:r w:rsidRPr="00892602">
        <w:rPr>
          <w:rFonts w:cs="Verdana"/>
          <w:spacing w:val="1"/>
        </w:rPr>
        <w:t>P</w:t>
      </w:r>
      <w:r w:rsidRPr="00892602">
        <w:rPr>
          <w:rFonts w:cs="Verdana"/>
        </w:rPr>
        <w:t>r</w:t>
      </w:r>
      <w:r w:rsidRPr="00892602">
        <w:rPr>
          <w:rFonts w:cs="Verdana"/>
          <w:spacing w:val="-1"/>
        </w:rPr>
        <w:t>e</w:t>
      </w:r>
      <w:r w:rsidRPr="00892602">
        <w:rPr>
          <w:rFonts w:cs="Verdana"/>
        </w:rPr>
        <w:t>s</w:t>
      </w:r>
      <w:r w:rsidRPr="00892602">
        <w:rPr>
          <w:rFonts w:cs="Verdana"/>
          <w:spacing w:val="1"/>
        </w:rPr>
        <w:t>id</w:t>
      </w:r>
      <w:r w:rsidRPr="00892602">
        <w:rPr>
          <w:rFonts w:cs="Verdana"/>
          <w:spacing w:val="-1"/>
        </w:rPr>
        <w:t>e</w:t>
      </w:r>
      <w:r w:rsidRPr="00892602">
        <w:rPr>
          <w:rFonts w:cs="Verdana"/>
          <w:spacing w:val="1"/>
        </w:rPr>
        <w:t>n</w:t>
      </w:r>
      <w:r w:rsidRPr="00892602">
        <w:rPr>
          <w:rFonts w:cs="Verdana"/>
        </w:rPr>
        <w:t xml:space="preserve">t </w:t>
      </w:r>
      <w:r w:rsidRPr="00892602">
        <w:rPr>
          <w:rFonts w:cs="Verdana"/>
          <w:spacing w:val="1"/>
        </w:rPr>
        <w:t>b</w:t>
      </w:r>
      <w:r w:rsidRPr="00892602">
        <w:rPr>
          <w:rFonts w:cs="Verdana"/>
          <w:spacing w:val="-1"/>
        </w:rPr>
        <w:t>ef</w:t>
      </w:r>
      <w:r w:rsidRPr="00892602">
        <w:rPr>
          <w:rFonts w:cs="Verdana"/>
          <w:spacing w:val="1"/>
        </w:rPr>
        <w:t>o</w:t>
      </w:r>
      <w:r w:rsidRPr="00892602">
        <w:rPr>
          <w:rFonts w:cs="Verdana"/>
        </w:rPr>
        <w:t xml:space="preserve">re </w:t>
      </w:r>
      <w:r w:rsidRPr="00892602">
        <w:rPr>
          <w:rFonts w:cs="Verdana"/>
          <w:spacing w:val="3"/>
        </w:rPr>
        <w:t>i</w:t>
      </w:r>
      <w:r w:rsidRPr="00892602">
        <w:rPr>
          <w:rFonts w:cs="Verdana"/>
        </w:rPr>
        <w:t>s</w:t>
      </w:r>
      <w:r w:rsidRPr="00892602">
        <w:rPr>
          <w:rFonts w:cs="Verdana"/>
          <w:spacing w:val="2"/>
        </w:rPr>
        <w:t>s</w:t>
      </w:r>
      <w:r w:rsidRPr="00892602">
        <w:rPr>
          <w:rFonts w:cs="Verdana"/>
          <w:spacing w:val="-1"/>
        </w:rPr>
        <w:t>u</w:t>
      </w:r>
      <w:r w:rsidRPr="00892602">
        <w:rPr>
          <w:rFonts w:cs="Verdana"/>
          <w:spacing w:val="1"/>
        </w:rPr>
        <w:t>i</w:t>
      </w:r>
      <w:r w:rsidRPr="00892602">
        <w:rPr>
          <w:rFonts w:cs="Verdana"/>
          <w:spacing w:val="-1"/>
        </w:rPr>
        <w:t>n</w:t>
      </w:r>
      <w:r w:rsidRPr="00892602">
        <w:rPr>
          <w:rFonts w:cs="Verdana"/>
        </w:rPr>
        <w:t xml:space="preserve">g </w:t>
      </w:r>
      <w:r w:rsidRPr="00892602">
        <w:rPr>
          <w:rFonts w:cs="Verdana"/>
          <w:spacing w:val="-1"/>
          <w:w w:val="104"/>
        </w:rPr>
        <w:t>p</w:t>
      </w:r>
      <w:r w:rsidRPr="00892602">
        <w:rPr>
          <w:rFonts w:cs="Verdana"/>
          <w:spacing w:val="2"/>
          <w:w w:val="104"/>
        </w:rPr>
        <w:t>a</w:t>
      </w:r>
      <w:r w:rsidRPr="00892602">
        <w:rPr>
          <w:rFonts w:cs="Verdana"/>
          <w:spacing w:val="-1"/>
          <w:w w:val="104"/>
        </w:rPr>
        <w:t>y</w:t>
      </w:r>
      <w:r w:rsidRPr="00892602">
        <w:rPr>
          <w:rFonts w:cs="Verdana"/>
          <w:w w:val="104"/>
        </w:rPr>
        <w:t>m</w:t>
      </w:r>
      <w:r w:rsidRPr="00892602">
        <w:rPr>
          <w:rFonts w:cs="Verdana"/>
          <w:spacing w:val="-1"/>
          <w:w w:val="104"/>
        </w:rPr>
        <w:t>e</w:t>
      </w:r>
      <w:r w:rsidRPr="00892602">
        <w:rPr>
          <w:rFonts w:cs="Verdana"/>
          <w:spacing w:val="1"/>
          <w:w w:val="104"/>
        </w:rPr>
        <w:t>nt.</w:t>
      </w:r>
    </w:p>
    <w:p w14:paraId="0903EAC0" w14:textId="77777777" w:rsidR="00281972" w:rsidRPr="00892602" w:rsidRDefault="00281972" w:rsidP="00A75117">
      <w:pPr>
        <w:widowControl w:val="0"/>
        <w:numPr>
          <w:ilvl w:val="0"/>
          <w:numId w:val="88"/>
        </w:numPr>
        <w:autoSpaceDE w:val="0"/>
        <w:autoSpaceDN w:val="0"/>
        <w:adjustRightInd w:val="0"/>
        <w:spacing w:line="247" w:lineRule="auto"/>
        <w:ind w:hanging="292"/>
        <w:divId w:val="2052801813"/>
        <w:rPr>
          <w:rFonts w:cs="Verdana"/>
          <w:spacing w:val="3"/>
        </w:rPr>
      </w:pPr>
      <w:r w:rsidRPr="00892602">
        <w:rPr>
          <w:rFonts w:cs="Verdana"/>
          <w:spacing w:val="3"/>
        </w:rPr>
        <w:t xml:space="preserve">The office staff prepare the check and complete part II of the AMATYC Check </w:t>
      </w:r>
      <w:r w:rsidRPr="00892602">
        <w:rPr>
          <w:rFonts w:cs="Verdana"/>
          <w:spacing w:val="3"/>
          <w:w w:val="104"/>
        </w:rPr>
        <w:t xml:space="preserve">Disbursement </w:t>
      </w:r>
      <w:r w:rsidRPr="00892602">
        <w:rPr>
          <w:rFonts w:cs="Verdana"/>
          <w:spacing w:val="3"/>
        </w:rPr>
        <w:t>F</w:t>
      </w:r>
      <w:r w:rsidRPr="00892602">
        <w:rPr>
          <w:rFonts w:cs="Verdana"/>
          <w:spacing w:val="1"/>
        </w:rPr>
        <w:t>o</w:t>
      </w:r>
      <w:r w:rsidRPr="00892602">
        <w:rPr>
          <w:rFonts w:cs="Verdana"/>
          <w:spacing w:val="3"/>
        </w:rPr>
        <w:t>rm a</w:t>
      </w:r>
      <w:r w:rsidRPr="00892602">
        <w:rPr>
          <w:rFonts w:cs="Verdana"/>
          <w:spacing w:val="1"/>
        </w:rPr>
        <w:t>n</w:t>
      </w:r>
      <w:r w:rsidRPr="00892602">
        <w:rPr>
          <w:rFonts w:cs="Verdana"/>
          <w:spacing w:val="3"/>
        </w:rPr>
        <w:t>d a</w:t>
      </w:r>
      <w:r w:rsidRPr="00892602">
        <w:rPr>
          <w:rFonts w:cs="Verdana"/>
          <w:spacing w:val="1"/>
        </w:rPr>
        <w:t>t</w:t>
      </w:r>
      <w:r w:rsidRPr="00892602">
        <w:rPr>
          <w:rFonts w:cs="Verdana"/>
          <w:spacing w:val="-1"/>
        </w:rPr>
        <w:t>t</w:t>
      </w:r>
      <w:r w:rsidRPr="00892602">
        <w:rPr>
          <w:rFonts w:cs="Verdana"/>
          <w:spacing w:val="3"/>
        </w:rPr>
        <w:t xml:space="preserve">ach it </w:t>
      </w:r>
      <w:r w:rsidRPr="00892602">
        <w:rPr>
          <w:rFonts w:cs="Verdana"/>
          <w:spacing w:val="1"/>
        </w:rPr>
        <w:t>i</w:t>
      </w:r>
      <w:r w:rsidRPr="00892602">
        <w:rPr>
          <w:rFonts w:cs="Verdana"/>
          <w:spacing w:val="3"/>
        </w:rPr>
        <w:t xml:space="preserve">n </w:t>
      </w:r>
      <w:r w:rsidRPr="00892602">
        <w:rPr>
          <w:rFonts w:cs="Verdana"/>
          <w:spacing w:val="1"/>
        </w:rPr>
        <w:t>S</w:t>
      </w:r>
      <w:r w:rsidRPr="00892602">
        <w:rPr>
          <w:rFonts w:cs="Verdana"/>
          <w:spacing w:val="-2"/>
        </w:rPr>
        <w:t>m</w:t>
      </w:r>
      <w:r w:rsidRPr="00892602">
        <w:rPr>
          <w:rFonts w:cs="Verdana"/>
          <w:spacing w:val="2"/>
        </w:rPr>
        <w:t>a</w:t>
      </w:r>
      <w:r w:rsidRPr="00892602">
        <w:rPr>
          <w:rFonts w:cs="Verdana"/>
          <w:spacing w:val="-2"/>
        </w:rPr>
        <w:t>r</w:t>
      </w:r>
      <w:r w:rsidRPr="00892602">
        <w:rPr>
          <w:rFonts w:cs="Verdana"/>
          <w:spacing w:val="1"/>
        </w:rPr>
        <w:t>t</w:t>
      </w:r>
      <w:r w:rsidRPr="00892602">
        <w:rPr>
          <w:rFonts w:cs="Verdana"/>
          <w:spacing w:val="3"/>
        </w:rPr>
        <w:t>s</w:t>
      </w:r>
      <w:r w:rsidRPr="00892602">
        <w:rPr>
          <w:rFonts w:cs="Verdana"/>
          <w:spacing w:val="1"/>
        </w:rPr>
        <w:t>h</w:t>
      </w:r>
      <w:r w:rsidRPr="00892602">
        <w:rPr>
          <w:rFonts w:cs="Verdana"/>
          <w:spacing w:val="-1"/>
        </w:rPr>
        <w:t>ee</w:t>
      </w:r>
      <w:r w:rsidRPr="00892602">
        <w:rPr>
          <w:rFonts w:cs="Verdana"/>
          <w:spacing w:val="3"/>
        </w:rPr>
        <w:t xml:space="preserve">t </w:t>
      </w:r>
      <w:r w:rsidRPr="00892602">
        <w:rPr>
          <w:rFonts w:cs="Verdana"/>
          <w:spacing w:val="-1"/>
        </w:rPr>
        <w:t>f</w:t>
      </w:r>
      <w:r w:rsidRPr="00892602">
        <w:rPr>
          <w:rFonts w:cs="Verdana"/>
          <w:spacing w:val="1"/>
        </w:rPr>
        <w:t>o</w:t>
      </w:r>
      <w:r w:rsidRPr="00892602">
        <w:rPr>
          <w:rFonts w:cs="Verdana"/>
          <w:spacing w:val="3"/>
        </w:rPr>
        <w:t xml:space="preserve">r </w:t>
      </w:r>
      <w:r w:rsidRPr="00892602">
        <w:rPr>
          <w:rFonts w:cs="Verdana"/>
          <w:spacing w:val="1"/>
        </w:rPr>
        <w:t>th</w:t>
      </w:r>
      <w:r w:rsidRPr="00892602">
        <w:rPr>
          <w:rFonts w:cs="Verdana"/>
          <w:spacing w:val="3"/>
        </w:rPr>
        <w:t xml:space="preserve">e </w:t>
      </w:r>
      <w:r w:rsidRPr="00892602">
        <w:rPr>
          <w:rFonts w:cs="Verdana"/>
          <w:spacing w:val="1"/>
        </w:rPr>
        <w:t>E</w:t>
      </w:r>
      <w:r w:rsidRPr="00892602">
        <w:rPr>
          <w:rFonts w:cs="Verdana"/>
          <w:spacing w:val="-1"/>
        </w:rPr>
        <w:t>xe</w:t>
      </w:r>
      <w:r w:rsidRPr="00892602">
        <w:rPr>
          <w:rFonts w:cs="Verdana"/>
          <w:spacing w:val="2"/>
        </w:rPr>
        <w:t>c</w:t>
      </w:r>
      <w:r w:rsidRPr="00892602">
        <w:rPr>
          <w:rFonts w:cs="Verdana"/>
          <w:spacing w:val="1"/>
        </w:rPr>
        <w:t>u</w:t>
      </w:r>
      <w:r w:rsidRPr="00892602">
        <w:rPr>
          <w:rFonts w:cs="Verdana"/>
          <w:spacing w:val="-1"/>
        </w:rPr>
        <w:t>t</w:t>
      </w:r>
      <w:r w:rsidRPr="00892602">
        <w:rPr>
          <w:rFonts w:cs="Verdana"/>
          <w:spacing w:val="3"/>
        </w:rPr>
        <w:t>i</w:t>
      </w:r>
      <w:r w:rsidRPr="00892602">
        <w:rPr>
          <w:rFonts w:cs="Verdana"/>
          <w:spacing w:val="-1"/>
        </w:rPr>
        <w:t>v</w:t>
      </w:r>
      <w:r w:rsidRPr="00892602">
        <w:rPr>
          <w:rFonts w:cs="Verdana"/>
          <w:spacing w:val="3"/>
        </w:rPr>
        <w:t>e D</w:t>
      </w:r>
      <w:r w:rsidRPr="00892602">
        <w:rPr>
          <w:rFonts w:cs="Verdana"/>
          <w:spacing w:val="1"/>
        </w:rPr>
        <w:t>i</w:t>
      </w:r>
      <w:r w:rsidRPr="00892602">
        <w:rPr>
          <w:rFonts w:cs="Verdana"/>
          <w:spacing w:val="3"/>
        </w:rPr>
        <w:t>r</w:t>
      </w:r>
      <w:r w:rsidRPr="00892602">
        <w:rPr>
          <w:rFonts w:cs="Verdana"/>
          <w:spacing w:val="-1"/>
        </w:rPr>
        <w:t>e</w:t>
      </w:r>
      <w:r w:rsidRPr="00892602">
        <w:rPr>
          <w:rFonts w:cs="Verdana"/>
          <w:spacing w:val="2"/>
        </w:rPr>
        <w:t>c</w:t>
      </w:r>
      <w:r w:rsidRPr="00892602">
        <w:rPr>
          <w:rFonts w:cs="Verdana"/>
          <w:spacing w:val="1"/>
        </w:rPr>
        <w:t>to</w:t>
      </w:r>
      <w:r w:rsidRPr="00892602">
        <w:rPr>
          <w:rFonts w:cs="Verdana"/>
          <w:spacing w:val="3"/>
        </w:rPr>
        <w:t>r</w:t>
      </w:r>
      <w:r w:rsidRPr="00892602">
        <w:rPr>
          <w:rFonts w:cs="Verdana"/>
          <w:spacing w:val="-2"/>
        </w:rPr>
        <w:t>’</w:t>
      </w:r>
      <w:r w:rsidRPr="00892602">
        <w:rPr>
          <w:rFonts w:cs="Verdana"/>
          <w:spacing w:val="3"/>
        </w:rPr>
        <w:t>s c</w:t>
      </w:r>
      <w:r w:rsidRPr="00892602">
        <w:rPr>
          <w:rFonts w:cs="Verdana"/>
          <w:spacing w:val="1"/>
        </w:rPr>
        <w:t>o</w:t>
      </w:r>
      <w:r w:rsidRPr="00892602">
        <w:rPr>
          <w:rFonts w:cs="Verdana"/>
          <w:spacing w:val="3"/>
        </w:rPr>
        <w:t>m</w:t>
      </w:r>
      <w:r w:rsidRPr="00892602">
        <w:rPr>
          <w:rFonts w:cs="Verdana"/>
          <w:spacing w:val="-1"/>
        </w:rPr>
        <w:t>p</w:t>
      </w:r>
      <w:r w:rsidRPr="00892602">
        <w:rPr>
          <w:rFonts w:cs="Verdana"/>
          <w:spacing w:val="3"/>
        </w:rPr>
        <w:t>l</w:t>
      </w:r>
      <w:r w:rsidRPr="00892602">
        <w:rPr>
          <w:rFonts w:cs="Verdana"/>
          <w:spacing w:val="-1"/>
        </w:rPr>
        <w:t>et</w:t>
      </w:r>
      <w:r w:rsidRPr="00892602">
        <w:rPr>
          <w:rFonts w:cs="Verdana"/>
          <w:spacing w:val="1"/>
        </w:rPr>
        <w:t>i</w:t>
      </w:r>
      <w:r w:rsidRPr="00892602">
        <w:rPr>
          <w:rFonts w:cs="Verdana"/>
          <w:spacing w:val="-1"/>
        </w:rPr>
        <w:t>o</w:t>
      </w:r>
      <w:r w:rsidRPr="00892602">
        <w:rPr>
          <w:rFonts w:cs="Verdana"/>
          <w:spacing w:val="3"/>
        </w:rPr>
        <w:t>n a</w:t>
      </w:r>
      <w:r w:rsidRPr="00892602">
        <w:rPr>
          <w:rFonts w:cs="Verdana"/>
          <w:spacing w:val="1"/>
        </w:rPr>
        <w:t>n</w:t>
      </w:r>
      <w:r w:rsidRPr="00892602">
        <w:rPr>
          <w:rFonts w:cs="Verdana"/>
          <w:spacing w:val="3"/>
        </w:rPr>
        <w:t xml:space="preserve">d </w:t>
      </w:r>
      <w:r w:rsidRPr="00892602">
        <w:rPr>
          <w:rFonts w:cs="Verdana"/>
          <w:spacing w:val="2"/>
          <w:w w:val="104"/>
        </w:rPr>
        <w:t>a</w:t>
      </w:r>
      <w:r w:rsidRPr="00892602">
        <w:rPr>
          <w:rFonts w:cs="Verdana"/>
          <w:spacing w:val="-1"/>
          <w:w w:val="104"/>
        </w:rPr>
        <w:t>p</w:t>
      </w:r>
      <w:r w:rsidRPr="00892602">
        <w:rPr>
          <w:rFonts w:cs="Verdana"/>
          <w:spacing w:val="1"/>
          <w:w w:val="104"/>
        </w:rPr>
        <w:t>p</w:t>
      </w:r>
      <w:r w:rsidRPr="00892602">
        <w:rPr>
          <w:rFonts w:cs="Verdana"/>
          <w:spacing w:val="3"/>
          <w:w w:val="104"/>
        </w:rPr>
        <w:t>r</w:t>
      </w:r>
      <w:r w:rsidRPr="00892602">
        <w:rPr>
          <w:rFonts w:cs="Verdana"/>
          <w:spacing w:val="1"/>
          <w:w w:val="104"/>
        </w:rPr>
        <w:t>o</w:t>
      </w:r>
      <w:r w:rsidRPr="00892602">
        <w:rPr>
          <w:rFonts w:cs="Verdana"/>
          <w:spacing w:val="-1"/>
          <w:w w:val="104"/>
        </w:rPr>
        <w:t>v</w:t>
      </w:r>
      <w:r w:rsidRPr="00892602">
        <w:rPr>
          <w:rFonts w:cs="Verdana"/>
          <w:spacing w:val="3"/>
          <w:w w:val="104"/>
        </w:rPr>
        <w:t>al.</w:t>
      </w:r>
    </w:p>
    <w:p w14:paraId="76518231" w14:textId="77777777" w:rsidR="00281972" w:rsidRPr="00892602" w:rsidRDefault="00281972" w:rsidP="00A75117">
      <w:pPr>
        <w:widowControl w:val="0"/>
        <w:numPr>
          <w:ilvl w:val="0"/>
          <w:numId w:val="88"/>
        </w:numPr>
        <w:autoSpaceDE w:val="0"/>
        <w:autoSpaceDN w:val="0"/>
        <w:adjustRightInd w:val="0"/>
        <w:spacing w:line="247" w:lineRule="auto"/>
        <w:ind w:hanging="292"/>
        <w:divId w:val="2052801813"/>
        <w:rPr>
          <w:rFonts w:cs="Verdana"/>
          <w:spacing w:val="3"/>
        </w:rPr>
      </w:pPr>
      <w:r w:rsidRPr="00892602">
        <w:rPr>
          <w:rFonts w:cs="Verdana"/>
          <w:spacing w:val="3"/>
        </w:rPr>
        <w:t xml:space="preserve">The Executive Director completes part III of the disbursement form and attaches it </w:t>
      </w:r>
      <w:r w:rsidRPr="00892602">
        <w:rPr>
          <w:rFonts w:cs="Verdana"/>
          <w:spacing w:val="3"/>
          <w:w w:val="104"/>
        </w:rPr>
        <w:t>in</w:t>
      </w:r>
      <w:r w:rsidRPr="00892602">
        <w:rPr>
          <w:rFonts w:cs="Verdana"/>
          <w:spacing w:val="3"/>
        </w:rPr>
        <w:t xml:space="preserve"> Smartsheet. The white copy of the check is used by the office for accounting purposes. </w:t>
      </w:r>
      <w:r w:rsidRPr="00892602">
        <w:rPr>
          <w:rFonts w:cs="Verdana"/>
          <w:spacing w:val="3"/>
          <w:w w:val="104"/>
        </w:rPr>
        <w:t>The</w:t>
      </w:r>
      <w:r w:rsidRPr="00892602">
        <w:rPr>
          <w:rFonts w:cs="Verdana"/>
          <w:spacing w:val="3"/>
        </w:rPr>
        <w:t xml:space="preserve"> office mails the original of the check to the </w:t>
      </w:r>
      <w:r w:rsidRPr="00892602">
        <w:rPr>
          <w:rFonts w:cs="Verdana"/>
          <w:spacing w:val="3"/>
          <w:w w:val="104"/>
        </w:rPr>
        <w:t>recipient.</w:t>
      </w:r>
    </w:p>
    <w:p w14:paraId="2FFC85B7" w14:textId="77777777" w:rsidR="00281972" w:rsidRPr="00892602" w:rsidRDefault="00281972" w:rsidP="00A75117">
      <w:pPr>
        <w:widowControl w:val="0"/>
        <w:numPr>
          <w:ilvl w:val="0"/>
          <w:numId w:val="88"/>
        </w:numPr>
        <w:autoSpaceDE w:val="0"/>
        <w:autoSpaceDN w:val="0"/>
        <w:adjustRightInd w:val="0"/>
        <w:spacing w:line="247" w:lineRule="auto"/>
        <w:ind w:hanging="292"/>
        <w:divId w:val="2052801813"/>
        <w:rPr>
          <w:rFonts w:cs="Verdana"/>
          <w:spacing w:val="3"/>
        </w:rPr>
      </w:pPr>
      <w:r w:rsidRPr="00892602">
        <w:rPr>
          <w:rFonts w:cs="Verdana"/>
          <w:spacing w:val="3"/>
        </w:rPr>
        <w:t xml:space="preserve">The budget director, Treasurer, Executive Director, and Accounting Director ensure that </w:t>
      </w:r>
      <w:r w:rsidRPr="00892602">
        <w:rPr>
          <w:rFonts w:cs="Verdana"/>
          <w:spacing w:val="3"/>
          <w:w w:val="104"/>
        </w:rPr>
        <w:t>all</w:t>
      </w:r>
      <w:r w:rsidRPr="00892602">
        <w:rPr>
          <w:rFonts w:cs="Verdana"/>
          <w:spacing w:val="3"/>
        </w:rPr>
        <w:t xml:space="preserve"> disbursements are within budget. Otherwise, approval by the Expenditures </w:t>
      </w:r>
      <w:r w:rsidRPr="00892602">
        <w:rPr>
          <w:rFonts w:cs="Verdana"/>
          <w:spacing w:val="3"/>
          <w:w w:val="104"/>
        </w:rPr>
        <w:t>Approval</w:t>
      </w:r>
      <w:r w:rsidRPr="00892602">
        <w:rPr>
          <w:rFonts w:cs="Verdana"/>
          <w:spacing w:val="3"/>
        </w:rPr>
        <w:t xml:space="preserve"> Committee is </w:t>
      </w:r>
      <w:r w:rsidRPr="00892602">
        <w:rPr>
          <w:rFonts w:cs="Verdana"/>
          <w:spacing w:val="3"/>
          <w:w w:val="104"/>
        </w:rPr>
        <w:t>required.</w:t>
      </w:r>
    </w:p>
    <w:p w14:paraId="05A29753" w14:textId="2A804C8A" w:rsidR="00281972" w:rsidRPr="00892602" w:rsidRDefault="00281972" w:rsidP="00590A93">
      <w:pPr>
        <w:divId w:val="2052801813"/>
        <w:rPr>
          <w:rFonts w:eastAsia="Times New Roman"/>
          <w:b/>
        </w:rPr>
      </w:pPr>
      <w:r w:rsidRPr="00892602">
        <w:rPr>
          <w:rFonts w:eastAsia="Times New Roman"/>
          <w:b/>
        </w:rPr>
        <w:t>Yearly Timeline</w:t>
      </w:r>
    </w:p>
    <w:p w14:paraId="4993F676" w14:textId="77777777" w:rsidR="00281972" w:rsidRPr="00892602" w:rsidRDefault="00281972" w:rsidP="00C515BE">
      <w:pPr>
        <w:outlineLvl w:val="0"/>
        <w:divId w:val="2052801813"/>
      </w:pPr>
      <w:r w:rsidRPr="00892602">
        <w:t>January</w:t>
      </w:r>
    </w:p>
    <w:p w14:paraId="4C62E642" w14:textId="77777777" w:rsidR="00281972" w:rsidRPr="00892602" w:rsidRDefault="00281972" w:rsidP="00A75117">
      <w:pPr>
        <w:numPr>
          <w:ilvl w:val="0"/>
          <w:numId w:val="89"/>
        </w:numPr>
        <w:tabs>
          <w:tab w:val="left" w:pos="720"/>
        </w:tabs>
        <w:divId w:val="2052801813"/>
      </w:pPr>
      <w:r w:rsidRPr="00892602">
        <w:t>Coordinate the preparation of the final financial report for previous year's conference before the Spring Board meeting.</w:t>
      </w:r>
    </w:p>
    <w:p w14:paraId="09284035" w14:textId="77777777" w:rsidR="00281972" w:rsidRPr="00892602" w:rsidRDefault="00281972" w:rsidP="00A75117">
      <w:pPr>
        <w:numPr>
          <w:ilvl w:val="0"/>
          <w:numId w:val="89"/>
        </w:numPr>
        <w:tabs>
          <w:tab w:val="left" w:pos="720"/>
        </w:tabs>
        <w:divId w:val="2052801813"/>
      </w:pPr>
      <w:r w:rsidRPr="00892602">
        <w:t>Prepare updated reimbursement form using current year IRS mileage rate and provide to office for posting on the internal website and send to appropriate AMATYC leaders.</w:t>
      </w:r>
    </w:p>
    <w:p w14:paraId="6833D6A4" w14:textId="77777777" w:rsidR="00281972" w:rsidRPr="00892602" w:rsidRDefault="00281972" w:rsidP="00A75117">
      <w:pPr>
        <w:numPr>
          <w:ilvl w:val="0"/>
          <w:numId w:val="89"/>
        </w:numPr>
        <w:tabs>
          <w:tab w:val="left" w:pos="720"/>
        </w:tabs>
        <w:divId w:val="2052801813"/>
      </w:pPr>
      <w:r w:rsidRPr="00892602">
        <w:t>In odd years, use the Consumer Price Index - All Users to calculate dues increases. Include this information in the Spring Board agenda for Board consideration.</w:t>
      </w:r>
    </w:p>
    <w:p w14:paraId="27BE43EC" w14:textId="77777777" w:rsidR="00281972" w:rsidRPr="00892602" w:rsidRDefault="00281972" w:rsidP="00A75117">
      <w:pPr>
        <w:numPr>
          <w:ilvl w:val="0"/>
          <w:numId w:val="89"/>
        </w:numPr>
        <w:tabs>
          <w:tab w:val="left" w:pos="720"/>
        </w:tabs>
        <w:divId w:val="2052801813"/>
      </w:pPr>
      <w:r w:rsidRPr="00892602">
        <w:t>Begin budgetary process for next year - January 15.</w:t>
      </w:r>
    </w:p>
    <w:p w14:paraId="49406F41" w14:textId="77777777" w:rsidR="00281972" w:rsidRPr="00892602" w:rsidRDefault="00281972" w:rsidP="00C515BE">
      <w:pPr>
        <w:outlineLvl w:val="0"/>
        <w:divId w:val="2052801813"/>
      </w:pPr>
      <w:r w:rsidRPr="00892602">
        <w:t>February</w:t>
      </w:r>
    </w:p>
    <w:p w14:paraId="47F8E522" w14:textId="77777777" w:rsidR="00281972" w:rsidRPr="00892602" w:rsidRDefault="00281972" w:rsidP="00A75117">
      <w:pPr>
        <w:numPr>
          <w:ilvl w:val="0"/>
          <w:numId w:val="90"/>
        </w:numPr>
        <w:tabs>
          <w:tab w:val="left" w:pos="720"/>
        </w:tabs>
        <w:divId w:val="2052801813"/>
      </w:pPr>
      <w:r w:rsidRPr="00892602">
        <w:t>In preparation for next year’s budget, consult all budget managers.</w:t>
      </w:r>
    </w:p>
    <w:p w14:paraId="327B1EFF" w14:textId="77777777" w:rsidR="00281972" w:rsidRPr="00892602" w:rsidRDefault="00281972" w:rsidP="00A75117">
      <w:pPr>
        <w:numPr>
          <w:ilvl w:val="0"/>
          <w:numId w:val="90"/>
        </w:numPr>
        <w:tabs>
          <w:tab w:val="left" w:pos="720"/>
        </w:tabs>
        <w:divId w:val="2052801813"/>
      </w:pPr>
      <w:r w:rsidRPr="00892602">
        <w:t xml:space="preserve">Prepare an article for the AMATYC </w:t>
      </w:r>
      <w:r w:rsidRPr="00892602">
        <w:rPr>
          <w:i/>
          <w:iCs/>
        </w:rPr>
        <w:t>News</w:t>
      </w:r>
      <w:r w:rsidRPr="00892602">
        <w:t xml:space="preserve"> announcing dues increase in even-numbered years if appropriate.</w:t>
      </w:r>
    </w:p>
    <w:p w14:paraId="3860E7B7" w14:textId="77777777" w:rsidR="00281972" w:rsidRPr="00892602" w:rsidRDefault="00281972" w:rsidP="00C515BE">
      <w:pPr>
        <w:outlineLvl w:val="0"/>
        <w:divId w:val="2052801813"/>
      </w:pPr>
      <w:r w:rsidRPr="00892602">
        <w:t>March</w:t>
      </w:r>
    </w:p>
    <w:p w14:paraId="78A63177" w14:textId="77777777" w:rsidR="00281972" w:rsidRPr="00892602" w:rsidRDefault="00281972" w:rsidP="00A75117">
      <w:pPr>
        <w:numPr>
          <w:ilvl w:val="0"/>
          <w:numId w:val="91"/>
        </w:numPr>
        <w:tabs>
          <w:tab w:val="left" w:pos="720"/>
        </w:tabs>
        <w:divId w:val="2052801813"/>
      </w:pPr>
      <w:r w:rsidRPr="00892602">
        <w:t>Have the auditor prepare the IRS Form 990, in conjunction with the AMATYC Office (based on auditors availability, this may be delayed until May when an IRS extension is filed).</w:t>
      </w:r>
    </w:p>
    <w:p w14:paraId="1AC4A834" w14:textId="77777777" w:rsidR="00281972" w:rsidRPr="00892602" w:rsidRDefault="00281972" w:rsidP="00A75117">
      <w:pPr>
        <w:numPr>
          <w:ilvl w:val="0"/>
          <w:numId w:val="91"/>
        </w:numPr>
        <w:tabs>
          <w:tab w:val="left" w:pos="720"/>
        </w:tabs>
        <w:divId w:val="2052801813"/>
      </w:pPr>
      <w:r w:rsidRPr="00892602">
        <w:t>Have the office prepare the NYS Form and include a copy of the IRS 990 with it.</w:t>
      </w:r>
    </w:p>
    <w:p w14:paraId="0575A40B" w14:textId="77777777" w:rsidR="00281972" w:rsidRPr="00892602" w:rsidRDefault="00281972" w:rsidP="00A75117">
      <w:pPr>
        <w:numPr>
          <w:ilvl w:val="0"/>
          <w:numId w:val="91"/>
        </w:numPr>
        <w:tabs>
          <w:tab w:val="left" w:pos="720"/>
        </w:tabs>
        <w:divId w:val="2052801813"/>
      </w:pPr>
      <w:r w:rsidRPr="00892602">
        <w:t>Continue to develop the budget proposal for next year.</w:t>
      </w:r>
    </w:p>
    <w:p w14:paraId="0D22E29C" w14:textId="77777777" w:rsidR="00281972" w:rsidRPr="00892602" w:rsidRDefault="00281972" w:rsidP="00C515BE">
      <w:pPr>
        <w:outlineLvl w:val="0"/>
        <w:divId w:val="2052801813"/>
      </w:pPr>
      <w:r w:rsidRPr="00892602">
        <w:t>April</w:t>
      </w:r>
    </w:p>
    <w:p w14:paraId="0E5C3F62" w14:textId="77777777" w:rsidR="00281972" w:rsidRPr="00892602" w:rsidRDefault="00281972" w:rsidP="00A75117">
      <w:pPr>
        <w:numPr>
          <w:ilvl w:val="0"/>
          <w:numId w:val="92"/>
        </w:numPr>
        <w:tabs>
          <w:tab w:val="left" w:pos="720"/>
        </w:tabs>
        <w:divId w:val="2052801813"/>
      </w:pPr>
      <w:r w:rsidRPr="00892602">
        <w:t>Submit next fiscal year proposed budget for Executive Board review at the spring Board meeting.</w:t>
      </w:r>
    </w:p>
    <w:p w14:paraId="03F85BBC" w14:textId="77777777" w:rsidR="00281972" w:rsidRPr="00892602" w:rsidRDefault="00281972" w:rsidP="00A75117">
      <w:pPr>
        <w:numPr>
          <w:ilvl w:val="0"/>
          <w:numId w:val="92"/>
        </w:numPr>
        <w:tabs>
          <w:tab w:val="left" w:pos="720"/>
        </w:tabs>
        <w:divId w:val="2052801813"/>
      </w:pPr>
      <w:r w:rsidRPr="00892602">
        <w:t>Submit a preliminary financial report for previous year at spring Board meeting.</w:t>
      </w:r>
    </w:p>
    <w:p w14:paraId="69E3F98F" w14:textId="77777777" w:rsidR="00281972" w:rsidRPr="00892602" w:rsidRDefault="00281972" w:rsidP="00C515BE">
      <w:pPr>
        <w:outlineLvl w:val="0"/>
        <w:divId w:val="2052801813"/>
      </w:pPr>
      <w:r w:rsidRPr="00892602">
        <w:t>November or December</w:t>
      </w:r>
    </w:p>
    <w:p w14:paraId="69E9E0FA" w14:textId="77777777" w:rsidR="00281972" w:rsidRPr="00892602" w:rsidRDefault="00281972" w:rsidP="00A75117">
      <w:pPr>
        <w:numPr>
          <w:ilvl w:val="0"/>
          <w:numId w:val="93"/>
        </w:numPr>
        <w:tabs>
          <w:tab w:val="left" w:pos="720"/>
        </w:tabs>
        <w:divId w:val="2052801813"/>
      </w:pPr>
      <w:r w:rsidRPr="00892602">
        <w:t>Submit balanced budget proposal to Board for next year for adoption during fall Board meeting - October/November.</w:t>
      </w:r>
    </w:p>
    <w:p w14:paraId="4C68C497" w14:textId="77777777" w:rsidR="00281972" w:rsidRPr="00892602" w:rsidRDefault="00281972" w:rsidP="00A75117">
      <w:pPr>
        <w:numPr>
          <w:ilvl w:val="0"/>
          <w:numId w:val="93"/>
        </w:numPr>
        <w:tabs>
          <w:tab w:val="left" w:pos="720"/>
        </w:tabs>
        <w:divId w:val="2052801813"/>
      </w:pPr>
      <w:r w:rsidRPr="00892602">
        <w:t>After budget has been approved, send notices to all budget managers of their budgetary allotment. Also send a current reimbursement form.</w:t>
      </w:r>
    </w:p>
    <w:p w14:paraId="6A4AB2AA" w14:textId="77777777" w:rsidR="00281972" w:rsidRPr="00892602" w:rsidRDefault="00281972" w:rsidP="00A75117">
      <w:pPr>
        <w:numPr>
          <w:ilvl w:val="0"/>
          <w:numId w:val="93"/>
        </w:numPr>
        <w:tabs>
          <w:tab w:val="left" w:pos="720"/>
        </w:tabs>
        <w:divId w:val="2052801813"/>
      </w:pPr>
      <w:r w:rsidRPr="00892602">
        <w:t>Submit final audited financial report for previous year at the Fall Board Meeting.</w:t>
      </w:r>
    </w:p>
    <w:p w14:paraId="4EB50D7B" w14:textId="77777777" w:rsidR="00281972" w:rsidRPr="00892602" w:rsidRDefault="00281972" w:rsidP="00590A93">
      <w:pPr>
        <w:divId w:val="2052801813"/>
        <w:rPr>
          <w:rFonts w:eastAsia="Times New Roman"/>
          <w:b/>
        </w:rPr>
      </w:pPr>
      <w:r w:rsidRPr="00892602">
        <w:rPr>
          <w:rFonts w:eastAsia="Times New Roman"/>
          <w:b/>
        </w:rPr>
        <w:t>Conference Duties</w:t>
      </w:r>
    </w:p>
    <w:p w14:paraId="12D30CD7" w14:textId="77777777" w:rsidR="00281972" w:rsidRPr="00892602" w:rsidRDefault="00281972" w:rsidP="00A75117">
      <w:pPr>
        <w:numPr>
          <w:ilvl w:val="0"/>
          <w:numId w:val="94"/>
        </w:numPr>
        <w:tabs>
          <w:tab w:val="left" w:pos="720"/>
        </w:tabs>
        <w:divId w:val="2052801813"/>
      </w:pPr>
      <w:r w:rsidRPr="00892602">
        <w:t>Review all conference contract proposals and contracts and make suggestions to the Conference Coordinator.</w:t>
      </w:r>
    </w:p>
    <w:p w14:paraId="45A04FD3" w14:textId="77777777" w:rsidR="00281972" w:rsidRPr="00892602" w:rsidRDefault="00281972" w:rsidP="00A75117">
      <w:pPr>
        <w:numPr>
          <w:ilvl w:val="0"/>
          <w:numId w:val="94"/>
        </w:numPr>
        <w:tabs>
          <w:tab w:val="left" w:pos="720"/>
        </w:tabs>
        <w:divId w:val="2052801813"/>
      </w:pPr>
      <w:r w:rsidRPr="00892602">
        <w:t>Bring a copy of the hotel contract to the conference for reference.</w:t>
      </w:r>
    </w:p>
    <w:p w14:paraId="32232293" w14:textId="77777777" w:rsidR="00281972" w:rsidRPr="00892602" w:rsidRDefault="00281972" w:rsidP="00A75117">
      <w:pPr>
        <w:numPr>
          <w:ilvl w:val="0"/>
          <w:numId w:val="94"/>
        </w:numPr>
        <w:tabs>
          <w:tab w:val="left" w:pos="720"/>
        </w:tabs>
        <w:divId w:val="2052801813"/>
      </w:pPr>
      <w:r w:rsidRPr="00892602">
        <w:t>Approve the design of the registration form for the annual conference.</w:t>
      </w:r>
    </w:p>
    <w:p w14:paraId="08F241D7" w14:textId="77777777" w:rsidR="00281972" w:rsidRPr="00892602" w:rsidRDefault="00281972" w:rsidP="00A75117">
      <w:pPr>
        <w:numPr>
          <w:ilvl w:val="0"/>
          <w:numId w:val="94"/>
        </w:numPr>
        <w:tabs>
          <w:tab w:val="left" w:pos="720"/>
        </w:tabs>
        <w:divId w:val="2052801813"/>
      </w:pPr>
      <w:r w:rsidRPr="00892602">
        <w:t>Together with the Conference Coordinator, arrange the master account with the appropriate conference facilities (e.g. hotel, convention center) with signatory rights given to the President, Executive Director, Conference Coordinator, and Treasurer. All AMATYC leadership and guests entitled to single room reimbursement should be placed on the master hotel account for room and tax only. Single room rate only will be placed on the master hotel account. If there is a difference in cost of a single and double room, guest is expected to pay the difference.</w:t>
      </w:r>
    </w:p>
    <w:p w14:paraId="50D47FD0" w14:textId="77777777" w:rsidR="00281972" w:rsidRPr="00892602" w:rsidRDefault="00281972" w:rsidP="00A75117">
      <w:pPr>
        <w:numPr>
          <w:ilvl w:val="0"/>
          <w:numId w:val="94"/>
        </w:numPr>
        <w:tabs>
          <w:tab w:val="left" w:pos="720"/>
        </w:tabs>
        <w:divId w:val="2052801813"/>
      </w:pPr>
      <w:r w:rsidRPr="00892602">
        <w:t>Together with the Conference Coordinator, verify that the proper number of complimentary rooms is credited to AMATYC’s account.</w:t>
      </w:r>
    </w:p>
    <w:p w14:paraId="03383CF0" w14:textId="77777777" w:rsidR="00281972" w:rsidRPr="00892602" w:rsidRDefault="00281972" w:rsidP="00A75117">
      <w:pPr>
        <w:numPr>
          <w:ilvl w:val="0"/>
          <w:numId w:val="94"/>
        </w:numPr>
        <w:tabs>
          <w:tab w:val="left" w:pos="720"/>
        </w:tabs>
        <w:divId w:val="2052801813"/>
      </w:pPr>
      <w:r w:rsidRPr="00892602">
        <w:t>Review the Meeting Event Guide with the President, the Conference Coordinator, and the Executive Director during its creation.</w:t>
      </w:r>
    </w:p>
    <w:p w14:paraId="1F8665A8" w14:textId="77777777" w:rsidR="00281972" w:rsidRPr="00892602" w:rsidRDefault="00281972" w:rsidP="00A75117">
      <w:pPr>
        <w:numPr>
          <w:ilvl w:val="0"/>
          <w:numId w:val="94"/>
        </w:numPr>
        <w:tabs>
          <w:tab w:val="left" w:pos="720"/>
        </w:tabs>
        <w:divId w:val="2052801813"/>
      </w:pPr>
      <w:r w:rsidRPr="00892602">
        <w:t>Meet with the hotel personnel, President, Conference Coordinator, and Executive Director at the beginning of the conference to review the Meeting Events Guide.</w:t>
      </w:r>
    </w:p>
    <w:p w14:paraId="01F6A6CB" w14:textId="77777777" w:rsidR="00281972" w:rsidRPr="00892602" w:rsidRDefault="00281972" w:rsidP="00A75117">
      <w:pPr>
        <w:numPr>
          <w:ilvl w:val="0"/>
          <w:numId w:val="94"/>
        </w:numPr>
        <w:tabs>
          <w:tab w:val="left" w:pos="720"/>
        </w:tabs>
        <w:divId w:val="2052801813"/>
      </w:pPr>
      <w:r w:rsidRPr="00892602">
        <w:t>Together with the Executive Director and the Conference Coordinator, meet with the hotel staff regarding payment of the bill at the beginning and conclusion of the conference.</w:t>
      </w:r>
    </w:p>
    <w:p w14:paraId="6E696C2C" w14:textId="77777777" w:rsidR="00281972" w:rsidRPr="00892602" w:rsidRDefault="00281972" w:rsidP="00A75117">
      <w:pPr>
        <w:numPr>
          <w:ilvl w:val="0"/>
          <w:numId w:val="94"/>
        </w:numPr>
        <w:tabs>
          <w:tab w:val="left" w:pos="720"/>
        </w:tabs>
        <w:divId w:val="2052801813"/>
      </w:pPr>
      <w:r w:rsidRPr="00892602">
        <w:t>Notify persons eligible for conference reimbursement (including breakfast and keynote speakers) of the specific polices and procedures.</w:t>
      </w:r>
    </w:p>
    <w:p w14:paraId="5D67B731" w14:textId="77777777" w:rsidR="00281972" w:rsidRPr="00892602" w:rsidRDefault="00281972" w:rsidP="00A75117">
      <w:pPr>
        <w:numPr>
          <w:ilvl w:val="0"/>
          <w:numId w:val="94"/>
        </w:numPr>
        <w:tabs>
          <w:tab w:val="left" w:pos="720"/>
        </w:tabs>
        <w:divId w:val="2052801813"/>
      </w:pPr>
      <w:r w:rsidRPr="00892602">
        <w:t>In odd-numbered years, conduct a meeting with academic committee chairpersons, editors, and other budget managers to discuss financial policies.</w:t>
      </w:r>
    </w:p>
    <w:p w14:paraId="6EEBB03C" w14:textId="77777777" w:rsidR="00281972" w:rsidRPr="00892602" w:rsidRDefault="00281972" w:rsidP="00A75117">
      <w:pPr>
        <w:numPr>
          <w:ilvl w:val="0"/>
          <w:numId w:val="94"/>
        </w:numPr>
        <w:tabs>
          <w:tab w:val="left" w:pos="720"/>
        </w:tabs>
        <w:divId w:val="2052801813"/>
      </w:pPr>
      <w:r w:rsidRPr="00892602">
        <w:t xml:space="preserve">Attend Delegate Assembly. </w:t>
      </w:r>
      <w:r w:rsidRPr="00892602">
        <w:rPr>
          <w:i/>
          <w:iCs/>
          <w:color w:val="0000FF"/>
        </w:rPr>
        <w:t>&lt;FBM 2008&gt;</w:t>
      </w:r>
    </w:p>
    <w:p w14:paraId="62D4DB0A" w14:textId="77777777" w:rsidR="00281972" w:rsidRPr="00892602" w:rsidRDefault="00281972" w:rsidP="00A75117">
      <w:pPr>
        <w:numPr>
          <w:ilvl w:val="0"/>
          <w:numId w:val="94"/>
        </w:numPr>
        <w:tabs>
          <w:tab w:val="left" w:pos="720"/>
        </w:tabs>
        <w:divId w:val="2052801813"/>
      </w:pPr>
      <w:r w:rsidRPr="00892602">
        <w:t>Give Treasurer's report at the Delegate Assembly and the Closing/General Business Session.</w:t>
      </w:r>
    </w:p>
    <w:p w14:paraId="1AE4088B" w14:textId="77777777" w:rsidR="00281972" w:rsidRPr="00892602" w:rsidRDefault="00281972" w:rsidP="00A75117">
      <w:pPr>
        <w:numPr>
          <w:ilvl w:val="0"/>
          <w:numId w:val="94"/>
        </w:numPr>
        <w:tabs>
          <w:tab w:val="left" w:pos="720"/>
        </w:tabs>
        <w:divId w:val="2052801813"/>
      </w:pPr>
      <w:r w:rsidRPr="00892602">
        <w:t>Prepare a financial report on the conference for the spring Executive Board meeting.</w:t>
      </w:r>
    </w:p>
    <w:p w14:paraId="359064C0" w14:textId="6C6C4F7B" w:rsidR="00281972" w:rsidRPr="00892602" w:rsidRDefault="00F93EFE" w:rsidP="00590A93">
      <w:pPr>
        <w:divId w:val="575629042"/>
      </w:pPr>
      <w:r w:rsidRPr="00892602">
        <w:t xml:space="preserve"> </w:t>
      </w:r>
    </w:p>
    <w:p w14:paraId="7F75DA69" w14:textId="4615EB31" w:rsidR="00281972" w:rsidRPr="00892602" w:rsidRDefault="00281972" w:rsidP="003631B8">
      <w:pPr>
        <w:pStyle w:val="Heading2"/>
        <w:divId w:val="151995865"/>
        <w:rPr>
          <w:rFonts w:eastAsia="Times New Roman"/>
        </w:rPr>
      </w:pPr>
      <w:bookmarkStart w:id="196" w:name="_Toc520655352"/>
      <w:bookmarkStart w:id="197" w:name="a5_7_Regional_Vice_President"/>
      <w:r w:rsidRPr="00892602">
        <w:rPr>
          <w:rFonts w:eastAsia="Times New Roman"/>
        </w:rPr>
        <w:t>5.7</w:t>
      </w:r>
      <w:r w:rsidR="00F50481" w:rsidRPr="00892602">
        <w:rPr>
          <w:rFonts w:eastAsia="Times New Roman"/>
        </w:rPr>
        <w:tab/>
      </w:r>
      <w:r w:rsidRPr="00892602">
        <w:rPr>
          <w:rFonts w:eastAsia="Times New Roman"/>
        </w:rPr>
        <w:t>Regional Vice-President</w:t>
      </w:r>
      <w:bookmarkEnd w:id="196"/>
    </w:p>
    <w:bookmarkEnd w:id="197"/>
    <w:p w14:paraId="6748E4FB" w14:textId="77777777" w:rsidR="00281972" w:rsidRPr="00892602" w:rsidRDefault="00281972" w:rsidP="00590A93">
      <w:pPr>
        <w:divId w:val="151995865"/>
        <w:rPr>
          <w:rFonts w:eastAsia="Times New Roman"/>
          <w:b/>
        </w:rPr>
      </w:pPr>
      <w:r w:rsidRPr="00892602">
        <w:rPr>
          <w:rFonts w:eastAsia="Times New Roman"/>
          <w:b/>
        </w:rPr>
        <w:t>Term of Office</w:t>
      </w:r>
    </w:p>
    <w:p w14:paraId="72854E51" w14:textId="77777777" w:rsidR="00281972" w:rsidRPr="00892602" w:rsidRDefault="00281972">
      <w:pPr>
        <w:divId w:val="151995865"/>
      </w:pPr>
      <w:r w:rsidRPr="00892602">
        <w:t>The Regional Vice-President is elected to office by the membership, in accordance with the procedures detailed for the Nominating Committee. The term of office is two years, beginning January 1st after election. The term limit is three consecutive terms in the same office.</w:t>
      </w:r>
    </w:p>
    <w:p w14:paraId="7F1A7128" w14:textId="1CA69C5B" w:rsidR="00281972" w:rsidRPr="00892602" w:rsidRDefault="00281972">
      <w:pPr>
        <w:shd w:val="clear" w:color="auto" w:fill="FFFFFF"/>
        <w:divId w:val="151995865"/>
      </w:pPr>
      <w:r w:rsidRPr="00892602">
        <w:t>If a Regional Vice-President is no longer a member of the region he/she represents, he/she must resign. If a Regional Vice-President moves from his/her region, the process of filling a vacancy in the position of Regional Vice President is</w:t>
      </w:r>
      <w:r w:rsidR="003E4ABC" w:rsidRPr="00892602">
        <w:t xml:space="preserve"> as follows.</w:t>
      </w:r>
    </w:p>
    <w:p w14:paraId="347415ED" w14:textId="77777777" w:rsidR="00281972" w:rsidRPr="00892602" w:rsidRDefault="00042D0B" w:rsidP="00042D0B">
      <w:pPr>
        <w:pStyle w:val="BodyText"/>
        <w:ind w:left="100" w:right="623"/>
        <w:divId w:val="151995865"/>
        <w:rPr>
          <w:rFonts w:ascii="Verdana" w:hAnsi="Verdana"/>
          <w:sz w:val="20"/>
          <w:szCs w:val="20"/>
        </w:rPr>
      </w:pPr>
      <w:r w:rsidRPr="00892602">
        <w:rPr>
          <w:rFonts w:ascii="Verdana" w:hAnsi="Verdana"/>
          <w:sz w:val="20"/>
          <w:szCs w:val="20"/>
        </w:rPr>
        <w:t xml:space="preserve">If the election period has begun, wait until the election results have been verified and appoint the Regional Vice-President-elect to serve the remainder of the term. </w:t>
      </w:r>
      <w:r w:rsidR="00281972" w:rsidRPr="00892602">
        <w:rPr>
          <w:rFonts w:ascii="Verdana" w:hAnsi="Verdana"/>
          <w:sz w:val="20"/>
          <w:szCs w:val="20"/>
        </w:rPr>
        <w:t xml:space="preserve">Otherwise, the AMATYC President appoints a replacement after input from the regional affiliate presidents. In both cases Board approval is needed. </w:t>
      </w:r>
      <w:r w:rsidR="00281972" w:rsidRPr="000D7A52">
        <w:rPr>
          <w:rFonts w:ascii="Verdana" w:hAnsi="Verdana"/>
          <w:i/>
          <w:iCs/>
          <w:color w:val="0070C0"/>
          <w:sz w:val="20"/>
          <w:szCs w:val="20"/>
        </w:rPr>
        <w:t>&lt;SBM 2009&gt;</w:t>
      </w:r>
    </w:p>
    <w:p w14:paraId="2598F240" w14:textId="77777777" w:rsidR="00590A93" w:rsidRPr="00892602" w:rsidRDefault="00590A93" w:rsidP="00590A93">
      <w:pPr>
        <w:divId w:val="151995865"/>
        <w:rPr>
          <w:rFonts w:eastAsia="Times New Roman"/>
          <w:b/>
        </w:rPr>
      </w:pPr>
    </w:p>
    <w:p w14:paraId="344AB07C" w14:textId="12320FE8" w:rsidR="00281972" w:rsidRPr="00892602" w:rsidRDefault="00281972" w:rsidP="00590A93">
      <w:pPr>
        <w:divId w:val="151995865"/>
        <w:rPr>
          <w:rFonts w:eastAsia="Times New Roman"/>
          <w:b/>
        </w:rPr>
      </w:pPr>
      <w:r w:rsidRPr="00892602">
        <w:rPr>
          <w:rFonts w:eastAsia="Times New Roman"/>
          <w:b/>
        </w:rPr>
        <w:t>General Duties</w:t>
      </w:r>
    </w:p>
    <w:p w14:paraId="30615BBD" w14:textId="77777777" w:rsidR="00281972" w:rsidRPr="00892602" w:rsidRDefault="00281972" w:rsidP="00A75117">
      <w:pPr>
        <w:numPr>
          <w:ilvl w:val="0"/>
          <w:numId w:val="95"/>
        </w:numPr>
        <w:tabs>
          <w:tab w:val="left" w:pos="720"/>
        </w:tabs>
        <w:divId w:val="151995865"/>
      </w:pPr>
      <w:r w:rsidRPr="00892602">
        <w:t>Incoming Regional Vice Presidents are encouraged to attend any part of the Fall Executive Board meeting, if possible, and must attend an orientation session during the conference to be briefed for the coming term.</w:t>
      </w:r>
    </w:p>
    <w:p w14:paraId="22094192" w14:textId="77777777" w:rsidR="00281972" w:rsidRPr="00892602" w:rsidRDefault="00281972" w:rsidP="00A75117">
      <w:pPr>
        <w:numPr>
          <w:ilvl w:val="0"/>
          <w:numId w:val="95"/>
        </w:numPr>
        <w:tabs>
          <w:tab w:val="left" w:pos="720"/>
        </w:tabs>
        <w:divId w:val="151995865"/>
      </w:pPr>
      <w:r w:rsidRPr="00892602">
        <w:t>The incoming Regional Vice President will be furnished with the following information:</w:t>
      </w:r>
    </w:p>
    <w:p w14:paraId="582544B2" w14:textId="77777777" w:rsidR="00281972" w:rsidRPr="00892602" w:rsidRDefault="00281972" w:rsidP="00A75117">
      <w:pPr>
        <w:numPr>
          <w:ilvl w:val="1"/>
          <w:numId w:val="95"/>
        </w:numPr>
        <w:tabs>
          <w:tab w:val="left" w:pos="1440"/>
        </w:tabs>
        <w:divId w:val="151995865"/>
      </w:pPr>
      <w:r w:rsidRPr="00892602">
        <w:t>A directory of delegates and campus representatives within the region.</w:t>
      </w:r>
    </w:p>
    <w:p w14:paraId="28C94585" w14:textId="77777777" w:rsidR="00281972" w:rsidRPr="00892602" w:rsidRDefault="00281972" w:rsidP="00A75117">
      <w:pPr>
        <w:numPr>
          <w:ilvl w:val="1"/>
          <w:numId w:val="95"/>
        </w:numPr>
        <w:tabs>
          <w:tab w:val="left" w:pos="1440"/>
        </w:tabs>
        <w:divId w:val="151995865"/>
      </w:pPr>
      <w:r w:rsidRPr="00892602">
        <w:t>Access to sample letters and forms assembled by the Regional Vice Presidents, as well as a copy of major and regular correspondence used within the region during the term of office.</w:t>
      </w:r>
    </w:p>
    <w:p w14:paraId="4C7CC586" w14:textId="77777777" w:rsidR="00281972" w:rsidRPr="00892602" w:rsidRDefault="00281972" w:rsidP="00A75117">
      <w:pPr>
        <w:numPr>
          <w:ilvl w:val="1"/>
          <w:numId w:val="95"/>
        </w:numPr>
        <w:tabs>
          <w:tab w:val="left" w:pos="1440"/>
        </w:tabs>
        <w:divId w:val="151995865"/>
      </w:pPr>
      <w:r w:rsidRPr="00892602">
        <w:t>All records relating to the region.</w:t>
      </w:r>
    </w:p>
    <w:p w14:paraId="69B28716" w14:textId="77777777" w:rsidR="00281972" w:rsidRPr="00892602" w:rsidRDefault="00281972" w:rsidP="00A75117">
      <w:pPr>
        <w:numPr>
          <w:ilvl w:val="0"/>
          <w:numId w:val="95"/>
        </w:numPr>
        <w:tabs>
          <w:tab w:val="left" w:pos="720"/>
        </w:tabs>
        <w:divId w:val="151995865"/>
      </w:pPr>
      <w:r w:rsidRPr="00892602">
        <w:t>The Regional Vice President will:</w:t>
      </w:r>
    </w:p>
    <w:p w14:paraId="00F535EE" w14:textId="77777777" w:rsidR="00281972" w:rsidRPr="00892602" w:rsidRDefault="00281972" w:rsidP="00A75117">
      <w:pPr>
        <w:numPr>
          <w:ilvl w:val="1"/>
          <w:numId w:val="95"/>
        </w:numPr>
        <w:tabs>
          <w:tab w:val="left" w:pos="1440"/>
        </w:tabs>
        <w:divId w:val="151995865"/>
      </w:pPr>
      <w:r w:rsidRPr="00892602">
        <w:t>Promote and coordinate the activities of the association by:</w:t>
      </w:r>
    </w:p>
    <w:p w14:paraId="5A22A441" w14:textId="77777777" w:rsidR="00281972" w:rsidRPr="00892602" w:rsidRDefault="00281972" w:rsidP="00A75117">
      <w:pPr>
        <w:numPr>
          <w:ilvl w:val="2"/>
          <w:numId w:val="95"/>
        </w:numPr>
        <w:tabs>
          <w:tab w:val="left" w:pos="2160"/>
        </w:tabs>
        <w:divId w:val="151995865"/>
      </w:pPr>
      <w:r w:rsidRPr="00892602">
        <w:t>Furnishing the nominating committee with the names of possible candidates for officers of AMATYC.</w:t>
      </w:r>
    </w:p>
    <w:p w14:paraId="7E0445AD" w14:textId="77777777" w:rsidR="00281972" w:rsidRPr="00892602" w:rsidRDefault="00281972" w:rsidP="00A75117">
      <w:pPr>
        <w:numPr>
          <w:ilvl w:val="2"/>
          <w:numId w:val="95"/>
        </w:numPr>
        <w:tabs>
          <w:tab w:val="left" w:pos="2160"/>
        </w:tabs>
        <w:divId w:val="151995865"/>
      </w:pPr>
      <w:r w:rsidRPr="00892602">
        <w:t xml:space="preserve">Soliciting advertising, reviewers, and articles for the </w:t>
      </w:r>
      <w:r w:rsidRPr="00892602">
        <w:rPr>
          <w:i/>
          <w:iCs/>
        </w:rPr>
        <w:t>Math</w:t>
      </w:r>
      <w:r w:rsidRPr="00892602">
        <w:t xml:space="preserve">AMATYC </w:t>
      </w:r>
      <w:r w:rsidRPr="00892602">
        <w:rPr>
          <w:i/>
          <w:iCs/>
        </w:rPr>
        <w:t>Educator</w:t>
      </w:r>
      <w:r w:rsidRPr="00892602">
        <w:t>.</w:t>
      </w:r>
    </w:p>
    <w:p w14:paraId="04F1F104" w14:textId="77777777" w:rsidR="00281972" w:rsidRPr="00892602" w:rsidRDefault="00281972" w:rsidP="00A75117">
      <w:pPr>
        <w:numPr>
          <w:ilvl w:val="2"/>
          <w:numId w:val="95"/>
        </w:numPr>
        <w:tabs>
          <w:tab w:val="left" w:pos="2160"/>
        </w:tabs>
        <w:divId w:val="151995865"/>
      </w:pPr>
      <w:r w:rsidRPr="00892602">
        <w:t>Sharing pertinent information and newsletters with Executive Board members.</w:t>
      </w:r>
    </w:p>
    <w:p w14:paraId="50B7E0F9" w14:textId="77777777" w:rsidR="00281972" w:rsidRPr="00892602" w:rsidRDefault="00281972" w:rsidP="00A75117">
      <w:pPr>
        <w:numPr>
          <w:ilvl w:val="1"/>
          <w:numId w:val="95"/>
        </w:numPr>
        <w:tabs>
          <w:tab w:val="left" w:pos="1440"/>
        </w:tabs>
        <w:divId w:val="151995865"/>
      </w:pPr>
      <w:r w:rsidRPr="00892602">
        <w:t>Serve as liaison for an assigned committee, coordinator, editor, or director.</w:t>
      </w:r>
    </w:p>
    <w:p w14:paraId="393E84FA" w14:textId="77777777" w:rsidR="00281972" w:rsidRPr="00892602" w:rsidRDefault="00281972" w:rsidP="00A75117">
      <w:pPr>
        <w:numPr>
          <w:ilvl w:val="2"/>
          <w:numId w:val="95"/>
        </w:numPr>
        <w:tabs>
          <w:tab w:val="left" w:pos="2160"/>
        </w:tabs>
        <w:divId w:val="151995865"/>
      </w:pPr>
      <w:r w:rsidRPr="00892602">
        <w:t>Attend meetings of the liaison assignment at Conference.</w:t>
      </w:r>
    </w:p>
    <w:p w14:paraId="2E804077" w14:textId="77777777" w:rsidR="00281972" w:rsidRPr="00892602" w:rsidRDefault="00281972" w:rsidP="00A75117">
      <w:pPr>
        <w:numPr>
          <w:ilvl w:val="2"/>
          <w:numId w:val="95"/>
        </w:numPr>
        <w:tabs>
          <w:tab w:val="left" w:pos="2160"/>
        </w:tabs>
        <w:divId w:val="151995865"/>
      </w:pPr>
      <w:r w:rsidRPr="00892602">
        <w:t>Communicate with liaison assignment on a regular basis.</w:t>
      </w:r>
    </w:p>
    <w:p w14:paraId="0935E050" w14:textId="77777777" w:rsidR="00281972" w:rsidRPr="00892602" w:rsidRDefault="00281972" w:rsidP="00A75117">
      <w:pPr>
        <w:numPr>
          <w:ilvl w:val="2"/>
          <w:numId w:val="95"/>
        </w:numPr>
        <w:tabs>
          <w:tab w:val="left" w:pos="2160"/>
        </w:tabs>
        <w:divId w:val="151995865"/>
      </w:pPr>
      <w:r w:rsidRPr="00892602">
        <w:t xml:space="preserve">Remind liaison assignment to turn in Board reports, </w:t>
      </w:r>
      <w:r w:rsidRPr="00892602">
        <w:rPr>
          <w:i/>
          <w:iCs/>
        </w:rPr>
        <w:t>AMATYC News</w:t>
      </w:r>
      <w:r w:rsidRPr="00892602">
        <w:t xml:space="preserve"> articles.</w:t>
      </w:r>
    </w:p>
    <w:p w14:paraId="72EB10AF" w14:textId="77777777" w:rsidR="00281972" w:rsidRPr="00892602" w:rsidRDefault="00281972" w:rsidP="00A75117">
      <w:pPr>
        <w:numPr>
          <w:ilvl w:val="2"/>
          <w:numId w:val="95"/>
        </w:numPr>
        <w:tabs>
          <w:tab w:val="left" w:pos="2160"/>
        </w:tabs>
        <w:divId w:val="151995865"/>
      </w:pPr>
      <w:r w:rsidRPr="00892602">
        <w:t>Present motions on behalf of liaison assignment.</w:t>
      </w:r>
    </w:p>
    <w:p w14:paraId="3EEC0F8C" w14:textId="77777777" w:rsidR="00281972" w:rsidRPr="00892602" w:rsidRDefault="00281972" w:rsidP="00A75117">
      <w:pPr>
        <w:numPr>
          <w:ilvl w:val="2"/>
          <w:numId w:val="95"/>
        </w:numPr>
        <w:tabs>
          <w:tab w:val="left" w:pos="2160"/>
        </w:tabs>
        <w:divId w:val="151995865"/>
      </w:pPr>
      <w:r w:rsidRPr="00892602">
        <w:t>Report Board actions back to liaison assignment.</w:t>
      </w:r>
    </w:p>
    <w:p w14:paraId="011D3F03" w14:textId="77777777" w:rsidR="00281972" w:rsidRPr="00892602" w:rsidRDefault="00281972" w:rsidP="00A75117">
      <w:pPr>
        <w:numPr>
          <w:ilvl w:val="1"/>
          <w:numId w:val="95"/>
        </w:numPr>
        <w:tabs>
          <w:tab w:val="left" w:pos="1440"/>
        </w:tabs>
        <w:divId w:val="151995865"/>
      </w:pPr>
      <w:r w:rsidRPr="00892602">
        <w:t>Represent AMATYC at meetings.</w:t>
      </w:r>
    </w:p>
    <w:p w14:paraId="5A06FEB3" w14:textId="77777777" w:rsidR="00281972" w:rsidRPr="00892602" w:rsidRDefault="00281972" w:rsidP="00A75117">
      <w:pPr>
        <w:numPr>
          <w:ilvl w:val="1"/>
          <w:numId w:val="95"/>
        </w:numPr>
        <w:tabs>
          <w:tab w:val="left" w:pos="1440"/>
        </w:tabs>
        <w:divId w:val="151995865"/>
      </w:pPr>
      <w:r w:rsidRPr="00892602">
        <w:t>Represent AMATYC on projects with other organizations.</w:t>
      </w:r>
    </w:p>
    <w:p w14:paraId="5966041A" w14:textId="77777777" w:rsidR="00281972" w:rsidRPr="00892602" w:rsidRDefault="00281972" w:rsidP="00A75117">
      <w:pPr>
        <w:numPr>
          <w:ilvl w:val="1"/>
          <w:numId w:val="95"/>
        </w:numPr>
        <w:tabs>
          <w:tab w:val="left" w:pos="1440"/>
        </w:tabs>
        <w:divId w:val="151995865"/>
      </w:pPr>
      <w:r w:rsidRPr="00892602">
        <w:t>Perform all duties as outlined in the Policy and Procedures manual.</w:t>
      </w:r>
    </w:p>
    <w:p w14:paraId="39B82E0A" w14:textId="77777777" w:rsidR="00281972" w:rsidRPr="00892602" w:rsidRDefault="00281972" w:rsidP="00590A93">
      <w:pPr>
        <w:divId w:val="151995865"/>
        <w:rPr>
          <w:rFonts w:eastAsia="Times New Roman"/>
          <w:b/>
        </w:rPr>
      </w:pPr>
      <w:r w:rsidRPr="00892602">
        <w:rPr>
          <w:rFonts w:eastAsia="Times New Roman"/>
          <w:b/>
        </w:rPr>
        <w:t>Board Meeting Duties</w:t>
      </w:r>
    </w:p>
    <w:p w14:paraId="69CB123E" w14:textId="608D06BE" w:rsidR="00281972" w:rsidRPr="00892602" w:rsidRDefault="00281972" w:rsidP="00A75117">
      <w:pPr>
        <w:numPr>
          <w:ilvl w:val="0"/>
          <w:numId w:val="96"/>
        </w:numPr>
        <w:tabs>
          <w:tab w:val="left" w:pos="720"/>
        </w:tabs>
        <w:divId w:val="151995865"/>
      </w:pPr>
      <w:r w:rsidRPr="00892602">
        <w:t>Send in reports to the President for agenda by deadline.</w:t>
      </w:r>
    </w:p>
    <w:p w14:paraId="2E87C1D8" w14:textId="77777777" w:rsidR="00281972" w:rsidRPr="00892602" w:rsidRDefault="00281972" w:rsidP="00A75117">
      <w:pPr>
        <w:numPr>
          <w:ilvl w:val="0"/>
          <w:numId w:val="96"/>
        </w:numPr>
        <w:tabs>
          <w:tab w:val="left" w:pos="720"/>
        </w:tabs>
        <w:divId w:val="151995865"/>
      </w:pPr>
      <w:r w:rsidRPr="00892602">
        <w:t>Solicit items for the agenda from affiliates and liaison assignments.</w:t>
      </w:r>
    </w:p>
    <w:p w14:paraId="292455D6" w14:textId="77777777" w:rsidR="00281972" w:rsidRPr="00892602" w:rsidRDefault="00281972" w:rsidP="00A75117">
      <w:pPr>
        <w:numPr>
          <w:ilvl w:val="0"/>
          <w:numId w:val="96"/>
        </w:numPr>
        <w:tabs>
          <w:tab w:val="left" w:pos="720"/>
        </w:tabs>
        <w:divId w:val="151995865"/>
      </w:pPr>
      <w:r w:rsidRPr="00892602">
        <w:t>Prepare motions as needed.</w:t>
      </w:r>
    </w:p>
    <w:p w14:paraId="71FDA877" w14:textId="1D48916D" w:rsidR="00281972" w:rsidRPr="00892602" w:rsidRDefault="00281972" w:rsidP="00A75117">
      <w:pPr>
        <w:numPr>
          <w:ilvl w:val="0"/>
          <w:numId w:val="96"/>
        </w:numPr>
        <w:tabs>
          <w:tab w:val="left" w:pos="720"/>
        </w:tabs>
        <w:divId w:val="151995865"/>
      </w:pPr>
      <w:r w:rsidRPr="00892602">
        <w:t>Read agenda.</w:t>
      </w:r>
    </w:p>
    <w:p w14:paraId="2B34C023" w14:textId="77777777" w:rsidR="00281972" w:rsidRPr="00892602" w:rsidRDefault="00281972" w:rsidP="00A75117">
      <w:pPr>
        <w:numPr>
          <w:ilvl w:val="0"/>
          <w:numId w:val="96"/>
        </w:numPr>
        <w:tabs>
          <w:tab w:val="left" w:pos="720"/>
        </w:tabs>
        <w:divId w:val="151995865"/>
      </w:pPr>
      <w:r w:rsidRPr="00892602">
        <w:t>Handle special assignments designated by the President.</w:t>
      </w:r>
    </w:p>
    <w:p w14:paraId="21BBCF91" w14:textId="77777777" w:rsidR="00281972" w:rsidRPr="00892602" w:rsidRDefault="00281972" w:rsidP="00A75117">
      <w:pPr>
        <w:numPr>
          <w:ilvl w:val="0"/>
          <w:numId w:val="96"/>
        </w:numPr>
        <w:tabs>
          <w:tab w:val="left" w:pos="720"/>
        </w:tabs>
        <w:divId w:val="151995865"/>
      </w:pPr>
      <w:r w:rsidRPr="00892602">
        <w:t>Participate on committees.</w:t>
      </w:r>
    </w:p>
    <w:p w14:paraId="3D16A0C7" w14:textId="77777777" w:rsidR="00281972" w:rsidRPr="00892602" w:rsidRDefault="00281972" w:rsidP="00590A93">
      <w:pPr>
        <w:divId w:val="151995865"/>
        <w:rPr>
          <w:rFonts w:eastAsia="Times New Roman"/>
          <w:b/>
        </w:rPr>
      </w:pPr>
      <w:r w:rsidRPr="00892602">
        <w:rPr>
          <w:rFonts w:eastAsia="Times New Roman"/>
          <w:b/>
        </w:rPr>
        <w:t>Delegate Assembly Duties</w:t>
      </w:r>
    </w:p>
    <w:p w14:paraId="2822C77D" w14:textId="77777777" w:rsidR="00281972" w:rsidRPr="00892602" w:rsidRDefault="00281972" w:rsidP="00A75117">
      <w:pPr>
        <w:numPr>
          <w:ilvl w:val="0"/>
          <w:numId w:val="423"/>
        </w:numPr>
        <w:divId w:val="151995865"/>
      </w:pPr>
      <w:r w:rsidRPr="00892602">
        <w:t>Appoint and support state/province delegates</w:t>
      </w:r>
    </w:p>
    <w:p w14:paraId="594BCE0A" w14:textId="77777777" w:rsidR="00281972" w:rsidRPr="00892602" w:rsidRDefault="00281972" w:rsidP="00A75117">
      <w:pPr>
        <w:numPr>
          <w:ilvl w:val="1"/>
          <w:numId w:val="423"/>
        </w:numPr>
        <w:divId w:val="151995865"/>
      </w:pPr>
      <w:r w:rsidRPr="00892602">
        <w:t>Appointment</w:t>
      </w:r>
    </w:p>
    <w:p w14:paraId="4C2C4859" w14:textId="03FFB361" w:rsidR="00042D0B" w:rsidRPr="00892602" w:rsidRDefault="00042D0B" w:rsidP="00A75117">
      <w:pPr>
        <w:numPr>
          <w:ilvl w:val="2"/>
          <w:numId w:val="423"/>
        </w:numPr>
        <w:divId w:val="151995865"/>
      </w:pPr>
      <w:r w:rsidRPr="00892602">
        <w:t xml:space="preserve">In the spring of even-numbered years, update the list of the names and the number of two- year colleges by state and province. The state count of two-year colleges will be defined as in Article VII of the AMATYC </w:t>
      </w:r>
      <w:r w:rsidR="003E4ABC" w:rsidRPr="00892602">
        <w:t>B</w:t>
      </w:r>
      <w:r w:rsidRPr="00892602">
        <w:t>ylaws. Forward the list by August 1 to the President for inclusion in the Fall Board Meeting agenda for approval at the Board meeting. These numbers determine the number of state/province delegates for each state/province for the two years following the Board meeting.</w:t>
      </w:r>
    </w:p>
    <w:p w14:paraId="205115B2" w14:textId="77777777" w:rsidR="00042D0B" w:rsidRPr="00892602" w:rsidRDefault="00042D0B" w:rsidP="00042D0B">
      <w:pPr>
        <w:pStyle w:val="BodyText"/>
        <w:ind w:left="720"/>
        <w:divId w:val="151995865"/>
        <w:rPr>
          <w:rFonts w:ascii="Verdana" w:hAnsi="Verdana"/>
          <w:sz w:val="20"/>
          <w:szCs w:val="20"/>
        </w:rPr>
      </w:pPr>
    </w:p>
    <w:p w14:paraId="61BA0C9A" w14:textId="77777777" w:rsidR="00281972" w:rsidRPr="00892602" w:rsidRDefault="00281972" w:rsidP="00A75117">
      <w:pPr>
        <w:numPr>
          <w:ilvl w:val="2"/>
          <w:numId w:val="423"/>
        </w:numPr>
        <w:divId w:val="151995865"/>
      </w:pPr>
      <w:r w:rsidRPr="00892602">
        <w:t>In the spring of odd-numbered years, appoint at least two state/province delegates from each state and province by April 1 per the bylaws.</w:t>
      </w:r>
    </w:p>
    <w:p w14:paraId="39825FF7" w14:textId="77777777" w:rsidR="00281972" w:rsidRPr="00892602" w:rsidRDefault="00281972" w:rsidP="00A75117">
      <w:pPr>
        <w:numPr>
          <w:ilvl w:val="1"/>
          <w:numId w:val="423"/>
        </w:numPr>
        <w:divId w:val="151995865"/>
      </w:pPr>
      <w:r w:rsidRPr="00892602">
        <w:t>Support</w:t>
      </w:r>
    </w:p>
    <w:p w14:paraId="59A84F69" w14:textId="77777777" w:rsidR="00281972" w:rsidRPr="00892602" w:rsidRDefault="00281972" w:rsidP="00A75117">
      <w:pPr>
        <w:numPr>
          <w:ilvl w:val="2"/>
          <w:numId w:val="423"/>
        </w:numPr>
        <w:divId w:val="151995865"/>
      </w:pPr>
      <w:r w:rsidRPr="00892602">
        <w:t>Write to the delegates’ immediate supervisor and his/her president to announce the appointment.</w:t>
      </w:r>
    </w:p>
    <w:p w14:paraId="28FB5054" w14:textId="77777777" w:rsidR="00281972" w:rsidRPr="00892602" w:rsidRDefault="00281972" w:rsidP="00A75117">
      <w:pPr>
        <w:numPr>
          <w:ilvl w:val="2"/>
          <w:numId w:val="423"/>
        </w:numPr>
        <w:divId w:val="151995865"/>
      </w:pPr>
      <w:r w:rsidRPr="00892602">
        <w:t>Help delegates develop and maintain a list of campus representatives</w:t>
      </w:r>
    </w:p>
    <w:p w14:paraId="4C45708B" w14:textId="77777777" w:rsidR="00281972" w:rsidRPr="00892602" w:rsidRDefault="00281972" w:rsidP="00A75117">
      <w:pPr>
        <w:numPr>
          <w:ilvl w:val="2"/>
          <w:numId w:val="423"/>
        </w:numPr>
        <w:divId w:val="151995865"/>
      </w:pPr>
      <w:r w:rsidRPr="00892602">
        <w:t>Furnish delegates with information which can be passed on to the campus representatives. This would include, but not be limited to, such things as conference flyers, membership application forms, bylaws, President’s reports, upcoming position statements, and other information for the Delegate Assembly as it becomes available.</w:t>
      </w:r>
    </w:p>
    <w:p w14:paraId="1EFB7005" w14:textId="77777777" w:rsidR="00281972" w:rsidRPr="00892602" w:rsidRDefault="00281972" w:rsidP="00A75117">
      <w:pPr>
        <w:numPr>
          <w:ilvl w:val="2"/>
          <w:numId w:val="423"/>
        </w:numPr>
        <w:divId w:val="151995865"/>
      </w:pPr>
      <w:r w:rsidRPr="00892602">
        <w:t>Send letters to prospective state/province delegates outlining their duties.</w:t>
      </w:r>
    </w:p>
    <w:p w14:paraId="2F053C65" w14:textId="77777777" w:rsidR="00281972" w:rsidRPr="00892602" w:rsidRDefault="00281972" w:rsidP="00A75117">
      <w:pPr>
        <w:numPr>
          <w:ilvl w:val="0"/>
          <w:numId w:val="423"/>
        </w:numPr>
        <w:divId w:val="151995865"/>
      </w:pPr>
      <w:r w:rsidRPr="00892602">
        <w:t>Support affiliate delegates</w:t>
      </w:r>
    </w:p>
    <w:p w14:paraId="76EABA97" w14:textId="77777777" w:rsidR="00281972" w:rsidRPr="00892602" w:rsidRDefault="00281972" w:rsidP="00A75117">
      <w:pPr>
        <w:numPr>
          <w:ilvl w:val="1"/>
          <w:numId w:val="423"/>
        </w:numPr>
        <w:divId w:val="151995865"/>
      </w:pPr>
      <w:r w:rsidRPr="00892602">
        <w:t>In the spring of even-numbered years, determine the number of affiliate members who are also AMATYC members for each affiliate, effective June 30, and send these numbers to the President for inclusion in the Fall Board Meeting agenda for approval at the Board meeting. These numbers are used to determine the number of affiliate delegates for the two years following the fall Board meeting in even-numbered years.</w:t>
      </w:r>
    </w:p>
    <w:p w14:paraId="26053322" w14:textId="77777777" w:rsidR="00281972" w:rsidRPr="00892602" w:rsidRDefault="00281972" w:rsidP="00A75117">
      <w:pPr>
        <w:numPr>
          <w:ilvl w:val="1"/>
          <w:numId w:val="423"/>
        </w:numPr>
        <w:divId w:val="151995865"/>
      </w:pPr>
      <w:r w:rsidRPr="00892602">
        <w:t>After the Fall Board Meeting in even-numbered years, notify each affiliate of the number of delegates to which the affiliate is entitled for the next two years, and request that the affiliate make the appointments and forward the names to the Regional Vice President.</w:t>
      </w:r>
    </w:p>
    <w:p w14:paraId="308777FE" w14:textId="77777777" w:rsidR="00281972" w:rsidRPr="00892602" w:rsidRDefault="00281972" w:rsidP="00A75117">
      <w:pPr>
        <w:numPr>
          <w:ilvl w:val="0"/>
          <w:numId w:val="423"/>
        </w:numPr>
        <w:divId w:val="151995865"/>
      </w:pPr>
      <w:r w:rsidRPr="00892602">
        <w:t>Report and recruit delegates</w:t>
      </w:r>
    </w:p>
    <w:p w14:paraId="5813208A" w14:textId="77777777" w:rsidR="00281972" w:rsidRPr="00892602" w:rsidRDefault="00281972" w:rsidP="00A75117">
      <w:pPr>
        <w:numPr>
          <w:ilvl w:val="1"/>
          <w:numId w:val="423"/>
        </w:numPr>
        <w:divId w:val="151995865"/>
      </w:pPr>
      <w:r w:rsidRPr="00892602">
        <w:t>By September 1 each year, send the Secretary a current list of state/province and affiliate delegates including affiliate presidents. The Secretary shall use this list in mailing out all Delegate Assembly materials.</w:t>
      </w:r>
    </w:p>
    <w:p w14:paraId="70D44318" w14:textId="77777777" w:rsidR="00281972" w:rsidRPr="00892602" w:rsidRDefault="00281972" w:rsidP="00A75117">
      <w:pPr>
        <w:numPr>
          <w:ilvl w:val="1"/>
          <w:numId w:val="423"/>
        </w:numPr>
        <w:divId w:val="151995865"/>
      </w:pPr>
      <w:r w:rsidRPr="00892602">
        <w:t xml:space="preserve">Verify that the "Call for State and Province Delegates" is published in Issue #4, articles due August 15 of the </w:t>
      </w:r>
      <w:r w:rsidRPr="00892602">
        <w:rPr>
          <w:i/>
          <w:iCs/>
        </w:rPr>
        <w:t>AMATYC News</w:t>
      </w:r>
      <w:r w:rsidRPr="00892602">
        <w:t xml:space="preserve"> during even-numbered years.</w:t>
      </w:r>
    </w:p>
    <w:p w14:paraId="1A1EDE51" w14:textId="77777777" w:rsidR="00281972" w:rsidRPr="00892602" w:rsidRDefault="00281972" w:rsidP="00A75117">
      <w:pPr>
        <w:numPr>
          <w:ilvl w:val="0"/>
          <w:numId w:val="423"/>
        </w:numPr>
        <w:divId w:val="151995865"/>
      </w:pPr>
      <w:r w:rsidRPr="00892602">
        <w:t>Assist during the Delegate Assembly</w:t>
      </w:r>
    </w:p>
    <w:p w14:paraId="2D4380CD" w14:textId="77777777" w:rsidR="00281972" w:rsidRPr="00892602" w:rsidRDefault="00281972" w:rsidP="00A75117">
      <w:pPr>
        <w:numPr>
          <w:ilvl w:val="1"/>
          <w:numId w:val="423"/>
        </w:numPr>
        <w:divId w:val="151995865"/>
      </w:pPr>
      <w:r w:rsidRPr="00892602">
        <w:t>Assure that delegate ballots, and information verification forms are distributed to delegates prior to the opening of the Delegate Assembly.</w:t>
      </w:r>
    </w:p>
    <w:p w14:paraId="11B0F4DE" w14:textId="77777777" w:rsidR="00281972" w:rsidRPr="00892602" w:rsidRDefault="00281972" w:rsidP="00A75117">
      <w:pPr>
        <w:numPr>
          <w:ilvl w:val="1"/>
          <w:numId w:val="423"/>
        </w:numPr>
        <w:divId w:val="151995865"/>
      </w:pPr>
      <w:r w:rsidRPr="00892602">
        <w:t>Collect information verification forms at the Delegate Assembly and give the forms to the Secretary before leaving the Delegate Assembly. These forms are used to update the delegate database and to record attendance for the Delegate Assembly.</w:t>
      </w:r>
    </w:p>
    <w:p w14:paraId="4CAEAB8F" w14:textId="77777777" w:rsidR="00281972" w:rsidRPr="00892602" w:rsidRDefault="00281972" w:rsidP="00A75117">
      <w:pPr>
        <w:numPr>
          <w:ilvl w:val="1"/>
          <w:numId w:val="423"/>
        </w:numPr>
        <w:divId w:val="151995865"/>
      </w:pPr>
      <w:r w:rsidRPr="00892602">
        <w:t>Assist in collecting ballots at the Delegate Assembly.</w:t>
      </w:r>
    </w:p>
    <w:p w14:paraId="63F86EA7" w14:textId="77777777" w:rsidR="00281972" w:rsidRPr="00892602" w:rsidRDefault="00281972" w:rsidP="00A75117">
      <w:pPr>
        <w:numPr>
          <w:ilvl w:val="1"/>
          <w:numId w:val="423"/>
        </w:numPr>
        <w:divId w:val="151995865"/>
      </w:pPr>
      <w:r w:rsidRPr="00892602">
        <w:t>Turn in to the AMATYC Office personnel region signs, left-over delegate ribbons if possible, and other materials that are stored for the next conference.</w:t>
      </w:r>
    </w:p>
    <w:p w14:paraId="4CB9F77A" w14:textId="77777777" w:rsidR="00281972" w:rsidRPr="00892602" w:rsidRDefault="00281972" w:rsidP="00590A93">
      <w:pPr>
        <w:divId w:val="151995865"/>
        <w:rPr>
          <w:rFonts w:eastAsia="Times New Roman"/>
          <w:b/>
        </w:rPr>
      </w:pPr>
      <w:r w:rsidRPr="00892602">
        <w:rPr>
          <w:rFonts w:eastAsia="Times New Roman"/>
          <w:b/>
        </w:rPr>
        <w:t>Conference Duties</w:t>
      </w:r>
    </w:p>
    <w:p w14:paraId="1557D1FF" w14:textId="77777777" w:rsidR="00281972" w:rsidRPr="00892602" w:rsidRDefault="00281972" w:rsidP="00A75117">
      <w:pPr>
        <w:numPr>
          <w:ilvl w:val="0"/>
          <w:numId w:val="97"/>
        </w:numPr>
        <w:divId w:val="151995865"/>
      </w:pPr>
      <w:r w:rsidRPr="00892602">
        <w:t>Assist the conference program committee in this capacity:</w:t>
      </w:r>
    </w:p>
    <w:p w14:paraId="651FF2D6" w14:textId="77777777" w:rsidR="00281972" w:rsidRPr="00892602" w:rsidRDefault="00281972" w:rsidP="00A75117">
      <w:pPr>
        <w:numPr>
          <w:ilvl w:val="1"/>
          <w:numId w:val="97"/>
        </w:numPr>
        <w:divId w:val="151995865"/>
      </w:pPr>
      <w:r w:rsidRPr="00892602">
        <w:t>Submit to the Program Coordinator the names of persons who are effective speakers.</w:t>
      </w:r>
    </w:p>
    <w:p w14:paraId="15B3D55C" w14:textId="77777777" w:rsidR="00281972" w:rsidRPr="00892602" w:rsidRDefault="00281972" w:rsidP="00A75117">
      <w:pPr>
        <w:numPr>
          <w:ilvl w:val="1"/>
          <w:numId w:val="97"/>
        </w:numPr>
        <w:divId w:val="151995865"/>
      </w:pPr>
      <w:r w:rsidRPr="00892602">
        <w:t>Assist the Program Coordinator and Local Events Coordinator at the annual conference in whatever ways they deem necessary to insure a successful conference.</w:t>
      </w:r>
    </w:p>
    <w:p w14:paraId="2F0CE731" w14:textId="77777777" w:rsidR="00281972" w:rsidRPr="00892602" w:rsidRDefault="00281972" w:rsidP="00A75117">
      <w:pPr>
        <w:numPr>
          <w:ilvl w:val="0"/>
          <w:numId w:val="97"/>
        </w:numPr>
        <w:divId w:val="151995865"/>
      </w:pPr>
      <w:r w:rsidRPr="00892602">
        <w:t>When the annual conference is in the Regional Vice President’s region, develop a mailing list of department chairs for colleges within a reasonable driving distance of the annual conference. The AMATYC Office will send specially developed conference information to everyone on the list for distribution to all instructors.</w:t>
      </w:r>
    </w:p>
    <w:p w14:paraId="1D0E0231" w14:textId="77777777" w:rsidR="00281972" w:rsidRPr="00892602" w:rsidRDefault="00281972" w:rsidP="00A75117">
      <w:pPr>
        <w:numPr>
          <w:ilvl w:val="0"/>
          <w:numId w:val="97"/>
        </w:numPr>
        <w:divId w:val="151995865"/>
      </w:pPr>
      <w:r w:rsidRPr="00892602">
        <w:t>The Regional Vice President in whose region the AMATYC annual conference will occur should attend the affiliate meeting of the host affiliate preceding the conference. In the case of multiple host affiliates, the Regional Vice President will determine which one to visit under this policy. Travel for this visit is reimbursed outside of the normal travel budget for that Regional Vice President in that year.</w:t>
      </w:r>
    </w:p>
    <w:p w14:paraId="3D76DEE7" w14:textId="77777777" w:rsidR="00281972" w:rsidRPr="00892602" w:rsidRDefault="00281972" w:rsidP="00A75117">
      <w:pPr>
        <w:numPr>
          <w:ilvl w:val="0"/>
          <w:numId w:val="97"/>
        </w:numPr>
        <w:divId w:val="151995865"/>
      </w:pPr>
      <w:r w:rsidRPr="00892602">
        <w:t>Be visible during the conference in the following ways:</w:t>
      </w:r>
    </w:p>
    <w:p w14:paraId="14521A3D" w14:textId="77777777" w:rsidR="00281972" w:rsidRPr="00892602" w:rsidRDefault="00281972" w:rsidP="00A75117">
      <w:pPr>
        <w:numPr>
          <w:ilvl w:val="1"/>
          <w:numId w:val="97"/>
        </w:numPr>
        <w:divId w:val="151995865"/>
      </w:pPr>
      <w:r w:rsidRPr="00892602">
        <w:t>Be available in the registration areas at peak times to welcome conference attendees from his or her region.</w:t>
      </w:r>
    </w:p>
    <w:p w14:paraId="2CC5533A" w14:textId="77777777" w:rsidR="00281972" w:rsidRPr="00892602" w:rsidRDefault="00281972" w:rsidP="00A75117">
      <w:pPr>
        <w:numPr>
          <w:ilvl w:val="1"/>
          <w:numId w:val="97"/>
        </w:numPr>
        <w:divId w:val="151995865"/>
      </w:pPr>
      <w:r w:rsidRPr="00892602">
        <w:t>Greet, meet, and interact with as many attendees as possible, particularly those who are attending by themselves.</w:t>
      </w:r>
    </w:p>
    <w:p w14:paraId="2916B356" w14:textId="77777777" w:rsidR="00281972" w:rsidRPr="00892602" w:rsidRDefault="00281972" w:rsidP="00A75117">
      <w:pPr>
        <w:numPr>
          <w:ilvl w:val="1"/>
          <w:numId w:val="97"/>
        </w:numPr>
        <w:divId w:val="151995865"/>
      </w:pPr>
      <w:r w:rsidRPr="00892602">
        <w:t>Attend the opening session and breakfast session.</w:t>
      </w:r>
    </w:p>
    <w:p w14:paraId="66EAA6DB" w14:textId="6B6EB4EE" w:rsidR="00281972" w:rsidRPr="00892602" w:rsidRDefault="00281972" w:rsidP="00A75117">
      <w:pPr>
        <w:numPr>
          <w:ilvl w:val="1"/>
          <w:numId w:val="97"/>
        </w:numPr>
        <w:divId w:val="151995865"/>
      </w:pPr>
      <w:r w:rsidRPr="00892602">
        <w:t xml:space="preserve">Attend, chair or preside at sessions as assigned by the President. </w:t>
      </w:r>
    </w:p>
    <w:p w14:paraId="53101DBD" w14:textId="77777777" w:rsidR="00281972" w:rsidRPr="00892602" w:rsidRDefault="00281972" w:rsidP="00A75117">
      <w:pPr>
        <w:numPr>
          <w:ilvl w:val="1"/>
          <w:numId w:val="97"/>
        </w:numPr>
        <w:divId w:val="151995865"/>
      </w:pPr>
      <w:r w:rsidRPr="00892602">
        <w:t>Attend all social functions sponsored by AMATYC.</w:t>
      </w:r>
    </w:p>
    <w:p w14:paraId="2C51B101" w14:textId="77777777" w:rsidR="00281972" w:rsidRPr="00892602" w:rsidRDefault="00281972" w:rsidP="00A75117">
      <w:pPr>
        <w:numPr>
          <w:ilvl w:val="0"/>
          <w:numId w:val="97"/>
        </w:numPr>
        <w:divId w:val="151995865"/>
      </w:pPr>
      <w:r w:rsidRPr="00892602">
        <w:t>Chair a regional meeting of all registrants from the region.</w:t>
      </w:r>
    </w:p>
    <w:p w14:paraId="550048EE" w14:textId="77777777" w:rsidR="00281972" w:rsidRPr="00892602" w:rsidRDefault="00281972" w:rsidP="00A75117">
      <w:pPr>
        <w:numPr>
          <w:ilvl w:val="1"/>
          <w:numId w:val="97"/>
        </w:numPr>
        <w:divId w:val="151995865"/>
      </w:pPr>
      <w:r w:rsidRPr="00892602">
        <w:t>Develop or revise agenda or other communication for the regional meeting, and bring copies to the conference for distribution.</w:t>
      </w:r>
    </w:p>
    <w:p w14:paraId="06FABCF0" w14:textId="77777777" w:rsidR="00281972" w:rsidRPr="00892602" w:rsidRDefault="00281972" w:rsidP="00A75117">
      <w:pPr>
        <w:numPr>
          <w:ilvl w:val="1"/>
          <w:numId w:val="97"/>
        </w:numPr>
        <w:divId w:val="151995865"/>
      </w:pPr>
      <w:r w:rsidRPr="00892602">
        <w:t>Discuss any position statements that are being discussed at the Delegate Assembly.</w:t>
      </w:r>
    </w:p>
    <w:p w14:paraId="5C2EFAEF" w14:textId="77777777" w:rsidR="00281972" w:rsidRPr="00892602" w:rsidRDefault="00281972" w:rsidP="00A75117">
      <w:pPr>
        <w:numPr>
          <w:ilvl w:val="1"/>
          <w:numId w:val="97"/>
        </w:numPr>
        <w:divId w:val="151995865"/>
      </w:pPr>
      <w:r w:rsidRPr="00892602">
        <w:t>In odd-numbered years, select a representative to serve on the Teaching Excellence Award Committee.</w:t>
      </w:r>
    </w:p>
    <w:p w14:paraId="115D8210" w14:textId="77777777" w:rsidR="00281972" w:rsidRPr="00892602" w:rsidRDefault="00281972" w:rsidP="00A75117">
      <w:pPr>
        <w:numPr>
          <w:ilvl w:val="1"/>
          <w:numId w:val="97"/>
        </w:numPr>
        <w:divId w:val="151995865"/>
      </w:pPr>
      <w:r w:rsidRPr="00892602">
        <w:t>In odd-numbered years, select one affiliate president, one delegate (who is not an affiliate president), and one member-at-large as the region's slate of candidates for the Nominating Committee.</w:t>
      </w:r>
    </w:p>
    <w:p w14:paraId="4B534E1E" w14:textId="77777777" w:rsidR="00281972" w:rsidRPr="00892602" w:rsidRDefault="00281972" w:rsidP="00A75117">
      <w:pPr>
        <w:numPr>
          <w:ilvl w:val="1"/>
          <w:numId w:val="97"/>
        </w:numPr>
        <w:divId w:val="151995865"/>
      </w:pPr>
      <w:r w:rsidRPr="00892602">
        <w:t>In even-numbered years, select a regional representative to serve on the Mathematics Excellence Award Committee.</w:t>
      </w:r>
    </w:p>
    <w:p w14:paraId="55E8B87A" w14:textId="77777777" w:rsidR="00281972" w:rsidRPr="00892602" w:rsidRDefault="00281972" w:rsidP="00A75117">
      <w:pPr>
        <w:numPr>
          <w:ilvl w:val="1"/>
          <w:numId w:val="97"/>
        </w:numPr>
        <w:divId w:val="151995865"/>
      </w:pPr>
      <w:r w:rsidRPr="00892602">
        <w:t>Solicit nominations for both the Teaching Excellence Award (given in even-numbered years), and the Mathematics Excellence Award (given in odd-numbered years.)</w:t>
      </w:r>
    </w:p>
    <w:p w14:paraId="5BFA0985" w14:textId="77777777" w:rsidR="00281972" w:rsidRPr="00892602" w:rsidRDefault="00281972" w:rsidP="00A75117">
      <w:pPr>
        <w:numPr>
          <w:ilvl w:val="1"/>
          <w:numId w:val="97"/>
        </w:numPr>
        <w:divId w:val="151995865"/>
      </w:pPr>
      <w:r w:rsidRPr="00892602">
        <w:t>Publicize next year's AMATYC conference and encourage attendees to visit the AMATYC website to submit proposals or volunteer to serve as presiders.</w:t>
      </w:r>
    </w:p>
    <w:p w14:paraId="224C0E0F" w14:textId="77777777" w:rsidR="00281972" w:rsidRPr="00892602" w:rsidRDefault="00281972" w:rsidP="00A75117">
      <w:pPr>
        <w:numPr>
          <w:ilvl w:val="0"/>
          <w:numId w:val="97"/>
        </w:numPr>
        <w:divId w:val="151995865"/>
      </w:pPr>
      <w:r w:rsidRPr="00892602">
        <w:t>Attend the meeting or luncheon held during the annual conference with the President-Elect and the affiliate presidents.</w:t>
      </w:r>
    </w:p>
    <w:p w14:paraId="5AC407A6" w14:textId="77777777" w:rsidR="00281972" w:rsidRPr="00892602" w:rsidRDefault="00281972" w:rsidP="00A75117">
      <w:pPr>
        <w:numPr>
          <w:ilvl w:val="0"/>
          <w:numId w:val="97"/>
        </w:numPr>
        <w:divId w:val="151995865"/>
      </w:pPr>
      <w:r w:rsidRPr="00892602">
        <w:t>Be alert for potential exhibitors.</w:t>
      </w:r>
    </w:p>
    <w:p w14:paraId="2D665FF8" w14:textId="77777777" w:rsidR="00281972" w:rsidRPr="00892602" w:rsidRDefault="00281972" w:rsidP="00590A93">
      <w:pPr>
        <w:divId w:val="151995865"/>
        <w:rPr>
          <w:rFonts w:eastAsia="Times New Roman"/>
          <w:b/>
        </w:rPr>
      </w:pPr>
      <w:r w:rsidRPr="00892602">
        <w:rPr>
          <w:rFonts w:eastAsia="Times New Roman"/>
          <w:b/>
        </w:rPr>
        <w:t>Affiliate Duties</w:t>
      </w:r>
    </w:p>
    <w:p w14:paraId="4B7C7FD0" w14:textId="77777777" w:rsidR="00281972" w:rsidRPr="00892602" w:rsidRDefault="00281972" w:rsidP="00A75117">
      <w:pPr>
        <w:numPr>
          <w:ilvl w:val="0"/>
          <w:numId w:val="98"/>
        </w:numPr>
        <w:tabs>
          <w:tab w:val="left" w:pos="720"/>
        </w:tabs>
        <w:divId w:val="151995865"/>
      </w:pPr>
      <w:r w:rsidRPr="00892602">
        <w:t>Communicate with regional leaders and members via email lists and/or regular mail.</w:t>
      </w:r>
    </w:p>
    <w:p w14:paraId="02403CC9" w14:textId="77777777" w:rsidR="00281972" w:rsidRPr="00892602" w:rsidRDefault="00281972" w:rsidP="00A75117">
      <w:pPr>
        <w:numPr>
          <w:ilvl w:val="0"/>
          <w:numId w:val="98"/>
        </w:numPr>
        <w:tabs>
          <w:tab w:val="left" w:pos="720"/>
        </w:tabs>
        <w:divId w:val="151995865"/>
      </w:pPr>
      <w:r w:rsidRPr="00892602">
        <w:t>Help build AMATYC membership in affiliates.</w:t>
      </w:r>
    </w:p>
    <w:p w14:paraId="7568A5E9" w14:textId="77777777" w:rsidR="00281972" w:rsidRPr="00892602" w:rsidRDefault="00281972" w:rsidP="00A75117">
      <w:pPr>
        <w:numPr>
          <w:ilvl w:val="0"/>
          <w:numId w:val="98"/>
        </w:numPr>
        <w:tabs>
          <w:tab w:val="left" w:pos="720"/>
        </w:tabs>
        <w:divId w:val="151995865"/>
      </w:pPr>
      <w:r w:rsidRPr="00892602">
        <w:t>Join affiliates.</w:t>
      </w:r>
    </w:p>
    <w:p w14:paraId="4AB1D302" w14:textId="77777777" w:rsidR="00281972" w:rsidRPr="00892602" w:rsidRDefault="00281972" w:rsidP="00A75117">
      <w:pPr>
        <w:numPr>
          <w:ilvl w:val="0"/>
          <w:numId w:val="98"/>
        </w:numPr>
        <w:tabs>
          <w:tab w:val="left" w:pos="720"/>
        </w:tabs>
        <w:divId w:val="151995865"/>
      </w:pPr>
      <w:r w:rsidRPr="00892602">
        <w:t>Try to visit each affiliate at least once during two-year term.</w:t>
      </w:r>
    </w:p>
    <w:p w14:paraId="22F8CBC5" w14:textId="77777777" w:rsidR="00281972" w:rsidRPr="00892602" w:rsidRDefault="00281972" w:rsidP="00A75117">
      <w:pPr>
        <w:numPr>
          <w:ilvl w:val="0"/>
          <w:numId w:val="98"/>
        </w:numPr>
        <w:tabs>
          <w:tab w:val="left" w:pos="720"/>
        </w:tabs>
        <w:divId w:val="151995865"/>
      </w:pPr>
      <w:r w:rsidRPr="00892602">
        <w:t xml:space="preserve">Collect items from affiliates for </w:t>
      </w:r>
      <w:r w:rsidRPr="00892602">
        <w:rPr>
          <w:i/>
          <w:iCs/>
        </w:rPr>
        <w:t>AMATYC News</w:t>
      </w:r>
      <w:r w:rsidRPr="00892602">
        <w:t>:</w:t>
      </w:r>
    </w:p>
    <w:p w14:paraId="3DAE0874" w14:textId="77777777" w:rsidR="00281972" w:rsidRPr="00892602" w:rsidRDefault="00281972" w:rsidP="00A75117">
      <w:pPr>
        <w:numPr>
          <w:ilvl w:val="1"/>
          <w:numId w:val="98"/>
        </w:numPr>
        <w:tabs>
          <w:tab w:val="left" w:pos="1440"/>
        </w:tabs>
        <w:divId w:val="151995865"/>
      </w:pPr>
      <w:r w:rsidRPr="00892602">
        <w:t>News, meetings, change in officers</w:t>
      </w:r>
    </w:p>
    <w:p w14:paraId="58871358" w14:textId="77777777" w:rsidR="00281972" w:rsidRPr="00892602" w:rsidRDefault="00281972" w:rsidP="00A75117">
      <w:pPr>
        <w:numPr>
          <w:ilvl w:val="0"/>
          <w:numId w:val="98"/>
        </w:numPr>
        <w:tabs>
          <w:tab w:val="left" w:pos="720"/>
        </w:tabs>
        <w:divId w:val="151995865"/>
      </w:pPr>
      <w:r w:rsidRPr="00892602">
        <w:t>Encourage members to submit proposals to present and/or preside at the conference.</w:t>
      </w:r>
    </w:p>
    <w:p w14:paraId="50FE0291" w14:textId="77777777" w:rsidR="00281972" w:rsidRPr="00892602" w:rsidRDefault="00281972" w:rsidP="00A75117">
      <w:pPr>
        <w:numPr>
          <w:ilvl w:val="0"/>
          <w:numId w:val="98"/>
        </w:numPr>
        <w:tabs>
          <w:tab w:val="left" w:pos="720"/>
        </w:tabs>
        <w:divId w:val="151995865"/>
      </w:pPr>
      <w:r w:rsidRPr="00892602">
        <w:t>Write articles for affiliate newsletters.</w:t>
      </w:r>
    </w:p>
    <w:p w14:paraId="3BB54839" w14:textId="77777777" w:rsidR="00281972" w:rsidRPr="00892602" w:rsidRDefault="00281972" w:rsidP="00A75117">
      <w:pPr>
        <w:numPr>
          <w:ilvl w:val="0"/>
          <w:numId w:val="98"/>
        </w:numPr>
        <w:tabs>
          <w:tab w:val="left" w:pos="720"/>
        </w:tabs>
        <w:divId w:val="151995865"/>
      </w:pPr>
      <w:r w:rsidRPr="00892602">
        <w:t>Work with affiliate presidents:</w:t>
      </w:r>
    </w:p>
    <w:p w14:paraId="34A07A7D" w14:textId="77777777" w:rsidR="00281972" w:rsidRPr="00892602" w:rsidRDefault="00281972" w:rsidP="00A75117">
      <w:pPr>
        <w:numPr>
          <w:ilvl w:val="1"/>
          <w:numId w:val="98"/>
        </w:numPr>
        <w:tabs>
          <w:tab w:val="left" w:pos="1440"/>
        </w:tabs>
        <w:divId w:val="151995865"/>
      </w:pPr>
      <w:r w:rsidRPr="00892602">
        <w:t>Solicit input from affiliates concerning Board meeting agenda items.</w:t>
      </w:r>
    </w:p>
    <w:p w14:paraId="0B87E7B4" w14:textId="77777777" w:rsidR="00281972" w:rsidRPr="00892602" w:rsidRDefault="00281972" w:rsidP="00A75117">
      <w:pPr>
        <w:numPr>
          <w:ilvl w:val="1"/>
          <w:numId w:val="98"/>
        </w:numPr>
        <w:tabs>
          <w:tab w:val="left" w:pos="1440"/>
        </w:tabs>
        <w:divId w:val="151995865"/>
      </w:pPr>
      <w:r w:rsidRPr="00892602">
        <w:t>Send a summary of Board meeting actions that pertain to affiliate presidents.</w:t>
      </w:r>
    </w:p>
    <w:p w14:paraId="77D09325" w14:textId="77777777" w:rsidR="00281972" w:rsidRPr="00892602" w:rsidRDefault="00281972" w:rsidP="00A75117">
      <w:pPr>
        <w:numPr>
          <w:ilvl w:val="1"/>
          <w:numId w:val="98"/>
        </w:numPr>
        <w:tabs>
          <w:tab w:val="left" w:pos="1440"/>
        </w:tabs>
        <w:divId w:val="151995865"/>
      </w:pPr>
      <w:r w:rsidRPr="00892602">
        <w:t>Remind affiliates of any upcoming deadlines.</w:t>
      </w:r>
    </w:p>
    <w:p w14:paraId="17A9D978" w14:textId="77777777" w:rsidR="00281972" w:rsidRPr="00892602" w:rsidRDefault="00281972" w:rsidP="00A75117">
      <w:pPr>
        <w:numPr>
          <w:ilvl w:val="0"/>
          <w:numId w:val="98"/>
        </w:numPr>
        <w:tabs>
          <w:tab w:val="left" w:pos="720"/>
        </w:tabs>
        <w:divId w:val="151995865"/>
      </w:pPr>
      <w:r w:rsidRPr="00892602">
        <w:t>Attempt to obtain affiliates in states where none exist.</w:t>
      </w:r>
    </w:p>
    <w:p w14:paraId="6A08A124" w14:textId="77777777" w:rsidR="00281972" w:rsidRPr="00892602" w:rsidRDefault="00281972" w:rsidP="00590A93">
      <w:pPr>
        <w:divId w:val="151995865"/>
        <w:rPr>
          <w:rFonts w:eastAsia="Times New Roman"/>
          <w:b/>
        </w:rPr>
      </w:pPr>
      <w:r w:rsidRPr="00892602">
        <w:rPr>
          <w:rFonts w:eastAsia="Times New Roman"/>
          <w:b/>
        </w:rPr>
        <w:t>Membership Duties</w:t>
      </w:r>
    </w:p>
    <w:p w14:paraId="681AC608" w14:textId="77777777" w:rsidR="00281972" w:rsidRPr="00892602" w:rsidRDefault="00281972" w:rsidP="00A75117">
      <w:pPr>
        <w:numPr>
          <w:ilvl w:val="0"/>
          <w:numId w:val="99"/>
        </w:numPr>
        <w:tabs>
          <w:tab w:val="left" w:pos="720"/>
        </w:tabs>
        <w:divId w:val="151995865"/>
      </w:pPr>
      <w:r w:rsidRPr="00892602">
        <w:t>Organize an annual membership drive that includes:</w:t>
      </w:r>
    </w:p>
    <w:p w14:paraId="662C0695" w14:textId="77777777" w:rsidR="00281972" w:rsidRPr="00892602" w:rsidRDefault="00281972" w:rsidP="00A75117">
      <w:pPr>
        <w:numPr>
          <w:ilvl w:val="0"/>
          <w:numId w:val="99"/>
        </w:numPr>
        <w:tabs>
          <w:tab w:val="left" w:pos="720"/>
        </w:tabs>
        <w:divId w:val="151995865"/>
      </w:pPr>
      <w:r w:rsidRPr="00892602">
        <w:t>Update prospective members and college lists provided by the office at the conference and the Spring Board meeting, or upon request. Corrections, additions, and deletions should be made on the file and sent to the office by March 1 and September 1 or on a quarterly basis.</w:t>
      </w:r>
    </w:p>
    <w:p w14:paraId="42056EA0" w14:textId="77777777" w:rsidR="00281972" w:rsidRPr="00892602" w:rsidRDefault="00281972" w:rsidP="00A75117">
      <w:pPr>
        <w:numPr>
          <w:ilvl w:val="1"/>
          <w:numId w:val="99"/>
        </w:numPr>
        <w:tabs>
          <w:tab w:val="left" w:pos="1440"/>
        </w:tabs>
        <w:divId w:val="151995865"/>
      </w:pPr>
      <w:r w:rsidRPr="00892602">
        <w:t>Collection of a sound database including two- and four-year colleges, all two-year college full-time mathematics faculty, four-year college faculty who are most interested in and/or most responsible for freshman/sophomore level mathematics courses. List by college as well as by addresses (including street addresses).</w:t>
      </w:r>
    </w:p>
    <w:p w14:paraId="6571CA90" w14:textId="77777777" w:rsidR="00281972" w:rsidRPr="00892602" w:rsidRDefault="00281972" w:rsidP="00A75117">
      <w:pPr>
        <w:numPr>
          <w:ilvl w:val="1"/>
          <w:numId w:val="99"/>
        </w:numPr>
        <w:tabs>
          <w:tab w:val="left" w:pos="1440"/>
        </w:tabs>
        <w:divId w:val="151995865"/>
      </w:pPr>
      <w:r w:rsidRPr="00892602">
        <w:t>Development of this database should be done by Regional Vice President with support from the delegates or other sources.</w:t>
      </w:r>
    </w:p>
    <w:p w14:paraId="5974D95E" w14:textId="77777777" w:rsidR="00281972" w:rsidRPr="00892602" w:rsidRDefault="00281972" w:rsidP="00A75117">
      <w:pPr>
        <w:numPr>
          <w:ilvl w:val="1"/>
          <w:numId w:val="99"/>
        </w:numPr>
        <w:tabs>
          <w:tab w:val="left" w:pos="1440"/>
        </w:tabs>
        <w:divId w:val="151995865"/>
      </w:pPr>
      <w:r w:rsidRPr="00892602">
        <w:t>Updating by campus representatives; this updating should be every two years.</w:t>
      </w:r>
    </w:p>
    <w:p w14:paraId="72C3C9EE" w14:textId="77777777" w:rsidR="00281972" w:rsidRPr="00892602" w:rsidRDefault="00281972" w:rsidP="00A75117">
      <w:pPr>
        <w:numPr>
          <w:ilvl w:val="0"/>
          <w:numId w:val="99"/>
        </w:numPr>
        <w:tabs>
          <w:tab w:val="left" w:pos="720"/>
        </w:tabs>
        <w:divId w:val="151995865"/>
      </w:pPr>
      <w:r w:rsidRPr="00892602">
        <w:t>Membership drive should include an effort to gain new institutional members.</w:t>
      </w:r>
    </w:p>
    <w:p w14:paraId="5C26A70C" w14:textId="77777777" w:rsidR="00281972" w:rsidRPr="00892602" w:rsidRDefault="00281972" w:rsidP="00A75117">
      <w:pPr>
        <w:numPr>
          <w:ilvl w:val="0"/>
          <w:numId w:val="99"/>
        </w:numPr>
        <w:tabs>
          <w:tab w:val="left" w:pos="720"/>
        </w:tabs>
        <w:divId w:val="151995865"/>
      </w:pPr>
      <w:r w:rsidRPr="00892602">
        <w:t>Promote new individual and institutional memberships in the following ways:</w:t>
      </w:r>
    </w:p>
    <w:p w14:paraId="51E34D4D" w14:textId="77777777" w:rsidR="00281972" w:rsidRPr="00892602" w:rsidRDefault="00281972" w:rsidP="00A75117">
      <w:pPr>
        <w:numPr>
          <w:ilvl w:val="1"/>
          <w:numId w:val="99"/>
        </w:numPr>
        <w:tabs>
          <w:tab w:val="left" w:pos="1440"/>
        </w:tabs>
        <w:divId w:val="151995865"/>
      </w:pPr>
      <w:r w:rsidRPr="00892602">
        <w:t>Arrange for AMATYC brochures and materials, which are available from the office, and letters of invitation to membership to be placed into every packet for attendees at affiliate meetings.</w:t>
      </w:r>
    </w:p>
    <w:p w14:paraId="181969ED" w14:textId="77777777" w:rsidR="00281972" w:rsidRPr="00892602" w:rsidRDefault="00281972" w:rsidP="00A75117">
      <w:pPr>
        <w:numPr>
          <w:ilvl w:val="1"/>
          <w:numId w:val="99"/>
        </w:numPr>
        <w:tabs>
          <w:tab w:val="left" w:pos="1440"/>
        </w:tabs>
        <w:divId w:val="151995865"/>
      </w:pPr>
      <w:r w:rsidRPr="00892602">
        <w:t>Write articles and editorials for affiliate newsletters to keep the AMATYC name before two-year college mathematics faculty.</w:t>
      </w:r>
    </w:p>
    <w:p w14:paraId="2201729B" w14:textId="77777777" w:rsidR="00281972" w:rsidRPr="00892602" w:rsidRDefault="00281972" w:rsidP="00A75117">
      <w:pPr>
        <w:numPr>
          <w:ilvl w:val="1"/>
          <w:numId w:val="99"/>
        </w:numPr>
        <w:tabs>
          <w:tab w:val="left" w:pos="1440"/>
        </w:tabs>
        <w:divId w:val="151995865"/>
      </w:pPr>
      <w:r w:rsidRPr="00892602">
        <w:t>Keep in touch with delegates.</w:t>
      </w:r>
    </w:p>
    <w:p w14:paraId="2C965F0E" w14:textId="77777777" w:rsidR="00281972" w:rsidRPr="00892602" w:rsidRDefault="00281972" w:rsidP="00A75117">
      <w:pPr>
        <w:numPr>
          <w:ilvl w:val="1"/>
          <w:numId w:val="99"/>
        </w:numPr>
        <w:tabs>
          <w:tab w:val="left" w:pos="1440"/>
        </w:tabs>
        <w:divId w:val="151995865"/>
      </w:pPr>
      <w:r w:rsidRPr="00892602">
        <w:t>Identify key people and solicit their help.</w:t>
      </w:r>
    </w:p>
    <w:p w14:paraId="1FC95F26" w14:textId="77777777" w:rsidR="00281972" w:rsidRPr="00892602" w:rsidRDefault="00281972" w:rsidP="00A75117">
      <w:pPr>
        <w:numPr>
          <w:ilvl w:val="1"/>
          <w:numId w:val="99"/>
        </w:numPr>
        <w:tabs>
          <w:tab w:val="left" w:pos="1440"/>
        </w:tabs>
        <w:divId w:val="151995865"/>
      </w:pPr>
      <w:r w:rsidRPr="00892602">
        <w:t>Send letters and brochures to affiliate members who are not AMATYC members.</w:t>
      </w:r>
    </w:p>
    <w:p w14:paraId="0B53FE17" w14:textId="77777777" w:rsidR="00281972" w:rsidRPr="00892602" w:rsidRDefault="00281972" w:rsidP="00A75117">
      <w:pPr>
        <w:numPr>
          <w:ilvl w:val="1"/>
          <w:numId w:val="99"/>
        </w:numPr>
        <w:tabs>
          <w:tab w:val="left" w:pos="1440"/>
        </w:tabs>
        <w:divId w:val="151995865"/>
      </w:pPr>
      <w:r w:rsidRPr="00892602">
        <w:t>Encourage the inclusion of AMATYC membership forms in affiliate newsletters. The most current membership form can be obtained from the office.</w:t>
      </w:r>
    </w:p>
    <w:p w14:paraId="30475E32" w14:textId="77777777" w:rsidR="00281972" w:rsidRPr="00892602" w:rsidRDefault="00281972" w:rsidP="00A75117">
      <w:pPr>
        <w:numPr>
          <w:ilvl w:val="1"/>
          <w:numId w:val="99"/>
        </w:numPr>
        <w:tabs>
          <w:tab w:val="left" w:pos="1440"/>
        </w:tabs>
        <w:divId w:val="151995865"/>
      </w:pPr>
      <w:r w:rsidRPr="00892602">
        <w:t>Send an email to former AMATYC members whose memberships have lapsed twice during the year, once in January, and once in July.</w:t>
      </w:r>
    </w:p>
    <w:p w14:paraId="181EB9DC" w14:textId="1BCBFBE2" w:rsidR="00281972" w:rsidRPr="00892602" w:rsidRDefault="00D2651E" w:rsidP="003631B8">
      <w:pPr>
        <w:pStyle w:val="Heading2"/>
        <w:divId w:val="151995865"/>
        <w:rPr>
          <w:rFonts w:eastAsia="Times New Roman"/>
        </w:rPr>
      </w:pPr>
      <w:bookmarkStart w:id="198" w:name="_Toc520655353"/>
      <w:bookmarkStart w:id="199" w:name="a5_8_Board_Committees"/>
      <w:r w:rsidRPr="00892602">
        <w:rPr>
          <w:rFonts w:eastAsia="Times New Roman"/>
        </w:rPr>
        <w:t>5.8</w:t>
      </w:r>
      <w:r w:rsidR="008D15ED" w:rsidRPr="00892602">
        <w:rPr>
          <w:rFonts w:eastAsia="Times New Roman"/>
        </w:rPr>
        <w:tab/>
      </w:r>
      <w:r w:rsidR="00281972" w:rsidRPr="00892602">
        <w:rPr>
          <w:rFonts w:eastAsia="Times New Roman"/>
        </w:rPr>
        <w:t>Board Committees</w:t>
      </w:r>
      <w:bookmarkEnd w:id="198"/>
    </w:p>
    <w:bookmarkEnd w:id="199"/>
    <w:p w14:paraId="6DCCED6F" w14:textId="2A97780F" w:rsidR="00281972" w:rsidRPr="00892602" w:rsidRDefault="00922F9B">
      <w:pPr>
        <w:divId w:val="858861283"/>
      </w:pPr>
      <w:r w:rsidRPr="00892602">
        <w:fldChar w:fldCharType="begin"/>
      </w:r>
      <w:r w:rsidR="000F05AA" w:rsidRPr="00892602">
        <w:instrText>HYPERLINK  \l "a5_8_1_Personnel_Committee"</w:instrText>
      </w:r>
      <w:r w:rsidRPr="00892602">
        <w:fldChar w:fldCharType="separate"/>
      </w:r>
      <w:r w:rsidR="00281972" w:rsidRPr="00892602">
        <w:rPr>
          <w:rStyle w:val="Hyperlink"/>
        </w:rPr>
        <w:t>5.8.1 Personnel Committee</w:t>
      </w:r>
      <w:r w:rsidRPr="00892602">
        <w:rPr>
          <w:rStyle w:val="Hyperlink"/>
        </w:rPr>
        <w:fldChar w:fldCharType="end"/>
      </w:r>
    </w:p>
    <w:p w14:paraId="69BDA439" w14:textId="2E6E0593" w:rsidR="00281972" w:rsidRPr="00892602" w:rsidRDefault="00786311">
      <w:pPr>
        <w:divId w:val="858861283"/>
      </w:pPr>
      <w:hyperlink w:anchor="a5_8_2_Finance_Committees" w:history="1">
        <w:r w:rsidR="00281972" w:rsidRPr="00892602">
          <w:rPr>
            <w:rStyle w:val="Hyperlink"/>
          </w:rPr>
          <w:t xml:space="preserve">5.8.2 </w:t>
        </w:r>
        <w:r w:rsidR="00A3145F" w:rsidRPr="00892602">
          <w:rPr>
            <w:rStyle w:val="Hyperlink"/>
          </w:rPr>
          <w:t xml:space="preserve">Finance </w:t>
        </w:r>
        <w:r w:rsidR="0053107A" w:rsidRPr="00892602">
          <w:rPr>
            <w:rStyle w:val="Hyperlink"/>
          </w:rPr>
          <w:t>Committees</w:t>
        </w:r>
      </w:hyperlink>
    </w:p>
    <w:p w14:paraId="2B5203F0" w14:textId="0686E5DB" w:rsidR="00281972" w:rsidRPr="00892602" w:rsidRDefault="00786311">
      <w:pPr>
        <w:divId w:val="858861283"/>
      </w:pPr>
      <w:hyperlink w:anchor="a5_8_3_Membership_Committee" w:history="1">
        <w:r w:rsidR="00281972" w:rsidRPr="00892602">
          <w:rPr>
            <w:rStyle w:val="Hyperlink"/>
          </w:rPr>
          <w:t>5.8.3 Membership Committee</w:t>
        </w:r>
      </w:hyperlink>
    </w:p>
    <w:p w14:paraId="046DD0E1" w14:textId="7D98716F" w:rsidR="00281972" w:rsidRPr="00892602" w:rsidRDefault="00786311">
      <w:pPr>
        <w:divId w:val="858861283"/>
      </w:pPr>
      <w:hyperlink w:anchor="a5_8_4_Professional_Development_Committ" w:history="1">
        <w:r w:rsidR="00281972" w:rsidRPr="00892602">
          <w:rPr>
            <w:rStyle w:val="Hyperlink"/>
          </w:rPr>
          <w:t>5.8.4 Professional Development Committee</w:t>
        </w:r>
      </w:hyperlink>
    </w:p>
    <w:p w14:paraId="60406D15" w14:textId="1A74BB6A" w:rsidR="00281972" w:rsidRPr="00892602" w:rsidRDefault="00786311" w:rsidP="00590A93">
      <w:pPr>
        <w:divId w:val="858861283"/>
      </w:pPr>
      <w:hyperlink w:anchor="a5_8_5_Organizational_Assessment_Commit" w:history="1">
        <w:r w:rsidR="00281972" w:rsidRPr="00892602">
          <w:rPr>
            <w:rStyle w:val="Hyperlink"/>
          </w:rPr>
          <w:t>5.8.5 Organizational Assessment Committee</w:t>
        </w:r>
      </w:hyperlink>
    </w:p>
    <w:p w14:paraId="22A59865" w14:textId="2D8E2E7C" w:rsidR="00281972" w:rsidRPr="00892602" w:rsidRDefault="00D2651E" w:rsidP="003631B8">
      <w:pPr>
        <w:pStyle w:val="Heading3"/>
        <w:divId w:val="858861283"/>
        <w:rPr>
          <w:rFonts w:eastAsia="Times New Roman"/>
        </w:rPr>
      </w:pPr>
      <w:bookmarkStart w:id="200" w:name="_Toc520655354"/>
      <w:bookmarkStart w:id="201" w:name="a5_8_1_Personnel_Committee"/>
      <w:r w:rsidRPr="00892602">
        <w:rPr>
          <w:rFonts w:eastAsia="Times New Roman"/>
        </w:rPr>
        <w:t>5.8</w:t>
      </w:r>
      <w:r w:rsidR="00281972" w:rsidRPr="00892602">
        <w:rPr>
          <w:rFonts w:eastAsia="Times New Roman"/>
        </w:rPr>
        <w:t>.1</w:t>
      </w:r>
      <w:r w:rsidR="008D15ED" w:rsidRPr="00892602">
        <w:rPr>
          <w:rFonts w:eastAsia="Times New Roman"/>
        </w:rPr>
        <w:tab/>
      </w:r>
      <w:r w:rsidR="00281972" w:rsidRPr="00892602">
        <w:rPr>
          <w:rFonts w:eastAsia="Times New Roman"/>
        </w:rPr>
        <w:t>Personnel Committee</w:t>
      </w:r>
      <w:bookmarkEnd w:id="200"/>
    </w:p>
    <w:bookmarkEnd w:id="201"/>
    <w:p w14:paraId="45D42565" w14:textId="77777777" w:rsidR="00281972" w:rsidRPr="00892602" w:rsidRDefault="00281972" w:rsidP="00590A93">
      <w:pPr>
        <w:divId w:val="858861283"/>
        <w:rPr>
          <w:rFonts w:eastAsia="Times New Roman"/>
          <w:b/>
        </w:rPr>
      </w:pPr>
      <w:r w:rsidRPr="00892602">
        <w:rPr>
          <w:rFonts w:eastAsia="Times New Roman"/>
          <w:b/>
        </w:rPr>
        <w:t>Membership</w:t>
      </w:r>
    </w:p>
    <w:p w14:paraId="76AB7133" w14:textId="77777777" w:rsidR="00281972" w:rsidRPr="00892602" w:rsidRDefault="00281972">
      <w:pPr>
        <w:divId w:val="858861283"/>
      </w:pPr>
      <w:r w:rsidRPr="00892602">
        <w:t>The Personnel Committee consists of the Past-President, President, President-Elect, Treasurer, a Vice President elected by the Board, and the Executive Director, who serves as a non-voting member. This committee is advisory to the President; it is chaired by a member of the committee recommended by the President and approved by the board. The Chair will provide a written report to the President before each Board meeting, and this report will be delivered to the Board in Executive Session at the meeting.</w:t>
      </w:r>
    </w:p>
    <w:p w14:paraId="2A22A5BE" w14:textId="77777777" w:rsidR="00281972" w:rsidRPr="00892602" w:rsidRDefault="00281972" w:rsidP="00590A93">
      <w:pPr>
        <w:divId w:val="858861283"/>
        <w:rPr>
          <w:rFonts w:eastAsia="Times New Roman"/>
          <w:b/>
        </w:rPr>
      </w:pPr>
      <w:r w:rsidRPr="00892602">
        <w:rPr>
          <w:rFonts w:eastAsia="Times New Roman"/>
          <w:b/>
        </w:rPr>
        <w:t>Purpose</w:t>
      </w:r>
    </w:p>
    <w:p w14:paraId="0E3D3960" w14:textId="77777777" w:rsidR="00281972" w:rsidRPr="00892602" w:rsidRDefault="00281972">
      <w:pPr>
        <w:divId w:val="858861283"/>
      </w:pPr>
      <w:r w:rsidRPr="00892602">
        <w:t>The purpose of the Personnel Committee includes:</w:t>
      </w:r>
    </w:p>
    <w:p w14:paraId="5DCED910" w14:textId="77777777" w:rsidR="00281972" w:rsidRPr="00892602" w:rsidRDefault="00281972" w:rsidP="00A75117">
      <w:pPr>
        <w:numPr>
          <w:ilvl w:val="0"/>
          <w:numId w:val="100"/>
        </w:numPr>
        <w:tabs>
          <w:tab w:val="left" w:pos="720"/>
        </w:tabs>
        <w:divId w:val="858861283"/>
      </w:pPr>
      <w:r w:rsidRPr="00892602">
        <w:t>Employee Related</w:t>
      </w:r>
    </w:p>
    <w:p w14:paraId="636A15B3" w14:textId="77777777" w:rsidR="00281972" w:rsidRPr="00892602" w:rsidRDefault="00281972" w:rsidP="00A75117">
      <w:pPr>
        <w:numPr>
          <w:ilvl w:val="1"/>
          <w:numId w:val="425"/>
        </w:numPr>
        <w:divId w:val="858861283"/>
      </w:pPr>
      <w:r w:rsidRPr="00892602">
        <w:t>Review job performance evaluations of AMATYC office staff performed by the Executive Director, prior to each conference Board meeting</w:t>
      </w:r>
    </w:p>
    <w:p w14:paraId="77CF5A87" w14:textId="77777777" w:rsidR="00281972" w:rsidRPr="00892602" w:rsidRDefault="00281972" w:rsidP="00A75117">
      <w:pPr>
        <w:numPr>
          <w:ilvl w:val="1"/>
          <w:numId w:val="425"/>
        </w:numPr>
        <w:divId w:val="858861283"/>
      </w:pPr>
      <w:r w:rsidRPr="00892602">
        <w:t>Review office staff personnel issues including salary requested by the President or the Executive Director and make necessary recommendations to the President on these issues</w:t>
      </w:r>
    </w:p>
    <w:p w14:paraId="68D0D976" w14:textId="77777777" w:rsidR="00281972" w:rsidRPr="00892602" w:rsidRDefault="00281972" w:rsidP="00A75117">
      <w:pPr>
        <w:numPr>
          <w:ilvl w:val="0"/>
          <w:numId w:val="100"/>
        </w:numPr>
        <w:tabs>
          <w:tab w:val="left" w:pos="720"/>
        </w:tabs>
        <w:divId w:val="858861283"/>
      </w:pPr>
      <w:r w:rsidRPr="00892602">
        <w:t>Member Appointee Related</w:t>
      </w:r>
    </w:p>
    <w:p w14:paraId="2F337DC7" w14:textId="77777777" w:rsidR="00281972" w:rsidRPr="00892602" w:rsidRDefault="00281972" w:rsidP="00A75117">
      <w:pPr>
        <w:numPr>
          <w:ilvl w:val="1"/>
          <w:numId w:val="424"/>
        </w:numPr>
        <w:divId w:val="858861283"/>
      </w:pPr>
      <w:r w:rsidRPr="00892602">
        <w:t>Create and review job descriptions for appointed positions, such as directors, coordinators and chairs</w:t>
      </w:r>
    </w:p>
    <w:p w14:paraId="656D0313" w14:textId="77777777" w:rsidR="00281972" w:rsidRPr="00892602" w:rsidRDefault="00281972" w:rsidP="00A75117">
      <w:pPr>
        <w:numPr>
          <w:ilvl w:val="1"/>
          <w:numId w:val="424"/>
        </w:numPr>
        <w:divId w:val="858861283"/>
      </w:pPr>
      <w:r w:rsidRPr="00892602">
        <w:t>Assist the President as needed in candidate selection, acting as a selection committee or participating in a selection committee, as directed by the President</w:t>
      </w:r>
    </w:p>
    <w:p w14:paraId="221BCA31" w14:textId="77777777" w:rsidR="00D2651E" w:rsidRPr="00892602" w:rsidRDefault="00D2651E" w:rsidP="00A75117">
      <w:pPr>
        <w:pStyle w:val="ListParagraph"/>
        <w:widowControl w:val="0"/>
        <w:numPr>
          <w:ilvl w:val="1"/>
          <w:numId w:val="424"/>
        </w:numPr>
        <w:tabs>
          <w:tab w:val="left" w:pos="1102"/>
        </w:tabs>
        <w:spacing w:before="5" w:after="0" w:line="274" w:lineRule="exact"/>
        <w:ind w:right="607"/>
        <w:contextualSpacing w:val="0"/>
        <w:divId w:val="858861283"/>
      </w:pPr>
      <w:r w:rsidRPr="00892602">
        <w:t>Provide the President with a list of positions that will soon be up for appointment / reappointment.</w:t>
      </w:r>
      <w:r w:rsidRPr="00892602">
        <w:rPr>
          <w:spacing w:val="-1"/>
        </w:rPr>
        <w:t xml:space="preserve"> </w:t>
      </w:r>
      <w:r w:rsidRPr="00892602">
        <w:t>This</w:t>
      </w:r>
      <w:r w:rsidRPr="00892602">
        <w:rPr>
          <w:spacing w:val="-4"/>
        </w:rPr>
        <w:t xml:space="preserve"> </w:t>
      </w:r>
      <w:r w:rsidRPr="00892602">
        <w:t>should</w:t>
      </w:r>
      <w:r w:rsidRPr="00892602">
        <w:rPr>
          <w:spacing w:val="-6"/>
        </w:rPr>
        <w:t xml:space="preserve"> </w:t>
      </w:r>
      <w:r w:rsidRPr="00892602">
        <w:t>be</w:t>
      </w:r>
      <w:r w:rsidRPr="00892602">
        <w:rPr>
          <w:spacing w:val="-5"/>
        </w:rPr>
        <w:t xml:space="preserve"> </w:t>
      </w:r>
      <w:r w:rsidRPr="00892602">
        <w:t>done</w:t>
      </w:r>
      <w:r w:rsidRPr="00892602">
        <w:rPr>
          <w:spacing w:val="-7"/>
        </w:rPr>
        <w:t xml:space="preserve"> </w:t>
      </w:r>
      <w:r w:rsidRPr="00892602">
        <w:t>in</w:t>
      </w:r>
      <w:r w:rsidRPr="00892602">
        <w:rPr>
          <w:spacing w:val="-1"/>
        </w:rPr>
        <w:t xml:space="preserve"> </w:t>
      </w:r>
      <w:r w:rsidRPr="00892602">
        <w:t>a</w:t>
      </w:r>
      <w:r w:rsidRPr="00892602">
        <w:rPr>
          <w:spacing w:val="-2"/>
        </w:rPr>
        <w:t xml:space="preserve"> </w:t>
      </w:r>
      <w:r w:rsidRPr="00892602">
        <w:t>timely</w:t>
      </w:r>
      <w:r w:rsidRPr="00892602">
        <w:rPr>
          <w:spacing w:val="-11"/>
        </w:rPr>
        <w:t xml:space="preserve"> </w:t>
      </w:r>
      <w:r w:rsidRPr="00892602">
        <w:t>manner</w:t>
      </w:r>
      <w:r w:rsidRPr="00892602">
        <w:rPr>
          <w:spacing w:val="-9"/>
        </w:rPr>
        <w:t xml:space="preserve"> </w:t>
      </w:r>
      <w:r w:rsidRPr="00892602">
        <w:t>to</w:t>
      </w:r>
      <w:r w:rsidRPr="00892602">
        <w:rPr>
          <w:spacing w:val="-1"/>
        </w:rPr>
        <w:t xml:space="preserve"> </w:t>
      </w:r>
      <w:r w:rsidRPr="00892602">
        <w:t>allow</w:t>
      </w:r>
      <w:r w:rsidRPr="00892602">
        <w:rPr>
          <w:spacing w:val="-4"/>
        </w:rPr>
        <w:t xml:space="preserve"> </w:t>
      </w:r>
      <w:r w:rsidRPr="00892602">
        <w:t>for</w:t>
      </w:r>
      <w:r w:rsidRPr="00892602">
        <w:rPr>
          <w:spacing w:val="-2"/>
        </w:rPr>
        <w:t xml:space="preserve"> </w:t>
      </w:r>
      <w:r w:rsidRPr="00892602">
        <w:t>the</w:t>
      </w:r>
      <w:r w:rsidRPr="00892602">
        <w:rPr>
          <w:spacing w:val="-2"/>
        </w:rPr>
        <w:t xml:space="preserve"> </w:t>
      </w:r>
      <w:r w:rsidRPr="00892602">
        <w:t>open</w:t>
      </w:r>
      <w:r w:rsidRPr="00892602">
        <w:rPr>
          <w:spacing w:val="-4"/>
        </w:rPr>
        <w:t xml:space="preserve"> </w:t>
      </w:r>
      <w:r w:rsidRPr="00892602">
        <w:t>positions</w:t>
      </w:r>
      <w:r w:rsidRPr="00892602">
        <w:rPr>
          <w:spacing w:val="-4"/>
        </w:rPr>
        <w:t xml:space="preserve"> </w:t>
      </w:r>
      <w:r w:rsidRPr="00892602">
        <w:t>to</w:t>
      </w:r>
      <w:r w:rsidRPr="00892602">
        <w:rPr>
          <w:spacing w:val="-1"/>
        </w:rPr>
        <w:t xml:space="preserve"> </w:t>
      </w:r>
      <w:r w:rsidRPr="00892602">
        <w:t>be advertised to the appropriate</w:t>
      </w:r>
      <w:r w:rsidRPr="00892602">
        <w:rPr>
          <w:spacing w:val="-32"/>
        </w:rPr>
        <w:t xml:space="preserve"> </w:t>
      </w:r>
      <w:r w:rsidRPr="00892602">
        <w:t xml:space="preserve">members. </w:t>
      </w:r>
      <w:r w:rsidRPr="000D7A52">
        <w:rPr>
          <w:color w:val="0070C0"/>
        </w:rPr>
        <w:t>&lt;FBM 2015&gt;</w:t>
      </w:r>
    </w:p>
    <w:p w14:paraId="1F288EEC" w14:textId="77777777" w:rsidR="00D2651E" w:rsidRPr="00892602" w:rsidRDefault="00D2651E" w:rsidP="00D2651E">
      <w:pPr>
        <w:tabs>
          <w:tab w:val="left" w:pos="1440"/>
        </w:tabs>
        <w:ind w:left="1440"/>
        <w:divId w:val="858861283"/>
      </w:pPr>
    </w:p>
    <w:p w14:paraId="79B87D86" w14:textId="77777777" w:rsidR="00281972" w:rsidRPr="00892602" w:rsidRDefault="00281972" w:rsidP="00A75117">
      <w:pPr>
        <w:numPr>
          <w:ilvl w:val="0"/>
          <w:numId w:val="100"/>
        </w:numPr>
        <w:tabs>
          <w:tab w:val="left" w:pos="720"/>
        </w:tabs>
        <w:divId w:val="858861283"/>
      </w:pPr>
      <w:r w:rsidRPr="00892602">
        <w:t>Assist the President in dealing with Board requests or actions that are related to personnel issues, as requested by the President</w:t>
      </w:r>
    </w:p>
    <w:p w14:paraId="0B365062" w14:textId="2E1AAC45" w:rsidR="00281972" w:rsidRPr="00892602" w:rsidRDefault="00F93EFE" w:rsidP="00590A93">
      <w:pPr>
        <w:divId w:val="1798061074"/>
      </w:pPr>
      <w:r w:rsidRPr="00892602">
        <w:t xml:space="preserve"> </w:t>
      </w:r>
    </w:p>
    <w:p w14:paraId="3DB673D4" w14:textId="596615AA" w:rsidR="00281972" w:rsidRPr="00892602" w:rsidRDefault="00D2651E" w:rsidP="003631B8">
      <w:pPr>
        <w:pStyle w:val="Heading3"/>
        <w:divId w:val="858861283"/>
        <w:rPr>
          <w:rFonts w:eastAsia="Times New Roman"/>
        </w:rPr>
      </w:pPr>
      <w:bookmarkStart w:id="202" w:name="_Toc520655355"/>
      <w:bookmarkStart w:id="203" w:name="a5_8_2_Finance_Committees"/>
      <w:r w:rsidRPr="00892602">
        <w:rPr>
          <w:rFonts w:eastAsia="Times New Roman"/>
        </w:rPr>
        <w:t>5.8</w:t>
      </w:r>
      <w:r w:rsidR="00281972" w:rsidRPr="00892602">
        <w:rPr>
          <w:rFonts w:eastAsia="Times New Roman"/>
        </w:rPr>
        <w:t>.2</w:t>
      </w:r>
      <w:r w:rsidR="00A3145F" w:rsidRPr="00892602">
        <w:rPr>
          <w:rFonts w:eastAsia="Times New Roman"/>
        </w:rPr>
        <w:tab/>
        <w:t>Finance Committees</w:t>
      </w:r>
      <w:bookmarkEnd w:id="202"/>
    </w:p>
    <w:bookmarkEnd w:id="203"/>
    <w:p w14:paraId="1B8656A6" w14:textId="78A39ECF" w:rsidR="00281972" w:rsidRPr="00892602" w:rsidRDefault="00C24D81" w:rsidP="00590A93">
      <w:pPr>
        <w:divId w:val="858861283"/>
        <w:rPr>
          <w:rFonts w:eastAsia="Times New Roman"/>
          <w:b/>
        </w:rPr>
      </w:pPr>
      <w:r w:rsidRPr="00892602">
        <w:rPr>
          <w:rFonts w:eastAsia="Times New Roman"/>
          <w:b/>
        </w:rPr>
        <w:t>Finance</w:t>
      </w:r>
      <w:r w:rsidR="00A3145F" w:rsidRPr="00892602">
        <w:rPr>
          <w:rFonts w:eastAsia="Times New Roman"/>
          <w:b/>
        </w:rPr>
        <w:t xml:space="preserve"> Committee</w:t>
      </w:r>
    </w:p>
    <w:p w14:paraId="795DB7B6" w14:textId="0D838CD5" w:rsidR="00281972" w:rsidRPr="00892602" w:rsidRDefault="00281972">
      <w:pPr>
        <w:divId w:val="858861283"/>
      </w:pPr>
      <w:r w:rsidRPr="00892602">
        <w:t>The Finance Committee shall be composed of the Treasurer, the President, President-Elect, two Regional Vice Presidents (one of whom is serving a second term and one who is serving a first term), Conference Coordinator, and Executive Director. The Finance Committee shall be chaired by the AMATYC Treasurer.</w:t>
      </w:r>
      <w:r w:rsidR="00A3145F" w:rsidRPr="00892602">
        <w:t xml:space="preserve"> </w:t>
      </w:r>
      <w:r w:rsidRPr="00892602">
        <w:t xml:space="preserve">The Finance Committee shall be responsible for coordinating and presenting a budget to the Executive Board. </w:t>
      </w:r>
      <w:r w:rsidRPr="00892602">
        <w:rPr>
          <w:i/>
          <w:iCs/>
          <w:color w:val="0000FF"/>
        </w:rPr>
        <w:t>&lt;9/24/2007&gt;</w:t>
      </w:r>
    </w:p>
    <w:p w14:paraId="1B5DCBAA" w14:textId="046C757B" w:rsidR="00281972" w:rsidRPr="00892602" w:rsidRDefault="00281972" w:rsidP="00590A93">
      <w:pPr>
        <w:divId w:val="858861283"/>
        <w:rPr>
          <w:rFonts w:eastAsia="Times New Roman"/>
          <w:b/>
        </w:rPr>
      </w:pPr>
      <w:r w:rsidRPr="00892602">
        <w:rPr>
          <w:rFonts w:eastAsia="Times New Roman"/>
          <w:b/>
        </w:rPr>
        <w:t>Expenditure Approval Committee</w:t>
      </w:r>
      <w:r w:rsidR="00A3145F" w:rsidRPr="00892602">
        <w:rPr>
          <w:rFonts w:eastAsia="Times New Roman"/>
          <w:b/>
        </w:rPr>
        <w:t xml:space="preserve"> (EAC)</w:t>
      </w:r>
    </w:p>
    <w:p w14:paraId="785AE6B0" w14:textId="77777777" w:rsidR="00281972" w:rsidRPr="00892602" w:rsidRDefault="00281972">
      <w:pPr>
        <w:divId w:val="858861283"/>
      </w:pPr>
      <w:r w:rsidRPr="00892602">
        <w:t>The President, President-Elect, Past-President, and Treasurer form an Expenditure Approval Committee to approve over-budget line item expenses between Board Meetings. If the expenditure involves any of these officers, that officer will decline to vote on the issue. The Expenditure Approval Committee may only approve single expenditures less than $5000 and expenditures totaling no more than $10,000 in any fiscal year. Larger overbudget expenditures require approval of the entire Executive Board.</w:t>
      </w:r>
    </w:p>
    <w:p w14:paraId="0209B814" w14:textId="77777777" w:rsidR="00281972" w:rsidRPr="00892602" w:rsidRDefault="00281972" w:rsidP="00C515BE">
      <w:pPr>
        <w:outlineLvl w:val="0"/>
        <w:divId w:val="858861283"/>
        <w:rPr>
          <w:b/>
          <w:bCs/>
        </w:rPr>
      </w:pPr>
      <w:r w:rsidRPr="00892602">
        <w:rPr>
          <w:b/>
          <w:bCs/>
        </w:rPr>
        <w:t>Tax and Audit Review Committee</w:t>
      </w:r>
    </w:p>
    <w:p w14:paraId="6E3D787A" w14:textId="466C765E" w:rsidR="00281972" w:rsidRPr="00892602" w:rsidRDefault="00281972" w:rsidP="00590A93">
      <w:pPr>
        <w:divId w:val="858861283"/>
      </w:pPr>
      <w:r w:rsidRPr="00892602">
        <w:t xml:space="preserve">The Tax and Audit </w:t>
      </w:r>
      <w:r w:rsidR="00A3145F" w:rsidRPr="00892602">
        <w:t>R</w:t>
      </w:r>
      <w:r w:rsidRPr="00892602">
        <w:t xml:space="preserve">eview Committee consists of the President, the President-Elect, the Past President, the Treasurer, the Accounting Director, and the Executive Director. Its annual charge is as follows: Review AMATYC's year-end financials; Review IRS form 990 prior to its filing on May 15th; Review the Conflict of Interest Policy/completed forms; review the results of the annual audit, answer questions, and consider recommendations from the auditor. </w:t>
      </w:r>
      <w:r w:rsidRPr="00892602">
        <w:rPr>
          <w:i/>
          <w:iCs/>
          <w:color w:val="0000FF"/>
        </w:rPr>
        <w:t>&lt;FBM 2014&gt;</w:t>
      </w:r>
    </w:p>
    <w:p w14:paraId="4743C6F9" w14:textId="2D47735F" w:rsidR="00281972" w:rsidRPr="00892602" w:rsidRDefault="00F93EFE">
      <w:pPr>
        <w:divId w:val="596838310"/>
      </w:pPr>
      <w:r w:rsidRPr="00892602">
        <w:t xml:space="preserve"> </w:t>
      </w:r>
    </w:p>
    <w:p w14:paraId="0E35129B" w14:textId="6A9B3A66" w:rsidR="00281972" w:rsidRPr="00892602" w:rsidRDefault="00D2651E" w:rsidP="003631B8">
      <w:pPr>
        <w:pStyle w:val="Heading3"/>
        <w:divId w:val="858861283"/>
        <w:rPr>
          <w:rFonts w:eastAsia="Times New Roman"/>
        </w:rPr>
      </w:pPr>
      <w:bookmarkStart w:id="204" w:name="_Toc520655356"/>
      <w:bookmarkStart w:id="205" w:name="a5_8_3_Membership_Committee"/>
      <w:r w:rsidRPr="00892602">
        <w:rPr>
          <w:rFonts w:eastAsia="Times New Roman"/>
        </w:rPr>
        <w:t>5.8</w:t>
      </w:r>
      <w:r w:rsidR="00281972" w:rsidRPr="00892602">
        <w:rPr>
          <w:rFonts w:eastAsia="Times New Roman"/>
        </w:rPr>
        <w:t>.3</w:t>
      </w:r>
      <w:r w:rsidR="00C24D81" w:rsidRPr="00892602">
        <w:rPr>
          <w:rFonts w:eastAsia="Times New Roman"/>
        </w:rPr>
        <w:tab/>
      </w:r>
      <w:r w:rsidR="00281972" w:rsidRPr="00892602">
        <w:rPr>
          <w:rFonts w:eastAsia="Times New Roman"/>
        </w:rPr>
        <w:t>Membership Committee</w:t>
      </w:r>
      <w:bookmarkEnd w:id="204"/>
    </w:p>
    <w:bookmarkEnd w:id="205"/>
    <w:p w14:paraId="2517771D" w14:textId="77777777" w:rsidR="00281972" w:rsidRPr="00892602" w:rsidRDefault="00281972" w:rsidP="00590A93">
      <w:pPr>
        <w:divId w:val="858861283"/>
        <w:rPr>
          <w:rFonts w:eastAsia="Times New Roman"/>
          <w:b/>
        </w:rPr>
      </w:pPr>
      <w:r w:rsidRPr="00892602">
        <w:rPr>
          <w:rFonts w:eastAsia="Times New Roman"/>
          <w:b/>
        </w:rPr>
        <w:t>Membership</w:t>
      </w:r>
    </w:p>
    <w:p w14:paraId="10414CDC" w14:textId="05152F87" w:rsidR="00281972" w:rsidRPr="00892602" w:rsidRDefault="00281972">
      <w:pPr>
        <w:divId w:val="858861283"/>
      </w:pPr>
      <w:r w:rsidRPr="00892602">
        <w:t>The membership committee is composed of the eight Regional Vice Presidents of AMATYC and the Treasurer, with a Regional Vice President, selected by the President, serving as chairperson. The Executive Director is an ex officio member of this committee.</w:t>
      </w:r>
    </w:p>
    <w:p w14:paraId="342E45AD" w14:textId="77777777" w:rsidR="00281972" w:rsidRPr="00892602" w:rsidRDefault="00281972" w:rsidP="00590A93">
      <w:pPr>
        <w:divId w:val="858861283"/>
        <w:rPr>
          <w:rFonts w:eastAsia="Times New Roman"/>
          <w:b/>
        </w:rPr>
      </w:pPr>
      <w:r w:rsidRPr="00892602">
        <w:rPr>
          <w:rFonts w:eastAsia="Times New Roman"/>
          <w:b/>
        </w:rPr>
        <w:t>Purpose</w:t>
      </w:r>
    </w:p>
    <w:p w14:paraId="6E33C8B3" w14:textId="77777777" w:rsidR="00281972" w:rsidRPr="00892602" w:rsidRDefault="00281972" w:rsidP="00A75117">
      <w:pPr>
        <w:numPr>
          <w:ilvl w:val="0"/>
          <w:numId w:val="101"/>
        </w:numPr>
        <w:divId w:val="858861283"/>
      </w:pPr>
      <w:r w:rsidRPr="00892602">
        <w:t>The membership committee shall be responsible for marketing and promoting the organization. This includes, but is not limited to:</w:t>
      </w:r>
    </w:p>
    <w:p w14:paraId="53A76679" w14:textId="77777777" w:rsidR="00281972" w:rsidRPr="00892602" w:rsidRDefault="00281972" w:rsidP="00A75117">
      <w:pPr>
        <w:numPr>
          <w:ilvl w:val="1"/>
          <w:numId w:val="101"/>
        </w:numPr>
        <w:tabs>
          <w:tab w:val="left" w:pos="1440"/>
        </w:tabs>
        <w:divId w:val="858861283"/>
      </w:pPr>
      <w:r w:rsidRPr="00892602">
        <w:t>Planning targeted membership drives</w:t>
      </w:r>
    </w:p>
    <w:p w14:paraId="58131C14" w14:textId="77777777" w:rsidR="00281972" w:rsidRPr="00892602" w:rsidRDefault="00281972" w:rsidP="00A75117">
      <w:pPr>
        <w:numPr>
          <w:ilvl w:val="1"/>
          <w:numId w:val="101"/>
        </w:numPr>
        <w:tabs>
          <w:tab w:val="left" w:pos="1440"/>
        </w:tabs>
        <w:divId w:val="858861283"/>
      </w:pPr>
      <w:r w:rsidRPr="00892602">
        <w:t>Initiating membership promotional activities</w:t>
      </w:r>
    </w:p>
    <w:p w14:paraId="70290939" w14:textId="77777777" w:rsidR="00281972" w:rsidRPr="00892602" w:rsidRDefault="00281972" w:rsidP="00A75117">
      <w:pPr>
        <w:numPr>
          <w:ilvl w:val="1"/>
          <w:numId w:val="101"/>
        </w:numPr>
        <w:tabs>
          <w:tab w:val="left" w:pos="1440"/>
        </w:tabs>
        <w:divId w:val="858861283"/>
      </w:pPr>
      <w:r w:rsidRPr="00892602">
        <w:t>Arranging for sale of memorabilia</w:t>
      </w:r>
    </w:p>
    <w:p w14:paraId="7153C75D" w14:textId="77777777" w:rsidR="00281972" w:rsidRPr="00892602" w:rsidRDefault="00281972" w:rsidP="00A75117">
      <w:pPr>
        <w:numPr>
          <w:ilvl w:val="1"/>
          <w:numId w:val="101"/>
        </w:numPr>
        <w:tabs>
          <w:tab w:val="left" w:pos="1440"/>
        </w:tabs>
        <w:divId w:val="858861283"/>
      </w:pPr>
      <w:r w:rsidRPr="00892602">
        <w:t xml:space="preserve">Reviewing the membership reports received from the Office </w:t>
      </w:r>
      <w:r w:rsidRPr="00892602">
        <w:rPr>
          <w:i/>
          <w:iCs/>
          <w:color w:val="0000FF"/>
        </w:rPr>
        <w:t>&lt;FBM 2008&gt;</w:t>
      </w:r>
    </w:p>
    <w:p w14:paraId="36143E23" w14:textId="77777777" w:rsidR="00281972" w:rsidRPr="00892602" w:rsidRDefault="00281972" w:rsidP="00A75117">
      <w:pPr>
        <w:numPr>
          <w:ilvl w:val="1"/>
          <w:numId w:val="101"/>
        </w:numPr>
        <w:tabs>
          <w:tab w:val="left" w:pos="1440"/>
        </w:tabs>
        <w:divId w:val="858861283"/>
      </w:pPr>
      <w:r w:rsidRPr="00892602">
        <w:t>Facilitating distribution of flyers and brochures</w:t>
      </w:r>
    </w:p>
    <w:p w14:paraId="41A0883A" w14:textId="77777777" w:rsidR="00281972" w:rsidRPr="00892602" w:rsidRDefault="00281972" w:rsidP="00A75117">
      <w:pPr>
        <w:numPr>
          <w:ilvl w:val="1"/>
          <w:numId w:val="101"/>
        </w:numPr>
        <w:tabs>
          <w:tab w:val="left" w:pos="1440"/>
        </w:tabs>
        <w:divId w:val="858861283"/>
      </w:pPr>
      <w:r w:rsidRPr="00892602">
        <w:t>Welcoming members to the annual conference at registration</w:t>
      </w:r>
    </w:p>
    <w:p w14:paraId="4696E5CC" w14:textId="77777777" w:rsidR="00281972" w:rsidRPr="00892602" w:rsidRDefault="00281972" w:rsidP="00A75117">
      <w:pPr>
        <w:numPr>
          <w:ilvl w:val="1"/>
          <w:numId w:val="101"/>
        </w:numPr>
        <w:tabs>
          <w:tab w:val="left" w:pos="1440"/>
        </w:tabs>
        <w:divId w:val="858861283"/>
      </w:pPr>
      <w:r w:rsidRPr="00892602">
        <w:t>Being visible to conference exhibitors</w:t>
      </w:r>
    </w:p>
    <w:p w14:paraId="25FA9CF3" w14:textId="77777777" w:rsidR="00281972" w:rsidRPr="00892602" w:rsidRDefault="00281972" w:rsidP="00A75117">
      <w:pPr>
        <w:numPr>
          <w:ilvl w:val="0"/>
          <w:numId w:val="101"/>
        </w:numPr>
        <w:divId w:val="858861283"/>
      </w:pPr>
      <w:r w:rsidRPr="00892602">
        <w:t>The membership committee shall assist the office in maintaining accurate membership lists by:</w:t>
      </w:r>
    </w:p>
    <w:p w14:paraId="1A63E7F4" w14:textId="77777777" w:rsidR="00281972" w:rsidRPr="00892602" w:rsidRDefault="00281972" w:rsidP="00A75117">
      <w:pPr>
        <w:numPr>
          <w:ilvl w:val="1"/>
          <w:numId w:val="101"/>
        </w:numPr>
        <w:tabs>
          <w:tab w:val="left" w:pos="1440"/>
        </w:tabs>
        <w:divId w:val="858861283"/>
      </w:pPr>
      <w:r w:rsidRPr="00892602">
        <w:t>Reviewing regional lists and correcting typographical and other obvious errors</w:t>
      </w:r>
    </w:p>
    <w:p w14:paraId="05C62EAC" w14:textId="77777777" w:rsidR="00281972" w:rsidRPr="00892602" w:rsidRDefault="00281972" w:rsidP="00A75117">
      <w:pPr>
        <w:numPr>
          <w:ilvl w:val="1"/>
          <w:numId w:val="101"/>
        </w:numPr>
        <w:tabs>
          <w:tab w:val="left" w:pos="1440"/>
        </w:tabs>
        <w:divId w:val="858861283"/>
      </w:pPr>
      <w:r w:rsidRPr="00892602">
        <w:t>Updating the full-time faculty prospective member lists</w:t>
      </w:r>
    </w:p>
    <w:p w14:paraId="1EF92459" w14:textId="77777777" w:rsidR="00281972" w:rsidRPr="00892602" w:rsidRDefault="00281972" w:rsidP="00A75117">
      <w:pPr>
        <w:numPr>
          <w:ilvl w:val="1"/>
          <w:numId w:val="101"/>
        </w:numPr>
        <w:tabs>
          <w:tab w:val="left" w:pos="1440"/>
        </w:tabs>
        <w:divId w:val="858861283"/>
      </w:pPr>
      <w:r w:rsidRPr="00892602">
        <w:t>Informing the office of any name or address changes of colleges</w:t>
      </w:r>
    </w:p>
    <w:p w14:paraId="56F43615" w14:textId="77777777" w:rsidR="00281972" w:rsidRPr="00892602" w:rsidRDefault="00281972" w:rsidP="00A75117">
      <w:pPr>
        <w:numPr>
          <w:ilvl w:val="1"/>
          <w:numId w:val="101"/>
        </w:numPr>
        <w:tabs>
          <w:tab w:val="left" w:pos="1440"/>
        </w:tabs>
        <w:divId w:val="858861283"/>
      </w:pPr>
      <w:r w:rsidRPr="00892602">
        <w:t>Coordinating membership projects with the office</w:t>
      </w:r>
    </w:p>
    <w:p w14:paraId="71CBB5F7" w14:textId="77777777" w:rsidR="00281972" w:rsidRPr="00892602" w:rsidRDefault="00281972" w:rsidP="00A75117">
      <w:pPr>
        <w:numPr>
          <w:ilvl w:val="1"/>
          <w:numId w:val="101"/>
        </w:numPr>
        <w:tabs>
          <w:tab w:val="left" w:pos="1440"/>
        </w:tabs>
        <w:divId w:val="858861283"/>
      </w:pPr>
      <w:r w:rsidRPr="00892602">
        <w:t>Holding a joint meeting at the Spring Board Meeting with the office staff member who is primarily charged with maintaining membership lists and generating membership reports.</w:t>
      </w:r>
    </w:p>
    <w:p w14:paraId="2F10CBFA" w14:textId="37A22CE5" w:rsidR="00281972" w:rsidRPr="00892602" w:rsidRDefault="00F93EFE">
      <w:pPr>
        <w:divId w:val="150876168"/>
      </w:pPr>
      <w:r w:rsidRPr="00892602">
        <w:t xml:space="preserve"> </w:t>
      </w:r>
    </w:p>
    <w:p w14:paraId="326E0A6A" w14:textId="64BC52FB" w:rsidR="00281972" w:rsidRPr="00892602" w:rsidRDefault="00D2651E" w:rsidP="003631B8">
      <w:pPr>
        <w:pStyle w:val="Heading3"/>
        <w:divId w:val="858861283"/>
        <w:rPr>
          <w:rFonts w:eastAsia="Times New Roman"/>
        </w:rPr>
      </w:pPr>
      <w:bookmarkStart w:id="206" w:name="_Toc520655357"/>
      <w:bookmarkStart w:id="207" w:name="a5_8_4_Professional_Development_Committ"/>
      <w:r w:rsidRPr="00892602">
        <w:rPr>
          <w:rFonts w:eastAsia="Times New Roman"/>
        </w:rPr>
        <w:t>5.8</w:t>
      </w:r>
      <w:r w:rsidR="001B6493" w:rsidRPr="00892602">
        <w:rPr>
          <w:rFonts w:eastAsia="Times New Roman"/>
        </w:rPr>
        <w:t>.4</w:t>
      </w:r>
      <w:r w:rsidR="001B6493" w:rsidRPr="00892602">
        <w:rPr>
          <w:rFonts w:eastAsia="Times New Roman"/>
        </w:rPr>
        <w:tab/>
      </w:r>
      <w:r w:rsidR="00281972" w:rsidRPr="00892602">
        <w:rPr>
          <w:rFonts w:eastAsia="Times New Roman"/>
        </w:rPr>
        <w:t>Professional Development Committee</w:t>
      </w:r>
      <w:bookmarkEnd w:id="206"/>
    </w:p>
    <w:bookmarkEnd w:id="207"/>
    <w:p w14:paraId="4292611F" w14:textId="77777777" w:rsidR="00281972" w:rsidRPr="00892602" w:rsidRDefault="00281972">
      <w:pPr>
        <w:divId w:val="858861283"/>
        <w:rPr>
          <w:b/>
          <w:bCs/>
        </w:rPr>
      </w:pPr>
      <w:r w:rsidRPr="00892602">
        <w:rPr>
          <w:b/>
          <w:bCs/>
        </w:rPr>
        <w:t>Membership</w:t>
      </w:r>
      <w:r w:rsidRPr="000D7A52">
        <w:rPr>
          <w:i/>
          <w:iCs/>
          <w:color w:val="0070C0"/>
        </w:rPr>
        <w:t>&lt;SBM 2010&gt;</w:t>
      </w:r>
    </w:p>
    <w:p w14:paraId="04A4A939" w14:textId="5B63A8FA" w:rsidR="00281972" w:rsidRPr="00892602" w:rsidRDefault="00281972">
      <w:pPr>
        <w:divId w:val="858861283"/>
      </w:pPr>
      <w:r w:rsidRPr="00892602">
        <w:t xml:space="preserve">The </w:t>
      </w:r>
      <w:r w:rsidR="00064062" w:rsidRPr="00892602">
        <w:t>Professional Development C</w:t>
      </w:r>
      <w:r w:rsidRPr="00892602">
        <w:t>ommittee shall be composed of at least three Regional Vice Presidents and at least one national officer besides the President. The President, the Conference Coordinator, the Professional Development Coordinator, and the Traveling Workshop Coordinator are ex officio members of this committee.</w:t>
      </w:r>
    </w:p>
    <w:p w14:paraId="3BFCA3B5" w14:textId="77777777" w:rsidR="00281972" w:rsidRPr="00892602" w:rsidRDefault="00281972" w:rsidP="00C515BE">
      <w:pPr>
        <w:outlineLvl w:val="0"/>
        <w:divId w:val="858861283"/>
        <w:rPr>
          <w:b/>
          <w:bCs/>
        </w:rPr>
      </w:pPr>
      <w:r w:rsidRPr="00892602">
        <w:rPr>
          <w:b/>
          <w:bCs/>
        </w:rPr>
        <w:t>Purpose</w:t>
      </w:r>
    </w:p>
    <w:p w14:paraId="662132D7" w14:textId="77777777" w:rsidR="00281972" w:rsidRPr="00892602" w:rsidRDefault="00281972">
      <w:pPr>
        <w:divId w:val="858861283"/>
      </w:pPr>
      <w:r w:rsidRPr="00892602">
        <w:t>Monitor, coordinate, and evaluate AMATYC’s professional development efforts in order to provide the membership with high quality opportunities and a wide breadth of activities.</w:t>
      </w:r>
    </w:p>
    <w:p w14:paraId="22A84503" w14:textId="51D5CF7D" w:rsidR="00281972" w:rsidRPr="00892602" w:rsidRDefault="00D2651E" w:rsidP="003631B8">
      <w:pPr>
        <w:pStyle w:val="Heading3"/>
        <w:divId w:val="858861283"/>
        <w:rPr>
          <w:rFonts w:eastAsia="Times New Roman"/>
        </w:rPr>
      </w:pPr>
      <w:bookmarkStart w:id="208" w:name="_Toc520655358"/>
      <w:bookmarkStart w:id="209" w:name="a5_8_5_Organizational_Assessment_Commit"/>
      <w:r w:rsidRPr="00892602">
        <w:rPr>
          <w:rFonts w:eastAsia="Times New Roman"/>
        </w:rPr>
        <w:t>5.8</w:t>
      </w:r>
      <w:r w:rsidR="001B6493" w:rsidRPr="00892602">
        <w:rPr>
          <w:rFonts w:eastAsia="Times New Roman"/>
        </w:rPr>
        <w:t>.5</w:t>
      </w:r>
      <w:r w:rsidR="001B6493" w:rsidRPr="00892602">
        <w:rPr>
          <w:rFonts w:eastAsia="Times New Roman"/>
        </w:rPr>
        <w:tab/>
      </w:r>
      <w:r w:rsidR="00281972" w:rsidRPr="00892602">
        <w:rPr>
          <w:rFonts w:eastAsia="Times New Roman"/>
        </w:rPr>
        <w:t>Organizational Assessment Committee</w:t>
      </w:r>
      <w:bookmarkEnd w:id="208"/>
    </w:p>
    <w:bookmarkEnd w:id="209"/>
    <w:p w14:paraId="2C6C54F0" w14:textId="77777777" w:rsidR="00281972" w:rsidRPr="00892602" w:rsidRDefault="00281972">
      <w:pPr>
        <w:divId w:val="858861283"/>
      </w:pPr>
      <w:r w:rsidRPr="00892602">
        <w:t>The purpose of the Organizational Assessment Committee is to coordinate the planning and implementation of assessment of AMATYC programs and activities. The Committee reports to the AMATYC Board on its findings and the implications for maintaining and improving the quality of AMATYC programs and activities.</w:t>
      </w:r>
    </w:p>
    <w:p w14:paraId="41D35FDD" w14:textId="22F86186" w:rsidR="00281972" w:rsidRPr="00892602" w:rsidRDefault="00281972" w:rsidP="00F34C12">
      <w:pPr>
        <w:divId w:val="858861283"/>
        <w:sectPr w:rsidR="00281972" w:rsidRPr="00892602" w:rsidSect="00B66126">
          <w:type w:val="oddPage"/>
          <w:pgSz w:w="12240" w:h="15840"/>
          <w:pgMar w:top="1440" w:right="1440" w:bottom="1440" w:left="1440" w:header="720" w:footer="720" w:gutter="0"/>
          <w:cols w:space="720"/>
          <w:titlePg/>
          <w:docGrid w:linePitch="360"/>
        </w:sectPr>
      </w:pPr>
      <w:r w:rsidRPr="00892602">
        <w:t>The Committee is chaired by the AMATYC President-Elect and is composed of two additional board members and two members-at-large.</w:t>
      </w:r>
      <w:r w:rsidR="00064062" w:rsidRPr="00892602">
        <w:t xml:space="preserve"> </w:t>
      </w:r>
      <w:r w:rsidRPr="00892602">
        <w:t>The length of appointment is two years</w:t>
      </w:r>
      <w:r w:rsidR="00F34C12" w:rsidRPr="00892602">
        <w:t>.</w:t>
      </w:r>
    </w:p>
    <w:bookmarkStart w:id="210" w:name="a6_Financial_Policies"/>
    <w:p w14:paraId="67F2CBB9" w14:textId="6695CCAC" w:rsidR="00F34C12" w:rsidRPr="00892602" w:rsidRDefault="002A576A" w:rsidP="003631B8">
      <w:pPr>
        <w:pStyle w:val="Heading1"/>
        <w:rPr>
          <w:rFonts w:eastAsia="Times New Roman"/>
        </w:rPr>
      </w:pPr>
      <w:r>
        <w:rPr>
          <w:rFonts w:eastAsia="Times New Roman"/>
        </w:rPr>
        <w:fldChar w:fldCharType="begin"/>
      </w:r>
      <w:r>
        <w:rPr>
          <w:rFonts w:eastAsia="Times New Roman"/>
        </w:rPr>
        <w:instrText xml:space="preserve"> HYPERLINK  \l "6. Financial Policies &lt;FBM 2017&gt;" </w:instrText>
      </w:r>
      <w:r>
        <w:rPr>
          <w:rFonts w:eastAsia="Times New Roman"/>
        </w:rPr>
        <w:fldChar w:fldCharType="separate"/>
      </w:r>
      <w:bookmarkStart w:id="211" w:name="_Toc520655359"/>
      <w:r w:rsidR="001B6493" w:rsidRPr="002A576A">
        <w:rPr>
          <w:rStyle w:val="Hyperlink"/>
          <w:rFonts w:eastAsia="Times New Roman"/>
        </w:rPr>
        <w:t>6.</w:t>
      </w:r>
      <w:r w:rsidR="001B6493" w:rsidRPr="002A576A">
        <w:rPr>
          <w:rStyle w:val="Hyperlink"/>
          <w:rFonts w:eastAsia="Times New Roman"/>
        </w:rPr>
        <w:tab/>
      </w:r>
      <w:r w:rsidR="00F34C12" w:rsidRPr="002A576A">
        <w:rPr>
          <w:rStyle w:val="Hyperlink"/>
          <w:rFonts w:eastAsia="Times New Roman"/>
        </w:rPr>
        <w:t>Financial Policies</w:t>
      </w:r>
      <w:r>
        <w:rPr>
          <w:rFonts w:eastAsia="Times New Roman"/>
        </w:rPr>
        <w:fldChar w:fldCharType="end"/>
      </w:r>
      <w:r w:rsidR="00F34C12" w:rsidRPr="00892602">
        <w:rPr>
          <w:rFonts w:eastAsia="Times New Roman"/>
        </w:rPr>
        <w:t xml:space="preserve"> </w:t>
      </w:r>
      <w:bookmarkEnd w:id="210"/>
      <w:r w:rsidR="00F34C12" w:rsidRPr="000D7A52">
        <w:rPr>
          <w:rFonts w:eastAsia="Times New Roman"/>
          <w:color w:val="0070C0"/>
        </w:rPr>
        <w:t>&lt;FBM 2017&gt;</w:t>
      </w:r>
      <w:bookmarkEnd w:id="211"/>
    </w:p>
    <w:p w14:paraId="51A581F4" w14:textId="3F66EB6B" w:rsidR="00F34C12" w:rsidRPr="00892602" w:rsidRDefault="00786311" w:rsidP="00F34C12">
      <w:pPr>
        <w:rPr>
          <w:rFonts w:eastAsia="Times New Roman"/>
          <w:color w:val="0000FF"/>
          <w:u w:val="single"/>
        </w:rPr>
      </w:pPr>
      <w:hyperlink w:anchor="a6_1_General_Financial_Policies" w:history="1">
        <w:r w:rsidR="00F34C12" w:rsidRPr="00892602">
          <w:rPr>
            <w:rFonts w:eastAsia="Times New Roman"/>
            <w:color w:val="0000FF"/>
            <w:u w:val="single"/>
          </w:rPr>
          <w:t>6.1 General Financial Policies</w:t>
        </w:r>
      </w:hyperlink>
    </w:p>
    <w:p w14:paraId="55774528" w14:textId="5C970AA5" w:rsidR="00F34C12" w:rsidRPr="00892602" w:rsidRDefault="00786311" w:rsidP="00F34C12">
      <w:pPr>
        <w:rPr>
          <w:rFonts w:eastAsia="Times New Roman"/>
        </w:rPr>
      </w:pPr>
      <w:hyperlink w:anchor="a6_2_Insurance_Coverage" w:history="1">
        <w:r w:rsidR="00F34C12" w:rsidRPr="00892602">
          <w:rPr>
            <w:rStyle w:val="Hyperlink"/>
            <w:rFonts w:eastAsia="Times New Roman"/>
          </w:rPr>
          <w:t>6.2 Insurance Coverage</w:t>
        </w:r>
      </w:hyperlink>
    </w:p>
    <w:p w14:paraId="5BA4EF5D" w14:textId="364ED2DA" w:rsidR="00F34C12" w:rsidRPr="00892602" w:rsidRDefault="00786311" w:rsidP="00F34C12">
      <w:pPr>
        <w:rPr>
          <w:rFonts w:eastAsia="Times New Roman"/>
        </w:rPr>
      </w:pPr>
      <w:hyperlink w:anchor="a6_3_AMATYC_Credit_Cards" w:history="1">
        <w:r w:rsidR="00F34C12" w:rsidRPr="00892602">
          <w:rPr>
            <w:rFonts w:eastAsia="Times New Roman"/>
            <w:color w:val="0000FF"/>
            <w:u w:val="single"/>
          </w:rPr>
          <w:t>6.3 AMATYC Credit Cards</w:t>
        </w:r>
      </w:hyperlink>
    </w:p>
    <w:p w14:paraId="617FA8D6" w14:textId="31247100" w:rsidR="00F34C12" w:rsidRPr="00892602" w:rsidRDefault="00786311" w:rsidP="00F34C12">
      <w:pPr>
        <w:rPr>
          <w:rFonts w:eastAsia="Times New Roman"/>
        </w:rPr>
      </w:pPr>
      <w:hyperlink w:anchor="a6_4_Purchasing_Procedure" w:history="1">
        <w:r w:rsidR="00F34C12" w:rsidRPr="00892602">
          <w:rPr>
            <w:rFonts w:eastAsia="Times New Roman"/>
            <w:color w:val="0000FF"/>
            <w:u w:val="single"/>
          </w:rPr>
          <w:t>6.4 Purchasing Procedure</w:t>
        </w:r>
      </w:hyperlink>
    </w:p>
    <w:p w14:paraId="797D02B7" w14:textId="33370BDD" w:rsidR="00F34C12" w:rsidRPr="00892602" w:rsidRDefault="00786311" w:rsidP="00F34C12">
      <w:pPr>
        <w:rPr>
          <w:rFonts w:eastAsia="Times New Roman"/>
        </w:rPr>
      </w:pPr>
      <w:hyperlink w:anchor="a6_5_Budget_Preparation" w:history="1">
        <w:r w:rsidR="00F34C12" w:rsidRPr="00892602">
          <w:rPr>
            <w:rFonts w:eastAsia="Times New Roman"/>
            <w:color w:val="0000FF"/>
            <w:u w:val="single"/>
          </w:rPr>
          <w:t>6.5 Budget Preparation</w:t>
        </w:r>
      </w:hyperlink>
    </w:p>
    <w:p w14:paraId="4BDE12AD" w14:textId="661FBF23" w:rsidR="00F34C12" w:rsidRPr="00892602" w:rsidRDefault="00786311" w:rsidP="00F34C12">
      <w:pPr>
        <w:rPr>
          <w:rFonts w:eastAsia="Times New Roman"/>
        </w:rPr>
      </w:pPr>
      <w:hyperlink w:anchor="a6_6_Chart_of_Accounts" w:history="1">
        <w:r w:rsidR="00F34C12" w:rsidRPr="00892602">
          <w:rPr>
            <w:rFonts w:eastAsia="Times New Roman"/>
            <w:color w:val="0000FF"/>
            <w:u w:val="single"/>
          </w:rPr>
          <w:t>6.6 Chart of Accounts</w:t>
        </w:r>
      </w:hyperlink>
    </w:p>
    <w:p w14:paraId="217F5BC7" w14:textId="08180C41" w:rsidR="00F34C12" w:rsidRPr="00892602" w:rsidRDefault="00786311" w:rsidP="00F34C12">
      <w:pPr>
        <w:rPr>
          <w:rFonts w:eastAsia="Times New Roman"/>
        </w:rPr>
      </w:pPr>
      <w:hyperlink w:anchor="a6_7_Officer_and_Chairperson_Id" w:history="1">
        <w:r w:rsidR="00F34C12" w:rsidRPr="00892602">
          <w:rPr>
            <w:rFonts w:eastAsia="Times New Roman"/>
            <w:color w:val="0000FF"/>
            <w:u w:val="single"/>
          </w:rPr>
          <w:t>6.7 Officer and Chairperson Identification Numbers</w:t>
        </w:r>
      </w:hyperlink>
    </w:p>
    <w:p w14:paraId="2DF0AE78" w14:textId="526715EA" w:rsidR="00F34C12" w:rsidRPr="00892602" w:rsidRDefault="00786311" w:rsidP="00F34C12">
      <w:pPr>
        <w:rPr>
          <w:rFonts w:eastAsia="Times New Roman"/>
        </w:rPr>
      </w:pPr>
      <w:hyperlink w:anchor="a6_8_Support_for_Elected_Appointed_Po" w:history="1">
        <w:r w:rsidR="00F34C12" w:rsidRPr="00892602">
          <w:rPr>
            <w:rFonts w:eastAsia="Times New Roman"/>
            <w:color w:val="0000FF"/>
            <w:u w:val="single"/>
          </w:rPr>
          <w:t>6.8 Support for Elected and Appointed Positions</w:t>
        </w:r>
      </w:hyperlink>
    </w:p>
    <w:p w14:paraId="05620EE2" w14:textId="082E36F8" w:rsidR="00F34C12" w:rsidRPr="00892602" w:rsidRDefault="00786311" w:rsidP="00F34C12">
      <w:pPr>
        <w:rPr>
          <w:rFonts w:eastAsia="Times New Roman"/>
        </w:rPr>
      </w:pPr>
      <w:hyperlink w:anchor="a6_9_Expense_Reimbursement" w:history="1">
        <w:r w:rsidR="00F34C12" w:rsidRPr="00892602">
          <w:rPr>
            <w:rFonts w:eastAsia="Times New Roman"/>
            <w:color w:val="0000FF"/>
            <w:u w:val="single"/>
          </w:rPr>
          <w:t>6.9 Expense Reimbursement</w:t>
        </w:r>
      </w:hyperlink>
    </w:p>
    <w:p w14:paraId="1DE1AD0D" w14:textId="0DA6032B" w:rsidR="00F34C12" w:rsidRPr="00892602" w:rsidRDefault="00786311" w:rsidP="00F34C12">
      <w:pPr>
        <w:rPr>
          <w:rFonts w:eastAsia="Times New Roman"/>
        </w:rPr>
      </w:pPr>
      <w:hyperlink w:anchor="a6_10_Current_Fees_and_Dues" w:history="1">
        <w:r w:rsidR="00F34C12" w:rsidRPr="00892602">
          <w:rPr>
            <w:rFonts w:eastAsia="Times New Roman"/>
            <w:color w:val="0000FF"/>
            <w:u w:val="single"/>
          </w:rPr>
          <w:t>6.10 Current Fees and Dues</w:t>
        </w:r>
      </w:hyperlink>
    </w:p>
    <w:p w14:paraId="75B880FE" w14:textId="2280794B" w:rsidR="00F34C12" w:rsidRPr="00892602" w:rsidRDefault="00786311" w:rsidP="00F34C12">
      <w:pPr>
        <w:rPr>
          <w:rFonts w:eastAsia="Times New Roman"/>
          <w:color w:val="0000FF"/>
          <w:u w:val="single"/>
        </w:rPr>
      </w:pPr>
      <w:hyperlink w:anchor="a6_11_Investments_and_Investments_Board" w:history="1">
        <w:r w:rsidR="00F34C12" w:rsidRPr="00892602">
          <w:rPr>
            <w:rFonts w:eastAsia="Times New Roman"/>
            <w:color w:val="0000FF"/>
            <w:u w:val="single"/>
          </w:rPr>
          <w:t>6.11 Investments and Investment Board</w:t>
        </w:r>
      </w:hyperlink>
    </w:p>
    <w:p w14:paraId="42399618" w14:textId="09F6FA20" w:rsidR="00F34C12" w:rsidRPr="00892602" w:rsidRDefault="00786311" w:rsidP="00F34C12">
      <w:pPr>
        <w:rPr>
          <w:rFonts w:eastAsia="Times New Roman"/>
          <w:color w:val="0000FF"/>
          <w:u w:val="single"/>
        </w:rPr>
      </w:pPr>
      <w:hyperlink w:anchor="a6_12_Banking_Resolutions" w:history="1">
        <w:r w:rsidR="00F34C12" w:rsidRPr="00892602">
          <w:rPr>
            <w:rStyle w:val="Hyperlink"/>
            <w:rFonts w:eastAsia="Times New Roman"/>
          </w:rPr>
          <w:t>6.12 Banking Resolutions</w:t>
        </w:r>
      </w:hyperlink>
    </w:p>
    <w:p w14:paraId="36400072" w14:textId="0D86F989" w:rsidR="00F34C12" w:rsidRPr="00892602" w:rsidRDefault="00786311" w:rsidP="00F34C12">
      <w:pPr>
        <w:rPr>
          <w:rFonts w:eastAsia="Times New Roman"/>
          <w:color w:val="0000FF"/>
          <w:u w:val="single"/>
        </w:rPr>
      </w:pPr>
      <w:hyperlink w:anchor="a6_13_Investment_Guidelines" w:history="1">
        <w:r w:rsidR="00F34C12" w:rsidRPr="00892602">
          <w:rPr>
            <w:rStyle w:val="Hyperlink"/>
            <w:rFonts w:eastAsia="Times New Roman"/>
          </w:rPr>
          <w:t>6.13 Investment Guidelines</w:t>
        </w:r>
      </w:hyperlink>
    </w:p>
    <w:p w14:paraId="505DD434" w14:textId="0EE08E88" w:rsidR="00F34C12" w:rsidRPr="00892602" w:rsidRDefault="00786311" w:rsidP="00F34C12">
      <w:pPr>
        <w:rPr>
          <w:rFonts w:eastAsia="Times New Roman"/>
        </w:rPr>
      </w:pPr>
      <w:hyperlink w:anchor="a6_14_Investment_Policy" w:history="1">
        <w:r w:rsidR="00F34C12" w:rsidRPr="00892602">
          <w:rPr>
            <w:rStyle w:val="Hyperlink"/>
            <w:rFonts w:eastAsia="Times New Roman"/>
          </w:rPr>
          <w:t>6.14 Investment Policy</w:t>
        </w:r>
      </w:hyperlink>
    </w:p>
    <w:p w14:paraId="3AA2B0F9" w14:textId="77777777" w:rsidR="00F34C12" w:rsidRPr="00892602" w:rsidRDefault="00F34C12" w:rsidP="00F34C12">
      <w:pPr>
        <w:rPr>
          <w:rFonts w:eastAsia="Times New Roman"/>
        </w:rPr>
      </w:pPr>
    </w:p>
    <w:p w14:paraId="0E6C1162" w14:textId="1A063C1C" w:rsidR="00F34C12" w:rsidRPr="00892602" w:rsidRDefault="001B6493" w:rsidP="003631B8">
      <w:pPr>
        <w:pStyle w:val="Heading2"/>
        <w:rPr>
          <w:rFonts w:eastAsia="Times New Roman"/>
        </w:rPr>
      </w:pPr>
      <w:bookmarkStart w:id="212" w:name="a6_1_General_Financial_Policies"/>
      <w:bookmarkStart w:id="213" w:name="_Toc520655360"/>
      <w:r w:rsidRPr="00892602">
        <w:rPr>
          <w:rFonts w:eastAsia="Times New Roman"/>
        </w:rPr>
        <w:t>6.1</w:t>
      </w:r>
      <w:r w:rsidRPr="00892602">
        <w:rPr>
          <w:rFonts w:eastAsia="Times New Roman"/>
        </w:rPr>
        <w:tab/>
      </w:r>
      <w:r w:rsidR="00F34C12" w:rsidRPr="00892602">
        <w:rPr>
          <w:rFonts w:eastAsia="Times New Roman"/>
        </w:rPr>
        <w:t xml:space="preserve">General Financial Policies </w:t>
      </w:r>
      <w:bookmarkEnd w:id="212"/>
      <w:r w:rsidR="00F34C12" w:rsidRPr="000D7A52">
        <w:rPr>
          <w:rFonts w:eastAsia="Times New Roman"/>
          <w:color w:val="0070C0"/>
        </w:rPr>
        <w:t>&lt;SBM 2017&gt;</w:t>
      </w:r>
      <w:bookmarkEnd w:id="213"/>
    </w:p>
    <w:p w14:paraId="62E396AB" w14:textId="77777777" w:rsidR="00F34C12" w:rsidRPr="00892602" w:rsidRDefault="00F34C12" w:rsidP="00F34C12">
      <w:pPr>
        <w:widowControl w:val="0"/>
        <w:autoSpaceDE w:val="0"/>
        <w:autoSpaceDN w:val="0"/>
        <w:spacing w:after="0"/>
        <w:rPr>
          <w:rFonts w:eastAsia="Times New Roman"/>
        </w:rPr>
      </w:pPr>
    </w:p>
    <w:p w14:paraId="5018158E" w14:textId="77777777" w:rsidR="00F34C12" w:rsidRPr="00892602" w:rsidRDefault="00F34C12" w:rsidP="00A75117">
      <w:pPr>
        <w:widowControl w:val="0"/>
        <w:numPr>
          <w:ilvl w:val="0"/>
          <w:numId w:val="398"/>
        </w:numPr>
        <w:autoSpaceDE w:val="0"/>
        <w:autoSpaceDN w:val="0"/>
        <w:spacing w:before="14" w:after="0" w:line="237" w:lineRule="auto"/>
        <w:ind w:right="-7"/>
        <w:rPr>
          <w:rFonts w:eastAsia="Arial" w:cs="Arial"/>
        </w:rPr>
      </w:pPr>
      <w:r w:rsidRPr="00892602">
        <w:rPr>
          <w:rFonts w:eastAsia="Arial" w:cs="Arial"/>
        </w:rPr>
        <w:t>The President, Past-President, President-Elect, Executive Director and Treasurer shall be authorized to sign checks on the AMATYC checking account.</w:t>
      </w:r>
    </w:p>
    <w:p w14:paraId="46FFD6F5" w14:textId="77777777" w:rsidR="00F34C12" w:rsidRPr="00892602" w:rsidRDefault="00F34C12" w:rsidP="00F34C12">
      <w:pPr>
        <w:widowControl w:val="0"/>
        <w:autoSpaceDE w:val="0"/>
        <w:autoSpaceDN w:val="0"/>
        <w:spacing w:before="14" w:after="0" w:line="237" w:lineRule="auto"/>
        <w:ind w:left="20" w:right="-7"/>
        <w:rPr>
          <w:rFonts w:eastAsia="Arial" w:cs="Arial"/>
        </w:rPr>
      </w:pPr>
    </w:p>
    <w:p w14:paraId="5FE63DD5" w14:textId="77777777" w:rsidR="00F34C12" w:rsidRPr="00892602" w:rsidRDefault="00F34C12" w:rsidP="00A75117">
      <w:pPr>
        <w:widowControl w:val="0"/>
        <w:numPr>
          <w:ilvl w:val="0"/>
          <w:numId w:val="398"/>
        </w:numPr>
        <w:autoSpaceDE w:val="0"/>
        <w:autoSpaceDN w:val="0"/>
        <w:spacing w:before="11" w:after="0" w:line="242" w:lineRule="auto"/>
        <w:ind w:right="-4"/>
        <w:rPr>
          <w:rFonts w:eastAsia="Arial" w:cs="Arial"/>
        </w:rPr>
      </w:pPr>
      <w:r w:rsidRPr="00892602">
        <w:rPr>
          <w:rFonts w:eastAsia="Arial" w:cs="Arial"/>
        </w:rPr>
        <w:t>Any check over $10,000 requires the signatures of any two of the President, Past-President, President-Elect, Treasurer, and the Executive Director except that the Treasurer and the Executive Director may not both cosign the same check over $10,000.</w:t>
      </w:r>
    </w:p>
    <w:p w14:paraId="1EDF0380" w14:textId="77777777" w:rsidR="00F34C12" w:rsidRPr="00892602" w:rsidRDefault="00F34C12" w:rsidP="00F34C12">
      <w:pPr>
        <w:widowControl w:val="0"/>
        <w:autoSpaceDE w:val="0"/>
        <w:autoSpaceDN w:val="0"/>
        <w:spacing w:before="11" w:after="0" w:line="242" w:lineRule="auto"/>
        <w:ind w:left="100" w:right="-4"/>
        <w:rPr>
          <w:rFonts w:eastAsia="Arial" w:cs="Arial"/>
        </w:rPr>
      </w:pPr>
    </w:p>
    <w:p w14:paraId="6C960749" w14:textId="77777777" w:rsidR="00F34C12" w:rsidRPr="00892602" w:rsidRDefault="00F34C12" w:rsidP="00A75117">
      <w:pPr>
        <w:widowControl w:val="0"/>
        <w:numPr>
          <w:ilvl w:val="0"/>
          <w:numId w:val="398"/>
        </w:numPr>
        <w:tabs>
          <w:tab w:val="left" w:pos="304"/>
        </w:tabs>
        <w:autoSpaceDE w:val="0"/>
        <w:autoSpaceDN w:val="0"/>
        <w:spacing w:before="92" w:after="0"/>
        <w:ind w:right="236"/>
        <w:rPr>
          <w:rFonts w:eastAsia="Arial" w:cs="Arial"/>
        </w:rPr>
      </w:pPr>
      <w:r w:rsidRPr="00892602">
        <w:rPr>
          <w:rFonts w:eastAsia="Arial" w:cs="Arial"/>
        </w:rPr>
        <w:t xml:space="preserve">Two signatures are required to withdraw funds from an investment account. Any two persons holding the following positions within the organization are qualified to sign approval to make such transactions: Treasurer, President, Past-President, President-Elect, and the Executive Director. </w:t>
      </w:r>
      <w:r w:rsidRPr="00892602">
        <w:rPr>
          <w:rFonts w:eastAsia="Arial" w:cs="Arial"/>
          <w:spacing w:val="-4"/>
        </w:rPr>
        <w:t xml:space="preserve"> </w:t>
      </w:r>
      <w:r w:rsidRPr="00892602">
        <w:rPr>
          <w:rFonts w:eastAsia="Arial" w:cs="Arial"/>
        </w:rPr>
        <w:t>Further,</w:t>
      </w:r>
      <w:r w:rsidRPr="00892602">
        <w:rPr>
          <w:rFonts w:eastAsia="Arial" w:cs="Arial"/>
          <w:spacing w:val="-4"/>
        </w:rPr>
        <w:t xml:space="preserve"> </w:t>
      </w:r>
      <w:r w:rsidRPr="00892602">
        <w:rPr>
          <w:rFonts w:eastAsia="Arial" w:cs="Arial"/>
        </w:rPr>
        <w:t>the</w:t>
      </w:r>
      <w:r w:rsidRPr="00892602">
        <w:rPr>
          <w:rFonts w:eastAsia="Arial" w:cs="Arial"/>
          <w:spacing w:val="-2"/>
        </w:rPr>
        <w:t xml:space="preserve"> </w:t>
      </w:r>
      <w:r w:rsidRPr="00892602">
        <w:rPr>
          <w:rFonts w:eastAsia="Arial" w:cs="Arial"/>
        </w:rPr>
        <w:t>investment</w:t>
      </w:r>
      <w:r w:rsidRPr="00892602">
        <w:rPr>
          <w:rFonts w:eastAsia="Arial" w:cs="Arial"/>
          <w:spacing w:val="2"/>
        </w:rPr>
        <w:t xml:space="preserve"> </w:t>
      </w:r>
      <w:r w:rsidRPr="00892602">
        <w:rPr>
          <w:rFonts w:eastAsia="Arial" w:cs="Arial"/>
        </w:rPr>
        <w:t>firm</w:t>
      </w:r>
      <w:r w:rsidRPr="00892602">
        <w:rPr>
          <w:rFonts w:eastAsia="Arial" w:cs="Arial"/>
          <w:spacing w:val="-5"/>
        </w:rPr>
        <w:t xml:space="preserve"> </w:t>
      </w:r>
      <w:r w:rsidRPr="00892602">
        <w:rPr>
          <w:rFonts w:eastAsia="Arial" w:cs="Arial"/>
        </w:rPr>
        <w:t>should</w:t>
      </w:r>
      <w:r w:rsidRPr="00892602">
        <w:rPr>
          <w:rFonts w:eastAsia="Arial" w:cs="Arial"/>
          <w:spacing w:val="-2"/>
        </w:rPr>
        <w:t xml:space="preserve"> </w:t>
      </w:r>
      <w:r w:rsidRPr="00892602">
        <w:rPr>
          <w:rFonts w:eastAsia="Arial" w:cs="Arial"/>
        </w:rPr>
        <w:t>be</w:t>
      </w:r>
      <w:r w:rsidRPr="00892602">
        <w:rPr>
          <w:rFonts w:eastAsia="Arial" w:cs="Arial"/>
          <w:spacing w:val="-2"/>
        </w:rPr>
        <w:t xml:space="preserve"> </w:t>
      </w:r>
      <w:r w:rsidRPr="00892602">
        <w:rPr>
          <w:rFonts w:eastAsia="Arial" w:cs="Arial"/>
        </w:rPr>
        <w:t>notified</w:t>
      </w:r>
      <w:r w:rsidRPr="00892602">
        <w:rPr>
          <w:rFonts w:eastAsia="Arial" w:cs="Arial"/>
          <w:spacing w:val="-2"/>
        </w:rPr>
        <w:t xml:space="preserve"> </w:t>
      </w:r>
      <w:r w:rsidRPr="00892602">
        <w:rPr>
          <w:rFonts w:eastAsia="Arial" w:cs="Arial"/>
        </w:rPr>
        <w:t>of</w:t>
      </w:r>
      <w:r w:rsidRPr="00892602">
        <w:rPr>
          <w:rFonts w:eastAsia="Arial" w:cs="Arial"/>
          <w:spacing w:val="-8"/>
        </w:rPr>
        <w:t xml:space="preserve"> </w:t>
      </w:r>
      <w:r w:rsidRPr="00892602">
        <w:rPr>
          <w:rFonts w:eastAsia="Arial" w:cs="Arial"/>
        </w:rPr>
        <w:t>this</w:t>
      </w:r>
      <w:r w:rsidRPr="00892602">
        <w:rPr>
          <w:rFonts w:eastAsia="Arial" w:cs="Arial"/>
          <w:spacing w:val="-3"/>
        </w:rPr>
        <w:t xml:space="preserve"> </w:t>
      </w:r>
      <w:r w:rsidRPr="00892602">
        <w:rPr>
          <w:rFonts w:eastAsia="Arial" w:cs="Arial"/>
        </w:rPr>
        <w:t>change</w:t>
      </w:r>
      <w:r w:rsidRPr="00892602">
        <w:rPr>
          <w:rFonts w:eastAsia="Arial" w:cs="Arial"/>
          <w:spacing w:val="1"/>
        </w:rPr>
        <w:t xml:space="preserve"> </w:t>
      </w:r>
      <w:r w:rsidRPr="00892602">
        <w:rPr>
          <w:rFonts w:eastAsia="Arial" w:cs="Arial"/>
        </w:rPr>
        <w:t>in</w:t>
      </w:r>
      <w:r w:rsidRPr="00892602">
        <w:rPr>
          <w:rFonts w:eastAsia="Arial" w:cs="Arial"/>
          <w:spacing w:val="-6"/>
        </w:rPr>
        <w:t xml:space="preserve"> </w:t>
      </w:r>
      <w:r w:rsidRPr="00892602">
        <w:rPr>
          <w:rFonts w:eastAsia="Arial" w:cs="Arial"/>
        </w:rPr>
        <w:t>policy</w:t>
      </w:r>
      <w:r w:rsidRPr="00892602">
        <w:rPr>
          <w:rFonts w:eastAsia="Arial" w:cs="Arial"/>
          <w:spacing w:val="-6"/>
        </w:rPr>
        <w:t xml:space="preserve"> </w:t>
      </w:r>
      <w:r w:rsidRPr="00892602">
        <w:rPr>
          <w:rFonts w:eastAsia="Arial" w:cs="Arial"/>
        </w:rPr>
        <w:t>in</w:t>
      </w:r>
      <w:r w:rsidRPr="00892602">
        <w:rPr>
          <w:rFonts w:eastAsia="Arial" w:cs="Arial"/>
          <w:spacing w:val="-2"/>
        </w:rPr>
        <w:t xml:space="preserve"> </w:t>
      </w:r>
      <w:r w:rsidRPr="00892602">
        <w:rPr>
          <w:rFonts w:eastAsia="Arial" w:cs="Arial"/>
        </w:rPr>
        <w:t>writing</w:t>
      </w:r>
      <w:r w:rsidRPr="00892602">
        <w:rPr>
          <w:rFonts w:eastAsia="Arial" w:cs="Arial"/>
          <w:spacing w:val="-2"/>
        </w:rPr>
        <w:t xml:space="preserve"> </w:t>
      </w:r>
      <w:r w:rsidRPr="00892602">
        <w:rPr>
          <w:rFonts w:eastAsia="Arial" w:cs="Arial"/>
        </w:rPr>
        <w:t>by</w:t>
      </w:r>
      <w:r w:rsidRPr="00892602">
        <w:rPr>
          <w:rFonts w:eastAsia="Arial" w:cs="Arial"/>
          <w:spacing w:val="-2"/>
        </w:rPr>
        <w:t xml:space="preserve"> </w:t>
      </w:r>
      <w:r w:rsidRPr="00892602">
        <w:rPr>
          <w:rFonts w:eastAsia="Arial" w:cs="Arial"/>
        </w:rPr>
        <w:t>the</w:t>
      </w:r>
      <w:r w:rsidRPr="00892602">
        <w:rPr>
          <w:rFonts w:eastAsia="Arial" w:cs="Arial"/>
          <w:spacing w:val="-2"/>
        </w:rPr>
        <w:t xml:space="preserve"> </w:t>
      </w:r>
      <w:r w:rsidRPr="00892602">
        <w:rPr>
          <w:rFonts w:eastAsia="Arial" w:cs="Arial"/>
        </w:rPr>
        <w:t>Secretary</w:t>
      </w:r>
      <w:r w:rsidRPr="00892602">
        <w:rPr>
          <w:rFonts w:eastAsia="Arial" w:cs="Arial"/>
          <w:spacing w:val="-9"/>
        </w:rPr>
        <w:t xml:space="preserve"> </w:t>
      </w:r>
      <w:r w:rsidRPr="00892602">
        <w:rPr>
          <w:rFonts w:eastAsia="Arial" w:cs="Arial"/>
        </w:rPr>
        <w:t>and</w:t>
      </w:r>
      <w:r w:rsidRPr="00892602">
        <w:rPr>
          <w:rFonts w:eastAsia="Arial" w:cs="Arial"/>
          <w:spacing w:val="-2"/>
        </w:rPr>
        <w:t xml:space="preserve"> </w:t>
      </w:r>
      <w:r w:rsidRPr="00892602">
        <w:rPr>
          <w:rFonts w:eastAsia="Arial" w:cs="Arial"/>
        </w:rPr>
        <w:t>should</w:t>
      </w:r>
      <w:r w:rsidRPr="00892602">
        <w:rPr>
          <w:rFonts w:eastAsia="Arial" w:cs="Arial"/>
          <w:spacing w:val="-2"/>
        </w:rPr>
        <w:t xml:space="preserve"> </w:t>
      </w:r>
      <w:r w:rsidRPr="00892602">
        <w:rPr>
          <w:rFonts w:eastAsia="Arial" w:cs="Arial"/>
        </w:rPr>
        <w:t>ensure that AMATYC receive in writing a response from the investment firm that these instructions have been appropriately noted on all records and accounts related to all AMATYC funds held there. The Accounting Director coordinates these</w:t>
      </w:r>
      <w:r w:rsidRPr="00892602">
        <w:rPr>
          <w:rFonts w:eastAsia="Arial" w:cs="Arial"/>
          <w:spacing w:val="-36"/>
        </w:rPr>
        <w:t xml:space="preserve"> </w:t>
      </w:r>
      <w:r w:rsidRPr="00892602">
        <w:rPr>
          <w:rFonts w:eastAsia="Arial" w:cs="Arial"/>
        </w:rPr>
        <w:t>transactions.</w:t>
      </w:r>
    </w:p>
    <w:p w14:paraId="52A267CA" w14:textId="77777777" w:rsidR="00F34C12" w:rsidRPr="00892602" w:rsidRDefault="00F34C12" w:rsidP="00F34C12">
      <w:pPr>
        <w:widowControl w:val="0"/>
        <w:autoSpaceDE w:val="0"/>
        <w:autoSpaceDN w:val="0"/>
        <w:spacing w:after="0"/>
        <w:rPr>
          <w:rFonts w:eastAsia="Arial" w:cs="Arial"/>
        </w:rPr>
      </w:pPr>
    </w:p>
    <w:p w14:paraId="3B749C5B" w14:textId="77777777" w:rsidR="00F34C12" w:rsidRPr="00892602" w:rsidRDefault="00F34C12" w:rsidP="00A75117">
      <w:pPr>
        <w:widowControl w:val="0"/>
        <w:numPr>
          <w:ilvl w:val="0"/>
          <w:numId w:val="398"/>
        </w:numPr>
        <w:tabs>
          <w:tab w:val="left" w:pos="304"/>
        </w:tabs>
        <w:autoSpaceDE w:val="0"/>
        <w:autoSpaceDN w:val="0"/>
        <w:spacing w:after="0"/>
        <w:ind w:right="136"/>
        <w:rPr>
          <w:rFonts w:eastAsia="Arial" w:cs="Arial"/>
        </w:rPr>
      </w:pPr>
      <w:r w:rsidRPr="00892602">
        <w:rPr>
          <w:rFonts w:eastAsia="Arial" w:cs="Arial"/>
        </w:rPr>
        <w:t>All cash donations, including those made to the AMATYC Foundation, are required to be sent to the AMATYC Office. The Accounting Director will then channel the money to the appropriate account. The Local Events Coordinator will provide the Conference Coordinator, Treasurer, and Accounting Director with information regarding donations of cash, goods, and/or services for conferences. The Conference Coordinator in consultation with the Treasurer will approve conference related donations of cash, goods, and/or services. They will make decisions regarding the acceptance of ordinary conference-related donations, in consultation with the Expenditure Approval Committee if necessary. Final decisions regarding extraordinary conference-related donations will be made by the Executive Board. Exceptions to this policy are favors distributed directly to attendees by conference exhibitors. In the event that either the Conference Coordinator or the Treasurer is unavailable for an extended period of time the President shall replace the absent party in the decision-making process. Policy Chapter 14 describes receipt of donations to</w:t>
      </w:r>
      <w:r w:rsidRPr="00892602">
        <w:rPr>
          <w:rFonts w:eastAsia="Arial" w:cs="Arial"/>
          <w:spacing w:val="-37"/>
        </w:rPr>
        <w:t xml:space="preserve"> </w:t>
      </w:r>
      <w:r w:rsidRPr="00892602">
        <w:rPr>
          <w:rFonts w:eastAsia="Arial" w:cs="Arial"/>
        </w:rPr>
        <w:t>the AMATYC Foundation.</w:t>
      </w:r>
    </w:p>
    <w:p w14:paraId="039F1F16" w14:textId="77777777" w:rsidR="00F34C12" w:rsidRPr="00892602" w:rsidRDefault="00F34C12" w:rsidP="00F34C12">
      <w:pPr>
        <w:widowControl w:val="0"/>
        <w:autoSpaceDE w:val="0"/>
        <w:autoSpaceDN w:val="0"/>
        <w:spacing w:before="11" w:after="0"/>
        <w:rPr>
          <w:rFonts w:eastAsia="Arial" w:cs="Arial"/>
        </w:rPr>
      </w:pPr>
    </w:p>
    <w:p w14:paraId="0A78422C" w14:textId="77777777" w:rsidR="003F775E" w:rsidRPr="00892602" w:rsidRDefault="003F775E" w:rsidP="00A75117">
      <w:pPr>
        <w:pStyle w:val="ListParagraph"/>
        <w:widowControl w:val="0"/>
        <w:numPr>
          <w:ilvl w:val="0"/>
          <w:numId w:val="404"/>
        </w:numPr>
        <w:tabs>
          <w:tab w:val="left" w:pos="521"/>
        </w:tabs>
        <w:autoSpaceDE w:val="0"/>
        <w:autoSpaceDN w:val="0"/>
        <w:spacing w:before="1" w:after="0"/>
        <w:ind w:right="1006"/>
        <w:rPr>
          <w:rFonts w:eastAsia="Times New Roman"/>
        </w:rPr>
      </w:pPr>
      <w:r w:rsidRPr="00892602">
        <w:rPr>
          <w:rFonts w:eastAsia="Times New Roman"/>
        </w:rPr>
        <w:t>Since AMATYC is a non-profit 501(c)3 organization whose officers, committee chairs, coordinators, directors, and editors serve as volunteers, in order to maintain consistency and avoid a conflict of</w:t>
      </w:r>
      <w:r w:rsidRPr="00892602">
        <w:rPr>
          <w:rFonts w:eastAsia="Times New Roman"/>
          <w:spacing w:val="-4"/>
        </w:rPr>
        <w:t xml:space="preserve"> </w:t>
      </w:r>
      <w:r w:rsidRPr="00892602">
        <w:rPr>
          <w:rFonts w:eastAsia="Times New Roman"/>
        </w:rPr>
        <w:t>interest,</w:t>
      </w:r>
    </w:p>
    <w:p w14:paraId="428F47C8" w14:textId="77777777" w:rsidR="003F775E" w:rsidRPr="00892602" w:rsidRDefault="003F775E" w:rsidP="00A75117">
      <w:pPr>
        <w:widowControl w:val="0"/>
        <w:numPr>
          <w:ilvl w:val="1"/>
          <w:numId w:val="404"/>
        </w:numPr>
        <w:tabs>
          <w:tab w:val="left" w:pos="1000"/>
          <w:tab w:val="left" w:pos="1001"/>
        </w:tabs>
        <w:autoSpaceDE w:val="0"/>
        <w:autoSpaceDN w:val="0"/>
        <w:spacing w:before="2" w:after="0"/>
        <w:ind w:right="761"/>
        <w:rPr>
          <w:rFonts w:eastAsia="Times New Roman"/>
        </w:rPr>
      </w:pPr>
      <w:r w:rsidRPr="00892602">
        <w:rPr>
          <w:rFonts w:eastAsia="Times New Roman"/>
        </w:rPr>
        <w:t>If an officer, committee chair, coordinator, director, or editor whose transportation and expenses are paid in part or in full by AMATYC, receives an honorarium for</w:t>
      </w:r>
      <w:r w:rsidRPr="00892602">
        <w:rPr>
          <w:rFonts w:eastAsia="Times New Roman"/>
          <w:spacing w:val="-13"/>
        </w:rPr>
        <w:t xml:space="preserve"> </w:t>
      </w:r>
      <w:r w:rsidRPr="00892602">
        <w:rPr>
          <w:rFonts w:eastAsia="Times New Roman"/>
        </w:rPr>
        <w:t>speaking, the person receiving the honorarium will reimburse AMATYC that portion of the honorarium that will compensate AMATYC for its expenditures. This policy also includes the Executive Director and Conference</w:t>
      </w:r>
      <w:r w:rsidRPr="00892602">
        <w:rPr>
          <w:rFonts w:eastAsia="Times New Roman"/>
          <w:spacing w:val="-10"/>
        </w:rPr>
        <w:t xml:space="preserve"> </w:t>
      </w:r>
      <w:r w:rsidRPr="00892602">
        <w:rPr>
          <w:rFonts w:eastAsia="Times New Roman"/>
        </w:rPr>
        <w:t>Coordinator.</w:t>
      </w:r>
    </w:p>
    <w:p w14:paraId="0DC1AD89" w14:textId="77777777" w:rsidR="003F775E" w:rsidRPr="00892602" w:rsidRDefault="003F775E" w:rsidP="00A75117">
      <w:pPr>
        <w:widowControl w:val="0"/>
        <w:numPr>
          <w:ilvl w:val="1"/>
          <w:numId w:val="404"/>
        </w:numPr>
        <w:tabs>
          <w:tab w:val="left" w:pos="1001"/>
        </w:tabs>
        <w:autoSpaceDE w:val="0"/>
        <w:autoSpaceDN w:val="0"/>
        <w:spacing w:before="2" w:after="0"/>
        <w:ind w:right="869"/>
        <w:rPr>
          <w:rFonts w:eastAsia="Times New Roman"/>
        </w:rPr>
      </w:pPr>
      <w:r w:rsidRPr="00892602">
        <w:rPr>
          <w:rFonts w:eastAsia="Times New Roman"/>
        </w:rPr>
        <w:t>Executive Board members cannot receive an honorarium for presenting an</w:t>
      </w:r>
      <w:r w:rsidRPr="00892602">
        <w:rPr>
          <w:rFonts w:eastAsia="Times New Roman"/>
          <w:spacing w:val="-13"/>
        </w:rPr>
        <w:t xml:space="preserve"> </w:t>
      </w:r>
      <w:r w:rsidRPr="00892602">
        <w:rPr>
          <w:rFonts w:eastAsia="Times New Roman"/>
        </w:rPr>
        <w:t>AMATYC webinar, for leading an AMATYC Traveling Workshop, or for presenting at a symposium, unless prior approval is given by the Executive Board or President. The President will report any exceptions to the Executive Board and Executive</w:t>
      </w:r>
      <w:r w:rsidRPr="00892602">
        <w:rPr>
          <w:rFonts w:eastAsia="Times New Roman"/>
          <w:spacing w:val="-17"/>
        </w:rPr>
        <w:t xml:space="preserve"> </w:t>
      </w:r>
      <w:r w:rsidRPr="00892602">
        <w:rPr>
          <w:rFonts w:eastAsia="Times New Roman"/>
        </w:rPr>
        <w:t>Director.</w:t>
      </w:r>
    </w:p>
    <w:p w14:paraId="5A2B0722" w14:textId="77777777" w:rsidR="003F775E" w:rsidRPr="00892602" w:rsidRDefault="003F775E" w:rsidP="00A75117">
      <w:pPr>
        <w:widowControl w:val="0"/>
        <w:numPr>
          <w:ilvl w:val="1"/>
          <w:numId w:val="404"/>
        </w:numPr>
        <w:tabs>
          <w:tab w:val="left" w:pos="1001"/>
        </w:tabs>
        <w:autoSpaceDE w:val="0"/>
        <w:autoSpaceDN w:val="0"/>
        <w:spacing w:before="2" w:after="0"/>
        <w:ind w:right="869"/>
        <w:rPr>
          <w:rFonts w:eastAsia="Times New Roman"/>
        </w:rPr>
      </w:pPr>
      <w:r w:rsidRPr="00892602">
        <w:rPr>
          <w:rFonts w:eastAsia="Times New Roman"/>
        </w:rPr>
        <w:t>Executive Board members are ineligible to be nominated for any AMATYC</w:t>
      </w:r>
      <w:r w:rsidRPr="00892602">
        <w:rPr>
          <w:rFonts w:eastAsia="Times New Roman"/>
          <w:spacing w:val="-14"/>
        </w:rPr>
        <w:t xml:space="preserve"> </w:t>
      </w:r>
      <w:r w:rsidRPr="00892602">
        <w:rPr>
          <w:rFonts w:eastAsia="Times New Roman"/>
        </w:rPr>
        <w:t>award and</w:t>
      </w:r>
      <w:r w:rsidRPr="00892602">
        <w:rPr>
          <w:rFonts w:eastAsia="Times New Roman"/>
          <w:w w:val="99"/>
        </w:rPr>
        <w:t xml:space="preserve"> </w:t>
      </w:r>
      <w:r w:rsidRPr="00892602">
        <w:rPr>
          <w:rFonts w:eastAsia="Times New Roman"/>
        </w:rPr>
        <w:t>remain ineligible until at least two years have elapsed since that individual last served</w:t>
      </w:r>
      <w:r w:rsidRPr="00892602">
        <w:rPr>
          <w:rFonts w:eastAsia="Times New Roman"/>
          <w:spacing w:val="-15"/>
        </w:rPr>
        <w:t xml:space="preserve"> </w:t>
      </w:r>
      <w:r w:rsidRPr="00892602">
        <w:rPr>
          <w:rFonts w:eastAsia="Times New Roman"/>
        </w:rPr>
        <w:t>on the</w:t>
      </w:r>
      <w:r w:rsidRPr="00892602">
        <w:rPr>
          <w:rFonts w:eastAsia="Times New Roman"/>
          <w:spacing w:val="-2"/>
        </w:rPr>
        <w:t xml:space="preserve"> </w:t>
      </w:r>
      <w:r w:rsidRPr="00892602">
        <w:rPr>
          <w:rFonts w:eastAsia="Times New Roman"/>
        </w:rPr>
        <w:t>board.</w:t>
      </w:r>
    </w:p>
    <w:p w14:paraId="3FBD7D31" w14:textId="77777777" w:rsidR="003F775E" w:rsidRPr="000D7A52" w:rsidRDefault="003F775E" w:rsidP="00A75117">
      <w:pPr>
        <w:widowControl w:val="0"/>
        <w:numPr>
          <w:ilvl w:val="1"/>
          <w:numId w:val="404"/>
        </w:numPr>
        <w:tabs>
          <w:tab w:val="left" w:pos="1001"/>
        </w:tabs>
        <w:autoSpaceDE w:val="0"/>
        <w:autoSpaceDN w:val="0"/>
        <w:spacing w:before="2" w:after="0"/>
        <w:ind w:right="869"/>
        <w:rPr>
          <w:rFonts w:eastAsia="Times New Roman"/>
          <w:color w:val="0070C0"/>
        </w:rPr>
      </w:pPr>
      <w:r w:rsidRPr="00892602">
        <w:rPr>
          <w:rFonts w:eastAsia="Times New Roman"/>
        </w:rPr>
        <w:t>No Executive Board member may nominate or write a letter of support for any</w:t>
      </w:r>
      <w:r w:rsidRPr="00892602">
        <w:rPr>
          <w:rFonts w:eastAsia="Times New Roman"/>
          <w:spacing w:val="-14"/>
        </w:rPr>
        <w:t xml:space="preserve"> </w:t>
      </w:r>
      <w:r w:rsidRPr="00892602">
        <w:rPr>
          <w:rFonts w:eastAsia="Times New Roman"/>
        </w:rPr>
        <w:t>candidate for any AMATYC award. This does not include the Presidential Student Scholarship, since the Affiliate President submits the nomination based on input from members of</w:t>
      </w:r>
      <w:r w:rsidRPr="00892602">
        <w:rPr>
          <w:rFonts w:eastAsia="Times New Roman"/>
          <w:spacing w:val="-15"/>
        </w:rPr>
        <w:t xml:space="preserve"> </w:t>
      </w:r>
      <w:r w:rsidRPr="00892602">
        <w:rPr>
          <w:rFonts w:eastAsia="Times New Roman"/>
        </w:rPr>
        <w:t xml:space="preserve">the affiliate. If the Affiliate President happens to also be an Executive Board member, the nomination can be submitted by the Executive Board member in the role of Affiliate President. </w:t>
      </w:r>
      <w:r w:rsidRPr="000D7A52">
        <w:rPr>
          <w:rFonts w:eastAsia="Times New Roman"/>
          <w:color w:val="0070C0"/>
        </w:rPr>
        <w:t>&lt;FBM 2017&gt;</w:t>
      </w:r>
    </w:p>
    <w:p w14:paraId="63789279" w14:textId="77777777" w:rsidR="00F34C12" w:rsidRPr="00892602" w:rsidRDefault="00F34C12" w:rsidP="00F34C12">
      <w:pPr>
        <w:widowControl w:val="0"/>
        <w:autoSpaceDE w:val="0"/>
        <w:autoSpaceDN w:val="0"/>
        <w:spacing w:before="11" w:after="0"/>
        <w:rPr>
          <w:rFonts w:eastAsia="Arial" w:cs="Arial"/>
        </w:rPr>
      </w:pPr>
    </w:p>
    <w:p w14:paraId="23980559" w14:textId="77777777" w:rsidR="00F34C12" w:rsidRPr="00892602" w:rsidRDefault="00F34C12" w:rsidP="00A75117">
      <w:pPr>
        <w:pStyle w:val="ListParagraph"/>
        <w:widowControl w:val="0"/>
        <w:numPr>
          <w:ilvl w:val="0"/>
          <w:numId w:val="404"/>
        </w:numPr>
        <w:tabs>
          <w:tab w:val="left" w:pos="304"/>
        </w:tabs>
        <w:autoSpaceDE w:val="0"/>
        <w:autoSpaceDN w:val="0"/>
        <w:spacing w:after="0"/>
        <w:ind w:right="174"/>
        <w:rPr>
          <w:rFonts w:eastAsia="Arial" w:cs="Arial"/>
        </w:rPr>
      </w:pPr>
      <w:r w:rsidRPr="00892602">
        <w:rPr>
          <w:rFonts w:eastAsia="Arial" w:cs="Arial"/>
        </w:rPr>
        <w:t>When any life member becomes eligible for the complimentary Past-President Life Membership, the full amount of money</w:t>
      </w:r>
      <w:r w:rsidRPr="00892602">
        <w:rPr>
          <w:rFonts w:eastAsia="Arial" w:cs="Arial"/>
          <w:spacing w:val="-36"/>
        </w:rPr>
        <w:t xml:space="preserve"> </w:t>
      </w:r>
      <w:r w:rsidRPr="00892602">
        <w:rPr>
          <w:rFonts w:eastAsia="Arial" w:cs="Arial"/>
        </w:rPr>
        <w:t>paid for the Life Membership shall be refunded to that individual upon request by the individual and upon verification of the amount paid for the Life</w:t>
      </w:r>
      <w:r w:rsidRPr="00892602">
        <w:rPr>
          <w:rFonts w:eastAsia="Arial" w:cs="Arial"/>
          <w:spacing w:val="-10"/>
        </w:rPr>
        <w:t xml:space="preserve"> </w:t>
      </w:r>
      <w:r w:rsidRPr="00892602">
        <w:rPr>
          <w:rFonts w:eastAsia="Arial" w:cs="Arial"/>
        </w:rPr>
        <w:t>Membership.</w:t>
      </w:r>
    </w:p>
    <w:p w14:paraId="1A11F58F" w14:textId="77777777" w:rsidR="00F34C12" w:rsidRPr="00892602" w:rsidRDefault="00F34C12" w:rsidP="00F34C12">
      <w:pPr>
        <w:widowControl w:val="0"/>
        <w:autoSpaceDE w:val="0"/>
        <w:autoSpaceDN w:val="0"/>
        <w:spacing w:after="0"/>
        <w:ind w:left="839" w:hanging="360"/>
        <w:rPr>
          <w:rFonts w:eastAsia="Arial" w:cs="Arial"/>
        </w:rPr>
      </w:pPr>
    </w:p>
    <w:p w14:paraId="3E063AB4" w14:textId="77777777" w:rsidR="00F34C12" w:rsidRPr="00892602" w:rsidRDefault="00F34C12" w:rsidP="00A75117">
      <w:pPr>
        <w:widowControl w:val="0"/>
        <w:numPr>
          <w:ilvl w:val="0"/>
          <w:numId w:val="404"/>
        </w:numPr>
        <w:tabs>
          <w:tab w:val="left" w:pos="304"/>
        </w:tabs>
        <w:autoSpaceDE w:val="0"/>
        <w:autoSpaceDN w:val="0"/>
        <w:spacing w:after="0"/>
        <w:ind w:right="174"/>
        <w:rPr>
          <w:rFonts w:eastAsia="Arial" w:cs="Arial"/>
        </w:rPr>
      </w:pPr>
      <w:r w:rsidRPr="00892602">
        <w:rPr>
          <w:rFonts w:eastAsia="Arial" w:cs="Arial"/>
        </w:rPr>
        <w:t>Funds cannot be transferred among expense accounts.</w:t>
      </w:r>
    </w:p>
    <w:p w14:paraId="1006D75F" w14:textId="77777777" w:rsidR="00F34C12" w:rsidRPr="00892602" w:rsidRDefault="00F34C12" w:rsidP="00F34C12">
      <w:pPr>
        <w:widowControl w:val="0"/>
        <w:autoSpaceDE w:val="0"/>
        <w:autoSpaceDN w:val="0"/>
        <w:spacing w:before="11" w:after="0"/>
        <w:rPr>
          <w:rFonts w:eastAsia="Arial" w:cs="Arial"/>
        </w:rPr>
      </w:pPr>
    </w:p>
    <w:p w14:paraId="71811207" w14:textId="77777777" w:rsidR="00F34C12" w:rsidRPr="00892602" w:rsidRDefault="00F34C12" w:rsidP="00A75117">
      <w:pPr>
        <w:widowControl w:val="0"/>
        <w:numPr>
          <w:ilvl w:val="0"/>
          <w:numId w:val="404"/>
        </w:numPr>
        <w:tabs>
          <w:tab w:val="left" w:pos="304"/>
        </w:tabs>
        <w:autoSpaceDE w:val="0"/>
        <w:autoSpaceDN w:val="0"/>
        <w:spacing w:after="0"/>
        <w:ind w:right="275"/>
        <w:rPr>
          <w:rFonts w:eastAsia="Arial" w:cs="Arial"/>
        </w:rPr>
      </w:pPr>
      <w:r w:rsidRPr="00892602">
        <w:rPr>
          <w:rFonts w:eastAsia="Arial" w:cs="Arial"/>
        </w:rPr>
        <w:t xml:space="preserve">A financial audit will be performed in every even-numbered </w:t>
      </w:r>
      <w:r w:rsidRPr="00892602">
        <w:rPr>
          <w:rFonts w:eastAsia="Arial" w:cs="Arial"/>
          <w:spacing w:val="-3"/>
        </w:rPr>
        <w:t xml:space="preserve">year </w:t>
      </w:r>
      <w:r w:rsidRPr="00892602">
        <w:rPr>
          <w:rFonts w:eastAsia="Arial" w:cs="Arial"/>
        </w:rPr>
        <w:t xml:space="preserve">on the financial records of the previous odd-numbered year. The Board </w:t>
      </w:r>
      <w:r w:rsidRPr="00892602">
        <w:rPr>
          <w:rFonts w:eastAsia="Arial" w:cs="Arial"/>
          <w:spacing w:val="-3"/>
        </w:rPr>
        <w:t xml:space="preserve">will </w:t>
      </w:r>
      <w:r w:rsidRPr="00892602">
        <w:rPr>
          <w:rFonts w:eastAsia="Arial" w:cs="Arial"/>
        </w:rPr>
        <w:t xml:space="preserve">receive and review the Auditor’s Report </w:t>
      </w:r>
      <w:r w:rsidRPr="00892602">
        <w:rPr>
          <w:rFonts w:eastAsia="Arial" w:cs="Arial"/>
          <w:spacing w:val="-3"/>
        </w:rPr>
        <w:t xml:space="preserve">at </w:t>
      </w:r>
      <w:r w:rsidRPr="00892602">
        <w:rPr>
          <w:rFonts w:eastAsia="Arial" w:cs="Arial"/>
        </w:rPr>
        <w:t>the Board meeting following the report’s</w:t>
      </w:r>
      <w:r w:rsidRPr="00892602">
        <w:rPr>
          <w:rFonts w:eastAsia="Arial" w:cs="Arial"/>
          <w:spacing w:val="-11"/>
        </w:rPr>
        <w:t xml:space="preserve"> </w:t>
      </w:r>
      <w:r w:rsidRPr="00892602">
        <w:rPr>
          <w:rFonts w:eastAsia="Arial" w:cs="Arial"/>
        </w:rPr>
        <w:t>completion.</w:t>
      </w:r>
    </w:p>
    <w:p w14:paraId="7F9D916C" w14:textId="77777777" w:rsidR="00F34C12" w:rsidRPr="00892602" w:rsidRDefault="00F34C12" w:rsidP="00F34C12">
      <w:pPr>
        <w:widowControl w:val="0"/>
        <w:autoSpaceDE w:val="0"/>
        <w:autoSpaceDN w:val="0"/>
        <w:spacing w:after="0"/>
        <w:rPr>
          <w:rFonts w:eastAsia="Arial" w:cs="Arial"/>
        </w:rPr>
      </w:pPr>
    </w:p>
    <w:p w14:paraId="5AE0D83D" w14:textId="36906B39" w:rsidR="00F34C12" w:rsidRPr="00892602" w:rsidRDefault="00F34C12" w:rsidP="00A75117">
      <w:pPr>
        <w:widowControl w:val="0"/>
        <w:numPr>
          <w:ilvl w:val="0"/>
          <w:numId w:val="404"/>
        </w:numPr>
        <w:tabs>
          <w:tab w:val="left" w:pos="304"/>
        </w:tabs>
        <w:autoSpaceDE w:val="0"/>
        <w:autoSpaceDN w:val="0"/>
        <w:spacing w:after="0"/>
        <w:ind w:right="99"/>
        <w:rPr>
          <w:rFonts w:eastAsia="Arial" w:cs="Arial"/>
        </w:rPr>
      </w:pPr>
      <w:r w:rsidRPr="00892602">
        <w:rPr>
          <w:rFonts w:eastAsia="Arial" w:cs="Arial"/>
        </w:rPr>
        <w:t xml:space="preserve">The Office Director will retain a copy of the Executive Director's (ED) monthly report forwarded to the Office by the President with the President's approval </w:t>
      </w:r>
      <w:r w:rsidRPr="00892602">
        <w:rPr>
          <w:rFonts w:eastAsia="Arial" w:cs="Arial"/>
          <w:spacing w:val="2"/>
        </w:rPr>
        <w:t xml:space="preserve">of </w:t>
      </w:r>
      <w:r w:rsidRPr="00892602">
        <w:rPr>
          <w:rFonts w:eastAsia="Arial" w:cs="Arial"/>
        </w:rPr>
        <w:t xml:space="preserve">the activity report as evidence that the </w:t>
      </w:r>
      <w:r w:rsidR="003A3D5D" w:rsidRPr="00892602">
        <w:rPr>
          <w:rFonts w:eastAsia="Arial" w:cs="Arial"/>
        </w:rPr>
        <w:t>Executive Director</w:t>
      </w:r>
      <w:r w:rsidRPr="00892602">
        <w:rPr>
          <w:rFonts w:eastAsia="Arial" w:cs="Arial"/>
        </w:rPr>
        <w:t xml:space="preserve">'s activity for the month meets the organization's expectations. Further, any changes to the process established to authorize payment for the services of the Executive Director, including </w:t>
      </w:r>
      <w:r w:rsidRPr="00892602">
        <w:rPr>
          <w:rFonts w:eastAsia="Arial" w:cs="Arial"/>
          <w:spacing w:val="5"/>
        </w:rPr>
        <w:t xml:space="preserve">any </w:t>
      </w:r>
      <w:r w:rsidRPr="00892602">
        <w:rPr>
          <w:rFonts w:eastAsia="Arial" w:cs="Arial"/>
        </w:rPr>
        <w:t>changes in the gross amount of the payment, must be approved by both the AMATYC President and the AMATYC</w:t>
      </w:r>
      <w:r w:rsidRPr="00892602">
        <w:rPr>
          <w:rFonts w:eastAsia="Arial" w:cs="Arial"/>
          <w:spacing w:val="-18"/>
        </w:rPr>
        <w:t xml:space="preserve"> </w:t>
      </w:r>
      <w:r w:rsidRPr="00892602">
        <w:rPr>
          <w:rFonts w:eastAsia="Arial" w:cs="Arial"/>
        </w:rPr>
        <w:t>Treasurer.</w:t>
      </w:r>
    </w:p>
    <w:p w14:paraId="3B4C06CE" w14:textId="57C8A76F" w:rsidR="00F34C12" w:rsidRPr="00892602" w:rsidRDefault="00F34C12" w:rsidP="00F34C12">
      <w:pPr>
        <w:widowControl w:val="0"/>
        <w:tabs>
          <w:tab w:val="left" w:pos="304"/>
        </w:tabs>
        <w:autoSpaceDE w:val="0"/>
        <w:autoSpaceDN w:val="0"/>
        <w:spacing w:after="0"/>
        <w:ind w:right="99"/>
        <w:rPr>
          <w:rFonts w:eastAsia="Arial" w:cs="Arial"/>
        </w:rPr>
      </w:pPr>
    </w:p>
    <w:p w14:paraId="6EADE879" w14:textId="36E91575" w:rsidR="00F34C12" w:rsidRPr="000D7A52" w:rsidRDefault="00F34C12" w:rsidP="003631B8">
      <w:pPr>
        <w:pStyle w:val="Heading2"/>
        <w:rPr>
          <w:rFonts w:eastAsia="Times New Roman"/>
          <w:color w:val="0070C0"/>
        </w:rPr>
      </w:pPr>
      <w:bookmarkStart w:id="214" w:name="a6_2_Insurance_Coverage"/>
      <w:bookmarkStart w:id="215" w:name="_Toc520655361"/>
      <w:r w:rsidRPr="00892602">
        <w:rPr>
          <w:rFonts w:eastAsia="Times New Roman"/>
        </w:rPr>
        <w:t>6.2</w:t>
      </w:r>
      <w:r w:rsidR="00EA3642" w:rsidRPr="00892602">
        <w:rPr>
          <w:rFonts w:eastAsia="Times New Roman"/>
        </w:rPr>
        <w:tab/>
      </w:r>
      <w:r w:rsidRPr="00892602">
        <w:rPr>
          <w:rFonts w:eastAsia="Times New Roman"/>
        </w:rPr>
        <w:t xml:space="preserve">Insurance Coverage </w:t>
      </w:r>
      <w:bookmarkEnd w:id="214"/>
      <w:r w:rsidRPr="000D7A52">
        <w:rPr>
          <w:rFonts w:eastAsia="Times New Roman"/>
          <w:color w:val="0070C0"/>
        </w:rPr>
        <w:t>&lt;FBM 2015&gt;</w:t>
      </w:r>
      <w:bookmarkEnd w:id="215"/>
    </w:p>
    <w:p w14:paraId="20BC496B" w14:textId="77777777" w:rsidR="00F34C12" w:rsidRPr="00892602" w:rsidRDefault="00F34C12" w:rsidP="00A75117">
      <w:pPr>
        <w:widowControl w:val="0"/>
        <w:numPr>
          <w:ilvl w:val="2"/>
          <w:numId w:val="314"/>
        </w:numPr>
        <w:tabs>
          <w:tab w:val="left" w:pos="821"/>
        </w:tabs>
        <w:autoSpaceDE w:val="0"/>
        <w:autoSpaceDN w:val="0"/>
        <w:spacing w:after="0"/>
        <w:ind w:right="359"/>
        <w:rPr>
          <w:rFonts w:eastAsia="Times New Roman"/>
        </w:rPr>
      </w:pPr>
      <w:r w:rsidRPr="00892602">
        <w:rPr>
          <w:rFonts w:eastAsia="Times New Roman"/>
        </w:rPr>
        <w:t>AMATYC maintains the following kinds of insurance coverage. Since different insurance companies use different names for the coverage listed below, this list describes the kinds of coverage to be maintained by the organization, not the specific names of policies or companies.</w:t>
      </w:r>
    </w:p>
    <w:p w14:paraId="7259513B" w14:textId="77777777" w:rsidR="00F34C12" w:rsidRPr="00892602" w:rsidRDefault="00F34C12" w:rsidP="00F34C12">
      <w:pPr>
        <w:widowControl w:val="0"/>
        <w:spacing w:before="2" w:after="0"/>
        <w:rPr>
          <w:rFonts w:eastAsia="Times New Roman"/>
        </w:rPr>
      </w:pPr>
    </w:p>
    <w:p w14:paraId="678E2996" w14:textId="77777777" w:rsidR="00F34C12" w:rsidRPr="00892602" w:rsidRDefault="00F34C12" w:rsidP="00A75117">
      <w:pPr>
        <w:widowControl w:val="0"/>
        <w:numPr>
          <w:ilvl w:val="3"/>
          <w:numId w:val="426"/>
        </w:numPr>
        <w:tabs>
          <w:tab w:val="left" w:pos="1541"/>
        </w:tabs>
        <w:autoSpaceDE w:val="0"/>
        <w:autoSpaceDN w:val="0"/>
        <w:spacing w:after="0"/>
        <w:ind w:left="1180"/>
        <w:rPr>
          <w:rFonts w:eastAsia="Times New Roman"/>
        </w:rPr>
      </w:pPr>
      <w:r w:rsidRPr="00892602">
        <w:rPr>
          <w:rFonts w:eastAsia="Times New Roman"/>
        </w:rPr>
        <w:t>Conference Insurance including coverage for event</w:t>
      </w:r>
      <w:r w:rsidRPr="00892602">
        <w:rPr>
          <w:rFonts w:eastAsia="Times New Roman"/>
          <w:spacing w:val="-16"/>
        </w:rPr>
        <w:t xml:space="preserve"> </w:t>
      </w:r>
      <w:r w:rsidRPr="00892602">
        <w:rPr>
          <w:rFonts w:eastAsia="Times New Roman"/>
        </w:rPr>
        <w:t>cancellation</w:t>
      </w:r>
    </w:p>
    <w:p w14:paraId="53DE41B9" w14:textId="77777777" w:rsidR="00F34C12" w:rsidRPr="00892602" w:rsidRDefault="00F34C12" w:rsidP="00EA3642">
      <w:pPr>
        <w:widowControl w:val="0"/>
        <w:spacing w:before="4" w:after="0"/>
        <w:rPr>
          <w:rFonts w:eastAsia="Times New Roman"/>
        </w:rPr>
      </w:pPr>
    </w:p>
    <w:p w14:paraId="108C3512" w14:textId="77777777" w:rsidR="00F34C12" w:rsidRPr="00892602" w:rsidRDefault="00F34C12" w:rsidP="00A75117">
      <w:pPr>
        <w:widowControl w:val="0"/>
        <w:numPr>
          <w:ilvl w:val="3"/>
          <w:numId w:val="426"/>
        </w:numPr>
        <w:tabs>
          <w:tab w:val="left" w:pos="1541"/>
        </w:tabs>
        <w:autoSpaceDE w:val="0"/>
        <w:autoSpaceDN w:val="0"/>
        <w:spacing w:before="1" w:after="0"/>
        <w:ind w:left="1180" w:right="110"/>
        <w:rPr>
          <w:rFonts w:eastAsia="Times New Roman"/>
        </w:rPr>
      </w:pPr>
      <w:r w:rsidRPr="00892602">
        <w:rPr>
          <w:rFonts w:eastAsia="Times New Roman"/>
        </w:rPr>
        <w:t>Liability Insurance including professional liability coverage for officers and others representing AMATYC in an official capacity, office liability, and conference liability coverage</w:t>
      </w:r>
    </w:p>
    <w:p w14:paraId="6DDCA55D" w14:textId="77777777" w:rsidR="00F34C12" w:rsidRPr="00892602" w:rsidRDefault="00F34C12" w:rsidP="00EA3642">
      <w:pPr>
        <w:widowControl w:val="0"/>
        <w:spacing w:before="4" w:after="0"/>
        <w:rPr>
          <w:rFonts w:eastAsia="Times New Roman"/>
        </w:rPr>
      </w:pPr>
    </w:p>
    <w:p w14:paraId="44C0D8F8" w14:textId="77777777" w:rsidR="00F34C12" w:rsidRPr="00892602" w:rsidRDefault="00F34C12" w:rsidP="00A75117">
      <w:pPr>
        <w:widowControl w:val="0"/>
        <w:numPr>
          <w:ilvl w:val="3"/>
          <w:numId w:val="426"/>
        </w:numPr>
        <w:tabs>
          <w:tab w:val="left" w:pos="1541"/>
        </w:tabs>
        <w:autoSpaceDE w:val="0"/>
        <w:autoSpaceDN w:val="0"/>
        <w:spacing w:before="1" w:after="0"/>
        <w:ind w:left="1180"/>
        <w:rPr>
          <w:rFonts w:eastAsia="Times New Roman"/>
        </w:rPr>
      </w:pPr>
      <w:r w:rsidRPr="00892602">
        <w:rPr>
          <w:rFonts w:eastAsia="Times New Roman"/>
        </w:rPr>
        <w:t>Workers Compensation</w:t>
      </w:r>
      <w:r w:rsidRPr="00892602">
        <w:rPr>
          <w:rFonts w:eastAsia="Times New Roman"/>
          <w:spacing w:val="-10"/>
        </w:rPr>
        <w:t xml:space="preserve"> </w:t>
      </w:r>
      <w:r w:rsidRPr="00892602">
        <w:rPr>
          <w:rFonts w:eastAsia="Times New Roman"/>
        </w:rPr>
        <w:t>Insurance</w:t>
      </w:r>
    </w:p>
    <w:p w14:paraId="3550896C" w14:textId="77777777" w:rsidR="00F34C12" w:rsidRPr="00892602" w:rsidRDefault="00F34C12" w:rsidP="00EA3642">
      <w:pPr>
        <w:widowControl w:val="0"/>
        <w:spacing w:before="2" w:after="0"/>
        <w:rPr>
          <w:rFonts w:eastAsia="Times New Roman"/>
        </w:rPr>
      </w:pPr>
    </w:p>
    <w:p w14:paraId="6DB4BA37" w14:textId="77777777" w:rsidR="00F34C12" w:rsidRPr="00892602" w:rsidRDefault="00F34C12" w:rsidP="00A75117">
      <w:pPr>
        <w:widowControl w:val="0"/>
        <w:numPr>
          <w:ilvl w:val="3"/>
          <w:numId w:val="426"/>
        </w:numPr>
        <w:tabs>
          <w:tab w:val="left" w:pos="1541"/>
        </w:tabs>
        <w:autoSpaceDE w:val="0"/>
        <w:autoSpaceDN w:val="0"/>
        <w:spacing w:after="0"/>
        <w:ind w:left="1180"/>
        <w:rPr>
          <w:rFonts w:eastAsia="Times New Roman"/>
        </w:rPr>
      </w:pPr>
      <w:r w:rsidRPr="00892602">
        <w:rPr>
          <w:rFonts w:eastAsia="Times New Roman"/>
        </w:rPr>
        <w:t>Coverage purchased when vehicles are</w:t>
      </w:r>
      <w:r w:rsidRPr="00892602">
        <w:rPr>
          <w:rFonts w:eastAsia="Times New Roman"/>
          <w:spacing w:val="-12"/>
        </w:rPr>
        <w:t xml:space="preserve"> </w:t>
      </w:r>
      <w:r w:rsidRPr="00892602">
        <w:rPr>
          <w:rFonts w:eastAsia="Times New Roman"/>
        </w:rPr>
        <w:t>rented</w:t>
      </w:r>
    </w:p>
    <w:p w14:paraId="4958C2D8" w14:textId="77777777" w:rsidR="00F34C12" w:rsidRPr="00892602" w:rsidRDefault="00F34C12" w:rsidP="00F34C12">
      <w:pPr>
        <w:widowControl w:val="0"/>
        <w:spacing w:before="4" w:after="0"/>
        <w:rPr>
          <w:rFonts w:eastAsia="Times New Roman"/>
        </w:rPr>
      </w:pPr>
    </w:p>
    <w:p w14:paraId="6D37C3D7" w14:textId="77777777" w:rsidR="00F34C12" w:rsidRPr="00892602" w:rsidRDefault="00F34C12" w:rsidP="00A75117">
      <w:pPr>
        <w:widowControl w:val="0"/>
        <w:numPr>
          <w:ilvl w:val="2"/>
          <w:numId w:val="314"/>
        </w:numPr>
        <w:tabs>
          <w:tab w:val="left" w:pos="821"/>
        </w:tabs>
        <w:autoSpaceDE w:val="0"/>
        <w:autoSpaceDN w:val="0"/>
        <w:spacing w:before="1" w:after="0"/>
        <w:ind w:right="341"/>
        <w:rPr>
          <w:rFonts w:eastAsia="Times New Roman"/>
        </w:rPr>
      </w:pPr>
      <w:r w:rsidRPr="00892602">
        <w:rPr>
          <w:rFonts w:eastAsia="Times New Roman"/>
        </w:rPr>
        <w:t>Insurance billing and annual summary sheets are sent to the Accounting Director, who</w:t>
      </w:r>
      <w:r w:rsidRPr="00892602">
        <w:rPr>
          <w:rFonts w:eastAsia="Times New Roman"/>
          <w:spacing w:val="-22"/>
        </w:rPr>
        <w:t xml:space="preserve"> </w:t>
      </w:r>
      <w:r w:rsidRPr="00892602">
        <w:rPr>
          <w:rFonts w:eastAsia="Times New Roman"/>
        </w:rPr>
        <w:t>pays the premium by Office Check Disbursement form. The Accounting Director forwards the annual summary sheets to the Executive Director and</w:t>
      </w:r>
      <w:r w:rsidRPr="00892602">
        <w:rPr>
          <w:rFonts w:eastAsia="Times New Roman"/>
          <w:spacing w:val="-17"/>
        </w:rPr>
        <w:t xml:space="preserve"> </w:t>
      </w:r>
      <w:r w:rsidRPr="00892602">
        <w:rPr>
          <w:rFonts w:eastAsia="Times New Roman"/>
        </w:rPr>
        <w:t>Treasurer.</w:t>
      </w:r>
    </w:p>
    <w:p w14:paraId="0F60F41D" w14:textId="77777777" w:rsidR="00F34C12" w:rsidRPr="00892602" w:rsidRDefault="00F34C12" w:rsidP="00F34C12">
      <w:pPr>
        <w:widowControl w:val="0"/>
        <w:spacing w:before="4" w:after="0"/>
        <w:rPr>
          <w:rFonts w:eastAsia="Times New Roman"/>
        </w:rPr>
      </w:pPr>
    </w:p>
    <w:p w14:paraId="1581AA52" w14:textId="77777777" w:rsidR="00F34C12" w:rsidRPr="00892602" w:rsidRDefault="00F34C12" w:rsidP="00A75117">
      <w:pPr>
        <w:widowControl w:val="0"/>
        <w:numPr>
          <w:ilvl w:val="2"/>
          <w:numId w:val="314"/>
        </w:numPr>
        <w:tabs>
          <w:tab w:val="left" w:pos="821"/>
        </w:tabs>
        <w:autoSpaceDE w:val="0"/>
        <w:autoSpaceDN w:val="0"/>
        <w:spacing w:before="1" w:after="0"/>
        <w:ind w:right="253"/>
        <w:rPr>
          <w:rFonts w:eastAsia="Times New Roman"/>
        </w:rPr>
      </w:pPr>
      <w:r w:rsidRPr="00892602">
        <w:rPr>
          <w:rFonts w:eastAsia="Times New Roman"/>
        </w:rPr>
        <w:t>The Treasurer, in consultation with the Accounting Director, the Executive Director, and the Legal Advisor, reviews the adequacy of the policies before renewal of existing policies. The Treasurer, Executive Director, and Legal Advisor, in consultation with the President, may elect to purchase different combinations of policies or may change companies. However, recommendations for any adjustments in kinds of coverage must be approved by the Board. The Treasurer reviews insurance coverage annually in the Treasurer’s report at the Spring Board</w:t>
      </w:r>
      <w:r w:rsidRPr="00892602">
        <w:rPr>
          <w:rFonts w:eastAsia="Times New Roman"/>
          <w:spacing w:val="-6"/>
        </w:rPr>
        <w:t xml:space="preserve"> </w:t>
      </w:r>
      <w:r w:rsidRPr="00892602">
        <w:rPr>
          <w:rFonts w:eastAsia="Times New Roman"/>
        </w:rPr>
        <w:t>Meeting.</w:t>
      </w:r>
    </w:p>
    <w:p w14:paraId="2A6FBE98" w14:textId="77777777" w:rsidR="00F34C12" w:rsidRPr="00892602" w:rsidRDefault="00F34C12" w:rsidP="00F34C12">
      <w:pPr>
        <w:widowControl w:val="0"/>
        <w:spacing w:before="2" w:after="0"/>
        <w:rPr>
          <w:rFonts w:eastAsia="Times New Roman"/>
        </w:rPr>
      </w:pPr>
    </w:p>
    <w:p w14:paraId="1BEF868B" w14:textId="77777777" w:rsidR="00F34C12" w:rsidRPr="00892602" w:rsidRDefault="00F34C12" w:rsidP="00A75117">
      <w:pPr>
        <w:widowControl w:val="0"/>
        <w:numPr>
          <w:ilvl w:val="2"/>
          <w:numId w:val="314"/>
        </w:numPr>
        <w:tabs>
          <w:tab w:val="left" w:pos="821"/>
        </w:tabs>
        <w:autoSpaceDE w:val="0"/>
        <w:autoSpaceDN w:val="0"/>
        <w:spacing w:after="0"/>
        <w:ind w:right="216"/>
        <w:rPr>
          <w:rFonts w:eastAsia="Times New Roman"/>
        </w:rPr>
      </w:pPr>
      <w:r w:rsidRPr="00892602">
        <w:rPr>
          <w:rFonts w:eastAsia="Times New Roman"/>
        </w:rPr>
        <w:t>At the Strategic Planning Orientation, the Treasurer will present an overview of</w:t>
      </w:r>
      <w:r w:rsidRPr="00892602">
        <w:rPr>
          <w:rFonts w:eastAsia="Times New Roman"/>
          <w:spacing w:val="-27"/>
        </w:rPr>
        <w:t xml:space="preserve"> </w:t>
      </w:r>
      <w:r w:rsidRPr="00892602">
        <w:rPr>
          <w:rFonts w:eastAsia="Times New Roman"/>
        </w:rPr>
        <w:t>AMATYC’s insurance coverage and briefly explain how the coverage impacts the</w:t>
      </w:r>
      <w:r w:rsidRPr="00892602">
        <w:rPr>
          <w:rFonts w:eastAsia="Times New Roman"/>
          <w:spacing w:val="-16"/>
        </w:rPr>
        <w:t xml:space="preserve"> </w:t>
      </w:r>
      <w:r w:rsidRPr="00892602">
        <w:rPr>
          <w:rFonts w:eastAsia="Times New Roman"/>
        </w:rPr>
        <w:t>Board.</w:t>
      </w:r>
    </w:p>
    <w:p w14:paraId="4F09343F" w14:textId="77777777" w:rsidR="00F34C12" w:rsidRPr="00892602" w:rsidRDefault="00F34C12" w:rsidP="00F34C12">
      <w:pPr>
        <w:rPr>
          <w:rFonts w:eastAsia="Times New Roman"/>
        </w:rPr>
      </w:pPr>
    </w:p>
    <w:p w14:paraId="2F26461B" w14:textId="55BE1B76" w:rsidR="00F34C12" w:rsidRPr="00892602" w:rsidRDefault="00F34C12" w:rsidP="003631B8">
      <w:pPr>
        <w:pStyle w:val="Heading2"/>
        <w:rPr>
          <w:rFonts w:eastAsia="Times New Roman"/>
        </w:rPr>
      </w:pPr>
      <w:bookmarkStart w:id="216" w:name="_Toc520655362"/>
      <w:bookmarkStart w:id="217" w:name="a6_3_AMATYC_Credit_Cards"/>
      <w:r w:rsidRPr="00892602">
        <w:rPr>
          <w:rFonts w:eastAsia="Times New Roman"/>
        </w:rPr>
        <w:t>6.3</w:t>
      </w:r>
      <w:r w:rsidR="00DD35E7" w:rsidRPr="00892602">
        <w:rPr>
          <w:rFonts w:eastAsia="Times New Roman"/>
        </w:rPr>
        <w:tab/>
      </w:r>
      <w:r w:rsidRPr="00892602">
        <w:rPr>
          <w:rFonts w:eastAsia="Times New Roman"/>
        </w:rPr>
        <w:t>AMATYC Credit Cards</w:t>
      </w:r>
      <w:bookmarkEnd w:id="216"/>
    </w:p>
    <w:bookmarkEnd w:id="217"/>
    <w:p w14:paraId="6A5C3EE4" w14:textId="77777777" w:rsidR="00F34C12" w:rsidRPr="00892602" w:rsidRDefault="00F34C12" w:rsidP="00F34C12">
      <w:pPr>
        <w:rPr>
          <w:rFonts w:eastAsia="Times New Roman"/>
        </w:rPr>
      </w:pPr>
      <w:r w:rsidRPr="00892602">
        <w:rPr>
          <w:rFonts w:eastAsia="Times New Roman"/>
        </w:rPr>
        <w:t>AMATYC credit cards may be issued to the President, President-Elect, immediate Past-President, Treasurer, Conference Coordinator and Executive Director</w:t>
      </w:r>
      <w:r w:rsidRPr="000D7A52">
        <w:rPr>
          <w:rFonts w:eastAsia="Times New Roman"/>
          <w:i/>
          <w:iCs/>
          <w:color w:val="0070C0"/>
        </w:rPr>
        <w:t>&lt;SBM 2010&gt;</w:t>
      </w:r>
      <w:r w:rsidRPr="000D7A52">
        <w:rPr>
          <w:rFonts w:eastAsia="Times New Roman"/>
          <w:color w:val="0070C0"/>
        </w:rPr>
        <w:t xml:space="preserve">. </w:t>
      </w:r>
      <w:r w:rsidRPr="00892602">
        <w:rPr>
          <w:rFonts w:eastAsia="Times New Roman"/>
        </w:rPr>
        <w:t>Cards must be surrendered upon leaving office.</w:t>
      </w:r>
    </w:p>
    <w:p w14:paraId="6FE59CCC" w14:textId="77777777" w:rsidR="00F34C12" w:rsidRPr="00892602" w:rsidRDefault="00F34C12" w:rsidP="005F36DE">
      <w:pPr>
        <w:rPr>
          <w:rFonts w:eastAsia="Times New Roman"/>
          <w:b/>
        </w:rPr>
      </w:pPr>
      <w:r w:rsidRPr="00892602">
        <w:rPr>
          <w:rFonts w:eastAsia="Times New Roman"/>
          <w:b/>
        </w:rPr>
        <w:t>Use of AMATYC Credit Cards:</w:t>
      </w:r>
    </w:p>
    <w:p w14:paraId="56BD347F" w14:textId="77777777" w:rsidR="00F34C12" w:rsidRPr="00892602" w:rsidRDefault="00F34C12" w:rsidP="00A75117">
      <w:pPr>
        <w:widowControl w:val="0"/>
        <w:numPr>
          <w:ilvl w:val="0"/>
          <w:numId w:val="103"/>
        </w:numPr>
        <w:tabs>
          <w:tab w:val="left" w:pos="720"/>
        </w:tabs>
        <w:autoSpaceDE w:val="0"/>
        <w:autoSpaceDN w:val="0"/>
        <w:spacing w:after="0"/>
        <w:rPr>
          <w:rFonts w:eastAsia="Times New Roman"/>
        </w:rPr>
      </w:pPr>
      <w:r w:rsidRPr="00892602">
        <w:rPr>
          <w:rFonts w:eastAsia="Times New Roman"/>
        </w:rPr>
        <w:t>Holders of AMATYC credit cards may use their cards only for accounts for which they are budget manager, as defined in the Annotated Chart of Accounts. The Executive Director may grant usage to office staff. The Conference Coordinator may grant usage to members of the conference committee or office staff for conference accounts. Otherwise, users may obtain prior approval from the Treasurer as the occasion requires.</w:t>
      </w:r>
    </w:p>
    <w:p w14:paraId="3393C5AD" w14:textId="77777777" w:rsidR="00F34C12" w:rsidRPr="00892602" w:rsidRDefault="00F34C12" w:rsidP="00A75117">
      <w:pPr>
        <w:widowControl w:val="0"/>
        <w:numPr>
          <w:ilvl w:val="0"/>
          <w:numId w:val="103"/>
        </w:numPr>
        <w:tabs>
          <w:tab w:val="left" w:pos="720"/>
        </w:tabs>
        <w:autoSpaceDE w:val="0"/>
        <w:autoSpaceDN w:val="0"/>
        <w:spacing w:after="0"/>
        <w:rPr>
          <w:rFonts w:eastAsia="Times New Roman"/>
        </w:rPr>
      </w:pPr>
      <w:r w:rsidRPr="00892602">
        <w:rPr>
          <w:rFonts w:eastAsia="Times New Roman"/>
        </w:rPr>
        <w:t>Cards shall not be used for any non-AMATYC charges, except as detailed below.</w:t>
      </w:r>
    </w:p>
    <w:p w14:paraId="47135A02" w14:textId="77777777" w:rsidR="00F34C12" w:rsidRPr="00892602" w:rsidRDefault="00F34C12" w:rsidP="00A75117">
      <w:pPr>
        <w:widowControl w:val="0"/>
        <w:numPr>
          <w:ilvl w:val="0"/>
          <w:numId w:val="103"/>
        </w:numPr>
        <w:tabs>
          <w:tab w:val="left" w:pos="720"/>
        </w:tabs>
        <w:autoSpaceDE w:val="0"/>
        <w:autoSpaceDN w:val="0"/>
        <w:spacing w:after="0"/>
        <w:rPr>
          <w:rFonts w:eastAsia="Times New Roman"/>
        </w:rPr>
      </w:pPr>
      <w:r w:rsidRPr="00892602">
        <w:rPr>
          <w:rFonts w:eastAsia="Times New Roman"/>
        </w:rPr>
        <w:t>Individual per-diem meals shall not be charged to the AMATYC credit card. If savings can be achieved through the use of the AMATYC credit card for a group meal for less than 20 persons, the credit card can be used. In this case, the Treasurer and Accounting Director must be notified immediately, so those diners are not reimbursed per diem for that meal. The president must approve other uses of the credit card for group meals. Alcohol may not be purchased by AMATYC.</w:t>
      </w:r>
    </w:p>
    <w:p w14:paraId="4C70E89A" w14:textId="77777777" w:rsidR="00F34C12" w:rsidRPr="00892602" w:rsidRDefault="00F34C12" w:rsidP="00A75117">
      <w:pPr>
        <w:widowControl w:val="0"/>
        <w:numPr>
          <w:ilvl w:val="0"/>
          <w:numId w:val="103"/>
        </w:numPr>
        <w:tabs>
          <w:tab w:val="left" w:pos="720"/>
        </w:tabs>
        <w:autoSpaceDE w:val="0"/>
        <w:autoSpaceDN w:val="0"/>
        <w:spacing w:after="0"/>
        <w:rPr>
          <w:rFonts w:eastAsia="Times New Roman"/>
        </w:rPr>
      </w:pPr>
      <w:r w:rsidRPr="00892602">
        <w:rPr>
          <w:rFonts w:eastAsia="Times New Roman"/>
        </w:rPr>
        <w:t>If the AMATYC credit card is used to pay for an expense that will be reimbursed in the next calendar year, the Treasurer and Accounting Director must be notified that it is a charge for the next year so the expense can be included in the prepaid expense account (1106). The correct account number must be submitted along with a copy of the receipt (or registration form).</w:t>
      </w:r>
    </w:p>
    <w:p w14:paraId="229828AD" w14:textId="77777777" w:rsidR="00F34C12" w:rsidRPr="00892602" w:rsidRDefault="00F34C12" w:rsidP="00A75117">
      <w:pPr>
        <w:widowControl w:val="0"/>
        <w:numPr>
          <w:ilvl w:val="0"/>
          <w:numId w:val="103"/>
        </w:numPr>
        <w:tabs>
          <w:tab w:val="left" w:pos="720"/>
        </w:tabs>
        <w:autoSpaceDE w:val="0"/>
        <w:autoSpaceDN w:val="0"/>
        <w:spacing w:after="0"/>
        <w:rPr>
          <w:rFonts w:eastAsia="Times New Roman"/>
        </w:rPr>
      </w:pPr>
      <w:r w:rsidRPr="00892602">
        <w:rPr>
          <w:rFonts w:eastAsia="Times New Roman"/>
        </w:rPr>
        <w:t>In the rare event that a personal expense must be charged in combination with an allowed expenditure, the credit card user must within 30 days either submit a personal check for the expense or submit the reimbursement request deducting the personal expense.</w:t>
      </w:r>
    </w:p>
    <w:p w14:paraId="425D2853" w14:textId="77777777" w:rsidR="00F34C12" w:rsidRPr="00892602" w:rsidRDefault="00F34C12" w:rsidP="00F34C12">
      <w:pPr>
        <w:widowControl w:val="0"/>
        <w:tabs>
          <w:tab w:val="left" w:pos="720"/>
        </w:tabs>
        <w:autoSpaceDE w:val="0"/>
        <w:autoSpaceDN w:val="0"/>
        <w:spacing w:after="0"/>
        <w:ind w:left="720"/>
        <w:rPr>
          <w:rFonts w:eastAsia="Times New Roman"/>
        </w:rPr>
      </w:pPr>
    </w:p>
    <w:p w14:paraId="0AE0C9D4" w14:textId="77777777" w:rsidR="00F34C12" w:rsidRPr="00892602" w:rsidRDefault="00F34C12" w:rsidP="005F36DE">
      <w:pPr>
        <w:rPr>
          <w:rFonts w:eastAsia="Times New Roman"/>
          <w:b/>
        </w:rPr>
      </w:pPr>
      <w:r w:rsidRPr="00892602">
        <w:rPr>
          <w:rFonts w:eastAsia="Times New Roman"/>
          <w:b/>
        </w:rPr>
        <w:t>Process for Receipts and Billing</w:t>
      </w:r>
    </w:p>
    <w:p w14:paraId="6CAB7D0A" w14:textId="77777777" w:rsidR="00F34C12" w:rsidRPr="00892602" w:rsidRDefault="00F34C12" w:rsidP="00A75117">
      <w:pPr>
        <w:widowControl w:val="0"/>
        <w:numPr>
          <w:ilvl w:val="0"/>
          <w:numId w:val="104"/>
        </w:numPr>
        <w:tabs>
          <w:tab w:val="left" w:pos="720"/>
        </w:tabs>
        <w:autoSpaceDE w:val="0"/>
        <w:autoSpaceDN w:val="0"/>
        <w:spacing w:after="0"/>
        <w:rPr>
          <w:rFonts w:eastAsia="Times New Roman"/>
        </w:rPr>
      </w:pPr>
      <w:r w:rsidRPr="00892602">
        <w:rPr>
          <w:rFonts w:eastAsia="Times New Roman"/>
        </w:rPr>
        <w:t>All billing from the credit card companies goes to the AMATYC office. The office will fax or email the bills to the Treasurer when they arrive in the office.</w:t>
      </w:r>
    </w:p>
    <w:p w14:paraId="09E8DD3A" w14:textId="77777777" w:rsidR="00F34C12" w:rsidRPr="00892602" w:rsidRDefault="00F34C12" w:rsidP="00A75117">
      <w:pPr>
        <w:widowControl w:val="0"/>
        <w:numPr>
          <w:ilvl w:val="0"/>
          <w:numId w:val="104"/>
        </w:numPr>
        <w:tabs>
          <w:tab w:val="left" w:pos="720"/>
        </w:tabs>
        <w:autoSpaceDE w:val="0"/>
        <w:autoSpaceDN w:val="0"/>
        <w:spacing w:after="0"/>
        <w:rPr>
          <w:rFonts w:eastAsia="Times New Roman"/>
        </w:rPr>
      </w:pPr>
      <w:r w:rsidRPr="00892602">
        <w:rPr>
          <w:rFonts w:eastAsia="Times New Roman"/>
        </w:rPr>
        <w:t>Immediately after using the AMATYC credit card, the user shall email the Treasurer and the Accounting Director the amount, a description of the expense, and the account number of the expenditure. The original receipt, with account number noted, must be mailed to the Treasurer as soon as practical, with a copy retained by the person making the charge. In case of an online expenditure, appropriate electronic documentation is acceptable.</w:t>
      </w:r>
    </w:p>
    <w:p w14:paraId="457B9F76" w14:textId="77777777" w:rsidR="00F34C12" w:rsidRPr="00892602" w:rsidRDefault="00F34C12" w:rsidP="00A75117">
      <w:pPr>
        <w:widowControl w:val="0"/>
        <w:numPr>
          <w:ilvl w:val="0"/>
          <w:numId w:val="104"/>
        </w:numPr>
        <w:tabs>
          <w:tab w:val="left" w:pos="720"/>
        </w:tabs>
        <w:autoSpaceDE w:val="0"/>
        <w:autoSpaceDN w:val="0"/>
        <w:spacing w:after="0"/>
        <w:rPr>
          <w:rFonts w:eastAsia="Times New Roman"/>
        </w:rPr>
      </w:pPr>
      <w:r w:rsidRPr="00892602">
        <w:rPr>
          <w:rFonts w:eastAsia="Times New Roman"/>
        </w:rPr>
        <w:t>The Treasurer reviews all credit card expenditures and approves payment by issuing a Check Disbursement Form, attaching all original receipts.</w:t>
      </w:r>
    </w:p>
    <w:p w14:paraId="32A13DD8" w14:textId="14129092" w:rsidR="00F34C12" w:rsidRPr="00892602" w:rsidRDefault="00F93EFE" w:rsidP="00F34C12">
      <w:pPr>
        <w:rPr>
          <w:rFonts w:eastAsia="Times New Roman"/>
        </w:rPr>
      </w:pPr>
      <w:r w:rsidRPr="00892602">
        <w:rPr>
          <w:rFonts w:eastAsia="Times New Roman"/>
        </w:rPr>
        <w:t xml:space="preserve"> </w:t>
      </w:r>
    </w:p>
    <w:p w14:paraId="6ECE6859" w14:textId="584759DD" w:rsidR="00F34C12" w:rsidRPr="00892602" w:rsidRDefault="00F34C12" w:rsidP="003631B8">
      <w:pPr>
        <w:pStyle w:val="Heading2"/>
        <w:rPr>
          <w:rFonts w:eastAsia="Times New Roman"/>
        </w:rPr>
      </w:pPr>
      <w:bookmarkStart w:id="218" w:name="_Toc520655363"/>
      <w:bookmarkStart w:id="219" w:name="a6_4_Purchasing_Procedure"/>
      <w:r w:rsidRPr="00892602">
        <w:rPr>
          <w:rFonts w:eastAsia="Times New Roman"/>
        </w:rPr>
        <w:t>6.4</w:t>
      </w:r>
      <w:r w:rsidR="00DD35E7" w:rsidRPr="00892602">
        <w:rPr>
          <w:rFonts w:eastAsia="Times New Roman"/>
        </w:rPr>
        <w:tab/>
      </w:r>
      <w:r w:rsidRPr="00892602">
        <w:rPr>
          <w:rFonts w:eastAsia="Times New Roman"/>
        </w:rPr>
        <w:t>Purchasing Procedure</w:t>
      </w:r>
      <w:bookmarkEnd w:id="218"/>
    </w:p>
    <w:bookmarkEnd w:id="219"/>
    <w:p w14:paraId="7F861936" w14:textId="77777777" w:rsidR="00F34C12" w:rsidRPr="00892602" w:rsidRDefault="00F34C12" w:rsidP="00F34C12">
      <w:pPr>
        <w:rPr>
          <w:rFonts w:eastAsia="Times New Roman"/>
        </w:rPr>
      </w:pPr>
      <w:r w:rsidRPr="00892602">
        <w:rPr>
          <w:rFonts w:eastAsia="Times New Roman"/>
        </w:rPr>
        <w:t>The Purchasing Procedure of the American Mathematical Association of Two-Year Colleges (AMATYC) is designed to balance the efficient running of AMATYC and maximize the value of every dollar expended. To that end, the value of the purchase determines the procedure that should be followed. Depending on the dollar value of the order, the bidding process may take the form of a telephone or email quotation, a written bid, or a formal request for proposal. In all cases, purchases must be made from approved allocations.</w:t>
      </w:r>
    </w:p>
    <w:p w14:paraId="5682289F" w14:textId="673855F6" w:rsidR="00F34C12" w:rsidRPr="00892602" w:rsidRDefault="001B6493" w:rsidP="005F36DE">
      <w:pPr>
        <w:rPr>
          <w:rFonts w:eastAsia="Times New Roman"/>
          <w:b/>
        </w:rPr>
      </w:pPr>
      <w:r w:rsidRPr="00892602">
        <w:rPr>
          <w:rFonts w:eastAsia="Times New Roman"/>
          <w:b/>
        </w:rPr>
        <w:t xml:space="preserve">Tier 1 </w:t>
      </w:r>
      <w:r w:rsidR="00F34C12" w:rsidRPr="00892602">
        <w:rPr>
          <w:rFonts w:eastAsia="Times New Roman"/>
          <w:b/>
        </w:rPr>
        <w:t>(purchases totaling less than $2000)</w:t>
      </w:r>
    </w:p>
    <w:p w14:paraId="5A5D4D47" w14:textId="77777777" w:rsidR="00F34C12" w:rsidRPr="00892602" w:rsidRDefault="00F34C12" w:rsidP="00F34C12">
      <w:pPr>
        <w:rPr>
          <w:rFonts w:eastAsia="Times New Roman"/>
        </w:rPr>
      </w:pPr>
      <w:r w:rsidRPr="00892602">
        <w:rPr>
          <w:rFonts w:eastAsia="Times New Roman"/>
        </w:rPr>
        <w:t>The budget manager is responsible for determining the specifications of the purchases and selecting the appropriate vendor after researching what would be considered a reasonable cost for the item.</w:t>
      </w:r>
    </w:p>
    <w:p w14:paraId="486A7DC0" w14:textId="77777777" w:rsidR="00F34C12" w:rsidRPr="00892602" w:rsidRDefault="00F34C12" w:rsidP="00F34C12">
      <w:pPr>
        <w:rPr>
          <w:rFonts w:eastAsia="Times New Roman"/>
        </w:rPr>
      </w:pPr>
      <w:r w:rsidRPr="00892602">
        <w:rPr>
          <w:rFonts w:eastAsia="Times New Roman"/>
        </w:rPr>
        <w:t>The Office, with the Executive Director supervision, is allowed to purchase additional conference materials (bags, note pads, programs, etc) when conference pre-registrations exceed expectations for an amount not to exceed $2,000.</w:t>
      </w:r>
      <w:r w:rsidRPr="000D7A52">
        <w:rPr>
          <w:rFonts w:eastAsia="Times New Roman"/>
          <w:i/>
          <w:iCs/>
          <w:color w:val="0070C0"/>
        </w:rPr>
        <w:t>&lt;SBM 2010&gt;</w:t>
      </w:r>
    </w:p>
    <w:p w14:paraId="38670A3D" w14:textId="5A5E9B16" w:rsidR="00F34C12" w:rsidRPr="00892602" w:rsidRDefault="001B6493" w:rsidP="005F36DE">
      <w:pPr>
        <w:rPr>
          <w:rFonts w:eastAsia="Times New Roman"/>
          <w:b/>
        </w:rPr>
      </w:pPr>
      <w:r w:rsidRPr="00892602">
        <w:rPr>
          <w:rFonts w:eastAsia="Times New Roman"/>
          <w:b/>
        </w:rPr>
        <w:t xml:space="preserve">Tier 2 </w:t>
      </w:r>
      <w:r w:rsidR="00F34C12" w:rsidRPr="00892602">
        <w:rPr>
          <w:rFonts w:eastAsia="Times New Roman"/>
          <w:b/>
        </w:rPr>
        <w:t>($2000 but less than $5000)</w:t>
      </w:r>
    </w:p>
    <w:p w14:paraId="640097AE" w14:textId="77777777" w:rsidR="00F34C12" w:rsidRPr="00892602" w:rsidRDefault="00F34C12" w:rsidP="00F34C12">
      <w:pPr>
        <w:rPr>
          <w:rFonts w:eastAsia="Times New Roman"/>
        </w:rPr>
      </w:pPr>
      <w:r w:rsidRPr="00892602">
        <w:rPr>
          <w:rFonts w:eastAsia="Times New Roman"/>
        </w:rPr>
        <w:t>The budget manager determines the specifications of the purchases and makes a recommendation on a vendor to the President or the Expenditure Approval Committee after receiving three written quotes from potential vendors.</w:t>
      </w:r>
    </w:p>
    <w:p w14:paraId="05C7E008" w14:textId="77777777" w:rsidR="00F34C12" w:rsidRPr="00892602" w:rsidRDefault="00F34C12" w:rsidP="00590A93">
      <w:pPr>
        <w:rPr>
          <w:rFonts w:eastAsia="Times New Roman"/>
          <w:b/>
        </w:rPr>
      </w:pPr>
      <w:r w:rsidRPr="00892602">
        <w:rPr>
          <w:rFonts w:eastAsia="Times New Roman"/>
          <w:b/>
        </w:rPr>
        <w:t>Tier 3 ($5000 or more)</w:t>
      </w:r>
    </w:p>
    <w:p w14:paraId="5FEA4302" w14:textId="77777777" w:rsidR="00F34C12" w:rsidRPr="00892602" w:rsidRDefault="00F34C12" w:rsidP="00F34C12">
      <w:pPr>
        <w:rPr>
          <w:rFonts w:eastAsia="Times New Roman"/>
        </w:rPr>
      </w:pPr>
      <w:r w:rsidRPr="00892602">
        <w:rPr>
          <w:rFonts w:eastAsia="Times New Roman"/>
        </w:rPr>
        <w:t>The budget manager is responsible for preparing a Request for Proposals (RFP) and a list of potential vendors. A format for the RFP is available from the AMATYC office, which will assist the budget manager in the preparation, duplication, and mailing of the RFPs. The budget manager is responsible for reviewing submitted proposals and making a recommendation on a vendor to the President or Expenditure Approval Committee.</w:t>
      </w:r>
    </w:p>
    <w:p w14:paraId="39199518" w14:textId="77777777" w:rsidR="00F34C12" w:rsidRPr="00892602" w:rsidRDefault="00F34C12" w:rsidP="00590A93">
      <w:pPr>
        <w:rPr>
          <w:rFonts w:eastAsia="Times New Roman"/>
          <w:b/>
        </w:rPr>
      </w:pPr>
      <w:r w:rsidRPr="00892602">
        <w:rPr>
          <w:rFonts w:eastAsia="Times New Roman"/>
          <w:b/>
        </w:rPr>
        <w:t>Conflict of Interest</w:t>
      </w:r>
    </w:p>
    <w:p w14:paraId="25798CBE" w14:textId="77777777" w:rsidR="00F34C12" w:rsidRPr="00892602" w:rsidRDefault="00F34C12" w:rsidP="00F34C12">
      <w:pPr>
        <w:rPr>
          <w:rFonts w:eastAsia="Times New Roman"/>
        </w:rPr>
      </w:pPr>
      <w:r w:rsidRPr="00892602">
        <w:rPr>
          <w:rFonts w:eastAsia="Times New Roman"/>
        </w:rPr>
        <w:t>Vendors in which an AMATYC Board member or AMATYC Foundation Board member or budget manager has a direct interest either as the owner, partner, or family member of an owner or partner or has any other significant financial interest need not be excluded from consideration as a provider. All such potential conflicts of interest must be brought to the attention of the President or the Expenditure Approval Committee prior to the review of proposals or the awarding of a contract.</w:t>
      </w:r>
    </w:p>
    <w:p w14:paraId="43191264" w14:textId="77777777" w:rsidR="00F34C12" w:rsidRPr="00892602" w:rsidRDefault="00F34C12" w:rsidP="00F34C12">
      <w:pPr>
        <w:rPr>
          <w:rFonts w:eastAsia="Times New Roman"/>
        </w:rPr>
      </w:pPr>
    </w:p>
    <w:p w14:paraId="33E3571A" w14:textId="4F239AC9" w:rsidR="00F34C12" w:rsidRPr="00892602" w:rsidRDefault="007A0CF2" w:rsidP="007A06E5">
      <w:pPr>
        <w:pStyle w:val="Heading2"/>
        <w:rPr>
          <w:rFonts w:eastAsia="Times New Roman"/>
        </w:rPr>
      </w:pPr>
      <w:bookmarkStart w:id="220" w:name="_Toc520655364"/>
      <w:bookmarkStart w:id="221" w:name="a6_5_Budget_Preparation"/>
      <w:r w:rsidRPr="00892602">
        <w:rPr>
          <w:rFonts w:eastAsia="Times New Roman"/>
        </w:rPr>
        <w:t>6.5</w:t>
      </w:r>
      <w:r w:rsidR="001B6493" w:rsidRPr="00892602">
        <w:rPr>
          <w:rFonts w:eastAsia="Times New Roman"/>
        </w:rPr>
        <w:tab/>
      </w:r>
      <w:r w:rsidR="00F34C12" w:rsidRPr="00892602">
        <w:rPr>
          <w:rFonts w:eastAsia="Times New Roman"/>
        </w:rPr>
        <w:t>Budget Preparation</w:t>
      </w:r>
      <w:bookmarkEnd w:id="220"/>
    </w:p>
    <w:bookmarkEnd w:id="221"/>
    <w:p w14:paraId="339152F1" w14:textId="77777777" w:rsidR="00F34C12" w:rsidRPr="00892602" w:rsidRDefault="00F34C12" w:rsidP="00F34C12">
      <w:pPr>
        <w:rPr>
          <w:rFonts w:eastAsia="Times New Roman"/>
        </w:rPr>
      </w:pPr>
      <w:r w:rsidRPr="00892602">
        <w:rPr>
          <w:rFonts w:eastAsia="Times New Roman"/>
        </w:rPr>
        <w:t>In the process of budget preparation, both a revenue (income) projection and an expense projection (estimate) are made, planning is the key to a smooth budget operation. A sound fiscal policy is a necessity for a responsible, stable organization. To attain that goal, total annual income limits expenditure.</w:t>
      </w:r>
    </w:p>
    <w:p w14:paraId="6927C0DD" w14:textId="77777777" w:rsidR="00F34C12" w:rsidRPr="00892602" w:rsidRDefault="00F34C12" w:rsidP="00F34C12">
      <w:pPr>
        <w:rPr>
          <w:rFonts w:eastAsia="Times New Roman"/>
        </w:rPr>
      </w:pPr>
      <w:r w:rsidRPr="00892602">
        <w:rPr>
          <w:rFonts w:eastAsia="Times New Roman"/>
        </w:rPr>
        <w:t>The Treasurer is responsible for coordinating and presenting a budget to the Executive Board. The Treasurer is assisted by the Finance Committee (see 5.9.2).</w:t>
      </w:r>
    </w:p>
    <w:p w14:paraId="351ECBE8"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Fiscal Year: The AMATYC fiscal year is January 1 through December 31.</w:t>
      </w:r>
    </w:p>
    <w:p w14:paraId="79815327"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Revenue Projection: Revenue (income) estimates will be made by the Finance Committee.</w:t>
      </w:r>
    </w:p>
    <w:p w14:paraId="715FF122"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 xml:space="preserve">Expense Projection: Each Executive Board member, all committee chairs, the Conference Coordinator, the Executive Director, the </w:t>
      </w:r>
      <w:r w:rsidRPr="00892602">
        <w:rPr>
          <w:rFonts w:eastAsia="Times New Roman"/>
          <w:i/>
          <w:iCs/>
        </w:rPr>
        <w:t>MathAMATYC Educator</w:t>
      </w:r>
      <w:r w:rsidRPr="00892602">
        <w:rPr>
          <w:rFonts w:eastAsia="Times New Roman"/>
        </w:rPr>
        <w:t xml:space="preserve"> Editor and Production Manager, and the </w:t>
      </w:r>
      <w:r w:rsidRPr="00892602">
        <w:rPr>
          <w:rFonts w:eastAsia="Times New Roman"/>
          <w:i/>
          <w:iCs/>
        </w:rPr>
        <w:t>AMATYC News</w:t>
      </w:r>
      <w:r w:rsidRPr="00892602">
        <w:rPr>
          <w:rFonts w:eastAsia="Times New Roman"/>
        </w:rPr>
        <w:t xml:space="preserve"> Editor each submit expense requests for the fiscal year. These requests are only for the operation of the office, committee or function under the direction of that person. The </w:t>
      </w:r>
      <w:r w:rsidRPr="00892602">
        <w:rPr>
          <w:rFonts w:eastAsia="Times New Roman"/>
          <w:i/>
          <w:iCs/>
        </w:rPr>
        <w:t>MathAMATYC Educator</w:t>
      </w:r>
      <w:r w:rsidRPr="00892602">
        <w:rPr>
          <w:rFonts w:eastAsia="Times New Roman"/>
        </w:rPr>
        <w:t xml:space="preserve"> Editor must coordinate requests for the entire production of the </w:t>
      </w:r>
      <w:r w:rsidRPr="00892602">
        <w:rPr>
          <w:rFonts w:eastAsia="Times New Roman"/>
          <w:i/>
          <w:iCs/>
        </w:rPr>
        <w:t>MathAMATYC Educator</w:t>
      </w:r>
      <w:r w:rsidRPr="00892602">
        <w:rPr>
          <w:rFonts w:eastAsia="Times New Roman"/>
        </w:rPr>
        <w:t>. The Conference Coordinator will coordinate with all chairs for the conference operation.</w:t>
      </w:r>
    </w:p>
    <w:p w14:paraId="08B289D6"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Timeline</w:t>
      </w:r>
    </w:p>
    <w:p w14:paraId="445E7A2F"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At the conference having the year number two less than the budget year or immediately thereafter the budget development process begins with the distribution of standardized forms to each of the above named budget managers. These forms will be accompanied by a cover letter stating the instructions for the process.</w:t>
      </w:r>
    </w:p>
    <w:p w14:paraId="778233B0"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The proposed budget should be ready for the Executive Board at the Spring Executive Board Meeting. If there are areas that need to be adjusted either up or down, the Board members should discuss and recommend adjustments at this meeting.</w:t>
      </w:r>
    </w:p>
    <w:p w14:paraId="5905E63D"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Prior to the Fall Board Meeting, the Treasurer will send a copy of the tentative budget document to each budget manager prior to the presentation of the budget at the annual conference.</w:t>
      </w:r>
    </w:p>
    <w:p w14:paraId="525EA360"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At the Fall Board Meeting, the tentative budget for the upcoming year will be presented by the Treasurer. Before adjournment the Board will approve and adopt the budget for the upcoming fiscal year. This budget shall NOT project a deficit but a previous increase in net assets can be used to balance the budget</w:t>
      </w:r>
      <w:r w:rsidRPr="000D7A52">
        <w:rPr>
          <w:rFonts w:eastAsia="Times New Roman"/>
          <w:i/>
          <w:iCs/>
          <w:color w:val="0070C0"/>
        </w:rPr>
        <w:t>&lt;SBM 2011&gt;</w:t>
      </w:r>
      <w:r w:rsidRPr="000D7A52">
        <w:rPr>
          <w:rFonts w:eastAsia="Times New Roman"/>
          <w:color w:val="0070C0"/>
        </w:rPr>
        <w:t>.</w:t>
      </w:r>
    </w:p>
    <w:p w14:paraId="13AE8553"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General</w:t>
      </w:r>
    </w:p>
    <w:p w14:paraId="293D86C3"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When this process is complete, each budget manager should be sent a copy of the adopted budget.</w:t>
      </w:r>
    </w:p>
    <w:p w14:paraId="3867B6DD"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If, during the course of the year, a budget manager determines that expenditures will exceed the allocation, the manager must contact the Treasurer for authorization prior to incurring these over budget expenses. The following criteria will apply:</w:t>
      </w:r>
    </w:p>
    <w:p w14:paraId="7DDF15D2"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Necessity</w:t>
      </w:r>
    </w:p>
    <w:p w14:paraId="72551BD0"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Funds available</w:t>
      </w:r>
    </w:p>
    <w:p w14:paraId="4618E496"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Approval by the Executive Board or the Expenditure Approval Committee (President, President-Elect, Past-President, and Treasurer)</w:t>
      </w:r>
    </w:p>
    <w:p w14:paraId="4406293B"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 xml:space="preserve">AMATYC shall budget all national travel, excluding AMATYC Conferences, site visits, and Spring Board Meetings, at </w:t>
      </w:r>
      <w:r w:rsidRPr="00892602">
        <w:rPr>
          <w:rFonts w:eastAsia="Times New Roman"/>
          <w:shd w:val="clear" w:color="auto" w:fill="FFFFFF"/>
        </w:rPr>
        <w:t>$1,000 per trip unless there is reason to believe that actual cost will be substantially less than $1,000.</w:t>
      </w:r>
    </w:p>
    <w:p w14:paraId="3B689500" w14:textId="77777777" w:rsidR="00F34C12" w:rsidRPr="00892602" w:rsidRDefault="00F34C12" w:rsidP="00A75117">
      <w:pPr>
        <w:widowControl w:val="0"/>
        <w:numPr>
          <w:ilvl w:val="1"/>
          <w:numId w:val="427"/>
        </w:numPr>
        <w:shd w:val="clear" w:color="auto" w:fill="FFFFFF"/>
        <w:autoSpaceDE w:val="0"/>
        <w:autoSpaceDN w:val="0"/>
        <w:spacing w:after="0"/>
        <w:rPr>
          <w:rFonts w:eastAsia="Times New Roman"/>
        </w:rPr>
      </w:pPr>
      <w:r w:rsidRPr="00892602">
        <w:rPr>
          <w:rFonts w:eastAsia="Times New Roman"/>
        </w:rPr>
        <w:t xml:space="preserve">AMATYC shall include in the annual budget funds so that the AMATYC Office Director, Publications Director, Accounting Director, Secretary, and Project Director will each receive $100 annually as a holiday gift. </w:t>
      </w:r>
      <w:r w:rsidRPr="00892602">
        <w:rPr>
          <w:rFonts w:eastAsia="Times New Roman"/>
          <w:i/>
          <w:iCs/>
          <w:color w:val="0000FF"/>
        </w:rPr>
        <w:t>&lt;SBM 2003, FBM 2007&gt;</w:t>
      </w:r>
    </w:p>
    <w:p w14:paraId="3628EF4D" w14:textId="77777777" w:rsidR="00F34C12" w:rsidRPr="00892602" w:rsidRDefault="00F34C12" w:rsidP="00A75117">
      <w:pPr>
        <w:widowControl w:val="0"/>
        <w:numPr>
          <w:ilvl w:val="1"/>
          <w:numId w:val="427"/>
        </w:numPr>
        <w:shd w:val="clear" w:color="auto" w:fill="FFFFFF"/>
        <w:autoSpaceDE w:val="0"/>
        <w:autoSpaceDN w:val="0"/>
        <w:spacing w:after="0"/>
        <w:rPr>
          <w:rFonts w:eastAsia="Times New Roman"/>
        </w:rPr>
      </w:pPr>
      <w:r w:rsidRPr="00892602">
        <w:rPr>
          <w:rFonts w:eastAsia="Times New Roman"/>
        </w:rPr>
        <w:t xml:space="preserve">$500 will be dedicated in the budget in 2009 and annually thereafter to support professional development for the Website Coordinator. The professional development funds could be used to reimburse course tuition, course fees, books, workshops and/or webinars to support the work of web design, coding, or other website work related to AMATYC needs for the website. The President and Treasurer will approve the expenditure. </w:t>
      </w:r>
      <w:r w:rsidRPr="000D7A52">
        <w:rPr>
          <w:rFonts w:eastAsia="Times New Roman"/>
          <w:i/>
          <w:iCs/>
          <w:color w:val="0070C0"/>
        </w:rPr>
        <w:t>&lt;SBM 2009&gt;</w:t>
      </w:r>
    </w:p>
    <w:p w14:paraId="5B712FB1"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shd w:val="clear" w:color="auto" w:fill="FFFFFF"/>
        </w:rPr>
        <w:t>The President is permitted to extend complimentary registration to up to 12 official representatives of other professional</w:t>
      </w:r>
      <w:r w:rsidRPr="00892602">
        <w:rPr>
          <w:rFonts w:eastAsia="Times New Roman"/>
        </w:rPr>
        <w:t xml:space="preserve"> organizations and college officials. </w:t>
      </w:r>
      <w:r w:rsidRPr="000D7A52">
        <w:rPr>
          <w:rFonts w:eastAsia="Times New Roman"/>
          <w:i/>
          <w:iCs/>
          <w:color w:val="0070C0"/>
        </w:rPr>
        <w:t>&lt;SBM 2008&gt;</w:t>
      </w:r>
    </w:p>
    <w:p w14:paraId="203F8786"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 xml:space="preserve">Regular income is defined as all income except income from grants. </w:t>
      </w:r>
      <w:r w:rsidRPr="000D7A52">
        <w:rPr>
          <w:rFonts w:eastAsia="Times New Roman"/>
          <w:i/>
          <w:iCs/>
          <w:color w:val="0070C0"/>
        </w:rPr>
        <w:t>&lt;7/2/2008&gt;</w:t>
      </w:r>
    </w:p>
    <w:p w14:paraId="403EDA93"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Line items that are budgeted with a per-person (such as conference attendees) amount will be increased automatically as the number of persons exceeds the base estimate of persons.</w:t>
      </w:r>
    </w:p>
    <w:p w14:paraId="46540A66"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When a change of officers occurs, the budget is already prepared. This gives the new officers some time to become familiar with the fiscal operation before beginning a new budget cycle.</w:t>
      </w:r>
    </w:p>
    <w:p w14:paraId="211FD275" w14:textId="77777777" w:rsidR="00F34C12" w:rsidRPr="00892602" w:rsidRDefault="00F34C12" w:rsidP="00A75117">
      <w:pPr>
        <w:widowControl w:val="0"/>
        <w:numPr>
          <w:ilvl w:val="0"/>
          <w:numId w:val="427"/>
        </w:numPr>
        <w:autoSpaceDE w:val="0"/>
        <w:autoSpaceDN w:val="0"/>
        <w:spacing w:after="0"/>
        <w:rPr>
          <w:rFonts w:eastAsia="Times New Roman"/>
        </w:rPr>
      </w:pPr>
      <w:r w:rsidRPr="00892602">
        <w:rPr>
          <w:rFonts w:eastAsia="Times New Roman"/>
        </w:rPr>
        <w:t xml:space="preserve">Special Projects </w:t>
      </w:r>
      <w:r w:rsidRPr="00892602">
        <w:rPr>
          <w:rFonts w:eastAsia="Times New Roman"/>
          <w:i/>
          <w:iCs/>
          <w:color w:val="0000FF"/>
        </w:rPr>
        <w:t>&lt;July 16, 2009&gt;</w:t>
      </w:r>
    </w:p>
    <w:p w14:paraId="5CD99F74"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50% of the funds in the ”change in net assets” budget line item (minus any interest income) from a given year will be allocated to the budget item called Special Projects in the annual budget for the given year +2 years. This would include consideration of the 2008 budget with Special Project funds to be included in the 2010 budget and future years. Special Projects are defined to be projects/initiatives/expenditures deemed appropriate by the Board. The amount of funds in the "change in net assets" will be determined at the Spring Board Meeting of each year. The AMATYC Board will approve the use of these funds. An Ad Hoc Committee of the Board will be responsible for working with academic committee chairs, coordinators, and other AMATYC leaders to identify appropriate projects for consideration.</w:t>
      </w:r>
    </w:p>
    <w:p w14:paraId="23C713E3"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Funds from this budget line item that are not expended in a year will be carried forward to the next year budget in the same line item.</w:t>
      </w:r>
    </w:p>
    <w:p w14:paraId="2752B0C6" w14:textId="77777777" w:rsidR="00F34C12" w:rsidRPr="00892602" w:rsidRDefault="00F34C12" w:rsidP="00A75117">
      <w:pPr>
        <w:widowControl w:val="0"/>
        <w:numPr>
          <w:ilvl w:val="1"/>
          <w:numId w:val="427"/>
        </w:numPr>
        <w:autoSpaceDE w:val="0"/>
        <w:autoSpaceDN w:val="0"/>
        <w:spacing w:after="0"/>
        <w:rPr>
          <w:rFonts w:eastAsia="Times New Roman"/>
        </w:rPr>
      </w:pPr>
      <w:r w:rsidRPr="00892602">
        <w:rPr>
          <w:rFonts w:eastAsia="Times New Roman"/>
        </w:rPr>
        <w:t>Example: The funds for the 2009 AMATYC Special Projects budget line item were calculated as follows:</w:t>
      </w:r>
    </w:p>
    <w:p w14:paraId="2A547672"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Change in net assets for 2007: $128,264 – 49,718 (interest income) = $88,546 50% of the change in net assets for 2007: 50% of $88,546 = $44,273 (Please note that any income or expenses from grants has been excluded from any amounts used in the calculation)</w:t>
      </w:r>
    </w:p>
    <w:p w14:paraId="0550B714"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At the 2008 Fall Board Meeting, the Board included $44,273 in the 2009 budget line item called Special Projects.</w:t>
      </w:r>
    </w:p>
    <w:p w14:paraId="048C2E92" w14:textId="77777777"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Any motions for expenditures approved at the 2008 Spring Board Meeting that fall into the category of Special Projects will be expenses from the Special Projects budget line item in 2009.</w:t>
      </w:r>
    </w:p>
    <w:p w14:paraId="10E34247" w14:textId="0AA56E39" w:rsidR="00F34C12" w:rsidRPr="00892602" w:rsidRDefault="00F34C12" w:rsidP="00A75117">
      <w:pPr>
        <w:widowControl w:val="0"/>
        <w:numPr>
          <w:ilvl w:val="2"/>
          <w:numId w:val="427"/>
        </w:numPr>
        <w:autoSpaceDE w:val="0"/>
        <w:autoSpaceDN w:val="0"/>
        <w:spacing w:after="0"/>
        <w:rPr>
          <w:rFonts w:eastAsia="Times New Roman"/>
        </w:rPr>
      </w:pPr>
      <w:r w:rsidRPr="00892602">
        <w:rPr>
          <w:rFonts w:eastAsia="Times New Roman"/>
        </w:rPr>
        <w:t>Any new money for Special Projects will be suspended for the 2012 budget until existing money has been expended.</w:t>
      </w:r>
      <w:r w:rsidR="00593610" w:rsidRPr="00892602">
        <w:rPr>
          <w:rFonts w:eastAsia="Times New Roman"/>
          <w:i/>
          <w:iCs/>
          <w:color w:val="0000FF"/>
        </w:rPr>
        <w:t xml:space="preserve"> </w:t>
      </w:r>
      <w:r w:rsidR="00593610" w:rsidRPr="000D7A52">
        <w:rPr>
          <w:rFonts w:eastAsia="Times New Roman"/>
          <w:i/>
          <w:iCs/>
          <w:color w:val="0070C0"/>
        </w:rPr>
        <w:t>&lt;SBM 2011&gt;</w:t>
      </w:r>
    </w:p>
    <w:p w14:paraId="797249D9" w14:textId="77777777" w:rsidR="00F34C12" w:rsidRPr="00892602" w:rsidRDefault="00F34C12" w:rsidP="00F34C12">
      <w:pPr>
        <w:keepNext/>
        <w:outlineLvl w:val="1"/>
        <w:rPr>
          <w:rFonts w:eastAsia="Times New Roman"/>
          <w:b/>
          <w:bCs/>
        </w:rPr>
      </w:pPr>
    </w:p>
    <w:p w14:paraId="3088028B" w14:textId="77777777" w:rsidR="00F34C12" w:rsidRPr="00892602" w:rsidRDefault="00F34C12" w:rsidP="00F34C12">
      <w:pPr>
        <w:keepNext/>
        <w:outlineLvl w:val="1"/>
        <w:rPr>
          <w:rFonts w:eastAsia="Times New Roman"/>
          <w:b/>
          <w:bCs/>
        </w:rPr>
      </w:pPr>
    </w:p>
    <w:p w14:paraId="6CD659F2" w14:textId="77777777" w:rsidR="00F34C12" w:rsidRPr="00892602" w:rsidRDefault="00F34C12" w:rsidP="00F34C12">
      <w:pPr>
        <w:spacing w:after="0"/>
        <w:rPr>
          <w:rFonts w:eastAsia="Times New Roman"/>
        </w:rPr>
        <w:sectPr w:rsidR="00F34C12" w:rsidRPr="00892602" w:rsidSect="00F34C12">
          <w:type w:val="oddPage"/>
          <w:pgSz w:w="12240" w:h="15840"/>
          <w:pgMar w:top="1440" w:right="1440" w:bottom="1440" w:left="1440" w:header="720" w:footer="720" w:gutter="0"/>
          <w:cols w:space="720"/>
          <w:titlePg/>
          <w:docGrid w:linePitch="360"/>
        </w:sectPr>
      </w:pPr>
    </w:p>
    <w:p w14:paraId="668E8B8A" w14:textId="65458FC5" w:rsidR="00F34C12" w:rsidRPr="00892602" w:rsidRDefault="00F34C12" w:rsidP="003631B8">
      <w:pPr>
        <w:pStyle w:val="Heading2"/>
        <w:rPr>
          <w:rFonts w:eastAsia="Times New Roman"/>
        </w:rPr>
      </w:pPr>
      <w:bookmarkStart w:id="222" w:name="_Toc435003447"/>
      <w:bookmarkStart w:id="223" w:name="_Toc520655365"/>
      <w:bookmarkStart w:id="224" w:name="a6_6_Chart_of_Accounts"/>
      <w:r w:rsidRPr="00892602">
        <w:rPr>
          <w:rFonts w:eastAsia="Times New Roman"/>
        </w:rPr>
        <w:t>6.6</w:t>
      </w:r>
      <w:r w:rsidR="00593610" w:rsidRPr="00892602">
        <w:rPr>
          <w:rFonts w:eastAsia="Times New Roman"/>
        </w:rPr>
        <w:tab/>
      </w:r>
      <w:r w:rsidRPr="00892602">
        <w:rPr>
          <w:rFonts w:eastAsia="Times New Roman"/>
        </w:rPr>
        <w:t>Chart of Accounts</w:t>
      </w:r>
      <w:bookmarkEnd w:id="222"/>
      <w:bookmarkEnd w:id="223"/>
    </w:p>
    <w:bookmarkEnd w:id="224"/>
    <w:p w14:paraId="058C0E2B" w14:textId="5F8E25AD"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"a6_6_1_Income"</w:instrText>
      </w:r>
      <w:r w:rsidRPr="00892602">
        <w:rPr>
          <w:rFonts w:eastAsia="Times New Roman"/>
          <w:color w:val="0000FF"/>
          <w:u w:val="single"/>
        </w:rPr>
        <w:fldChar w:fldCharType="separate"/>
      </w:r>
      <w:r w:rsidR="00F34C12" w:rsidRPr="00892602">
        <w:rPr>
          <w:rFonts w:eastAsia="Times New Roman"/>
          <w:color w:val="0000FF"/>
          <w:u w:val="single"/>
        </w:rPr>
        <w:t>6.6.1 Income</w:t>
      </w:r>
      <w:r w:rsidRPr="00892602">
        <w:rPr>
          <w:rFonts w:eastAsia="Times New Roman"/>
          <w:color w:val="0000FF"/>
          <w:u w:val="single"/>
        </w:rPr>
        <w:fldChar w:fldCharType="end"/>
      </w:r>
    </w:p>
    <w:p w14:paraId="690843B6" w14:textId="5905BC40" w:rsidR="00F34C12" w:rsidRPr="00892602" w:rsidRDefault="00786311" w:rsidP="00F34C12">
      <w:pPr>
        <w:rPr>
          <w:rFonts w:eastAsia="Times New Roman"/>
        </w:rPr>
      </w:pPr>
      <w:hyperlink w:anchor="a6_6_2_Expenses" w:history="1">
        <w:r w:rsidR="00F34C12" w:rsidRPr="00892602">
          <w:rPr>
            <w:rFonts w:eastAsia="Times New Roman"/>
            <w:color w:val="0000FF"/>
            <w:u w:val="single"/>
          </w:rPr>
          <w:t>6.6.2 Expenses</w:t>
        </w:r>
      </w:hyperlink>
    </w:p>
    <w:p w14:paraId="7D1A90E1" w14:textId="4DE8DAB0" w:rsidR="00F34C12" w:rsidRPr="00892602" w:rsidRDefault="00F34C12" w:rsidP="003631B8">
      <w:pPr>
        <w:pStyle w:val="Heading3"/>
        <w:rPr>
          <w:rFonts w:eastAsia="Times New Roman"/>
        </w:rPr>
      </w:pPr>
      <w:bookmarkStart w:id="225" w:name="_Toc520655366"/>
      <w:bookmarkStart w:id="226" w:name="a6_6_1_Income"/>
      <w:r w:rsidRPr="00892602">
        <w:rPr>
          <w:rFonts w:eastAsia="Times New Roman"/>
        </w:rPr>
        <w:t>6.6.1</w:t>
      </w:r>
      <w:r w:rsidR="00593610" w:rsidRPr="00892602">
        <w:rPr>
          <w:rFonts w:eastAsia="Times New Roman"/>
        </w:rPr>
        <w:tab/>
      </w:r>
      <w:r w:rsidRPr="00892602">
        <w:rPr>
          <w:rFonts w:eastAsia="Times New Roman"/>
        </w:rPr>
        <w:t>Income</w:t>
      </w:r>
      <w:bookmarkEnd w:id="225"/>
    </w:p>
    <w:bookmarkEnd w:id="226"/>
    <w:p w14:paraId="7F34F9ED" w14:textId="2E973284" w:rsidR="00F34C12" w:rsidRPr="00892602" w:rsidRDefault="00F34C12" w:rsidP="00F34C12">
      <w:pPr>
        <w:rPr>
          <w:rFonts w:eastAsia="Times New Roman"/>
          <w:color w:val="000000"/>
        </w:rPr>
      </w:pPr>
      <w:r w:rsidRPr="00892602">
        <w:rPr>
          <w:rFonts w:eastAsia="Times New Roman"/>
          <w:color w:val="000000" w:themeColor="text1"/>
        </w:rPr>
        <w:t>General Income</w:t>
      </w:r>
      <w:r w:rsidR="00F93EFE" w:rsidRPr="00892602">
        <w:rPr>
          <w:rFonts w:eastAsia="Times New Roman"/>
          <w:color w:val="000000" w:themeColor="text1"/>
        </w:rPr>
        <w:t xml:space="preserve"> </w:t>
      </w:r>
      <w:r w:rsidRPr="00892602">
        <w:rPr>
          <w:rFonts w:eastAsia="Times New Roman"/>
          <w:color w:val="000000"/>
        </w:rPr>
        <w:t>(Accounts 1610 to 1950)</w:t>
      </w:r>
    </w:p>
    <w:tbl>
      <w:tblPr>
        <w:tblW w:w="1116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978"/>
        <w:gridCol w:w="3023"/>
        <w:gridCol w:w="7159"/>
      </w:tblGrid>
      <w:tr w:rsidR="00F34C12" w:rsidRPr="00892602" w14:paraId="763AD97D" w14:textId="77777777" w:rsidTr="00F34C12">
        <w:trPr>
          <w:cantSplit/>
          <w:tblCellSpacing w:w="0" w:type="dxa"/>
        </w:trPr>
        <w:tc>
          <w:tcPr>
            <w:tcW w:w="97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E64F26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1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1B45C9D"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1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F51F54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5AEED32" w14:textId="77777777" w:rsidTr="00F34C12">
        <w:trPr>
          <w:cantSplit/>
          <w:tblCellSpacing w:w="0" w:type="dxa"/>
        </w:trPr>
        <w:tc>
          <w:tcPr>
            <w:tcW w:w="1113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B67B8F" w14:textId="77777777" w:rsidR="00F34C12" w:rsidRPr="00892602" w:rsidRDefault="00F34C12" w:rsidP="00F34C12">
            <w:pPr>
              <w:spacing w:after="0"/>
              <w:contextualSpacing/>
              <w:rPr>
                <w:rFonts w:eastAsia="Times New Roman"/>
              </w:rPr>
            </w:pPr>
            <w:r w:rsidRPr="00892602">
              <w:rPr>
                <w:rFonts w:eastAsia="Times New Roman"/>
                <w:b/>
                <w:bCs/>
              </w:rPr>
              <w:t>General Income</w:t>
            </w:r>
          </w:p>
        </w:tc>
      </w:tr>
      <w:tr w:rsidR="00F34C12" w:rsidRPr="00892602" w14:paraId="574B606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CE859C" w14:textId="77777777" w:rsidR="00F34C12" w:rsidRPr="00892602" w:rsidRDefault="00F34C12" w:rsidP="00F34C12">
            <w:pPr>
              <w:spacing w:after="0"/>
              <w:contextualSpacing/>
              <w:rPr>
                <w:rFonts w:eastAsia="Times New Roman"/>
              </w:rPr>
            </w:pPr>
            <w:r w:rsidRPr="00892602">
              <w:rPr>
                <w:rFonts w:eastAsia="Times New Roman"/>
              </w:rPr>
              <w:t>1610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7E88179" w14:textId="77777777" w:rsidR="00F34C12" w:rsidRPr="00892602" w:rsidRDefault="00F34C12" w:rsidP="00F34C12">
            <w:pPr>
              <w:spacing w:after="0"/>
              <w:contextualSpacing/>
              <w:rPr>
                <w:rFonts w:eastAsia="Times New Roman"/>
              </w:rPr>
            </w:pPr>
            <w:r w:rsidRPr="00892602">
              <w:rPr>
                <w:rFonts w:eastAsia="Times New Roman"/>
              </w:rPr>
              <w:t>Regular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DBBC397" w14:textId="77777777" w:rsidR="00F34C12" w:rsidRPr="00892602" w:rsidRDefault="00F34C12" w:rsidP="00F34C12">
            <w:pPr>
              <w:spacing w:after="0"/>
              <w:contextualSpacing/>
              <w:rPr>
                <w:rFonts w:eastAsia="Times New Roman"/>
              </w:rPr>
            </w:pPr>
            <w:r w:rsidRPr="00892602">
              <w:rPr>
                <w:rFonts w:eastAsia="Times New Roman"/>
              </w:rPr>
              <w:t>Income received for regular member dues. Regular members are individuals, not institutions. Regular members have voting privileges.</w:t>
            </w:r>
          </w:p>
        </w:tc>
      </w:tr>
      <w:tr w:rsidR="00F34C12" w:rsidRPr="00892602" w14:paraId="0861EA8D"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BD5211" w14:textId="77777777" w:rsidR="00F34C12" w:rsidRPr="00892602" w:rsidRDefault="00F34C12" w:rsidP="00F34C12">
            <w:pPr>
              <w:spacing w:after="0"/>
              <w:contextualSpacing/>
              <w:rPr>
                <w:rFonts w:eastAsia="Times New Roman"/>
              </w:rPr>
            </w:pPr>
            <w:r w:rsidRPr="00892602">
              <w:rPr>
                <w:rFonts w:eastAsia="Times New Roman"/>
              </w:rPr>
              <w:t>1620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57020E12" w14:textId="77777777" w:rsidR="00F34C12" w:rsidRPr="00892602" w:rsidRDefault="00F34C12" w:rsidP="00F34C12">
            <w:pPr>
              <w:spacing w:after="0"/>
              <w:contextualSpacing/>
              <w:rPr>
                <w:rFonts w:eastAsia="Times New Roman"/>
              </w:rPr>
            </w:pPr>
            <w:r w:rsidRPr="00892602">
              <w:rPr>
                <w:rFonts w:eastAsia="Times New Roman"/>
              </w:rPr>
              <w:t>Regular Member Dues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4E2B5B7" w14:textId="77777777" w:rsidR="00F34C12" w:rsidRPr="00892602" w:rsidRDefault="00F34C12" w:rsidP="00F34C12">
            <w:pPr>
              <w:spacing w:after="0"/>
              <w:contextualSpacing/>
              <w:rPr>
                <w:rFonts w:eastAsia="Times New Roman"/>
              </w:rPr>
            </w:pPr>
            <w:r w:rsidRPr="00892602">
              <w:rPr>
                <w:rFonts w:eastAsia="Times New Roman"/>
              </w:rPr>
              <w:t>Refund of regular member dues.</w:t>
            </w:r>
          </w:p>
        </w:tc>
      </w:tr>
      <w:tr w:rsidR="00F34C12" w:rsidRPr="00892602" w14:paraId="3B4B38F3"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6FD820" w14:textId="77777777" w:rsidR="00F34C12" w:rsidRPr="00892602" w:rsidRDefault="00F34C12" w:rsidP="00F34C12">
            <w:pPr>
              <w:spacing w:after="0"/>
              <w:contextualSpacing/>
              <w:rPr>
                <w:rFonts w:eastAsia="Times New Roman"/>
              </w:rPr>
            </w:pPr>
            <w:r w:rsidRPr="00892602">
              <w:rPr>
                <w:rFonts w:eastAsia="Times New Roman"/>
              </w:rPr>
              <w:t>1625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0C3003D" w14:textId="77777777" w:rsidR="00F34C12" w:rsidRPr="00892602" w:rsidRDefault="00F34C12" w:rsidP="00F34C12">
            <w:pPr>
              <w:spacing w:after="0"/>
              <w:contextualSpacing/>
              <w:rPr>
                <w:rFonts w:eastAsia="Times New Roman"/>
              </w:rPr>
            </w:pPr>
            <w:r w:rsidRPr="00892602">
              <w:rPr>
                <w:rFonts w:eastAsia="Times New Roman"/>
              </w:rPr>
              <w:t>Adjunct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3ED2258" w14:textId="77777777" w:rsidR="00F34C12" w:rsidRPr="00892602" w:rsidRDefault="00F34C12" w:rsidP="00F34C12">
            <w:pPr>
              <w:spacing w:after="0"/>
              <w:contextualSpacing/>
              <w:rPr>
                <w:rFonts w:eastAsia="Times New Roman"/>
              </w:rPr>
            </w:pPr>
            <w:r w:rsidRPr="00892602">
              <w:rPr>
                <w:rFonts w:eastAsia="Times New Roman"/>
              </w:rPr>
              <w:t>Income received for adjunct member dues. Adjunct members are individuals. Adjunct members do not have voting privileges.</w:t>
            </w:r>
          </w:p>
        </w:tc>
      </w:tr>
      <w:tr w:rsidR="00F34C12" w:rsidRPr="00892602" w14:paraId="5807DCA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D497D8" w14:textId="77777777" w:rsidR="00F34C12" w:rsidRPr="00892602" w:rsidRDefault="00F34C12" w:rsidP="00F34C12">
            <w:pPr>
              <w:spacing w:after="0"/>
              <w:contextualSpacing/>
              <w:rPr>
                <w:rFonts w:eastAsia="Times New Roman"/>
              </w:rPr>
            </w:pPr>
            <w:r w:rsidRPr="00892602">
              <w:rPr>
                <w:rFonts w:eastAsia="Times New Roman"/>
              </w:rPr>
              <w:t>1630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9D223F2" w14:textId="77777777" w:rsidR="00F34C12" w:rsidRPr="00892602" w:rsidRDefault="00F34C12" w:rsidP="00F34C12">
            <w:pPr>
              <w:spacing w:after="0"/>
              <w:contextualSpacing/>
              <w:rPr>
                <w:rFonts w:eastAsia="Times New Roman"/>
              </w:rPr>
            </w:pPr>
            <w:r w:rsidRPr="00892602">
              <w:rPr>
                <w:rFonts w:eastAsia="Times New Roman"/>
              </w:rPr>
              <w:t>Retired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DB9B2A8" w14:textId="77777777" w:rsidR="00F34C12" w:rsidRPr="00892602" w:rsidRDefault="00F34C12" w:rsidP="00F34C12">
            <w:pPr>
              <w:spacing w:after="0"/>
              <w:contextualSpacing/>
              <w:rPr>
                <w:rFonts w:eastAsia="Times New Roman"/>
              </w:rPr>
            </w:pPr>
            <w:r w:rsidRPr="00892602">
              <w:rPr>
                <w:rFonts w:eastAsia="Times New Roman"/>
              </w:rPr>
              <w:t>Income received for retired member dues. Retired members are individuals. Retired members do not have voting privileges.</w:t>
            </w:r>
          </w:p>
        </w:tc>
      </w:tr>
      <w:tr w:rsidR="00F34C12" w:rsidRPr="00892602" w14:paraId="2C5D0D74"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A7E13C" w14:textId="77777777" w:rsidR="00F34C12" w:rsidRPr="00892602" w:rsidRDefault="00F34C12" w:rsidP="00F34C12">
            <w:pPr>
              <w:spacing w:after="0"/>
              <w:contextualSpacing/>
              <w:rPr>
                <w:rFonts w:eastAsia="Times New Roman"/>
              </w:rPr>
            </w:pPr>
            <w:r w:rsidRPr="00892602">
              <w:rPr>
                <w:rFonts w:eastAsia="Times New Roman"/>
              </w:rPr>
              <w:t>1635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3787EFC" w14:textId="77777777" w:rsidR="00F34C12" w:rsidRPr="00892602" w:rsidRDefault="00F34C12" w:rsidP="00F34C12">
            <w:pPr>
              <w:spacing w:after="0"/>
              <w:contextualSpacing/>
              <w:rPr>
                <w:rFonts w:eastAsia="Times New Roman"/>
              </w:rPr>
            </w:pPr>
            <w:r w:rsidRPr="00892602">
              <w:rPr>
                <w:rFonts w:eastAsia="Times New Roman"/>
              </w:rPr>
              <w:t>Adjunct Membership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0AC4843" w14:textId="77777777" w:rsidR="00F34C12" w:rsidRPr="00892602" w:rsidRDefault="00F34C12" w:rsidP="00F34C12">
            <w:pPr>
              <w:spacing w:after="0"/>
              <w:contextualSpacing/>
              <w:rPr>
                <w:rFonts w:eastAsia="Times New Roman"/>
              </w:rPr>
            </w:pPr>
            <w:r w:rsidRPr="00892602">
              <w:rPr>
                <w:rFonts w:eastAsia="Times New Roman"/>
              </w:rPr>
              <w:t>Refund for adjunct membership dues</w:t>
            </w:r>
          </w:p>
        </w:tc>
      </w:tr>
      <w:tr w:rsidR="00F34C12" w:rsidRPr="00892602" w14:paraId="25A00F8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D9F030" w14:textId="77777777" w:rsidR="00F34C12" w:rsidRPr="00892602" w:rsidRDefault="00F34C12" w:rsidP="00F34C12">
            <w:pPr>
              <w:spacing w:after="0"/>
              <w:contextualSpacing/>
              <w:rPr>
                <w:rFonts w:eastAsia="Times New Roman"/>
              </w:rPr>
            </w:pPr>
            <w:r w:rsidRPr="00892602">
              <w:rPr>
                <w:rFonts w:eastAsia="Times New Roman"/>
              </w:rPr>
              <w:t>1640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BE01B22" w14:textId="77777777" w:rsidR="00F34C12" w:rsidRPr="00892602" w:rsidRDefault="00F34C12" w:rsidP="00F34C12">
            <w:pPr>
              <w:spacing w:after="0"/>
              <w:contextualSpacing/>
              <w:rPr>
                <w:rFonts w:eastAsia="Times New Roman"/>
              </w:rPr>
            </w:pPr>
            <w:r w:rsidRPr="00892602">
              <w:rPr>
                <w:rFonts w:eastAsia="Times New Roman"/>
              </w:rPr>
              <w:t>Life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F7DBBF2" w14:textId="77777777" w:rsidR="00F34C12" w:rsidRPr="00892602" w:rsidRDefault="00F34C12" w:rsidP="00F34C12">
            <w:pPr>
              <w:spacing w:after="0"/>
              <w:contextualSpacing/>
              <w:rPr>
                <w:rFonts w:eastAsia="Times New Roman"/>
              </w:rPr>
            </w:pPr>
            <w:r w:rsidRPr="00892602">
              <w:rPr>
                <w:rFonts w:eastAsia="Times New Roman"/>
              </w:rPr>
              <w:t>Income received for life membership dues. Life members are individuals, not institutions. Life members have voting privileges.</w:t>
            </w:r>
          </w:p>
        </w:tc>
      </w:tr>
      <w:tr w:rsidR="00F34C12" w:rsidRPr="00892602" w14:paraId="42FF7FE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8807501" w14:textId="77777777" w:rsidR="00F34C12" w:rsidRPr="00892602" w:rsidRDefault="00F34C12" w:rsidP="00F34C12">
            <w:pPr>
              <w:spacing w:after="0"/>
              <w:contextualSpacing/>
              <w:rPr>
                <w:rFonts w:eastAsia="Times New Roman"/>
              </w:rPr>
            </w:pPr>
            <w:r w:rsidRPr="00892602">
              <w:rPr>
                <w:rFonts w:eastAsia="Times New Roman"/>
              </w:rPr>
              <w:t>1645</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43155B5D" w14:textId="77777777" w:rsidR="00F34C12" w:rsidRPr="00892602" w:rsidRDefault="00F34C12" w:rsidP="00F34C12">
            <w:pPr>
              <w:spacing w:after="0"/>
              <w:contextualSpacing/>
              <w:rPr>
                <w:rFonts w:eastAsia="Times New Roman"/>
              </w:rPr>
            </w:pPr>
            <w:r w:rsidRPr="00892602">
              <w:rPr>
                <w:rFonts w:eastAsia="Times New Roman"/>
              </w:rPr>
              <w:t>Discount – Membership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255EDAE0" w14:textId="77777777" w:rsidR="00F34C12" w:rsidRPr="00892602" w:rsidRDefault="00F34C12" w:rsidP="00F34C12">
            <w:pPr>
              <w:spacing w:after="0"/>
              <w:contextualSpacing/>
              <w:rPr>
                <w:rFonts w:eastAsia="Times New Roman"/>
              </w:rPr>
            </w:pPr>
            <w:r w:rsidRPr="00892602">
              <w:rPr>
                <w:rFonts w:eastAsia="Times New Roman"/>
              </w:rPr>
              <w:t>Discount on membership dues.</w:t>
            </w:r>
          </w:p>
        </w:tc>
      </w:tr>
      <w:tr w:rsidR="00F34C12" w:rsidRPr="00892602" w14:paraId="75FBD852"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EDB2B38" w14:textId="77777777" w:rsidR="00F34C12" w:rsidRPr="00892602" w:rsidRDefault="00F34C12" w:rsidP="00F34C12">
            <w:pPr>
              <w:spacing w:after="0"/>
              <w:contextualSpacing/>
              <w:rPr>
                <w:rFonts w:eastAsia="Times New Roman"/>
              </w:rPr>
            </w:pPr>
            <w:r w:rsidRPr="00892602">
              <w:rPr>
                <w:rFonts w:eastAsia="Times New Roman"/>
              </w:rPr>
              <w:t>1650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1915DCD0" w14:textId="77777777" w:rsidR="00F34C12" w:rsidRPr="00892602" w:rsidRDefault="00F34C12" w:rsidP="00F34C12">
            <w:pPr>
              <w:spacing w:after="0"/>
              <w:contextualSpacing/>
              <w:rPr>
                <w:rFonts w:eastAsia="Times New Roman"/>
              </w:rPr>
            </w:pPr>
            <w:r w:rsidRPr="00892602">
              <w:rPr>
                <w:rFonts w:eastAsia="Times New Roman"/>
              </w:rPr>
              <w:t>Associate (Student)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6C4C664" w14:textId="77777777" w:rsidR="00F34C12" w:rsidRPr="00892602" w:rsidRDefault="00F34C12" w:rsidP="00F34C12">
            <w:pPr>
              <w:spacing w:after="0"/>
              <w:contextualSpacing/>
              <w:rPr>
                <w:rFonts w:eastAsia="Times New Roman"/>
              </w:rPr>
            </w:pPr>
            <w:r w:rsidRPr="00892602">
              <w:rPr>
                <w:rFonts w:eastAsia="Times New Roman"/>
              </w:rPr>
              <w:t>Income received for dues from student members. To become an associate member, the individual must be a full-time student and have a sponsor that is a regular member in good standing. Associate members have no voting privileges.</w:t>
            </w:r>
          </w:p>
        </w:tc>
      </w:tr>
      <w:tr w:rsidR="00F34C12" w:rsidRPr="00892602" w14:paraId="46F57B1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9A6B481" w14:textId="77777777" w:rsidR="00F34C12" w:rsidRPr="00892602" w:rsidRDefault="00F34C12" w:rsidP="00F34C12">
            <w:pPr>
              <w:spacing w:after="0"/>
              <w:contextualSpacing/>
              <w:rPr>
                <w:rFonts w:eastAsia="Times New Roman"/>
              </w:rPr>
            </w:pPr>
            <w:r w:rsidRPr="00892602">
              <w:rPr>
                <w:rFonts w:eastAsia="Times New Roman"/>
              </w:rPr>
              <w:t>1655</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6B67964C" w14:textId="77777777" w:rsidR="00F34C12" w:rsidRPr="00892602" w:rsidRDefault="00F34C12" w:rsidP="00F34C12">
            <w:pPr>
              <w:spacing w:after="0"/>
              <w:contextualSpacing/>
              <w:rPr>
                <w:rFonts w:eastAsia="Times New Roman"/>
              </w:rPr>
            </w:pPr>
            <w:r w:rsidRPr="00892602">
              <w:rPr>
                <w:rFonts w:eastAsia="Times New Roman"/>
              </w:rPr>
              <w:t>WebScription</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7FFDCEDA" w14:textId="77777777" w:rsidR="00F34C12" w:rsidRPr="00892602" w:rsidRDefault="00F34C12" w:rsidP="00F34C12">
            <w:pPr>
              <w:spacing w:after="0"/>
              <w:contextualSpacing/>
              <w:rPr>
                <w:rFonts w:eastAsia="Times New Roman"/>
              </w:rPr>
            </w:pPr>
            <w:r w:rsidRPr="00892602">
              <w:rPr>
                <w:rFonts w:eastAsia="Times New Roman"/>
              </w:rPr>
              <w:t>Income received from webscriptions</w:t>
            </w:r>
          </w:p>
        </w:tc>
      </w:tr>
      <w:tr w:rsidR="00F34C12" w:rsidRPr="00892602" w14:paraId="1C18A22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8082AA" w14:textId="77777777" w:rsidR="00F34C12" w:rsidRPr="00892602" w:rsidRDefault="00F34C12" w:rsidP="00F34C12">
            <w:pPr>
              <w:spacing w:after="0"/>
              <w:contextualSpacing/>
              <w:rPr>
                <w:rFonts w:eastAsia="Times New Roman"/>
              </w:rPr>
            </w:pPr>
            <w:r w:rsidRPr="00892602">
              <w:rPr>
                <w:rFonts w:eastAsia="Times New Roman"/>
              </w:rPr>
              <w:t>1670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7219504" w14:textId="77777777" w:rsidR="00F34C12" w:rsidRPr="00892602" w:rsidRDefault="00F34C12" w:rsidP="00F34C12">
            <w:pPr>
              <w:spacing w:after="0"/>
              <w:contextualSpacing/>
              <w:rPr>
                <w:rFonts w:eastAsia="Times New Roman"/>
              </w:rPr>
            </w:pPr>
            <w:r w:rsidRPr="00892602">
              <w:rPr>
                <w:rFonts w:eastAsia="Times New Roman"/>
              </w:rPr>
              <w:t>Institutional Member Dues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E5E8B73" w14:textId="77777777" w:rsidR="00F34C12" w:rsidRPr="00892602" w:rsidRDefault="00F34C12" w:rsidP="00F34C12">
            <w:pPr>
              <w:spacing w:after="0"/>
              <w:contextualSpacing/>
              <w:rPr>
                <w:rFonts w:eastAsia="Times New Roman"/>
              </w:rPr>
            </w:pPr>
            <w:r w:rsidRPr="00892602">
              <w:rPr>
                <w:rFonts w:eastAsia="Times New Roman"/>
              </w:rPr>
              <w:t>Income received for dues from institutions. The dues entitle the institution to one complimentary early registration for the conference. The person who uses the complimentary registration for the conference shall become the contact person until notified in writing otherwise. Contact persons for institutional members have no voting privileges unless they are also regular members.</w:t>
            </w:r>
          </w:p>
        </w:tc>
      </w:tr>
      <w:tr w:rsidR="00F34C12" w:rsidRPr="00892602" w14:paraId="56AF3B4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128BA9" w14:textId="77777777" w:rsidR="00F34C12" w:rsidRPr="00892602" w:rsidRDefault="00F34C12" w:rsidP="00F34C12">
            <w:pPr>
              <w:spacing w:after="0"/>
              <w:contextualSpacing/>
              <w:rPr>
                <w:rFonts w:eastAsia="Times New Roman"/>
              </w:rPr>
            </w:pPr>
            <w:r w:rsidRPr="00892602">
              <w:rPr>
                <w:rFonts w:eastAsia="Times New Roman"/>
              </w:rPr>
              <w:t>1680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A84C123" w14:textId="77777777" w:rsidR="00F34C12" w:rsidRPr="00892602" w:rsidRDefault="00F34C12" w:rsidP="00F34C12">
            <w:pPr>
              <w:spacing w:after="0"/>
              <w:contextualSpacing/>
              <w:rPr>
                <w:rFonts w:eastAsia="Times New Roman"/>
              </w:rPr>
            </w:pPr>
            <w:r w:rsidRPr="00892602">
              <w:rPr>
                <w:rFonts w:eastAsia="Times New Roman"/>
              </w:rPr>
              <w:t>Institutional Member Dues Refunds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1F24789" w14:textId="77777777" w:rsidR="00F34C12" w:rsidRPr="00892602" w:rsidRDefault="00F34C12" w:rsidP="00F34C12">
            <w:pPr>
              <w:spacing w:after="0"/>
              <w:contextualSpacing/>
              <w:rPr>
                <w:rFonts w:eastAsia="Times New Roman"/>
              </w:rPr>
            </w:pPr>
            <w:r w:rsidRPr="00892602">
              <w:rPr>
                <w:rFonts w:eastAsia="Times New Roman"/>
              </w:rPr>
              <w:t>Refunds of institutional member dues.</w:t>
            </w:r>
          </w:p>
        </w:tc>
      </w:tr>
      <w:tr w:rsidR="00F34C12" w:rsidRPr="00892602" w14:paraId="74EF6261"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B829500" w14:textId="77777777" w:rsidR="00F34C12" w:rsidRPr="00892602" w:rsidRDefault="00F34C12" w:rsidP="00F34C12">
            <w:pPr>
              <w:spacing w:after="0"/>
              <w:contextualSpacing/>
              <w:rPr>
                <w:rFonts w:eastAsia="Times New Roman"/>
              </w:rPr>
            </w:pPr>
            <w:r w:rsidRPr="00892602">
              <w:rPr>
                <w:rFonts w:eastAsia="Times New Roman"/>
              </w:rPr>
              <w:t>1700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7B9AD1ED" w14:textId="77777777" w:rsidR="00F34C12" w:rsidRPr="00892602" w:rsidRDefault="00F34C12" w:rsidP="00F34C12">
            <w:pPr>
              <w:spacing w:after="0"/>
              <w:contextualSpacing/>
              <w:rPr>
                <w:rFonts w:eastAsia="Times New Roman"/>
              </w:rPr>
            </w:pPr>
            <w:r w:rsidRPr="00892602">
              <w:rPr>
                <w:rFonts w:eastAsia="Times New Roman"/>
              </w:rPr>
              <w:t>Library Subscriptions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7D746263" w14:textId="289F8A42" w:rsidR="00F34C12" w:rsidRPr="00892602" w:rsidRDefault="00F34C12" w:rsidP="00F34C12">
            <w:pPr>
              <w:spacing w:after="0"/>
              <w:contextualSpacing/>
              <w:rPr>
                <w:rFonts w:eastAsia="Times New Roman"/>
              </w:rPr>
            </w:pPr>
            <w:r w:rsidRPr="00892602">
              <w:rPr>
                <w:rFonts w:eastAsia="Times New Roman"/>
              </w:rPr>
              <w:t>Income received for library subscriptions. Library and learning resource centers receive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 newsletter as published. Library Subscriptions have no voting privileges.</w:t>
            </w:r>
          </w:p>
        </w:tc>
      </w:tr>
      <w:tr w:rsidR="00F34C12" w:rsidRPr="00892602" w14:paraId="3EC81D00"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9E0B2B" w14:textId="77777777" w:rsidR="00F34C12" w:rsidRPr="00892602" w:rsidRDefault="00F34C12" w:rsidP="00F34C12">
            <w:pPr>
              <w:spacing w:after="0"/>
              <w:contextualSpacing/>
              <w:rPr>
                <w:rFonts w:eastAsia="Times New Roman"/>
              </w:rPr>
            </w:pPr>
            <w:r w:rsidRPr="00892602">
              <w:rPr>
                <w:rFonts w:eastAsia="Times New Roman"/>
              </w:rPr>
              <w:t>1710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01F21B3" w14:textId="77777777" w:rsidR="00F34C12" w:rsidRPr="00892602" w:rsidRDefault="00F34C12" w:rsidP="00F34C12">
            <w:pPr>
              <w:spacing w:after="0"/>
              <w:contextualSpacing/>
              <w:rPr>
                <w:rFonts w:eastAsia="Times New Roman"/>
              </w:rPr>
            </w:pPr>
            <w:r w:rsidRPr="00892602">
              <w:rPr>
                <w:rFonts w:eastAsia="Times New Roman"/>
              </w:rPr>
              <w:t>Library Subscriptions Refunds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355CA8E5" w14:textId="77777777" w:rsidR="00F34C12" w:rsidRPr="00892602" w:rsidRDefault="00F34C12" w:rsidP="00F34C12">
            <w:pPr>
              <w:spacing w:after="0"/>
              <w:contextualSpacing/>
              <w:rPr>
                <w:rFonts w:eastAsia="Times New Roman"/>
              </w:rPr>
            </w:pPr>
            <w:r w:rsidRPr="00892602">
              <w:rPr>
                <w:rFonts w:eastAsia="Times New Roman"/>
              </w:rPr>
              <w:t>Refunds of Library Subscriptions.</w:t>
            </w:r>
          </w:p>
        </w:tc>
      </w:tr>
      <w:tr w:rsidR="00F34C12" w:rsidRPr="00892602" w14:paraId="7696D9B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0D719A" w14:textId="77777777" w:rsidR="00F34C12" w:rsidRPr="00892602" w:rsidRDefault="00F34C12" w:rsidP="00F34C12">
            <w:pPr>
              <w:spacing w:after="0"/>
              <w:contextualSpacing/>
              <w:rPr>
                <w:rFonts w:eastAsia="Times New Roman"/>
              </w:rPr>
            </w:pPr>
            <w:r w:rsidRPr="00892602">
              <w:rPr>
                <w:rFonts w:eastAsia="Times New Roman"/>
              </w:rPr>
              <w:t>1740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4CBEA4E" w14:textId="77777777" w:rsidR="00F34C12" w:rsidRPr="00892602" w:rsidRDefault="00F34C12" w:rsidP="00F34C12">
            <w:pPr>
              <w:spacing w:after="0"/>
              <w:contextualSpacing/>
              <w:rPr>
                <w:rFonts w:eastAsia="Times New Roman"/>
              </w:rPr>
            </w:pPr>
            <w:r w:rsidRPr="00892602">
              <w:rPr>
                <w:rFonts w:eastAsia="Times New Roman"/>
              </w:rPr>
              <w:t>CD Interest</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DE85F25" w14:textId="77777777" w:rsidR="00F34C12" w:rsidRPr="00892602" w:rsidRDefault="00F34C12" w:rsidP="00F34C12">
            <w:pPr>
              <w:spacing w:after="0"/>
              <w:contextualSpacing/>
              <w:rPr>
                <w:rFonts w:eastAsia="Times New Roman"/>
              </w:rPr>
            </w:pPr>
            <w:r w:rsidRPr="00892602">
              <w:rPr>
                <w:rFonts w:eastAsia="Times New Roman"/>
              </w:rPr>
              <w:t>Interest from organizational funds invested in CD's with the company of Smith Barney.</w:t>
            </w:r>
          </w:p>
        </w:tc>
      </w:tr>
      <w:tr w:rsidR="00F34C12" w:rsidRPr="00892602" w14:paraId="1019B3E6"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2C3CEC" w14:textId="77777777" w:rsidR="00F34C12" w:rsidRPr="00892602" w:rsidRDefault="00F34C12" w:rsidP="00F34C12">
            <w:pPr>
              <w:spacing w:after="0"/>
              <w:contextualSpacing/>
              <w:rPr>
                <w:rFonts w:eastAsia="Times New Roman"/>
              </w:rPr>
            </w:pPr>
            <w:r w:rsidRPr="00892602">
              <w:rPr>
                <w:rFonts w:eastAsia="Times New Roman"/>
              </w:rPr>
              <w:t>1742</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029D69F" w14:textId="77777777" w:rsidR="00F34C12" w:rsidRPr="00892602" w:rsidRDefault="00F34C12" w:rsidP="00F34C12">
            <w:pPr>
              <w:spacing w:after="0"/>
              <w:contextualSpacing/>
              <w:rPr>
                <w:rFonts w:eastAsia="Times New Roman"/>
              </w:rPr>
            </w:pPr>
            <w:r w:rsidRPr="00892602">
              <w:rPr>
                <w:rFonts w:eastAsia="Times New Roman"/>
              </w:rPr>
              <w:t xml:space="preserve"> Investment (Unrealized Gain/Loss)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01B3DAB" w14:textId="712D2573" w:rsidR="00F34C12" w:rsidRPr="00892602" w:rsidRDefault="00F34C12" w:rsidP="00F34C12">
            <w:pPr>
              <w:spacing w:after="0"/>
              <w:contextualSpacing/>
              <w:rPr>
                <w:rFonts w:eastAsia="Times New Roman"/>
              </w:rPr>
            </w:pPr>
            <w:r w:rsidRPr="00892602">
              <w:rPr>
                <w:rFonts w:eastAsia="Times New Roman"/>
              </w:rPr>
              <w:t>Unrealized gain or losses on investments.</w:t>
            </w:r>
            <w:r w:rsidR="00F93EFE" w:rsidRPr="00892602">
              <w:rPr>
                <w:rFonts w:eastAsia="Times New Roman"/>
              </w:rPr>
              <w:t xml:space="preserve"> </w:t>
            </w:r>
          </w:p>
        </w:tc>
      </w:tr>
      <w:tr w:rsidR="00F34C12" w:rsidRPr="00892602" w14:paraId="52CD9BD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5173A33" w14:textId="77777777" w:rsidR="00F34C12" w:rsidRPr="00892602" w:rsidRDefault="00F34C12" w:rsidP="00F34C12">
            <w:pPr>
              <w:spacing w:after="0"/>
              <w:contextualSpacing/>
              <w:rPr>
                <w:rFonts w:eastAsia="Times New Roman"/>
              </w:rPr>
            </w:pPr>
            <w:r w:rsidRPr="00892602">
              <w:rPr>
                <w:rFonts w:eastAsia="Times New Roman"/>
              </w:rPr>
              <w:t>1743</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2720807C" w14:textId="77777777" w:rsidR="00F34C12" w:rsidRPr="00892602" w:rsidRDefault="00F34C12" w:rsidP="00F34C12">
            <w:pPr>
              <w:spacing w:after="0"/>
              <w:contextualSpacing/>
              <w:rPr>
                <w:rFonts w:eastAsia="Times New Roman"/>
              </w:rPr>
            </w:pPr>
            <w:r w:rsidRPr="00892602">
              <w:rPr>
                <w:rFonts w:eastAsia="Times New Roman"/>
              </w:rPr>
              <w:t>Investment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24EDD33D" w14:textId="77777777" w:rsidR="00F34C12" w:rsidRPr="00892602" w:rsidRDefault="00F34C12" w:rsidP="00F34C12">
            <w:pPr>
              <w:spacing w:after="0"/>
              <w:contextualSpacing/>
              <w:rPr>
                <w:rFonts w:eastAsia="Times New Roman"/>
              </w:rPr>
            </w:pPr>
            <w:r w:rsidRPr="00892602">
              <w:rPr>
                <w:rFonts w:eastAsia="Times New Roman"/>
              </w:rPr>
              <w:t xml:space="preserve">Interest, Dividends, and gains or losses on investments. </w:t>
            </w:r>
          </w:p>
        </w:tc>
      </w:tr>
      <w:tr w:rsidR="00F34C12" w:rsidRPr="00892602" w14:paraId="6EF460A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E11273" w14:textId="77777777" w:rsidR="00F34C12" w:rsidRPr="00892602" w:rsidRDefault="00F34C12" w:rsidP="00F34C12">
            <w:pPr>
              <w:spacing w:after="0"/>
              <w:contextualSpacing/>
              <w:rPr>
                <w:rFonts w:eastAsia="Times New Roman"/>
              </w:rPr>
            </w:pPr>
            <w:r w:rsidRPr="00892602">
              <w:rPr>
                <w:rFonts w:eastAsia="Times New Roman"/>
              </w:rPr>
              <w:t>1745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98DA337" w14:textId="77777777" w:rsidR="00F34C12" w:rsidRPr="00892602" w:rsidRDefault="00F34C12" w:rsidP="00F34C12">
            <w:pPr>
              <w:spacing w:after="0"/>
              <w:contextualSpacing/>
              <w:rPr>
                <w:rFonts w:eastAsia="Times New Roman"/>
              </w:rPr>
            </w:pPr>
            <w:r w:rsidRPr="00892602">
              <w:rPr>
                <w:rFonts w:eastAsia="Times New Roman"/>
              </w:rPr>
              <w:t>Interest Grants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9BB3BDE" w14:textId="77777777" w:rsidR="00F34C12" w:rsidRPr="00892602" w:rsidRDefault="00F34C12" w:rsidP="00F34C12">
            <w:pPr>
              <w:spacing w:after="0"/>
              <w:contextualSpacing/>
              <w:rPr>
                <w:rFonts w:eastAsia="Times New Roman"/>
              </w:rPr>
            </w:pPr>
            <w:r w:rsidRPr="00892602">
              <w:rPr>
                <w:rFonts w:eastAsia="Times New Roman"/>
              </w:rPr>
              <w:t>Interest earned from grant funds held in the AMATYC Checking Account is posted to this account.</w:t>
            </w:r>
          </w:p>
        </w:tc>
      </w:tr>
      <w:tr w:rsidR="00F34C12" w:rsidRPr="00892602" w14:paraId="4552061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DD36C" w14:textId="77777777" w:rsidR="00F34C12" w:rsidRPr="00892602" w:rsidRDefault="00F34C12" w:rsidP="00F34C12">
            <w:pPr>
              <w:spacing w:after="0"/>
              <w:contextualSpacing/>
              <w:rPr>
                <w:rFonts w:eastAsia="Times New Roman"/>
              </w:rPr>
            </w:pPr>
            <w:r w:rsidRPr="00892602">
              <w:rPr>
                <w:rFonts w:eastAsia="Times New Roman"/>
              </w:rPr>
              <w:t>1750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9149266" w14:textId="77777777" w:rsidR="00F34C12" w:rsidRPr="00892602" w:rsidRDefault="00F34C12" w:rsidP="00F34C12">
            <w:pPr>
              <w:spacing w:after="0"/>
              <w:contextualSpacing/>
              <w:rPr>
                <w:rFonts w:eastAsia="Times New Roman"/>
              </w:rPr>
            </w:pPr>
            <w:r w:rsidRPr="00892602">
              <w:rPr>
                <w:rFonts w:eastAsia="Times New Roman"/>
              </w:rPr>
              <w:t>Interest Income Checking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5414DC9" w14:textId="77777777" w:rsidR="00F34C12" w:rsidRPr="00892602" w:rsidRDefault="00F34C12" w:rsidP="00F34C12">
            <w:pPr>
              <w:spacing w:after="0"/>
              <w:contextualSpacing/>
              <w:rPr>
                <w:rFonts w:eastAsia="Times New Roman"/>
              </w:rPr>
            </w:pPr>
            <w:r w:rsidRPr="00892602">
              <w:rPr>
                <w:rFonts w:eastAsia="Times New Roman"/>
              </w:rPr>
              <w:t>Interest earned from checking account at First Tennessee Bank that is not a result of NSF grant funds.</w:t>
            </w:r>
          </w:p>
        </w:tc>
      </w:tr>
      <w:tr w:rsidR="00F34C12" w:rsidRPr="00892602" w14:paraId="77B04CC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6C073AC" w14:textId="77777777" w:rsidR="00F34C12" w:rsidRPr="00892602" w:rsidRDefault="00F34C12" w:rsidP="00F34C12">
            <w:pPr>
              <w:spacing w:after="0"/>
              <w:contextualSpacing/>
              <w:rPr>
                <w:rFonts w:eastAsia="Times New Roman"/>
              </w:rPr>
            </w:pP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50228D16" w14:textId="77777777" w:rsidR="00F34C12" w:rsidRPr="00892602" w:rsidRDefault="00F34C12" w:rsidP="00F34C12">
            <w:pPr>
              <w:spacing w:after="0"/>
              <w:contextualSpacing/>
              <w:rPr>
                <w:rFonts w:eastAsia="Times New Roman"/>
              </w:rPr>
            </w:pP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588B6BB8" w14:textId="77777777" w:rsidR="00F34C12" w:rsidRPr="00892602" w:rsidRDefault="00F34C12" w:rsidP="00F34C12">
            <w:pPr>
              <w:spacing w:after="0"/>
              <w:contextualSpacing/>
              <w:rPr>
                <w:rFonts w:eastAsia="Times New Roman"/>
              </w:rPr>
            </w:pPr>
          </w:p>
        </w:tc>
      </w:tr>
      <w:tr w:rsidR="00F34C12" w:rsidRPr="00892602" w14:paraId="4CC889FE"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7F684E" w14:textId="77777777" w:rsidR="00F34C12" w:rsidRPr="00892602" w:rsidRDefault="00F34C12" w:rsidP="00F34C12">
            <w:pPr>
              <w:spacing w:after="0"/>
              <w:contextualSpacing/>
              <w:rPr>
                <w:rFonts w:eastAsia="Times New Roman"/>
              </w:rPr>
            </w:pPr>
            <w:r w:rsidRPr="00892602">
              <w:rPr>
                <w:rFonts w:eastAsia="Times New Roman"/>
              </w:rPr>
              <w:t>1800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4FD160B6" w14:textId="77777777" w:rsidR="00F34C12" w:rsidRPr="00892602" w:rsidRDefault="00F34C12" w:rsidP="00F34C12">
            <w:pPr>
              <w:spacing w:after="0"/>
              <w:contextualSpacing/>
              <w:rPr>
                <w:rFonts w:eastAsia="Times New Roman"/>
              </w:rPr>
            </w:pPr>
            <w:r w:rsidRPr="00892602">
              <w:rPr>
                <w:rFonts w:eastAsia="Times New Roman"/>
                <w:i/>
                <w:iCs/>
              </w:rPr>
              <w:t>Math</w:t>
            </w:r>
            <w:r w:rsidRPr="00892602">
              <w:rPr>
                <w:rFonts w:eastAsia="Times New Roman"/>
                <w:iCs/>
              </w:rPr>
              <w:t>AMATYC</w:t>
            </w:r>
            <w:r w:rsidRPr="00892602">
              <w:rPr>
                <w:rFonts w:eastAsia="Times New Roman"/>
                <w:i/>
                <w:iCs/>
              </w:rPr>
              <w:t xml:space="preserve"> Educator </w:t>
            </w:r>
            <w:r w:rsidRPr="00892602">
              <w:rPr>
                <w:rFonts w:eastAsia="Times New Roman"/>
              </w:rPr>
              <w:t>Advertising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E7800EF" w14:textId="3912A037" w:rsidR="00F34C12" w:rsidRPr="00892602" w:rsidRDefault="00F34C12" w:rsidP="00F34C12">
            <w:pPr>
              <w:spacing w:after="0"/>
              <w:contextualSpacing/>
              <w:rPr>
                <w:rFonts w:eastAsia="Times New Roman"/>
              </w:rPr>
            </w:pPr>
            <w:r w:rsidRPr="00892602">
              <w:rPr>
                <w:rFonts w:eastAsia="Times New Roman"/>
              </w:rPr>
              <w:t>Income received from advertisements placed in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w:t>
            </w:r>
          </w:p>
        </w:tc>
      </w:tr>
      <w:tr w:rsidR="00F34C12" w:rsidRPr="00892602" w14:paraId="5D233C9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62C5D1" w14:textId="77777777" w:rsidR="00F34C12" w:rsidRPr="00892602" w:rsidRDefault="00F34C12" w:rsidP="00F34C12">
            <w:pPr>
              <w:spacing w:after="0"/>
              <w:contextualSpacing/>
              <w:rPr>
                <w:rFonts w:eastAsia="Times New Roman"/>
              </w:rPr>
            </w:pPr>
            <w:r w:rsidRPr="00892602">
              <w:rPr>
                <w:rFonts w:eastAsia="Times New Roman"/>
              </w:rPr>
              <w:t>1805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1C4BB606" w14:textId="77777777" w:rsidR="00F34C12" w:rsidRPr="00892602" w:rsidRDefault="00F34C12" w:rsidP="00F34C12">
            <w:pPr>
              <w:spacing w:after="0"/>
              <w:contextualSpacing/>
              <w:rPr>
                <w:rFonts w:eastAsia="Times New Roman"/>
              </w:rPr>
            </w:pPr>
            <w:r w:rsidRPr="00892602">
              <w:rPr>
                <w:rFonts w:eastAsia="Times New Roman"/>
                <w:i/>
                <w:iCs/>
              </w:rPr>
              <w:t>Math</w:t>
            </w:r>
            <w:r w:rsidRPr="00892602">
              <w:rPr>
                <w:rFonts w:eastAsia="Times New Roman"/>
                <w:iCs/>
              </w:rPr>
              <w:t>AMATYC</w:t>
            </w:r>
            <w:r w:rsidRPr="00892602">
              <w:rPr>
                <w:rFonts w:eastAsia="Times New Roman"/>
                <w:i/>
                <w:iCs/>
              </w:rPr>
              <w:t xml:space="preserve"> Educator </w:t>
            </w:r>
            <w:r w:rsidRPr="00892602">
              <w:rPr>
                <w:rFonts w:eastAsia="Times New Roman"/>
              </w:rPr>
              <w:t>Advertising Refund</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F92C884" w14:textId="25D1E792" w:rsidR="00F34C12" w:rsidRPr="00892602" w:rsidRDefault="00F34C12" w:rsidP="00F34C12">
            <w:pPr>
              <w:spacing w:after="0"/>
              <w:contextualSpacing/>
              <w:rPr>
                <w:rFonts w:eastAsia="Times New Roman"/>
              </w:rPr>
            </w:pPr>
            <w:r w:rsidRPr="00892602">
              <w:rPr>
                <w:rFonts w:eastAsia="Times New Roman"/>
              </w:rPr>
              <w:t>Refunds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advertising fees.</w:t>
            </w:r>
          </w:p>
        </w:tc>
      </w:tr>
      <w:tr w:rsidR="00F34C12" w:rsidRPr="00892602" w14:paraId="7520297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D8D92E" w14:textId="77777777" w:rsidR="00F34C12" w:rsidRPr="00892602" w:rsidRDefault="00F34C12" w:rsidP="00F34C12">
            <w:pPr>
              <w:spacing w:after="0"/>
              <w:contextualSpacing/>
              <w:rPr>
                <w:rFonts w:eastAsia="Times New Roman"/>
              </w:rPr>
            </w:pPr>
            <w:r w:rsidRPr="00892602">
              <w:rPr>
                <w:rFonts w:eastAsia="Times New Roman"/>
              </w:rPr>
              <w:t>1810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9108F81" w14:textId="1E90F3A2" w:rsidR="00F34C12" w:rsidRPr="00892602" w:rsidRDefault="00F34C12" w:rsidP="00F34C12">
            <w:pPr>
              <w:spacing w:after="0"/>
              <w:contextualSpacing/>
              <w:rPr>
                <w:rFonts w:eastAsia="Times New Roman"/>
              </w:rPr>
            </w:pPr>
            <w:r w:rsidRPr="00892602">
              <w:rPr>
                <w:rFonts w:eastAsia="Times New Roman"/>
              </w:rPr>
              <w:t>Discount -</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B5E20E1" w14:textId="447B34F5"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0C42C67"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E45A67" w14:textId="77777777" w:rsidR="00F34C12" w:rsidRPr="00892602" w:rsidRDefault="00F34C12" w:rsidP="00F34C12">
            <w:pPr>
              <w:spacing w:after="0"/>
              <w:contextualSpacing/>
              <w:rPr>
                <w:rFonts w:eastAsia="Times New Roman"/>
              </w:rPr>
            </w:pPr>
            <w:r w:rsidRPr="00892602">
              <w:rPr>
                <w:rFonts w:eastAsia="Times New Roman"/>
              </w:rPr>
              <w:t>1815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C6D1208" w14:textId="77777777" w:rsidR="00F34C12" w:rsidRPr="00892602" w:rsidRDefault="00F34C12" w:rsidP="00F34C12">
            <w:pPr>
              <w:spacing w:after="0"/>
              <w:contextualSpacing/>
              <w:rPr>
                <w:rFonts w:eastAsia="Times New Roman"/>
              </w:rPr>
            </w:pPr>
            <w:r w:rsidRPr="00892602">
              <w:rPr>
                <w:rFonts w:eastAsia="Times New Roman"/>
              </w:rPr>
              <w:t>Finance Charges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Advertising</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F59BD69" w14:textId="5D32B9B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7927AE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E83B4B" w14:textId="77777777" w:rsidR="00F34C12" w:rsidRPr="00892602" w:rsidRDefault="00F34C12" w:rsidP="00F34C12">
            <w:pPr>
              <w:spacing w:after="0"/>
              <w:contextualSpacing/>
              <w:rPr>
                <w:rFonts w:eastAsia="Times New Roman"/>
              </w:rPr>
            </w:pPr>
            <w:r w:rsidRPr="00892602">
              <w:rPr>
                <w:rFonts w:eastAsia="Times New Roman"/>
              </w:rPr>
              <w:t>1860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83777DA" w14:textId="77777777" w:rsidR="00F34C12" w:rsidRPr="00892602" w:rsidRDefault="00F34C12" w:rsidP="00F34C12">
            <w:pPr>
              <w:spacing w:after="0"/>
              <w:contextualSpacing/>
              <w:rPr>
                <w:rFonts w:eastAsia="Times New Roman"/>
              </w:rPr>
            </w:pPr>
            <w:r w:rsidRPr="00892602">
              <w:rPr>
                <w:rFonts w:eastAsia="Times New Roman"/>
              </w:rPr>
              <w:t>Other Advertising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2FDA43C" w14:textId="608B63DE" w:rsidR="00F34C12" w:rsidRPr="00892602" w:rsidRDefault="00F34C12" w:rsidP="00F34C12">
            <w:pPr>
              <w:spacing w:after="0"/>
              <w:contextualSpacing/>
              <w:rPr>
                <w:rFonts w:eastAsia="Times New Roman"/>
              </w:rPr>
            </w:pPr>
            <w:r w:rsidRPr="00892602">
              <w:rPr>
                <w:rFonts w:eastAsia="Times New Roman"/>
              </w:rPr>
              <w:t>Income from any form of advertising other than</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Pr="00892602">
              <w:rPr>
                <w:rFonts w:eastAsia="Times New Roman"/>
              </w:rPr>
              <w:t>,</w:t>
            </w:r>
            <w:r w:rsidR="00F93EFE" w:rsidRPr="00892602">
              <w:rPr>
                <w:rFonts w:eastAsia="Times New Roman"/>
              </w:rPr>
              <w:t xml:space="preserve"> </w:t>
            </w:r>
            <w:r w:rsidRPr="00892602">
              <w:rPr>
                <w:rFonts w:eastAsia="Times New Roman"/>
                <w:i/>
                <w:iCs/>
              </w:rPr>
              <w:t>AMATYC News</w:t>
            </w:r>
            <w:r w:rsidRPr="00892602">
              <w:rPr>
                <w:rFonts w:eastAsia="Times New Roman"/>
              </w:rPr>
              <w:t>, or Conference Program Booklet.</w:t>
            </w:r>
          </w:p>
        </w:tc>
      </w:tr>
      <w:tr w:rsidR="00F34C12" w:rsidRPr="00892602" w14:paraId="6E3B42E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9828380" w14:textId="77777777" w:rsidR="00F34C12" w:rsidRPr="00892602" w:rsidRDefault="00F34C12" w:rsidP="00F34C12">
            <w:pPr>
              <w:spacing w:after="0"/>
              <w:contextualSpacing/>
              <w:rPr>
                <w:rFonts w:eastAsia="Times New Roman"/>
              </w:rPr>
            </w:pPr>
            <w:r w:rsidRPr="00892602">
              <w:rPr>
                <w:rFonts w:eastAsia="Times New Roman"/>
              </w:rPr>
              <w:t>1862</w:t>
            </w:r>
          </w:p>
        </w:tc>
        <w:tc>
          <w:tcPr>
            <w:tcW w:w="3015" w:type="dxa"/>
            <w:tcBorders>
              <w:top w:val="nil"/>
              <w:left w:val="nil"/>
              <w:bottom w:val="single" w:sz="6" w:space="0" w:color="000000"/>
              <w:right w:val="single" w:sz="6" w:space="0" w:color="000000"/>
            </w:tcBorders>
            <w:tcMar>
              <w:top w:w="0" w:type="dxa"/>
              <w:left w:w="0" w:type="dxa"/>
              <w:bottom w:w="0" w:type="dxa"/>
              <w:right w:w="0" w:type="dxa"/>
            </w:tcMar>
          </w:tcPr>
          <w:p w14:paraId="1EFBC88D" w14:textId="77777777" w:rsidR="00F34C12" w:rsidRPr="00892602" w:rsidRDefault="00F34C12" w:rsidP="00F34C12">
            <w:pPr>
              <w:spacing w:after="0"/>
              <w:contextualSpacing/>
              <w:rPr>
                <w:rFonts w:eastAsia="Times New Roman"/>
              </w:rPr>
            </w:pPr>
            <w:r w:rsidRPr="00892602">
              <w:rPr>
                <w:rFonts w:eastAsia="Times New Roman"/>
              </w:rPr>
              <w:t>Webinar Sponsorship</w:t>
            </w:r>
          </w:p>
        </w:tc>
        <w:tc>
          <w:tcPr>
            <w:tcW w:w="7110" w:type="dxa"/>
            <w:tcBorders>
              <w:top w:val="nil"/>
              <w:left w:val="nil"/>
              <w:bottom w:val="single" w:sz="6" w:space="0" w:color="000000"/>
              <w:right w:val="single" w:sz="6" w:space="0" w:color="000000"/>
            </w:tcBorders>
            <w:tcMar>
              <w:top w:w="0" w:type="dxa"/>
              <w:left w:w="0" w:type="dxa"/>
              <w:bottom w:w="0" w:type="dxa"/>
              <w:right w:w="0" w:type="dxa"/>
            </w:tcMar>
          </w:tcPr>
          <w:p w14:paraId="3C499739" w14:textId="77777777" w:rsidR="00F34C12" w:rsidRPr="00892602" w:rsidRDefault="00F34C12" w:rsidP="00F34C12">
            <w:pPr>
              <w:spacing w:after="0"/>
              <w:contextualSpacing/>
              <w:rPr>
                <w:rFonts w:eastAsia="Times New Roman"/>
              </w:rPr>
            </w:pPr>
          </w:p>
        </w:tc>
      </w:tr>
      <w:tr w:rsidR="00F34C12" w:rsidRPr="00892602" w14:paraId="6553A95C"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8309B5" w14:textId="77777777" w:rsidR="00F34C12" w:rsidRPr="00892602" w:rsidRDefault="00F34C12" w:rsidP="00F34C12">
            <w:pPr>
              <w:spacing w:after="0"/>
              <w:contextualSpacing/>
              <w:rPr>
                <w:rFonts w:eastAsia="Times New Roman"/>
              </w:rPr>
            </w:pPr>
            <w:r w:rsidRPr="00892602">
              <w:rPr>
                <w:rFonts w:eastAsia="Times New Roman"/>
              </w:rPr>
              <w:t>1865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28186AF4" w14:textId="77777777" w:rsidR="00F34C12" w:rsidRPr="00892602" w:rsidRDefault="00F34C12" w:rsidP="00F34C12">
            <w:pPr>
              <w:spacing w:after="0"/>
              <w:contextualSpacing/>
              <w:rPr>
                <w:rFonts w:eastAsia="Times New Roman"/>
              </w:rPr>
            </w:pPr>
            <w:r w:rsidRPr="00892602">
              <w:rPr>
                <w:rFonts w:eastAsia="Times New Roman"/>
              </w:rPr>
              <w:t>Corporate Partnership</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BCBD267" w14:textId="65B9AFA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5667436F"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95167F" w14:textId="77777777" w:rsidR="00F34C12" w:rsidRPr="00892602" w:rsidRDefault="00F34C12" w:rsidP="00F34C12">
            <w:pPr>
              <w:spacing w:after="0"/>
              <w:contextualSpacing/>
              <w:rPr>
                <w:rFonts w:eastAsia="Times New Roman"/>
              </w:rPr>
            </w:pPr>
            <w:r w:rsidRPr="00892602">
              <w:rPr>
                <w:rFonts w:eastAsia="Times New Roman"/>
              </w:rPr>
              <w:t>1873</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538CEB70" w14:textId="77777777" w:rsidR="00F34C12" w:rsidRPr="00892602" w:rsidRDefault="00F34C12" w:rsidP="00F34C12">
            <w:pPr>
              <w:spacing w:after="0"/>
              <w:contextualSpacing/>
              <w:rPr>
                <w:rFonts w:eastAsia="Times New Roman"/>
              </w:rPr>
            </w:pPr>
            <w:r w:rsidRPr="00892602">
              <w:rPr>
                <w:rFonts w:eastAsia="Times New Roman"/>
              </w:rPr>
              <w:t>Grant Indirect Costs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603117B4" w14:textId="77777777" w:rsidR="00F34C12" w:rsidRPr="00892602" w:rsidRDefault="00F34C12" w:rsidP="00F34C12">
            <w:pPr>
              <w:spacing w:after="0"/>
              <w:contextualSpacing/>
              <w:rPr>
                <w:rFonts w:eastAsia="Times New Roman"/>
              </w:rPr>
            </w:pPr>
            <w:r w:rsidRPr="00892602">
              <w:rPr>
                <w:rFonts w:eastAsia="Times New Roman"/>
              </w:rPr>
              <w:t>Income derived from indirect costs associated with the administration of grants.</w:t>
            </w:r>
          </w:p>
        </w:tc>
      </w:tr>
      <w:tr w:rsidR="00F34C12" w:rsidRPr="00892602" w14:paraId="6ED8DF4A"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92DA81" w14:textId="77777777" w:rsidR="00F34C12" w:rsidRPr="00892602" w:rsidRDefault="00F34C12" w:rsidP="00F34C12">
            <w:pPr>
              <w:spacing w:after="0"/>
              <w:contextualSpacing/>
              <w:rPr>
                <w:rFonts w:eastAsia="Times New Roman"/>
              </w:rPr>
            </w:pPr>
            <w:r w:rsidRPr="00892602">
              <w:rPr>
                <w:rFonts w:eastAsia="Times New Roman"/>
              </w:rPr>
              <w:t>1910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6D57741" w14:textId="77777777" w:rsidR="00F34C12" w:rsidRPr="00892602" w:rsidRDefault="00F34C12" w:rsidP="00F34C12">
            <w:pPr>
              <w:spacing w:after="0"/>
              <w:contextualSpacing/>
              <w:rPr>
                <w:rFonts w:eastAsia="Times New Roman"/>
              </w:rPr>
            </w:pPr>
            <w:r w:rsidRPr="00892602">
              <w:rPr>
                <w:rFonts w:eastAsia="Times New Roman"/>
              </w:rPr>
              <w:t>Grants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264CE423" w14:textId="77777777" w:rsidR="00F34C12" w:rsidRPr="00892602" w:rsidRDefault="00F34C12" w:rsidP="00F34C12">
            <w:pPr>
              <w:spacing w:after="0"/>
              <w:contextualSpacing/>
              <w:rPr>
                <w:rFonts w:eastAsia="Times New Roman"/>
              </w:rPr>
            </w:pPr>
            <w:r w:rsidRPr="00892602">
              <w:rPr>
                <w:rFonts w:eastAsia="Times New Roman"/>
              </w:rPr>
              <w:t>Income received from grants.</w:t>
            </w:r>
          </w:p>
        </w:tc>
      </w:tr>
      <w:tr w:rsidR="00F34C12" w:rsidRPr="00892602" w14:paraId="686C1234"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FB0C27" w14:textId="77777777" w:rsidR="00F34C12" w:rsidRPr="00892602" w:rsidRDefault="00F34C12" w:rsidP="00F34C12">
            <w:pPr>
              <w:spacing w:after="0"/>
              <w:contextualSpacing/>
              <w:rPr>
                <w:rFonts w:eastAsia="Times New Roman"/>
              </w:rPr>
            </w:pPr>
            <w:r w:rsidRPr="00892602">
              <w:rPr>
                <w:rFonts w:eastAsia="Times New Roman"/>
              </w:rPr>
              <w:t>1920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0A0DE7CC" w14:textId="77777777" w:rsidR="00F34C12" w:rsidRPr="00892602" w:rsidRDefault="00F34C12" w:rsidP="00F34C12">
            <w:pPr>
              <w:spacing w:after="0"/>
              <w:contextualSpacing/>
              <w:rPr>
                <w:rFonts w:eastAsia="Times New Roman"/>
              </w:rPr>
            </w:pPr>
            <w:r w:rsidRPr="00892602">
              <w:rPr>
                <w:rFonts w:eastAsia="Times New Roman"/>
              </w:rPr>
              <w:t>Donation/Contributions</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5282365B" w14:textId="77777777" w:rsidR="00F34C12" w:rsidRPr="00892602" w:rsidRDefault="00F34C12" w:rsidP="00F34C12">
            <w:pPr>
              <w:spacing w:after="0"/>
              <w:contextualSpacing/>
              <w:rPr>
                <w:rFonts w:eastAsia="Times New Roman"/>
              </w:rPr>
            </w:pPr>
            <w:r w:rsidRPr="00892602">
              <w:rPr>
                <w:rFonts w:eastAsia="Times New Roman"/>
              </w:rPr>
              <w:t>Income received from donations or contributions for general income. Values of contracted services provided by Southwest Tennessee Community College are credited to this account.</w:t>
            </w:r>
          </w:p>
        </w:tc>
      </w:tr>
      <w:tr w:rsidR="00F34C12" w:rsidRPr="00892602" w14:paraId="3E4737AB"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034A3B" w14:textId="77777777" w:rsidR="00F34C12" w:rsidRPr="00892602" w:rsidRDefault="00F34C12" w:rsidP="00F34C12">
            <w:pPr>
              <w:spacing w:after="0"/>
              <w:contextualSpacing/>
              <w:rPr>
                <w:rFonts w:eastAsia="Times New Roman"/>
              </w:rPr>
            </w:pPr>
            <w:r w:rsidRPr="00892602">
              <w:rPr>
                <w:rFonts w:eastAsia="Times New Roman"/>
              </w:rPr>
              <w:t>1940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A437E25" w14:textId="77777777" w:rsidR="00F34C12" w:rsidRPr="00892602" w:rsidRDefault="00F34C12" w:rsidP="00F34C12">
            <w:pPr>
              <w:spacing w:after="0"/>
              <w:contextualSpacing/>
              <w:rPr>
                <w:rFonts w:eastAsia="Times New Roman"/>
              </w:rPr>
            </w:pPr>
            <w:r w:rsidRPr="00892602">
              <w:rPr>
                <w:rFonts w:eastAsia="Times New Roman"/>
              </w:rPr>
              <w:t>Miscellaneous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4A4B1A92" w14:textId="77777777" w:rsidR="00F34C12" w:rsidRPr="00892602" w:rsidRDefault="00F34C12" w:rsidP="00F34C12">
            <w:pPr>
              <w:spacing w:after="0"/>
              <w:contextualSpacing/>
              <w:rPr>
                <w:rFonts w:eastAsia="Times New Roman"/>
              </w:rPr>
            </w:pPr>
            <w:r w:rsidRPr="00892602">
              <w:rPr>
                <w:rFonts w:eastAsia="Times New Roman"/>
              </w:rPr>
              <w:t>Income received from any source other than assigned accounts.</w:t>
            </w:r>
          </w:p>
        </w:tc>
      </w:tr>
      <w:tr w:rsidR="00F34C12" w:rsidRPr="00892602" w14:paraId="7A979E85"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2F72C9" w14:textId="77777777" w:rsidR="00F34C12" w:rsidRPr="00892602" w:rsidRDefault="00F34C12" w:rsidP="00F34C12">
            <w:pPr>
              <w:spacing w:after="0"/>
              <w:contextualSpacing/>
              <w:rPr>
                <w:rFonts w:eastAsia="Times New Roman"/>
              </w:rPr>
            </w:pPr>
            <w:r w:rsidRPr="00892602">
              <w:rPr>
                <w:rFonts w:eastAsia="Times New Roman"/>
              </w:rPr>
              <w:t>1945</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305376CA" w14:textId="77777777" w:rsidR="00F34C12" w:rsidRPr="00892602" w:rsidRDefault="00F34C12" w:rsidP="00F34C12">
            <w:pPr>
              <w:spacing w:after="0"/>
              <w:contextualSpacing/>
              <w:rPr>
                <w:rFonts w:eastAsia="Times New Roman"/>
              </w:rPr>
            </w:pPr>
            <w:r w:rsidRPr="00892602">
              <w:rPr>
                <w:rFonts w:eastAsia="Times New Roman"/>
              </w:rPr>
              <w:t>Online Store Income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0D010132" w14:textId="01F98C9D"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0B2ECC0" w14:textId="77777777" w:rsidTr="00F34C12">
        <w:trPr>
          <w:cantSplit/>
          <w:tblCellSpacing w:w="0" w:type="dxa"/>
        </w:trPr>
        <w:tc>
          <w:tcPr>
            <w:tcW w:w="97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A95FD6" w14:textId="77777777" w:rsidR="00F34C12" w:rsidRPr="00892602" w:rsidRDefault="00F34C12" w:rsidP="00F34C12">
            <w:pPr>
              <w:spacing w:after="0"/>
              <w:contextualSpacing/>
              <w:rPr>
                <w:rFonts w:eastAsia="Times New Roman"/>
              </w:rPr>
            </w:pPr>
            <w:r w:rsidRPr="00892602">
              <w:rPr>
                <w:rFonts w:eastAsia="Times New Roman"/>
              </w:rPr>
              <w:t>1950</w:t>
            </w:r>
          </w:p>
        </w:tc>
        <w:tc>
          <w:tcPr>
            <w:tcW w:w="3015" w:type="dxa"/>
            <w:tcBorders>
              <w:top w:val="nil"/>
              <w:left w:val="nil"/>
              <w:bottom w:val="single" w:sz="6" w:space="0" w:color="000000"/>
              <w:right w:val="single" w:sz="6" w:space="0" w:color="000000"/>
            </w:tcBorders>
            <w:tcMar>
              <w:top w:w="0" w:type="dxa"/>
              <w:left w:w="0" w:type="dxa"/>
              <w:bottom w:w="0" w:type="dxa"/>
              <w:right w:w="0" w:type="dxa"/>
            </w:tcMar>
            <w:hideMark/>
          </w:tcPr>
          <w:p w14:paraId="6DCE509C" w14:textId="77777777" w:rsidR="00F34C12" w:rsidRPr="00892602" w:rsidRDefault="00F34C12" w:rsidP="00F34C12">
            <w:pPr>
              <w:spacing w:after="0"/>
              <w:contextualSpacing/>
              <w:rPr>
                <w:rFonts w:eastAsia="Times New Roman"/>
              </w:rPr>
            </w:pPr>
            <w:r w:rsidRPr="00892602">
              <w:rPr>
                <w:rFonts w:eastAsia="Times New Roman"/>
              </w:rPr>
              <w:t>Student Mathematics League</w:t>
            </w:r>
          </w:p>
        </w:tc>
        <w:tc>
          <w:tcPr>
            <w:tcW w:w="7110" w:type="dxa"/>
            <w:tcBorders>
              <w:top w:val="nil"/>
              <w:left w:val="nil"/>
              <w:bottom w:val="single" w:sz="6" w:space="0" w:color="000000"/>
              <w:right w:val="single" w:sz="6" w:space="0" w:color="000000"/>
            </w:tcBorders>
            <w:tcMar>
              <w:top w:w="0" w:type="dxa"/>
              <w:left w:w="0" w:type="dxa"/>
              <w:bottom w:w="0" w:type="dxa"/>
              <w:right w:w="0" w:type="dxa"/>
            </w:tcMar>
            <w:hideMark/>
          </w:tcPr>
          <w:p w14:paraId="1EF74F89" w14:textId="77777777" w:rsidR="00F34C12" w:rsidRPr="00892602" w:rsidRDefault="00F34C12" w:rsidP="00F34C12">
            <w:pPr>
              <w:spacing w:after="0"/>
              <w:contextualSpacing/>
              <w:rPr>
                <w:rFonts w:eastAsia="Times New Roman"/>
              </w:rPr>
            </w:pPr>
            <w:r w:rsidRPr="00892602">
              <w:rPr>
                <w:rFonts w:eastAsia="Times New Roman"/>
              </w:rPr>
              <w:t>Funds received from participants for the Student Mathematics League competition.</w:t>
            </w:r>
          </w:p>
        </w:tc>
      </w:tr>
    </w:tbl>
    <w:p w14:paraId="3B313B25" w14:textId="77777777" w:rsidR="00F34C12" w:rsidRPr="00892602" w:rsidRDefault="00F34C12" w:rsidP="00F34C12">
      <w:pPr>
        <w:rPr>
          <w:rFonts w:eastAsia="Calibri"/>
        </w:rPr>
      </w:pPr>
    </w:p>
    <w:p w14:paraId="6AB6D986" w14:textId="505B1E9E" w:rsidR="00F34C12" w:rsidRPr="00892602" w:rsidRDefault="00F34C12" w:rsidP="00F34C12">
      <w:pPr>
        <w:rPr>
          <w:rFonts w:eastAsia="Times New Roman"/>
          <w:color w:val="000000"/>
        </w:rPr>
      </w:pPr>
      <w:r w:rsidRPr="00892602">
        <w:rPr>
          <w:rFonts w:eastAsia="Times New Roman"/>
          <w:color w:val="000000" w:themeColor="text1"/>
        </w:rPr>
        <w:t>Conference Income</w:t>
      </w:r>
      <w:r w:rsidR="00F93EFE" w:rsidRPr="00892602">
        <w:rPr>
          <w:rFonts w:eastAsia="Times New Roman"/>
          <w:color w:val="000000" w:themeColor="text1"/>
        </w:rPr>
        <w:t xml:space="preserve"> </w:t>
      </w:r>
      <w:r w:rsidRPr="00892602">
        <w:rPr>
          <w:rFonts w:eastAsia="Times New Roman"/>
          <w:color w:val="000000"/>
        </w:rPr>
        <w:t>(Accounts 2030 to 2370)</w:t>
      </w:r>
    </w:p>
    <w:tbl>
      <w:tblPr>
        <w:tblW w:w="1078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937"/>
        <w:gridCol w:w="2598"/>
        <w:gridCol w:w="7250"/>
      </w:tblGrid>
      <w:tr w:rsidR="00F34C12" w:rsidRPr="00892602" w14:paraId="0BFB7950" w14:textId="77777777" w:rsidTr="00F34C12">
        <w:trPr>
          <w:cantSplit/>
          <w:tblCellSpacing w:w="0" w:type="dxa"/>
        </w:trPr>
        <w:tc>
          <w:tcPr>
            <w:tcW w:w="9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C3D6C7"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58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B1355C1"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20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FCD8F32"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53FADF5"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69A730" w14:textId="77777777" w:rsidR="00F34C12" w:rsidRPr="00892602" w:rsidRDefault="00F34C12" w:rsidP="00F34C12">
            <w:pPr>
              <w:spacing w:after="0"/>
              <w:contextualSpacing/>
              <w:rPr>
                <w:rFonts w:eastAsia="Times New Roman"/>
              </w:rPr>
            </w:pPr>
            <w:r w:rsidRPr="00892602">
              <w:rPr>
                <w:rFonts w:eastAsia="Times New Roman"/>
                <w:b/>
                <w:bCs/>
              </w:rPr>
              <w:t>Conference Income</w:t>
            </w:r>
          </w:p>
        </w:tc>
      </w:tr>
      <w:tr w:rsidR="00F34C12" w:rsidRPr="00892602" w14:paraId="1E97B7BF"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0181D2" w14:textId="77777777" w:rsidR="00F34C12" w:rsidRPr="00892602" w:rsidRDefault="00F34C12" w:rsidP="00F34C12">
            <w:pPr>
              <w:spacing w:after="0"/>
              <w:contextualSpacing/>
              <w:rPr>
                <w:rFonts w:eastAsia="Times New Roman"/>
              </w:rPr>
            </w:pPr>
            <w:r w:rsidRPr="00892602">
              <w:rPr>
                <w:rFonts w:eastAsia="Times New Roman"/>
              </w:rPr>
              <w:t>2030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FDE2BD4" w14:textId="77777777" w:rsidR="00F34C12" w:rsidRPr="00892602" w:rsidRDefault="00F34C12" w:rsidP="00F34C12">
            <w:pPr>
              <w:spacing w:after="0"/>
              <w:contextualSpacing/>
              <w:rPr>
                <w:rFonts w:eastAsia="Times New Roman"/>
              </w:rPr>
            </w:pPr>
            <w:r w:rsidRPr="00892602">
              <w:rPr>
                <w:rFonts w:eastAsia="Times New Roman"/>
              </w:rPr>
              <w:t>Registration</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9445C5B" w14:textId="77777777" w:rsidR="00F34C12" w:rsidRPr="00892602" w:rsidRDefault="00F34C12" w:rsidP="00F34C12">
            <w:pPr>
              <w:spacing w:after="0"/>
              <w:contextualSpacing/>
              <w:rPr>
                <w:rFonts w:eastAsia="Times New Roman"/>
              </w:rPr>
            </w:pPr>
            <w:r w:rsidRPr="00892602">
              <w:rPr>
                <w:rFonts w:eastAsia="Times New Roman"/>
              </w:rPr>
              <w:t>Registration income in an approved budget is based on a projected number of attendees, speakers, and institutional member representatives.</w:t>
            </w:r>
          </w:p>
        </w:tc>
      </w:tr>
      <w:tr w:rsidR="00F34C12" w:rsidRPr="00892602" w14:paraId="5CA61A69"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D70E611" w14:textId="77777777" w:rsidR="00F34C12" w:rsidRPr="00892602" w:rsidRDefault="00F34C12" w:rsidP="00F34C12">
            <w:pPr>
              <w:spacing w:after="0"/>
              <w:contextualSpacing/>
              <w:rPr>
                <w:rFonts w:eastAsia="Times New Roman"/>
              </w:rPr>
            </w:pPr>
            <w:r w:rsidRPr="00892602">
              <w:rPr>
                <w:rFonts w:eastAsia="Times New Roman"/>
              </w:rPr>
              <w:t>2035</w:t>
            </w:r>
          </w:p>
        </w:tc>
        <w:tc>
          <w:tcPr>
            <w:tcW w:w="2580" w:type="dxa"/>
            <w:tcBorders>
              <w:top w:val="nil"/>
              <w:left w:val="nil"/>
              <w:bottom w:val="single" w:sz="6" w:space="0" w:color="000000"/>
              <w:right w:val="single" w:sz="6" w:space="0" w:color="000000"/>
            </w:tcBorders>
            <w:tcMar>
              <w:top w:w="0" w:type="dxa"/>
              <w:left w:w="0" w:type="dxa"/>
              <w:bottom w:w="0" w:type="dxa"/>
              <w:right w:w="0" w:type="dxa"/>
            </w:tcMar>
          </w:tcPr>
          <w:p w14:paraId="2F36DF30" w14:textId="77777777" w:rsidR="00F34C12" w:rsidRPr="00892602" w:rsidRDefault="00F34C12" w:rsidP="00F34C12">
            <w:pPr>
              <w:spacing w:after="0"/>
              <w:contextualSpacing/>
              <w:rPr>
                <w:rFonts w:eastAsia="Times New Roman"/>
              </w:rPr>
            </w:pPr>
            <w:r w:rsidRPr="00892602">
              <w:rPr>
                <w:rFonts w:eastAsia="Times New Roman"/>
              </w:rPr>
              <w:t>Discount – FTA Conf Reg</w:t>
            </w:r>
          </w:p>
        </w:tc>
        <w:tc>
          <w:tcPr>
            <w:tcW w:w="7200" w:type="dxa"/>
            <w:tcBorders>
              <w:top w:val="nil"/>
              <w:left w:val="nil"/>
              <w:bottom w:val="single" w:sz="6" w:space="0" w:color="000000"/>
              <w:right w:val="single" w:sz="6" w:space="0" w:color="000000"/>
            </w:tcBorders>
            <w:tcMar>
              <w:top w:w="0" w:type="dxa"/>
              <w:left w:w="0" w:type="dxa"/>
              <w:bottom w:w="0" w:type="dxa"/>
              <w:right w:w="0" w:type="dxa"/>
            </w:tcMar>
          </w:tcPr>
          <w:p w14:paraId="671CF313" w14:textId="77777777" w:rsidR="00F34C12" w:rsidRPr="00892602" w:rsidRDefault="00F34C12" w:rsidP="00F34C12">
            <w:pPr>
              <w:spacing w:after="0"/>
              <w:contextualSpacing/>
              <w:rPr>
                <w:rFonts w:eastAsia="Times New Roman"/>
              </w:rPr>
            </w:pPr>
            <w:r w:rsidRPr="00892602">
              <w:rPr>
                <w:rFonts w:eastAsia="Times New Roman"/>
              </w:rPr>
              <w:t xml:space="preserve">Discounts on conference registration for first time attendees. </w:t>
            </w:r>
          </w:p>
        </w:tc>
      </w:tr>
      <w:tr w:rsidR="00F34C12" w:rsidRPr="00892602" w14:paraId="3C0251A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50074F" w14:textId="77777777" w:rsidR="00F34C12" w:rsidRPr="00892602" w:rsidRDefault="00F34C12" w:rsidP="00F34C12">
            <w:pPr>
              <w:spacing w:after="0"/>
              <w:contextualSpacing/>
              <w:rPr>
                <w:rFonts w:eastAsia="Times New Roman"/>
              </w:rPr>
            </w:pPr>
            <w:r w:rsidRPr="00892602">
              <w:rPr>
                <w:rFonts w:eastAsia="Times New Roman"/>
              </w:rPr>
              <w:t>2040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8354161" w14:textId="77777777" w:rsidR="00F34C12" w:rsidRPr="00892602" w:rsidRDefault="00F34C12" w:rsidP="00F34C12">
            <w:pPr>
              <w:spacing w:after="0"/>
              <w:contextualSpacing/>
              <w:rPr>
                <w:rFonts w:eastAsia="Times New Roman"/>
              </w:rPr>
            </w:pPr>
            <w:r w:rsidRPr="00892602">
              <w:rPr>
                <w:rFonts w:eastAsia="Times New Roman"/>
              </w:rPr>
              <w:t>Registration Refunds (ED/T)</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E1A24CB" w14:textId="77777777" w:rsidR="00F34C12" w:rsidRPr="00892602" w:rsidRDefault="00F34C12" w:rsidP="00F34C12">
            <w:pPr>
              <w:spacing w:after="0"/>
              <w:contextualSpacing/>
              <w:rPr>
                <w:rFonts w:eastAsia="Times New Roman"/>
              </w:rPr>
            </w:pPr>
            <w:r w:rsidRPr="00892602">
              <w:rPr>
                <w:rFonts w:eastAsia="Times New Roman"/>
              </w:rPr>
              <w:t>Refund for conference registration.</w:t>
            </w:r>
          </w:p>
        </w:tc>
      </w:tr>
      <w:tr w:rsidR="00F34C12" w:rsidRPr="00892602" w14:paraId="5F719F0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02EEDF" w14:textId="77777777" w:rsidR="00F34C12" w:rsidRPr="00892602" w:rsidRDefault="00F34C12" w:rsidP="00F34C12">
            <w:pPr>
              <w:spacing w:after="0"/>
              <w:contextualSpacing/>
              <w:rPr>
                <w:rFonts w:eastAsia="Times New Roman"/>
              </w:rPr>
            </w:pPr>
            <w:r w:rsidRPr="00892602">
              <w:rPr>
                <w:rFonts w:eastAsia="Times New Roman"/>
              </w:rPr>
              <w:t>2060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4B92C93D" w14:textId="77777777" w:rsidR="00F34C12" w:rsidRPr="00892602" w:rsidRDefault="00F34C12" w:rsidP="00F34C12">
            <w:pPr>
              <w:spacing w:after="0"/>
              <w:contextualSpacing/>
              <w:rPr>
                <w:rFonts w:eastAsia="Times New Roman"/>
              </w:rPr>
            </w:pPr>
            <w:r w:rsidRPr="00892602">
              <w:rPr>
                <w:rFonts w:eastAsia="Times New Roman"/>
              </w:rPr>
              <w:t>Exhibitor Booths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93EF609" w14:textId="77777777" w:rsidR="00F34C12" w:rsidRPr="00892602" w:rsidRDefault="00F34C12" w:rsidP="00F34C12">
            <w:pPr>
              <w:spacing w:after="0"/>
              <w:contextualSpacing/>
              <w:rPr>
                <w:rFonts w:eastAsia="Times New Roman"/>
              </w:rPr>
            </w:pPr>
            <w:r w:rsidRPr="00892602">
              <w:rPr>
                <w:rFonts w:eastAsia="Times New Roman"/>
              </w:rPr>
              <w:t>Income from exhibit booths is based on a projected number of booths, which is determined by recent history and space constraints at the upcoming hotels.</w:t>
            </w:r>
          </w:p>
        </w:tc>
      </w:tr>
      <w:tr w:rsidR="00F34C12" w:rsidRPr="00892602" w14:paraId="5FCA8530"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EF58CB" w14:textId="77777777" w:rsidR="00F34C12" w:rsidRPr="00892602" w:rsidRDefault="00F34C12" w:rsidP="00F34C12">
            <w:pPr>
              <w:spacing w:after="0"/>
              <w:contextualSpacing/>
              <w:rPr>
                <w:rFonts w:eastAsia="Times New Roman"/>
              </w:rPr>
            </w:pPr>
            <w:r w:rsidRPr="00892602">
              <w:rPr>
                <w:rFonts w:eastAsia="Times New Roman"/>
              </w:rPr>
              <w:t>2070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0D2E1786" w14:textId="77777777" w:rsidR="00F34C12" w:rsidRPr="00892602" w:rsidRDefault="00F34C12" w:rsidP="00F34C12">
            <w:pPr>
              <w:spacing w:after="0"/>
              <w:contextualSpacing/>
              <w:rPr>
                <w:rFonts w:eastAsia="Times New Roman"/>
              </w:rPr>
            </w:pPr>
            <w:r w:rsidRPr="00892602">
              <w:rPr>
                <w:rFonts w:eastAsia="Times New Roman"/>
              </w:rPr>
              <w:t>Commercial Presentations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3C4936DD" w14:textId="77777777" w:rsidR="00F34C12" w:rsidRPr="00892602" w:rsidRDefault="00F34C12" w:rsidP="00F34C12">
            <w:pPr>
              <w:spacing w:after="0"/>
              <w:contextualSpacing/>
              <w:rPr>
                <w:rFonts w:eastAsia="Times New Roman"/>
              </w:rPr>
            </w:pPr>
            <w:r w:rsidRPr="00892602">
              <w:rPr>
                <w:rFonts w:eastAsia="Times New Roman"/>
              </w:rPr>
              <w:t>Income from commercial presentations at the AMATYC conference.</w:t>
            </w:r>
          </w:p>
        </w:tc>
      </w:tr>
      <w:tr w:rsidR="00F34C12" w:rsidRPr="00892602" w14:paraId="51247D4D"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647885" w14:textId="77777777" w:rsidR="00F34C12" w:rsidRPr="00892602" w:rsidRDefault="00F34C12" w:rsidP="00F34C12">
            <w:pPr>
              <w:spacing w:after="0"/>
              <w:contextualSpacing/>
              <w:rPr>
                <w:rFonts w:eastAsia="Times New Roman"/>
              </w:rPr>
            </w:pPr>
            <w:r w:rsidRPr="00892602">
              <w:rPr>
                <w:rFonts w:eastAsia="Times New Roman"/>
              </w:rPr>
              <w:t>2075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47090B5" w14:textId="77777777" w:rsidR="00F34C12" w:rsidRPr="00892602" w:rsidRDefault="00F34C12" w:rsidP="00F34C12">
            <w:pPr>
              <w:spacing w:after="0"/>
              <w:contextualSpacing/>
              <w:rPr>
                <w:rFonts w:eastAsia="Times New Roman"/>
              </w:rPr>
            </w:pPr>
            <w:r w:rsidRPr="00892602">
              <w:rPr>
                <w:rFonts w:eastAsia="Times New Roman"/>
              </w:rPr>
              <w:t>Exhibit Hall Product Presentation/Focus Groups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4D6C5C79" w14:textId="77777777" w:rsidR="00F34C12" w:rsidRPr="00892602" w:rsidRDefault="00F34C12" w:rsidP="00F34C12">
            <w:pPr>
              <w:spacing w:after="0"/>
              <w:contextualSpacing/>
              <w:rPr>
                <w:rFonts w:eastAsia="Times New Roman"/>
              </w:rPr>
            </w:pPr>
            <w:r w:rsidRPr="00892602">
              <w:rPr>
                <w:rFonts w:eastAsia="Times New Roman"/>
              </w:rPr>
              <w:t>Income from exhibit hall product presentations and focus groups at the AMATYC conference.</w:t>
            </w:r>
          </w:p>
        </w:tc>
      </w:tr>
      <w:tr w:rsidR="00F34C12" w:rsidRPr="00892602" w14:paraId="72A1933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E7C9A9" w14:textId="77777777" w:rsidR="00F34C12" w:rsidRPr="00892602" w:rsidRDefault="00F34C12" w:rsidP="00F34C12">
            <w:pPr>
              <w:spacing w:after="0"/>
              <w:contextualSpacing/>
              <w:rPr>
                <w:rFonts w:eastAsia="Times New Roman"/>
              </w:rPr>
            </w:pPr>
            <w:r w:rsidRPr="00892602">
              <w:rPr>
                <w:rFonts w:eastAsia="Times New Roman"/>
              </w:rPr>
              <w:t>2080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A305EAA" w14:textId="77777777" w:rsidR="00F34C12" w:rsidRPr="00892602" w:rsidRDefault="00F34C12" w:rsidP="00F34C12">
            <w:pPr>
              <w:spacing w:after="0"/>
              <w:contextualSpacing/>
              <w:rPr>
                <w:rFonts w:eastAsia="Times New Roman"/>
              </w:rPr>
            </w:pPr>
            <w:r w:rsidRPr="00892602">
              <w:rPr>
                <w:rFonts w:eastAsia="Times New Roman"/>
              </w:rPr>
              <w:t>Exhibitor Refunds (CC)</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CAC8CC8" w14:textId="77777777" w:rsidR="00F34C12" w:rsidRPr="00892602" w:rsidRDefault="00F34C12" w:rsidP="00F34C12">
            <w:pPr>
              <w:spacing w:after="0"/>
              <w:contextualSpacing/>
              <w:rPr>
                <w:rFonts w:eastAsia="Times New Roman"/>
              </w:rPr>
            </w:pPr>
            <w:r w:rsidRPr="00892602">
              <w:rPr>
                <w:rFonts w:eastAsia="Times New Roman"/>
              </w:rPr>
              <w:t>Refund for Exhibit Booths</w:t>
            </w:r>
          </w:p>
        </w:tc>
      </w:tr>
      <w:tr w:rsidR="00F34C12" w:rsidRPr="00892602" w14:paraId="2AC376DA"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99BEE2" w14:textId="77777777" w:rsidR="00F34C12" w:rsidRPr="00892602" w:rsidRDefault="00F34C12" w:rsidP="00F34C12">
            <w:pPr>
              <w:spacing w:after="0"/>
              <w:contextualSpacing/>
              <w:rPr>
                <w:rFonts w:eastAsia="Times New Roman"/>
              </w:rPr>
            </w:pPr>
            <w:r w:rsidRPr="00892602">
              <w:rPr>
                <w:rFonts w:eastAsia="Times New Roman"/>
              </w:rPr>
              <w:t>2090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43CC18A" w14:textId="77777777" w:rsidR="00F34C12" w:rsidRPr="00892602" w:rsidRDefault="00F34C12" w:rsidP="00F34C12">
            <w:pPr>
              <w:spacing w:after="0"/>
              <w:contextualSpacing/>
              <w:rPr>
                <w:rFonts w:eastAsia="Times New Roman"/>
              </w:rPr>
            </w:pPr>
            <w:r w:rsidRPr="00892602">
              <w:rPr>
                <w:rFonts w:eastAsia="Times New Roman"/>
              </w:rPr>
              <w:t>Commercial Presentations Refund (CC)</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9D99203" w14:textId="77777777" w:rsidR="00F34C12" w:rsidRPr="00892602" w:rsidRDefault="00F34C12" w:rsidP="00F34C12">
            <w:pPr>
              <w:spacing w:after="0"/>
              <w:contextualSpacing/>
              <w:rPr>
                <w:rFonts w:eastAsia="Times New Roman"/>
              </w:rPr>
            </w:pPr>
            <w:r w:rsidRPr="00892602">
              <w:rPr>
                <w:rFonts w:eastAsia="Times New Roman"/>
              </w:rPr>
              <w:t>Refund for commercial presentations</w:t>
            </w:r>
          </w:p>
        </w:tc>
      </w:tr>
      <w:tr w:rsidR="00F34C12" w:rsidRPr="00892602" w14:paraId="517ABC66"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B3431E" w14:textId="77777777" w:rsidR="00F34C12" w:rsidRPr="00892602" w:rsidRDefault="00F34C12" w:rsidP="00F34C12">
            <w:pPr>
              <w:spacing w:after="0"/>
              <w:contextualSpacing/>
              <w:rPr>
                <w:rFonts w:eastAsia="Times New Roman"/>
              </w:rPr>
            </w:pPr>
            <w:r w:rsidRPr="00892602">
              <w:rPr>
                <w:rFonts w:eastAsia="Times New Roman"/>
              </w:rPr>
              <w:t>2120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23229909" w14:textId="77777777" w:rsidR="00F34C12" w:rsidRPr="00892602" w:rsidRDefault="00F34C12" w:rsidP="00F34C12">
            <w:pPr>
              <w:spacing w:after="0"/>
              <w:contextualSpacing/>
              <w:rPr>
                <w:rFonts w:eastAsia="Times New Roman"/>
              </w:rPr>
            </w:pPr>
            <w:r w:rsidRPr="00892602">
              <w:rPr>
                <w:rFonts w:eastAsia="Times New Roman"/>
              </w:rPr>
              <w:t>Hospitality Donations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155BE86" w14:textId="77777777" w:rsidR="00F34C12" w:rsidRPr="00892602" w:rsidRDefault="00F34C12" w:rsidP="00F34C12">
            <w:pPr>
              <w:spacing w:after="0"/>
              <w:contextualSpacing/>
              <w:rPr>
                <w:rFonts w:eastAsia="Times New Roman"/>
              </w:rPr>
            </w:pPr>
            <w:r w:rsidRPr="00892602">
              <w:rPr>
                <w:rFonts w:eastAsia="Times New Roman"/>
              </w:rPr>
              <w:t>Hospitality income is used to fund the hospitality room at the annual conference and is received from affiliates and other sources. This account is budgeted at $0 since donations are uncertain.</w:t>
            </w:r>
          </w:p>
        </w:tc>
      </w:tr>
      <w:tr w:rsidR="00F34C12" w:rsidRPr="00892602" w14:paraId="6CB97C1E"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9A64DA" w14:textId="77777777" w:rsidR="00F34C12" w:rsidRPr="00892602" w:rsidRDefault="00F34C12" w:rsidP="00F34C12">
            <w:pPr>
              <w:spacing w:after="0"/>
              <w:contextualSpacing/>
              <w:rPr>
                <w:rFonts w:eastAsia="Times New Roman"/>
              </w:rPr>
            </w:pPr>
            <w:r w:rsidRPr="00892602">
              <w:rPr>
                <w:rFonts w:eastAsia="Times New Roman"/>
              </w:rPr>
              <w:t>2140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A1BF5A7" w14:textId="77777777" w:rsidR="00F34C12" w:rsidRPr="00892602" w:rsidRDefault="00F34C12" w:rsidP="00F34C12">
            <w:pPr>
              <w:spacing w:after="0"/>
              <w:contextualSpacing/>
              <w:rPr>
                <w:rFonts w:eastAsia="Times New Roman"/>
              </w:rPr>
            </w:pPr>
            <w:r w:rsidRPr="00892602">
              <w:rPr>
                <w:rFonts w:eastAsia="Times New Roman"/>
              </w:rPr>
              <w:t>Hospitality Refund (ED)</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1DAC0E9E" w14:textId="77777777" w:rsidR="00F34C12" w:rsidRPr="00892602" w:rsidRDefault="00F34C12" w:rsidP="00F34C12">
            <w:pPr>
              <w:spacing w:after="0"/>
              <w:contextualSpacing/>
              <w:rPr>
                <w:rFonts w:eastAsia="Times New Roman"/>
              </w:rPr>
            </w:pPr>
            <w:r w:rsidRPr="00892602">
              <w:rPr>
                <w:rFonts w:eastAsia="Times New Roman"/>
              </w:rPr>
              <w:t>Refund for hospitality.</w:t>
            </w:r>
          </w:p>
        </w:tc>
      </w:tr>
      <w:tr w:rsidR="00F34C12" w:rsidRPr="00892602" w14:paraId="1E8D5F6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DB77FF" w14:textId="77777777" w:rsidR="00F34C12" w:rsidRPr="00892602" w:rsidRDefault="00F34C12" w:rsidP="00F34C12">
            <w:pPr>
              <w:spacing w:after="0"/>
              <w:contextualSpacing/>
              <w:rPr>
                <w:rFonts w:eastAsia="Times New Roman"/>
              </w:rPr>
            </w:pPr>
            <w:r w:rsidRPr="00892602">
              <w:rPr>
                <w:rFonts w:eastAsia="Times New Roman"/>
              </w:rPr>
              <w:t>2200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58973718" w14:textId="77777777" w:rsidR="00F34C12" w:rsidRPr="00892602" w:rsidRDefault="00F34C12" w:rsidP="00F34C12">
            <w:pPr>
              <w:spacing w:after="0"/>
              <w:contextualSpacing/>
              <w:rPr>
                <w:rFonts w:eastAsia="Times New Roman"/>
              </w:rPr>
            </w:pPr>
            <w:r w:rsidRPr="00892602">
              <w:rPr>
                <w:rFonts w:eastAsia="Times New Roman"/>
              </w:rPr>
              <w:t>Symposia</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3C297C2B" w14:textId="77777777" w:rsidR="00F34C12" w:rsidRPr="00892602" w:rsidRDefault="00F34C12" w:rsidP="00F34C12">
            <w:pPr>
              <w:spacing w:after="0"/>
              <w:contextualSpacing/>
              <w:rPr>
                <w:rFonts w:eastAsia="Times New Roman"/>
              </w:rPr>
            </w:pPr>
            <w:r w:rsidRPr="00892602">
              <w:rPr>
                <w:rFonts w:eastAsia="Times New Roman"/>
              </w:rPr>
              <w:t>Account serves as a clearing account for symposia income.</w:t>
            </w:r>
          </w:p>
        </w:tc>
      </w:tr>
      <w:tr w:rsidR="00F34C12" w:rsidRPr="00892602" w14:paraId="68425D2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91CDD5" w14:textId="77777777" w:rsidR="00F34C12" w:rsidRPr="00892602" w:rsidRDefault="00F34C12" w:rsidP="00F34C12">
            <w:pPr>
              <w:spacing w:after="0"/>
              <w:contextualSpacing/>
              <w:rPr>
                <w:rFonts w:eastAsia="Times New Roman"/>
              </w:rPr>
            </w:pPr>
            <w:r w:rsidRPr="00892602">
              <w:rPr>
                <w:rFonts w:eastAsia="Times New Roman"/>
              </w:rPr>
              <w:t>2280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4922EEE" w14:textId="77777777" w:rsidR="00F34C12" w:rsidRPr="00892602" w:rsidRDefault="00F34C12" w:rsidP="00F34C12">
            <w:pPr>
              <w:spacing w:after="0"/>
              <w:contextualSpacing/>
              <w:rPr>
                <w:rFonts w:eastAsia="Times New Roman"/>
              </w:rPr>
            </w:pPr>
            <w:r w:rsidRPr="00892602">
              <w:rPr>
                <w:rFonts w:eastAsia="Times New Roman"/>
              </w:rPr>
              <w:t>Conference Program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71F5666" w14:textId="4E37A341" w:rsidR="00F34C12" w:rsidRPr="00892602" w:rsidRDefault="00F34C12" w:rsidP="00F34C12">
            <w:pPr>
              <w:spacing w:after="0"/>
              <w:contextualSpacing/>
              <w:rPr>
                <w:rFonts w:eastAsia="Times New Roman"/>
              </w:rPr>
            </w:pPr>
            <w:r w:rsidRPr="00892602">
              <w:rPr>
                <w:rFonts w:eastAsia="Times New Roman"/>
              </w:rPr>
              <w:t>Advertising income for the conference is generated through the sale of ads for the conference program booklet. If a special package is offered that combines conference and</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advertising, the income that is credited to the conference is pro-rated.</w:t>
            </w:r>
          </w:p>
        </w:tc>
      </w:tr>
      <w:tr w:rsidR="00F34C12" w:rsidRPr="00892602" w14:paraId="2F377C5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FC4954" w14:textId="77777777" w:rsidR="00F34C12" w:rsidRPr="00892602" w:rsidRDefault="00F34C12" w:rsidP="00F34C12">
            <w:pPr>
              <w:spacing w:after="0"/>
              <w:contextualSpacing/>
              <w:rPr>
                <w:rFonts w:eastAsia="Times New Roman"/>
              </w:rPr>
            </w:pPr>
            <w:r w:rsidRPr="00892602">
              <w:rPr>
                <w:rFonts w:eastAsia="Times New Roman"/>
              </w:rPr>
              <w:t>2285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D960324" w14:textId="77777777" w:rsidR="00F34C12" w:rsidRPr="00892602" w:rsidRDefault="00F34C12" w:rsidP="00F34C12">
            <w:pPr>
              <w:spacing w:after="0"/>
              <w:contextualSpacing/>
              <w:rPr>
                <w:rFonts w:eastAsia="Times New Roman"/>
              </w:rPr>
            </w:pPr>
            <w:r w:rsidRPr="00892602">
              <w:rPr>
                <w:rFonts w:eastAsia="Times New Roman"/>
              </w:rPr>
              <w:t>Discount - Conference Program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2F035DF0" w14:textId="77777777" w:rsidR="00F34C12" w:rsidRPr="00892602" w:rsidRDefault="00F34C12" w:rsidP="00F34C12">
            <w:pPr>
              <w:spacing w:after="0"/>
              <w:contextualSpacing/>
              <w:rPr>
                <w:rFonts w:eastAsia="Times New Roman"/>
              </w:rPr>
            </w:pPr>
            <w:r w:rsidRPr="00892602">
              <w:rPr>
                <w:rFonts w:eastAsia="Times New Roman"/>
              </w:rPr>
              <w:t>Discounts are offered to advertisers according to the pricing policy.</w:t>
            </w:r>
          </w:p>
        </w:tc>
      </w:tr>
      <w:tr w:rsidR="00F34C12" w:rsidRPr="00892602" w14:paraId="3747993D"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AA836D" w14:textId="77777777" w:rsidR="00F34C12" w:rsidRPr="00892602" w:rsidRDefault="00F34C12" w:rsidP="00F34C12">
            <w:pPr>
              <w:spacing w:after="0"/>
              <w:contextualSpacing/>
              <w:rPr>
                <w:rFonts w:eastAsia="Times New Roman"/>
              </w:rPr>
            </w:pPr>
            <w:r w:rsidRPr="00892602">
              <w:rPr>
                <w:rFonts w:eastAsia="Times New Roman"/>
              </w:rPr>
              <w:t>2286</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E80DAAA" w14:textId="77777777" w:rsidR="00F34C12" w:rsidRPr="00892602" w:rsidRDefault="00F34C12" w:rsidP="00F34C12">
            <w:pPr>
              <w:spacing w:after="0"/>
              <w:contextualSpacing/>
              <w:rPr>
                <w:rFonts w:eastAsia="Times New Roman"/>
              </w:rPr>
            </w:pPr>
            <w:r w:rsidRPr="00892602">
              <w:rPr>
                <w:rFonts w:eastAsia="Times New Roman"/>
              </w:rPr>
              <w:t>Finance Charges - Conference Program</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6051A584" w14:textId="68D6D1E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0EBB2D2A"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CE7C4C" w14:textId="77777777" w:rsidR="00F34C12" w:rsidRPr="00892602" w:rsidRDefault="00F34C12" w:rsidP="00F34C12">
            <w:pPr>
              <w:spacing w:after="0"/>
              <w:contextualSpacing/>
              <w:rPr>
                <w:rFonts w:eastAsia="Times New Roman"/>
              </w:rPr>
            </w:pPr>
            <w:r w:rsidRPr="00892602">
              <w:rPr>
                <w:rFonts w:eastAsia="Times New Roman"/>
              </w:rPr>
              <w:t>2320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C833FDC" w14:textId="77777777" w:rsidR="00F34C12" w:rsidRPr="00892602" w:rsidRDefault="00F34C12" w:rsidP="00F34C12">
            <w:pPr>
              <w:spacing w:after="0"/>
              <w:contextualSpacing/>
              <w:rPr>
                <w:rFonts w:eastAsia="Times New Roman"/>
              </w:rPr>
            </w:pPr>
            <w:r w:rsidRPr="00892602">
              <w:rPr>
                <w:rFonts w:eastAsia="Times New Roman"/>
              </w:rPr>
              <w:t>Conference Program Advertising Refund</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235A300" w14:textId="77777777" w:rsidR="00F34C12" w:rsidRPr="00892602" w:rsidRDefault="00F34C12" w:rsidP="00F34C12">
            <w:pPr>
              <w:spacing w:after="0"/>
              <w:contextualSpacing/>
              <w:rPr>
                <w:rFonts w:eastAsia="Times New Roman"/>
              </w:rPr>
            </w:pPr>
            <w:r w:rsidRPr="00892602">
              <w:rPr>
                <w:rFonts w:eastAsia="Times New Roman"/>
              </w:rPr>
              <w:t>Refund for conference program advertising per agreement.</w:t>
            </w:r>
          </w:p>
        </w:tc>
      </w:tr>
      <w:tr w:rsidR="00F34C12" w:rsidRPr="00892602" w14:paraId="65FDE0E8"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C068F8" w14:textId="77777777" w:rsidR="00F34C12" w:rsidRPr="00892602" w:rsidRDefault="00F34C12" w:rsidP="00F34C12">
            <w:pPr>
              <w:spacing w:after="0"/>
              <w:contextualSpacing/>
              <w:rPr>
                <w:rFonts w:eastAsia="Times New Roman"/>
              </w:rPr>
            </w:pPr>
            <w:r w:rsidRPr="00892602">
              <w:rPr>
                <w:rFonts w:eastAsia="Times New Roman"/>
              </w:rPr>
              <w:t>2325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1987BB3A" w14:textId="77777777" w:rsidR="00F34C12" w:rsidRPr="00892602" w:rsidRDefault="00F34C12" w:rsidP="00F34C12">
            <w:pPr>
              <w:spacing w:after="0"/>
              <w:contextualSpacing/>
              <w:rPr>
                <w:rFonts w:eastAsia="Times New Roman"/>
              </w:rPr>
            </w:pPr>
            <w:r w:rsidRPr="00892602">
              <w:rPr>
                <w:rFonts w:eastAsia="Times New Roman"/>
              </w:rPr>
              <w:t>Corporate Partnership</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07265E57" w14:textId="48B3D96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FDFC025"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AA120D" w14:textId="77777777" w:rsidR="00F34C12" w:rsidRPr="00892602" w:rsidRDefault="00F34C12" w:rsidP="00F34C12">
            <w:pPr>
              <w:spacing w:after="0"/>
              <w:contextualSpacing/>
              <w:rPr>
                <w:rFonts w:eastAsia="Times New Roman"/>
              </w:rPr>
            </w:pPr>
            <w:r w:rsidRPr="00892602">
              <w:rPr>
                <w:rFonts w:eastAsia="Times New Roman"/>
              </w:rPr>
              <w:t>2330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32835A89" w14:textId="77777777" w:rsidR="00F34C12" w:rsidRPr="00892602" w:rsidRDefault="00F34C12" w:rsidP="00F34C12">
            <w:pPr>
              <w:spacing w:after="0"/>
              <w:contextualSpacing/>
              <w:rPr>
                <w:rFonts w:eastAsia="Times New Roman"/>
              </w:rPr>
            </w:pPr>
            <w:r w:rsidRPr="00892602">
              <w:rPr>
                <w:rFonts w:eastAsia="Times New Roman"/>
              </w:rPr>
              <w:t>In-the-Bag Advertising</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7434FD21" w14:textId="77777777" w:rsidR="00F34C12" w:rsidRPr="00892602" w:rsidRDefault="00F34C12" w:rsidP="00F34C12">
            <w:pPr>
              <w:spacing w:after="0"/>
              <w:contextualSpacing/>
              <w:rPr>
                <w:rFonts w:eastAsia="Times New Roman"/>
              </w:rPr>
            </w:pPr>
            <w:r w:rsidRPr="00892602">
              <w:rPr>
                <w:rFonts w:eastAsia="Times New Roman"/>
              </w:rPr>
              <w:t>Income generated from companies for allowing commercial items to be placed into conference bags, and from advertisement placed on conference bags. Includes income from allowing donated items bearing company identification to be distributed to conference attendees.</w:t>
            </w:r>
          </w:p>
        </w:tc>
      </w:tr>
      <w:tr w:rsidR="00F34C12" w:rsidRPr="00892602" w14:paraId="75ED32E1"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DB074F" w14:textId="77777777" w:rsidR="00F34C12" w:rsidRPr="00892602" w:rsidRDefault="00F34C12" w:rsidP="00F34C12">
            <w:pPr>
              <w:spacing w:after="0"/>
              <w:contextualSpacing/>
              <w:rPr>
                <w:rFonts w:eastAsia="Times New Roman"/>
              </w:rPr>
            </w:pPr>
            <w:r w:rsidRPr="00892602">
              <w:rPr>
                <w:rFonts w:eastAsia="Times New Roman"/>
              </w:rPr>
              <w:t>2335</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2EB4408F" w14:textId="77777777" w:rsidR="00F34C12" w:rsidRPr="00892602" w:rsidRDefault="00F34C12" w:rsidP="00F34C12">
            <w:pPr>
              <w:spacing w:after="0"/>
              <w:contextualSpacing/>
              <w:rPr>
                <w:rFonts w:eastAsia="Times New Roman"/>
              </w:rPr>
            </w:pPr>
            <w:r w:rsidRPr="00892602">
              <w:rPr>
                <w:rFonts w:eastAsia="Times New Roman"/>
              </w:rPr>
              <w:t>Conference Advertising Opportunities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541D8624" w14:textId="77777777" w:rsidR="00F34C12" w:rsidRPr="00892602" w:rsidRDefault="00F34C12" w:rsidP="00F34C12">
            <w:pPr>
              <w:spacing w:after="0"/>
              <w:contextualSpacing/>
              <w:rPr>
                <w:rFonts w:eastAsia="Times New Roman"/>
              </w:rPr>
            </w:pPr>
            <w:r w:rsidRPr="00892602">
              <w:rPr>
                <w:rFonts w:eastAsia="Times New Roman"/>
              </w:rPr>
              <w:t xml:space="preserve"> Income from other conference advertising including but not limited to keycards, name badges, bags, etc. </w:t>
            </w:r>
          </w:p>
          <w:p w14:paraId="0BAFE4E7" w14:textId="77777777" w:rsidR="00F34C12" w:rsidRPr="00892602" w:rsidRDefault="00F34C12" w:rsidP="00F34C12">
            <w:pPr>
              <w:spacing w:after="0"/>
              <w:contextualSpacing/>
              <w:rPr>
                <w:rFonts w:eastAsia="Times New Roman"/>
              </w:rPr>
            </w:pPr>
          </w:p>
        </w:tc>
      </w:tr>
      <w:tr w:rsidR="00F34C12" w:rsidRPr="00892602" w14:paraId="2DBFBB5B"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C5CE16" w14:textId="77777777" w:rsidR="00F34C12" w:rsidRPr="00892602" w:rsidRDefault="00F34C12" w:rsidP="00F34C12">
            <w:pPr>
              <w:spacing w:after="0"/>
              <w:contextualSpacing/>
              <w:rPr>
                <w:rFonts w:eastAsia="Times New Roman"/>
              </w:rPr>
            </w:pPr>
            <w:r w:rsidRPr="00892602">
              <w:rPr>
                <w:rFonts w:eastAsia="Times New Roman"/>
              </w:rPr>
              <w:t>2340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6A7FEEA4" w14:textId="77777777" w:rsidR="00F34C12" w:rsidRPr="00892602" w:rsidRDefault="00F34C12" w:rsidP="00F34C12">
            <w:pPr>
              <w:spacing w:after="0"/>
              <w:contextualSpacing/>
              <w:rPr>
                <w:rFonts w:eastAsia="Times New Roman"/>
              </w:rPr>
            </w:pPr>
            <w:r w:rsidRPr="00892602">
              <w:rPr>
                <w:rFonts w:eastAsia="Times New Roman"/>
              </w:rPr>
              <w:t>Other Conference Income</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48F302D0" w14:textId="77777777" w:rsidR="00F34C12" w:rsidRPr="00892602" w:rsidRDefault="00F34C12" w:rsidP="00F34C12">
            <w:pPr>
              <w:spacing w:after="0"/>
              <w:contextualSpacing/>
              <w:rPr>
                <w:rFonts w:eastAsia="Times New Roman"/>
              </w:rPr>
            </w:pPr>
            <w:r w:rsidRPr="00892602">
              <w:rPr>
                <w:rFonts w:eastAsia="Times New Roman"/>
              </w:rPr>
              <w:t>Other conference income that is not included in the categories above is included here. Includes income from sale of AMATYC memorabilia or other such items. NOTE: If items are sold at a conference, prevailing state sales-tax laws are applicable. The Executive Board must approve the sale of any items.</w:t>
            </w:r>
          </w:p>
        </w:tc>
      </w:tr>
      <w:tr w:rsidR="00F34C12" w:rsidRPr="00892602" w14:paraId="025494DE"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836B13" w14:textId="77777777" w:rsidR="00F34C12" w:rsidRPr="00892602" w:rsidRDefault="00F34C12" w:rsidP="00F34C12">
            <w:pPr>
              <w:spacing w:after="0"/>
              <w:contextualSpacing/>
              <w:rPr>
                <w:rFonts w:eastAsia="Times New Roman"/>
              </w:rPr>
            </w:pPr>
            <w:r w:rsidRPr="00892602">
              <w:rPr>
                <w:rFonts w:eastAsia="Times New Roman"/>
              </w:rPr>
              <w:t>2360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5FAF89A6" w14:textId="77777777" w:rsidR="00F34C12" w:rsidRPr="00892602" w:rsidRDefault="00F34C12" w:rsidP="00F34C12">
            <w:pPr>
              <w:spacing w:after="0"/>
              <w:contextualSpacing/>
              <w:rPr>
                <w:rFonts w:eastAsia="Times New Roman"/>
              </w:rPr>
            </w:pPr>
            <w:r w:rsidRPr="00892602">
              <w:rPr>
                <w:rFonts w:eastAsia="Times New Roman"/>
              </w:rPr>
              <w:t>Other Conference Refunds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6C4085A9" w14:textId="77777777" w:rsidR="00F34C12" w:rsidRPr="00892602" w:rsidRDefault="00F34C12" w:rsidP="00F34C12">
            <w:pPr>
              <w:spacing w:after="0"/>
              <w:contextualSpacing/>
              <w:rPr>
                <w:rFonts w:eastAsia="Times New Roman"/>
              </w:rPr>
            </w:pPr>
            <w:r w:rsidRPr="00892602">
              <w:rPr>
                <w:rFonts w:eastAsia="Times New Roman"/>
              </w:rPr>
              <w:t>Refund for other conference income.</w:t>
            </w:r>
          </w:p>
        </w:tc>
      </w:tr>
      <w:tr w:rsidR="00F34C12" w:rsidRPr="00892602" w14:paraId="64162DC3" w14:textId="77777777" w:rsidTr="00F34C12">
        <w:trPr>
          <w:cantSplit/>
          <w:tblCellSpacing w:w="0" w:type="dxa"/>
        </w:trPr>
        <w:tc>
          <w:tcPr>
            <w:tcW w:w="93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DFAE7E" w14:textId="77777777" w:rsidR="00F34C12" w:rsidRPr="00892602" w:rsidRDefault="00F34C12" w:rsidP="00F34C12">
            <w:pPr>
              <w:spacing w:after="0"/>
              <w:contextualSpacing/>
              <w:rPr>
                <w:rFonts w:eastAsia="Times New Roman"/>
              </w:rPr>
            </w:pPr>
            <w:r w:rsidRPr="00892602">
              <w:rPr>
                <w:rFonts w:eastAsia="Times New Roman"/>
              </w:rPr>
              <w:t>2370</w:t>
            </w:r>
          </w:p>
        </w:tc>
        <w:tc>
          <w:tcPr>
            <w:tcW w:w="2580" w:type="dxa"/>
            <w:tcBorders>
              <w:top w:val="nil"/>
              <w:left w:val="nil"/>
              <w:bottom w:val="single" w:sz="6" w:space="0" w:color="000000"/>
              <w:right w:val="single" w:sz="6" w:space="0" w:color="000000"/>
            </w:tcBorders>
            <w:tcMar>
              <w:top w:w="0" w:type="dxa"/>
              <w:left w:w="0" w:type="dxa"/>
              <w:bottom w:w="0" w:type="dxa"/>
              <w:right w:w="0" w:type="dxa"/>
            </w:tcMar>
            <w:hideMark/>
          </w:tcPr>
          <w:p w14:paraId="7D35C0D5" w14:textId="77777777" w:rsidR="00F34C12" w:rsidRPr="00892602" w:rsidRDefault="00F34C12" w:rsidP="00F34C12">
            <w:pPr>
              <w:spacing w:after="0"/>
              <w:contextualSpacing/>
              <w:rPr>
                <w:rFonts w:eastAsia="Times New Roman"/>
              </w:rPr>
            </w:pPr>
            <w:r w:rsidRPr="00892602">
              <w:rPr>
                <w:rFonts w:eastAsia="Times New Roman"/>
              </w:rPr>
              <w:t>Conference Donations</w:t>
            </w:r>
          </w:p>
        </w:tc>
        <w:tc>
          <w:tcPr>
            <w:tcW w:w="7200" w:type="dxa"/>
            <w:tcBorders>
              <w:top w:val="nil"/>
              <w:left w:val="nil"/>
              <w:bottom w:val="single" w:sz="6" w:space="0" w:color="000000"/>
              <w:right w:val="single" w:sz="6" w:space="0" w:color="000000"/>
            </w:tcBorders>
            <w:tcMar>
              <w:top w:w="0" w:type="dxa"/>
              <w:left w:w="0" w:type="dxa"/>
              <w:bottom w:w="0" w:type="dxa"/>
              <w:right w:w="0" w:type="dxa"/>
            </w:tcMar>
            <w:hideMark/>
          </w:tcPr>
          <w:p w14:paraId="1233B0E6" w14:textId="461CA016" w:rsidR="00F34C12" w:rsidRPr="00892602" w:rsidRDefault="00F34C12" w:rsidP="00F34C12">
            <w:pPr>
              <w:spacing w:after="0"/>
              <w:contextualSpacing/>
              <w:rPr>
                <w:rFonts w:eastAsia="Times New Roman"/>
              </w:rPr>
            </w:pPr>
            <w:r w:rsidRPr="00892602">
              <w:rPr>
                <w:rFonts w:eastAsia="Times New Roman"/>
              </w:rPr>
              <w:t>Donations are often made to AMATYC by colleges, publishers, and individuals. These donations are generally restricted to use for some function of the conference. Donations in this category are not used for the hospitality function.</w:t>
            </w:r>
            <w:r w:rsidR="00F93EFE" w:rsidRPr="00892602">
              <w:rPr>
                <w:rFonts w:eastAsia="Times New Roman"/>
              </w:rPr>
              <w:t xml:space="preserve"> </w:t>
            </w:r>
            <w:r w:rsidRPr="00892602">
              <w:rPr>
                <w:rFonts w:eastAsia="Times New Roman"/>
              </w:rPr>
              <w:t>Hospitality donations should be credited to account 2120. Refer to the AMATYC Policy and Procedures manual for organizational donation policy</w:t>
            </w:r>
          </w:p>
        </w:tc>
      </w:tr>
    </w:tbl>
    <w:p w14:paraId="41E6733F" w14:textId="77777777" w:rsidR="00F34C12" w:rsidRPr="00892602" w:rsidRDefault="00F34C12" w:rsidP="00F34C12">
      <w:pPr>
        <w:rPr>
          <w:rFonts w:eastAsia="Calibri"/>
        </w:rPr>
      </w:pPr>
    </w:p>
    <w:p w14:paraId="40E016D2" w14:textId="21075AFE" w:rsidR="00F34C12" w:rsidRPr="00892602" w:rsidRDefault="00F34C12" w:rsidP="00F34C12">
      <w:pPr>
        <w:rPr>
          <w:rFonts w:eastAsia="Times New Roman"/>
          <w:color w:val="000000"/>
        </w:rPr>
      </w:pPr>
      <w:r w:rsidRPr="00892602">
        <w:rPr>
          <w:rFonts w:eastAsia="Times New Roman"/>
          <w:color w:val="000000" w:themeColor="text1"/>
        </w:rPr>
        <w:t>Sale of Publications</w:t>
      </w:r>
      <w:r w:rsidR="00F93EFE" w:rsidRPr="00892602">
        <w:rPr>
          <w:rFonts w:eastAsia="Times New Roman"/>
          <w:color w:val="000000" w:themeColor="text1"/>
        </w:rPr>
        <w:t xml:space="preserve"> </w:t>
      </w:r>
      <w:r w:rsidRPr="00892602">
        <w:rPr>
          <w:rFonts w:eastAsia="Times New Roman"/>
          <w:color w:val="000000"/>
        </w:rPr>
        <w:t>(Accounts 2440 to 2540)</w:t>
      </w:r>
    </w:p>
    <w:tbl>
      <w:tblPr>
        <w:tblW w:w="103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724"/>
        <w:gridCol w:w="2535"/>
        <w:gridCol w:w="7061"/>
      </w:tblGrid>
      <w:tr w:rsidR="00F34C12" w:rsidRPr="00892602" w14:paraId="0560B284" w14:textId="77777777" w:rsidTr="00F34C12">
        <w:trPr>
          <w:cantSplit/>
          <w:tblCellSpacing w:w="0" w:type="dxa"/>
        </w:trPr>
        <w:tc>
          <w:tcPr>
            <w:tcW w:w="72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D85572"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52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952EA7A"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02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CFA321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28D3E1E" w14:textId="77777777" w:rsidTr="00F34C12">
        <w:trPr>
          <w:cantSplit/>
          <w:tblCellSpacing w:w="0" w:type="dxa"/>
        </w:trPr>
        <w:tc>
          <w:tcPr>
            <w:tcW w:w="918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AD25BA" w14:textId="5570C744" w:rsidR="00F34C12" w:rsidRPr="00892602" w:rsidRDefault="00F34C12" w:rsidP="00F34C12">
            <w:pPr>
              <w:spacing w:after="0"/>
              <w:contextualSpacing/>
              <w:rPr>
                <w:rFonts w:eastAsia="Times New Roman"/>
              </w:rPr>
            </w:pPr>
            <w:r w:rsidRPr="00892602">
              <w:rPr>
                <w:rFonts w:eastAsia="Times New Roman"/>
                <w:b/>
                <w:bCs/>
              </w:rPr>
              <w:t>Sale</w:t>
            </w:r>
            <w:r w:rsidR="00F93EFE" w:rsidRPr="00892602">
              <w:rPr>
                <w:rFonts w:eastAsia="Times New Roman"/>
              </w:rPr>
              <w:t xml:space="preserve"> </w:t>
            </w:r>
            <w:r w:rsidRPr="00892602">
              <w:rPr>
                <w:rFonts w:eastAsia="Times New Roman"/>
                <w:b/>
                <w:bCs/>
              </w:rPr>
              <w:t>of Publications</w:t>
            </w:r>
          </w:p>
        </w:tc>
      </w:tr>
      <w:tr w:rsidR="00F34C12" w:rsidRPr="00892602" w14:paraId="5A816F77"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94CDCD" w14:textId="77777777" w:rsidR="00F34C12" w:rsidRPr="00892602" w:rsidRDefault="00F34C12" w:rsidP="00F34C12">
            <w:pPr>
              <w:spacing w:after="0"/>
              <w:contextualSpacing/>
              <w:rPr>
                <w:rFonts w:eastAsia="Times New Roman"/>
              </w:rPr>
            </w:pPr>
            <w:r w:rsidRPr="00892602">
              <w:rPr>
                <w:rFonts w:eastAsia="Times New Roman"/>
              </w:rPr>
              <w:t>2440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3AA8278F" w14:textId="77777777" w:rsidR="00F34C12" w:rsidRPr="00892602" w:rsidRDefault="00F34C12" w:rsidP="00F34C12">
            <w:pPr>
              <w:spacing w:after="0"/>
              <w:contextualSpacing/>
              <w:rPr>
                <w:rFonts w:eastAsia="Times New Roman"/>
              </w:rPr>
            </w:pPr>
            <w:r w:rsidRPr="00892602">
              <w:rPr>
                <w:rFonts w:eastAsia="Times New Roman"/>
              </w:rPr>
              <w:t>Labels,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60027CFA" w14:textId="77777777" w:rsidR="00F34C12" w:rsidRPr="00892602" w:rsidRDefault="00F34C12" w:rsidP="00F34C12">
            <w:pPr>
              <w:spacing w:after="0"/>
              <w:contextualSpacing/>
              <w:rPr>
                <w:rFonts w:eastAsia="Times New Roman"/>
              </w:rPr>
            </w:pPr>
            <w:r w:rsidRPr="00892602">
              <w:rPr>
                <w:rFonts w:eastAsia="Times New Roman"/>
              </w:rPr>
              <w:t>Publishers and other for-profit businesses often request labels or lists that are generated from one of the database files. All such requests must be approved by the President prior to sending or billing for labels or lists.</w:t>
            </w:r>
          </w:p>
        </w:tc>
      </w:tr>
      <w:tr w:rsidR="00F34C12" w:rsidRPr="00892602" w14:paraId="518C1D5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9E109B" w14:textId="77777777" w:rsidR="00F34C12" w:rsidRPr="00892602" w:rsidRDefault="00F34C12" w:rsidP="00F34C12">
            <w:pPr>
              <w:spacing w:after="0"/>
              <w:contextualSpacing/>
              <w:rPr>
                <w:rFonts w:eastAsia="Times New Roman"/>
              </w:rPr>
            </w:pPr>
            <w:r w:rsidRPr="00892602">
              <w:rPr>
                <w:rFonts w:eastAsia="Times New Roman"/>
              </w:rPr>
              <w:t>2460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74EFE51E" w14:textId="77777777" w:rsidR="00F34C12" w:rsidRPr="00892602" w:rsidRDefault="00F34C12" w:rsidP="00F34C12">
            <w:pPr>
              <w:spacing w:after="0"/>
              <w:contextualSpacing/>
              <w:rPr>
                <w:rFonts w:eastAsia="Times New Roman"/>
              </w:rPr>
            </w:pPr>
            <w:r w:rsidRPr="00892602">
              <w:rPr>
                <w:rFonts w:eastAsia="Times New Roman"/>
              </w:rPr>
              <w:t>Labels,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235B5CC" w14:textId="77777777" w:rsidR="00F34C12" w:rsidRPr="00892602" w:rsidRDefault="00F34C12" w:rsidP="00F34C12">
            <w:pPr>
              <w:spacing w:after="0"/>
              <w:contextualSpacing/>
              <w:rPr>
                <w:rFonts w:eastAsia="Times New Roman"/>
              </w:rPr>
            </w:pPr>
            <w:r w:rsidRPr="00892602">
              <w:rPr>
                <w:rFonts w:eastAsia="Times New Roman"/>
              </w:rPr>
              <w:t>Colleges and other professional organizations often request or lists that are generated from one of the database files. All such requests must be approved by the President prior to sending or billing for labels or lists. Note: Authors who purchase labels for the promotion of published materials shall be charged at the Non-College rate.</w:t>
            </w:r>
          </w:p>
        </w:tc>
      </w:tr>
      <w:tr w:rsidR="00F34C12" w:rsidRPr="00892602" w14:paraId="170BC956"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4F52DA" w14:textId="77777777" w:rsidR="00F34C12" w:rsidRPr="00892602" w:rsidRDefault="00F34C12" w:rsidP="00F34C12">
            <w:pPr>
              <w:spacing w:after="0"/>
              <w:contextualSpacing/>
              <w:rPr>
                <w:rFonts w:eastAsia="Times New Roman"/>
              </w:rPr>
            </w:pPr>
            <w:r w:rsidRPr="00892602">
              <w:rPr>
                <w:rFonts w:eastAsia="Times New Roman"/>
              </w:rPr>
              <w:t>2470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092A356A" w14:textId="77777777" w:rsidR="00F34C12" w:rsidRPr="00892602" w:rsidRDefault="00F34C12" w:rsidP="00F34C12">
            <w:pPr>
              <w:spacing w:after="0"/>
              <w:contextualSpacing/>
              <w:rPr>
                <w:rFonts w:eastAsia="Times New Roman"/>
              </w:rPr>
            </w:pPr>
            <w:r w:rsidRPr="00892602">
              <w:rPr>
                <w:rFonts w:eastAsia="Times New Roman"/>
              </w:rPr>
              <w:t>Books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34FCA2C" w14:textId="77777777" w:rsidR="00F34C12" w:rsidRPr="00892602" w:rsidRDefault="00F34C12" w:rsidP="00F34C12">
            <w:pPr>
              <w:spacing w:after="0"/>
              <w:contextualSpacing/>
              <w:rPr>
                <w:rFonts w:eastAsia="Times New Roman"/>
              </w:rPr>
            </w:pPr>
            <w:r w:rsidRPr="00892602">
              <w:rPr>
                <w:rFonts w:eastAsia="Times New Roman"/>
              </w:rPr>
              <w:t>Publishers and other for-profit businesses may request to purchase items other than labels or lists from AMATYC. Even though the price may be the same to all, income from for-profit groups should be entered in this account.</w:t>
            </w:r>
          </w:p>
        </w:tc>
      </w:tr>
      <w:tr w:rsidR="00F34C12" w:rsidRPr="00892602" w14:paraId="3F205B4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37A96E" w14:textId="77777777" w:rsidR="00F34C12" w:rsidRPr="00892602" w:rsidRDefault="00F34C12" w:rsidP="00F34C12">
            <w:pPr>
              <w:spacing w:after="0"/>
              <w:contextualSpacing/>
              <w:rPr>
                <w:rFonts w:eastAsia="Times New Roman"/>
              </w:rPr>
            </w:pPr>
            <w:r w:rsidRPr="00892602">
              <w:rPr>
                <w:rFonts w:eastAsia="Times New Roman"/>
              </w:rPr>
              <w:t>2480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046BBBDA" w14:textId="77777777" w:rsidR="00F34C12" w:rsidRPr="00892602" w:rsidRDefault="00F34C12" w:rsidP="00F34C12">
            <w:pPr>
              <w:spacing w:after="0"/>
              <w:contextualSpacing/>
              <w:rPr>
                <w:rFonts w:eastAsia="Times New Roman"/>
              </w:rPr>
            </w:pPr>
            <w:r w:rsidRPr="00892602">
              <w:rPr>
                <w:rFonts w:eastAsia="Times New Roman"/>
              </w:rPr>
              <w:t>Books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34125A56" w14:textId="77777777" w:rsidR="00F34C12" w:rsidRPr="00892602" w:rsidRDefault="00F34C12" w:rsidP="00F34C12">
            <w:pPr>
              <w:spacing w:after="0"/>
              <w:contextualSpacing/>
              <w:rPr>
                <w:rFonts w:eastAsia="Times New Roman"/>
              </w:rPr>
            </w:pPr>
            <w:r w:rsidRPr="00892602">
              <w:rPr>
                <w:rFonts w:eastAsia="Times New Roman"/>
              </w:rPr>
              <w:t>Income from the sale of items other than labels or lists to faculty, colleges or other professional organizations.</w:t>
            </w:r>
          </w:p>
        </w:tc>
      </w:tr>
      <w:tr w:rsidR="00F34C12" w:rsidRPr="00892602" w14:paraId="45C2586D"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5B6C71" w14:textId="77777777" w:rsidR="00F34C12" w:rsidRPr="00892602" w:rsidRDefault="00F34C12" w:rsidP="00F34C12">
            <w:pPr>
              <w:spacing w:after="0"/>
              <w:contextualSpacing/>
              <w:rPr>
                <w:rFonts w:eastAsia="Times New Roman"/>
              </w:rPr>
            </w:pPr>
            <w:r w:rsidRPr="00892602">
              <w:rPr>
                <w:rFonts w:eastAsia="Times New Roman"/>
              </w:rPr>
              <w:t>2500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695C123A" w14:textId="77777777" w:rsidR="00F34C12" w:rsidRPr="00892602" w:rsidRDefault="00F34C12" w:rsidP="00F34C12">
            <w:pPr>
              <w:spacing w:after="0"/>
              <w:contextualSpacing/>
              <w:rPr>
                <w:rFonts w:eastAsia="Times New Roman"/>
              </w:rPr>
            </w:pPr>
            <w:r w:rsidRPr="00892602">
              <w:rPr>
                <w:rFonts w:eastAsia="Times New Roman"/>
              </w:rPr>
              <w:t>Journals Non-College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0C34197C" w14:textId="5B785385" w:rsidR="00F34C12" w:rsidRPr="00892602" w:rsidRDefault="00F34C12" w:rsidP="00F34C12">
            <w:pPr>
              <w:spacing w:after="0"/>
              <w:contextualSpacing/>
              <w:rPr>
                <w:rFonts w:eastAsia="Times New Roman"/>
              </w:rPr>
            </w:pPr>
            <w:r w:rsidRPr="00892602">
              <w:rPr>
                <w:rFonts w:eastAsia="Times New Roman"/>
              </w:rPr>
              <w:t>Sale of</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and/or</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to for-profit businesses.</w:t>
            </w:r>
          </w:p>
        </w:tc>
      </w:tr>
      <w:tr w:rsidR="00F34C12" w:rsidRPr="00892602" w14:paraId="08AA5E02"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C73825" w14:textId="77777777" w:rsidR="00F34C12" w:rsidRPr="00892602" w:rsidRDefault="00F34C12" w:rsidP="00F34C12">
            <w:pPr>
              <w:spacing w:after="0"/>
              <w:contextualSpacing/>
              <w:rPr>
                <w:rFonts w:eastAsia="Times New Roman"/>
              </w:rPr>
            </w:pPr>
            <w:r w:rsidRPr="00892602">
              <w:rPr>
                <w:rFonts w:eastAsia="Times New Roman"/>
              </w:rPr>
              <w:t>2520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34C1C885" w14:textId="77777777" w:rsidR="00F34C12" w:rsidRPr="00892602" w:rsidRDefault="00F34C12" w:rsidP="00F34C12">
            <w:pPr>
              <w:spacing w:after="0"/>
              <w:contextualSpacing/>
              <w:rPr>
                <w:rFonts w:eastAsia="Times New Roman"/>
              </w:rPr>
            </w:pPr>
            <w:r w:rsidRPr="00892602">
              <w:rPr>
                <w:rFonts w:eastAsia="Times New Roman"/>
              </w:rPr>
              <w:t>Journals College</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0936716F" w14:textId="225DB93D" w:rsidR="00F34C12" w:rsidRPr="00892602" w:rsidRDefault="00F34C12" w:rsidP="00F34C12">
            <w:pPr>
              <w:spacing w:after="0"/>
              <w:contextualSpacing/>
              <w:rPr>
                <w:rFonts w:eastAsia="Times New Roman"/>
              </w:rPr>
            </w:pPr>
            <w:r w:rsidRPr="00892602">
              <w:rPr>
                <w:rFonts w:eastAsia="Times New Roman"/>
              </w:rPr>
              <w:t>Sale of</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and/or</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to faculty, colleges or other professional organizations.</w:t>
            </w:r>
          </w:p>
        </w:tc>
      </w:tr>
      <w:tr w:rsidR="00F34C12" w:rsidRPr="00892602" w14:paraId="11199B73" w14:textId="77777777" w:rsidTr="00F34C12">
        <w:trPr>
          <w:cantSplit/>
          <w:tblCellSpacing w:w="0" w:type="dxa"/>
        </w:trPr>
        <w:tc>
          <w:tcPr>
            <w:tcW w:w="72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E52C6D" w14:textId="77777777" w:rsidR="00F34C12" w:rsidRPr="00892602" w:rsidRDefault="00F34C12" w:rsidP="00F34C12">
            <w:pPr>
              <w:spacing w:after="0"/>
              <w:contextualSpacing/>
              <w:rPr>
                <w:rFonts w:eastAsia="Times New Roman"/>
              </w:rPr>
            </w:pPr>
            <w:r w:rsidRPr="00892602">
              <w:rPr>
                <w:rFonts w:eastAsia="Times New Roman"/>
              </w:rPr>
              <w:t>2540</w:t>
            </w:r>
          </w:p>
        </w:tc>
        <w:tc>
          <w:tcPr>
            <w:tcW w:w="2520" w:type="dxa"/>
            <w:tcBorders>
              <w:top w:val="nil"/>
              <w:left w:val="nil"/>
              <w:bottom w:val="single" w:sz="6" w:space="0" w:color="000000"/>
              <w:right w:val="single" w:sz="6" w:space="0" w:color="000000"/>
            </w:tcBorders>
            <w:tcMar>
              <w:top w:w="0" w:type="dxa"/>
              <w:left w:w="0" w:type="dxa"/>
              <w:bottom w:w="0" w:type="dxa"/>
              <w:right w:w="0" w:type="dxa"/>
            </w:tcMar>
            <w:hideMark/>
          </w:tcPr>
          <w:p w14:paraId="14E5FFD5" w14:textId="77777777" w:rsidR="00F34C12" w:rsidRPr="00892602" w:rsidRDefault="00F34C12" w:rsidP="00F34C12">
            <w:pPr>
              <w:spacing w:after="0"/>
              <w:contextualSpacing/>
              <w:rPr>
                <w:rFonts w:eastAsia="Times New Roman"/>
              </w:rPr>
            </w:pPr>
            <w:r w:rsidRPr="00892602">
              <w:rPr>
                <w:rFonts w:eastAsia="Times New Roman"/>
              </w:rPr>
              <w:t>Returns &amp; Allowances</w:t>
            </w:r>
          </w:p>
        </w:tc>
        <w:tc>
          <w:tcPr>
            <w:tcW w:w="7020" w:type="dxa"/>
            <w:tcBorders>
              <w:top w:val="nil"/>
              <w:left w:val="nil"/>
              <w:bottom w:val="single" w:sz="6" w:space="0" w:color="000000"/>
              <w:right w:val="single" w:sz="6" w:space="0" w:color="000000"/>
            </w:tcBorders>
            <w:tcMar>
              <w:top w:w="0" w:type="dxa"/>
              <w:left w:w="0" w:type="dxa"/>
              <w:bottom w:w="0" w:type="dxa"/>
              <w:right w:w="0" w:type="dxa"/>
            </w:tcMar>
            <w:hideMark/>
          </w:tcPr>
          <w:p w14:paraId="569444A0" w14:textId="77777777" w:rsidR="00F34C12" w:rsidRPr="00892602" w:rsidRDefault="00F34C12" w:rsidP="00F34C12">
            <w:pPr>
              <w:spacing w:after="0"/>
              <w:contextualSpacing/>
              <w:rPr>
                <w:rFonts w:eastAsia="Times New Roman"/>
              </w:rPr>
            </w:pPr>
            <w:r w:rsidRPr="00892602">
              <w:rPr>
                <w:rFonts w:eastAsia="Times New Roman"/>
              </w:rPr>
              <w:t>This account is used for disbursing funds for other than the refund accounts otherwise set up.</w:t>
            </w:r>
          </w:p>
        </w:tc>
      </w:tr>
    </w:tbl>
    <w:p w14:paraId="1E6D3EC8" w14:textId="77777777" w:rsidR="00F34C12" w:rsidRPr="00892602" w:rsidRDefault="00F34C12" w:rsidP="00F34C12">
      <w:pPr>
        <w:rPr>
          <w:rFonts w:eastAsia="Calibri"/>
        </w:rPr>
      </w:pPr>
    </w:p>
    <w:p w14:paraId="600E3461" w14:textId="084292BC" w:rsidR="00F34C12" w:rsidRPr="00892602" w:rsidRDefault="00F34C12" w:rsidP="00F34C12">
      <w:pPr>
        <w:rPr>
          <w:rFonts w:eastAsia="Times New Roman"/>
          <w:color w:val="000000"/>
        </w:rPr>
      </w:pPr>
      <w:r w:rsidRPr="00892602">
        <w:rPr>
          <w:rFonts w:eastAsia="Times New Roman"/>
          <w:color w:val="000000" w:themeColor="text1"/>
        </w:rPr>
        <w:t>Foundation Donations</w:t>
      </w:r>
      <w:r w:rsidR="00F93EFE" w:rsidRPr="00892602">
        <w:rPr>
          <w:rFonts w:eastAsia="Times New Roman"/>
          <w:color w:val="000000" w:themeColor="text1"/>
        </w:rPr>
        <w:t xml:space="preserve"> </w:t>
      </w:r>
      <w:r w:rsidRPr="00892602">
        <w:rPr>
          <w:rFonts w:eastAsia="Times New Roman"/>
          <w:color w:val="000000"/>
        </w:rPr>
        <w:t>(Accounts 2700 to 2710)</w:t>
      </w:r>
    </w:p>
    <w:tbl>
      <w:tblPr>
        <w:tblW w:w="103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39"/>
        <w:gridCol w:w="3732"/>
        <w:gridCol w:w="5549"/>
      </w:tblGrid>
      <w:tr w:rsidR="00F34C12" w:rsidRPr="00892602" w14:paraId="0E302787" w14:textId="77777777" w:rsidTr="00F34C12">
        <w:trPr>
          <w:cantSplit/>
          <w:tblCellSpacing w:w="0" w:type="dxa"/>
        </w:trPr>
        <w:tc>
          <w:tcPr>
            <w:tcW w:w="10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FC502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73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99B6C4A"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5549"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A962C5A"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260A1234" w14:textId="77777777" w:rsidTr="00F34C12">
        <w:trPr>
          <w:cantSplit/>
          <w:tblCellSpacing w:w="0" w:type="dxa"/>
        </w:trPr>
        <w:tc>
          <w:tcPr>
            <w:tcW w:w="10320" w:type="dxa"/>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692DAC" w14:textId="77777777" w:rsidR="00F34C12" w:rsidRPr="00892602" w:rsidRDefault="00F34C12" w:rsidP="00F34C12">
            <w:pPr>
              <w:spacing w:after="0"/>
              <w:contextualSpacing/>
              <w:rPr>
                <w:rFonts w:eastAsia="Times New Roman"/>
              </w:rPr>
            </w:pPr>
            <w:r w:rsidRPr="00892602">
              <w:rPr>
                <w:rFonts w:eastAsia="Times New Roman"/>
                <w:b/>
                <w:bCs/>
              </w:rPr>
              <w:t>Foundation Donations</w:t>
            </w:r>
          </w:p>
        </w:tc>
      </w:tr>
      <w:tr w:rsidR="00F34C12" w:rsidRPr="00892602" w14:paraId="66436ED6"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690BE3" w14:textId="77777777" w:rsidR="00F34C12" w:rsidRPr="00892602" w:rsidRDefault="00F34C12" w:rsidP="00F34C12">
            <w:pPr>
              <w:spacing w:after="0"/>
              <w:contextualSpacing/>
              <w:rPr>
                <w:rFonts w:eastAsia="Times New Roman"/>
              </w:rPr>
            </w:pPr>
            <w:r w:rsidRPr="00892602">
              <w:rPr>
                <w:rFonts w:eastAsia="Times New Roman"/>
              </w:rPr>
              <w:t>2700</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37F9E9BE" w14:textId="77777777" w:rsidR="00F34C12" w:rsidRPr="00892602" w:rsidRDefault="00F34C12" w:rsidP="00F34C12">
            <w:pPr>
              <w:spacing w:after="0"/>
              <w:contextualSpacing/>
              <w:rPr>
                <w:rFonts w:eastAsia="Times New Roman"/>
              </w:rPr>
            </w:pPr>
            <w:r w:rsidRPr="00892602">
              <w:rPr>
                <w:rFonts w:eastAsia="Times New Roman"/>
              </w:rPr>
              <w:t>General Donation</w:t>
            </w:r>
            <w:r w:rsidRPr="00892602">
              <w:rPr>
                <w:rFonts w:eastAsia="Times New Roman"/>
              </w:rPr>
              <w:br/>
              <w:t>2700-01 Magic Show</w:t>
            </w:r>
            <w:r w:rsidRPr="00892602">
              <w:rPr>
                <w:rFonts w:eastAsia="Times New Roman"/>
              </w:rPr>
              <w:br/>
              <w:t>2700-02 Musical</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0988F59E" w14:textId="067DCB9E"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069E168"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FE9AC" w14:textId="77777777" w:rsidR="00F34C12" w:rsidRPr="00892602" w:rsidRDefault="00F34C12" w:rsidP="00F34C12">
            <w:pPr>
              <w:spacing w:after="0"/>
              <w:contextualSpacing/>
              <w:rPr>
                <w:rFonts w:eastAsia="Times New Roman"/>
              </w:rPr>
            </w:pPr>
            <w:r w:rsidRPr="00892602">
              <w:rPr>
                <w:rFonts w:eastAsia="Times New Roman"/>
              </w:rPr>
              <w:t>2701</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4BB454D5" w14:textId="77777777" w:rsidR="00F34C12" w:rsidRPr="00892602" w:rsidRDefault="00F34C12" w:rsidP="00F34C12">
            <w:pPr>
              <w:spacing w:after="0"/>
              <w:contextualSpacing/>
              <w:rPr>
                <w:rFonts w:eastAsia="Times New Roman"/>
              </w:rPr>
            </w:pPr>
            <w:r w:rsidRPr="00892602">
              <w:rPr>
                <w:rFonts w:eastAsia="Times New Roman"/>
              </w:rPr>
              <w:t>MMF Earnings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6027580D" w14:textId="48153F65"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6A79D66"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F94831" w14:textId="77777777" w:rsidR="00F34C12" w:rsidRPr="00892602" w:rsidRDefault="00F34C12" w:rsidP="00F34C12">
            <w:pPr>
              <w:spacing w:after="0"/>
              <w:contextualSpacing/>
              <w:rPr>
                <w:rFonts w:eastAsia="Times New Roman"/>
              </w:rPr>
            </w:pPr>
            <w:r w:rsidRPr="00892602">
              <w:rPr>
                <w:rFonts w:eastAsia="Times New Roman"/>
              </w:rPr>
              <w:t>2702</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6E5371D7" w14:textId="77777777" w:rsidR="00F34C12" w:rsidRPr="00892602" w:rsidRDefault="00F34C12" w:rsidP="00F34C12">
            <w:pPr>
              <w:spacing w:after="0"/>
              <w:contextualSpacing/>
              <w:rPr>
                <w:rFonts w:eastAsia="Times New Roman"/>
              </w:rPr>
            </w:pPr>
            <w:r w:rsidRPr="00892602">
              <w:rPr>
                <w:rFonts w:eastAsia="Times New Roman"/>
              </w:rPr>
              <w:t>Investment Income</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1243307B" w14:textId="6524733B"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ECF52AC"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4E2D2B" w14:textId="77777777" w:rsidR="00F34C12" w:rsidRPr="00892602" w:rsidRDefault="00F34C12" w:rsidP="00F34C12">
            <w:pPr>
              <w:spacing w:after="0"/>
              <w:contextualSpacing/>
              <w:rPr>
                <w:rFonts w:eastAsia="Times New Roman"/>
              </w:rPr>
            </w:pPr>
            <w:r w:rsidRPr="00892602">
              <w:rPr>
                <w:rFonts w:eastAsia="Times New Roman"/>
              </w:rPr>
              <w:t>2703</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6D279FAA" w14:textId="77777777" w:rsidR="00F34C12" w:rsidRPr="00892602" w:rsidRDefault="00F34C12" w:rsidP="00F34C12">
            <w:pPr>
              <w:spacing w:after="0"/>
              <w:contextualSpacing/>
              <w:rPr>
                <w:rFonts w:eastAsia="Times New Roman"/>
              </w:rPr>
            </w:pPr>
            <w:r w:rsidRPr="00892602">
              <w:rPr>
                <w:rFonts w:eastAsia="Times New Roman"/>
              </w:rPr>
              <w:t>Investment (Unrealized Gain/Loss)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24251CD1" w14:textId="4D5BBDB7"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BB19C9F"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A354AC" w14:textId="77777777" w:rsidR="00F34C12" w:rsidRPr="00892602" w:rsidRDefault="00F34C12" w:rsidP="00F34C12">
            <w:pPr>
              <w:spacing w:after="0"/>
              <w:contextualSpacing/>
              <w:rPr>
                <w:rFonts w:eastAsia="Times New Roman"/>
              </w:rPr>
            </w:pPr>
            <w:r w:rsidRPr="00892602">
              <w:rPr>
                <w:rFonts w:eastAsia="Times New Roman"/>
              </w:rPr>
              <w:t>2704</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3EF40933" w14:textId="77777777" w:rsidR="00F34C12" w:rsidRPr="00892602" w:rsidRDefault="00F34C12" w:rsidP="00F34C12">
            <w:pPr>
              <w:spacing w:after="0"/>
              <w:contextualSpacing/>
              <w:rPr>
                <w:rFonts w:eastAsia="Times New Roman"/>
              </w:rPr>
            </w:pPr>
            <w:r w:rsidRPr="00892602">
              <w:rPr>
                <w:rFonts w:eastAsia="Times New Roman"/>
              </w:rPr>
              <w:t>Marketing Promotions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3311C4A4" w14:textId="713585D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6F82C4F"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D25FD1" w14:textId="77777777" w:rsidR="00F34C12" w:rsidRPr="00892602" w:rsidRDefault="00F34C12" w:rsidP="00F34C12">
            <w:pPr>
              <w:spacing w:after="0"/>
              <w:contextualSpacing/>
              <w:rPr>
                <w:rFonts w:eastAsia="Times New Roman"/>
              </w:rPr>
            </w:pPr>
            <w:r w:rsidRPr="00892602">
              <w:rPr>
                <w:rFonts w:eastAsia="Times New Roman"/>
              </w:rPr>
              <w:t>2705</w:t>
            </w:r>
          </w:p>
        </w:tc>
        <w:tc>
          <w:tcPr>
            <w:tcW w:w="3732" w:type="dxa"/>
            <w:tcBorders>
              <w:top w:val="nil"/>
              <w:left w:val="nil"/>
              <w:bottom w:val="single" w:sz="6" w:space="0" w:color="000000"/>
              <w:right w:val="single" w:sz="6" w:space="0" w:color="000000"/>
            </w:tcBorders>
            <w:tcMar>
              <w:top w:w="0" w:type="dxa"/>
              <w:left w:w="0" w:type="dxa"/>
              <w:bottom w:w="0" w:type="dxa"/>
              <w:right w:w="0" w:type="dxa"/>
            </w:tcMar>
            <w:hideMark/>
          </w:tcPr>
          <w:p w14:paraId="5CB2CFE2"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c>
          <w:tcPr>
            <w:tcW w:w="5549" w:type="dxa"/>
            <w:tcBorders>
              <w:top w:val="nil"/>
              <w:left w:val="nil"/>
              <w:bottom w:val="single" w:sz="6" w:space="0" w:color="000000"/>
              <w:right w:val="single" w:sz="6" w:space="0" w:color="000000"/>
            </w:tcBorders>
            <w:tcMar>
              <w:top w:w="0" w:type="dxa"/>
              <w:left w:w="0" w:type="dxa"/>
              <w:bottom w:w="0" w:type="dxa"/>
              <w:right w:w="0" w:type="dxa"/>
            </w:tcMar>
            <w:hideMark/>
          </w:tcPr>
          <w:p w14:paraId="52DDEDC9" w14:textId="5F0757F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D536090" w14:textId="77777777" w:rsidTr="00F34C12">
        <w:trPr>
          <w:cantSplit/>
          <w:tblCellSpacing w:w="0" w:type="dxa"/>
        </w:trPr>
        <w:tc>
          <w:tcPr>
            <w:tcW w:w="1039"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9C8A8F2" w14:textId="77777777" w:rsidR="00F34C12" w:rsidRPr="00892602" w:rsidRDefault="00F34C12" w:rsidP="00F34C12">
            <w:pPr>
              <w:spacing w:after="0"/>
              <w:contextualSpacing/>
              <w:rPr>
                <w:rFonts w:eastAsia="Times New Roman"/>
              </w:rPr>
            </w:pPr>
            <w:r w:rsidRPr="00892602">
              <w:rPr>
                <w:rFonts w:eastAsia="Times New Roman"/>
              </w:rPr>
              <w:t>2706</w:t>
            </w:r>
          </w:p>
        </w:tc>
        <w:tc>
          <w:tcPr>
            <w:tcW w:w="3732" w:type="dxa"/>
            <w:tcBorders>
              <w:top w:val="nil"/>
              <w:left w:val="nil"/>
              <w:bottom w:val="single" w:sz="6" w:space="0" w:color="000000"/>
              <w:right w:val="single" w:sz="6" w:space="0" w:color="000000"/>
            </w:tcBorders>
            <w:tcMar>
              <w:top w:w="0" w:type="dxa"/>
              <w:left w:w="0" w:type="dxa"/>
              <w:bottom w:w="0" w:type="dxa"/>
              <w:right w:w="0" w:type="dxa"/>
            </w:tcMar>
          </w:tcPr>
          <w:p w14:paraId="42060203" w14:textId="77777777" w:rsidR="00F34C12" w:rsidRPr="00892602" w:rsidRDefault="00F34C12" w:rsidP="00F34C12">
            <w:pPr>
              <w:spacing w:after="0"/>
              <w:contextualSpacing/>
              <w:rPr>
                <w:rFonts w:eastAsia="Times New Roman"/>
                <w:iCs/>
              </w:rPr>
            </w:pPr>
            <w:r w:rsidRPr="00892602">
              <w:rPr>
                <w:rFonts w:eastAsia="Times New Roman"/>
                <w:iCs/>
              </w:rPr>
              <w:t>Endowment Investment Income</w:t>
            </w:r>
          </w:p>
        </w:tc>
        <w:tc>
          <w:tcPr>
            <w:tcW w:w="5549" w:type="dxa"/>
            <w:tcBorders>
              <w:top w:val="nil"/>
              <w:left w:val="nil"/>
              <w:bottom w:val="single" w:sz="6" w:space="0" w:color="000000"/>
              <w:right w:val="single" w:sz="6" w:space="0" w:color="000000"/>
            </w:tcBorders>
            <w:tcMar>
              <w:top w:w="0" w:type="dxa"/>
              <w:left w:w="0" w:type="dxa"/>
              <w:bottom w:w="0" w:type="dxa"/>
              <w:right w:w="0" w:type="dxa"/>
            </w:tcMar>
          </w:tcPr>
          <w:p w14:paraId="7B880C78" w14:textId="77777777" w:rsidR="00F34C12" w:rsidRPr="00892602" w:rsidRDefault="00F34C12" w:rsidP="00F34C12">
            <w:pPr>
              <w:spacing w:after="0"/>
              <w:contextualSpacing/>
              <w:rPr>
                <w:rFonts w:eastAsia="Times New Roman"/>
              </w:rPr>
            </w:pPr>
          </w:p>
        </w:tc>
      </w:tr>
      <w:tr w:rsidR="00F34C12" w:rsidRPr="00892602" w14:paraId="30BA3E29"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2AC4FA6" w14:textId="77777777" w:rsidR="00F34C12" w:rsidRPr="00892602" w:rsidRDefault="00F34C12" w:rsidP="00F34C12">
            <w:pPr>
              <w:spacing w:after="0"/>
              <w:contextualSpacing/>
              <w:rPr>
                <w:rFonts w:eastAsia="Times New Roman"/>
              </w:rPr>
            </w:pPr>
            <w:r w:rsidRPr="00892602">
              <w:rPr>
                <w:rFonts w:eastAsia="Times New Roman"/>
              </w:rPr>
              <w:t>2710</w:t>
            </w:r>
          </w:p>
        </w:tc>
        <w:tc>
          <w:tcPr>
            <w:tcW w:w="3732" w:type="dxa"/>
            <w:tcBorders>
              <w:bottom w:val="single" w:sz="6" w:space="0" w:color="000000"/>
              <w:right w:val="single" w:sz="6" w:space="0" w:color="000000"/>
            </w:tcBorders>
            <w:tcMar>
              <w:top w:w="0" w:type="dxa"/>
              <w:left w:w="0" w:type="dxa"/>
              <w:bottom w:w="0" w:type="dxa"/>
              <w:right w:w="0" w:type="dxa"/>
            </w:tcMar>
            <w:hideMark/>
          </w:tcPr>
          <w:p w14:paraId="57787D41" w14:textId="77777777" w:rsidR="00F34C12" w:rsidRPr="00892602" w:rsidRDefault="00F34C12" w:rsidP="00F34C12">
            <w:pPr>
              <w:spacing w:after="0"/>
              <w:contextualSpacing/>
              <w:rPr>
                <w:rFonts w:eastAsia="Times New Roman"/>
              </w:rPr>
            </w:pPr>
            <w:r w:rsidRPr="00892602">
              <w:rPr>
                <w:rFonts w:eastAsia="Times New Roman"/>
              </w:rPr>
              <w:t>AMATYC Project ACCCESS</w:t>
            </w:r>
          </w:p>
        </w:tc>
        <w:tc>
          <w:tcPr>
            <w:tcW w:w="5549" w:type="dxa"/>
            <w:tcBorders>
              <w:bottom w:val="single" w:sz="6" w:space="0" w:color="000000"/>
              <w:right w:val="single" w:sz="6" w:space="0" w:color="000000"/>
            </w:tcBorders>
            <w:tcMar>
              <w:top w:w="0" w:type="dxa"/>
              <w:left w:w="0" w:type="dxa"/>
              <w:bottom w:w="0" w:type="dxa"/>
              <w:right w:w="0" w:type="dxa"/>
            </w:tcMar>
            <w:hideMark/>
          </w:tcPr>
          <w:p w14:paraId="4469FA75" w14:textId="373F366F"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EB6A7E2"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3EF74B2" w14:textId="77777777" w:rsidR="00F34C12" w:rsidRPr="00892602" w:rsidRDefault="00F34C12" w:rsidP="00F34C12">
            <w:pPr>
              <w:spacing w:after="0"/>
              <w:contextualSpacing/>
              <w:rPr>
                <w:rFonts w:eastAsia="Times New Roman"/>
              </w:rPr>
            </w:pPr>
            <w:r w:rsidRPr="00892602">
              <w:rPr>
                <w:rFonts w:eastAsia="Times New Roman"/>
              </w:rPr>
              <w:t>2715</w:t>
            </w:r>
          </w:p>
        </w:tc>
        <w:tc>
          <w:tcPr>
            <w:tcW w:w="3732" w:type="dxa"/>
            <w:tcBorders>
              <w:bottom w:val="single" w:sz="6" w:space="0" w:color="000000"/>
              <w:right w:val="single" w:sz="6" w:space="0" w:color="000000"/>
            </w:tcBorders>
            <w:tcMar>
              <w:top w:w="0" w:type="dxa"/>
              <w:left w:w="0" w:type="dxa"/>
              <w:bottom w:w="0" w:type="dxa"/>
              <w:right w:w="0" w:type="dxa"/>
            </w:tcMar>
          </w:tcPr>
          <w:p w14:paraId="445CCDA5" w14:textId="77777777" w:rsidR="00F34C12" w:rsidRPr="00892602" w:rsidRDefault="00F34C12" w:rsidP="00F34C12">
            <w:pPr>
              <w:spacing w:after="0"/>
              <w:contextualSpacing/>
              <w:rPr>
                <w:rFonts w:eastAsia="Times New Roman"/>
              </w:rPr>
            </w:pPr>
            <w:r w:rsidRPr="00892602">
              <w:rPr>
                <w:rFonts w:eastAsia="Times New Roman"/>
              </w:rPr>
              <w:t>Developmental Mathematics</w:t>
            </w:r>
          </w:p>
        </w:tc>
        <w:tc>
          <w:tcPr>
            <w:tcW w:w="5549" w:type="dxa"/>
            <w:tcBorders>
              <w:bottom w:val="single" w:sz="6" w:space="0" w:color="000000"/>
              <w:right w:val="single" w:sz="6" w:space="0" w:color="000000"/>
            </w:tcBorders>
            <w:tcMar>
              <w:top w:w="0" w:type="dxa"/>
              <w:left w:w="0" w:type="dxa"/>
              <w:bottom w:w="0" w:type="dxa"/>
              <w:right w:w="0" w:type="dxa"/>
            </w:tcMar>
          </w:tcPr>
          <w:p w14:paraId="374A0BE2" w14:textId="77777777" w:rsidR="00F34C12" w:rsidRPr="00892602" w:rsidRDefault="00F34C12" w:rsidP="00F34C12">
            <w:pPr>
              <w:spacing w:after="0"/>
              <w:contextualSpacing/>
              <w:rPr>
                <w:rFonts w:eastAsia="Times New Roman"/>
              </w:rPr>
            </w:pPr>
          </w:p>
        </w:tc>
      </w:tr>
      <w:tr w:rsidR="00F34C12" w:rsidRPr="00892602" w14:paraId="0171874A"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30534738" w14:textId="77777777" w:rsidR="00F34C12" w:rsidRPr="00892602" w:rsidRDefault="00F34C12" w:rsidP="00F34C12">
            <w:pPr>
              <w:spacing w:after="0"/>
              <w:contextualSpacing/>
              <w:rPr>
                <w:rFonts w:eastAsia="Times New Roman"/>
              </w:rPr>
            </w:pPr>
            <w:r w:rsidRPr="00892602">
              <w:rPr>
                <w:rFonts w:eastAsia="Times New Roman"/>
              </w:rPr>
              <w:t>2720</w:t>
            </w:r>
          </w:p>
        </w:tc>
        <w:tc>
          <w:tcPr>
            <w:tcW w:w="3732" w:type="dxa"/>
            <w:tcBorders>
              <w:bottom w:val="single" w:sz="6" w:space="0" w:color="000000"/>
              <w:right w:val="single" w:sz="6" w:space="0" w:color="000000"/>
            </w:tcBorders>
            <w:tcMar>
              <w:top w:w="0" w:type="dxa"/>
              <w:left w:w="0" w:type="dxa"/>
              <w:bottom w:w="0" w:type="dxa"/>
              <w:right w:w="0" w:type="dxa"/>
            </w:tcMar>
          </w:tcPr>
          <w:p w14:paraId="05DFF914" w14:textId="77777777" w:rsidR="00F34C12" w:rsidRPr="00892602" w:rsidRDefault="00F34C12" w:rsidP="00F34C12">
            <w:pPr>
              <w:spacing w:after="0"/>
              <w:contextualSpacing/>
              <w:rPr>
                <w:rFonts w:eastAsia="Times New Roman"/>
              </w:rPr>
            </w:pPr>
            <w:r w:rsidRPr="00892602">
              <w:rPr>
                <w:rFonts w:eastAsia="Times New Roman"/>
              </w:rPr>
              <w:t>Mini Grants</w:t>
            </w:r>
          </w:p>
        </w:tc>
        <w:tc>
          <w:tcPr>
            <w:tcW w:w="5549" w:type="dxa"/>
            <w:tcBorders>
              <w:bottom w:val="single" w:sz="6" w:space="0" w:color="000000"/>
              <w:right w:val="single" w:sz="6" w:space="0" w:color="000000"/>
            </w:tcBorders>
            <w:tcMar>
              <w:top w:w="0" w:type="dxa"/>
              <w:left w:w="0" w:type="dxa"/>
              <w:bottom w:w="0" w:type="dxa"/>
              <w:right w:w="0" w:type="dxa"/>
            </w:tcMar>
          </w:tcPr>
          <w:p w14:paraId="7C631D8C" w14:textId="77777777" w:rsidR="00F34C12" w:rsidRPr="00892602" w:rsidRDefault="00F34C12" w:rsidP="00F34C12">
            <w:pPr>
              <w:spacing w:after="0"/>
              <w:contextualSpacing/>
              <w:rPr>
                <w:rFonts w:eastAsia="Times New Roman"/>
              </w:rPr>
            </w:pPr>
          </w:p>
        </w:tc>
      </w:tr>
      <w:tr w:rsidR="00F34C12" w:rsidRPr="00892602" w14:paraId="297B091E"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B5FC612" w14:textId="77777777" w:rsidR="00F34C12" w:rsidRPr="00892602" w:rsidRDefault="00F34C12" w:rsidP="00F34C12">
            <w:pPr>
              <w:spacing w:after="0"/>
              <w:contextualSpacing/>
              <w:rPr>
                <w:rFonts w:eastAsia="Times New Roman"/>
              </w:rPr>
            </w:pPr>
            <w:r w:rsidRPr="00892602">
              <w:rPr>
                <w:rFonts w:eastAsia="Times New Roman"/>
              </w:rPr>
              <w:t>2722</w:t>
            </w:r>
          </w:p>
        </w:tc>
        <w:tc>
          <w:tcPr>
            <w:tcW w:w="3732" w:type="dxa"/>
            <w:tcBorders>
              <w:bottom w:val="single" w:sz="6" w:space="0" w:color="000000"/>
              <w:right w:val="single" w:sz="6" w:space="0" w:color="000000"/>
            </w:tcBorders>
            <w:tcMar>
              <w:top w:w="0" w:type="dxa"/>
              <w:left w:w="0" w:type="dxa"/>
              <w:bottom w:w="0" w:type="dxa"/>
              <w:right w:w="0" w:type="dxa"/>
            </w:tcMar>
          </w:tcPr>
          <w:p w14:paraId="243E967B" w14:textId="77777777" w:rsidR="00F34C12" w:rsidRPr="00892602" w:rsidRDefault="00F34C12" w:rsidP="00F34C12">
            <w:pPr>
              <w:spacing w:after="0"/>
              <w:contextualSpacing/>
              <w:rPr>
                <w:rFonts w:eastAsia="Times New Roman"/>
              </w:rPr>
            </w:pPr>
            <w:r w:rsidRPr="00892602">
              <w:rPr>
                <w:rFonts w:eastAsia="Times New Roman"/>
              </w:rPr>
              <w:t>Presidential Student Scholarships</w:t>
            </w:r>
          </w:p>
        </w:tc>
        <w:tc>
          <w:tcPr>
            <w:tcW w:w="5549" w:type="dxa"/>
            <w:tcBorders>
              <w:bottom w:val="single" w:sz="6" w:space="0" w:color="000000"/>
              <w:right w:val="single" w:sz="6" w:space="0" w:color="000000"/>
            </w:tcBorders>
            <w:tcMar>
              <w:top w:w="0" w:type="dxa"/>
              <w:left w:w="0" w:type="dxa"/>
              <w:bottom w:w="0" w:type="dxa"/>
              <w:right w:w="0" w:type="dxa"/>
            </w:tcMar>
          </w:tcPr>
          <w:p w14:paraId="101FA7F5" w14:textId="77777777" w:rsidR="00F34C12" w:rsidRPr="00892602" w:rsidRDefault="00F34C12" w:rsidP="00F34C12">
            <w:pPr>
              <w:spacing w:after="0"/>
              <w:contextualSpacing/>
              <w:rPr>
                <w:rFonts w:eastAsia="Times New Roman"/>
              </w:rPr>
            </w:pPr>
          </w:p>
        </w:tc>
      </w:tr>
      <w:tr w:rsidR="00F34C12" w:rsidRPr="00892602" w14:paraId="32AA853C" w14:textId="77777777" w:rsidTr="00F34C12">
        <w:trPr>
          <w:cantSplit/>
          <w:tblCellSpacing w:w="0" w:type="dxa"/>
        </w:trPr>
        <w:tc>
          <w:tcPr>
            <w:tcW w:w="1039" w:type="dxa"/>
            <w:tcBorders>
              <w:left w:val="single" w:sz="6" w:space="0" w:color="000000"/>
              <w:bottom w:val="single" w:sz="6" w:space="0" w:color="000000"/>
              <w:right w:val="single" w:sz="6" w:space="0" w:color="000000"/>
            </w:tcBorders>
            <w:tcMar>
              <w:top w:w="0" w:type="dxa"/>
              <w:left w:w="0" w:type="dxa"/>
              <w:bottom w:w="0" w:type="dxa"/>
              <w:right w:w="0" w:type="dxa"/>
            </w:tcMar>
          </w:tcPr>
          <w:p w14:paraId="701996B1" w14:textId="77777777" w:rsidR="00F34C12" w:rsidRPr="00892602" w:rsidRDefault="00F34C12" w:rsidP="00F34C12">
            <w:pPr>
              <w:spacing w:after="0"/>
              <w:contextualSpacing/>
              <w:rPr>
                <w:rFonts w:eastAsia="Times New Roman"/>
              </w:rPr>
            </w:pPr>
            <w:r w:rsidRPr="00892602">
              <w:rPr>
                <w:rFonts w:eastAsia="Times New Roman"/>
              </w:rPr>
              <w:t>2725</w:t>
            </w:r>
          </w:p>
        </w:tc>
        <w:tc>
          <w:tcPr>
            <w:tcW w:w="3732" w:type="dxa"/>
            <w:tcBorders>
              <w:bottom w:val="single" w:sz="6" w:space="0" w:color="000000"/>
              <w:right w:val="single" w:sz="6" w:space="0" w:color="000000"/>
            </w:tcBorders>
            <w:tcMar>
              <w:top w:w="0" w:type="dxa"/>
              <w:left w:w="0" w:type="dxa"/>
              <w:bottom w:w="0" w:type="dxa"/>
              <w:right w:w="0" w:type="dxa"/>
            </w:tcMar>
          </w:tcPr>
          <w:p w14:paraId="20B6F97E" w14:textId="77777777" w:rsidR="00F34C12" w:rsidRPr="00892602" w:rsidRDefault="00F34C12" w:rsidP="00F34C12">
            <w:pPr>
              <w:spacing w:after="0"/>
              <w:contextualSpacing/>
              <w:rPr>
                <w:rFonts w:eastAsia="Times New Roman"/>
              </w:rPr>
            </w:pPr>
            <w:r w:rsidRPr="00892602">
              <w:rPr>
                <w:rFonts w:eastAsia="Times New Roman"/>
              </w:rPr>
              <w:t>Research in Mathematics</w:t>
            </w:r>
          </w:p>
        </w:tc>
        <w:tc>
          <w:tcPr>
            <w:tcW w:w="5549" w:type="dxa"/>
            <w:tcBorders>
              <w:bottom w:val="single" w:sz="6" w:space="0" w:color="000000"/>
              <w:right w:val="single" w:sz="6" w:space="0" w:color="000000"/>
            </w:tcBorders>
            <w:tcMar>
              <w:top w:w="0" w:type="dxa"/>
              <w:left w:w="0" w:type="dxa"/>
              <w:bottom w:w="0" w:type="dxa"/>
              <w:right w:w="0" w:type="dxa"/>
            </w:tcMar>
          </w:tcPr>
          <w:p w14:paraId="268E0D8C" w14:textId="77777777" w:rsidR="00F34C12" w:rsidRPr="00892602" w:rsidRDefault="00F34C12" w:rsidP="00F34C12">
            <w:pPr>
              <w:spacing w:after="0"/>
              <w:contextualSpacing/>
              <w:rPr>
                <w:rFonts w:eastAsia="Times New Roman"/>
              </w:rPr>
            </w:pPr>
          </w:p>
        </w:tc>
      </w:tr>
      <w:tr w:rsidR="00F34C12" w:rsidRPr="00892602" w14:paraId="0775F224" w14:textId="77777777" w:rsidTr="00F34C12">
        <w:trPr>
          <w:cantSplit/>
          <w:tblCellSpacing w:w="0" w:type="dxa"/>
        </w:trPr>
        <w:tc>
          <w:tcPr>
            <w:tcW w:w="103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2C60C50" w14:textId="77777777" w:rsidR="00F34C12" w:rsidRPr="00892602" w:rsidRDefault="00F34C12" w:rsidP="00F34C12">
            <w:pPr>
              <w:spacing w:after="0"/>
              <w:contextualSpacing/>
              <w:rPr>
                <w:rFonts w:eastAsia="Times New Roman"/>
              </w:rPr>
            </w:pPr>
            <w:r w:rsidRPr="00892602">
              <w:rPr>
                <w:rFonts w:eastAsia="Times New Roman"/>
              </w:rPr>
              <w:t>2730</w:t>
            </w:r>
          </w:p>
        </w:tc>
        <w:tc>
          <w:tcPr>
            <w:tcW w:w="3732"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12D337C6" w14:textId="77777777" w:rsidR="00F34C12" w:rsidRPr="00892602" w:rsidRDefault="00F34C12" w:rsidP="00F34C12">
            <w:pPr>
              <w:spacing w:after="0"/>
              <w:contextualSpacing/>
              <w:rPr>
                <w:rFonts w:eastAsia="Times New Roman"/>
              </w:rPr>
            </w:pPr>
            <w:r w:rsidRPr="00892602">
              <w:rPr>
                <w:rFonts w:eastAsia="Times New Roman"/>
              </w:rPr>
              <w:t>Endowment</w:t>
            </w:r>
          </w:p>
        </w:tc>
        <w:tc>
          <w:tcPr>
            <w:tcW w:w="5549"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4C0F712F" w14:textId="27F60E5C" w:rsidR="00F34C12" w:rsidRPr="00892602" w:rsidRDefault="00F93EFE" w:rsidP="00F34C12">
            <w:pPr>
              <w:spacing w:after="0"/>
              <w:contextualSpacing/>
              <w:rPr>
                <w:rFonts w:eastAsia="Times New Roman"/>
              </w:rPr>
            </w:pPr>
            <w:r w:rsidRPr="00892602">
              <w:rPr>
                <w:rFonts w:eastAsia="Times New Roman"/>
              </w:rPr>
              <w:t xml:space="preserve"> </w:t>
            </w:r>
          </w:p>
        </w:tc>
      </w:tr>
    </w:tbl>
    <w:p w14:paraId="52D70F4A" w14:textId="5D446D26" w:rsidR="00F34C12" w:rsidRPr="00892602" w:rsidRDefault="00F93EFE" w:rsidP="00F34C12">
      <w:pPr>
        <w:rPr>
          <w:rFonts w:eastAsia="Times New Roman"/>
          <w:color w:val="000000"/>
        </w:rPr>
      </w:pPr>
      <w:r w:rsidRPr="00892602">
        <w:rPr>
          <w:rFonts w:eastAsia="Times New Roman"/>
          <w:color w:val="000000"/>
        </w:rPr>
        <w:t xml:space="preserve"> </w:t>
      </w:r>
    </w:p>
    <w:p w14:paraId="1F727D46" w14:textId="2117C553" w:rsidR="00F34C12" w:rsidRPr="00892602" w:rsidRDefault="00F34C12" w:rsidP="003631B8">
      <w:pPr>
        <w:pStyle w:val="Heading3"/>
        <w:rPr>
          <w:rFonts w:eastAsia="Times New Roman"/>
        </w:rPr>
      </w:pPr>
      <w:bookmarkStart w:id="227" w:name="_Toc520655367"/>
      <w:bookmarkStart w:id="228" w:name="a6_6_2_Expenses"/>
      <w:r w:rsidRPr="00892602">
        <w:rPr>
          <w:rFonts w:eastAsia="Times New Roman"/>
        </w:rPr>
        <w:t>6.6.2</w:t>
      </w:r>
      <w:r w:rsidR="001B6493" w:rsidRPr="00892602">
        <w:rPr>
          <w:rFonts w:eastAsia="Times New Roman"/>
        </w:rPr>
        <w:tab/>
      </w:r>
      <w:r w:rsidRPr="00892602">
        <w:rPr>
          <w:rFonts w:eastAsia="Times New Roman"/>
        </w:rPr>
        <w:t>Expenses</w:t>
      </w:r>
      <w:bookmarkEnd w:id="227"/>
    </w:p>
    <w:bookmarkEnd w:id="228"/>
    <w:p w14:paraId="063CB5C8" w14:textId="1BAD5146" w:rsidR="00F34C12" w:rsidRPr="00892602" w:rsidRDefault="00F34C12" w:rsidP="00F34C12">
      <w:pPr>
        <w:rPr>
          <w:rFonts w:eastAsia="Times New Roman"/>
          <w:color w:val="000000"/>
        </w:rPr>
      </w:pPr>
      <w:r w:rsidRPr="00892602">
        <w:rPr>
          <w:rFonts w:eastAsia="Times New Roman"/>
          <w:color w:val="000000" w:themeColor="text1"/>
        </w:rPr>
        <w:t>Operating Expenses</w:t>
      </w:r>
      <w:r w:rsidR="00F93EFE" w:rsidRPr="00892602">
        <w:rPr>
          <w:rFonts w:eastAsia="Times New Roman"/>
          <w:color w:val="000000" w:themeColor="text1"/>
        </w:rPr>
        <w:t xml:space="preserve"> </w:t>
      </w:r>
      <w:r w:rsidRPr="00892602">
        <w:rPr>
          <w:rFonts w:eastAsia="Times New Roman"/>
          <w:color w:val="000000"/>
        </w:rPr>
        <w:t>(Accounts 3030 to 3415)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C73425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167AD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3738B5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2B6088F"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479C95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C609FB" w14:textId="77777777" w:rsidR="00F34C12" w:rsidRPr="00892602" w:rsidRDefault="00F34C12" w:rsidP="00F34C12">
            <w:pPr>
              <w:spacing w:after="0"/>
              <w:contextualSpacing/>
              <w:rPr>
                <w:rFonts w:eastAsia="Times New Roman"/>
              </w:rPr>
            </w:pPr>
            <w:r w:rsidRPr="00892602">
              <w:rPr>
                <w:rFonts w:eastAsia="Times New Roman"/>
                <w:b/>
                <w:bCs/>
              </w:rPr>
              <w:t>Operating Expenses</w:t>
            </w:r>
          </w:p>
        </w:tc>
      </w:tr>
      <w:tr w:rsidR="00F34C12" w:rsidRPr="00892602" w14:paraId="21F2F96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2EACD5" w14:textId="77777777" w:rsidR="00F34C12" w:rsidRPr="00892602" w:rsidRDefault="00F34C12" w:rsidP="00F34C12">
            <w:pPr>
              <w:spacing w:after="0"/>
              <w:contextualSpacing/>
              <w:rPr>
                <w:rFonts w:eastAsia="Times New Roman"/>
              </w:rPr>
            </w:pPr>
            <w:r w:rsidRPr="00892602">
              <w:rPr>
                <w:rFonts w:eastAsia="Times New Roman"/>
              </w:rPr>
              <w:t>3030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CA93C1F" w14:textId="77777777" w:rsidR="00F34C12" w:rsidRPr="00892602" w:rsidRDefault="00F34C12" w:rsidP="00F34C12">
            <w:pPr>
              <w:spacing w:after="0"/>
              <w:contextualSpacing/>
              <w:rPr>
                <w:rFonts w:eastAsia="Times New Roman"/>
              </w:rPr>
            </w:pPr>
            <w:r w:rsidRPr="00892602">
              <w:rPr>
                <w:rFonts w:eastAsia="Times New Roman"/>
              </w:rPr>
              <w:t>Clerical &amp; Casual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745BD0" w14:textId="77777777" w:rsidR="00F34C12" w:rsidRPr="00892602" w:rsidRDefault="00F34C12" w:rsidP="00F34C12">
            <w:pPr>
              <w:spacing w:after="0"/>
              <w:contextualSpacing/>
              <w:rPr>
                <w:rFonts w:eastAsia="Times New Roman"/>
              </w:rPr>
            </w:pPr>
            <w:r w:rsidRPr="00892602">
              <w:rPr>
                <w:rFonts w:eastAsia="Times New Roman"/>
              </w:rPr>
              <w:t>Casual labor contracted to perform the clerical functions necessary to maintain AMATYC office records. Casual labor may also be hired through this account to assist the Secretary (S) or Treasurer at their respective locations (T).</w:t>
            </w:r>
          </w:p>
        </w:tc>
      </w:tr>
      <w:tr w:rsidR="00F34C12" w:rsidRPr="00892602" w14:paraId="3B2E96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57B3A7" w14:textId="77777777" w:rsidR="00F34C12" w:rsidRPr="00892602" w:rsidRDefault="00F34C12" w:rsidP="00F34C12">
            <w:pPr>
              <w:spacing w:after="0"/>
              <w:contextualSpacing/>
              <w:rPr>
                <w:rFonts w:eastAsia="Times New Roman"/>
              </w:rPr>
            </w:pPr>
            <w:r w:rsidRPr="00892602">
              <w:rPr>
                <w:rFonts w:eastAsia="Times New Roman"/>
              </w:rPr>
              <w:t>3032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93B41C" w14:textId="77777777" w:rsidR="00F34C12" w:rsidRPr="00892602" w:rsidRDefault="00F34C12" w:rsidP="00F34C12">
            <w:pPr>
              <w:spacing w:after="0"/>
              <w:contextualSpacing/>
              <w:rPr>
                <w:rFonts w:eastAsia="Times New Roman"/>
              </w:rPr>
            </w:pPr>
            <w:r w:rsidRPr="00892602">
              <w:rPr>
                <w:rFonts w:eastAsia="Times New Roman"/>
              </w:rPr>
              <w:t>Clerical &amp; Casual Labor - President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971509D" w14:textId="77777777" w:rsidR="00F34C12" w:rsidRPr="00892602" w:rsidRDefault="00F34C12" w:rsidP="00F34C12">
            <w:pPr>
              <w:spacing w:after="0"/>
              <w:contextualSpacing/>
              <w:rPr>
                <w:rFonts w:eastAsia="Times New Roman"/>
              </w:rPr>
            </w:pPr>
            <w:r w:rsidRPr="00892602">
              <w:rPr>
                <w:rFonts w:eastAsia="Times New Roman"/>
              </w:rPr>
              <w:t>Funds budgeted for the President which may be used for casual labor or reassigned time to be used for carrying out the duties of the office.</w:t>
            </w:r>
          </w:p>
        </w:tc>
      </w:tr>
      <w:tr w:rsidR="00F34C12" w:rsidRPr="00892602" w14:paraId="6A64A53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EA23B" w14:textId="77777777" w:rsidR="00F34C12" w:rsidRPr="00892602" w:rsidRDefault="00F34C12" w:rsidP="00F34C12">
            <w:pPr>
              <w:spacing w:after="0"/>
              <w:contextualSpacing/>
              <w:rPr>
                <w:rFonts w:eastAsia="Times New Roman"/>
              </w:rPr>
            </w:pPr>
            <w:r w:rsidRPr="00892602">
              <w:rPr>
                <w:rFonts w:eastAsia="Times New Roman"/>
              </w:rPr>
              <w:t>3033</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B26CDA" w14:textId="77777777" w:rsidR="00F34C12" w:rsidRPr="00892602" w:rsidRDefault="00F34C12" w:rsidP="00F34C12">
            <w:pPr>
              <w:spacing w:after="0"/>
              <w:contextualSpacing/>
              <w:rPr>
                <w:rFonts w:eastAsia="Times New Roman"/>
              </w:rPr>
            </w:pPr>
            <w:r w:rsidRPr="00892602">
              <w:rPr>
                <w:rFonts w:eastAsia="Times New Roman"/>
              </w:rPr>
              <w:t>Clerical &amp; Casual Labor - President-Elect (PE)</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C06C29C" w14:textId="77777777" w:rsidR="00F34C12" w:rsidRPr="00892602" w:rsidRDefault="00F34C12" w:rsidP="00F34C12">
            <w:pPr>
              <w:spacing w:after="0"/>
              <w:contextualSpacing/>
              <w:rPr>
                <w:rFonts w:eastAsia="Times New Roman"/>
              </w:rPr>
            </w:pPr>
            <w:r w:rsidRPr="00892602">
              <w:rPr>
                <w:rFonts w:eastAsia="Times New Roman"/>
              </w:rPr>
              <w:t>Funds budgeted for the President-Elect which may be used for casual labor or reassigned time to be used for carrying out the duties of the office.</w:t>
            </w:r>
          </w:p>
        </w:tc>
      </w:tr>
      <w:tr w:rsidR="00F34C12" w:rsidRPr="00892602" w14:paraId="52E0C35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2371A5" w14:textId="77777777" w:rsidR="00F34C12" w:rsidRPr="00892602" w:rsidRDefault="00F34C12" w:rsidP="00F34C12">
            <w:pPr>
              <w:spacing w:after="0"/>
              <w:contextualSpacing/>
              <w:rPr>
                <w:rFonts w:eastAsia="Times New Roman"/>
              </w:rPr>
            </w:pPr>
            <w:r w:rsidRPr="00892602">
              <w:rPr>
                <w:rFonts w:eastAsia="Times New Roman"/>
              </w:rPr>
              <w:t>3034</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4CB9D09" w14:textId="77777777" w:rsidR="00F34C12" w:rsidRPr="00892602" w:rsidRDefault="00F34C12" w:rsidP="00F34C12">
            <w:pPr>
              <w:spacing w:after="0"/>
              <w:contextualSpacing/>
              <w:rPr>
                <w:rFonts w:eastAsia="Times New Roman"/>
              </w:rPr>
            </w:pPr>
            <w:r w:rsidRPr="00892602">
              <w:rPr>
                <w:rFonts w:eastAsia="Times New Roman"/>
              </w:rPr>
              <w:t>Clerical &amp; Casual Labor - Past President (PP)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25430CB" w14:textId="77777777" w:rsidR="00F34C12" w:rsidRPr="00892602" w:rsidRDefault="00F34C12" w:rsidP="00F34C12">
            <w:pPr>
              <w:spacing w:after="0"/>
              <w:contextualSpacing/>
              <w:rPr>
                <w:rFonts w:eastAsia="Times New Roman"/>
              </w:rPr>
            </w:pPr>
            <w:r w:rsidRPr="00892602">
              <w:rPr>
                <w:rFonts w:eastAsia="Times New Roman"/>
              </w:rPr>
              <w:t>Funds budgeted for the Past-President which may be used for casual labor or reassigned time to be used for carrying out the duties of the office. (effective with the PP who assumes office at the end of the conference in 2007)</w:t>
            </w:r>
          </w:p>
        </w:tc>
      </w:tr>
      <w:tr w:rsidR="00F34C12" w:rsidRPr="00892602" w14:paraId="0432B4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3B3F55F" w14:textId="77777777" w:rsidR="00F34C12" w:rsidRPr="00892602" w:rsidRDefault="00F34C12" w:rsidP="00F34C12">
            <w:pPr>
              <w:spacing w:after="0"/>
              <w:contextualSpacing/>
              <w:rPr>
                <w:rFonts w:eastAsia="Times New Roman"/>
              </w:rPr>
            </w:pPr>
            <w:r w:rsidRPr="00892602">
              <w:rPr>
                <w:rFonts w:eastAsia="Times New Roman"/>
              </w:rPr>
              <w:t>3035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D8F987" w14:textId="77777777" w:rsidR="00F34C12" w:rsidRPr="00892602" w:rsidRDefault="00F34C12" w:rsidP="00F34C12">
            <w:pPr>
              <w:spacing w:after="0"/>
              <w:contextualSpacing/>
              <w:rPr>
                <w:rFonts w:eastAsia="Times New Roman"/>
              </w:rPr>
            </w:pPr>
            <w:r w:rsidRPr="00892602">
              <w:rPr>
                <w:rFonts w:eastAsia="Times New Roman"/>
              </w:rPr>
              <w:t>Contract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E99CD8" w14:textId="77777777" w:rsidR="00F34C12" w:rsidRPr="00892602" w:rsidRDefault="00F34C12" w:rsidP="00F34C12">
            <w:pPr>
              <w:spacing w:after="0"/>
              <w:contextualSpacing/>
              <w:rPr>
                <w:rFonts w:eastAsia="Times New Roman"/>
              </w:rPr>
            </w:pPr>
            <w:r w:rsidRPr="00892602">
              <w:rPr>
                <w:rFonts w:eastAsia="Times New Roman"/>
              </w:rPr>
              <w:t>Staff salaries for the AMATYC Office contracted through Southwest Tennessee Community College. This account includes one-half of the total salary and benefits as billed for employees of the host institution who are assigned to the AMATYC Office. The other half is charged to Conference Account 3760.</w:t>
            </w:r>
          </w:p>
        </w:tc>
      </w:tr>
      <w:tr w:rsidR="00F34C12" w:rsidRPr="00892602" w14:paraId="747EB2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324FA9" w14:textId="77777777" w:rsidR="00F34C12" w:rsidRPr="00892602" w:rsidRDefault="00F34C12" w:rsidP="00F34C12">
            <w:pPr>
              <w:spacing w:after="0"/>
              <w:contextualSpacing/>
              <w:rPr>
                <w:rFonts w:eastAsia="Times New Roman"/>
              </w:rPr>
            </w:pPr>
            <w:r w:rsidRPr="00892602">
              <w:rPr>
                <w:rFonts w:eastAsia="Times New Roman"/>
              </w:rPr>
              <w:t>3036</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26C051" w14:textId="77777777" w:rsidR="00F34C12" w:rsidRPr="00892602" w:rsidRDefault="00F34C12" w:rsidP="00F34C12">
            <w:pPr>
              <w:spacing w:after="0"/>
              <w:contextualSpacing/>
              <w:rPr>
                <w:rFonts w:eastAsia="Times New Roman"/>
              </w:rPr>
            </w:pPr>
            <w:r w:rsidRPr="00892602">
              <w:rPr>
                <w:rFonts w:eastAsia="Times New Roman"/>
              </w:rPr>
              <w:t>Staff Development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2ACA690" w14:textId="7A159F1A" w:rsidR="00F34C12" w:rsidRPr="00892602" w:rsidRDefault="00F34C12" w:rsidP="00F34C12">
            <w:pPr>
              <w:spacing w:after="0"/>
              <w:contextualSpacing/>
              <w:rPr>
                <w:rFonts w:eastAsia="Times New Roman"/>
              </w:rPr>
            </w:pPr>
            <w:r w:rsidRPr="00892602">
              <w:rPr>
                <w:rFonts w:eastAsia="Times New Roman"/>
              </w:rPr>
              <w:t>Funds professional development opportunities</w:t>
            </w:r>
            <w:r w:rsidR="00F93EFE" w:rsidRPr="00892602">
              <w:rPr>
                <w:rFonts w:eastAsia="Times New Roman"/>
              </w:rPr>
              <w:t xml:space="preserve">   </w:t>
            </w:r>
            <w:r w:rsidRPr="00892602">
              <w:rPr>
                <w:rFonts w:eastAsia="Times New Roman"/>
              </w:rPr>
              <w:t>for which staff may apply.</w:t>
            </w:r>
          </w:p>
        </w:tc>
      </w:tr>
      <w:tr w:rsidR="00F34C12" w:rsidRPr="00892602" w14:paraId="0600C01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B950665" w14:textId="77777777" w:rsidR="00F34C12" w:rsidRPr="00892602" w:rsidRDefault="00F34C12" w:rsidP="00F34C12">
            <w:pPr>
              <w:spacing w:after="0"/>
              <w:contextualSpacing/>
              <w:rPr>
                <w:rFonts w:eastAsia="Times New Roman"/>
              </w:rPr>
            </w:pPr>
            <w:r w:rsidRPr="00892602">
              <w:rPr>
                <w:rFonts w:eastAsia="Times New Roman"/>
              </w:rPr>
              <w:t>3037</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F2320A3" w14:textId="77777777" w:rsidR="00F34C12" w:rsidRPr="00892602" w:rsidRDefault="00F34C12" w:rsidP="00F34C12">
            <w:pPr>
              <w:spacing w:after="0"/>
              <w:contextualSpacing/>
              <w:rPr>
                <w:rFonts w:eastAsia="Times New Roman"/>
              </w:rPr>
            </w:pPr>
            <w:r w:rsidRPr="00892602">
              <w:rPr>
                <w:rFonts w:eastAsia="Times New Roman"/>
              </w:rPr>
              <w:t>Executive Director Salary</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1A80626" w14:textId="77777777" w:rsidR="00F34C12" w:rsidRPr="00892602" w:rsidRDefault="00F34C12" w:rsidP="00F34C12">
            <w:pPr>
              <w:spacing w:after="0"/>
              <w:contextualSpacing/>
              <w:rPr>
                <w:rFonts w:eastAsia="Times New Roman"/>
              </w:rPr>
            </w:pPr>
            <w:r w:rsidRPr="00892602">
              <w:rPr>
                <w:rFonts w:eastAsia="Times New Roman"/>
              </w:rPr>
              <w:t>Salary for the Executive Director</w:t>
            </w:r>
          </w:p>
        </w:tc>
      </w:tr>
      <w:tr w:rsidR="00F34C12" w:rsidRPr="00892602" w14:paraId="0AC59B2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D5F57D" w14:textId="77777777" w:rsidR="00F34C12" w:rsidRPr="00892602" w:rsidRDefault="00F34C12" w:rsidP="00F34C12">
            <w:pPr>
              <w:spacing w:after="0"/>
              <w:contextualSpacing/>
              <w:rPr>
                <w:rFonts w:eastAsia="Times New Roman"/>
              </w:rPr>
            </w:pPr>
            <w:r w:rsidRPr="00892602">
              <w:rPr>
                <w:rFonts w:eastAsia="Times New Roman"/>
              </w:rPr>
              <w:t>3038</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C37B305" w14:textId="77777777" w:rsidR="00F34C12" w:rsidRPr="00892602" w:rsidRDefault="00F34C12" w:rsidP="00F34C12">
            <w:pPr>
              <w:spacing w:after="0"/>
              <w:contextualSpacing/>
              <w:rPr>
                <w:rFonts w:eastAsia="Times New Roman"/>
              </w:rPr>
            </w:pPr>
            <w:r w:rsidRPr="00892602">
              <w:rPr>
                <w:rFonts w:eastAsia="Times New Roman"/>
              </w:rPr>
              <w:t>Executive Director Travel</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FDBB542" w14:textId="77777777" w:rsidR="00F34C12" w:rsidRPr="00892602" w:rsidRDefault="00F34C12" w:rsidP="00F34C12">
            <w:pPr>
              <w:spacing w:after="0"/>
              <w:contextualSpacing/>
              <w:rPr>
                <w:rFonts w:eastAsia="Times New Roman"/>
              </w:rPr>
            </w:pPr>
            <w:r w:rsidRPr="00892602">
              <w:rPr>
                <w:rFonts w:eastAsia="Times New Roman"/>
              </w:rPr>
              <w:t>Travel Expenses for the Executive Director.</w:t>
            </w:r>
          </w:p>
        </w:tc>
      </w:tr>
      <w:tr w:rsidR="00F34C12" w:rsidRPr="00892602" w14:paraId="05B4EF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DD78B6" w14:textId="77777777" w:rsidR="00F34C12" w:rsidRPr="00892602" w:rsidRDefault="00F34C12" w:rsidP="00F34C12">
            <w:pPr>
              <w:spacing w:after="0"/>
              <w:contextualSpacing/>
              <w:rPr>
                <w:rFonts w:eastAsia="Times New Roman"/>
              </w:rPr>
            </w:pPr>
            <w:r w:rsidRPr="00892602">
              <w:rPr>
                <w:rFonts w:eastAsia="Times New Roman"/>
              </w:rPr>
              <w:t>3040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06CC6A5" w14:textId="77777777" w:rsidR="00F34C12" w:rsidRPr="00892602" w:rsidRDefault="00F34C12" w:rsidP="00F34C12">
            <w:pPr>
              <w:spacing w:after="0"/>
              <w:contextualSpacing/>
              <w:rPr>
                <w:rFonts w:eastAsia="Times New Roman"/>
              </w:rPr>
            </w:pPr>
            <w:r w:rsidRPr="00892602">
              <w:rPr>
                <w:rFonts w:eastAsia="Times New Roman"/>
              </w:rPr>
              <w:t>Treasurer Reassigned Time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80D6A55" w14:textId="77777777" w:rsidR="00F34C12" w:rsidRPr="00892602" w:rsidRDefault="00F34C12" w:rsidP="00F34C12">
            <w:pPr>
              <w:spacing w:after="0"/>
              <w:contextualSpacing/>
              <w:rPr>
                <w:rFonts w:eastAsia="Times New Roman"/>
              </w:rPr>
            </w:pPr>
            <w:r w:rsidRPr="00892602">
              <w:rPr>
                <w:rFonts w:eastAsia="Times New Roman"/>
              </w:rPr>
              <w:t>Funds used to purchase reassigned time for the Treasurer to perform general duties. (one/year)</w:t>
            </w:r>
          </w:p>
        </w:tc>
      </w:tr>
      <w:tr w:rsidR="00F34C12" w:rsidRPr="00892602" w14:paraId="36142D7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60A322" w14:textId="77777777" w:rsidR="00F34C12" w:rsidRPr="00892602" w:rsidRDefault="00F34C12" w:rsidP="00F34C12">
            <w:pPr>
              <w:spacing w:after="0"/>
              <w:contextualSpacing/>
              <w:rPr>
                <w:rFonts w:eastAsia="Times New Roman"/>
              </w:rPr>
            </w:pPr>
            <w:r w:rsidRPr="00892602">
              <w:rPr>
                <w:rFonts w:eastAsia="Times New Roman"/>
              </w:rPr>
              <w:t>3060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B5EF50A" w14:textId="77777777" w:rsidR="00F34C12" w:rsidRPr="00892602" w:rsidRDefault="00F34C12" w:rsidP="00F34C12">
            <w:pPr>
              <w:spacing w:after="0"/>
              <w:contextualSpacing/>
              <w:rPr>
                <w:rFonts w:eastAsia="Times New Roman"/>
              </w:rPr>
            </w:pPr>
            <w:r w:rsidRPr="00892602">
              <w:rPr>
                <w:rFonts w:eastAsia="Times New Roman"/>
              </w:rPr>
              <w:t>Accounting Expenses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4EB687B" w14:textId="77777777" w:rsidR="00F34C12" w:rsidRPr="00892602" w:rsidRDefault="00F34C12" w:rsidP="00F34C12">
            <w:pPr>
              <w:spacing w:after="0"/>
              <w:contextualSpacing/>
              <w:rPr>
                <w:rFonts w:eastAsia="Times New Roman"/>
              </w:rPr>
            </w:pPr>
            <w:r w:rsidRPr="00892602">
              <w:rPr>
                <w:rFonts w:eastAsia="Times New Roman"/>
              </w:rPr>
              <w:t>Expenses incurred for the preparation of federal income tax returns (yearly) and for audits (even-numbered years).</w:t>
            </w:r>
          </w:p>
        </w:tc>
      </w:tr>
      <w:tr w:rsidR="00F34C12" w:rsidRPr="00892602" w14:paraId="3BA0728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20446F" w14:textId="77777777" w:rsidR="00F34C12" w:rsidRPr="00892602" w:rsidRDefault="00F34C12" w:rsidP="00F34C12">
            <w:pPr>
              <w:spacing w:after="0"/>
              <w:contextualSpacing/>
              <w:rPr>
                <w:rFonts w:eastAsia="Times New Roman"/>
              </w:rPr>
            </w:pPr>
            <w:r w:rsidRPr="00892602">
              <w:rPr>
                <w:rFonts w:eastAsia="Times New Roman"/>
              </w:rPr>
              <w:t>3070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3EE1DE1" w14:textId="77777777" w:rsidR="00F34C12" w:rsidRPr="00892602" w:rsidRDefault="00F34C12" w:rsidP="00F34C12">
            <w:pPr>
              <w:spacing w:after="0"/>
              <w:contextualSpacing/>
              <w:rPr>
                <w:rFonts w:eastAsia="Times New Roman"/>
              </w:rPr>
            </w:pPr>
            <w:r w:rsidRPr="00892602">
              <w:rPr>
                <w:rFonts w:eastAsia="Times New Roman"/>
              </w:rPr>
              <w:t>Consulting Fees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FD2C7C" w14:textId="77777777" w:rsidR="00F34C12" w:rsidRPr="00892602" w:rsidRDefault="00F34C12" w:rsidP="00F34C12">
            <w:pPr>
              <w:spacing w:after="0"/>
              <w:contextualSpacing/>
              <w:rPr>
                <w:rFonts w:eastAsia="Times New Roman"/>
              </w:rPr>
            </w:pPr>
            <w:r w:rsidRPr="00892602">
              <w:rPr>
                <w:rFonts w:eastAsia="Times New Roman"/>
              </w:rPr>
              <w:t>Expenses for various consultants such as professional editors, legal consultants, etc.</w:t>
            </w:r>
          </w:p>
        </w:tc>
      </w:tr>
      <w:tr w:rsidR="00F34C12" w:rsidRPr="00892602" w14:paraId="168F06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568B06" w14:textId="77777777" w:rsidR="00F34C12" w:rsidRPr="00892602" w:rsidRDefault="00F34C12" w:rsidP="00F34C12">
            <w:pPr>
              <w:spacing w:after="0"/>
              <w:contextualSpacing/>
              <w:rPr>
                <w:rFonts w:eastAsia="Times New Roman"/>
              </w:rPr>
            </w:pPr>
            <w:r w:rsidRPr="00892602">
              <w:rPr>
                <w:rFonts w:eastAsia="Times New Roman"/>
              </w:rPr>
              <w:t>3080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342020D3" w14:textId="77777777" w:rsidR="00F34C12" w:rsidRPr="00892602" w:rsidRDefault="00F34C12" w:rsidP="00F34C12">
            <w:pPr>
              <w:spacing w:after="0"/>
              <w:contextualSpacing/>
              <w:rPr>
                <w:rFonts w:eastAsia="Times New Roman"/>
              </w:rPr>
            </w:pPr>
            <w:r w:rsidRPr="00892602">
              <w:rPr>
                <w:rFonts w:eastAsia="Times New Roman"/>
              </w:rPr>
              <w:t>Investment Fee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F98089B" w14:textId="77777777" w:rsidR="00F34C12" w:rsidRPr="00892602" w:rsidRDefault="00F34C12" w:rsidP="00F34C12">
            <w:pPr>
              <w:spacing w:after="0"/>
              <w:contextualSpacing/>
              <w:rPr>
                <w:rFonts w:eastAsia="Times New Roman"/>
              </w:rPr>
            </w:pPr>
            <w:r w:rsidRPr="00892602">
              <w:rPr>
                <w:rFonts w:eastAsia="Times New Roman"/>
              </w:rPr>
              <w:t>Fee incurred from the investment company.</w:t>
            </w:r>
          </w:p>
        </w:tc>
      </w:tr>
      <w:tr w:rsidR="00F34C12" w:rsidRPr="00892602" w14:paraId="6E1BC17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071CFD" w14:textId="77777777" w:rsidR="00F34C12" w:rsidRPr="00892602" w:rsidRDefault="00F34C12" w:rsidP="00F34C12">
            <w:pPr>
              <w:spacing w:after="0"/>
              <w:contextualSpacing/>
              <w:rPr>
                <w:rFonts w:eastAsia="Times New Roman"/>
              </w:rPr>
            </w:pPr>
            <w:r w:rsidRPr="00892602">
              <w:rPr>
                <w:rFonts w:eastAsia="Times New Roman"/>
              </w:rPr>
              <w:t>3090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3EFBB14" w14:textId="77777777" w:rsidR="00F34C12" w:rsidRPr="00892602" w:rsidRDefault="00F34C12" w:rsidP="00F34C12">
            <w:pPr>
              <w:spacing w:after="0"/>
              <w:contextualSpacing/>
              <w:rPr>
                <w:rFonts w:eastAsia="Times New Roman"/>
              </w:rPr>
            </w:pPr>
            <w:r w:rsidRPr="00892602">
              <w:rPr>
                <w:rFonts w:eastAsia="Times New Roman"/>
              </w:rPr>
              <w:t>Postage &amp; Delivery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EE8A556" w14:textId="77777777" w:rsidR="00F34C12" w:rsidRPr="00892602" w:rsidRDefault="00F34C12" w:rsidP="00F34C12">
            <w:pPr>
              <w:spacing w:after="0"/>
              <w:contextualSpacing/>
              <w:rPr>
                <w:rFonts w:eastAsia="Times New Roman"/>
              </w:rPr>
            </w:pPr>
            <w:r w:rsidRPr="00892602">
              <w:rPr>
                <w:rFonts w:eastAsia="Times New Roman"/>
              </w:rPr>
              <w:t>Expenses incurred for postage and delivery of mailings resulting from normal business operations.</w:t>
            </w:r>
          </w:p>
        </w:tc>
      </w:tr>
      <w:tr w:rsidR="00F34C12" w:rsidRPr="00892602" w14:paraId="16B0CFB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DAABF5" w14:textId="77777777" w:rsidR="00F34C12" w:rsidRPr="00892602" w:rsidRDefault="00F34C12" w:rsidP="00F34C12">
            <w:pPr>
              <w:spacing w:after="0"/>
              <w:contextualSpacing/>
              <w:rPr>
                <w:rFonts w:eastAsia="Times New Roman"/>
              </w:rPr>
            </w:pPr>
            <w:r w:rsidRPr="00892602">
              <w:rPr>
                <w:rFonts w:eastAsia="Times New Roman"/>
              </w:rPr>
              <w:t>3110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5039DDD" w14:textId="77777777" w:rsidR="00F34C12" w:rsidRPr="00892602" w:rsidRDefault="00F34C12" w:rsidP="00F34C12">
            <w:pPr>
              <w:spacing w:after="0"/>
              <w:contextualSpacing/>
              <w:rPr>
                <w:rFonts w:eastAsia="Times New Roman"/>
              </w:rPr>
            </w:pPr>
            <w:r w:rsidRPr="00892602">
              <w:rPr>
                <w:rFonts w:eastAsia="Times New Roman"/>
              </w:rPr>
              <w:t>Telephone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CBE22E" w14:textId="77777777" w:rsidR="00F34C12" w:rsidRPr="00892602" w:rsidRDefault="00F34C12" w:rsidP="00F34C12">
            <w:pPr>
              <w:spacing w:after="0"/>
              <w:contextualSpacing/>
              <w:rPr>
                <w:rFonts w:eastAsia="Times New Roman"/>
              </w:rPr>
            </w:pPr>
            <w:r w:rsidRPr="00892602">
              <w:rPr>
                <w:rFonts w:eastAsia="Times New Roman"/>
              </w:rPr>
              <w:t>Telephone expenses incurred for general operating functions.</w:t>
            </w:r>
          </w:p>
        </w:tc>
      </w:tr>
      <w:tr w:rsidR="00F34C12" w:rsidRPr="00892602" w14:paraId="4FD28F4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1D3A28" w14:textId="77777777" w:rsidR="00F34C12" w:rsidRPr="00892602" w:rsidRDefault="00F34C12" w:rsidP="00F34C12">
            <w:pPr>
              <w:spacing w:after="0"/>
              <w:contextualSpacing/>
              <w:rPr>
                <w:rFonts w:eastAsia="Times New Roman"/>
              </w:rPr>
            </w:pPr>
            <w:r w:rsidRPr="00892602">
              <w:rPr>
                <w:rFonts w:eastAsia="Times New Roman"/>
              </w:rPr>
              <w:t>3130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4CDD7C" w14:textId="77777777" w:rsidR="00F34C12" w:rsidRPr="00892602" w:rsidRDefault="00F34C12" w:rsidP="00F34C12">
            <w:pPr>
              <w:spacing w:after="0"/>
              <w:contextualSpacing/>
              <w:rPr>
                <w:rFonts w:eastAsia="Times New Roman"/>
              </w:rPr>
            </w:pPr>
            <w:r w:rsidRPr="00892602">
              <w:rPr>
                <w:rFonts w:eastAsia="Times New Roman"/>
              </w:rPr>
              <w:t>Transportation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D9A66E" w14:textId="77777777" w:rsidR="00F34C12" w:rsidRPr="00892602" w:rsidRDefault="00F34C12" w:rsidP="00F34C12">
            <w:pPr>
              <w:spacing w:after="0"/>
              <w:contextualSpacing/>
              <w:rPr>
                <w:rFonts w:eastAsia="Times New Roman"/>
              </w:rPr>
            </w:pPr>
            <w:r w:rsidRPr="00892602">
              <w:rPr>
                <w:rFonts w:eastAsia="Times New Roman"/>
              </w:rPr>
              <w:t>Transportation expenses incurred by AMATYC staff members, the Executive Director or extraordinary local transportation expenses incurred by Executive Board members (T).</w:t>
            </w:r>
          </w:p>
        </w:tc>
      </w:tr>
      <w:tr w:rsidR="00F34C12" w:rsidRPr="00892602" w14:paraId="0B2D00F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CF2494" w14:textId="77777777" w:rsidR="00F34C12" w:rsidRPr="00892602" w:rsidRDefault="00F34C12" w:rsidP="00F34C12">
            <w:pPr>
              <w:spacing w:after="0"/>
              <w:contextualSpacing/>
              <w:rPr>
                <w:rFonts w:eastAsia="Times New Roman"/>
              </w:rPr>
            </w:pPr>
            <w:r w:rsidRPr="00892602">
              <w:rPr>
                <w:rFonts w:eastAsia="Times New Roman"/>
              </w:rPr>
              <w:t>3150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BB2BCA" w14:textId="77777777" w:rsidR="00F34C12" w:rsidRPr="00892602" w:rsidRDefault="00F34C12" w:rsidP="00F34C12">
            <w:pPr>
              <w:spacing w:after="0"/>
              <w:contextualSpacing/>
              <w:rPr>
                <w:rFonts w:eastAsia="Times New Roman"/>
              </w:rPr>
            </w:pPr>
            <w:r w:rsidRPr="00892602">
              <w:rPr>
                <w:rFonts w:eastAsia="Times New Roman"/>
              </w:rPr>
              <w:t>Stationery &amp; Forms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B8BBF0D" w14:textId="77777777" w:rsidR="00F34C12" w:rsidRPr="00892602" w:rsidRDefault="00F34C12" w:rsidP="00F34C12">
            <w:pPr>
              <w:spacing w:after="0"/>
              <w:contextualSpacing/>
              <w:rPr>
                <w:rFonts w:eastAsia="Times New Roman"/>
              </w:rPr>
            </w:pPr>
            <w:r w:rsidRPr="00892602">
              <w:rPr>
                <w:rFonts w:eastAsia="Times New Roman"/>
              </w:rPr>
              <w:t>Expenses for AMATYC business cards, stationary, envelopes and forms used by AMATYC officers and the AMATYC Office. Greatest expense occurs at change of officers.</w:t>
            </w:r>
          </w:p>
        </w:tc>
      </w:tr>
      <w:tr w:rsidR="00F34C12" w:rsidRPr="00892602" w14:paraId="0D8FCBC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8A896D" w14:textId="77777777" w:rsidR="00F34C12" w:rsidRPr="00892602" w:rsidRDefault="00F34C12" w:rsidP="00F34C12">
            <w:pPr>
              <w:spacing w:after="0"/>
              <w:contextualSpacing/>
              <w:rPr>
                <w:rFonts w:eastAsia="Times New Roman"/>
              </w:rPr>
            </w:pPr>
            <w:r w:rsidRPr="00892602">
              <w:rPr>
                <w:rFonts w:eastAsia="Times New Roman"/>
              </w:rPr>
              <w:t>3170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5C6ECF1" w14:textId="77777777" w:rsidR="00F34C12" w:rsidRPr="00892602" w:rsidRDefault="00F34C12" w:rsidP="00F34C12">
            <w:pPr>
              <w:spacing w:after="0"/>
              <w:contextualSpacing/>
              <w:rPr>
                <w:rFonts w:eastAsia="Times New Roman"/>
              </w:rPr>
            </w:pPr>
            <w:r w:rsidRPr="00892602">
              <w:rPr>
                <w:rFonts w:eastAsia="Times New Roman"/>
              </w:rPr>
              <w:t>Office Supplies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B7CCB4B" w14:textId="77777777" w:rsidR="00F34C12" w:rsidRPr="00892602" w:rsidRDefault="00F34C12" w:rsidP="00F34C12">
            <w:pPr>
              <w:spacing w:after="0"/>
              <w:contextualSpacing/>
              <w:rPr>
                <w:rFonts w:eastAsia="Times New Roman"/>
              </w:rPr>
            </w:pPr>
            <w:r w:rsidRPr="00892602">
              <w:rPr>
                <w:rFonts w:eastAsia="Times New Roman"/>
              </w:rPr>
              <w:t>Expenses for supplies used in the day to day office functions of the AMATYC office, such as binders and computer supplies, including paper, ribbons, floppy discs, etc. Includes supplies for Executive Board members (T).</w:t>
            </w:r>
          </w:p>
        </w:tc>
      </w:tr>
      <w:tr w:rsidR="00F34C12" w:rsidRPr="00892602" w14:paraId="5CF0D7B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882D82" w14:textId="77777777" w:rsidR="00F34C12" w:rsidRPr="00892602" w:rsidRDefault="00F34C12" w:rsidP="00F34C12">
            <w:pPr>
              <w:spacing w:after="0"/>
              <w:contextualSpacing/>
              <w:rPr>
                <w:rFonts w:eastAsia="Times New Roman"/>
              </w:rPr>
            </w:pPr>
            <w:r w:rsidRPr="00892602">
              <w:rPr>
                <w:rFonts w:eastAsia="Times New Roman"/>
              </w:rPr>
              <w:t>3190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346CD3C" w14:textId="77777777" w:rsidR="00F34C12" w:rsidRPr="00892602" w:rsidRDefault="00F34C12" w:rsidP="00F34C12">
            <w:pPr>
              <w:spacing w:after="0"/>
              <w:contextualSpacing/>
              <w:rPr>
                <w:rFonts w:eastAsia="Times New Roman"/>
              </w:rPr>
            </w:pPr>
            <w:r w:rsidRPr="00892602">
              <w:rPr>
                <w:rFonts w:eastAsia="Times New Roman"/>
              </w:rPr>
              <w:t>Duplication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E3C5E0D" w14:textId="77777777" w:rsidR="00F34C12" w:rsidRPr="00892602" w:rsidRDefault="00F34C12" w:rsidP="00F34C12">
            <w:pPr>
              <w:spacing w:after="0"/>
              <w:contextualSpacing/>
              <w:rPr>
                <w:rFonts w:eastAsia="Times New Roman"/>
              </w:rPr>
            </w:pPr>
            <w:r w:rsidRPr="00892602">
              <w:rPr>
                <w:rFonts w:eastAsia="Times New Roman"/>
              </w:rPr>
              <w:t>Expenses for duplication or printing incurred by the Executive Board members or the AMATYC Office.</w:t>
            </w:r>
          </w:p>
        </w:tc>
      </w:tr>
      <w:tr w:rsidR="00F34C12" w:rsidRPr="00892602" w14:paraId="47B5182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913E49" w14:textId="77777777" w:rsidR="00F34C12" w:rsidRPr="00892602" w:rsidRDefault="00F34C12" w:rsidP="00F34C12">
            <w:pPr>
              <w:spacing w:after="0"/>
              <w:contextualSpacing/>
              <w:rPr>
                <w:rFonts w:eastAsia="Times New Roman"/>
              </w:rPr>
            </w:pPr>
            <w:r w:rsidRPr="00892602">
              <w:rPr>
                <w:rFonts w:eastAsia="Times New Roman"/>
              </w:rPr>
              <w:t>3200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0F3B14" w14:textId="77777777" w:rsidR="00F34C12" w:rsidRPr="00892602" w:rsidRDefault="00F34C12" w:rsidP="00F34C12">
            <w:pPr>
              <w:spacing w:after="0"/>
              <w:contextualSpacing/>
              <w:rPr>
                <w:rFonts w:eastAsia="Times New Roman"/>
              </w:rPr>
            </w:pPr>
            <w:r w:rsidRPr="00892602">
              <w:rPr>
                <w:rFonts w:eastAsia="Times New Roman"/>
              </w:rPr>
              <w:t>Membership Services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45A4FD2" w14:textId="77777777" w:rsidR="00F34C12" w:rsidRPr="00892602" w:rsidRDefault="00F34C12" w:rsidP="00F34C12">
            <w:pPr>
              <w:spacing w:after="0"/>
              <w:contextualSpacing/>
              <w:rPr>
                <w:rFonts w:eastAsia="Times New Roman"/>
              </w:rPr>
            </w:pPr>
            <w:r w:rsidRPr="00892602">
              <w:rPr>
                <w:rFonts w:eastAsia="Times New Roman"/>
              </w:rPr>
              <w:t>Expenses such as printing and postage for membership cards, first, second, and third dues notices, and membership brochures.</w:t>
            </w:r>
          </w:p>
        </w:tc>
      </w:tr>
      <w:tr w:rsidR="00F34C12" w:rsidRPr="00892602" w14:paraId="63AFC59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96CB3E4" w14:textId="77777777" w:rsidR="00F34C12" w:rsidRPr="00892602" w:rsidRDefault="00F34C12" w:rsidP="00F34C12">
            <w:pPr>
              <w:spacing w:after="0"/>
              <w:contextualSpacing/>
              <w:rPr>
                <w:rFonts w:eastAsia="Times New Roman"/>
              </w:rPr>
            </w:pPr>
            <w:r w:rsidRPr="00892602">
              <w:rPr>
                <w:rFonts w:eastAsia="Times New Roman"/>
              </w:rPr>
              <w:t>3205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A3DE0E2" w14:textId="77777777" w:rsidR="00F34C12" w:rsidRPr="00892602" w:rsidRDefault="00F34C12" w:rsidP="00F34C12">
            <w:pPr>
              <w:spacing w:after="0"/>
              <w:contextualSpacing/>
              <w:rPr>
                <w:rFonts w:eastAsia="Times New Roman"/>
              </w:rPr>
            </w:pPr>
            <w:r w:rsidRPr="00892602">
              <w:rPr>
                <w:rFonts w:eastAsia="Times New Roman"/>
              </w:rPr>
              <w:t>Payroll Taxes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2E91AA4" w14:textId="77777777" w:rsidR="00F34C12" w:rsidRPr="00892602" w:rsidRDefault="00F34C12" w:rsidP="00F34C12">
            <w:pPr>
              <w:spacing w:after="0"/>
              <w:contextualSpacing/>
              <w:rPr>
                <w:rFonts w:eastAsia="Times New Roman"/>
              </w:rPr>
            </w:pPr>
            <w:r w:rsidRPr="00892602">
              <w:rPr>
                <w:rFonts w:eastAsia="Times New Roman"/>
              </w:rPr>
              <w:t>Taxes associated with salaries that an employer pays to governments (federal, state and local).</w:t>
            </w:r>
          </w:p>
        </w:tc>
      </w:tr>
      <w:tr w:rsidR="00F34C12" w:rsidRPr="00892602" w14:paraId="01EB83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3B2A28" w14:textId="77777777" w:rsidR="00F34C12" w:rsidRPr="00892602" w:rsidRDefault="00F34C12" w:rsidP="00F34C12">
            <w:pPr>
              <w:spacing w:after="0"/>
              <w:contextualSpacing/>
              <w:rPr>
                <w:rFonts w:eastAsia="Times New Roman"/>
              </w:rPr>
            </w:pPr>
            <w:r w:rsidRPr="00892602">
              <w:rPr>
                <w:rFonts w:eastAsia="Times New Roman"/>
              </w:rPr>
              <w:t>3206</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DCD429C" w14:textId="77777777" w:rsidR="00F34C12" w:rsidRPr="00892602" w:rsidRDefault="00F34C12" w:rsidP="00F34C12">
            <w:pPr>
              <w:spacing w:after="0"/>
              <w:contextualSpacing/>
              <w:rPr>
                <w:rFonts w:eastAsia="Times New Roman"/>
              </w:rPr>
            </w:pPr>
            <w:r w:rsidRPr="00892602">
              <w:rPr>
                <w:rFonts w:eastAsia="Times New Roman"/>
              </w:rPr>
              <w:t>Payroll Preparation Charges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6811ABC" w14:textId="77777777" w:rsidR="00F34C12" w:rsidRPr="00892602" w:rsidRDefault="00F34C12" w:rsidP="00F34C12">
            <w:pPr>
              <w:spacing w:after="0"/>
              <w:contextualSpacing/>
              <w:rPr>
                <w:rFonts w:eastAsia="Times New Roman"/>
              </w:rPr>
            </w:pPr>
            <w:r w:rsidRPr="00892602">
              <w:rPr>
                <w:rFonts w:eastAsia="Times New Roman"/>
              </w:rPr>
              <w:t>Fees incurred from a payroll company to process monthly payroll, quarterly taxes and year-end reports.</w:t>
            </w:r>
          </w:p>
        </w:tc>
      </w:tr>
      <w:tr w:rsidR="00F34C12" w:rsidRPr="00892602" w14:paraId="539C56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2A3457" w14:textId="77777777" w:rsidR="00F34C12" w:rsidRPr="00892602" w:rsidRDefault="00F34C12" w:rsidP="00F34C12">
            <w:pPr>
              <w:spacing w:after="0"/>
              <w:contextualSpacing/>
              <w:rPr>
                <w:rFonts w:eastAsia="Times New Roman"/>
              </w:rPr>
            </w:pPr>
            <w:r w:rsidRPr="00892602">
              <w:rPr>
                <w:rFonts w:eastAsia="Times New Roman"/>
              </w:rPr>
              <w:t>3210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26D469" w14:textId="77777777" w:rsidR="00F34C12" w:rsidRPr="00892602" w:rsidRDefault="00F34C12" w:rsidP="00F34C12">
            <w:pPr>
              <w:spacing w:after="0"/>
              <w:contextualSpacing/>
              <w:rPr>
                <w:rFonts w:eastAsia="Times New Roman"/>
              </w:rPr>
            </w:pPr>
            <w:r w:rsidRPr="00892602">
              <w:rPr>
                <w:rFonts w:eastAsia="Times New Roman"/>
              </w:rPr>
              <w:t>Bank Service Charge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DAF92B6" w14:textId="77777777" w:rsidR="00F34C12" w:rsidRPr="00892602" w:rsidRDefault="00F34C12" w:rsidP="00F34C12">
            <w:pPr>
              <w:spacing w:after="0"/>
              <w:contextualSpacing/>
              <w:rPr>
                <w:rFonts w:eastAsia="Times New Roman"/>
              </w:rPr>
            </w:pPr>
            <w:r w:rsidRPr="00892602">
              <w:rPr>
                <w:rFonts w:eastAsia="Times New Roman"/>
              </w:rPr>
              <w:t>Expenses charged by the bank for checks, deposit tickets, returned check fees, and other miscellaneous bank charges.</w:t>
            </w:r>
          </w:p>
        </w:tc>
      </w:tr>
      <w:tr w:rsidR="00F34C12" w:rsidRPr="00892602" w14:paraId="67D789A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FB9606A" w14:textId="77777777" w:rsidR="00F34C12" w:rsidRPr="00892602" w:rsidRDefault="00F34C12" w:rsidP="00F34C12">
            <w:pPr>
              <w:spacing w:after="0"/>
              <w:contextualSpacing/>
              <w:rPr>
                <w:rFonts w:eastAsia="Times New Roman"/>
              </w:rPr>
            </w:pPr>
            <w:r w:rsidRPr="00892602">
              <w:rPr>
                <w:rFonts w:eastAsia="Times New Roman"/>
              </w:rPr>
              <w:t>3212</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75B499B9" w14:textId="77777777" w:rsidR="00F34C12" w:rsidRPr="00892602" w:rsidRDefault="00F34C12" w:rsidP="00F34C12">
            <w:pPr>
              <w:spacing w:after="0"/>
              <w:contextualSpacing/>
              <w:rPr>
                <w:rFonts w:eastAsia="Times New Roman"/>
              </w:rPr>
            </w:pPr>
            <w:r w:rsidRPr="00892602">
              <w:rPr>
                <w:rFonts w:eastAsia="Times New Roman"/>
              </w:rPr>
              <w:t xml:space="preserve">Credit Card Charges </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C7A3888" w14:textId="77777777" w:rsidR="00F34C12" w:rsidRPr="00892602" w:rsidRDefault="00F34C12" w:rsidP="00F34C12">
            <w:pPr>
              <w:spacing w:after="0"/>
              <w:contextualSpacing/>
              <w:rPr>
                <w:rFonts w:eastAsia="Times New Roman"/>
              </w:rPr>
            </w:pPr>
            <w:r w:rsidRPr="00892602">
              <w:rPr>
                <w:rFonts w:eastAsia="Times New Roman"/>
              </w:rPr>
              <w:t>All costs and transaction fees related to accepting non-conference related payments by credit card.</w:t>
            </w:r>
          </w:p>
        </w:tc>
      </w:tr>
      <w:tr w:rsidR="00F34C12" w:rsidRPr="00892602" w14:paraId="42862E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C8BA1D" w14:textId="77777777" w:rsidR="00F34C12" w:rsidRPr="00892602" w:rsidRDefault="00F34C12" w:rsidP="00F34C12">
            <w:pPr>
              <w:spacing w:after="0"/>
              <w:contextualSpacing/>
              <w:rPr>
                <w:rFonts w:eastAsia="Times New Roman"/>
              </w:rPr>
            </w:pPr>
            <w:r w:rsidRPr="00892602">
              <w:rPr>
                <w:rFonts w:eastAsia="Times New Roman"/>
              </w:rPr>
              <w:t>3215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98BA55" w14:textId="77777777" w:rsidR="00F34C12" w:rsidRPr="00892602" w:rsidRDefault="00F34C12" w:rsidP="00F34C12">
            <w:pPr>
              <w:spacing w:after="0"/>
              <w:contextualSpacing/>
              <w:rPr>
                <w:rFonts w:eastAsia="Times New Roman"/>
              </w:rPr>
            </w:pPr>
            <w:r w:rsidRPr="00892602">
              <w:rPr>
                <w:rFonts w:eastAsia="Times New Roman"/>
              </w:rPr>
              <w:t>Miscellaneous Service Charges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3139E0" w14:textId="77777777" w:rsidR="00F34C12" w:rsidRPr="00892602" w:rsidRDefault="00F34C12" w:rsidP="00F34C12">
            <w:pPr>
              <w:spacing w:after="0"/>
              <w:contextualSpacing/>
              <w:rPr>
                <w:rFonts w:eastAsia="Times New Roman"/>
              </w:rPr>
            </w:pPr>
            <w:r w:rsidRPr="00892602">
              <w:rPr>
                <w:rFonts w:eastAsia="Times New Roman"/>
              </w:rPr>
              <w:t>This account includes service charges for AMATYC credit cards by the credit card company.</w:t>
            </w:r>
          </w:p>
        </w:tc>
      </w:tr>
      <w:tr w:rsidR="00F34C12" w:rsidRPr="00892602" w14:paraId="479BF12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C21661" w14:textId="77777777" w:rsidR="00F34C12" w:rsidRPr="00892602" w:rsidRDefault="00F34C12" w:rsidP="00F34C12">
            <w:pPr>
              <w:spacing w:after="0"/>
              <w:contextualSpacing/>
              <w:rPr>
                <w:rFonts w:eastAsia="Times New Roman"/>
              </w:rPr>
            </w:pPr>
            <w:r w:rsidRPr="00892602">
              <w:rPr>
                <w:rFonts w:eastAsia="Times New Roman"/>
              </w:rPr>
              <w:t>3220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0E16580" w14:textId="77777777" w:rsidR="00F34C12" w:rsidRPr="00892602" w:rsidRDefault="00F34C12" w:rsidP="00F34C12">
            <w:pPr>
              <w:spacing w:after="0"/>
              <w:contextualSpacing/>
              <w:rPr>
                <w:rFonts w:eastAsia="Times New Roman"/>
              </w:rPr>
            </w:pPr>
            <w:r w:rsidRPr="00892602">
              <w:rPr>
                <w:rFonts w:eastAsia="Times New Roman"/>
              </w:rPr>
              <w:t>Returned Checks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1FFA650" w14:textId="77777777" w:rsidR="00F34C12" w:rsidRPr="00892602" w:rsidRDefault="00F34C12" w:rsidP="00F34C12">
            <w:pPr>
              <w:spacing w:after="0"/>
              <w:contextualSpacing/>
              <w:rPr>
                <w:rFonts w:eastAsia="Times New Roman"/>
              </w:rPr>
            </w:pPr>
            <w:r w:rsidRPr="00892602">
              <w:rPr>
                <w:rFonts w:eastAsia="Times New Roman"/>
              </w:rPr>
              <w:t>Clearing account to post returned checks until check is replaced with cashier’s check or money order.</w:t>
            </w:r>
          </w:p>
        </w:tc>
      </w:tr>
      <w:tr w:rsidR="00F34C12" w:rsidRPr="00892602" w14:paraId="7C5308B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7E3CF5" w14:textId="77777777" w:rsidR="00F34C12" w:rsidRPr="00892602" w:rsidRDefault="00F34C12" w:rsidP="00F34C12">
            <w:pPr>
              <w:spacing w:after="0"/>
              <w:contextualSpacing/>
              <w:rPr>
                <w:rFonts w:eastAsia="Times New Roman"/>
              </w:rPr>
            </w:pPr>
            <w:r w:rsidRPr="00892602">
              <w:rPr>
                <w:rFonts w:eastAsia="Times New Roman"/>
              </w:rPr>
              <w:t>3230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F555CD" w14:textId="77777777" w:rsidR="00F34C12" w:rsidRPr="00892602" w:rsidRDefault="00F34C12" w:rsidP="00F34C12">
            <w:pPr>
              <w:spacing w:after="0"/>
              <w:contextualSpacing/>
              <w:rPr>
                <w:rFonts w:eastAsia="Times New Roman"/>
              </w:rPr>
            </w:pPr>
            <w:r w:rsidRPr="00892602">
              <w:rPr>
                <w:rFonts w:eastAsia="Times New Roman"/>
              </w:rPr>
              <w:t>Library &amp; Subscriptions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E9684D" w14:textId="77777777" w:rsidR="00F34C12" w:rsidRPr="00892602" w:rsidRDefault="00F34C12" w:rsidP="00F34C12">
            <w:pPr>
              <w:spacing w:after="0"/>
              <w:contextualSpacing/>
              <w:rPr>
                <w:rFonts w:eastAsia="Times New Roman"/>
              </w:rPr>
            </w:pPr>
            <w:r w:rsidRPr="00892602">
              <w:rPr>
                <w:rFonts w:eastAsia="Times New Roman"/>
              </w:rPr>
              <w:t>Subscriptions to publications or purchase of materials that provide information to the organization. Includes expenses related to maintaining the listing of the AMATYC membership in the AMS/MAA/SIAM Combined Membership List.</w:t>
            </w:r>
          </w:p>
        </w:tc>
      </w:tr>
      <w:tr w:rsidR="00F34C12" w:rsidRPr="00892602" w14:paraId="375EDE9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8358C3" w14:textId="77777777" w:rsidR="00F34C12" w:rsidRPr="00892602" w:rsidRDefault="00F34C12" w:rsidP="00F34C12">
            <w:pPr>
              <w:spacing w:after="0"/>
              <w:contextualSpacing/>
              <w:rPr>
                <w:rFonts w:eastAsia="Times New Roman"/>
              </w:rPr>
            </w:pPr>
            <w:r w:rsidRPr="00892602">
              <w:rPr>
                <w:rFonts w:eastAsia="Times New Roman"/>
              </w:rPr>
              <w:t>3260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F0EE83" w14:textId="77777777" w:rsidR="00F34C12" w:rsidRPr="00892602" w:rsidRDefault="00F34C12" w:rsidP="00F34C12">
            <w:pPr>
              <w:spacing w:after="0"/>
              <w:contextualSpacing/>
              <w:rPr>
                <w:rFonts w:eastAsia="Times New Roman"/>
              </w:rPr>
            </w:pPr>
            <w:r w:rsidRPr="00892602">
              <w:rPr>
                <w:rFonts w:eastAsia="Times New Roman"/>
              </w:rPr>
              <w:t>Computer Software, Hardware, and Repairs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2FAB783" w14:textId="77777777" w:rsidR="00F34C12" w:rsidRPr="00892602" w:rsidRDefault="00F34C12" w:rsidP="00F34C12">
            <w:pPr>
              <w:spacing w:after="0"/>
              <w:contextualSpacing/>
              <w:rPr>
                <w:rFonts w:eastAsia="Times New Roman"/>
              </w:rPr>
            </w:pPr>
            <w:r w:rsidRPr="00892602">
              <w:rPr>
                <w:rFonts w:eastAsia="Times New Roman"/>
              </w:rPr>
              <w:t>Expenses for the purchase of new software and hardware, along with computer paraphernalia, for Executive Board members or the AMATYC office, as budgeted. Expenses for the repair and maintenance of existing hardware. (T)</w:t>
            </w:r>
          </w:p>
        </w:tc>
      </w:tr>
      <w:tr w:rsidR="00F34C12" w:rsidRPr="00892602" w14:paraId="177A677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8EABC3" w14:textId="77777777" w:rsidR="00F34C12" w:rsidRPr="00892602" w:rsidRDefault="00F34C12" w:rsidP="00F34C12">
            <w:pPr>
              <w:spacing w:after="0"/>
              <w:contextualSpacing/>
              <w:rPr>
                <w:rFonts w:eastAsia="Times New Roman"/>
              </w:rPr>
            </w:pPr>
            <w:r w:rsidRPr="00892602">
              <w:rPr>
                <w:rFonts w:eastAsia="Times New Roman"/>
              </w:rPr>
              <w:t>3270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5602E4E" w14:textId="77777777" w:rsidR="00F34C12" w:rsidRPr="00892602" w:rsidRDefault="00F34C12" w:rsidP="00F34C12">
            <w:pPr>
              <w:spacing w:after="0"/>
              <w:contextualSpacing/>
              <w:rPr>
                <w:rFonts w:eastAsia="Times New Roman"/>
              </w:rPr>
            </w:pPr>
            <w:r w:rsidRPr="00892602">
              <w:rPr>
                <w:rFonts w:eastAsia="Times New Roman"/>
              </w:rPr>
              <w:t>Elimination of Asset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DD57B5" w14:textId="77777777" w:rsidR="00F34C12" w:rsidRPr="00892602" w:rsidRDefault="00F34C12" w:rsidP="00F34C12">
            <w:pPr>
              <w:spacing w:after="0"/>
              <w:contextualSpacing/>
              <w:rPr>
                <w:rFonts w:eastAsia="Times New Roman"/>
              </w:rPr>
            </w:pPr>
            <w:r w:rsidRPr="00892602">
              <w:rPr>
                <w:rFonts w:eastAsia="Times New Roman"/>
              </w:rPr>
              <w:t>If an asset which has been set up on a depreciation account becomes unusable prior to being fully depreciated, the remaining book value of the asset is removed from the books through this expense account.</w:t>
            </w:r>
          </w:p>
        </w:tc>
      </w:tr>
      <w:tr w:rsidR="00F34C12" w:rsidRPr="00892602" w14:paraId="25F652A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E0EABF" w14:textId="77777777" w:rsidR="00F34C12" w:rsidRPr="00892602" w:rsidRDefault="00F34C12" w:rsidP="00F34C12">
            <w:pPr>
              <w:spacing w:after="0"/>
              <w:contextualSpacing/>
              <w:rPr>
                <w:rFonts w:eastAsia="Times New Roman"/>
              </w:rPr>
            </w:pPr>
            <w:r w:rsidRPr="00892602">
              <w:rPr>
                <w:rFonts w:eastAsia="Times New Roman"/>
              </w:rPr>
              <w:t>3275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89A6E0A" w14:textId="77777777" w:rsidR="00F34C12" w:rsidRPr="00892602" w:rsidRDefault="00F34C12" w:rsidP="00F34C12">
            <w:pPr>
              <w:spacing w:after="0"/>
              <w:contextualSpacing/>
              <w:rPr>
                <w:rFonts w:eastAsia="Times New Roman"/>
              </w:rPr>
            </w:pPr>
            <w:r w:rsidRPr="00892602">
              <w:rPr>
                <w:rFonts w:eastAsia="Times New Roman"/>
              </w:rPr>
              <w:t>Bad Debt Expenses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677C4880" w14:textId="77777777" w:rsidR="00F34C12" w:rsidRPr="00892602" w:rsidRDefault="00F34C12" w:rsidP="00F34C12">
            <w:pPr>
              <w:spacing w:after="0"/>
              <w:contextualSpacing/>
              <w:rPr>
                <w:rFonts w:eastAsia="Times New Roman"/>
              </w:rPr>
            </w:pPr>
          </w:p>
        </w:tc>
      </w:tr>
      <w:tr w:rsidR="00F34C12" w:rsidRPr="00892602" w14:paraId="65E8F5A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CDD00B" w14:textId="77777777" w:rsidR="00F34C12" w:rsidRPr="00892602" w:rsidRDefault="00F34C12" w:rsidP="00F34C12">
            <w:pPr>
              <w:spacing w:after="0"/>
              <w:contextualSpacing/>
              <w:rPr>
                <w:rFonts w:eastAsia="Times New Roman"/>
              </w:rPr>
            </w:pPr>
            <w:r w:rsidRPr="00892602">
              <w:rPr>
                <w:rFonts w:eastAsia="Times New Roman"/>
              </w:rPr>
              <w:t>3280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3B32E1A" w14:textId="77777777" w:rsidR="00F34C12" w:rsidRPr="00892602" w:rsidRDefault="00F34C12" w:rsidP="00F34C12">
            <w:pPr>
              <w:spacing w:after="0"/>
              <w:contextualSpacing/>
              <w:rPr>
                <w:rFonts w:eastAsia="Times New Roman"/>
              </w:rPr>
            </w:pPr>
            <w:r w:rsidRPr="00892602">
              <w:rPr>
                <w:rFonts w:eastAsia="Times New Roman"/>
              </w:rPr>
              <w:t>Depreciation Expense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BFCA23E" w14:textId="77777777" w:rsidR="00F34C12" w:rsidRPr="00892602" w:rsidRDefault="00F34C12" w:rsidP="00F34C12">
            <w:pPr>
              <w:spacing w:after="0"/>
              <w:contextualSpacing/>
              <w:rPr>
                <w:rFonts w:eastAsia="Times New Roman"/>
              </w:rPr>
            </w:pPr>
            <w:r w:rsidRPr="00892602">
              <w:rPr>
                <w:rFonts w:eastAsia="Times New Roman"/>
              </w:rPr>
              <w:t>Annual expense for items purchased as assets and with depreciation schedules. Note, computer equipment and other equipment may be expensed in a single fiscal year up to an amount specified by the IRS, thus, alleviating the need for a depreciation schedule.</w:t>
            </w:r>
          </w:p>
        </w:tc>
      </w:tr>
      <w:tr w:rsidR="00F34C12" w:rsidRPr="00892602" w14:paraId="4321CCD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259676" w14:textId="77777777" w:rsidR="00F34C12" w:rsidRPr="00892602" w:rsidRDefault="00F34C12" w:rsidP="00F34C12">
            <w:pPr>
              <w:spacing w:after="0"/>
              <w:contextualSpacing/>
              <w:rPr>
                <w:rFonts w:eastAsia="Times New Roman"/>
              </w:rPr>
            </w:pPr>
            <w:r w:rsidRPr="00892602">
              <w:rPr>
                <w:rFonts w:eastAsia="Times New Roman"/>
              </w:rPr>
              <w:t>3320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E09F193" w14:textId="77777777" w:rsidR="00F34C12" w:rsidRPr="00892602" w:rsidRDefault="00F34C12" w:rsidP="00F34C12">
            <w:pPr>
              <w:spacing w:after="0"/>
              <w:contextualSpacing/>
              <w:rPr>
                <w:rFonts w:eastAsia="Times New Roman"/>
              </w:rPr>
            </w:pPr>
            <w:r w:rsidRPr="00892602">
              <w:rPr>
                <w:rFonts w:eastAsia="Times New Roman"/>
              </w:rPr>
              <w:t>Licensing Fees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E8583E5" w14:textId="77777777" w:rsidR="00F34C12" w:rsidRPr="00892602" w:rsidRDefault="00F34C12" w:rsidP="00F34C12">
            <w:pPr>
              <w:spacing w:after="0"/>
              <w:contextualSpacing/>
              <w:rPr>
                <w:rFonts w:eastAsia="Times New Roman"/>
              </w:rPr>
            </w:pPr>
            <w:r w:rsidRPr="00892602">
              <w:rPr>
                <w:rFonts w:eastAsia="Times New Roman"/>
              </w:rPr>
              <w:t>Annual renewal of corporate license fee. The Executive Director  files notarized certification and remits $100 to New York Charities Bureau.</w:t>
            </w:r>
          </w:p>
        </w:tc>
      </w:tr>
      <w:tr w:rsidR="00F34C12" w:rsidRPr="00892602" w14:paraId="436E2B7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2BB6BF6" w14:textId="77777777" w:rsidR="00F34C12" w:rsidRPr="00892602" w:rsidRDefault="00F34C12" w:rsidP="00F34C12">
            <w:pPr>
              <w:spacing w:after="0"/>
              <w:contextualSpacing/>
              <w:rPr>
                <w:rFonts w:eastAsia="Times New Roman"/>
              </w:rPr>
            </w:pPr>
            <w:r w:rsidRPr="00892602">
              <w:rPr>
                <w:rFonts w:eastAsia="Times New Roman"/>
              </w:rPr>
              <w:t>3360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295D69" w14:textId="77777777" w:rsidR="00F34C12" w:rsidRPr="00892602" w:rsidRDefault="00F34C12" w:rsidP="00F34C12">
            <w:pPr>
              <w:spacing w:after="0"/>
              <w:contextualSpacing/>
              <w:rPr>
                <w:rFonts w:eastAsia="Times New Roman"/>
              </w:rPr>
            </w:pPr>
            <w:r w:rsidRPr="00892602">
              <w:rPr>
                <w:rFonts w:eastAsia="Times New Roman"/>
              </w:rPr>
              <w:t>Other General Office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CF162F5" w14:textId="77777777" w:rsidR="00F34C12" w:rsidRPr="00892602" w:rsidRDefault="00F34C12" w:rsidP="00F34C12">
            <w:pPr>
              <w:spacing w:after="0"/>
              <w:contextualSpacing/>
              <w:rPr>
                <w:rFonts w:eastAsia="Times New Roman"/>
              </w:rPr>
            </w:pPr>
            <w:r w:rsidRPr="00892602">
              <w:rPr>
                <w:rFonts w:eastAsia="Times New Roman"/>
              </w:rPr>
              <w:t>Expenses of an office nature that are not appropriate for any other account in the general office category. General office expenses incurred by the Vice Presidents are charged to this account (T).</w:t>
            </w:r>
          </w:p>
        </w:tc>
      </w:tr>
      <w:tr w:rsidR="00F34C12" w:rsidRPr="00892602" w14:paraId="3C8BCB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485711A" w14:textId="77777777" w:rsidR="00F34C12" w:rsidRPr="00892602" w:rsidRDefault="00F34C12" w:rsidP="00F34C12">
            <w:pPr>
              <w:spacing w:after="0"/>
              <w:contextualSpacing/>
              <w:rPr>
                <w:rFonts w:eastAsia="Times New Roman"/>
              </w:rPr>
            </w:pPr>
            <w:r w:rsidRPr="00892602">
              <w:rPr>
                <w:rFonts w:eastAsia="Times New Roman"/>
              </w:rPr>
              <w:t>3365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3E50F798" w14:textId="77777777" w:rsidR="00F34C12" w:rsidRPr="00892602" w:rsidRDefault="00F34C12" w:rsidP="00F34C12">
            <w:pPr>
              <w:spacing w:after="0"/>
              <w:contextualSpacing/>
              <w:rPr>
                <w:rFonts w:eastAsia="Times New Roman"/>
              </w:rPr>
            </w:pPr>
            <w:r w:rsidRPr="00892602">
              <w:rPr>
                <w:rFonts w:eastAsia="Times New Roman"/>
              </w:rPr>
              <w:t>Online Database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3375384" w14:textId="77777777" w:rsidR="00F34C12" w:rsidRPr="00892602" w:rsidRDefault="00F34C12" w:rsidP="00F34C12">
            <w:pPr>
              <w:spacing w:after="0"/>
              <w:contextualSpacing/>
              <w:rPr>
                <w:rFonts w:eastAsia="Times New Roman"/>
              </w:rPr>
            </w:pPr>
          </w:p>
        </w:tc>
      </w:tr>
      <w:tr w:rsidR="00F34C12" w:rsidRPr="00892602" w14:paraId="62DF67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18C01D" w14:textId="77777777" w:rsidR="00F34C12" w:rsidRPr="00892602" w:rsidRDefault="00F34C12" w:rsidP="00F34C12">
            <w:pPr>
              <w:spacing w:after="0"/>
              <w:contextualSpacing/>
              <w:rPr>
                <w:rFonts w:eastAsia="Times New Roman"/>
              </w:rPr>
            </w:pPr>
            <w:r w:rsidRPr="00892602">
              <w:rPr>
                <w:rFonts w:eastAsia="Times New Roman"/>
              </w:rPr>
              <w:t>3370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028F08C8" w14:textId="77777777" w:rsidR="00F34C12" w:rsidRPr="00892602" w:rsidRDefault="00F34C12" w:rsidP="00F34C12">
            <w:pPr>
              <w:spacing w:after="0"/>
              <w:contextualSpacing/>
              <w:rPr>
                <w:rFonts w:eastAsia="Times New Roman"/>
              </w:rPr>
            </w:pPr>
            <w:r w:rsidRPr="00892602">
              <w:rPr>
                <w:rFonts w:eastAsia="Times New Roman"/>
              </w:rPr>
              <w:t>Software Annual Fee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45097E1" w14:textId="77777777" w:rsidR="00F34C12" w:rsidRPr="00892602" w:rsidRDefault="00F34C12" w:rsidP="00F34C12">
            <w:pPr>
              <w:spacing w:after="0"/>
              <w:contextualSpacing/>
              <w:rPr>
                <w:rFonts w:eastAsia="Times New Roman"/>
              </w:rPr>
            </w:pPr>
          </w:p>
        </w:tc>
      </w:tr>
      <w:tr w:rsidR="00F34C12" w:rsidRPr="00892602" w14:paraId="3257500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4BB1B" w14:textId="77777777" w:rsidR="00F34C12" w:rsidRPr="00892602" w:rsidRDefault="00F34C12" w:rsidP="00F34C12">
            <w:pPr>
              <w:spacing w:after="0"/>
              <w:contextualSpacing/>
              <w:rPr>
                <w:rFonts w:eastAsia="Times New Roman"/>
              </w:rPr>
            </w:pPr>
            <w:r w:rsidRPr="00892602">
              <w:rPr>
                <w:rFonts w:eastAsia="Times New Roman"/>
              </w:rPr>
              <w:t>3382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7DAD2B2" w14:textId="77777777" w:rsidR="00F34C12" w:rsidRPr="00892602" w:rsidRDefault="00F34C12" w:rsidP="00F34C12">
            <w:pPr>
              <w:spacing w:after="0"/>
              <w:contextualSpacing/>
              <w:rPr>
                <w:rFonts w:eastAsia="Times New Roman"/>
              </w:rPr>
            </w:pPr>
            <w:r w:rsidRPr="00892602">
              <w:rPr>
                <w:rFonts w:eastAsia="Times New Roman"/>
              </w:rPr>
              <w:t>Liability Insurance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D1F957" w14:textId="77777777" w:rsidR="00F34C12" w:rsidRPr="00892602" w:rsidRDefault="00F34C12" w:rsidP="00F34C12">
            <w:pPr>
              <w:spacing w:after="0"/>
              <w:contextualSpacing/>
              <w:rPr>
                <w:rFonts w:eastAsia="Times New Roman"/>
              </w:rPr>
            </w:pPr>
            <w:r w:rsidRPr="00892602">
              <w:rPr>
                <w:rFonts w:eastAsia="Times New Roman"/>
              </w:rPr>
              <w:t xml:space="preserve">Premiums for General Liability Insurance (renewal date: August 1) and for Professional Liability Insurance (renewal date: August 1). </w:t>
            </w:r>
          </w:p>
        </w:tc>
      </w:tr>
      <w:tr w:rsidR="00F34C12" w:rsidRPr="00892602" w14:paraId="6F1B287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AA6ED92" w14:textId="77777777" w:rsidR="00F34C12" w:rsidRPr="00892602" w:rsidRDefault="00F34C12" w:rsidP="00F34C12">
            <w:pPr>
              <w:spacing w:after="0"/>
              <w:contextualSpacing/>
              <w:rPr>
                <w:rFonts w:eastAsia="Times New Roman"/>
              </w:rPr>
            </w:pPr>
            <w:r w:rsidRPr="00892602">
              <w:rPr>
                <w:rFonts w:eastAsia="Times New Roman"/>
              </w:rPr>
              <w:t>3383</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0F4D4A0" w14:textId="77777777" w:rsidR="00F34C12" w:rsidRPr="00892602" w:rsidDel="00E1624C" w:rsidRDefault="00F34C12" w:rsidP="00F34C12">
            <w:pPr>
              <w:spacing w:after="0"/>
              <w:contextualSpacing/>
              <w:rPr>
                <w:rFonts w:eastAsia="Times New Roman"/>
              </w:rPr>
            </w:pPr>
            <w:r w:rsidRPr="00892602">
              <w:rPr>
                <w:rFonts w:eastAsia="Times New Roman"/>
              </w:rPr>
              <w:t>Workers Compensation Insurance</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B8DEF1E" w14:textId="77777777" w:rsidR="00F34C12" w:rsidRPr="00892602" w:rsidDel="00E1624C" w:rsidRDefault="00F34C12" w:rsidP="00F34C12">
            <w:pPr>
              <w:spacing w:after="0"/>
              <w:contextualSpacing/>
              <w:rPr>
                <w:rFonts w:eastAsia="Times New Roman"/>
              </w:rPr>
            </w:pPr>
          </w:p>
        </w:tc>
      </w:tr>
      <w:tr w:rsidR="00F34C12" w:rsidRPr="00892602" w14:paraId="0B26BE6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EB4905" w14:textId="77777777" w:rsidR="00F34C12" w:rsidRPr="00892602" w:rsidRDefault="00F34C12" w:rsidP="00F34C12">
            <w:pPr>
              <w:spacing w:after="0"/>
              <w:contextualSpacing/>
              <w:rPr>
                <w:rFonts w:eastAsia="Times New Roman"/>
              </w:rPr>
            </w:pPr>
            <w:r w:rsidRPr="00892602">
              <w:rPr>
                <w:rFonts w:eastAsia="Times New Roman"/>
              </w:rPr>
              <w:t>3385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5D3A3C" w14:textId="77777777" w:rsidR="00F34C12" w:rsidRPr="00892602" w:rsidRDefault="00F34C12" w:rsidP="00F34C12">
            <w:pPr>
              <w:spacing w:after="0"/>
              <w:contextualSpacing/>
              <w:rPr>
                <w:rFonts w:eastAsia="Times New Roman"/>
              </w:rPr>
            </w:pPr>
            <w:r w:rsidRPr="00892602">
              <w:rPr>
                <w:rFonts w:eastAsia="Times New Roman"/>
              </w:rPr>
              <w:t xml:space="preserve"> STCC Admin Services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8FB530" w14:textId="77777777" w:rsidR="00F34C12" w:rsidRPr="00892602" w:rsidRDefault="00F34C12" w:rsidP="00F34C12">
            <w:pPr>
              <w:spacing w:after="0"/>
              <w:contextualSpacing/>
              <w:rPr>
                <w:rFonts w:eastAsia="Times New Roman"/>
              </w:rPr>
            </w:pPr>
            <w:r w:rsidRPr="00892602">
              <w:rPr>
                <w:rFonts w:eastAsia="Times New Roman"/>
              </w:rPr>
              <w:t xml:space="preserve"> AMATYC pays STCC for admin services per contract agreement.</w:t>
            </w:r>
          </w:p>
        </w:tc>
      </w:tr>
      <w:tr w:rsidR="00F34C12" w:rsidRPr="00892602" w14:paraId="39BFCD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63D7C1" w14:textId="77777777" w:rsidR="00F34C12" w:rsidRPr="00892602" w:rsidRDefault="00F34C12" w:rsidP="00F34C12">
            <w:pPr>
              <w:spacing w:after="0"/>
              <w:contextualSpacing/>
              <w:rPr>
                <w:rFonts w:eastAsia="Times New Roman"/>
              </w:rPr>
            </w:pPr>
            <w:r w:rsidRPr="00892602">
              <w:rPr>
                <w:rFonts w:eastAsia="Times New Roman"/>
              </w:rPr>
              <w:t>3395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959050C" w14:textId="77777777" w:rsidR="00F34C12" w:rsidRPr="00892602" w:rsidRDefault="00F34C12" w:rsidP="00F34C12">
            <w:pPr>
              <w:spacing w:after="0"/>
              <w:contextualSpacing/>
              <w:rPr>
                <w:rFonts w:eastAsia="Times New Roman"/>
              </w:rPr>
            </w:pPr>
            <w:r w:rsidRPr="00892602">
              <w:rPr>
                <w:rFonts w:eastAsia="Times New Roman"/>
              </w:rPr>
              <w:t>Awards/Plaques (P/ED)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238C07" w14:textId="77777777" w:rsidR="00F34C12" w:rsidRPr="00892602" w:rsidRDefault="00F34C12" w:rsidP="00F34C12">
            <w:pPr>
              <w:spacing w:after="0"/>
              <w:contextualSpacing/>
              <w:rPr>
                <w:rFonts w:eastAsia="Times New Roman"/>
              </w:rPr>
            </w:pPr>
            <w:r w:rsidRPr="00892602">
              <w:rPr>
                <w:rFonts w:eastAsia="Times New Roman"/>
              </w:rPr>
              <w:t>Special awards, including Presidential awards such as plaques presented to colleges or individuals. ME, TE and conference awards are charged elsewhere.</w:t>
            </w:r>
          </w:p>
        </w:tc>
      </w:tr>
      <w:tr w:rsidR="00F34C12" w:rsidRPr="00892602" w14:paraId="5B716B3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31C886" w14:textId="77777777" w:rsidR="00F34C12" w:rsidRPr="00892602" w:rsidRDefault="00F34C12" w:rsidP="00F34C12">
            <w:pPr>
              <w:spacing w:after="0"/>
              <w:contextualSpacing/>
              <w:rPr>
                <w:rFonts w:eastAsia="Times New Roman"/>
              </w:rPr>
            </w:pPr>
            <w:r w:rsidRPr="00892602">
              <w:rPr>
                <w:rFonts w:eastAsia="Times New Roman"/>
              </w:rPr>
              <w:t>3400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E67FF8" w14:textId="77777777" w:rsidR="00F34C12" w:rsidRPr="00892602" w:rsidRDefault="00F34C12" w:rsidP="00F34C12">
            <w:pPr>
              <w:spacing w:after="0"/>
              <w:contextualSpacing/>
              <w:rPr>
                <w:rFonts w:eastAsia="Times New Roman"/>
              </w:rPr>
            </w:pPr>
            <w:r w:rsidRPr="00892602">
              <w:rPr>
                <w:rFonts w:eastAsia="Times New Roman"/>
              </w:rPr>
              <w:t>Postage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C804EA" w14:textId="60F204AC"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A56DCB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2AC72B" w14:textId="77777777" w:rsidR="00F34C12" w:rsidRPr="00892602" w:rsidRDefault="00F34C12" w:rsidP="00F34C12">
            <w:pPr>
              <w:spacing w:after="0"/>
              <w:contextualSpacing/>
              <w:rPr>
                <w:rFonts w:eastAsia="Times New Roman"/>
              </w:rPr>
            </w:pPr>
            <w:r w:rsidRPr="00892602">
              <w:rPr>
                <w:rFonts w:eastAsia="Times New Roman"/>
              </w:rPr>
              <w:t>3405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9277A36" w14:textId="77777777" w:rsidR="00F34C12" w:rsidRPr="00892602" w:rsidRDefault="00F34C12" w:rsidP="00F34C12">
            <w:pPr>
              <w:spacing w:after="0"/>
              <w:contextualSpacing/>
              <w:rPr>
                <w:rFonts w:eastAsia="Times New Roman"/>
              </w:rPr>
            </w:pPr>
            <w:r w:rsidRPr="00892602">
              <w:rPr>
                <w:rFonts w:eastAsia="Times New Roman"/>
              </w:rPr>
              <w:t>Duplication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A884F4C" w14:textId="7ED6F7E9"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0CAFAB0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5F3F77" w14:textId="77777777" w:rsidR="00F34C12" w:rsidRPr="00892602" w:rsidRDefault="00F34C12" w:rsidP="00F34C12">
            <w:pPr>
              <w:spacing w:after="0"/>
              <w:contextualSpacing/>
              <w:rPr>
                <w:rFonts w:eastAsia="Times New Roman"/>
              </w:rPr>
            </w:pPr>
            <w:r w:rsidRPr="00892602">
              <w:rPr>
                <w:rFonts w:eastAsia="Times New Roman"/>
              </w:rPr>
              <w:t>3410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E1274EC" w14:textId="77777777" w:rsidR="00F34C12" w:rsidRPr="00892602" w:rsidRDefault="00F34C12" w:rsidP="00F34C12">
            <w:pPr>
              <w:spacing w:after="0"/>
              <w:contextualSpacing/>
              <w:rPr>
                <w:rFonts w:eastAsia="Times New Roman"/>
              </w:rPr>
            </w:pPr>
            <w:r w:rsidRPr="00892602">
              <w:rPr>
                <w:rFonts w:eastAsia="Times New Roman"/>
              </w:rPr>
              <w:t>Telephone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1C6085" w14:textId="2B9CB134"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7D44A75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40134A" w14:textId="77777777" w:rsidR="00F34C12" w:rsidRPr="00892602" w:rsidRDefault="00F34C12" w:rsidP="00F34C12">
            <w:pPr>
              <w:spacing w:after="0"/>
              <w:contextualSpacing/>
              <w:rPr>
                <w:rFonts w:eastAsia="Times New Roman"/>
              </w:rPr>
            </w:pPr>
            <w:r w:rsidRPr="00892602">
              <w:rPr>
                <w:rFonts w:eastAsia="Times New Roman"/>
              </w:rPr>
              <w:t>3415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730D421" w14:textId="77777777" w:rsidR="00F34C12" w:rsidRPr="00892602" w:rsidRDefault="00F34C12" w:rsidP="00F34C12">
            <w:pPr>
              <w:spacing w:after="0"/>
              <w:contextualSpacing/>
              <w:rPr>
                <w:rFonts w:eastAsia="Times New Roman"/>
              </w:rPr>
            </w:pPr>
            <w:r w:rsidRPr="00892602">
              <w:rPr>
                <w:rFonts w:eastAsia="Times New Roman"/>
              </w:rPr>
              <w:t>Rent Expense - Southwest Tennessee Community College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46AC16" w14:textId="7DF681A1" w:rsidR="00F34C12" w:rsidRPr="00892602" w:rsidRDefault="00F93EFE" w:rsidP="00F34C12">
            <w:pPr>
              <w:spacing w:after="0"/>
              <w:contextualSpacing/>
              <w:rPr>
                <w:rFonts w:eastAsia="Times New Roman"/>
              </w:rPr>
            </w:pPr>
            <w:r w:rsidRPr="00892602">
              <w:rPr>
                <w:rFonts w:eastAsia="Times New Roman"/>
              </w:rPr>
              <w:t xml:space="preserve"> </w:t>
            </w:r>
          </w:p>
        </w:tc>
      </w:tr>
    </w:tbl>
    <w:p w14:paraId="4DD5F07B" w14:textId="77777777" w:rsidR="00F34C12" w:rsidRPr="00892602" w:rsidRDefault="00F34C12" w:rsidP="00F34C12">
      <w:pPr>
        <w:rPr>
          <w:rFonts w:eastAsia="Times New Roman"/>
          <w:color w:val="000000"/>
        </w:rPr>
      </w:pPr>
    </w:p>
    <w:p w14:paraId="23777A06" w14:textId="77777777" w:rsidR="00F34C12" w:rsidRPr="00892602" w:rsidRDefault="00F34C12" w:rsidP="00C515BE">
      <w:pPr>
        <w:outlineLvl w:val="0"/>
        <w:rPr>
          <w:rFonts w:eastAsia="Times New Roman"/>
          <w:b/>
          <w:color w:val="000000"/>
        </w:rPr>
      </w:pPr>
      <w:r w:rsidRPr="00892602">
        <w:rPr>
          <w:rFonts w:eastAsia="Times New Roman"/>
          <w:b/>
          <w:color w:val="000000"/>
        </w:rPr>
        <w:t>Annual Conference</w:t>
      </w:r>
    </w:p>
    <w:p w14:paraId="3990FBC4" w14:textId="060777A4" w:rsidR="00F34C12" w:rsidRPr="00892602" w:rsidRDefault="00F34C12" w:rsidP="00F34C12">
      <w:pPr>
        <w:rPr>
          <w:rFonts w:eastAsia="Times New Roman"/>
          <w:color w:val="000000"/>
        </w:rPr>
      </w:pPr>
      <w:r w:rsidRPr="00892602">
        <w:rPr>
          <w:rFonts w:eastAsia="Times New Roman"/>
          <w:color w:val="000000" w:themeColor="text1"/>
        </w:rPr>
        <w:t>General Conference Planning</w:t>
      </w:r>
      <w:r w:rsidR="00F93EFE" w:rsidRPr="00892602">
        <w:rPr>
          <w:rFonts w:eastAsia="Times New Roman"/>
          <w:color w:val="000000" w:themeColor="text1"/>
        </w:rPr>
        <w:t xml:space="preserve"> </w:t>
      </w:r>
      <w:r w:rsidRPr="00892602">
        <w:rPr>
          <w:rFonts w:eastAsia="Times New Roman"/>
          <w:color w:val="000000"/>
        </w:rPr>
        <w:t>(Accounts 3440 to 3595)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88A2B31"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A1761E7"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E138A46"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EAC717B"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3727ECD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A7B06C" w14:textId="77777777" w:rsidR="00F34C12" w:rsidRPr="00892602" w:rsidRDefault="00F34C12" w:rsidP="00F34C12">
            <w:pPr>
              <w:spacing w:after="0"/>
              <w:contextualSpacing/>
              <w:rPr>
                <w:rFonts w:eastAsia="Times New Roman"/>
              </w:rPr>
            </w:pPr>
            <w:r w:rsidRPr="00892602">
              <w:rPr>
                <w:rFonts w:eastAsia="Times New Roman"/>
                <w:b/>
                <w:bCs/>
              </w:rPr>
              <w:t>General Conference Planning</w:t>
            </w:r>
          </w:p>
        </w:tc>
      </w:tr>
      <w:tr w:rsidR="00F34C12" w:rsidRPr="00892602" w14:paraId="78A42B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B694A8" w14:textId="77777777" w:rsidR="00F34C12" w:rsidRPr="00892602" w:rsidRDefault="00F34C12" w:rsidP="00F34C12">
            <w:pPr>
              <w:spacing w:after="0"/>
              <w:contextualSpacing/>
              <w:rPr>
                <w:rFonts w:eastAsia="Times New Roman"/>
              </w:rPr>
            </w:pPr>
            <w:r w:rsidRPr="00892602">
              <w:rPr>
                <w:rFonts w:eastAsia="Times New Roman"/>
              </w:rPr>
              <w:t>3440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471B79E" w14:textId="6F879A4E" w:rsidR="00F34C12" w:rsidRPr="00892602" w:rsidRDefault="00F34C12" w:rsidP="00F34C12">
            <w:pPr>
              <w:spacing w:after="0"/>
              <w:contextualSpacing/>
              <w:rPr>
                <w:rFonts w:eastAsia="Times New Roman"/>
              </w:rPr>
            </w:pPr>
            <w:r w:rsidRPr="00892602">
              <w:rPr>
                <w:rFonts w:eastAsia="Times New Roman"/>
              </w:rPr>
              <w:t>Advance Planning Visit</w:t>
            </w:r>
            <w:r w:rsidR="00F93EFE" w:rsidRPr="00892602">
              <w:rPr>
                <w:rFonts w:eastAsia="Times New Roman"/>
              </w:rPr>
              <w:t xml:space="preserve">                </w:t>
            </w:r>
            <w:r w:rsidRPr="00892602">
              <w:rPr>
                <w:rFonts w:eastAsia="Times New Roman"/>
              </w:rPr>
              <w:t>(CC)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99DDFEC" w14:textId="77777777" w:rsidR="00F34C12" w:rsidRPr="00892602" w:rsidRDefault="00F34C12" w:rsidP="00F34C12">
            <w:pPr>
              <w:spacing w:after="0"/>
              <w:contextualSpacing/>
              <w:rPr>
                <w:rFonts w:eastAsia="Times New Roman"/>
              </w:rPr>
            </w:pPr>
            <w:r w:rsidRPr="00892602">
              <w:rPr>
                <w:rFonts w:eastAsia="Times New Roman"/>
              </w:rPr>
              <w:t>This account is for the site visit by the Conference Coordinator, the presiding President for the conference, , and the Program Coordinator and others as designated by the Conference Coordinator Expenses associated with local planning meetings are charged to this account. This visit occurs in the year prior to the conference.</w:t>
            </w:r>
          </w:p>
        </w:tc>
      </w:tr>
      <w:tr w:rsidR="00F34C12" w:rsidRPr="00892602" w14:paraId="28118A3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14E5D8" w14:textId="77777777" w:rsidR="00F34C12" w:rsidRPr="00892602" w:rsidRDefault="00F34C12" w:rsidP="00F34C12">
            <w:pPr>
              <w:spacing w:after="0"/>
              <w:contextualSpacing/>
              <w:rPr>
                <w:rFonts w:eastAsia="Times New Roman"/>
              </w:rPr>
            </w:pPr>
            <w:r w:rsidRPr="00892602">
              <w:rPr>
                <w:rFonts w:eastAsia="Times New Roman"/>
              </w:rPr>
              <w:t>3482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C27200" w14:textId="77777777" w:rsidR="00F34C12" w:rsidRPr="00892602" w:rsidRDefault="00F34C12" w:rsidP="00F34C12">
            <w:pPr>
              <w:spacing w:after="0"/>
              <w:contextualSpacing/>
              <w:rPr>
                <w:rFonts w:eastAsia="Times New Roman"/>
              </w:rPr>
            </w:pPr>
            <w:r w:rsidRPr="00892602">
              <w:rPr>
                <w:rFonts w:eastAsia="Times New Roman"/>
              </w:rPr>
              <w:t>Site Selection Visits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F9C3E5E" w14:textId="77777777" w:rsidR="00F34C12" w:rsidRPr="00892602" w:rsidRDefault="00F34C12" w:rsidP="00F34C12">
            <w:pPr>
              <w:spacing w:after="0"/>
              <w:contextualSpacing/>
              <w:rPr>
                <w:rFonts w:eastAsia="Times New Roman"/>
              </w:rPr>
            </w:pPr>
            <w:r w:rsidRPr="00892602">
              <w:rPr>
                <w:rFonts w:eastAsia="Times New Roman"/>
              </w:rPr>
              <w:t>This account is for expenses incurred by the Site Selection Committee during site selection visitations for the conference that is normally six years out.</w:t>
            </w:r>
          </w:p>
        </w:tc>
      </w:tr>
      <w:tr w:rsidR="00F34C12" w:rsidRPr="00892602" w14:paraId="541DE32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059BD" w14:textId="77777777" w:rsidR="00F34C12" w:rsidRPr="00892602" w:rsidRDefault="00F34C12" w:rsidP="00F34C12">
            <w:pPr>
              <w:spacing w:after="0"/>
              <w:contextualSpacing/>
              <w:rPr>
                <w:rFonts w:eastAsia="Times New Roman"/>
              </w:rPr>
            </w:pPr>
            <w:r w:rsidRPr="00892602">
              <w:rPr>
                <w:rFonts w:eastAsia="Times New Roman"/>
              </w:rPr>
              <w:t>3520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6AF87DD" w14:textId="77777777" w:rsidR="00F34C12" w:rsidRPr="00892602" w:rsidRDefault="00F34C12" w:rsidP="00F34C12">
            <w:pPr>
              <w:spacing w:after="0"/>
              <w:contextualSpacing/>
              <w:rPr>
                <w:rFonts w:eastAsia="Times New Roman"/>
              </w:rPr>
            </w:pPr>
            <w:r w:rsidRPr="00892602">
              <w:rPr>
                <w:rFonts w:eastAsia="Times New Roman"/>
              </w:rPr>
              <w:t>Telephone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FC322E" w14:textId="77777777" w:rsidR="00F34C12" w:rsidRPr="00892602" w:rsidRDefault="00F34C12" w:rsidP="00F34C12">
            <w:pPr>
              <w:spacing w:after="0"/>
              <w:contextualSpacing/>
              <w:rPr>
                <w:rFonts w:eastAsia="Times New Roman"/>
              </w:rPr>
            </w:pPr>
            <w:r w:rsidRPr="00892602">
              <w:rPr>
                <w:rFonts w:eastAsia="Times New Roman"/>
              </w:rPr>
              <w:t>This account should be used for telephone expenses associated with conference planning. All telephone expenses for the entire conference committee are charged to this account. Unless prior notification is given, it will be assumed that telephone expenses of conference committee chairpersons will be minimal and this account will generally be used to cover the telephone expenses of the Conference Coordinator.</w:t>
            </w:r>
          </w:p>
        </w:tc>
      </w:tr>
      <w:tr w:rsidR="00F34C12" w:rsidRPr="00892602" w14:paraId="083352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9A04435" w14:textId="77777777" w:rsidR="00F34C12" w:rsidRPr="00892602" w:rsidRDefault="00F34C12" w:rsidP="00F34C12">
            <w:pPr>
              <w:spacing w:after="0"/>
              <w:contextualSpacing/>
              <w:rPr>
                <w:rFonts w:eastAsia="Times New Roman"/>
              </w:rPr>
            </w:pPr>
            <w:r w:rsidRPr="00892602">
              <w:rPr>
                <w:rFonts w:eastAsia="Times New Roman"/>
              </w:rPr>
              <w:t>3530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657474" w14:textId="77777777" w:rsidR="00F34C12" w:rsidRPr="00892602" w:rsidRDefault="00F34C12" w:rsidP="00F34C12">
            <w:pPr>
              <w:spacing w:after="0"/>
              <w:contextualSpacing/>
              <w:rPr>
                <w:rFonts w:eastAsia="Times New Roman"/>
              </w:rPr>
            </w:pPr>
            <w:r w:rsidRPr="00892602">
              <w:rPr>
                <w:rFonts w:eastAsia="Times New Roman"/>
              </w:rPr>
              <w:t>Postage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3315FC2" w14:textId="77777777" w:rsidR="00F34C12" w:rsidRPr="00892602" w:rsidRDefault="00F34C12" w:rsidP="00F34C12">
            <w:pPr>
              <w:spacing w:after="0"/>
              <w:contextualSpacing/>
              <w:rPr>
                <w:rFonts w:eastAsia="Times New Roman"/>
              </w:rPr>
            </w:pPr>
            <w:r w:rsidRPr="00892602">
              <w:rPr>
                <w:rFonts w:eastAsia="Times New Roman"/>
              </w:rPr>
              <w:t>This account is used to cover postage costs associated with conference planning. Included in this account are all postage expenses of the conference committee except for the bulk mailing of the December postcard and the miniprogram Each conference committee chairperson should submit a request to the Conference Coordinator if he or she anticipates a need for funds for postage.</w:t>
            </w:r>
          </w:p>
        </w:tc>
      </w:tr>
      <w:tr w:rsidR="00F34C12" w:rsidRPr="00892602" w14:paraId="22F55BA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E6FA47" w14:textId="77777777" w:rsidR="00F34C12" w:rsidRPr="00892602" w:rsidRDefault="00F34C12" w:rsidP="00F34C12">
            <w:pPr>
              <w:spacing w:after="0"/>
              <w:contextualSpacing/>
              <w:rPr>
                <w:rFonts w:eastAsia="Times New Roman"/>
              </w:rPr>
            </w:pPr>
            <w:r w:rsidRPr="00892602">
              <w:rPr>
                <w:rFonts w:eastAsia="Times New Roman"/>
              </w:rPr>
              <w:t>3535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F1C42E5" w14:textId="77777777" w:rsidR="00F34C12" w:rsidRPr="00892602" w:rsidRDefault="00F34C12" w:rsidP="00F34C12">
            <w:pPr>
              <w:spacing w:after="0"/>
              <w:contextualSpacing/>
              <w:rPr>
                <w:rFonts w:eastAsia="Times New Roman"/>
              </w:rPr>
            </w:pPr>
            <w:r w:rsidRPr="00892602">
              <w:rPr>
                <w:rFonts w:eastAsia="Times New Roman"/>
              </w:rPr>
              <w:t>Duplication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A3F2182" w14:textId="77777777" w:rsidR="00F34C12" w:rsidRPr="00892602" w:rsidRDefault="00F34C12" w:rsidP="00F34C12">
            <w:pPr>
              <w:spacing w:after="0"/>
              <w:contextualSpacing/>
              <w:rPr>
                <w:rFonts w:eastAsia="Times New Roman"/>
              </w:rPr>
            </w:pPr>
            <w:r w:rsidRPr="00892602">
              <w:rPr>
                <w:rFonts w:eastAsia="Times New Roman"/>
              </w:rPr>
              <w:t>This account covers duplication costs incurred by the conference committee as well as incidental photocopying by the conference committee during the conference.</w:t>
            </w:r>
          </w:p>
        </w:tc>
      </w:tr>
      <w:tr w:rsidR="00F34C12" w:rsidRPr="00892602" w14:paraId="11ACD4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CA174B" w14:textId="77777777" w:rsidR="00F34C12" w:rsidRPr="00892602" w:rsidRDefault="00F34C12" w:rsidP="00F34C12">
            <w:pPr>
              <w:spacing w:after="0"/>
              <w:contextualSpacing/>
              <w:rPr>
                <w:rFonts w:eastAsia="Times New Roman"/>
              </w:rPr>
            </w:pPr>
            <w:r w:rsidRPr="00892602">
              <w:rPr>
                <w:rFonts w:eastAsia="Times New Roman"/>
              </w:rPr>
              <w:t>3540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8EC7B3B" w14:textId="77777777" w:rsidR="00F34C12" w:rsidRPr="00892602" w:rsidRDefault="00F34C12" w:rsidP="00F34C12">
            <w:pPr>
              <w:spacing w:after="0"/>
              <w:contextualSpacing/>
              <w:rPr>
                <w:rFonts w:eastAsia="Times New Roman"/>
              </w:rPr>
            </w:pPr>
            <w:r w:rsidRPr="00892602">
              <w:rPr>
                <w:rFonts w:eastAsia="Times New Roman"/>
              </w:rPr>
              <w:t>Supplies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34037E3" w14:textId="77777777" w:rsidR="00F34C12" w:rsidRPr="00892602" w:rsidRDefault="00F34C12" w:rsidP="00F34C12">
            <w:pPr>
              <w:spacing w:after="0"/>
              <w:contextualSpacing/>
              <w:rPr>
                <w:rFonts w:eastAsia="Times New Roman"/>
              </w:rPr>
            </w:pPr>
            <w:r w:rsidRPr="00892602">
              <w:rPr>
                <w:rFonts w:eastAsia="Times New Roman"/>
              </w:rPr>
              <w:t>This account is used for supplies associated with conference planning and supplies for the conference committees. This includes computer and printer supplies, paper products, etc. This account is also used to cover the cost of preparing signs and posters for the conference.</w:t>
            </w:r>
          </w:p>
        </w:tc>
      </w:tr>
      <w:tr w:rsidR="00F34C12" w:rsidRPr="00892602" w14:paraId="2CED9F3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E6CDEC5" w14:textId="77777777" w:rsidR="00F34C12" w:rsidRPr="00892602" w:rsidRDefault="00F34C12" w:rsidP="00F34C12">
            <w:pPr>
              <w:spacing w:after="0"/>
              <w:contextualSpacing/>
              <w:rPr>
                <w:rFonts w:eastAsia="Times New Roman"/>
              </w:rPr>
            </w:pPr>
            <w:r w:rsidRPr="00892602">
              <w:rPr>
                <w:rFonts w:eastAsia="Times New Roman"/>
              </w:rPr>
              <w:t>3550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1AAEFAE" w14:textId="77777777" w:rsidR="00F34C12" w:rsidRPr="00892602" w:rsidRDefault="00F34C12" w:rsidP="00F34C12">
            <w:pPr>
              <w:spacing w:after="0"/>
              <w:contextualSpacing/>
              <w:rPr>
                <w:rFonts w:eastAsia="Times New Roman"/>
              </w:rPr>
            </w:pPr>
            <w:r w:rsidRPr="00892602">
              <w:rPr>
                <w:rFonts w:eastAsia="Times New Roman"/>
              </w:rPr>
              <w:t>Conference Marketing</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35B99DF5" w14:textId="77777777" w:rsidR="00F34C12" w:rsidRPr="00892602" w:rsidRDefault="00F34C12" w:rsidP="00F34C12">
            <w:pPr>
              <w:spacing w:after="0"/>
              <w:contextualSpacing/>
              <w:rPr>
                <w:rFonts w:eastAsia="Times New Roman"/>
              </w:rPr>
            </w:pPr>
            <w:r w:rsidRPr="00892602">
              <w:rPr>
                <w:rFonts w:eastAsia="Times New Roman"/>
              </w:rPr>
              <w:t>This account covers costs of the next year’s local committee incurred in marketing the upcoming conference at the current conference.</w:t>
            </w:r>
          </w:p>
        </w:tc>
      </w:tr>
      <w:tr w:rsidR="00F34C12" w:rsidRPr="00892602" w14:paraId="2B71629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02BBD5" w14:textId="77777777" w:rsidR="00F34C12" w:rsidRPr="00892602" w:rsidRDefault="00F34C12" w:rsidP="00F34C12">
            <w:pPr>
              <w:spacing w:after="0"/>
              <w:contextualSpacing/>
              <w:rPr>
                <w:rFonts w:eastAsia="Times New Roman"/>
              </w:rPr>
            </w:pPr>
            <w:r w:rsidRPr="00892602">
              <w:rPr>
                <w:rFonts w:eastAsia="Times New Roman"/>
              </w:rPr>
              <w:t>3560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AEC9799" w14:textId="77777777" w:rsidR="00F34C12" w:rsidRPr="00892602" w:rsidRDefault="00F34C12" w:rsidP="00F34C12">
            <w:pPr>
              <w:spacing w:after="0"/>
              <w:contextualSpacing/>
              <w:rPr>
                <w:rFonts w:eastAsia="Times New Roman"/>
              </w:rPr>
            </w:pPr>
            <w:r w:rsidRPr="00892602">
              <w:rPr>
                <w:rFonts w:eastAsia="Times New Roman"/>
              </w:rPr>
              <w:t>Program/Presider Meeting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1808B6B" w14:textId="77777777" w:rsidR="00F34C12" w:rsidRPr="00892602" w:rsidRDefault="00F34C12" w:rsidP="00F34C12">
            <w:pPr>
              <w:spacing w:after="0"/>
              <w:contextualSpacing/>
              <w:rPr>
                <w:rFonts w:eastAsia="Times New Roman"/>
              </w:rPr>
            </w:pPr>
            <w:r w:rsidRPr="00892602">
              <w:rPr>
                <w:rFonts w:eastAsia="Times New Roman"/>
              </w:rPr>
              <w:t>This account funds travel and expenses for a meeting of the Program Coordinator, the Presider Chair, and the Assistant Conference Coordinator to establish the annual conference program.</w:t>
            </w:r>
          </w:p>
        </w:tc>
      </w:tr>
      <w:tr w:rsidR="00F34C12" w:rsidRPr="00892602" w14:paraId="277F66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E0D33D" w14:textId="77777777" w:rsidR="00F34C12" w:rsidRPr="00892602" w:rsidRDefault="00F34C12" w:rsidP="00F34C12">
            <w:pPr>
              <w:spacing w:after="0"/>
              <w:contextualSpacing/>
              <w:rPr>
                <w:rFonts w:eastAsia="Times New Roman"/>
              </w:rPr>
            </w:pPr>
            <w:r w:rsidRPr="00892602">
              <w:rPr>
                <w:rFonts w:eastAsia="Times New Roman"/>
              </w:rPr>
              <w:t>3570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7149976" w14:textId="77777777" w:rsidR="00F34C12" w:rsidRPr="00892602" w:rsidRDefault="00F34C12" w:rsidP="00F34C12">
            <w:pPr>
              <w:spacing w:after="0"/>
              <w:contextualSpacing/>
              <w:rPr>
                <w:rFonts w:eastAsia="Times New Roman"/>
              </w:rPr>
            </w:pPr>
            <w:r w:rsidRPr="00892602">
              <w:rPr>
                <w:rFonts w:eastAsia="Times New Roman"/>
              </w:rPr>
              <w:t>Exhibit Marketing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C501696" w14:textId="77777777" w:rsidR="00F34C12" w:rsidRPr="00892602" w:rsidRDefault="00F34C12" w:rsidP="00F34C12">
            <w:pPr>
              <w:spacing w:after="0"/>
              <w:contextualSpacing/>
              <w:rPr>
                <w:rFonts w:eastAsia="Times New Roman"/>
              </w:rPr>
            </w:pPr>
            <w:r w:rsidRPr="00892602">
              <w:rPr>
                <w:rFonts w:eastAsia="Times New Roman"/>
              </w:rPr>
              <w:t>This account is used to cover expenses, including travel, incurred by the Exhibits Chair in efforts to secure exhibitors for the AMATYC conference.</w:t>
            </w:r>
          </w:p>
        </w:tc>
      </w:tr>
      <w:tr w:rsidR="00F34C12" w:rsidRPr="00892602" w14:paraId="14B7DDA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943573" w14:textId="77777777" w:rsidR="00F34C12" w:rsidRPr="00892602" w:rsidRDefault="00F34C12" w:rsidP="00F34C12">
            <w:pPr>
              <w:spacing w:after="0"/>
              <w:contextualSpacing/>
              <w:rPr>
                <w:rFonts w:eastAsia="Times New Roman"/>
              </w:rPr>
            </w:pPr>
            <w:r w:rsidRPr="00892602">
              <w:rPr>
                <w:rFonts w:eastAsia="Times New Roman"/>
              </w:rPr>
              <w:t>3580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9D354BF" w14:textId="77777777" w:rsidR="00F34C12" w:rsidRPr="00892602" w:rsidRDefault="00F34C12" w:rsidP="00F34C12">
            <w:pPr>
              <w:spacing w:after="0"/>
              <w:contextualSpacing/>
              <w:rPr>
                <w:rFonts w:eastAsia="Times New Roman"/>
              </w:rPr>
            </w:pPr>
            <w:r w:rsidRPr="00892602">
              <w:rPr>
                <w:rFonts w:eastAsia="Times New Roman"/>
              </w:rPr>
              <w:t>Conference Coordinator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B66E04D" w14:textId="77777777" w:rsidR="00F34C12" w:rsidRPr="00892602" w:rsidRDefault="00F34C12" w:rsidP="00F34C12">
            <w:pPr>
              <w:spacing w:after="0"/>
              <w:contextualSpacing/>
              <w:rPr>
                <w:rFonts w:eastAsia="Times New Roman"/>
              </w:rPr>
            </w:pPr>
            <w:r w:rsidRPr="00892602">
              <w:rPr>
                <w:rFonts w:eastAsia="Times New Roman"/>
              </w:rPr>
              <w:t>Unscheduled conference planning expenses as determined by the Conference Coordinator are charged to this account.</w:t>
            </w:r>
          </w:p>
        </w:tc>
      </w:tr>
      <w:tr w:rsidR="00F34C12" w:rsidRPr="00892602" w14:paraId="4AEBD98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BF879D" w14:textId="77777777" w:rsidR="00F34C12" w:rsidRPr="00892602" w:rsidRDefault="00F34C12" w:rsidP="00F34C12">
            <w:pPr>
              <w:spacing w:after="0"/>
              <w:contextualSpacing/>
              <w:rPr>
                <w:rFonts w:eastAsia="Times New Roman"/>
              </w:rPr>
            </w:pPr>
            <w:r w:rsidRPr="00892602">
              <w:rPr>
                <w:rFonts w:eastAsia="Times New Roman"/>
              </w:rPr>
              <w:t>3595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AC28F78" w14:textId="77777777" w:rsidR="00F34C12" w:rsidRPr="00892602" w:rsidRDefault="00F34C12" w:rsidP="00F34C12">
            <w:pPr>
              <w:spacing w:after="0"/>
              <w:contextualSpacing/>
              <w:rPr>
                <w:rFonts w:eastAsia="Times New Roman"/>
              </w:rPr>
            </w:pPr>
            <w:r w:rsidRPr="00892602">
              <w:rPr>
                <w:rFonts w:eastAsia="Times New Roman"/>
              </w:rPr>
              <w:t>Conference Planning Portion of Spring Executive Board Meeting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06A4C4" w14:textId="77777777" w:rsidR="00F34C12" w:rsidRPr="00892602" w:rsidRDefault="00F34C12" w:rsidP="00F34C12">
            <w:pPr>
              <w:spacing w:after="0"/>
              <w:contextualSpacing/>
              <w:rPr>
                <w:rFonts w:eastAsia="Times New Roman"/>
              </w:rPr>
            </w:pPr>
            <w:r w:rsidRPr="00892602">
              <w:rPr>
                <w:rFonts w:eastAsia="Times New Roman"/>
              </w:rPr>
              <w:t>Expenses of the Executive Board members for the portion of the Spring Executive Board Meeting that is spent on matters concerning conference planning. The budgeted amount is based on 25% of the predicted cost of the Spring Executive Board Meeting.</w:t>
            </w:r>
          </w:p>
        </w:tc>
      </w:tr>
    </w:tbl>
    <w:p w14:paraId="5505FB12" w14:textId="77777777" w:rsidR="00F34C12" w:rsidRPr="00892602" w:rsidRDefault="00F34C12" w:rsidP="00F34C12">
      <w:pPr>
        <w:rPr>
          <w:rFonts w:eastAsia="Calibri"/>
        </w:rPr>
      </w:pPr>
    </w:p>
    <w:p w14:paraId="617DBD40" w14:textId="09C3CEC7" w:rsidR="00F34C12" w:rsidRPr="00892602" w:rsidRDefault="00F34C12" w:rsidP="00F34C12">
      <w:pPr>
        <w:rPr>
          <w:rFonts w:eastAsia="Times New Roman"/>
          <w:color w:val="000000"/>
        </w:rPr>
      </w:pPr>
      <w:r w:rsidRPr="00892602">
        <w:rPr>
          <w:rFonts w:eastAsia="Times New Roman"/>
          <w:color w:val="000000" w:themeColor="text1"/>
        </w:rPr>
        <w:t>General Conference</w:t>
      </w:r>
      <w:r w:rsidR="00F93EFE" w:rsidRPr="00892602">
        <w:rPr>
          <w:rFonts w:eastAsia="Times New Roman"/>
          <w:color w:val="000000" w:themeColor="text1"/>
        </w:rPr>
        <w:t xml:space="preserve"> </w:t>
      </w:r>
      <w:r w:rsidRPr="00892602">
        <w:rPr>
          <w:rFonts w:eastAsia="Times New Roman"/>
          <w:color w:val="000000"/>
        </w:rPr>
        <w:t>(Accounts 3665 to 3845)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8B3581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FD226AE"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22A04D"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76C819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3C4E895"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483278" w14:textId="77777777" w:rsidR="00F34C12" w:rsidRPr="00892602" w:rsidRDefault="00F34C12" w:rsidP="00F34C12">
            <w:pPr>
              <w:spacing w:after="0"/>
              <w:contextualSpacing/>
              <w:rPr>
                <w:rFonts w:eastAsia="Times New Roman"/>
              </w:rPr>
            </w:pPr>
            <w:r w:rsidRPr="00892602">
              <w:rPr>
                <w:rFonts w:eastAsia="Times New Roman"/>
                <w:b/>
                <w:bCs/>
              </w:rPr>
              <w:t>General Conference</w:t>
            </w:r>
          </w:p>
        </w:tc>
      </w:tr>
      <w:tr w:rsidR="00F34C12" w:rsidRPr="00892602" w14:paraId="4F5674F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1B5E72" w14:textId="77777777" w:rsidR="00F34C12" w:rsidRPr="00892602" w:rsidRDefault="00F34C12" w:rsidP="00F34C12">
            <w:pPr>
              <w:spacing w:after="0"/>
              <w:contextualSpacing/>
              <w:rPr>
                <w:rFonts w:eastAsia="Times New Roman"/>
              </w:rPr>
            </w:pPr>
            <w:r w:rsidRPr="00892602">
              <w:rPr>
                <w:rFonts w:eastAsia="Times New Roman"/>
              </w:rPr>
              <w:t>3665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902FC5F" w14:textId="77777777" w:rsidR="00F34C12" w:rsidRPr="00892602" w:rsidRDefault="00F34C12" w:rsidP="00F34C12">
            <w:pPr>
              <w:spacing w:after="0"/>
              <w:contextualSpacing/>
              <w:rPr>
                <w:rFonts w:eastAsia="Times New Roman"/>
              </w:rPr>
            </w:pPr>
            <w:r w:rsidRPr="00892602">
              <w:rPr>
                <w:rFonts w:eastAsia="Times New Roman"/>
              </w:rPr>
              <w:t>Credit Card Charges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987F40" w14:textId="77777777" w:rsidR="00F34C12" w:rsidRPr="00892602" w:rsidRDefault="00F34C12" w:rsidP="00F34C12">
            <w:pPr>
              <w:spacing w:after="0"/>
              <w:contextualSpacing/>
              <w:rPr>
                <w:rFonts w:eastAsia="Times New Roman"/>
              </w:rPr>
            </w:pPr>
            <w:r w:rsidRPr="00892602">
              <w:rPr>
                <w:rFonts w:eastAsia="Times New Roman"/>
              </w:rPr>
              <w:t>All costs and transaction fees related to accepting conference related payments by credit card.</w:t>
            </w:r>
          </w:p>
        </w:tc>
      </w:tr>
      <w:tr w:rsidR="00F34C12" w:rsidRPr="00892602" w14:paraId="670E1D9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D1ADC3" w14:textId="77777777" w:rsidR="00F34C12" w:rsidRPr="00892602" w:rsidRDefault="00F34C12" w:rsidP="00F34C12">
            <w:pPr>
              <w:spacing w:after="0"/>
              <w:contextualSpacing/>
              <w:rPr>
                <w:rFonts w:eastAsia="Times New Roman"/>
              </w:rPr>
            </w:pPr>
            <w:r w:rsidRPr="00892602">
              <w:rPr>
                <w:rFonts w:eastAsia="Times New Roman"/>
              </w:rPr>
              <w:t>3670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03F067" w14:textId="77777777" w:rsidR="00F34C12" w:rsidRPr="00892602" w:rsidRDefault="00F34C12" w:rsidP="00F34C12">
            <w:pPr>
              <w:spacing w:after="0"/>
              <w:contextualSpacing/>
              <w:rPr>
                <w:rFonts w:eastAsia="Times New Roman"/>
              </w:rPr>
            </w:pPr>
            <w:r w:rsidRPr="00892602">
              <w:rPr>
                <w:rFonts w:eastAsia="Times New Roman"/>
              </w:rPr>
              <w:t>Conference Insurance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F2A5BBD" w14:textId="77777777" w:rsidR="00F34C12" w:rsidRPr="00892602" w:rsidRDefault="00F34C12" w:rsidP="00F34C12">
            <w:pPr>
              <w:spacing w:after="0"/>
              <w:contextualSpacing/>
              <w:rPr>
                <w:rFonts w:eastAsia="Times New Roman"/>
              </w:rPr>
            </w:pPr>
            <w:r w:rsidRPr="00892602">
              <w:rPr>
                <w:rFonts w:eastAsia="Times New Roman"/>
              </w:rPr>
              <w:t xml:space="preserve">Premiums for Conference Cancellation Insurance </w:t>
            </w:r>
          </w:p>
        </w:tc>
      </w:tr>
      <w:tr w:rsidR="00F34C12" w:rsidRPr="00892602" w14:paraId="4999020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928E47" w14:textId="77777777" w:rsidR="00F34C12" w:rsidRPr="00892602" w:rsidRDefault="00F34C12" w:rsidP="00F34C12">
            <w:pPr>
              <w:spacing w:after="0"/>
              <w:contextualSpacing/>
              <w:rPr>
                <w:rFonts w:eastAsia="Times New Roman"/>
              </w:rPr>
            </w:pPr>
            <w:r w:rsidRPr="00892602">
              <w:rPr>
                <w:rFonts w:eastAsia="Times New Roman"/>
              </w:rPr>
              <w:t>3680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868F62F" w14:textId="77777777" w:rsidR="00F34C12" w:rsidRPr="00892602" w:rsidRDefault="00F34C12" w:rsidP="00F34C12">
            <w:pPr>
              <w:spacing w:after="0"/>
              <w:contextualSpacing/>
              <w:rPr>
                <w:rFonts w:eastAsia="Times New Roman"/>
              </w:rPr>
            </w:pPr>
            <w:r w:rsidRPr="00892602">
              <w:rPr>
                <w:rFonts w:eastAsia="Times New Roman"/>
              </w:rPr>
              <w:t>Supplies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DB95258" w14:textId="77777777" w:rsidR="00F34C12" w:rsidRPr="00892602" w:rsidRDefault="00F34C12" w:rsidP="00F34C12">
            <w:pPr>
              <w:spacing w:after="0"/>
              <w:contextualSpacing/>
              <w:rPr>
                <w:rFonts w:eastAsia="Times New Roman"/>
              </w:rPr>
            </w:pPr>
            <w:r w:rsidRPr="00892602">
              <w:rPr>
                <w:rFonts w:eastAsia="Times New Roman"/>
              </w:rPr>
              <w:t>This account includes items used by the office for conference registration such as envelopes for mailing registration receipts, computer paper for printing receipts, computer ribbons, etc. and Delegate Assembly materials.</w:t>
            </w:r>
          </w:p>
        </w:tc>
      </w:tr>
      <w:tr w:rsidR="00F34C12" w:rsidRPr="00892602" w14:paraId="7658965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F00E15" w14:textId="77777777" w:rsidR="00F34C12" w:rsidRPr="00892602" w:rsidRDefault="00F34C12" w:rsidP="00F34C12">
            <w:pPr>
              <w:spacing w:after="0"/>
              <w:contextualSpacing/>
              <w:rPr>
                <w:rFonts w:eastAsia="Times New Roman"/>
              </w:rPr>
            </w:pPr>
            <w:r w:rsidRPr="00892602">
              <w:rPr>
                <w:rFonts w:eastAsia="Times New Roman"/>
              </w:rPr>
              <w:t>3700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D58E3F1" w14:textId="77777777" w:rsidR="00F34C12" w:rsidRPr="00892602" w:rsidRDefault="00F34C12" w:rsidP="00F34C12">
            <w:pPr>
              <w:spacing w:after="0"/>
              <w:contextualSpacing/>
              <w:rPr>
                <w:rFonts w:eastAsia="Times New Roman"/>
              </w:rPr>
            </w:pPr>
            <w:r w:rsidRPr="00892602">
              <w:rPr>
                <w:rFonts w:eastAsia="Times New Roman"/>
              </w:rPr>
              <w:t>Postage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62D63BF" w14:textId="77777777" w:rsidR="00F34C12" w:rsidRPr="00892602" w:rsidRDefault="00F34C12" w:rsidP="00F34C12">
            <w:pPr>
              <w:spacing w:after="0"/>
              <w:contextualSpacing/>
              <w:rPr>
                <w:rFonts w:eastAsia="Times New Roman"/>
              </w:rPr>
            </w:pPr>
            <w:r w:rsidRPr="00892602">
              <w:rPr>
                <w:rFonts w:eastAsia="Times New Roman"/>
              </w:rPr>
              <w:t>This account includes postage expenses incurred for mailing receipts for conference registration and other mailings to speakers, officers, committee chairs, or Delegates directly related to the conference.</w:t>
            </w:r>
          </w:p>
        </w:tc>
      </w:tr>
      <w:tr w:rsidR="00F34C12" w:rsidRPr="00892602" w14:paraId="0401E4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8D50EA" w14:textId="77777777" w:rsidR="00F34C12" w:rsidRPr="00892602" w:rsidRDefault="00F34C12" w:rsidP="00F34C12">
            <w:pPr>
              <w:spacing w:after="0"/>
              <w:contextualSpacing/>
              <w:rPr>
                <w:rFonts w:eastAsia="Times New Roman"/>
              </w:rPr>
            </w:pPr>
            <w:r w:rsidRPr="00892602">
              <w:rPr>
                <w:rFonts w:eastAsia="Times New Roman"/>
              </w:rPr>
              <w:t>3705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B6606D6" w14:textId="77777777" w:rsidR="00F34C12" w:rsidRPr="00892602" w:rsidRDefault="00F34C12" w:rsidP="00F34C12">
            <w:pPr>
              <w:spacing w:after="0"/>
              <w:contextualSpacing/>
              <w:rPr>
                <w:rFonts w:eastAsia="Times New Roman"/>
              </w:rPr>
            </w:pPr>
            <w:r w:rsidRPr="00892602">
              <w:rPr>
                <w:rFonts w:eastAsia="Times New Roman"/>
              </w:rPr>
              <w:t>Office Shipping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42113D1"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shipping all required office equipment and supplies to and from the conference.</w:t>
            </w:r>
          </w:p>
        </w:tc>
      </w:tr>
      <w:tr w:rsidR="00F34C12" w:rsidRPr="00892602" w14:paraId="704DF0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B1CA48" w14:textId="77777777" w:rsidR="00F34C12" w:rsidRPr="00892602" w:rsidRDefault="00F34C12" w:rsidP="00F34C12">
            <w:pPr>
              <w:spacing w:after="0"/>
              <w:contextualSpacing/>
              <w:rPr>
                <w:rFonts w:eastAsia="Times New Roman"/>
              </w:rPr>
            </w:pPr>
            <w:r w:rsidRPr="00892602">
              <w:rPr>
                <w:rFonts w:eastAsia="Times New Roman"/>
              </w:rPr>
              <w:t>3720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AA03E5" w14:textId="77777777" w:rsidR="00F34C12" w:rsidRPr="00892602" w:rsidRDefault="00F34C12" w:rsidP="00F34C12">
            <w:pPr>
              <w:spacing w:after="0"/>
              <w:contextualSpacing/>
              <w:rPr>
                <w:rFonts w:eastAsia="Times New Roman"/>
              </w:rPr>
            </w:pPr>
            <w:r w:rsidRPr="00892602">
              <w:rPr>
                <w:rFonts w:eastAsia="Times New Roman"/>
              </w:rPr>
              <w:t>Duplication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7645CEE" w14:textId="77777777" w:rsidR="00F34C12" w:rsidRPr="00892602" w:rsidRDefault="00F34C12" w:rsidP="00F34C12">
            <w:pPr>
              <w:spacing w:after="0"/>
              <w:contextualSpacing/>
              <w:rPr>
                <w:rFonts w:eastAsia="Times New Roman"/>
              </w:rPr>
            </w:pPr>
            <w:r w:rsidRPr="00892602">
              <w:rPr>
                <w:rFonts w:eastAsia="Times New Roman"/>
              </w:rPr>
              <w:t>These funds cover conference related duplication expenses incurred by the Executive Board and office staff.</w:t>
            </w:r>
          </w:p>
        </w:tc>
      </w:tr>
      <w:tr w:rsidR="00F34C12" w:rsidRPr="00892602" w14:paraId="0685A9C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02CBE6" w14:textId="77777777" w:rsidR="00F34C12" w:rsidRPr="00892602" w:rsidRDefault="00F34C12" w:rsidP="00F34C12">
            <w:pPr>
              <w:spacing w:after="0"/>
              <w:contextualSpacing/>
              <w:rPr>
                <w:rFonts w:eastAsia="Times New Roman"/>
              </w:rPr>
            </w:pPr>
            <w:r w:rsidRPr="00892602">
              <w:rPr>
                <w:rFonts w:eastAsia="Times New Roman"/>
              </w:rPr>
              <w:t>3730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B553E8C" w14:textId="77777777" w:rsidR="00F34C12" w:rsidRPr="00892602" w:rsidRDefault="00F34C12" w:rsidP="00F34C12">
            <w:pPr>
              <w:spacing w:after="0"/>
              <w:contextualSpacing/>
              <w:rPr>
                <w:rFonts w:eastAsia="Times New Roman"/>
              </w:rPr>
            </w:pPr>
            <w:r w:rsidRPr="00892602">
              <w:rPr>
                <w:rFonts w:eastAsia="Times New Roman"/>
              </w:rPr>
              <w:t>Conference Reassigned Time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04D74C7" w14:textId="77777777" w:rsidR="00F34C12" w:rsidRPr="00892602" w:rsidRDefault="00F34C12" w:rsidP="00F34C12">
            <w:pPr>
              <w:spacing w:after="0"/>
              <w:contextualSpacing/>
              <w:rPr>
                <w:rFonts w:eastAsia="Times New Roman"/>
              </w:rPr>
            </w:pPr>
            <w:r w:rsidRPr="00892602">
              <w:rPr>
                <w:rFonts w:eastAsia="Times New Roman"/>
              </w:rPr>
              <w:t>Funds used to buy reassigned time for the Conference Coordinator (two/year), Program Coordinator (one/year), and Treasurer (one/year).</w:t>
            </w:r>
          </w:p>
        </w:tc>
      </w:tr>
      <w:tr w:rsidR="00F34C12" w:rsidRPr="00892602" w14:paraId="4DE22B8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CEBC3D" w14:textId="77777777" w:rsidR="00F34C12" w:rsidRPr="00892602" w:rsidRDefault="00F34C12" w:rsidP="00F34C12">
            <w:pPr>
              <w:spacing w:after="0"/>
              <w:contextualSpacing/>
              <w:rPr>
                <w:rFonts w:eastAsia="Times New Roman"/>
              </w:rPr>
            </w:pPr>
            <w:r w:rsidRPr="00892602">
              <w:rPr>
                <w:rFonts w:eastAsia="Times New Roman"/>
              </w:rPr>
              <w:t>3740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18498D"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CCA7474" w14:textId="77777777" w:rsidR="00F34C12" w:rsidRPr="00892602" w:rsidRDefault="00F34C12" w:rsidP="00F34C12">
            <w:pPr>
              <w:spacing w:after="0"/>
              <w:contextualSpacing/>
              <w:rPr>
                <w:rFonts w:eastAsia="Times New Roman"/>
              </w:rPr>
            </w:pPr>
            <w:r w:rsidRPr="00892602">
              <w:rPr>
                <w:rFonts w:eastAsia="Times New Roman"/>
              </w:rPr>
              <w:t>This account is used to cover the transportation costs for all persons, except the Keynote and Breakfast speakers, receiving transportation reimbursement for attending the conference.</w:t>
            </w:r>
          </w:p>
        </w:tc>
      </w:tr>
      <w:tr w:rsidR="00F34C12" w:rsidRPr="00892602" w14:paraId="2FD8A13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8ACCC61" w14:textId="77777777" w:rsidR="00F34C12" w:rsidRPr="00892602" w:rsidRDefault="00F34C12" w:rsidP="00F34C12">
            <w:pPr>
              <w:spacing w:after="0"/>
              <w:contextualSpacing/>
              <w:rPr>
                <w:rFonts w:eastAsia="Times New Roman"/>
              </w:rPr>
            </w:pPr>
            <w:r w:rsidRPr="00892602">
              <w:rPr>
                <w:rFonts w:eastAsia="Times New Roman"/>
              </w:rPr>
              <w:t>3745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829AC7D" w14:textId="77777777" w:rsidR="00F34C12" w:rsidRPr="00892602" w:rsidRDefault="00F34C12" w:rsidP="00F34C12">
            <w:pPr>
              <w:spacing w:after="0"/>
              <w:contextualSpacing/>
              <w:rPr>
                <w:rFonts w:eastAsia="Times New Roman"/>
              </w:rPr>
            </w:pPr>
            <w:r w:rsidRPr="00892602">
              <w:rPr>
                <w:rFonts w:eastAsia="Times New Roman"/>
              </w:rPr>
              <w:t>ANets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11CAE5A5" w14:textId="77777777" w:rsidR="00F34C12" w:rsidRPr="00892602" w:rsidRDefault="00F34C12" w:rsidP="00F34C12">
            <w:pPr>
              <w:spacing w:after="0"/>
              <w:contextualSpacing/>
              <w:rPr>
                <w:rFonts w:eastAsia="Times New Roman"/>
              </w:rPr>
            </w:pPr>
            <w:r w:rsidRPr="00892602">
              <w:rPr>
                <w:rFonts w:eastAsia="Times New Roman"/>
              </w:rPr>
              <w:t>The account covers costs associated with ANets</w:t>
            </w:r>
          </w:p>
        </w:tc>
      </w:tr>
      <w:tr w:rsidR="00F34C12" w:rsidRPr="00892602" w14:paraId="5809D1B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AC9BC3" w14:textId="77777777" w:rsidR="00F34C12" w:rsidRPr="00892602" w:rsidRDefault="00F34C12" w:rsidP="00F34C12">
            <w:pPr>
              <w:spacing w:after="0"/>
              <w:contextualSpacing/>
              <w:rPr>
                <w:rFonts w:eastAsia="Times New Roman"/>
              </w:rPr>
            </w:pPr>
            <w:r w:rsidRPr="00892602">
              <w:rPr>
                <w:rFonts w:eastAsia="Times New Roman"/>
              </w:rPr>
              <w:t>3750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CE03BD8" w14:textId="77777777" w:rsidR="00F34C12" w:rsidRPr="00892602" w:rsidRDefault="00F34C12" w:rsidP="00F34C12">
            <w:pPr>
              <w:spacing w:after="0"/>
              <w:contextualSpacing/>
              <w:rPr>
                <w:rFonts w:eastAsia="Times New Roman"/>
              </w:rPr>
            </w:pPr>
            <w:r w:rsidRPr="00892602">
              <w:rPr>
                <w:rFonts w:eastAsia="Times New Roman"/>
              </w:rPr>
              <w:t>Clerical and Casual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1648332" w14:textId="77777777" w:rsidR="00F34C12" w:rsidRPr="00892602" w:rsidRDefault="00F34C12" w:rsidP="00F34C12">
            <w:pPr>
              <w:spacing w:after="0"/>
              <w:contextualSpacing/>
              <w:rPr>
                <w:rFonts w:eastAsia="Times New Roman"/>
              </w:rPr>
            </w:pPr>
            <w:r w:rsidRPr="00892602">
              <w:rPr>
                <w:rFonts w:eastAsia="Times New Roman"/>
              </w:rPr>
              <w:t>Labor contracted to perform clerical functions necessary for conference-related assignments throughout the year.</w:t>
            </w:r>
          </w:p>
        </w:tc>
      </w:tr>
      <w:tr w:rsidR="00F34C12" w:rsidRPr="00892602" w14:paraId="5890E43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EDD9B" w14:textId="77777777" w:rsidR="00F34C12" w:rsidRPr="00892602" w:rsidRDefault="00F34C12" w:rsidP="00F34C12">
            <w:pPr>
              <w:spacing w:after="0"/>
              <w:contextualSpacing/>
              <w:rPr>
                <w:rFonts w:eastAsia="Times New Roman"/>
              </w:rPr>
            </w:pPr>
            <w:r w:rsidRPr="00892602">
              <w:rPr>
                <w:rFonts w:eastAsia="Times New Roman"/>
              </w:rPr>
              <w:t>3760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4483669" w14:textId="77777777" w:rsidR="00F34C12" w:rsidRPr="00892602" w:rsidRDefault="00F34C12" w:rsidP="00F34C12">
            <w:pPr>
              <w:spacing w:after="0"/>
              <w:contextualSpacing/>
              <w:rPr>
                <w:rFonts w:eastAsia="Times New Roman"/>
              </w:rPr>
            </w:pPr>
            <w:r w:rsidRPr="00892602">
              <w:rPr>
                <w:rFonts w:eastAsia="Times New Roman"/>
              </w:rPr>
              <w:t>Contract Labor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15C2F56" w14:textId="77777777" w:rsidR="00F34C12" w:rsidRPr="00892602" w:rsidRDefault="00F34C12" w:rsidP="00F34C12">
            <w:pPr>
              <w:spacing w:after="0"/>
              <w:contextualSpacing/>
              <w:rPr>
                <w:rFonts w:eastAsia="Times New Roman"/>
              </w:rPr>
            </w:pPr>
            <w:r w:rsidRPr="00892602">
              <w:rPr>
                <w:rFonts w:eastAsia="Times New Roman"/>
              </w:rPr>
              <w:t>This account is used to cover the regular hourly wages of the AMATYC Office personnel for time spent working on conference-related assignments throughout the year as well as at the annual conference and is budgeted at one-half of the total salary and benefits billed by Southwest Tennessee Community College.</w:t>
            </w:r>
          </w:p>
        </w:tc>
      </w:tr>
      <w:tr w:rsidR="00F34C12" w:rsidRPr="00892602" w14:paraId="2E68F11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0C483" w14:textId="77777777" w:rsidR="00F34C12" w:rsidRPr="00892602" w:rsidRDefault="00F34C12" w:rsidP="00F34C12">
            <w:pPr>
              <w:spacing w:after="0"/>
              <w:contextualSpacing/>
              <w:rPr>
                <w:rFonts w:eastAsia="Times New Roman"/>
              </w:rPr>
            </w:pPr>
            <w:r w:rsidRPr="00892602">
              <w:rPr>
                <w:rFonts w:eastAsia="Times New Roman"/>
              </w:rPr>
              <w:t>3780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1CFB2F3" w14:textId="77777777" w:rsidR="00F34C12" w:rsidRPr="00892602" w:rsidRDefault="00F34C12" w:rsidP="00F34C12">
            <w:pPr>
              <w:spacing w:after="0"/>
              <w:contextualSpacing/>
              <w:rPr>
                <w:rFonts w:eastAsia="Times New Roman"/>
              </w:rPr>
            </w:pPr>
            <w:r w:rsidRPr="00892602">
              <w:rPr>
                <w:rFonts w:eastAsia="Times New Roman"/>
              </w:rPr>
              <w:t>Program Advertising (CC/ED)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810FA8E" w14:textId="77777777" w:rsidR="00F34C12" w:rsidRPr="00892602" w:rsidRDefault="00F34C12" w:rsidP="00F34C12">
            <w:pPr>
              <w:spacing w:after="0"/>
              <w:contextualSpacing/>
              <w:rPr>
                <w:rFonts w:eastAsia="Times New Roman"/>
              </w:rPr>
            </w:pPr>
            <w:r w:rsidRPr="00892602">
              <w:rPr>
                <w:rFonts w:eastAsia="Times New Roman"/>
              </w:rPr>
              <w:t>This account is used to cover the expenses associated with soliciting advertising for the conference program booklet and advertising the conference in professional journals.</w:t>
            </w:r>
          </w:p>
        </w:tc>
      </w:tr>
      <w:tr w:rsidR="00F34C12" w:rsidRPr="00892602" w14:paraId="4C99D1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F65248" w14:textId="77777777" w:rsidR="00F34C12" w:rsidRPr="00892602" w:rsidRDefault="00F34C12" w:rsidP="00F34C12">
            <w:pPr>
              <w:spacing w:after="0"/>
              <w:contextualSpacing/>
              <w:rPr>
                <w:rFonts w:eastAsia="Times New Roman"/>
              </w:rPr>
            </w:pPr>
            <w:r w:rsidRPr="00892602">
              <w:rPr>
                <w:rFonts w:eastAsia="Times New Roman"/>
              </w:rPr>
              <w:t>3800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BF53D9" w14:textId="77777777" w:rsidR="00F34C12" w:rsidRPr="00892602" w:rsidRDefault="00F34C12" w:rsidP="00F34C12">
            <w:pPr>
              <w:spacing w:after="0"/>
              <w:contextualSpacing/>
              <w:rPr>
                <w:rFonts w:eastAsia="Times New Roman"/>
              </w:rPr>
            </w:pPr>
            <w:r w:rsidRPr="00892602">
              <w:rPr>
                <w:rFonts w:eastAsia="Times New Roman"/>
              </w:rPr>
              <w:t>Lodging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5006E72" w14:textId="77777777" w:rsidR="00F34C12" w:rsidRPr="00892602" w:rsidRDefault="00F34C12" w:rsidP="00F34C12">
            <w:pPr>
              <w:spacing w:after="0"/>
              <w:contextualSpacing/>
              <w:rPr>
                <w:rFonts w:eastAsia="Times New Roman"/>
              </w:rPr>
            </w:pPr>
            <w:r w:rsidRPr="00892602">
              <w:rPr>
                <w:rFonts w:eastAsia="Times New Roman"/>
              </w:rPr>
              <w:t>This account is used to cover the lodging costs for all persons, except for the Keynote and Breakfast speakers, receiving lodging reimbursement for attending the conference.</w:t>
            </w:r>
          </w:p>
        </w:tc>
      </w:tr>
      <w:tr w:rsidR="00F34C12" w:rsidRPr="00892602" w14:paraId="0C15003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FD42D1" w14:textId="77777777" w:rsidR="00F34C12" w:rsidRPr="00892602" w:rsidRDefault="00F34C12" w:rsidP="00F34C12">
            <w:pPr>
              <w:spacing w:after="0"/>
              <w:contextualSpacing/>
              <w:rPr>
                <w:rFonts w:eastAsia="Times New Roman"/>
              </w:rPr>
            </w:pPr>
            <w:r w:rsidRPr="00892602">
              <w:rPr>
                <w:rFonts w:eastAsia="Times New Roman"/>
              </w:rPr>
              <w:t>3840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5F9191A" w14:textId="77777777" w:rsidR="00F34C12" w:rsidRPr="00892602" w:rsidRDefault="00F34C12" w:rsidP="00F34C12">
            <w:pPr>
              <w:spacing w:after="0"/>
              <w:contextualSpacing/>
              <w:rPr>
                <w:rFonts w:eastAsia="Times New Roman"/>
              </w:rPr>
            </w:pPr>
            <w:r w:rsidRPr="00892602">
              <w:rPr>
                <w:rFonts w:eastAsia="Times New Roman"/>
              </w:rPr>
              <w:t>Food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44D7BC" w14:textId="77777777" w:rsidR="00F34C12" w:rsidRPr="00892602" w:rsidRDefault="00F34C12" w:rsidP="00F34C12">
            <w:pPr>
              <w:spacing w:after="0"/>
              <w:contextualSpacing/>
              <w:rPr>
                <w:rFonts w:eastAsia="Times New Roman"/>
              </w:rPr>
            </w:pPr>
            <w:r w:rsidRPr="00892602">
              <w:rPr>
                <w:rFonts w:eastAsia="Times New Roman"/>
              </w:rPr>
              <w:t>This account is used to cover the per diem food reimbursement for all persons, except for the Keynote and Breakfast speakers, receiving food reimbursement for attending the conference.</w:t>
            </w:r>
          </w:p>
        </w:tc>
      </w:tr>
      <w:tr w:rsidR="00F34C12" w:rsidRPr="00892602" w14:paraId="1DF81E4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B7262A" w14:textId="77777777" w:rsidR="00F34C12" w:rsidRPr="00892602" w:rsidRDefault="00F34C12" w:rsidP="00F34C12">
            <w:pPr>
              <w:spacing w:after="0"/>
              <w:contextualSpacing/>
              <w:rPr>
                <w:rFonts w:eastAsia="Times New Roman"/>
              </w:rPr>
            </w:pPr>
            <w:r w:rsidRPr="00892602">
              <w:rPr>
                <w:rFonts w:eastAsia="Times New Roman"/>
              </w:rPr>
              <w:t>3845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3FD25B" w14:textId="77777777" w:rsidR="00F34C12" w:rsidRPr="00892602" w:rsidRDefault="00F34C12" w:rsidP="00F34C12">
            <w:pPr>
              <w:spacing w:after="0"/>
              <w:contextualSpacing/>
              <w:rPr>
                <w:rFonts w:eastAsia="Times New Roman"/>
              </w:rPr>
            </w:pPr>
            <w:r w:rsidRPr="00892602">
              <w:rPr>
                <w:rFonts w:eastAsia="Times New Roman"/>
              </w:rPr>
              <w:t>Telephone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075B045" w14:textId="77777777" w:rsidR="00F34C12" w:rsidRPr="00892602" w:rsidRDefault="00F34C12" w:rsidP="00F34C12">
            <w:pPr>
              <w:spacing w:after="0"/>
              <w:contextualSpacing/>
              <w:rPr>
                <w:rFonts w:eastAsia="Times New Roman"/>
              </w:rPr>
            </w:pPr>
            <w:r w:rsidRPr="00892602">
              <w:rPr>
                <w:rFonts w:eastAsia="Times New Roman"/>
              </w:rPr>
              <w:t>This account is to pay the cost of per diem and incidental conference telephone expenses by the Executive Board members, Executive Director, and staff, and includes internet costs in rooms when not available for free.</w:t>
            </w:r>
          </w:p>
        </w:tc>
      </w:tr>
    </w:tbl>
    <w:p w14:paraId="52AE9A7B" w14:textId="77777777" w:rsidR="00F34C12" w:rsidRPr="00892602" w:rsidRDefault="00F34C12" w:rsidP="00F34C12">
      <w:pPr>
        <w:rPr>
          <w:rFonts w:eastAsia="Calibri"/>
        </w:rPr>
      </w:pPr>
    </w:p>
    <w:p w14:paraId="0F6930DC" w14:textId="339AF858" w:rsidR="00F34C12" w:rsidRPr="00892602" w:rsidRDefault="00F34C12" w:rsidP="00F34C12">
      <w:pPr>
        <w:rPr>
          <w:rFonts w:eastAsia="Times New Roman"/>
          <w:color w:val="000000"/>
        </w:rPr>
      </w:pPr>
      <w:r w:rsidRPr="00892602">
        <w:rPr>
          <w:rFonts w:eastAsia="Times New Roman"/>
          <w:color w:val="000000" w:themeColor="text1"/>
        </w:rPr>
        <w:t>Conference Food</w:t>
      </w:r>
      <w:r w:rsidR="00F93EFE" w:rsidRPr="00892602">
        <w:rPr>
          <w:rFonts w:eastAsia="Times New Roman"/>
          <w:color w:val="000000" w:themeColor="text1"/>
        </w:rPr>
        <w:t xml:space="preserve"> </w:t>
      </w:r>
      <w:r w:rsidRPr="00892602">
        <w:rPr>
          <w:rFonts w:eastAsia="Times New Roman"/>
          <w:color w:val="000000"/>
        </w:rPr>
        <w:t>(Accounts 3860 to 3970)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65"/>
        <w:gridCol w:w="3250"/>
        <w:gridCol w:w="7240"/>
      </w:tblGrid>
      <w:tr w:rsidR="00F34C12" w:rsidRPr="00892602" w14:paraId="587C797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842909"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6271230"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3F1A61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CBB3150"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4DD421" w14:textId="77777777" w:rsidR="00F34C12" w:rsidRPr="00892602" w:rsidRDefault="00F34C12" w:rsidP="00F34C12">
            <w:pPr>
              <w:spacing w:after="0"/>
              <w:contextualSpacing/>
              <w:rPr>
                <w:rFonts w:eastAsia="Times New Roman"/>
              </w:rPr>
            </w:pPr>
            <w:r w:rsidRPr="00892602">
              <w:rPr>
                <w:rFonts w:eastAsia="Times New Roman"/>
                <w:b/>
                <w:bCs/>
              </w:rPr>
              <w:t>Conference Food</w:t>
            </w:r>
          </w:p>
          <w:p w14:paraId="56CFCB68" w14:textId="77777777" w:rsidR="00F34C12" w:rsidRPr="00892602" w:rsidRDefault="00F34C12" w:rsidP="00F34C12">
            <w:pPr>
              <w:spacing w:after="0"/>
              <w:contextualSpacing/>
              <w:rPr>
                <w:rFonts w:eastAsia="Times New Roman"/>
              </w:rPr>
            </w:pPr>
            <w:r w:rsidRPr="00892602">
              <w:rPr>
                <w:rFonts w:eastAsia="Times New Roman"/>
              </w:rPr>
              <w:t>The total amount budgeted in the various food function accounts is based on a projected number of attendees. These totals will automatically escalate as attendees exceed the projection.</w:t>
            </w:r>
          </w:p>
        </w:tc>
      </w:tr>
      <w:tr w:rsidR="00F34C12" w:rsidRPr="00892602" w14:paraId="1B7274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5FD6C7" w14:textId="77777777" w:rsidR="00F34C12" w:rsidRPr="00892602" w:rsidRDefault="00F34C12" w:rsidP="00F34C12">
            <w:pPr>
              <w:spacing w:after="0"/>
              <w:contextualSpacing/>
              <w:rPr>
                <w:rFonts w:eastAsia="Times New Roman"/>
              </w:rPr>
            </w:pPr>
            <w:r w:rsidRPr="00892602">
              <w:rPr>
                <w:rFonts w:eastAsia="Times New Roman"/>
              </w:rPr>
              <w:t>3860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BBF6EED" w14:textId="77777777" w:rsidR="00F34C12" w:rsidRPr="00892602" w:rsidRDefault="00F34C12" w:rsidP="00F34C12">
            <w:pPr>
              <w:spacing w:after="0"/>
              <w:contextualSpacing/>
              <w:rPr>
                <w:rFonts w:eastAsia="Times New Roman"/>
              </w:rPr>
            </w:pPr>
            <w:r w:rsidRPr="00892602">
              <w:rPr>
                <w:rFonts w:eastAsia="Times New Roman"/>
              </w:rPr>
              <w:t>Friday Event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A0F63BF" w14:textId="77777777" w:rsidR="00F34C12" w:rsidRPr="00892602" w:rsidRDefault="00F34C12" w:rsidP="00F34C12">
            <w:pPr>
              <w:spacing w:after="0"/>
              <w:contextualSpacing/>
              <w:rPr>
                <w:rFonts w:eastAsia="Times New Roman"/>
              </w:rPr>
            </w:pPr>
            <w:r w:rsidRPr="00892602">
              <w:rPr>
                <w:rFonts w:eastAsia="Times New Roman"/>
              </w:rPr>
              <w:t>This account covers all expenses of the Friday event (beginning with the 2007 conference, this will be the Friday regional breakfast or luncheon for each of the eight AMATYC regions.)</w:t>
            </w:r>
          </w:p>
        </w:tc>
      </w:tr>
      <w:tr w:rsidR="00F34C12" w:rsidRPr="00892602" w14:paraId="289A0F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EEEB3F" w14:textId="77777777" w:rsidR="00F34C12" w:rsidRPr="00892602" w:rsidRDefault="00F34C12" w:rsidP="00F34C12">
            <w:pPr>
              <w:spacing w:after="0"/>
              <w:contextualSpacing/>
              <w:rPr>
                <w:rFonts w:eastAsia="Times New Roman"/>
              </w:rPr>
            </w:pPr>
            <w:r w:rsidRPr="00892602">
              <w:rPr>
                <w:rFonts w:eastAsia="Times New Roman"/>
              </w:rPr>
              <w:t>3900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8C37A12" w14:textId="77777777" w:rsidR="00F34C12" w:rsidRPr="00892602" w:rsidRDefault="00F34C12" w:rsidP="00F34C12">
            <w:pPr>
              <w:spacing w:after="0"/>
              <w:contextualSpacing/>
              <w:rPr>
                <w:rFonts w:eastAsia="Times New Roman"/>
              </w:rPr>
            </w:pPr>
            <w:r w:rsidRPr="00892602">
              <w:rPr>
                <w:rFonts w:eastAsia="Times New Roman"/>
              </w:rPr>
              <w:t>Saturday Breakfast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E2EE87E" w14:textId="46AD7B7C" w:rsidR="00F34C12" w:rsidRPr="00892602" w:rsidRDefault="00F34C12" w:rsidP="00F34C12">
            <w:pPr>
              <w:spacing w:after="0"/>
              <w:contextualSpacing/>
              <w:rPr>
                <w:rFonts w:eastAsia="Times New Roman"/>
              </w:rPr>
            </w:pPr>
            <w:r w:rsidRPr="00892602">
              <w:rPr>
                <w:rFonts w:eastAsia="Times New Roman"/>
              </w:rPr>
              <w:t>The amount budgeted in this account is based on a per person amount for the projected number of persons attending conference food functions. The per-person amount must include tax, gratuity, or other food related charges that will be incurred It does</w:t>
            </w:r>
            <w:r w:rsidR="00F93EFE" w:rsidRPr="00892602">
              <w:rPr>
                <w:rFonts w:eastAsia="Times New Roman"/>
              </w:rPr>
              <w:t xml:space="preserve"> </w:t>
            </w:r>
            <w:r w:rsidRPr="00892602">
              <w:rPr>
                <w:rFonts w:eastAsia="Times New Roman"/>
                <w:i/>
                <w:iCs/>
              </w:rPr>
              <w:t>not</w:t>
            </w:r>
            <w:r w:rsidR="00F93EFE" w:rsidRPr="00892602">
              <w:rPr>
                <w:rFonts w:eastAsia="Times New Roman"/>
              </w:rPr>
              <w:t xml:space="preserve"> </w:t>
            </w:r>
            <w:r w:rsidRPr="00892602">
              <w:rPr>
                <w:rFonts w:eastAsia="Times New Roman"/>
              </w:rPr>
              <w:t>include decorations or flowers or audiovisual projection equipment.</w:t>
            </w:r>
          </w:p>
        </w:tc>
      </w:tr>
      <w:tr w:rsidR="00F34C12" w:rsidRPr="00892602" w14:paraId="4EEA592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4F9B46" w14:textId="77777777" w:rsidR="00F34C12" w:rsidRPr="00892602" w:rsidRDefault="00F34C12" w:rsidP="00F34C12">
            <w:pPr>
              <w:spacing w:after="0"/>
              <w:contextualSpacing/>
              <w:rPr>
                <w:rFonts w:eastAsia="Times New Roman"/>
              </w:rPr>
            </w:pPr>
            <w:r w:rsidRPr="00892602">
              <w:rPr>
                <w:rFonts w:eastAsia="Times New Roman"/>
              </w:rPr>
              <w:t>3905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E04A6DE" w14:textId="77777777" w:rsidR="00F34C12" w:rsidRPr="00892602" w:rsidRDefault="00F34C12" w:rsidP="00F34C12">
            <w:pPr>
              <w:spacing w:after="0"/>
              <w:contextualSpacing/>
              <w:rPr>
                <w:rFonts w:eastAsia="Times New Roman"/>
              </w:rPr>
            </w:pPr>
            <w:r w:rsidRPr="00892602">
              <w:rPr>
                <w:rFonts w:eastAsia="Times New Roman"/>
              </w:rPr>
              <w:t>Leadership Dinner or Reception</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38275B4" w14:textId="74CA77F7"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37DE563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6BE493" w14:textId="77777777" w:rsidR="00F34C12" w:rsidRPr="00892602" w:rsidRDefault="00F34C12" w:rsidP="00F34C12">
            <w:pPr>
              <w:spacing w:after="0"/>
              <w:contextualSpacing/>
              <w:rPr>
                <w:rFonts w:eastAsia="Times New Roman"/>
              </w:rPr>
            </w:pPr>
            <w:r w:rsidRPr="00892602">
              <w:rPr>
                <w:rFonts w:eastAsia="Times New Roman"/>
              </w:rPr>
              <w:t>3910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2C8AFC" w14:textId="77777777" w:rsidR="00F34C12" w:rsidRPr="00892602" w:rsidRDefault="00F34C12" w:rsidP="00F34C12">
            <w:pPr>
              <w:spacing w:after="0"/>
              <w:contextualSpacing/>
              <w:rPr>
                <w:rFonts w:eastAsia="Times New Roman"/>
              </w:rPr>
            </w:pPr>
            <w:r w:rsidRPr="00892602">
              <w:rPr>
                <w:rFonts w:eastAsia="Times New Roman"/>
              </w:rPr>
              <w:t>Local Emphasis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CDCA622" w14:textId="77777777" w:rsidR="00F34C12" w:rsidRPr="00892602" w:rsidRDefault="00F34C12" w:rsidP="00F34C12">
            <w:pPr>
              <w:spacing w:after="0"/>
              <w:contextualSpacing/>
              <w:rPr>
                <w:rFonts w:eastAsia="Times New Roman"/>
              </w:rPr>
            </w:pPr>
            <w:r w:rsidRPr="00892602">
              <w:rPr>
                <w:rFonts w:eastAsia="Times New Roman"/>
              </w:rPr>
              <w:t>The account is strictly for memorabilia, decorations, flowers, etc. as selected by the local committee in consultation with the Conference Coordinator. The Conference Coordinator arranges for purchase of goods.</w:t>
            </w:r>
          </w:p>
        </w:tc>
      </w:tr>
      <w:tr w:rsidR="00F34C12" w:rsidRPr="00892602" w14:paraId="7F3E14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79E8386" w14:textId="77777777" w:rsidR="00F34C12" w:rsidRPr="00892602" w:rsidRDefault="00F34C12" w:rsidP="00F34C12">
            <w:pPr>
              <w:spacing w:after="0"/>
              <w:contextualSpacing/>
              <w:rPr>
                <w:rFonts w:eastAsia="Times New Roman"/>
              </w:rPr>
            </w:pPr>
            <w:r w:rsidRPr="00892602">
              <w:rPr>
                <w:rFonts w:eastAsia="Times New Roman"/>
              </w:rPr>
              <w:t>3915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7289C12" w14:textId="77777777" w:rsidR="00F34C12" w:rsidRPr="00892602" w:rsidRDefault="00F34C12" w:rsidP="00F34C12">
            <w:pPr>
              <w:spacing w:after="0"/>
              <w:contextualSpacing/>
              <w:rPr>
                <w:rFonts w:eastAsia="Times New Roman"/>
              </w:rPr>
            </w:pPr>
            <w:r w:rsidRPr="00892602">
              <w:rPr>
                <w:rFonts w:eastAsia="Times New Roman"/>
              </w:rPr>
              <w:t>ACCCESS Food</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7BF84A0F" w14:textId="77777777" w:rsidR="00F34C12" w:rsidRPr="00892602" w:rsidRDefault="00F34C12" w:rsidP="00F34C12">
            <w:pPr>
              <w:spacing w:after="0"/>
              <w:contextualSpacing/>
              <w:rPr>
                <w:rFonts w:eastAsia="Times New Roman"/>
              </w:rPr>
            </w:pPr>
          </w:p>
        </w:tc>
      </w:tr>
      <w:tr w:rsidR="00F34C12" w:rsidRPr="00892602" w14:paraId="11A21B0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A10C62" w14:textId="77777777" w:rsidR="00F34C12" w:rsidRPr="00892602" w:rsidRDefault="00F34C12" w:rsidP="00F34C12">
            <w:pPr>
              <w:spacing w:after="0"/>
              <w:contextualSpacing/>
              <w:rPr>
                <w:rFonts w:eastAsia="Times New Roman"/>
              </w:rPr>
            </w:pPr>
            <w:r w:rsidRPr="00892602">
              <w:rPr>
                <w:rFonts w:eastAsia="Times New Roman"/>
              </w:rPr>
              <w:t>3960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C64CD2A" w14:textId="77777777" w:rsidR="00F34C12" w:rsidRPr="00892602" w:rsidRDefault="00F34C12" w:rsidP="00F34C12">
            <w:pPr>
              <w:spacing w:after="0"/>
              <w:contextualSpacing/>
              <w:rPr>
                <w:rFonts w:eastAsia="Times New Roman"/>
              </w:rPr>
            </w:pPr>
            <w:r w:rsidRPr="00892602">
              <w:rPr>
                <w:rFonts w:eastAsia="Times New Roman"/>
              </w:rPr>
              <w:t>Affiliate Presidents' Luncheon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1F9BA1" w14:textId="77777777" w:rsidR="00F34C12" w:rsidRPr="00892602" w:rsidRDefault="00F34C12" w:rsidP="00F34C12">
            <w:pPr>
              <w:spacing w:after="0"/>
              <w:contextualSpacing/>
              <w:rPr>
                <w:rFonts w:eastAsia="Times New Roman"/>
              </w:rPr>
            </w:pPr>
            <w:r w:rsidRPr="00892602">
              <w:rPr>
                <w:rFonts w:eastAsia="Times New Roman"/>
              </w:rPr>
              <w:t>This account covers the expenses for the Affiliate Presidents' Luncheon.</w:t>
            </w:r>
          </w:p>
        </w:tc>
      </w:tr>
      <w:tr w:rsidR="00F34C12" w:rsidRPr="00892602" w14:paraId="43FC0AA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F37D1E" w14:textId="77777777" w:rsidR="00F34C12" w:rsidRPr="00892602" w:rsidRDefault="00F34C12" w:rsidP="00F34C12">
            <w:pPr>
              <w:spacing w:after="0"/>
              <w:contextualSpacing/>
              <w:rPr>
                <w:rFonts w:eastAsia="Times New Roman"/>
              </w:rPr>
            </w:pPr>
            <w:r w:rsidRPr="00892602">
              <w:rPr>
                <w:rFonts w:eastAsia="Times New Roman"/>
              </w:rPr>
              <w:t>3965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2139A67" w14:textId="77777777" w:rsidR="00F34C12" w:rsidRPr="00892602" w:rsidRDefault="00F34C12" w:rsidP="00F34C12">
            <w:pPr>
              <w:spacing w:after="0"/>
              <w:contextualSpacing/>
              <w:rPr>
                <w:rFonts w:eastAsia="Times New Roman"/>
              </w:rPr>
            </w:pPr>
            <w:r w:rsidRPr="00892602">
              <w:rPr>
                <w:rFonts w:eastAsia="Times New Roman"/>
              </w:rPr>
              <w:t>Other Food and Refreshments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17253A" w14:textId="77777777" w:rsidR="00F34C12" w:rsidRPr="00892602" w:rsidRDefault="00F34C12" w:rsidP="00F34C12">
            <w:pPr>
              <w:spacing w:after="0"/>
              <w:contextualSpacing/>
              <w:rPr>
                <w:rFonts w:eastAsia="Times New Roman"/>
              </w:rPr>
            </w:pPr>
            <w:r w:rsidRPr="00892602">
              <w:rPr>
                <w:rFonts w:eastAsia="Times New Roman"/>
              </w:rPr>
              <w:t>This account is for refreshments for Executive Board meetings, registration staff and for other incidental food functions.</w:t>
            </w:r>
          </w:p>
        </w:tc>
      </w:tr>
      <w:tr w:rsidR="00F34C12" w:rsidRPr="00892602" w14:paraId="66CD729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3231D7" w14:textId="77777777" w:rsidR="00F34C12" w:rsidRPr="00892602" w:rsidRDefault="00F34C12" w:rsidP="00F34C12">
            <w:pPr>
              <w:spacing w:after="0"/>
              <w:contextualSpacing/>
              <w:rPr>
                <w:rFonts w:eastAsia="Times New Roman"/>
              </w:rPr>
            </w:pPr>
            <w:r w:rsidRPr="00892602">
              <w:rPr>
                <w:rFonts w:eastAsia="Times New Roman"/>
              </w:rPr>
              <w:t>3970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BAED847" w14:textId="77777777" w:rsidR="00F34C12" w:rsidRPr="00892602" w:rsidRDefault="00F34C12" w:rsidP="00F34C12">
            <w:pPr>
              <w:spacing w:after="0"/>
              <w:contextualSpacing/>
              <w:rPr>
                <w:rFonts w:eastAsia="Times New Roman"/>
              </w:rPr>
            </w:pPr>
            <w:r w:rsidRPr="00892602">
              <w:rPr>
                <w:rFonts w:eastAsia="Times New Roman"/>
              </w:rPr>
              <w:t>Indirect Cost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ABE719" w14:textId="77777777" w:rsidR="00F34C12" w:rsidRPr="00892602" w:rsidRDefault="00F34C12" w:rsidP="00F34C12">
            <w:pPr>
              <w:spacing w:after="0"/>
              <w:contextualSpacing/>
              <w:rPr>
                <w:rFonts w:eastAsia="Times New Roman"/>
              </w:rPr>
            </w:pPr>
            <w:r w:rsidRPr="00892602">
              <w:rPr>
                <w:rFonts w:eastAsia="Times New Roman"/>
              </w:rPr>
              <w:t>Income derived from indirect conference-related costs associated with the administration of grants.</w:t>
            </w:r>
          </w:p>
        </w:tc>
      </w:tr>
    </w:tbl>
    <w:p w14:paraId="72B2C447" w14:textId="77777777" w:rsidR="00F34C12" w:rsidRPr="00892602" w:rsidRDefault="00F34C12" w:rsidP="00F34C12">
      <w:pPr>
        <w:rPr>
          <w:rFonts w:eastAsia="Calibri"/>
        </w:rPr>
      </w:pPr>
    </w:p>
    <w:p w14:paraId="4F20D06D" w14:textId="46E4120F" w:rsidR="00F34C12" w:rsidRPr="00892602" w:rsidRDefault="00F34C12" w:rsidP="00F34C12">
      <w:pPr>
        <w:rPr>
          <w:rFonts w:eastAsia="Times New Roman"/>
          <w:color w:val="000000"/>
        </w:rPr>
      </w:pPr>
      <w:r w:rsidRPr="00892602">
        <w:rPr>
          <w:rFonts w:eastAsia="Times New Roman"/>
          <w:color w:val="000000" w:themeColor="text1"/>
        </w:rPr>
        <w:t>Conference Publications</w:t>
      </w:r>
      <w:r w:rsidR="00F93EFE" w:rsidRPr="00892602">
        <w:rPr>
          <w:rFonts w:eastAsia="Times New Roman"/>
          <w:color w:val="000000" w:themeColor="text1"/>
        </w:rPr>
        <w:t xml:space="preserve"> </w:t>
      </w:r>
      <w:r w:rsidRPr="00892602">
        <w:rPr>
          <w:rFonts w:eastAsia="Times New Roman"/>
          <w:color w:val="000000"/>
        </w:rPr>
        <w:t>(Accounts 4030 to 4095)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418FE705" w14:textId="77777777" w:rsidTr="00F34C12">
        <w:trPr>
          <w:cantSplit/>
          <w:tblCellSpacing w:w="0" w:type="dxa"/>
        </w:trPr>
        <w:tc>
          <w:tcPr>
            <w:tcW w:w="105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E8D08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0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56945FDF"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9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52EDAE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29F065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9E7944" w14:textId="77777777" w:rsidR="00F34C12" w:rsidRPr="00892602" w:rsidRDefault="00F34C12" w:rsidP="00F34C12">
            <w:pPr>
              <w:spacing w:after="0"/>
              <w:contextualSpacing/>
              <w:rPr>
                <w:rFonts w:eastAsia="Times New Roman"/>
              </w:rPr>
            </w:pPr>
            <w:r w:rsidRPr="00892602">
              <w:rPr>
                <w:rFonts w:eastAsia="Times New Roman"/>
                <w:b/>
                <w:bCs/>
              </w:rPr>
              <w:t>Conference Publications</w:t>
            </w:r>
          </w:p>
        </w:tc>
      </w:tr>
      <w:tr w:rsidR="00F34C12" w:rsidRPr="00892602" w14:paraId="5A72E30D"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C3DD67" w14:textId="77777777" w:rsidR="00F34C12" w:rsidRPr="00892602" w:rsidRDefault="00F34C12" w:rsidP="00F34C12">
            <w:pPr>
              <w:spacing w:after="0"/>
              <w:contextualSpacing/>
              <w:rPr>
                <w:rFonts w:eastAsia="Times New Roman"/>
              </w:rPr>
            </w:pPr>
            <w:r w:rsidRPr="00892602">
              <w:rPr>
                <w:rFonts w:eastAsia="Times New Roman"/>
              </w:rPr>
              <w:t>4030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5A117410" w14:textId="77777777" w:rsidR="00F34C12" w:rsidRPr="00892602" w:rsidRDefault="00F34C12" w:rsidP="00F34C12">
            <w:pPr>
              <w:spacing w:after="0"/>
              <w:contextualSpacing/>
              <w:rPr>
                <w:rFonts w:eastAsia="Times New Roman"/>
              </w:rPr>
            </w:pPr>
            <w:r w:rsidRPr="00892602">
              <w:rPr>
                <w:rFonts w:eastAsia="Times New Roman"/>
              </w:rPr>
              <w:t>Advertising/Exhibitor Folders</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6A9E6AC4" w14:textId="73A39002"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3A1AEB8"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7D619D" w14:textId="77777777" w:rsidR="00F34C12" w:rsidRPr="00892602" w:rsidRDefault="00F34C12" w:rsidP="00F34C12">
            <w:pPr>
              <w:spacing w:after="0"/>
              <w:contextualSpacing/>
              <w:rPr>
                <w:rFonts w:eastAsia="Times New Roman"/>
              </w:rPr>
            </w:pPr>
            <w:r w:rsidRPr="00892602">
              <w:rPr>
                <w:rFonts w:eastAsia="Times New Roman"/>
              </w:rPr>
              <w:t>4040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59166920" w14:textId="77777777" w:rsidR="00F34C12" w:rsidRPr="00892602" w:rsidRDefault="00F34C12" w:rsidP="00F34C12">
            <w:pPr>
              <w:spacing w:after="0"/>
              <w:contextualSpacing/>
              <w:rPr>
                <w:rFonts w:eastAsia="Times New Roman"/>
              </w:rPr>
            </w:pPr>
            <w:r w:rsidRPr="00892602">
              <w:rPr>
                <w:rFonts w:eastAsia="Times New Roman"/>
              </w:rPr>
              <w:t>December flyer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4BCBC718" w14:textId="77777777" w:rsidR="00F34C12" w:rsidRPr="00892602" w:rsidRDefault="00F34C12" w:rsidP="00F34C12">
            <w:pPr>
              <w:spacing w:after="0"/>
              <w:contextualSpacing/>
              <w:rPr>
                <w:rFonts w:eastAsia="Times New Roman"/>
              </w:rPr>
            </w:pPr>
            <w:r w:rsidRPr="00892602">
              <w:rPr>
                <w:rFonts w:eastAsia="Times New Roman"/>
              </w:rPr>
              <w:t>This account is to be used to cover the cost of the typesetting and printing of the Call for Papers that is included in the previous conference packet and the December postcard.</w:t>
            </w:r>
          </w:p>
        </w:tc>
      </w:tr>
      <w:tr w:rsidR="00F34C12" w:rsidRPr="00892602" w14:paraId="4B9E0662"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B8C23A" w14:textId="77777777" w:rsidR="00F34C12" w:rsidRPr="00892602" w:rsidRDefault="00F34C12" w:rsidP="00F34C12">
            <w:pPr>
              <w:spacing w:after="0"/>
              <w:contextualSpacing/>
              <w:rPr>
                <w:rFonts w:eastAsia="Times New Roman"/>
              </w:rPr>
            </w:pPr>
            <w:r w:rsidRPr="00892602">
              <w:rPr>
                <w:rFonts w:eastAsia="Times New Roman"/>
              </w:rPr>
              <w:t>4050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67000ECC" w14:textId="77777777" w:rsidR="00F34C12" w:rsidRPr="00892602" w:rsidRDefault="00F34C12" w:rsidP="00F34C12">
            <w:pPr>
              <w:spacing w:after="0"/>
              <w:contextualSpacing/>
              <w:rPr>
                <w:rFonts w:eastAsia="Times New Roman"/>
              </w:rPr>
            </w:pPr>
            <w:r w:rsidRPr="00892602">
              <w:rPr>
                <w:rFonts w:eastAsia="Times New Roman"/>
              </w:rPr>
              <w:t>December flyer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08449F40" w14:textId="77777777" w:rsidR="00F34C12" w:rsidRPr="00892602" w:rsidRDefault="00F34C12" w:rsidP="00F34C12">
            <w:pPr>
              <w:spacing w:after="0"/>
              <w:contextualSpacing/>
              <w:rPr>
                <w:rFonts w:eastAsia="Times New Roman"/>
              </w:rPr>
            </w:pPr>
            <w:r w:rsidRPr="00892602">
              <w:rPr>
                <w:rFonts w:eastAsia="Times New Roman"/>
              </w:rPr>
              <w:t>The December postcard is mailed bulk rate to all AMATYC active and prospective members and to department chairpersons at all two-year colleges. (Mailings to Canada must be first class and include active members only.)</w:t>
            </w:r>
          </w:p>
        </w:tc>
      </w:tr>
      <w:tr w:rsidR="00F34C12" w:rsidRPr="00892602" w14:paraId="6E90E76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67B6EB" w14:textId="77777777" w:rsidR="00F34C12" w:rsidRPr="00892602" w:rsidRDefault="00F34C12" w:rsidP="00F34C12">
            <w:pPr>
              <w:spacing w:after="0"/>
              <w:contextualSpacing/>
              <w:rPr>
                <w:rFonts w:eastAsia="Times New Roman"/>
              </w:rPr>
            </w:pPr>
            <w:r w:rsidRPr="00892602">
              <w:rPr>
                <w:rFonts w:eastAsia="Times New Roman"/>
              </w:rPr>
              <w:t>4060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0DE11CA2" w14:textId="77777777" w:rsidR="00F34C12" w:rsidRPr="00892602" w:rsidRDefault="00F34C12" w:rsidP="00F34C12">
            <w:pPr>
              <w:spacing w:after="0"/>
              <w:contextualSpacing/>
              <w:rPr>
                <w:rFonts w:eastAsia="Times New Roman"/>
              </w:rPr>
            </w:pPr>
            <w:r w:rsidRPr="00892602">
              <w:rPr>
                <w:rFonts w:eastAsia="Times New Roman"/>
              </w:rPr>
              <w:t>Miniprogram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10141C5D"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of the Miniprogram.</w:t>
            </w:r>
          </w:p>
        </w:tc>
      </w:tr>
      <w:tr w:rsidR="00F34C12" w:rsidRPr="00892602" w14:paraId="50205E37"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09A55E" w14:textId="77777777" w:rsidR="00F34C12" w:rsidRPr="00892602" w:rsidRDefault="00F34C12" w:rsidP="00F34C12">
            <w:pPr>
              <w:spacing w:after="0"/>
              <w:contextualSpacing/>
              <w:rPr>
                <w:rFonts w:eastAsia="Times New Roman"/>
              </w:rPr>
            </w:pPr>
            <w:r w:rsidRPr="00892602">
              <w:rPr>
                <w:rFonts w:eastAsia="Times New Roman"/>
              </w:rPr>
              <w:t>4070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3519F046" w14:textId="77777777" w:rsidR="00F34C12" w:rsidRPr="00892602" w:rsidRDefault="00F34C12" w:rsidP="00F34C12">
            <w:pPr>
              <w:spacing w:after="0"/>
              <w:contextualSpacing/>
              <w:rPr>
                <w:rFonts w:eastAsia="Times New Roman"/>
              </w:rPr>
            </w:pPr>
            <w:r w:rsidRPr="00892602">
              <w:rPr>
                <w:rFonts w:eastAsia="Times New Roman"/>
              </w:rPr>
              <w:t>Miniprogram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3F238133" w14:textId="77777777" w:rsidR="00F34C12" w:rsidRPr="00892602" w:rsidRDefault="00F34C12" w:rsidP="00F34C12">
            <w:pPr>
              <w:spacing w:after="0"/>
              <w:contextualSpacing/>
              <w:rPr>
                <w:rFonts w:eastAsia="Times New Roman"/>
              </w:rPr>
            </w:pPr>
            <w:r w:rsidRPr="00892602">
              <w:rPr>
                <w:rFonts w:eastAsia="Times New Roman"/>
              </w:rPr>
              <w:t>The miniprogram is mailed first class to all AMATYC members and conference speakers and to Canadian prospective members in regions as determined by the Executive Director. It is mailed bulk rate to prospective members and TYC department chairpersons excluding Canada.</w:t>
            </w:r>
          </w:p>
        </w:tc>
      </w:tr>
      <w:tr w:rsidR="00F34C12" w:rsidRPr="00892602" w14:paraId="7621B076"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CB31E9" w14:textId="77777777" w:rsidR="00F34C12" w:rsidRPr="00892602" w:rsidRDefault="00F34C12" w:rsidP="00F34C12">
            <w:pPr>
              <w:spacing w:after="0"/>
              <w:contextualSpacing/>
              <w:rPr>
                <w:rFonts w:eastAsia="Times New Roman"/>
              </w:rPr>
            </w:pPr>
            <w:r w:rsidRPr="00892602">
              <w:rPr>
                <w:rFonts w:eastAsia="Times New Roman"/>
              </w:rPr>
              <w:t>4080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02466787" w14:textId="77777777" w:rsidR="00F34C12" w:rsidRPr="00892602" w:rsidRDefault="00F34C12" w:rsidP="00F34C12">
            <w:pPr>
              <w:spacing w:after="0"/>
              <w:contextualSpacing/>
              <w:rPr>
                <w:rFonts w:eastAsia="Times New Roman"/>
              </w:rPr>
            </w:pPr>
            <w:r w:rsidRPr="00892602">
              <w:rPr>
                <w:rFonts w:eastAsia="Times New Roman"/>
              </w:rPr>
              <w:t>Conference Program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61FE5C24"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of the Conference Program.</w:t>
            </w:r>
          </w:p>
        </w:tc>
      </w:tr>
      <w:tr w:rsidR="00F34C12" w:rsidRPr="00892602" w14:paraId="45BE3F26"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7B987B" w14:textId="77777777" w:rsidR="00F34C12" w:rsidRPr="00892602" w:rsidRDefault="00F34C12" w:rsidP="00F34C12">
            <w:pPr>
              <w:spacing w:after="0"/>
              <w:contextualSpacing/>
              <w:rPr>
                <w:rFonts w:eastAsia="Times New Roman"/>
              </w:rPr>
            </w:pPr>
            <w:r w:rsidRPr="00892602">
              <w:rPr>
                <w:rFonts w:eastAsia="Times New Roman"/>
              </w:rPr>
              <w:t>4090</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719552AA" w14:textId="77777777" w:rsidR="00F34C12" w:rsidRPr="00892602" w:rsidRDefault="00F34C12" w:rsidP="00F34C12">
            <w:pPr>
              <w:spacing w:after="0"/>
              <w:contextualSpacing/>
              <w:rPr>
                <w:rFonts w:eastAsia="Times New Roman"/>
              </w:rPr>
            </w:pPr>
            <w:r w:rsidRPr="00892602">
              <w:rPr>
                <w:rFonts w:eastAsia="Times New Roman"/>
              </w:rPr>
              <w:t>April Flyer - Printing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08913581"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the typesetting and printing for a conference promotional flyer that is mailed in the spring.</w:t>
            </w:r>
          </w:p>
        </w:tc>
      </w:tr>
      <w:tr w:rsidR="00F34C12" w:rsidRPr="00892602" w14:paraId="191DC58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8971DE" w14:textId="77777777" w:rsidR="00F34C12" w:rsidRPr="00892602" w:rsidRDefault="00F34C12" w:rsidP="00F34C12">
            <w:pPr>
              <w:spacing w:after="0"/>
              <w:contextualSpacing/>
              <w:rPr>
                <w:rFonts w:eastAsia="Times New Roman"/>
              </w:rPr>
            </w:pPr>
            <w:r w:rsidRPr="00892602">
              <w:rPr>
                <w:rFonts w:eastAsia="Times New Roman"/>
              </w:rPr>
              <w:t>4095</w:t>
            </w:r>
          </w:p>
        </w:tc>
        <w:tc>
          <w:tcPr>
            <w:tcW w:w="3004" w:type="dxa"/>
            <w:tcBorders>
              <w:top w:val="nil"/>
              <w:left w:val="nil"/>
              <w:bottom w:val="single" w:sz="6" w:space="0" w:color="000000"/>
              <w:right w:val="single" w:sz="6" w:space="0" w:color="000000"/>
            </w:tcBorders>
            <w:tcMar>
              <w:top w:w="0" w:type="dxa"/>
              <w:left w:w="0" w:type="dxa"/>
              <w:bottom w:w="0" w:type="dxa"/>
              <w:right w:w="0" w:type="dxa"/>
            </w:tcMar>
            <w:hideMark/>
          </w:tcPr>
          <w:p w14:paraId="69E21C0D" w14:textId="77777777" w:rsidR="00F34C12" w:rsidRPr="00892602" w:rsidRDefault="00F34C12" w:rsidP="00F34C12">
            <w:pPr>
              <w:spacing w:after="0"/>
              <w:contextualSpacing/>
              <w:rPr>
                <w:rFonts w:eastAsia="Times New Roman"/>
              </w:rPr>
            </w:pPr>
            <w:r w:rsidRPr="00892602">
              <w:rPr>
                <w:rFonts w:eastAsia="Times New Roman"/>
              </w:rPr>
              <w:t>April Flyer - Postage (ED)</w:t>
            </w:r>
          </w:p>
        </w:tc>
        <w:tc>
          <w:tcPr>
            <w:tcW w:w="7594" w:type="dxa"/>
            <w:tcBorders>
              <w:top w:val="nil"/>
              <w:left w:val="nil"/>
              <w:bottom w:val="single" w:sz="6" w:space="0" w:color="000000"/>
              <w:right w:val="single" w:sz="6" w:space="0" w:color="000000"/>
            </w:tcBorders>
            <w:tcMar>
              <w:top w:w="0" w:type="dxa"/>
              <w:left w:w="0" w:type="dxa"/>
              <w:bottom w:w="0" w:type="dxa"/>
              <w:right w:w="0" w:type="dxa"/>
            </w:tcMar>
            <w:hideMark/>
          </w:tcPr>
          <w:p w14:paraId="225B06BA" w14:textId="77777777" w:rsidR="00F34C12" w:rsidRPr="00892602" w:rsidRDefault="00F34C12" w:rsidP="00F34C12">
            <w:pPr>
              <w:spacing w:after="0"/>
              <w:contextualSpacing/>
              <w:rPr>
                <w:rFonts w:eastAsia="Times New Roman"/>
              </w:rPr>
            </w:pPr>
            <w:r w:rsidRPr="00892602">
              <w:rPr>
                <w:rFonts w:eastAsia="Times New Roman"/>
              </w:rPr>
              <w:t>This account is used to cover cost of mailing the conference flyer.</w:t>
            </w:r>
          </w:p>
        </w:tc>
      </w:tr>
    </w:tbl>
    <w:p w14:paraId="26303346" w14:textId="77777777" w:rsidR="00F34C12" w:rsidRPr="00892602" w:rsidRDefault="00F34C12" w:rsidP="00F34C12">
      <w:pPr>
        <w:rPr>
          <w:rFonts w:eastAsia="Calibri"/>
        </w:rPr>
      </w:pPr>
    </w:p>
    <w:p w14:paraId="222BCCBD" w14:textId="286EFF7C" w:rsidR="00F34C12" w:rsidRPr="00892602" w:rsidRDefault="00F34C12" w:rsidP="00F34C12">
      <w:pPr>
        <w:rPr>
          <w:rFonts w:eastAsia="Times New Roman"/>
          <w:color w:val="000000"/>
        </w:rPr>
      </w:pPr>
      <w:r w:rsidRPr="00892602">
        <w:rPr>
          <w:rFonts w:eastAsia="Times New Roman"/>
          <w:color w:val="000000" w:themeColor="text1"/>
        </w:rPr>
        <w:t>On-Site Expenses</w:t>
      </w:r>
      <w:r w:rsidR="00F93EFE" w:rsidRPr="00892602">
        <w:rPr>
          <w:rFonts w:eastAsia="Times New Roman"/>
          <w:color w:val="000000" w:themeColor="text1"/>
        </w:rPr>
        <w:t xml:space="preserve"> </w:t>
      </w:r>
      <w:r w:rsidRPr="00892602">
        <w:rPr>
          <w:rFonts w:eastAsia="Times New Roman"/>
          <w:color w:val="000000"/>
        </w:rPr>
        <w:t>(Accounts 4100 to 4240)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0ADABD7"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55A2D01"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7D37A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1CC2B8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821FC9F"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5FE85" w14:textId="77777777" w:rsidR="00F34C12" w:rsidRPr="00892602" w:rsidRDefault="00F34C12" w:rsidP="00F34C12">
            <w:pPr>
              <w:spacing w:after="0"/>
              <w:contextualSpacing/>
              <w:rPr>
                <w:rFonts w:eastAsia="Times New Roman"/>
              </w:rPr>
            </w:pPr>
            <w:r w:rsidRPr="00892602">
              <w:rPr>
                <w:rFonts w:eastAsia="Times New Roman"/>
              </w:rPr>
              <w:t>On-Site Expenses</w:t>
            </w:r>
          </w:p>
        </w:tc>
      </w:tr>
      <w:tr w:rsidR="00F34C12" w:rsidRPr="00892602" w14:paraId="6334651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E54FF7" w14:textId="77777777" w:rsidR="00F34C12" w:rsidRPr="00892602" w:rsidRDefault="00F34C12" w:rsidP="00F34C12">
            <w:pPr>
              <w:spacing w:after="0"/>
              <w:contextualSpacing/>
              <w:rPr>
                <w:rFonts w:eastAsia="Times New Roman"/>
              </w:rPr>
            </w:pPr>
            <w:r w:rsidRPr="00892602">
              <w:rPr>
                <w:rFonts w:eastAsia="Times New Roman"/>
              </w:rPr>
              <w:t>4100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39A40D" w14:textId="4805D37C" w:rsidR="00F34C12" w:rsidRPr="00892602" w:rsidRDefault="00F34C12" w:rsidP="00F34C12">
            <w:pPr>
              <w:spacing w:after="0"/>
              <w:contextualSpacing/>
              <w:rPr>
                <w:rFonts w:eastAsia="Times New Roman"/>
              </w:rPr>
            </w:pPr>
            <w:r w:rsidRPr="00892602">
              <w:rPr>
                <w:rFonts w:eastAsia="Times New Roman"/>
              </w:rPr>
              <w:t>Speaker Fees/</w:t>
            </w:r>
            <w:r w:rsidR="00F93EFE" w:rsidRPr="00892602">
              <w:rPr>
                <w:rFonts w:eastAsia="Times New Roman"/>
              </w:rPr>
              <w:t xml:space="preserve"> </w:t>
            </w:r>
            <w:r w:rsidRPr="00892602">
              <w:rPr>
                <w:rFonts w:eastAsia="Times New Roman"/>
              </w:rPr>
              <w:t>Honoraria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576115" w14:textId="77777777" w:rsidR="00F34C12" w:rsidRPr="00892602" w:rsidRDefault="00F34C12" w:rsidP="00F34C12">
            <w:pPr>
              <w:spacing w:after="0"/>
              <w:contextualSpacing/>
              <w:rPr>
                <w:rFonts w:eastAsia="Times New Roman"/>
              </w:rPr>
            </w:pPr>
            <w:r w:rsidRPr="00892602">
              <w:rPr>
                <w:rFonts w:eastAsia="Times New Roman"/>
              </w:rPr>
              <w:t>Honorariums up to $1,000 are generally paid to the Keynote Speaker and the Breakfast Speaker. Also, up to five days’ meals, up to four nights’ lodging at the single room rate, and travel expenses, all per AMATYC policy, of these speakers is covered by this account.</w:t>
            </w:r>
          </w:p>
        </w:tc>
      </w:tr>
      <w:tr w:rsidR="00F34C12" w:rsidRPr="00892602" w14:paraId="39223E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6933E" w14:textId="77777777" w:rsidR="00F34C12" w:rsidRPr="00892602" w:rsidRDefault="00F34C12" w:rsidP="00F34C12">
            <w:pPr>
              <w:spacing w:after="0"/>
              <w:contextualSpacing/>
              <w:rPr>
                <w:rFonts w:eastAsia="Times New Roman"/>
              </w:rPr>
            </w:pPr>
            <w:r w:rsidRPr="00892602">
              <w:rPr>
                <w:rFonts w:eastAsia="Times New Roman"/>
              </w:rPr>
              <w:t>4120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1BAFB4" w14:textId="77777777" w:rsidR="00F34C12" w:rsidRPr="00892602" w:rsidRDefault="00F34C12" w:rsidP="00F34C12">
            <w:pPr>
              <w:spacing w:after="0"/>
              <w:contextualSpacing/>
              <w:rPr>
                <w:rFonts w:eastAsia="Times New Roman"/>
              </w:rPr>
            </w:pPr>
            <w:r w:rsidRPr="00892602">
              <w:rPr>
                <w:rFonts w:eastAsia="Times New Roman"/>
              </w:rPr>
              <w:t>Conference Space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63061BB"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costs of space rental for the annual conference.</w:t>
            </w:r>
          </w:p>
        </w:tc>
      </w:tr>
      <w:tr w:rsidR="00F34C12" w:rsidRPr="00892602" w14:paraId="58FE9F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D28EE8" w14:textId="77777777" w:rsidR="00F34C12" w:rsidRPr="00892602" w:rsidRDefault="00F34C12" w:rsidP="00F34C12">
            <w:pPr>
              <w:spacing w:after="0"/>
              <w:contextualSpacing/>
              <w:rPr>
                <w:rFonts w:eastAsia="Times New Roman"/>
              </w:rPr>
            </w:pPr>
            <w:r w:rsidRPr="00892602">
              <w:rPr>
                <w:rFonts w:eastAsia="Times New Roman"/>
              </w:rPr>
              <w:t>4160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C14654" w14:textId="77777777" w:rsidR="00F34C12" w:rsidRPr="00892602" w:rsidRDefault="00F34C12" w:rsidP="00F34C12">
            <w:pPr>
              <w:spacing w:after="0"/>
              <w:contextualSpacing/>
              <w:rPr>
                <w:rFonts w:eastAsia="Times New Roman"/>
              </w:rPr>
            </w:pPr>
            <w:r w:rsidRPr="00892602">
              <w:rPr>
                <w:rFonts w:eastAsia="Times New Roman"/>
              </w:rPr>
              <w:t>Audio Visual Equipment/Computer Rental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2B3DBA8" w14:textId="77777777" w:rsidR="00F34C12" w:rsidRPr="00892602" w:rsidRDefault="00F34C12" w:rsidP="00F34C12">
            <w:pPr>
              <w:spacing w:after="0"/>
              <w:contextualSpacing/>
              <w:rPr>
                <w:rFonts w:eastAsia="Times New Roman"/>
              </w:rPr>
            </w:pPr>
            <w:r w:rsidRPr="00892602">
              <w:rPr>
                <w:rFonts w:eastAsia="Times New Roman"/>
              </w:rPr>
              <w:t>This account is used for rental of all audiovisual equipment associated with the annual conference.</w:t>
            </w:r>
          </w:p>
        </w:tc>
      </w:tr>
      <w:tr w:rsidR="00F34C12" w:rsidRPr="00892602" w14:paraId="1E69A9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6D43" w14:textId="77777777" w:rsidR="00F34C12" w:rsidRPr="00892602" w:rsidRDefault="00F34C12" w:rsidP="00F34C12">
            <w:pPr>
              <w:spacing w:after="0"/>
              <w:contextualSpacing/>
              <w:rPr>
                <w:rFonts w:eastAsia="Times New Roman"/>
              </w:rPr>
            </w:pPr>
            <w:r w:rsidRPr="00892602">
              <w:rPr>
                <w:rFonts w:eastAsia="Times New Roman"/>
              </w:rPr>
              <w:t>4162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BAD6415" w14:textId="77777777" w:rsidR="00F34C12" w:rsidRPr="00892602" w:rsidRDefault="00F34C12" w:rsidP="00F34C12">
            <w:pPr>
              <w:spacing w:after="0"/>
              <w:contextualSpacing/>
              <w:rPr>
                <w:rFonts w:eastAsia="Times New Roman"/>
              </w:rPr>
            </w:pPr>
            <w:r w:rsidRPr="00892602">
              <w:rPr>
                <w:rFonts w:eastAsia="Times New Roman"/>
              </w:rPr>
              <w:t>Conference Meeting Room Internet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5E52AB6" w14:textId="77777777" w:rsidR="00F34C12" w:rsidRPr="00892602" w:rsidRDefault="00F34C12" w:rsidP="00F34C12">
            <w:pPr>
              <w:spacing w:after="0"/>
              <w:contextualSpacing/>
              <w:rPr>
                <w:rFonts w:eastAsia="Calibri"/>
              </w:rPr>
            </w:pPr>
            <w:r w:rsidRPr="00892602">
              <w:rPr>
                <w:rFonts w:eastAsia="Times New Roman"/>
              </w:rPr>
              <w:t>This account is used for c</w:t>
            </w:r>
            <w:r w:rsidRPr="00892602">
              <w:rPr>
                <w:rFonts w:eastAsia="Calibri"/>
              </w:rPr>
              <w:t>osts associated with providing Internet at the conference site excluding registration.</w:t>
            </w:r>
          </w:p>
          <w:p w14:paraId="13A43A9F" w14:textId="77777777" w:rsidR="00F34C12" w:rsidRPr="00892602" w:rsidRDefault="00F34C12" w:rsidP="00F34C12">
            <w:pPr>
              <w:spacing w:after="0"/>
              <w:contextualSpacing/>
              <w:rPr>
                <w:rFonts w:eastAsia="Times New Roman"/>
              </w:rPr>
            </w:pPr>
          </w:p>
        </w:tc>
      </w:tr>
      <w:tr w:rsidR="00F34C12" w:rsidRPr="00892602" w14:paraId="14495A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69B2EA3" w14:textId="77777777" w:rsidR="00F34C12" w:rsidRPr="00892602" w:rsidRDefault="00F34C12" w:rsidP="00F34C12">
            <w:pPr>
              <w:spacing w:after="0"/>
              <w:contextualSpacing/>
              <w:rPr>
                <w:rFonts w:eastAsia="Times New Roman"/>
              </w:rPr>
            </w:pPr>
            <w:r w:rsidRPr="00892602">
              <w:rPr>
                <w:rFonts w:eastAsia="Times New Roman"/>
              </w:rPr>
              <w:t>4165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A5912F0" w14:textId="77777777" w:rsidR="00F34C12" w:rsidRPr="00892602" w:rsidRDefault="00F34C12" w:rsidP="00F34C12">
            <w:pPr>
              <w:spacing w:after="0"/>
              <w:contextualSpacing/>
              <w:rPr>
                <w:rFonts w:eastAsia="Times New Roman"/>
              </w:rPr>
            </w:pPr>
            <w:r w:rsidRPr="00892602">
              <w:rPr>
                <w:rFonts w:eastAsia="Times New Roman"/>
              </w:rPr>
              <w:t>Internet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6382DFE" w14:textId="77777777" w:rsidR="00F34C12" w:rsidRPr="00892602" w:rsidRDefault="00F34C12" w:rsidP="00F34C12">
            <w:pPr>
              <w:spacing w:after="0"/>
              <w:contextualSpacing/>
              <w:rPr>
                <w:rFonts w:eastAsia="Times New Roman"/>
              </w:rPr>
            </w:pPr>
            <w:r w:rsidRPr="00892602">
              <w:rPr>
                <w:rFonts w:eastAsia="Times New Roman"/>
              </w:rPr>
              <w:t>The costs of providing the registration desk with internet service required for credit card transactions will be paid by this account.</w:t>
            </w:r>
          </w:p>
        </w:tc>
      </w:tr>
      <w:tr w:rsidR="00F34C12" w:rsidRPr="00892602" w14:paraId="10104B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29814" w14:textId="77777777" w:rsidR="00F34C12" w:rsidRPr="00892602" w:rsidRDefault="00F34C12" w:rsidP="00F34C12">
            <w:pPr>
              <w:spacing w:after="0"/>
              <w:contextualSpacing/>
              <w:rPr>
                <w:rFonts w:eastAsia="Times New Roman"/>
              </w:rPr>
            </w:pPr>
            <w:r w:rsidRPr="00892602">
              <w:rPr>
                <w:rFonts w:eastAsia="Times New Roman"/>
              </w:rPr>
              <w:t>4200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0130DF" w14:textId="77777777" w:rsidR="00F34C12" w:rsidRPr="00892602" w:rsidRDefault="00F34C12" w:rsidP="00F34C12">
            <w:pPr>
              <w:spacing w:after="0"/>
              <w:contextualSpacing/>
              <w:rPr>
                <w:rFonts w:eastAsia="Times New Roman"/>
              </w:rPr>
            </w:pPr>
            <w:r w:rsidRPr="00892602">
              <w:rPr>
                <w:rFonts w:eastAsia="Times New Roman"/>
              </w:rPr>
              <w:t>Other Rentals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DBCD3A6" w14:textId="77777777" w:rsidR="00F34C12" w:rsidRPr="00892602" w:rsidRDefault="00F34C12" w:rsidP="00F34C12">
            <w:pPr>
              <w:spacing w:after="0"/>
              <w:contextualSpacing/>
              <w:rPr>
                <w:rFonts w:eastAsia="Times New Roman"/>
              </w:rPr>
            </w:pPr>
            <w:r w:rsidRPr="00892602">
              <w:rPr>
                <w:rFonts w:eastAsia="Times New Roman"/>
              </w:rPr>
              <w:t>Other rental not included in any of the other rental categories, such as equipment.</w:t>
            </w:r>
          </w:p>
        </w:tc>
      </w:tr>
      <w:tr w:rsidR="00F34C12" w:rsidRPr="00892602" w14:paraId="297A941D" w14:textId="77777777" w:rsidTr="00F34C12">
        <w:trPr>
          <w:cantSplit/>
          <w:tblCellSpacing w:w="0" w:type="dxa"/>
        </w:trPr>
        <w:tc>
          <w:tcPr>
            <w:tcW w:w="1050" w:type="dxa"/>
            <w:tcBorders>
              <w:top w:val="nil"/>
              <w:left w:val="single" w:sz="6" w:space="0" w:color="000000"/>
              <w:bottom w:val="nil"/>
              <w:right w:val="single" w:sz="6" w:space="0" w:color="000000"/>
            </w:tcBorders>
            <w:tcMar>
              <w:top w:w="0" w:type="dxa"/>
              <w:left w:w="0" w:type="dxa"/>
              <w:bottom w:w="0" w:type="dxa"/>
              <w:right w:w="0" w:type="dxa"/>
            </w:tcMar>
            <w:hideMark/>
          </w:tcPr>
          <w:p w14:paraId="5C3B3ED7" w14:textId="77777777" w:rsidR="00F34C12" w:rsidRPr="00892602" w:rsidRDefault="00F34C12" w:rsidP="00F34C12">
            <w:pPr>
              <w:spacing w:after="0"/>
              <w:contextualSpacing/>
              <w:rPr>
                <w:rFonts w:eastAsia="Times New Roman"/>
              </w:rPr>
            </w:pPr>
            <w:r w:rsidRPr="00892602">
              <w:rPr>
                <w:rFonts w:eastAsia="Times New Roman"/>
              </w:rPr>
              <w:t>4240</w:t>
            </w:r>
          </w:p>
        </w:tc>
        <w:tc>
          <w:tcPr>
            <w:tcW w:w="2985" w:type="dxa"/>
            <w:tcBorders>
              <w:top w:val="nil"/>
              <w:left w:val="nil"/>
              <w:bottom w:val="nil"/>
              <w:right w:val="single" w:sz="6" w:space="0" w:color="000000"/>
            </w:tcBorders>
            <w:tcMar>
              <w:top w:w="0" w:type="dxa"/>
              <w:left w:w="0" w:type="dxa"/>
              <w:bottom w:w="0" w:type="dxa"/>
              <w:right w:w="0" w:type="dxa"/>
            </w:tcMar>
            <w:hideMark/>
          </w:tcPr>
          <w:p w14:paraId="67E6AAF9" w14:textId="77777777" w:rsidR="00F34C12" w:rsidRPr="00892602" w:rsidRDefault="00F34C12" w:rsidP="00F34C12">
            <w:pPr>
              <w:spacing w:after="0"/>
              <w:contextualSpacing/>
              <w:rPr>
                <w:rFonts w:eastAsia="Times New Roman"/>
              </w:rPr>
            </w:pPr>
            <w:r w:rsidRPr="00892602">
              <w:rPr>
                <w:rFonts w:eastAsia="Times New Roman"/>
              </w:rPr>
              <w:t>Registration Materials (ED)</w:t>
            </w:r>
          </w:p>
        </w:tc>
        <w:tc>
          <w:tcPr>
            <w:tcW w:w="7545" w:type="dxa"/>
            <w:tcBorders>
              <w:top w:val="nil"/>
              <w:left w:val="nil"/>
              <w:bottom w:val="nil"/>
              <w:right w:val="single" w:sz="6" w:space="0" w:color="000000"/>
            </w:tcBorders>
            <w:tcMar>
              <w:top w:w="0" w:type="dxa"/>
              <w:left w:w="0" w:type="dxa"/>
              <w:bottom w:w="0" w:type="dxa"/>
              <w:right w:w="0" w:type="dxa"/>
            </w:tcMar>
            <w:hideMark/>
          </w:tcPr>
          <w:p w14:paraId="173A0FBD"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all materials included in the attendee's registration packet (notebooks or portfolios, pencil or pen, name badge, etc.). The budgeted amount is based on a per person amount. This account is also used to cover the cost of ribbons.</w:t>
            </w:r>
          </w:p>
        </w:tc>
      </w:tr>
      <w:tr w:rsidR="00F34C12" w:rsidRPr="00892602" w14:paraId="141D261D" w14:textId="77777777" w:rsidTr="00F34C12">
        <w:trPr>
          <w:cantSplit/>
          <w:tblCellSpacing w:w="0" w:type="dxa"/>
        </w:trPr>
        <w:tc>
          <w:tcPr>
            <w:tcW w:w="1050" w:type="dxa"/>
            <w:tcBorders>
              <w:top w:val="single" w:sz="4" w:space="0" w:color="auto"/>
              <w:left w:val="single" w:sz="6" w:space="0" w:color="000000"/>
              <w:bottom w:val="single" w:sz="6" w:space="0" w:color="000000"/>
              <w:right w:val="single" w:sz="6" w:space="0" w:color="000000"/>
            </w:tcBorders>
            <w:tcMar>
              <w:top w:w="0" w:type="dxa"/>
              <w:left w:w="0" w:type="dxa"/>
              <w:bottom w:w="0" w:type="dxa"/>
              <w:right w:w="0" w:type="dxa"/>
            </w:tcMar>
          </w:tcPr>
          <w:p w14:paraId="5E90D6D4" w14:textId="77777777" w:rsidR="00F34C12" w:rsidRPr="00892602" w:rsidRDefault="00F34C12" w:rsidP="00F34C12">
            <w:pPr>
              <w:spacing w:after="0"/>
              <w:contextualSpacing/>
              <w:rPr>
                <w:rFonts w:eastAsia="Times New Roman"/>
              </w:rPr>
            </w:pPr>
            <w:r w:rsidRPr="00892602">
              <w:rPr>
                <w:rFonts w:eastAsia="Times New Roman"/>
              </w:rPr>
              <w:t>4260</w:t>
            </w:r>
          </w:p>
        </w:tc>
        <w:tc>
          <w:tcPr>
            <w:tcW w:w="298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758E68FD" w14:textId="77777777" w:rsidR="00F34C12" w:rsidRPr="00892602" w:rsidRDefault="00F34C12" w:rsidP="00F34C12">
            <w:pPr>
              <w:spacing w:after="0"/>
              <w:contextualSpacing/>
              <w:rPr>
                <w:rFonts w:eastAsia="Times New Roman"/>
              </w:rPr>
            </w:pPr>
            <w:r w:rsidRPr="00892602">
              <w:rPr>
                <w:rFonts w:eastAsia="Times New Roman"/>
              </w:rPr>
              <w:t>Conference App</w:t>
            </w:r>
          </w:p>
        </w:tc>
        <w:tc>
          <w:tcPr>
            <w:tcW w:w="7545" w:type="dxa"/>
            <w:tcBorders>
              <w:top w:val="single" w:sz="4" w:space="0" w:color="auto"/>
              <w:left w:val="nil"/>
              <w:bottom w:val="single" w:sz="6" w:space="0" w:color="000000"/>
              <w:right w:val="single" w:sz="6" w:space="0" w:color="000000"/>
            </w:tcBorders>
            <w:tcMar>
              <w:top w:w="0" w:type="dxa"/>
              <w:left w:w="0" w:type="dxa"/>
              <w:bottom w:w="0" w:type="dxa"/>
              <w:right w:w="0" w:type="dxa"/>
            </w:tcMar>
          </w:tcPr>
          <w:p w14:paraId="735EBA47" w14:textId="77777777" w:rsidR="00F34C12" w:rsidRPr="00892602" w:rsidRDefault="00F34C12" w:rsidP="00F34C12">
            <w:pPr>
              <w:spacing w:after="0"/>
              <w:contextualSpacing/>
              <w:rPr>
                <w:rFonts w:eastAsia="Times New Roman"/>
              </w:rPr>
            </w:pPr>
            <w:r w:rsidRPr="00892602">
              <w:rPr>
                <w:rFonts w:eastAsia="Times New Roman"/>
              </w:rPr>
              <w:t>This account covers costs or fees associated with the conference app.</w:t>
            </w:r>
          </w:p>
        </w:tc>
      </w:tr>
    </w:tbl>
    <w:p w14:paraId="3D4BE4CD" w14:textId="77777777" w:rsidR="00F34C12" w:rsidRPr="00892602" w:rsidRDefault="00F34C12" w:rsidP="00F34C12">
      <w:pPr>
        <w:rPr>
          <w:rFonts w:eastAsia="Calibri"/>
        </w:rPr>
      </w:pPr>
    </w:p>
    <w:p w14:paraId="23956424" w14:textId="0E96EE56" w:rsidR="00F34C12" w:rsidRPr="00892602" w:rsidRDefault="00F34C12" w:rsidP="00F34C12">
      <w:pPr>
        <w:rPr>
          <w:rFonts w:eastAsia="Times New Roman"/>
          <w:color w:val="000000"/>
        </w:rPr>
      </w:pPr>
      <w:r w:rsidRPr="00892602">
        <w:rPr>
          <w:rFonts w:eastAsia="Times New Roman"/>
          <w:color w:val="000000" w:themeColor="text1"/>
        </w:rPr>
        <w:t>On-Site Labor</w:t>
      </w:r>
      <w:r w:rsidR="00F93EFE" w:rsidRPr="00892602">
        <w:rPr>
          <w:rFonts w:eastAsia="Times New Roman"/>
          <w:color w:val="000000" w:themeColor="text1"/>
        </w:rPr>
        <w:t xml:space="preserve"> </w:t>
      </w:r>
      <w:r w:rsidRPr="00892602">
        <w:rPr>
          <w:rFonts w:eastAsia="Times New Roman"/>
          <w:color w:val="000000"/>
        </w:rPr>
        <w:t>(Accounts 4280 to 4320)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7B3EA06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2F807C"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A60F2DB"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451A54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D0A8B6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C9BB8BA" w14:textId="77777777" w:rsidR="00F34C12" w:rsidRPr="00892602" w:rsidRDefault="00F34C12" w:rsidP="00F34C12">
            <w:pPr>
              <w:spacing w:after="0"/>
              <w:contextualSpacing/>
              <w:rPr>
                <w:rFonts w:eastAsia="Times New Roman"/>
              </w:rPr>
            </w:pPr>
            <w:r w:rsidRPr="00892602">
              <w:rPr>
                <w:rFonts w:eastAsia="Times New Roman"/>
              </w:rPr>
              <w:t>On-Site Labor</w:t>
            </w:r>
          </w:p>
        </w:tc>
      </w:tr>
      <w:tr w:rsidR="00F34C12" w:rsidRPr="00892602" w14:paraId="6A5FCAA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93452A" w14:textId="77777777" w:rsidR="00F34C12" w:rsidRPr="00892602" w:rsidRDefault="00F34C12" w:rsidP="00F34C12">
            <w:pPr>
              <w:spacing w:after="0"/>
              <w:contextualSpacing/>
              <w:rPr>
                <w:rFonts w:eastAsia="Times New Roman"/>
              </w:rPr>
            </w:pPr>
            <w:r w:rsidRPr="00892602">
              <w:rPr>
                <w:rFonts w:eastAsia="Times New Roman"/>
              </w:rPr>
              <w:t>4280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4D12636" w14:textId="77777777" w:rsidR="00F34C12" w:rsidRPr="00892602" w:rsidRDefault="00F34C12" w:rsidP="00F34C12">
            <w:pPr>
              <w:spacing w:after="0"/>
              <w:contextualSpacing/>
              <w:rPr>
                <w:rFonts w:eastAsia="Times New Roman"/>
              </w:rPr>
            </w:pPr>
            <w:r w:rsidRPr="00892602">
              <w:rPr>
                <w:rFonts w:eastAsia="Times New Roman"/>
              </w:rPr>
              <w:t>Registration Workers (Temps)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6B3CA2B"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paid workers, other than AMATYC staff personnel, for on-site registration.</w:t>
            </w:r>
          </w:p>
        </w:tc>
      </w:tr>
      <w:tr w:rsidR="00F34C12" w:rsidRPr="00892602" w14:paraId="0D4FD0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EF672C" w14:textId="77777777" w:rsidR="00F34C12" w:rsidRPr="00892602" w:rsidRDefault="00F34C12" w:rsidP="00F34C12">
            <w:pPr>
              <w:spacing w:after="0"/>
              <w:contextualSpacing/>
              <w:rPr>
                <w:rFonts w:eastAsia="Times New Roman"/>
              </w:rPr>
            </w:pPr>
            <w:r w:rsidRPr="00892602">
              <w:rPr>
                <w:rFonts w:eastAsia="Times New Roman"/>
              </w:rPr>
              <w:t>4300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560DC1" w14:textId="77777777" w:rsidR="00F34C12" w:rsidRPr="00892602" w:rsidRDefault="00F34C12" w:rsidP="00F34C12">
            <w:pPr>
              <w:spacing w:after="0"/>
              <w:contextualSpacing/>
              <w:rPr>
                <w:rFonts w:eastAsia="Times New Roman"/>
              </w:rPr>
            </w:pPr>
            <w:r w:rsidRPr="00892602">
              <w:rPr>
                <w:rFonts w:eastAsia="Times New Roman"/>
              </w:rPr>
              <w:t>Security Guards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E5A67E0" w14:textId="77777777" w:rsidR="00F34C12" w:rsidRPr="00892602" w:rsidRDefault="00F34C12" w:rsidP="00F34C12">
            <w:pPr>
              <w:spacing w:after="0"/>
              <w:contextualSpacing/>
              <w:rPr>
                <w:rFonts w:eastAsia="Times New Roman"/>
              </w:rPr>
            </w:pPr>
            <w:r w:rsidRPr="00892602">
              <w:rPr>
                <w:rFonts w:eastAsia="Times New Roman"/>
              </w:rPr>
              <w:t>This account is used to cover the cost of security personnel for the exhibit area.</w:t>
            </w:r>
          </w:p>
        </w:tc>
      </w:tr>
      <w:tr w:rsidR="00F34C12" w:rsidRPr="00892602" w14:paraId="0F2E2D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F0F821" w14:textId="77777777" w:rsidR="00F34C12" w:rsidRPr="00892602" w:rsidRDefault="00F34C12" w:rsidP="00F34C12">
            <w:pPr>
              <w:spacing w:after="0"/>
              <w:contextualSpacing/>
              <w:rPr>
                <w:rFonts w:eastAsia="Times New Roman"/>
              </w:rPr>
            </w:pPr>
            <w:r w:rsidRPr="00892602">
              <w:rPr>
                <w:rFonts w:eastAsia="Times New Roman"/>
              </w:rPr>
              <w:t>4310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C6BD7EA" w14:textId="77777777" w:rsidR="00F34C12" w:rsidRPr="00892602" w:rsidRDefault="00F34C12" w:rsidP="00F34C12">
            <w:pPr>
              <w:spacing w:after="0"/>
              <w:contextualSpacing/>
              <w:rPr>
                <w:rFonts w:eastAsia="Times New Roman"/>
              </w:rPr>
            </w:pPr>
            <w:r w:rsidRPr="00892602">
              <w:rPr>
                <w:rFonts w:eastAsia="Times New Roman"/>
              </w:rPr>
              <w:t>Professional Conference Planning Organization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0470241" w14:textId="77777777" w:rsidR="00F34C12" w:rsidRPr="00892602" w:rsidRDefault="00F34C12" w:rsidP="00F34C12">
            <w:pPr>
              <w:spacing w:after="0"/>
              <w:contextualSpacing/>
              <w:rPr>
                <w:rFonts w:eastAsia="Times New Roman"/>
              </w:rPr>
            </w:pPr>
            <w:r w:rsidRPr="00892602">
              <w:rPr>
                <w:rFonts w:eastAsia="Times New Roman"/>
              </w:rPr>
              <w:t>Experient is our professional conference planning organization. This account covers the travel expenses (except for room) incurred by professional conference planning personnel for site inspections (one person) and on-site assistance (two persons).</w:t>
            </w:r>
          </w:p>
        </w:tc>
      </w:tr>
      <w:tr w:rsidR="00F34C12" w:rsidRPr="00892602" w14:paraId="16B92F6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9C7E7F" w14:textId="77777777" w:rsidR="00F34C12" w:rsidRPr="00892602" w:rsidRDefault="00F34C12" w:rsidP="00F34C12">
            <w:pPr>
              <w:spacing w:after="0"/>
              <w:contextualSpacing/>
              <w:rPr>
                <w:rFonts w:eastAsia="Times New Roman"/>
              </w:rPr>
            </w:pPr>
            <w:r w:rsidRPr="00892602">
              <w:rPr>
                <w:rFonts w:eastAsia="Times New Roman"/>
              </w:rPr>
              <w:t>4315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ADD71C" w14:textId="77777777" w:rsidR="00F34C12" w:rsidRPr="00892602" w:rsidRDefault="00F34C12" w:rsidP="00F34C12">
            <w:pPr>
              <w:spacing w:after="0"/>
              <w:contextualSpacing/>
              <w:rPr>
                <w:rFonts w:eastAsia="Times New Roman"/>
              </w:rPr>
            </w:pPr>
            <w:r w:rsidRPr="00892602">
              <w:rPr>
                <w:rFonts w:eastAsia="Times New Roman"/>
              </w:rPr>
              <w:t>Appreciation Reception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F220226" w14:textId="77777777" w:rsidR="00F34C12" w:rsidRPr="00892602" w:rsidRDefault="00F34C12" w:rsidP="00F34C12">
            <w:pPr>
              <w:spacing w:after="0"/>
              <w:contextualSpacing/>
              <w:rPr>
                <w:rFonts w:eastAsia="Times New Roman"/>
              </w:rPr>
            </w:pPr>
            <w:r w:rsidRPr="00892602">
              <w:rPr>
                <w:rFonts w:eastAsia="Times New Roman"/>
              </w:rPr>
              <w:t>This account will fund a post-conference appreciation reception that may be held for local conference committee.</w:t>
            </w:r>
          </w:p>
        </w:tc>
      </w:tr>
      <w:tr w:rsidR="00F34C12" w:rsidRPr="00892602" w14:paraId="0721B0D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BE306" w14:textId="77777777" w:rsidR="00F34C12" w:rsidRPr="00892602" w:rsidRDefault="00F34C12" w:rsidP="00F34C12">
            <w:pPr>
              <w:spacing w:after="0"/>
              <w:contextualSpacing/>
              <w:rPr>
                <w:rFonts w:eastAsia="Times New Roman"/>
              </w:rPr>
            </w:pPr>
            <w:r w:rsidRPr="00892602">
              <w:rPr>
                <w:rFonts w:eastAsia="Times New Roman"/>
              </w:rPr>
              <w:t>4320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2132E6" w14:textId="77777777" w:rsidR="00F34C12" w:rsidRPr="00892602" w:rsidRDefault="00F34C12" w:rsidP="00F34C12">
            <w:pPr>
              <w:spacing w:after="0"/>
              <w:contextualSpacing/>
              <w:rPr>
                <w:rFonts w:eastAsia="Times New Roman"/>
              </w:rPr>
            </w:pPr>
            <w:r w:rsidRPr="00892602">
              <w:rPr>
                <w:rFonts w:eastAsia="Times New Roman"/>
              </w:rPr>
              <w:t>Other Labor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5AA739A" w14:textId="77777777" w:rsidR="00F34C12" w:rsidRPr="00892602" w:rsidRDefault="00F34C12" w:rsidP="00F34C12">
            <w:pPr>
              <w:spacing w:after="0"/>
              <w:contextualSpacing/>
              <w:rPr>
                <w:rFonts w:eastAsia="Times New Roman"/>
              </w:rPr>
            </w:pPr>
            <w:r w:rsidRPr="00892602">
              <w:rPr>
                <w:rFonts w:eastAsia="Times New Roman"/>
              </w:rPr>
              <w:t>Other labor not included in any of the above categories, such as parliamentarian, are charged to this account.</w:t>
            </w:r>
          </w:p>
        </w:tc>
      </w:tr>
    </w:tbl>
    <w:p w14:paraId="3288FB8C" w14:textId="77777777" w:rsidR="00F34C12" w:rsidRPr="00892602" w:rsidRDefault="00F34C12" w:rsidP="00F34C12">
      <w:pPr>
        <w:rPr>
          <w:rFonts w:eastAsia="Calibri"/>
        </w:rPr>
      </w:pPr>
    </w:p>
    <w:p w14:paraId="4C26F77C" w14:textId="332B4950" w:rsidR="00F34C12" w:rsidRPr="00892602" w:rsidRDefault="00F34C12" w:rsidP="00F34C12">
      <w:pPr>
        <w:rPr>
          <w:rFonts w:eastAsia="Times New Roman"/>
          <w:color w:val="000000"/>
        </w:rPr>
      </w:pPr>
      <w:r w:rsidRPr="00892602">
        <w:rPr>
          <w:rFonts w:eastAsia="Times New Roman"/>
          <w:color w:val="000000" w:themeColor="text1"/>
        </w:rPr>
        <w:t>Other On-Site Expenses</w:t>
      </w:r>
      <w:r w:rsidR="00F93EFE" w:rsidRPr="00892602">
        <w:rPr>
          <w:rFonts w:eastAsia="Times New Roman"/>
          <w:color w:val="000000"/>
        </w:rPr>
        <w:t xml:space="preserve"> </w:t>
      </w:r>
      <w:r w:rsidRPr="00892602">
        <w:rPr>
          <w:rFonts w:eastAsia="Times New Roman"/>
          <w:color w:val="000000"/>
        </w:rPr>
        <w:t>(Accounts 4500 to 4780)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5E2237C3"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DF130C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8E92F3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4C6150C"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EB2E570"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C21BD7" w14:textId="77777777" w:rsidR="00F34C12" w:rsidRPr="00892602" w:rsidRDefault="00F34C12" w:rsidP="00F34C12">
            <w:pPr>
              <w:spacing w:after="0"/>
              <w:contextualSpacing/>
              <w:rPr>
                <w:rFonts w:eastAsia="Times New Roman"/>
              </w:rPr>
            </w:pPr>
            <w:r w:rsidRPr="00892602">
              <w:rPr>
                <w:rFonts w:eastAsia="Times New Roman"/>
              </w:rPr>
              <w:t>Other On-Site Expenses</w:t>
            </w:r>
          </w:p>
        </w:tc>
      </w:tr>
      <w:tr w:rsidR="00F34C12" w:rsidRPr="00892602" w14:paraId="2A5EA03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18EDD3" w14:textId="77777777" w:rsidR="00F34C12" w:rsidRPr="00892602" w:rsidRDefault="00F34C12" w:rsidP="00F34C12">
            <w:pPr>
              <w:spacing w:after="0"/>
              <w:contextualSpacing/>
              <w:rPr>
                <w:rFonts w:eastAsia="Times New Roman"/>
              </w:rPr>
            </w:pPr>
            <w:r w:rsidRPr="00892602">
              <w:rPr>
                <w:rFonts w:eastAsia="Times New Roman"/>
              </w:rPr>
              <w:t>4500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768A679" w14:textId="77777777" w:rsidR="00F34C12" w:rsidRPr="00892602" w:rsidRDefault="00F34C12" w:rsidP="00F34C12">
            <w:pPr>
              <w:spacing w:after="0"/>
              <w:contextualSpacing/>
              <w:rPr>
                <w:rFonts w:eastAsia="Times New Roman"/>
              </w:rPr>
            </w:pPr>
            <w:r w:rsidRPr="00892602">
              <w:rPr>
                <w:rFonts w:eastAsia="Times New Roman"/>
              </w:rPr>
              <w:t>Symposia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4C73C3C" w14:textId="77777777" w:rsidR="00F34C12" w:rsidRPr="00892602" w:rsidRDefault="00F34C12" w:rsidP="00F34C12">
            <w:pPr>
              <w:spacing w:after="0"/>
              <w:contextualSpacing/>
              <w:rPr>
                <w:rFonts w:eastAsia="Times New Roman"/>
              </w:rPr>
            </w:pPr>
            <w:r w:rsidRPr="00892602">
              <w:rPr>
                <w:rFonts w:eastAsia="Times New Roman"/>
              </w:rPr>
              <w:t>This account is for any expenses associated with Board approved symposia events.</w:t>
            </w:r>
          </w:p>
        </w:tc>
      </w:tr>
      <w:tr w:rsidR="00F34C12" w:rsidRPr="00892602" w14:paraId="2867C8F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343BD7" w14:textId="77777777" w:rsidR="00F34C12" w:rsidRPr="00892602" w:rsidRDefault="00F34C12" w:rsidP="00F34C12">
            <w:pPr>
              <w:spacing w:after="0"/>
              <w:contextualSpacing/>
              <w:rPr>
                <w:rFonts w:eastAsia="Times New Roman"/>
              </w:rPr>
            </w:pPr>
            <w:r w:rsidRPr="00892602">
              <w:rPr>
                <w:rFonts w:eastAsia="Times New Roman"/>
              </w:rPr>
              <w:t>4540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DE857E2" w14:textId="77777777" w:rsidR="00F34C12" w:rsidRPr="00892602" w:rsidRDefault="00F34C12" w:rsidP="00F34C12">
            <w:pPr>
              <w:spacing w:after="0"/>
              <w:contextualSpacing/>
              <w:rPr>
                <w:rFonts w:eastAsia="Times New Roman"/>
              </w:rPr>
            </w:pPr>
            <w:r w:rsidRPr="00892602">
              <w:rPr>
                <w:rFonts w:eastAsia="Times New Roman"/>
              </w:rPr>
              <w:t>Hospitality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805C76" w14:textId="77777777" w:rsidR="00F34C12" w:rsidRPr="00892602" w:rsidRDefault="00F34C12" w:rsidP="00F34C12">
            <w:pPr>
              <w:spacing w:after="0"/>
              <w:contextualSpacing/>
              <w:rPr>
                <w:rFonts w:eastAsia="Times New Roman"/>
              </w:rPr>
            </w:pPr>
            <w:r w:rsidRPr="00892602">
              <w:rPr>
                <w:rFonts w:eastAsia="Times New Roman"/>
              </w:rPr>
              <w:t>This account is used for the AMATYC professional networking/hospitality suite. AMATYC budgets $1 per projected attendee to this account. This amount will not be included when determining the conference registration fee. Additional hospitality expenses may be covered by contributions from affiliates, local colleges, and publishers. These amounts are not included in the projected budget.</w:t>
            </w:r>
          </w:p>
        </w:tc>
      </w:tr>
      <w:tr w:rsidR="00F34C12" w:rsidRPr="00892602" w14:paraId="3ADC99F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94E0F4" w14:textId="77777777" w:rsidR="00F34C12" w:rsidRPr="00892602" w:rsidRDefault="00F34C12" w:rsidP="00F34C12">
            <w:pPr>
              <w:spacing w:after="0"/>
              <w:contextualSpacing/>
              <w:rPr>
                <w:rFonts w:eastAsia="Times New Roman"/>
              </w:rPr>
            </w:pPr>
            <w:r w:rsidRPr="00892602">
              <w:rPr>
                <w:rFonts w:eastAsia="Times New Roman"/>
              </w:rPr>
              <w:t>4600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86BFD7" w14:textId="77777777" w:rsidR="00F34C12" w:rsidRPr="00892602" w:rsidRDefault="00F34C12" w:rsidP="00F34C12">
            <w:pPr>
              <w:spacing w:after="0"/>
              <w:contextualSpacing/>
              <w:rPr>
                <w:rFonts w:eastAsia="Times New Roman"/>
              </w:rPr>
            </w:pPr>
            <w:r w:rsidRPr="00892602">
              <w:rPr>
                <w:rFonts w:eastAsia="Times New Roman"/>
              </w:rPr>
              <w:t>Exhibitor Refreshments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E7A74B7" w14:textId="77777777" w:rsidR="00F34C12" w:rsidRPr="00892602" w:rsidRDefault="00F34C12" w:rsidP="00F34C12">
            <w:pPr>
              <w:spacing w:after="0"/>
              <w:contextualSpacing/>
              <w:rPr>
                <w:rFonts w:eastAsia="Times New Roman"/>
              </w:rPr>
            </w:pPr>
            <w:r w:rsidRPr="00892602">
              <w:rPr>
                <w:rFonts w:eastAsia="Times New Roman"/>
              </w:rPr>
              <w:t>Exhibitor's refreshment costs are charged to this account.</w:t>
            </w:r>
          </w:p>
        </w:tc>
      </w:tr>
      <w:tr w:rsidR="00F34C12" w:rsidRPr="00892602" w14:paraId="7B31788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0BCB49" w14:textId="77777777" w:rsidR="00F34C12" w:rsidRPr="00892602" w:rsidRDefault="00F34C12" w:rsidP="00F34C12">
            <w:pPr>
              <w:spacing w:after="0"/>
              <w:contextualSpacing/>
              <w:rPr>
                <w:rFonts w:eastAsia="Times New Roman"/>
              </w:rPr>
            </w:pPr>
            <w:r w:rsidRPr="00892602">
              <w:rPr>
                <w:rFonts w:eastAsia="Times New Roman"/>
              </w:rPr>
              <w:t>4620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B828397" w14:textId="77777777" w:rsidR="00F34C12" w:rsidRPr="00892602" w:rsidRDefault="00F34C12" w:rsidP="00F34C12">
            <w:pPr>
              <w:spacing w:after="0"/>
              <w:contextualSpacing/>
              <w:rPr>
                <w:rFonts w:eastAsia="Times New Roman"/>
              </w:rPr>
            </w:pPr>
            <w:r w:rsidRPr="00892602">
              <w:rPr>
                <w:rFonts w:eastAsia="Times New Roman"/>
              </w:rPr>
              <w:t>Photography/Video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8FF0A0D" w14:textId="77777777" w:rsidR="00F34C12" w:rsidRPr="00892602" w:rsidRDefault="00F34C12" w:rsidP="00F34C12">
            <w:pPr>
              <w:spacing w:after="0"/>
              <w:contextualSpacing/>
              <w:rPr>
                <w:rFonts w:eastAsia="Times New Roman"/>
              </w:rPr>
            </w:pPr>
            <w:r w:rsidRPr="00892602">
              <w:rPr>
                <w:rFonts w:eastAsia="Times New Roman"/>
              </w:rPr>
              <w:t>This account covers the expenses for film and developing, and photographer honorarium, to record conference events.</w:t>
            </w:r>
          </w:p>
        </w:tc>
      </w:tr>
      <w:tr w:rsidR="00F34C12" w:rsidRPr="00892602" w14:paraId="1101D03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E9AAC9" w14:textId="77777777" w:rsidR="00F34C12" w:rsidRPr="00892602" w:rsidRDefault="00F34C12" w:rsidP="00F34C12">
            <w:pPr>
              <w:spacing w:after="0"/>
              <w:contextualSpacing/>
              <w:rPr>
                <w:rFonts w:eastAsia="Times New Roman"/>
              </w:rPr>
            </w:pPr>
            <w:r w:rsidRPr="00892602">
              <w:rPr>
                <w:rFonts w:eastAsia="Times New Roman"/>
              </w:rPr>
              <w:t>4640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49AF79" w14:textId="77777777" w:rsidR="00F34C12" w:rsidRPr="00892602" w:rsidRDefault="00F34C12" w:rsidP="00F34C12">
            <w:pPr>
              <w:spacing w:after="0"/>
              <w:contextualSpacing/>
              <w:rPr>
                <w:rFonts w:eastAsia="Times New Roman"/>
              </w:rPr>
            </w:pPr>
            <w:r w:rsidRPr="00892602">
              <w:rPr>
                <w:rFonts w:eastAsia="Times New Roman"/>
              </w:rPr>
              <w:t>Exposition Services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3DD6F40" w14:textId="77777777" w:rsidR="00F34C12" w:rsidRPr="00892602" w:rsidRDefault="00F34C12" w:rsidP="00F34C12">
            <w:pPr>
              <w:spacing w:after="0"/>
              <w:contextualSpacing/>
              <w:rPr>
                <w:rFonts w:eastAsia="Times New Roman"/>
              </w:rPr>
            </w:pPr>
            <w:r w:rsidRPr="00892602">
              <w:rPr>
                <w:rFonts w:eastAsia="Times New Roman"/>
              </w:rPr>
              <w:t>This account covers the cost of setting up the exhibit area and registration area, and any cost for exhibit area carpeting or common space such as aisles.</w:t>
            </w:r>
          </w:p>
        </w:tc>
      </w:tr>
      <w:tr w:rsidR="00F34C12" w:rsidRPr="00892602" w14:paraId="241F407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9E2328" w14:textId="77777777" w:rsidR="00F34C12" w:rsidRPr="00892602" w:rsidRDefault="00F34C12" w:rsidP="00F34C12">
            <w:pPr>
              <w:spacing w:after="0"/>
              <w:contextualSpacing/>
              <w:rPr>
                <w:rFonts w:eastAsia="Times New Roman"/>
              </w:rPr>
            </w:pPr>
            <w:r w:rsidRPr="00892602">
              <w:rPr>
                <w:rFonts w:eastAsia="Times New Roman"/>
              </w:rPr>
              <w:t>4660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6B76018" w14:textId="77777777" w:rsidR="00F34C12" w:rsidRPr="00892602" w:rsidRDefault="00F34C12" w:rsidP="00F34C12">
            <w:pPr>
              <w:spacing w:after="0"/>
              <w:contextualSpacing/>
              <w:rPr>
                <w:rFonts w:eastAsia="Times New Roman"/>
              </w:rPr>
            </w:pPr>
            <w:r w:rsidRPr="00892602">
              <w:rPr>
                <w:rFonts w:eastAsia="Times New Roman"/>
              </w:rPr>
              <w:t>Shuttle Bus, Transportation and Parking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3EE32CA" w14:textId="77777777" w:rsidR="00F34C12" w:rsidRPr="00892602" w:rsidRDefault="00F34C12" w:rsidP="00F34C12">
            <w:pPr>
              <w:spacing w:after="0"/>
              <w:contextualSpacing/>
              <w:rPr>
                <w:rFonts w:eastAsia="Times New Roman"/>
              </w:rPr>
            </w:pPr>
            <w:r w:rsidRPr="00892602">
              <w:rPr>
                <w:rFonts w:eastAsia="Times New Roman"/>
              </w:rPr>
              <w:t>Money is budgeted to this account when there is an apparent need to transport attendees to conference locations. This account covers the cost of buses or vans, when needed, to provide shuttle service to off-site workshops and/or sessions. This account is also used to pay parking expenses for AMATYC guests, conference personnel, and others, as designated.</w:t>
            </w:r>
          </w:p>
        </w:tc>
      </w:tr>
      <w:tr w:rsidR="00F34C12" w:rsidRPr="00892602" w14:paraId="487297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F89082" w14:textId="77777777" w:rsidR="00F34C12" w:rsidRPr="00892602" w:rsidRDefault="00F34C12" w:rsidP="00F34C12">
            <w:pPr>
              <w:spacing w:after="0"/>
              <w:contextualSpacing/>
              <w:rPr>
                <w:rFonts w:eastAsia="Times New Roman"/>
              </w:rPr>
            </w:pPr>
            <w:r w:rsidRPr="00892602">
              <w:rPr>
                <w:rFonts w:eastAsia="Times New Roman"/>
              </w:rPr>
              <w:t>4700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CCBA6C" w14:textId="77777777" w:rsidR="00F34C12" w:rsidRPr="00892602" w:rsidRDefault="00F34C12" w:rsidP="00F34C12">
            <w:pPr>
              <w:spacing w:after="0"/>
              <w:contextualSpacing/>
              <w:rPr>
                <w:rFonts w:eastAsia="Times New Roman"/>
              </w:rPr>
            </w:pPr>
            <w:r w:rsidRPr="00892602">
              <w:rPr>
                <w:rFonts w:eastAsia="Times New Roman"/>
              </w:rPr>
              <w:t>Award Expenses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01889FE" w14:textId="77777777" w:rsidR="00F34C12" w:rsidRPr="00892602" w:rsidRDefault="00F34C12" w:rsidP="00F34C12">
            <w:pPr>
              <w:spacing w:after="0"/>
              <w:contextualSpacing/>
              <w:rPr>
                <w:rFonts w:eastAsia="Times New Roman"/>
              </w:rPr>
            </w:pPr>
            <w:r w:rsidRPr="00892602">
              <w:rPr>
                <w:rFonts w:eastAsia="Times New Roman"/>
              </w:rPr>
              <w:t>This account is to be used to cover the expenses of awards and plaques presented to persons for their work on the conference.</w:t>
            </w:r>
          </w:p>
        </w:tc>
      </w:tr>
      <w:tr w:rsidR="00F34C12" w:rsidRPr="00892602" w14:paraId="2AF0EAC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1A06B8" w14:textId="77777777" w:rsidR="00F34C12" w:rsidRPr="00892602" w:rsidRDefault="00F34C12" w:rsidP="00F34C12">
            <w:pPr>
              <w:spacing w:after="0"/>
              <w:contextualSpacing/>
              <w:rPr>
                <w:rFonts w:eastAsia="Times New Roman"/>
              </w:rPr>
            </w:pPr>
            <w:r w:rsidRPr="00892602">
              <w:rPr>
                <w:rFonts w:eastAsia="Times New Roman"/>
              </w:rPr>
              <w:t>4765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480BA60" w14:textId="77777777" w:rsidR="00F34C12" w:rsidRPr="00892602" w:rsidRDefault="00F34C12" w:rsidP="00F34C12">
            <w:pPr>
              <w:spacing w:after="0"/>
              <w:contextualSpacing/>
              <w:rPr>
                <w:rFonts w:eastAsia="Times New Roman"/>
              </w:rPr>
            </w:pPr>
            <w:r w:rsidRPr="00892602">
              <w:rPr>
                <w:rFonts w:eastAsia="Times New Roman"/>
              </w:rPr>
              <w:t>Online Store Expenses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97AE6B0" w14:textId="2D29AEF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B115A8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6B5291" w14:textId="77777777" w:rsidR="00F34C12" w:rsidRPr="00892602" w:rsidRDefault="00F34C12" w:rsidP="00F34C12">
            <w:pPr>
              <w:spacing w:after="0"/>
              <w:contextualSpacing/>
              <w:rPr>
                <w:rFonts w:eastAsia="Times New Roman"/>
              </w:rPr>
            </w:pPr>
            <w:r w:rsidRPr="00892602">
              <w:rPr>
                <w:rFonts w:eastAsia="Times New Roman"/>
              </w:rPr>
              <w:t>4780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4B7E0F" w14:textId="77777777" w:rsidR="00F34C12" w:rsidRPr="00892602" w:rsidRDefault="00F34C12" w:rsidP="00F34C12">
            <w:pPr>
              <w:spacing w:after="0"/>
              <w:contextualSpacing/>
              <w:rPr>
                <w:rFonts w:eastAsia="Times New Roman"/>
              </w:rPr>
            </w:pPr>
            <w:r w:rsidRPr="00892602">
              <w:rPr>
                <w:rFonts w:eastAsia="Times New Roman"/>
              </w:rPr>
              <w:t>Other Conference Expenses (CC)</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A2FE92E" w14:textId="77777777" w:rsidR="00F34C12" w:rsidRPr="00892602" w:rsidRDefault="00F34C12" w:rsidP="00F34C12">
            <w:pPr>
              <w:spacing w:after="0"/>
              <w:contextualSpacing/>
              <w:rPr>
                <w:rFonts w:eastAsia="Times New Roman"/>
              </w:rPr>
            </w:pPr>
            <w:r w:rsidRPr="00892602">
              <w:rPr>
                <w:rFonts w:eastAsia="Times New Roman"/>
              </w:rPr>
              <w:t>This account is a discretionary fund to be used for significant gratuities and appropriate nonrecurring expenses.</w:t>
            </w:r>
          </w:p>
        </w:tc>
      </w:tr>
    </w:tbl>
    <w:p w14:paraId="53CBF96A" w14:textId="77777777" w:rsidR="00F34C12" w:rsidRPr="00892602" w:rsidRDefault="00F34C12" w:rsidP="00F34C12">
      <w:pPr>
        <w:rPr>
          <w:rFonts w:eastAsia="Calibri"/>
        </w:rPr>
      </w:pPr>
    </w:p>
    <w:p w14:paraId="532C2CB3" w14:textId="37C9ED68" w:rsidR="00F34C12" w:rsidRPr="00892602" w:rsidRDefault="00F34C12" w:rsidP="00F34C12">
      <w:pPr>
        <w:rPr>
          <w:rFonts w:eastAsia="Times New Roman"/>
          <w:color w:val="000000"/>
        </w:rPr>
      </w:pPr>
      <w:r w:rsidRPr="00892602">
        <w:rPr>
          <w:rFonts w:eastAsia="Times New Roman"/>
          <w:color w:val="000000" w:themeColor="text1"/>
        </w:rPr>
        <w:t>Strategic Planning/Orientation Meeting</w:t>
      </w:r>
      <w:r w:rsidR="00F93EFE" w:rsidRPr="00892602">
        <w:rPr>
          <w:rFonts w:eastAsia="Times New Roman"/>
          <w:color w:val="000000" w:themeColor="text1"/>
        </w:rPr>
        <w:t xml:space="preserve"> </w:t>
      </w:r>
      <w:r w:rsidRPr="00892602">
        <w:rPr>
          <w:rFonts w:eastAsia="Times New Roman"/>
          <w:color w:val="000000"/>
        </w:rPr>
        <w:t>(Accounts 4940 to 4990)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51"/>
        <w:gridCol w:w="3247"/>
        <w:gridCol w:w="7257"/>
      </w:tblGrid>
      <w:tr w:rsidR="00F34C12" w:rsidRPr="00892602" w14:paraId="63EF3E7A"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0BBBD0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D4F5B89"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8774DC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0F7ECF8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3CCC33" w14:textId="77777777" w:rsidR="00F34C12" w:rsidRPr="00892602" w:rsidRDefault="00F34C12" w:rsidP="00F34C12">
            <w:pPr>
              <w:spacing w:after="0"/>
              <w:contextualSpacing/>
              <w:rPr>
                <w:rFonts w:eastAsia="Times New Roman"/>
              </w:rPr>
            </w:pPr>
            <w:r w:rsidRPr="00892602">
              <w:rPr>
                <w:rFonts w:eastAsia="Times New Roman"/>
                <w:b/>
                <w:bCs/>
              </w:rPr>
              <w:t>Strategic Planning/Orientation Meeting</w:t>
            </w:r>
          </w:p>
          <w:p w14:paraId="7372A05C"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the expenses of the Executive Board Members, Conference Coordinator, and Executive Director for the Strategic Planning/Orientation Meeting, held in even-numbered years.</w:t>
            </w:r>
          </w:p>
        </w:tc>
      </w:tr>
      <w:tr w:rsidR="00F34C12" w:rsidRPr="00892602" w14:paraId="5B97F61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ED1DE1" w14:textId="77777777" w:rsidR="00F34C12" w:rsidRPr="00892602" w:rsidRDefault="00F34C12" w:rsidP="00F34C12">
            <w:pPr>
              <w:spacing w:after="0"/>
              <w:contextualSpacing/>
              <w:rPr>
                <w:rFonts w:eastAsia="Times New Roman"/>
              </w:rPr>
            </w:pPr>
            <w:r w:rsidRPr="00892602">
              <w:rPr>
                <w:rFonts w:eastAsia="Times New Roman"/>
              </w:rPr>
              <w:t>4940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9A0096B"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B962F0D" w14:textId="77777777" w:rsidR="00F34C12" w:rsidRPr="00892602" w:rsidRDefault="00F34C12" w:rsidP="00F34C12">
            <w:pPr>
              <w:spacing w:after="0"/>
              <w:contextualSpacing/>
              <w:rPr>
                <w:rFonts w:eastAsia="Times New Roman"/>
              </w:rPr>
            </w:pPr>
            <w:r w:rsidRPr="00892602">
              <w:rPr>
                <w:rFonts w:eastAsia="Times New Roman"/>
              </w:rPr>
              <w:t>Air and/or ground transportation, and all other expenses related to the transportation of members of the Executive Board, Conference Coordinator and the Executive Director for travel to and from the Strategic Planning/Orientation meeting.</w:t>
            </w:r>
          </w:p>
        </w:tc>
      </w:tr>
      <w:tr w:rsidR="00F34C12" w:rsidRPr="00892602" w14:paraId="0767BD1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C9A20E" w14:textId="77777777" w:rsidR="00F34C12" w:rsidRPr="00892602" w:rsidRDefault="00F34C12" w:rsidP="00F34C12">
            <w:pPr>
              <w:spacing w:after="0"/>
              <w:contextualSpacing/>
              <w:rPr>
                <w:rFonts w:eastAsia="Times New Roman"/>
              </w:rPr>
            </w:pPr>
            <w:r w:rsidRPr="00892602">
              <w:rPr>
                <w:rFonts w:eastAsia="Times New Roman"/>
              </w:rPr>
              <w:t>4960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55AE607" w14:textId="77777777" w:rsidR="00F34C12" w:rsidRPr="00892602" w:rsidRDefault="00F34C12" w:rsidP="00F34C12">
            <w:pPr>
              <w:spacing w:after="0"/>
              <w:contextualSpacing/>
              <w:rPr>
                <w:rFonts w:eastAsia="Times New Roman"/>
              </w:rPr>
            </w:pPr>
            <w:r w:rsidRPr="00892602">
              <w:rPr>
                <w:rFonts w:eastAsia="Times New Roman"/>
              </w:rPr>
              <w:t>Lodging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B376699" w14:textId="77777777" w:rsidR="00F34C12" w:rsidRPr="00892602" w:rsidRDefault="00F34C12" w:rsidP="00F34C12">
            <w:pPr>
              <w:spacing w:after="0"/>
              <w:contextualSpacing/>
              <w:rPr>
                <w:rFonts w:eastAsia="Times New Roman"/>
              </w:rPr>
            </w:pPr>
            <w:r w:rsidRPr="00892602">
              <w:rPr>
                <w:rFonts w:eastAsia="Times New Roman"/>
              </w:rPr>
              <w:t>Hotel room and tax for members of the Executive Board, the Conference Coordinator, and the Executive Director during Strategic Planning/Orientation meeting.</w:t>
            </w:r>
          </w:p>
        </w:tc>
      </w:tr>
      <w:tr w:rsidR="00F34C12" w:rsidRPr="00892602" w14:paraId="0C4694F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CD2BF0" w14:textId="77777777" w:rsidR="00F34C12" w:rsidRPr="00892602" w:rsidRDefault="00F34C12" w:rsidP="00F34C12">
            <w:pPr>
              <w:spacing w:after="0"/>
              <w:contextualSpacing/>
              <w:rPr>
                <w:rFonts w:eastAsia="Times New Roman"/>
              </w:rPr>
            </w:pPr>
            <w:r w:rsidRPr="00892602">
              <w:rPr>
                <w:rFonts w:eastAsia="Times New Roman"/>
              </w:rPr>
              <w:t>4980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71B6C35" w14:textId="77777777" w:rsidR="00F34C12" w:rsidRPr="00892602" w:rsidRDefault="00F34C12" w:rsidP="00F34C12">
            <w:pPr>
              <w:spacing w:after="0"/>
              <w:contextualSpacing/>
              <w:rPr>
                <w:rFonts w:eastAsia="Times New Roman"/>
              </w:rPr>
            </w:pPr>
            <w:r w:rsidRPr="00892602">
              <w:rPr>
                <w:rFonts w:eastAsia="Times New Roman"/>
              </w:rPr>
              <w:t>Food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212F4CF" w14:textId="77777777" w:rsidR="00F34C12" w:rsidRPr="00892602" w:rsidRDefault="00F34C12" w:rsidP="00F34C12">
            <w:pPr>
              <w:spacing w:after="0"/>
              <w:contextualSpacing/>
              <w:rPr>
                <w:rFonts w:eastAsia="Times New Roman"/>
              </w:rPr>
            </w:pPr>
            <w:r w:rsidRPr="00892602">
              <w:rPr>
                <w:rFonts w:eastAsia="Times New Roman"/>
              </w:rPr>
              <w:t>Food for members of the Executive Board, Conference Coordinator, and the Executive Director for the Strategic Planning/Orientation meeting.</w:t>
            </w:r>
          </w:p>
        </w:tc>
      </w:tr>
      <w:tr w:rsidR="00F34C12" w:rsidRPr="00892602" w14:paraId="0B07612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CCE966" w14:textId="77777777" w:rsidR="00F34C12" w:rsidRPr="00892602" w:rsidRDefault="00F34C12" w:rsidP="00F34C12">
            <w:pPr>
              <w:spacing w:after="0"/>
              <w:contextualSpacing/>
              <w:rPr>
                <w:rFonts w:eastAsia="Times New Roman"/>
              </w:rPr>
            </w:pPr>
            <w:r w:rsidRPr="00892602">
              <w:rPr>
                <w:rFonts w:eastAsia="Times New Roman"/>
              </w:rPr>
              <w:t>4990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222AD97" w14:textId="77777777" w:rsidR="00F34C12" w:rsidRPr="00892602" w:rsidRDefault="00F34C12" w:rsidP="00F34C12">
            <w:pPr>
              <w:spacing w:after="0"/>
              <w:contextualSpacing/>
              <w:rPr>
                <w:rFonts w:eastAsia="Times New Roman"/>
              </w:rPr>
            </w:pPr>
            <w:r w:rsidRPr="00892602">
              <w:rPr>
                <w:rFonts w:eastAsia="Times New Roman"/>
              </w:rPr>
              <w:t>Other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76A7B42" w14:textId="77777777" w:rsidR="00F34C12" w:rsidRPr="00892602" w:rsidRDefault="00F34C12" w:rsidP="00F34C12">
            <w:pPr>
              <w:spacing w:after="0"/>
              <w:contextualSpacing/>
              <w:rPr>
                <w:rFonts w:eastAsia="Times New Roman"/>
              </w:rPr>
            </w:pPr>
            <w:r w:rsidRPr="00892602">
              <w:rPr>
                <w:rFonts w:eastAsia="Times New Roman"/>
              </w:rPr>
              <w:t>Telephone or internet and other expenses incurred by the Executive Board, Conference Coordinator, and the Executive Director for the Strategic Planning/Orientation meeting that are not appropriate for other accounts in this section.</w:t>
            </w:r>
          </w:p>
        </w:tc>
      </w:tr>
    </w:tbl>
    <w:p w14:paraId="3525F3C6" w14:textId="77777777" w:rsidR="00F34C12" w:rsidRPr="00892602" w:rsidRDefault="00F34C12" w:rsidP="00F34C12">
      <w:pPr>
        <w:rPr>
          <w:rFonts w:eastAsia="Calibri"/>
        </w:rPr>
      </w:pPr>
    </w:p>
    <w:p w14:paraId="0C05C308" w14:textId="60BF15B5" w:rsidR="00F34C12" w:rsidRPr="00892602" w:rsidRDefault="00F34C12" w:rsidP="00F34C12">
      <w:pPr>
        <w:rPr>
          <w:rFonts w:eastAsia="Times New Roman"/>
          <w:color w:val="000000"/>
        </w:rPr>
      </w:pPr>
      <w:r w:rsidRPr="00892602">
        <w:rPr>
          <w:rFonts w:eastAsia="Times New Roman"/>
          <w:color w:val="000000" w:themeColor="text1"/>
        </w:rPr>
        <w:t>Spring Executive Board Meeting</w:t>
      </w:r>
      <w:r w:rsidR="00F93EFE" w:rsidRPr="00892602">
        <w:rPr>
          <w:rFonts w:eastAsia="Times New Roman"/>
          <w:color w:val="000000" w:themeColor="text1"/>
        </w:rPr>
        <w:t xml:space="preserve"> </w:t>
      </w:r>
      <w:r w:rsidRPr="00892602">
        <w:rPr>
          <w:rFonts w:eastAsia="Times New Roman"/>
          <w:color w:val="000000"/>
        </w:rPr>
        <w:t>(Accounts 5040 to 5120)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195"/>
        <w:gridCol w:w="3366"/>
        <w:gridCol w:w="7094"/>
      </w:tblGrid>
      <w:tr w:rsidR="00F34C12" w:rsidRPr="00892602" w14:paraId="5BE6608F"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417C40D"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C8FEC4"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FE26916"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06B5E74"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13399F" w14:textId="77777777" w:rsidR="00F34C12" w:rsidRPr="00892602" w:rsidRDefault="00F34C12" w:rsidP="00F34C12">
            <w:pPr>
              <w:spacing w:after="0"/>
              <w:contextualSpacing/>
              <w:rPr>
                <w:rFonts w:eastAsia="Times New Roman"/>
              </w:rPr>
            </w:pPr>
            <w:r w:rsidRPr="00892602">
              <w:rPr>
                <w:rFonts w:eastAsia="Times New Roman"/>
                <w:b/>
                <w:bCs/>
              </w:rPr>
              <w:t>Spring Executive Board Meeting</w:t>
            </w:r>
          </w:p>
          <w:p w14:paraId="6C966346"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75% of the expenses of the Executive Board Members, Conference Coordinator, and Executive Director for the Spring Executive Board Meeting. The remaining 25% is charged to conference account number 3650.</w:t>
            </w:r>
          </w:p>
        </w:tc>
      </w:tr>
      <w:tr w:rsidR="00F34C12" w:rsidRPr="00892602" w14:paraId="028EFF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1362E2" w14:textId="77777777" w:rsidR="00F34C12" w:rsidRPr="00892602" w:rsidRDefault="00F34C12" w:rsidP="00F34C12">
            <w:pPr>
              <w:spacing w:after="0"/>
              <w:contextualSpacing/>
              <w:rPr>
                <w:rFonts w:eastAsia="Times New Roman"/>
              </w:rPr>
            </w:pPr>
            <w:r w:rsidRPr="00892602">
              <w:rPr>
                <w:rFonts w:eastAsia="Times New Roman"/>
              </w:rPr>
              <w:t>5040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CC52A4F" w14:textId="77777777" w:rsidR="00F34C12" w:rsidRPr="00892602" w:rsidRDefault="00F34C12" w:rsidP="00F34C12">
            <w:pPr>
              <w:spacing w:after="0"/>
              <w:contextualSpacing/>
              <w:rPr>
                <w:rFonts w:eastAsia="Times New Roman"/>
              </w:rPr>
            </w:pPr>
            <w:r w:rsidRPr="00892602">
              <w:rPr>
                <w:rFonts w:eastAsia="Times New Roman"/>
              </w:rPr>
              <w:t>Transportation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F4C0A4" w14:textId="77777777" w:rsidR="00F34C12" w:rsidRPr="00892602" w:rsidRDefault="00F34C12" w:rsidP="00F34C12">
            <w:pPr>
              <w:spacing w:after="0"/>
              <w:contextualSpacing/>
              <w:rPr>
                <w:rFonts w:eastAsia="Times New Roman"/>
              </w:rPr>
            </w:pPr>
            <w:r w:rsidRPr="00892602">
              <w:rPr>
                <w:rFonts w:eastAsia="Times New Roman"/>
              </w:rPr>
              <w:t>Air and/or ground transportation, and all other expenses related to the transportation of members of the Executive Board, Conference Coordinator and the Executive Director for travel to and from the Spring Executive Board meeting.</w:t>
            </w:r>
          </w:p>
        </w:tc>
      </w:tr>
      <w:tr w:rsidR="00F34C12" w:rsidRPr="00892602" w14:paraId="3D8BD2E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FD620C" w14:textId="77777777" w:rsidR="00F34C12" w:rsidRPr="00892602" w:rsidRDefault="00F34C12" w:rsidP="00F34C12">
            <w:pPr>
              <w:spacing w:after="0"/>
              <w:contextualSpacing/>
              <w:rPr>
                <w:rFonts w:eastAsia="Times New Roman"/>
              </w:rPr>
            </w:pPr>
            <w:r w:rsidRPr="00892602">
              <w:rPr>
                <w:rFonts w:eastAsia="Times New Roman"/>
              </w:rPr>
              <w:t>5060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DA73841" w14:textId="77777777" w:rsidR="00F34C12" w:rsidRPr="00892602" w:rsidRDefault="00F34C12" w:rsidP="00F34C12">
            <w:pPr>
              <w:spacing w:after="0"/>
              <w:contextualSpacing/>
              <w:rPr>
                <w:rFonts w:eastAsia="Times New Roman"/>
              </w:rPr>
            </w:pPr>
            <w:r w:rsidRPr="00892602">
              <w:rPr>
                <w:rFonts w:eastAsia="Times New Roman"/>
              </w:rPr>
              <w:t>Lodging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325D5E6" w14:textId="77777777" w:rsidR="00F34C12" w:rsidRPr="00892602" w:rsidRDefault="00F34C12" w:rsidP="00F34C12">
            <w:pPr>
              <w:spacing w:after="0"/>
              <w:contextualSpacing/>
              <w:rPr>
                <w:rFonts w:eastAsia="Times New Roman"/>
              </w:rPr>
            </w:pPr>
            <w:r w:rsidRPr="00892602">
              <w:rPr>
                <w:rFonts w:eastAsia="Times New Roman"/>
              </w:rPr>
              <w:t>Hotel room and tax for members of the Executive Board, the Conference Coordinator, and the Executive Director during the Spring Executive Board Meeting.</w:t>
            </w:r>
          </w:p>
        </w:tc>
      </w:tr>
      <w:tr w:rsidR="00F34C12" w:rsidRPr="00892602" w14:paraId="47F4B44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27263D" w14:textId="77777777" w:rsidR="00F34C12" w:rsidRPr="00892602" w:rsidRDefault="00F34C12" w:rsidP="00F34C12">
            <w:pPr>
              <w:spacing w:after="0"/>
              <w:contextualSpacing/>
              <w:rPr>
                <w:rFonts w:eastAsia="Times New Roman"/>
              </w:rPr>
            </w:pPr>
            <w:r w:rsidRPr="00892602">
              <w:rPr>
                <w:rFonts w:eastAsia="Times New Roman"/>
              </w:rPr>
              <w:t>5080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F2B3B9" w14:textId="77777777" w:rsidR="00F34C12" w:rsidRPr="00892602" w:rsidRDefault="00F34C12" w:rsidP="00F34C12">
            <w:pPr>
              <w:spacing w:after="0"/>
              <w:contextualSpacing/>
              <w:rPr>
                <w:rFonts w:eastAsia="Times New Roman"/>
              </w:rPr>
            </w:pPr>
            <w:r w:rsidRPr="00892602">
              <w:rPr>
                <w:rFonts w:eastAsia="Times New Roman"/>
              </w:rPr>
              <w:t>Food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E59794" w14:textId="77777777" w:rsidR="00F34C12" w:rsidRPr="00892602" w:rsidRDefault="00F34C12" w:rsidP="00F34C12">
            <w:pPr>
              <w:spacing w:after="0"/>
              <w:contextualSpacing/>
              <w:rPr>
                <w:rFonts w:eastAsia="Times New Roman"/>
              </w:rPr>
            </w:pPr>
            <w:r w:rsidRPr="00892602">
              <w:rPr>
                <w:rFonts w:eastAsia="Times New Roman"/>
              </w:rPr>
              <w:t>Food for members of the Executive Board, Conference Coordinator, and the Executive Director during the Spring Executive Board Meeting.</w:t>
            </w:r>
          </w:p>
        </w:tc>
      </w:tr>
      <w:tr w:rsidR="00F34C12" w:rsidRPr="00892602" w14:paraId="0F05C23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B5B5E8" w14:textId="77777777" w:rsidR="00F34C12" w:rsidRPr="00892602" w:rsidRDefault="00F34C12" w:rsidP="00F34C12">
            <w:pPr>
              <w:spacing w:after="0"/>
              <w:contextualSpacing/>
              <w:rPr>
                <w:rFonts w:eastAsia="Times New Roman"/>
              </w:rPr>
            </w:pPr>
            <w:r w:rsidRPr="00892602">
              <w:rPr>
                <w:rFonts w:eastAsia="Times New Roman"/>
              </w:rPr>
              <w:t>5120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104726" w14:textId="77777777" w:rsidR="00F34C12" w:rsidRPr="00892602" w:rsidRDefault="00F34C12" w:rsidP="00F34C12">
            <w:pPr>
              <w:spacing w:after="0"/>
              <w:contextualSpacing/>
              <w:rPr>
                <w:rFonts w:eastAsia="Times New Roman"/>
              </w:rPr>
            </w:pPr>
            <w:r w:rsidRPr="00892602">
              <w:rPr>
                <w:rFonts w:eastAsia="Times New Roman"/>
              </w:rPr>
              <w:t>Other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862352" w14:textId="77777777" w:rsidR="00F34C12" w:rsidRPr="00892602" w:rsidRDefault="00F34C12" w:rsidP="00F34C12">
            <w:pPr>
              <w:spacing w:after="0"/>
              <w:contextualSpacing/>
              <w:rPr>
                <w:rFonts w:eastAsia="Times New Roman"/>
              </w:rPr>
            </w:pPr>
            <w:r w:rsidRPr="00892602">
              <w:rPr>
                <w:rFonts w:eastAsia="Times New Roman"/>
              </w:rPr>
              <w:t>Telephone or internet and other expenses incurred by the Executive Board, Executive Director, and Conference Coordinator for the Spring Executive Board Meeting that are not appropriate for other accounts in this section.</w:t>
            </w:r>
          </w:p>
        </w:tc>
      </w:tr>
    </w:tbl>
    <w:p w14:paraId="6AF82552" w14:textId="77777777" w:rsidR="00F34C12" w:rsidRPr="00892602" w:rsidRDefault="00F34C12" w:rsidP="00F34C12">
      <w:pPr>
        <w:rPr>
          <w:rFonts w:eastAsia="Times New Roman"/>
          <w:color w:val="000000"/>
        </w:rPr>
      </w:pPr>
    </w:p>
    <w:p w14:paraId="4CBCB239" w14:textId="77777777" w:rsidR="00F34C12" w:rsidRPr="00892602" w:rsidRDefault="00F34C12" w:rsidP="00C515BE">
      <w:pPr>
        <w:outlineLvl w:val="0"/>
        <w:rPr>
          <w:rFonts w:eastAsia="Times New Roman"/>
          <w:b/>
          <w:color w:val="000000"/>
        </w:rPr>
      </w:pPr>
      <w:r w:rsidRPr="00892602">
        <w:rPr>
          <w:rFonts w:eastAsia="Times New Roman"/>
          <w:b/>
          <w:color w:val="000000"/>
        </w:rPr>
        <w:t>Publications</w:t>
      </w:r>
    </w:p>
    <w:p w14:paraId="7E0E2339" w14:textId="201E11BB" w:rsidR="00F34C12" w:rsidRPr="00892602" w:rsidRDefault="00F34C12" w:rsidP="00F34C12">
      <w:pPr>
        <w:rPr>
          <w:rFonts w:eastAsia="Times New Roman"/>
          <w:color w:val="000000"/>
        </w:rPr>
      </w:pPr>
      <w:r w:rsidRPr="00892602">
        <w:rPr>
          <w:rFonts w:eastAsia="Times New Roman"/>
          <w:i/>
          <w:iCs/>
          <w:color w:val="000000" w:themeColor="text1"/>
        </w:rPr>
        <w:t>Math</w:t>
      </w:r>
      <w:r w:rsidRPr="00892602">
        <w:rPr>
          <w:rFonts w:eastAsia="Times New Roman"/>
          <w:iCs/>
          <w:color w:val="000000" w:themeColor="text1"/>
        </w:rPr>
        <w:t>AMATYC</w:t>
      </w:r>
      <w:r w:rsidRPr="00892602">
        <w:rPr>
          <w:rFonts w:eastAsia="Times New Roman"/>
          <w:i/>
          <w:iCs/>
          <w:color w:val="000000" w:themeColor="text1"/>
        </w:rPr>
        <w:t xml:space="preserve"> Educator</w:t>
      </w:r>
      <w:r w:rsidR="00F93EFE" w:rsidRPr="00892602">
        <w:rPr>
          <w:rFonts w:eastAsia="Times New Roman"/>
          <w:color w:val="000000" w:themeColor="text1"/>
        </w:rPr>
        <w:t xml:space="preserve"> </w:t>
      </w:r>
      <w:r w:rsidRPr="00892602">
        <w:rPr>
          <w:rFonts w:eastAsia="Times New Roman"/>
          <w:color w:val="000000"/>
        </w:rPr>
        <w:t>(Accounts 5180 to 5240)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B20687D"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6A3ED5"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9F97EC5"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3811C1D"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8AD5D90" w14:textId="77777777" w:rsidTr="00F34C12">
        <w:trPr>
          <w:cantSplit/>
          <w:tblCellSpacing w:w="0" w:type="dxa"/>
        </w:trPr>
        <w:tc>
          <w:tcPr>
            <w:tcW w:w="11409" w:type="dxa"/>
            <w:gridSpan w:val="3"/>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5556916" w14:textId="77777777" w:rsidR="00F34C12" w:rsidRPr="00892602" w:rsidRDefault="00F34C12" w:rsidP="00F34C12">
            <w:pPr>
              <w:spacing w:after="0"/>
              <w:contextualSpacing/>
              <w:rPr>
                <w:rFonts w:eastAsia="Times New Roman"/>
                <w:b/>
                <w:bCs/>
                <w:i/>
                <w:iCs/>
              </w:rPr>
            </w:pPr>
            <w:r w:rsidRPr="00892602">
              <w:rPr>
                <w:rFonts w:eastAsia="Times New Roman"/>
                <w:b/>
                <w:bCs/>
                <w:i/>
                <w:iCs/>
              </w:rPr>
              <w:t>Math</w:t>
            </w:r>
            <w:r w:rsidRPr="00892602">
              <w:rPr>
                <w:rFonts w:eastAsia="Times New Roman"/>
                <w:b/>
                <w:bCs/>
                <w:iCs/>
              </w:rPr>
              <w:t>AMATYC</w:t>
            </w:r>
            <w:r w:rsidRPr="00892602">
              <w:rPr>
                <w:rFonts w:eastAsia="Times New Roman"/>
                <w:b/>
                <w:bCs/>
                <w:i/>
                <w:iCs/>
              </w:rPr>
              <w:t xml:space="preserve"> Educator</w:t>
            </w:r>
          </w:p>
        </w:tc>
      </w:tr>
      <w:tr w:rsidR="00F34C12" w:rsidRPr="00892602" w14:paraId="651C6BD7"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3DEB3EB8" w14:textId="77777777" w:rsidR="00F34C12" w:rsidRPr="00892602" w:rsidRDefault="00F34C12" w:rsidP="00F34C12">
            <w:pPr>
              <w:spacing w:after="0"/>
              <w:contextualSpacing/>
              <w:rPr>
                <w:rFonts w:eastAsia="Times New Roman"/>
              </w:rPr>
            </w:pPr>
            <w:r w:rsidRPr="00892602">
              <w:rPr>
                <w:rFonts w:eastAsia="Times New Roman"/>
              </w:rPr>
              <w:t>5180</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04D1F7C8" w14:textId="77777777" w:rsidR="00F34C12" w:rsidRPr="00892602" w:rsidRDefault="00F34C12" w:rsidP="00F34C12">
            <w:pPr>
              <w:spacing w:after="0"/>
              <w:contextualSpacing/>
              <w:rPr>
                <w:rFonts w:eastAsia="Times New Roman"/>
              </w:rPr>
            </w:pPr>
            <w:r w:rsidRPr="00892602">
              <w:rPr>
                <w:rFonts w:eastAsia="Times New Roman"/>
              </w:rPr>
              <w:t>Editing</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061B6C75" w14:textId="439D6A3F" w:rsidR="00F34C12" w:rsidRPr="00892602" w:rsidRDefault="00F34C12" w:rsidP="00F34C12">
            <w:pPr>
              <w:spacing w:after="0"/>
              <w:contextualSpacing/>
              <w:rPr>
                <w:rFonts w:eastAsia="Times New Roman"/>
              </w:rPr>
            </w:pPr>
            <w:r w:rsidRPr="00892602">
              <w:rPr>
                <w:rFonts w:eastAsia="Times New Roman"/>
              </w:rPr>
              <w:t>Expense incurred in the editing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r>
      <w:tr w:rsidR="00F34C12" w:rsidRPr="00892602" w14:paraId="73EFF5D6"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0E61FECF" w14:textId="77777777" w:rsidR="00F34C12" w:rsidRPr="00892602" w:rsidRDefault="00F34C12" w:rsidP="00F34C12">
            <w:pPr>
              <w:spacing w:after="0"/>
              <w:contextualSpacing/>
              <w:rPr>
                <w:rFonts w:eastAsia="Times New Roman"/>
              </w:rPr>
            </w:pPr>
            <w:r w:rsidRPr="00892602">
              <w:rPr>
                <w:rFonts w:eastAsia="Times New Roman"/>
              </w:rPr>
              <w:t>5182</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60790DA9" w14:textId="77777777" w:rsidR="00F34C12" w:rsidRPr="00892602" w:rsidRDefault="00F34C12" w:rsidP="00F34C12">
            <w:pPr>
              <w:spacing w:after="0"/>
              <w:contextualSpacing/>
              <w:rPr>
                <w:rFonts w:eastAsia="Times New Roman"/>
              </w:rPr>
            </w:pPr>
            <w:r w:rsidRPr="00892602">
              <w:rPr>
                <w:rFonts w:eastAsia="Times New Roman"/>
              </w:rPr>
              <w:t>Design</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1F0DEAA8" w14:textId="32492865" w:rsidR="00F34C12" w:rsidRPr="00892602" w:rsidRDefault="00F34C12" w:rsidP="00F34C12">
            <w:pPr>
              <w:spacing w:after="0"/>
              <w:contextualSpacing/>
              <w:rPr>
                <w:rFonts w:eastAsia="Times New Roman"/>
              </w:rPr>
            </w:pPr>
            <w:r w:rsidRPr="00892602">
              <w:rPr>
                <w:rFonts w:eastAsia="Times New Roman"/>
              </w:rPr>
              <w:t>Expense incurred in the design</w:t>
            </w:r>
            <w:r w:rsidR="00F93EFE" w:rsidRPr="00892602">
              <w:rPr>
                <w:rFonts w:eastAsia="Times New Roman"/>
              </w:rPr>
              <w:t xml:space="preserve"> </w:t>
            </w:r>
            <w:r w:rsidRPr="00892602">
              <w:rPr>
                <w:rFonts w:eastAsia="Times New Roman"/>
                <w:shd w:val="clear" w:color="auto" w:fill="FFFFFF"/>
              </w:rPr>
              <w:t>of the</w:t>
            </w:r>
            <w:r w:rsidR="00F93EFE" w:rsidRPr="00892602">
              <w:rPr>
                <w:rFonts w:eastAsia="Times New Roman"/>
              </w:rPr>
              <w:t xml:space="preserve"> </w:t>
            </w:r>
            <w:r w:rsidRPr="00892602">
              <w:rPr>
                <w:rFonts w:eastAsia="Times New Roman"/>
                <w:i/>
                <w:iCs/>
                <w:shd w:val="clear" w:color="auto" w:fill="FFFFFF"/>
              </w:rPr>
              <w:t>Math</w:t>
            </w:r>
            <w:r w:rsidRPr="00892602">
              <w:rPr>
                <w:rFonts w:eastAsia="Times New Roman"/>
                <w:iCs/>
                <w:shd w:val="clear" w:color="auto" w:fill="FFFFFF"/>
              </w:rPr>
              <w:t>AM</w:t>
            </w:r>
            <w:r w:rsidRPr="00892602">
              <w:rPr>
                <w:rFonts w:eastAsia="Times New Roman"/>
                <w:iCs/>
              </w:rPr>
              <w:t>ATYC</w:t>
            </w:r>
            <w:r w:rsidRPr="00892602">
              <w:rPr>
                <w:rFonts w:eastAsia="Times New Roman"/>
                <w:i/>
                <w:iCs/>
              </w:rPr>
              <w:t xml:space="preserve"> Educator.</w:t>
            </w:r>
          </w:p>
        </w:tc>
      </w:tr>
      <w:tr w:rsidR="00F34C12" w:rsidRPr="00892602" w14:paraId="3AA79608" w14:textId="77777777" w:rsidTr="00F34C12">
        <w:trPr>
          <w:cantSplit/>
          <w:tblCellSpacing w:w="0" w:type="dxa"/>
        </w:trPr>
        <w:tc>
          <w:tcPr>
            <w:tcW w:w="83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14:paraId="57B70588" w14:textId="77777777" w:rsidR="00F34C12" w:rsidRPr="00892602" w:rsidRDefault="00F34C12" w:rsidP="00F34C12">
            <w:pPr>
              <w:spacing w:after="0"/>
              <w:contextualSpacing/>
              <w:rPr>
                <w:rFonts w:eastAsia="Times New Roman"/>
              </w:rPr>
            </w:pPr>
            <w:r w:rsidRPr="00892602">
              <w:rPr>
                <w:rFonts w:eastAsia="Times New Roman"/>
              </w:rPr>
              <w:t>5185</w:t>
            </w:r>
          </w:p>
        </w:tc>
        <w:tc>
          <w:tcPr>
            <w:tcW w:w="2769" w:type="dxa"/>
            <w:tcBorders>
              <w:top w:val="nil"/>
              <w:left w:val="nil"/>
              <w:bottom w:val="single" w:sz="6" w:space="0" w:color="000000"/>
              <w:right w:val="single" w:sz="6" w:space="0" w:color="000000"/>
            </w:tcBorders>
            <w:tcMar>
              <w:top w:w="0" w:type="dxa"/>
              <w:left w:w="108" w:type="dxa"/>
              <w:bottom w:w="0" w:type="dxa"/>
              <w:right w:w="108" w:type="dxa"/>
            </w:tcMar>
            <w:hideMark/>
          </w:tcPr>
          <w:p w14:paraId="235C16BD" w14:textId="77777777" w:rsidR="00F34C12" w:rsidRPr="00892602" w:rsidRDefault="00F34C12" w:rsidP="00F34C12">
            <w:pPr>
              <w:spacing w:after="0"/>
              <w:contextualSpacing/>
              <w:rPr>
                <w:rFonts w:eastAsia="Times New Roman"/>
              </w:rPr>
            </w:pPr>
            <w:r w:rsidRPr="00892602">
              <w:rPr>
                <w:rFonts w:eastAsia="Times New Roman"/>
              </w:rPr>
              <w:t>Reassigned Time</w:t>
            </w:r>
          </w:p>
        </w:tc>
        <w:tc>
          <w:tcPr>
            <w:tcW w:w="7545" w:type="dxa"/>
            <w:tcBorders>
              <w:top w:val="nil"/>
              <w:left w:val="nil"/>
              <w:bottom w:val="single" w:sz="6" w:space="0" w:color="000000"/>
              <w:right w:val="single" w:sz="6" w:space="0" w:color="000000"/>
            </w:tcBorders>
            <w:tcMar>
              <w:top w:w="0" w:type="dxa"/>
              <w:left w:w="108" w:type="dxa"/>
              <w:bottom w:w="0" w:type="dxa"/>
              <w:right w:w="108" w:type="dxa"/>
            </w:tcMar>
            <w:hideMark/>
          </w:tcPr>
          <w:p w14:paraId="1EE10C75" w14:textId="3167E9D1" w:rsidR="00F34C12" w:rsidRPr="00892602" w:rsidRDefault="00F34C12" w:rsidP="00F34C12">
            <w:pPr>
              <w:spacing w:after="0"/>
              <w:contextualSpacing/>
              <w:rPr>
                <w:rFonts w:eastAsia="Times New Roman"/>
              </w:rPr>
            </w:pPr>
            <w:r w:rsidRPr="00892602">
              <w:rPr>
                <w:rFonts w:eastAsia="Times New Roman"/>
              </w:rPr>
              <w:t>This account is to be used to purchase release time for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(Delete, effective with new appointee, November 2008.)</w:t>
            </w:r>
          </w:p>
        </w:tc>
      </w:tr>
      <w:tr w:rsidR="00F34C12" w:rsidRPr="00892602" w14:paraId="49D7800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338D38" w14:textId="77777777" w:rsidR="00F34C12" w:rsidRPr="00892602" w:rsidRDefault="00F34C12" w:rsidP="00F34C12">
            <w:pPr>
              <w:spacing w:after="0"/>
              <w:contextualSpacing/>
              <w:rPr>
                <w:rFonts w:eastAsia="Times New Roman"/>
              </w:rPr>
            </w:pPr>
            <w:r w:rsidRPr="00892602">
              <w:rPr>
                <w:rFonts w:eastAsia="Times New Roman"/>
              </w:rPr>
              <w:t>5200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BD6ECB" w14:textId="77777777" w:rsidR="00F34C12" w:rsidRPr="00892602" w:rsidRDefault="00F34C12" w:rsidP="00F34C12">
            <w:pPr>
              <w:spacing w:after="0"/>
              <w:contextualSpacing/>
              <w:rPr>
                <w:rFonts w:eastAsia="Times New Roman"/>
              </w:rPr>
            </w:pPr>
            <w:r w:rsidRPr="00892602">
              <w:rPr>
                <w:rFonts w:eastAsia="Times New Roman"/>
              </w:rPr>
              <w:t>Printing</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C50263C" w14:textId="5F4CF6BB" w:rsidR="00F34C12" w:rsidRPr="00892602" w:rsidRDefault="00F34C12" w:rsidP="00F34C12">
            <w:pPr>
              <w:spacing w:after="0"/>
              <w:contextualSpacing/>
              <w:rPr>
                <w:rFonts w:eastAsia="Times New Roman"/>
              </w:rPr>
            </w:pPr>
            <w:r w:rsidRPr="00892602">
              <w:rPr>
                <w:rFonts w:eastAsia="Times New Roman"/>
              </w:rPr>
              <w:t>Expense incurred for the printing and binding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p>
        </w:tc>
      </w:tr>
      <w:tr w:rsidR="00F34C12" w:rsidRPr="00892602" w14:paraId="7B83AA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5730CE" w14:textId="77777777" w:rsidR="00F34C12" w:rsidRPr="00892602" w:rsidRDefault="00F34C12" w:rsidP="00F34C12">
            <w:pPr>
              <w:spacing w:after="0"/>
              <w:contextualSpacing/>
              <w:rPr>
                <w:rFonts w:eastAsia="Times New Roman"/>
              </w:rPr>
            </w:pPr>
            <w:r w:rsidRPr="00892602">
              <w:rPr>
                <w:rFonts w:eastAsia="Times New Roman"/>
              </w:rPr>
              <w:t>5220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AF84BBF" w14:textId="77777777" w:rsidR="00F34C12" w:rsidRPr="00892602" w:rsidRDefault="00F34C12" w:rsidP="00F34C12">
            <w:pPr>
              <w:spacing w:after="0"/>
              <w:contextualSpacing/>
              <w:rPr>
                <w:rFonts w:eastAsia="Times New Roman"/>
              </w:rPr>
            </w:pPr>
            <w:r w:rsidRPr="00892602">
              <w:rPr>
                <w:rFonts w:eastAsia="Times New Roman"/>
              </w:rPr>
              <w:t>Shipping</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27E8A11" w14:textId="7DDC4F78" w:rsidR="00F34C12" w:rsidRPr="00892602" w:rsidRDefault="00F34C12" w:rsidP="00F34C12">
            <w:pPr>
              <w:spacing w:after="0"/>
              <w:contextualSpacing/>
              <w:rPr>
                <w:rFonts w:eastAsia="Times New Roman"/>
              </w:rPr>
            </w:pPr>
            <w:r w:rsidRPr="00892602">
              <w:rPr>
                <w:rFonts w:eastAsia="Times New Roman"/>
              </w:rPr>
              <w:t>Expense incurred in the shipping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or postage expense incurred in the process of reviewing papers/articles for the journal.</w:t>
            </w:r>
          </w:p>
        </w:tc>
      </w:tr>
      <w:tr w:rsidR="00F34C12" w:rsidRPr="00892602" w14:paraId="1C3126A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2D37EB" w14:textId="77777777" w:rsidR="00F34C12" w:rsidRPr="00892602" w:rsidRDefault="00F34C12" w:rsidP="00F34C12">
            <w:pPr>
              <w:spacing w:after="0"/>
              <w:contextualSpacing/>
              <w:rPr>
                <w:rFonts w:eastAsia="Times New Roman"/>
              </w:rPr>
            </w:pPr>
            <w:r w:rsidRPr="00892602">
              <w:rPr>
                <w:rFonts w:eastAsia="Times New Roman"/>
              </w:rPr>
              <w:t>5240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2C6E7A5" w14:textId="77777777" w:rsidR="00F34C12" w:rsidRPr="00892602" w:rsidRDefault="00F34C12" w:rsidP="00F34C12">
            <w:pPr>
              <w:spacing w:after="0"/>
              <w:contextualSpacing/>
              <w:rPr>
                <w:rFonts w:eastAsia="Times New Roman"/>
              </w:rPr>
            </w:pPr>
            <w:r w:rsidRPr="00892602">
              <w:rPr>
                <w:rFonts w:eastAsia="Times New Roman"/>
              </w:rPr>
              <w:t>Other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3B18467" w14:textId="501DBED9" w:rsidR="00F34C12" w:rsidRPr="00892602" w:rsidRDefault="00F34C12" w:rsidP="00F34C12">
            <w:pPr>
              <w:spacing w:after="0"/>
              <w:contextualSpacing/>
              <w:rPr>
                <w:rFonts w:eastAsia="Times New Roman"/>
              </w:rPr>
            </w:pPr>
            <w:r w:rsidRPr="00892602">
              <w:rPr>
                <w:rFonts w:eastAsia="Times New Roman"/>
              </w:rPr>
              <w:t>Expenses incurred in the production of the</w:t>
            </w:r>
            <w:r w:rsidR="00F93EFE" w:rsidRPr="00892602">
              <w:rPr>
                <w:rFonts w:eastAsia="Times New Roman"/>
              </w:rPr>
              <w:t xml:space="preserve"> </w:t>
            </w:r>
            <w:r w:rsidRPr="00892602">
              <w:rPr>
                <w:rFonts w:eastAsia="Times New Roman"/>
                <w:i/>
                <w:iCs/>
              </w:rPr>
              <w:t>Math</w:t>
            </w:r>
            <w:r w:rsidRPr="00892602">
              <w:rPr>
                <w:rFonts w:eastAsia="Times New Roman"/>
                <w:iCs/>
              </w:rPr>
              <w:t>AMATYC</w:t>
            </w:r>
            <w:r w:rsidRPr="00892602">
              <w:rPr>
                <w:rFonts w:eastAsia="Times New Roman"/>
                <w:i/>
                <w:iCs/>
              </w:rPr>
              <w:t xml:space="preserve"> Educator</w:t>
            </w:r>
            <w:r w:rsidR="00F93EFE" w:rsidRPr="00892602">
              <w:rPr>
                <w:rFonts w:eastAsia="Times New Roman"/>
              </w:rPr>
              <w:t xml:space="preserve"> </w:t>
            </w:r>
            <w:r w:rsidRPr="00892602">
              <w:rPr>
                <w:rFonts w:eastAsia="Times New Roman"/>
              </w:rPr>
              <w:t>which are not appropriate for other accounts in this section.</w:t>
            </w:r>
          </w:p>
        </w:tc>
      </w:tr>
    </w:tbl>
    <w:p w14:paraId="24A3C5B5" w14:textId="563000E7" w:rsidR="00F34C12" w:rsidRPr="00892602" w:rsidRDefault="00F93EFE" w:rsidP="00F34C12">
      <w:pPr>
        <w:rPr>
          <w:rFonts w:eastAsia="Times New Roman"/>
          <w:color w:val="000000"/>
        </w:rPr>
      </w:pPr>
      <w:r w:rsidRPr="00892602">
        <w:rPr>
          <w:rFonts w:eastAsia="Times New Roman"/>
          <w:color w:val="000000"/>
        </w:rPr>
        <w:t xml:space="preserve"> </w:t>
      </w:r>
    </w:p>
    <w:p w14:paraId="39E474B7" w14:textId="20717A32" w:rsidR="00F34C12" w:rsidRPr="00892602" w:rsidRDefault="00F34C12" w:rsidP="00F34C12">
      <w:pPr>
        <w:rPr>
          <w:rFonts w:eastAsia="Times New Roman"/>
          <w:color w:val="000000"/>
        </w:rPr>
      </w:pPr>
      <w:r w:rsidRPr="00892602">
        <w:rPr>
          <w:rFonts w:eastAsia="Times New Roman"/>
          <w:i/>
          <w:iCs/>
          <w:color w:val="000000" w:themeColor="text1"/>
        </w:rPr>
        <w:t>AMATYC News</w:t>
      </w:r>
      <w:r w:rsidR="00F93EFE" w:rsidRPr="00892602">
        <w:rPr>
          <w:rFonts w:eastAsia="Times New Roman"/>
          <w:color w:val="000000" w:themeColor="text1"/>
        </w:rPr>
        <w:t xml:space="preserve"> </w:t>
      </w:r>
      <w:r w:rsidRPr="00892602">
        <w:rPr>
          <w:rFonts w:eastAsia="Times New Roman"/>
          <w:color w:val="000000"/>
        </w:rPr>
        <w:t>(Accounts 5280 to 5340)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2736F50C"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C5E60A8"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BAECE25"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C27355D"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10CE3FD"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263930C" w14:textId="77777777" w:rsidR="00F34C12" w:rsidRPr="00892602" w:rsidRDefault="00F34C12" w:rsidP="00F34C12">
            <w:pPr>
              <w:spacing w:after="0"/>
              <w:contextualSpacing/>
              <w:rPr>
                <w:rFonts w:eastAsia="Times New Roman"/>
              </w:rPr>
            </w:pPr>
            <w:r w:rsidRPr="00892602">
              <w:rPr>
                <w:rFonts w:eastAsia="Times New Roman"/>
                <w:b/>
                <w:bCs/>
                <w:i/>
                <w:iCs/>
              </w:rPr>
              <w:t>AMATYC News</w:t>
            </w:r>
          </w:p>
        </w:tc>
      </w:tr>
      <w:tr w:rsidR="00F34C12" w:rsidRPr="00892602" w14:paraId="050DE1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933655" w14:textId="77777777" w:rsidR="00F34C12" w:rsidRPr="00892602" w:rsidRDefault="00F34C12" w:rsidP="00F34C12">
            <w:pPr>
              <w:spacing w:after="0"/>
              <w:contextualSpacing/>
              <w:rPr>
                <w:rFonts w:eastAsia="Times New Roman"/>
              </w:rPr>
            </w:pPr>
            <w:r w:rsidRPr="00892602">
              <w:rPr>
                <w:rFonts w:eastAsia="Times New Roman"/>
              </w:rPr>
              <w:t>5280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898280D" w14:textId="77777777" w:rsidR="00F34C12" w:rsidRPr="00892602" w:rsidRDefault="00F34C12" w:rsidP="00F34C12">
            <w:pPr>
              <w:spacing w:after="0"/>
              <w:contextualSpacing/>
              <w:rPr>
                <w:rFonts w:eastAsia="Times New Roman"/>
              </w:rPr>
            </w:pPr>
            <w:r w:rsidRPr="00892602">
              <w:rPr>
                <w:rFonts w:eastAsia="Times New Roman"/>
              </w:rPr>
              <w:t>Edit &amp; Design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0457E60" w14:textId="2AD3351A" w:rsidR="00F34C12" w:rsidRPr="00892602" w:rsidRDefault="00F34C12" w:rsidP="00F34C12">
            <w:pPr>
              <w:spacing w:after="0"/>
              <w:contextualSpacing/>
              <w:rPr>
                <w:rFonts w:eastAsia="Times New Roman"/>
              </w:rPr>
            </w:pPr>
            <w:r w:rsidRPr="00892602">
              <w:rPr>
                <w:rFonts w:eastAsia="Times New Roman"/>
              </w:rPr>
              <w:t>Expense incurred in the editing and design of the</w:t>
            </w:r>
            <w:r w:rsidR="00F93EFE" w:rsidRPr="00892602">
              <w:rPr>
                <w:rFonts w:eastAsia="Times New Roman"/>
              </w:rPr>
              <w:t xml:space="preserve"> </w:t>
            </w:r>
            <w:r w:rsidRPr="00892602">
              <w:rPr>
                <w:rFonts w:eastAsia="Times New Roman"/>
                <w:i/>
                <w:iCs/>
              </w:rPr>
              <w:t>AMATYC News</w:t>
            </w:r>
            <w:r w:rsidRPr="00892602">
              <w:rPr>
                <w:rFonts w:eastAsia="Times New Roman"/>
              </w:rPr>
              <w:t>.</w:t>
            </w:r>
          </w:p>
        </w:tc>
      </w:tr>
      <w:tr w:rsidR="00F34C12" w:rsidRPr="00892602" w14:paraId="072DEE2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9FF0CD" w14:textId="77777777" w:rsidR="00F34C12" w:rsidRPr="00892602" w:rsidRDefault="00F34C12" w:rsidP="00F34C12">
            <w:pPr>
              <w:spacing w:after="0"/>
              <w:contextualSpacing/>
              <w:rPr>
                <w:rFonts w:eastAsia="Times New Roman"/>
              </w:rPr>
            </w:pPr>
            <w:r w:rsidRPr="00892602">
              <w:rPr>
                <w:rFonts w:eastAsia="Times New Roman"/>
              </w:rPr>
              <w:t>5300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2E5ABD2" w14:textId="77777777" w:rsidR="00F34C12" w:rsidRPr="00892602" w:rsidRDefault="00F34C12" w:rsidP="00F34C12">
            <w:pPr>
              <w:spacing w:after="0"/>
              <w:contextualSpacing/>
              <w:rPr>
                <w:rFonts w:eastAsia="Times New Roman"/>
              </w:rPr>
            </w:pPr>
            <w:r w:rsidRPr="00892602">
              <w:rPr>
                <w:rFonts w:eastAsia="Times New Roman"/>
              </w:rPr>
              <w:t>Printing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FFD6590" w14:textId="023847D4" w:rsidR="00F34C12" w:rsidRPr="00892602" w:rsidRDefault="00F34C12" w:rsidP="00F34C12">
            <w:pPr>
              <w:spacing w:after="0"/>
              <w:contextualSpacing/>
              <w:rPr>
                <w:rFonts w:eastAsia="Times New Roman"/>
              </w:rPr>
            </w:pPr>
            <w:r w:rsidRPr="00892602">
              <w:rPr>
                <w:rFonts w:eastAsia="Times New Roman"/>
              </w:rPr>
              <w:t>Expense incurred for the printing and binding of the</w:t>
            </w:r>
            <w:r w:rsidR="00F93EFE" w:rsidRPr="00892602">
              <w:rPr>
                <w:rFonts w:eastAsia="Times New Roman"/>
              </w:rPr>
              <w:t xml:space="preserve"> </w:t>
            </w:r>
            <w:r w:rsidRPr="00892602">
              <w:rPr>
                <w:rFonts w:eastAsia="Times New Roman"/>
                <w:i/>
                <w:iCs/>
              </w:rPr>
              <w:t>AMATYC News</w:t>
            </w:r>
            <w:r w:rsidRPr="00892602">
              <w:rPr>
                <w:rFonts w:eastAsia="Times New Roman"/>
              </w:rPr>
              <w:t>.</w:t>
            </w:r>
          </w:p>
        </w:tc>
      </w:tr>
      <w:tr w:rsidR="00F34C12" w:rsidRPr="00892602" w14:paraId="7B5605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154974" w14:textId="77777777" w:rsidR="00F34C12" w:rsidRPr="00892602" w:rsidRDefault="00F34C12" w:rsidP="00F34C12">
            <w:pPr>
              <w:spacing w:after="0"/>
              <w:contextualSpacing/>
              <w:rPr>
                <w:rFonts w:eastAsia="Times New Roman"/>
              </w:rPr>
            </w:pPr>
            <w:r w:rsidRPr="00892602">
              <w:rPr>
                <w:rFonts w:eastAsia="Times New Roman"/>
              </w:rPr>
              <w:t>5320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3AFAE88" w14:textId="77777777" w:rsidR="00F34C12" w:rsidRPr="00892602" w:rsidRDefault="00F34C12" w:rsidP="00F34C12">
            <w:pPr>
              <w:spacing w:after="0"/>
              <w:contextualSpacing/>
              <w:rPr>
                <w:rFonts w:eastAsia="Times New Roman"/>
              </w:rPr>
            </w:pPr>
            <w:r w:rsidRPr="00892602">
              <w:rPr>
                <w:rFonts w:eastAsia="Times New Roman"/>
              </w:rPr>
              <w:t>Shipping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5C756B3" w14:textId="4ED93F1C" w:rsidR="00F34C12" w:rsidRPr="00892602" w:rsidRDefault="00F34C12" w:rsidP="00F34C12">
            <w:pPr>
              <w:spacing w:after="0"/>
              <w:contextualSpacing/>
              <w:rPr>
                <w:rFonts w:eastAsia="Times New Roman"/>
              </w:rPr>
            </w:pPr>
            <w:r w:rsidRPr="00892602">
              <w:rPr>
                <w:rFonts w:eastAsia="Times New Roman"/>
              </w:rPr>
              <w:t>Expense incurred in the shipping of the</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or postage expense incurred in the process of reviewing papers/articles for the newsletter.</w:t>
            </w:r>
          </w:p>
        </w:tc>
      </w:tr>
      <w:tr w:rsidR="00F34C12" w:rsidRPr="00892602" w14:paraId="19B4EAA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19AA9E" w14:textId="77777777" w:rsidR="00F34C12" w:rsidRPr="00892602" w:rsidRDefault="00F34C12" w:rsidP="00F34C12">
            <w:pPr>
              <w:spacing w:after="0"/>
              <w:contextualSpacing/>
              <w:rPr>
                <w:rFonts w:eastAsia="Times New Roman"/>
              </w:rPr>
            </w:pPr>
            <w:r w:rsidRPr="00892602">
              <w:rPr>
                <w:rFonts w:eastAsia="Times New Roman"/>
              </w:rPr>
              <w:t>5340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9B3286C" w14:textId="77777777" w:rsidR="00F34C12" w:rsidRPr="00892602" w:rsidRDefault="00F34C12" w:rsidP="00F34C12">
            <w:pPr>
              <w:spacing w:after="0"/>
              <w:contextualSpacing/>
              <w:rPr>
                <w:rFonts w:eastAsia="Times New Roman"/>
              </w:rPr>
            </w:pPr>
            <w:r w:rsidRPr="00892602">
              <w:rPr>
                <w:rFonts w:eastAsia="Times New Roman"/>
              </w:rPr>
              <w:t>Other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22737A" w14:textId="5A7A9E40" w:rsidR="00F34C12" w:rsidRPr="00892602" w:rsidRDefault="00F34C12" w:rsidP="00F34C12">
            <w:pPr>
              <w:spacing w:after="0"/>
              <w:contextualSpacing/>
              <w:rPr>
                <w:rFonts w:eastAsia="Times New Roman"/>
              </w:rPr>
            </w:pPr>
            <w:r w:rsidRPr="00892602">
              <w:rPr>
                <w:rFonts w:eastAsia="Times New Roman"/>
              </w:rPr>
              <w:t>Expenses incurred in the production of the</w:t>
            </w:r>
            <w:r w:rsidR="00F93EFE" w:rsidRPr="00892602">
              <w:rPr>
                <w:rFonts w:eastAsia="Times New Roman"/>
              </w:rPr>
              <w:t xml:space="preserve"> </w:t>
            </w:r>
            <w:r w:rsidRPr="00892602">
              <w:rPr>
                <w:rFonts w:eastAsia="Times New Roman"/>
                <w:i/>
                <w:iCs/>
              </w:rPr>
              <w:t>AMATYC News</w:t>
            </w:r>
            <w:r w:rsidR="00F93EFE" w:rsidRPr="00892602">
              <w:rPr>
                <w:rFonts w:eastAsia="Times New Roman"/>
              </w:rPr>
              <w:t xml:space="preserve"> </w:t>
            </w:r>
            <w:r w:rsidRPr="00892602">
              <w:rPr>
                <w:rFonts w:eastAsia="Times New Roman"/>
              </w:rPr>
              <w:t>that are not appropriate for other accounts in this section.</w:t>
            </w:r>
          </w:p>
        </w:tc>
      </w:tr>
    </w:tbl>
    <w:p w14:paraId="4C9B18FB" w14:textId="77777777" w:rsidR="00F34C12" w:rsidRPr="00892602" w:rsidRDefault="00F34C12" w:rsidP="00F34C12">
      <w:pPr>
        <w:rPr>
          <w:rFonts w:eastAsia="Calibri"/>
        </w:rPr>
      </w:pPr>
    </w:p>
    <w:p w14:paraId="751A28E0" w14:textId="3742385F" w:rsidR="00F34C12" w:rsidRPr="00892602" w:rsidRDefault="00F34C12" w:rsidP="00F34C12">
      <w:pPr>
        <w:rPr>
          <w:rFonts w:eastAsia="Times New Roman"/>
          <w:color w:val="000000"/>
        </w:rPr>
      </w:pPr>
      <w:r w:rsidRPr="00892602">
        <w:rPr>
          <w:rFonts w:eastAsia="Times New Roman"/>
          <w:color w:val="000000" w:themeColor="text1"/>
        </w:rPr>
        <w:t>Other Publications</w:t>
      </w:r>
      <w:r w:rsidR="00F93EFE" w:rsidRPr="00892602">
        <w:rPr>
          <w:rFonts w:eastAsia="Times New Roman"/>
          <w:color w:val="000000"/>
        </w:rPr>
        <w:t xml:space="preserve"> </w:t>
      </w:r>
      <w:r w:rsidRPr="00892602">
        <w:rPr>
          <w:rFonts w:eastAsia="Times New Roman"/>
          <w:color w:val="000000"/>
        </w:rPr>
        <w:t>(Accounts 5380 to 5440)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259"/>
        <w:gridCol w:w="3133"/>
        <w:gridCol w:w="7263"/>
      </w:tblGrid>
      <w:tr w:rsidR="00F34C12" w:rsidRPr="00892602" w14:paraId="17DB207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79F1576"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D06FB8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FED2618"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7E2C1F9B"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7A36F9" w14:textId="77777777" w:rsidR="00F34C12" w:rsidRPr="00892602" w:rsidRDefault="00F34C12" w:rsidP="00F34C12">
            <w:pPr>
              <w:spacing w:after="0"/>
              <w:contextualSpacing/>
              <w:rPr>
                <w:rFonts w:eastAsia="Times New Roman"/>
              </w:rPr>
            </w:pPr>
            <w:r w:rsidRPr="00892602">
              <w:rPr>
                <w:rFonts w:eastAsia="Times New Roman"/>
                <w:b/>
                <w:bCs/>
              </w:rPr>
              <w:t>Other Publications</w:t>
            </w:r>
          </w:p>
          <w:p w14:paraId="079BC6F3" w14:textId="77777777" w:rsidR="00F34C12" w:rsidRPr="00892602" w:rsidRDefault="00F34C12" w:rsidP="00F34C12">
            <w:pPr>
              <w:spacing w:after="0"/>
              <w:contextualSpacing/>
              <w:rPr>
                <w:rFonts w:eastAsia="Times New Roman"/>
              </w:rPr>
            </w:pPr>
            <w:r w:rsidRPr="00892602">
              <w:rPr>
                <w:rFonts w:eastAsia="Times New Roman"/>
              </w:rPr>
              <w:t>The following accounts are used to pay for the expenses related to the production of other publications such as position statements, special publications by AMATYC Consulting Professors, etc. Up to $5,000 per AMATYC consulting professorship should be included in the AMATYC budget to print and distribute to AMATYC members any materials generated by individuals accepted as AMATYC Consulting Professors. This shall be limited to $10,000 per fiscal year.</w:t>
            </w:r>
          </w:p>
        </w:tc>
      </w:tr>
      <w:tr w:rsidR="00F34C12" w:rsidRPr="00892602" w14:paraId="166CC8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C57A83" w14:textId="77777777" w:rsidR="00F34C12" w:rsidRPr="00892602" w:rsidRDefault="00F34C12" w:rsidP="00F34C12">
            <w:pPr>
              <w:spacing w:after="0"/>
              <w:contextualSpacing/>
              <w:rPr>
                <w:rFonts w:eastAsia="Times New Roman"/>
              </w:rPr>
            </w:pPr>
            <w:r w:rsidRPr="00892602">
              <w:rPr>
                <w:rFonts w:eastAsia="Times New Roman"/>
              </w:rPr>
              <w:t>5380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BF9E183" w14:textId="77777777" w:rsidR="00F34C12" w:rsidRPr="00892602" w:rsidRDefault="00F34C12" w:rsidP="00F34C12">
            <w:pPr>
              <w:spacing w:after="0"/>
              <w:contextualSpacing/>
              <w:rPr>
                <w:rFonts w:eastAsia="Times New Roman"/>
              </w:rPr>
            </w:pPr>
            <w:r w:rsidRPr="00892602">
              <w:rPr>
                <w:rFonts w:eastAsia="Times New Roman"/>
              </w:rPr>
              <w:t>Edit &amp; Design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C4D240C" w14:textId="77777777" w:rsidR="00F34C12" w:rsidRPr="00892602" w:rsidRDefault="00F34C12" w:rsidP="00F34C12">
            <w:pPr>
              <w:spacing w:after="0"/>
              <w:contextualSpacing/>
              <w:rPr>
                <w:rFonts w:eastAsia="Times New Roman"/>
              </w:rPr>
            </w:pPr>
            <w:r w:rsidRPr="00892602">
              <w:rPr>
                <w:rFonts w:eastAsia="Times New Roman"/>
              </w:rPr>
              <w:t>Expense incurred in the editing and design of other publications.</w:t>
            </w:r>
          </w:p>
        </w:tc>
      </w:tr>
      <w:tr w:rsidR="00F34C12" w:rsidRPr="00892602" w14:paraId="6266E44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6608EFB" w14:textId="77777777" w:rsidR="00F34C12" w:rsidRPr="00892602" w:rsidRDefault="00F34C12" w:rsidP="00F34C12">
            <w:pPr>
              <w:spacing w:after="0"/>
              <w:contextualSpacing/>
              <w:rPr>
                <w:rFonts w:eastAsia="Times New Roman"/>
              </w:rPr>
            </w:pPr>
            <w:r w:rsidRPr="00892602">
              <w:rPr>
                <w:rFonts w:eastAsia="Times New Roman"/>
              </w:rPr>
              <w:t>5400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15A0E99" w14:textId="77777777" w:rsidR="00F34C12" w:rsidRPr="00892602" w:rsidRDefault="00F34C12" w:rsidP="00F34C12">
            <w:pPr>
              <w:spacing w:after="0"/>
              <w:contextualSpacing/>
              <w:rPr>
                <w:rFonts w:eastAsia="Times New Roman"/>
              </w:rPr>
            </w:pPr>
            <w:r w:rsidRPr="00892602">
              <w:rPr>
                <w:rFonts w:eastAsia="Times New Roman"/>
              </w:rPr>
              <w:t>Printing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6EECE23" w14:textId="3D66352F" w:rsidR="00F34C12" w:rsidRPr="00892602" w:rsidRDefault="00F34C12" w:rsidP="00F34C12">
            <w:pPr>
              <w:spacing w:after="0"/>
              <w:contextualSpacing/>
              <w:rPr>
                <w:rFonts w:eastAsia="Times New Roman"/>
              </w:rPr>
            </w:pPr>
            <w:r w:rsidRPr="00892602">
              <w:rPr>
                <w:rFonts w:eastAsia="Times New Roman"/>
              </w:rPr>
              <w:t>Expenses incurred in the printing and binding of other publications.</w:t>
            </w:r>
            <w:r w:rsidR="00F93EFE" w:rsidRPr="00892602">
              <w:rPr>
                <w:rFonts w:eastAsia="Times New Roman"/>
              </w:rPr>
              <w:t xml:space="preserve"> </w:t>
            </w:r>
            <w:r w:rsidRPr="000D7A52">
              <w:rPr>
                <w:rFonts w:eastAsia="Times New Roman"/>
                <w:color w:val="0070C0"/>
              </w:rPr>
              <w:t>&lt;FBM 2008&gt;</w:t>
            </w:r>
          </w:p>
        </w:tc>
      </w:tr>
      <w:tr w:rsidR="00F34C12" w:rsidRPr="00892602" w14:paraId="3D04F11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50C0FA" w14:textId="77777777" w:rsidR="00F34C12" w:rsidRPr="00892602" w:rsidRDefault="00F34C12" w:rsidP="00F34C12">
            <w:pPr>
              <w:spacing w:after="0"/>
              <w:contextualSpacing/>
              <w:rPr>
                <w:rFonts w:eastAsia="Times New Roman"/>
              </w:rPr>
            </w:pPr>
            <w:r w:rsidRPr="00892602">
              <w:rPr>
                <w:rFonts w:eastAsia="Times New Roman"/>
              </w:rPr>
              <w:t>5420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5080558" w14:textId="77777777" w:rsidR="00F34C12" w:rsidRPr="00892602" w:rsidRDefault="00F34C12" w:rsidP="00F34C12">
            <w:pPr>
              <w:spacing w:after="0"/>
              <w:contextualSpacing/>
              <w:rPr>
                <w:rFonts w:eastAsia="Times New Roman"/>
              </w:rPr>
            </w:pPr>
            <w:r w:rsidRPr="00892602">
              <w:rPr>
                <w:rFonts w:eastAsia="Times New Roman"/>
              </w:rPr>
              <w:t>Shipping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FC1E899" w14:textId="7E40CCA5" w:rsidR="00F34C12" w:rsidRPr="00892602" w:rsidRDefault="00F34C12" w:rsidP="00F34C12">
            <w:pPr>
              <w:spacing w:after="0"/>
              <w:contextualSpacing/>
              <w:rPr>
                <w:rFonts w:eastAsia="Times New Roman"/>
              </w:rPr>
            </w:pPr>
            <w:r w:rsidRPr="00892602">
              <w:rPr>
                <w:rFonts w:eastAsia="Times New Roman"/>
              </w:rPr>
              <w:t>Expenses incurred in the shipping of other publications or postage expense incurred in editing other publications.</w:t>
            </w:r>
            <w:r w:rsidR="00F93EFE" w:rsidRPr="00892602">
              <w:rPr>
                <w:rFonts w:eastAsia="Times New Roman"/>
              </w:rPr>
              <w:t xml:space="preserve"> </w:t>
            </w:r>
            <w:r w:rsidRPr="000D7A52">
              <w:rPr>
                <w:rFonts w:eastAsia="Times New Roman"/>
                <w:color w:val="0070C0"/>
              </w:rPr>
              <w:t>&lt;FBM 2008&gt;</w:t>
            </w:r>
          </w:p>
        </w:tc>
      </w:tr>
      <w:tr w:rsidR="00F34C12" w:rsidRPr="00892602" w14:paraId="41B5ACE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A1484A" w14:textId="77777777" w:rsidR="00F34C12" w:rsidRPr="00892602" w:rsidRDefault="00F34C12" w:rsidP="00F34C12">
            <w:pPr>
              <w:spacing w:after="0"/>
              <w:contextualSpacing/>
              <w:rPr>
                <w:rFonts w:eastAsia="Times New Roman"/>
              </w:rPr>
            </w:pPr>
            <w:r w:rsidRPr="00892602">
              <w:rPr>
                <w:rFonts w:eastAsia="Times New Roman"/>
              </w:rPr>
              <w:t>5440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5EDEF4" w14:textId="77777777" w:rsidR="00F34C12" w:rsidRPr="00892602" w:rsidRDefault="00F34C12" w:rsidP="00F34C12">
            <w:pPr>
              <w:spacing w:after="0"/>
              <w:contextualSpacing/>
              <w:rPr>
                <w:rFonts w:eastAsia="Times New Roman"/>
              </w:rPr>
            </w:pPr>
            <w:r w:rsidRPr="00892602">
              <w:rPr>
                <w:rFonts w:eastAsia="Times New Roman"/>
              </w:rPr>
              <w:t>Other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9C0698" w14:textId="77777777" w:rsidR="00F34C12" w:rsidRPr="00892602" w:rsidRDefault="00F34C12" w:rsidP="00F34C12">
            <w:pPr>
              <w:spacing w:after="0"/>
              <w:contextualSpacing/>
              <w:rPr>
                <w:rFonts w:eastAsia="Times New Roman"/>
              </w:rPr>
            </w:pPr>
            <w:r w:rsidRPr="00892602">
              <w:rPr>
                <w:rFonts w:eastAsia="Times New Roman"/>
              </w:rPr>
              <w:t>Expenses incurred in the production of other publications that are not appropriate for other accounts in this section.</w:t>
            </w:r>
          </w:p>
        </w:tc>
      </w:tr>
    </w:tbl>
    <w:p w14:paraId="71B7EF07" w14:textId="77777777" w:rsidR="00F34C12" w:rsidRPr="00892602" w:rsidRDefault="00F34C12" w:rsidP="00F34C12">
      <w:pPr>
        <w:rPr>
          <w:rFonts w:eastAsia="Calibri"/>
        </w:rPr>
      </w:pPr>
    </w:p>
    <w:p w14:paraId="3859C97E" w14:textId="063253E4" w:rsidR="00F34C12" w:rsidRPr="00892602" w:rsidRDefault="00F34C12" w:rsidP="00F34C12">
      <w:pPr>
        <w:rPr>
          <w:rFonts w:eastAsia="Times New Roman"/>
          <w:color w:val="000000"/>
        </w:rPr>
      </w:pPr>
      <w:r w:rsidRPr="00892602">
        <w:rPr>
          <w:rFonts w:eastAsia="Times New Roman"/>
          <w:i/>
          <w:iCs/>
          <w:color w:val="000000" w:themeColor="text1"/>
        </w:rPr>
        <w:t>Beyond Crossroads</w:t>
      </w:r>
      <w:r w:rsidR="00F93EFE" w:rsidRPr="00892602">
        <w:rPr>
          <w:rFonts w:eastAsia="Times New Roman"/>
          <w:color w:val="000000" w:themeColor="text1"/>
        </w:rPr>
        <w:t xml:space="preserve"> </w:t>
      </w:r>
      <w:r w:rsidRPr="00892602">
        <w:rPr>
          <w:rFonts w:eastAsia="Times New Roman"/>
          <w:color w:val="000000"/>
        </w:rPr>
        <w:t>(Accounts 5450 to 5470)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018967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93BA9E"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96B230E"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E2C99E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A59A9D6"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A506C5B"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r>
      <w:tr w:rsidR="00F34C12" w:rsidRPr="00892602" w14:paraId="786FB36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D55B39" w14:textId="77777777" w:rsidR="00F34C12" w:rsidRPr="00892602" w:rsidRDefault="00F34C12" w:rsidP="00F34C12">
            <w:pPr>
              <w:spacing w:after="0"/>
              <w:contextualSpacing/>
              <w:rPr>
                <w:rFonts w:eastAsia="Times New Roman"/>
              </w:rPr>
            </w:pPr>
            <w:r w:rsidRPr="00892602">
              <w:rPr>
                <w:rFonts w:eastAsia="Times New Roman"/>
              </w:rPr>
              <w:t>5450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019636F" w14:textId="77777777" w:rsidR="00F34C12" w:rsidRPr="00892602" w:rsidRDefault="00F34C12" w:rsidP="00F34C12">
            <w:pPr>
              <w:spacing w:after="0"/>
              <w:contextualSpacing/>
              <w:rPr>
                <w:rFonts w:eastAsia="Times New Roman"/>
              </w:rPr>
            </w:pPr>
            <w:r w:rsidRPr="00892602">
              <w:rPr>
                <w:rFonts w:eastAsia="Times New Roman"/>
              </w:rPr>
              <w:t>Postage</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9088F57" w14:textId="649EE1A0"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68B03AB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41619C" w14:textId="77777777" w:rsidR="00F34C12" w:rsidRPr="00892602" w:rsidRDefault="00F34C12" w:rsidP="00F34C12">
            <w:pPr>
              <w:spacing w:after="0"/>
              <w:contextualSpacing/>
              <w:rPr>
                <w:rFonts w:eastAsia="Times New Roman"/>
              </w:rPr>
            </w:pPr>
            <w:r w:rsidRPr="00892602">
              <w:rPr>
                <w:rFonts w:eastAsia="Times New Roman"/>
              </w:rPr>
              <w:t>5455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74A81B4" w14:textId="77777777" w:rsidR="00F34C12" w:rsidRPr="00892602" w:rsidRDefault="00F34C12" w:rsidP="00F34C12">
            <w:pPr>
              <w:spacing w:after="0"/>
              <w:contextualSpacing/>
              <w:rPr>
                <w:rFonts w:eastAsia="Times New Roman"/>
              </w:rPr>
            </w:pPr>
            <w:r w:rsidRPr="00892602">
              <w:rPr>
                <w:rFonts w:eastAsia="Times New Roman"/>
              </w:rPr>
              <w:t>Travel</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05E9CC0" w14:textId="1EED754C"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9AE7B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C9EEA0" w14:textId="77777777" w:rsidR="00F34C12" w:rsidRPr="00892602" w:rsidRDefault="00F34C12" w:rsidP="00F34C12">
            <w:pPr>
              <w:spacing w:after="0"/>
              <w:contextualSpacing/>
              <w:rPr>
                <w:rFonts w:eastAsia="Times New Roman"/>
              </w:rPr>
            </w:pPr>
            <w:r w:rsidRPr="00892602">
              <w:rPr>
                <w:rFonts w:eastAsia="Times New Roman"/>
              </w:rPr>
              <w:t>5460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D45009" w14:textId="77777777" w:rsidR="00F34C12" w:rsidRPr="00892602" w:rsidRDefault="00F34C12" w:rsidP="00F34C12">
            <w:pPr>
              <w:spacing w:after="0"/>
              <w:contextualSpacing/>
              <w:rPr>
                <w:rFonts w:eastAsia="Times New Roman"/>
              </w:rPr>
            </w:pPr>
            <w:r w:rsidRPr="00892602">
              <w:rPr>
                <w:rFonts w:eastAsia="Times New Roman"/>
              </w:rPr>
              <w:t>Prizes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80F2FEE" w14:textId="693493D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B8ABDE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D605D9" w14:textId="77777777" w:rsidR="00F34C12" w:rsidRPr="00892602" w:rsidRDefault="00F34C12" w:rsidP="00F34C12">
            <w:pPr>
              <w:spacing w:after="0"/>
              <w:contextualSpacing/>
              <w:rPr>
                <w:rFonts w:eastAsia="Times New Roman"/>
              </w:rPr>
            </w:pPr>
            <w:r w:rsidRPr="00892602">
              <w:rPr>
                <w:rFonts w:eastAsia="Times New Roman"/>
              </w:rPr>
              <w:t>5465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EAB373E" w14:textId="77777777" w:rsidR="00F34C12" w:rsidRPr="00892602" w:rsidRDefault="00F34C12" w:rsidP="00F34C12">
            <w:pPr>
              <w:spacing w:after="0"/>
              <w:contextualSpacing/>
              <w:rPr>
                <w:rFonts w:eastAsia="Times New Roman"/>
              </w:rPr>
            </w:pPr>
            <w:r w:rsidRPr="00892602">
              <w:rPr>
                <w:rFonts w:eastAsia="Times New Roman"/>
              </w:rPr>
              <w:t>AV Equipment Rental</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72FE18" w14:textId="56ECC6DE"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4D23FA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A32E71" w14:textId="77777777" w:rsidR="00F34C12" w:rsidRPr="00892602" w:rsidRDefault="00F34C12" w:rsidP="00F34C12">
            <w:pPr>
              <w:spacing w:after="0"/>
              <w:contextualSpacing/>
              <w:rPr>
                <w:rFonts w:eastAsia="Times New Roman"/>
              </w:rPr>
            </w:pPr>
            <w:r w:rsidRPr="00892602">
              <w:rPr>
                <w:rFonts w:eastAsia="Times New Roman"/>
              </w:rPr>
              <w:t>5470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3396664" w14:textId="77777777" w:rsidR="00F34C12" w:rsidRPr="00892602" w:rsidRDefault="00F34C12" w:rsidP="00F34C12">
            <w:pPr>
              <w:spacing w:after="0"/>
              <w:contextualSpacing/>
              <w:rPr>
                <w:rFonts w:eastAsia="Times New Roman"/>
              </w:rPr>
            </w:pPr>
            <w:r w:rsidRPr="00892602">
              <w:rPr>
                <w:rFonts w:eastAsia="Times New Roman"/>
              </w:rPr>
              <w:t>Preparation of CD's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C19CCCA" w14:textId="1D699210" w:rsidR="00F34C12" w:rsidRPr="00892602" w:rsidRDefault="00F93EFE" w:rsidP="00F34C12">
            <w:pPr>
              <w:spacing w:after="0"/>
              <w:contextualSpacing/>
              <w:rPr>
                <w:rFonts w:eastAsia="Times New Roman"/>
              </w:rPr>
            </w:pPr>
            <w:r w:rsidRPr="00892602">
              <w:rPr>
                <w:rFonts w:eastAsia="Times New Roman"/>
              </w:rPr>
              <w:t xml:space="preserve"> </w:t>
            </w:r>
          </w:p>
        </w:tc>
      </w:tr>
    </w:tbl>
    <w:p w14:paraId="60E07AC0" w14:textId="77777777" w:rsidR="00F34C12" w:rsidRPr="00892602" w:rsidRDefault="00F34C12" w:rsidP="00F34C12">
      <w:pPr>
        <w:rPr>
          <w:rFonts w:eastAsia="Calibri"/>
        </w:rPr>
      </w:pPr>
    </w:p>
    <w:p w14:paraId="1ED2017A" w14:textId="612B3205" w:rsidR="00F34C12" w:rsidRPr="00892602" w:rsidRDefault="00F34C12" w:rsidP="00F34C12">
      <w:pPr>
        <w:rPr>
          <w:rFonts w:eastAsia="Times New Roman"/>
          <w:color w:val="000000"/>
        </w:rPr>
      </w:pPr>
      <w:r w:rsidRPr="00892602">
        <w:rPr>
          <w:rFonts w:eastAsia="Times New Roman"/>
          <w:color w:val="000000" w:themeColor="text1"/>
        </w:rPr>
        <w:t>Committees &amp; Summer Institutes</w:t>
      </w:r>
      <w:r w:rsidR="00F93EFE" w:rsidRPr="00892602">
        <w:rPr>
          <w:rFonts w:eastAsia="Times New Roman"/>
          <w:color w:val="000000" w:themeColor="text1"/>
        </w:rPr>
        <w:t xml:space="preserve"> </w:t>
      </w:r>
      <w:r w:rsidRPr="00892602">
        <w:rPr>
          <w:rFonts w:eastAsia="Times New Roman"/>
          <w:color w:val="000000"/>
        </w:rPr>
        <w:t>(Accounts 5490 to 5720)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65838612"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8F641B"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D00684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3AC569C"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4D2A2DC"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BB53DC" w14:textId="77777777" w:rsidR="00F34C12" w:rsidRPr="00892602" w:rsidRDefault="00F34C12" w:rsidP="00F34C12">
            <w:pPr>
              <w:spacing w:after="0"/>
              <w:contextualSpacing/>
              <w:rPr>
                <w:rFonts w:eastAsia="Times New Roman"/>
              </w:rPr>
            </w:pPr>
            <w:r w:rsidRPr="00892602">
              <w:rPr>
                <w:rFonts w:eastAsia="Times New Roman"/>
                <w:b/>
                <w:bCs/>
              </w:rPr>
              <w:t>Committees &amp; Summer Institutes</w:t>
            </w:r>
          </w:p>
          <w:p w14:paraId="0A8CC0F1" w14:textId="77777777" w:rsidR="00F34C12" w:rsidRPr="00892602" w:rsidRDefault="00F34C12" w:rsidP="00F34C12">
            <w:pPr>
              <w:spacing w:after="0"/>
              <w:contextualSpacing/>
              <w:rPr>
                <w:rFonts w:eastAsia="Times New Roman"/>
              </w:rPr>
            </w:pPr>
            <w:r w:rsidRPr="00892602">
              <w:rPr>
                <w:rFonts w:eastAsia="Times New Roman"/>
              </w:rPr>
              <w:t>* These funds will not be used to pay for stipends, travel, or food without approval of the President.</w:t>
            </w:r>
          </w:p>
        </w:tc>
      </w:tr>
      <w:tr w:rsidR="00F34C12" w:rsidRPr="00892602" w14:paraId="093EFC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BEC36E" w14:textId="77777777" w:rsidR="00F34C12" w:rsidRPr="00892602" w:rsidRDefault="00F34C12" w:rsidP="00F34C12">
            <w:pPr>
              <w:spacing w:after="0"/>
              <w:contextualSpacing/>
              <w:rPr>
                <w:rFonts w:eastAsia="Times New Roman"/>
              </w:rPr>
            </w:pPr>
            <w:r w:rsidRPr="00892602">
              <w:rPr>
                <w:rFonts w:eastAsia="Times New Roman"/>
              </w:rPr>
              <w:t>5490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45C24A2" w14:textId="77777777" w:rsidR="00F34C12" w:rsidRPr="00892602" w:rsidRDefault="00F34C12" w:rsidP="00F34C12">
            <w:pPr>
              <w:spacing w:after="0"/>
              <w:contextualSpacing/>
              <w:rPr>
                <w:rFonts w:eastAsia="Times New Roman"/>
              </w:rPr>
            </w:pPr>
            <w:r w:rsidRPr="00892602">
              <w:rPr>
                <w:rFonts w:eastAsia="Times New Roman"/>
              </w:rPr>
              <w:t>Division/Department Issues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F6343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77E5278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731D80" w14:textId="77777777" w:rsidR="00F34C12" w:rsidRPr="00892602" w:rsidRDefault="00F34C12" w:rsidP="00F34C12">
            <w:pPr>
              <w:spacing w:after="0"/>
              <w:contextualSpacing/>
              <w:rPr>
                <w:rFonts w:eastAsia="Times New Roman"/>
              </w:rPr>
            </w:pPr>
            <w:r w:rsidRPr="00892602">
              <w:rPr>
                <w:rFonts w:eastAsia="Times New Roman"/>
              </w:rPr>
              <w:t>5491</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3FA9D7" w14:textId="77777777" w:rsidR="00F34C12" w:rsidRPr="00892602" w:rsidRDefault="00F34C12" w:rsidP="00F34C12">
            <w:pPr>
              <w:spacing w:after="0"/>
              <w:contextualSpacing/>
              <w:rPr>
                <w:rFonts w:eastAsia="Times New Roman"/>
              </w:rPr>
            </w:pPr>
            <w:r w:rsidRPr="00892602">
              <w:rPr>
                <w:rFonts w:eastAsia="Times New Roman"/>
              </w:rPr>
              <w:t>Developmental Mathematics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4637DF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F74339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295C7A" w14:textId="77777777" w:rsidR="00F34C12" w:rsidRPr="00892602" w:rsidRDefault="00F34C12" w:rsidP="00F34C12">
            <w:pPr>
              <w:spacing w:after="0"/>
              <w:contextualSpacing/>
              <w:rPr>
                <w:rFonts w:eastAsia="Times New Roman"/>
              </w:rPr>
            </w:pPr>
            <w:r w:rsidRPr="00892602">
              <w:rPr>
                <w:rFonts w:eastAsia="Times New Roman"/>
              </w:rPr>
              <w:t>5492</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CD7B47" w14:textId="77777777" w:rsidR="00F34C12" w:rsidRPr="00892602" w:rsidRDefault="00F34C12" w:rsidP="00F34C12">
            <w:pPr>
              <w:spacing w:after="0"/>
              <w:contextualSpacing/>
              <w:rPr>
                <w:rFonts w:eastAsia="Times New Roman"/>
              </w:rPr>
            </w:pPr>
            <w:r w:rsidRPr="00892602">
              <w:rPr>
                <w:rFonts w:eastAsia="Times New Roman"/>
              </w:rPr>
              <w:t>Teacher Preparation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3FF2D28"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847135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ED174F" w14:textId="77777777" w:rsidR="00F34C12" w:rsidRPr="00892602" w:rsidRDefault="00F34C12" w:rsidP="00F34C12">
            <w:pPr>
              <w:spacing w:after="0"/>
              <w:contextualSpacing/>
              <w:rPr>
                <w:rFonts w:eastAsia="Times New Roman"/>
              </w:rPr>
            </w:pPr>
            <w:r w:rsidRPr="00892602">
              <w:rPr>
                <w:rFonts w:eastAsia="Times New Roman"/>
              </w:rPr>
              <w:t>5493</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A3DC2F" w14:textId="77777777" w:rsidR="00F34C12" w:rsidRPr="00892602" w:rsidRDefault="00F34C12" w:rsidP="00F34C12">
            <w:pPr>
              <w:spacing w:after="0"/>
              <w:contextualSpacing/>
              <w:rPr>
                <w:rFonts w:eastAsia="Times New Roman"/>
              </w:rPr>
            </w:pPr>
            <w:r w:rsidRPr="00892602">
              <w:rPr>
                <w:rFonts w:eastAsia="Times New Roman"/>
              </w:rPr>
              <w:t>Mathematics Intensive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242D08B"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4420E38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9BD4526" w14:textId="77777777" w:rsidR="00F34C12" w:rsidRPr="00892602" w:rsidRDefault="00F34C12" w:rsidP="00F34C12">
            <w:pPr>
              <w:spacing w:after="0"/>
              <w:contextualSpacing/>
              <w:rPr>
                <w:rFonts w:eastAsia="Times New Roman"/>
              </w:rPr>
            </w:pPr>
            <w:r w:rsidRPr="00892602">
              <w:rPr>
                <w:rFonts w:eastAsia="Times New Roman"/>
              </w:rPr>
              <w:t>5494</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D12A629" w14:textId="77777777" w:rsidR="00F34C12" w:rsidRPr="00892602" w:rsidRDefault="00F34C12" w:rsidP="00F34C12">
            <w:pPr>
              <w:spacing w:after="0"/>
              <w:contextualSpacing/>
              <w:rPr>
                <w:rFonts w:eastAsia="Times New Roman"/>
              </w:rPr>
            </w:pPr>
            <w:r w:rsidRPr="00892602">
              <w:rPr>
                <w:rFonts w:eastAsia="Times New Roman"/>
              </w:rPr>
              <w:t>Mathematics for AAS Programs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F7D4730"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1EEEB7F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C5FC93" w14:textId="77777777" w:rsidR="00F34C12" w:rsidRPr="00892602" w:rsidRDefault="00F34C12" w:rsidP="00F34C12">
            <w:pPr>
              <w:spacing w:after="0"/>
              <w:contextualSpacing/>
              <w:rPr>
                <w:rFonts w:eastAsia="Times New Roman"/>
              </w:rPr>
            </w:pPr>
            <w:r w:rsidRPr="00892602">
              <w:rPr>
                <w:rFonts w:eastAsia="Times New Roman"/>
              </w:rPr>
              <w:t>5495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2776C45" w14:textId="77777777" w:rsidR="00F34C12" w:rsidRPr="00892602" w:rsidRDefault="00F34C12" w:rsidP="00F34C12">
            <w:pPr>
              <w:spacing w:after="0"/>
              <w:contextualSpacing/>
              <w:rPr>
                <w:rFonts w:eastAsia="Times New Roman"/>
              </w:rPr>
            </w:pPr>
            <w:r w:rsidRPr="00892602">
              <w:rPr>
                <w:rFonts w:eastAsia="Times New Roman"/>
              </w:rPr>
              <w:t>Innovative Teaching and Learning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A8156E1"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6B67514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4BB2D" w14:textId="77777777" w:rsidR="00F34C12" w:rsidRPr="00892602" w:rsidRDefault="00F34C12" w:rsidP="00F34C12">
            <w:pPr>
              <w:spacing w:after="0"/>
              <w:contextualSpacing/>
              <w:rPr>
                <w:rFonts w:eastAsia="Times New Roman"/>
              </w:rPr>
            </w:pPr>
            <w:r w:rsidRPr="00892602">
              <w:rPr>
                <w:rFonts w:eastAsia="Times New Roman"/>
              </w:rPr>
              <w:t>5496</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15D8086" w14:textId="77777777" w:rsidR="00F34C12" w:rsidRPr="00892602" w:rsidRDefault="00F34C12" w:rsidP="00F34C12">
            <w:pPr>
              <w:spacing w:after="0"/>
              <w:contextualSpacing/>
              <w:rPr>
                <w:rFonts w:eastAsia="Times New Roman"/>
              </w:rPr>
            </w:pPr>
            <w:r w:rsidRPr="00892602">
              <w:rPr>
                <w:rFonts w:eastAsia="Times New Roman"/>
              </w:rPr>
              <w:t>Emerging Issues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B18399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67B6F72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A68907" w14:textId="77777777" w:rsidR="00F34C12" w:rsidRPr="00892602" w:rsidRDefault="00F34C12" w:rsidP="00F34C12">
            <w:pPr>
              <w:spacing w:after="0"/>
              <w:contextualSpacing/>
              <w:rPr>
                <w:rFonts w:eastAsia="Times New Roman"/>
              </w:rPr>
            </w:pPr>
            <w:r w:rsidRPr="00892602">
              <w:rPr>
                <w:rFonts w:eastAsia="Times New Roman"/>
              </w:rPr>
              <w:t>5497</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10E3C935" w14:textId="77777777" w:rsidR="00F34C12" w:rsidRPr="00892602" w:rsidRDefault="00F34C12" w:rsidP="00F34C12">
            <w:pPr>
              <w:spacing w:after="0"/>
              <w:contextualSpacing/>
              <w:rPr>
                <w:rFonts w:eastAsia="Times New Roman"/>
              </w:rPr>
            </w:pPr>
            <w:r w:rsidRPr="00892602">
              <w:rPr>
                <w:rFonts w:eastAsia="Times New Roman"/>
              </w:rPr>
              <w:t>Statistics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0DAAACE1"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11E724F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1353F1A" w14:textId="77777777" w:rsidR="00F34C12" w:rsidRPr="00892602" w:rsidRDefault="00F34C12" w:rsidP="00F34C12">
            <w:pPr>
              <w:spacing w:after="0"/>
              <w:contextualSpacing/>
              <w:rPr>
                <w:rFonts w:eastAsia="Times New Roman"/>
              </w:rPr>
            </w:pPr>
            <w:r w:rsidRPr="00892602">
              <w:rPr>
                <w:rFonts w:eastAsia="Times New Roman"/>
              </w:rPr>
              <w:t>5498</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22C2CCC5" w14:textId="77777777" w:rsidR="00F34C12" w:rsidRPr="00892602" w:rsidRDefault="00F34C12" w:rsidP="00F34C12">
            <w:pPr>
              <w:spacing w:after="0"/>
              <w:contextualSpacing/>
              <w:rPr>
                <w:rFonts w:eastAsia="Times New Roman"/>
              </w:rPr>
            </w:pPr>
            <w:r w:rsidRPr="00892602">
              <w:rPr>
                <w:rFonts w:eastAsia="Times New Roman"/>
              </w:rPr>
              <w:t>RMETYC</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26367304"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C5F4EC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0E5C6" w14:textId="77777777" w:rsidR="00F34C12" w:rsidRPr="00892602" w:rsidRDefault="00F34C12" w:rsidP="00F34C12">
            <w:pPr>
              <w:spacing w:after="0"/>
              <w:contextualSpacing/>
              <w:rPr>
                <w:rFonts w:eastAsia="Times New Roman"/>
              </w:rPr>
            </w:pPr>
            <w:r w:rsidRPr="00892602">
              <w:rPr>
                <w:rFonts w:eastAsia="Times New Roman"/>
              </w:rPr>
              <w:t>5500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AFBCDEC" w14:textId="77777777" w:rsidR="00F34C12" w:rsidRPr="00892602" w:rsidRDefault="00F34C12" w:rsidP="00F34C12">
            <w:pPr>
              <w:spacing w:after="0"/>
              <w:contextualSpacing/>
              <w:rPr>
                <w:rFonts w:eastAsia="Times New Roman"/>
              </w:rPr>
            </w:pPr>
            <w:r w:rsidRPr="00892602">
              <w:rPr>
                <w:rFonts w:eastAsia="Times New Roman"/>
              </w:rPr>
              <w:t>Nominating Committee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917AD47" w14:textId="77777777" w:rsidR="00F34C12" w:rsidRPr="00892602" w:rsidRDefault="00F34C12" w:rsidP="00F34C12">
            <w:pPr>
              <w:spacing w:after="0"/>
              <w:contextualSpacing/>
              <w:rPr>
                <w:rFonts w:eastAsia="Times New Roman"/>
              </w:rPr>
            </w:pPr>
            <w:r w:rsidRPr="00892602">
              <w:rPr>
                <w:rFonts w:eastAsia="Times New Roman"/>
              </w:rPr>
              <w:t>Funds are budgeted in this account in odd-numbered years and include printing of ballots, postage for mailing of ballots, post office box rental, and clerical assistance in preparing and processing ballots.</w:t>
            </w:r>
          </w:p>
        </w:tc>
      </w:tr>
      <w:tr w:rsidR="00F34C12" w:rsidRPr="00892602" w14:paraId="034CE13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D841A" w14:textId="77777777" w:rsidR="00F34C12" w:rsidRPr="00892602" w:rsidRDefault="00F34C12" w:rsidP="00F34C12">
            <w:pPr>
              <w:spacing w:after="0"/>
              <w:contextualSpacing/>
              <w:rPr>
                <w:rFonts w:eastAsia="Times New Roman"/>
              </w:rPr>
            </w:pPr>
            <w:r w:rsidRPr="00892602">
              <w:rPr>
                <w:rFonts w:eastAsia="Times New Roman"/>
              </w:rPr>
              <w:t>5545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1A1BD8C" w14:textId="77777777" w:rsidR="00F34C12" w:rsidRPr="00892602" w:rsidRDefault="00F34C12" w:rsidP="00F34C12">
            <w:pPr>
              <w:spacing w:after="0"/>
              <w:contextualSpacing/>
              <w:rPr>
                <w:rFonts w:eastAsia="Times New Roman"/>
              </w:rPr>
            </w:pPr>
            <w:r w:rsidRPr="00892602">
              <w:rPr>
                <w:rFonts w:eastAsia="Times New Roman"/>
              </w:rPr>
              <w:t>Website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4F19779" w14:textId="77777777" w:rsidR="00F34C12" w:rsidRPr="00892602" w:rsidRDefault="00F34C12" w:rsidP="00F34C12">
            <w:pPr>
              <w:spacing w:after="0"/>
              <w:contextualSpacing/>
              <w:rPr>
                <w:rFonts w:eastAsia="Times New Roman"/>
              </w:rPr>
            </w:pPr>
            <w:r w:rsidRPr="00892602">
              <w:rPr>
                <w:rFonts w:eastAsia="Times New Roman"/>
              </w:rPr>
              <w:t>Funds expenses incurred by expenses incurred by this position, including web hosting fee.</w:t>
            </w:r>
          </w:p>
        </w:tc>
      </w:tr>
      <w:tr w:rsidR="00F34C12" w:rsidRPr="00892602" w14:paraId="38C327D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768AFCE" w14:textId="77777777" w:rsidR="00F34C12" w:rsidRPr="00892602" w:rsidRDefault="00F34C12" w:rsidP="00F34C12">
            <w:pPr>
              <w:spacing w:after="0"/>
              <w:contextualSpacing/>
              <w:rPr>
                <w:rFonts w:eastAsia="Times New Roman"/>
              </w:rPr>
            </w:pPr>
            <w:r w:rsidRPr="00892602">
              <w:rPr>
                <w:rFonts w:eastAsia="Times New Roman"/>
              </w:rPr>
              <w:t>5550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462D4DDA" w14:textId="77777777" w:rsidR="00F34C12" w:rsidRPr="00892602" w:rsidRDefault="00F34C12" w:rsidP="00F34C12">
            <w:pPr>
              <w:spacing w:after="0"/>
              <w:contextualSpacing/>
              <w:rPr>
                <w:rFonts w:eastAsia="Times New Roman"/>
              </w:rPr>
            </w:pPr>
            <w:r w:rsidRPr="00892602">
              <w:rPr>
                <w:rFonts w:eastAsia="Times New Roman"/>
              </w:rPr>
              <w:t>Webinars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531070C5" w14:textId="77777777" w:rsidR="00F34C12" w:rsidRPr="00892602" w:rsidRDefault="00F34C12" w:rsidP="00F34C12">
            <w:pPr>
              <w:spacing w:after="0"/>
              <w:contextualSpacing/>
              <w:rPr>
                <w:rFonts w:eastAsia="Times New Roman"/>
              </w:rPr>
            </w:pPr>
          </w:p>
        </w:tc>
      </w:tr>
      <w:tr w:rsidR="00F34C12" w:rsidRPr="00892602" w14:paraId="4498FCE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1DBF04B" w14:textId="77777777" w:rsidR="00F34C12" w:rsidRPr="00892602" w:rsidRDefault="00F34C12" w:rsidP="00F34C12">
            <w:pPr>
              <w:spacing w:after="0"/>
              <w:contextualSpacing/>
              <w:rPr>
                <w:rFonts w:eastAsia="Times New Roman"/>
              </w:rPr>
            </w:pPr>
            <w:r w:rsidRPr="00892602">
              <w:rPr>
                <w:rFonts w:eastAsia="Times New Roman"/>
              </w:rPr>
              <w:t>5580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5D9E45E3" w14:textId="77777777" w:rsidR="00F34C12" w:rsidRPr="00892602" w:rsidDel="00D93005" w:rsidRDefault="00F34C12" w:rsidP="00F34C12">
            <w:pPr>
              <w:spacing w:after="0"/>
              <w:contextualSpacing/>
              <w:rPr>
                <w:rFonts w:eastAsia="Times New Roman"/>
              </w:rPr>
            </w:pPr>
            <w:r w:rsidRPr="00892602">
              <w:rPr>
                <w:rFonts w:eastAsia="Times New Roman"/>
              </w:rPr>
              <w:t xml:space="preserve"> Math for AAS Program</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1BEBEABC"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2F2BD6E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ACBC9" w14:textId="77777777" w:rsidR="00F34C12" w:rsidRPr="00892602" w:rsidRDefault="00F34C12" w:rsidP="00F34C12">
            <w:pPr>
              <w:spacing w:after="0"/>
              <w:contextualSpacing/>
              <w:rPr>
                <w:rFonts w:eastAsia="Times New Roman"/>
              </w:rPr>
            </w:pPr>
            <w:r w:rsidRPr="00892602">
              <w:rPr>
                <w:rFonts w:eastAsia="Times New Roman"/>
              </w:rPr>
              <w:t>5590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D8BBC1" w14:textId="77777777" w:rsidR="00F34C12" w:rsidRPr="00892602" w:rsidRDefault="00F34C12" w:rsidP="00F34C12">
            <w:pPr>
              <w:spacing w:after="0"/>
              <w:contextualSpacing/>
              <w:rPr>
                <w:rFonts w:eastAsia="Times New Roman"/>
              </w:rPr>
            </w:pPr>
            <w:r w:rsidRPr="00892602">
              <w:rPr>
                <w:rFonts w:eastAsia="Times New Roman"/>
              </w:rPr>
              <w:t xml:space="preserve"> Professional Development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5A7BDDF"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w:t>
            </w:r>
          </w:p>
        </w:tc>
      </w:tr>
      <w:tr w:rsidR="00F34C12" w:rsidRPr="00892602" w14:paraId="7BE2C4C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E0FD71" w14:textId="77777777" w:rsidR="00F34C12" w:rsidRPr="00892602" w:rsidRDefault="00F34C12" w:rsidP="00F34C12">
            <w:pPr>
              <w:spacing w:after="0"/>
              <w:contextualSpacing/>
              <w:rPr>
                <w:rFonts w:eastAsia="Times New Roman"/>
              </w:rPr>
            </w:pPr>
            <w:r w:rsidRPr="00892602">
              <w:rPr>
                <w:rFonts w:eastAsia="Times New Roman"/>
              </w:rPr>
              <w:t>5600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567AC7F" w14:textId="77777777" w:rsidR="00F34C12" w:rsidRPr="00892602" w:rsidRDefault="00F34C12" w:rsidP="00F34C12">
            <w:pPr>
              <w:spacing w:after="0"/>
              <w:contextualSpacing/>
              <w:rPr>
                <w:rFonts w:eastAsia="Times New Roman"/>
              </w:rPr>
            </w:pPr>
            <w:r w:rsidRPr="00892602">
              <w:rPr>
                <w:rFonts w:eastAsia="Times New Roman"/>
              </w:rPr>
              <w:t>Membership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5152CF"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for expenses of maintaining active membership of the organization. Major membership drives which are not in conjunction with affiliate organizations, but are coordinated by Regional Vice Presidents or other officers of the Board should also be budgeted to this account.</w:t>
            </w:r>
          </w:p>
        </w:tc>
      </w:tr>
      <w:tr w:rsidR="00F34C12" w:rsidRPr="00892602" w14:paraId="211A9C6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A34674" w14:textId="77777777" w:rsidR="00F34C12" w:rsidRPr="00892602" w:rsidRDefault="00F34C12" w:rsidP="00F34C12">
            <w:pPr>
              <w:spacing w:after="0"/>
              <w:contextualSpacing/>
              <w:rPr>
                <w:rFonts w:eastAsia="Times New Roman"/>
              </w:rPr>
            </w:pPr>
            <w:r w:rsidRPr="00892602">
              <w:rPr>
                <w:rFonts w:eastAsia="Times New Roman"/>
              </w:rPr>
              <w:t>5620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3D2B346" w14:textId="77777777" w:rsidR="00F34C12" w:rsidRPr="00892602" w:rsidRDefault="00F34C12" w:rsidP="00F34C12">
            <w:pPr>
              <w:spacing w:after="0"/>
              <w:contextualSpacing/>
              <w:rPr>
                <w:rFonts w:eastAsia="Times New Roman"/>
              </w:rPr>
            </w:pPr>
            <w:r w:rsidRPr="00892602">
              <w:rPr>
                <w:rFonts w:eastAsia="Times New Roman"/>
              </w:rPr>
              <w:t>Constitution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3443D1" w14:textId="77777777" w:rsidR="00F34C12" w:rsidRPr="00892602" w:rsidRDefault="00F34C12" w:rsidP="00F34C12">
            <w:pPr>
              <w:spacing w:after="0"/>
              <w:contextualSpacing/>
              <w:rPr>
                <w:rFonts w:eastAsia="Times New Roman"/>
              </w:rPr>
            </w:pPr>
            <w:r w:rsidRPr="00892602">
              <w:rPr>
                <w:rFonts w:eastAsia="Times New Roman"/>
              </w:rPr>
              <w:t>Funds are budgeted in this account when there is a need for revising the AMATYC Constitution or Bylaws.</w:t>
            </w:r>
          </w:p>
        </w:tc>
      </w:tr>
      <w:tr w:rsidR="00F34C12" w:rsidRPr="00892602" w14:paraId="46F5A4E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EE7EA6" w14:textId="77777777" w:rsidR="00F34C12" w:rsidRPr="00892602" w:rsidRDefault="00F34C12" w:rsidP="00F34C12">
            <w:pPr>
              <w:spacing w:after="0"/>
              <w:contextualSpacing/>
              <w:rPr>
                <w:rFonts w:eastAsia="Times New Roman"/>
              </w:rPr>
            </w:pPr>
            <w:r w:rsidRPr="00892602">
              <w:rPr>
                <w:rFonts w:eastAsia="Times New Roman"/>
              </w:rPr>
              <w:t>5640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C7D6360" w14:textId="77777777" w:rsidR="00F34C12" w:rsidRPr="00892602" w:rsidRDefault="00F34C12" w:rsidP="00F34C12">
            <w:pPr>
              <w:spacing w:after="0"/>
              <w:contextualSpacing/>
              <w:rPr>
                <w:rFonts w:eastAsia="Times New Roman"/>
              </w:rPr>
            </w:pPr>
            <w:r w:rsidRPr="00892602">
              <w:rPr>
                <w:rFonts w:eastAsia="Times New Roman"/>
              </w:rPr>
              <w:t>Mathematics Excellence Award Committee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15A0EC7" w14:textId="089E4BE2" w:rsidR="00F34C12" w:rsidRPr="00892602" w:rsidRDefault="00F34C12" w:rsidP="00F34C12">
            <w:pPr>
              <w:spacing w:after="0"/>
              <w:contextualSpacing/>
              <w:rPr>
                <w:rFonts w:eastAsia="Times New Roman"/>
              </w:rPr>
            </w:pPr>
            <w:r w:rsidRPr="00892602">
              <w:rPr>
                <w:rFonts w:eastAsia="Times New Roman"/>
              </w:rPr>
              <w:t>Funds budgeted to this account in even-numbered years cover expenses for postage, printing, telephone, plaque and other expenses incurred by the ME Committee during their solicitation, selection and award process. Also included are expenses consisting of up to five days meals, up to four nights lodging at the single room rate, and travel expenses, all per AMATYC policy, for the ME Award recipient to attend the annual conference. NOTE: The ME awardee receives a life membership in AMATYC</w:t>
            </w:r>
            <w:r w:rsidRPr="00892602">
              <w:rPr>
                <w:rFonts w:eastAsia="Times New Roman"/>
                <w:b/>
                <w:bCs/>
              </w:rPr>
              <w:t>.</w:t>
            </w:r>
            <w:r w:rsidR="00F93EFE" w:rsidRPr="00892602">
              <w:rPr>
                <w:rFonts w:eastAsia="Times New Roman"/>
                <w:b/>
                <w:bCs/>
              </w:rPr>
              <w:t xml:space="preserve"> </w:t>
            </w:r>
            <w:r w:rsidRPr="000D7A52">
              <w:rPr>
                <w:rFonts w:eastAsia="Times New Roman"/>
                <w:color w:val="0070C0"/>
              </w:rPr>
              <w:t>&lt;FBM 1999&gt;</w:t>
            </w:r>
          </w:p>
        </w:tc>
      </w:tr>
      <w:tr w:rsidR="00F34C12" w:rsidRPr="00892602" w14:paraId="5C4B60B2"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C45676" w14:textId="77777777" w:rsidR="00F34C12" w:rsidRPr="00892602" w:rsidRDefault="00F34C12" w:rsidP="00F34C12">
            <w:pPr>
              <w:spacing w:after="0"/>
              <w:contextualSpacing/>
              <w:rPr>
                <w:rFonts w:eastAsia="Times New Roman"/>
              </w:rPr>
            </w:pPr>
            <w:r w:rsidRPr="00892602">
              <w:rPr>
                <w:rFonts w:eastAsia="Times New Roman"/>
              </w:rPr>
              <w:t>5645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F35C235" w14:textId="77777777" w:rsidR="00F34C12" w:rsidRPr="00892602" w:rsidRDefault="00F34C12" w:rsidP="00F34C12">
            <w:pPr>
              <w:spacing w:after="0"/>
              <w:contextualSpacing/>
              <w:rPr>
                <w:rFonts w:eastAsia="Times New Roman"/>
              </w:rPr>
            </w:pPr>
            <w:r w:rsidRPr="00892602">
              <w:rPr>
                <w:rFonts w:eastAsia="Times New Roman"/>
              </w:rPr>
              <w:t>Teaching Excellence Award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C68672F" w14:textId="77777777" w:rsidR="00F34C12" w:rsidRPr="00892602" w:rsidRDefault="00F34C12" w:rsidP="00F34C12">
            <w:pPr>
              <w:spacing w:after="0"/>
              <w:contextualSpacing/>
              <w:rPr>
                <w:rFonts w:eastAsia="Times New Roman"/>
              </w:rPr>
            </w:pPr>
            <w:r w:rsidRPr="00892602">
              <w:rPr>
                <w:rFonts w:eastAsia="Times New Roman"/>
              </w:rPr>
              <w:t>Funds budgeted to this account in even-numbered years cover expenses for postage, printing, telephone, medallions and other expenses incurred by the TE Committee during their solicitation, selection and award process. Funds budgeted in odd-numbered years are for the awards.</w:t>
            </w:r>
          </w:p>
        </w:tc>
      </w:tr>
      <w:tr w:rsidR="00F34C12" w:rsidRPr="00892602" w14:paraId="75F4256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C978B6" w14:textId="77777777" w:rsidR="00F34C12" w:rsidRPr="00892602" w:rsidRDefault="00F34C12" w:rsidP="00F34C12">
            <w:pPr>
              <w:spacing w:after="0"/>
              <w:contextualSpacing/>
              <w:rPr>
                <w:rFonts w:eastAsia="Times New Roman"/>
              </w:rPr>
            </w:pPr>
            <w:r w:rsidRPr="00892602">
              <w:rPr>
                <w:rFonts w:eastAsia="Times New Roman"/>
              </w:rPr>
              <w:t>5660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628B51D" w14:textId="77777777" w:rsidR="00F34C12" w:rsidRPr="00892602" w:rsidRDefault="00F34C12" w:rsidP="00F34C12">
            <w:pPr>
              <w:spacing w:after="0"/>
              <w:contextualSpacing/>
              <w:rPr>
                <w:rFonts w:eastAsia="Times New Roman"/>
              </w:rPr>
            </w:pPr>
            <w:r w:rsidRPr="00892602">
              <w:rPr>
                <w:rFonts w:eastAsia="Times New Roman"/>
              </w:rPr>
              <w:t>Placement/Assessment Committee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2B8C897"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w:t>
            </w:r>
          </w:p>
        </w:tc>
      </w:tr>
      <w:tr w:rsidR="00F34C12" w:rsidRPr="00892602" w14:paraId="51055D1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4B53AE" w14:textId="77777777" w:rsidR="00F34C12" w:rsidRPr="00892602" w:rsidRDefault="00F34C12" w:rsidP="00F34C12">
            <w:pPr>
              <w:spacing w:after="0"/>
              <w:contextualSpacing/>
              <w:rPr>
                <w:rFonts w:eastAsia="Times New Roman"/>
              </w:rPr>
            </w:pPr>
            <w:r w:rsidRPr="00892602">
              <w:rPr>
                <w:rFonts w:eastAsia="Times New Roman"/>
              </w:rPr>
              <w:t>5670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ED618D9" w14:textId="77777777" w:rsidR="00F34C12" w:rsidRPr="00892602" w:rsidRDefault="00F34C12" w:rsidP="00F34C12">
            <w:pPr>
              <w:spacing w:after="0"/>
              <w:contextualSpacing/>
              <w:rPr>
                <w:rFonts w:eastAsia="Times New Roman"/>
              </w:rPr>
            </w:pPr>
            <w:r w:rsidRPr="00892602">
              <w:rPr>
                <w:rFonts w:eastAsia="Times New Roman"/>
              </w:rPr>
              <w:t>Grants Coordinator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684001E" w14:textId="77777777" w:rsidR="00F34C12" w:rsidRPr="00892602" w:rsidRDefault="00F34C12" w:rsidP="00F34C12">
            <w:pPr>
              <w:spacing w:after="0"/>
              <w:contextualSpacing/>
              <w:rPr>
                <w:rFonts w:eastAsia="Times New Roman"/>
              </w:rPr>
            </w:pPr>
            <w:r w:rsidRPr="00892602">
              <w:rPr>
                <w:rFonts w:eastAsia="Times New Roman"/>
              </w:rPr>
              <w:t>Funds expenses incurred by the activities of the committee, including newsletter and postage.</w:t>
            </w:r>
          </w:p>
        </w:tc>
      </w:tr>
      <w:tr w:rsidR="00F34C12" w:rsidRPr="00892602" w14:paraId="1AF697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D0D4D5" w14:textId="77777777" w:rsidR="00F34C12" w:rsidRPr="00892602" w:rsidRDefault="00F34C12" w:rsidP="00F34C12">
            <w:pPr>
              <w:spacing w:after="0"/>
              <w:contextualSpacing/>
              <w:rPr>
                <w:rFonts w:eastAsia="Times New Roman"/>
              </w:rPr>
            </w:pPr>
            <w:r w:rsidRPr="00892602">
              <w:rPr>
                <w:rFonts w:eastAsia="Times New Roman"/>
              </w:rPr>
              <w:t>5675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781BFED" w14:textId="1318A375" w:rsidR="00F34C12" w:rsidRPr="00892602" w:rsidRDefault="00F34C12" w:rsidP="00F34C12">
            <w:pPr>
              <w:spacing w:after="0"/>
              <w:contextualSpacing/>
              <w:rPr>
                <w:rFonts w:eastAsia="Times New Roman"/>
                <w:i/>
                <w:iCs/>
              </w:rPr>
            </w:pPr>
            <w:r w:rsidRPr="00892602">
              <w:rPr>
                <w:rFonts w:eastAsia="Times New Roman"/>
                <w:i/>
                <w:iCs/>
              </w:rPr>
              <w:t>Beyond Crossroads</w:t>
            </w:r>
            <w:r w:rsidR="00F93EFE" w:rsidRPr="00892602">
              <w:rPr>
                <w:rFonts w:eastAsia="Times New Roman"/>
                <w:i/>
                <w:iCs/>
              </w:rPr>
              <w:t xml:space="preserve"> </w:t>
            </w:r>
            <w:r w:rsidRPr="00892602">
              <w:rPr>
                <w:rFonts w:eastAsia="Times New Roman"/>
              </w:rPr>
              <w:t>Digital Products Coordinator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7ACCB0D" w14:textId="3CD2C20A"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70827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1B108E" w14:textId="77777777" w:rsidR="00F34C12" w:rsidRPr="00892602" w:rsidRDefault="00F34C12" w:rsidP="00F34C12">
            <w:pPr>
              <w:spacing w:after="0"/>
              <w:contextualSpacing/>
              <w:rPr>
                <w:rFonts w:eastAsia="Times New Roman"/>
              </w:rPr>
            </w:pPr>
            <w:r w:rsidRPr="00892602">
              <w:rPr>
                <w:rFonts w:eastAsia="Times New Roman"/>
              </w:rPr>
              <w:t>5677</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656CBAA" w14:textId="77777777" w:rsidR="00F34C12" w:rsidRPr="00892602" w:rsidRDefault="00F34C12" w:rsidP="00F34C12">
            <w:pPr>
              <w:spacing w:after="0"/>
              <w:contextualSpacing/>
              <w:rPr>
                <w:rFonts w:eastAsia="Times New Roman"/>
                <w:i/>
                <w:iCs/>
              </w:rPr>
            </w:pPr>
            <w:r w:rsidRPr="00892602">
              <w:rPr>
                <w:rFonts w:eastAsia="Times New Roman"/>
                <w:i/>
                <w:iCs/>
              </w:rPr>
              <w:t xml:space="preserve">Beyond Crossroads </w:t>
            </w:r>
            <w:r w:rsidRPr="00892602">
              <w:rPr>
                <w:rFonts w:eastAsia="Times New Roman"/>
              </w:rPr>
              <w:t>Implementation Coordinator</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ACFF573" w14:textId="0F6C7F4E" w:rsidR="00F34C12" w:rsidRPr="00892602" w:rsidRDefault="00F34C12" w:rsidP="00F34C12">
            <w:pPr>
              <w:spacing w:after="0"/>
              <w:contextualSpacing/>
              <w:rPr>
                <w:rFonts w:eastAsia="Times New Roman"/>
              </w:rPr>
            </w:pPr>
            <w:r w:rsidRPr="00892602">
              <w:rPr>
                <w:rFonts w:eastAsia="Times New Roman"/>
              </w:rPr>
              <w:t>This position was discontinued at the end of the Fall 2008 AMATYC conference.</w:t>
            </w:r>
            <w:r w:rsidR="00F93EFE" w:rsidRPr="00892602">
              <w:rPr>
                <w:rFonts w:eastAsia="Times New Roman"/>
              </w:rPr>
              <w:t xml:space="preserve"> </w:t>
            </w:r>
            <w:r w:rsidRPr="00892602">
              <w:rPr>
                <w:rFonts w:eastAsia="Times New Roman"/>
                <w:color w:val="000000" w:themeColor="text1"/>
              </w:rPr>
              <w:t>&lt;7/2/2008&gt;</w:t>
            </w:r>
          </w:p>
        </w:tc>
      </w:tr>
      <w:tr w:rsidR="00F34C12" w:rsidRPr="00892602" w14:paraId="3951ACB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ECF42B6" w14:textId="77777777" w:rsidR="00F34C12" w:rsidRPr="00892602" w:rsidRDefault="00F34C12" w:rsidP="00F34C12">
            <w:pPr>
              <w:spacing w:after="0"/>
              <w:contextualSpacing/>
              <w:rPr>
                <w:rFonts w:eastAsia="Times New Roman"/>
              </w:rPr>
            </w:pPr>
            <w:r w:rsidRPr="00892602">
              <w:rPr>
                <w:rFonts w:eastAsia="Times New Roman"/>
              </w:rPr>
              <w:t>5680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03F3F45" w14:textId="77777777" w:rsidR="00F34C12" w:rsidRPr="00892602" w:rsidRDefault="00F34C12" w:rsidP="00F34C12">
            <w:pPr>
              <w:spacing w:after="0"/>
              <w:contextualSpacing/>
              <w:rPr>
                <w:rFonts w:eastAsia="Times New Roman"/>
              </w:rPr>
            </w:pPr>
            <w:r w:rsidRPr="00892602">
              <w:rPr>
                <w:rFonts w:eastAsia="Times New Roman"/>
              </w:rPr>
              <w:t>Student Mathematics League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56B1D59" w14:textId="77777777" w:rsidR="00F34C12" w:rsidRPr="00892602" w:rsidRDefault="00F34C12" w:rsidP="00F34C12">
            <w:pPr>
              <w:spacing w:after="0"/>
              <w:contextualSpacing/>
              <w:rPr>
                <w:rFonts w:eastAsia="Times New Roman"/>
              </w:rPr>
            </w:pPr>
            <w:r w:rsidRPr="00892602">
              <w:rPr>
                <w:rFonts w:eastAsia="Times New Roman"/>
              </w:rPr>
              <w:t>This account is for expenses incurred in the process of administering the contest. Expenses may include telephone, postage, and printing.</w:t>
            </w:r>
          </w:p>
        </w:tc>
      </w:tr>
      <w:tr w:rsidR="00F34C12" w:rsidRPr="00892602" w14:paraId="5CC1885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5C7421" w14:textId="77777777" w:rsidR="00F34C12" w:rsidRPr="00892602" w:rsidRDefault="00F34C12" w:rsidP="00F34C12">
            <w:pPr>
              <w:spacing w:after="0"/>
              <w:contextualSpacing/>
              <w:rPr>
                <w:rFonts w:eastAsia="Times New Roman"/>
              </w:rPr>
            </w:pPr>
            <w:r w:rsidRPr="00892602">
              <w:rPr>
                <w:rFonts w:eastAsia="Times New Roman"/>
              </w:rPr>
              <w:t>5685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EDFC292" w14:textId="77777777" w:rsidR="00F34C12" w:rsidRPr="00892602" w:rsidRDefault="00F34C12" w:rsidP="00F34C12">
            <w:pPr>
              <w:spacing w:after="0"/>
              <w:contextualSpacing/>
              <w:rPr>
                <w:rFonts w:eastAsia="Times New Roman"/>
              </w:rPr>
            </w:pPr>
            <w:r w:rsidRPr="00892602">
              <w:rPr>
                <w:rFonts w:eastAsia="Times New Roman"/>
              </w:rPr>
              <w:t>Student Mathematics League Awards (CH)</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593837CD" w14:textId="77777777" w:rsidR="00F34C12" w:rsidRPr="00892602" w:rsidRDefault="00F34C12" w:rsidP="00F34C12">
            <w:pPr>
              <w:spacing w:after="0"/>
              <w:contextualSpacing/>
              <w:rPr>
                <w:rFonts w:eastAsia="Times New Roman"/>
              </w:rPr>
            </w:pPr>
            <w:r w:rsidRPr="00892602">
              <w:rPr>
                <w:rFonts w:eastAsia="Times New Roman"/>
              </w:rPr>
              <w:t>This account is specifically for awards presented to Student Mathematics League student winners.</w:t>
            </w:r>
          </w:p>
        </w:tc>
      </w:tr>
      <w:tr w:rsidR="00F34C12" w:rsidRPr="00892602" w14:paraId="56BC56A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995046" w14:textId="77777777" w:rsidR="00F34C12" w:rsidRPr="00892602" w:rsidRDefault="00F34C12" w:rsidP="00F34C12">
            <w:pPr>
              <w:spacing w:after="0"/>
              <w:contextualSpacing/>
              <w:rPr>
                <w:rFonts w:eastAsia="Times New Roman"/>
              </w:rPr>
            </w:pPr>
            <w:r w:rsidRPr="00892602">
              <w:rPr>
                <w:rFonts w:eastAsia="Times New Roman"/>
              </w:rPr>
              <w:t>5690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1FA943E8" w14:textId="77777777" w:rsidR="00F34C12" w:rsidRPr="00892602" w:rsidRDefault="00F34C12" w:rsidP="00F34C12">
            <w:pPr>
              <w:spacing w:after="0"/>
              <w:contextualSpacing/>
              <w:rPr>
                <w:rFonts w:eastAsia="Times New Roman"/>
              </w:rPr>
            </w:pPr>
            <w:r w:rsidRPr="00892602">
              <w:rPr>
                <w:rFonts w:eastAsia="Times New Roman"/>
              </w:rPr>
              <w:t>Regional Meetings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B9ED0C8" w14:textId="77777777" w:rsidR="00F34C12" w:rsidRPr="00892602" w:rsidRDefault="00F34C12" w:rsidP="00F34C12">
            <w:pPr>
              <w:spacing w:after="0"/>
              <w:contextualSpacing/>
              <w:rPr>
                <w:rFonts w:eastAsia="Times New Roman"/>
              </w:rPr>
            </w:pPr>
            <w:r w:rsidRPr="00892602">
              <w:rPr>
                <w:rFonts w:eastAsia="Times New Roman"/>
              </w:rPr>
              <w:t>When regional meetings are approved by the Executive Board, funds may be budgeted by the Board to support these approved regional meetings. Items such as postage, printing, etc. may be included. Generally, the Board will require the Region sponsoring the meeting to solicit membership for AMATYC in all publications that publicize the regional meeting. This amount has not exceeded $500 per meeting.</w:t>
            </w:r>
          </w:p>
        </w:tc>
      </w:tr>
      <w:tr w:rsidR="00F34C12" w:rsidRPr="00892602" w14:paraId="1BDCE53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55483F" w14:textId="77777777" w:rsidR="00F34C12" w:rsidRPr="00892602" w:rsidRDefault="00F34C12" w:rsidP="00F34C12">
            <w:pPr>
              <w:spacing w:after="0"/>
              <w:contextualSpacing/>
              <w:rPr>
                <w:rFonts w:eastAsia="Times New Roman"/>
              </w:rPr>
            </w:pPr>
            <w:r w:rsidRPr="00892602">
              <w:rPr>
                <w:rFonts w:eastAsia="Times New Roman"/>
              </w:rPr>
              <w:t>5700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CC14ADD" w14:textId="77777777" w:rsidR="00F34C12" w:rsidRPr="00892602" w:rsidRDefault="00F34C12" w:rsidP="00F34C12">
            <w:pPr>
              <w:spacing w:after="0"/>
              <w:contextualSpacing/>
              <w:rPr>
                <w:rFonts w:eastAsia="Times New Roman"/>
              </w:rPr>
            </w:pPr>
            <w:r w:rsidRPr="00892602">
              <w:rPr>
                <w:rFonts w:eastAsia="Times New Roman"/>
              </w:rPr>
              <w:t>Summer Institute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4E61E00B"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expenses of printing and postage for one flyer that advertises all AMATYC Summer Institutes.</w:t>
            </w:r>
          </w:p>
        </w:tc>
      </w:tr>
      <w:tr w:rsidR="00F34C12" w:rsidRPr="00892602" w14:paraId="10B2B8F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52DD1B" w14:textId="77777777" w:rsidR="00F34C12" w:rsidRPr="00892602" w:rsidRDefault="00F34C12" w:rsidP="00F34C12">
            <w:pPr>
              <w:spacing w:after="0"/>
              <w:contextualSpacing/>
              <w:rPr>
                <w:rFonts w:eastAsia="Times New Roman"/>
              </w:rPr>
            </w:pPr>
            <w:r w:rsidRPr="00892602">
              <w:rPr>
                <w:rFonts w:eastAsia="Times New Roman"/>
              </w:rPr>
              <w:t>5705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9F91206" w14:textId="77777777" w:rsidR="00F34C12" w:rsidRPr="00892602" w:rsidRDefault="00F34C12" w:rsidP="00F34C12">
            <w:pPr>
              <w:spacing w:after="0"/>
              <w:contextualSpacing/>
              <w:rPr>
                <w:rFonts w:eastAsia="Times New Roman"/>
              </w:rPr>
            </w:pPr>
            <w:r w:rsidRPr="00892602">
              <w:rPr>
                <w:rFonts w:eastAsia="Times New Roman"/>
              </w:rPr>
              <w:t>Traveling Workshops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3355961" w14:textId="77777777" w:rsidR="00F34C12" w:rsidRPr="00892602" w:rsidRDefault="00F34C12" w:rsidP="00F34C12">
            <w:pPr>
              <w:spacing w:after="0"/>
              <w:contextualSpacing/>
              <w:rPr>
                <w:rFonts w:eastAsia="Times New Roman"/>
              </w:rPr>
            </w:pPr>
            <w:r w:rsidRPr="00892602">
              <w:rPr>
                <w:rFonts w:eastAsia="Times New Roman"/>
              </w:rPr>
              <w:t>Funds budgeted in this account are used to pay expenses of printing and postage for one flyer for the Traveling Workshop program.</w:t>
            </w:r>
          </w:p>
        </w:tc>
      </w:tr>
      <w:tr w:rsidR="00F34C12" w:rsidRPr="00892602" w14:paraId="6656BB7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6F2763" w14:textId="77777777" w:rsidR="00F34C12" w:rsidRPr="00892602" w:rsidRDefault="00F34C12" w:rsidP="00F34C12">
            <w:pPr>
              <w:spacing w:after="0"/>
              <w:contextualSpacing/>
              <w:rPr>
                <w:rFonts w:eastAsia="Times New Roman"/>
              </w:rPr>
            </w:pPr>
            <w:r w:rsidRPr="00892602">
              <w:rPr>
                <w:rFonts w:eastAsia="Times New Roman"/>
              </w:rPr>
              <w:t>5710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A46CF44" w14:textId="77777777" w:rsidR="00F34C12" w:rsidRPr="00892602" w:rsidRDefault="00F34C12" w:rsidP="00F34C12">
            <w:pPr>
              <w:spacing w:after="0"/>
              <w:contextualSpacing/>
              <w:rPr>
                <w:rFonts w:eastAsia="Times New Roman"/>
              </w:rPr>
            </w:pPr>
            <w:r w:rsidRPr="00892602">
              <w:rPr>
                <w:rFonts w:eastAsia="Times New Roman"/>
              </w:rPr>
              <w:t>AMATYC History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98A366D" w14:textId="77777777" w:rsidR="00F34C12" w:rsidRPr="00892602" w:rsidRDefault="00F34C12" w:rsidP="00F34C12">
            <w:pPr>
              <w:spacing w:after="0"/>
              <w:contextualSpacing/>
              <w:rPr>
                <w:rFonts w:eastAsia="Times New Roman"/>
              </w:rPr>
            </w:pPr>
            <w:r w:rsidRPr="00892602">
              <w:rPr>
                <w:rFonts w:eastAsia="Times New Roman"/>
              </w:rPr>
              <w:t xml:space="preserve">This account is to cover the costs associated with a periodic update of the AMATYC history. </w:t>
            </w:r>
          </w:p>
        </w:tc>
      </w:tr>
      <w:tr w:rsidR="00F34C12" w:rsidRPr="00892602" w14:paraId="49102E9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623266" w14:textId="77777777" w:rsidR="00F34C12" w:rsidRPr="00892602" w:rsidRDefault="00F34C12" w:rsidP="00F34C12">
            <w:pPr>
              <w:spacing w:after="0"/>
              <w:contextualSpacing/>
              <w:rPr>
                <w:rFonts w:eastAsia="Times New Roman"/>
              </w:rPr>
            </w:pPr>
            <w:r w:rsidRPr="00892602">
              <w:rPr>
                <w:rFonts w:eastAsia="Times New Roman"/>
              </w:rPr>
              <w:t>5720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A34440D" w14:textId="77777777" w:rsidR="00F34C12" w:rsidRPr="00892602" w:rsidRDefault="00F34C12" w:rsidP="00F34C12">
            <w:pPr>
              <w:spacing w:after="0"/>
              <w:contextualSpacing/>
              <w:rPr>
                <w:rFonts w:eastAsia="Times New Roman"/>
              </w:rPr>
            </w:pPr>
            <w:r w:rsidRPr="00892602">
              <w:rPr>
                <w:rFonts w:eastAsia="Times New Roman"/>
              </w:rPr>
              <w:t>Grant Seed Fund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238E20" w14:textId="77777777" w:rsidR="00F34C12" w:rsidRPr="00892602" w:rsidRDefault="00F34C12" w:rsidP="00F34C12">
            <w:pPr>
              <w:spacing w:after="0"/>
              <w:contextualSpacing/>
              <w:rPr>
                <w:rFonts w:eastAsia="Times New Roman"/>
              </w:rPr>
            </w:pPr>
            <w:r w:rsidRPr="00892602">
              <w:rPr>
                <w:rFonts w:eastAsia="Times New Roman"/>
              </w:rPr>
              <w:t>This account provides funds to defray the costs of preparing grant applications, including meeting and travel expenses.</w:t>
            </w:r>
          </w:p>
        </w:tc>
      </w:tr>
    </w:tbl>
    <w:p w14:paraId="0CD7AC26" w14:textId="77777777" w:rsidR="00F34C12" w:rsidRPr="00892602" w:rsidRDefault="00F34C12" w:rsidP="00F34C12">
      <w:pPr>
        <w:rPr>
          <w:rFonts w:eastAsia="Calibri"/>
        </w:rPr>
      </w:pPr>
    </w:p>
    <w:p w14:paraId="48F3F31D" w14:textId="70B4F4CC" w:rsidR="00F34C12" w:rsidRPr="00892602" w:rsidRDefault="00F34C12" w:rsidP="00F34C12">
      <w:pPr>
        <w:rPr>
          <w:rFonts w:eastAsia="Times New Roman"/>
          <w:color w:val="000000"/>
        </w:rPr>
      </w:pPr>
      <w:r w:rsidRPr="00892602">
        <w:rPr>
          <w:rFonts w:eastAsia="Times New Roman"/>
          <w:color w:val="000000" w:themeColor="text1"/>
        </w:rPr>
        <w:t>Liaison</w:t>
      </w:r>
      <w:r w:rsidR="00F93EFE" w:rsidRPr="00892602">
        <w:rPr>
          <w:rFonts w:eastAsia="Times New Roman"/>
          <w:color w:val="000000" w:themeColor="text1"/>
        </w:rPr>
        <w:t xml:space="preserve"> </w:t>
      </w:r>
      <w:r w:rsidRPr="00892602">
        <w:rPr>
          <w:rFonts w:eastAsia="Times New Roman"/>
          <w:color w:val="000000"/>
        </w:rPr>
        <w:t>(Accounts 5740 to 5980)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59B6C4E"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1C27A0C"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D10862"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A3B7243"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4A612D0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6969865" w14:textId="77777777" w:rsidR="00F34C12" w:rsidRPr="00892602" w:rsidRDefault="00F34C12" w:rsidP="00F34C12">
            <w:pPr>
              <w:spacing w:after="0"/>
              <w:contextualSpacing/>
              <w:rPr>
                <w:rFonts w:eastAsia="Times New Roman"/>
              </w:rPr>
            </w:pPr>
            <w:r w:rsidRPr="00892602">
              <w:rPr>
                <w:rFonts w:eastAsia="Times New Roman"/>
                <w:b/>
                <w:bCs/>
              </w:rPr>
              <w:t>Liaison</w:t>
            </w:r>
          </w:p>
        </w:tc>
      </w:tr>
      <w:tr w:rsidR="00F34C12" w:rsidRPr="00892602" w14:paraId="73FEC8D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D09A404" w14:textId="77777777" w:rsidR="00F34C12" w:rsidRPr="00892602" w:rsidRDefault="00F34C12" w:rsidP="00F34C12">
            <w:pPr>
              <w:spacing w:after="0"/>
              <w:contextualSpacing/>
              <w:rPr>
                <w:rFonts w:eastAsia="Times New Roman"/>
              </w:rPr>
            </w:pPr>
            <w:r w:rsidRPr="00892602">
              <w:rPr>
                <w:rFonts w:eastAsia="Times New Roman"/>
              </w:rPr>
              <w:t>5740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5E5D697" w14:textId="77777777" w:rsidR="00F34C12" w:rsidRPr="00892602" w:rsidRDefault="00F34C12" w:rsidP="00F34C12">
            <w:pPr>
              <w:spacing w:after="0"/>
              <w:contextualSpacing/>
              <w:rPr>
                <w:rFonts w:eastAsia="Times New Roman"/>
              </w:rPr>
            </w:pPr>
            <w:r w:rsidRPr="00892602">
              <w:rPr>
                <w:rFonts w:eastAsia="Times New Roman"/>
              </w:rPr>
              <w:t>American Association of Community Colleges (AACC) - Membership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662DFB" w14:textId="77777777" w:rsidR="00F34C12" w:rsidRPr="00892602" w:rsidRDefault="00F34C12" w:rsidP="00F34C12">
            <w:pPr>
              <w:spacing w:after="0"/>
              <w:contextualSpacing/>
              <w:rPr>
                <w:rFonts w:eastAsia="Times New Roman"/>
              </w:rPr>
            </w:pPr>
            <w:r w:rsidRPr="00892602">
              <w:rPr>
                <w:rFonts w:eastAsia="Times New Roman"/>
              </w:rPr>
              <w:t>Funds are budgeted here for AMATYC membership in the AACC.</w:t>
            </w:r>
          </w:p>
        </w:tc>
      </w:tr>
      <w:tr w:rsidR="00F34C12" w:rsidRPr="00892602" w14:paraId="4D0A9D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6B5445" w14:textId="77777777" w:rsidR="00F34C12" w:rsidRPr="00892602" w:rsidRDefault="00F34C12" w:rsidP="00F34C12">
            <w:pPr>
              <w:spacing w:after="0"/>
              <w:contextualSpacing/>
              <w:rPr>
                <w:rFonts w:eastAsia="Times New Roman"/>
              </w:rPr>
            </w:pP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8C9A3C" w14:textId="77777777" w:rsidR="00F34C12" w:rsidRPr="00892602" w:rsidRDefault="00F34C12" w:rsidP="00F34C12">
            <w:pPr>
              <w:spacing w:after="0"/>
              <w:contextualSpacing/>
              <w:rPr>
                <w:rFonts w:eastAsia="Times New Roman"/>
              </w:rPr>
            </w:pP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D05A7FF" w14:textId="41676BA9"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4358DE1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A8773" w14:textId="77777777" w:rsidR="00F34C12" w:rsidRPr="00892602" w:rsidRDefault="00F34C12" w:rsidP="00F34C12">
            <w:pPr>
              <w:spacing w:after="0"/>
              <w:contextualSpacing/>
              <w:rPr>
                <w:rFonts w:eastAsia="Times New Roman"/>
              </w:rPr>
            </w:pPr>
            <w:r w:rsidRPr="00892602">
              <w:rPr>
                <w:rFonts w:eastAsia="Times New Roman"/>
              </w:rPr>
              <w:t>5745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B0B14DA" w14:textId="77777777" w:rsidR="00F34C12" w:rsidRPr="00892602" w:rsidRDefault="00F34C12" w:rsidP="00F34C12">
            <w:pPr>
              <w:spacing w:after="0"/>
              <w:contextualSpacing/>
              <w:rPr>
                <w:rFonts w:eastAsia="Times New Roman"/>
              </w:rPr>
            </w:pPr>
            <w:r w:rsidRPr="00892602">
              <w:rPr>
                <w:rFonts w:eastAsia="Times New Roman"/>
              </w:rPr>
              <w:t>AACC Travel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2BD361" w14:textId="28CC0E63"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2736BB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4D1EDB" w14:textId="77777777" w:rsidR="00F34C12" w:rsidRPr="00892602" w:rsidRDefault="00F34C12" w:rsidP="00F34C12">
            <w:pPr>
              <w:spacing w:after="0"/>
              <w:contextualSpacing/>
              <w:rPr>
                <w:rFonts w:eastAsia="Times New Roman"/>
              </w:rPr>
            </w:pPr>
            <w:r w:rsidRPr="00892602">
              <w:rPr>
                <w:rFonts w:eastAsia="Times New Roman"/>
              </w:rPr>
              <w:t>5800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A583C4" w14:textId="77777777" w:rsidR="00F34C12" w:rsidRPr="00892602" w:rsidRDefault="00F34C12" w:rsidP="00F34C12">
            <w:pPr>
              <w:spacing w:after="0"/>
              <w:contextualSpacing/>
              <w:rPr>
                <w:rFonts w:eastAsia="Times New Roman"/>
              </w:rPr>
            </w:pPr>
            <w:r w:rsidRPr="00892602">
              <w:rPr>
                <w:rFonts w:eastAsia="Times New Roman"/>
              </w:rPr>
              <w:t>American Mathematics Competition (AMC)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8BC9F43" w14:textId="77777777" w:rsidR="00F34C12" w:rsidRPr="00892602" w:rsidRDefault="00F34C12" w:rsidP="00F34C12">
            <w:pPr>
              <w:spacing w:after="0"/>
              <w:contextualSpacing/>
              <w:rPr>
                <w:rFonts w:eastAsia="Times New Roman"/>
              </w:rPr>
            </w:pPr>
            <w:r w:rsidRPr="00892602">
              <w:rPr>
                <w:rFonts w:eastAsia="Times New Roman"/>
              </w:rPr>
              <w:t>Funds are budgeted for AMATYC membership in AMC, for representation at the Math Olympiad ceremonies and gifts for the 12 winners, and for the travel expenses of one individual to write the tests for the AMC.</w:t>
            </w:r>
          </w:p>
        </w:tc>
      </w:tr>
      <w:tr w:rsidR="00F34C12" w:rsidRPr="00892602" w14:paraId="0C002DD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D1C926" w14:textId="77777777" w:rsidR="00F34C12" w:rsidRPr="00892602" w:rsidRDefault="00F34C12" w:rsidP="00F34C12">
            <w:pPr>
              <w:spacing w:after="0"/>
              <w:contextualSpacing/>
              <w:rPr>
                <w:rFonts w:eastAsia="Times New Roman"/>
              </w:rPr>
            </w:pPr>
            <w:r w:rsidRPr="00892602">
              <w:rPr>
                <w:rFonts w:eastAsia="Times New Roman"/>
              </w:rPr>
              <w:t>5820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001EBC08" w14:textId="77777777" w:rsidR="00F34C12" w:rsidRPr="00892602" w:rsidRDefault="00F34C12" w:rsidP="00F34C12">
            <w:pPr>
              <w:spacing w:after="0"/>
              <w:contextualSpacing/>
              <w:rPr>
                <w:rFonts w:eastAsia="Times New Roman"/>
              </w:rPr>
            </w:pPr>
            <w:r w:rsidRPr="00892602">
              <w:rPr>
                <w:rFonts w:eastAsia="Times New Roman"/>
              </w:rPr>
              <w:t>Conference Board of Mathematical Sciences (CBMS) (ED/T)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62030E2" w14:textId="77777777" w:rsidR="00F34C12" w:rsidRPr="00892602" w:rsidRDefault="00F34C12" w:rsidP="00F34C12">
            <w:pPr>
              <w:spacing w:after="0"/>
              <w:contextualSpacing/>
              <w:rPr>
                <w:rFonts w:eastAsia="Times New Roman"/>
              </w:rPr>
            </w:pPr>
            <w:r w:rsidRPr="00892602">
              <w:rPr>
                <w:rFonts w:eastAsia="Times New Roman"/>
              </w:rPr>
              <w:t>Funds are budgeted for AMATYC membership in the CBMS. Funds are also budgeted for two trips by the President each year and one trip by the President-Elect in odd-numbered years.</w:t>
            </w:r>
          </w:p>
        </w:tc>
      </w:tr>
      <w:tr w:rsidR="00F34C12" w:rsidRPr="00892602" w14:paraId="10057E9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DEC3E63" w14:textId="77777777" w:rsidR="00F34C12" w:rsidRPr="00892602" w:rsidRDefault="00F34C12" w:rsidP="00F34C12">
            <w:pPr>
              <w:spacing w:after="0"/>
              <w:contextualSpacing/>
              <w:rPr>
                <w:rFonts w:eastAsia="Times New Roman"/>
              </w:rPr>
            </w:pP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226AA0" w14:textId="77777777" w:rsidR="00F34C12" w:rsidRPr="00892602" w:rsidRDefault="00F34C12" w:rsidP="00F34C12">
            <w:pPr>
              <w:spacing w:after="0"/>
              <w:contextualSpacing/>
              <w:rPr>
                <w:rFonts w:eastAsia="Times New Roman"/>
              </w:rPr>
            </w:pP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2617656" w14:textId="77777777" w:rsidR="00F34C12" w:rsidRPr="00892602" w:rsidRDefault="00F34C12" w:rsidP="00F34C12">
            <w:pPr>
              <w:spacing w:after="0"/>
              <w:contextualSpacing/>
              <w:rPr>
                <w:rFonts w:eastAsia="Times New Roman"/>
              </w:rPr>
            </w:pPr>
          </w:p>
        </w:tc>
      </w:tr>
      <w:tr w:rsidR="00F34C12" w:rsidRPr="00892602" w14:paraId="04ADADA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6F772" w14:textId="77777777" w:rsidR="00F34C12" w:rsidRPr="00892602" w:rsidRDefault="00F34C12" w:rsidP="00F34C12">
            <w:pPr>
              <w:spacing w:after="0"/>
              <w:contextualSpacing/>
              <w:rPr>
                <w:rFonts w:eastAsia="Times New Roman"/>
              </w:rPr>
            </w:pPr>
            <w:r w:rsidRPr="00892602">
              <w:rPr>
                <w:rFonts w:eastAsia="Times New Roman"/>
              </w:rPr>
              <w:t>5860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ADFA2E8" w14:textId="77777777" w:rsidR="00F34C12" w:rsidRPr="00892602" w:rsidRDefault="00F34C12" w:rsidP="00F34C12">
            <w:pPr>
              <w:spacing w:after="0"/>
              <w:contextualSpacing/>
              <w:rPr>
                <w:rFonts w:eastAsia="Times New Roman"/>
              </w:rPr>
            </w:pPr>
            <w:r w:rsidRPr="00892602">
              <w:rPr>
                <w:rFonts w:eastAsia="Times New Roman"/>
              </w:rPr>
              <w:t>Mathematical Association of America (MAA)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70799DF5" w14:textId="77777777" w:rsidR="00F34C12" w:rsidRPr="00892602" w:rsidRDefault="00F34C12" w:rsidP="00F34C12">
            <w:pPr>
              <w:spacing w:after="0"/>
              <w:contextualSpacing/>
              <w:rPr>
                <w:rFonts w:eastAsia="Times New Roman"/>
              </w:rPr>
            </w:pPr>
            <w:r w:rsidRPr="00892602">
              <w:rPr>
                <w:rFonts w:eastAsia="Times New Roman"/>
              </w:rPr>
              <w:t>Funds are budgeted for travel and registration at the January meeting of the MAA. The President makes this trip each year and the President-Elect makes this trip in odd-numbered years.</w:t>
            </w:r>
          </w:p>
        </w:tc>
      </w:tr>
      <w:tr w:rsidR="00F34C12" w:rsidRPr="00892602" w14:paraId="0B1F39A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5EAA314" w14:textId="77777777" w:rsidR="00F34C12" w:rsidRPr="00892602" w:rsidRDefault="00F34C12" w:rsidP="00F34C12">
            <w:pPr>
              <w:spacing w:after="0"/>
              <w:contextualSpacing/>
              <w:rPr>
                <w:rFonts w:eastAsia="Times New Roman"/>
              </w:rPr>
            </w:pPr>
            <w:r w:rsidRPr="00892602">
              <w:rPr>
                <w:rFonts w:eastAsia="Times New Roman"/>
              </w:rPr>
              <w:t>5870</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657EE279" w14:textId="77777777" w:rsidR="00F34C12" w:rsidRPr="00892602" w:rsidRDefault="00F34C12" w:rsidP="00F34C12">
            <w:pPr>
              <w:spacing w:after="0"/>
              <w:contextualSpacing/>
              <w:rPr>
                <w:rFonts w:eastAsia="Times New Roman"/>
              </w:rPr>
            </w:pPr>
            <w:r w:rsidRPr="00892602">
              <w:rPr>
                <w:rFonts w:eastAsia="Times New Roman"/>
              </w:rPr>
              <w:t>Joint Women in Mathematics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FC31C3D" w14:textId="77777777" w:rsidR="00F34C12" w:rsidRPr="00892602" w:rsidRDefault="00F34C12" w:rsidP="00F34C12">
            <w:pPr>
              <w:spacing w:after="0"/>
              <w:contextualSpacing/>
              <w:rPr>
                <w:rFonts w:eastAsia="Times New Roman"/>
              </w:rPr>
            </w:pPr>
          </w:p>
        </w:tc>
      </w:tr>
      <w:tr w:rsidR="00F34C12" w:rsidRPr="00892602" w14:paraId="67FB6CE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F3D8A4" w14:textId="77777777" w:rsidR="00F34C12" w:rsidRPr="00892602" w:rsidRDefault="00F34C12" w:rsidP="00F34C12">
            <w:pPr>
              <w:spacing w:after="0"/>
              <w:contextualSpacing/>
              <w:rPr>
                <w:rFonts w:eastAsia="Times New Roman"/>
              </w:rPr>
            </w:pPr>
            <w:r w:rsidRPr="00892602">
              <w:rPr>
                <w:rFonts w:eastAsia="Times New Roman"/>
              </w:rPr>
              <w:t>5875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70CAFA05" w14:textId="77777777" w:rsidR="00F34C12" w:rsidRPr="00892602" w:rsidRDefault="00F34C12" w:rsidP="00F34C12">
            <w:pPr>
              <w:spacing w:after="0"/>
              <w:contextualSpacing/>
              <w:rPr>
                <w:rFonts w:eastAsia="Times New Roman"/>
              </w:rPr>
            </w:pPr>
            <w:r w:rsidRPr="00892602">
              <w:rPr>
                <w:rFonts w:eastAsia="Times New Roman"/>
              </w:rPr>
              <w:t>TODOS</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35E687FB" w14:textId="77777777" w:rsidR="00F34C12" w:rsidRPr="00892602" w:rsidRDefault="00F34C12" w:rsidP="00F34C12">
            <w:pPr>
              <w:spacing w:after="0"/>
              <w:contextualSpacing/>
              <w:rPr>
                <w:rFonts w:eastAsia="Times New Roman"/>
              </w:rPr>
            </w:pPr>
          </w:p>
        </w:tc>
      </w:tr>
      <w:tr w:rsidR="00F34C12" w:rsidRPr="00892602" w14:paraId="3C8CA18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8D5653" w14:textId="77777777" w:rsidR="00F34C12" w:rsidRPr="00892602" w:rsidRDefault="00F34C12" w:rsidP="00F34C12">
            <w:pPr>
              <w:spacing w:after="0"/>
              <w:contextualSpacing/>
              <w:rPr>
                <w:rFonts w:eastAsia="Times New Roman"/>
              </w:rPr>
            </w:pPr>
            <w:r w:rsidRPr="00892602">
              <w:rPr>
                <w:rFonts w:eastAsia="Times New Roman"/>
              </w:rPr>
              <w:t>5880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50356C6B" w14:textId="77777777" w:rsidR="00F34C12" w:rsidRPr="00892602" w:rsidRDefault="00F34C12" w:rsidP="00F34C12">
            <w:pPr>
              <w:spacing w:after="0"/>
              <w:contextualSpacing/>
              <w:rPr>
                <w:rFonts w:eastAsia="Times New Roman"/>
              </w:rPr>
            </w:pPr>
            <w:r w:rsidRPr="00892602">
              <w:rPr>
                <w:rFonts w:eastAsia="Times New Roman"/>
              </w:rPr>
              <w:t>National Council of Teachers of Mathematics (NCTM)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2C8D1C8A" w14:textId="77777777" w:rsidR="00F34C12" w:rsidRPr="00892602" w:rsidRDefault="00F34C12" w:rsidP="00F34C12">
            <w:pPr>
              <w:spacing w:after="0"/>
              <w:contextualSpacing/>
              <w:rPr>
                <w:rFonts w:eastAsia="Times New Roman"/>
              </w:rPr>
            </w:pPr>
            <w:r w:rsidRPr="00892602">
              <w:rPr>
                <w:rFonts w:eastAsia="Times New Roman"/>
              </w:rPr>
              <w:t>Funds are budgeted for travel and registration at the annual NCTM conference held in the spring. The President makes this trip each year.</w:t>
            </w:r>
          </w:p>
        </w:tc>
      </w:tr>
      <w:tr w:rsidR="00F34C12" w:rsidRPr="00892602" w14:paraId="20B0572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A1E08F1" w14:textId="77777777" w:rsidR="00F34C12" w:rsidRPr="00892602" w:rsidRDefault="00F34C12" w:rsidP="00F34C12">
            <w:pPr>
              <w:spacing w:after="0"/>
              <w:contextualSpacing/>
              <w:rPr>
                <w:rFonts w:eastAsia="Times New Roman"/>
              </w:rPr>
            </w:pPr>
            <w:r w:rsidRPr="00892602">
              <w:rPr>
                <w:rFonts w:eastAsia="Times New Roman"/>
              </w:rPr>
              <w:t>5885</w:t>
            </w:r>
          </w:p>
        </w:tc>
        <w:tc>
          <w:tcPr>
            <w:tcW w:w="2985" w:type="dxa"/>
            <w:tcBorders>
              <w:top w:val="nil"/>
              <w:left w:val="nil"/>
              <w:bottom w:val="single" w:sz="6" w:space="0" w:color="000000"/>
              <w:right w:val="single" w:sz="6" w:space="0" w:color="000000"/>
            </w:tcBorders>
            <w:tcMar>
              <w:top w:w="0" w:type="dxa"/>
              <w:left w:w="0" w:type="dxa"/>
              <w:bottom w:w="0" w:type="dxa"/>
              <w:right w:w="0" w:type="dxa"/>
            </w:tcMar>
          </w:tcPr>
          <w:p w14:paraId="6D49EF46" w14:textId="77777777" w:rsidR="00F34C12" w:rsidRPr="00892602" w:rsidRDefault="00F34C12" w:rsidP="00F34C12">
            <w:pPr>
              <w:spacing w:after="0"/>
              <w:contextualSpacing/>
              <w:rPr>
                <w:rFonts w:eastAsia="Times New Roman"/>
              </w:rPr>
            </w:pPr>
            <w:r w:rsidRPr="00892602">
              <w:rPr>
                <w:rFonts w:eastAsia="Times New Roman"/>
              </w:rPr>
              <w:t>Mu Alpha Theta</w:t>
            </w:r>
          </w:p>
        </w:tc>
        <w:tc>
          <w:tcPr>
            <w:tcW w:w="7545" w:type="dxa"/>
            <w:tcBorders>
              <w:top w:val="nil"/>
              <w:left w:val="nil"/>
              <w:bottom w:val="single" w:sz="6" w:space="0" w:color="000000"/>
              <w:right w:val="single" w:sz="6" w:space="0" w:color="000000"/>
            </w:tcBorders>
            <w:tcMar>
              <w:top w:w="0" w:type="dxa"/>
              <w:left w:w="0" w:type="dxa"/>
              <w:bottom w:w="0" w:type="dxa"/>
              <w:right w:w="0" w:type="dxa"/>
            </w:tcMar>
          </w:tcPr>
          <w:p w14:paraId="486D35A8" w14:textId="77777777" w:rsidR="00F34C12" w:rsidRPr="00892602" w:rsidRDefault="00F34C12" w:rsidP="00F34C12">
            <w:pPr>
              <w:spacing w:after="0"/>
              <w:contextualSpacing/>
              <w:rPr>
                <w:rFonts w:eastAsia="Times New Roman"/>
              </w:rPr>
            </w:pPr>
          </w:p>
        </w:tc>
      </w:tr>
      <w:tr w:rsidR="00F34C12" w:rsidRPr="00892602" w14:paraId="58B5540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0C6D4E" w14:textId="77777777" w:rsidR="00F34C12" w:rsidRPr="00892602" w:rsidRDefault="00F34C12" w:rsidP="00F34C12">
            <w:pPr>
              <w:spacing w:after="0"/>
              <w:contextualSpacing/>
              <w:rPr>
                <w:rFonts w:eastAsia="Times New Roman"/>
              </w:rPr>
            </w:pPr>
            <w:r w:rsidRPr="00892602">
              <w:rPr>
                <w:rFonts w:eastAsia="Times New Roman"/>
              </w:rPr>
              <w:t>5890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7FC9FFA8" w14:textId="77777777" w:rsidR="00F34C12" w:rsidRPr="00892602" w:rsidRDefault="00F34C12" w:rsidP="00F34C12">
            <w:pPr>
              <w:spacing w:after="0"/>
              <w:contextualSpacing/>
              <w:rPr>
                <w:rFonts w:eastAsia="Times New Roman"/>
              </w:rPr>
            </w:pPr>
            <w:r w:rsidRPr="00892602">
              <w:rPr>
                <w:rFonts w:eastAsia="Times New Roman"/>
              </w:rPr>
              <w:t>Advertising (ED)</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361C453" w14:textId="77777777" w:rsidR="00F34C12" w:rsidRPr="00892602" w:rsidRDefault="00F34C12" w:rsidP="00F34C12">
            <w:pPr>
              <w:spacing w:after="0"/>
              <w:contextualSpacing/>
              <w:rPr>
                <w:rFonts w:eastAsia="Times New Roman"/>
              </w:rPr>
            </w:pPr>
            <w:r w:rsidRPr="00892602">
              <w:rPr>
                <w:rFonts w:eastAsia="Times New Roman"/>
              </w:rPr>
              <w:t>This account is used for advertising on behalf of AMATYC other than for the annual conference.</w:t>
            </w:r>
          </w:p>
        </w:tc>
      </w:tr>
      <w:tr w:rsidR="00F34C12" w:rsidRPr="00892602" w14:paraId="211A3E6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65935E" w14:textId="77777777" w:rsidR="00F34C12" w:rsidRPr="00892602" w:rsidRDefault="00F34C12" w:rsidP="00F34C12">
            <w:pPr>
              <w:spacing w:after="0"/>
              <w:contextualSpacing/>
              <w:rPr>
                <w:rFonts w:eastAsia="Times New Roman"/>
              </w:rPr>
            </w:pPr>
            <w:r w:rsidRPr="00892602">
              <w:rPr>
                <w:rFonts w:eastAsia="Times New Roman"/>
                <w:color w:val="000000"/>
              </w:rPr>
              <w:t>5910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6D35C88" w14:textId="77777777" w:rsidR="00F34C12" w:rsidRPr="00892602" w:rsidRDefault="00F34C12" w:rsidP="00F34C12">
            <w:pPr>
              <w:spacing w:after="0"/>
              <w:contextualSpacing/>
              <w:rPr>
                <w:rFonts w:eastAsia="Times New Roman"/>
              </w:rPr>
            </w:pPr>
            <w:r w:rsidRPr="00892602">
              <w:rPr>
                <w:rFonts w:eastAsia="Times New Roman"/>
                <w:color w:val="000000"/>
              </w:rPr>
              <w:t>Affiliate Services (RVP)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6591B003" w14:textId="77777777" w:rsidR="00F34C12" w:rsidRPr="00892602" w:rsidRDefault="00F34C12" w:rsidP="00F34C12">
            <w:pPr>
              <w:spacing w:after="0"/>
              <w:contextualSpacing/>
              <w:rPr>
                <w:rFonts w:eastAsia="Times New Roman"/>
              </w:rPr>
            </w:pPr>
            <w:r w:rsidRPr="00892602">
              <w:rPr>
                <w:rFonts w:eastAsia="Times New Roman"/>
                <w:color w:val="000000"/>
              </w:rPr>
              <w:t>This account pays for the cost of affiliate website support per policy and shipping cost to mail materials to affiliate meetings.</w:t>
            </w:r>
          </w:p>
        </w:tc>
      </w:tr>
      <w:tr w:rsidR="00F34C12" w:rsidRPr="00892602" w14:paraId="1E94A26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6D9C58D" w14:textId="77777777" w:rsidR="00F34C12" w:rsidRPr="00892602" w:rsidRDefault="00F34C12" w:rsidP="00F34C12">
            <w:pPr>
              <w:spacing w:after="0"/>
              <w:contextualSpacing/>
              <w:rPr>
                <w:rFonts w:eastAsia="Times New Roman"/>
              </w:rPr>
            </w:pPr>
            <w:r w:rsidRPr="00892602">
              <w:rPr>
                <w:rFonts w:eastAsia="Times New Roman"/>
              </w:rPr>
              <w:t>5915</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6B7C5F8D" w14:textId="77777777" w:rsidR="00F34C12" w:rsidRPr="00892602" w:rsidRDefault="00F34C12" w:rsidP="00F34C12">
            <w:pPr>
              <w:spacing w:after="0"/>
              <w:contextualSpacing/>
              <w:rPr>
                <w:rFonts w:eastAsia="Times New Roman"/>
              </w:rPr>
            </w:pPr>
            <w:r w:rsidRPr="00892602">
              <w:rPr>
                <w:rFonts w:eastAsia="Times New Roman"/>
              </w:rPr>
              <w:t>Affiliate Give-aways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D6AA04E" w14:textId="30B5C207" w:rsidR="00F34C12" w:rsidRPr="00892602" w:rsidRDefault="00F93EFE" w:rsidP="00F34C12">
            <w:pPr>
              <w:spacing w:after="0"/>
              <w:contextualSpacing/>
              <w:rPr>
                <w:rFonts w:eastAsia="Times New Roman"/>
              </w:rPr>
            </w:pPr>
            <w:r w:rsidRPr="00892602">
              <w:rPr>
                <w:rFonts w:eastAsia="Times New Roman"/>
              </w:rPr>
              <w:t xml:space="preserve"> </w:t>
            </w:r>
            <w:r w:rsidR="00F34C12" w:rsidRPr="00892602">
              <w:rPr>
                <w:rFonts w:eastAsia="Times New Roman"/>
              </w:rPr>
              <w:t>This account pays for the purchase of affiliate give-aways.</w:t>
            </w:r>
          </w:p>
        </w:tc>
      </w:tr>
      <w:tr w:rsidR="00F34C12" w:rsidRPr="00892602" w14:paraId="4AF3DA0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265F78" w14:textId="77777777" w:rsidR="00F34C12" w:rsidRPr="00892602" w:rsidRDefault="00F34C12" w:rsidP="00F34C12">
            <w:pPr>
              <w:spacing w:after="0"/>
              <w:contextualSpacing/>
              <w:rPr>
                <w:rFonts w:eastAsia="Times New Roman"/>
              </w:rPr>
            </w:pPr>
            <w:r w:rsidRPr="00892602">
              <w:rPr>
                <w:rFonts w:eastAsia="Times New Roman"/>
              </w:rPr>
              <w:t>5920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26295E94" w14:textId="77777777" w:rsidR="00F34C12" w:rsidRPr="00892602" w:rsidRDefault="00F34C12" w:rsidP="00F34C12">
            <w:pPr>
              <w:spacing w:after="0"/>
              <w:contextualSpacing/>
              <w:rPr>
                <w:rFonts w:eastAsia="Times New Roman"/>
              </w:rPr>
            </w:pPr>
            <w:r w:rsidRPr="00892602">
              <w:rPr>
                <w:rFonts w:eastAsia="Times New Roman"/>
              </w:rPr>
              <w:t>State/Regional Affiliation (T)</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1C1E2165" w14:textId="77777777" w:rsidR="00F34C12" w:rsidRPr="00892602" w:rsidRDefault="00F34C12" w:rsidP="00F34C12">
            <w:pPr>
              <w:spacing w:after="0"/>
              <w:contextualSpacing/>
              <w:rPr>
                <w:rFonts w:eastAsia="Times New Roman"/>
              </w:rPr>
            </w:pPr>
            <w:r w:rsidRPr="00892602">
              <w:rPr>
                <w:rFonts w:eastAsia="Times New Roman"/>
              </w:rPr>
              <w:t>Travel, registration, affiliate memberships and other expenses incurred by Executive Board members in attending affiliate meetings or regional meetings to conduct AMATYC business is charged to this account.</w:t>
            </w:r>
          </w:p>
        </w:tc>
      </w:tr>
      <w:tr w:rsidR="00F34C12" w:rsidRPr="00892602" w14:paraId="500767C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015E66" w14:textId="77777777" w:rsidR="00F34C12" w:rsidRPr="00892602" w:rsidRDefault="00F34C12" w:rsidP="00F34C12">
            <w:pPr>
              <w:spacing w:after="0"/>
              <w:contextualSpacing/>
              <w:rPr>
                <w:rFonts w:eastAsia="Times New Roman"/>
              </w:rPr>
            </w:pPr>
            <w:r w:rsidRPr="00892602">
              <w:rPr>
                <w:rFonts w:eastAsia="Times New Roman"/>
              </w:rPr>
              <w:t>5930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378F2694" w14:textId="77777777" w:rsidR="00F34C12" w:rsidRPr="00892602" w:rsidRDefault="00F34C12" w:rsidP="00F34C12">
            <w:pPr>
              <w:spacing w:after="0"/>
              <w:contextualSpacing/>
              <w:rPr>
                <w:rFonts w:eastAsia="Times New Roman"/>
              </w:rPr>
            </w:pPr>
            <w:r w:rsidRPr="00892602">
              <w:rPr>
                <w:rFonts w:eastAsia="Times New Roman"/>
              </w:rPr>
              <w:t>National Initiatives/Community Relations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9C7C619" w14:textId="77777777" w:rsidR="00F34C12" w:rsidRPr="00892602" w:rsidRDefault="00F34C12" w:rsidP="00F34C12">
            <w:pPr>
              <w:spacing w:after="0"/>
              <w:contextualSpacing/>
              <w:rPr>
                <w:rFonts w:eastAsia="Times New Roman"/>
              </w:rPr>
            </w:pPr>
            <w:r w:rsidRPr="00892602">
              <w:rPr>
                <w:rFonts w:eastAsia="Times New Roman"/>
              </w:rPr>
              <w:t>Funds budgeted in this account are spent at the discretion of the President on travel, registration, or other items connected to national initiatives. The purpose of this funding is to enable the organization to respond quickly to a changing agenda on the national scene and to keep the association informed of national issues and pending legislation that may impact the organization. This account is also for funding costs associated with maintaining and improving AMATYC's relationship with the general population.</w:t>
            </w:r>
          </w:p>
        </w:tc>
      </w:tr>
      <w:tr w:rsidR="00F34C12" w:rsidRPr="00892602" w14:paraId="2BE46FD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241335" w14:textId="77777777" w:rsidR="00F34C12" w:rsidRPr="00892602" w:rsidRDefault="00F34C12" w:rsidP="00F34C12">
            <w:pPr>
              <w:spacing w:after="0"/>
              <w:contextualSpacing/>
              <w:rPr>
                <w:rFonts w:eastAsia="Times New Roman"/>
              </w:rPr>
            </w:pPr>
            <w:r w:rsidRPr="00892602">
              <w:rPr>
                <w:rFonts w:eastAsia="Times New Roman"/>
              </w:rPr>
              <w:t>5940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E01A5A8" w14:textId="77777777" w:rsidR="00F34C12" w:rsidRPr="00892602" w:rsidRDefault="00F34C12" w:rsidP="00F34C12">
            <w:pPr>
              <w:spacing w:after="0"/>
              <w:contextualSpacing/>
              <w:rPr>
                <w:rFonts w:eastAsia="Times New Roman"/>
              </w:rPr>
            </w:pPr>
            <w:r w:rsidRPr="00892602">
              <w:rPr>
                <w:rFonts w:eastAsia="Times New Roman"/>
              </w:rPr>
              <w:t>Other Liaison (P)</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303CE9DC" w14:textId="77777777" w:rsidR="00F34C12" w:rsidRPr="00892602" w:rsidRDefault="00F34C12" w:rsidP="00F34C12">
            <w:pPr>
              <w:spacing w:after="0"/>
              <w:contextualSpacing/>
              <w:rPr>
                <w:rFonts w:eastAsia="Times New Roman"/>
              </w:rPr>
            </w:pPr>
            <w:r w:rsidRPr="00892602">
              <w:rPr>
                <w:rFonts w:eastAsia="Times New Roman"/>
              </w:rPr>
              <w:t>Funds expended from this account should be of a liaison nature, but should not fit in any of the other liaison accounts listed above.</w:t>
            </w:r>
          </w:p>
        </w:tc>
      </w:tr>
      <w:tr w:rsidR="00F34C12" w:rsidRPr="00892602" w14:paraId="01B732D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A47468" w14:textId="77777777" w:rsidR="00F34C12" w:rsidRPr="00892602" w:rsidRDefault="00F34C12" w:rsidP="00F34C12">
            <w:pPr>
              <w:spacing w:after="0"/>
              <w:contextualSpacing/>
              <w:rPr>
                <w:rFonts w:eastAsia="Times New Roman"/>
              </w:rPr>
            </w:pPr>
            <w:r w:rsidRPr="00892602">
              <w:rPr>
                <w:rFonts w:eastAsia="Times New Roman"/>
              </w:rPr>
              <w:t>5980</w:t>
            </w:r>
          </w:p>
        </w:tc>
        <w:tc>
          <w:tcPr>
            <w:tcW w:w="2985" w:type="dxa"/>
            <w:tcBorders>
              <w:top w:val="nil"/>
              <w:left w:val="nil"/>
              <w:bottom w:val="single" w:sz="6" w:space="0" w:color="000000"/>
              <w:right w:val="single" w:sz="6" w:space="0" w:color="000000"/>
            </w:tcBorders>
            <w:tcMar>
              <w:top w:w="0" w:type="dxa"/>
              <w:left w:w="0" w:type="dxa"/>
              <w:bottom w:w="0" w:type="dxa"/>
              <w:right w:w="0" w:type="dxa"/>
            </w:tcMar>
            <w:hideMark/>
          </w:tcPr>
          <w:p w14:paraId="4112B50A" w14:textId="77777777" w:rsidR="00F34C12" w:rsidRPr="00892602" w:rsidRDefault="00F34C12" w:rsidP="00F34C12">
            <w:pPr>
              <w:spacing w:after="0"/>
              <w:contextualSpacing/>
              <w:rPr>
                <w:rFonts w:eastAsia="Times New Roman"/>
              </w:rPr>
            </w:pPr>
            <w:r w:rsidRPr="00892602">
              <w:rPr>
                <w:rFonts w:eastAsia="Times New Roman"/>
              </w:rPr>
              <w:t>Grant Indirect Funds</w:t>
            </w:r>
          </w:p>
        </w:tc>
        <w:tc>
          <w:tcPr>
            <w:tcW w:w="7545" w:type="dxa"/>
            <w:tcBorders>
              <w:top w:val="nil"/>
              <w:left w:val="nil"/>
              <w:bottom w:val="single" w:sz="6" w:space="0" w:color="000000"/>
              <w:right w:val="single" w:sz="6" w:space="0" w:color="000000"/>
            </w:tcBorders>
            <w:tcMar>
              <w:top w:w="0" w:type="dxa"/>
              <w:left w:w="0" w:type="dxa"/>
              <w:bottom w:w="0" w:type="dxa"/>
              <w:right w:w="0" w:type="dxa"/>
            </w:tcMar>
            <w:hideMark/>
          </w:tcPr>
          <w:p w14:paraId="05B812D5" w14:textId="77777777" w:rsidR="00F34C12" w:rsidRPr="00892602" w:rsidRDefault="00F34C12" w:rsidP="00F34C12">
            <w:pPr>
              <w:spacing w:after="0"/>
              <w:contextualSpacing/>
              <w:rPr>
                <w:rFonts w:eastAsia="Times New Roman"/>
              </w:rPr>
            </w:pPr>
            <w:r w:rsidRPr="00892602">
              <w:rPr>
                <w:rFonts w:eastAsia="Times New Roman"/>
              </w:rPr>
              <w:t>This is a contra account for grant indirect funds.</w:t>
            </w:r>
          </w:p>
        </w:tc>
      </w:tr>
    </w:tbl>
    <w:p w14:paraId="6C257A07" w14:textId="77777777" w:rsidR="00F34C12" w:rsidRPr="00892602" w:rsidRDefault="00F34C12" w:rsidP="00F34C12">
      <w:pPr>
        <w:rPr>
          <w:rFonts w:eastAsia="Times New Roman"/>
          <w:color w:val="000000"/>
        </w:rPr>
      </w:pPr>
    </w:p>
    <w:p w14:paraId="74C75348" w14:textId="77777777" w:rsidR="00F34C12" w:rsidRPr="00892602" w:rsidRDefault="00F34C12" w:rsidP="00C515BE">
      <w:pPr>
        <w:outlineLvl w:val="0"/>
        <w:rPr>
          <w:rFonts w:eastAsia="Times New Roman"/>
          <w:color w:val="000000"/>
        </w:rPr>
      </w:pPr>
      <w:r w:rsidRPr="00892602">
        <w:rPr>
          <w:rFonts w:eastAsia="Times New Roman"/>
          <w:color w:val="000000"/>
        </w:rPr>
        <w:t>Special Projects</w:t>
      </w:r>
    </w:p>
    <w:p w14:paraId="1DD2E1ED" w14:textId="1C5FDFA3" w:rsidR="00F34C12" w:rsidRPr="00892602" w:rsidRDefault="00F34C12" w:rsidP="00F34C12">
      <w:pPr>
        <w:rPr>
          <w:rFonts w:eastAsia="Times New Roman"/>
          <w:color w:val="000000"/>
        </w:rPr>
      </w:pPr>
      <w:r w:rsidRPr="00892602">
        <w:rPr>
          <w:rFonts w:eastAsia="Times New Roman"/>
          <w:color w:val="000000" w:themeColor="text1"/>
        </w:rPr>
        <w:t>Crossroads Revisit Project</w:t>
      </w:r>
      <w:r w:rsidR="00F93EFE" w:rsidRPr="00892602">
        <w:rPr>
          <w:rFonts w:eastAsia="Times New Roman"/>
          <w:color w:val="000000" w:themeColor="text1"/>
        </w:rPr>
        <w:t xml:space="preserve"> </w:t>
      </w:r>
      <w:r w:rsidRPr="00892602">
        <w:rPr>
          <w:rFonts w:eastAsia="Times New Roman"/>
          <w:color w:val="000000"/>
        </w:rPr>
        <w:t>(Accounts 6110 to 6190)</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00066100" w14:textId="77777777" w:rsidTr="00F34C12">
        <w:trPr>
          <w:cantSplit/>
          <w:tblCellSpacing w:w="0" w:type="dxa"/>
        </w:trPr>
        <w:tc>
          <w:tcPr>
            <w:tcW w:w="105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3202CF"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300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FA2A481"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9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8DB285"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6331059A"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C3F7D2" w14:textId="02D15118" w:rsidR="00F34C12" w:rsidRPr="00892602" w:rsidRDefault="00F34C12" w:rsidP="00F34C12">
            <w:pPr>
              <w:spacing w:after="0"/>
              <w:contextualSpacing/>
              <w:rPr>
                <w:rFonts w:eastAsia="Times New Roman"/>
              </w:rPr>
            </w:pPr>
            <w:r w:rsidRPr="00892602">
              <w:rPr>
                <w:rFonts w:eastAsia="Times New Roman"/>
                <w:b/>
                <w:bCs/>
                <w:i/>
                <w:iCs/>
              </w:rPr>
              <w:t>Crossroads</w:t>
            </w:r>
            <w:r w:rsidR="00F93EFE" w:rsidRPr="00892602">
              <w:rPr>
                <w:rFonts w:eastAsia="Times New Roman"/>
                <w:b/>
                <w:bCs/>
              </w:rPr>
              <w:t xml:space="preserve"> </w:t>
            </w:r>
            <w:r w:rsidRPr="00892602">
              <w:rPr>
                <w:rFonts w:eastAsia="Times New Roman"/>
                <w:b/>
                <w:bCs/>
              </w:rPr>
              <w:t>Revisit Project (PP/T)</w:t>
            </w:r>
          </w:p>
          <w:p w14:paraId="6C06FD51" w14:textId="525E80A8" w:rsidR="00F34C12" w:rsidRPr="00892602" w:rsidRDefault="00F34C12" w:rsidP="00F34C12">
            <w:pPr>
              <w:spacing w:after="0"/>
              <w:contextualSpacing/>
              <w:rPr>
                <w:rFonts w:eastAsia="Times New Roman"/>
              </w:rPr>
            </w:pPr>
            <w:r w:rsidRPr="00892602">
              <w:rPr>
                <w:rFonts w:eastAsia="Times New Roman"/>
              </w:rPr>
              <w:t>The following accounts are to be used for expenses related to the</w:t>
            </w:r>
            <w:r w:rsidR="00F93EFE" w:rsidRPr="00892602">
              <w:rPr>
                <w:rFonts w:eastAsia="Times New Roman"/>
              </w:rPr>
              <w:t xml:space="preserve"> </w:t>
            </w:r>
            <w:r w:rsidRPr="00892602">
              <w:rPr>
                <w:rFonts w:eastAsia="Times New Roman"/>
                <w:i/>
                <w:iCs/>
              </w:rPr>
              <w:t>Crossroads</w:t>
            </w:r>
            <w:r w:rsidR="00F93EFE" w:rsidRPr="00892602">
              <w:rPr>
                <w:rFonts w:eastAsia="Times New Roman"/>
              </w:rPr>
              <w:t xml:space="preserve"> </w:t>
            </w:r>
            <w:r w:rsidRPr="00892602">
              <w:rPr>
                <w:rFonts w:eastAsia="Times New Roman"/>
              </w:rPr>
              <w:t>Revision Project and its guidelines.</w:t>
            </w:r>
          </w:p>
        </w:tc>
      </w:tr>
      <w:tr w:rsidR="00F34C12" w:rsidRPr="00892602" w14:paraId="387C1D0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B0D26A" w14:textId="77777777" w:rsidR="00F34C12" w:rsidRPr="00892602" w:rsidRDefault="00F34C12" w:rsidP="00F34C12">
            <w:pPr>
              <w:spacing w:after="0"/>
              <w:contextualSpacing/>
              <w:rPr>
                <w:rFonts w:eastAsia="Times New Roman"/>
              </w:rPr>
            </w:pPr>
            <w:r w:rsidRPr="00892602">
              <w:rPr>
                <w:rFonts w:eastAsia="Times New Roman"/>
              </w:rPr>
              <w:t>6110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C8514CF" w14:textId="77777777" w:rsidR="00F34C12" w:rsidRPr="00892602" w:rsidRDefault="00F34C12" w:rsidP="00F34C12">
            <w:pPr>
              <w:spacing w:after="0"/>
              <w:contextualSpacing/>
              <w:rPr>
                <w:rFonts w:eastAsia="Times New Roman"/>
              </w:rPr>
            </w:pPr>
            <w:r w:rsidRPr="00892602">
              <w:rPr>
                <w:rFonts w:eastAsia="Times New Roman"/>
              </w:rPr>
              <w:t>Labor and Stipends</w:t>
            </w:r>
          </w:p>
        </w:tc>
      </w:tr>
      <w:tr w:rsidR="00F34C12" w:rsidRPr="00892602" w14:paraId="3D5EAA9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7312A7" w14:textId="77777777" w:rsidR="00F34C12" w:rsidRPr="00892602" w:rsidRDefault="00F34C12" w:rsidP="00F34C12">
            <w:pPr>
              <w:spacing w:after="0"/>
              <w:contextualSpacing/>
              <w:rPr>
                <w:rFonts w:eastAsia="Times New Roman"/>
              </w:rPr>
            </w:pPr>
            <w:r w:rsidRPr="00892602">
              <w:rPr>
                <w:rFonts w:eastAsia="Times New Roman"/>
              </w:rPr>
              <w:t>6130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59F5A79" w14:textId="77777777" w:rsidR="00F34C12" w:rsidRPr="00892602" w:rsidRDefault="00F34C12" w:rsidP="00F34C12">
            <w:pPr>
              <w:spacing w:after="0"/>
              <w:contextualSpacing/>
              <w:rPr>
                <w:rFonts w:eastAsia="Times New Roman"/>
              </w:rPr>
            </w:pPr>
            <w:r w:rsidRPr="00892602">
              <w:rPr>
                <w:rFonts w:eastAsia="Times New Roman"/>
              </w:rPr>
              <w:t>Duplication Expense</w:t>
            </w:r>
          </w:p>
        </w:tc>
      </w:tr>
      <w:tr w:rsidR="00F34C12" w:rsidRPr="00892602" w14:paraId="42208804"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3C2A257" w14:textId="77777777" w:rsidR="00F34C12" w:rsidRPr="00892602" w:rsidRDefault="00F34C12" w:rsidP="00F34C12">
            <w:pPr>
              <w:spacing w:after="0"/>
              <w:contextualSpacing/>
              <w:rPr>
                <w:rFonts w:eastAsia="Times New Roman"/>
              </w:rPr>
            </w:pPr>
            <w:r w:rsidRPr="00892602">
              <w:rPr>
                <w:rFonts w:eastAsia="Times New Roman"/>
              </w:rPr>
              <w:t>6140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CDAD4C0" w14:textId="77777777" w:rsidR="00F34C12" w:rsidRPr="00892602" w:rsidRDefault="00F34C12" w:rsidP="00F34C12">
            <w:pPr>
              <w:spacing w:after="0"/>
              <w:contextualSpacing/>
              <w:rPr>
                <w:rFonts w:eastAsia="Times New Roman"/>
              </w:rPr>
            </w:pPr>
            <w:r w:rsidRPr="00892602">
              <w:rPr>
                <w:rFonts w:eastAsia="Times New Roman"/>
              </w:rPr>
              <w:t>Office Supplies</w:t>
            </w:r>
          </w:p>
        </w:tc>
      </w:tr>
      <w:tr w:rsidR="00F34C12" w:rsidRPr="00892602" w14:paraId="4C601B01"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ED91E" w14:textId="77777777" w:rsidR="00F34C12" w:rsidRPr="00892602" w:rsidRDefault="00F34C12" w:rsidP="00F34C12">
            <w:pPr>
              <w:spacing w:after="0"/>
              <w:contextualSpacing/>
              <w:rPr>
                <w:rFonts w:eastAsia="Times New Roman"/>
              </w:rPr>
            </w:pPr>
            <w:r w:rsidRPr="00892602">
              <w:rPr>
                <w:rFonts w:eastAsia="Times New Roman"/>
              </w:rPr>
              <w:t>6150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5AC41AB"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0CD8C95C"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E60F" w14:textId="77777777" w:rsidR="00F34C12" w:rsidRPr="00892602" w:rsidRDefault="00F34C12" w:rsidP="00F34C12">
            <w:pPr>
              <w:spacing w:after="0"/>
              <w:contextualSpacing/>
              <w:rPr>
                <w:rFonts w:eastAsia="Times New Roman"/>
              </w:rPr>
            </w:pPr>
            <w:r w:rsidRPr="00892602">
              <w:rPr>
                <w:rFonts w:eastAsia="Times New Roman"/>
              </w:rPr>
              <w:t>6155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09E881E"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7C98828A"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3B1759B" w14:textId="77777777" w:rsidR="00F34C12" w:rsidRPr="00892602" w:rsidRDefault="00F34C12" w:rsidP="00F34C12">
            <w:pPr>
              <w:spacing w:after="0"/>
              <w:contextualSpacing/>
              <w:rPr>
                <w:rFonts w:eastAsia="Times New Roman"/>
              </w:rPr>
            </w:pPr>
            <w:r w:rsidRPr="00892602">
              <w:rPr>
                <w:rFonts w:eastAsia="Times New Roman"/>
              </w:rPr>
              <w:t>6170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9F9BB6F"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17C92C73"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D4D3A9" w14:textId="77777777" w:rsidR="00F34C12" w:rsidRPr="00892602" w:rsidRDefault="00F34C12" w:rsidP="00F34C12">
            <w:pPr>
              <w:spacing w:after="0"/>
              <w:contextualSpacing/>
              <w:rPr>
                <w:rFonts w:eastAsia="Times New Roman"/>
              </w:rPr>
            </w:pPr>
            <w:r w:rsidRPr="00892602">
              <w:rPr>
                <w:rFonts w:eastAsia="Times New Roman"/>
              </w:rPr>
              <w:t>6175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CC8A0AE"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615BE63F"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BBAFE36" w14:textId="77777777" w:rsidR="00F34C12" w:rsidRPr="00892602" w:rsidRDefault="00F34C12" w:rsidP="00F34C12">
            <w:pPr>
              <w:spacing w:after="0"/>
              <w:contextualSpacing/>
              <w:rPr>
                <w:rFonts w:eastAsia="Times New Roman"/>
              </w:rPr>
            </w:pPr>
            <w:r w:rsidRPr="00892602">
              <w:rPr>
                <w:rFonts w:eastAsia="Times New Roman"/>
              </w:rPr>
              <w:t>6180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FB72D90"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1EF66F4B"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9CDF52" w14:textId="77777777" w:rsidR="00F34C12" w:rsidRPr="00892602" w:rsidRDefault="00F34C12" w:rsidP="00F34C12">
            <w:pPr>
              <w:spacing w:after="0"/>
              <w:contextualSpacing/>
              <w:rPr>
                <w:rFonts w:eastAsia="Times New Roman"/>
              </w:rPr>
            </w:pPr>
            <w:r w:rsidRPr="00892602">
              <w:rPr>
                <w:rFonts w:eastAsia="Times New Roman"/>
              </w:rPr>
              <w:t>6185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301DDD"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624C310A" w14:textId="77777777" w:rsidTr="00F34C12">
        <w:trPr>
          <w:cantSplit/>
          <w:tblCellSpacing w:w="0" w:type="dxa"/>
        </w:trPr>
        <w:tc>
          <w:tcPr>
            <w:tcW w:w="1057"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185913" w14:textId="77777777" w:rsidR="00F34C12" w:rsidRPr="00892602" w:rsidRDefault="00F34C12" w:rsidP="00F34C12">
            <w:pPr>
              <w:spacing w:after="0"/>
              <w:contextualSpacing/>
              <w:rPr>
                <w:rFonts w:eastAsia="Times New Roman"/>
              </w:rPr>
            </w:pPr>
            <w:r w:rsidRPr="00892602">
              <w:rPr>
                <w:rFonts w:eastAsia="Times New Roman"/>
              </w:rPr>
              <w:t>6190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41E1D06" w14:textId="77777777" w:rsidR="00F34C12" w:rsidRPr="00892602" w:rsidRDefault="00F34C12" w:rsidP="00F34C12">
            <w:pPr>
              <w:spacing w:after="0"/>
              <w:contextualSpacing/>
              <w:rPr>
                <w:rFonts w:eastAsia="Times New Roman"/>
              </w:rPr>
            </w:pPr>
            <w:r w:rsidRPr="00892602">
              <w:rPr>
                <w:rFonts w:eastAsia="Times New Roman"/>
              </w:rPr>
              <w:t>Other</w:t>
            </w:r>
          </w:p>
        </w:tc>
      </w:tr>
    </w:tbl>
    <w:p w14:paraId="20023FE0" w14:textId="77777777" w:rsidR="00F34C12" w:rsidRPr="00892602" w:rsidRDefault="00F34C12" w:rsidP="00F34C12">
      <w:pPr>
        <w:spacing w:after="0"/>
        <w:contextualSpacing/>
        <w:rPr>
          <w:rFonts w:eastAsia="Calibri"/>
        </w:rPr>
      </w:pPr>
    </w:p>
    <w:p w14:paraId="115935CA" w14:textId="6C3E5899" w:rsidR="00F34C12" w:rsidRPr="00892602" w:rsidRDefault="00F34C12" w:rsidP="00F34C12">
      <w:pPr>
        <w:spacing w:after="0"/>
        <w:contextualSpacing/>
        <w:rPr>
          <w:rFonts w:eastAsia="Times New Roman"/>
        </w:rPr>
      </w:pPr>
      <w:r w:rsidRPr="00892602">
        <w:rPr>
          <w:rFonts w:eastAsia="Times New Roman"/>
          <w:color w:val="000000" w:themeColor="text1"/>
        </w:rPr>
        <w:t>Planning Digital Products</w:t>
      </w:r>
      <w:r w:rsidR="00F93EFE" w:rsidRPr="00892602">
        <w:rPr>
          <w:rFonts w:eastAsia="Times New Roman"/>
          <w:color w:val="000000"/>
        </w:rPr>
        <w:t xml:space="preserve"> </w:t>
      </w:r>
      <w:r w:rsidRPr="00892602">
        <w:rPr>
          <w:rFonts w:eastAsia="Times New Roman"/>
          <w:color w:val="000000"/>
        </w:rPr>
        <w:t>(Accounts 6210 to 6280) (Completed)</w:t>
      </w:r>
    </w:p>
    <w:p w14:paraId="26714FD0" w14:textId="74E46948" w:rsidR="00F34C12" w:rsidRPr="00892602" w:rsidRDefault="00F34C12" w:rsidP="00F34C12">
      <w:pPr>
        <w:spacing w:after="0"/>
        <w:contextualSpacing/>
        <w:rPr>
          <w:rFonts w:eastAsia="Times New Roman"/>
          <w:color w:val="000000"/>
        </w:rPr>
      </w:pPr>
      <w:r w:rsidRPr="00892602">
        <w:rPr>
          <w:rFonts w:eastAsia="Times New Roman"/>
          <w:color w:val="000000" w:themeColor="text1"/>
        </w:rPr>
        <w:t>MAC^3</w:t>
      </w:r>
      <w:r w:rsidR="00F93EFE" w:rsidRPr="00892602">
        <w:rPr>
          <w:rFonts w:eastAsia="Times New Roman"/>
          <w:color w:val="000000" w:themeColor="text1"/>
        </w:rPr>
        <w:t xml:space="preserve"> </w:t>
      </w:r>
      <w:r w:rsidRPr="00892602">
        <w:rPr>
          <w:rFonts w:eastAsia="Times New Roman"/>
          <w:color w:val="000000" w:themeColor="text1"/>
        </w:rPr>
        <w:t>(</w:t>
      </w:r>
      <w:r w:rsidRPr="00892602">
        <w:rPr>
          <w:rFonts w:eastAsia="Times New Roman"/>
          <w:color w:val="000000"/>
        </w:rPr>
        <w:t>Accounts 6310 to 6380) (Completed)</w:t>
      </w:r>
    </w:p>
    <w:p w14:paraId="640FB8B3" w14:textId="3B40069D" w:rsidR="00F34C12" w:rsidRPr="00892602" w:rsidRDefault="00F34C12" w:rsidP="00F34C12">
      <w:pPr>
        <w:spacing w:after="0"/>
        <w:contextualSpacing/>
        <w:rPr>
          <w:rFonts w:eastAsia="Times New Roman"/>
          <w:color w:val="000000"/>
        </w:rPr>
      </w:pPr>
      <w:r w:rsidRPr="00892602">
        <w:rPr>
          <w:rFonts w:eastAsia="Times New Roman"/>
          <w:color w:val="000000" w:themeColor="text1"/>
        </w:rPr>
        <w:t>The Right Stuff</w:t>
      </w:r>
      <w:r w:rsidR="00F93EFE" w:rsidRPr="00892602">
        <w:rPr>
          <w:rFonts w:eastAsia="Times New Roman"/>
          <w:color w:val="000000" w:themeColor="text1"/>
        </w:rPr>
        <w:t xml:space="preserve"> </w:t>
      </w:r>
      <w:r w:rsidRPr="00892602">
        <w:rPr>
          <w:rFonts w:eastAsia="Times New Roman"/>
          <w:color w:val="000000"/>
        </w:rPr>
        <w:t>(Accounts 6410 to 6480) (Completed)</w:t>
      </w:r>
    </w:p>
    <w:p w14:paraId="4A2D9892" w14:textId="216EF804" w:rsidR="00F34C12" w:rsidRPr="00892602" w:rsidRDefault="00F34C12" w:rsidP="00F34C12">
      <w:pPr>
        <w:spacing w:after="0"/>
        <w:contextualSpacing/>
        <w:rPr>
          <w:rFonts w:eastAsia="Times New Roman"/>
          <w:color w:val="000000"/>
        </w:rPr>
      </w:pPr>
      <w:r w:rsidRPr="00892602">
        <w:rPr>
          <w:rFonts w:eastAsia="Times New Roman"/>
          <w:color w:val="000000" w:themeColor="text1"/>
        </w:rPr>
        <w:t>AMATYC Project ACCCESS</w:t>
      </w:r>
      <w:r w:rsidR="00F93EFE" w:rsidRPr="00892602">
        <w:rPr>
          <w:rFonts w:eastAsia="Times New Roman"/>
          <w:color w:val="000000" w:themeColor="text1"/>
        </w:rPr>
        <w:t xml:space="preserve"> </w:t>
      </w:r>
      <w:r w:rsidRPr="00892602">
        <w:rPr>
          <w:rFonts w:eastAsia="Times New Roman"/>
          <w:color w:val="000000" w:themeColor="text1"/>
        </w:rPr>
        <w:t>(</w:t>
      </w:r>
      <w:r w:rsidRPr="00892602">
        <w:rPr>
          <w:rFonts w:eastAsia="Times New Roman"/>
          <w:color w:val="000000"/>
        </w:rPr>
        <w:t>Accounts 6505 to 6560)</w:t>
      </w:r>
    </w:p>
    <w:p w14:paraId="5243084F" w14:textId="1E43879A" w:rsidR="00F34C12" w:rsidRPr="00892602" w:rsidRDefault="00F34C12" w:rsidP="00F34C12">
      <w:pPr>
        <w:spacing w:after="0"/>
        <w:contextualSpacing/>
        <w:rPr>
          <w:rFonts w:eastAsia="Times New Roman"/>
          <w:color w:val="000000"/>
        </w:rPr>
      </w:pPr>
      <w:r w:rsidRPr="00892602">
        <w:rPr>
          <w:rFonts w:eastAsia="Times New Roman"/>
          <w:color w:val="000000" w:themeColor="text1"/>
        </w:rPr>
        <w:t>Project ACCCESS</w:t>
      </w:r>
      <w:r w:rsidR="00F93EFE" w:rsidRPr="00892602">
        <w:rPr>
          <w:rFonts w:eastAsia="Times New Roman"/>
          <w:color w:val="000000"/>
        </w:rPr>
        <w:t xml:space="preserve"> </w:t>
      </w:r>
      <w:r w:rsidRPr="00892602">
        <w:rPr>
          <w:rFonts w:eastAsia="Times New Roman"/>
          <w:color w:val="000000"/>
        </w:rPr>
        <w:t>(Accounts 6910 to 6976) (Completed)</w:t>
      </w:r>
    </w:p>
    <w:p w14:paraId="70A28E6C" w14:textId="77777777" w:rsidR="00F34C12" w:rsidRPr="00892602" w:rsidRDefault="00F34C12" w:rsidP="00F34C12">
      <w:pPr>
        <w:spacing w:after="0"/>
        <w:contextualSpacing/>
        <w:rPr>
          <w:rFonts w:eastAsia="Times New Roman"/>
          <w:color w:val="000000"/>
        </w:rPr>
      </w:pPr>
    </w:p>
    <w:p w14:paraId="273EA944" w14:textId="1CC0D1A2" w:rsidR="00F34C12" w:rsidRPr="00892602" w:rsidRDefault="00F34C12" w:rsidP="00F34C12">
      <w:pPr>
        <w:spacing w:after="0"/>
        <w:contextualSpacing/>
        <w:rPr>
          <w:rFonts w:eastAsia="Times New Roman"/>
          <w:color w:val="000000"/>
        </w:rPr>
      </w:pPr>
      <w:r w:rsidRPr="00892602">
        <w:rPr>
          <w:rFonts w:eastAsia="Times New Roman"/>
          <w:color w:val="000000" w:themeColor="text1"/>
        </w:rPr>
        <w:t>Foundation</w:t>
      </w:r>
      <w:r w:rsidR="00F93EFE" w:rsidRPr="00892602">
        <w:rPr>
          <w:rFonts w:eastAsia="Times New Roman"/>
          <w:color w:val="000000" w:themeColor="text1"/>
        </w:rPr>
        <w:t xml:space="preserve"> </w:t>
      </w:r>
      <w:r w:rsidRPr="00892602">
        <w:rPr>
          <w:rFonts w:eastAsia="Times New Roman"/>
          <w:color w:val="000000"/>
        </w:rPr>
        <w:t>(Accounts 7010 to 7395)</w:t>
      </w:r>
    </w:p>
    <w:tbl>
      <w:tblPr>
        <w:tblW w:w="11655"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057"/>
        <w:gridCol w:w="3004"/>
        <w:gridCol w:w="7594"/>
      </w:tblGrid>
      <w:tr w:rsidR="00F34C12" w:rsidRPr="00892602" w14:paraId="19138C99" w14:textId="77777777" w:rsidTr="00F34C12">
        <w:trPr>
          <w:cantSplit/>
          <w:tblCellSpacing w:w="0" w:type="dxa"/>
        </w:trPr>
        <w:tc>
          <w:tcPr>
            <w:tcW w:w="10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9F05C10" w14:textId="77777777" w:rsidR="00F34C12" w:rsidRPr="00892602" w:rsidRDefault="00F34C12" w:rsidP="00F34C12">
            <w:pPr>
              <w:spacing w:after="0"/>
              <w:contextualSpacing/>
              <w:rPr>
                <w:rFonts w:eastAsia="Times New Roman"/>
              </w:rPr>
            </w:pPr>
            <w:r w:rsidRPr="00892602">
              <w:rPr>
                <w:rFonts w:eastAsia="Times New Roman"/>
                <w:b/>
                <w:bCs/>
              </w:rPr>
              <w:t>Acct</w:t>
            </w:r>
          </w:p>
        </w:tc>
        <w:tc>
          <w:tcPr>
            <w:tcW w:w="29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5089ACC" w14:textId="77777777" w:rsidR="00F34C12" w:rsidRPr="00892602" w:rsidRDefault="00F34C12" w:rsidP="00F34C12">
            <w:pPr>
              <w:spacing w:after="0"/>
              <w:contextualSpacing/>
              <w:rPr>
                <w:rFonts w:eastAsia="Times New Roman"/>
              </w:rPr>
            </w:pPr>
            <w:r w:rsidRPr="00892602">
              <w:rPr>
                <w:rFonts w:eastAsia="Times New Roman"/>
                <w:b/>
                <w:bCs/>
              </w:rPr>
              <w:t>Name</w:t>
            </w:r>
          </w:p>
        </w:tc>
        <w:tc>
          <w:tcPr>
            <w:tcW w:w="754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6273470" w14:textId="77777777" w:rsidR="00F34C12" w:rsidRPr="00892602" w:rsidRDefault="00F34C12" w:rsidP="00F34C12">
            <w:pPr>
              <w:spacing w:after="0"/>
              <w:contextualSpacing/>
              <w:rPr>
                <w:rFonts w:eastAsia="Times New Roman"/>
              </w:rPr>
            </w:pPr>
            <w:r w:rsidRPr="00892602">
              <w:rPr>
                <w:rFonts w:eastAsia="Times New Roman"/>
                <w:b/>
                <w:bCs/>
              </w:rPr>
              <w:t>Description</w:t>
            </w:r>
          </w:p>
        </w:tc>
      </w:tr>
      <w:tr w:rsidR="00F34C12" w:rsidRPr="00892602" w14:paraId="567B5903"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05903E" w14:textId="77777777" w:rsidR="00F34C12" w:rsidRPr="00892602" w:rsidRDefault="00F34C12" w:rsidP="00F34C12">
            <w:pPr>
              <w:spacing w:after="0"/>
              <w:contextualSpacing/>
              <w:rPr>
                <w:rFonts w:eastAsia="Times New Roman"/>
              </w:rPr>
            </w:pPr>
            <w:r w:rsidRPr="00892602">
              <w:rPr>
                <w:rFonts w:eastAsia="Times New Roman"/>
              </w:rPr>
              <w:t>General Foundation</w:t>
            </w:r>
          </w:p>
        </w:tc>
      </w:tr>
      <w:tr w:rsidR="00F34C12" w:rsidRPr="00892602" w14:paraId="0A57CF6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12B4A9" w14:textId="77777777" w:rsidR="00F34C12" w:rsidRPr="00892602" w:rsidRDefault="00F34C12" w:rsidP="00F34C12">
            <w:pPr>
              <w:spacing w:after="0"/>
              <w:contextualSpacing/>
              <w:rPr>
                <w:rFonts w:eastAsia="Times New Roman"/>
              </w:rPr>
            </w:pPr>
            <w:r w:rsidRPr="00892602">
              <w:rPr>
                <w:rFonts w:eastAsia="Times New Roman"/>
              </w:rPr>
              <w:t>7010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9A998CD" w14:textId="77777777" w:rsidR="00F34C12" w:rsidRPr="00892602" w:rsidRDefault="00F34C12" w:rsidP="00F34C12">
            <w:pPr>
              <w:spacing w:after="0"/>
              <w:contextualSpacing/>
              <w:rPr>
                <w:rFonts w:eastAsia="Times New Roman"/>
              </w:rPr>
            </w:pPr>
            <w:r w:rsidRPr="00892602">
              <w:rPr>
                <w:rFonts w:eastAsia="Times New Roman"/>
              </w:rPr>
              <w:t>Clerical &amp; Casual Labor</w:t>
            </w:r>
          </w:p>
        </w:tc>
      </w:tr>
      <w:tr w:rsidR="00F34C12" w:rsidRPr="00892602" w14:paraId="0027FCF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BCA7F0" w14:textId="77777777" w:rsidR="00F34C12" w:rsidRPr="00892602" w:rsidRDefault="00F34C12" w:rsidP="00F34C12">
            <w:pPr>
              <w:spacing w:after="0"/>
              <w:contextualSpacing/>
              <w:rPr>
                <w:rFonts w:eastAsia="Times New Roman"/>
              </w:rPr>
            </w:pPr>
            <w:r w:rsidRPr="00892602">
              <w:rPr>
                <w:rFonts w:eastAsia="Times New Roman"/>
              </w:rPr>
              <w:t>7015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11839641" w14:textId="77777777" w:rsidR="00F34C12" w:rsidRPr="00892602" w:rsidRDefault="00F34C12" w:rsidP="00F34C12">
            <w:pPr>
              <w:spacing w:after="0"/>
              <w:contextualSpacing/>
              <w:rPr>
                <w:rFonts w:eastAsia="Times New Roman"/>
              </w:rPr>
            </w:pPr>
            <w:r w:rsidRPr="00892602">
              <w:rPr>
                <w:rFonts w:eastAsia="Times New Roman"/>
              </w:rPr>
              <w:t>President Fund</w:t>
            </w:r>
          </w:p>
        </w:tc>
      </w:tr>
      <w:tr w:rsidR="00F34C12" w:rsidRPr="00892602" w14:paraId="0FD9E2E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91FDF1B" w14:textId="77777777" w:rsidR="00F34C12" w:rsidRPr="00892602" w:rsidRDefault="00F34C12" w:rsidP="00F34C12">
            <w:pPr>
              <w:spacing w:after="0"/>
              <w:contextualSpacing/>
              <w:rPr>
                <w:rFonts w:eastAsia="Times New Roman"/>
              </w:rPr>
            </w:pPr>
            <w:r w:rsidRPr="00892602">
              <w:rPr>
                <w:rFonts w:eastAsia="Times New Roman"/>
              </w:rPr>
              <w:t>7018</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76BEC6B4" w14:textId="77777777" w:rsidR="00F34C12" w:rsidRPr="00892602" w:rsidRDefault="00F34C12" w:rsidP="00F34C12">
            <w:pPr>
              <w:spacing w:after="0"/>
              <w:contextualSpacing/>
              <w:rPr>
                <w:rFonts w:eastAsia="Times New Roman"/>
              </w:rPr>
            </w:pPr>
            <w:r w:rsidRPr="00892602">
              <w:rPr>
                <w:rFonts w:eastAsia="Times New Roman"/>
              </w:rPr>
              <w:t>Investment Fee</w:t>
            </w:r>
          </w:p>
        </w:tc>
      </w:tr>
      <w:tr w:rsidR="00F34C12" w:rsidRPr="00892602" w14:paraId="12E89B6C"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E393F6" w14:textId="77777777" w:rsidR="00F34C12" w:rsidRPr="00892602" w:rsidRDefault="00F34C12" w:rsidP="00F34C12">
            <w:pPr>
              <w:spacing w:after="0"/>
              <w:contextualSpacing/>
              <w:rPr>
                <w:rFonts w:eastAsia="Times New Roman"/>
              </w:rPr>
            </w:pPr>
            <w:r w:rsidRPr="00892602">
              <w:rPr>
                <w:rFonts w:eastAsia="Times New Roman"/>
              </w:rPr>
              <w:t>7020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9B0137E" w14:textId="77777777" w:rsidR="00F34C12" w:rsidRPr="00892602" w:rsidRDefault="00F34C12" w:rsidP="00F34C12">
            <w:pPr>
              <w:spacing w:after="0"/>
              <w:contextualSpacing/>
              <w:rPr>
                <w:rFonts w:eastAsia="Times New Roman"/>
              </w:rPr>
            </w:pPr>
            <w:r w:rsidRPr="00892602">
              <w:rPr>
                <w:rFonts w:eastAsia="Times New Roman"/>
              </w:rPr>
              <w:t>Computer Supplies</w:t>
            </w:r>
          </w:p>
        </w:tc>
      </w:tr>
      <w:tr w:rsidR="00F34C12" w:rsidRPr="00892602" w14:paraId="1A8BFD3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09F3F20" w14:textId="77777777" w:rsidR="00F34C12" w:rsidRPr="00892602" w:rsidRDefault="00F34C12" w:rsidP="00F34C12">
            <w:pPr>
              <w:spacing w:after="0"/>
              <w:contextualSpacing/>
              <w:rPr>
                <w:rFonts w:eastAsia="Times New Roman"/>
              </w:rPr>
            </w:pPr>
            <w:r w:rsidRPr="00892602">
              <w:rPr>
                <w:rFonts w:eastAsia="Times New Roman"/>
              </w:rPr>
              <w:t>7024</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78456DA3" w14:textId="77777777" w:rsidR="00F34C12" w:rsidRPr="00892602" w:rsidRDefault="00F34C12" w:rsidP="00F34C12">
            <w:pPr>
              <w:spacing w:after="0"/>
              <w:contextualSpacing/>
              <w:rPr>
                <w:rFonts w:eastAsia="Times New Roman"/>
              </w:rPr>
            </w:pPr>
            <w:r w:rsidRPr="00892602">
              <w:rPr>
                <w:rFonts w:eastAsia="Times New Roman"/>
              </w:rPr>
              <w:t>Opportunity Projects</w:t>
            </w:r>
          </w:p>
        </w:tc>
      </w:tr>
      <w:tr w:rsidR="00F34C12" w:rsidRPr="00892602" w14:paraId="4ECF1DE9"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7D83FE" w14:textId="77777777" w:rsidR="00F34C12" w:rsidRPr="00892602" w:rsidRDefault="00F34C12" w:rsidP="00F34C12">
            <w:pPr>
              <w:spacing w:after="0"/>
              <w:contextualSpacing/>
              <w:rPr>
                <w:rFonts w:eastAsia="Times New Roman"/>
              </w:rPr>
            </w:pPr>
            <w:r w:rsidRPr="00892602">
              <w:rPr>
                <w:rFonts w:eastAsia="Times New Roman"/>
              </w:rPr>
              <w:t>7030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53D616A" w14:textId="77777777" w:rsidR="00F34C12" w:rsidRPr="00892602" w:rsidRDefault="00F34C12" w:rsidP="00F34C12">
            <w:pPr>
              <w:spacing w:after="0"/>
              <w:contextualSpacing/>
              <w:rPr>
                <w:rFonts w:eastAsia="Times New Roman"/>
              </w:rPr>
            </w:pPr>
            <w:r w:rsidRPr="00892602">
              <w:rPr>
                <w:rFonts w:eastAsia="Times New Roman"/>
              </w:rPr>
              <w:t>Duplication</w:t>
            </w:r>
          </w:p>
        </w:tc>
      </w:tr>
      <w:tr w:rsidR="00F34C12" w:rsidRPr="00892602" w14:paraId="7B1FEF5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ABB5DF7" w14:textId="77777777" w:rsidR="00F34C12" w:rsidRPr="00892602" w:rsidRDefault="00F34C12" w:rsidP="00F34C12">
            <w:pPr>
              <w:spacing w:after="0"/>
              <w:contextualSpacing/>
              <w:rPr>
                <w:rFonts w:eastAsia="Times New Roman"/>
              </w:rPr>
            </w:pPr>
            <w:r w:rsidRPr="00892602">
              <w:rPr>
                <w:rFonts w:eastAsia="Times New Roman"/>
              </w:rPr>
              <w:t>7040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110C345" w14:textId="77777777" w:rsidR="00F34C12" w:rsidRPr="00892602" w:rsidRDefault="00F34C12" w:rsidP="00F34C12">
            <w:pPr>
              <w:spacing w:after="0"/>
              <w:contextualSpacing/>
              <w:rPr>
                <w:rFonts w:eastAsia="Times New Roman"/>
              </w:rPr>
            </w:pPr>
            <w:r w:rsidRPr="00892602">
              <w:rPr>
                <w:rFonts w:eastAsia="Times New Roman"/>
              </w:rPr>
              <w:t>Supplies</w:t>
            </w:r>
          </w:p>
        </w:tc>
      </w:tr>
      <w:tr w:rsidR="00F34C12" w:rsidRPr="00892602" w14:paraId="70268CB5"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32D4B60" w14:textId="77777777" w:rsidR="00F34C12" w:rsidRPr="00892602" w:rsidRDefault="00F34C12" w:rsidP="00F34C12">
            <w:pPr>
              <w:spacing w:after="0"/>
              <w:contextualSpacing/>
              <w:rPr>
                <w:rFonts w:eastAsia="Times New Roman"/>
              </w:rPr>
            </w:pPr>
            <w:r w:rsidRPr="00892602">
              <w:rPr>
                <w:rFonts w:eastAsia="Times New Roman"/>
              </w:rPr>
              <w:t>7045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tcPr>
          <w:p w14:paraId="4BB1696E" w14:textId="77777777" w:rsidR="00F34C12" w:rsidRPr="00892602" w:rsidRDefault="00F34C12" w:rsidP="00F34C12">
            <w:pPr>
              <w:spacing w:after="0"/>
              <w:contextualSpacing/>
              <w:rPr>
                <w:rFonts w:eastAsia="Times New Roman"/>
              </w:rPr>
            </w:pPr>
            <w:r w:rsidRPr="00892602">
              <w:rPr>
                <w:rFonts w:eastAsia="Times New Roman"/>
              </w:rPr>
              <w:t>Donor Recognition</w:t>
            </w:r>
          </w:p>
        </w:tc>
      </w:tr>
      <w:tr w:rsidR="00F34C12" w:rsidRPr="00892602" w14:paraId="7E1689E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F0DD3D" w14:textId="77777777" w:rsidR="00F34C12" w:rsidRPr="00892602" w:rsidRDefault="00F34C12" w:rsidP="00F34C12">
            <w:pPr>
              <w:spacing w:after="0"/>
              <w:contextualSpacing/>
              <w:rPr>
                <w:rFonts w:eastAsia="Times New Roman"/>
              </w:rPr>
            </w:pPr>
            <w:r w:rsidRPr="00892602">
              <w:rPr>
                <w:rFonts w:eastAsia="Times New Roman"/>
              </w:rPr>
              <w:t>7050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0642CC6"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7ADFB26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68624" w14:textId="77777777" w:rsidR="00F34C12" w:rsidRPr="00892602" w:rsidRDefault="00F34C12" w:rsidP="00F34C12">
            <w:pPr>
              <w:spacing w:after="0"/>
              <w:contextualSpacing/>
              <w:rPr>
                <w:rFonts w:eastAsia="Times New Roman"/>
              </w:rPr>
            </w:pPr>
            <w:r w:rsidRPr="00892602">
              <w:rPr>
                <w:rFonts w:eastAsia="Times New Roman"/>
              </w:rPr>
              <w:t>7060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244F7B6"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1B484CA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CCA0A3" w14:textId="77777777" w:rsidR="00F34C12" w:rsidRPr="00892602" w:rsidRDefault="00F34C12" w:rsidP="00F34C12">
            <w:pPr>
              <w:spacing w:after="0"/>
              <w:contextualSpacing/>
              <w:rPr>
                <w:rFonts w:eastAsia="Times New Roman"/>
              </w:rPr>
            </w:pPr>
            <w:r w:rsidRPr="00892602">
              <w:rPr>
                <w:rFonts w:eastAsia="Times New Roman"/>
              </w:rPr>
              <w:t>7070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F3B9177" w14:textId="77777777" w:rsidR="00F34C12" w:rsidRPr="00892602" w:rsidRDefault="00F34C12" w:rsidP="00F34C12">
            <w:pPr>
              <w:spacing w:after="0"/>
              <w:contextualSpacing/>
              <w:rPr>
                <w:rFonts w:eastAsia="Times New Roman"/>
              </w:rPr>
            </w:pPr>
            <w:r w:rsidRPr="00892602">
              <w:rPr>
                <w:rFonts w:eastAsia="Times New Roman"/>
              </w:rPr>
              <w:t>Transportation</w:t>
            </w:r>
          </w:p>
        </w:tc>
      </w:tr>
      <w:tr w:rsidR="00F34C12" w:rsidRPr="00892602" w14:paraId="79F28E2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B0CADA" w14:textId="77777777" w:rsidR="00F34C12" w:rsidRPr="00892602" w:rsidRDefault="00F34C12" w:rsidP="00F34C12">
            <w:pPr>
              <w:spacing w:after="0"/>
              <w:contextualSpacing/>
              <w:rPr>
                <w:rFonts w:eastAsia="Times New Roman"/>
              </w:rPr>
            </w:pPr>
            <w:r w:rsidRPr="00892602">
              <w:rPr>
                <w:rFonts w:eastAsia="Times New Roman"/>
              </w:rPr>
              <w:t>7080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7C62EB87"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1FE9B9D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56987" w14:textId="77777777" w:rsidR="00F34C12" w:rsidRPr="00892602" w:rsidRDefault="00F34C12" w:rsidP="00F34C12">
            <w:pPr>
              <w:spacing w:after="0"/>
              <w:contextualSpacing/>
              <w:rPr>
                <w:rFonts w:eastAsia="Times New Roman"/>
              </w:rPr>
            </w:pPr>
            <w:r w:rsidRPr="00892602">
              <w:rPr>
                <w:rFonts w:eastAsia="Times New Roman"/>
              </w:rPr>
              <w:t>7090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EE52C3"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37F2CCB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8B2D04" w14:textId="77777777" w:rsidR="00F34C12" w:rsidRPr="00892602" w:rsidRDefault="00F34C12" w:rsidP="00F34C12">
            <w:pPr>
              <w:spacing w:after="0"/>
              <w:contextualSpacing/>
              <w:rPr>
                <w:rFonts w:eastAsia="Times New Roman"/>
              </w:rPr>
            </w:pPr>
            <w:r w:rsidRPr="00892602">
              <w:rPr>
                <w:rFonts w:eastAsia="Times New Roman"/>
              </w:rPr>
              <w:t>7095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A4AF055" w14:textId="77777777" w:rsidR="00F34C12" w:rsidRPr="00892602" w:rsidRDefault="00F34C12" w:rsidP="00F34C12">
            <w:pPr>
              <w:spacing w:after="0"/>
              <w:contextualSpacing/>
              <w:rPr>
                <w:rFonts w:eastAsia="Times New Roman"/>
              </w:rPr>
            </w:pPr>
            <w:r w:rsidRPr="00892602">
              <w:rPr>
                <w:rFonts w:eastAsia="Times New Roman"/>
              </w:rPr>
              <w:t>Other Expenses</w:t>
            </w:r>
          </w:p>
        </w:tc>
      </w:tr>
      <w:tr w:rsidR="00F34C12" w:rsidRPr="00892602" w14:paraId="51718298"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A4482B" w14:textId="77777777" w:rsidR="00F34C12" w:rsidRPr="00892602" w:rsidRDefault="00F34C12" w:rsidP="00F34C12">
            <w:pPr>
              <w:spacing w:after="0"/>
              <w:contextualSpacing/>
              <w:rPr>
                <w:rFonts w:eastAsia="Times New Roman"/>
              </w:rPr>
            </w:pPr>
            <w:r w:rsidRPr="00892602">
              <w:rPr>
                <w:rFonts w:eastAsia="Times New Roman"/>
                <w:i/>
                <w:iCs/>
              </w:rPr>
              <w:t>Beyond Crossroads</w:t>
            </w:r>
          </w:p>
        </w:tc>
      </w:tr>
      <w:tr w:rsidR="00F34C12" w:rsidRPr="00892602" w14:paraId="4A585FC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BED7E" w14:textId="77777777" w:rsidR="00F34C12" w:rsidRPr="00892602" w:rsidRDefault="00F34C12" w:rsidP="00F34C12">
            <w:pPr>
              <w:spacing w:after="0"/>
              <w:contextualSpacing/>
              <w:rPr>
                <w:rFonts w:eastAsia="Times New Roman"/>
              </w:rPr>
            </w:pPr>
            <w:r w:rsidRPr="00892602">
              <w:rPr>
                <w:rFonts w:eastAsia="Times New Roman"/>
              </w:rPr>
              <w:t>7110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0C2C050" w14:textId="77777777" w:rsidR="00F34C12" w:rsidRPr="00892602" w:rsidRDefault="00F34C12" w:rsidP="00F34C12">
            <w:pPr>
              <w:spacing w:after="0"/>
              <w:contextualSpacing/>
              <w:rPr>
                <w:rFonts w:eastAsia="Times New Roman"/>
              </w:rPr>
            </w:pPr>
            <w:r w:rsidRPr="00892602">
              <w:rPr>
                <w:rFonts w:eastAsia="Times New Roman"/>
              </w:rPr>
              <w:t>Labor and Stipends</w:t>
            </w:r>
          </w:p>
        </w:tc>
      </w:tr>
      <w:tr w:rsidR="00F34C12" w:rsidRPr="00892602" w14:paraId="3A82DD1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5E4CC7" w14:textId="77777777" w:rsidR="00F34C12" w:rsidRPr="00892602" w:rsidRDefault="00F34C12" w:rsidP="00F34C12">
            <w:pPr>
              <w:spacing w:after="0"/>
              <w:contextualSpacing/>
              <w:rPr>
                <w:rFonts w:eastAsia="Times New Roman"/>
              </w:rPr>
            </w:pPr>
            <w:r w:rsidRPr="00892602">
              <w:rPr>
                <w:rFonts w:eastAsia="Times New Roman"/>
              </w:rPr>
              <w:t>7130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BB42F2F" w14:textId="77777777" w:rsidR="00F34C12" w:rsidRPr="00892602" w:rsidRDefault="00F34C12" w:rsidP="00F34C12">
            <w:pPr>
              <w:spacing w:after="0"/>
              <w:contextualSpacing/>
              <w:rPr>
                <w:rFonts w:eastAsia="Times New Roman"/>
              </w:rPr>
            </w:pPr>
            <w:r w:rsidRPr="00892602">
              <w:rPr>
                <w:rFonts w:eastAsia="Times New Roman"/>
              </w:rPr>
              <w:t>Duplication Expenses</w:t>
            </w:r>
          </w:p>
        </w:tc>
      </w:tr>
      <w:tr w:rsidR="00F34C12" w:rsidRPr="00892602" w14:paraId="7D90BA9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688BFA" w14:textId="77777777" w:rsidR="00F34C12" w:rsidRPr="00892602" w:rsidRDefault="00F34C12" w:rsidP="00F34C12">
            <w:pPr>
              <w:spacing w:after="0"/>
              <w:contextualSpacing/>
              <w:rPr>
                <w:rFonts w:eastAsia="Times New Roman"/>
              </w:rPr>
            </w:pPr>
            <w:r w:rsidRPr="00892602">
              <w:rPr>
                <w:rFonts w:eastAsia="Times New Roman"/>
              </w:rPr>
              <w:t>7140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ACEE0BE" w14:textId="77777777" w:rsidR="00F34C12" w:rsidRPr="00892602" w:rsidRDefault="00F34C12" w:rsidP="00F34C12">
            <w:pPr>
              <w:spacing w:after="0"/>
              <w:contextualSpacing/>
              <w:rPr>
                <w:rFonts w:eastAsia="Times New Roman"/>
              </w:rPr>
            </w:pPr>
            <w:r w:rsidRPr="00892602">
              <w:rPr>
                <w:rFonts w:eastAsia="Times New Roman"/>
              </w:rPr>
              <w:t>Supplies</w:t>
            </w:r>
          </w:p>
        </w:tc>
      </w:tr>
      <w:tr w:rsidR="00F34C12" w:rsidRPr="00892602" w14:paraId="719B86A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52ACA3" w14:textId="77777777" w:rsidR="00F34C12" w:rsidRPr="00892602" w:rsidRDefault="00F34C12" w:rsidP="00F34C12">
            <w:pPr>
              <w:spacing w:after="0"/>
              <w:contextualSpacing/>
              <w:rPr>
                <w:rFonts w:eastAsia="Times New Roman"/>
              </w:rPr>
            </w:pPr>
            <w:r w:rsidRPr="00892602">
              <w:rPr>
                <w:rFonts w:eastAsia="Times New Roman"/>
              </w:rPr>
              <w:t>7150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2B5C034" w14:textId="77777777" w:rsidR="00F34C12" w:rsidRPr="00892602" w:rsidRDefault="00F34C12" w:rsidP="00F34C12">
            <w:pPr>
              <w:spacing w:after="0"/>
              <w:contextualSpacing/>
              <w:rPr>
                <w:rFonts w:eastAsia="Times New Roman"/>
              </w:rPr>
            </w:pPr>
            <w:r w:rsidRPr="00892602">
              <w:rPr>
                <w:rFonts w:eastAsia="Times New Roman"/>
              </w:rPr>
              <w:t>Postage &amp; Delivery</w:t>
            </w:r>
          </w:p>
        </w:tc>
      </w:tr>
      <w:tr w:rsidR="00F34C12" w:rsidRPr="00892602" w14:paraId="1516170E"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8A5105" w14:textId="77777777" w:rsidR="00F34C12" w:rsidRPr="00892602" w:rsidRDefault="00F34C12" w:rsidP="00F34C12">
            <w:pPr>
              <w:spacing w:after="0"/>
              <w:contextualSpacing/>
              <w:rPr>
                <w:rFonts w:eastAsia="Times New Roman"/>
              </w:rPr>
            </w:pPr>
            <w:r w:rsidRPr="00892602">
              <w:rPr>
                <w:rFonts w:eastAsia="Times New Roman"/>
              </w:rPr>
              <w:t>7155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353133F"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34A3FC0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7F2C49" w14:textId="77777777" w:rsidR="00F34C12" w:rsidRPr="00892602" w:rsidRDefault="00F34C12" w:rsidP="00F34C12">
            <w:pPr>
              <w:spacing w:after="0"/>
              <w:contextualSpacing/>
              <w:rPr>
                <w:rFonts w:eastAsia="Times New Roman"/>
              </w:rPr>
            </w:pPr>
            <w:r w:rsidRPr="00892602">
              <w:rPr>
                <w:rFonts w:eastAsia="Times New Roman"/>
              </w:rPr>
              <w:t>7160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8D2A8D7" w14:textId="77777777" w:rsidR="00F34C12" w:rsidRPr="00892602" w:rsidRDefault="00F34C12" w:rsidP="00F34C12">
            <w:pPr>
              <w:spacing w:after="0"/>
              <w:contextualSpacing/>
              <w:rPr>
                <w:rFonts w:eastAsia="Times New Roman"/>
              </w:rPr>
            </w:pPr>
            <w:r w:rsidRPr="00892602">
              <w:rPr>
                <w:rFonts w:eastAsia="Times New Roman"/>
              </w:rPr>
              <w:t>Telephone</w:t>
            </w:r>
          </w:p>
        </w:tc>
      </w:tr>
      <w:tr w:rsidR="00F34C12" w:rsidRPr="00892602" w14:paraId="282BCC6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93E31" w14:textId="77777777" w:rsidR="00F34C12" w:rsidRPr="00892602" w:rsidRDefault="00F34C12" w:rsidP="00F34C12">
            <w:pPr>
              <w:spacing w:after="0"/>
              <w:contextualSpacing/>
              <w:rPr>
                <w:rFonts w:eastAsia="Times New Roman"/>
              </w:rPr>
            </w:pPr>
            <w:r w:rsidRPr="00892602">
              <w:rPr>
                <w:rFonts w:eastAsia="Times New Roman"/>
              </w:rPr>
              <w:t>7170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7A38B83"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2250B34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4E2F0A" w14:textId="77777777" w:rsidR="00F34C12" w:rsidRPr="00892602" w:rsidRDefault="00F34C12" w:rsidP="00F34C12">
            <w:pPr>
              <w:spacing w:after="0"/>
              <w:contextualSpacing/>
              <w:rPr>
                <w:rFonts w:eastAsia="Times New Roman"/>
              </w:rPr>
            </w:pPr>
            <w:r w:rsidRPr="00892602">
              <w:rPr>
                <w:rFonts w:eastAsia="Times New Roman"/>
              </w:rPr>
              <w:t>7180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6F6A5F"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62F8FE26"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F977F1" w14:textId="77777777" w:rsidR="00F34C12" w:rsidRPr="00892602" w:rsidRDefault="00F34C12" w:rsidP="00F34C12">
            <w:pPr>
              <w:spacing w:after="0"/>
              <w:contextualSpacing/>
              <w:rPr>
                <w:rFonts w:eastAsia="Times New Roman"/>
              </w:rPr>
            </w:pPr>
            <w:r w:rsidRPr="00892602">
              <w:rPr>
                <w:rFonts w:eastAsia="Times New Roman"/>
              </w:rPr>
              <w:t>7190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7B1C49" w14:textId="77777777" w:rsidR="00F34C12" w:rsidRPr="00892602" w:rsidRDefault="00F34C12" w:rsidP="00F34C12">
            <w:pPr>
              <w:spacing w:after="0"/>
              <w:contextualSpacing/>
              <w:rPr>
                <w:rFonts w:eastAsia="Times New Roman"/>
              </w:rPr>
            </w:pPr>
            <w:r w:rsidRPr="00892602">
              <w:rPr>
                <w:rFonts w:eastAsia="Times New Roman"/>
              </w:rPr>
              <w:t>Food</w:t>
            </w:r>
          </w:p>
        </w:tc>
      </w:tr>
      <w:tr w:rsidR="00F34C12" w:rsidRPr="00892602" w14:paraId="7A56807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3AEBA6" w14:textId="77777777" w:rsidR="00F34C12" w:rsidRPr="00892602" w:rsidRDefault="00F34C12" w:rsidP="00F34C12">
            <w:pPr>
              <w:spacing w:after="0"/>
              <w:contextualSpacing/>
              <w:rPr>
                <w:rFonts w:eastAsia="Times New Roman"/>
              </w:rPr>
            </w:pPr>
            <w:r w:rsidRPr="00892602">
              <w:rPr>
                <w:rFonts w:eastAsia="Times New Roman"/>
              </w:rPr>
              <w:t>7195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406EEBBD" w14:textId="77777777" w:rsidR="00F34C12" w:rsidRPr="00892602" w:rsidRDefault="00F34C12" w:rsidP="00F34C12">
            <w:pPr>
              <w:spacing w:after="0"/>
              <w:contextualSpacing/>
              <w:rPr>
                <w:rFonts w:eastAsia="Times New Roman"/>
              </w:rPr>
            </w:pPr>
            <w:r w:rsidRPr="00892602">
              <w:rPr>
                <w:rFonts w:eastAsia="Times New Roman"/>
              </w:rPr>
              <w:t>Other</w:t>
            </w:r>
          </w:p>
        </w:tc>
      </w:tr>
      <w:tr w:rsidR="00F34C12" w:rsidRPr="00892602" w14:paraId="0AD6C686"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8BF22E" w14:textId="77777777" w:rsidR="00F34C12" w:rsidRPr="00892602" w:rsidRDefault="00F34C12" w:rsidP="00F34C12">
            <w:pPr>
              <w:spacing w:after="0"/>
              <w:contextualSpacing/>
              <w:rPr>
                <w:rFonts w:eastAsia="Times New Roman"/>
              </w:rPr>
            </w:pPr>
            <w:r w:rsidRPr="00892602">
              <w:rPr>
                <w:rFonts w:eastAsia="Times New Roman"/>
              </w:rPr>
              <w:t>Project ACCCESS</w:t>
            </w:r>
          </w:p>
        </w:tc>
      </w:tr>
      <w:tr w:rsidR="00F34C12" w:rsidRPr="00892602" w14:paraId="74C2800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AC729" w14:textId="77777777" w:rsidR="00F34C12" w:rsidRPr="00892602" w:rsidRDefault="00F34C12" w:rsidP="00F34C12">
            <w:pPr>
              <w:spacing w:after="0"/>
              <w:contextualSpacing/>
              <w:rPr>
                <w:rFonts w:eastAsia="Times New Roman"/>
              </w:rPr>
            </w:pPr>
            <w:r w:rsidRPr="00892602">
              <w:rPr>
                <w:rFonts w:eastAsia="Times New Roman"/>
              </w:rPr>
              <w:t>7210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30770D9" w14:textId="77777777" w:rsidR="00F34C12" w:rsidRPr="00892602" w:rsidRDefault="00F34C12" w:rsidP="00F34C12">
            <w:pPr>
              <w:spacing w:after="0"/>
              <w:contextualSpacing/>
              <w:rPr>
                <w:rFonts w:eastAsia="Times New Roman"/>
              </w:rPr>
            </w:pPr>
            <w:r w:rsidRPr="00892602">
              <w:rPr>
                <w:rFonts w:eastAsia="Times New Roman"/>
              </w:rPr>
              <w:t>Senior Personnel Salaries</w:t>
            </w:r>
          </w:p>
          <w:p w14:paraId="6F80FF88" w14:textId="77777777" w:rsidR="00F34C12" w:rsidRPr="00892602" w:rsidRDefault="00F34C12" w:rsidP="00F34C12">
            <w:pPr>
              <w:spacing w:after="0"/>
              <w:contextualSpacing/>
              <w:rPr>
                <w:rFonts w:eastAsia="Times New Roman"/>
              </w:rPr>
            </w:pPr>
            <w:r w:rsidRPr="00892602">
              <w:rPr>
                <w:rFonts w:eastAsia="Times New Roman"/>
              </w:rPr>
              <w:t>7210-01 Sadie Bragg</w:t>
            </w:r>
          </w:p>
          <w:p w14:paraId="42D80848" w14:textId="77777777" w:rsidR="00F34C12" w:rsidRPr="00892602" w:rsidRDefault="00F34C12" w:rsidP="00F34C12">
            <w:pPr>
              <w:spacing w:after="0"/>
              <w:contextualSpacing/>
              <w:rPr>
                <w:rFonts w:eastAsia="Times New Roman"/>
              </w:rPr>
            </w:pPr>
            <w:r w:rsidRPr="00892602">
              <w:rPr>
                <w:rFonts w:eastAsia="Times New Roman"/>
              </w:rPr>
              <w:t>7210-02 Alice Kaseberg</w:t>
            </w:r>
          </w:p>
        </w:tc>
      </w:tr>
      <w:tr w:rsidR="00F34C12" w:rsidRPr="00892602" w14:paraId="58E26B9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B59C00" w14:textId="77777777" w:rsidR="00F34C12" w:rsidRPr="00892602" w:rsidRDefault="00F34C12" w:rsidP="00F34C12">
            <w:pPr>
              <w:spacing w:after="0"/>
              <w:contextualSpacing/>
              <w:rPr>
                <w:rFonts w:eastAsia="Times New Roman"/>
              </w:rPr>
            </w:pPr>
            <w:r w:rsidRPr="00892602">
              <w:rPr>
                <w:rFonts w:eastAsia="Times New Roman"/>
              </w:rPr>
              <w:t>7220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62E8CBC" w14:textId="77777777" w:rsidR="00F34C12" w:rsidRPr="00892602" w:rsidRDefault="00F34C12" w:rsidP="00F34C12">
            <w:pPr>
              <w:spacing w:after="0"/>
              <w:contextualSpacing/>
              <w:rPr>
                <w:rFonts w:eastAsia="Times New Roman"/>
              </w:rPr>
            </w:pPr>
            <w:r w:rsidRPr="00892602">
              <w:rPr>
                <w:rFonts w:eastAsia="Times New Roman"/>
              </w:rPr>
              <w:t>Other Personnel Salaries</w:t>
            </w:r>
          </w:p>
          <w:p w14:paraId="62D9CEE1" w14:textId="77777777" w:rsidR="00F34C12" w:rsidRPr="00892602" w:rsidRDefault="00F34C12" w:rsidP="00F34C12">
            <w:pPr>
              <w:spacing w:after="0"/>
              <w:contextualSpacing/>
              <w:rPr>
                <w:rFonts w:eastAsia="Times New Roman"/>
              </w:rPr>
            </w:pPr>
            <w:r w:rsidRPr="00892602">
              <w:rPr>
                <w:rFonts w:eastAsia="Times New Roman"/>
              </w:rPr>
              <w:t>7220-05 Secretarial-Clerical Salaries</w:t>
            </w:r>
          </w:p>
        </w:tc>
      </w:tr>
      <w:tr w:rsidR="00F34C12" w:rsidRPr="00892602" w14:paraId="7499CC7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147A375" w14:textId="77777777" w:rsidR="00F34C12" w:rsidRPr="00892602" w:rsidRDefault="00F34C12" w:rsidP="00F34C12">
            <w:pPr>
              <w:spacing w:after="0"/>
              <w:contextualSpacing/>
              <w:rPr>
                <w:rFonts w:eastAsia="Times New Roman"/>
              </w:rPr>
            </w:pPr>
            <w:r w:rsidRPr="00892602">
              <w:rPr>
                <w:rFonts w:eastAsia="Times New Roman"/>
              </w:rPr>
              <w:t>7230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4567A2C" w14:textId="77777777" w:rsidR="00F34C12" w:rsidRPr="00892602" w:rsidRDefault="00F34C12" w:rsidP="00F34C12">
            <w:pPr>
              <w:spacing w:after="0"/>
              <w:contextualSpacing/>
              <w:rPr>
                <w:rFonts w:eastAsia="Times New Roman"/>
              </w:rPr>
            </w:pPr>
            <w:r w:rsidRPr="00892602">
              <w:rPr>
                <w:rFonts w:eastAsia="Times New Roman"/>
              </w:rPr>
              <w:t>Fringe Benefits</w:t>
            </w:r>
          </w:p>
        </w:tc>
      </w:tr>
      <w:tr w:rsidR="00F34C12" w:rsidRPr="00892602" w14:paraId="2398BC1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44E3F4" w14:textId="77777777" w:rsidR="00F34C12" w:rsidRPr="00892602" w:rsidRDefault="00F34C12" w:rsidP="00F34C12">
            <w:pPr>
              <w:spacing w:after="0"/>
              <w:contextualSpacing/>
              <w:rPr>
                <w:rFonts w:eastAsia="Times New Roman"/>
              </w:rPr>
            </w:pPr>
            <w:r w:rsidRPr="00892602">
              <w:rPr>
                <w:rFonts w:eastAsia="Times New Roman"/>
              </w:rPr>
              <w:t>7240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CE9E23B" w14:textId="77777777" w:rsidR="00F34C12" w:rsidRPr="00892602" w:rsidRDefault="00F34C12" w:rsidP="00F34C12">
            <w:pPr>
              <w:spacing w:after="0"/>
              <w:contextualSpacing/>
              <w:rPr>
                <w:rFonts w:eastAsia="Times New Roman"/>
              </w:rPr>
            </w:pPr>
            <w:r w:rsidRPr="00892602">
              <w:rPr>
                <w:rFonts w:eastAsia="Times New Roman"/>
              </w:rPr>
              <w:t>Equipment</w:t>
            </w:r>
          </w:p>
        </w:tc>
      </w:tr>
      <w:tr w:rsidR="00F34C12" w:rsidRPr="00892602" w14:paraId="1C264ACF"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3885B" w14:textId="77777777" w:rsidR="00F34C12" w:rsidRPr="00892602" w:rsidRDefault="00F34C12" w:rsidP="00F34C12">
            <w:pPr>
              <w:spacing w:after="0"/>
              <w:contextualSpacing/>
              <w:rPr>
                <w:rFonts w:eastAsia="Times New Roman"/>
              </w:rPr>
            </w:pPr>
            <w:r w:rsidRPr="00892602">
              <w:rPr>
                <w:rFonts w:eastAsia="Times New Roman"/>
              </w:rPr>
              <w:t>7250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2C42DD08"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05EBCB1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410A4F2" w14:textId="77777777" w:rsidR="00F34C12" w:rsidRPr="00892602" w:rsidRDefault="00F34C12" w:rsidP="00F34C12">
            <w:pPr>
              <w:spacing w:after="0"/>
              <w:contextualSpacing/>
              <w:rPr>
                <w:rFonts w:eastAsia="Times New Roman"/>
              </w:rPr>
            </w:pPr>
            <w:r w:rsidRPr="00892602">
              <w:rPr>
                <w:rFonts w:eastAsia="Times New Roman"/>
              </w:rPr>
              <w:t>7260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D947ECE" w14:textId="77777777" w:rsidR="00F34C12" w:rsidRPr="00892602" w:rsidRDefault="00F34C12" w:rsidP="00F34C12">
            <w:pPr>
              <w:spacing w:after="0"/>
              <w:contextualSpacing/>
              <w:rPr>
                <w:rFonts w:eastAsia="Times New Roman"/>
              </w:rPr>
            </w:pPr>
            <w:r w:rsidRPr="00892602">
              <w:rPr>
                <w:rFonts w:eastAsia="Times New Roman"/>
              </w:rPr>
              <w:t>Participant Support</w:t>
            </w:r>
          </w:p>
          <w:p w14:paraId="14D162BB" w14:textId="77777777" w:rsidR="00F34C12" w:rsidRPr="00892602" w:rsidRDefault="00F34C12" w:rsidP="00F34C12">
            <w:pPr>
              <w:spacing w:after="0"/>
              <w:contextualSpacing/>
              <w:rPr>
                <w:rFonts w:eastAsia="Times New Roman"/>
              </w:rPr>
            </w:pPr>
            <w:r w:rsidRPr="00892602">
              <w:rPr>
                <w:rFonts w:eastAsia="Times New Roman"/>
              </w:rPr>
              <w:t>7260-01 Stipends</w:t>
            </w:r>
          </w:p>
          <w:p w14:paraId="3FC554C2" w14:textId="77777777" w:rsidR="00F34C12" w:rsidRPr="00892602" w:rsidRDefault="00F34C12" w:rsidP="00F34C12">
            <w:pPr>
              <w:spacing w:after="0"/>
              <w:contextualSpacing/>
              <w:rPr>
                <w:rFonts w:eastAsia="Times New Roman"/>
              </w:rPr>
            </w:pPr>
            <w:r w:rsidRPr="00892602">
              <w:rPr>
                <w:rFonts w:eastAsia="Times New Roman"/>
              </w:rPr>
              <w:t>7260-02 Travel</w:t>
            </w:r>
          </w:p>
          <w:p w14:paraId="1051727E" w14:textId="77777777" w:rsidR="00F34C12" w:rsidRPr="00892602" w:rsidRDefault="00F34C12" w:rsidP="00F34C12">
            <w:pPr>
              <w:spacing w:after="0"/>
              <w:contextualSpacing/>
              <w:rPr>
                <w:rFonts w:eastAsia="Times New Roman"/>
              </w:rPr>
            </w:pPr>
            <w:r w:rsidRPr="00892602">
              <w:rPr>
                <w:rFonts w:eastAsia="Times New Roman"/>
              </w:rPr>
              <w:t>7260-03 Subsistence</w:t>
            </w:r>
          </w:p>
          <w:p w14:paraId="1FA20159" w14:textId="77777777" w:rsidR="00F34C12" w:rsidRPr="00892602" w:rsidRDefault="00F34C12" w:rsidP="00F34C12">
            <w:pPr>
              <w:spacing w:after="0"/>
              <w:contextualSpacing/>
              <w:rPr>
                <w:rFonts w:eastAsia="Times New Roman"/>
              </w:rPr>
            </w:pPr>
            <w:r w:rsidRPr="00892602">
              <w:rPr>
                <w:rFonts w:eastAsia="Times New Roman"/>
              </w:rPr>
              <w:t>7260-04 Other (Lodging)</w:t>
            </w:r>
          </w:p>
          <w:p w14:paraId="251A884D" w14:textId="77777777" w:rsidR="00F34C12" w:rsidRPr="00892602" w:rsidRDefault="00F34C12" w:rsidP="00F34C12">
            <w:pPr>
              <w:spacing w:after="0"/>
              <w:contextualSpacing/>
              <w:rPr>
                <w:rFonts w:eastAsia="Times New Roman"/>
              </w:rPr>
            </w:pPr>
            <w:r w:rsidRPr="00892602">
              <w:rPr>
                <w:rFonts w:eastAsia="Times New Roman"/>
              </w:rPr>
              <w:t>7260-05 Other - room &amp; equipment</w:t>
            </w:r>
          </w:p>
        </w:tc>
      </w:tr>
      <w:tr w:rsidR="00F34C12" w:rsidRPr="00892602" w14:paraId="467794A3"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D9FD87" w14:textId="77777777" w:rsidR="00F34C12" w:rsidRPr="00892602" w:rsidRDefault="00F34C12" w:rsidP="00F34C12">
            <w:pPr>
              <w:spacing w:after="0"/>
              <w:contextualSpacing/>
              <w:rPr>
                <w:rFonts w:eastAsia="Times New Roman"/>
              </w:rPr>
            </w:pPr>
            <w:r w:rsidRPr="00892602">
              <w:rPr>
                <w:rFonts w:eastAsia="Times New Roman"/>
              </w:rPr>
              <w:t>7271</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2E00047" w14:textId="77777777" w:rsidR="00F34C12" w:rsidRPr="00892602" w:rsidRDefault="00F34C12" w:rsidP="00F34C12">
            <w:pPr>
              <w:spacing w:after="0"/>
              <w:contextualSpacing/>
              <w:rPr>
                <w:rFonts w:eastAsia="Times New Roman"/>
              </w:rPr>
            </w:pPr>
            <w:r w:rsidRPr="00892602">
              <w:rPr>
                <w:rFonts w:eastAsia="Times New Roman"/>
              </w:rPr>
              <w:t>Materials and Supplies</w:t>
            </w:r>
          </w:p>
        </w:tc>
      </w:tr>
      <w:tr w:rsidR="00F34C12" w:rsidRPr="00892602" w14:paraId="29B36E04"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DF9D1" w14:textId="77777777" w:rsidR="00F34C12" w:rsidRPr="00892602" w:rsidRDefault="00F34C12" w:rsidP="00F34C12">
            <w:pPr>
              <w:spacing w:after="0"/>
              <w:contextualSpacing/>
              <w:rPr>
                <w:rFonts w:eastAsia="Times New Roman"/>
              </w:rPr>
            </w:pPr>
            <w:r w:rsidRPr="00892602">
              <w:rPr>
                <w:rFonts w:eastAsia="Times New Roman"/>
              </w:rPr>
              <w:t>7272</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5B5C782" w14:textId="77777777" w:rsidR="00F34C12" w:rsidRPr="00892602" w:rsidRDefault="00F34C12" w:rsidP="00F34C12">
            <w:pPr>
              <w:spacing w:after="0"/>
              <w:contextualSpacing/>
              <w:rPr>
                <w:rFonts w:eastAsia="Times New Roman"/>
              </w:rPr>
            </w:pPr>
            <w:r w:rsidRPr="00892602">
              <w:rPr>
                <w:rFonts w:eastAsia="Times New Roman"/>
              </w:rPr>
              <w:t>Publication/Dissemination</w:t>
            </w:r>
          </w:p>
        </w:tc>
      </w:tr>
      <w:tr w:rsidR="00F34C12" w:rsidRPr="00892602" w14:paraId="1A9E5C7D"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90543C" w14:textId="77777777" w:rsidR="00F34C12" w:rsidRPr="00892602" w:rsidRDefault="00F34C12" w:rsidP="00F34C12">
            <w:pPr>
              <w:spacing w:after="0"/>
              <w:contextualSpacing/>
              <w:rPr>
                <w:rFonts w:eastAsia="Times New Roman"/>
              </w:rPr>
            </w:pPr>
            <w:r w:rsidRPr="00892602">
              <w:rPr>
                <w:rFonts w:eastAsia="Times New Roman"/>
              </w:rPr>
              <w:t>7273</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32FC7842" w14:textId="77777777" w:rsidR="00F34C12" w:rsidRPr="00892602" w:rsidRDefault="00F34C12" w:rsidP="00F34C12">
            <w:pPr>
              <w:spacing w:after="0"/>
              <w:contextualSpacing/>
              <w:rPr>
                <w:rFonts w:eastAsia="Times New Roman"/>
              </w:rPr>
            </w:pPr>
            <w:r w:rsidRPr="00892602">
              <w:rPr>
                <w:rFonts w:eastAsia="Times New Roman"/>
              </w:rPr>
              <w:t>Consultant Services</w:t>
            </w:r>
          </w:p>
        </w:tc>
      </w:tr>
      <w:tr w:rsidR="00F34C12" w:rsidRPr="00892602" w14:paraId="3B1B12B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4ED916" w14:textId="77777777" w:rsidR="00F34C12" w:rsidRPr="00892602" w:rsidRDefault="00F34C12" w:rsidP="00F34C12">
            <w:pPr>
              <w:spacing w:after="0"/>
              <w:contextualSpacing/>
              <w:rPr>
                <w:rFonts w:eastAsia="Times New Roman"/>
              </w:rPr>
            </w:pPr>
            <w:r w:rsidRPr="00892602">
              <w:rPr>
                <w:rFonts w:eastAsia="Times New Roman"/>
              </w:rPr>
              <w:t>7274</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3EB0B3E" w14:textId="77777777" w:rsidR="00F34C12" w:rsidRPr="00892602" w:rsidRDefault="00F34C12" w:rsidP="00F34C12">
            <w:pPr>
              <w:spacing w:after="0"/>
              <w:contextualSpacing/>
              <w:rPr>
                <w:rFonts w:eastAsia="Times New Roman"/>
              </w:rPr>
            </w:pPr>
            <w:r w:rsidRPr="00892602">
              <w:rPr>
                <w:rFonts w:eastAsia="Times New Roman"/>
              </w:rPr>
              <w:t>Computer Services</w:t>
            </w:r>
          </w:p>
        </w:tc>
      </w:tr>
      <w:tr w:rsidR="00F34C12" w:rsidRPr="00892602" w14:paraId="56CF0767"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AA552C" w14:textId="77777777" w:rsidR="00F34C12" w:rsidRPr="00892602" w:rsidRDefault="00F34C12" w:rsidP="00F34C12">
            <w:pPr>
              <w:spacing w:after="0"/>
              <w:contextualSpacing/>
              <w:rPr>
                <w:rFonts w:eastAsia="Times New Roman"/>
              </w:rPr>
            </w:pPr>
            <w:r w:rsidRPr="00892602">
              <w:rPr>
                <w:rFonts w:eastAsia="Times New Roman"/>
              </w:rPr>
              <w:t>7275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92262A" w14:textId="77777777" w:rsidR="00F34C12" w:rsidRPr="00892602" w:rsidRDefault="00F34C12" w:rsidP="00F34C12">
            <w:pPr>
              <w:spacing w:after="0"/>
              <w:contextualSpacing/>
              <w:rPr>
                <w:rFonts w:eastAsia="Times New Roman"/>
              </w:rPr>
            </w:pPr>
            <w:r w:rsidRPr="00892602">
              <w:rPr>
                <w:rFonts w:eastAsia="Times New Roman"/>
              </w:rPr>
              <w:t>Subawards</w:t>
            </w:r>
          </w:p>
        </w:tc>
      </w:tr>
      <w:tr w:rsidR="00F34C12" w:rsidRPr="00892602" w14:paraId="3D876A0A"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BD4B4" w14:textId="77777777" w:rsidR="00F34C12" w:rsidRPr="00892602" w:rsidRDefault="00F34C12" w:rsidP="00F34C12">
            <w:pPr>
              <w:spacing w:after="0"/>
              <w:contextualSpacing/>
              <w:rPr>
                <w:rFonts w:eastAsia="Times New Roman"/>
              </w:rPr>
            </w:pPr>
            <w:r w:rsidRPr="00892602">
              <w:rPr>
                <w:rFonts w:eastAsia="Times New Roman"/>
              </w:rPr>
              <w:t>7276</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60FBF8DF" w14:textId="77777777" w:rsidR="00F34C12" w:rsidRPr="00892602" w:rsidRDefault="00F34C12" w:rsidP="00F34C12">
            <w:pPr>
              <w:spacing w:after="0"/>
              <w:contextualSpacing/>
              <w:rPr>
                <w:rFonts w:eastAsia="Times New Roman"/>
              </w:rPr>
            </w:pPr>
            <w:r w:rsidRPr="00892602">
              <w:rPr>
                <w:rFonts w:eastAsia="Times New Roman"/>
              </w:rPr>
              <w:t>Other</w:t>
            </w:r>
          </w:p>
        </w:tc>
      </w:tr>
      <w:tr w:rsidR="00F34C12" w:rsidRPr="00892602" w14:paraId="6DB832CB" w14:textId="77777777" w:rsidTr="00F34C12">
        <w:trPr>
          <w:cantSplit/>
          <w:tblCellSpacing w:w="0" w:type="dxa"/>
        </w:trPr>
        <w:tc>
          <w:tcPr>
            <w:tcW w:w="0" w:type="auto"/>
            <w:gridSpan w:val="3"/>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FBD21C" w14:textId="77777777" w:rsidR="00F34C12" w:rsidRPr="00892602" w:rsidRDefault="00F34C12" w:rsidP="00F34C12">
            <w:pPr>
              <w:spacing w:after="0"/>
              <w:contextualSpacing/>
              <w:rPr>
                <w:rFonts w:eastAsia="Times New Roman"/>
              </w:rPr>
            </w:pPr>
            <w:r w:rsidRPr="00892602">
              <w:rPr>
                <w:rFonts w:eastAsia="Times New Roman"/>
              </w:rPr>
              <w:t>New Orleans Support Fund</w:t>
            </w:r>
          </w:p>
        </w:tc>
      </w:tr>
      <w:tr w:rsidR="00F34C12" w:rsidRPr="00892602" w14:paraId="7857025B"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817F8B" w14:textId="77777777" w:rsidR="00F34C12" w:rsidRPr="00892602" w:rsidRDefault="00F34C12" w:rsidP="00F34C12">
            <w:pPr>
              <w:spacing w:after="0"/>
              <w:contextualSpacing/>
              <w:rPr>
                <w:rFonts w:eastAsia="Times New Roman"/>
              </w:rPr>
            </w:pPr>
            <w:r w:rsidRPr="00892602">
              <w:rPr>
                <w:rFonts w:eastAsia="Times New Roman"/>
              </w:rPr>
              <w:t>7310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5906E39E" w14:textId="77777777" w:rsidR="00F34C12" w:rsidRPr="00892602" w:rsidRDefault="00F34C12" w:rsidP="00F34C12">
            <w:pPr>
              <w:spacing w:after="0"/>
              <w:contextualSpacing/>
              <w:rPr>
                <w:rFonts w:eastAsia="Times New Roman"/>
              </w:rPr>
            </w:pPr>
            <w:r w:rsidRPr="00892602">
              <w:rPr>
                <w:rFonts w:eastAsia="Times New Roman"/>
              </w:rPr>
              <w:t>Stipend</w:t>
            </w:r>
          </w:p>
        </w:tc>
      </w:tr>
      <w:tr w:rsidR="00F34C12" w:rsidRPr="00892602" w14:paraId="442EF5D0"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254B8" w14:textId="77777777" w:rsidR="00F34C12" w:rsidRPr="00892602" w:rsidRDefault="00F34C12" w:rsidP="00F34C12">
            <w:pPr>
              <w:spacing w:after="0"/>
              <w:contextualSpacing/>
              <w:rPr>
                <w:rFonts w:eastAsia="Times New Roman"/>
              </w:rPr>
            </w:pPr>
            <w:r w:rsidRPr="00892602">
              <w:rPr>
                <w:rFonts w:eastAsia="Times New Roman"/>
              </w:rPr>
              <w:t>7370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1D78F3D5" w14:textId="77777777" w:rsidR="00F34C12" w:rsidRPr="00892602" w:rsidRDefault="00F34C12" w:rsidP="00F34C12">
            <w:pPr>
              <w:spacing w:after="0"/>
              <w:contextualSpacing/>
              <w:rPr>
                <w:rFonts w:eastAsia="Times New Roman"/>
              </w:rPr>
            </w:pPr>
            <w:r w:rsidRPr="00892602">
              <w:rPr>
                <w:rFonts w:eastAsia="Times New Roman"/>
              </w:rPr>
              <w:t>Travel</w:t>
            </w:r>
          </w:p>
        </w:tc>
      </w:tr>
      <w:tr w:rsidR="00F34C12" w:rsidRPr="00892602" w14:paraId="44AA8C11"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9918AF" w14:textId="77777777" w:rsidR="00F34C12" w:rsidRPr="00892602" w:rsidRDefault="00F34C12" w:rsidP="00F34C12">
            <w:pPr>
              <w:spacing w:after="0"/>
              <w:contextualSpacing/>
              <w:rPr>
                <w:rFonts w:eastAsia="Times New Roman"/>
              </w:rPr>
            </w:pPr>
            <w:r w:rsidRPr="00892602">
              <w:rPr>
                <w:rFonts w:eastAsia="Times New Roman"/>
              </w:rPr>
              <w:t>7380</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454CF8A" w14:textId="77777777" w:rsidR="00F34C12" w:rsidRPr="00892602" w:rsidRDefault="00F34C12" w:rsidP="00F34C12">
            <w:pPr>
              <w:spacing w:after="0"/>
              <w:contextualSpacing/>
              <w:rPr>
                <w:rFonts w:eastAsia="Times New Roman"/>
              </w:rPr>
            </w:pPr>
            <w:r w:rsidRPr="00892602">
              <w:rPr>
                <w:rFonts w:eastAsia="Times New Roman"/>
              </w:rPr>
              <w:t>Lodging</w:t>
            </w:r>
          </w:p>
        </w:tc>
      </w:tr>
      <w:tr w:rsidR="00F34C12" w:rsidRPr="00892602" w14:paraId="46344B88" w14:textId="77777777" w:rsidTr="00F34C12">
        <w:trPr>
          <w:cantSplit/>
          <w:tblCellSpacing w:w="0" w:type="dxa"/>
        </w:trPr>
        <w:tc>
          <w:tcPr>
            <w:tcW w:w="10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CC4516" w14:textId="77777777" w:rsidR="00F34C12" w:rsidRPr="00892602" w:rsidRDefault="00F34C12" w:rsidP="00F34C12">
            <w:pPr>
              <w:spacing w:after="0"/>
              <w:contextualSpacing/>
              <w:rPr>
                <w:rFonts w:eastAsia="Times New Roman"/>
              </w:rPr>
            </w:pPr>
            <w:r w:rsidRPr="00892602">
              <w:rPr>
                <w:rFonts w:eastAsia="Times New Roman"/>
              </w:rPr>
              <w:t>7395</w:t>
            </w:r>
          </w:p>
        </w:tc>
        <w:tc>
          <w:tcPr>
            <w:tcW w:w="0" w:type="auto"/>
            <w:gridSpan w:val="2"/>
            <w:tcBorders>
              <w:top w:val="nil"/>
              <w:left w:val="nil"/>
              <w:bottom w:val="single" w:sz="6" w:space="0" w:color="000000"/>
              <w:right w:val="single" w:sz="6" w:space="0" w:color="000000"/>
            </w:tcBorders>
            <w:tcMar>
              <w:top w:w="0" w:type="dxa"/>
              <w:left w:w="0" w:type="dxa"/>
              <w:bottom w:w="0" w:type="dxa"/>
              <w:right w:w="0" w:type="dxa"/>
            </w:tcMar>
            <w:hideMark/>
          </w:tcPr>
          <w:p w14:paraId="00833FD4" w14:textId="77777777" w:rsidR="00F34C12" w:rsidRPr="00892602" w:rsidRDefault="00F34C12" w:rsidP="00F34C12">
            <w:pPr>
              <w:spacing w:after="0"/>
              <w:contextualSpacing/>
              <w:rPr>
                <w:rFonts w:eastAsia="Times New Roman"/>
              </w:rPr>
            </w:pPr>
            <w:r w:rsidRPr="00892602">
              <w:rPr>
                <w:rFonts w:eastAsia="Times New Roman"/>
              </w:rPr>
              <w:t>Other</w:t>
            </w:r>
          </w:p>
        </w:tc>
      </w:tr>
    </w:tbl>
    <w:p w14:paraId="5F427DFE" w14:textId="39A2CF12" w:rsidR="00F34C12" w:rsidRPr="00892602" w:rsidRDefault="00F93EFE" w:rsidP="00F34C12">
      <w:pPr>
        <w:rPr>
          <w:rFonts w:eastAsia="Times New Roman"/>
          <w:color w:val="000000"/>
        </w:rPr>
      </w:pPr>
      <w:r w:rsidRPr="00892602">
        <w:rPr>
          <w:rFonts w:eastAsia="Times New Roman"/>
          <w:color w:val="000000"/>
        </w:rPr>
        <w:t xml:space="preserve"> </w:t>
      </w:r>
    </w:p>
    <w:p w14:paraId="14E8598F" w14:textId="77777777" w:rsidR="00F34C12" w:rsidRPr="00892602" w:rsidRDefault="00F34C12" w:rsidP="00F34C12">
      <w:pPr>
        <w:spacing w:after="200" w:line="276" w:lineRule="auto"/>
        <w:rPr>
          <w:rFonts w:eastAsia="Calibri"/>
        </w:rPr>
        <w:sectPr w:rsidR="00F34C12" w:rsidRPr="00892602" w:rsidSect="00F34C12">
          <w:pgSz w:w="15840" w:h="12240" w:orient="landscape"/>
          <w:pgMar w:top="1440" w:right="1440" w:bottom="1440" w:left="1440" w:header="720" w:footer="720" w:gutter="0"/>
          <w:cols w:space="720"/>
          <w:titlePg/>
          <w:docGrid w:linePitch="360"/>
        </w:sectPr>
      </w:pPr>
    </w:p>
    <w:p w14:paraId="30C08616" w14:textId="344816FE" w:rsidR="00F34C12" w:rsidRPr="00892602" w:rsidRDefault="00F34C12" w:rsidP="003631B8">
      <w:pPr>
        <w:pStyle w:val="Heading2"/>
        <w:rPr>
          <w:rFonts w:eastAsia="Times New Roman"/>
        </w:rPr>
      </w:pPr>
      <w:bookmarkStart w:id="229" w:name="_Toc520655368"/>
      <w:bookmarkStart w:id="230" w:name="a6_7_Officer_and_Chairperson_Id"/>
      <w:r w:rsidRPr="00892602">
        <w:rPr>
          <w:rFonts w:eastAsia="Times New Roman"/>
        </w:rPr>
        <w:t>6.7</w:t>
      </w:r>
      <w:r w:rsidR="001B6493" w:rsidRPr="00892602">
        <w:rPr>
          <w:rFonts w:eastAsia="Times New Roman"/>
        </w:rPr>
        <w:tab/>
      </w:r>
      <w:r w:rsidRPr="00892602">
        <w:rPr>
          <w:rFonts w:eastAsia="Times New Roman"/>
        </w:rPr>
        <w:t>Officer and Chairperson Identification Numbers</w:t>
      </w:r>
      <w:bookmarkEnd w:id="229"/>
    </w:p>
    <w:bookmarkEnd w:id="230"/>
    <w:p w14:paraId="64E4CA3D" w14:textId="77777777" w:rsidR="00F34C12" w:rsidRPr="00892602" w:rsidRDefault="00F34C12" w:rsidP="00F34C12">
      <w:pPr>
        <w:rPr>
          <w:rFonts w:eastAsia="Times New Roman"/>
        </w:rPr>
      </w:pPr>
      <w:r w:rsidRPr="00892602">
        <w:rPr>
          <w:rFonts w:eastAsia="Times New Roman"/>
        </w:rPr>
        <w:t>The following are sub-accounts for the officers and chairpersons and should be referenced on all correspondence relating to the budget.</w:t>
      </w:r>
    </w:p>
    <w:tbl>
      <w:tblPr>
        <w:tblW w:w="9015" w:type="dxa"/>
        <w:jc w:val="center"/>
        <w:tblCellSpacing w:w="0" w:type="dxa"/>
        <w:tblCellMar>
          <w:top w:w="15" w:type="dxa"/>
          <w:left w:w="15" w:type="dxa"/>
          <w:bottom w:w="15" w:type="dxa"/>
          <w:right w:w="15" w:type="dxa"/>
        </w:tblCellMar>
        <w:tblLook w:val="04A0" w:firstRow="1" w:lastRow="0" w:firstColumn="1" w:lastColumn="0" w:noHBand="0" w:noVBand="1"/>
      </w:tblPr>
      <w:tblGrid>
        <w:gridCol w:w="750"/>
        <w:gridCol w:w="3750"/>
        <w:gridCol w:w="750"/>
        <w:gridCol w:w="3765"/>
      </w:tblGrid>
      <w:tr w:rsidR="00F34C12" w:rsidRPr="00892602" w14:paraId="2D69092D" w14:textId="77777777" w:rsidTr="00F34C12">
        <w:trPr>
          <w:tblCellSpacing w:w="0" w:type="dxa"/>
          <w:jc w:val="center"/>
        </w:trPr>
        <w:tc>
          <w:tcPr>
            <w:tcW w:w="7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F749B" w14:textId="77777777" w:rsidR="00F34C12" w:rsidRPr="00892602" w:rsidRDefault="00F34C12" w:rsidP="00F34C12">
            <w:pPr>
              <w:spacing w:after="0"/>
              <w:contextualSpacing/>
              <w:jc w:val="center"/>
              <w:rPr>
                <w:rFonts w:eastAsia="Times New Roman"/>
              </w:rPr>
            </w:pPr>
            <w:r w:rsidRPr="00892602">
              <w:rPr>
                <w:rFonts w:eastAsia="Times New Roman"/>
              </w:rPr>
              <w:t>01</w:t>
            </w:r>
          </w:p>
        </w:tc>
        <w:tc>
          <w:tcPr>
            <w:tcW w:w="37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F992E1C" w14:textId="77777777" w:rsidR="00F34C12" w:rsidRPr="00892602" w:rsidRDefault="00F34C12" w:rsidP="00F34C12">
            <w:pPr>
              <w:spacing w:after="0"/>
              <w:contextualSpacing/>
              <w:rPr>
                <w:rFonts w:eastAsia="Times New Roman"/>
              </w:rPr>
            </w:pPr>
            <w:r w:rsidRPr="00892602">
              <w:rPr>
                <w:rFonts w:eastAsia="Times New Roman"/>
              </w:rPr>
              <w:t>General</w:t>
            </w:r>
          </w:p>
        </w:tc>
        <w:tc>
          <w:tcPr>
            <w:tcW w:w="75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28AACCF" w14:textId="77777777" w:rsidR="00F34C12" w:rsidRPr="00892602" w:rsidRDefault="00F34C12" w:rsidP="00F34C12">
            <w:pPr>
              <w:spacing w:after="0"/>
              <w:contextualSpacing/>
              <w:jc w:val="center"/>
              <w:rPr>
                <w:rFonts w:eastAsia="Times New Roman"/>
              </w:rPr>
            </w:pPr>
          </w:p>
        </w:tc>
        <w:tc>
          <w:tcPr>
            <w:tcW w:w="37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D14435D" w14:textId="77777777" w:rsidR="00F34C12" w:rsidRPr="00892602" w:rsidRDefault="00F34C12" w:rsidP="00F34C12">
            <w:pPr>
              <w:spacing w:after="0"/>
              <w:contextualSpacing/>
              <w:rPr>
                <w:rFonts w:eastAsia="Times New Roman"/>
              </w:rPr>
            </w:pPr>
          </w:p>
        </w:tc>
      </w:tr>
      <w:tr w:rsidR="00F34C12" w:rsidRPr="00892602" w14:paraId="563F21C5"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91CB48" w14:textId="77777777" w:rsidR="00F34C12" w:rsidRPr="00892602" w:rsidRDefault="00F34C12" w:rsidP="00F34C12">
            <w:pPr>
              <w:spacing w:after="0"/>
              <w:contextualSpacing/>
              <w:jc w:val="center"/>
              <w:rPr>
                <w:rFonts w:eastAsia="Times New Roman"/>
              </w:rPr>
            </w:pPr>
            <w:r w:rsidRPr="00892602">
              <w:rPr>
                <w:rFonts w:eastAsia="Times New Roman"/>
              </w:rPr>
              <w:t>02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1304B05" w14:textId="77777777" w:rsidR="00F34C12" w:rsidRPr="00892602" w:rsidRDefault="00F34C12" w:rsidP="00F34C12">
            <w:pPr>
              <w:spacing w:after="0"/>
              <w:contextualSpacing/>
              <w:rPr>
                <w:rFonts w:eastAsia="Times New Roman"/>
              </w:rPr>
            </w:pPr>
            <w:r w:rsidRPr="00892602">
              <w:rPr>
                <w:rFonts w:eastAsia="Times New Roman"/>
              </w:rPr>
              <w: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74BACBB1" w14:textId="77777777" w:rsidR="00F34C12" w:rsidRPr="00892602" w:rsidRDefault="00F34C12" w:rsidP="00F34C12">
            <w:pPr>
              <w:spacing w:after="0"/>
              <w:contextualSpacing/>
              <w:jc w:val="center"/>
              <w:rPr>
                <w:rFonts w:eastAsia="Times New Roman"/>
              </w:rPr>
            </w:pPr>
            <w:r w:rsidRPr="00892602">
              <w:rPr>
                <w:rFonts w:eastAsia="Times New Roman"/>
              </w:rPr>
              <w:t>29</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3D252D14" w14:textId="77777777" w:rsidR="00F34C12" w:rsidRPr="00892602" w:rsidRDefault="00F34C12" w:rsidP="00F34C12">
            <w:pPr>
              <w:spacing w:after="0"/>
              <w:contextualSpacing/>
              <w:rPr>
                <w:rFonts w:eastAsia="Times New Roman"/>
              </w:rPr>
            </w:pPr>
            <w:r w:rsidRPr="00892602">
              <w:rPr>
                <w:rFonts w:eastAsia="Times New Roman"/>
              </w:rPr>
              <w:t>Developmental Mathematics</w:t>
            </w:r>
          </w:p>
        </w:tc>
      </w:tr>
      <w:tr w:rsidR="00F34C12" w:rsidRPr="00892602" w14:paraId="60EE3265"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FF63AC" w14:textId="77777777" w:rsidR="00F34C12" w:rsidRPr="00892602" w:rsidRDefault="00F34C12" w:rsidP="00F34C12">
            <w:pPr>
              <w:spacing w:after="0"/>
              <w:contextualSpacing/>
              <w:jc w:val="center"/>
              <w:rPr>
                <w:rFonts w:eastAsia="Times New Roman"/>
              </w:rPr>
            </w:pPr>
            <w:r w:rsidRPr="00892602">
              <w:rPr>
                <w:rFonts w:eastAsia="Times New Roman"/>
              </w:rPr>
              <w:t>03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369FA6E9" w14:textId="77777777" w:rsidR="00F34C12" w:rsidRPr="00892602" w:rsidRDefault="00F34C12" w:rsidP="00F34C12">
            <w:pPr>
              <w:spacing w:after="0"/>
              <w:contextualSpacing/>
              <w:rPr>
                <w:rFonts w:eastAsia="Times New Roman"/>
              </w:rPr>
            </w:pPr>
            <w:r w:rsidRPr="00892602">
              <w:rPr>
                <w:rFonts w:eastAsia="Times New Roman"/>
              </w:rPr>
              <w:t>President-Elect</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25D301ED" w14:textId="77777777" w:rsidR="00F34C12" w:rsidRPr="00892602" w:rsidRDefault="00F34C12" w:rsidP="00F34C12">
            <w:pPr>
              <w:spacing w:after="0"/>
              <w:contextualSpacing/>
              <w:jc w:val="center"/>
              <w:rPr>
                <w:rFonts w:eastAsia="Times New Roman"/>
              </w:rPr>
            </w:pPr>
            <w:r w:rsidRPr="00892602">
              <w:rPr>
                <w:rFonts w:eastAsia="Times New Roman"/>
              </w:rPr>
              <w:t>30</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2AFDAD4D" w14:textId="77777777" w:rsidR="00F34C12" w:rsidRPr="00892602" w:rsidRDefault="00F34C12" w:rsidP="00F34C12">
            <w:pPr>
              <w:spacing w:after="0"/>
              <w:contextualSpacing/>
              <w:rPr>
                <w:rFonts w:eastAsia="Times New Roman"/>
              </w:rPr>
            </w:pPr>
            <w:r w:rsidRPr="00892602">
              <w:rPr>
                <w:rFonts w:eastAsia="Times New Roman"/>
              </w:rPr>
              <w:t>Teacher Preparation</w:t>
            </w:r>
          </w:p>
        </w:tc>
      </w:tr>
      <w:tr w:rsidR="00F34C12" w:rsidRPr="00892602" w14:paraId="646CAD92"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103B36" w14:textId="77777777" w:rsidR="00F34C12" w:rsidRPr="00892602" w:rsidRDefault="00F34C12" w:rsidP="00F34C12">
            <w:pPr>
              <w:spacing w:after="0"/>
              <w:contextualSpacing/>
              <w:jc w:val="center"/>
              <w:rPr>
                <w:rFonts w:eastAsia="Times New Roman"/>
              </w:rPr>
            </w:pPr>
            <w:r w:rsidRPr="00892602">
              <w:rPr>
                <w:rFonts w:eastAsia="Times New Roman"/>
              </w:rPr>
              <w:t>04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62BC5D62" w14:textId="77777777" w:rsidR="00F34C12" w:rsidRPr="00892602" w:rsidRDefault="00F34C12" w:rsidP="00F34C12">
            <w:pPr>
              <w:spacing w:after="0"/>
              <w:contextualSpacing/>
              <w:rPr>
                <w:rFonts w:eastAsia="Times New Roman"/>
              </w:rPr>
            </w:pPr>
            <w:r w:rsidRPr="00892602">
              <w:rPr>
                <w:rFonts w:eastAsia="Times New Roman"/>
              </w:rPr>
              <w:t>Secretary</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6F575F7A" w14:textId="77777777" w:rsidR="00F34C12" w:rsidRPr="00892602" w:rsidRDefault="00F34C12" w:rsidP="00F34C12">
            <w:pPr>
              <w:spacing w:after="0"/>
              <w:contextualSpacing/>
              <w:jc w:val="center"/>
              <w:rPr>
                <w:rFonts w:eastAsia="Times New Roman"/>
              </w:rPr>
            </w:pPr>
            <w:r w:rsidRPr="00892602">
              <w:rPr>
                <w:rFonts w:eastAsia="Times New Roman"/>
              </w:rPr>
              <w:t>31</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05F6B439" w14:textId="77777777" w:rsidR="00F34C12" w:rsidRPr="00892602" w:rsidRDefault="00F34C12" w:rsidP="00F34C12">
            <w:pPr>
              <w:spacing w:after="0"/>
              <w:contextualSpacing/>
              <w:rPr>
                <w:rFonts w:eastAsia="Times New Roman"/>
              </w:rPr>
            </w:pPr>
            <w:r w:rsidRPr="00892602">
              <w:rPr>
                <w:rFonts w:eastAsia="Times New Roman"/>
              </w:rPr>
              <w:t>Mathematics Intensive</w:t>
            </w:r>
          </w:p>
        </w:tc>
      </w:tr>
      <w:tr w:rsidR="00F34C12" w:rsidRPr="00892602" w14:paraId="44B2584C"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4BA317" w14:textId="77777777" w:rsidR="00F34C12" w:rsidRPr="00892602" w:rsidRDefault="00F34C12" w:rsidP="00F34C12">
            <w:pPr>
              <w:spacing w:after="0"/>
              <w:contextualSpacing/>
              <w:jc w:val="center"/>
              <w:rPr>
                <w:rFonts w:eastAsia="Times New Roman"/>
              </w:rPr>
            </w:pPr>
            <w:r w:rsidRPr="00892602">
              <w:rPr>
                <w:rFonts w:eastAsia="Times New Roman"/>
              </w:rPr>
              <w:t>05</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8BC7628" w14:textId="77777777" w:rsidR="00F34C12" w:rsidRPr="00892602" w:rsidRDefault="00F34C12" w:rsidP="00F34C12">
            <w:pPr>
              <w:spacing w:after="0"/>
              <w:contextualSpacing/>
              <w:rPr>
                <w:rFonts w:eastAsia="Times New Roman"/>
              </w:rPr>
            </w:pPr>
            <w:r w:rsidRPr="00892602">
              <w:rPr>
                <w:rFonts w:eastAsia="Times New Roman"/>
              </w:rPr>
              <w:t>Treasurer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010DBD58" w14:textId="77777777" w:rsidR="00F34C12" w:rsidRPr="00892602" w:rsidRDefault="00F34C12" w:rsidP="00F34C12">
            <w:pPr>
              <w:spacing w:after="0"/>
              <w:contextualSpacing/>
              <w:jc w:val="center"/>
              <w:rPr>
                <w:rFonts w:eastAsia="Times New Roman"/>
              </w:rPr>
            </w:pPr>
            <w:r w:rsidRPr="00892602">
              <w:rPr>
                <w:rFonts w:eastAsia="Times New Roman"/>
              </w:rPr>
              <w:t>32</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07258029" w14:textId="77777777" w:rsidR="00F34C12" w:rsidRPr="00892602" w:rsidRDefault="00F34C12" w:rsidP="00F34C12">
            <w:pPr>
              <w:spacing w:after="0"/>
              <w:contextualSpacing/>
              <w:rPr>
                <w:rFonts w:eastAsia="Times New Roman"/>
              </w:rPr>
            </w:pPr>
            <w:r w:rsidRPr="00892602">
              <w:rPr>
                <w:rFonts w:eastAsia="Times New Roman"/>
              </w:rPr>
              <w:t>Mathematics and its Applications for Careers</w:t>
            </w:r>
          </w:p>
        </w:tc>
      </w:tr>
      <w:tr w:rsidR="00F34C12" w:rsidRPr="00892602" w14:paraId="11A0914B"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F231D1" w14:textId="77777777" w:rsidR="00F34C12" w:rsidRPr="00892602" w:rsidRDefault="00F34C12" w:rsidP="00F34C12">
            <w:pPr>
              <w:spacing w:after="0"/>
              <w:contextualSpacing/>
              <w:jc w:val="center"/>
              <w:rPr>
                <w:rFonts w:eastAsia="Times New Roman"/>
              </w:rPr>
            </w:pPr>
            <w:r w:rsidRPr="00892602">
              <w:rPr>
                <w:rFonts w:eastAsia="Times New Roman"/>
              </w:rPr>
              <w:t>06</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E6DE4C2" w14:textId="77777777" w:rsidR="00F34C12" w:rsidRPr="00892602" w:rsidRDefault="00F34C12" w:rsidP="00F34C12">
            <w:pPr>
              <w:spacing w:after="0"/>
              <w:contextualSpacing/>
              <w:rPr>
                <w:rFonts w:eastAsia="Times New Roman"/>
              </w:rPr>
            </w:pPr>
            <w:r w:rsidRPr="00892602">
              <w:rPr>
                <w:rFonts w:eastAsia="Times New Roman"/>
              </w:rPr>
              <w:t>Past-President</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68EDCB67" w14:textId="77777777" w:rsidR="00F34C12" w:rsidRPr="00892602" w:rsidRDefault="00F34C12" w:rsidP="00F34C12">
            <w:pPr>
              <w:spacing w:after="0"/>
              <w:contextualSpacing/>
              <w:jc w:val="center"/>
              <w:rPr>
                <w:rFonts w:eastAsia="Times New Roman"/>
              </w:rPr>
            </w:pPr>
            <w:r w:rsidRPr="00892602">
              <w:rPr>
                <w:rFonts w:eastAsia="Times New Roman"/>
              </w:rPr>
              <w:t>33</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05A121F6" w14:textId="77777777" w:rsidR="00F34C12" w:rsidRPr="00892602" w:rsidRDefault="00F34C12" w:rsidP="00F34C12">
            <w:pPr>
              <w:spacing w:after="0"/>
              <w:contextualSpacing/>
              <w:rPr>
                <w:rFonts w:eastAsia="Times New Roman"/>
              </w:rPr>
            </w:pPr>
            <w:r w:rsidRPr="00892602">
              <w:rPr>
                <w:rFonts w:eastAsia="Times New Roman"/>
              </w:rPr>
              <w:t>Student Math League Coordinator</w:t>
            </w:r>
          </w:p>
        </w:tc>
      </w:tr>
      <w:tr w:rsidR="00F34C12" w:rsidRPr="00892602" w14:paraId="5A59EBAB"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F2A331" w14:textId="77777777" w:rsidR="00F34C12" w:rsidRPr="00892602" w:rsidRDefault="00F34C12" w:rsidP="00F34C12">
            <w:pPr>
              <w:spacing w:after="0"/>
              <w:contextualSpacing/>
              <w:jc w:val="center"/>
              <w:rPr>
                <w:rFonts w:eastAsia="Times New Roman"/>
              </w:rPr>
            </w:pPr>
            <w:r w:rsidRPr="00892602">
              <w:rPr>
                <w:rFonts w:eastAsia="Times New Roman"/>
              </w:rPr>
              <w:t>07</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26B6A71" w14:textId="77777777" w:rsidR="00F34C12" w:rsidRPr="00892602" w:rsidRDefault="00F34C12" w:rsidP="00F34C12">
            <w:pPr>
              <w:spacing w:after="0"/>
              <w:contextualSpacing/>
              <w:rPr>
                <w:rFonts w:eastAsia="Times New Roman"/>
              </w:rPr>
            </w:pPr>
            <w:r w:rsidRPr="00892602">
              <w:rPr>
                <w:rFonts w:eastAsia="Times New Roman"/>
              </w:rPr>
              <w:t>Northeast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3DDF2A26" w14:textId="77777777" w:rsidR="00F34C12" w:rsidRPr="00892602" w:rsidRDefault="00F34C12" w:rsidP="00F34C12">
            <w:pPr>
              <w:spacing w:after="0"/>
              <w:contextualSpacing/>
              <w:jc w:val="center"/>
              <w:rPr>
                <w:rFonts w:eastAsia="Times New Roman"/>
              </w:rPr>
            </w:pPr>
            <w:r w:rsidRPr="00892602">
              <w:rPr>
                <w:rFonts w:eastAsia="Times New Roman"/>
              </w:rPr>
              <w:t>34</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3560B704" w14:textId="77777777" w:rsidR="00F34C12" w:rsidRPr="00892602" w:rsidRDefault="00F34C12" w:rsidP="00F34C12">
            <w:pPr>
              <w:spacing w:after="0"/>
              <w:contextualSpacing/>
              <w:rPr>
                <w:rFonts w:eastAsia="Times New Roman"/>
              </w:rPr>
            </w:pPr>
            <w:r w:rsidRPr="00892602">
              <w:rPr>
                <w:rFonts w:eastAsia="Times New Roman"/>
              </w:rPr>
              <w:t>Student Math League Test Developer</w:t>
            </w:r>
          </w:p>
        </w:tc>
      </w:tr>
      <w:tr w:rsidR="00F34C12" w:rsidRPr="00892602" w14:paraId="299B7EB7"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B2E972" w14:textId="77777777" w:rsidR="00F34C12" w:rsidRPr="00892602" w:rsidRDefault="00F34C12" w:rsidP="00F34C12">
            <w:pPr>
              <w:spacing w:after="0"/>
              <w:contextualSpacing/>
              <w:jc w:val="center"/>
              <w:rPr>
                <w:rFonts w:eastAsia="Times New Roman"/>
              </w:rPr>
            </w:pPr>
            <w:r w:rsidRPr="00892602">
              <w:rPr>
                <w:rFonts w:eastAsia="Times New Roman"/>
              </w:rPr>
              <w:t>08</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8B28A96" w14:textId="77777777" w:rsidR="00F34C12" w:rsidRPr="00892602" w:rsidRDefault="00F34C12" w:rsidP="00F34C12">
            <w:pPr>
              <w:spacing w:after="0"/>
              <w:contextualSpacing/>
              <w:rPr>
                <w:rFonts w:eastAsia="Times New Roman"/>
              </w:rPr>
            </w:pPr>
            <w:r w:rsidRPr="00892602">
              <w:rPr>
                <w:rFonts w:eastAsia="Times New Roman"/>
              </w:rPr>
              <w:t>Mid-Atlantic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547B83F8" w14:textId="77777777" w:rsidR="00F34C12" w:rsidRPr="00892602" w:rsidRDefault="00F34C12" w:rsidP="00F34C12">
            <w:pPr>
              <w:spacing w:after="0"/>
              <w:contextualSpacing/>
              <w:jc w:val="center"/>
              <w:rPr>
                <w:rFonts w:eastAsia="Times New Roman"/>
              </w:rPr>
            </w:pPr>
            <w:r w:rsidRPr="00892602">
              <w:rPr>
                <w:rFonts w:eastAsia="Times New Roman"/>
              </w:rPr>
              <w:t>35</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21829504" w14:textId="77777777" w:rsidR="00F34C12" w:rsidRPr="00892602" w:rsidRDefault="00F34C12" w:rsidP="00F34C12">
            <w:pPr>
              <w:spacing w:after="0"/>
              <w:contextualSpacing/>
              <w:rPr>
                <w:rFonts w:eastAsia="Times New Roman"/>
              </w:rPr>
            </w:pPr>
            <w:r w:rsidRPr="00892602">
              <w:rPr>
                <w:rFonts w:eastAsia="Times New Roman"/>
              </w:rPr>
              <w:t>Placement/Assessment</w:t>
            </w:r>
          </w:p>
        </w:tc>
      </w:tr>
      <w:tr w:rsidR="00F34C12" w:rsidRPr="00892602" w14:paraId="063A0D63"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58F82A" w14:textId="77777777" w:rsidR="00F34C12" w:rsidRPr="00892602" w:rsidRDefault="00F34C12" w:rsidP="00F34C12">
            <w:pPr>
              <w:spacing w:after="0"/>
              <w:contextualSpacing/>
              <w:jc w:val="center"/>
              <w:rPr>
                <w:rFonts w:eastAsia="Times New Roman"/>
              </w:rPr>
            </w:pPr>
            <w:r w:rsidRPr="00892602">
              <w:rPr>
                <w:rFonts w:eastAsia="Times New Roman"/>
              </w:rPr>
              <w:t>09</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69353A3F" w14:textId="77777777" w:rsidR="00F34C12" w:rsidRPr="00892602" w:rsidRDefault="00F34C12" w:rsidP="00F34C12">
            <w:pPr>
              <w:spacing w:after="0"/>
              <w:contextualSpacing/>
              <w:rPr>
                <w:rFonts w:eastAsia="Times New Roman"/>
              </w:rPr>
            </w:pPr>
            <w:r w:rsidRPr="00892602">
              <w:rPr>
                <w:rFonts w:eastAsia="Times New Roman"/>
              </w:rPr>
              <w:t>Southeast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3A087EAB" w14:textId="77777777" w:rsidR="00F34C12" w:rsidRPr="00892602" w:rsidRDefault="00F34C12" w:rsidP="00F34C12">
            <w:pPr>
              <w:spacing w:after="0"/>
              <w:contextualSpacing/>
              <w:jc w:val="center"/>
              <w:rPr>
                <w:rFonts w:eastAsia="Times New Roman"/>
              </w:rPr>
            </w:pPr>
            <w:r w:rsidRPr="00892602">
              <w:rPr>
                <w:rFonts w:eastAsia="Times New Roman"/>
              </w:rPr>
              <w:t>36</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72F042A8" w14:textId="77777777" w:rsidR="00F34C12" w:rsidRPr="00892602" w:rsidRDefault="00F34C12" w:rsidP="00F34C12">
            <w:pPr>
              <w:spacing w:after="0"/>
              <w:contextualSpacing/>
              <w:rPr>
                <w:rFonts w:eastAsia="Times New Roman"/>
              </w:rPr>
            </w:pPr>
            <w:r w:rsidRPr="00892602">
              <w:rPr>
                <w:rFonts w:eastAsia="Times New Roman"/>
              </w:rPr>
              <w:t>Innovative Teaching and Learning</w:t>
            </w:r>
          </w:p>
        </w:tc>
      </w:tr>
      <w:tr w:rsidR="00F34C12" w:rsidRPr="00892602" w14:paraId="14CB8F4C"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20473C" w14:textId="77777777" w:rsidR="00F34C12" w:rsidRPr="00892602" w:rsidRDefault="00F34C12" w:rsidP="00F34C12">
            <w:pPr>
              <w:spacing w:after="0"/>
              <w:contextualSpacing/>
              <w:jc w:val="center"/>
              <w:rPr>
                <w:rFonts w:eastAsia="Times New Roman"/>
              </w:rPr>
            </w:pPr>
            <w:r w:rsidRPr="00892602">
              <w:rPr>
                <w:rFonts w:eastAsia="Times New Roman"/>
              </w:rPr>
              <w:t>10</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7D59B271" w14:textId="77777777" w:rsidR="00F34C12" w:rsidRPr="00892602" w:rsidRDefault="00F34C12" w:rsidP="00F34C12">
            <w:pPr>
              <w:spacing w:after="0"/>
              <w:contextualSpacing/>
              <w:rPr>
                <w:rFonts w:eastAsia="Times New Roman"/>
              </w:rPr>
            </w:pPr>
            <w:r w:rsidRPr="00892602">
              <w:rPr>
                <w:rFonts w:eastAsia="Times New Roman"/>
              </w:rPr>
              <w:t>Midwest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751F9DBF" w14:textId="77777777" w:rsidR="00F34C12" w:rsidRPr="00892602" w:rsidRDefault="00F34C12" w:rsidP="00F34C12">
            <w:pPr>
              <w:spacing w:after="0"/>
              <w:contextualSpacing/>
              <w:jc w:val="center"/>
              <w:rPr>
                <w:rFonts w:eastAsia="Times New Roman"/>
              </w:rPr>
            </w:pPr>
            <w:r w:rsidRPr="00892602">
              <w:rPr>
                <w:rFonts w:eastAsia="Times New Roman"/>
              </w:rPr>
              <w:t>37</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58F39C99" w14:textId="77777777" w:rsidR="00F34C12" w:rsidRPr="00892602" w:rsidRDefault="00F34C12" w:rsidP="00F34C12">
            <w:pPr>
              <w:spacing w:after="0"/>
              <w:contextualSpacing/>
              <w:rPr>
                <w:rFonts w:eastAsia="Times New Roman"/>
              </w:rPr>
            </w:pPr>
            <w:r w:rsidRPr="00892602">
              <w:rPr>
                <w:rFonts w:eastAsia="Times New Roman"/>
              </w:rPr>
              <w:t>Next Year's Local Events Coordinator</w:t>
            </w:r>
          </w:p>
        </w:tc>
      </w:tr>
      <w:tr w:rsidR="00F34C12" w:rsidRPr="00892602" w14:paraId="1A7A5930"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4517CC" w14:textId="77777777" w:rsidR="00F34C12" w:rsidRPr="00892602" w:rsidRDefault="00F34C12" w:rsidP="00F34C12">
            <w:pPr>
              <w:spacing w:after="0"/>
              <w:contextualSpacing/>
              <w:jc w:val="center"/>
              <w:rPr>
                <w:rFonts w:eastAsia="Times New Roman"/>
              </w:rPr>
            </w:pPr>
            <w:r w:rsidRPr="00892602">
              <w:rPr>
                <w:rFonts w:eastAsia="Times New Roman"/>
              </w:rPr>
              <w:t>11</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55AEC7FF" w14:textId="77777777" w:rsidR="00F34C12" w:rsidRPr="00892602" w:rsidRDefault="00F34C12" w:rsidP="00F34C12">
            <w:pPr>
              <w:spacing w:after="0"/>
              <w:contextualSpacing/>
              <w:rPr>
                <w:rFonts w:eastAsia="Times New Roman"/>
              </w:rPr>
            </w:pPr>
            <w:r w:rsidRPr="00892602">
              <w:rPr>
                <w:rFonts w:eastAsia="Times New Roman"/>
              </w:rPr>
              <w:t>Central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2D3B6824" w14:textId="77777777" w:rsidR="00F34C12" w:rsidRPr="00892602" w:rsidRDefault="00F34C12" w:rsidP="00F34C12">
            <w:pPr>
              <w:spacing w:after="0"/>
              <w:contextualSpacing/>
              <w:jc w:val="center"/>
              <w:rPr>
                <w:rFonts w:eastAsia="Times New Roman"/>
              </w:rPr>
            </w:pPr>
            <w:r w:rsidRPr="00892602">
              <w:rPr>
                <w:rFonts w:eastAsia="Times New Roman"/>
              </w:rPr>
              <w:t>38</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5B16F322" w14:textId="77777777" w:rsidR="00F34C12" w:rsidRPr="00892602" w:rsidRDefault="00F34C12" w:rsidP="00F34C12">
            <w:pPr>
              <w:spacing w:after="0"/>
              <w:contextualSpacing/>
              <w:rPr>
                <w:rFonts w:eastAsia="Times New Roman"/>
              </w:rPr>
            </w:pPr>
            <w:r w:rsidRPr="00892602">
              <w:rPr>
                <w:rFonts w:eastAsia="Times New Roman"/>
              </w:rPr>
              <w:t>Grants Coordinator</w:t>
            </w:r>
          </w:p>
        </w:tc>
      </w:tr>
      <w:tr w:rsidR="00F34C12" w:rsidRPr="00892602" w14:paraId="35655C4A"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BC4740" w14:textId="77777777" w:rsidR="00F34C12" w:rsidRPr="00892602" w:rsidRDefault="00F34C12" w:rsidP="00F34C12">
            <w:pPr>
              <w:spacing w:after="0"/>
              <w:contextualSpacing/>
              <w:jc w:val="center"/>
              <w:rPr>
                <w:rFonts w:eastAsia="Times New Roman"/>
              </w:rPr>
            </w:pPr>
            <w:r w:rsidRPr="00892602">
              <w:rPr>
                <w:rFonts w:eastAsia="Times New Roman"/>
              </w:rPr>
              <w:t>12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6C0640A8" w14:textId="77777777" w:rsidR="00F34C12" w:rsidRPr="00892602" w:rsidRDefault="00F34C12" w:rsidP="00F34C12">
            <w:pPr>
              <w:spacing w:after="0"/>
              <w:contextualSpacing/>
              <w:rPr>
                <w:rFonts w:eastAsia="Times New Roman"/>
              </w:rPr>
            </w:pPr>
            <w:r w:rsidRPr="00892602">
              <w:rPr>
                <w:rFonts w:eastAsia="Times New Roman"/>
              </w:rPr>
              <w:t>Southwest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46EB6823" w14:textId="77777777" w:rsidR="00F34C12" w:rsidRPr="00892602" w:rsidRDefault="00F34C12" w:rsidP="00F34C12">
            <w:pPr>
              <w:spacing w:after="0"/>
              <w:contextualSpacing/>
              <w:jc w:val="center"/>
              <w:rPr>
                <w:rFonts w:eastAsia="Times New Roman"/>
              </w:rPr>
            </w:pPr>
            <w:r w:rsidRPr="00892602">
              <w:rPr>
                <w:rFonts w:eastAsia="Times New Roman"/>
              </w:rPr>
              <w:t>39</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5006F156" w14:textId="77777777" w:rsidR="00F34C12" w:rsidRPr="00892602" w:rsidRDefault="00F34C12" w:rsidP="00F34C12">
            <w:pPr>
              <w:spacing w:after="0"/>
              <w:contextualSpacing/>
              <w:rPr>
                <w:rFonts w:eastAsia="Times New Roman"/>
              </w:rPr>
            </w:pPr>
            <w:r w:rsidRPr="00892602">
              <w:rPr>
                <w:rFonts w:eastAsia="Times New Roman"/>
              </w:rPr>
              <w:t>Executive Director</w:t>
            </w:r>
          </w:p>
        </w:tc>
      </w:tr>
      <w:tr w:rsidR="00F34C12" w:rsidRPr="00892602" w14:paraId="16E078B7"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9259E1" w14:textId="77777777" w:rsidR="00F34C12" w:rsidRPr="00892602" w:rsidRDefault="00F34C12" w:rsidP="00F34C12">
            <w:pPr>
              <w:spacing w:after="0"/>
              <w:contextualSpacing/>
              <w:jc w:val="center"/>
              <w:rPr>
                <w:rFonts w:eastAsia="Times New Roman"/>
              </w:rPr>
            </w:pPr>
            <w:r w:rsidRPr="00892602">
              <w:rPr>
                <w:rFonts w:eastAsia="Times New Roman"/>
              </w:rPr>
              <w:t>13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658EBBCB" w14:textId="77777777" w:rsidR="00F34C12" w:rsidRPr="00892602" w:rsidRDefault="00F34C12" w:rsidP="00F34C12">
            <w:pPr>
              <w:spacing w:after="0"/>
              <w:contextualSpacing/>
              <w:rPr>
                <w:rFonts w:eastAsia="Times New Roman"/>
              </w:rPr>
            </w:pPr>
            <w:r w:rsidRPr="00892602">
              <w:rPr>
                <w:rFonts w:eastAsia="Times New Roman"/>
              </w:rPr>
              <w:t>Northwest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2FC73749" w14:textId="77777777" w:rsidR="00F34C12" w:rsidRPr="00892602" w:rsidRDefault="00F34C12" w:rsidP="00F34C12">
            <w:pPr>
              <w:spacing w:after="0"/>
              <w:contextualSpacing/>
              <w:jc w:val="center"/>
              <w:rPr>
                <w:rFonts w:eastAsia="Times New Roman"/>
              </w:rPr>
            </w:pPr>
            <w:r w:rsidRPr="00892602">
              <w:rPr>
                <w:rFonts w:eastAsia="Times New Roman"/>
              </w:rPr>
              <w:t>40</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08A0AB83" w14:textId="77777777" w:rsidR="00F34C12" w:rsidRPr="00892602" w:rsidRDefault="00F34C12" w:rsidP="00F34C12">
            <w:pPr>
              <w:spacing w:after="0"/>
              <w:contextualSpacing/>
              <w:rPr>
                <w:rFonts w:eastAsia="Times New Roman"/>
              </w:rPr>
            </w:pPr>
            <w:r w:rsidRPr="00892602">
              <w:rPr>
                <w:rFonts w:eastAsia="Times New Roman"/>
              </w:rPr>
              <w:t>Publicity Director or Editing Director</w:t>
            </w:r>
          </w:p>
        </w:tc>
      </w:tr>
      <w:tr w:rsidR="00F34C12" w:rsidRPr="00892602" w14:paraId="6DE7B77B"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83B9D4" w14:textId="77777777" w:rsidR="00F34C12" w:rsidRPr="00892602" w:rsidRDefault="00F34C12" w:rsidP="00F34C12">
            <w:pPr>
              <w:spacing w:after="0"/>
              <w:contextualSpacing/>
              <w:jc w:val="center"/>
              <w:rPr>
                <w:rFonts w:eastAsia="Times New Roman"/>
              </w:rPr>
            </w:pPr>
            <w:r w:rsidRPr="00892602">
              <w:rPr>
                <w:rFonts w:eastAsia="Times New Roman"/>
              </w:rPr>
              <w:t>14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47CE072" w14:textId="77777777" w:rsidR="00F34C12" w:rsidRPr="00892602" w:rsidRDefault="00F34C12" w:rsidP="00F34C12">
            <w:pPr>
              <w:spacing w:after="0"/>
              <w:contextualSpacing/>
              <w:rPr>
                <w:rFonts w:eastAsia="Times New Roman"/>
              </w:rPr>
            </w:pPr>
            <w:r w:rsidRPr="00892602">
              <w:rPr>
                <w:rFonts w:eastAsia="Times New Roman"/>
              </w:rPr>
              <w:t>West VP</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65BB3480" w14:textId="77777777" w:rsidR="00F34C12" w:rsidRPr="00892602" w:rsidRDefault="00F34C12" w:rsidP="00F34C12">
            <w:pPr>
              <w:spacing w:after="0"/>
              <w:contextualSpacing/>
              <w:jc w:val="center"/>
              <w:rPr>
                <w:rFonts w:eastAsia="Times New Roman"/>
              </w:rPr>
            </w:pPr>
            <w:r w:rsidRPr="00892602">
              <w:rPr>
                <w:rFonts w:eastAsia="Times New Roman"/>
              </w:rPr>
              <w:t>42</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59DA1074" w14:textId="77777777" w:rsidR="00F34C12" w:rsidRPr="00892602" w:rsidRDefault="00F34C12" w:rsidP="00F34C12">
            <w:pPr>
              <w:spacing w:after="0"/>
              <w:contextualSpacing/>
              <w:rPr>
                <w:rFonts w:eastAsia="Times New Roman"/>
              </w:rPr>
            </w:pPr>
            <w:r w:rsidRPr="00892602">
              <w:rPr>
                <w:rFonts w:eastAsia="Times New Roman"/>
              </w:rPr>
              <w:t>Traveling Workshop Coordinator</w:t>
            </w:r>
          </w:p>
          <w:p w14:paraId="1DB618F2" w14:textId="2188B65E"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5BA21FC7"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76D308" w14:textId="77777777" w:rsidR="00F34C12" w:rsidRPr="00892602" w:rsidRDefault="00F34C12" w:rsidP="00F34C12">
            <w:pPr>
              <w:spacing w:after="0"/>
              <w:contextualSpacing/>
              <w:jc w:val="center"/>
              <w:rPr>
                <w:rFonts w:eastAsia="Times New Roman"/>
              </w:rPr>
            </w:pPr>
            <w:r w:rsidRPr="00892602">
              <w:rPr>
                <w:rFonts w:eastAsia="Times New Roman"/>
              </w:rPr>
              <w:t>15</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028AC2BC" w14:textId="77777777" w:rsidR="00F34C12" w:rsidRPr="00892602" w:rsidRDefault="00F34C12" w:rsidP="00F34C12">
            <w:pPr>
              <w:spacing w:after="0"/>
              <w:contextualSpacing/>
              <w:rPr>
                <w:rFonts w:eastAsia="Times New Roman"/>
              </w:rPr>
            </w:pPr>
            <w:r w:rsidRPr="00892602">
              <w:rPr>
                <w:rFonts w:eastAsia="Times New Roman"/>
              </w:rPr>
              <w:t>Local Events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205D5E45" w14:textId="77777777" w:rsidR="00F34C12" w:rsidRPr="00892602" w:rsidRDefault="00F34C12" w:rsidP="00F34C12">
            <w:pPr>
              <w:spacing w:after="0"/>
              <w:contextualSpacing/>
              <w:jc w:val="center"/>
              <w:rPr>
                <w:rFonts w:eastAsia="Times New Roman"/>
              </w:rPr>
            </w:pPr>
            <w:r w:rsidRPr="00892602">
              <w:rPr>
                <w:rFonts w:eastAsia="Times New Roman"/>
              </w:rPr>
              <w:t>43</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38F64AD8" w14:textId="77777777" w:rsidR="00F34C12" w:rsidRPr="00892602" w:rsidRDefault="00F34C12" w:rsidP="00F34C12">
            <w:pPr>
              <w:spacing w:after="0"/>
              <w:contextualSpacing/>
              <w:rPr>
                <w:rFonts w:eastAsia="Times New Roman"/>
              </w:rPr>
            </w:pPr>
            <w:r w:rsidRPr="00892602">
              <w:rPr>
                <w:rFonts w:eastAsia="Times New Roman"/>
                <w:i/>
                <w:iCs/>
              </w:rPr>
              <w:t>Beyond Crossroads</w:t>
            </w:r>
            <w:r w:rsidRPr="00892602">
              <w:rPr>
                <w:rFonts w:eastAsia="Times New Roman"/>
              </w:rPr>
              <w:t xml:space="preserve"> Digital Product Coordinator</w:t>
            </w:r>
          </w:p>
        </w:tc>
      </w:tr>
      <w:tr w:rsidR="00F34C12" w:rsidRPr="00892602" w14:paraId="30283C18"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A9F0ED" w14:textId="77777777" w:rsidR="00F34C12" w:rsidRPr="00892602" w:rsidRDefault="00F34C12" w:rsidP="00F34C12">
            <w:pPr>
              <w:spacing w:after="0"/>
              <w:contextualSpacing/>
              <w:jc w:val="center"/>
              <w:rPr>
                <w:rFonts w:eastAsia="Times New Roman"/>
              </w:rPr>
            </w:pPr>
            <w:r w:rsidRPr="00892602">
              <w:rPr>
                <w:rFonts w:eastAsia="Times New Roman"/>
              </w:rPr>
              <w:t>17</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138CB9EC" w14:textId="77777777" w:rsidR="00F34C12" w:rsidRPr="00892602" w:rsidRDefault="00F34C12" w:rsidP="00F34C12">
            <w:pPr>
              <w:spacing w:after="0"/>
              <w:contextualSpacing/>
              <w:rPr>
                <w:rFonts w:eastAsia="Times New Roman"/>
              </w:rPr>
            </w:pPr>
            <w:r w:rsidRPr="00892602">
              <w:rPr>
                <w:rFonts w:eastAsia="Times New Roman"/>
              </w:rPr>
              <w:t>Exhibitor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18C55619" w14:textId="77777777" w:rsidR="00F34C12" w:rsidRPr="00892602" w:rsidRDefault="00F34C12" w:rsidP="00F34C12">
            <w:pPr>
              <w:spacing w:after="0"/>
              <w:contextualSpacing/>
              <w:jc w:val="center"/>
              <w:rPr>
                <w:rFonts w:eastAsia="Times New Roman"/>
              </w:rPr>
            </w:pPr>
            <w:r w:rsidRPr="00892602">
              <w:rPr>
                <w:rFonts w:eastAsia="Times New Roman"/>
              </w:rPr>
              <w:t>44</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6584BBDF" w14:textId="77777777" w:rsidR="00F34C12" w:rsidRPr="00892602" w:rsidRDefault="00F34C12" w:rsidP="00F34C12">
            <w:pPr>
              <w:spacing w:after="0"/>
              <w:contextualSpacing/>
              <w:rPr>
                <w:rFonts w:eastAsia="Times New Roman"/>
              </w:rPr>
            </w:pPr>
            <w:r w:rsidRPr="00892602">
              <w:rPr>
                <w:rFonts w:eastAsia="Times New Roman"/>
              </w:rPr>
              <w:t>Website Coordinator</w:t>
            </w:r>
          </w:p>
        </w:tc>
      </w:tr>
      <w:tr w:rsidR="00F34C12" w:rsidRPr="00892602" w14:paraId="2CC4CD89"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9635A5" w14:textId="77777777" w:rsidR="00F34C12" w:rsidRPr="00892602" w:rsidRDefault="00F34C12" w:rsidP="00F34C12">
            <w:pPr>
              <w:spacing w:after="0"/>
              <w:contextualSpacing/>
              <w:jc w:val="center"/>
              <w:rPr>
                <w:rFonts w:eastAsia="Times New Roman"/>
              </w:rPr>
            </w:pPr>
            <w:r w:rsidRPr="00892602">
              <w:rPr>
                <w:rFonts w:eastAsia="Times New Roman"/>
              </w:rPr>
              <w:t>20</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794B503" w14:textId="77777777" w:rsidR="00F34C12" w:rsidRPr="00892602" w:rsidRDefault="00F34C12" w:rsidP="00F34C12">
            <w:pPr>
              <w:spacing w:after="0"/>
              <w:contextualSpacing/>
              <w:rPr>
                <w:rFonts w:eastAsia="Times New Roman"/>
              </w:rPr>
            </w:pPr>
            <w:r w:rsidRPr="00892602">
              <w:rPr>
                <w:rFonts w:eastAsia="Times New Roman"/>
              </w:rPr>
              <w:t>Program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0EF1052A" w14:textId="77777777" w:rsidR="00F34C12" w:rsidRPr="00892602" w:rsidRDefault="00F34C12" w:rsidP="00F34C12">
            <w:pPr>
              <w:spacing w:after="0"/>
              <w:contextualSpacing/>
              <w:jc w:val="center"/>
              <w:rPr>
                <w:rFonts w:eastAsia="Times New Roman"/>
              </w:rPr>
            </w:pPr>
            <w:r w:rsidRPr="00892602">
              <w:rPr>
                <w:rFonts w:eastAsia="Times New Roman"/>
              </w:rPr>
              <w:t>45</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4F5FE443" w14:textId="77777777" w:rsidR="00F34C12" w:rsidRPr="00892602" w:rsidRDefault="00F34C12" w:rsidP="00F34C12">
            <w:pPr>
              <w:spacing w:after="0"/>
              <w:contextualSpacing/>
              <w:rPr>
                <w:rFonts w:eastAsia="Times New Roman"/>
              </w:rPr>
            </w:pPr>
            <w:r w:rsidRPr="00892602">
              <w:rPr>
                <w:rFonts w:eastAsia="Times New Roman"/>
                <w:i/>
                <w:iCs/>
              </w:rPr>
              <w:t>Beyond Crossroads</w:t>
            </w:r>
            <w:r w:rsidRPr="00892602">
              <w:rPr>
                <w:rFonts w:eastAsia="Times New Roman"/>
              </w:rPr>
              <w:t xml:space="preserve"> Implementation Coordinator (This position was discontinued at the end of the Fall 2008 AMATYC conference. </w:t>
            </w:r>
            <w:r w:rsidRPr="00892602">
              <w:rPr>
                <w:rFonts w:eastAsia="Times New Roman"/>
                <w:i/>
                <w:iCs/>
                <w:color w:val="0000FF"/>
              </w:rPr>
              <w:t>&lt;7/2/2008&gt;</w:t>
            </w:r>
            <w:r w:rsidRPr="00892602">
              <w:rPr>
                <w:rFonts w:eastAsia="Times New Roman"/>
              </w:rPr>
              <w:t>)</w:t>
            </w:r>
          </w:p>
        </w:tc>
      </w:tr>
      <w:tr w:rsidR="00F34C12" w:rsidRPr="00892602" w14:paraId="3DD8BBED"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0DC987" w14:textId="77777777" w:rsidR="00F34C12" w:rsidRPr="00892602" w:rsidRDefault="00F34C12" w:rsidP="00F34C12">
            <w:pPr>
              <w:spacing w:after="0"/>
              <w:contextualSpacing/>
              <w:jc w:val="center"/>
              <w:rPr>
                <w:rFonts w:eastAsia="Times New Roman"/>
              </w:rPr>
            </w:pPr>
            <w:r w:rsidRPr="00892602">
              <w:rPr>
                <w:rFonts w:eastAsia="Times New Roman"/>
              </w:rPr>
              <w:t>21</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CF901D4" w14:textId="77777777" w:rsidR="00F34C12" w:rsidRPr="00892602" w:rsidRDefault="00F34C12" w:rsidP="00F34C12">
            <w:pPr>
              <w:spacing w:after="0"/>
              <w:contextualSpacing/>
              <w:rPr>
                <w:rFonts w:eastAsia="Times New Roman"/>
              </w:rPr>
            </w:pPr>
            <w:r w:rsidRPr="00892602">
              <w:rPr>
                <w:rFonts w:eastAsia="Times New Roman"/>
              </w:rPr>
              <w:t>Presider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07C80E4A" w14:textId="77777777" w:rsidR="00F34C12" w:rsidRPr="00892602" w:rsidRDefault="00F34C12" w:rsidP="00F34C12">
            <w:pPr>
              <w:spacing w:after="0"/>
              <w:contextualSpacing/>
              <w:jc w:val="center"/>
              <w:rPr>
                <w:rFonts w:eastAsia="Times New Roman"/>
              </w:rPr>
            </w:pPr>
            <w:r w:rsidRPr="00892602">
              <w:rPr>
                <w:rFonts w:eastAsia="Times New Roman"/>
              </w:rPr>
              <w:t>46</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20D8F26B" w14:textId="77777777" w:rsidR="00F34C12" w:rsidRPr="00892602" w:rsidRDefault="00F34C12" w:rsidP="00F34C12">
            <w:pPr>
              <w:spacing w:after="0"/>
              <w:contextualSpacing/>
              <w:rPr>
                <w:rFonts w:eastAsia="Times New Roman"/>
              </w:rPr>
            </w:pPr>
            <w:r w:rsidRPr="00892602">
              <w:rPr>
                <w:rFonts w:eastAsia="Times New Roman"/>
              </w:rPr>
              <w:t>Legal Advisor</w:t>
            </w:r>
          </w:p>
        </w:tc>
      </w:tr>
      <w:tr w:rsidR="00F34C12" w:rsidRPr="00892602" w14:paraId="55A09674"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AE50C2" w14:textId="77777777" w:rsidR="00F34C12" w:rsidRPr="00892602" w:rsidRDefault="00F34C12" w:rsidP="00F34C12">
            <w:pPr>
              <w:spacing w:after="0"/>
              <w:contextualSpacing/>
              <w:jc w:val="center"/>
              <w:rPr>
                <w:rFonts w:eastAsia="Times New Roman"/>
              </w:rPr>
            </w:pPr>
            <w:r w:rsidRPr="00892602">
              <w:rPr>
                <w:rFonts w:eastAsia="Times New Roman"/>
              </w:rPr>
              <w:t>22</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405CFE44" w14:textId="77777777" w:rsidR="00F34C12" w:rsidRPr="00892602" w:rsidRDefault="00F34C12" w:rsidP="00F34C12">
            <w:pPr>
              <w:spacing w:after="0"/>
              <w:contextualSpacing/>
              <w:rPr>
                <w:rFonts w:eastAsia="Times New Roman"/>
              </w:rPr>
            </w:pPr>
            <w:r w:rsidRPr="00892602">
              <w:rPr>
                <w:rFonts w:eastAsia="Times New Roman"/>
              </w:rPr>
              <w:t>Assistant 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4A933DBC" w14:textId="77777777" w:rsidR="00F34C12" w:rsidRPr="00892602" w:rsidRDefault="00F34C12" w:rsidP="00F34C12">
            <w:pPr>
              <w:spacing w:after="0"/>
              <w:contextualSpacing/>
              <w:jc w:val="center"/>
              <w:rPr>
                <w:rFonts w:eastAsia="Times New Roman"/>
              </w:rPr>
            </w:pPr>
            <w:r w:rsidRPr="00892602">
              <w:rPr>
                <w:rFonts w:eastAsia="Times New Roman"/>
              </w:rPr>
              <w:t>47</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0DB436A2" w14:textId="77777777" w:rsidR="00F34C12" w:rsidRPr="00892602" w:rsidRDefault="00F34C12" w:rsidP="00F34C12">
            <w:pPr>
              <w:spacing w:after="0"/>
              <w:contextualSpacing/>
              <w:rPr>
                <w:rFonts w:eastAsia="Times New Roman"/>
              </w:rPr>
            </w:pPr>
            <w:r w:rsidRPr="00892602">
              <w:rPr>
                <w:rFonts w:eastAsia="Times New Roman"/>
              </w:rPr>
              <w:t>Project ACCCESS</w:t>
            </w:r>
          </w:p>
        </w:tc>
      </w:tr>
      <w:tr w:rsidR="00F34C12" w:rsidRPr="00892602" w14:paraId="5E02221C"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B8C36D" w14:textId="77777777" w:rsidR="00F34C12" w:rsidRPr="00892602" w:rsidRDefault="00F34C12" w:rsidP="00F34C12">
            <w:pPr>
              <w:spacing w:after="0"/>
              <w:contextualSpacing/>
              <w:jc w:val="center"/>
              <w:rPr>
                <w:rFonts w:eastAsia="Times New Roman"/>
              </w:rPr>
            </w:pPr>
            <w:r w:rsidRPr="00892602">
              <w:rPr>
                <w:rFonts w:eastAsia="Times New Roman"/>
              </w:rPr>
              <w:t>23</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272DD390" w14:textId="77777777" w:rsidR="00F34C12" w:rsidRPr="00892602" w:rsidRDefault="00F34C12" w:rsidP="00F34C12">
            <w:pPr>
              <w:spacing w:after="0"/>
              <w:contextualSpacing/>
              <w:rPr>
                <w:rFonts w:eastAsia="Times New Roman"/>
              </w:rPr>
            </w:pPr>
            <w:r w:rsidRPr="00892602">
              <w:rPr>
                <w:rFonts w:eastAsia="Times New Roman"/>
              </w:rPr>
              <w:t>Conference Coordinator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241A002C" w14:textId="77777777" w:rsidR="00F34C12" w:rsidRPr="00892602" w:rsidRDefault="00F34C12" w:rsidP="00F34C12">
            <w:pPr>
              <w:spacing w:after="0"/>
              <w:contextualSpacing/>
              <w:jc w:val="center"/>
              <w:rPr>
                <w:rFonts w:eastAsia="Times New Roman"/>
              </w:rPr>
            </w:pPr>
            <w:r w:rsidRPr="00892602">
              <w:rPr>
                <w:rFonts w:eastAsia="Times New Roman"/>
              </w:rPr>
              <w:t>49</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14856F0E" w14:textId="77777777" w:rsidR="00F34C12" w:rsidRPr="00892602" w:rsidRDefault="00F34C12" w:rsidP="00F34C12">
            <w:pPr>
              <w:spacing w:after="0"/>
              <w:contextualSpacing/>
              <w:rPr>
                <w:rFonts w:eastAsia="Times New Roman"/>
              </w:rPr>
            </w:pPr>
            <w:r w:rsidRPr="00892602">
              <w:rPr>
                <w:rFonts w:eastAsia="Times New Roman"/>
              </w:rPr>
              <w:t>MAC^3</w:t>
            </w:r>
          </w:p>
        </w:tc>
      </w:tr>
      <w:tr w:rsidR="00F34C12" w:rsidRPr="00892602" w14:paraId="15F5D024"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E36497" w14:textId="77777777" w:rsidR="00F34C12" w:rsidRPr="00892602" w:rsidRDefault="00F34C12" w:rsidP="00F34C12">
            <w:pPr>
              <w:spacing w:after="0"/>
              <w:contextualSpacing/>
              <w:jc w:val="center"/>
              <w:rPr>
                <w:rFonts w:eastAsia="Times New Roman"/>
              </w:rPr>
            </w:pPr>
            <w:r w:rsidRPr="00892602">
              <w:rPr>
                <w:rFonts w:eastAsia="Times New Roman"/>
              </w:rPr>
              <w:t>24</w:t>
            </w:r>
          </w:p>
        </w:tc>
        <w:tc>
          <w:tcPr>
            <w:tcW w:w="3750" w:type="dxa"/>
            <w:tcBorders>
              <w:top w:val="nil"/>
              <w:left w:val="nil"/>
              <w:bottom w:val="single" w:sz="6" w:space="0" w:color="000000"/>
              <w:right w:val="single" w:sz="6" w:space="0" w:color="000000"/>
            </w:tcBorders>
            <w:tcMar>
              <w:top w:w="0" w:type="dxa"/>
              <w:left w:w="0" w:type="dxa"/>
              <w:bottom w:w="0" w:type="dxa"/>
              <w:right w:w="0" w:type="dxa"/>
            </w:tcMar>
            <w:hideMark/>
          </w:tcPr>
          <w:p w14:paraId="3896B538" w14:textId="77777777" w:rsidR="00F34C12" w:rsidRPr="00892602" w:rsidRDefault="00F34C12" w:rsidP="00F34C12">
            <w:pPr>
              <w:spacing w:after="0"/>
              <w:contextualSpacing/>
              <w:rPr>
                <w:rFonts w:eastAsia="Times New Roman"/>
              </w:rPr>
            </w:pPr>
            <w:r w:rsidRPr="00892602">
              <w:rPr>
                <w:rFonts w:eastAsia="Times New Roman"/>
              </w:rPr>
              <w:t>Advertising Chair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08B3004F" w14:textId="77777777" w:rsidR="00F34C12" w:rsidRPr="00892602" w:rsidRDefault="00F34C12" w:rsidP="00F34C12">
            <w:pPr>
              <w:spacing w:after="0"/>
              <w:contextualSpacing/>
              <w:jc w:val="center"/>
              <w:rPr>
                <w:rFonts w:eastAsia="Times New Roman"/>
              </w:rPr>
            </w:pPr>
            <w:r w:rsidRPr="00892602">
              <w:rPr>
                <w:rFonts w:eastAsia="Times New Roman"/>
              </w:rPr>
              <w:t>50</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561F9DCE" w14:textId="77777777" w:rsidR="00F34C12" w:rsidRPr="00892602" w:rsidRDefault="00F34C12" w:rsidP="00F34C12">
            <w:pPr>
              <w:spacing w:after="0"/>
              <w:contextualSpacing/>
              <w:rPr>
                <w:rFonts w:eastAsia="Times New Roman"/>
              </w:rPr>
            </w:pPr>
            <w:r w:rsidRPr="00892602">
              <w:rPr>
                <w:rFonts w:eastAsia="Times New Roman"/>
              </w:rPr>
              <w:t>Executive Director of External Relations</w:t>
            </w:r>
          </w:p>
        </w:tc>
      </w:tr>
      <w:tr w:rsidR="00F34C12" w:rsidRPr="00892602" w14:paraId="51C9BF1B"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3EA290" w14:textId="77777777" w:rsidR="00F34C12" w:rsidRPr="00892602" w:rsidRDefault="00F34C12" w:rsidP="00F34C12">
            <w:pPr>
              <w:spacing w:after="0"/>
              <w:contextualSpacing/>
              <w:jc w:val="center"/>
              <w:rPr>
                <w:rFonts w:eastAsia="Times New Roman"/>
              </w:rPr>
            </w:pPr>
            <w:r w:rsidRPr="00892602">
              <w:rPr>
                <w:rFonts w:eastAsia="Times New Roman"/>
              </w:rPr>
              <w:t>25</w:t>
            </w:r>
          </w:p>
        </w:tc>
        <w:tc>
          <w:tcPr>
            <w:tcW w:w="3750" w:type="dxa"/>
            <w:tcBorders>
              <w:top w:val="nil"/>
              <w:left w:val="nil"/>
              <w:bottom w:val="single" w:sz="6" w:space="0" w:color="000000"/>
              <w:right w:val="single" w:sz="6" w:space="0" w:color="000000"/>
            </w:tcBorders>
            <w:tcMar>
              <w:top w:w="0" w:type="dxa"/>
              <w:left w:w="108" w:type="dxa"/>
              <w:bottom w:w="0" w:type="dxa"/>
              <w:right w:w="108" w:type="dxa"/>
            </w:tcMar>
            <w:hideMark/>
          </w:tcPr>
          <w:p w14:paraId="07EF2B9C" w14:textId="77777777" w:rsidR="00F34C12" w:rsidRPr="00892602" w:rsidRDefault="00F34C12" w:rsidP="00F34C12">
            <w:pPr>
              <w:spacing w:after="0"/>
              <w:contextualSpacing/>
              <w:rPr>
                <w:rFonts w:eastAsia="Times New Roman"/>
              </w:rPr>
            </w:pPr>
            <w:r w:rsidRPr="00892602">
              <w:rPr>
                <w:rFonts w:eastAsia="Times New Roman"/>
                <w:i/>
                <w:iCs/>
              </w:rPr>
              <w:t>MathAMATYC Educator</w:t>
            </w:r>
            <w:r w:rsidRPr="00892602">
              <w:rPr>
                <w:rFonts w:eastAsia="Times New Roman"/>
              </w:rPr>
              <w:t xml:space="preserve">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7D68A31C" w14:textId="77777777" w:rsidR="00F34C12" w:rsidRPr="00892602" w:rsidRDefault="00F34C12" w:rsidP="00F34C12">
            <w:pPr>
              <w:spacing w:after="0"/>
              <w:contextualSpacing/>
              <w:jc w:val="center"/>
              <w:rPr>
                <w:rFonts w:eastAsia="Times New Roman"/>
              </w:rPr>
            </w:pPr>
            <w:r w:rsidRPr="00892602">
              <w:rPr>
                <w:rFonts w:eastAsia="Times New Roman"/>
              </w:rPr>
              <w:t>51</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32466627" w14:textId="77777777" w:rsidR="00F34C12" w:rsidRPr="00892602" w:rsidRDefault="00F34C12" w:rsidP="00F34C12">
            <w:pPr>
              <w:spacing w:after="0"/>
              <w:contextualSpacing/>
              <w:rPr>
                <w:rFonts w:eastAsia="Times New Roman"/>
              </w:rPr>
            </w:pPr>
            <w:r w:rsidRPr="00892602">
              <w:rPr>
                <w:rFonts w:eastAsia="Times New Roman"/>
              </w:rPr>
              <w:t>Research in Mathematics Education at Two-Year Colleges</w:t>
            </w:r>
          </w:p>
        </w:tc>
      </w:tr>
      <w:tr w:rsidR="00F34C12" w:rsidRPr="00892602" w14:paraId="5CB50BFA" w14:textId="77777777" w:rsidTr="00F34C12">
        <w:trPr>
          <w:tblCellSpacing w:w="0" w:type="dxa"/>
          <w:jc w:val="center"/>
        </w:trPr>
        <w:tc>
          <w:tcPr>
            <w:tcW w:w="7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3B55FF3" w14:textId="77777777" w:rsidR="00F34C12" w:rsidRPr="00892602" w:rsidRDefault="00F34C12" w:rsidP="00F34C12">
            <w:pPr>
              <w:spacing w:after="0"/>
              <w:contextualSpacing/>
              <w:jc w:val="center"/>
              <w:rPr>
                <w:rFonts w:eastAsia="Times New Roman"/>
              </w:rPr>
            </w:pPr>
            <w:r w:rsidRPr="00892602">
              <w:rPr>
                <w:rFonts w:eastAsia="Times New Roman"/>
              </w:rPr>
              <w:t>26</w:t>
            </w:r>
          </w:p>
        </w:tc>
        <w:tc>
          <w:tcPr>
            <w:tcW w:w="3750" w:type="dxa"/>
            <w:tcBorders>
              <w:top w:val="nil"/>
              <w:left w:val="nil"/>
              <w:bottom w:val="single" w:sz="6" w:space="0" w:color="000000"/>
              <w:right w:val="single" w:sz="6" w:space="0" w:color="000000"/>
            </w:tcBorders>
            <w:tcMar>
              <w:top w:w="0" w:type="dxa"/>
              <w:left w:w="108" w:type="dxa"/>
              <w:bottom w:w="0" w:type="dxa"/>
              <w:right w:w="108" w:type="dxa"/>
            </w:tcMar>
            <w:hideMark/>
          </w:tcPr>
          <w:p w14:paraId="202ED1C2" w14:textId="77777777" w:rsidR="00F34C12" w:rsidRPr="00892602" w:rsidRDefault="00F34C12" w:rsidP="00F34C12">
            <w:pPr>
              <w:spacing w:after="0"/>
              <w:contextualSpacing/>
              <w:rPr>
                <w:rFonts w:eastAsia="Times New Roman"/>
              </w:rPr>
            </w:pPr>
            <w:r w:rsidRPr="00892602">
              <w:rPr>
                <w:rFonts w:eastAsia="Times New Roman"/>
                <w:i/>
                <w:iCs/>
              </w:rPr>
              <w:t>MathAMATYC Educator</w:t>
            </w:r>
            <w:r w:rsidRPr="00892602">
              <w:rPr>
                <w:rFonts w:eastAsia="Times New Roman"/>
              </w:rPr>
              <w:t xml:space="preserve"> Production Editor</w:t>
            </w:r>
          </w:p>
        </w:tc>
        <w:tc>
          <w:tcPr>
            <w:tcW w:w="750" w:type="dxa"/>
            <w:tcBorders>
              <w:top w:val="nil"/>
              <w:left w:val="nil"/>
              <w:bottom w:val="single" w:sz="6" w:space="0" w:color="000000"/>
              <w:right w:val="single" w:sz="6" w:space="0" w:color="000000"/>
            </w:tcBorders>
            <w:tcMar>
              <w:top w:w="0" w:type="dxa"/>
              <w:left w:w="0" w:type="dxa"/>
              <w:bottom w:w="0" w:type="dxa"/>
              <w:right w:w="0" w:type="dxa"/>
            </w:tcMar>
            <w:hideMark/>
          </w:tcPr>
          <w:p w14:paraId="3F31C935" w14:textId="7BA128D4" w:rsidR="00F34C12" w:rsidRPr="00892602" w:rsidRDefault="00F93EFE" w:rsidP="00F34C12">
            <w:pPr>
              <w:spacing w:after="0"/>
              <w:contextualSpacing/>
              <w:jc w:val="center"/>
              <w:rPr>
                <w:rFonts w:eastAsia="Times New Roman"/>
              </w:rPr>
            </w:pPr>
            <w:r w:rsidRPr="00892602">
              <w:rPr>
                <w:rFonts w:eastAsia="Times New Roman"/>
              </w:rPr>
              <w:t xml:space="preserve"> </w:t>
            </w:r>
          </w:p>
        </w:tc>
        <w:tc>
          <w:tcPr>
            <w:tcW w:w="3765" w:type="dxa"/>
            <w:tcBorders>
              <w:top w:val="nil"/>
              <w:left w:val="nil"/>
              <w:bottom w:val="single" w:sz="6" w:space="0" w:color="000000"/>
              <w:right w:val="single" w:sz="6" w:space="0" w:color="000000"/>
            </w:tcBorders>
            <w:tcMar>
              <w:top w:w="0" w:type="dxa"/>
              <w:left w:w="0" w:type="dxa"/>
              <w:bottom w:w="0" w:type="dxa"/>
              <w:right w:w="0" w:type="dxa"/>
            </w:tcMar>
            <w:hideMark/>
          </w:tcPr>
          <w:p w14:paraId="7400C5E6" w14:textId="002097B4"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0FAE7453" w14:textId="77777777" w:rsidTr="00F34C12">
        <w:trPr>
          <w:tblCellSpacing w:w="0" w:type="dxa"/>
          <w:jc w:val="center"/>
        </w:trPr>
        <w:tc>
          <w:tcPr>
            <w:tcW w:w="75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289966BD" w14:textId="77777777" w:rsidR="00F34C12" w:rsidRPr="00892602" w:rsidRDefault="00F34C12" w:rsidP="00F34C12">
            <w:pPr>
              <w:spacing w:after="0"/>
              <w:contextualSpacing/>
              <w:jc w:val="center"/>
              <w:rPr>
                <w:rFonts w:eastAsia="Times New Roman"/>
              </w:rPr>
            </w:pPr>
            <w:r w:rsidRPr="00892602">
              <w:rPr>
                <w:rFonts w:eastAsia="Times New Roman"/>
              </w:rPr>
              <w:t>27</w:t>
            </w:r>
          </w:p>
        </w:tc>
        <w:tc>
          <w:tcPr>
            <w:tcW w:w="3750" w:type="dxa"/>
            <w:tcBorders>
              <w:bottom w:val="single" w:sz="6" w:space="0" w:color="000000"/>
              <w:right w:val="single" w:sz="6" w:space="0" w:color="000000"/>
            </w:tcBorders>
            <w:tcMar>
              <w:top w:w="0" w:type="dxa"/>
              <w:left w:w="0" w:type="dxa"/>
              <w:bottom w:w="0" w:type="dxa"/>
              <w:right w:w="0" w:type="dxa"/>
            </w:tcMar>
            <w:hideMark/>
          </w:tcPr>
          <w:p w14:paraId="2007303C" w14:textId="77777777" w:rsidR="00F34C12" w:rsidRPr="00892602" w:rsidRDefault="00F34C12" w:rsidP="00F34C12">
            <w:pPr>
              <w:spacing w:after="0"/>
              <w:contextualSpacing/>
              <w:rPr>
                <w:rFonts w:eastAsia="Times New Roman"/>
              </w:rPr>
            </w:pPr>
            <w:r w:rsidRPr="00892602">
              <w:rPr>
                <w:rFonts w:eastAsia="Times New Roman"/>
              </w:rPr>
              <w:t>Newsletter Editor</w:t>
            </w:r>
          </w:p>
        </w:tc>
        <w:tc>
          <w:tcPr>
            <w:tcW w:w="750" w:type="dxa"/>
            <w:tcBorders>
              <w:bottom w:val="single" w:sz="6" w:space="0" w:color="000000"/>
              <w:right w:val="single" w:sz="6" w:space="0" w:color="000000"/>
            </w:tcBorders>
            <w:tcMar>
              <w:top w:w="0" w:type="dxa"/>
              <w:left w:w="0" w:type="dxa"/>
              <w:bottom w:w="0" w:type="dxa"/>
              <w:right w:w="0" w:type="dxa"/>
            </w:tcMar>
            <w:hideMark/>
          </w:tcPr>
          <w:p w14:paraId="4ED243E4" w14:textId="2DA167CA" w:rsidR="00F34C12" w:rsidRPr="00892602" w:rsidRDefault="00F93EFE" w:rsidP="00F34C12">
            <w:pPr>
              <w:spacing w:after="0"/>
              <w:contextualSpacing/>
              <w:jc w:val="center"/>
              <w:rPr>
                <w:rFonts w:eastAsia="Times New Roman"/>
              </w:rPr>
            </w:pPr>
            <w:r w:rsidRPr="00892602">
              <w:rPr>
                <w:rFonts w:eastAsia="Times New Roman"/>
              </w:rPr>
              <w:t xml:space="preserve"> </w:t>
            </w:r>
          </w:p>
        </w:tc>
        <w:tc>
          <w:tcPr>
            <w:tcW w:w="3765" w:type="dxa"/>
            <w:tcBorders>
              <w:bottom w:val="single" w:sz="6" w:space="0" w:color="000000"/>
              <w:right w:val="single" w:sz="6" w:space="0" w:color="000000"/>
            </w:tcBorders>
            <w:tcMar>
              <w:top w:w="0" w:type="dxa"/>
              <w:left w:w="0" w:type="dxa"/>
              <w:bottom w:w="0" w:type="dxa"/>
              <w:right w:w="0" w:type="dxa"/>
            </w:tcMar>
            <w:hideMark/>
          </w:tcPr>
          <w:p w14:paraId="7383505A" w14:textId="34978FF8" w:rsidR="00F34C12" w:rsidRPr="00892602" w:rsidRDefault="00F93EFE" w:rsidP="00F34C12">
            <w:pPr>
              <w:spacing w:after="0"/>
              <w:contextualSpacing/>
              <w:rPr>
                <w:rFonts w:eastAsia="Times New Roman"/>
              </w:rPr>
            </w:pPr>
            <w:r w:rsidRPr="00892602">
              <w:rPr>
                <w:rFonts w:eastAsia="Times New Roman"/>
              </w:rPr>
              <w:t xml:space="preserve"> </w:t>
            </w:r>
          </w:p>
        </w:tc>
      </w:tr>
    </w:tbl>
    <w:p w14:paraId="32B14FB9" w14:textId="77777777" w:rsidR="00F34C12" w:rsidRPr="00892602" w:rsidRDefault="00F34C12" w:rsidP="00F34C12">
      <w:pPr>
        <w:rPr>
          <w:rFonts w:eastAsia="Times New Roman"/>
        </w:rPr>
      </w:pPr>
    </w:p>
    <w:p w14:paraId="574C2F31" w14:textId="77777777" w:rsidR="00F34C12" w:rsidRPr="00892602" w:rsidRDefault="00F34C12" w:rsidP="00F34C12">
      <w:pPr>
        <w:keepNext/>
        <w:outlineLvl w:val="1"/>
        <w:rPr>
          <w:rFonts w:eastAsia="Times New Roman"/>
          <w:b/>
          <w:bCs/>
        </w:rPr>
      </w:pPr>
      <w:r w:rsidRPr="00892602">
        <w:rPr>
          <w:rFonts w:eastAsia="Times New Roman"/>
          <w:b/>
          <w:bCs/>
        </w:rPr>
        <w:br w:type="page"/>
      </w:r>
    </w:p>
    <w:p w14:paraId="4D7E3FA5" w14:textId="3C638D8A" w:rsidR="00F34C12" w:rsidRPr="00892602" w:rsidRDefault="00D33C0C" w:rsidP="003631B8">
      <w:pPr>
        <w:pStyle w:val="Heading2"/>
        <w:rPr>
          <w:rFonts w:eastAsia="Times New Roman"/>
        </w:rPr>
      </w:pPr>
      <w:bookmarkStart w:id="231" w:name="_Toc435003452"/>
      <w:bookmarkStart w:id="232" w:name="_Toc520655369"/>
      <w:bookmarkStart w:id="233" w:name="a6_8_Support_for_Elected_Appointed_Po"/>
      <w:r w:rsidRPr="00892602">
        <w:rPr>
          <w:rFonts w:eastAsia="Times New Roman"/>
        </w:rPr>
        <w:t>6.8</w:t>
      </w:r>
      <w:r w:rsidRPr="00892602">
        <w:rPr>
          <w:rFonts w:eastAsia="Times New Roman"/>
        </w:rPr>
        <w:tab/>
      </w:r>
      <w:r w:rsidR="00F34C12" w:rsidRPr="00892602">
        <w:rPr>
          <w:rFonts w:eastAsia="Times New Roman"/>
        </w:rPr>
        <w:t>Support for Elected and Appointed Positions</w:t>
      </w:r>
      <w:bookmarkEnd w:id="231"/>
      <w:bookmarkEnd w:id="232"/>
    </w:p>
    <w:bookmarkEnd w:id="233"/>
    <w:p w14:paraId="7F5C6BFD" w14:textId="346B4D34" w:rsidR="00F34C12" w:rsidRPr="00892602" w:rsidRDefault="00C84FB3"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"a6_8_1_Reassigned_Time"</w:instrText>
      </w:r>
      <w:r w:rsidRPr="00892602">
        <w:rPr>
          <w:rFonts w:eastAsia="Times New Roman"/>
          <w:color w:val="0000FF"/>
          <w:u w:val="single"/>
        </w:rPr>
        <w:fldChar w:fldCharType="separate"/>
      </w:r>
      <w:r w:rsidR="00F34C12" w:rsidRPr="00892602">
        <w:rPr>
          <w:rFonts w:eastAsia="Times New Roman"/>
          <w:color w:val="0000FF"/>
          <w:u w:val="single"/>
        </w:rPr>
        <w:t>6.8.1 Reassigned Time</w:t>
      </w:r>
      <w:r w:rsidRPr="00892602">
        <w:rPr>
          <w:rFonts w:eastAsia="Times New Roman"/>
          <w:color w:val="0000FF"/>
          <w:u w:val="single"/>
        </w:rPr>
        <w:fldChar w:fldCharType="end"/>
      </w:r>
    </w:p>
    <w:p w14:paraId="17A7BAF4" w14:textId="21601715" w:rsidR="00F34C12" w:rsidRPr="00892602" w:rsidRDefault="00786311" w:rsidP="00F34C12">
      <w:pPr>
        <w:rPr>
          <w:rFonts w:eastAsia="Times New Roman"/>
        </w:rPr>
      </w:pPr>
      <w:hyperlink w:anchor="a6_8_2_Presidential_Financial_Support" w:history="1">
        <w:r w:rsidR="00F34C12" w:rsidRPr="00892602">
          <w:rPr>
            <w:rFonts w:eastAsia="Times New Roman"/>
            <w:color w:val="0000FF"/>
            <w:u w:val="single"/>
          </w:rPr>
          <w:t>6.8.2 Presidential Financial Support Policy</w:t>
        </w:r>
      </w:hyperlink>
    </w:p>
    <w:p w14:paraId="18BBE7CD" w14:textId="3AB60B9D" w:rsidR="00F34C12" w:rsidRPr="00892602" w:rsidRDefault="00F34C12" w:rsidP="003631B8">
      <w:pPr>
        <w:pStyle w:val="Heading3"/>
        <w:rPr>
          <w:rFonts w:eastAsia="Times New Roman"/>
        </w:rPr>
      </w:pPr>
      <w:bookmarkStart w:id="234" w:name="_Toc520655370"/>
      <w:bookmarkStart w:id="235" w:name="a6_8_1_Reassigned_Time"/>
      <w:r w:rsidRPr="00892602">
        <w:rPr>
          <w:rFonts w:eastAsia="Times New Roman"/>
        </w:rPr>
        <w:t>6.8.1</w:t>
      </w:r>
      <w:r w:rsidR="001B6493" w:rsidRPr="00892602">
        <w:rPr>
          <w:rFonts w:eastAsia="Times New Roman"/>
        </w:rPr>
        <w:tab/>
      </w:r>
      <w:r w:rsidRPr="00892602">
        <w:rPr>
          <w:rFonts w:eastAsia="Times New Roman"/>
        </w:rPr>
        <w:t>Reassigned Time</w:t>
      </w:r>
      <w:bookmarkEnd w:id="234"/>
    </w:p>
    <w:bookmarkEnd w:id="235"/>
    <w:p w14:paraId="7BB8700C" w14:textId="77777777" w:rsidR="00F34C12" w:rsidRPr="00892602" w:rsidRDefault="00F34C12" w:rsidP="00F34C12">
      <w:pPr>
        <w:rPr>
          <w:rFonts w:eastAsia="Times New Roman"/>
        </w:rPr>
      </w:pPr>
      <w:r w:rsidRPr="00892602">
        <w:rPr>
          <w:rFonts w:eastAsia="Times New Roman"/>
        </w:rPr>
        <w:t xml:space="preserve">The following positions are eligible for reassigned time and/or clerical assistance. Prior to the SBM in odd-numbered years, the Financial Committee will determine the amount of remuneration for one course. </w:t>
      </w:r>
      <w:r w:rsidRPr="00892602">
        <w:rPr>
          <w:rFonts w:eastAsia="Times New Roman"/>
          <w:i/>
          <w:iCs/>
          <w:color w:val="0000FF"/>
        </w:rPr>
        <w:t>&lt;9/24/2007&gt;</w:t>
      </w:r>
      <w:r w:rsidRPr="000D7A52">
        <w:rPr>
          <w:rFonts w:eastAsia="Times New Roman"/>
          <w:i/>
          <w:iCs/>
          <w:color w:val="0070C0"/>
        </w:rPr>
        <w:t>&lt;SBM 2010&gt;</w:t>
      </w:r>
      <w:r w:rsidRPr="000D7A52">
        <w:rPr>
          <w:rFonts w:eastAsia="Times New Roman"/>
          <w:color w:val="0070C0"/>
        </w:rPr>
        <w:t xml:space="preserve"> </w:t>
      </w:r>
      <w:r w:rsidRPr="00892602">
        <w:rPr>
          <w:rFonts w:eastAsia="Times New Roman"/>
        </w:rPr>
        <w:t xml:space="preserve">Currently, the one course for reassigned time/clerical support will be up to $3000. </w:t>
      </w:r>
      <w:r w:rsidRPr="000D7A52">
        <w:rPr>
          <w:rFonts w:eastAsia="Times New Roman"/>
          <w:i/>
          <w:iCs/>
          <w:color w:val="0070C0"/>
        </w:rPr>
        <w:t>&lt;SBM 2010&gt;</w:t>
      </w:r>
      <w:r w:rsidRPr="000D7A52">
        <w:rPr>
          <w:rFonts w:eastAsia="Times New Roman"/>
          <w:color w:val="0070C0"/>
        </w:rPr>
        <w:t xml:space="preserve"> </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503"/>
        <w:gridCol w:w="2604"/>
        <w:gridCol w:w="2605"/>
      </w:tblGrid>
      <w:tr w:rsidR="00F34C12" w:rsidRPr="00892602" w14:paraId="07722E8A" w14:textId="77777777" w:rsidTr="00F34C12">
        <w:trPr>
          <w:tblCellSpacing w:w="0" w:type="dxa"/>
        </w:trPr>
        <w:tc>
          <w:tcPr>
            <w:tcW w:w="3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DAF6E9F" w14:textId="77777777" w:rsidR="00F34C12" w:rsidRPr="00892602" w:rsidRDefault="00F34C12" w:rsidP="00F34C12">
            <w:pPr>
              <w:spacing w:after="0"/>
              <w:contextualSpacing/>
              <w:rPr>
                <w:rFonts w:eastAsia="Times New Roman"/>
              </w:rPr>
            </w:pPr>
            <w:r w:rsidRPr="00892602">
              <w:rPr>
                <w:rFonts w:eastAsia="Times New Roman"/>
                <w:b/>
                <w:bCs/>
              </w:rPr>
              <w:t>Position</w:t>
            </w:r>
          </w:p>
        </w:tc>
        <w:tc>
          <w:tcPr>
            <w:tcW w:w="26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E33CA1C" w14:textId="77777777" w:rsidR="00F34C12" w:rsidRPr="00892602" w:rsidRDefault="00F34C12" w:rsidP="00F34C12">
            <w:pPr>
              <w:spacing w:after="0"/>
              <w:contextualSpacing/>
              <w:rPr>
                <w:rFonts w:eastAsia="Times New Roman"/>
              </w:rPr>
            </w:pPr>
            <w:r w:rsidRPr="00892602">
              <w:rPr>
                <w:rFonts w:eastAsia="Times New Roman"/>
                <w:b/>
                <w:bCs/>
              </w:rPr>
              <w:t>Course releases per year</w:t>
            </w:r>
          </w:p>
        </w:tc>
        <w:tc>
          <w:tcPr>
            <w:tcW w:w="26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3DD9A38" w14:textId="77777777" w:rsidR="00F34C12" w:rsidRPr="00892602" w:rsidRDefault="00F34C12" w:rsidP="00F34C12">
            <w:pPr>
              <w:spacing w:after="0"/>
              <w:contextualSpacing/>
              <w:rPr>
                <w:rFonts w:eastAsia="Times New Roman"/>
              </w:rPr>
            </w:pPr>
            <w:r w:rsidRPr="00892602">
              <w:rPr>
                <w:rFonts w:eastAsia="Times New Roman"/>
                <w:b/>
                <w:bCs/>
              </w:rPr>
              <w:t>Account number(s)</w:t>
            </w:r>
          </w:p>
        </w:tc>
      </w:tr>
      <w:tr w:rsidR="00F34C12" w:rsidRPr="00892602" w14:paraId="197E0BF4"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700F97" w14:textId="77777777" w:rsidR="00F34C12" w:rsidRPr="00892602" w:rsidRDefault="00F34C12" w:rsidP="00F34C12">
            <w:pPr>
              <w:spacing w:after="0"/>
              <w:contextualSpacing/>
              <w:rPr>
                <w:rFonts w:eastAsia="Times New Roman"/>
              </w:rPr>
            </w:pPr>
            <w:r w:rsidRPr="00892602">
              <w:rPr>
                <w:rFonts w:eastAsia="Times New Roman"/>
              </w:rPr>
              <w:t>President</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6012FB2E" w14:textId="77777777" w:rsidR="00F34C12" w:rsidRPr="00892602" w:rsidRDefault="00F34C12" w:rsidP="00F34C12">
            <w:pPr>
              <w:spacing w:after="0"/>
              <w:contextualSpacing/>
              <w:rPr>
                <w:rFonts w:eastAsia="Times New Roman"/>
              </w:rPr>
            </w:pPr>
            <w:r w:rsidRPr="00892602">
              <w:rPr>
                <w:rFonts w:eastAsia="Times New Roman"/>
              </w:rPr>
              <w:t>Five*</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533B000E" w14:textId="77777777" w:rsidR="00F34C12" w:rsidRPr="00892602" w:rsidRDefault="00F34C12" w:rsidP="00F34C12">
            <w:pPr>
              <w:spacing w:after="0"/>
              <w:contextualSpacing/>
              <w:rPr>
                <w:rFonts w:eastAsia="Times New Roman"/>
              </w:rPr>
            </w:pPr>
            <w:r w:rsidRPr="00892602">
              <w:rPr>
                <w:rFonts w:eastAsia="Times New Roman"/>
              </w:rPr>
              <w:t>3032</w:t>
            </w:r>
          </w:p>
        </w:tc>
      </w:tr>
      <w:tr w:rsidR="00F34C12" w:rsidRPr="00892602" w14:paraId="4EDDFA6E"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39D5494" w14:textId="77777777" w:rsidR="00F34C12" w:rsidRPr="00892602" w:rsidRDefault="00F34C12" w:rsidP="00F34C12">
            <w:pPr>
              <w:spacing w:after="0"/>
              <w:contextualSpacing/>
              <w:rPr>
                <w:rFonts w:eastAsia="Times New Roman"/>
              </w:rPr>
            </w:pPr>
            <w:r w:rsidRPr="00892602">
              <w:rPr>
                <w:rFonts w:eastAsia="Times New Roman"/>
              </w:rPr>
              <w:t>President-Elect</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15C26971" w14:textId="77777777" w:rsidR="00F34C12" w:rsidRPr="00892602" w:rsidRDefault="00F34C12" w:rsidP="00F34C12">
            <w:pPr>
              <w:spacing w:after="0"/>
              <w:contextualSpacing/>
              <w:rPr>
                <w:rFonts w:eastAsia="Times New Roman"/>
              </w:rPr>
            </w:pPr>
            <w:r w:rsidRPr="00892602">
              <w:rPr>
                <w:rFonts w:eastAsia="Times New Roman"/>
              </w:rPr>
              <w:t>Two*</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5E53C5F4" w14:textId="77777777" w:rsidR="00F34C12" w:rsidRPr="00892602" w:rsidRDefault="00F34C12" w:rsidP="00F34C12">
            <w:pPr>
              <w:spacing w:after="0"/>
              <w:contextualSpacing/>
              <w:rPr>
                <w:rFonts w:eastAsia="Times New Roman"/>
              </w:rPr>
            </w:pPr>
            <w:r w:rsidRPr="00892602">
              <w:rPr>
                <w:rFonts w:eastAsia="Times New Roman"/>
              </w:rPr>
              <w:t>3033</w:t>
            </w:r>
          </w:p>
        </w:tc>
      </w:tr>
      <w:tr w:rsidR="00F34C12" w:rsidRPr="00892602" w14:paraId="2BD153F4"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DD312B" w14:textId="77777777" w:rsidR="00F34C12" w:rsidRPr="00892602" w:rsidRDefault="00F34C12" w:rsidP="00F34C12">
            <w:pPr>
              <w:spacing w:after="0"/>
              <w:contextualSpacing/>
              <w:rPr>
                <w:rFonts w:eastAsia="Times New Roman"/>
              </w:rPr>
            </w:pPr>
            <w:r w:rsidRPr="00892602">
              <w:rPr>
                <w:rFonts w:eastAsia="Times New Roman"/>
              </w:rPr>
              <w:t>Past-President</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24B404FB" w14:textId="77777777" w:rsidR="00F34C12" w:rsidRPr="00892602" w:rsidRDefault="00F34C12" w:rsidP="00F34C12">
            <w:pPr>
              <w:spacing w:after="0"/>
              <w:contextualSpacing/>
              <w:rPr>
                <w:rFonts w:eastAsia="Times New Roman"/>
              </w:rPr>
            </w:pPr>
            <w:r w:rsidRPr="00892602">
              <w:rPr>
                <w:rFonts w:eastAsia="Times New Roman"/>
              </w:rPr>
              <w:t>Two*</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292FDA2A" w14:textId="77777777" w:rsidR="00F34C12" w:rsidRPr="00892602" w:rsidRDefault="00F34C12" w:rsidP="00F34C12">
            <w:pPr>
              <w:spacing w:after="0"/>
              <w:contextualSpacing/>
              <w:rPr>
                <w:rFonts w:eastAsia="Times New Roman"/>
              </w:rPr>
            </w:pPr>
            <w:r w:rsidRPr="00892602">
              <w:rPr>
                <w:rFonts w:eastAsia="Times New Roman"/>
              </w:rPr>
              <w:t>303006</w:t>
            </w:r>
          </w:p>
        </w:tc>
      </w:tr>
      <w:tr w:rsidR="00F34C12" w:rsidRPr="00892602" w14:paraId="5184239C"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8E7130" w14:textId="77777777" w:rsidR="00F34C12" w:rsidRPr="00892602" w:rsidRDefault="00F34C12" w:rsidP="00F34C12">
            <w:pPr>
              <w:spacing w:after="0"/>
              <w:contextualSpacing/>
              <w:rPr>
                <w:rFonts w:eastAsia="Times New Roman"/>
              </w:rPr>
            </w:pPr>
            <w:r w:rsidRPr="00892602">
              <w:rPr>
                <w:rFonts w:eastAsia="Times New Roman"/>
              </w:rPr>
              <w:t>Treasurer</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2B990519" w14:textId="77777777" w:rsidR="00F34C12" w:rsidRPr="00892602" w:rsidRDefault="00F34C12" w:rsidP="00F34C12">
            <w:pPr>
              <w:spacing w:after="0"/>
              <w:contextualSpacing/>
              <w:rPr>
                <w:rFonts w:eastAsia="Times New Roman"/>
              </w:rPr>
            </w:pPr>
            <w:r w:rsidRPr="00892602">
              <w:rPr>
                <w:rFonts w:eastAsia="Times New Roman"/>
              </w:rPr>
              <w:t>Two*</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28654E93" w14:textId="77777777" w:rsidR="00F34C12" w:rsidRPr="00892602" w:rsidRDefault="00F34C12" w:rsidP="00F34C12">
            <w:pPr>
              <w:spacing w:after="0"/>
              <w:contextualSpacing/>
              <w:rPr>
                <w:rFonts w:eastAsia="Times New Roman"/>
              </w:rPr>
            </w:pPr>
            <w:r w:rsidRPr="00892602">
              <w:rPr>
                <w:rFonts w:eastAsia="Times New Roman"/>
              </w:rPr>
              <w:t>3040, 3730</w:t>
            </w:r>
          </w:p>
        </w:tc>
      </w:tr>
      <w:tr w:rsidR="00F34C12" w:rsidRPr="00892602" w14:paraId="6DA2EFA3"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56F914" w14:textId="77777777" w:rsidR="00F34C12" w:rsidRPr="00892602" w:rsidRDefault="00F34C12" w:rsidP="00F34C12">
            <w:pPr>
              <w:spacing w:after="0"/>
              <w:contextualSpacing/>
              <w:rPr>
                <w:rFonts w:eastAsia="Times New Roman"/>
              </w:rPr>
            </w:pPr>
            <w:r w:rsidRPr="00892602">
              <w:rPr>
                <w:rFonts w:eastAsia="Times New Roman"/>
              </w:rPr>
              <w:t>Conference Coordinator</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049E5334" w14:textId="77777777" w:rsidR="00F34C12" w:rsidRPr="00892602" w:rsidRDefault="00F34C12" w:rsidP="00F34C12">
            <w:pPr>
              <w:spacing w:after="0"/>
              <w:contextualSpacing/>
              <w:rPr>
                <w:rFonts w:eastAsia="Times New Roman"/>
              </w:rPr>
            </w:pPr>
            <w:r w:rsidRPr="00892602">
              <w:rPr>
                <w:rFonts w:eastAsia="Times New Roman"/>
              </w:rPr>
              <w:t>Two</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48EAAAB0" w14:textId="77777777" w:rsidR="00F34C12" w:rsidRPr="00892602" w:rsidRDefault="00F34C12" w:rsidP="00F34C12">
            <w:pPr>
              <w:spacing w:after="0"/>
              <w:contextualSpacing/>
              <w:rPr>
                <w:rFonts w:eastAsia="Times New Roman"/>
              </w:rPr>
            </w:pPr>
            <w:r w:rsidRPr="00892602">
              <w:rPr>
                <w:rFonts w:eastAsia="Times New Roman"/>
              </w:rPr>
              <w:t>3730</w:t>
            </w:r>
          </w:p>
        </w:tc>
      </w:tr>
      <w:tr w:rsidR="00F34C12" w:rsidRPr="00892602" w14:paraId="0848A364" w14:textId="77777777" w:rsidTr="00F34C12">
        <w:trPr>
          <w:tblCellSpacing w:w="0" w:type="dxa"/>
        </w:trPr>
        <w:tc>
          <w:tcPr>
            <w:tcW w:w="35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ED027EB" w14:textId="77777777" w:rsidR="00F34C12" w:rsidRPr="00892602" w:rsidRDefault="00F34C12" w:rsidP="00F34C12">
            <w:pPr>
              <w:spacing w:after="0"/>
              <w:contextualSpacing/>
              <w:rPr>
                <w:rFonts w:eastAsia="Times New Roman"/>
              </w:rPr>
            </w:pPr>
            <w:r w:rsidRPr="00892602">
              <w:rPr>
                <w:rFonts w:eastAsia="Times New Roman"/>
              </w:rPr>
              <w:t>Program Coordinator</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329824D5" w14:textId="77777777" w:rsidR="00F34C12" w:rsidRPr="00892602" w:rsidRDefault="00F34C12" w:rsidP="00F34C12">
            <w:pPr>
              <w:spacing w:after="0"/>
              <w:contextualSpacing/>
              <w:rPr>
                <w:rFonts w:eastAsia="Times New Roman"/>
              </w:rPr>
            </w:pPr>
            <w:r w:rsidRPr="00892602">
              <w:rPr>
                <w:rFonts w:eastAsia="Times New Roman"/>
              </w:rPr>
              <w:t>One</w:t>
            </w:r>
          </w:p>
        </w:tc>
        <w:tc>
          <w:tcPr>
            <w:tcW w:w="2610" w:type="dxa"/>
            <w:tcBorders>
              <w:top w:val="nil"/>
              <w:left w:val="nil"/>
              <w:bottom w:val="single" w:sz="6" w:space="0" w:color="000000"/>
              <w:right w:val="single" w:sz="6" w:space="0" w:color="000000"/>
            </w:tcBorders>
            <w:tcMar>
              <w:top w:w="0" w:type="dxa"/>
              <w:left w:w="0" w:type="dxa"/>
              <w:bottom w:w="0" w:type="dxa"/>
              <w:right w:w="0" w:type="dxa"/>
            </w:tcMar>
            <w:hideMark/>
          </w:tcPr>
          <w:p w14:paraId="11C9DDA4" w14:textId="77777777" w:rsidR="00F34C12" w:rsidRPr="00892602" w:rsidRDefault="00F34C12" w:rsidP="00F34C12">
            <w:pPr>
              <w:spacing w:after="0"/>
              <w:contextualSpacing/>
              <w:rPr>
                <w:rFonts w:eastAsia="Times New Roman"/>
              </w:rPr>
            </w:pPr>
            <w:r w:rsidRPr="00892602">
              <w:rPr>
                <w:rFonts w:eastAsia="Times New Roman"/>
              </w:rPr>
              <w:t>3730</w:t>
            </w:r>
          </w:p>
        </w:tc>
      </w:tr>
    </w:tbl>
    <w:p w14:paraId="65B0D964" w14:textId="42088EA4" w:rsidR="00F34C12" w:rsidRPr="00892602" w:rsidRDefault="00F93EFE" w:rsidP="00F34C12">
      <w:pPr>
        <w:rPr>
          <w:rFonts w:eastAsia="Times New Roman"/>
        </w:rPr>
      </w:pPr>
      <w:r w:rsidRPr="00892602">
        <w:rPr>
          <w:rFonts w:eastAsia="Times New Roman"/>
        </w:rPr>
        <w:t xml:space="preserve"> </w:t>
      </w:r>
    </w:p>
    <w:p w14:paraId="4C90B5A8" w14:textId="77777777" w:rsidR="00F34C12" w:rsidRPr="00892602" w:rsidRDefault="00F34C12" w:rsidP="00F34C12">
      <w:pPr>
        <w:rPr>
          <w:rFonts w:eastAsia="Times New Roman"/>
        </w:rPr>
      </w:pPr>
      <w:r w:rsidRPr="00892602">
        <w:rPr>
          <w:rFonts w:eastAsia="Times New Roman"/>
        </w:rPr>
        <w:t>Effective Fall 2012, the remuneration of two courses reassigned time per semester (four total in an academic year) for the Conference Coordinator may be distributed directly to the individual, to the individual college, or used for clerical assistance.</w:t>
      </w:r>
    </w:p>
    <w:p w14:paraId="6695D02F" w14:textId="77777777" w:rsidR="00F34C12" w:rsidRPr="00892602" w:rsidRDefault="00F34C12" w:rsidP="00F34C12">
      <w:pPr>
        <w:rPr>
          <w:rFonts w:eastAsia="Times New Roman"/>
        </w:rPr>
      </w:pPr>
      <w:r w:rsidRPr="00892602">
        <w:rPr>
          <w:rFonts w:eastAsia="Times New Roman"/>
        </w:rPr>
        <w:t>The intent of AMATYC reassigned time is to provide release from teaching or administrative duties. However, when that is not possible, the individual may receive the funds directly.</w:t>
      </w:r>
    </w:p>
    <w:p w14:paraId="1C609955" w14:textId="77777777" w:rsidR="00F34C12" w:rsidRPr="00892602" w:rsidRDefault="00F34C12" w:rsidP="00F34C12">
      <w:pPr>
        <w:rPr>
          <w:rFonts w:eastAsia="Times New Roman"/>
        </w:rPr>
      </w:pPr>
      <w:r w:rsidRPr="00892602">
        <w:rPr>
          <w:rFonts w:eastAsia="Times New Roman"/>
        </w:rPr>
        <w:t>*Provided for only reassigned time and/or clerical assistance (effective with those elected in the 2015 AMATYC Executive Board Election)</w:t>
      </w:r>
    </w:p>
    <w:p w14:paraId="40E707D4" w14:textId="1E4C15C2" w:rsidR="00F34C12" w:rsidRPr="00892602" w:rsidRDefault="00F93EFE" w:rsidP="00F34C12">
      <w:pPr>
        <w:rPr>
          <w:rFonts w:eastAsia="Times New Roman"/>
        </w:rPr>
      </w:pPr>
      <w:r w:rsidRPr="00892602">
        <w:rPr>
          <w:rFonts w:eastAsia="Times New Roman"/>
        </w:rPr>
        <w:t xml:space="preserve"> </w:t>
      </w:r>
    </w:p>
    <w:p w14:paraId="7A242176" w14:textId="74B363D9" w:rsidR="00F34C12" w:rsidRPr="00892602" w:rsidRDefault="00F34C12" w:rsidP="003631B8">
      <w:pPr>
        <w:pStyle w:val="Heading3"/>
        <w:rPr>
          <w:rFonts w:eastAsia="Times New Roman"/>
        </w:rPr>
      </w:pPr>
      <w:bookmarkStart w:id="236" w:name="_Toc520655371"/>
      <w:bookmarkStart w:id="237" w:name="a6_8_2_Presidential_Financial_Support"/>
      <w:r w:rsidRPr="00892602">
        <w:rPr>
          <w:rFonts w:eastAsia="Times New Roman"/>
        </w:rPr>
        <w:t>6.8.2</w:t>
      </w:r>
      <w:r w:rsidR="00D33C0C" w:rsidRPr="00892602">
        <w:rPr>
          <w:rFonts w:eastAsia="Times New Roman"/>
        </w:rPr>
        <w:tab/>
      </w:r>
      <w:r w:rsidRPr="00892602">
        <w:rPr>
          <w:rFonts w:eastAsia="Times New Roman"/>
        </w:rPr>
        <w:t>Presidential Financial Support Policy</w:t>
      </w:r>
      <w:bookmarkEnd w:id="236"/>
    </w:p>
    <w:bookmarkEnd w:id="237"/>
    <w:p w14:paraId="572496B7" w14:textId="77777777" w:rsidR="00F34C12" w:rsidRPr="00892602" w:rsidRDefault="00F34C12" w:rsidP="00F34C12">
      <w:pPr>
        <w:rPr>
          <w:rFonts w:eastAsia="Times New Roman"/>
        </w:rPr>
      </w:pPr>
      <w:r w:rsidRPr="00892602">
        <w:rPr>
          <w:rFonts w:eastAsia="Times New Roman"/>
        </w:rPr>
        <w:t>This policy refers to individuals currently holding positions eligible for reassigned time and clerical assistance as listed in policy 6.8.1</w:t>
      </w:r>
      <w:r w:rsidRPr="000D7A52">
        <w:rPr>
          <w:rFonts w:eastAsia="Times New Roman"/>
          <w:color w:val="0070C0"/>
        </w:rPr>
        <w:t>.</w:t>
      </w:r>
      <w:r w:rsidRPr="000D7A52">
        <w:rPr>
          <w:rFonts w:eastAsia="Times New Roman"/>
          <w:i/>
          <w:iCs/>
          <w:color w:val="0070C0"/>
        </w:rPr>
        <w:t>&lt;SBM 2010&gt;</w:t>
      </w:r>
    </w:p>
    <w:p w14:paraId="31B6C538" w14:textId="77777777" w:rsidR="00F34C12" w:rsidRPr="000D7A52" w:rsidRDefault="00F34C12" w:rsidP="00A75117">
      <w:pPr>
        <w:widowControl w:val="0"/>
        <w:numPr>
          <w:ilvl w:val="0"/>
          <w:numId w:val="105"/>
        </w:numPr>
        <w:tabs>
          <w:tab w:val="left" w:pos="720"/>
        </w:tabs>
        <w:autoSpaceDE w:val="0"/>
        <w:autoSpaceDN w:val="0"/>
        <w:spacing w:after="0"/>
        <w:rPr>
          <w:rFonts w:eastAsia="Times New Roman"/>
          <w:color w:val="0070C0"/>
        </w:rPr>
      </w:pPr>
      <w:r w:rsidRPr="00892602">
        <w:rPr>
          <w:rFonts w:eastAsia="Times New Roman"/>
        </w:rPr>
        <w:t xml:space="preserve">For each year of the individual’s term of office, the individual will be provided with a budget not to exceed the current amount listed in policy 6.8.1, to be used at the discretion of the individual for reassigned time and/or clerical assistance. </w:t>
      </w:r>
      <w:r w:rsidRPr="000D7A52">
        <w:rPr>
          <w:rFonts w:eastAsia="Times New Roman"/>
          <w:i/>
          <w:iCs/>
          <w:color w:val="0070C0"/>
        </w:rPr>
        <w:t>&lt;9/24/2007&gt;&lt;SBM 2010&gt;</w:t>
      </w:r>
    </w:p>
    <w:p w14:paraId="4BB8CDE9" w14:textId="77777777" w:rsidR="00F34C12" w:rsidRPr="00892602" w:rsidRDefault="00F34C12" w:rsidP="00A75117">
      <w:pPr>
        <w:widowControl w:val="0"/>
        <w:numPr>
          <w:ilvl w:val="0"/>
          <w:numId w:val="105"/>
        </w:numPr>
        <w:tabs>
          <w:tab w:val="left" w:pos="720"/>
        </w:tabs>
        <w:autoSpaceDE w:val="0"/>
        <w:autoSpaceDN w:val="0"/>
        <w:spacing w:after="0"/>
        <w:rPr>
          <w:rFonts w:eastAsia="Times New Roman"/>
        </w:rPr>
      </w:pPr>
      <w:r w:rsidRPr="00892602">
        <w:rPr>
          <w:rFonts w:eastAsia="Times New Roman"/>
        </w:rPr>
        <w:t>The individual's institution will be urged to supply additional, if not matching, funds and to continue to provide full benefits for the individual, but it will be under no obligation to do so.</w:t>
      </w:r>
    </w:p>
    <w:p w14:paraId="0BC031F3" w14:textId="77777777" w:rsidR="00F34C12" w:rsidRPr="00892602" w:rsidRDefault="00F34C12" w:rsidP="00A75117">
      <w:pPr>
        <w:widowControl w:val="0"/>
        <w:numPr>
          <w:ilvl w:val="0"/>
          <w:numId w:val="105"/>
        </w:numPr>
        <w:tabs>
          <w:tab w:val="left" w:pos="720"/>
        </w:tabs>
        <w:autoSpaceDE w:val="0"/>
        <w:autoSpaceDN w:val="0"/>
        <w:spacing w:after="0"/>
        <w:rPr>
          <w:rFonts w:eastAsia="Times New Roman"/>
        </w:rPr>
      </w:pPr>
      <w:r w:rsidRPr="00892602">
        <w:rPr>
          <w:rFonts w:eastAsia="Times New Roman"/>
        </w:rPr>
        <w:t>The individual will prepare a budget for the utilization of these funds. The budget will be presented to the Financial Committee for review and approval prior to the FBM of the year preceding the year for which the funds will be used.</w:t>
      </w:r>
    </w:p>
    <w:p w14:paraId="6748E3A2" w14:textId="77777777" w:rsidR="00F34C12" w:rsidRPr="00892602" w:rsidRDefault="00F34C12" w:rsidP="00A75117">
      <w:pPr>
        <w:widowControl w:val="0"/>
        <w:numPr>
          <w:ilvl w:val="0"/>
          <w:numId w:val="105"/>
        </w:numPr>
        <w:tabs>
          <w:tab w:val="left" w:pos="720"/>
        </w:tabs>
        <w:autoSpaceDE w:val="0"/>
        <w:autoSpaceDN w:val="0"/>
        <w:spacing w:after="0"/>
        <w:rPr>
          <w:rFonts w:eastAsia="Times New Roman"/>
        </w:rPr>
      </w:pPr>
      <w:r w:rsidRPr="00892602">
        <w:rPr>
          <w:rFonts w:eastAsia="Times New Roman"/>
        </w:rPr>
        <w:t>The president will be issued an AMATYC credit card to help reduce the amount of out of pocket expenses incurred on AMATYC’s behalf.</w:t>
      </w:r>
    </w:p>
    <w:p w14:paraId="7251AC11" w14:textId="7EC7AFFA" w:rsidR="00F34C12" w:rsidRPr="00892602" w:rsidRDefault="00F93EFE" w:rsidP="00F34C12">
      <w:pPr>
        <w:rPr>
          <w:rFonts w:eastAsia="Times New Roman"/>
        </w:rPr>
      </w:pPr>
      <w:r w:rsidRPr="00892602">
        <w:rPr>
          <w:rFonts w:eastAsia="Times New Roman"/>
        </w:rPr>
        <w:t xml:space="preserve"> </w:t>
      </w:r>
    </w:p>
    <w:p w14:paraId="42430FCC" w14:textId="0076B78E" w:rsidR="00F34C12" w:rsidRPr="00892602" w:rsidRDefault="00D33C0C" w:rsidP="003631B8">
      <w:pPr>
        <w:pStyle w:val="Heading2"/>
        <w:rPr>
          <w:rFonts w:eastAsia="Times New Roman"/>
        </w:rPr>
      </w:pPr>
      <w:bookmarkStart w:id="238" w:name="_Toc520655372"/>
      <w:bookmarkStart w:id="239" w:name="a6_9_Expense_Reimbursement"/>
      <w:r w:rsidRPr="00892602">
        <w:rPr>
          <w:rFonts w:eastAsia="Times New Roman"/>
        </w:rPr>
        <w:t>6.9</w:t>
      </w:r>
      <w:r w:rsidRPr="00892602">
        <w:rPr>
          <w:rFonts w:eastAsia="Times New Roman"/>
        </w:rPr>
        <w:tab/>
      </w:r>
      <w:r w:rsidR="00F34C12" w:rsidRPr="00892602">
        <w:rPr>
          <w:rFonts w:eastAsia="Times New Roman"/>
        </w:rPr>
        <w:t>Expense Reimbursement</w:t>
      </w:r>
      <w:bookmarkEnd w:id="238"/>
    </w:p>
    <w:bookmarkEnd w:id="239"/>
    <w:p w14:paraId="21C1D642" w14:textId="61E34427" w:rsidR="00F34C12" w:rsidRPr="00892602" w:rsidRDefault="0095603B" w:rsidP="00F34C12">
      <w:pPr>
        <w:rPr>
          <w:rFonts w:eastAsia="Times New Roman"/>
        </w:rPr>
      </w:pPr>
      <w:r w:rsidRPr="00892602">
        <w:fldChar w:fldCharType="begin"/>
      </w:r>
      <w:r w:rsidR="007E422D" w:rsidRPr="00892602">
        <w:instrText>HYPERLINK  \l "a6_9_1_Eligibility"</w:instrText>
      </w:r>
      <w:r w:rsidRPr="00892602">
        <w:fldChar w:fldCharType="separate"/>
      </w:r>
      <w:r w:rsidR="00F34C12" w:rsidRPr="00892602">
        <w:rPr>
          <w:rFonts w:eastAsia="Times New Roman"/>
          <w:color w:val="0000FF"/>
          <w:u w:val="single"/>
        </w:rPr>
        <w:t>6.9.1 Eligibility</w:t>
      </w:r>
      <w:r w:rsidRPr="00892602">
        <w:rPr>
          <w:rFonts w:eastAsia="Times New Roman"/>
          <w:color w:val="0000FF"/>
          <w:u w:val="single"/>
        </w:rPr>
        <w:fldChar w:fldCharType="end"/>
      </w:r>
    </w:p>
    <w:p w14:paraId="244570F4" w14:textId="14988FA4" w:rsidR="00F34C12" w:rsidRPr="00892602" w:rsidRDefault="00786311" w:rsidP="00F34C12">
      <w:pPr>
        <w:rPr>
          <w:rFonts w:eastAsia="Times New Roman"/>
        </w:rPr>
      </w:pPr>
      <w:hyperlink w:anchor="a6_9_2_Reimbursable_Expenses" w:history="1">
        <w:r w:rsidR="00F34C12" w:rsidRPr="00892602">
          <w:rPr>
            <w:rFonts w:eastAsia="Times New Roman"/>
            <w:color w:val="0000FF"/>
            <w:u w:val="single"/>
          </w:rPr>
          <w:t>6.9.2 Reimbursable Expenses</w:t>
        </w:r>
      </w:hyperlink>
    </w:p>
    <w:p w14:paraId="170B055A" w14:textId="4B97D9CC" w:rsidR="00F34C12" w:rsidRPr="00892602" w:rsidRDefault="00786311" w:rsidP="00F34C12">
      <w:pPr>
        <w:rPr>
          <w:rFonts w:eastAsia="Times New Roman"/>
        </w:rPr>
      </w:pPr>
      <w:hyperlink w:anchor="a6_9_3_Conference_Reimbursement" w:history="1">
        <w:r w:rsidR="00F34C12" w:rsidRPr="00892602">
          <w:rPr>
            <w:rFonts w:eastAsia="Times New Roman"/>
            <w:color w:val="0000FF"/>
            <w:u w:val="single"/>
          </w:rPr>
          <w:t>6.9.3 Conference Reimbursement</w:t>
        </w:r>
      </w:hyperlink>
    </w:p>
    <w:p w14:paraId="1CD916D4" w14:textId="4FD9571C" w:rsidR="00F34C12" w:rsidRPr="00892602" w:rsidRDefault="00786311" w:rsidP="00F34C12">
      <w:pPr>
        <w:rPr>
          <w:rFonts w:eastAsia="Times New Roman"/>
        </w:rPr>
      </w:pPr>
      <w:hyperlink w:anchor="a6_9_4_Over_Expenditures" w:history="1">
        <w:r w:rsidR="00F34C12" w:rsidRPr="00892602">
          <w:rPr>
            <w:rFonts w:eastAsia="Times New Roman"/>
            <w:color w:val="0000FF"/>
            <w:u w:val="single"/>
          </w:rPr>
          <w:t>6.9.4 Over Expenditures</w:t>
        </w:r>
      </w:hyperlink>
    </w:p>
    <w:p w14:paraId="4F4D8148" w14:textId="037289A3" w:rsidR="00F34C12" w:rsidRPr="00892602" w:rsidRDefault="00F93EFE" w:rsidP="00F34C12">
      <w:pPr>
        <w:rPr>
          <w:rFonts w:eastAsia="Times New Roman"/>
        </w:rPr>
      </w:pPr>
      <w:r w:rsidRPr="00892602">
        <w:rPr>
          <w:rFonts w:eastAsia="Times New Roman"/>
        </w:rPr>
        <w:t xml:space="preserve"> </w:t>
      </w:r>
    </w:p>
    <w:p w14:paraId="6B657ED2" w14:textId="1F661386" w:rsidR="00F34C12" w:rsidRPr="00892602" w:rsidRDefault="00F34C12" w:rsidP="003631B8">
      <w:pPr>
        <w:pStyle w:val="Heading3"/>
        <w:rPr>
          <w:rFonts w:eastAsia="Times New Roman"/>
        </w:rPr>
      </w:pPr>
      <w:bookmarkStart w:id="240" w:name="_Toc520655373"/>
      <w:bookmarkStart w:id="241" w:name="a6_9_1_Eligibility"/>
      <w:r w:rsidRPr="00892602">
        <w:rPr>
          <w:rFonts w:eastAsia="Times New Roman"/>
        </w:rPr>
        <w:t>6.9.1</w:t>
      </w:r>
      <w:r w:rsidR="00D33C0C" w:rsidRPr="00892602">
        <w:rPr>
          <w:rFonts w:eastAsia="Times New Roman"/>
        </w:rPr>
        <w:tab/>
      </w:r>
      <w:r w:rsidRPr="00892602">
        <w:rPr>
          <w:rFonts w:eastAsia="Times New Roman"/>
        </w:rPr>
        <w:t>Eligibility</w:t>
      </w:r>
      <w:bookmarkEnd w:id="240"/>
    </w:p>
    <w:bookmarkEnd w:id="241"/>
    <w:p w14:paraId="2FBF2C0F" w14:textId="77777777" w:rsidR="00F34C12" w:rsidRPr="00892602" w:rsidRDefault="00F34C12" w:rsidP="00F34C12">
      <w:pPr>
        <w:rPr>
          <w:rFonts w:eastAsia="Times New Roman"/>
        </w:rPr>
      </w:pPr>
      <w:r w:rsidRPr="00892602">
        <w:rPr>
          <w:rFonts w:eastAsia="Times New Roman"/>
        </w:rPr>
        <w:t>Members of AMATYC who belong to one of the sets below are eligible for reimbursement.</w:t>
      </w:r>
    </w:p>
    <w:p w14:paraId="540A1955" w14:textId="77777777"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The President, President-Elect, Past-President, Secretary, Treasurer, and all Regional Vice Presidents shall be eligible for all normal expenses as detailed in the yearly budget or as approved by the Executive Board.</w:t>
      </w:r>
    </w:p>
    <w:p w14:paraId="227AC293" w14:textId="7D1FE02E"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All committee chairpersons, coordinators, Journal Editor</w:t>
      </w:r>
      <w:r w:rsidR="0095603B" w:rsidRPr="00892602">
        <w:rPr>
          <w:rFonts w:eastAsia="Times New Roman"/>
        </w:rPr>
        <w:t xml:space="preserve">, Journal Assistant Editor, </w:t>
      </w:r>
      <w:r w:rsidRPr="00892602">
        <w:rPr>
          <w:rFonts w:eastAsia="Times New Roman"/>
        </w:rPr>
        <w:t xml:space="preserve">and Production Manager, the </w:t>
      </w:r>
      <w:r w:rsidRPr="00892602">
        <w:rPr>
          <w:rFonts w:eastAsia="Times New Roman"/>
          <w:i/>
          <w:iCs/>
        </w:rPr>
        <w:t>AMATYC News</w:t>
      </w:r>
      <w:r w:rsidRPr="00892602">
        <w:rPr>
          <w:rFonts w:eastAsia="Times New Roman"/>
        </w:rPr>
        <w:t xml:space="preserve"> Editor, the Executive Director and AMATYC Office staff shall be eligible for all normal expenses as detailed in the yearly budget or as approved by the Executive Board. AMATYC staff must be reimbursed according to the policies of the institution where the office is located. AMATYC staff who are authorized by the Executive Director to attend the conference as a part of their employment are eligible for reimbursement within policy guidelines.</w:t>
      </w:r>
    </w:p>
    <w:p w14:paraId="5A873C12" w14:textId="77777777"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All budget managers may only spend money within budgeted categories, i.e., money may not be moved from one budget category to another without specific Board authorization. By July 1 of each year, each Board member will submit a report to the Treasurer of projected funds that will be used from their 5920 account through December 31 and/or a request for additional 5920 funds along with rationale for that request. The unused funds may be reallocated by the EAC.</w:t>
      </w:r>
    </w:p>
    <w:p w14:paraId="111860FF" w14:textId="77777777"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At the discretion of the Executive Board other members may have part or all of their expenses reimbursed. In particular, Board appointed members of committees AMATYC jointly sponsors with other organizations may present requests for reimbursement.</w:t>
      </w:r>
    </w:p>
    <w:p w14:paraId="6F4DE409" w14:textId="77777777"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The ME Award recipient and other special guests, such as the Keynote Speaker and the Breakfast Speaker shall be eligible for all expenses as approved by the Executive Board.</w:t>
      </w:r>
    </w:p>
    <w:p w14:paraId="1A321F76" w14:textId="77777777"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Past-Presidents receive complimentary registration to all national conferences after the end of their official term of office.</w:t>
      </w:r>
    </w:p>
    <w:p w14:paraId="0FEDC4D1" w14:textId="3428FE91" w:rsidR="00F34C12" w:rsidRPr="00892602" w:rsidRDefault="00F34C12" w:rsidP="00A75117">
      <w:pPr>
        <w:widowControl w:val="0"/>
        <w:numPr>
          <w:ilvl w:val="0"/>
          <w:numId w:val="106"/>
        </w:numPr>
        <w:tabs>
          <w:tab w:val="left" w:pos="720"/>
        </w:tabs>
        <w:autoSpaceDE w:val="0"/>
        <w:autoSpaceDN w:val="0"/>
        <w:spacing w:after="0"/>
        <w:rPr>
          <w:rFonts w:eastAsia="Times New Roman"/>
        </w:rPr>
      </w:pPr>
      <w:r w:rsidRPr="00892602">
        <w:rPr>
          <w:rFonts w:eastAsia="Times New Roman"/>
        </w:rPr>
        <w:t>Appointed and elected leadership have a maximum of $25 per year for miscellaneous expenditures</w:t>
      </w:r>
      <w:r w:rsidRPr="00892602">
        <w:rPr>
          <w:rFonts w:eastAsia="Times New Roman"/>
          <w:i/>
          <w:iCs/>
          <w:color w:val="0000FF"/>
        </w:rPr>
        <w:t>&lt;7/10/2011&gt;</w:t>
      </w:r>
      <w:r w:rsidRPr="00892602">
        <w:rPr>
          <w:rFonts w:eastAsia="Times New Roman"/>
        </w:rPr>
        <w:t>.</w:t>
      </w:r>
    </w:p>
    <w:p w14:paraId="23BAD665" w14:textId="77777777" w:rsidR="00590A93" w:rsidRPr="00892602" w:rsidRDefault="00590A93" w:rsidP="00A75117">
      <w:pPr>
        <w:widowControl w:val="0"/>
        <w:numPr>
          <w:ilvl w:val="0"/>
          <w:numId w:val="106"/>
        </w:numPr>
        <w:tabs>
          <w:tab w:val="left" w:pos="720"/>
        </w:tabs>
        <w:autoSpaceDE w:val="0"/>
        <w:autoSpaceDN w:val="0"/>
        <w:spacing w:after="0"/>
        <w:rPr>
          <w:rFonts w:eastAsia="Times New Roman"/>
        </w:rPr>
      </w:pPr>
    </w:p>
    <w:p w14:paraId="2FA43C53" w14:textId="78266144" w:rsidR="00F34C12" w:rsidRPr="00892602" w:rsidRDefault="00545B7F" w:rsidP="003631B8">
      <w:pPr>
        <w:pStyle w:val="Heading3"/>
        <w:rPr>
          <w:rFonts w:eastAsia="Times New Roman"/>
        </w:rPr>
      </w:pPr>
      <w:bookmarkStart w:id="242" w:name="_Toc520655374"/>
      <w:bookmarkStart w:id="243" w:name="a6_9_2_Reimbursable_Expenses"/>
      <w:r w:rsidRPr="00892602">
        <w:rPr>
          <w:rFonts w:eastAsia="Times New Roman"/>
        </w:rPr>
        <w:t>6.9.2</w:t>
      </w:r>
      <w:r w:rsidR="001B6493" w:rsidRPr="00892602">
        <w:rPr>
          <w:rFonts w:eastAsia="Times New Roman"/>
        </w:rPr>
        <w:tab/>
      </w:r>
      <w:r w:rsidR="00F34C12" w:rsidRPr="00892602">
        <w:rPr>
          <w:rFonts w:eastAsia="Times New Roman"/>
        </w:rPr>
        <w:t>Reimbursable Expenses</w:t>
      </w:r>
      <w:bookmarkEnd w:id="242"/>
    </w:p>
    <w:bookmarkEnd w:id="243"/>
    <w:p w14:paraId="4AAB110C" w14:textId="77777777" w:rsidR="00F34C12" w:rsidRPr="00892602" w:rsidRDefault="00F34C12" w:rsidP="00F34C12">
      <w:pPr>
        <w:rPr>
          <w:rFonts w:eastAsia="Times New Roman"/>
        </w:rPr>
      </w:pPr>
      <w:r w:rsidRPr="00892602">
        <w:rPr>
          <w:rFonts w:eastAsia="Times New Roman"/>
        </w:rPr>
        <w:t>Expenses listed below are reimbursable.</w:t>
      </w:r>
    </w:p>
    <w:p w14:paraId="1FB9CB7C" w14:textId="77777777" w:rsidR="00F34C12" w:rsidRPr="00892602" w:rsidRDefault="00F34C12" w:rsidP="00A75117">
      <w:pPr>
        <w:widowControl w:val="0"/>
        <w:numPr>
          <w:ilvl w:val="0"/>
          <w:numId w:val="107"/>
        </w:numPr>
        <w:tabs>
          <w:tab w:val="left" w:pos="720"/>
        </w:tabs>
        <w:autoSpaceDE w:val="0"/>
        <w:autoSpaceDN w:val="0"/>
        <w:spacing w:after="0"/>
        <w:rPr>
          <w:rFonts w:eastAsia="Times New Roman"/>
        </w:rPr>
      </w:pPr>
      <w:r w:rsidRPr="00892602">
        <w:rPr>
          <w:rFonts w:eastAsia="Times New Roman"/>
        </w:rPr>
        <w:t>Telephone, printing, and postage expenses incurred while performing authorized AMATYC business shall be reimbursed according to the general reimbursement policy. Appropriate receipts must accompany the reimbursement form.</w:t>
      </w:r>
    </w:p>
    <w:p w14:paraId="35C00A85" w14:textId="77777777" w:rsidR="00F34C12" w:rsidRPr="00892602" w:rsidRDefault="00F34C12" w:rsidP="00A75117">
      <w:pPr>
        <w:widowControl w:val="0"/>
        <w:numPr>
          <w:ilvl w:val="0"/>
          <w:numId w:val="107"/>
        </w:numPr>
        <w:tabs>
          <w:tab w:val="left" w:pos="720"/>
        </w:tabs>
        <w:autoSpaceDE w:val="0"/>
        <w:autoSpaceDN w:val="0"/>
        <w:spacing w:after="0"/>
        <w:rPr>
          <w:rFonts w:eastAsia="Times New Roman"/>
        </w:rPr>
      </w:pPr>
      <w:r w:rsidRPr="00892602">
        <w:rPr>
          <w:rFonts w:eastAsia="Times New Roman"/>
        </w:rPr>
        <w:t>Prior approval of the Executive Board is necessary for reimbursement for travel, meals, and lodging expenses. If approval is given, the following guidelines will govern reimbursement.</w:t>
      </w:r>
    </w:p>
    <w:p w14:paraId="23606C2E" w14:textId="77777777" w:rsidR="00F34C12" w:rsidRPr="00892602" w:rsidRDefault="00F34C12" w:rsidP="00A75117">
      <w:pPr>
        <w:widowControl w:val="0"/>
        <w:numPr>
          <w:ilvl w:val="0"/>
          <w:numId w:val="107"/>
        </w:numPr>
        <w:tabs>
          <w:tab w:val="left" w:pos="720"/>
        </w:tabs>
        <w:autoSpaceDE w:val="0"/>
        <w:autoSpaceDN w:val="0"/>
        <w:spacing w:after="0"/>
        <w:rPr>
          <w:rFonts w:eastAsia="Times New Roman"/>
        </w:rPr>
      </w:pPr>
      <w:r w:rsidRPr="00892602">
        <w:rPr>
          <w:rFonts w:eastAsia="Times New Roman"/>
        </w:rPr>
        <w:t>Travel (here and elsewhere refers to transportation expenses)</w:t>
      </w:r>
    </w:p>
    <w:p w14:paraId="4522EEB6" w14:textId="77777777" w:rsidR="00F34C12" w:rsidRPr="00892602" w:rsidRDefault="00F34C12" w:rsidP="00A75117">
      <w:pPr>
        <w:widowControl w:val="0"/>
        <w:numPr>
          <w:ilvl w:val="1"/>
          <w:numId w:val="107"/>
        </w:numPr>
        <w:tabs>
          <w:tab w:val="left" w:pos="1440"/>
        </w:tabs>
        <w:autoSpaceDE w:val="0"/>
        <w:autoSpaceDN w:val="0"/>
        <w:spacing w:after="0"/>
        <w:rPr>
          <w:rFonts w:eastAsia="Times New Roman"/>
        </w:rPr>
      </w:pPr>
      <w:r w:rsidRPr="00892602">
        <w:rPr>
          <w:rFonts w:eastAsia="Times New Roman"/>
        </w:rPr>
        <w:t>Objectives</w:t>
      </w:r>
    </w:p>
    <w:p w14:paraId="682C9953" w14:textId="77777777" w:rsidR="00F34C12" w:rsidRPr="00892602" w:rsidRDefault="00F34C12" w:rsidP="00F34C12">
      <w:pPr>
        <w:ind w:left="1200"/>
        <w:rPr>
          <w:rFonts w:eastAsia="Times New Roman"/>
        </w:rPr>
      </w:pPr>
      <w:r w:rsidRPr="00892602">
        <w:rPr>
          <w:rFonts w:eastAsia="Times New Roman"/>
        </w:rPr>
        <w:t>The objectives of AMATYC’s travel policies are twofold:</w:t>
      </w:r>
    </w:p>
    <w:p w14:paraId="120303DC" w14:textId="77777777" w:rsidR="00F34C12" w:rsidRPr="00892602" w:rsidRDefault="00F34C12" w:rsidP="00A75117">
      <w:pPr>
        <w:widowControl w:val="0"/>
        <w:numPr>
          <w:ilvl w:val="2"/>
          <w:numId w:val="108"/>
        </w:numPr>
        <w:tabs>
          <w:tab w:val="left" w:pos="2160"/>
        </w:tabs>
        <w:autoSpaceDE w:val="0"/>
        <w:autoSpaceDN w:val="0"/>
        <w:spacing w:after="0"/>
        <w:rPr>
          <w:rFonts w:eastAsia="Times New Roman"/>
        </w:rPr>
      </w:pPr>
      <w:r w:rsidRPr="00892602">
        <w:rPr>
          <w:rFonts w:eastAsia="Times New Roman"/>
        </w:rPr>
        <w:t>Obtain the necessary travel at minimum expense to all parties and</w:t>
      </w:r>
    </w:p>
    <w:p w14:paraId="18B7C852" w14:textId="77777777" w:rsidR="00F34C12" w:rsidRPr="00892602" w:rsidRDefault="00F34C12" w:rsidP="00A75117">
      <w:pPr>
        <w:widowControl w:val="0"/>
        <w:numPr>
          <w:ilvl w:val="2"/>
          <w:numId w:val="108"/>
        </w:numPr>
        <w:tabs>
          <w:tab w:val="left" w:pos="2160"/>
        </w:tabs>
        <w:autoSpaceDE w:val="0"/>
        <w:autoSpaceDN w:val="0"/>
        <w:spacing w:after="0"/>
        <w:rPr>
          <w:rFonts w:eastAsia="Times New Roman"/>
        </w:rPr>
      </w:pPr>
      <w:r w:rsidRPr="00892602">
        <w:rPr>
          <w:rFonts w:eastAsia="Times New Roman"/>
        </w:rPr>
        <w:t>Avoid the necessity of a traveler having to pay a large amount in advance for travel and seek later reimbursement.</w:t>
      </w:r>
    </w:p>
    <w:p w14:paraId="5D8CAA82" w14:textId="77777777" w:rsidR="00F34C12" w:rsidRPr="00892602" w:rsidRDefault="00F34C12" w:rsidP="00A75117">
      <w:pPr>
        <w:widowControl w:val="0"/>
        <w:numPr>
          <w:ilvl w:val="1"/>
          <w:numId w:val="109"/>
        </w:numPr>
        <w:tabs>
          <w:tab w:val="left" w:pos="1440"/>
        </w:tabs>
        <w:autoSpaceDE w:val="0"/>
        <w:autoSpaceDN w:val="0"/>
        <w:spacing w:after="0"/>
        <w:rPr>
          <w:rFonts w:eastAsia="Times New Roman"/>
        </w:rPr>
      </w:pPr>
      <w:r w:rsidRPr="00892602">
        <w:rPr>
          <w:rFonts w:eastAsia="Times New Roman"/>
        </w:rPr>
        <w:t>General Considerations</w:t>
      </w:r>
    </w:p>
    <w:p w14:paraId="78762A52" w14:textId="77777777" w:rsidR="00F34C12" w:rsidRPr="00892602" w:rsidRDefault="00F34C12" w:rsidP="00A75117">
      <w:pPr>
        <w:widowControl w:val="0"/>
        <w:numPr>
          <w:ilvl w:val="2"/>
          <w:numId w:val="109"/>
        </w:numPr>
        <w:tabs>
          <w:tab w:val="left" w:pos="2160"/>
        </w:tabs>
        <w:autoSpaceDE w:val="0"/>
        <w:autoSpaceDN w:val="0"/>
        <w:spacing w:after="0"/>
        <w:rPr>
          <w:rFonts w:eastAsia="Times New Roman"/>
        </w:rPr>
      </w:pPr>
      <w:r w:rsidRPr="00892602">
        <w:rPr>
          <w:rFonts w:eastAsia="Times New Roman"/>
        </w:rPr>
        <w:t xml:space="preserve">All air travel must be coach (tourist, economy, etc.). However, when representing AMATYC at the quadrennial International Congress on Mathematics Education, the AMATYC President or their representative may be reimbursed for travel in business class. </w:t>
      </w:r>
      <w:r w:rsidRPr="00892602">
        <w:rPr>
          <w:rFonts w:eastAsia="Times New Roman"/>
          <w:i/>
          <w:iCs/>
          <w:color w:val="0000FF"/>
        </w:rPr>
        <w:t>&lt;SCC 2015&gt;</w:t>
      </w:r>
      <w:r w:rsidRPr="00892602">
        <w:rPr>
          <w:rFonts w:eastAsia="Times New Roman"/>
        </w:rPr>
        <w:t xml:space="preserve"> </w:t>
      </w:r>
    </w:p>
    <w:p w14:paraId="6842779C" w14:textId="77777777" w:rsidR="00F34C12" w:rsidRPr="00892602" w:rsidRDefault="00F34C12" w:rsidP="00A75117">
      <w:pPr>
        <w:widowControl w:val="0"/>
        <w:numPr>
          <w:ilvl w:val="2"/>
          <w:numId w:val="109"/>
        </w:numPr>
        <w:tabs>
          <w:tab w:val="left" w:pos="2160"/>
        </w:tabs>
        <w:autoSpaceDE w:val="0"/>
        <w:autoSpaceDN w:val="0"/>
        <w:spacing w:after="0"/>
        <w:rPr>
          <w:rFonts w:eastAsia="Times New Roman"/>
        </w:rPr>
      </w:pPr>
      <w:r w:rsidRPr="00892602">
        <w:rPr>
          <w:rFonts w:eastAsia="Times New Roman"/>
        </w:rPr>
        <w:t>Reservations made at least seven days in advance (21 days is preferred) of departure date.</w:t>
      </w:r>
    </w:p>
    <w:p w14:paraId="58F38432" w14:textId="77777777" w:rsidR="00F34C12" w:rsidRPr="00892602" w:rsidRDefault="00F34C12" w:rsidP="00A75117">
      <w:pPr>
        <w:widowControl w:val="0"/>
        <w:numPr>
          <w:ilvl w:val="2"/>
          <w:numId w:val="109"/>
        </w:numPr>
        <w:tabs>
          <w:tab w:val="left" w:pos="2160"/>
        </w:tabs>
        <w:autoSpaceDE w:val="0"/>
        <w:autoSpaceDN w:val="0"/>
        <w:spacing w:after="0"/>
        <w:rPr>
          <w:rFonts w:eastAsia="Times New Roman"/>
        </w:rPr>
      </w:pPr>
      <w:r w:rsidRPr="00892602">
        <w:rPr>
          <w:rFonts w:eastAsia="Times New Roman"/>
        </w:rPr>
        <w:t>Efforts should be made to obtain super-saver or other discount fares. Tracking fares via Internet is encouraged.</w:t>
      </w:r>
    </w:p>
    <w:p w14:paraId="11235AEB" w14:textId="77777777" w:rsidR="00F34C12" w:rsidRPr="00892602" w:rsidRDefault="00F34C12" w:rsidP="00A75117">
      <w:pPr>
        <w:widowControl w:val="0"/>
        <w:numPr>
          <w:ilvl w:val="2"/>
          <w:numId w:val="109"/>
        </w:numPr>
        <w:tabs>
          <w:tab w:val="left" w:pos="2160"/>
        </w:tabs>
        <w:autoSpaceDE w:val="0"/>
        <w:autoSpaceDN w:val="0"/>
        <w:spacing w:after="0"/>
        <w:rPr>
          <w:rFonts w:eastAsia="Times New Roman"/>
        </w:rPr>
      </w:pPr>
      <w:r w:rsidRPr="00892602">
        <w:rPr>
          <w:rFonts w:eastAsia="Times New Roman"/>
        </w:rPr>
        <w:t>Persons authorized for travel reimbursement are eligible to stay over an extra night when the savings for airfare is greater than the cost of the extra stay over (hotel and any per diem food reimbursement).</w:t>
      </w:r>
    </w:p>
    <w:p w14:paraId="14639A4D" w14:textId="77777777" w:rsidR="00F34C12" w:rsidRPr="00892602" w:rsidRDefault="00F34C12" w:rsidP="00A75117">
      <w:pPr>
        <w:widowControl w:val="0"/>
        <w:numPr>
          <w:ilvl w:val="2"/>
          <w:numId w:val="109"/>
        </w:numPr>
        <w:tabs>
          <w:tab w:val="left" w:pos="2160"/>
        </w:tabs>
        <w:autoSpaceDE w:val="0"/>
        <w:autoSpaceDN w:val="0"/>
        <w:spacing w:after="0"/>
        <w:rPr>
          <w:rFonts w:eastAsia="Times New Roman"/>
        </w:rPr>
      </w:pPr>
      <w:r w:rsidRPr="00892602">
        <w:rPr>
          <w:rFonts w:eastAsia="Times New Roman"/>
        </w:rPr>
        <w:t>Individuals may be asked to fly on an airlines pass.</w:t>
      </w:r>
    </w:p>
    <w:p w14:paraId="4C2346E7" w14:textId="77777777" w:rsidR="00F34C12" w:rsidRPr="00892602" w:rsidRDefault="00F34C12" w:rsidP="00A75117">
      <w:pPr>
        <w:widowControl w:val="0"/>
        <w:numPr>
          <w:ilvl w:val="1"/>
          <w:numId w:val="109"/>
        </w:numPr>
        <w:tabs>
          <w:tab w:val="left" w:pos="1440"/>
        </w:tabs>
        <w:autoSpaceDE w:val="0"/>
        <w:autoSpaceDN w:val="0"/>
        <w:spacing w:after="0"/>
        <w:rPr>
          <w:rFonts w:eastAsia="Times New Roman"/>
        </w:rPr>
      </w:pPr>
      <w:r w:rsidRPr="00892602">
        <w:rPr>
          <w:rFonts w:eastAsia="Times New Roman"/>
        </w:rPr>
        <w:t>Changes to Travel Arrangements</w:t>
      </w:r>
    </w:p>
    <w:p w14:paraId="0063D7F9" w14:textId="77777777" w:rsidR="00F34C12" w:rsidRPr="00892602" w:rsidRDefault="00F34C12" w:rsidP="00F34C12">
      <w:pPr>
        <w:rPr>
          <w:rFonts w:eastAsia="Times New Roman"/>
        </w:rPr>
      </w:pPr>
      <w:r w:rsidRPr="00892602">
        <w:rPr>
          <w:rFonts w:eastAsia="Times New Roman"/>
        </w:rPr>
        <w:t>Once an airline ticket is purchased, the President must approve any change in travel plans. If travel arrangements are changed for the convenience of the traveler, the traveler will be responsible for the penalty or additional expenses that are likely to be incurred.</w:t>
      </w:r>
    </w:p>
    <w:p w14:paraId="11612CF3" w14:textId="77777777" w:rsidR="00F34C12" w:rsidRPr="00892602" w:rsidRDefault="00F34C12" w:rsidP="00A75117">
      <w:pPr>
        <w:widowControl w:val="0"/>
        <w:numPr>
          <w:ilvl w:val="1"/>
          <w:numId w:val="110"/>
        </w:numPr>
        <w:tabs>
          <w:tab w:val="left" w:pos="1440"/>
        </w:tabs>
        <w:autoSpaceDE w:val="0"/>
        <w:autoSpaceDN w:val="0"/>
        <w:spacing w:after="0"/>
        <w:rPr>
          <w:rFonts w:eastAsia="Times New Roman"/>
        </w:rPr>
      </w:pPr>
      <w:r w:rsidRPr="00892602">
        <w:rPr>
          <w:rFonts w:eastAsia="Times New Roman"/>
        </w:rPr>
        <w:t>Procedures</w:t>
      </w:r>
    </w:p>
    <w:p w14:paraId="58061050" w14:textId="437D04D3" w:rsidR="00F34C12" w:rsidRPr="00892602" w:rsidRDefault="00F34C12" w:rsidP="00A75117">
      <w:pPr>
        <w:widowControl w:val="0"/>
        <w:numPr>
          <w:ilvl w:val="2"/>
          <w:numId w:val="110"/>
        </w:numPr>
        <w:tabs>
          <w:tab w:val="left" w:pos="2160"/>
        </w:tabs>
        <w:autoSpaceDE w:val="0"/>
        <w:autoSpaceDN w:val="0"/>
        <w:spacing w:after="0"/>
        <w:rPr>
          <w:rFonts w:eastAsia="Times New Roman"/>
        </w:rPr>
      </w:pPr>
      <w:r w:rsidRPr="00892602">
        <w:rPr>
          <w:rFonts w:eastAsia="Times New Roman"/>
        </w:rPr>
        <w:t>Normally all persons traveling at AMATYC expense should make their reservations. Be sure to carefully check your itinerary immediately upon booking, as you are responsible for accuracy once the ticket is issued. Note:</w:t>
      </w:r>
      <w:r w:rsidR="00F93EFE" w:rsidRPr="00892602">
        <w:rPr>
          <w:rFonts w:eastAsia="Times New Roman"/>
        </w:rPr>
        <w:t xml:space="preserve">  </w:t>
      </w:r>
      <w:r w:rsidRPr="00892602">
        <w:rPr>
          <w:rFonts w:eastAsia="Times New Roman"/>
        </w:rPr>
        <w:t>Over the years and with various agencies, we have seen itineraries issued for the wrong dates, even the wrong month. We have seen tickets issued for the wrong dates, even the wrong month. You should verify whatever is issued immediately upon receipt and notify the booking agency immediately if there are discrepancies.</w:t>
      </w:r>
    </w:p>
    <w:p w14:paraId="7BACB172" w14:textId="77777777" w:rsidR="00F34C12" w:rsidRPr="00892602" w:rsidRDefault="00F34C12" w:rsidP="00A75117">
      <w:pPr>
        <w:widowControl w:val="0"/>
        <w:numPr>
          <w:ilvl w:val="2"/>
          <w:numId w:val="110"/>
        </w:numPr>
        <w:shd w:val="clear" w:color="auto" w:fill="FFFFFF"/>
        <w:tabs>
          <w:tab w:val="left" w:pos="2160"/>
        </w:tabs>
        <w:autoSpaceDE w:val="0"/>
        <w:autoSpaceDN w:val="0"/>
        <w:spacing w:after="0"/>
        <w:rPr>
          <w:rFonts w:eastAsia="Times New Roman"/>
        </w:rPr>
      </w:pPr>
      <w:r w:rsidRPr="00892602">
        <w:rPr>
          <w:rFonts w:eastAsia="Times New Roman"/>
        </w:rPr>
        <w:t>A traveler may book his/her own flight using a personal credit card; travelers are expected to make good-faith efforts to secure lower fares when traveling on AMATYC business. Holders of AMATYC credit cards may use their cards for approved trips. Authorization must be obtained in advance from the Treasurer if the fare, including taxes and fees, exceeds $500 round-trip. In the absence of the Treasurer, the President may provide authorization. Failure to obtain authorization in advance may result in the traveler paying any amount in excess of $500.</w:t>
      </w:r>
    </w:p>
    <w:p w14:paraId="2B205368" w14:textId="77777777" w:rsidR="00F34C12" w:rsidRPr="00892602" w:rsidRDefault="00F34C12" w:rsidP="00A75117">
      <w:pPr>
        <w:widowControl w:val="0"/>
        <w:numPr>
          <w:ilvl w:val="2"/>
          <w:numId w:val="110"/>
        </w:numPr>
        <w:shd w:val="clear" w:color="auto" w:fill="FFFFFF"/>
        <w:tabs>
          <w:tab w:val="left" w:pos="2160"/>
        </w:tabs>
        <w:autoSpaceDE w:val="0"/>
        <w:autoSpaceDN w:val="0"/>
        <w:spacing w:after="0"/>
        <w:rPr>
          <w:rFonts w:eastAsia="Times New Roman"/>
        </w:rPr>
      </w:pPr>
      <w:r w:rsidRPr="00892602">
        <w:rPr>
          <w:rFonts w:eastAsia="Times New Roman"/>
        </w:rPr>
        <w:t>All ticketing will be by e-ticket; any delivery costs incurred for paper tickets will not be reimbursed unless e-tickets are not available for that travel. The traveler must be sure to obtain a printed receipt at check in.</w:t>
      </w:r>
    </w:p>
    <w:p w14:paraId="122C9354" w14:textId="5B5B569D" w:rsidR="00F34C12" w:rsidRPr="00892602" w:rsidRDefault="00F34C12" w:rsidP="00A75117">
      <w:pPr>
        <w:widowControl w:val="0"/>
        <w:numPr>
          <w:ilvl w:val="2"/>
          <w:numId w:val="110"/>
        </w:numPr>
        <w:shd w:val="clear" w:color="auto" w:fill="FFFFFF"/>
        <w:tabs>
          <w:tab w:val="left" w:pos="2160"/>
        </w:tabs>
        <w:autoSpaceDE w:val="0"/>
        <w:autoSpaceDN w:val="0"/>
        <w:spacing w:after="0"/>
        <w:rPr>
          <w:rFonts w:eastAsia="Times New Roman"/>
        </w:rPr>
      </w:pPr>
      <w:r w:rsidRPr="00892602">
        <w:rPr>
          <w:rFonts w:eastAsia="Times New Roman"/>
        </w:rPr>
        <w:t xml:space="preserve">A traveler may be reimbursed prior to travel by submitting a reimbursement form and the receipt with itinerary. A copy of the printed receipt obtained at check-in must be submitted with the post-travel reimbursement form as evidence of travel. </w:t>
      </w:r>
      <w:r w:rsidR="00F93EFE" w:rsidRPr="00892602">
        <w:rPr>
          <w:rFonts w:eastAsia="Times New Roman"/>
        </w:rPr>
        <w:t xml:space="preserve"> </w:t>
      </w:r>
      <w:r w:rsidRPr="00892602">
        <w:rPr>
          <w:rFonts w:eastAsia="Times New Roman"/>
        </w:rPr>
        <w:t xml:space="preserve">If travel plans change after reimbursement for air travel, but before travel has occurred, the traveler will be held responsible for returning the full amount of the reimbursed airfare. </w:t>
      </w:r>
      <w:r w:rsidRPr="00892602">
        <w:rPr>
          <w:rFonts w:eastAsia="Times New Roman"/>
          <w:i/>
          <w:iCs/>
          <w:color w:val="0000FF"/>
        </w:rPr>
        <w:t>&lt;7/2/2008&gt;</w:t>
      </w:r>
    </w:p>
    <w:p w14:paraId="531CA920" w14:textId="77777777" w:rsidR="00F34C12" w:rsidRPr="00892602" w:rsidRDefault="00F34C12" w:rsidP="00A75117">
      <w:pPr>
        <w:widowControl w:val="0"/>
        <w:numPr>
          <w:ilvl w:val="1"/>
          <w:numId w:val="110"/>
        </w:numPr>
        <w:tabs>
          <w:tab w:val="left" w:pos="1440"/>
        </w:tabs>
        <w:autoSpaceDE w:val="0"/>
        <w:autoSpaceDN w:val="0"/>
        <w:spacing w:after="0"/>
        <w:rPr>
          <w:rFonts w:eastAsia="Times New Roman"/>
        </w:rPr>
      </w:pPr>
      <w:r w:rsidRPr="00892602">
        <w:rPr>
          <w:rFonts w:eastAsia="Times New Roman"/>
        </w:rPr>
        <w:t>Frequent Flyer Miles</w:t>
      </w:r>
    </w:p>
    <w:p w14:paraId="0D90FF87" w14:textId="77777777" w:rsidR="00F34C12" w:rsidRPr="00892602" w:rsidRDefault="00F34C12" w:rsidP="00A75117">
      <w:pPr>
        <w:widowControl w:val="0"/>
        <w:numPr>
          <w:ilvl w:val="2"/>
          <w:numId w:val="110"/>
        </w:numPr>
        <w:tabs>
          <w:tab w:val="left" w:pos="2160"/>
        </w:tabs>
        <w:autoSpaceDE w:val="0"/>
        <w:autoSpaceDN w:val="0"/>
        <w:spacing w:after="0"/>
        <w:rPr>
          <w:rFonts w:eastAsia="Times New Roman"/>
        </w:rPr>
      </w:pPr>
      <w:r w:rsidRPr="00892602">
        <w:rPr>
          <w:rFonts w:eastAsia="Times New Roman"/>
        </w:rPr>
        <w:t>AMATYC travelers may accumulate frequent flyer miles into their personal accounts.</w:t>
      </w:r>
    </w:p>
    <w:p w14:paraId="0EA79BCA" w14:textId="77777777" w:rsidR="00F34C12" w:rsidRPr="00892602" w:rsidRDefault="00F34C12" w:rsidP="00A75117">
      <w:pPr>
        <w:widowControl w:val="0"/>
        <w:numPr>
          <w:ilvl w:val="2"/>
          <w:numId w:val="110"/>
        </w:numPr>
        <w:tabs>
          <w:tab w:val="left" w:pos="2160"/>
        </w:tabs>
        <w:autoSpaceDE w:val="0"/>
        <w:autoSpaceDN w:val="0"/>
        <w:spacing w:after="0"/>
        <w:rPr>
          <w:rFonts w:eastAsia="Times New Roman"/>
        </w:rPr>
      </w:pPr>
      <w:r w:rsidRPr="00892602">
        <w:rPr>
          <w:rFonts w:eastAsia="Times New Roman"/>
        </w:rPr>
        <w:t>No compensatory monetary reimbursement, except for actual cash outlay, shall be made if frequent flyer miles are used for AMATYC business.</w:t>
      </w:r>
    </w:p>
    <w:p w14:paraId="4F103B45" w14:textId="77777777" w:rsidR="00F34C12" w:rsidRPr="00892602" w:rsidRDefault="00F34C12" w:rsidP="00A75117">
      <w:pPr>
        <w:widowControl w:val="0"/>
        <w:numPr>
          <w:ilvl w:val="2"/>
          <w:numId w:val="110"/>
        </w:numPr>
        <w:tabs>
          <w:tab w:val="left" w:pos="2160"/>
        </w:tabs>
        <w:autoSpaceDE w:val="0"/>
        <w:autoSpaceDN w:val="0"/>
        <w:spacing w:after="0"/>
        <w:rPr>
          <w:rFonts w:eastAsia="Times New Roman"/>
        </w:rPr>
      </w:pPr>
      <w:r w:rsidRPr="00892602">
        <w:rPr>
          <w:rFonts w:eastAsia="Times New Roman"/>
        </w:rPr>
        <w:t xml:space="preserve">Selection of flights shall be based on least cost to AMATYC, with consideration for reasonable convenience of the traveler, </w:t>
      </w:r>
      <w:r w:rsidRPr="00892602">
        <w:rPr>
          <w:rFonts w:eastAsia="Times New Roman"/>
          <w:b/>
          <w:bCs/>
        </w:rPr>
        <w:t>and not on airline preferences due to ability to accumulate frequent flyer miles.</w:t>
      </w:r>
    </w:p>
    <w:p w14:paraId="3CBEAA52" w14:textId="77777777" w:rsidR="00F34C12" w:rsidRPr="00892602" w:rsidRDefault="00F34C12" w:rsidP="00A75117">
      <w:pPr>
        <w:widowControl w:val="0"/>
        <w:numPr>
          <w:ilvl w:val="1"/>
          <w:numId w:val="110"/>
        </w:numPr>
        <w:tabs>
          <w:tab w:val="left" w:pos="1440"/>
        </w:tabs>
        <w:autoSpaceDE w:val="0"/>
        <w:autoSpaceDN w:val="0"/>
        <w:spacing w:after="0"/>
        <w:rPr>
          <w:rFonts w:eastAsia="Times New Roman"/>
        </w:rPr>
      </w:pPr>
      <w:r w:rsidRPr="00892602">
        <w:rPr>
          <w:rFonts w:eastAsia="Times New Roman"/>
        </w:rPr>
        <w:t>Ground Transportation</w:t>
      </w:r>
    </w:p>
    <w:p w14:paraId="7998E6F9" w14:textId="77777777" w:rsidR="00F34C12" w:rsidRPr="00892602" w:rsidRDefault="00F34C12" w:rsidP="00F34C12">
      <w:pPr>
        <w:ind w:left="1200"/>
        <w:rPr>
          <w:rFonts w:eastAsia="Times New Roman"/>
        </w:rPr>
      </w:pPr>
      <w:r w:rsidRPr="00892602">
        <w:rPr>
          <w:rFonts w:eastAsia="Times New Roman"/>
        </w:rPr>
        <w:t>Ground transportation to and from the airport will be reimbursed up to $10 per trip without receipt. Receipts must accompany reimbursement requests for greater amounts.</w:t>
      </w:r>
    </w:p>
    <w:p w14:paraId="79E1E0D4" w14:textId="77777777" w:rsidR="00F34C12" w:rsidRPr="00892602" w:rsidRDefault="00F34C12" w:rsidP="00A75117">
      <w:pPr>
        <w:widowControl w:val="0"/>
        <w:numPr>
          <w:ilvl w:val="1"/>
          <w:numId w:val="111"/>
        </w:numPr>
        <w:shd w:val="clear" w:color="auto" w:fill="FFFFFF"/>
        <w:tabs>
          <w:tab w:val="left" w:pos="1440"/>
        </w:tabs>
        <w:autoSpaceDE w:val="0"/>
        <w:autoSpaceDN w:val="0"/>
        <w:spacing w:after="0"/>
        <w:rPr>
          <w:rFonts w:eastAsia="Times New Roman"/>
        </w:rPr>
      </w:pPr>
      <w:r w:rsidRPr="00892602">
        <w:rPr>
          <w:rFonts w:eastAsia="Times New Roman"/>
        </w:rPr>
        <w:t xml:space="preserve">Baggage Handling and Tips </w:t>
      </w:r>
      <w:r w:rsidRPr="000D7A52">
        <w:rPr>
          <w:rFonts w:eastAsia="Times New Roman"/>
          <w:i/>
          <w:iCs/>
          <w:color w:val="0070C0"/>
        </w:rPr>
        <w:t>&lt;SBM 2008&gt;</w:t>
      </w:r>
    </w:p>
    <w:p w14:paraId="697B2750" w14:textId="77777777" w:rsidR="00F34C12" w:rsidRPr="00892602" w:rsidRDefault="00F34C12" w:rsidP="00F34C12">
      <w:pPr>
        <w:shd w:val="clear" w:color="auto" w:fill="FFFFFF"/>
        <w:ind w:left="1200"/>
        <w:rPr>
          <w:rFonts w:eastAsia="Times New Roman"/>
        </w:rPr>
      </w:pPr>
      <w:r w:rsidRPr="00892602">
        <w:rPr>
          <w:rFonts w:eastAsia="Times New Roman"/>
        </w:rPr>
        <w:t>Tips are reimbursed up to $5 per person per hotel night stay. These include fees and tips given to porters, baggage carriers, and hotel staff. Tips for meals are covered in the per diem. Receipts are not required. This change is effective January 1, 2016.</w:t>
      </w:r>
    </w:p>
    <w:p w14:paraId="34A02378" w14:textId="77777777" w:rsidR="00F34C12" w:rsidRPr="00892602" w:rsidRDefault="00F34C12" w:rsidP="00F34C12">
      <w:pPr>
        <w:shd w:val="clear" w:color="auto" w:fill="FFFFFF"/>
        <w:ind w:left="1200"/>
        <w:rPr>
          <w:rFonts w:eastAsia="Times New Roman"/>
        </w:rPr>
      </w:pPr>
      <w:r w:rsidRPr="00892602">
        <w:rPr>
          <w:rFonts w:eastAsia="Times New Roman"/>
        </w:rPr>
        <w:t>A traveler may be reimbursed up to the standard baggage fee for the cost of one (1) checked bag for personal use. If additional luggage is required to transport materials or equipment related to AMATYC use, the cost of additional luggage may be reimbursed with advanced approval of the Treasurer. Receipts are required.</w:t>
      </w:r>
    </w:p>
    <w:p w14:paraId="7E7D92A6" w14:textId="77777777" w:rsidR="00F34C12" w:rsidRPr="00892602" w:rsidRDefault="00F34C12" w:rsidP="00A75117">
      <w:pPr>
        <w:widowControl w:val="0"/>
        <w:numPr>
          <w:ilvl w:val="1"/>
          <w:numId w:val="112"/>
        </w:numPr>
        <w:tabs>
          <w:tab w:val="left" w:pos="1440"/>
        </w:tabs>
        <w:autoSpaceDE w:val="0"/>
        <w:autoSpaceDN w:val="0"/>
        <w:spacing w:after="0"/>
        <w:rPr>
          <w:rFonts w:eastAsia="Times New Roman"/>
        </w:rPr>
      </w:pPr>
      <w:r w:rsidRPr="00892602">
        <w:rPr>
          <w:rFonts w:eastAsia="Times New Roman"/>
        </w:rPr>
        <w:t>Private Automobile</w:t>
      </w:r>
    </w:p>
    <w:p w14:paraId="326FE543" w14:textId="77777777" w:rsidR="00F34C12" w:rsidRPr="00892602" w:rsidRDefault="00F34C12" w:rsidP="00A75117">
      <w:pPr>
        <w:widowControl w:val="0"/>
        <w:numPr>
          <w:ilvl w:val="2"/>
          <w:numId w:val="112"/>
        </w:numPr>
        <w:tabs>
          <w:tab w:val="left" w:pos="2160"/>
        </w:tabs>
        <w:autoSpaceDE w:val="0"/>
        <w:autoSpaceDN w:val="0"/>
        <w:spacing w:after="0"/>
        <w:rPr>
          <w:rFonts w:eastAsia="Times New Roman"/>
        </w:rPr>
      </w:pPr>
      <w:r w:rsidRPr="00892602">
        <w:rPr>
          <w:rFonts w:eastAsia="Times New Roman"/>
        </w:rPr>
        <w:t>Private automobiles are reimbursed on a mileage basis only. Mileage reimbursement will be set at the current IRS rate in January of each year.</w:t>
      </w:r>
    </w:p>
    <w:p w14:paraId="09BB1808" w14:textId="77777777" w:rsidR="00F34C12" w:rsidRPr="00892602" w:rsidRDefault="00F34C12" w:rsidP="00A75117">
      <w:pPr>
        <w:widowControl w:val="0"/>
        <w:numPr>
          <w:ilvl w:val="2"/>
          <w:numId w:val="112"/>
        </w:numPr>
        <w:tabs>
          <w:tab w:val="left" w:pos="2160"/>
        </w:tabs>
        <w:autoSpaceDE w:val="0"/>
        <w:autoSpaceDN w:val="0"/>
        <w:spacing w:after="0"/>
        <w:rPr>
          <w:rFonts w:eastAsia="Times New Roman"/>
        </w:rPr>
      </w:pPr>
      <w:r w:rsidRPr="00892602">
        <w:rPr>
          <w:rFonts w:eastAsia="Times New Roman"/>
        </w:rPr>
        <w:t>Persons desiring to travel by private automobile will be reimbursed for the lesser of two costs: round-trip mileage or total air travel cost. Total air travel cost will be calculated in the following manner: Predicted round-trip coach airfare (see also item D ii above) plus round-trip cost of 1 checked bag (if applicable) plus cost of transportation to and from both departure airport and destination airport plus airport parking (if applicable).</w:t>
      </w:r>
    </w:p>
    <w:p w14:paraId="69959277" w14:textId="77777777" w:rsidR="00F34C12" w:rsidRPr="00892602" w:rsidRDefault="00F34C12" w:rsidP="00A75117">
      <w:pPr>
        <w:widowControl w:val="0"/>
        <w:numPr>
          <w:ilvl w:val="0"/>
          <w:numId w:val="113"/>
        </w:numPr>
        <w:tabs>
          <w:tab w:val="left" w:pos="2520"/>
        </w:tabs>
        <w:autoSpaceDE w:val="0"/>
        <w:autoSpaceDN w:val="0"/>
        <w:spacing w:after="0"/>
        <w:ind w:left="2520"/>
        <w:rPr>
          <w:rFonts w:eastAsia="Times New Roman"/>
        </w:rPr>
      </w:pPr>
      <w:r w:rsidRPr="00892602">
        <w:rPr>
          <w:rFonts w:eastAsia="Times New Roman"/>
        </w:rPr>
        <w:t>Airfare must be verified by an itinerary from a travel or airline site with anticipated travel dates and must be dated at least 14 days prior to the planned date of departure. Other predicted air travel costs may require verification at the request of the Treasurer.</w:t>
      </w:r>
    </w:p>
    <w:p w14:paraId="2A20DBD6" w14:textId="77777777" w:rsidR="00F34C12" w:rsidRPr="00892602" w:rsidRDefault="00F34C12" w:rsidP="00A75117">
      <w:pPr>
        <w:widowControl w:val="0"/>
        <w:numPr>
          <w:ilvl w:val="0"/>
          <w:numId w:val="113"/>
        </w:numPr>
        <w:tabs>
          <w:tab w:val="left" w:pos="2520"/>
        </w:tabs>
        <w:autoSpaceDE w:val="0"/>
        <w:autoSpaceDN w:val="0"/>
        <w:spacing w:after="0"/>
        <w:ind w:left="2520"/>
        <w:rPr>
          <w:rFonts w:eastAsia="Times New Roman"/>
        </w:rPr>
      </w:pPr>
      <w:r w:rsidRPr="00892602">
        <w:rPr>
          <w:rFonts w:eastAsia="Times New Roman"/>
        </w:rPr>
        <w:t>Round-trip mileage must be verified by a web-based map service.</w:t>
      </w:r>
    </w:p>
    <w:p w14:paraId="499E7D34" w14:textId="77777777" w:rsidR="00F34C12" w:rsidRPr="00892602" w:rsidRDefault="00F34C12" w:rsidP="00A75117">
      <w:pPr>
        <w:widowControl w:val="0"/>
        <w:numPr>
          <w:ilvl w:val="0"/>
          <w:numId w:val="113"/>
        </w:numPr>
        <w:tabs>
          <w:tab w:val="left" w:pos="2520"/>
        </w:tabs>
        <w:autoSpaceDE w:val="0"/>
        <w:autoSpaceDN w:val="0"/>
        <w:spacing w:after="0"/>
        <w:ind w:left="2520"/>
        <w:rPr>
          <w:rFonts w:eastAsia="Times New Roman"/>
        </w:rPr>
      </w:pPr>
      <w:r w:rsidRPr="00892602">
        <w:rPr>
          <w:rFonts w:eastAsia="Times New Roman"/>
        </w:rPr>
        <w:t>Documentation related to airfare and round-trip mileage must accompany reimbursement requests.</w:t>
      </w:r>
    </w:p>
    <w:p w14:paraId="60361346" w14:textId="77777777" w:rsidR="00F34C12" w:rsidRPr="00892602" w:rsidRDefault="00F34C12" w:rsidP="00F34C12">
      <w:pPr>
        <w:spacing w:before="100" w:beforeAutospacing="1" w:after="100" w:afterAutospacing="1"/>
        <w:rPr>
          <w:rFonts w:eastAsia="Times New Roman"/>
        </w:rPr>
      </w:pPr>
    </w:p>
    <w:p w14:paraId="158E470A" w14:textId="77777777" w:rsidR="00F34C12" w:rsidRPr="00892602" w:rsidRDefault="00F34C12" w:rsidP="00A75117">
      <w:pPr>
        <w:widowControl w:val="0"/>
        <w:numPr>
          <w:ilvl w:val="1"/>
          <w:numId w:val="114"/>
        </w:numPr>
        <w:tabs>
          <w:tab w:val="left" w:pos="1440"/>
        </w:tabs>
        <w:autoSpaceDE w:val="0"/>
        <w:autoSpaceDN w:val="0"/>
        <w:spacing w:after="0"/>
        <w:rPr>
          <w:rFonts w:eastAsia="Times New Roman"/>
        </w:rPr>
      </w:pPr>
      <w:r w:rsidRPr="00892602">
        <w:rPr>
          <w:rFonts w:eastAsia="Times New Roman"/>
        </w:rPr>
        <w:t>Rental Automobile</w:t>
      </w:r>
      <w:r w:rsidRPr="00892602">
        <w:rPr>
          <w:rFonts w:eastAsia="Times New Roman"/>
        </w:rPr>
        <w:br/>
      </w:r>
      <w:r w:rsidRPr="00892602">
        <w:rPr>
          <w:rFonts w:eastAsia="Times New Roman"/>
        </w:rPr>
        <w:br/>
        <w:t>Rental cars are reimbursed under any of the following criteria:</w:t>
      </w:r>
    </w:p>
    <w:p w14:paraId="0E47FF9C" w14:textId="77777777" w:rsidR="00F34C12" w:rsidRPr="00892602" w:rsidRDefault="00F34C12" w:rsidP="00A75117">
      <w:pPr>
        <w:widowControl w:val="0"/>
        <w:numPr>
          <w:ilvl w:val="2"/>
          <w:numId w:val="114"/>
        </w:numPr>
        <w:tabs>
          <w:tab w:val="left" w:pos="2160"/>
        </w:tabs>
        <w:autoSpaceDE w:val="0"/>
        <w:autoSpaceDN w:val="0"/>
        <w:spacing w:after="0"/>
        <w:rPr>
          <w:rFonts w:eastAsia="Times New Roman"/>
        </w:rPr>
      </w:pPr>
      <w:r w:rsidRPr="00892602">
        <w:rPr>
          <w:rFonts w:eastAsia="Times New Roman"/>
        </w:rPr>
        <w:t>The conference is in a different town from the closest airport, and ground transportation is not available or affordable.</w:t>
      </w:r>
    </w:p>
    <w:p w14:paraId="7B25C741" w14:textId="77777777" w:rsidR="00F34C12" w:rsidRPr="00892602" w:rsidRDefault="00F34C12" w:rsidP="00A75117">
      <w:pPr>
        <w:widowControl w:val="0"/>
        <w:numPr>
          <w:ilvl w:val="2"/>
          <w:numId w:val="114"/>
        </w:numPr>
        <w:tabs>
          <w:tab w:val="left" w:pos="2160"/>
        </w:tabs>
        <w:autoSpaceDE w:val="0"/>
        <w:autoSpaceDN w:val="0"/>
        <w:spacing w:after="0"/>
        <w:rPr>
          <w:rFonts w:eastAsia="Times New Roman"/>
        </w:rPr>
      </w:pPr>
      <w:r w:rsidRPr="00892602">
        <w:rPr>
          <w:rFonts w:eastAsia="Times New Roman"/>
        </w:rPr>
        <w:t>The costs of the rental car, including fuel, and flight into a farther airport are less expensive than flying into an airport in the town where the event is located.</w:t>
      </w:r>
    </w:p>
    <w:p w14:paraId="735A02AB" w14:textId="77777777" w:rsidR="00F34C12" w:rsidRPr="00892602" w:rsidRDefault="00F34C12" w:rsidP="00A75117">
      <w:pPr>
        <w:widowControl w:val="0"/>
        <w:numPr>
          <w:ilvl w:val="2"/>
          <w:numId w:val="114"/>
        </w:numPr>
        <w:tabs>
          <w:tab w:val="left" w:pos="2160"/>
        </w:tabs>
        <w:autoSpaceDE w:val="0"/>
        <w:autoSpaceDN w:val="0"/>
        <w:spacing w:after="0"/>
        <w:rPr>
          <w:rFonts w:eastAsia="Times New Roman"/>
        </w:rPr>
      </w:pPr>
      <w:r w:rsidRPr="00892602">
        <w:rPr>
          <w:rFonts w:eastAsia="Times New Roman"/>
        </w:rPr>
        <w:t>The costs of a rental car, including fuel, are less expensive than the mileage reimbursement rate for personal vehicle. Documentation submitted with the travel reimbursement form should include what the mileage reimbursement would have cost.</w:t>
      </w:r>
    </w:p>
    <w:p w14:paraId="5F255647" w14:textId="77777777" w:rsidR="00F34C12" w:rsidRPr="00892602" w:rsidRDefault="00F34C12" w:rsidP="00A75117">
      <w:pPr>
        <w:widowControl w:val="0"/>
        <w:numPr>
          <w:ilvl w:val="2"/>
          <w:numId w:val="114"/>
        </w:numPr>
        <w:tabs>
          <w:tab w:val="left" w:pos="2160"/>
        </w:tabs>
        <w:autoSpaceDE w:val="0"/>
        <w:autoSpaceDN w:val="0"/>
        <w:spacing w:after="0"/>
        <w:rPr>
          <w:rFonts w:eastAsia="Times New Roman"/>
        </w:rPr>
      </w:pPr>
      <w:r w:rsidRPr="00892602">
        <w:rPr>
          <w:rFonts w:eastAsia="Times New Roman"/>
        </w:rPr>
        <w:t>Emergency situations where it is not feasible to obtain prior approval from the treasurer or the president. Written documentation explaining the situation must accompany the reimbursement form, and the treasurer, in consultation with the president, determines if the use of the rental car in the situation will be reimbursed.</w:t>
      </w:r>
    </w:p>
    <w:p w14:paraId="366BBAE2" w14:textId="77777777" w:rsidR="00F34C12" w:rsidRPr="00892602" w:rsidRDefault="00F34C12" w:rsidP="00F34C12">
      <w:pPr>
        <w:tabs>
          <w:tab w:val="left" w:pos="720"/>
        </w:tabs>
        <w:ind w:left="720"/>
        <w:rPr>
          <w:rFonts w:eastAsia="Times New Roman"/>
        </w:rPr>
      </w:pPr>
      <w:r w:rsidRPr="00892602">
        <w:rPr>
          <w:rFonts w:eastAsia="Times New Roman"/>
        </w:rPr>
        <w:t>If there is further need for a rental car, the request needs to be approved by the AMATYC Treasurer or president prior to travel.</w:t>
      </w:r>
    </w:p>
    <w:p w14:paraId="5DED48D1" w14:textId="77777777" w:rsidR="00F34C12" w:rsidRPr="00892602" w:rsidRDefault="00F34C12" w:rsidP="00A75117">
      <w:pPr>
        <w:widowControl w:val="0"/>
        <w:numPr>
          <w:ilvl w:val="1"/>
          <w:numId w:val="115"/>
        </w:numPr>
        <w:tabs>
          <w:tab w:val="left" w:pos="1440"/>
        </w:tabs>
        <w:autoSpaceDE w:val="0"/>
        <w:autoSpaceDN w:val="0"/>
        <w:spacing w:after="0"/>
        <w:rPr>
          <w:rFonts w:eastAsia="Times New Roman"/>
        </w:rPr>
      </w:pPr>
      <w:r w:rsidRPr="00892602">
        <w:rPr>
          <w:rFonts w:eastAsia="Times New Roman"/>
        </w:rPr>
        <w:t>AMATYC Executive Board travel to Affiliate Meetings</w:t>
      </w:r>
    </w:p>
    <w:p w14:paraId="730F5629" w14:textId="77777777" w:rsidR="00F34C12" w:rsidRPr="00892602" w:rsidRDefault="00F34C12" w:rsidP="00A75117">
      <w:pPr>
        <w:widowControl w:val="0"/>
        <w:numPr>
          <w:ilvl w:val="2"/>
          <w:numId w:val="115"/>
        </w:numPr>
        <w:tabs>
          <w:tab w:val="left" w:pos="2160"/>
        </w:tabs>
        <w:autoSpaceDE w:val="0"/>
        <w:autoSpaceDN w:val="0"/>
        <w:spacing w:after="0"/>
        <w:rPr>
          <w:rFonts w:eastAsia="Times New Roman"/>
        </w:rPr>
      </w:pPr>
      <w:r w:rsidRPr="00892602">
        <w:rPr>
          <w:rFonts w:eastAsia="Times New Roman"/>
        </w:rPr>
        <w:t>Members of the Executive Board may use a private automobile to travel to Affiliate Meetings if the round trip mileage is &lt;= 1000 miles per trip. Round-trip mileage must be verified by a web-based map service and must accompany reimbursement request.</w:t>
      </w:r>
    </w:p>
    <w:p w14:paraId="2E6953BD" w14:textId="77777777" w:rsidR="00F34C12" w:rsidRPr="00892602" w:rsidRDefault="00F34C12" w:rsidP="00A75117">
      <w:pPr>
        <w:widowControl w:val="0"/>
        <w:numPr>
          <w:ilvl w:val="2"/>
          <w:numId w:val="115"/>
        </w:numPr>
        <w:tabs>
          <w:tab w:val="left" w:pos="2160"/>
        </w:tabs>
        <w:autoSpaceDE w:val="0"/>
        <w:autoSpaceDN w:val="0"/>
        <w:spacing w:after="0"/>
        <w:rPr>
          <w:rFonts w:eastAsia="Times New Roman"/>
        </w:rPr>
      </w:pPr>
      <w:r w:rsidRPr="00892602">
        <w:rPr>
          <w:rFonts w:eastAsia="Times New Roman"/>
        </w:rPr>
        <w:t>When Executive Board members fly into a city and must travel outside the city to reach the affiliate meeting site, a rental car may be used to travel from airport to affiliate meeting site if cost of rental car, including cost of gasoline and rental car insurance, is less than the estimated cost of other means of transportation such as taxi or is the only means of accessing the affiliate meeting site.</w:t>
      </w:r>
    </w:p>
    <w:p w14:paraId="19BE426B" w14:textId="77777777" w:rsidR="00F34C12" w:rsidRPr="00892602" w:rsidRDefault="00F34C12" w:rsidP="00A75117">
      <w:pPr>
        <w:widowControl w:val="0"/>
        <w:numPr>
          <w:ilvl w:val="2"/>
          <w:numId w:val="115"/>
        </w:numPr>
        <w:tabs>
          <w:tab w:val="left" w:pos="2160"/>
        </w:tabs>
        <w:autoSpaceDE w:val="0"/>
        <w:autoSpaceDN w:val="0"/>
        <w:spacing w:after="0"/>
        <w:rPr>
          <w:rFonts w:eastAsia="Times New Roman"/>
        </w:rPr>
      </w:pPr>
      <w:r w:rsidRPr="00892602">
        <w:rPr>
          <w:rFonts w:eastAsia="Times New Roman"/>
        </w:rPr>
        <w:t>Executive Board members desiring to travel by private automobile for trips that exceed 1000 miles will be reimbursed for the lesser of two costs: round-trip mileage or total air travel cost. Total air travel cost will be calculated in the following manner: Predicted round-trip coach airfare (see also item D ii above) plus round-trip cost of 1 checked bag (if applicable) plus cost of transportation to and from both departure airport and destination airport plus airport parking (if applicable).</w:t>
      </w:r>
    </w:p>
    <w:p w14:paraId="3306C4A9" w14:textId="77777777" w:rsidR="00F34C12" w:rsidRPr="00892602" w:rsidRDefault="00F34C12" w:rsidP="00A75117">
      <w:pPr>
        <w:widowControl w:val="0"/>
        <w:numPr>
          <w:ilvl w:val="3"/>
          <w:numId w:val="115"/>
        </w:numPr>
        <w:tabs>
          <w:tab w:val="left" w:pos="2880"/>
        </w:tabs>
        <w:autoSpaceDE w:val="0"/>
        <w:autoSpaceDN w:val="0"/>
        <w:spacing w:after="0"/>
        <w:rPr>
          <w:rFonts w:eastAsia="Times New Roman"/>
        </w:rPr>
      </w:pPr>
      <w:r w:rsidRPr="00892602">
        <w:rPr>
          <w:rFonts w:eastAsia="Times New Roman"/>
        </w:rPr>
        <w:t>Airfare must be verified by an itinerary from a travel or airline site with anticipated travel dates and must be dated at least 14 days prior to the planned date of departure. Other predicted air travel costs may require verification oat the request of the Treasurer.</w:t>
      </w:r>
    </w:p>
    <w:p w14:paraId="25B34D4E" w14:textId="77777777" w:rsidR="00F34C12" w:rsidRPr="00892602" w:rsidRDefault="00F34C12" w:rsidP="00A75117">
      <w:pPr>
        <w:widowControl w:val="0"/>
        <w:numPr>
          <w:ilvl w:val="3"/>
          <w:numId w:val="115"/>
        </w:numPr>
        <w:tabs>
          <w:tab w:val="left" w:pos="2880"/>
        </w:tabs>
        <w:autoSpaceDE w:val="0"/>
        <w:autoSpaceDN w:val="0"/>
        <w:spacing w:after="0"/>
        <w:rPr>
          <w:rFonts w:eastAsia="Times New Roman"/>
        </w:rPr>
      </w:pPr>
      <w:r w:rsidRPr="00892602">
        <w:rPr>
          <w:rFonts w:eastAsia="Times New Roman"/>
        </w:rPr>
        <w:t>Round-trip mileage must be verified by a web-based map service.</w:t>
      </w:r>
    </w:p>
    <w:p w14:paraId="6AA96EDE" w14:textId="77777777" w:rsidR="00F34C12" w:rsidRPr="00892602" w:rsidRDefault="00F34C12" w:rsidP="00A75117">
      <w:pPr>
        <w:widowControl w:val="0"/>
        <w:numPr>
          <w:ilvl w:val="3"/>
          <w:numId w:val="115"/>
        </w:numPr>
        <w:tabs>
          <w:tab w:val="left" w:pos="2880"/>
        </w:tabs>
        <w:autoSpaceDE w:val="0"/>
        <w:autoSpaceDN w:val="0"/>
        <w:spacing w:after="0"/>
        <w:rPr>
          <w:rFonts w:eastAsia="Times New Roman"/>
        </w:rPr>
      </w:pPr>
      <w:r w:rsidRPr="00892602">
        <w:rPr>
          <w:rFonts w:eastAsia="Times New Roman"/>
        </w:rPr>
        <w:t>Documentation related to airfare and round-trip mileage must accompany reimbursement requests.</w:t>
      </w:r>
    </w:p>
    <w:p w14:paraId="010F2A12" w14:textId="77777777" w:rsidR="00F34C12" w:rsidRPr="00892602" w:rsidRDefault="00F34C12" w:rsidP="00A75117">
      <w:pPr>
        <w:widowControl w:val="0"/>
        <w:numPr>
          <w:ilvl w:val="1"/>
          <w:numId w:val="115"/>
        </w:numPr>
        <w:tabs>
          <w:tab w:val="left" w:pos="1440"/>
        </w:tabs>
        <w:autoSpaceDE w:val="0"/>
        <w:autoSpaceDN w:val="0"/>
        <w:spacing w:after="0"/>
        <w:rPr>
          <w:rFonts w:eastAsia="Times New Roman"/>
        </w:rPr>
      </w:pPr>
      <w:r w:rsidRPr="00892602">
        <w:rPr>
          <w:rFonts w:eastAsia="Times New Roman"/>
        </w:rPr>
        <w:t>Receipts</w:t>
      </w:r>
    </w:p>
    <w:p w14:paraId="3DCDABD6" w14:textId="77777777" w:rsidR="00F34C12" w:rsidRPr="00892602" w:rsidRDefault="00F34C12" w:rsidP="00F34C12">
      <w:pPr>
        <w:shd w:val="clear" w:color="auto" w:fill="FFFFFF"/>
        <w:ind w:left="1440"/>
        <w:rPr>
          <w:rFonts w:eastAsia="Times New Roman"/>
        </w:rPr>
      </w:pPr>
      <w:r w:rsidRPr="00892602">
        <w:rPr>
          <w:rFonts w:eastAsia="Times New Roman"/>
        </w:rPr>
        <w:t>Receipts for air travel or car rental are required. Even if the air travel expense is billed directly to AMATYC or reimbursed prior to travel, a printed receipt obtained at check-in must be sent to the Treasurer with your post-travel reimbursement form. Itinerary, showing price, and boarding passes may be substituted. &lt;7/2/2008&gt;</w:t>
      </w:r>
    </w:p>
    <w:p w14:paraId="16460C89" w14:textId="77777777" w:rsidR="00F34C12" w:rsidRPr="00892602" w:rsidRDefault="00F34C12" w:rsidP="00A75117">
      <w:pPr>
        <w:widowControl w:val="0"/>
        <w:numPr>
          <w:ilvl w:val="1"/>
          <w:numId w:val="116"/>
        </w:numPr>
        <w:tabs>
          <w:tab w:val="left" w:pos="1440"/>
        </w:tabs>
        <w:autoSpaceDE w:val="0"/>
        <w:autoSpaceDN w:val="0"/>
        <w:spacing w:after="0"/>
        <w:rPr>
          <w:rFonts w:eastAsia="Times New Roman"/>
        </w:rPr>
      </w:pPr>
      <w:r w:rsidRPr="00892602">
        <w:rPr>
          <w:rFonts w:eastAsia="Times New Roman"/>
        </w:rPr>
        <w:t>Reimbursement Form</w:t>
      </w:r>
    </w:p>
    <w:p w14:paraId="185B8FE8" w14:textId="77777777" w:rsidR="00F34C12" w:rsidRPr="00892602" w:rsidRDefault="00F34C12" w:rsidP="00F34C12">
      <w:pPr>
        <w:ind w:left="1440"/>
        <w:rPr>
          <w:rFonts w:eastAsia="Times New Roman"/>
        </w:rPr>
      </w:pPr>
      <w:r w:rsidRPr="00892602">
        <w:rPr>
          <w:rFonts w:eastAsia="Times New Roman"/>
        </w:rPr>
        <w:t>A reimbursement form is always required for any AMATYC expense, even if AMATYC is billed directly. This is necessary for auditing purposes.</w:t>
      </w:r>
    </w:p>
    <w:p w14:paraId="0BAC6A3C" w14:textId="77777777" w:rsidR="00F34C12" w:rsidRPr="00892602" w:rsidRDefault="00F34C12" w:rsidP="00A75117">
      <w:pPr>
        <w:widowControl w:val="0"/>
        <w:numPr>
          <w:ilvl w:val="0"/>
          <w:numId w:val="117"/>
        </w:numPr>
        <w:tabs>
          <w:tab w:val="left" w:pos="720"/>
        </w:tabs>
        <w:autoSpaceDE w:val="0"/>
        <w:autoSpaceDN w:val="0"/>
        <w:spacing w:after="0"/>
        <w:rPr>
          <w:rFonts w:eastAsia="Times New Roman"/>
        </w:rPr>
      </w:pPr>
      <w:r w:rsidRPr="00892602">
        <w:rPr>
          <w:rFonts w:eastAsia="Times New Roman"/>
        </w:rPr>
        <w:t>Phone Calls</w:t>
      </w:r>
    </w:p>
    <w:p w14:paraId="7074470D" w14:textId="77777777" w:rsidR="00F34C12" w:rsidRPr="00892602" w:rsidRDefault="00F34C12" w:rsidP="00F34C12">
      <w:pPr>
        <w:ind w:left="720"/>
        <w:rPr>
          <w:rFonts w:eastAsia="Times New Roman"/>
        </w:rPr>
      </w:pPr>
      <w:r w:rsidRPr="00892602">
        <w:rPr>
          <w:rFonts w:eastAsia="Times New Roman"/>
        </w:rPr>
        <w:t>When Board and staff members are traveling on AMATYC business, a maximum of one daily phone call will be allowed to home and to office, with the daily reimbursement rates as follows:</w:t>
      </w:r>
    </w:p>
    <w:p w14:paraId="37D6B3F6" w14:textId="39263D70" w:rsidR="00F34C12" w:rsidRPr="00892602" w:rsidRDefault="00F34C12" w:rsidP="00F34C12">
      <w:pPr>
        <w:ind w:left="720"/>
        <w:rPr>
          <w:rFonts w:eastAsia="Times New Roman"/>
        </w:rPr>
      </w:pPr>
      <w:r w:rsidRPr="00892602">
        <w:rPr>
          <w:rFonts w:eastAsia="Times New Roman"/>
        </w:rPr>
        <w:t>Office</w:t>
      </w:r>
      <w:r w:rsidR="00F93EFE" w:rsidRPr="00892602">
        <w:rPr>
          <w:rFonts w:eastAsia="Times New Roman"/>
        </w:rPr>
        <w:t xml:space="preserve">             </w:t>
      </w:r>
      <w:r w:rsidRPr="00892602">
        <w:rPr>
          <w:rFonts w:eastAsia="Times New Roman"/>
        </w:rPr>
        <w:t>$2.60 (M-F only)</w:t>
      </w:r>
    </w:p>
    <w:p w14:paraId="42C2B01F" w14:textId="1140B1B0" w:rsidR="00F34C12" w:rsidRPr="00892602" w:rsidRDefault="00F34C12" w:rsidP="00F34C12">
      <w:pPr>
        <w:ind w:firstLine="720"/>
        <w:rPr>
          <w:rFonts w:eastAsia="Times New Roman"/>
        </w:rPr>
      </w:pPr>
      <w:r w:rsidRPr="00892602">
        <w:rPr>
          <w:rFonts w:eastAsia="Times New Roman"/>
        </w:rPr>
        <w:t>Home</w:t>
      </w:r>
      <w:r w:rsidR="00F93EFE" w:rsidRPr="00892602">
        <w:rPr>
          <w:rFonts w:eastAsia="Times New Roman"/>
        </w:rPr>
        <w:t xml:space="preserve">              </w:t>
      </w:r>
      <w:r w:rsidRPr="00892602">
        <w:rPr>
          <w:rFonts w:eastAsia="Times New Roman"/>
        </w:rPr>
        <w:t>$1.60</w:t>
      </w:r>
    </w:p>
    <w:p w14:paraId="41EB613D" w14:textId="77777777" w:rsidR="00F34C12" w:rsidRPr="00892602" w:rsidRDefault="00F34C12" w:rsidP="00F34C12">
      <w:pPr>
        <w:ind w:left="720"/>
        <w:rPr>
          <w:rFonts w:eastAsia="Times New Roman"/>
        </w:rPr>
      </w:pPr>
      <w:r w:rsidRPr="00892602">
        <w:rPr>
          <w:rFonts w:eastAsia="Times New Roman"/>
        </w:rPr>
        <w:t>Receipts are not required.</w:t>
      </w:r>
    </w:p>
    <w:p w14:paraId="7DFE420A" w14:textId="77777777" w:rsidR="00F34C12" w:rsidRPr="00892602" w:rsidRDefault="00F34C12" w:rsidP="00F34C12">
      <w:pPr>
        <w:ind w:left="720"/>
        <w:rPr>
          <w:rFonts w:eastAsia="Times New Roman"/>
        </w:rPr>
      </w:pPr>
      <w:r w:rsidRPr="00892602">
        <w:rPr>
          <w:rFonts w:eastAsia="Times New Roman"/>
        </w:rPr>
        <w:t xml:space="preserve">Board, conference coordinators, executive director, and office staff members who travel on AMATYC business and must access the internet to conduct business when free service in guest rooms is not available, may be reimbursed up to the maximum of $15.00 daily. Reimbursement must be accompanied by appropriate receipts for internet service. </w:t>
      </w:r>
      <w:r w:rsidRPr="000D7A52">
        <w:rPr>
          <w:rFonts w:eastAsia="Times New Roman"/>
          <w:color w:val="0070C0"/>
        </w:rPr>
        <w:t>&lt;SBM 2015&gt;</w:t>
      </w:r>
    </w:p>
    <w:p w14:paraId="1E387485" w14:textId="77777777" w:rsidR="00F34C12" w:rsidRPr="000D7A52" w:rsidRDefault="00F34C12" w:rsidP="00A75117">
      <w:pPr>
        <w:widowControl w:val="0"/>
        <w:numPr>
          <w:ilvl w:val="0"/>
          <w:numId w:val="118"/>
        </w:numPr>
        <w:tabs>
          <w:tab w:val="left" w:pos="720"/>
        </w:tabs>
        <w:autoSpaceDE w:val="0"/>
        <w:autoSpaceDN w:val="0"/>
        <w:spacing w:after="0"/>
        <w:rPr>
          <w:rFonts w:eastAsia="Times New Roman"/>
          <w:color w:val="0070C0"/>
        </w:rPr>
      </w:pPr>
      <w:r w:rsidRPr="00892602">
        <w:rPr>
          <w:rFonts w:eastAsia="Times New Roman"/>
        </w:rPr>
        <w:t>Meals</w:t>
      </w:r>
      <w:r w:rsidRPr="000D7A52">
        <w:rPr>
          <w:rFonts w:eastAsia="Times New Roman"/>
          <w:color w:val="0070C0"/>
        </w:rPr>
        <w:t>&lt;FBM 2010&gt;</w:t>
      </w:r>
    </w:p>
    <w:p w14:paraId="76DAC198" w14:textId="77777777" w:rsidR="00F34C12" w:rsidRPr="00892602" w:rsidRDefault="00F34C12" w:rsidP="00F34C12">
      <w:pPr>
        <w:ind w:left="720"/>
        <w:rPr>
          <w:rFonts w:eastAsia="Times New Roman"/>
        </w:rPr>
      </w:pPr>
      <w:r w:rsidRPr="00892602">
        <w:rPr>
          <w:rFonts w:eastAsia="Times New Roman"/>
        </w:rPr>
        <w:t>Reimbursement for meals, excluding alcoholic beverages, during meetings and conferences shall be made on a per diem basis. The only exception shall be for special conditions. The reimbursement for meals shall be:</w:t>
      </w:r>
    </w:p>
    <w:p w14:paraId="4141D5A9" w14:textId="36FF4A3A" w:rsidR="00F34C12" w:rsidRPr="00892602" w:rsidRDefault="00F34C12" w:rsidP="00F34C12">
      <w:pPr>
        <w:ind w:left="720"/>
        <w:rPr>
          <w:rFonts w:eastAsia="Times New Roman"/>
        </w:rPr>
      </w:pPr>
      <w:r w:rsidRPr="00892602">
        <w:rPr>
          <w:rFonts w:eastAsia="Times New Roman"/>
        </w:rPr>
        <w:t>Full Day:</w:t>
      </w:r>
      <w:r w:rsidR="00F93EFE" w:rsidRPr="00892602">
        <w:rPr>
          <w:rFonts w:eastAsia="Times New Roman"/>
        </w:rPr>
        <w:t xml:space="preserve">                </w:t>
      </w:r>
      <w:r w:rsidRPr="00892602">
        <w:rPr>
          <w:rFonts w:eastAsia="Times New Roman"/>
        </w:rPr>
        <w:t>$41.00</w:t>
      </w:r>
      <w:r w:rsidR="00F93EFE" w:rsidRPr="00892602">
        <w:rPr>
          <w:rFonts w:eastAsia="Times New Roman"/>
        </w:rPr>
        <w:t xml:space="preserve">     </w:t>
      </w:r>
    </w:p>
    <w:p w14:paraId="15AE8E89" w14:textId="2099A2DA" w:rsidR="00F34C12" w:rsidRPr="00892602" w:rsidRDefault="00F34C12" w:rsidP="00F34C12">
      <w:pPr>
        <w:ind w:firstLine="720"/>
        <w:rPr>
          <w:rFonts w:eastAsia="Times New Roman"/>
        </w:rPr>
      </w:pPr>
      <w:r w:rsidRPr="00892602">
        <w:rPr>
          <w:rFonts w:eastAsia="Times New Roman"/>
        </w:rPr>
        <w:t>Partial Day:</w:t>
      </w:r>
      <w:r w:rsidR="00F93EFE" w:rsidRPr="00892602">
        <w:rPr>
          <w:rFonts w:eastAsia="Times New Roman"/>
        </w:rPr>
        <w:t xml:space="preserve">            </w:t>
      </w:r>
      <w:r w:rsidRPr="00892602">
        <w:rPr>
          <w:rFonts w:eastAsia="Times New Roman"/>
        </w:rPr>
        <w:t>$7.00 Breakfast</w:t>
      </w:r>
    </w:p>
    <w:p w14:paraId="649EE4F3" w14:textId="6B9AFB43" w:rsidR="00F34C12" w:rsidRPr="00892602" w:rsidRDefault="00F93EFE" w:rsidP="00F34C12">
      <w:pPr>
        <w:rPr>
          <w:rFonts w:eastAsia="Times New Roman"/>
        </w:rPr>
      </w:pPr>
      <w:r w:rsidRPr="00892602">
        <w:rPr>
          <w:rFonts w:eastAsia="Times New Roman"/>
        </w:rPr>
        <w:t xml:space="preserve">                        </w:t>
      </w:r>
      <w:r w:rsidR="00F34C12" w:rsidRPr="00892602">
        <w:rPr>
          <w:rFonts w:eastAsia="Times New Roman"/>
        </w:rPr>
        <w:tab/>
        <w:t xml:space="preserve">    </w:t>
      </w:r>
      <w:r w:rsidRPr="00892602">
        <w:rPr>
          <w:rFonts w:eastAsia="Times New Roman"/>
        </w:rPr>
        <w:t xml:space="preserve">    </w:t>
      </w:r>
      <w:r w:rsidR="00F34C12" w:rsidRPr="00892602">
        <w:rPr>
          <w:rFonts w:eastAsia="Times New Roman"/>
        </w:rPr>
        <w:t>$11.00 Lunch</w:t>
      </w:r>
    </w:p>
    <w:p w14:paraId="3EC22D8C" w14:textId="57745109" w:rsidR="00F34C12" w:rsidRPr="00892602" w:rsidRDefault="00F93EFE" w:rsidP="00F34C12">
      <w:pPr>
        <w:rPr>
          <w:rFonts w:eastAsia="Times New Roman"/>
        </w:rPr>
      </w:pPr>
      <w:r w:rsidRPr="00892602">
        <w:rPr>
          <w:rFonts w:eastAsia="Times New Roman"/>
        </w:rPr>
        <w:t xml:space="preserve">                            </w:t>
      </w:r>
      <w:r w:rsidR="00F34C12" w:rsidRPr="00892602">
        <w:rPr>
          <w:rFonts w:eastAsia="Times New Roman"/>
        </w:rPr>
        <w:t xml:space="preserve">          $23.00 Dinner</w:t>
      </w:r>
    </w:p>
    <w:p w14:paraId="3A5A2395" w14:textId="77777777" w:rsidR="00F34C12" w:rsidRPr="00892602" w:rsidRDefault="00F34C12" w:rsidP="00F34C12">
      <w:pPr>
        <w:ind w:left="600"/>
        <w:rPr>
          <w:rFonts w:eastAsia="Times New Roman"/>
        </w:rPr>
      </w:pPr>
      <w:r w:rsidRPr="00892602">
        <w:rPr>
          <w:rFonts w:eastAsia="Times New Roman"/>
        </w:rPr>
        <w:t>Receipts are not required for meal reimbursements. No reimbursements will be made for meals provided by AMATYC.</w:t>
      </w:r>
    </w:p>
    <w:p w14:paraId="2F13EF29" w14:textId="77777777" w:rsidR="00F34C12" w:rsidRPr="00892602" w:rsidRDefault="00F34C12" w:rsidP="00F34C12">
      <w:pPr>
        <w:ind w:left="600"/>
        <w:rPr>
          <w:rFonts w:eastAsia="Times New Roman"/>
        </w:rPr>
      </w:pPr>
      <w:r w:rsidRPr="00892602">
        <w:rPr>
          <w:rFonts w:eastAsia="Times New Roman"/>
        </w:rPr>
        <w:t>These rates are effective January 1, 2016.</w:t>
      </w:r>
    </w:p>
    <w:p w14:paraId="2ACABE2E" w14:textId="77777777" w:rsidR="00F34C12" w:rsidRPr="00892602" w:rsidRDefault="00F34C12" w:rsidP="00A75117">
      <w:pPr>
        <w:widowControl w:val="0"/>
        <w:numPr>
          <w:ilvl w:val="0"/>
          <w:numId w:val="119"/>
        </w:numPr>
        <w:tabs>
          <w:tab w:val="left" w:pos="720"/>
        </w:tabs>
        <w:autoSpaceDE w:val="0"/>
        <w:autoSpaceDN w:val="0"/>
        <w:spacing w:after="0"/>
        <w:rPr>
          <w:rFonts w:eastAsia="Times New Roman"/>
        </w:rPr>
      </w:pPr>
      <w:r w:rsidRPr="00892602">
        <w:rPr>
          <w:rFonts w:eastAsia="Times New Roman"/>
        </w:rPr>
        <w:t xml:space="preserve">Lodging </w:t>
      </w:r>
      <w:r w:rsidRPr="000D7A52">
        <w:rPr>
          <w:rFonts w:eastAsia="Times New Roman"/>
          <w:color w:val="0070C0"/>
        </w:rPr>
        <w:t>&lt;SBM 2017&gt;</w:t>
      </w:r>
    </w:p>
    <w:p w14:paraId="3EEEACB9" w14:textId="77777777" w:rsidR="00F34C12" w:rsidRPr="00892602" w:rsidRDefault="00F34C12" w:rsidP="00F34C12">
      <w:pPr>
        <w:ind w:left="720"/>
        <w:rPr>
          <w:rFonts w:eastAsia="Times New Roman"/>
        </w:rPr>
      </w:pPr>
      <w:r w:rsidRPr="00892602">
        <w:rPr>
          <w:rFonts w:eastAsia="Times New Roman"/>
        </w:rPr>
        <w:t>Reimbursement shall be made for lodging during meetings and conferences. Lodging for AMATYC reimbursement will either be at the single-room rate or one-half the total cost at the double-room rate. When a hotel charges different rates for single and multiple occupancy rooms, individuals who receive support for lodging from AMATYC at the single-room rate are responsible for paying the hotel the amount that exceeds the cost of a single room, should they choose to share their room with roommate(s) who do not receive support from AMATYC. Refer to the table contained later in this section for specific rates. Original receipts are required for lodging reimbursement.</w:t>
      </w:r>
    </w:p>
    <w:p w14:paraId="65651005" w14:textId="77777777" w:rsidR="00F34C12" w:rsidRPr="00892602" w:rsidRDefault="00F34C12" w:rsidP="00F34C12">
      <w:pPr>
        <w:ind w:left="720"/>
        <w:rPr>
          <w:rFonts w:eastAsia="Times New Roman"/>
        </w:rPr>
      </w:pPr>
      <w:r w:rsidRPr="00892602">
        <w:rPr>
          <w:rFonts w:eastAsia="Times New Roman"/>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p>
    <w:p w14:paraId="71246F59" w14:textId="0C0C6E88" w:rsidR="00F34C12" w:rsidRPr="00892602" w:rsidRDefault="00F93EFE" w:rsidP="00F34C12">
      <w:pPr>
        <w:rPr>
          <w:rFonts w:eastAsia="Times New Roman"/>
        </w:rPr>
      </w:pPr>
      <w:r w:rsidRPr="00892602">
        <w:rPr>
          <w:rFonts w:eastAsia="Times New Roman"/>
        </w:rPr>
        <w:t xml:space="preserve">   </w:t>
      </w:r>
      <w:r w:rsidR="00F34C12" w:rsidRPr="00892602">
        <w:rPr>
          <w:rFonts w:eastAsia="Times New Roman"/>
        </w:rPr>
        <w:t xml:space="preserve">7. </w:t>
      </w:r>
      <w:r w:rsidRPr="00892602">
        <w:rPr>
          <w:rFonts w:eastAsia="Times New Roman"/>
        </w:rPr>
        <w:t xml:space="preserve"> </w:t>
      </w:r>
      <w:r w:rsidR="00F34C12" w:rsidRPr="00892602">
        <w:rPr>
          <w:rFonts w:eastAsia="Times New Roman"/>
        </w:rPr>
        <w:t>Advance</w:t>
      </w:r>
    </w:p>
    <w:p w14:paraId="1DD099E0" w14:textId="77777777" w:rsidR="00F34C12" w:rsidRPr="00892602" w:rsidRDefault="00F34C12" w:rsidP="00F34C12">
      <w:pPr>
        <w:ind w:left="720"/>
        <w:rPr>
          <w:rFonts w:eastAsia="Times New Roman"/>
        </w:rPr>
      </w:pPr>
      <w:r w:rsidRPr="00892602">
        <w:rPr>
          <w:rFonts w:eastAsia="Times New Roman"/>
        </w:rPr>
        <w:t>When traveling for AMATYC business, a full-time staff employee may request a cash advance to cover anticipated expense (i.e. baggage handling, tips, meals, etc.). The amount will be determined by length of travel and in consultation with the AMATYC Treasurer and Executive Director.</w:t>
      </w:r>
    </w:p>
    <w:p w14:paraId="66ABF99E" w14:textId="77777777" w:rsidR="00F34C12" w:rsidRPr="00892602" w:rsidRDefault="00F34C12" w:rsidP="00F34C12">
      <w:pPr>
        <w:widowControl w:val="0"/>
        <w:tabs>
          <w:tab w:val="left" w:pos="884"/>
        </w:tabs>
        <w:spacing w:after="0"/>
        <w:ind w:left="100"/>
        <w:rPr>
          <w:rFonts w:eastAsia="Times New Roman"/>
          <w:b/>
        </w:rPr>
      </w:pPr>
    </w:p>
    <w:p w14:paraId="6E941B08" w14:textId="5C98249C" w:rsidR="00F34C12" w:rsidRPr="00892602" w:rsidRDefault="00F34C12" w:rsidP="003631B8">
      <w:pPr>
        <w:pStyle w:val="Heading3"/>
        <w:rPr>
          <w:rFonts w:eastAsia="Times New Roman"/>
        </w:rPr>
      </w:pPr>
      <w:bookmarkStart w:id="244" w:name="a6_9_3_Conference_Reimbursement"/>
      <w:bookmarkStart w:id="245" w:name="_Toc520655375"/>
      <w:r w:rsidRPr="00892602">
        <w:rPr>
          <w:rFonts w:eastAsia="Times New Roman"/>
        </w:rPr>
        <w:t>6.9.3</w:t>
      </w:r>
      <w:r w:rsidR="001B6493" w:rsidRPr="00892602">
        <w:rPr>
          <w:rFonts w:eastAsia="Times New Roman"/>
        </w:rPr>
        <w:tab/>
      </w:r>
      <w:r w:rsidRPr="00892602">
        <w:rPr>
          <w:rFonts w:eastAsia="Times New Roman"/>
        </w:rPr>
        <w:t>Conference</w:t>
      </w:r>
      <w:r w:rsidRPr="00892602">
        <w:rPr>
          <w:rFonts w:eastAsia="Times New Roman"/>
          <w:spacing w:val="-16"/>
        </w:rPr>
        <w:t xml:space="preserve"> </w:t>
      </w:r>
      <w:r w:rsidRPr="00892602">
        <w:rPr>
          <w:rFonts w:eastAsia="Times New Roman"/>
        </w:rPr>
        <w:t xml:space="preserve">Reimbursement </w:t>
      </w:r>
      <w:bookmarkEnd w:id="244"/>
      <w:r w:rsidRPr="000D7A52">
        <w:rPr>
          <w:rFonts w:eastAsia="Times New Roman"/>
          <w:color w:val="0070C0"/>
        </w:rPr>
        <w:t>&lt;FBM 2015&gt;</w:t>
      </w:r>
      <w:bookmarkEnd w:id="245"/>
    </w:p>
    <w:p w14:paraId="56CDA2E8" w14:textId="77777777" w:rsidR="00F34C12" w:rsidRPr="00892602" w:rsidRDefault="00F34C12" w:rsidP="00A75117">
      <w:pPr>
        <w:widowControl w:val="0"/>
        <w:numPr>
          <w:ilvl w:val="3"/>
          <w:numId w:val="319"/>
        </w:numPr>
        <w:tabs>
          <w:tab w:val="left" w:pos="821"/>
        </w:tabs>
        <w:autoSpaceDE w:val="0"/>
        <w:autoSpaceDN w:val="0"/>
        <w:spacing w:after="0" w:line="237" w:lineRule="auto"/>
        <w:ind w:right="393"/>
        <w:rPr>
          <w:rFonts w:eastAsia="Times New Roman"/>
        </w:rPr>
      </w:pPr>
      <w:r w:rsidRPr="00892602">
        <w:rPr>
          <w:rFonts w:eastAsia="Times New Roman"/>
        </w:rPr>
        <w:t xml:space="preserve">Travel expenses to the AMATYC Annual Conference and meal expenses up to $41 (effective 1/1/2016) </w:t>
      </w:r>
      <w:r w:rsidRPr="000D7A52">
        <w:rPr>
          <w:rFonts w:eastAsia="Times New Roman"/>
          <w:i/>
          <w:color w:val="0070C0"/>
        </w:rPr>
        <w:t xml:space="preserve">&lt;SBM 2015&gt; </w:t>
      </w:r>
      <w:r w:rsidRPr="00892602">
        <w:rPr>
          <w:rFonts w:eastAsia="Times New Roman"/>
        </w:rPr>
        <w:t>limit for each day that are incurred at the AMATYC Annual Conference will be reimbursed to the individuals holding the following</w:t>
      </w:r>
      <w:r w:rsidRPr="00892602">
        <w:rPr>
          <w:rFonts w:eastAsia="Times New Roman"/>
          <w:spacing w:val="-32"/>
        </w:rPr>
        <w:t xml:space="preserve"> </w:t>
      </w:r>
      <w:r w:rsidRPr="00892602">
        <w:rPr>
          <w:rFonts w:eastAsia="Times New Roman"/>
        </w:rPr>
        <w:t>positions:</w:t>
      </w:r>
    </w:p>
    <w:p w14:paraId="29EF7400" w14:textId="77777777" w:rsidR="00F34C12" w:rsidRPr="00892602" w:rsidRDefault="00F34C12" w:rsidP="00F34C12">
      <w:pPr>
        <w:widowControl w:val="0"/>
        <w:spacing w:after="0"/>
        <w:rPr>
          <w:rFonts w:eastAsia="Times New Roman"/>
        </w:rPr>
      </w:pPr>
    </w:p>
    <w:p w14:paraId="6241F60B" w14:textId="77777777" w:rsidR="00F34C12" w:rsidRPr="00892602" w:rsidRDefault="00F34C12" w:rsidP="00A75117">
      <w:pPr>
        <w:widowControl w:val="0"/>
        <w:numPr>
          <w:ilvl w:val="4"/>
          <w:numId w:val="319"/>
        </w:numPr>
        <w:tabs>
          <w:tab w:val="left" w:pos="1541"/>
        </w:tabs>
        <w:autoSpaceDE w:val="0"/>
        <w:autoSpaceDN w:val="0"/>
        <w:spacing w:before="1" w:after="0"/>
        <w:rPr>
          <w:rFonts w:eastAsia="Times New Roman"/>
        </w:rPr>
      </w:pPr>
      <w:r w:rsidRPr="00892602">
        <w:rPr>
          <w:rFonts w:eastAsia="Times New Roman"/>
        </w:rPr>
        <w:t>Executive Director and staff</w:t>
      </w:r>
      <w:r w:rsidRPr="00892602">
        <w:rPr>
          <w:rFonts w:eastAsia="Times New Roman"/>
          <w:spacing w:val="-18"/>
        </w:rPr>
        <w:t xml:space="preserve"> </w:t>
      </w:r>
      <w:r w:rsidRPr="00892602">
        <w:rPr>
          <w:rFonts w:eastAsia="Times New Roman"/>
        </w:rPr>
        <w:t>personnel</w:t>
      </w:r>
    </w:p>
    <w:p w14:paraId="1789003B" w14:textId="77777777" w:rsidR="00F34C12" w:rsidRPr="00892602" w:rsidRDefault="00F34C12" w:rsidP="00F34C12">
      <w:pPr>
        <w:widowControl w:val="0"/>
        <w:spacing w:before="6" w:after="0"/>
        <w:rPr>
          <w:rFonts w:eastAsia="Times New Roman"/>
        </w:rPr>
      </w:pPr>
    </w:p>
    <w:p w14:paraId="7DDA910D" w14:textId="77777777" w:rsidR="00F34C12" w:rsidRPr="00892602" w:rsidRDefault="00F34C12" w:rsidP="00A75117">
      <w:pPr>
        <w:widowControl w:val="0"/>
        <w:numPr>
          <w:ilvl w:val="4"/>
          <w:numId w:val="319"/>
        </w:numPr>
        <w:tabs>
          <w:tab w:val="left" w:pos="1541"/>
        </w:tabs>
        <w:autoSpaceDE w:val="0"/>
        <w:autoSpaceDN w:val="0"/>
        <w:spacing w:after="0" w:line="240" w:lineRule="exact"/>
        <w:ind w:right="244"/>
        <w:rPr>
          <w:rFonts w:eastAsia="Times New Roman"/>
        </w:rPr>
      </w:pPr>
      <w:r w:rsidRPr="00892602">
        <w:rPr>
          <w:rFonts w:eastAsia="Times New Roman"/>
        </w:rPr>
        <w:t>Executive Board: President, President-Elect, Past-President, Secretary,</w:t>
      </w:r>
      <w:r w:rsidRPr="00892602">
        <w:rPr>
          <w:rFonts w:eastAsia="Times New Roman"/>
          <w:spacing w:val="-35"/>
        </w:rPr>
        <w:t xml:space="preserve"> </w:t>
      </w:r>
      <w:r w:rsidRPr="00892602">
        <w:rPr>
          <w:rFonts w:eastAsia="Times New Roman"/>
        </w:rPr>
        <w:t>Treasurer, Regional Vice</w:t>
      </w:r>
      <w:r w:rsidRPr="00892602">
        <w:rPr>
          <w:rFonts w:eastAsia="Times New Roman"/>
          <w:spacing w:val="-11"/>
        </w:rPr>
        <w:t xml:space="preserve"> </w:t>
      </w:r>
      <w:r w:rsidRPr="00892602">
        <w:rPr>
          <w:rFonts w:eastAsia="Times New Roman"/>
        </w:rPr>
        <w:t>Presidents.</w:t>
      </w:r>
    </w:p>
    <w:p w14:paraId="44FB93B6" w14:textId="77777777" w:rsidR="00F34C12" w:rsidRPr="00892602" w:rsidRDefault="00F34C12" w:rsidP="00F34C12">
      <w:pPr>
        <w:widowControl w:val="0"/>
        <w:spacing w:before="5" w:after="0"/>
        <w:rPr>
          <w:rFonts w:eastAsia="Times New Roman"/>
        </w:rPr>
      </w:pPr>
    </w:p>
    <w:p w14:paraId="025E8DDB" w14:textId="77777777" w:rsidR="00F34C12" w:rsidRPr="00892602" w:rsidRDefault="00F34C12" w:rsidP="00A75117">
      <w:pPr>
        <w:widowControl w:val="0"/>
        <w:numPr>
          <w:ilvl w:val="4"/>
          <w:numId w:val="319"/>
        </w:numPr>
        <w:tabs>
          <w:tab w:val="left" w:pos="1541"/>
        </w:tabs>
        <w:autoSpaceDE w:val="0"/>
        <w:autoSpaceDN w:val="0"/>
        <w:spacing w:after="0" w:line="230" w:lineRule="auto"/>
        <w:ind w:right="310"/>
        <w:rPr>
          <w:rFonts w:eastAsia="Times New Roman" w:cs="Tahoma"/>
        </w:rPr>
      </w:pPr>
      <w:r w:rsidRPr="00892602">
        <w:rPr>
          <w:rFonts w:eastAsia="Times New Roman"/>
        </w:rPr>
        <w:t>Conference Committee: Conference Coordinator, Assistant Conference Coordinator, Program Coordinator, Current Local Events Coordinator, Next</w:t>
      </w:r>
      <w:r w:rsidRPr="00892602">
        <w:rPr>
          <w:rFonts w:eastAsia="Times New Roman"/>
          <w:spacing w:val="-27"/>
        </w:rPr>
        <w:t xml:space="preserve"> </w:t>
      </w:r>
      <w:r w:rsidRPr="00892602">
        <w:rPr>
          <w:rFonts w:eastAsia="Times New Roman"/>
        </w:rPr>
        <w:t xml:space="preserve">Year’s </w:t>
      </w:r>
      <w:r w:rsidRPr="00892602">
        <w:rPr>
          <w:rFonts w:eastAsia="Times New Roman" w:cs="Tahoma"/>
        </w:rPr>
        <w:t>Local Events Coordinator, Presider Chair, Exhibits Chair, Advertising</w:t>
      </w:r>
      <w:r w:rsidRPr="00892602">
        <w:rPr>
          <w:rFonts w:eastAsia="Times New Roman" w:cs="Tahoma"/>
          <w:spacing w:val="-25"/>
        </w:rPr>
        <w:t xml:space="preserve"> </w:t>
      </w:r>
      <w:r w:rsidRPr="00892602">
        <w:rPr>
          <w:rFonts w:eastAsia="Times New Roman" w:cs="Tahoma"/>
        </w:rPr>
        <w:t>Chair.</w:t>
      </w:r>
    </w:p>
    <w:p w14:paraId="0074AAC8" w14:textId="77777777" w:rsidR="00F34C12" w:rsidRPr="00892602" w:rsidRDefault="00F34C12" w:rsidP="00F34C12">
      <w:pPr>
        <w:ind w:left="720"/>
        <w:contextualSpacing/>
        <w:rPr>
          <w:rFonts w:eastAsia="Times New Roman" w:cs="Tahoma"/>
        </w:rPr>
      </w:pPr>
    </w:p>
    <w:p w14:paraId="16C8722F" w14:textId="77777777" w:rsidR="00F34C12" w:rsidRPr="00892602" w:rsidRDefault="00F34C12" w:rsidP="00A75117">
      <w:pPr>
        <w:widowControl w:val="0"/>
        <w:numPr>
          <w:ilvl w:val="4"/>
          <w:numId w:val="319"/>
        </w:numPr>
        <w:tabs>
          <w:tab w:val="left" w:pos="1541"/>
        </w:tabs>
        <w:autoSpaceDE w:val="0"/>
        <w:autoSpaceDN w:val="0"/>
        <w:spacing w:after="0" w:line="230" w:lineRule="auto"/>
        <w:ind w:right="310"/>
        <w:rPr>
          <w:rFonts w:eastAsia="Times New Roman" w:cs="Tahoma"/>
        </w:rPr>
      </w:pPr>
      <w:r w:rsidRPr="00892602">
        <w:rPr>
          <w:rFonts w:eastAsia="Times New Roman" w:cs="Tahoma"/>
        </w:rPr>
        <w:t>Academic Committee Chairpersons: Developmental Mathematics, Innovative Teaching and Learning, Mathematics and its Applications for Careers, Mathematics Intensive, Placement/Assessment, Teacher Preparation, Research in Mathematics Education, Statistics, Emerging Issues</w:t>
      </w:r>
    </w:p>
    <w:p w14:paraId="22D1300A" w14:textId="77777777" w:rsidR="00F34C12" w:rsidRPr="00892602" w:rsidRDefault="00F34C12" w:rsidP="00F34C12">
      <w:pPr>
        <w:widowControl w:val="0"/>
        <w:spacing w:before="12" w:after="0"/>
        <w:rPr>
          <w:rFonts w:eastAsia="Times New Roman"/>
        </w:rPr>
      </w:pPr>
    </w:p>
    <w:p w14:paraId="4E2CB479" w14:textId="77777777" w:rsidR="00F34C12" w:rsidRPr="00892602" w:rsidRDefault="00F34C12" w:rsidP="00A75117">
      <w:pPr>
        <w:widowControl w:val="0"/>
        <w:numPr>
          <w:ilvl w:val="4"/>
          <w:numId w:val="319"/>
        </w:numPr>
        <w:tabs>
          <w:tab w:val="left" w:pos="1541"/>
        </w:tabs>
        <w:autoSpaceDE w:val="0"/>
        <w:autoSpaceDN w:val="0"/>
        <w:spacing w:before="5" w:after="0" w:line="240" w:lineRule="exact"/>
        <w:ind w:right="260"/>
        <w:rPr>
          <w:rFonts w:eastAsia="Times New Roman"/>
        </w:rPr>
      </w:pPr>
      <w:r w:rsidRPr="00892602">
        <w:rPr>
          <w:rFonts w:eastAsia="Times New Roman"/>
        </w:rPr>
        <w:t>Services: Student Mathematics League Coordinator, Student Mathematics</w:t>
      </w:r>
      <w:r w:rsidRPr="00892602">
        <w:rPr>
          <w:rFonts w:eastAsia="Times New Roman"/>
          <w:spacing w:val="-30"/>
        </w:rPr>
        <w:t xml:space="preserve"> </w:t>
      </w:r>
      <w:r w:rsidRPr="00892602">
        <w:rPr>
          <w:rFonts w:eastAsia="Times New Roman"/>
        </w:rPr>
        <w:t>League Test Developer, Grants Coordinator, Legal</w:t>
      </w:r>
      <w:r w:rsidRPr="00892602">
        <w:rPr>
          <w:rFonts w:eastAsia="Times New Roman"/>
          <w:spacing w:val="-22"/>
        </w:rPr>
        <w:t xml:space="preserve"> </w:t>
      </w:r>
      <w:r w:rsidRPr="00892602">
        <w:rPr>
          <w:rFonts w:eastAsia="Times New Roman"/>
        </w:rPr>
        <w:t>Advisor, Mathematics Standards in the First Two Years of College Chair, Standards Digital Products Coordinator, Student Research League Coordinator, Student Research League Thesis Defense Coordinator</w:t>
      </w:r>
    </w:p>
    <w:p w14:paraId="241464E5" w14:textId="77777777" w:rsidR="00F34C12" w:rsidRPr="00892602" w:rsidRDefault="00F34C12" w:rsidP="00F34C12">
      <w:pPr>
        <w:ind w:left="720"/>
        <w:contextualSpacing/>
        <w:rPr>
          <w:rFonts w:eastAsia="Times New Roman"/>
        </w:rPr>
      </w:pPr>
    </w:p>
    <w:p w14:paraId="3D6F5DFD" w14:textId="77777777" w:rsidR="00F34C12" w:rsidRPr="00892602" w:rsidRDefault="00F34C12" w:rsidP="00F34C12">
      <w:pPr>
        <w:widowControl w:val="0"/>
        <w:tabs>
          <w:tab w:val="left" w:pos="1541"/>
        </w:tabs>
        <w:spacing w:before="5" w:after="0" w:line="240" w:lineRule="exact"/>
        <w:ind w:left="1540" w:right="260"/>
        <w:rPr>
          <w:rFonts w:eastAsia="Times New Roman"/>
        </w:rPr>
      </w:pPr>
    </w:p>
    <w:p w14:paraId="7475809C" w14:textId="77777777" w:rsidR="00F34C12" w:rsidRPr="00892602" w:rsidRDefault="00F34C12" w:rsidP="00A75117">
      <w:pPr>
        <w:widowControl w:val="0"/>
        <w:numPr>
          <w:ilvl w:val="4"/>
          <w:numId w:val="319"/>
        </w:numPr>
        <w:tabs>
          <w:tab w:val="left" w:pos="1541"/>
        </w:tabs>
        <w:autoSpaceDE w:val="0"/>
        <w:autoSpaceDN w:val="0"/>
        <w:spacing w:before="73" w:after="0" w:line="240" w:lineRule="exact"/>
        <w:ind w:right="493"/>
        <w:rPr>
          <w:rFonts w:eastAsia="Times New Roman"/>
        </w:rPr>
      </w:pPr>
      <w:r w:rsidRPr="00892602">
        <w:rPr>
          <w:rFonts w:eastAsia="Times New Roman"/>
        </w:rPr>
        <w:t>Professional Development: AMATYC Project ACCCESS Coordinator, Professional Development Coordinator, Assistant Professional Development</w:t>
      </w:r>
      <w:r w:rsidRPr="00892602">
        <w:rPr>
          <w:rFonts w:eastAsia="Times New Roman"/>
          <w:spacing w:val="-29"/>
        </w:rPr>
        <w:t xml:space="preserve"> </w:t>
      </w:r>
      <w:r w:rsidRPr="00892602">
        <w:rPr>
          <w:rFonts w:eastAsia="Times New Roman"/>
        </w:rPr>
        <w:t>Coordinator</w:t>
      </w:r>
    </w:p>
    <w:p w14:paraId="5AD3C85F" w14:textId="77777777" w:rsidR="00F34C12" w:rsidRPr="00892602" w:rsidRDefault="00F34C12" w:rsidP="00F34C12">
      <w:pPr>
        <w:widowControl w:val="0"/>
        <w:spacing w:before="6" w:after="0"/>
        <w:rPr>
          <w:rFonts w:eastAsia="Times New Roman"/>
        </w:rPr>
      </w:pPr>
    </w:p>
    <w:p w14:paraId="09BACD57" w14:textId="77777777" w:rsidR="00F34C12" w:rsidRPr="00892602" w:rsidRDefault="00F34C12" w:rsidP="00A75117">
      <w:pPr>
        <w:widowControl w:val="0"/>
        <w:numPr>
          <w:ilvl w:val="4"/>
          <w:numId w:val="319"/>
        </w:numPr>
        <w:tabs>
          <w:tab w:val="left" w:pos="1541"/>
        </w:tabs>
        <w:autoSpaceDE w:val="0"/>
        <w:autoSpaceDN w:val="0"/>
        <w:spacing w:after="0" w:line="240" w:lineRule="exact"/>
        <w:ind w:right="489"/>
        <w:rPr>
          <w:rFonts w:eastAsia="Times New Roman"/>
        </w:rPr>
      </w:pPr>
      <w:r w:rsidRPr="00892602">
        <w:rPr>
          <w:rFonts w:eastAsia="Times New Roman"/>
        </w:rPr>
        <w:t xml:space="preserve">Publications: AMATYC News Editor, Journal Editor, </w:t>
      </w:r>
      <w:r w:rsidR="0095603B" w:rsidRPr="00892602">
        <w:rPr>
          <w:rFonts w:eastAsia="Times New Roman"/>
        </w:rPr>
        <w:t xml:space="preserve">Journal Assistant Editor, </w:t>
      </w:r>
      <w:r w:rsidRPr="00892602">
        <w:rPr>
          <w:rFonts w:eastAsia="Times New Roman"/>
        </w:rPr>
        <w:t>Journal Production</w:t>
      </w:r>
      <w:r w:rsidRPr="00892602">
        <w:rPr>
          <w:rFonts w:eastAsia="Times New Roman"/>
          <w:spacing w:val="-25"/>
        </w:rPr>
        <w:t xml:space="preserve"> </w:t>
      </w:r>
      <w:r w:rsidRPr="00892602">
        <w:rPr>
          <w:rFonts w:eastAsia="Times New Roman"/>
        </w:rPr>
        <w:t>Manager, Website</w:t>
      </w:r>
      <w:r w:rsidRPr="00892602">
        <w:rPr>
          <w:rFonts w:eastAsia="Times New Roman"/>
          <w:spacing w:val="-10"/>
        </w:rPr>
        <w:t xml:space="preserve"> </w:t>
      </w:r>
      <w:r w:rsidRPr="00892602">
        <w:rPr>
          <w:rFonts w:eastAsia="Times New Roman"/>
        </w:rPr>
        <w:t>Coordinator.</w:t>
      </w:r>
    </w:p>
    <w:p w14:paraId="5E643A80" w14:textId="77777777" w:rsidR="00F34C12" w:rsidRPr="00892602" w:rsidRDefault="00F34C12" w:rsidP="00F34C12">
      <w:pPr>
        <w:widowControl w:val="0"/>
        <w:spacing w:before="6" w:after="0"/>
        <w:rPr>
          <w:rFonts w:eastAsia="Times New Roman"/>
        </w:rPr>
      </w:pPr>
    </w:p>
    <w:p w14:paraId="46252DAC" w14:textId="77777777" w:rsidR="00F34C12" w:rsidRPr="00892602" w:rsidRDefault="00F34C12" w:rsidP="00A75117">
      <w:pPr>
        <w:widowControl w:val="0"/>
        <w:numPr>
          <w:ilvl w:val="4"/>
          <w:numId w:val="319"/>
        </w:numPr>
        <w:tabs>
          <w:tab w:val="left" w:pos="1541"/>
        </w:tabs>
        <w:autoSpaceDE w:val="0"/>
        <w:autoSpaceDN w:val="0"/>
        <w:spacing w:after="0" w:line="240" w:lineRule="exact"/>
        <w:ind w:right="131"/>
        <w:rPr>
          <w:rFonts w:eastAsia="Times New Roman"/>
        </w:rPr>
      </w:pPr>
      <w:r w:rsidRPr="00892602">
        <w:rPr>
          <w:rFonts w:eastAsia="Times New Roman"/>
        </w:rPr>
        <w:t>Keynote and Breakfast speakers, and Mathematics Excellence Award winner,</w:t>
      </w:r>
      <w:r w:rsidRPr="00892602">
        <w:rPr>
          <w:rFonts w:eastAsia="Times New Roman"/>
          <w:spacing w:val="-31"/>
        </w:rPr>
        <w:t xml:space="preserve"> </w:t>
      </w:r>
      <w:r w:rsidRPr="00892602">
        <w:rPr>
          <w:rFonts w:eastAsia="Times New Roman"/>
        </w:rPr>
        <w:t>when given.</w:t>
      </w:r>
    </w:p>
    <w:p w14:paraId="1B55EBEA" w14:textId="77777777" w:rsidR="00F34C12" w:rsidRPr="00892602" w:rsidRDefault="00F34C12" w:rsidP="00F34C12">
      <w:pPr>
        <w:widowControl w:val="0"/>
        <w:spacing w:before="9" w:after="0"/>
        <w:rPr>
          <w:rFonts w:eastAsia="Times New Roman"/>
        </w:rPr>
      </w:pPr>
    </w:p>
    <w:p w14:paraId="4A482DF9" w14:textId="77777777" w:rsidR="00F34C12" w:rsidRPr="00892602" w:rsidRDefault="00F34C12" w:rsidP="00F34C12">
      <w:pPr>
        <w:ind w:left="820" w:right="215"/>
        <w:rPr>
          <w:rFonts w:eastAsia="Times New Roman"/>
        </w:rPr>
      </w:pPr>
      <w:r w:rsidRPr="00892602">
        <w:rPr>
          <w:rFonts w:eastAsia="Times New Roman"/>
        </w:rPr>
        <w:t>Refer to the table contained later in this section for specific number of days approved for reimbursement. Whenever chairpersons for any committee become "co-chairpersons", support for only one individual will be provided.</w:t>
      </w:r>
    </w:p>
    <w:p w14:paraId="4E188B9D" w14:textId="77777777" w:rsidR="00F34C12" w:rsidRPr="00892602" w:rsidRDefault="00F34C12" w:rsidP="00F34C12">
      <w:pPr>
        <w:widowControl w:val="0"/>
        <w:spacing w:before="3" w:after="0"/>
        <w:rPr>
          <w:rFonts w:eastAsia="Times New Roman"/>
        </w:rPr>
      </w:pPr>
    </w:p>
    <w:p w14:paraId="1EB0DDEE" w14:textId="77777777" w:rsidR="00F34C12" w:rsidRPr="00892602" w:rsidRDefault="00F34C12" w:rsidP="00A75117">
      <w:pPr>
        <w:widowControl w:val="0"/>
        <w:numPr>
          <w:ilvl w:val="3"/>
          <w:numId w:val="319"/>
        </w:numPr>
        <w:tabs>
          <w:tab w:val="left" w:pos="821"/>
        </w:tabs>
        <w:autoSpaceDE w:val="0"/>
        <w:autoSpaceDN w:val="0"/>
        <w:spacing w:after="0"/>
        <w:ind w:right="100"/>
        <w:rPr>
          <w:rFonts w:eastAsia="Times New Roman"/>
          <w:i/>
        </w:rPr>
      </w:pPr>
      <w:r w:rsidRPr="00892602">
        <w:rPr>
          <w:rFonts w:eastAsia="Times New Roman"/>
        </w:rPr>
        <w:t>Effective with the 2008 AMATYC annual conference, AMATYC leadership who are</w:t>
      </w:r>
      <w:r w:rsidRPr="00892602">
        <w:rPr>
          <w:rFonts w:eastAsia="Times New Roman"/>
          <w:spacing w:val="-32"/>
        </w:rPr>
        <w:t xml:space="preserve"> </w:t>
      </w:r>
      <w:r w:rsidRPr="00892602">
        <w:rPr>
          <w:rFonts w:eastAsia="Times New Roman"/>
        </w:rPr>
        <w:t xml:space="preserve">approved to drive to the conference will be reimbursed for mileage to the conference at the AMATYC rate from their home and parking at the rate per day of the conference hotel for the number of nights for which that person is supported by AMATYC. Prior approval </w:t>
      </w:r>
      <w:r w:rsidRPr="00892602">
        <w:rPr>
          <w:rFonts w:eastAsia="Times New Roman"/>
          <w:spacing w:val="3"/>
        </w:rPr>
        <w:t xml:space="preserve">is </w:t>
      </w:r>
      <w:r w:rsidRPr="00892602">
        <w:rPr>
          <w:rFonts w:eastAsia="Times New Roman"/>
        </w:rPr>
        <w:t xml:space="preserve">required by the Treasurer (or President), including a summary comparing the expenses that would be incurred if the person was to fly or drive. The total for mileage and parking reimbursement must be less than available airfare. The total of mileage and parking reimbursement will be no greater than the $500 airfare maximum. </w:t>
      </w:r>
      <w:r w:rsidRPr="000D7A52">
        <w:rPr>
          <w:rFonts w:eastAsia="Times New Roman"/>
          <w:i/>
          <w:color w:val="0070C0"/>
        </w:rPr>
        <w:t>&lt;FBM</w:t>
      </w:r>
      <w:r w:rsidRPr="000D7A52">
        <w:rPr>
          <w:rFonts w:eastAsia="Times New Roman"/>
          <w:i/>
          <w:color w:val="0070C0"/>
          <w:spacing w:val="-24"/>
        </w:rPr>
        <w:t xml:space="preserve"> </w:t>
      </w:r>
      <w:r w:rsidRPr="000D7A52">
        <w:rPr>
          <w:rFonts w:eastAsia="Times New Roman"/>
          <w:i/>
          <w:color w:val="0070C0"/>
        </w:rPr>
        <w:t>2008&gt;</w:t>
      </w:r>
    </w:p>
    <w:p w14:paraId="023EA96A" w14:textId="77777777" w:rsidR="00F34C12" w:rsidRPr="00892602" w:rsidRDefault="00F34C12" w:rsidP="00F34C12">
      <w:pPr>
        <w:widowControl w:val="0"/>
        <w:spacing w:after="0"/>
        <w:rPr>
          <w:rFonts w:eastAsia="Times New Roman"/>
          <w:i/>
        </w:rPr>
      </w:pPr>
    </w:p>
    <w:p w14:paraId="38F5F298" w14:textId="77777777" w:rsidR="00F34C12" w:rsidRPr="00892602" w:rsidRDefault="00F34C12" w:rsidP="00A75117">
      <w:pPr>
        <w:widowControl w:val="0"/>
        <w:numPr>
          <w:ilvl w:val="3"/>
          <w:numId w:val="319"/>
        </w:numPr>
        <w:tabs>
          <w:tab w:val="left" w:pos="821"/>
        </w:tabs>
        <w:autoSpaceDE w:val="0"/>
        <w:autoSpaceDN w:val="0"/>
        <w:spacing w:after="0"/>
        <w:rPr>
          <w:rFonts w:eastAsia="Times New Roman"/>
          <w:i/>
        </w:rPr>
      </w:pPr>
      <w:r w:rsidRPr="00892602">
        <w:rPr>
          <w:rFonts w:eastAsia="Times New Roman"/>
        </w:rPr>
        <w:t xml:space="preserve">Ground Transportation </w:t>
      </w:r>
      <w:r w:rsidRPr="000D7A52">
        <w:rPr>
          <w:rFonts w:eastAsia="Times New Roman"/>
          <w:i/>
          <w:color w:val="0070C0"/>
        </w:rPr>
        <w:t>&lt;SBM</w:t>
      </w:r>
      <w:r w:rsidRPr="000D7A52">
        <w:rPr>
          <w:rFonts w:eastAsia="Times New Roman"/>
          <w:i/>
          <w:color w:val="0070C0"/>
          <w:spacing w:val="-12"/>
        </w:rPr>
        <w:t xml:space="preserve"> </w:t>
      </w:r>
      <w:r w:rsidRPr="000D7A52">
        <w:rPr>
          <w:rFonts w:eastAsia="Times New Roman"/>
          <w:i/>
          <w:color w:val="0070C0"/>
        </w:rPr>
        <w:t>2008&gt;</w:t>
      </w:r>
    </w:p>
    <w:p w14:paraId="4E6875B4" w14:textId="77777777" w:rsidR="00F34C12" w:rsidRPr="00892602" w:rsidRDefault="00F34C12" w:rsidP="00F34C12">
      <w:pPr>
        <w:widowControl w:val="0"/>
        <w:spacing w:before="3" w:after="0"/>
        <w:rPr>
          <w:rFonts w:eastAsia="Times New Roman"/>
          <w:i/>
        </w:rPr>
      </w:pPr>
    </w:p>
    <w:p w14:paraId="18786BFC" w14:textId="77777777" w:rsidR="00F34C12" w:rsidRPr="00892602" w:rsidRDefault="00F34C12" w:rsidP="00F34C12">
      <w:pPr>
        <w:ind w:left="1540" w:right="157" w:hanging="360"/>
        <w:rPr>
          <w:rFonts w:eastAsia="Times New Roman"/>
        </w:rPr>
      </w:pPr>
      <w:r w:rsidRPr="00892602">
        <w:rPr>
          <w:rFonts w:eastAsia="Times New Roman"/>
        </w:rPr>
        <w:t>1.  Persons being supported by AMATYC for travel to the conference will be reimbursed for ground transportation from the airport to the conference hotel at a maximum equal to the cost of one round trip on the Super Shuttle (or equivalent) plus 15% gratuity. This policy does not apply to invited speakers. The Treasurer must approve any request for ADA accommodations that exceeds the approved rate for the round trip.</w:t>
      </w:r>
    </w:p>
    <w:p w14:paraId="5ED3641C" w14:textId="77777777" w:rsidR="00F34C12" w:rsidRPr="00892602" w:rsidRDefault="00F34C12" w:rsidP="00F34C12">
      <w:pPr>
        <w:widowControl w:val="0"/>
        <w:spacing w:before="3" w:after="0"/>
        <w:rPr>
          <w:rFonts w:eastAsia="Times New Roman"/>
        </w:rPr>
      </w:pPr>
    </w:p>
    <w:p w14:paraId="6EB45D89" w14:textId="77777777" w:rsidR="00F34C12" w:rsidRPr="00892602" w:rsidRDefault="00F34C12" w:rsidP="00F34C12">
      <w:pPr>
        <w:ind w:left="720" w:right="30"/>
        <w:rPr>
          <w:rFonts w:eastAsia="Times New Roman"/>
        </w:rPr>
      </w:pPr>
      <w:r w:rsidRPr="00892602">
        <w:rPr>
          <w:rFonts w:eastAsia="Times New Roman"/>
        </w:rPr>
        <w:t>By July 1st, the Treasurer assisted by the Local Events Coordinator will determine the approved local airport(s) and the current rates for the round trip from those airport(s). The Treasurer will notify affected persons of the approved airports and reimbursement rates for the upcoming conference no later than July 31st.</w:t>
      </w:r>
    </w:p>
    <w:p w14:paraId="18754908" w14:textId="77777777" w:rsidR="00F34C12" w:rsidRPr="00892602" w:rsidRDefault="00F34C12" w:rsidP="00F34C12">
      <w:pPr>
        <w:widowControl w:val="0"/>
        <w:spacing w:before="5" w:after="0"/>
        <w:rPr>
          <w:rFonts w:eastAsia="Times New Roman"/>
        </w:rPr>
      </w:pPr>
    </w:p>
    <w:p w14:paraId="667F7FE9" w14:textId="77777777" w:rsidR="00F34C12" w:rsidRPr="00892602" w:rsidRDefault="00F34C12" w:rsidP="00A75117">
      <w:pPr>
        <w:widowControl w:val="0"/>
        <w:numPr>
          <w:ilvl w:val="3"/>
          <w:numId w:val="319"/>
        </w:numPr>
        <w:tabs>
          <w:tab w:val="left" w:pos="821"/>
        </w:tabs>
        <w:autoSpaceDE w:val="0"/>
        <w:autoSpaceDN w:val="0"/>
        <w:spacing w:after="0" w:line="237" w:lineRule="auto"/>
        <w:ind w:right="424"/>
        <w:rPr>
          <w:rFonts w:eastAsia="Times New Roman"/>
        </w:rPr>
      </w:pPr>
      <w:r w:rsidRPr="00892602">
        <w:rPr>
          <w:rFonts w:eastAsia="Times New Roman"/>
        </w:rPr>
        <w:t>Lodging expenses at the AMATYC Annual Conference for the number of nights as indicated in this manual shall be reimbursed at the single-room conference rate for</w:t>
      </w:r>
      <w:r w:rsidRPr="00892602">
        <w:rPr>
          <w:rFonts w:eastAsia="Times New Roman"/>
          <w:spacing w:val="-31"/>
        </w:rPr>
        <w:t xml:space="preserve"> </w:t>
      </w:r>
      <w:r w:rsidRPr="00892602">
        <w:rPr>
          <w:rFonts w:eastAsia="Times New Roman"/>
        </w:rPr>
        <w:t>the individuals holding the following</w:t>
      </w:r>
      <w:r w:rsidRPr="00892602">
        <w:rPr>
          <w:rFonts w:eastAsia="Times New Roman"/>
          <w:spacing w:val="-9"/>
        </w:rPr>
        <w:t xml:space="preserve"> </w:t>
      </w:r>
      <w:r w:rsidRPr="00892602">
        <w:rPr>
          <w:rFonts w:eastAsia="Times New Roman"/>
        </w:rPr>
        <w:t>positions:</w:t>
      </w:r>
    </w:p>
    <w:p w14:paraId="445AFCD7" w14:textId="77777777" w:rsidR="00F34C12" w:rsidRPr="00892602" w:rsidRDefault="00F34C12" w:rsidP="00F34C12">
      <w:pPr>
        <w:widowControl w:val="0"/>
        <w:spacing w:before="3" w:after="0"/>
        <w:rPr>
          <w:rFonts w:eastAsia="Times New Roman"/>
        </w:rPr>
      </w:pPr>
    </w:p>
    <w:p w14:paraId="71A28CDC" w14:textId="77777777" w:rsidR="00F34C12" w:rsidRPr="00892602" w:rsidRDefault="00F34C12" w:rsidP="00A75117">
      <w:pPr>
        <w:widowControl w:val="0"/>
        <w:numPr>
          <w:ilvl w:val="4"/>
          <w:numId w:val="319"/>
        </w:numPr>
        <w:tabs>
          <w:tab w:val="left" w:pos="1541"/>
        </w:tabs>
        <w:autoSpaceDE w:val="0"/>
        <w:autoSpaceDN w:val="0"/>
        <w:spacing w:after="0" w:line="253" w:lineRule="exact"/>
        <w:rPr>
          <w:rFonts w:eastAsia="Times New Roman"/>
        </w:rPr>
      </w:pPr>
      <w:r w:rsidRPr="00892602">
        <w:rPr>
          <w:rFonts w:eastAsia="Times New Roman"/>
        </w:rPr>
        <w:t>Executive Director and staff</w:t>
      </w:r>
      <w:r w:rsidRPr="00892602">
        <w:rPr>
          <w:rFonts w:eastAsia="Times New Roman"/>
          <w:spacing w:val="-18"/>
        </w:rPr>
        <w:t xml:space="preserve"> </w:t>
      </w:r>
      <w:r w:rsidRPr="00892602">
        <w:rPr>
          <w:rFonts w:eastAsia="Times New Roman"/>
        </w:rPr>
        <w:t>personnel</w:t>
      </w:r>
    </w:p>
    <w:p w14:paraId="0402BC14" w14:textId="77777777" w:rsidR="00F34C12" w:rsidRPr="00892602" w:rsidRDefault="00F34C12" w:rsidP="00A75117">
      <w:pPr>
        <w:widowControl w:val="0"/>
        <w:numPr>
          <w:ilvl w:val="4"/>
          <w:numId w:val="319"/>
        </w:numPr>
        <w:tabs>
          <w:tab w:val="left" w:pos="1541"/>
        </w:tabs>
        <w:autoSpaceDE w:val="0"/>
        <w:autoSpaceDN w:val="0"/>
        <w:spacing w:after="0" w:line="244" w:lineRule="exact"/>
        <w:rPr>
          <w:rFonts w:eastAsia="Times New Roman"/>
        </w:rPr>
      </w:pPr>
      <w:r w:rsidRPr="00892602">
        <w:rPr>
          <w:rFonts w:eastAsia="Times New Roman"/>
        </w:rPr>
        <w:t>Executive</w:t>
      </w:r>
      <w:r w:rsidRPr="00892602">
        <w:rPr>
          <w:rFonts w:eastAsia="Times New Roman"/>
          <w:spacing w:val="-10"/>
        </w:rPr>
        <w:t xml:space="preserve"> </w:t>
      </w:r>
      <w:r w:rsidRPr="00892602">
        <w:rPr>
          <w:rFonts w:eastAsia="Times New Roman"/>
        </w:rPr>
        <w:t>Director</w:t>
      </w:r>
    </w:p>
    <w:p w14:paraId="77F5EAF5" w14:textId="77777777" w:rsidR="00F34C12" w:rsidRPr="00892602" w:rsidRDefault="00F34C12" w:rsidP="00A75117">
      <w:pPr>
        <w:widowControl w:val="0"/>
        <w:numPr>
          <w:ilvl w:val="4"/>
          <w:numId w:val="319"/>
        </w:numPr>
        <w:tabs>
          <w:tab w:val="left" w:pos="1541"/>
        </w:tabs>
        <w:autoSpaceDE w:val="0"/>
        <w:autoSpaceDN w:val="0"/>
        <w:spacing w:before="4" w:after="0" w:line="223" w:lineRule="auto"/>
        <w:ind w:right="224"/>
        <w:rPr>
          <w:rFonts w:eastAsia="Times New Roman"/>
        </w:rPr>
      </w:pPr>
      <w:r w:rsidRPr="00892602">
        <w:rPr>
          <w:rFonts w:eastAsia="Times New Roman"/>
        </w:rPr>
        <w:t>Executive Board: President, President-Elect, Past-President, Secretary,</w:t>
      </w:r>
      <w:r w:rsidRPr="00892602">
        <w:rPr>
          <w:rFonts w:eastAsia="Times New Roman"/>
          <w:spacing w:val="-35"/>
        </w:rPr>
        <w:t xml:space="preserve"> </w:t>
      </w:r>
      <w:r w:rsidRPr="00892602">
        <w:rPr>
          <w:rFonts w:eastAsia="Times New Roman"/>
        </w:rPr>
        <w:t>Treasurer, Regional Vice</w:t>
      </w:r>
      <w:r w:rsidRPr="00892602">
        <w:rPr>
          <w:rFonts w:eastAsia="Times New Roman"/>
          <w:spacing w:val="-11"/>
        </w:rPr>
        <w:t xml:space="preserve"> </w:t>
      </w:r>
      <w:r w:rsidRPr="00892602">
        <w:rPr>
          <w:rFonts w:eastAsia="Times New Roman"/>
        </w:rPr>
        <w:t>Presidents.</w:t>
      </w:r>
    </w:p>
    <w:p w14:paraId="3043B2D7" w14:textId="77777777" w:rsidR="00F34C12" w:rsidRPr="00892602" w:rsidRDefault="00F34C12" w:rsidP="00A75117">
      <w:pPr>
        <w:widowControl w:val="0"/>
        <w:numPr>
          <w:ilvl w:val="4"/>
          <w:numId w:val="319"/>
        </w:numPr>
        <w:tabs>
          <w:tab w:val="left" w:pos="1541"/>
        </w:tabs>
        <w:autoSpaceDE w:val="0"/>
        <w:autoSpaceDN w:val="0"/>
        <w:spacing w:before="8" w:after="0" w:line="232" w:lineRule="auto"/>
        <w:ind w:right="290"/>
        <w:rPr>
          <w:rFonts w:eastAsia="Times New Roman"/>
        </w:rPr>
      </w:pPr>
      <w:r w:rsidRPr="00892602">
        <w:rPr>
          <w:rFonts w:eastAsia="Times New Roman"/>
        </w:rPr>
        <w:t>Conference Committee: Conference Coordinator, Assistant Conference Coordinator, Program Coordinator, Current Local Events Coordinator, Next</w:t>
      </w:r>
      <w:r w:rsidRPr="00892602">
        <w:rPr>
          <w:rFonts w:eastAsia="Times New Roman"/>
          <w:spacing w:val="-27"/>
        </w:rPr>
        <w:t xml:space="preserve"> </w:t>
      </w:r>
      <w:r w:rsidRPr="00892602">
        <w:rPr>
          <w:rFonts w:eastAsia="Times New Roman"/>
        </w:rPr>
        <w:t>Year’s Local Events Coordinator, Presider Chair, Exhibits Chair, Advertising</w:t>
      </w:r>
      <w:r w:rsidRPr="00892602">
        <w:rPr>
          <w:rFonts w:eastAsia="Times New Roman"/>
          <w:spacing w:val="-25"/>
        </w:rPr>
        <w:t xml:space="preserve"> </w:t>
      </w:r>
      <w:r w:rsidRPr="00892602">
        <w:rPr>
          <w:rFonts w:eastAsia="Times New Roman"/>
        </w:rPr>
        <w:t>Chair.</w:t>
      </w:r>
    </w:p>
    <w:p w14:paraId="3030A312" w14:textId="77777777" w:rsidR="00F34C12" w:rsidRPr="00892602" w:rsidRDefault="00F34C12" w:rsidP="00A75117">
      <w:pPr>
        <w:widowControl w:val="0"/>
        <w:numPr>
          <w:ilvl w:val="4"/>
          <w:numId w:val="319"/>
        </w:numPr>
        <w:tabs>
          <w:tab w:val="left" w:pos="1541"/>
        </w:tabs>
        <w:autoSpaceDE w:val="0"/>
        <w:autoSpaceDN w:val="0"/>
        <w:spacing w:before="6" w:after="0" w:line="244" w:lineRule="exact"/>
        <w:ind w:right="129"/>
        <w:rPr>
          <w:rFonts w:eastAsia="Times New Roman"/>
        </w:rPr>
      </w:pPr>
      <w:r w:rsidRPr="00892602">
        <w:rPr>
          <w:rFonts w:eastAsia="Times New Roman"/>
        </w:rPr>
        <w:t>Keynote and Breakfast speakers, and Mathematics Excellence Award winner,</w:t>
      </w:r>
      <w:r w:rsidRPr="00892602">
        <w:rPr>
          <w:rFonts w:eastAsia="Times New Roman"/>
          <w:spacing w:val="-29"/>
        </w:rPr>
        <w:t xml:space="preserve"> </w:t>
      </w:r>
      <w:r w:rsidRPr="00892602">
        <w:rPr>
          <w:rFonts w:eastAsia="Times New Roman"/>
        </w:rPr>
        <w:t>when given.</w:t>
      </w:r>
    </w:p>
    <w:p w14:paraId="54ECAF85" w14:textId="77777777" w:rsidR="00F34C12" w:rsidRPr="00892602" w:rsidRDefault="00F34C12" w:rsidP="00F34C12">
      <w:pPr>
        <w:spacing w:before="1" w:line="240" w:lineRule="exact"/>
        <w:ind w:left="820" w:right="274"/>
        <w:rPr>
          <w:rFonts w:eastAsia="Times New Roman"/>
        </w:rPr>
      </w:pPr>
    </w:p>
    <w:p w14:paraId="1716742F" w14:textId="77777777" w:rsidR="00F34C12" w:rsidRPr="00892602" w:rsidRDefault="00F34C12" w:rsidP="00F34C12">
      <w:pPr>
        <w:spacing w:before="1" w:line="240" w:lineRule="exact"/>
        <w:ind w:left="820" w:right="274"/>
        <w:rPr>
          <w:rFonts w:eastAsia="Times New Roman"/>
        </w:rPr>
      </w:pPr>
      <w:r w:rsidRPr="00892602">
        <w:rPr>
          <w:rFonts w:eastAsia="Times New Roman"/>
        </w:rPr>
        <w:t>The following positions shall be reimbursed at one-half the total cost at the double-room conference rate for the number of nights specified:</w:t>
      </w:r>
    </w:p>
    <w:p w14:paraId="5373F402" w14:textId="77777777" w:rsidR="00F34C12" w:rsidRPr="00892602" w:rsidRDefault="00F34C12" w:rsidP="00A75117">
      <w:pPr>
        <w:widowControl w:val="0"/>
        <w:numPr>
          <w:ilvl w:val="0"/>
          <w:numId w:val="362"/>
        </w:numPr>
        <w:tabs>
          <w:tab w:val="left" w:pos="2261"/>
        </w:tabs>
        <w:autoSpaceDE w:val="0"/>
        <w:autoSpaceDN w:val="0"/>
        <w:spacing w:after="0"/>
        <w:ind w:right="546"/>
        <w:rPr>
          <w:rFonts w:eastAsia="Times New Roman"/>
        </w:rPr>
      </w:pPr>
      <w:r w:rsidRPr="00892602">
        <w:rPr>
          <w:rFonts w:eastAsia="Times New Roman"/>
        </w:rPr>
        <w:t xml:space="preserve">Academic Committee Chairpersons: Developmental Mathematics, Division/Department Issues, Innovative Teaching and Learning, </w:t>
      </w:r>
      <w:r w:rsidRPr="00892602">
        <w:rPr>
          <w:rFonts w:eastAsia="Times New Roman" w:cs="Tahoma"/>
        </w:rPr>
        <w:t>Mathematics and its Applications for Careers</w:t>
      </w:r>
      <w:r w:rsidRPr="00892602">
        <w:rPr>
          <w:rFonts w:eastAsia="Times New Roman"/>
        </w:rPr>
        <w:t>, Mathematics Intensive, Placement/Assessment, Teacher Preparation, Research</w:t>
      </w:r>
      <w:r w:rsidRPr="00892602">
        <w:rPr>
          <w:rFonts w:eastAsia="Times New Roman"/>
          <w:spacing w:val="-29"/>
        </w:rPr>
        <w:t xml:space="preserve"> </w:t>
      </w:r>
      <w:r w:rsidRPr="00892602">
        <w:rPr>
          <w:rFonts w:eastAsia="Times New Roman"/>
        </w:rPr>
        <w:t>in Mathematics Education, Statistics, Emerging</w:t>
      </w:r>
      <w:r w:rsidRPr="00892602">
        <w:rPr>
          <w:rFonts w:eastAsia="Times New Roman"/>
          <w:spacing w:val="-21"/>
        </w:rPr>
        <w:t xml:space="preserve"> </w:t>
      </w:r>
      <w:r w:rsidRPr="00892602">
        <w:rPr>
          <w:rFonts w:eastAsia="Times New Roman"/>
        </w:rPr>
        <w:t>Issues</w:t>
      </w:r>
    </w:p>
    <w:p w14:paraId="2264CEC4" w14:textId="77777777" w:rsidR="00F34C12" w:rsidRPr="00892602" w:rsidRDefault="00F34C12" w:rsidP="00A75117">
      <w:pPr>
        <w:widowControl w:val="0"/>
        <w:numPr>
          <w:ilvl w:val="0"/>
          <w:numId w:val="362"/>
        </w:numPr>
        <w:tabs>
          <w:tab w:val="left" w:pos="2261"/>
        </w:tabs>
        <w:autoSpaceDE w:val="0"/>
        <w:autoSpaceDN w:val="0"/>
        <w:spacing w:before="100" w:after="100" w:line="240" w:lineRule="exact"/>
        <w:ind w:right="365"/>
        <w:contextualSpacing/>
        <w:rPr>
          <w:rFonts w:eastAsia="Times New Roman"/>
        </w:rPr>
      </w:pPr>
      <w:r w:rsidRPr="00892602">
        <w:rPr>
          <w:rFonts w:eastAsia="Times New Roman"/>
        </w:rPr>
        <w:t>Services: Student Mathematics League Coordinator, Student Mathematics League Test Developer, Grants Coordinator, Legal</w:t>
      </w:r>
      <w:r w:rsidRPr="00892602">
        <w:rPr>
          <w:rFonts w:eastAsia="Times New Roman"/>
          <w:spacing w:val="-21"/>
        </w:rPr>
        <w:t xml:space="preserve"> </w:t>
      </w:r>
      <w:r w:rsidRPr="00892602">
        <w:rPr>
          <w:rFonts w:eastAsia="Times New Roman"/>
        </w:rPr>
        <w:t>Advisor, Mathematics Standards in the First Two Years of College Chair, Standards Digital Products Coordinator, Student Research League Coordinator, Student Research League Thesis Defense Coordinator</w:t>
      </w:r>
    </w:p>
    <w:p w14:paraId="105CE71C" w14:textId="77777777" w:rsidR="00F34C12" w:rsidRPr="00892602" w:rsidRDefault="00F34C12" w:rsidP="00A75117">
      <w:pPr>
        <w:widowControl w:val="0"/>
        <w:numPr>
          <w:ilvl w:val="0"/>
          <w:numId w:val="362"/>
        </w:numPr>
        <w:tabs>
          <w:tab w:val="left" w:pos="2261"/>
        </w:tabs>
        <w:autoSpaceDE w:val="0"/>
        <w:autoSpaceDN w:val="0"/>
        <w:spacing w:before="100" w:after="100"/>
        <w:ind w:right="1109"/>
        <w:contextualSpacing/>
        <w:rPr>
          <w:rFonts w:eastAsia="Times New Roman"/>
        </w:rPr>
      </w:pPr>
      <w:r w:rsidRPr="00892602">
        <w:rPr>
          <w:rFonts w:eastAsia="Times New Roman"/>
        </w:rPr>
        <w:t>Professional Development: AMATYC Project ACCCESS</w:t>
      </w:r>
      <w:r w:rsidRPr="00892602">
        <w:rPr>
          <w:rFonts w:eastAsia="Times New Roman"/>
          <w:spacing w:val="-21"/>
        </w:rPr>
        <w:t xml:space="preserve"> </w:t>
      </w:r>
      <w:r w:rsidRPr="00892602">
        <w:rPr>
          <w:rFonts w:eastAsia="Times New Roman"/>
        </w:rPr>
        <w:t>Coordinator, Professional Networking Coordinator, Professional Development Coordinator, Assistant Professional Development</w:t>
      </w:r>
      <w:r w:rsidRPr="00892602">
        <w:rPr>
          <w:rFonts w:eastAsia="Times New Roman"/>
          <w:spacing w:val="-21"/>
        </w:rPr>
        <w:t xml:space="preserve"> </w:t>
      </w:r>
      <w:r w:rsidRPr="00892602">
        <w:rPr>
          <w:rFonts w:eastAsia="Times New Roman"/>
        </w:rPr>
        <w:t>Coordinator</w:t>
      </w:r>
    </w:p>
    <w:p w14:paraId="571ACF99" w14:textId="77777777" w:rsidR="00F34C12" w:rsidRPr="00892602" w:rsidRDefault="00F34C12" w:rsidP="00A75117">
      <w:pPr>
        <w:widowControl w:val="0"/>
        <w:numPr>
          <w:ilvl w:val="0"/>
          <w:numId w:val="362"/>
        </w:numPr>
        <w:tabs>
          <w:tab w:val="left" w:pos="2261"/>
        </w:tabs>
        <w:autoSpaceDE w:val="0"/>
        <w:autoSpaceDN w:val="0"/>
        <w:spacing w:before="100" w:after="100"/>
        <w:ind w:right="836"/>
        <w:contextualSpacing/>
        <w:rPr>
          <w:rFonts w:eastAsia="Times New Roman"/>
        </w:rPr>
      </w:pPr>
      <w:r w:rsidRPr="00892602">
        <w:rPr>
          <w:rFonts w:eastAsia="Times New Roman"/>
        </w:rPr>
        <w:t xml:space="preserve">Publications: AMATYC News Editor, Journal Editor, </w:t>
      </w:r>
      <w:r w:rsidR="0095603B" w:rsidRPr="00892602">
        <w:rPr>
          <w:rFonts w:eastAsia="Times New Roman"/>
        </w:rPr>
        <w:t xml:space="preserve">Journal Assistant Editor, </w:t>
      </w:r>
      <w:r w:rsidRPr="00892602">
        <w:rPr>
          <w:rFonts w:eastAsia="Times New Roman"/>
        </w:rPr>
        <w:t>Journal</w:t>
      </w:r>
      <w:r w:rsidRPr="00892602">
        <w:rPr>
          <w:rFonts w:eastAsia="Times New Roman"/>
          <w:spacing w:val="-21"/>
        </w:rPr>
        <w:t xml:space="preserve"> </w:t>
      </w:r>
      <w:r w:rsidRPr="00892602">
        <w:rPr>
          <w:rFonts w:eastAsia="Times New Roman"/>
        </w:rPr>
        <w:t>Production Manager, Website</w:t>
      </w:r>
      <w:r w:rsidRPr="00892602">
        <w:rPr>
          <w:rFonts w:eastAsia="Times New Roman"/>
          <w:spacing w:val="-13"/>
        </w:rPr>
        <w:t xml:space="preserve"> </w:t>
      </w:r>
      <w:r w:rsidRPr="00892602">
        <w:rPr>
          <w:rFonts w:eastAsia="Times New Roman"/>
        </w:rPr>
        <w:t>Coordinator.</w:t>
      </w:r>
    </w:p>
    <w:p w14:paraId="3A9B03CA" w14:textId="77777777" w:rsidR="00F34C12" w:rsidRPr="00892602" w:rsidRDefault="00F34C12" w:rsidP="00F34C12">
      <w:pPr>
        <w:widowControl w:val="0"/>
        <w:spacing w:before="11" w:after="0"/>
        <w:rPr>
          <w:rFonts w:eastAsia="Times New Roman"/>
        </w:rPr>
      </w:pPr>
    </w:p>
    <w:p w14:paraId="67ED22BD" w14:textId="77777777" w:rsidR="00F34C12" w:rsidRPr="00892602" w:rsidRDefault="00F34C12" w:rsidP="00F34C12">
      <w:pPr>
        <w:spacing w:line="240" w:lineRule="exact"/>
        <w:ind w:left="820" w:right="515"/>
        <w:rPr>
          <w:rFonts w:eastAsia="Times New Roman"/>
        </w:rPr>
      </w:pPr>
      <w:r w:rsidRPr="00892602">
        <w:rPr>
          <w:rFonts w:eastAsia="Times New Roman"/>
        </w:rPr>
        <w:t>Whenever chairpersons for any committee become "co-chairpersons", support for only one individual will be provided.</w:t>
      </w:r>
    </w:p>
    <w:p w14:paraId="0F5A9C02" w14:textId="77777777" w:rsidR="00F34C12" w:rsidRPr="00892602" w:rsidRDefault="00F34C12" w:rsidP="00F34C12">
      <w:pPr>
        <w:widowControl w:val="0"/>
        <w:spacing w:before="6" w:after="0"/>
        <w:rPr>
          <w:rFonts w:eastAsia="Times New Roman"/>
        </w:rPr>
      </w:pPr>
    </w:p>
    <w:p w14:paraId="221FA90F" w14:textId="05FBC1EE" w:rsidR="00F34C12" w:rsidRPr="00892602" w:rsidRDefault="00F34C12" w:rsidP="00A75117">
      <w:pPr>
        <w:widowControl w:val="0"/>
        <w:numPr>
          <w:ilvl w:val="3"/>
          <w:numId w:val="319"/>
        </w:numPr>
        <w:tabs>
          <w:tab w:val="left" w:pos="821"/>
        </w:tabs>
        <w:autoSpaceDE w:val="0"/>
        <w:autoSpaceDN w:val="0"/>
        <w:spacing w:after="0" w:line="240" w:lineRule="exact"/>
        <w:ind w:right="1170"/>
        <w:rPr>
          <w:rFonts w:eastAsia="Times New Roman"/>
        </w:rPr>
      </w:pPr>
      <w:r w:rsidRPr="00892602">
        <w:rPr>
          <w:rFonts w:eastAsia="Times New Roman"/>
        </w:rPr>
        <w:t>The conference reimbursement policy for officers and committee chairpersons</w:t>
      </w:r>
      <w:r w:rsidRPr="00892602">
        <w:rPr>
          <w:rFonts w:eastAsia="Times New Roman"/>
          <w:spacing w:val="-28"/>
        </w:rPr>
        <w:t xml:space="preserve"> </w:t>
      </w:r>
      <w:r w:rsidRPr="00892602">
        <w:rPr>
          <w:rFonts w:eastAsia="Times New Roman"/>
        </w:rPr>
        <w:t>is summarized in the following</w:t>
      </w:r>
      <w:r w:rsidRPr="00892602">
        <w:rPr>
          <w:rFonts w:eastAsia="Times New Roman"/>
          <w:spacing w:val="-10"/>
        </w:rPr>
        <w:t xml:space="preserve"> </w:t>
      </w:r>
      <w:r w:rsidRPr="00892602">
        <w:rPr>
          <w:rFonts w:eastAsia="Times New Roman"/>
        </w:rPr>
        <w:t>table.</w:t>
      </w:r>
    </w:p>
    <w:p w14:paraId="33A55DFF" w14:textId="77777777" w:rsidR="00F34C12" w:rsidRPr="00892602" w:rsidRDefault="00F34C12" w:rsidP="00F34C12">
      <w:pPr>
        <w:widowControl w:val="0"/>
        <w:spacing w:before="6" w:after="0"/>
        <w:rPr>
          <w:rFonts w:eastAsia="Times New Roman"/>
        </w:rPr>
      </w:pPr>
    </w:p>
    <w:p w14:paraId="6A13C64B" w14:textId="77777777" w:rsidR="00F34C12" w:rsidRPr="00892602" w:rsidRDefault="00F34C12" w:rsidP="00A75117">
      <w:pPr>
        <w:widowControl w:val="0"/>
        <w:numPr>
          <w:ilvl w:val="0"/>
          <w:numId w:val="318"/>
        </w:numPr>
        <w:tabs>
          <w:tab w:val="left" w:pos="1541"/>
        </w:tabs>
        <w:autoSpaceDE w:val="0"/>
        <w:autoSpaceDN w:val="0"/>
        <w:spacing w:after="0" w:line="240" w:lineRule="exact"/>
        <w:ind w:right="288"/>
        <w:rPr>
          <w:rFonts w:eastAsia="Times New Roman"/>
        </w:rPr>
      </w:pPr>
      <w:r w:rsidRPr="00892602">
        <w:rPr>
          <w:rFonts w:eastAsia="Times New Roman"/>
        </w:rPr>
        <w:t xml:space="preserve">An individual who qualifies in more than one category can claim only according to </w:t>
      </w:r>
    </w:p>
    <w:p w14:paraId="13AB101A" w14:textId="77777777" w:rsidR="00F34C12" w:rsidRPr="00892602" w:rsidRDefault="00F34C12" w:rsidP="00F34C12">
      <w:pPr>
        <w:tabs>
          <w:tab w:val="left" w:pos="1541"/>
        </w:tabs>
        <w:spacing w:line="240" w:lineRule="exact"/>
        <w:ind w:left="1180" w:right="288"/>
        <w:rPr>
          <w:rFonts w:eastAsia="Times New Roman"/>
        </w:rPr>
      </w:pPr>
      <w:r w:rsidRPr="00892602">
        <w:rPr>
          <w:rFonts w:eastAsia="Times New Roman"/>
        </w:rPr>
        <w:tab/>
        <w:t>one</w:t>
      </w:r>
      <w:r w:rsidRPr="00892602">
        <w:rPr>
          <w:rFonts w:eastAsia="Times New Roman"/>
          <w:spacing w:val="-4"/>
        </w:rPr>
        <w:t xml:space="preserve"> </w:t>
      </w:r>
      <w:r w:rsidRPr="00892602">
        <w:rPr>
          <w:rFonts w:eastAsia="Times New Roman"/>
        </w:rPr>
        <w:t>position.</w:t>
      </w:r>
    </w:p>
    <w:p w14:paraId="24957BA8" w14:textId="77777777" w:rsidR="00F34C12" w:rsidRPr="00892602" w:rsidRDefault="00F34C12" w:rsidP="00F34C12">
      <w:pPr>
        <w:widowControl w:val="0"/>
        <w:spacing w:before="9" w:after="0"/>
        <w:rPr>
          <w:rFonts w:eastAsia="Times New Roman"/>
        </w:rPr>
      </w:pPr>
    </w:p>
    <w:p w14:paraId="15B59714" w14:textId="77777777" w:rsidR="00F34C12" w:rsidRPr="00892602" w:rsidRDefault="00F34C12" w:rsidP="00A75117">
      <w:pPr>
        <w:widowControl w:val="0"/>
        <w:numPr>
          <w:ilvl w:val="0"/>
          <w:numId w:val="318"/>
        </w:numPr>
        <w:tabs>
          <w:tab w:val="left" w:pos="1541"/>
        </w:tabs>
        <w:autoSpaceDE w:val="0"/>
        <w:autoSpaceDN w:val="0"/>
        <w:spacing w:after="0"/>
        <w:ind w:right="459"/>
        <w:jc w:val="both"/>
        <w:rPr>
          <w:rFonts w:eastAsia="Times New Roman"/>
        </w:rPr>
      </w:pPr>
      <w:r w:rsidRPr="00892602">
        <w:rPr>
          <w:rFonts w:eastAsia="Times New Roman"/>
        </w:rPr>
        <w:t>Persons who apply for reimbursement under any of the categories listed</w:t>
      </w:r>
      <w:r w:rsidRPr="00892602">
        <w:rPr>
          <w:rFonts w:eastAsia="Times New Roman"/>
          <w:spacing w:val="-27"/>
        </w:rPr>
        <w:t xml:space="preserve"> </w:t>
      </w:r>
      <w:r w:rsidRPr="00892602">
        <w:rPr>
          <w:rFonts w:eastAsia="Times New Roman"/>
        </w:rPr>
        <w:t>here are required to pay the conference registration fee. However, these persons are permitted to register under their college's institutional</w:t>
      </w:r>
      <w:r w:rsidRPr="00892602">
        <w:rPr>
          <w:rFonts w:eastAsia="Times New Roman"/>
          <w:spacing w:val="-28"/>
        </w:rPr>
        <w:t xml:space="preserve"> </w:t>
      </w:r>
      <w:r w:rsidRPr="00892602">
        <w:rPr>
          <w:rFonts w:eastAsia="Times New Roman"/>
        </w:rPr>
        <w:t>membership.</w:t>
      </w:r>
    </w:p>
    <w:p w14:paraId="727192D5" w14:textId="77777777" w:rsidR="00F34C12" w:rsidRPr="00892602" w:rsidRDefault="00F34C12" w:rsidP="00F34C12">
      <w:pPr>
        <w:widowControl w:val="0"/>
        <w:spacing w:after="0"/>
        <w:rPr>
          <w:rFonts w:eastAsia="Times New Roman"/>
        </w:rPr>
      </w:pPr>
    </w:p>
    <w:tbl>
      <w:tblPr>
        <w:tblW w:w="8640" w:type="dxa"/>
        <w:tblInd w:w="1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38"/>
        <w:gridCol w:w="762"/>
        <w:gridCol w:w="1193"/>
        <w:gridCol w:w="1867"/>
        <w:gridCol w:w="1080"/>
      </w:tblGrid>
      <w:tr w:rsidR="00F34C12" w:rsidRPr="00892602" w14:paraId="15F4E494" w14:textId="77777777" w:rsidTr="00F34C12">
        <w:tc>
          <w:tcPr>
            <w:tcW w:w="3738" w:type="dxa"/>
          </w:tcPr>
          <w:p w14:paraId="0A1AFAE8" w14:textId="77777777" w:rsidR="00F34C12" w:rsidRPr="00892602" w:rsidRDefault="00F34C12" w:rsidP="00F34C12">
            <w:pPr>
              <w:widowControl w:val="0"/>
              <w:spacing w:after="0"/>
              <w:ind w:left="1227" w:right="1227"/>
              <w:contextualSpacing/>
              <w:jc w:val="center"/>
              <w:rPr>
                <w:rFonts w:eastAsia="Verdana"/>
                <w:b/>
              </w:rPr>
            </w:pPr>
            <w:r w:rsidRPr="00892602">
              <w:rPr>
                <w:rFonts w:eastAsia="Verdana"/>
                <w:b/>
              </w:rPr>
              <w:t>POSITION</w:t>
            </w:r>
          </w:p>
        </w:tc>
        <w:tc>
          <w:tcPr>
            <w:tcW w:w="762" w:type="dxa"/>
          </w:tcPr>
          <w:p w14:paraId="48183DC5" w14:textId="77777777" w:rsidR="00F34C12" w:rsidRPr="00892602" w:rsidRDefault="00F34C12" w:rsidP="00F34C12">
            <w:pPr>
              <w:widowControl w:val="0"/>
              <w:spacing w:after="0"/>
              <w:ind w:left="46" w:right="17"/>
              <w:contextualSpacing/>
              <w:jc w:val="center"/>
              <w:rPr>
                <w:rFonts w:eastAsia="Verdana"/>
                <w:b/>
              </w:rPr>
            </w:pPr>
            <w:r w:rsidRPr="00892602">
              <w:rPr>
                <w:rFonts w:eastAsia="Verdana"/>
                <w:b/>
              </w:rPr>
              <w:t>Trans</w:t>
            </w:r>
          </w:p>
        </w:tc>
        <w:tc>
          <w:tcPr>
            <w:tcW w:w="1193" w:type="dxa"/>
          </w:tcPr>
          <w:p w14:paraId="65067DD7" w14:textId="77777777" w:rsidR="00F34C12" w:rsidRPr="00892602" w:rsidRDefault="00F34C12" w:rsidP="00F34C12">
            <w:pPr>
              <w:widowControl w:val="0"/>
              <w:spacing w:after="0"/>
              <w:ind w:left="220" w:right="187" w:hanging="5"/>
              <w:contextualSpacing/>
              <w:jc w:val="center"/>
              <w:rPr>
                <w:rFonts w:eastAsia="Verdana"/>
                <w:b/>
              </w:rPr>
            </w:pPr>
            <w:r w:rsidRPr="00892602">
              <w:rPr>
                <w:rFonts w:eastAsia="Verdana"/>
                <w:b/>
              </w:rPr>
              <w:t xml:space="preserve">Single </w:t>
            </w:r>
            <w:r w:rsidRPr="00892602">
              <w:rPr>
                <w:rFonts w:eastAsia="Verdana"/>
                <w:b/>
                <w:w w:val="95"/>
              </w:rPr>
              <w:t xml:space="preserve">Lodging </w:t>
            </w:r>
            <w:r w:rsidRPr="00892602">
              <w:rPr>
                <w:rFonts w:eastAsia="Verdana"/>
                <w:b/>
              </w:rPr>
              <w:t>Nights</w:t>
            </w:r>
          </w:p>
        </w:tc>
        <w:tc>
          <w:tcPr>
            <w:tcW w:w="1867" w:type="dxa"/>
          </w:tcPr>
          <w:p w14:paraId="451681B0" w14:textId="77777777" w:rsidR="00F34C12" w:rsidRPr="00892602" w:rsidRDefault="00F34C12" w:rsidP="00F34C12">
            <w:pPr>
              <w:widowControl w:val="0"/>
              <w:spacing w:after="0"/>
              <w:ind w:left="347" w:right="319"/>
              <w:contextualSpacing/>
              <w:jc w:val="both"/>
              <w:rPr>
                <w:rFonts w:eastAsia="Verdana"/>
                <w:b/>
              </w:rPr>
            </w:pPr>
            <w:r w:rsidRPr="00892602">
              <w:rPr>
                <w:rFonts w:eastAsia="Verdana"/>
                <w:b/>
              </w:rPr>
              <w:t xml:space="preserve">Double-room </w:t>
            </w:r>
            <w:r w:rsidRPr="00892602">
              <w:rPr>
                <w:rFonts w:eastAsia="Verdana"/>
                <w:b/>
                <w:w w:val="95"/>
              </w:rPr>
              <w:t xml:space="preserve">Lodging </w:t>
            </w:r>
            <w:r w:rsidRPr="00892602">
              <w:rPr>
                <w:rFonts w:eastAsia="Verdana"/>
                <w:b/>
              </w:rPr>
              <w:t>Nights</w:t>
            </w:r>
          </w:p>
        </w:tc>
        <w:tc>
          <w:tcPr>
            <w:tcW w:w="1080" w:type="dxa"/>
          </w:tcPr>
          <w:p w14:paraId="0B7A1BF3" w14:textId="77777777" w:rsidR="00F34C12" w:rsidRPr="00892602" w:rsidRDefault="00F34C12" w:rsidP="00F34C12">
            <w:pPr>
              <w:widowControl w:val="0"/>
              <w:spacing w:after="0"/>
              <w:ind w:left="155"/>
              <w:contextualSpacing/>
              <w:rPr>
                <w:rFonts w:eastAsia="Verdana"/>
                <w:b/>
              </w:rPr>
            </w:pPr>
            <w:r w:rsidRPr="00892602">
              <w:rPr>
                <w:rFonts w:eastAsia="Verdana"/>
                <w:b/>
              </w:rPr>
              <w:t>Meals -</w:t>
            </w:r>
          </w:p>
          <w:p w14:paraId="668EF90A" w14:textId="77777777" w:rsidR="00F34C12" w:rsidRPr="00892602" w:rsidRDefault="00F34C12" w:rsidP="00F34C12">
            <w:pPr>
              <w:widowControl w:val="0"/>
              <w:spacing w:after="0"/>
              <w:ind w:left="76"/>
              <w:contextualSpacing/>
              <w:rPr>
                <w:rFonts w:eastAsia="Verdana"/>
                <w:b/>
              </w:rPr>
            </w:pPr>
            <w:r w:rsidRPr="00892602">
              <w:rPr>
                <w:rFonts w:eastAsia="Verdana"/>
                <w:b/>
              </w:rPr>
              <w:t>$41/day</w:t>
            </w:r>
          </w:p>
        </w:tc>
      </w:tr>
      <w:tr w:rsidR="00F34C12" w:rsidRPr="00892602" w14:paraId="3E43EFA1" w14:textId="77777777" w:rsidTr="00F34C12">
        <w:tc>
          <w:tcPr>
            <w:tcW w:w="3738" w:type="dxa"/>
          </w:tcPr>
          <w:p w14:paraId="6EF1C37A" w14:textId="77777777" w:rsidR="00F34C12" w:rsidRPr="00892602" w:rsidRDefault="00F34C12" w:rsidP="00F34C12">
            <w:pPr>
              <w:widowControl w:val="0"/>
              <w:spacing w:after="0"/>
              <w:contextualSpacing/>
              <w:rPr>
                <w:rFonts w:eastAsia="Verdana"/>
                <w:b/>
              </w:rPr>
            </w:pPr>
            <w:r w:rsidRPr="00892602">
              <w:rPr>
                <w:rFonts w:eastAsia="Verdana"/>
                <w:b/>
              </w:rPr>
              <w:t>Executive Board</w:t>
            </w:r>
          </w:p>
        </w:tc>
        <w:tc>
          <w:tcPr>
            <w:tcW w:w="762" w:type="dxa"/>
          </w:tcPr>
          <w:p w14:paraId="4BE5049F" w14:textId="77777777" w:rsidR="00F34C12" w:rsidRPr="00892602" w:rsidRDefault="00F34C12" w:rsidP="00F34C12">
            <w:pPr>
              <w:spacing w:after="0"/>
              <w:contextualSpacing/>
              <w:rPr>
                <w:rFonts w:eastAsia="Times New Roman"/>
              </w:rPr>
            </w:pPr>
          </w:p>
        </w:tc>
        <w:tc>
          <w:tcPr>
            <w:tcW w:w="1193" w:type="dxa"/>
          </w:tcPr>
          <w:p w14:paraId="2BEF37C8" w14:textId="77777777" w:rsidR="00F34C12" w:rsidRPr="00892602" w:rsidRDefault="00F34C12" w:rsidP="00F34C12">
            <w:pPr>
              <w:spacing w:after="0"/>
              <w:contextualSpacing/>
              <w:rPr>
                <w:rFonts w:eastAsia="Times New Roman"/>
              </w:rPr>
            </w:pPr>
          </w:p>
        </w:tc>
        <w:tc>
          <w:tcPr>
            <w:tcW w:w="1867" w:type="dxa"/>
          </w:tcPr>
          <w:p w14:paraId="133BBC57" w14:textId="77777777" w:rsidR="00F34C12" w:rsidRPr="00892602" w:rsidRDefault="00F34C12" w:rsidP="00F34C12">
            <w:pPr>
              <w:spacing w:after="0"/>
              <w:contextualSpacing/>
              <w:rPr>
                <w:rFonts w:eastAsia="Times New Roman"/>
              </w:rPr>
            </w:pPr>
          </w:p>
        </w:tc>
        <w:tc>
          <w:tcPr>
            <w:tcW w:w="1080" w:type="dxa"/>
          </w:tcPr>
          <w:p w14:paraId="75B5106C" w14:textId="77777777" w:rsidR="00F34C12" w:rsidRPr="00892602" w:rsidRDefault="00F34C12" w:rsidP="00F34C12">
            <w:pPr>
              <w:spacing w:after="0"/>
              <w:contextualSpacing/>
              <w:rPr>
                <w:rFonts w:eastAsia="Times New Roman"/>
              </w:rPr>
            </w:pPr>
          </w:p>
        </w:tc>
      </w:tr>
      <w:tr w:rsidR="00F34C12" w:rsidRPr="00892602" w14:paraId="03179999" w14:textId="77777777" w:rsidTr="00F34C12">
        <w:tc>
          <w:tcPr>
            <w:tcW w:w="3738" w:type="dxa"/>
          </w:tcPr>
          <w:p w14:paraId="4F4CB8A6" w14:textId="77777777" w:rsidR="00F34C12" w:rsidRPr="00892602" w:rsidRDefault="00F34C12" w:rsidP="00F34C12">
            <w:pPr>
              <w:widowControl w:val="0"/>
              <w:spacing w:after="0"/>
              <w:ind w:left="600"/>
              <w:contextualSpacing/>
              <w:rPr>
                <w:rFonts w:eastAsia="Verdana"/>
              </w:rPr>
            </w:pPr>
            <w:r w:rsidRPr="00892602">
              <w:rPr>
                <w:rFonts w:eastAsia="Verdana"/>
              </w:rPr>
              <w:t>President</w:t>
            </w:r>
          </w:p>
        </w:tc>
        <w:tc>
          <w:tcPr>
            <w:tcW w:w="762" w:type="dxa"/>
          </w:tcPr>
          <w:p w14:paraId="4D5484E2" w14:textId="77777777" w:rsidR="00F34C12" w:rsidRPr="00892602" w:rsidRDefault="00F34C12" w:rsidP="00F34C12">
            <w:pPr>
              <w:widowControl w:val="0"/>
              <w:spacing w:after="0"/>
              <w:ind w:left="30"/>
              <w:contextualSpacing/>
              <w:jc w:val="center"/>
              <w:rPr>
                <w:rFonts w:eastAsia="Verdana"/>
              </w:rPr>
            </w:pPr>
            <w:r w:rsidRPr="00892602">
              <w:rPr>
                <w:rFonts w:eastAsia="Verdana"/>
                <w:w w:val="99"/>
              </w:rPr>
              <w:t>1</w:t>
            </w:r>
          </w:p>
        </w:tc>
        <w:tc>
          <w:tcPr>
            <w:tcW w:w="1193" w:type="dxa"/>
          </w:tcPr>
          <w:p w14:paraId="3E7A9E01"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010C6648"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53BC8A6F"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3325FBDC" w14:textId="77777777" w:rsidTr="00F34C12">
        <w:tc>
          <w:tcPr>
            <w:tcW w:w="3738" w:type="dxa"/>
          </w:tcPr>
          <w:p w14:paraId="3B6C3648" w14:textId="77777777" w:rsidR="00F34C12" w:rsidRPr="00892602" w:rsidRDefault="00F34C12" w:rsidP="00F34C12">
            <w:pPr>
              <w:widowControl w:val="0"/>
              <w:spacing w:after="0"/>
              <w:ind w:left="600"/>
              <w:contextualSpacing/>
              <w:rPr>
                <w:rFonts w:eastAsia="Verdana"/>
              </w:rPr>
            </w:pPr>
            <w:r w:rsidRPr="00892602">
              <w:rPr>
                <w:rFonts w:eastAsia="Verdana"/>
              </w:rPr>
              <w:t>President-Elect</w:t>
            </w:r>
          </w:p>
        </w:tc>
        <w:tc>
          <w:tcPr>
            <w:tcW w:w="762" w:type="dxa"/>
          </w:tcPr>
          <w:p w14:paraId="416B4EBC"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4CB86653"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593A6ACC"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311FFC7C"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025DBA6D" w14:textId="77777777" w:rsidTr="00F34C12">
        <w:tc>
          <w:tcPr>
            <w:tcW w:w="3738" w:type="dxa"/>
          </w:tcPr>
          <w:p w14:paraId="533C0674" w14:textId="77777777" w:rsidR="00F34C12" w:rsidRPr="00892602" w:rsidRDefault="00F34C12" w:rsidP="00F34C12">
            <w:pPr>
              <w:widowControl w:val="0"/>
              <w:spacing w:after="0"/>
              <w:ind w:left="600"/>
              <w:contextualSpacing/>
              <w:rPr>
                <w:rFonts w:eastAsia="Verdana"/>
              </w:rPr>
            </w:pPr>
            <w:r w:rsidRPr="00892602">
              <w:rPr>
                <w:rFonts w:eastAsia="Verdana"/>
              </w:rPr>
              <w:t>Past-President</w:t>
            </w:r>
          </w:p>
        </w:tc>
        <w:tc>
          <w:tcPr>
            <w:tcW w:w="762" w:type="dxa"/>
          </w:tcPr>
          <w:p w14:paraId="40D080AF"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19E58CAC"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165266D2"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723F52F0"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54A8DB5A" w14:textId="77777777" w:rsidTr="00F34C12">
        <w:tc>
          <w:tcPr>
            <w:tcW w:w="3738" w:type="dxa"/>
          </w:tcPr>
          <w:p w14:paraId="60C5972D" w14:textId="77777777" w:rsidR="00F34C12" w:rsidRPr="00892602" w:rsidRDefault="00F34C12" w:rsidP="00F34C12">
            <w:pPr>
              <w:widowControl w:val="0"/>
              <w:spacing w:after="0"/>
              <w:ind w:left="1227" w:right="1227"/>
              <w:contextualSpacing/>
              <w:jc w:val="center"/>
              <w:rPr>
                <w:rFonts w:eastAsia="Verdana"/>
                <w:b/>
              </w:rPr>
            </w:pPr>
            <w:r w:rsidRPr="00892602">
              <w:rPr>
                <w:rFonts w:eastAsia="Verdana"/>
                <w:b/>
              </w:rPr>
              <w:t>POSITION</w:t>
            </w:r>
          </w:p>
        </w:tc>
        <w:tc>
          <w:tcPr>
            <w:tcW w:w="762" w:type="dxa"/>
          </w:tcPr>
          <w:p w14:paraId="1745804E" w14:textId="77777777" w:rsidR="00F34C12" w:rsidRPr="00892602" w:rsidRDefault="00F34C12" w:rsidP="00F34C12">
            <w:pPr>
              <w:widowControl w:val="0"/>
              <w:spacing w:after="0"/>
              <w:ind w:left="46" w:right="17"/>
              <w:contextualSpacing/>
              <w:jc w:val="center"/>
              <w:rPr>
                <w:rFonts w:eastAsia="Verdana"/>
                <w:b/>
              </w:rPr>
            </w:pPr>
            <w:r w:rsidRPr="00892602">
              <w:rPr>
                <w:rFonts w:eastAsia="Verdana"/>
                <w:b/>
              </w:rPr>
              <w:t>Trans</w:t>
            </w:r>
          </w:p>
        </w:tc>
        <w:tc>
          <w:tcPr>
            <w:tcW w:w="1193" w:type="dxa"/>
          </w:tcPr>
          <w:p w14:paraId="6057EA7B" w14:textId="77777777" w:rsidR="00F34C12" w:rsidRPr="00892602" w:rsidRDefault="00F34C12" w:rsidP="00F34C12">
            <w:pPr>
              <w:widowControl w:val="0"/>
              <w:spacing w:after="0"/>
              <w:ind w:left="220" w:right="187" w:hanging="5"/>
              <w:contextualSpacing/>
              <w:jc w:val="center"/>
              <w:rPr>
                <w:rFonts w:eastAsia="Verdana"/>
                <w:b/>
              </w:rPr>
            </w:pPr>
            <w:r w:rsidRPr="00892602">
              <w:rPr>
                <w:rFonts w:eastAsia="Verdana"/>
                <w:b/>
              </w:rPr>
              <w:t xml:space="preserve">Single </w:t>
            </w:r>
            <w:r w:rsidRPr="00892602">
              <w:rPr>
                <w:rFonts w:eastAsia="Verdana"/>
                <w:b/>
                <w:w w:val="95"/>
              </w:rPr>
              <w:t xml:space="preserve">Lodging </w:t>
            </w:r>
            <w:r w:rsidRPr="00892602">
              <w:rPr>
                <w:rFonts w:eastAsia="Verdana"/>
                <w:b/>
              </w:rPr>
              <w:t>Nights</w:t>
            </w:r>
          </w:p>
        </w:tc>
        <w:tc>
          <w:tcPr>
            <w:tcW w:w="1867" w:type="dxa"/>
          </w:tcPr>
          <w:p w14:paraId="27CB48BA" w14:textId="77777777" w:rsidR="00F34C12" w:rsidRPr="00892602" w:rsidRDefault="00F34C12" w:rsidP="00F34C12">
            <w:pPr>
              <w:widowControl w:val="0"/>
              <w:spacing w:after="0"/>
              <w:ind w:left="347" w:right="319"/>
              <w:contextualSpacing/>
              <w:jc w:val="both"/>
              <w:rPr>
                <w:rFonts w:eastAsia="Verdana"/>
                <w:b/>
              </w:rPr>
            </w:pPr>
            <w:r w:rsidRPr="00892602">
              <w:rPr>
                <w:rFonts w:eastAsia="Verdana"/>
                <w:b/>
              </w:rPr>
              <w:t xml:space="preserve">Double-room </w:t>
            </w:r>
            <w:r w:rsidRPr="00892602">
              <w:rPr>
                <w:rFonts w:eastAsia="Verdana"/>
                <w:b/>
                <w:w w:val="95"/>
              </w:rPr>
              <w:t xml:space="preserve">Lodging </w:t>
            </w:r>
            <w:r w:rsidRPr="00892602">
              <w:rPr>
                <w:rFonts w:eastAsia="Verdana"/>
                <w:b/>
              </w:rPr>
              <w:t>Nights</w:t>
            </w:r>
          </w:p>
        </w:tc>
        <w:tc>
          <w:tcPr>
            <w:tcW w:w="1080" w:type="dxa"/>
          </w:tcPr>
          <w:p w14:paraId="3CB1CB75" w14:textId="77777777" w:rsidR="00F34C12" w:rsidRPr="00892602" w:rsidRDefault="00F34C12" w:rsidP="00F34C12">
            <w:pPr>
              <w:widowControl w:val="0"/>
              <w:spacing w:after="0"/>
              <w:ind w:left="155"/>
              <w:contextualSpacing/>
              <w:rPr>
                <w:rFonts w:eastAsia="Verdana"/>
                <w:b/>
              </w:rPr>
            </w:pPr>
            <w:r w:rsidRPr="00892602">
              <w:rPr>
                <w:rFonts w:eastAsia="Verdana"/>
                <w:b/>
              </w:rPr>
              <w:t>Meals -</w:t>
            </w:r>
          </w:p>
          <w:p w14:paraId="0BD710B6" w14:textId="77777777" w:rsidR="00F34C12" w:rsidRPr="00892602" w:rsidRDefault="00F34C12" w:rsidP="00F34C12">
            <w:pPr>
              <w:widowControl w:val="0"/>
              <w:spacing w:after="0"/>
              <w:ind w:left="76"/>
              <w:contextualSpacing/>
              <w:rPr>
                <w:rFonts w:eastAsia="Verdana"/>
                <w:b/>
              </w:rPr>
            </w:pPr>
            <w:r w:rsidRPr="00892602">
              <w:rPr>
                <w:rFonts w:eastAsia="Verdana"/>
                <w:b/>
              </w:rPr>
              <w:t>$41/day</w:t>
            </w:r>
          </w:p>
        </w:tc>
      </w:tr>
      <w:tr w:rsidR="00F34C12" w:rsidRPr="00892602" w14:paraId="68E0BD19" w14:textId="77777777" w:rsidTr="00F34C12">
        <w:tc>
          <w:tcPr>
            <w:tcW w:w="3738" w:type="dxa"/>
          </w:tcPr>
          <w:p w14:paraId="6CF3DF3D" w14:textId="77777777" w:rsidR="00F34C12" w:rsidRPr="00892602" w:rsidRDefault="00F34C12" w:rsidP="00F34C12">
            <w:pPr>
              <w:widowControl w:val="0"/>
              <w:spacing w:after="0"/>
              <w:ind w:left="600"/>
              <w:contextualSpacing/>
              <w:rPr>
                <w:rFonts w:eastAsia="Verdana"/>
              </w:rPr>
            </w:pPr>
            <w:r w:rsidRPr="00892602">
              <w:rPr>
                <w:rFonts w:eastAsia="Verdana"/>
              </w:rPr>
              <w:t>Secretary</w:t>
            </w:r>
          </w:p>
        </w:tc>
        <w:tc>
          <w:tcPr>
            <w:tcW w:w="762" w:type="dxa"/>
          </w:tcPr>
          <w:p w14:paraId="62C8154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30E62BC7"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092A2DFD"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3232FB55"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18B18574" w14:textId="77777777" w:rsidTr="00F34C12">
        <w:tc>
          <w:tcPr>
            <w:tcW w:w="3738" w:type="dxa"/>
          </w:tcPr>
          <w:p w14:paraId="10C36464" w14:textId="77777777" w:rsidR="00F34C12" w:rsidRPr="00892602" w:rsidRDefault="00F34C12" w:rsidP="00F34C12">
            <w:pPr>
              <w:widowControl w:val="0"/>
              <w:spacing w:after="0"/>
              <w:ind w:left="600"/>
              <w:contextualSpacing/>
              <w:rPr>
                <w:rFonts w:eastAsia="Verdana"/>
              </w:rPr>
            </w:pPr>
            <w:r w:rsidRPr="00892602">
              <w:rPr>
                <w:rFonts w:eastAsia="Verdana"/>
              </w:rPr>
              <w:t>Treasurer</w:t>
            </w:r>
          </w:p>
        </w:tc>
        <w:tc>
          <w:tcPr>
            <w:tcW w:w="762" w:type="dxa"/>
          </w:tcPr>
          <w:p w14:paraId="32EF10EB"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1868D0E1"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0822027C"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1BC6121C"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71B7FC24" w14:textId="77777777" w:rsidTr="00F34C12">
        <w:tc>
          <w:tcPr>
            <w:tcW w:w="3738" w:type="dxa"/>
          </w:tcPr>
          <w:p w14:paraId="6D597F57" w14:textId="77777777" w:rsidR="00F34C12" w:rsidRPr="00892602" w:rsidRDefault="00F34C12" w:rsidP="00F34C12">
            <w:pPr>
              <w:widowControl w:val="0"/>
              <w:spacing w:after="0"/>
              <w:ind w:left="600"/>
              <w:contextualSpacing/>
              <w:rPr>
                <w:rFonts w:eastAsia="Verdana"/>
              </w:rPr>
            </w:pPr>
            <w:r w:rsidRPr="00892602">
              <w:rPr>
                <w:rFonts w:eastAsia="Verdana"/>
              </w:rPr>
              <w:t>Regional Vice Presidents (8)</w:t>
            </w:r>
          </w:p>
        </w:tc>
        <w:tc>
          <w:tcPr>
            <w:tcW w:w="762" w:type="dxa"/>
          </w:tcPr>
          <w:p w14:paraId="1D772265" w14:textId="77777777" w:rsidR="00F34C12" w:rsidRPr="00892602" w:rsidRDefault="00F34C12" w:rsidP="00F34C12">
            <w:pPr>
              <w:widowControl w:val="0"/>
              <w:spacing w:after="0"/>
              <w:ind w:left="28"/>
              <w:contextualSpacing/>
              <w:jc w:val="center"/>
              <w:rPr>
                <w:rFonts w:eastAsia="Verdana"/>
              </w:rPr>
            </w:pPr>
            <w:r w:rsidRPr="00892602">
              <w:rPr>
                <w:rFonts w:eastAsia="Verdana"/>
              </w:rPr>
              <w:t>8</w:t>
            </w:r>
          </w:p>
        </w:tc>
        <w:tc>
          <w:tcPr>
            <w:tcW w:w="1193" w:type="dxa"/>
          </w:tcPr>
          <w:p w14:paraId="7E6F44D8" w14:textId="77777777" w:rsidR="00F34C12" w:rsidRPr="00892602" w:rsidRDefault="00F34C12" w:rsidP="00F34C12">
            <w:pPr>
              <w:widowControl w:val="0"/>
              <w:spacing w:after="0"/>
              <w:ind w:left="187" w:right="157"/>
              <w:contextualSpacing/>
              <w:jc w:val="center"/>
              <w:rPr>
                <w:rFonts w:eastAsia="Verdana"/>
              </w:rPr>
            </w:pPr>
            <w:r w:rsidRPr="00892602">
              <w:rPr>
                <w:rFonts w:eastAsia="Verdana"/>
              </w:rPr>
              <w:t>64</w:t>
            </w:r>
          </w:p>
        </w:tc>
        <w:tc>
          <w:tcPr>
            <w:tcW w:w="1867" w:type="dxa"/>
          </w:tcPr>
          <w:p w14:paraId="0DB10F9A"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5CB0479B" w14:textId="77777777" w:rsidR="00F34C12" w:rsidRPr="00892602" w:rsidRDefault="00F34C12" w:rsidP="00F34C12">
            <w:pPr>
              <w:widowControl w:val="0"/>
              <w:spacing w:after="0"/>
              <w:ind w:left="446"/>
              <w:contextualSpacing/>
              <w:rPr>
                <w:rFonts w:eastAsia="Verdana"/>
              </w:rPr>
            </w:pPr>
            <w:r w:rsidRPr="00892602">
              <w:rPr>
                <w:rFonts w:eastAsia="Verdana"/>
              </w:rPr>
              <w:t>72</w:t>
            </w:r>
          </w:p>
        </w:tc>
      </w:tr>
      <w:tr w:rsidR="00F34C12" w:rsidRPr="00892602" w14:paraId="79D4063F" w14:textId="77777777" w:rsidTr="00F34C12">
        <w:tc>
          <w:tcPr>
            <w:tcW w:w="3738" w:type="dxa"/>
          </w:tcPr>
          <w:p w14:paraId="3A50F46E" w14:textId="77777777" w:rsidR="00F34C12" w:rsidRPr="00892602" w:rsidRDefault="00F34C12" w:rsidP="00F34C12">
            <w:pPr>
              <w:widowControl w:val="0"/>
              <w:spacing w:after="0"/>
              <w:contextualSpacing/>
              <w:rPr>
                <w:rFonts w:eastAsia="Verdana"/>
                <w:b/>
              </w:rPr>
            </w:pPr>
            <w:r w:rsidRPr="00892602">
              <w:rPr>
                <w:rFonts w:eastAsia="Verdana"/>
                <w:b/>
              </w:rPr>
              <w:t>Conference</w:t>
            </w:r>
          </w:p>
        </w:tc>
        <w:tc>
          <w:tcPr>
            <w:tcW w:w="762" w:type="dxa"/>
          </w:tcPr>
          <w:p w14:paraId="4EBDE379" w14:textId="77777777" w:rsidR="00F34C12" w:rsidRPr="00892602" w:rsidRDefault="00F34C12" w:rsidP="00F34C12">
            <w:pPr>
              <w:spacing w:after="0"/>
              <w:contextualSpacing/>
              <w:rPr>
                <w:rFonts w:eastAsia="Times New Roman"/>
              </w:rPr>
            </w:pPr>
          </w:p>
        </w:tc>
        <w:tc>
          <w:tcPr>
            <w:tcW w:w="1193" w:type="dxa"/>
          </w:tcPr>
          <w:p w14:paraId="65CC65AE" w14:textId="77777777" w:rsidR="00F34C12" w:rsidRPr="00892602" w:rsidRDefault="00F34C12" w:rsidP="00F34C12">
            <w:pPr>
              <w:spacing w:after="0"/>
              <w:contextualSpacing/>
              <w:rPr>
                <w:rFonts w:eastAsia="Times New Roman"/>
              </w:rPr>
            </w:pPr>
          </w:p>
        </w:tc>
        <w:tc>
          <w:tcPr>
            <w:tcW w:w="1867" w:type="dxa"/>
          </w:tcPr>
          <w:p w14:paraId="6D65C469" w14:textId="77777777" w:rsidR="00F34C12" w:rsidRPr="00892602" w:rsidRDefault="00F34C12" w:rsidP="00F34C12">
            <w:pPr>
              <w:spacing w:after="0"/>
              <w:contextualSpacing/>
              <w:rPr>
                <w:rFonts w:eastAsia="Times New Roman"/>
              </w:rPr>
            </w:pPr>
          </w:p>
        </w:tc>
        <w:tc>
          <w:tcPr>
            <w:tcW w:w="1080" w:type="dxa"/>
          </w:tcPr>
          <w:p w14:paraId="742CE82D" w14:textId="77777777" w:rsidR="00F34C12" w:rsidRPr="00892602" w:rsidRDefault="00F34C12" w:rsidP="00F34C12">
            <w:pPr>
              <w:spacing w:after="0"/>
              <w:contextualSpacing/>
              <w:rPr>
                <w:rFonts w:eastAsia="Times New Roman"/>
              </w:rPr>
            </w:pPr>
          </w:p>
        </w:tc>
      </w:tr>
      <w:tr w:rsidR="00F34C12" w:rsidRPr="00892602" w14:paraId="595C2974" w14:textId="77777777" w:rsidTr="00F34C12">
        <w:tc>
          <w:tcPr>
            <w:tcW w:w="3738" w:type="dxa"/>
          </w:tcPr>
          <w:p w14:paraId="5600A17C" w14:textId="77777777" w:rsidR="00F34C12" w:rsidRPr="00892602" w:rsidRDefault="00F34C12" w:rsidP="00F34C12">
            <w:pPr>
              <w:widowControl w:val="0"/>
              <w:spacing w:after="0"/>
              <w:ind w:left="600"/>
              <w:contextualSpacing/>
              <w:rPr>
                <w:rFonts w:eastAsia="Verdana"/>
              </w:rPr>
            </w:pPr>
            <w:r w:rsidRPr="00892602">
              <w:rPr>
                <w:rFonts w:eastAsia="Verdana"/>
              </w:rPr>
              <w:t>Conference Coordinator</w:t>
            </w:r>
          </w:p>
        </w:tc>
        <w:tc>
          <w:tcPr>
            <w:tcW w:w="762" w:type="dxa"/>
          </w:tcPr>
          <w:p w14:paraId="714002F6"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3FBE8D4E"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8</w:t>
            </w:r>
          </w:p>
        </w:tc>
        <w:tc>
          <w:tcPr>
            <w:tcW w:w="1867" w:type="dxa"/>
          </w:tcPr>
          <w:p w14:paraId="0C3FBF95"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04A56D3B"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2B0C656E" w14:textId="77777777" w:rsidTr="00F34C12">
        <w:tc>
          <w:tcPr>
            <w:tcW w:w="3738" w:type="dxa"/>
          </w:tcPr>
          <w:p w14:paraId="3FAF29BF" w14:textId="77777777" w:rsidR="00F34C12" w:rsidRPr="00892602" w:rsidRDefault="00F34C12" w:rsidP="00F34C12">
            <w:pPr>
              <w:widowControl w:val="0"/>
              <w:spacing w:after="0"/>
              <w:ind w:left="708"/>
              <w:contextualSpacing/>
              <w:rPr>
                <w:rFonts w:eastAsia="Verdana"/>
              </w:rPr>
            </w:pPr>
            <w:r w:rsidRPr="00892602">
              <w:rPr>
                <w:rFonts w:eastAsia="Verdana"/>
              </w:rPr>
              <w:t>Assistant Conference Coordinator</w:t>
            </w:r>
          </w:p>
        </w:tc>
        <w:tc>
          <w:tcPr>
            <w:tcW w:w="762" w:type="dxa"/>
          </w:tcPr>
          <w:p w14:paraId="3DE15FBA" w14:textId="77777777" w:rsidR="00F34C12" w:rsidRPr="00892602" w:rsidRDefault="00F34C12" w:rsidP="00F34C12">
            <w:pPr>
              <w:widowControl w:val="0"/>
              <w:spacing w:after="0"/>
              <w:ind w:left="30"/>
              <w:contextualSpacing/>
              <w:jc w:val="center"/>
              <w:rPr>
                <w:rFonts w:eastAsia="Verdana"/>
              </w:rPr>
            </w:pPr>
            <w:r w:rsidRPr="00892602">
              <w:rPr>
                <w:rFonts w:eastAsia="Verdana"/>
                <w:w w:val="99"/>
              </w:rPr>
              <w:t>1</w:t>
            </w:r>
          </w:p>
        </w:tc>
        <w:tc>
          <w:tcPr>
            <w:tcW w:w="1193" w:type="dxa"/>
          </w:tcPr>
          <w:p w14:paraId="0A222629"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6</w:t>
            </w:r>
          </w:p>
        </w:tc>
        <w:tc>
          <w:tcPr>
            <w:tcW w:w="1867" w:type="dxa"/>
          </w:tcPr>
          <w:p w14:paraId="5B1EA03A"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40F5A6CA" w14:textId="77777777" w:rsidR="00F34C12" w:rsidRPr="00892602" w:rsidRDefault="00F34C12" w:rsidP="00F34C12">
            <w:pPr>
              <w:widowControl w:val="0"/>
              <w:spacing w:after="0"/>
              <w:ind w:left="496"/>
              <w:contextualSpacing/>
              <w:rPr>
                <w:rFonts w:eastAsia="Verdana"/>
              </w:rPr>
            </w:pPr>
            <w:r w:rsidRPr="00892602">
              <w:rPr>
                <w:rFonts w:eastAsia="Verdana"/>
                <w:w w:val="99"/>
              </w:rPr>
              <w:t>7</w:t>
            </w:r>
          </w:p>
        </w:tc>
      </w:tr>
      <w:tr w:rsidR="00F34C12" w:rsidRPr="00892602" w14:paraId="76CB7A13" w14:textId="77777777" w:rsidTr="00F34C12">
        <w:tc>
          <w:tcPr>
            <w:tcW w:w="3738" w:type="dxa"/>
          </w:tcPr>
          <w:p w14:paraId="159C02D5" w14:textId="77777777" w:rsidR="00F34C12" w:rsidRPr="00892602" w:rsidRDefault="00F34C12" w:rsidP="00F34C12">
            <w:pPr>
              <w:widowControl w:val="0"/>
              <w:spacing w:after="0"/>
              <w:ind w:left="708"/>
              <w:contextualSpacing/>
              <w:rPr>
                <w:rFonts w:eastAsia="Verdana"/>
              </w:rPr>
            </w:pPr>
            <w:r w:rsidRPr="00892602">
              <w:rPr>
                <w:rFonts w:eastAsia="Verdana"/>
              </w:rPr>
              <w:t>Local Events Coordinator</w:t>
            </w:r>
          </w:p>
          <w:p w14:paraId="1D255F00" w14:textId="77777777" w:rsidR="00F34C12" w:rsidRPr="00892602" w:rsidRDefault="00F34C12" w:rsidP="00F34C12">
            <w:pPr>
              <w:widowControl w:val="0"/>
              <w:spacing w:after="0"/>
              <w:ind w:left="708"/>
              <w:contextualSpacing/>
              <w:rPr>
                <w:rFonts w:eastAsia="Verdana"/>
                <w:i/>
              </w:rPr>
            </w:pPr>
            <w:r w:rsidRPr="00C22B47">
              <w:rPr>
                <w:rFonts w:eastAsia="Verdana"/>
                <w:i/>
                <w:color w:val="0070C0"/>
              </w:rPr>
              <w:t>&lt;SPO 2007&gt;</w:t>
            </w:r>
          </w:p>
        </w:tc>
        <w:tc>
          <w:tcPr>
            <w:tcW w:w="762" w:type="dxa"/>
          </w:tcPr>
          <w:p w14:paraId="3DBA50A0"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Pr>
          <w:p w14:paraId="2FB3EADC" w14:textId="77777777" w:rsidR="00F34C12" w:rsidRPr="00892602" w:rsidRDefault="00F34C12" w:rsidP="00F34C12">
            <w:pPr>
              <w:widowControl w:val="0"/>
              <w:spacing w:after="0"/>
              <w:ind w:left="28"/>
              <w:contextualSpacing/>
              <w:jc w:val="center"/>
              <w:rPr>
                <w:rFonts w:eastAsia="Verdana"/>
              </w:rPr>
            </w:pPr>
            <w:r w:rsidRPr="00892602">
              <w:rPr>
                <w:rFonts w:eastAsia="Verdana"/>
                <w:w w:val="99"/>
              </w:rPr>
              <w:t>6</w:t>
            </w:r>
          </w:p>
        </w:tc>
        <w:tc>
          <w:tcPr>
            <w:tcW w:w="1867" w:type="dxa"/>
          </w:tcPr>
          <w:p w14:paraId="2445C082" w14:textId="77777777" w:rsidR="00F34C12" w:rsidRPr="00892602" w:rsidRDefault="00F34C12" w:rsidP="00F34C12">
            <w:pPr>
              <w:widowControl w:val="0"/>
              <w:spacing w:after="0"/>
              <w:ind w:right="704"/>
              <w:contextualSpacing/>
              <w:jc w:val="right"/>
              <w:rPr>
                <w:rFonts w:eastAsia="Verdana"/>
              </w:rPr>
            </w:pPr>
            <w:r w:rsidRPr="00892602">
              <w:rPr>
                <w:rFonts w:eastAsia="Verdana"/>
                <w:w w:val="99"/>
              </w:rPr>
              <w:t>0</w:t>
            </w:r>
          </w:p>
        </w:tc>
        <w:tc>
          <w:tcPr>
            <w:tcW w:w="1080" w:type="dxa"/>
          </w:tcPr>
          <w:p w14:paraId="22F6F2C0" w14:textId="77777777" w:rsidR="00F34C12" w:rsidRPr="00892602" w:rsidRDefault="00F34C12" w:rsidP="00F34C12">
            <w:pPr>
              <w:widowControl w:val="0"/>
              <w:spacing w:after="0"/>
              <w:ind w:left="501"/>
              <w:contextualSpacing/>
              <w:rPr>
                <w:rFonts w:eastAsia="Verdana"/>
              </w:rPr>
            </w:pPr>
            <w:r w:rsidRPr="00892602">
              <w:rPr>
                <w:rFonts w:eastAsia="Verdana"/>
              </w:rPr>
              <w:t>7</w:t>
            </w:r>
          </w:p>
        </w:tc>
      </w:tr>
      <w:tr w:rsidR="00F34C12" w:rsidRPr="00892602" w14:paraId="791CAF54"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7717324B" w14:textId="77777777" w:rsidR="00F34C12" w:rsidRPr="00892602" w:rsidRDefault="00F34C12" w:rsidP="00F34C12">
            <w:pPr>
              <w:widowControl w:val="0"/>
              <w:spacing w:after="0"/>
              <w:ind w:left="708"/>
              <w:contextualSpacing/>
              <w:rPr>
                <w:rFonts w:eastAsia="Verdana"/>
              </w:rPr>
            </w:pPr>
            <w:r w:rsidRPr="00892602">
              <w:rPr>
                <w:rFonts w:eastAsia="Verdana"/>
              </w:rPr>
              <w:t xml:space="preserve">Next Year’s Local Events Coordinator </w:t>
            </w:r>
            <w:r w:rsidRPr="00C22B47">
              <w:rPr>
                <w:rFonts w:eastAsia="Verdana"/>
                <w:color w:val="0070C0"/>
              </w:rPr>
              <w:t>&lt;SPO 2007&gt;</w:t>
            </w:r>
          </w:p>
        </w:tc>
        <w:tc>
          <w:tcPr>
            <w:tcW w:w="762" w:type="dxa"/>
            <w:tcBorders>
              <w:top w:val="single" w:sz="6" w:space="0" w:color="000000"/>
              <w:left w:val="single" w:sz="6" w:space="0" w:color="000000"/>
              <w:bottom w:val="single" w:sz="6" w:space="0" w:color="000000"/>
              <w:right w:val="single" w:sz="6" w:space="0" w:color="000000"/>
            </w:tcBorders>
          </w:tcPr>
          <w:p w14:paraId="4FF17024"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C67E985"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3976885B"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1359DA69"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71013468"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C7F2AC4" w14:textId="77777777" w:rsidR="00F34C12" w:rsidRPr="00892602" w:rsidRDefault="00F34C12" w:rsidP="00F34C12">
            <w:pPr>
              <w:widowControl w:val="0"/>
              <w:spacing w:after="0"/>
              <w:ind w:left="708"/>
              <w:contextualSpacing/>
              <w:rPr>
                <w:rFonts w:eastAsia="Verdana"/>
              </w:rPr>
            </w:pPr>
            <w:r w:rsidRPr="00892602">
              <w:rPr>
                <w:rFonts w:eastAsia="Verdana"/>
              </w:rPr>
              <w:t>Program Coordinator</w:t>
            </w:r>
          </w:p>
        </w:tc>
        <w:tc>
          <w:tcPr>
            <w:tcW w:w="762" w:type="dxa"/>
            <w:tcBorders>
              <w:top w:val="single" w:sz="6" w:space="0" w:color="000000"/>
              <w:left w:val="single" w:sz="6" w:space="0" w:color="000000"/>
              <w:bottom w:val="single" w:sz="6" w:space="0" w:color="000000"/>
              <w:right w:val="single" w:sz="6" w:space="0" w:color="000000"/>
            </w:tcBorders>
          </w:tcPr>
          <w:p w14:paraId="159887C8"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79DD0AF"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1C5B98ED"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01067D4A" w14:textId="77777777" w:rsidR="00F34C12" w:rsidRPr="00892602" w:rsidRDefault="00F34C12" w:rsidP="00F34C12">
            <w:pPr>
              <w:widowControl w:val="0"/>
              <w:spacing w:after="0"/>
              <w:ind w:left="501"/>
              <w:contextualSpacing/>
              <w:rPr>
                <w:rFonts w:eastAsia="Verdana"/>
              </w:rPr>
            </w:pPr>
            <w:r w:rsidRPr="00892602">
              <w:rPr>
                <w:rFonts w:eastAsia="Verdana"/>
              </w:rPr>
              <w:t>7</w:t>
            </w:r>
          </w:p>
        </w:tc>
      </w:tr>
      <w:tr w:rsidR="00F34C12" w:rsidRPr="00892602" w14:paraId="655BDD3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6446049" w14:textId="77777777" w:rsidR="00F34C12" w:rsidRPr="00892602" w:rsidRDefault="00F34C12" w:rsidP="00F34C12">
            <w:pPr>
              <w:widowControl w:val="0"/>
              <w:spacing w:after="0"/>
              <w:ind w:left="708"/>
              <w:contextualSpacing/>
              <w:rPr>
                <w:rFonts w:eastAsia="Verdana"/>
              </w:rPr>
            </w:pPr>
            <w:r w:rsidRPr="00892602">
              <w:rPr>
                <w:rFonts w:eastAsia="Verdana"/>
              </w:rPr>
              <w:t>Presider Coordinator</w:t>
            </w:r>
          </w:p>
        </w:tc>
        <w:tc>
          <w:tcPr>
            <w:tcW w:w="762" w:type="dxa"/>
            <w:tcBorders>
              <w:top w:val="single" w:sz="6" w:space="0" w:color="000000"/>
              <w:left w:val="single" w:sz="6" w:space="0" w:color="000000"/>
              <w:bottom w:val="single" w:sz="6" w:space="0" w:color="000000"/>
              <w:right w:val="single" w:sz="6" w:space="0" w:color="000000"/>
            </w:tcBorders>
          </w:tcPr>
          <w:p w14:paraId="182EA21F"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00E2B52"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4AA0BB23"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1337F919" w14:textId="77777777" w:rsidR="00F34C12" w:rsidRPr="00892602" w:rsidRDefault="00F34C12" w:rsidP="00F34C12">
            <w:pPr>
              <w:widowControl w:val="0"/>
              <w:spacing w:after="0"/>
              <w:ind w:left="501"/>
              <w:contextualSpacing/>
              <w:rPr>
                <w:rFonts w:eastAsia="Verdana"/>
              </w:rPr>
            </w:pPr>
            <w:r w:rsidRPr="00892602">
              <w:rPr>
                <w:rFonts w:eastAsia="Verdana"/>
              </w:rPr>
              <w:t>7</w:t>
            </w:r>
          </w:p>
        </w:tc>
      </w:tr>
      <w:tr w:rsidR="00F34C12" w:rsidRPr="00892602" w14:paraId="260C3FE6"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10427C79" w14:textId="77777777" w:rsidR="00F34C12" w:rsidRPr="00892602" w:rsidRDefault="00F34C12" w:rsidP="00F34C12">
            <w:pPr>
              <w:widowControl w:val="0"/>
              <w:spacing w:after="0"/>
              <w:ind w:left="708"/>
              <w:contextualSpacing/>
              <w:rPr>
                <w:rFonts w:eastAsia="Verdana"/>
              </w:rPr>
            </w:pPr>
            <w:r w:rsidRPr="00892602">
              <w:rPr>
                <w:rFonts w:eastAsia="Verdana"/>
              </w:rPr>
              <w:t>Exhibits Chair</w:t>
            </w:r>
          </w:p>
        </w:tc>
        <w:tc>
          <w:tcPr>
            <w:tcW w:w="762" w:type="dxa"/>
            <w:tcBorders>
              <w:top w:val="single" w:sz="6" w:space="0" w:color="000000"/>
              <w:left w:val="single" w:sz="6" w:space="0" w:color="000000"/>
              <w:bottom w:val="single" w:sz="6" w:space="0" w:color="000000"/>
              <w:right w:val="single" w:sz="6" w:space="0" w:color="000000"/>
            </w:tcBorders>
          </w:tcPr>
          <w:p w14:paraId="61ADDA3D"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659A3D69"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6932CA85"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5C90474D" w14:textId="77777777" w:rsidR="00F34C12" w:rsidRPr="00892602" w:rsidRDefault="00F34C12" w:rsidP="00F34C12">
            <w:pPr>
              <w:widowControl w:val="0"/>
              <w:spacing w:after="0"/>
              <w:ind w:left="501"/>
              <w:contextualSpacing/>
              <w:rPr>
                <w:rFonts w:eastAsia="Verdana"/>
              </w:rPr>
            </w:pPr>
            <w:r w:rsidRPr="00892602">
              <w:rPr>
                <w:rFonts w:eastAsia="Verdana"/>
              </w:rPr>
              <w:t>7</w:t>
            </w:r>
          </w:p>
        </w:tc>
      </w:tr>
      <w:tr w:rsidR="00F34C12" w:rsidRPr="00892602" w14:paraId="7997BDC5"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3EFC15C0" w14:textId="77777777" w:rsidR="00F34C12" w:rsidRPr="00892602" w:rsidRDefault="00F34C12" w:rsidP="00F34C12">
            <w:pPr>
              <w:widowControl w:val="0"/>
              <w:spacing w:after="0"/>
              <w:ind w:left="708"/>
              <w:contextualSpacing/>
              <w:rPr>
                <w:rFonts w:eastAsia="Verdana"/>
              </w:rPr>
            </w:pPr>
            <w:r w:rsidRPr="00892602">
              <w:rPr>
                <w:rFonts w:eastAsia="Verdana"/>
              </w:rPr>
              <w:t>Advertising Chair</w:t>
            </w:r>
          </w:p>
        </w:tc>
        <w:tc>
          <w:tcPr>
            <w:tcW w:w="762" w:type="dxa"/>
            <w:tcBorders>
              <w:top w:val="single" w:sz="6" w:space="0" w:color="000000"/>
              <w:left w:val="single" w:sz="6" w:space="0" w:color="000000"/>
              <w:bottom w:val="single" w:sz="6" w:space="0" w:color="000000"/>
              <w:right w:val="single" w:sz="6" w:space="0" w:color="000000"/>
            </w:tcBorders>
          </w:tcPr>
          <w:p w14:paraId="67DB2D41"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E6413E4"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6</w:t>
            </w:r>
          </w:p>
        </w:tc>
        <w:tc>
          <w:tcPr>
            <w:tcW w:w="1867" w:type="dxa"/>
            <w:tcBorders>
              <w:top w:val="single" w:sz="6" w:space="0" w:color="000000"/>
              <w:left w:val="single" w:sz="6" w:space="0" w:color="000000"/>
              <w:bottom w:val="single" w:sz="6" w:space="0" w:color="000000"/>
              <w:right w:val="single" w:sz="6" w:space="0" w:color="000000"/>
            </w:tcBorders>
          </w:tcPr>
          <w:p w14:paraId="405C06A4"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2577A23D" w14:textId="77777777" w:rsidR="00F34C12" w:rsidRPr="00892602" w:rsidRDefault="00F34C12" w:rsidP="00F34C12">
            <w:pPr>
              <w:widowControl w:val="0"/>
              <w:spacing w:after="0"/>
              <w:ind w:left="501"/>
              <w:contextualSpacing/>
              <w:rPr>
                <w:rFonts w:eastAsia="Verdana"/>
              </w:rPr>
            </w:pPr>
            <w:r w:rsidRPr="00892602">
              <w:rPr>
                <w:rFonts w:eastAsia="Verdana"/>
              </w:rPr>
              <w:t>7</w:t>
            </w:r>
          </w:p>
        </w:tc>
      </w:tr>
      <w:tr w:rsidR="00F34C12" w:rsidRPr="00892602" w14:paraId="5CC86A2F"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D5836EF" w14:textId="77777777" w:rsidR="00F34C12" w:rsidRPr="00892602" w:rsidRDefault="00F34C12" w:rsidP="00F34C12">
            <w:pPr>
              <w:widowControl w:val="0"/>
              <w:spacing w:after="0"/>
              <w:contextualSpacing/>
              <w:rPr>
                <w:rFonts w:eastAsia="Verdana"/>
                <w:b/>
              </w:rPr>
            </w:pPr>
            <w:r w:rsidRPr="00892602">
              <w:rPr>
                <w:rFonts w:eastAsia="Verdana"/>
                <w:b/>
              </w:rPr>
              <w:t>Office</w:t>
            </w:r>
          </w:p>
        </w:tc>
        <w:tc>
          <w:tcPr>
            <w:tcW w:w="762" w:type="dxa"/>
            <w:tcBorders>
              <w:top w:val="single" w:sz="6" w:space="0" w:color="000000"/>
              <w:left w:val="single" w:sz="6" w:space="0" w:color="000000"/>
              <w:bottom w:val="single" w:sz="6" w:space="0" w:color="000000"/>
              <w:right w:val="single" w:sz="6" w:space="0" w:color="000000"/>
            </w:tcBorders>
          </w:tcPr>
          <w:p w14:paraId="4C405F24"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5C8ECCA1"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6D4D338C"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45BF73C0" w14:textId="77777777" w:rsidR="00F34C12" w:rsidRPr="00892602" w:rsidRDefault="00F34C12" w:rsidP="00F34C12">
            <w:pPr>
              <w:widowControl w:val="0"/>
              <w:spacing w:after="0"/>
              <w:ind w:left="501"/>
              <w:contextualSpacing/>
              <w:rPr>
                <w:rFonts w:eastAsia="Verdana"/>
              </w:rPr>
            </w:pPr>
          </w:p>
        </w:tc>
      </w:tr>
      <w:tr w:rsidR="00F34C12" w:rsidRPr="00892602" w14:paraId="4319A44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0F9E7A53" w14:textId="77777777" w:rsidR="00F34C12" w:rsidRPr="00892602" w:rsidRDefault="00F34C12" w:rsidP="00F34C12">
            <w:pPr>
              <w:widowControl w:val="0"/>
              <w:spacing w:after="0"/>
              <w:ind w:left="708"/>
              <w:contextualSpacing/>
              <w:rPr>
                <w:rFonts w:eastAsia="Verdana"/>
              </w:rPr>
            </w:pPr>
            <w:r w:rsidRPr="00892602">
              <w:rPr>
                <w:rFonts w:eastAsia="Verdana"/>
              </w:rPr>
              <w:t>Executive Director</w:t>
            </w:r>
          </w:p>
        </w:tc>
        <w:tc>
          <w:tcPr>
            <w:tcW w:w="762" w:type="dxa"/>
            <w:tcBorders>
              <w:top w:val="single" w:sz="6" w:space="0" w:color="000000"/>
              <w:left w:val="single" w:sz="6" w:space="0" w:color="000000"/>
              <w:bottom w:val="single" w:sz="6" w:space="0" w:color="000000"/>
              <w:right w:val="single" w:sz="6" w:space="0" w:color="000000"/>
            </w:tcBorders>
          </w:tcPr>
          <w:p w14:paraId="4DC76F2F"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7013E47"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8</w:t>
            </w:r>
          </w:p>
        </w:tc>
        <w:tc>
          <w:tcPr>
            <w:tcW w:w="1867" w:type="dxa"/>
            <w:tcBorders>
              <w:top w:val="single" w:sz="6" w:space="0" w:color="000000"/>
              <w:left w:val="single" w:sz="6" w:space="0" w:color="000000"/>
              <w:bottom w:val="single" w:sz="6" w:space="0" w:color="000000"/>
              <w:right w:val="single" w:sz="6" w:space="0" w:color="000000"/>
            </w:tcBorders>
          </w:tcPr>
          <w:p w14:paraId="05BF32B1"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13085E62" w14:textId="77777777" w:rsidR="00F34C12" w:rsidRPr="00892602" w:rsidRDefault="00F34C12" w:rsidP="00F34C12">
            <w:pPr>
              <w:widowControl w:val="0"/>
              <w:spacing w:after="0"/>
              <w:ind w:left="501"/>
              <w:contextualSpacing/>
              <w:rPr>
                <w:rFonts w:eastAsia="Verdana"/>
              </w:rPr>
            </w:pPr>
            <w:r w:rsidRPr="00892602">
              <w:rPr>
                <w:rFonts w:eastAsia="Verdana"/>
              </w:rPr>
              <w:t>9</w:t>
            </w:r>
          </w:p>
        </w:tc>
      </w:tr>
      <w:tr w:rsidR="00F34C12" w:rsidRPr="00892602" w14:paraId="26822345"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9C006FE" w14:textId="77777777" w:rsidR="00F34C12" w:rsidRPr="00892602" w:rsidRDefault="00F34C12" w:rsidP="00F34C12">
            <w:pPr>
              <w:widowControl w:val="0"/>
              <w:spacing w:after="0"/>
              <w:ind w:left="708"/>
              <w:contextualSpacing/>
              <w:rPr>
                <w:rFonts w:eastAsia="Verdana"/>
              </w:rPr>
            </w:pPr>
            <w:r w:rsidRPr="00892602">
              <w:rPr>
                <w:rFonts w:eastAsia="Verdana"/>
              </w:rPr>
              <w:t>AMATYC Staff (4)</w:t>
            </w:r>
          </w:p>
        </w:tc>
        <w:tc>
          <w:tcPr>
            <w:tcW w:w="762" w:type="dxa"/>
            <w:tcBorders>
              <w:top w:val="single" w:sz="6" w:space="0" w:color="000000"/>
              <w:left w:val="single" w:sz="6" w:space="0" w:color="000000"/>
              <w:bottom w:val="single" w:sz="6" w:space="0" w:color="000000"/>
              <w:right w:val="single" w:sz="6" w:space="0" w:color="000000"/>
            </w:tcBorders>
          </w:tcPr>
          <w:p w14:paraId="66D917E3" w14:textId="77777777" w:rsidR="00F34C12" w:rsidRPr="00892602" w:rsidRDefault="00F34C12" w:rsidP="00F34C12">
            <w:pPr>
              <w:widowControl w:val="0"/>
              <w:spacing w:after="0"/>
              <w:ind w:left="28"/>
              <w:contextualSpacing/>
              <w:jc w:val="center"/>
              <w:rPr>
                <w:rFonts w:eastAsia="Verdana"/>
              </w:rPr>
            </w:pPr>
            <w:r w:rsidRPr="00892602">
              <w:rPr>
                <w:rFonts w:eastAsia="Verdana"/>
              </w:rPr>
              <w:t>4</w:t>
            </w:r>
          </w:p>
        </w:tc>
        <w:tc>
          <w:tcPr>
            <w:tcW w:w="1193" w:type="dxa"/>
            <w:tcBorders>
              <w:top w:val="single" w:sz="6" w:space="0" w:color="000000"/>
              <w:left w:val="single" w:sz="6" w:space="0" w:color="000000"/>
              <w:bottom w:val="single" w:sz="6" w:space="0" w:color="000000"/>
              <w:right w:val="single" w:sz="6" w:space="0" w:color="000000"/>
            </w:tcBorders>
          </w:tcPr>
          <w:p w14:paraId="31764299"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4x6*=24</w:t>
            </w:r>
          </w:p>
        </w:tc>
        <w:tc>
          <w:tcPr>
            <w:tcW w:w="1867" w:type="dxa"/>
            <w:tcBorders>
              <w:top w:val="single" w:sz="6" w:space="0" w:color="000000"/>
              <w:left w:val="single" w:sz="6" w:space="0" w:color="000000"/>
              <w:bottom w:val="single" w:sz="6" w:space="0" w:color="000000"/>
              <w:right w:val="single" w:sz="6" w:space="0" w:color="000000"/>
            </w:tcBorders>
          </w:tcPr>
          <w:p w14:paraId="20E5A6F9"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25436B8F" w14:textId="77777777" w:rsidR="00F34C12" w:rsidRPr="00892602" w:rsidRDefault="00F34C12" w:rsidP="00F34C12">
            <w:pPr>
              <w:widowControl w:val="0"/>
              <w:spacing w:after="0"/>
              <w:ind w:left="501"/>
              <w:contextualSpacing/>
              <w:rPr>
                <w:rFonts w:eastAsia="Verdana"/>
              </w:rPr>
            </w:pPr>
            <w:r w:rsidRPr="00892602">
              <w:rPr>
                <w:rFonts w:eastAsia="Verdana"/>
              </w:rPr>
              <w:t>24</w:t>
            </w:r>
          </w:p>
        </w:tc>
      </w:tr>
      <w:tr w:rsidR="00F34C12" w:rsidRPr="00892602" w14:paraId="342FAAB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698FCB21" w14:textId="77777777" w:rsidR="00F34C12" w:rsidRPr="00892602" w:rsidRDefault="00F34C12" w:rsidP="00F34C12">
            <w:pPr>
              <w:widowControl w:val="0"/>
              <w:spacing w:after="0"/>
              <w:contextualSpacing/>
              <w:rPr>
                <w:rFonts w:eastAsia="Verdana"/>
                <w:b/>
              </w:rPr>
            </w:pPr>
            <w:r w:rsidRPr="00892602">
              <w:rPr>
                <w:rFonts w:eastAsia="Verdana"/>
                <w:b/>
              </w:rPr>
              <w:t>Academic Committees</w:t>
            </w:r>
          </w:p>
        </w:tc>
        <w:tc>
          <w:tcPr>
            <w:tcW w:w="762" w:type="dxa"/>
            <w:tcBorders>
              <w:top w:val="single" w:sz="6" w:space="0" w:color="000000"/>
              <w:left w:val="single" w:sz="6" w:space="0" w:color="000000"/>
              <w:bottom w:val="single" w:sz="6" w:space="0" w:color="000000"/>
              <w:right w:val="single" w:sz="6" w:space="0" w:color="000000"/>
            </w:tcBorders>
          </w:tcPr>
          <w:p w14:paraId="4C70B29D"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1A811405"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64E9B544"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74DBED68" w14:textId="77777777" w:rsidR="00F34C12" w:rsidRPr="00892602" w:rsidRDefault="00F34C12" w:rsidP="00F34C12">
            <w:pPr>
              <w:widowControl w:val="0"/>
              <w:spacing w:after="0"/>
              <w:ind w:left="501"/>
              <w:contextualSpacing/>
              <w:rPr>
                <w:rFonts w:eastAsia="Verdana"/>
              </w:rPr>
            </w:pPr>
          </w:p>
        </w:tc>
      </w:tr>
      <w:tr w:rsidR="00F34C12" w:rsidRPr="00892602" w14:paraId="75D19BF8" w14:textId="77777777" w:rsidTr="00F34C12">
        <w:tc>
          <w:tcPr>
            <w:tcW w:w="3738" w:type="dxa"/>
          </w:tcPr>
          <w:p w14:paraId="23B4F2BE" w14:textId="77777777" w:rsidR="00F34C12" w:rsidRPr="00892602" w:rsidRDefault="00F34C12" w:rsidP="00F34C12">
            <w:pPr>
              <w:widowControl w:val="0"/>
              <w:spacing w:after="0"/>
              <w:ind w:left="1227" w:right="1227"/>
              <w:contextualSpacing/>
              <w:jc w:val="center"/>
              <w:rPr>
                <w:rFonts w:eastAsia="Verdana"/>
                <w:b/>
              </w:rPr>
            </w:pPr>
            <w:r w:rsidRPr="00892602">
              <w:rPr>
                <w:rFonts w:eastAsia="Verdana"/>
                <w:b/>
              </w:rPr>
              <w:t>POSITION</w:t>
            </w:r>
          </w:p>
        </w:tc>
        <w:tc>
          <w:tcPr>
            <w:tcW w:w="762" w:type="dxa"/>
          </w:tcPr>
          <w:p w14:paraId="6FD128B4" w14:textId="77777777" w:rsidR="00F34C12" w:rsidRPr="00892602" w:rsidRDefault="00F34C12" w:rsidP="00F34C12">
            <w:pPr>
              <w:widowControl w:val="0"/>
              <w:spacing w:after="0"/>
              <w:ind w:left="46" w:right="17"/>
              <w:contextualSpacing/>
              <w:jc w:val="center"/>
              <w:rPr>
                <w:rFonts w:eastAsia="Verdana"/>
                <w:b/>
              </w:rPr>
            </w:pPr>
            <w:r w:rsidRPr="00892602">
              <w:rPr>
                <w:rFonts w:eastAsia="Verdana"/>
                <w:b/>
              </w:rPr>
              <w:t>Trans</w:t>
            </w:r>
          </w:p>
        </w:tc>
        <w:tc>
          <w:tcPr>
            <w:tcW w:w="1193" w:type="dxa"/>
          </w:tcPr>
          <w:p w14:paraId="46137EBF" w14:textId="77777777" w:rsidR="00F34C12" w:rsidRPr="00892602" w:rsidRDefault="00F34C12" w:rsidP="00F34C12">
            <w:pPr>
              <w:widowControl w:val="0"/>
              <w:spacing w:after="0"/>
              <w:ind w:left="220" w:right="187" w:hanging="5"/>
              <w:contextualSpacing/>
              <w:jc w:val="center"/>
              <w:rPr>
                <w:rFonts w:eastAsia="Verdana"/>
                <w:b/>
              </w:rPr>
            </w:pPr>
            <w:r w:rsidRPr="00892602">
              <w:rPr>
                <w:rFonts w:eastAsia="Verdana"/>
                <w:b/>
              </w:rPr>
              <w:t xml:space="preserve">Single </w:t>
            </w:r>
            <w:r w:rsidRPr="00892602">
              <w:rPr>
                <w:rFonts w:eastAsia="Verdana"/>
                <w:b/>
                <w:w w:val="95"/>
              </w:rPr>
              <w:t xml:space="preserve">Lodging </w:t>
            </w:r>
            <w:r w:rsidRPr="00892602">
              <w:rPr>
                <w:rFonts w:eastAsia="Verdana"/>
                <w:b/>
              </w:rPr>
              <w:t>Nights</w:t>
            </w:r>
          </w:p>
        </w:tc>
        <w:tc>
          <w:tcPr>
            <w:tcW w:w="1867" w:type="dxa"/>
          </w:tcPr>
          <w:p w14:paraId="74F23AE1" w14:textId="77777777" w:rsidR="00F34C12" w:rsidRPr="00892602" w:rsidRDefault="00F34C12" w:rsidP="00F34C12">
            <w:pPr>
              <w:widowControl w:val="0"/>
              <w:spacing w:after="0"/>
              <w:ind w:left="347" w:right="319"/>
              <w:contextualSpacing/>
              <w:jc w:val="both"/>
              <w:rPr>
                <w:rFonts w:eastAsia="Verdana"/>
                <w:b/>
              </w:rPr>
            </w:pPr>
            <w:r w:rsidRPr="00892602">
              <w:rPr>
                <w:rFonts w:eastAsia="Verdana"/>
                <w:b/>
              </w:rPr>
              <w:t xml:space="preserve">Double-room </w:t>
            </w:r>
            <w:r w:rsidRPr="00892602">
              <w:rPr>
                <w:rFonts w:eastAsia="Verdana"/>
                <w:b/>
                <w:w w:val="95"/>
              </w:rPr>
              <w:t xml:space="preserve">Lodging </w:t>
            </w:r>
            <w:r w:rsidRPr="00892602">
              <w:rPr>
                <w:rFonts w:eastAsia="Verdana"/>
                <w:b/>
              </w:rPr>
              <w:t>Nights</w:t>
            </w:r>
          </w:p>
        </w:tc>
        <w:tc>
          <w:tcPr>
            <w:tcW w:w="1080" w:type="dxa"/>
          </w:tcPr>
          <w:p w14:paraId="0BC9AD3F" w14:textId="77777777" w:rsidR="00F34C12" w:rsidRPr="00892602" w:rsidRDefault="00F34C12" w:rsidP="00F34C12">
            <w:pPr>
              <w:widowControl w:val="0"/>
              <w:spacing w:after="0"/>
              <w:ind w:left="155"/>
              <w:contextualSpacing/>
              <w:rPr>
                <w:rFonts w:eastAsia="Verdana"/>
                <w:b/>
              </w:rPr>
            </w:pPr>
            <w:r w:rsidRPr="00892602">
              <w:rPr>
                <w:rFonts w:eastAsia="Verdana"/>
                <w:b/>
              </w:rPr>
              <w:t>Meals -</w:t>
            </w:r>
          </w:p>
          <w:p w14:paraId="530805C1" w14:textId="77777777" w:rsidR="00F34C12" w:rsidRPr="00892602" w:rsidRDefault="00F34C12" w:rsidP="00F34C12">
            <w:pPr>
              <w:widowControl w:val="0"/>
              <w:spacing w:after="0"/>
              <w:ind w:left="76"/>
              <w:contextualSpacing/>
              <w:rPr>
                <w:rFonts w:eastAsia="Verdana"/>
                <w:b/>
              </w:rPr>
            </w:pPr>
            <w:r w:rsidRPr="00892602">
              <w:rPr>
                <w:rFonts w:eastAsia="Verdana"/>
                <w:b/>
              </w:rPr>
              <w:t>$41/day</w:t>
            </w:r>
          </w:p>
        </w:tc>
      </w:tr>
      <w:tr w:rsidR="00F34C12" w:rsidRPr="00892602" w14:paraId="11C427CB"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055977A7" w14:textId="77777777" w:rsidR="00F34C12" w:rsidRPr="00892602" w:rsidRDefault="00F34C12" w:rsidP="00F34C12">
            <w:pPr>
              <w:widowControl w:val="0"/>
              <w:spacing w:after="0"/>
              <w:ind w:left="708"/>
              <w:contextualSpacing/>
              <w:rPr>
                <w:rFonts w:eastAsia="Verdana"/>
              </w:rPr>
            </w:pPr>
            <w:r w:rsidRPr="00892602">
              <w:rPr>
                <w:rFonts w:eastAsia="Verdana"/>
              </w:rPr>
              <w:t>Developmental Mathematics</w:t>
            </w:r>
          </w:p>
        </w:tc>
        <w:tc>
          <w:tcPr>
            <w:tcW w:w="762" w:type="dxa"/>
            <w:tcBorders>
              <w:top w:val="single" w:sz="6" w:space="0" w:color="000000"/>
              <w:left w:val="single" w:sz="6" w:space="0" w:color="000000"/>
              <w:bottom w:val="single" w:sz="6" w:space="0" w:color="000000"/>
              <w:right w:val="single" w:sz="6" w:space="0" w:color="000000"/>
            </w:tcBorders>
          </w:tcPr>
          <w:p w14:paraId="544FED33"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94BABD3"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70B7F85"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F27B7D4"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CD61B5D"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D37602D" w14:textId="77777777" w:rsidR="00F34C12" w:rsidRPr="00892602" w:rsidRDefault="00F34C12" w:rsidP="00F34C12">
            <w:pPr>
              <w:widowControl w:val="0"/>
              <w:spacing w:after="0"/>
              <w:ind w:left="708"/>
              <w:contextualSpacing/>
              <w:rPr>
                <w:rFonts w:eastAsia="Verdana"/>
              </w:rPr>
            </w:pPr>
            <w:r w:rsidRPr="00892602">
              <w:rPr>
                <w:rFonts w:eastAsia="Verdana"/>
              </w:rPr>
              <w:t>Innovative Teaching and Learning</w:t>
            </w:r>
          </w:p>
        </w:tc>
        <w:tc>
          <w:tcPr>
            <w:tcW w:w="762" w:type="dxa"/>
            <w:tcBorders>
              <w:top w:val="single" w:sz="6" w:space="0" w:color="000000"/>
              <w:left w:val="single" w:sz="6" w:space="0" w:color="000000"/>
              <w:bottom w:val="single" w:sz="6" w:space="0" w:color="000000"/>
              <w:right w:val="single" w:sz="6" w:space="0" w:color="000000"/>
            </w:tcBorders>
          </w:tcPr>
          <w:p w14:paraId="4071787D"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C281A97"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9910221"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1B0B555A"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49908A8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CE48511" w14:textId="77777777" w:rsidR="00F34C12" w:rsidRPr="00892602" w:rsidRDefault="00F34C12" w:rsidP="00F34C12">
            <w:pPr>
              <w:widowControl w:val="0"/>
              <w:spacing w:after="0"/>
              <w:ind w:left="708"/>
              <w:contextualSpacing/>
              <w:rPr>
                <w:rFonts w:eastAsia="Verdana"/>
              </w:rPr>
            </w:pPr>
            <w:r w:rsidRPr="00892602">
              <w:rPr>
                <w:rFonts w:eastAsia="Verdana"/>
              </w:rPr>
              <w:t>Mathematics and its Application for Careers</w:t>
            </w:r>
          </w:p>
        </w:tc>
        <w:tc>
          <w:tcPr>
            <w:tcW w:w="762" w:type="dxa"/>
            <w:tcBorders>
              <w:top w:val="single" w:sz="6" w:space="0" w:color="000000"/>
              <w:left w:val="single" w:sz="6" w:space="0" w:color="000000"/>
              <w:bottom w:val="single" w:sz="6" w:space="0" w:color="000000"/>
              <w:right w:val="single" w:sz="6" w:space="0" w:color="000000"/>
            </w:tcBorders>
          </w:tcPr>
          <w:p w14:paraId="45D1C58D"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B948D0A"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CF371CE"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1261B605"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28366E74"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920078F" w14:textId="77777777" w:rsidR="00F34C12" w:rsidRPr="00892602" w:rsidRDefault="00F34C12" w:rsidP="00F34C12">
            <w:pPr>
              <w:widowControl w:val="0"/>
              <w:spacing w:after="0"/>
              <w:ind w:left="708"/>
              <w:contextualSpacing/>
              <w:rPr>
                <w:rFonts w:eastAsia="Verdana"/>
              </w:rPr>
            </w:pPr>
            <w:r w:rsidRPr="00892602">
              <w:rPr>
                <w:rFonts w:eastAsia="Verdana"/>
              </w:rPr>
              <w:t>Mathematics Intensive</w:t>
            </w:r>
          </w:p>
        </w:tc>
        <w:tc>
          <w:tcPr>
            <w:tcW w:w="762" w:type="dxa"/>
            <w:tcBorders>
              <w:top w:val="single" w:sz="6" w:space="0" w:color="000000"/>
              <w:left w:val="single" w:sz="6" w:space="0" w:color="000000"/>
              <w:bottom w:val="single" w:sz="6" w:space="0" w:color="000000"/>
              <w:right w:val="single" w:sz="6" w:space="0" w:color="000000"/>
            </w:tcBorders>
          </w:tcPr>
          <w:p w14:paraId="6CCEC599"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37F77D1"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C2462DE"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AF1C599"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63505B1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B3812F5" w14:textId="77777777" w:rsidR="00F34C12" w:rsidRPr="00892602" w:rsidRDefault="00F34C12" w:rsidP="00F34C12">
            <w:pPr>
              <w:widowControl w:val="0"/>
              <w:spacing w:after="0"/>
              <w:ind w:left="708"/>
              <w:contextualSpacing/>
              <w:rPr>
                <w:rFonts w:eastAsia="Verdana"/>
              </w:rPr>
            </w:pPr>
            <w:r w:rsidRPr="00892602">
              <w:rPr>
                <w:rFonts w:eastAsia="Verdana"/>
              </w:rPr>
              <w:t>Placement/Assessment</w:t>
            </w:r>
          </w:p>
        </w:tc>
        <w:tc>
          <w:tcPr>
            <w:tcW w:w="762" w:type="dxa"/>
            <w:tcBorders>
              <w:top w:val="single" w:sz="6" w:space="0" w:color="000000"/>
              <w:left w:val="single" w:sz="6" w:space="0" w:color="000000"/>
              <w:bottom w:val="single" w:sz="6" w:space="0" w:color="000000"/>
              <w:right w:val="single" w:sz="6" w:space="0" w:color="000000"/>
            </w:tcBorders>
          </w:tcPr>
          <w:p w14:paraId="413C3166"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3D3FDB37"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5C9998E"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214CEDA"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B64FC48"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1CC419D1" w14:textId="77777777" w:rsidR="00F34C12" w:rsidRPr="00892602" w:rsidRDefault="00F34C12" w:rsidP="00F34C12">
            <w:pPr>
              <w:widowControl w:val="0"/>
              <w:spacing w:after="0"/>
              <w:ind w:left="708"/>
              <w:contextualSpacing/>
              <w:rPr>
                <w:rFonts w:eastAsia="Verdana"/>
              </w:rPr>
            </w:pPr>
            <w:r w:rsidRPr="00892602">
              <w:rPr>
                <w:rFonts w:eastAsia="Verdana"/>
              </w:rPr>
              <w:t>Statistics</w:t>
            </w:r>
          </w:p>
        </w:tc>
        <w:tc>
          <w:tcPr>
            <w:tcW w:w="762" w:type="dxa"/>
            <w:tcBorders>
              <w:top w:val="single" w:sz="6" w:space="0" w:color="000000"/>
              <w:left w:val="single" w:sz="6" w:space="0" w:color="000000"/>
              <w:bottom w:val="single" w:sz="6" w:space="0" w:color="000000"/>
              <w:right w:val="single" w:sz="6" w:space="0" w:color="000000"/>
            </w:tcBorders>
          </w:tcPr>
          <w:p w14:paraId="2A1F15D5"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05955AFC"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4DD0176A"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31F1B3E"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2060AEB6"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0C2F1912" w14:textId="77777777" w:rsidR="00F34C12" w:rsidRPr="00892602" w:rsidRDefault="00F34C12" w:rsidP="00F34C12">
            <w:pPr>
              <w:widowControl w:val="0"/>
              <w:spacing w:after="0"/>
              <w:ind w:left="708"/>
              <w:contextualSpacing/>
              <w:rPr>
                <w:rFonts w:eastAsia="Verdana"/>
              </w:rPr>
            </w:pPr>
            <w:r w:rsidRPr="00892602">
              <w:rPr>
                <w:rFonts w:eastAsia="Verdana"/>
              </w:rPr>
              <w:t>Teacher Preparation</w:t>
            </w:r>
          </w:p>
        </w:tc>
        <w:tc>
          <w:tcPr>
            <w:tcW w:w="762" w:type="dxa"/>
            <w:tcBorders>
              <w:top w:val="single" w:sz="6" w:space="0" w:color="000000"/>
              <w:left w:val="single" w:sz="6" w:space="0" w:color="000000"/>
              <w:bottom w:val="single" w:sz="6" w:space="0" w:color="000000"/>
              <w:right w:val="single" w:sz="6" w:space="0" w:color="000000"/>
            </w:tcBorders>
          </w:tcPr>
          <w:p w14:paraId="05E182E3"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3766EC8C"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28D858A"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0A48A7F9"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11673D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381B4FE1" w14:textId="77777777" w:rsidR="00F34C12" w:rsidRPr="00892602" w:rsidRDefault="00F34C12" w:rsidP="00F34C12">
            <w:pPr>
              <w:widowControl w:val="0"/>
              <w:spacing w:after="0"/>
              <w:ind w:left="708"/>
              <w:contextualSpacing/>
              <w:rPr>
                <w:rFonts w:eastAsia="Verdana"/>
              </w:rPr>
            </w:pPr>
            <w:r w:rsidRPr="00892602">
              <w:rPr>
                <w:rFonts w:eastAsia="Verdana"/>
              </w:rPr>
              <w:t>Research in Mathematics for Two-Year Colleges</w:t>
            </w:r>
          </w:p>
        </w:tc>
        <w:tc>
          <w:tcPr>
            <w:tcW w:w="762" w:type="dxa"/>
            <w:tcBorders>
              <w:top w:val="single" w:sz="6" w:space="0" w:color="000000"/>
              <w:left w:val="single" w:sz="6" w:space="0" w:color="000000"/>
              <w:bottom w:val="single" w:sz="6" w:space="0" w:color="000000"/>
              <w:right w:val="single" w:sz="6" w:space="0" w:color="000000"/>
            </w:tcBorders>
          </w:tcPr>
          <w:p w14:paraId="0AD4382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0A7BF8CF"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104C43C"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EE923FD"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250BF6F0"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5677552" w14:textId="77777777" w:rsidR="00F34C12" w:rsidRPr="00892602" w:rsidRDefault="00F34C12" w:rsidP="00F34C12">
            <w:pPr>
              <w:widowControl w:val="0"/>
              <w:spacing w:after="0"/>
              <w:ind w:left="708"/>
              <w:contextualSpacing/>
              <w:rPr>
                <w:rFonts w:eastAsia="Verdana"/>
              </w:rPr>
            </w:pPr>
            <w:r w:rsidRPr="00892602">
              <w:rPr>
                <w:rFonts w:eastAsia="Verdana"/>
              </w:rPr>
              <w:t>Emerging Issues</w:t>
            </w:r>
          </w:p>
        </w:tc>
        <w:tc>
          <w:tcPr>
            <w:tcW w:w="762" w:type="dxa"/>
            <w:tcBorders>
              <w:top w:val="single" w:sz="6" w:space="0" w:color="000000"/>
              <w:left w:val="single" w:sz="6" w:space="0" w:color="000000"/>
              <w:bottom w:val="single" w:sz="6" w:space="0" w:color="000000"/>
              <w:right w:val="single" w:sz="6" w:space="0" w:color="000000"/>
            </w:tcBorders>
          </w:tcPr>
          <w:p w14:paraId="0D0C9FB0"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3856CEB2"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5445F7F"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B108D5C"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689C31C6"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70D19F8" w14:textId="77777777" w:rsidR="00F34C12" w:rsidRPr="00892602" w:rsidRDefault="00F34C12" w:rsidP="00F34C12">
            <w:pPr>
              <w:widowControl w:val="0"/>
              <w:spacing w:after="0"/>
              <w:contextualSpacing/>
              <w:rPr>
                <w:rFonts w:eastAsia="Verdana"/>
                <w:b/>
              </w:rPr>
            </w:pPr>
            <w:r w:rsidRPr="00892602">
              <w:rPr>
                <w:rFonts w:eastAsia="Verdana"/>
                <w:b/>
              </w:rPr>
              <w:t>Services</w:t>
            </w:r>
          </w:p>
        </w:tc>
        <w:tc>
          <w:tcPr>
            <w:tcW w:w="762" w:type="dxa"/>
            <w:tcBorders>
              <w:top w:val="single" w:sz="6" w:space="0" w:color="000000"/>
              <w:left w:val="single" w:sz="6" w:space="0" w:color="000000"/>
              <w:bottom w:val="single" w:sz="6" w:space="0" w:color="000000"/>
              <w:right w:val="single" w:sz="6" w:space="0" w:color="000000"/>
            </w:tcBorders>
          </w:tcPr>
          <w:p w14:paraId="2CAA358F"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18D56919"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4E2D95C2"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45D71DBA" w14:textId="77777777" w:rsidR="00F34C12" w:rsidRPr="00892602" w:rsidRDefault="00F34C12" w:rsidP="00F34C12">
            <w:pPr>
              <w:widowControl w:val="0"/>
              <w:spacing w:after="0"/>
              <w:ind w:left="501"/>
              <w:contextualSpacing/>
              <w:rPr>
                <w:rFonts w:eastAsia="Verdana"/>
              </w:rPr>
            </w:pPr>
          </w:p>
        </w:tc>
      </w:tr>
      <w:tr w:rsidR="00F34C12" w:rsidRPr="00892602" w14:paraId="3F08654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B2E6487" w14:textId="77777777" w:rsidR="00F34C12" w:rsidRPr="00892602" w:rsidRDefault="00F34C12" w:rsidP="00F34C12">
            <w:pPr>
              <w:spacing w:after="0"/>
              <w:contextualSpacing/>
              <w:rPr>
                <w:rFonts w:eastAsia="Times New Roman"/>
              </w:rPr>
            </w:pPr>
            <w:r w:rsidRPr="00892602">
              <w:rPr>
                <w:rFonts w:eastAsia="Times New Roman"/>
              </w:rPr>
              <w:t xml:space="preserve">            Mathematics Standards in the </w:t>
            </w:r>
            <w:r w:rsidRPr="00892602">
              <w:rPr>
                <w:rFonts w:eastAsia="Times New Roman"/>
              </w:rPr>
              <w:br/>
              <w:t xml:space="preserve">             First Two Years of College </w:t>
            </w:r>
            <w:r w:rsidRPr="00892602">
              <w:rPr>
                <w:rFonts w:eastAsia="Times New Roman"/>
              </w:rPr>
              <w:br/>
              <w:t xml:space="preserve">             Chair</w:t>
            </w:r>
          </w:p>
        </w:tc>
        <w:tc>
          <w:tcPr>
            <w:tcW w:w="762" w:type="dxa"/>
            <w:tcBorders>
              <w:top w:val="single" w:sz="6" w:space="0" w:color="000000"/>
              <w:left w:val="single" w:sz="6" w:space="0" w:color="000000"/>
              <w:bottom w:val="single" w:sz="6" w:space="0" w:color="000000"/>
              <w:right w:val="single" w:sz="6" w:space="0" w:color="000000"/>
            </w:tcBorders>
          </w:tcPr>
          <w:p w14:paraId="4DD36296"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p w14:paraId="417A02A3"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00C40182"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A7A86FB"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9993236" w14:textId="77777777" w:rsidR="00F34C12" w:rsidRPr="00892602" w:rsidRDefault="00F34C12" w:rsidP="00F34C12">
            <w:pPr>
              <w:widowControl w:val="0"/>
              <w:spacing w:after="0"/>
              <w:ind w:left="501"/>
              <w:contextualSpacing/>
              <w:rPr>
                <w:rFonts w:eastAsia="Verdana"/>
              </w:rPr>
            </w:pPr>
            <w:r w:rsidRPr="00892602">
              <w:rPr>
                <w:rFonts w:eastAsia="Verdana"/>
              </w:rPr>
              <w:t>5**</w:t>
            </w:r>
          </w:p>
          <w:p w14:paraId="15281DB5" w14:textId="77777777" w:rsidR="00F34C12" w:rsidRPr="00892602" w:rsidRDefault="00F34C12" w:rsidP="00F34C12">
            <w:pPr>
              <w:widowControl w:val="0"/>
              <w:spacing w:after="0"/>
              <w:ind w:left="501"/>
              <w:contextualSpacing/>
              <w:rPr>
                <w:rFonts w:eastAsia="Verdana"/>
              </w:rPr>
            </w:pPr>
          </w:p>
        </w:tc>
      </w:tr>
      <w:tr w:rsidR="00F34C12" w:rsidRPr="00892602" w14:paraId="3A09CCB3"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022E575" w14:textId="77777777" w:rsidR="00F34C12" w:rsidRPr="00892602" w:rsidRDefault="00F34C12" w:rsidP="00F34C12">
            <w:pPr>
              <w:widowControl w:val="0"/>
              <w:spacing w:after="0"/>
              <w:ind w:left="708"/>
              <w:contextualSpacing/>
              <w:rPr>
                <w:rFonts w:eastAsia="Verdana"/>
              </w:rPr>
            </w:pPr>
            <w:r w:rsidRPr="00892602">
              <w:rPr>
                <w:rFonts w:eastAsia="Verdana"/>
              </w:rPr>
              <w:t>Student Mathematics League Coordinator</w:t>
            </w:r>
          </w:p>
        </w:tc>
        <w:tc>
          <w:tcPr>
            <w:tcW w:w="762" w:type="dxa"/>
            <w:tcBorders>
              <w:top w:val="single" w:sz="6" w:space="0" w:color="000000"/>
              <w:left w:val="single" w:sz="6" w:space="0" w:color="000000"/>
              <w:bottom w:val="single" w:sz="6" w:space="0" w:color="000000"/>
              <w:right w:val="single" w:sz="6" w:space="0" w:color="000000"/>
            </w:tcBorders>
          </w:tcPr>
          <w:p w14:paraId="15C992F9"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1180949"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42292384"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F444B4E"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436C84E6"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4FEAEF1" w14:textId="77777777" w:rsidR="00F34C12" w:rsidRPr="00892602" w:rsidRDefault="00F34C12" w:rsidP="00F34C12">
            <w:pPr>
              <w:widowControl w:val="0"/>
              <w:spacing w:after="0"/>
              <w:ind w:left="708"/>
              <w:contextualSpacing/>
              <w:rPr>
                <w:rFonts w:eastAsia="Verdana"/>
              </w:rPr>
            </w:pPr>
            <w:r w:rsidRPr="00892602">
              <w:rPr>
                <w:rFonts w:eastAsia="Verdana"/>
              </w:rPr>
              <w:t>Student Mathematics League Test Developer</w:t>
            </w:r>
          </w:p>
        </w:tc>
        <w:tc>
          <w:tcPr>
            <w:tcW w:w="762" w:type="dxa"/>
            <w:tcBorders>
              <w:top w:val="single" w:sz="6" w:space="0" w:color="000000"/>
              <w:left w:val="single" w:sz="6" w:space="0" w:color="000000"/>
              <w:bottom w:val="single" w:sz="6" w:space="0" w:color="000000"/>
              <w:right w:val="single" w:sz="6" w:space="0" w:color="000000"/>
            </w:tcBorders>
          </w:tcPr>
          <w:p w14:paraId="598A2B11"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24A30B03"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1DEA31C8"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C848845"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6F8E0DA9"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3533507C" w14:textId="77777777" w:rsidR="00F34C12" w:rsidRPr="00892602" w:rsidRDefault="00F34C12" w:rsidP="00F34C12">
            <w:pPr>
              <w:spacing w:after="0"/>
              <w:contextualSpacing/>
              <w:rPr>
                <w:rFonts w:eastAsia="Times New Roman"/>
              </w:rPr>
            </w:pPr>
            <w:r w:rsidRPr="00892602">
              <w:rPr>
                <w:rFonts w:eastAsia="Times New Roman"/>
              </w:rPr>
              <w:t xml:space="preserve">            Standards Digital Products </w:t>
            </w:r>
            <w:r w:rsidRPr="00892602">
              <w:rPr>
                <w:rFonts w:eastAsia="Times New Roman"/>
              </w:rPr>
              <w:br/>
              <w:t xml:space="preserve">            Coordinator</w:t>
            </w:r>
          </w:p>
        </w:tc>
        <w:tc>
          <w:tcPr>
            <w:tcW w:w="762" w:type="dxa"/>
            <w:tcBorders>
              <w:top w:val="single" w:sz="6" w:space="0" w:color="000000"/>
              <w:left w:val="single" w:sz="6" w:space="0" w:color="000000"/>
              <w:bottom w:val="single" w:sz="6" w:space="0" w:color="000000"/>
              <w:right w:val="single" w:sz="6" w:space="0" w:color="000000"/>
            </w:tcBorders>
          </w:tcPr>
          <w:p w14:paraId="0CA3723A"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561D1FD"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44C1DC95"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C381BC4"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3A2875EE" w14:textId="77777777" w:rsidTr="00F34C12">
        <w:tc>
          <w:tcPr>
            <w:tcW w:w="3738" w:type="dxa"/>
          </w:tcPr>
          <w:p w14:paraId="37AEF5F8" w14:textId="77777777" w:rsidR="00A60DC7" w:rsidRPr="00892602" w:rsidRDefault="00A60DC7" w:rsidP="00F34C12">
            <w:pPr>
              <w:widowControl w:val="0"/>
              <w:spacing w:after="0"/>
              <w:ind w:left="1227" w:right="1227"/>
              <w:contextualSpacing/>
              <w:jc w:val="center"/>
              <w:rPr>
                <w:rFonts w:eastAsia="Verdana"/>
                <w:b/>
              </w:rPr>
            </w:pPr>
          </w:p>
          <w:p w14:paraId="4E1F0262" w14:textId="77777777" w:rsidR="00F34C12" w:rsidRPr="00892602" w:rsidRDefault="00F34C12" w:rsidP="00F34C12">
            <w:pPr>
              <w:widowControl w:val="0"/>
              <w:spacing w:after="0"/>
              <w:ind w:left="1227" w:right="1227"/>
              <w:contextualSpacing/>
              <w:jc w:val="center"/>
              <w:rPr>
                <w:rFonts w:eastAsia="Verdana"/>
                <w:b/>
              </w:rPr>
            </w:pPr>
            <w:r w:rsidRPr="00892602">
              <w:rPr>
                <w:rFonts w:eastAsia="Verdana"/>
                <w:b/>
              </w:rPr>
              <w:t>POSITION</w:t>
            </w:r>
          </w:p>
        </w:tc>
        <w:tc>
          <w:tcPr>
            <w:tcW w:w="762" w:type="dxa"/>
          </w:tcPr>
          <w:p w14:paraId="16AB5AE5" w14:textId="77777777" w:rsidR="00A60DC7" w:rsidRPr="00892602" w:rsidRDefault="00A60DC7" w:rsidP="00F34C12">
            <w:pPr>
              <w:widowControl w:val="0"/>
              <w:spacing w:after="0"/>
              <w:ind w:left="46" w:right="17"/>
              <w:contextualSpacing/>
              <w:jc w:val="center"/>
              <w:rPr>
                <w:rFonts w:eastAsia="Verdana"/>
                <w:b/>
              </w:rPr>
            </w:pPr>
          </w:p>
          <w:p w14:paraId="46CACF3E" w14:textId="77777777" w:rsidR="00F34C12" w:rsidRPr="00892602" w:rsidRDefault="00F34C12" w:rsidP="00F34C12">
            <w:pPr>
              <w:widowControl w:val="0"/>
              <w:spacing w:after="0"/>
              <w:ind w:left="46" w:right="17"/>
              <w:contextualSpacing/>
              <w:jc w:val="center"/>
              <w:rPr>
                <w:rFonts w:eastAsia="Verdana"/>
                <w:b/>
              </w:rPr>
            </w:pPr>
            <w:r w:rsidRPr="00892602">
              <w:rPr>
                <w:rFonts w:eastAsia="Verdana"/>
                <w:b/>
              </w:rPr>
              <w:t>Trans</w:t>
            </w:r>
          </w:p>
        </w:tc>
        <w:tc>
          <w:tcPr>
            <w:tcW w:w="1193" w:type="dxa"/>
          </w:tcPr>
          <w:p w14:paraId="6D7D655F" w14:textId="77777777" w:rsidR="00A60DC7" w:rsidRPr="00892602" w:rsidRDefault="00A60DC7" w:rsidP="00F34C12">
            <w:pPr>
              <w:widowControl w:val="0"/>
              <w:spacing w:after="0"/>
              <w:ind w:left="220" w:right="187" w:hanging="5"/>
              <w:contextualSpacing/>
              <w:jc w:val="center"/>
              <w:rPr>
                <w:rFonts w:eastAsia="Verdana"/>
                <w:b/>
              </w:rPr>
            </w:pPr>
          </w:p>
          <w:p w14:paraId="7EA6E445" w14:textId="77777777" w:rsidR="00F34C12" w:rsidRPr="00892602" w:rsidRDefault="00F34C12" w:rsidP="00F34C12">
            <w:pPr>
              <w:widowControl w:val="0"/>
              <w:spacing w:after="0"/>
              <w:ind w:left="220" w:right="187" w:hanging="5"/>
              <w:contextualSpacing/>
              <w:jc w:val="center"/>
              <w:rPr>
                <w:rFonts w:eastAsia="Verdana"/>
                <w:b/>
              </w:rPr>
            </w:pPr>
            <w:r w:rsidRPr="00892602">
              <w:rPr>
                <w:rFonts w:eastAsia="Verdana"/>
                <w:b/>
              </w:rPr>
              <w:t xml:space="preserve">Single </w:t>
            </w:r>
            <w:r w:rsidRPr="00892602">
              <w:rPr>
                <w:rFonts w:eastAsia="Verdana"/>
                <w:b/>
                <w:w w:val="95"/>
              </w:rPr>
              <w:t xml:space="preserve">Lodging </w:t>
            </w:r>
            <w:r w:rsidRPr="00892602">
              <w:rPr>
                <w:rFonts w:eastAsia="Verdana"/>
                <w:b/>
              </w:rPr>
              <w:t>Nights</w:t>
            </w:r>
          </w:p>
        </w:tc>
        <w:tc>
          <w:tcPr>
            <w:tcW w:w="1867" w:type="dxa"/>
          </w:tcPr>
          <w:p w14:paraId="63902785" w14:textId="77777777" w:rsidR="00A60DC7" w:rsidRPr="00892602" w:rsidRDefault="00A60DC7" w:rsidP="00F34C12">
            <w:pPr>
              <w:widowControl w:val="0"/>
              <w:spacing w:after="0"/>
              <w:ind w:left="347" w:right="319"/>
              <w:contextualSpacing/>
              <w:jc w:val="both"/>
              <w:rPr>
                <w:rFonts w:eastAsia="Verdana"/>
                <w:b/>
              </w:rPr>
            </w:pPr>
          </w:p>
          <w:p w14:paraId="2C490E48" w14:textId="77777777" w:rsidR="00F34C12" w:rsidRPr="00892602" w:rsidRDefault="00F34C12" w:rsidP="00F34C12">
            <w:pPr>
              <w:widowControl w:val="0"/>
              <w:spacing w:after="0"/>
              <w:ind w:left="347" w:right="319"/>
              <w:contextualSpacing/>
              <w:jc w:val="both"/>
              <w:rPr>
                <w:rFonts w:eastAsia="Verdana"/>
                <w:b/>
              </w:rPr>
            </w:pPr>
            <w:r w:rsidRPr="00892602">
              <w:rPr>
                <w:rFonts w:eastAsia="Verdana"/>
                <w:b/>
              </w:rPr>
              <w:t xml:space="preserve">Double-room </w:t>
            </w:r>
            <w:r w:rsidRPr="00892602">
              <w:rPr>
                <w:rFonts w:eastAsia="Verdana"/>
                <w:b/>
                <w:w w:val="95"/>
              </w:rPr>
              <w:t xml:space="preserve">Lodging </w:t>
            </w:r>
            <w:r w:rsidRPr="00892602">
              <w:rPr>
                <w:rFonts w:eastAsia="Verdana"/>
                <w:b/>
              </w:rPr>
              <w:t>Nights</w:t>
            </w:r>
          </w:p>
        </w:tc>
        <w:tc>
          <w:tcPr>
            <w:tcW w:w="1080" w:type="dxa"/>
          </w:tcPr>
          <w:p w14:paraId="09B5A864" w14:textId="77777777" w:rsidR="00A60DC7" w:rsidRPr="00892602" w:rsidRDefault="00A60DC7" w:rsidP="00F34C12">
            <w:pPr>
              <w:widowControl w:val="0"/>
              <w:spacing w:after="0"/>
              <w:ind w:left="155"/>
              <w:contextualSpacing/>
              <w:rPr>
                <w:rFonts w:eastAsia="Verdana"/>
                <w:b/>
              </w:rPr>
            </w:pPr>
          </w:p>
          <w:p w14:paraId="1909BBB4" w14:textId="77777777" w:rsidR="00F34C12" w:rsidRPr="00892602" w:rsidRDefault="00F34C12" w:rsidP="00F34C12">
            <w:pPr>
              <w:widowControl w:val="0"/>
              <w:spacing w:after="0"/>
              <w:ind w:left="155"/>
              <w:contextualSpacing/>
              <w:rPr>
                <w:rFonts w:eastAsia="Verdana"/>
                <w:b/>
              </w:rPr>
            </w:pPr>
            <w:r w:rsidRPr="00892602">
              <w:rPr>
                <w:rFonts w:eastAsia="Verdana"/>
                <w:b/>
              </w:rPr>
              <w:t>Meals -</w:t>
            </w:r>
          </w:p>
          <w:p w14:paraId="2572A4C9" w14:textId="77777777" w:rsidR="00F34C12" w:rsidRPr="00892602" w:rsidRDefault="00F34C12" w:rsidP="00F34C12">
            <w:pPr>
              <w:widowControl w:val="0"/>
              <w:spacing w:after="0"/>
              <w:ind w:left="76"/>
              <w:contextualSpacing/>
              <w:rPr>
                <w:rFonts w:eastAsia="Verdana"/>
                <w:b/>
              </w:rPr>
            </w:pPr>
            <w:r w:rsidRPr="00892602">
              <w:rPr>
                <w:rFonts w:eastAsia="Verdana"/>
                <w:b/>
              </w:rPr>
              <w:t>$41/day</w:t>
            </w:r>
          </w:p>
        </w:tc>
      </w:tr>
      <w:tr w:rsidR="00F34C12" w:rsidRPr="00892602" w14:paraId="2BB9DA78"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3D410D2B" w14:textId="77777777" w:rsidR="00F34C12" w:rsidRPr="00892602" w:rsidRDefault="00F34C12" w:rsidP="00F34C12">
            <w:pPr>
              <w:widowControl w:val="0"/>
              <w:spacing w:after="0"/>
              <w:ind w:left="708"/>
              <w:contextualSpacing/>
              <w:rPr>
                <w:rFonts w:eastAsia="Verdana"/>
              </w:rPr>
            </w:pPr>
            <w:r w:rsidRPr="00892602">
              <w:rPr>
                <w:rFonts w:eastAsia="Verdana"/>
              </w:rPr>
              <w:t>Student Research League Coordinator</w:t>
            </w:r>
          </w:p>
        </w:tc>
        <w:tc>
          <w:tcPr>
            <w:tcW w:w="762" w:type="dxa"/>
            <w:tcBorders>
              <w:top w:val="single" w:sz="6" w:space="0" w:color="000000"/>
              <w:left w:val="single" w:sz="6" w:space="0" w:color="000000"/>
              <w:bottom w:val="single" w:sz="6" w:space="0" w:color="000000"/>
              <w:right w:val="single" w:sz="6" w:space="0" w:color="000000"/>
            </w:tcBorders>
          </w:tcPr>
          <w:p w14:paraId="03A2FF12"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F1FFDDA"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95A6365"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0BA3F34F"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15DF8AB"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13FEECFC" w14:textId="77777777" w:rsidR="00F34C12" w:rsidRPr="00892602" w:rsidRDefault="00F34C12" w:rsidP="00F34C12">
            <w:pPr>
              <w:widowControl w:val="0"/>
              <w:spacing w:after="0"/>
              <w:ind w:left="708"/>
              <w:contextualSpacing/>
              <w:rPr>
                <w:rFonts w:eastAsia="Verdana"/>
              </w:rPr>
            </w:pPr>
            <w:r w:rsidRPr="00892602">
              <w:rPr>
                <w:rFonts w:eastAsia="Verdana"/>
              </w:rPr>
              <w:t>Student Research League Thesis Defense Coordinator</w:t>
            </w:r>
          </w:p>
        </w:tc>
        <w:tc>
          <w:tcPr>
            <w:tcW w:w="762" w:type="dxa"/>
            <w:tcBorders>
              <w:top w:val="single" w:sz="6" w:space="0" w:color="000000"/>
              <w:left w:val="single" w:sz="6" w:space="0" w:color="000000"/>
              <w:bottom w:val="single" w:sz="6" w:space="0" w:color="000000"/>
              <w:right w:val="single" w:sz="6" w:space="0" w:color="000000"/>
            </w:tcBorders>
          </w:tcPr>
          <w:p w14:paraId="35D64CA6"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947529E"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40398131"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91E1023"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3F2109A"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D19659A" w14:textId="77777777" w:rsidR="00F34C12" w:rsidRPr="00892602" w:rsidRDefault="00F34C12" w:rsidP="00F34C12">
            <w:pPr>
              <w:widowControl w:val="0"/>
              <w:spacing w:after="0"/>
              <w:ind w:left="708"/>
              <w:contextualSpacing/>
              <w:rPr>
                <w:rFonts w:eastAsia="Verdana"/>
              </w:rPr>
            </w:pPr>
            <w:r w:rsidRPr="00892602">
              <w:rPr>
                <w:rFonts w:eastAsia="Verdana"/>
              </w:rPr>
              <w:t>Grants Coordinator</w:t>
            </w:r>
          </w:p>
        </w:tc>
        <w:tc>
          <w:tcPr>
            <w:tcW w:w="762" w:type="dxa"/>
            <w:tcBorders>
              <w:top w:val="single" w:sz="6" w:space="0" w:color="000000"/>
              <w:left w:val="single" w:sz="6" w:space="0" w:color="000000"/>
              <w:bottom w:val="single" w:sz="6" w:space="0" w:color="000000"/>
              <w:right w:val="single" w:sz="6" w:space="0" w:color="000000"/>
            </w:tcBorders>
          </w:tcPr>
          <w:p w14:paraId="325BA89A"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015FE5C1"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56FDCD5E"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61BC6816"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0F599B8"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8739A0B" w14:textId="77777777" w:rsidR="00F34C12" w:rsidRPr="00892602" w:rsidRDefault="00F34C12" w:rsidP="00F34C12">
            <w:pPr>
              <w:widowControl w:val="0"/>
              <w:spacing w:after="0"/>
              <w:ind w:left="708"/>
              <w:contextualSpacing/>
              <w:rPr>
                <w:rFonts w:eastAsia="Verdana"/>
              </w:rPr>
            </w:pPr>
            <w:r w:rsidRPr="00892602">
              <w:rPr>
                <w:rFonts w:eastAsia="Verdana"/>
              </w:rPr>
              <w:t>Legal Advisor</w:t>
            </w:r>
          </w:p>
        </w:tc>
        <w:tc>
          <w:tcPr>
            <w:tcW w:w="762" w:type="dxa"/>
            <w:tcBorders>
              <w:top w:val="single" w:sz="6" w:space="0" w:color="000000"/>
              <w:left w:val="single" w:sz="6" w:space="0" w:color="000000"/>
              <w:bottom w:val="single" w:sz="6" w:space="0" w:color="000000"/>
              <w:right w:val="single" w:sz="6" w:space="0" w:color="000000"/>
            </w:tcBorders>
          </w:tcPr>
          <w:p w14:paraId="15E97762"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3895A6D8"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0</w:t>
            </w:r>
          </w:p>
        </w:tc>
        <w:tc>
          <w:tcPr>
            <w:tcW w:w="1867" w:type="dxa"/>
            <w:tcBorders>
              <w:top w:val="single" w:sz="6" w:space="0" w:color="000000"/>
              <w:left w:val="single" w:sz="6" w:space="0" w:color="000000"/>
              <w:bottom w:val="single" w:sz="6" w:space="0" w:color="000000"/>
              <w:right w:val="single" w:sz="6" w:space="0" w:color="000000"/>
            </w:tcBorders>
          </w:tcPr>
          <w:p w14:paraId="602E87CE"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41CD3C8"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EBF31FA"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3916D746" w14:textId="77777777" w:rsidR="00F34C12" w:rsidRPr="00892602" w:rsidRDefault="00F34C12" w:rsidP="00F34C12">
            <w:pPr>
              <w:widowControl w:val="0"/>
              <w:spacing w:after="0"/>
              <w:contextualSpacing/>
              <w:rPr>
                <w:rFonts w:eastAsia="Verdana"/>
                <w:b/>
              </w:rPr>
            </w:pPr>
            <w:r w:rsidRPr="00892602">
              <w:rPr>
                <w:rFonts w:eastAsia="Verdana"/>
                <w:b/>
              </w:rPr>
              <w:t>Professional Development</w:t>
            </w:r>
          </w:p>
        </w:tc>
        <w:tc>
          <w:tcPr>
            <w:tcW w:w="762" w:type="dxa"/>
            <w:tcBorders>
              <w:top w:val="single" w:sz="6" w:space="0" w:color="000000"/>
              <w:left w:val="single" w:sz="6" w:space="0" w:color="000000"/>
              <w:bottom w:val="single" w:sz="6" w:space="0" w:color="000000"/>
              <w:right w:val="single" w:sz="6" w:space="0" w:color="000000"/>
            </w:tcBorders>
          </w:tcPr>
          <w:p w14:paraId="3C4D7172"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0205F42A"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3974A941"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4B8DECB8" w14:textId="77777777" w:rsidR="00F34C12" w:rsidRPr="00892602" w:rsidRDefault="00F34C12" w:rsidP="00F34C12">
            <w:pPr>
              <w:widowControl w:val="0"/>
              <w:spacing w:after="0"/>
              <w:ind w:left="501"/>
              <w:contextualSpacing/>
              <w:rPr>
                <w:rFonts w:eastAsia="Verdana"/>
              </w:rPr>
            </w:pPr>
          </w:p>
        </w:tc>
      </w:tr>
      <w:tr w:rsidR="00F34C12" w:rsidRPr="00892602" w14:paraId="3284447D"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7ED0336" w14:textId="77777777" w:rsidR="00F34C12" w:rsidRPr="00892602" w:rsidRDefault="00F34C12" w:rsidP="00F34C12">
            <w:pPr>
              <w:widowControl w:val="0"/>
              <w:spacing w:after="0"/>
              <w:ind w:left="708"/>
              <w:contextualSpacing/>
              <w:rPr>
                <w:rFonts w:eastAsia="Verdana"/>
              </w:rPr>
            </w:pPr>
            <w:r w:rsidRPr="00892602">
              <w:rPr>
                <w:rFonts w:eastAsia="Verdana"/>
              </w:rPr>
              <w:t>Professional Development Coordinator</w:t>
            </w:r>
          </w:p>
        </w:tc>
        <w:tc>
          <w:tcPr>
            <w:tcW w:w="762" w:type="dxa"/>
            <w:tcBorders>
              <w:top w:val="single" w:sz="6" w:space="0" w:color="000000"/>
              <w:left w:val="single" w:sz="6" w:space="0" w:color="000000"/>
              <w:bottom w:val="single" w:sz="6" w:space="0" w:color="000000"/>
              <w:right w:val="single" w:sz="6" w:space="0" w:color="000000"/>
            </w:tcBorders>
          </w:tcPr>
          <w:p w14:paraId="4AA0FBB8"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CE5982A"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F0B4053"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DAF8B6A"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7415B6C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1744473B" w14:textId="77777777" w:rsidR="00F34C12" w:rsidRPr="00892602" w:rsidRDefault="00F34C12" w:rsidP="00F34C12">
            <w:pPr>
              <w:widowControl w:val="0"/>
              <w:spacing w:after="0"/>
              <w:ind w:left="708"/>
              <w:contextualSpacing/>
              <w:rPr>
                <w:rFonts w:eastAsia="Verdana"/>
              </w:rPr>
            </w:pPr>
            <w:r w:rsidRPr="00892602">
              <w:rPr>
                <w:rFonts w:eastAsia="Verdana"/>
              </w:rPr>
              <w:t>Professional Development Assistant Coordinator</w:t>
            </w:r>
          </w:p>
        </w:tc>
        <w:tc>
          <w:tcPr>
            <w:tcW w:w="762" w:type="dxa"/>
            <w:tcBorders>
              <w:top w:val="single" w:sz="6" w:space="0" w:color="000000"/>
              <w:left w:val="single" w:sz="6" w:space="0" w:color="000000"/>
              <w:bottom w:val="single" w:sz="6" w:space="0" w:color="000000"/>
              <w:right w:val="single" w:sz="6" w:space="0" w:color="000000"/>
            </w:tcBorders>
          </w:tcPr>
          <w:p w14:paraId="316D516A"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49D92513"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2A703461"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2D9624FD"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3FA7CCE0"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0011EB54" w14:textId="77777777" w:rsidR="00F34C12" w:rsidRPr="00892602" w:rsidRDefault="00F34C12" w:rsidP="00F34C12">
            <w:pPr>
              <w:widowControl w:val="0"/>
              <w:spacing w:after="0"/>
              <w:ind w:left="708"/>
              <w:contextualSpacing/>
              <w:rPr>
                <w:rFonts w:eastAsia="Verdana"/>
              </w:rPr>
            </w:pPr>
            <w:r w:rsidRPr="00892602">
              <w:rPr>
                <w:rFonts w:eastAsia="Verdana"/>
              </w:rPr>
              <w:t>Traveling Workshop Coordinator</w:t>
            </w:r>
          </w:p>
        </w:tc>
        <w:tc>
          <w:tcPr>
            <w:tcW w:w="762" w:type="dxa"/>
            <w:tcBorders>
              <w:top w:val="single" w:sz="6" w:space="0" w:color="000000"/>
              <w:left w:val="single" w:sz="6" w:space="0" w:color="000000"/>
              <w:bottom w:val="single" w:sz="6" w:space="0" w:color="000000"/>
              <w:right w:val="single" w:sz="6" w:space="0" w:color="000000"/>
            </w:tcBorders>
          </w:tcPr>
          <w:p w14:paraId="4A7DB2E2"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34458E0"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0126983"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5D667BCA"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1BA269E1"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36B8259" w14:textId="77777777" w:rsidR="00F34C12" w:rsidRPr="00892602" w:rsidRDefault="00F34C12" w:rsidP="00F34C12">
            <w:pPr>
              <w:widowControl w:val="0"/>
              <w:spacing w:after="0"/>
              <w:ind w:left="708"/>
              <w:contextualSpacing/>
              <w:rPr>
                <w:rFonts w:eastAsia="Verdana"/>
              </w:rPr>
            </w:pPr>
            <w:r w:rsidRPr="00892602">
              <w:rPr>
                <w:rFonts w:eastAsia="Verdana"/>
              </w:rPr>
              <w:t>AMATYC Project ACCCESS Coordinator</w:t>
            </w:r>
          </w:p>
        </w:tc>
        <w:tc>
          <w:tcPr>
            <w:tcW w:w="762" w:type="dxa"/>
            <w:tcBorders>
              <w:top w:val="single" w:sz="6" w:space="0" w:color="000000"/>
              <w:left w:val="single" w:sz="6" w:space="0" w:color="000000"/>
              <w:bottom w:val="single" w:sz="6" w:space="0" w:color="000000"/>
              <w:right w:val="single" w:sz="6" w:space="0" w:color="000000"/>
            </w:tcBorders>
          </w:tcPr>
          <w:p w14:paraId="6E74430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7D3D6F29"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38DE7A7F"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4A0E24B1"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05AC8A6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0C48C78" w14:textId="77777777" w:rsidR="00F34C12" w:rsidRPr="00892602" w:rsidRDefault="00F34C12" w:rsidP="00F34C12">
            <w:pPr>
              <w:widowControl w:val="0"/>
              <w:spacing w:after="0"/>
              <w:contextualSpacing/>
              <w:rPr>
                <w:rFonts w:eastAsia="Verdana"/>
                <w:b/>
              </w:rPr>
            </w:pPr>
            <w:r w:rsidRPr="00892602">
              <w:rPr>
                <w:rFonts w:eastAsia="Verdana"/>
                <w:b/>
              </w:rPr>
              <w:t>Publications</w:t>
            </w:r>
          </w:p>
        </w:tc>
        <w:tc>
          <w:tcPr>
            <w:tcW w:w="762" w:type="dxa"/>
            <w:tcBorders>
              <w:top w:val="single" w:sz="6" w:space="0" w:color="000000"/>
              <w:left w:val="single" w:sz="6" w:space="0" w:color="000000"/>
              <w:bottom w:val="single" w:sz="6" w:space="0" w:color="000000"/>
              <w:right w:val="single" w:sz="6" w:space="0" w:color="000000"/>
            </w:tcBorders>
          </w:tcPr>
          <w:p w14:paraId="4F4DA61E"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70EAB486"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771C5A88"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15CA1C4E" w14:textId="77777777" w:rsidR="00F34C12" w:rsidRPr="00892602" w:rsidRDefault="00F34C12" w:rsidP="00F34C12">
            <w:pPr>
              <w:widowControl w:val="0"/>
              <w:spacing w:after="0"/>
              <w:ind w:left="501"/>
              <w:contextualSpacing/>
              <w:rPr>
                <w:rFonts w:eastAsia="Verdana"/>
              </w:rPr>
            </w:pPr>
          </w:p>
        </w:tc>
      </w:tr>
      <w:tr w:rsidR="00F34C12" w:rsidRPr="00892602" w14:paraId="47C00870"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4746F98C" w14:textId="77777777" w:rsidR="00F34C12" w:rsidRPr="00892602" w:rsidRDefault="00F34C12" w:rsidP="00F34C12">
            <w:pPr>
              <w:widowControl w:val="0"/>
              <w:spacing w:after="0"/>
              <w:ind w:left="708"/>
              <w:contextualSpacing/>
              <w:rPr>
                <w:rFonts w:eastAsia="Verdana"/>
              </w:rPr>
            </w:pPr>
            <w:r w:rsidRPr="00892602">
              <w:rPr>
                <w:rFonts w:eastAsia="Verdana"/>
              </w:rPr>
              <w:t>AMATYC News Editor</w:t>
            </w:r>
          </w:p>
        </w:tc>
        <w:tc>
          <w:tcPr>
            <w:tcW w:w="762" w:type="dxa"/>
            <w:tcBorders>
              <w:top w:val="single" w:sz="6" w:space="0" w:color="000000"/>
              <w:left w:val="single" w:sz="6" w:space="0" w:color="000000"/>
              <w:bottom w:val="single" w:sz="6" w:space="0" w:color="000000"/>
              <w:right w:val="single" w:sz="6" w:space="0" w:color="000000"/>
            </w:tcBorders>
          </w:tcPr>
          <w:p w14:paraId="08E03F10"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1DDFFC11"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34D5D4F2"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0A57074F"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3BEFE32A"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D108702" w14:textId="77777777" w:rsidR="00F34C12" w:rsidRPr="00892602" w:rsidRDefault="00F34C12" w:rsidP="00F34C12">
            <w:pPr>
              <w:widowControl w:val="0"/>
              <w:spacing w:after="0"/>
              <w:ind w:left="708"/>
              <w:contextualSpacing/>
              <w:rPr>
                <w:rFonts w:eastAsia="Verdana"/>
              </w:rPr>
            </w:pPr>
            <w:r w:rsidRPr="00892602">
              <w:rPr>
                <w:rFonts w:eastAsia="Verdana"/>
              </w:rPr>
              <w:t>Journal Editor</w:t>
            </w:r>
          </w:p>
        </w:tc>
        <w:tc>
          <w:tcPr>
            <w:tcW w:w="762" w:type="dxa"/>
            <w:tcBorders>
              <w:top w:val="single" w:sz="6" w:space="0" w:color="000000"/>
              <w:left w:val="single" w:sz="6" w:space="0" w:color="000000"/>
              <w:bottom w:val="single" w:sz="6" w:space="0" w:color="000000"/>
              <w:right w:val="single" w:sz="6" w:space="0" w:color="000000"/>
            </w:tcBorders>
          </w:tcPr>
          <w:p w14:paraId="6E1814CA"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2CE28B03"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09FBAEDC"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176FED50"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95603B" w:rsidRPr="00892602" w14:paraId="77B4DBBF"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7CEA9892" w14:textId="77777777" w:rsidR="0095603B" w:rsidRPr="00892602" w:rsidRDefault="0095603B" w:rsidP="00F34C12">
            <w:pPr>
              <w:widowControl w:val="0"/>
              <w:spacing w:after="0"/>
              <w:ind w:left="708"/>
              <w:contextualSpacing/>
              <w:rPr>
                <w:rFonts w:eastAsia="Verdana"/>
              </w:rPr>
            </w:pPr>
            <w:r w:rsidRPr="00892602">
              <w:rPr>
                <w:rFonts w:eastAsia="Verdana"/>
              </w:rPr>
              <w:t>Journal Assistant Editor</w:t>
            </w:r>
          </w:p>
        </w:tc>
        <w:tc>
          <w:tcPr>
            <w:tcW w:w="762" w:type="dxa"/>
            <w:tcBorders>
              <w:top w:val="single" w:sz="6" w:space="0" w:color="000000"/>
              <w:left w:val="single" w:sz="6" w:space="0" w:color="000000"/>
              <w:bottom w:val="single" w:sz="6" w:space="0" w:color="000000"/>
              <w:right w:val="single" w:sz="6" w:space="0" w:color="000000"/>
            </w:tcBorders>
          </w:tcPr>
          <w:p w14:paraId="4EEC22D5" w14:textId="77777777" w:rsidR="0095603B" w:rsidRPr="00892602" w:rsidRDefault="0095603B"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40120B7" w14:textId="77777777" w:rsidR="0095603B" w:rsidRPr="00892602" w:rsidRDefault="0095603B"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4A50F66E" w14:textId="77777777" w:rsidR="0095603B" w:rsidRPr="00892602" w:rsidRDefault="0095603B"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1F0AADA8" w14:textId="77777777" w:rsidR="0095603B" w:rsidRPr="00892602" w:rsidRDefault="0095603B" w:rsidP="00F34C12">
            <w:pPr>
              <w:widowControl w:val="0"/>
              <w:spacing w:after="0"/>
              <w:ind w:left="501"/>
              <w:contextualSpacing/>
              <w:rPr>
                <w:rFonts w:eastAsia="Verdana"/>
              </w:rPr>
            </w:pPr>
            <w:r w:rsidRPr="00892602">
              <w:rPr>
                <w:rFonts w:eastAsia="Verdana"/>
              </w:rPr>
              <w:t>5**</w:t>
            </w:r>
          </w:p>
        </w:tc>
      </w:tr>
      <w:tr w:rsidR="00F34C12" w:rsidRPr="00892602" w14:paraId="6DB4F42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705F26CB" w14:textId="77777777" w:rsidR="00F34C12" w:rsidRPr="00892602" w:rsidRDefault="00F34C12" w:rsidP="00F34C12">
            <w:pPr>
              <w:widowControl w:val="0"/>
              <w:spacing w:after="0"/>
              <w:ind w:left="708"/>
              <w:contextualSpacing/>
              <w:rPr>
                <w:rFonts w:eastAsia="Verdana"/>
              </w:rPr>
            </w:pPr>
            <w:r w:rsidRPr="00892602">
              <w:rPr>
                <w:rFonts w:eastAsia="Verdana"/>
              </w:rPr>
              <w:t>Journal Production Manager</w:t>
            </w:r>
          </w:p>
        </w:tc>
        <w:tc>
          <w:tcPr>
            <w:tcW w:w="762" w:type="dxa"/>
            <w:tcBorders>
              <w:top w:val="single" w:sz="6" w:space="0" w:color="000000"/>
              <w:left w:val="single" w:sz="6" w:space="0" w:color="000000"/>
              <w:bottom w:val="single" w:sz="6" w:space="0" w:color="000000"/>
              <w:right w:val="single" w:sz="6" w:space="0" w:color="000000"/>
            </w:tcBorders>
          </w:tcPr>
          <w:p w14:paraId="0D60360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3F0677C0"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62CD138"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306354B2"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75E730D0"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2082F13" w14:textId="77777777" w:rsidR="00F34C12" w:rsidRPr="00892602" w:rsidRDefault="00F34C12" w:rsidP="00F34C12">
            <w:pPr>
              <w:widowControl w:val="0"/>
              <w:spacing w:after="0"/>
              <w:ind w:left="708"/>
              <w:contextualSpacing/>
              <w:rPr>
                <w:rFonts w:eastAsia="Verdana"/>
              </w:rPr>
            </w:pPr>
            <w:r w:rsidRPr="00892602">
              <w:rPr>
                <w:rFonts w:eastAsia="Verdana"/>
              </w:rPr>
              <w:t>Website Coordinator</w:t>
            </w:r>
          </w:p>
        </w:tc>
        <w:tc>
          <w:tcPr>
            <w:tcW w:w="762" w:type="dxa"/>
            <w:tcBorders>
              <w:top w:val="single" w:sz="6" w:space="0" w:color="000000"/>
              <w:left w:val="single" w:sz="6" w:space="0" w:color="000000"/>
              <w:bottom w:val="single" w:sz="6" w:space="0" w:color="000000"/>
              <w:right w:val="single" w:sz="6" w:space="0" w:color="000000"/>
            </w:tcBorders>
          </w:tcPr>
          <w:p w14:paraId="1F02C5B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4868DBB2"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1**</w:t>
            </w:r>
          </w:p>
        </w:tc>
        <w:tc>
          <w:tcPr>
            <w:tcW w:w="1867" w:type="dxa"/>
            <w:tcBorders>
              <w:top w:val="single" w:sz="6" w:space="0" w:color="000000"/>
              <w:left w:val="single" w:sz="6" w:space="0" w:color="000000"/>
              <w:bottom w:val="single" w:sz="6" w:space="0" w:color="000000"/>
              <w:right w:val="single" w:sz="6" w:space="0" w:color="000000"/>
            </w:tcBorders>
          </w:tcPr>
          <w:p w14:paraId="79C1150D"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4***</w:t>
            </w:r>
          </w:p>
        </w:tc>
        <w:tc>
          <w:tcPr>
            <w:tcW w:w="1080" w:type="dxa"/>
            <w:tcBorders>
              <w:top w:val="single" w:sz="6" w:space="0" w:color="000000"/>
              <w:left w:val="single" w:sz="6" w:space="0" w:color="000000"/>
              <w:bottom w:val="single" w:sz="6" w:space="0" w:color="000000"/>
              <w:right w:val="single" w:sz="6" w:space="0" w:color="000000"/>
            </w:tcBorders>
          </w:tcPr>
          <w:p w14:paraId="7F51884F"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6712EEA2" w14:textId="77777777" w:rsidTr="00F34C12">
        <w:tc>
          <w:tcPr>
            <w:tcW w:w="3738" w:type="dxa"/>
          </w:tcPr>
          <w:p w14:paraId="41488DFA" w14:textId="77777777" w:rsidR="00F34C12" w:rsidRPr="00892602" w:rsidRDefault="00F34C12" w:rsidP="00F34C12">
            <w:pPr>
              <w:widowControl w:val="0"/>
              <w:spacing w:after="0"/>
              <w:ind w:left="1227" w:right="1227"/>
              <w:contextualSpacing/>
              <w:jc w:val="center"/>
              <w:rPr>
                <w:rFonts w:eastAsia="Verdana"/>
                <w:b/>
              </w:rPr>
            </w:pPr>
            <w:r w:rsidRPr="00892602">
              <w:rPr>
                <w:rFonts w:eastAsia="Verdana"/>
                <w:b/>
              </w:rPr>
              <w:t>POSITION</w:t>
            </w:r>
          </w:p>
        </w:tc>
        <w:tc>
          <w:tcPr>
            <w:tcW w:w="762" w:type="dxa"/>
          </w:tcPr>
          <w:p w14:paraId="177B97C0" w14:textId="77777777" w:rsidR="00F34C12" w:rsidRPr="00892602" w:rsidRDefault="00F34C12" w:rsidP="00F34C12">
            <w:pPr>
              <w:widowControl w:val="0"/>
              <w:spacing w:after="0"/>
              <w:ind w:left="46" w:right="17"/>
              <w:contextualSpacing/>
              <w:jc w:val="center"/>
              <w:rPr>
                <w:rFonts w:eastAsia="Verdana"/>
                <w:b/>
              </w:rPr>
            </w:pPr>
            <w:r w:rsidRPr="00892602">
              <w:rPr>
                <w:rFonts w:eastAsia="Verdana"/>
                <w:b/>
              </w:rPr>
              <w:t>Trans</w:t>
            </w:r>
          </w:p>
        </w:tc>
        <w:tc>
          <w:tcPr>
            <w:tcW w:w="1193" w:type="dxa"/>
          </w:tcPr>
          <w:p w14:paraId="7B7951C0" w14:textId="77777777" w:rsidR="00F34C12" w:rsidRPr="00892602" w:rsidRDefault="00F34C12" w:rsidP="00F34C12">
            <w:pPr>
              <w:widowControl w:val="0"/>
              <w:spacing w:after="0"/>
              <w:ind w:left="220" w:right="187" w:hanging="5"/>
              <w:contextualSpacing/>
              <w:jc w:val="center"/>
              <w:rPr>
                <w:rFonts w:eastAsia="Verdana"/>
                <w:b/>
              </w:rPr>
            </w:pPr>
            <w:r w:rsidRPr="00892602">
              <w:rPr>
                <w:rFonts w:eastAsia="Verdana"/>
                <w:b/>
              </w:rPr>
              <w:t xml:space="preserve">Single </w:t>
            </w:r>
            <w:r w:rsidRPr="00892602">
              <w:rPr>
                <w:rFonts w:eastAsia="Verdana"/>
                <w:b/>
                <w:w w:val="95"/>
              </w:rPr>
              <w:t xml:space="preserve">Lodging </w:t>
            </w:r>
            <w:r w:rsidRPr="00892602">
              <w:rPr>
                <w:rFonts w:eastAsia="Verdana"/>
                <w:b/>
              </w:rPr>
              <w:t>Nights</w:t>
            </w:r>
          </w:p>
        </w:tc>
        <w:tc>
          <w:tcPr>
            <w:tcW w:w="1867" w:type="dxa"/>
          </w:tcPr>
          <w:p w14:paraId="78422B02" w14:textId="77777777" w:rsidR="00F34C12" w:rsidRPr="00892602" w:rsidRDefault="00F34C12" w:rsidP="00F34C12">
            <w:pPr>
              <w:widowControl w:val="0"/>
              <w:spacing w:after="0"/>
              <w:ind w:left="347" w:right="319"/>
              <w:contextualSpacing/>
              <w:jc w:val="both"/>
              <w:rPr>
                <w:rFonts w:eastAsia="Verdana"/>
                <w:b/>
              </w:rPr>
            </w:pPr>
            <w:r w:rsidRPr="00892602">
              <w:rPr>
                <w:rFonts w:eastAsia="Verdana"/>
                <w:b/>
              </w:rPr>
              <w:t xml:space="preserve">Double-room </w:t>
            </w:r>
            <w:r w:rsidRPr="00892602">
              <w:rPr>
                <w:rFonts w:eastAsia="Verdana"/>
                <w:b/>
                <w:w w:val="95"/>
              </w:rPr>
              <w:t xml:space="preserve">Lodging </w:t>
            </w:r>
            <w:r w:rsidRPr="00892602">
              <w:rPr>
                <w:rFonts w:eastAsia="Verdana"/>
                <w:b/>
              </w:rPr>
              <w:t>Nights</w:t>
            </w:r>
          </w:p>
        </w:tc>
        <w:tc>
          <w:tcPr>
            <w:tcW w:w="1080" w:type="dxa"/>
          </w:tcPr>
          <w:p w14:paraId="1D78DA19" w14:textId="77777777" w:rsidR="00F34C12" w:rsidRPr="00892602" w:rsidRDefault="00F34C12" w:rsidP="00F34C12">
            <w:pPr>
              <w:widowControl w:val="0"/>
              <w:spacing w:after="0"/>
              <w:ind w:left="155"/>
              <w:contextualSpacing/>
              <w:rPr>
                <w:rFonts w:eastAsia="Verdana"/>
                <w:b/>
              </w:rPr>
            </w:pPr>
            <w:r w:rsidRPr="00892602">
              <w:rPr>
                <w:rFonts w:eastAsia="Verdana"/>
                <w:b/>
              </w:rPr>
              <w:t>Meals -</w:t>
            </w:r>
          </w:p>
          <w:p w14:paraId="4053B9FD" w14:textId="77777777" w:rsidR="00F34C12" w:rsidRPr="00892602" w:rsidRDefault="00F34C12" w:rsidP="00F34C12">
            <w:pPr>
              <w:widowControl w:val="0"/>
              <w:spacing w:after="0"/>
              <w:ind w:left="76"/>
              <w:contextualSpacing/>
              <w:rPr>
                <w:rFonts w:eastAsia="Verdana"/>
                <w:b/>
              </w:rPr>
            </w:pPr>
            <w:r w:rsidRPr="00892602">
              <w:rPr>
                <w:rFonts w:eastAsia="Verdana"/>
                <w:b/>
              </w:rPr>
              <w:t>$41/day</w:t>
            </w:r>
          </w:p>
        </w:tc>
      </w:tr>
      <w:tr w:rsidR="00F34C12" w:rsidRPr="00892602" w14:paraId="68E147E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C59A0E1" w14:textId="77777777" w:rsidR="00F34C12" w:rsidRPr="00892602" w:rsidRDefault="00F34C12" w:rsidP="00F34C12">
            <w:pPr>
              <w:widowControl w:val="0"/>
              <w:spacing w:after="0"/>
              <w:contextualSpacing/>
              <w:rPr>
                <w:rFonts w:eastAsia="Verdana"/>
                <w:b/>
              </w:rPr>
            </w:pPr>
            <w:r w:rsidRPr="00892602">
              <w:rPr>
                <w:rFonts w:eastAsia="Verdana"/>
                <w:b/>
              </w:rPr>
              <w:t>Other</w:t>
            </w:r>
          </w:p>
        </w:tc>
        <w:tc>
          <w:tcPr>
            <w:tcW w:w="762" w:type="dxa"/>
            <w:tcBorders>
              <w:top w:val="single" w:sz="6" w:space="0" w:color="000000"/>
              <w:left w:val="single" w:sz="6" w:space="0" w:color="000000"/>
              <w:bottom w:val="single" w:sz="6" w:space="0" w:color="000000"/>
              <w:right w:val="single" w:sz="6" w:space="0" w:color="000000"/>
            </w:tcBorders>
          </w:tcPr>
          <w:p w14:paraId="757DC462"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74E3CBF9"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621510B5" w14:textId="77777777" w:rsidR="00F34C12" w:rsidRPr="00892602" w:rsidRDefault="00F34C12" w:rsidP="00F34C12">
            <w:pPr>
              <w:widowControl w:val="0"/>
              <w:spacing w:after="0"/>
              <w:ind w:right="704"/>
              <w:contextualSpacing/>
              <w:jc w:val="right"/>
              <w:rPr>
                <w:rFonts w:eastAsia="Verdana"/>
                <w:w w:val="99"/>
              </w:rPr>
            </w:pPr>
          </w:p>
        </w:tc>
        <w:tc>
          <w:tcPr>
            <w:tcW w:w="1080" w:type="dxa"/>
            <w:tcBorders>
              <w:top w:val="single" w:sz="6" w:space="0" w:color="000000"/>
              <w:left w:val="single" w:sz="6" w:space="0" w:color="000000"/>
              <w:bottom w:val="single" w:sz="6" w:space="0" w:color="000000"/>
              <w:right w:val="single" w:sz="6" w:space="0" w:color="000000"/>
            </w:tcBorders>
          </w:tcPr>
          <w:p w14:paraId="5D2ED654" w14:textId="77777777" w:rsidR="00F34C12" w:rsidRPr="00892602" w:rsidRDefault="00F34C12" w:rsidP="00F34C12">
            <w:pPr>
              <w:widowControl w:val="0"/>
              <w:spacing w:after="0"/>
              <w:ind w:left="501"/>
              <w:contextualSpacing/>
              <w:rPr>
                <w:rFonts w:eastAsia="Verdana"/>
              </w:rPr>
            </w:pPr>
          </w:p>
        </w:tc>
      </w:tr>
      <w:tr w:rsidR="00F34C12" w:rsidRPr="00892602" w14:paraId="6B6573CD"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5905EA2" w14:textId="77777777" w:rsidR="00F34C12" w:rsidRPr="00892602" w:rsidRDefault="00F34C12" w:rsidP="00F34C12">
            <w:pPr>
              <w:widowControl w:val="0"/>
              <w:spacing w:after="0"/>
              <w:ind w:left="708"/>
              <w:contextualSpacing/>
              <w:rPr>
                <w:rFonts w:eastAsia="Verdana"/>
              </w:rPr>
            </w:pPr>
            <w:r w:rsidRPr="00892602">
              <w:rPr>
                <w:rFonts w:eastAsia="Verdana"/>
              </w:rPr>
              <w:t>Keynote Speaker</w:t>
            </w:r>
          </w:p>
        </w:tc>
        <w:tc>
          <w:tcPr>
            <w:tcW w:w="762" w:type="dxa"/>
            <w:tcBorders>
              <w:top w:val="single" w:sz="6" w:space="0" w:color="000000"/>
              <w:left w:val="single" w:sz="6" w:space="0" w:color="000000"/>
              <w:bottom w:val="single" w:sz="6" w:space="0" w:color="000000"/>
              <w:right w:val="single" w:sz="6" w:space="0" w:color="000000"/>
            </w:tcBorders>
          </w:tcPr>
          <w:p w14:paraId="2E8B2E0A"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2C721086"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2EF0A4D2"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60EFD258"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4D98C0C8"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E1866A6" w14:textId="77777777" w:rsidR="00F34C12" w:rsidRPr="00892602" w:rsidRDefault="00F34C12" w:rsidP="00F34C12">
            <w:pPr>
              <w:widowControl w:val="0"/>
              <w:spacing w:after="0"/>
              <w:ind w:left="708"/>
              <w:contextualSpacing/>
              <w:rPr>
                <w:rFonts w:eastAsia="Verdana"/>
              </w:rPr>
            </w:pPr>
            <w:r w:rsidRPr="00892602">
              <w:rPr>
                <w:rFonts w:eastAsia="Verdana"/>
              </w:rPr>
              <w:t>Breakfast Speaker</w:t>
            </w:r>
          </w:p>
        </w:tc>
        <w:tc>
          <w:tcPr>
            <w:tcW w:w="762" w:type="dxa"/>
            <w:tcBorders>
              <w:top w:val="single" w:sz="6" w:space="0" w:color="000000"/>
              <w:left w:val="single" w:sz="6" w:space="0" w:color="000000"/>
              <w:bottom w:val="single" w:sz="6" w:space="0" w:color="000000"/>
              <w:right w:val="single" w:sz="6" w:space="0" w:color="000000"/>
            </w:tcBorders>
          </w:tcPr>
          <w:p w14:paraId="7926CCC9"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608B3D18"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58B3A825"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7F4678E4"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6D54524C"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78289F88" w14:textId="77777777" w:rsidR="00F34C12" w:rsidRPr="00892602" w:rsidRDefault="00F34C12" w:rsidP="00F34C12">
            <w:pPr>
              <w:widowControl w:val="0"/>
              <w:spacing w:after="0"/>
              <w:ind w:left="708"/>
              <w:contextualSpacing/>
              <w:rPr>
                <w:rFonts w:eastAsia="Verdana"/>
              </w:rPr>
            </w:pPr>
            <w:r w:rsidRPr="00892602">
              <w:rPr>
                <w:rFonts w:eastAsia="Verdana"/>
              </w:rPr>
              <w:t>Mathematics Excellence Award Winner</w:t>
            </w:r>
          </w:p>
        </w:tc>
        <w:tc>
          <w:tcPr>
            <w:tcW w:w="762" w:type="dxa"/>
            <w:tcBorders>
              <w:top w:val="single" w:sz="6" w:space="0" w:color="000000"/>
              <w:left w:val="single" w:sz="6" w:space="0" w:color="000000"/>
              <w:bottom w:val="single" w:sz="6" w:space="0" w:color="000000"/>
              <w:right w:val="single" w:sz="6" w:space="0" w:color="000000"/>
            </w:tcBorders>
          </w:tcPr>
          <w:p w14:paraId="497D0D4E" w14:textId="77777777" w:rsidR="00F34C12" w:rsidRPr="00892602" w:rsidRDefault="00F34C12" w:rsidP="00F34C12">
            <w:pPr>
              <w:widowControl w:val="0"/>
              <w:spacing w:after="0"/>
              <w:ind w:left="28"/>
              <w:contextualSpacing/>
              <w:jc w:val="center"/>
              <w:rPr>
                <w:rFonts w:eastAsia="Verdana"/>
              </w:rPr>
            </w:pPr>
            <w:r w:rsidRPr="00892602">
              <w:rPr>
                <w:rFonts w:eastAsia="Verdana"/>
              </w:rPr>
              <w:t>1</w:t>
            </w:r>
          </w:p>
        </w:tc>
        <w:tc>
          <w:tcPr>
            <w:tcW w:w="1193" w:type="dxa"/>
            <w:tcBorders>
              <w:top w:val="single" w:sz="6" w:space="0" w:color="000000"/>
              <w:left w:val="single" w:sz="6" w:space="0" w:color="000000"/>
              <w:bottom w:val="single" w:sz="6" w:space="0" w:color="000000"/>
              <w:right w:val="single" w:sz="6" w:space="0" w:color="000000"/>
            </w:tcBorders>
          </w:tcPr>
          <w:p w14:paraId="5D744E90"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4</w:t>
            </w:r>
          </w:p>
        </w:tc>
        <w:tc>
          <w:tcPr>
            <w:tcW w:w="1867" w:type="dxa"/>
            <w:tcBorders>
              <w:top w:val="single" w:sz="6" w:space="0" w:color="000000"/>
              <w:left w:val="single" w:sz="6" w:space="0" w:color="000000"/>
              <w:bottom w:val="single" w:sz="6" w:space="0" w:color="000000"/>
              <w:right w:val="single" w:sz="6" w:space="0" w:color="000000"/>
            </w:tcBorders>
          </w:tcPr>
          <w:p w14:paraId="51F6D35C"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0</w:t>
            </w:r>
          </w:p>
        </w:tc>
        <w:tc>
          <w:tcPr>
            <w:tcW w:w="1080" w:type="dxa"/>
            <w:tcBorders>
              <w:top w:val="single" w:sz="6" w:space="0" w:color="000000"/>
              <w:left w:val="single" w:sz="6" w:space="0" w:color="000000"/>
              <w:bottom w:val="single" w:sz="6" w:space="0" w:color="000000"/>
              <w:right w:val="single" w:sz="6" w:space="0" w:color="000000"/>
            </w:tcBorders>
          </w:tcPr>
          <w:p w14:paraId="05176397" w14:textId="77777777" w:rsidR="00F34C12" w:rsidRPr="00892602" w:rsidRDefault="00F34C12" w:rsidP="00F34C12">
            <w:pPr>
              <w:widowControl w:val="0"/>
              <w:spacing w:after="0"/>
              <w:ind w:left="501"/>
              <w:contextualSpacing/>
              <w:rPr>
                <w:rFonts w:eastAsia="Verdana"/>
              </w:rPr>
            </w:pPr>
            <w:r w:rsidRPr="00892602">
              <w:rPr>
                <w:rFonts w:eastAsia="Verdana"/>
              </w:rPr>
              <w:t>5</w:t>
            </w:r>
          </w:p>
        </w:tc>
      </w:tr>
      <w:tr w:rsidR="00F34C12" w:rsidRPr="00892602" w14:paraId="72971947"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56E62186" w14:textId="77777777" w:rsidR="00F34C12" w:rsidRPr="00892602" w:rsidRDefault="00F34C12" w:rsidP="00F34C12">
            <w:pPr>
              <w:widowControl w:val="0"/>
              <w:spacing w:after="0"/>
              <w:ind w:left="708"/>
              <w:contextualSpacing/>
              <w:rPr>
                <w:rFonts w:eastAsia="Verdana"/>
              </w:rPr>
            </w:pPr>
            <w:r w:rsidRPr="00892602">
              <w:rPr>
                <w:rFonts w:eastAsia="Verdana"/>
              </w:rPr>
              <w:t>48* ACCCESS Fellows</w:t>
            </w:r>
            <w:r w:rsidRPr="00892602">
              <w:rPr>
                <w:rFonts w:eastAsia="Verdana"/>
              </w:rPr>
              <w:br/>
            </w:r>
            <w:r w:rsidRPr="000D7A52">
              <w:rPr>
                <w:rFonts w:eastAsia="Verdana"/>
                <w:color w:val="0070C0"/>
              </w:rPr>
              <w:t>&lt;SBM 2011&gt;</w:t>
            </w:r>
            <w:r w:rsidRPr="00892602">
              <w:rPr>
                <w:rFonts w:eastAsia="Verdana"/>
              </w:rPr>
              <w:br/>
              <w:t xml:space="preserve">*54 in 2018; *60 in 2019 </w:t>
            </w:r>
          </w:p>
        </w:tc>
        <w:tc>
          <w:tcPr>
            <w:tcW w:w="762" w:type="dxa"/>
            <w:tcBorders>
              <w:top w:val="single" w:sz="6" w:space="0" w:color="000000"/>
              <w:left w:val="single" w:sz="6" w:space="0" w:color="000000"/>
              <w:bottom w:val="single" w:sz="6" w:space="0" w:color="000000"/>
              <w:right w:val="single" w:sz="6" w:space="0" w:color="000000"/>
            </w:tcBorders>
          </w:tcPr>
          <w:p w14:paraId="55A0EB85" w14:textId="77777777" w:rsidR="00F34C12" w:rsidRPr="00892602" w:rsidRDefault="00F34C12" w:rsidP="00F34C12">
            <w:pPr>
              <w:widowControl w:val="0"/>
              <w:spacing w:after="0"/>
              <w:ind w:left="28"/>
              <w:contextualSpacing/>
              <w:jc w:val="center"/>
              <w:rPr>
                <w:rFonts w:eastAsia="Verdana"/>
              </w:rPr>
            </w:pPr>
          </w:p>
        </w:tc>
        <w:tc>
          <w:tcPr>
            <w:tcW w:w="1193" w:type="dxa"/>
            <w:tcBorders>
              <w:top w:val="single" w:sz="6" w:space="0" w:color="000000"/>
              <w:left w:val="single" w:sz="6" w:space="0" w:color="000000"/>
              <w:bottom w:val="single" w:sz="6" w:space="0" w:color="000000"/>
              <w:right w:val="single" w:sz="6" w:space="0" w:color="000000"/>
            </w:tcBorders>
          </w:tcPr>
          <w:p w14:paraId="19781EFE" w14:textId="77777777" w:rsidR="00F34C12" w:rsidRPr="00892602" w:rsidRDefault="00F34C12" w:rsidP="00F34C12">
            <w:pPr>
              <w:widowControl w:val="0"/>
              <w:spacing w:after="0"/>
              <w:ind w:left="28"/>
              <w:contextualSpacing/>
              <w:jc w:val="center"/>
              <w:rPr>
                <w:rFonts w:eastAsia="Verdana"/>
                <w:w w:val="99"/>
              </w:rPr>
            </w:pPr>
          </w:p>
        </w:tc>
        <w:tc>
          <w:tcPr>
            <w:tcW w:w="1867" w:type="dxa"/>
            <w:tcBorders>
              <w:top w:val="single" w:sz="6" w:space="0" w:color="000000"/>
              <w:left w:val="single" w:sz="6" w:space="0" w:color="000000"/>
              <w:bottom w:val="single" w:sz="6" w:space="0" w:color="000000"/>
              <w:right w:val="single" w:sz="6" w:space="0" w:color="000000"/>
            </w:tcBorders>
          </w:tcPr>
          <w:p w14:paraId="3049A94D"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2</w:t>
            </w:r>
          </w:p>
        </w:tc>
        <w:tc>
          <w:tcPr>
            <w:tcW w:w="1080" w:type="dxa"/>
            <w:tcBorders>
              <w:top w:val="single" w:sz="6" w:space="0" w:color="000000"/>
              <w:left w:val="single" w:sz="6" w:space="0" w:color="000000"/>
              <w:bottom w:val="single" w:sz="6" w:space="0" w:color="000000"/>
              <w:right w:val="single" w:sz="6" w:space="0" w:color="000000"/>
            </w:tcBorders>
          </w:tcPr>
          <w:p w14:paraId="14F0BD33" w14:textId="77777777" w:rsidR="00F34C12" w:rsidRPr="00892602" w:rsidRDefault="00F34C12" w:rsidP="00F34C12">
            <w:pPr>
              <w:widowControl w:val="0"/>
              <w:spacing w:after="0"/>
              <w:ind w:left="501"/>
              <w:contextualSpacing/>
              <w:rPr>
                <w:rFonts w:eastAsia="Verdana"/>
              </w:rPr>
            </w:pPr>
          </w:p>
        </w:tc>
      </w:tr>
      <w:tr w:rsidR="00F34C12" w:rsidRPr="00892602" w14:paraId="326CD220" w14:textId="77777777" w:rsidTr="00F34C12">
        <w:tc>
          <w:tcPr>
            <w:tcW w:w="3738" w:type="dxa"/>
            <w:tcBorders>
              <w:top w:val="single" w:sz="6" w:space="0" w:color="000000"/>
              <w:left w:val="single" w:sz="6" w:space="0" w:color="000000"/>
              <w:bottom w:val="single" w:sz="6" w:space="0" w:color="000000"/>
              <w:right w:val="single" w:sz="6" w:space="0" w:color="000000"/>
            </w:tcBorders>
          </w:tcPr>
          <w:p w14:paraId="29B1AB23" w14:textId="77777777" w:rsidR="00F34C12" w:rsidRPr="00892602" w:rsidRDefault="00F34C12" w:rsidP="00F34C12">
            <w:pPr>
              <w:widowControl w:val="0"/>
              <w:spacing w:after="0"/>
              <w:ind w:left="708"/>
              <w:contextualSpacing/>
              <w:rPr>
                <w:rFonts w:eastAsia="Verdana"/>
              </w:rPr>
            </w:pPr>
            <w:r w:rsidRPr="00892602">
              <w:rPr>
                <w:rFonts w:eastAsia="Verdana"/>
              </w:rPr>
              <w:t>TOTAL</w:t>
            </w:r>
          </w:p>
        </w:tc>
        <w:tc>
          <w:tcPr>
            <w:tcW w:w="762" w:type="dxa"/>
            <w:tcBorders>
              <w:top w:val="single" w:sz="6" w:space="0" w:color="000000"/>
              <w:left w:val="single" w:sz="6" w:space="0" w:color="000000"/>
              <w:bottom w:val="single" w:sz="6" w:space="0" w:color="000000"/>
              <w:right w:val="single" w:sz="6" w:space="0" w:color="000000"/>
            </w:tcBorders>
          </w:tcPr>
          <w:p w14:paraId="1FFF1863" w14:textId="77777777" w:rsidR="00F34C12" w:rsidRPr="00892602" w:rsidRDefault="00F34C12" w:rsidP="00F34C12">
            <w:pPr>
              <w:widowControl w:val="0"/>
              <w:spacing w:after="0"/>
              <w:ind w:left="28"/>
              <w:contextualSpacing/>
              <w:jc w:val="center"/>
              <w:rPr>
                <w:rFonts w:eastAsia="Verdana"/>
              </w:rPr>
            </w:pPr>
            <w:r w:rsidRPr="00892602">
              <w:rPr>
                <w:rFonts w:eastAsia="Verdana"/>
              </w:rPr>
              <w:t>55</w:t>
            </w:r>
          </w:p>
        </w:tc>
        <w:tc>
          <w:tcPr>
            <w:tcW w:w="1193" w:type="dxa"/>
            <w:tcBorders>
              <w:top w:val="single" w:sz="6" w:space="0" w:color="000000"/>
              <w:left w:val="single" w:sz="6" w:space="0" w:color="000000"/>
              <w:bottom w:val="single" w:sz="6" w:space="0" w:color="000000"/>
              <w:right w:val="single" w:sz="6" w:space="0" w:color="000000"/>
            </w:tcBorders>
          </w:tcPr>
          <w:p w14:paraId="18574A0F" w14:textId="77777777" w:rsidR="00F34C12" w:rsidRPr="00892602" w:rsidRDefault="00F34C12" w:rsidP="00F34C12">
            <w:pPr>
              <w:widowControl w:val="0"/>
              <w:spacing w:after="0"/>
              <w:ind w:left="28"/>
              <w:contextualSpacing/>
              <w:jc w:val="center"/>
              <w:rPr>
                <w:rFonts w:eastAsia="Verdana"/>
                <w:w w:val="99"/>
              </w:rPr>
            </w:pPr>
            <w:r w:rsidRPr="00892602">
              <w:rPr>
                <w:rFonts w:eastAsia="Verdana"/>
                <w:w w:val="99"/>
              </w:rPr>
              <w:t>221</w:t>
            </w:r>
          </w:p>
        </w:tc>
        <w:tc>
          <w:tcPr>
            <w:tcW w:w="1867" w:type="dxa"/>
            <w:tcBorders>
              <w:top w:val="single" w:sz="6" w:space="0" w:color="000000"/>
              <w:left w:val="single" w:sz="6" w:space="0" w:color="000000"/>
              <w:bottom w:val="single" w:sz="6" w:space="0" w:color="000000"/>
              <w:right w:val="single" w:sz="6" w:space="0" w:color="000000"/>
            </w:tcBorders>
          </w:tcPr>
          <w:p w14:paraId="67C0EED9" w14:textId="77777777" w:rsidR="00F34C12" w:rsidRPr="00892602" w:rsidRDefault="00F34C12" w:rsidP="00F34C12">
            <w:pPr>
              <w:widowControl w:val="0"/>
              <w:spacing w:after="0"/>
              <w:ind w:right="704"/>
              <w:contextualSpacing/>
              <w:jc w:val="right"/>
              <w:rPr>
                <w:rFonts w:eastAsia="Verdana"/>
                <w:w w:val="99"/>
              </w:rPr>
            </w:pPr>
            <w:r w:rsidRPr="00892602">
              <w:rPr>
                <w:rFonts w:eastAsia="Verdana"/>
                <w:w w:val="99"/>
              </w:rPr>
              <w:t>200/2=100</w:t>
            </w:r>
          </w:p>
        </w:tc>
        <w:tc>
          <w:tcPr>
            <w:tcW w:w="1080" w:type="dxa"/>
            <w:tcBorders>
              <w:top w:val="single" w:sz="6" w:space="0" w:color="000000"/>
              <w:left w:val="single" w:sz="6" w:space="0" w:color="000000"/>
              <w:bottom w:val="single" w:sz="6" w:space="0" w:color="000000"/>
              <w:right w:val="single" w:sz="6" w:space="0" w:color="000000"/>
            </w:tcBorders>
          </w:tcPr>
          <w:p w14:paraId="6F97ED05" w14:textId="77777777" w:rsidR="00F34C12" w:rsidRPr="00892602" w:rsidRDefault="00F34C12" w:rsidP="00F34C12">
            <w:pPr>
              <w:widowControl w:val="0"/>
              <w:spacing w:after="0"/>
              <w:ind w:left="501"/>
              <w:contextualSpacing/>
              <w:rPr>
                <w:rFonts w:eastAsia="Verdana"/>
              </w:rPr>
            </w:pPr>
            <w:r w:rsidRPr="00892602">
              <w:rPr>
                <w:rFonts w:eastAsia="Verdana"/>
              </w:rPr>
              <w:t>351</w:t>
            </w:r>
          </w:p>
        </w:tc>
      </w:tr>
    </w:tbl>
    <w:p w14:paraId="13C5F277" w14:textId="77777777" w:rsidR="00F34C12" w:rsidRPr="00892602" w:rsidRDefault="00F34C12" w:rsidP="00F34C12">
      <w:pPr>
        <w:widowControl w:val="0"/>
        <w:spacing w:before="8" w:after="1"/>
        <w:rPr>
          <w:rFonts w:eastAsia="Times New Roman"/>
        </w:rPr>
      </w:pPr>
    </w:p>
    <w:p w14:paraId="2BF374BB" w14:textId="77777777" w:rsidR="00F34C12" w:rsidRPr="00892602" w:rsidRDefault="00F34C12" w:rsidP="00F34C12">
      <w:pPr>
        <w:spacing w:after="0"/>
        <w:rPr>
          <w:rFonts w:eastAsia="Times New Roman"/>
        </w:rPr>
      </w:pPr>
      <w:r w:rsidRPr="00892602">
        <w:rPr>
          <w:rFonts w:eastAsia="Times New Roman"/>
        </w:rPr>
        <w:t>3. Currently, 308 rooms will be covered by AMATYC beginning at the 2012 annual</w:t>
      </w:r>
    </w:p>
    <w:p w14:paraId="35D1F7EF" w14:textId="77777777" w:rsidR="00F34C12" w:rsidRPr="00892602" w:rsidRDefault="00F34C12" w:rsidP="00F34C12">
      <w:pPr>
        <w:spacing w:after="0"/>
        <w:rPr>
          <w:rFonts w:eastAsia="Times New Roman"/>
        </w:rPr>
      </w:pPr>
      <w:r w:rsidRPr="00892602">
        <w:rPr>
          <w:rFonts w:eastAsia="Times New Roman"/>
        </w:rPr>
        <w:t>Conference.</w:t>
      </w:r>
    </w:p>
    <w:p w14:paraId="53216909" w14:textId="77777777" w:rsidR="00F34C12" w:rsidRPr="00892602" w:rsidRDefault="00F34C12" w:rsidP="00F34C12">
      <w:pPr>
        <w:spacing w:after="0"/>
        <w:rPr>
          <w:rFonts w:eastAsia="Times New Roman"/>
        </w:rPr>
      </w:pPr>
    </w:p>
    <w:p w14:paraId="43C7569C" w14:textId="77777777" w:rsidR="00F34C12" w:rsidRPr="00892602" w:rsidRDefault="00F34C12" w:rsidP="00F34C12">
      <w:pPr>
        <w:spacing w:after="0"/>
        <w:rPr>
          <w:rFonts w:eastAsia="Times New Roman"/>
        </w:rPr>
      </w:pPr>
      <w:r w:rsidRPr="00892602">
        <w:rPr>
          <w:rFonts w:eastAsia="Times New Roman"/>
        </w:rPr>
        <w:t>4. The updated reimbursement rates for meals are effective January 1, 2016. See 6.9.2.</w:t>
      </w:r>
    </w:p>
    <w:p w14:paraId="51527E6E" w14:textId="77777777" w:rsidR="00F34C12" w:rsidRPr="00892602" w:rsidRDefault="00F34C12" w:rsidP="00F34C12">
      <w:pPr>
        <w:spacing w:after="0"/>
        <w:rPr>
          <w:rFonts w:eastAsia="Times New Roman"/>
        </w:rPr>
      </w:pPr>
    </w:p>
    <w:p w14:paraId="64C9210B" w14:textId="77777777" w:rsidR="00F34C12" w:rsidRPr="00892602" w:rsidRDefault="00F34C12" w:rsidP="00F34C12">
      <w:pPr>
        <w:spacing w:after="0"/>
        <w:rPr>
          <w:rFonts w:eastAsia="Times New Roman"/>
        </w:rPr>
      </w:pPr>
      <w:r w:rsidRPr="00892602">
        <w:rPr>
          <w:rFonts w:eastAsia="Times New Roman"/>
        </w:rPr>
        <w:t>*Nights for AMATYC staff will be determined annually by the Executive Director and the</w:t>
      </w:r>
    </w:p>
    <w:p w14:paraId="13059018" w14:textId="77777777" w:rsidR="00F34C12" w:rsidRPr="00892602" w:rsidRDefault="00F34C12" w:rsidP="00F34C12">
      <w:pPr>
        <w:spacing w:after="0"/>
        <w:rPr>
          <w:rFonts w:eastAsia="Times New Roman"/>
        </w:rPr>
      </w:pPr>
      <w:r w:rsidRPr="00892602">
        <w:rPr>
          <w:rFonts w:eastAsia="Times New Roman"/>
        </w:rPr>
        <w:t>Conference Coordinator.</w:t>
      </w:r>
    </w:p>
    <w:p w14:paraId="5775AE2D" w14:textId="77777777" w:rsidR="00F34C12" w:rsidRPr="00892602" w:rsidRDefault="00F34C12" w:rsidP="00F34C12">
      <w:pPr>
        <w:spacing w:after="0"/>
        <w:rPr>
          <w:rFonts w:eastAsia="Times New Roman"/>
        </w:rPr>
      </w:pPr>
    </w:p>
    <w:p w14:paraId="58A7DCCC" w14:textId="77777777" w:rsidR="00F34C12" w:rsidRPr="00892602" w:rsidRDefault="00F34C12" w:rsidP="00F34C12">
      <w:pPr>
        <w:spacing w:after="0"/>
        <w:rPr>
          <w:rFonts w:eastAsia="Times New Roman"/>
        </w:rPr>
      </w:pPr>
      <w:r w:rsidRPr="00892602">
        <w:rPr>
          <w:rFonts w:eastAsia="Times New Roman"/>
        </w:rPr>
        <w:t>**Extra night budgeted in case individual needs to arrive on Tuesday; should not be needed in most cases. Requires permission of Treasurer. If permission is granted by the Treasurer for the extra night, then the number of days for meals reimbursed is a maximum of 6.</w:t>
      </w:r>
    </w:p>
    <w:p w14:paraId="3ACE5FE4" w14:textId="77777777" w:rsidR="00F34C12" w:rsidRPr="00892602" w:rsidRDefault="00F34C12" w:rsidP="00F34C12">
      <w:pPr>
        <w:spacing w:after="0"/>
        <w:rPr>
          <w:rFonts w:eastAsia="Times New Roman"/>
        </w:rPr>
      </w:pPr>
    </w:p>
    <w:p w14:paraId="1A41893E" w14:textId="77777777" w:rsidR="00F34C12" w:rsidRPr="00892602" w:rsidRDefault="00F34C12" w:rsidP="00F34C12">
      <w:pPr>
        <w:spacing w:after="0"/>
        <w:rPr>
          <w:rFonts w:eastAsia="Times New Roman"/>
        </w:rPr>
      </w:pPr>
      <w:r w:rsidRPr="00892602">
        <w:rPr>
          <w:rFonts w:eastAsia="Times New Roman"/>
        </w:rPr>
        <w:t xml:space="preserve">***Nights are four half nights: that is, the equivalence of two full-nights. </w:t>
      </w:r>
    </w:p>
    <w:p w14:paraId="5F3ADA13" w14:textId="77777777" w:rsidR="00F34C12" w:rsidRPr="00892602" w:rsidRDefault="00F34C12" w:rsidP="00F34C12">
      <w:pPr>
        <w:spacing w:after="0"/>
        <w:rPr>
          <w:rFonts w:eastAsia="Times New Roman"/>
        </w:rPr>
      </w:pPr>
    </w:p>
    <w:p w14:paraId="6FCD00D6" w14:textId="77777777" w:rsidR="00F34C12" w:rsidRPr="00892602" w:rsidRDefault="00F34C12" w:rsidP="00F34C12">
      <w:pPr>
        <w:spacing w:after="0"/>
        <w:rPr>
          <w:rFonts w:eastAsia="Times New Roman"/>
        </w:rPr>
      </w:pPr>
      <w:r w:rsidRPr="00892602">
        <w:rPr>
          <w:rFonts w:eastAsia="Times New Roman"/>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p>
    <w:p w14:paraId="26A60E33" w14:textId="77777777" w:rsidR="00F34C12" w:rsidRPr="00892602" w:rsidRDefault="00F34C12" w:rsidP="00F34C12">
      <w:pPr>
        <w:spacing w:after="0"/>
        <w:rPr>
          <w:rFonts w:eastAsia="Times New Roman"/>
        </w:rPr>
      </w:pPr>
    </w:p>
    <w:p w14:paraId="4B7B8920" w14:textId="786A3781" w:rsidR="00F34C12" w:rsidRPr="00892602" w:rsidRDefault="00F34C12" w:rsidP="00F34C12">
      <w:pPr>
        <w:spacing w:after="0"/>
        <w:rPr>
          <w:rFonts w:eastAsia="Times New Roman"/>
        </w:rPr>
      </w:pPr>
      <w:r w:rsidRPr="00892602">
        <w:rPr>
          <w:rFonts w:eastAsia="Times New Roman"/>
          <w:color w:val="222222"/>
          <w:shd w:val="clear" w:color="auto" w:fill="FFFFFF"/>
        </w:rPr>
        <w:t>Currently, AMATYC has four ANets (Adjunct Faculty Issues, Division/Department Leadership, International Mathematics, and Math for Liberal Arts). Each receives support in the amount of $500 to offset conference expenses.</w:t>
      </w:r>
      <w:r w:rsidR="00F93EFE" w:rsidRPr="00892602">
        <w:rPr>
          <w:rFonts w:eastAsia="Times New Roman"/>
          <w:color w:val="222222"/>
          <w:shd w:val="clear" w:color="auto" w:fill="FFFFFF"/>
        </w:rPr>
        <w:t xml:space="preserve"> </w:t>
      </w:r>
    </w:p>
    <w:p w14:paraId="5D487F38" w14:textId="77777777" w:rsidR="00F34C12" w:rsidRPr="00892602" w:rsidRDefault="00F34C12" w:rsidP="00F34C12">
      <w:pPr>
        <w:widowControl w:val="0"/>
        <w:spacing w:before="9" w:after="0"/>
        <w:rPr>
          <w:rFonts w:eastAsia="Times New Roman"/>
        </w:rPr>
      </w:pPr>
      <w:r w:rsidRPr="00892602">
        <w:rPr>
          <w:rFonts w:eastAsia="Times New Roman"/>
        </w:rPr>
        <w:tab/>
      </w:r>
    </w:p>
    <w:p w14:paraId="41456514" w14:textId="40DCB464" w:rsidR="00F34C12" w:rsidRPr="00892602" w:rsidRDefault="00F34C12" w:rsidP="00F34C12">
      <w:pPr>
        <w:ind w:right="88"/>
        <w:rPr>
          <w:rFonts w:eastAsia="Times New Roman"/>
        </w:rPr>
      </w:pPr>
      <w:r w:rsidRPr="00892602">
        <w:rPr>
          <w:rFonts w:eastAsia="Times New Roman"/>
        </w:rPr>
        <w:t>Individuals who qualify for lodging reimbursement must stay at the contracted hotel to receive reimbursement. This would include the SPO, spring and fall board meetings, and the annual conference. Reimbursements will not be made to individuals who choose to stay at a hotel other than the contracted hotel. Exceptions must have prior approval of the president.</w:t>
      </w:r>
      <w:r w:rsidR="00F93EFE" w:rsidRPr="00892602">
        <w:rPr>
          <w:rFonts w:eastAsia="Times New Roman"/>
        </w:rPr>
        <w:t xml:space="preserve"> </w:t>
      </w:r>
    </w:p>
    <w:p w14:paraId="3FBC56B7" w14:textId="77777777" w:rsidR="00590A93" w:rsidRPr="00892602" w:rsidRDefault="00590A93" w:rsidP="00590A93">
      <w:pPr>
        <w:rPr>
          <w:rFonts w:eastAsia="Times New Roman"/>
        </w:rPr>
      </w:pPr>
    </w:p>
    <w:p w14:paraId="216C1018" w14:textId="1B7FCC28" w:rsidR="00F34C12" w:rsidRPr="00892602" w:rsidRDefault="00F34C12" w:rsidP="00590A93">
      <w:pPr>
        <w:rPr>
          <w:rFonts w:eastAsia="Times New Roman"/>
          <w:b/>
        </w:rPr>
      </w:pPr>
      <w:bookmarkStart w:id="246" w:name="a6_9_4_Over_Expenditures"/>
      <w:r w:rsidRPr="00892602">
        <w:rPr>
          <w:rFonts w:eastAsia="Times New Roman"/>
          <w:b/>
        </w:rPr>
        <w:t>6.9.4</w:t>
      </w:r>
      <w:r w:rsidR="001B6493" w:rsidRPr="00892602">
        <w:rPr>
          <w:rFonts w:eastAsia="Times New Roman"/>
          <w:b/>
        </w:rPr>
        <w:tab/>
      </w:r>
      <w:r w:rsidRPr="00892602">
        <w:rPr>
          <w:rFonts w:eastAsia="Times New Roman"/>
          <w:b/>
        </w:rPr>
        <w:t>Over Expenditures</w:t>
      </w:r>
    </w:p>
    <w:bookmarkEnd w:id="246"/>
    <w:p w14:paraId="49B22410" w14:textId="77777777" w:rsidR="00F34C12" w:rsidRPr="00892602" w:rsidRDefault="00F34C12" w:rsidP="00F34C12">
      <w:pPr>
        <w:rPr>
          <w:rFonts w:eastAsia="Times New Roman"/>
        </w:rPr>
      </w:pPr>
      <w:r w:rsidRPr="00892602">
        <w:rPr>
          <w:rFonts w:eastAsia="Times New Roman"/>
        </w:rPr>
        <w:t>Expenses which will exceed budget must be brought to the treasurer for consideration prior to commitment. After consultation with the President, the Treasurer will refer the expense to the Expenditure Approval Committee or the Executive Board.</w:t>
      </w:r>
    </w:p>
    <w:p w14:paraId="521E4E42" w14:textId="7FC7A68D" w:rsidR="00F34C12" w:rsidRPr="00892602" w:rsidRDefault="00F93EFE" w:rsidP="00F34C12">
      <w:pPr>
        <w:rPr>
          <w:rFonts w:eastAsia="Times New Roman"/>
        </w:rPr>
      </w:pPr>
      <w:r w:rsidRPr="00892602">
        <w:rPr>
          <w:rFonts w:eastAsia="Times New Roman"/>
        </w:rPr>
        <w:t xml:space="preserve"> </w:t>
      </w:r>
    </w:p>
    <w:p w14:paraId="6FAD08A6" w14:textId="5E29798D" w:rsidR="00F34C12" w:rsidRPr="00892602" w:rsidRDefault="00F34C12" w:rsidP="003631B8">
      <w:pPr>
        <w:pStyle w:val="Heading2"/>
        <w:rPr>
          <w:rFonts w:eastAsia="Times New Roman"/>
        </w:rPr>
      </w:pPr>
      <w:bookmarkStart w:id="247" w:name="_Toc520655376"/>
      <w:bookmarkStart w:id="248" w:name="a6_10_Current_Fees_and_Dues"/>
      <w:r w:rsidRPr="00892602">
        <w:rPr>
          <w:rFonts w:eastAsia="Times New Roman"/>
        </w:rPr>
        <w:t>6</w:t>
      </w:r>
      <w:r w:rsidR="001B6493" w:rsidRPr="00892602">
        <w:rPr>
          <w:rFonts w:eastAsia="Times New Roman"/>
        </w:rPr>
        <w:t>.10</w:t>
      </w:r>
      <w:r w:rsidR="001B6493" w:rsidRPr="00892602">
        <w:rPr>
          <w:rFonts w:eastAsia="Times New Roman"/>
        </w:rPr>
        <w:tab/>
      </w:r>
      <w:r w:rsidRPr="00892602">
        <w:rPr>
          <w:rFonts w:eastAsia="Times New Roman"/>
        </w:rPr>
        <w:t>Current Fees and Dues</w:t>
      </w:r>
      <w:bookmarkEnd w:id="247"/>
    </w:p>
    <w:bookmarkEnd w:id="248"/>
    <w:p w14:paraId="7B4DC756" w14:textId="586683B9" w:rsidR="00F34C12" w:rsidRPr="00892602" w:rsidRDefault="002D607F" w:rsidP="00F34C12">
      <w:pPr>
        <w:rPr>
          <w:rFonts w:eastAsia="Times New Roman"/>
        </w:rPr>
      </w:pPr>
      <w:r w:rsidRPr="00892602">
        <w:rPr>
          <w:rFonts w:eastAsia="Times New Roman"/>
          <w:color w:val="0000FF"/>
          <w:u w:val="single"/>
        </w:rPr>
        <w:fldChar w:fldCharType="begin"/>
      </w:r>
      <w:r w:rsidR="007E422D" w:rsidRPr="00892602">
        <w:rPr>
          <w:rFonts w:eastAsia="Times New Roman"/>
          <w:color w:val="0000FF"/>
          <w:u w:val="single"/>
        </w:rPr>
        <w:instrText>HYPERLINK  \l "a6_10_1_Membership_Dues"</w:instrText>
      </w:r>
      <w:r w:rsidRPr="00892602">
        <w:rPr>
          <w:rFonts w:eastAsia="Times New Roman"/>
          <w:color w:val="0000FF"/>
          <w:u w:val="single"/>
        </w:rPr>
        <w:fldChar w:fldCharType="separate"/>
      </w:r>
      <w:r w:rsidR="00F34C12" w:rsidRPr="00892602">
        <w:rPr>
          <w:rFonts w:eastAsia="Times New Roman"/>
          <w:color w:val="0000FF"/>
          <w:u w:val="single"/>
        </w:rPr>
        <w:t>6.10.1 Membership Dues</w:t>
      </w:r>
      <w:r w:rsidRPr="00892602">
        <w:rPr>
          <w:rFonts w:eastAsia="Times New Roman"/>
          <w:color w:val="0000FF"/>
          <w:u w:val="single"/>
        </w:rPr>
        <w:fldChar w:fldCharType="end"/>
      </w:r>
    </w:p>
    <w:p w14:paraId="71E51857" w14:textId="4117F39F" w:rsidR="00F34C12" w:rsidRPr="00892602" w:rsidRDefault="00786311" w:rsidP="00F34C12">
      <w:pPr>
        <w:rPr>
          <w:rFonts w:eastAsia="Times New Roman"/>
        </w:rPr>
      </w:pPr>
      <w:hyperlink w:anchor="a6_10_2_Conference_Registration_Fees" w:history="1">
        <w:r w:rsidR="00F34C12" w:rsidRPr="00892602">
          <w:rPr>
            <w:rFonts w:eastAsia="Times New Roman"/>
            <w:color w:val="0000FF"/>
            <w:u w:val="single"/>
          </w:rPr>
          <w:t>6.10.2 Conference Registration Fees</w:t>
        </w:r>
      </w:hyperlink>
    </w:p>
    <w:p w14:paraId="7CE3A33C" w14:textId="44191061" w:rsidR="00F34C12" w:rsidRPr="00892602" w:rsidRDefault="00786311" w:rsidP="00F34C12">
      <w:pPr>
        <w:rPr>
          <w:rFonts w:eastAsia="Times New Roman"/>
        </w:rPr>
      </w:pPr>
      <w:hyperlink w:anchor="a6_10_3_Conference_Exhibits" w:history="1">
        <w:r w:rsidR="00F34C12" w:rsidRPr="00892602">
          <w:rPr>
            <w:rFonts w:eastAsia="Times New Roman"/>
            <w:color w:val="0000FF"/>
            <w:u w:val="single"/>
          </w:rPr>
          <w:t>6.10.3 Conference Exhibits</w:t>
        </w:r>
      </w:hyperlink>
    </w:p>
    <w:p w14:paraId="43FA28B6" w14:textId="1E8D9B10" w:rsidR="00F34C12" w:rsidRPr="00892602" w:rsidRDefault="00786311" w:rsidP="00F34C12">
      <w:pPr>
        <w:rPr>
          <w:rFonts w:eastAsia="Times New Roman"/>
        </w:rPr>
      </w:pPr>
      <w:hyperlink w:anchor="a6_10_4_Advertising_Fees" w:history="1">
        <w:r w:rsidR="00F34C12" w:rsidRPr="00892602">
          <w:rPr>
            <w:rFonts w:eastAsia="Times New Roman"/>
            <w:color w:val="0000FF"/>
            <w:u w:val="single"/>
          </w:rPr>
          <w:t>6.10.4 Advertising Fees</w:t>
        </w:r>
      </w:hyperlink>
    </w:p>
    <w:p w14:paraId="6EF8A7F4" w14:textId="2D379C2A" w:rsidR="00F34C12" w:rsidRPr="00892602" w:rsidRDefault="00786311" w:rsidP="00F34C12">
      <w:pPr>
        <w:rPr>
          <w:rFonts w:eastAsia="Times New Roman"/>
        </w:rPr>
      </w:pPr>
      <w:hyperlink w:anchor="a6_10_5_Corporate_Partner_Program" w:history="1">
        <w:r w:rsidR="00F34C12" w:rsidRPr="00892602">
          <w:rPr>
            <w:rFonts w:eastAsia="Times New Roman"/>
            <w:color w:val="0000FF"/>
            <w:u w:val="single"/>
          </w:rPr>
          <w:t>6.10.5 Corporate Partner Program</w:t>
        </w:r>
      </w:hyperlink>
    </w:p>
    <w:p w14:paraId="545033AD" w14:textId="18FEC06E" w:rsidR="00F34C12" w:rsidRPr="00892602" w:rsidRDefault="00F34C12" w:rsidP="003631B8">
      <w:pPr>
        <w:pStyle w:val="Heading3"/>
        <w:rPr>
          <w:rFonts w:eastAsia="Times New Roman"/>
        </w:rPr>
      </w:pPr>
      <w:bookmarkStart w:id="249" w:name="_Toc520655377"/>
      <w:bookmarkStart w:id="250" w:name="a6_10_1_Membership_Dues"/>
      <w:r w:rsidRPr="00892602">
        <w:rPr>
          <w:rFonts w:eastAsia="Times New Roman"/>
        </w:rPr>
        <w:t>6.10.1</w:t>
      </w:r>
      <w:r w:rsidR="001B6493" w:rsidRPr="00892602">
        <w:rPr>
          <w:rFonts w:eastAsia="Times New Roman"/>
        </w:rPr>
        <w:tab/>
      </w:r>
      <w:r w:rsidRPr="00892602">
        <w:rPr>
          <w:rFonts w:eastAsia="Times New Roman"/>
        </w:rPr>
        <w:t>Membership Dues</w:t>
      </w:r>
      <w:bookmarkEnd w:id="249"/>
    </w:p>
    <w:bookmarkEnd w:id="250"/>
    <w:p w14:paraId="2F34AB21" w14:textId="66EDE197" w:rsidR="00F34C12" w:rsidRPr="00892602" w:rsidRDefault="00F34C12" w:rsidP="00C515BE">
      <w:pPr>
        <w:ind w:left="119" w:right="131"/>
        <w:outlineLvl w:val="0"/>
        <w:rPr>
          <w:rFonts w:eastAsia="Times New Roman"/>
        </w:rPr>
      </w:pPr>
      <w:r w:rsidRPr="00892602">
        <w:rPr>
          <w:rFonts w:eastAsia="Times New Roman"/>
        </w:rPr>
        <w:t xml:space="preserve">Effective July 1, </w:t>
      </w:r>
      <w:r w:rsidR="00A51A62" w:rsidRPr="00892602">
        <w:rPr>
          <w:rFonts w:eastAsia="Times New Roman"/>
        </w:rPr>
        <w:t>2018</w:t>
      </w:r>
    </w:p>
    <w:p w14:paraId="1295D480" w14:textId="77777777" w:rsidR="00F34C12" w:rsidRPr="00892602" w:rsidRDefault="00F34C12" w:rsidP="00F34C12">
      <w:pPr>
        <w:widowControl w:val="0"/>
        <w:spacing w:before="2" w:after="0"/>
        <w:rPr>
          <w:rFonts w:eastAsia="Times New Roman"/>
        </w:rPr>
      </w:pPr>
    </w:p>
    <w:tbl>
      <w:tblPr>
        <w:tblW w:w="0" w:type="auto"/>
        <w:tblInd w:w="1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26"/>
        <w:gridCol w:w="2520"/>
      </w:tblGrid>
      <w:tr w:rsidR="00F34C12" w:rsidRPr="00892602" w14:paraId="53A8293A" w14:textId="77777777" w:rsidTr="00F34C12">
        <w:tc>
          <w:tcPr>
            <w:tcW w:w="2326" w:type="dxa"/>
          </w:tcPr>
          <w:p w14:paraId="1905FF3B" w14:textId="77777777" w:rsidR="00F34C12" w:rsidRPr="00892602" w:rsidRDefault="00F34C12" w:rsidP="00F34C12">
            <w:pPr>
              <w:widowControl w:val="0"/>
              <w:spacing w:after="0"/>
              <w:contextualSpacing/>
              <w:rPr>
                <w:rFonts w:eastAsia="Verdana" w:cs="Verdana"/>
              </w:rPr>
            </w:pPr>
            <w:r w:rsidRPr="00892602">
              <w:rPr>
                <w:rFonts w:eastAsia="Verdana" w:cs="Verdana"/>
              </w:rPr>
              <w:t>Regular</w:t>
            </w:r>
          </w:p>
        </w:tc>
        <w:tc>
          <w:tcPr>
            <w:tcW w:w="2520" w:type="dxa"/>
          </w:tcPr>
          <w:p w14:paraId="161D2DEA" w14:textId="77777777" w:rsidR="00F34C12" w:rsidRPr="00892602" w:rsidRDefault="00F34C12" w:rsidP="00F34C12">
            <w:pPr>
              <w:widowControl w:val="0"/>
              <w:spacing w:after="0"/>
              <w:ind w:left="-1"/>
              <w:contextualSpacing/>
              <w:rPr>
                <w:rFonts w:eastAsia="Verdana" w:cs="Verdana"/>
              </w:rPr>
            </w:pPr>
            <w:r w:rsidRPr="00892602">
              <w:rPr>
                <w:rFonts w:eastAsia="Verdana" w:cs="Verdana"/>
              </w:rPr>
              <w:t>$90 for 1 year</w:t>
            </w:r>
          </w:p>
          <w:p w14:paraId="78771550" w14:textId="4EF45D3C" w:rsidR="00F34C12" w:rsidRPr="00892602" w:rsidRDefault="00F34C12" w:rsidP="00F34C12">
            <w:pPr>
              <w:widowControl w:val="0"/>
              <w:spacing w:after="0"/>
              <w:ind w:left="-1"/>
              <w:contextualSpacing/>
              <w:rPr>
                <w:rFonts w:eastAsia="Verdana" w:cs="Verdana"/>
              </w:rPr>
            </w:pPr>
            <w:r w:rsidRPr="00892602">
              <w:rPr>
                <w:rFonts w:eastAsia="Verdana" w:cs="Verdana"/>
              </w:rPr>
              <w:t>$</w:t>
            </w:r>
            <w:r w:rsidR="00A51A62" w:rsidRPr="00892602">
              <w:rPr>
                <w:rFonts w:eastAsia="Verdana" w:cs="Verdana"/>
              </w:rPr>
              <w:t xml:space="preserve">175 </w:t>
            </w:r>
            <w:r w:rsidRPr="00892602">
              <w:rPr>
                <w:rFonts w:eastAsia="Verdana" w:cs="Verdana"/>
              </w:rPr>
              <w:t>for 2 year</w:t>
            </w:r>
          </w:p>
          <w:p w14:paraId="0B799DD2" w14:textId="784DECDA" w:rsidR="00F34C12" w:rsidRPr="00892602" w:rsidRDefault="00F34C12" w:rsidP="00F34C12">
            <w:pPr>
              <w:widowControl w:val="0"/>
              <w:spacing w:after="0"/>
              <w:ind w:left="-1"/>
              <w:contextualSpacing/>
              <w:rPr>
                <w:rFonts w:eastAsia="Verdana" w:cs="Verdana"/>
              </w:rPr>
            </w:pPr>
            <w:r w:rsidRPr="00892602">
              <w:rPr>
                <w:rFonts w:eastAsia="Verdana" w:cs="Verdana"/>
              </w:rPr>
              <w:t>$2</w:t>
            </w:r>
            <w:r w:rsidR="00A51A62" w:rsidRPr="00892602">
              <w:rPr>
                <w:rFonts w:eastAsia="Verdana" w:cs="Verdana"/>
              </w:rPr>
              <w:t>55</w:t>
            </w:r>
            <w:r w:rsidRPr="00892602">
              <w:rPr>
                <w:rFonts w:eastAsia="Verdana" w:cs="Verdana"/>
              </w:rPr>
              <w:t xml:space="preserve"> for 3 years</w:t>
            </w:r>
          </w:p>
        </w:tc>
      </w:tr>
      <w:tr w:rsidR="00F34C12" w:rsidRPr="00892602" w14:paraId="13532448" w14:textId="77777777" w:rsidTr="00F34C12">
        <w:tc>
          <w:tcPr>
            <w:tcW w:w="2326" w:type="dxa"/>
          </w:tcPr>
          <w:p w14:paraId="754268CA" w14:textId="77948971" w:rsidR="00F34C12" w:rsidRPr="00892602" w:rsidRDefault="00A51A62" w:rsidP="00F34C12">
            <w:pPr>
              <w:widowControl w:val="0"/>
              <w:spacing w:after="0"/>
              <w:contextualSpacing/>
              <w:rPr>
                <w:rFonts w:eastAsia="Verdana" w:cs="Verdana"/>
              </w:rPr>
            </w:pPr>
            <w:r w:rsidRPr="00892602">
              <w:rPr>
                <w:rFonts w:eastAsia="Verdana" w:cs="Verdana"/>
              </w:rPr>
              <w:t>Student (</w:t>
            </w:r>
            <w:r w:rsidR="00F34C12" w:rsidRPr="00892602">
              <w:rPr>
                <w:rFonts w:eastAsia="Verdana" w:cs="Verdana"/>
              </w:rPr>
              <w:t>Associate</w:t>
            </w:r>
            <w:r w:rsidRPr="00892602">
              <w:rPr>
                <w:rFonts w:eastAsia="Verdana" w:cs="Verdana"/>
              </w:rPr>
              <w:t>)</w:t>
            </w:r>
          </w:p>
        </w:tc>
        <w:tc>
          <w:tcPr>
            <w:tcW w:w="2520" w:type="dxa"/>
          </w:tcPr>
          <w:p w14:paraId="0FBAFB9B" w14:textId="77777777" w:rsidR="00F34C12" w:rsidRPr="00892602" w:rsidRDefault="00F34C12" w:rsidP="00F34C12">
            <w:pPr>
              <w:widowControl w:val="0"/>
              <w:spacing w:after="0"/>
              <w:ind w:left="-1"/>
              <w:contextualSpacing/>
              <w:rPr>
                <w:rFonts w:eastAsia="Verdana" w:cs="Verdana"/>
              </w:rPr>
            </w:pPr>
            <w:r w:rsidRPr="00892602">
              <w:rPr>
                <w:rFonts w:eastAsia="Verdana" w:cs="Verdana"/>
              </w:rPr>
              <w:t>$10</w:t>
            </w:r>
          </w:p>
        </w:tc>
      </w:tr>
      <w:tr w:rsidR="00F34C12" w:rsidRPr="00892602" w14:paraId="14C427E1" w14:textId="77777777" w:rsidTr="00F34C12">
        <w:tc>
          <w:tcPr>
            <w:tcW w:w="2326" w:type="dxa"/>
          </w:tcPr>
          <w:p w14:paraId="77A38FC1" w14:textId="77777777" w:rsidR="00F34C12" w:rsidRPr="00892602" w:rsidRDefault="00F34C12" w:rsidP="00F34C12">
            <w:pPr>
              <w:widowControl w:val="0"/>
              <w:spacing w:after="0"/>
              <w:contextualSpacing/>
              <w:rPr>
                <w:rFonts w:eastAsia="Verdana" w:cs="Verdana"/>
              </w:rPr>
            </w:pPr>
            <w:r w:rsidRPr="00892602">
              <w:rPr>
                <w:rFonts w:eastAsia="Verdana" w:cs="Verdana"/>
              </w:rPr>
              <w:t>Life</w:t>
            </w:r>
          </w:p>
        </w:tc>
        <w:tc>
          <w:tcPr>
            <w:tcW w:w="2520" w:type="dxa"/>
          </w:tcPr>
          <w:p w14:paraId="58CEE8C1" w14:textId="608457A9" w:rsidR="00F34C12" w:rsidRPr="00892602" w:rsidRDefault="00F34C12" w:rsidP="00F34C12">
            <w:pPr>
              <w:widowControl w:val="0"/>
              <w:spacing w:after="0"/>
              <w:ind w:left="-1"/>
              <w:contextualSpacing/>
              <w:rPr>
                <w:rFonts w:eastAsia="Verdana" w:cs="Verdana"/>
              </w:rPr>
            </w:pPr>
            <w:r w:rsidRPr="00892602">
              <w:rPr>
                <w:rFonts w:eastAsia="Verdana" w:cs="Verdana"/>
              </w:rPr>
              <w:t>$1,</w:t>
            </w:r>
            <w:r w:rsidR="00A51A62" w:rsidRPr="00892602">
              <w:rPr>
                <w:rFonts w:eastAsia="Verdana" w:cs="Verdana"/>
              </w:rPr>
              <w:t>80</w:t>
            </w:r>
            <w:r w:rsidRPr="00892602">
              <w:rPr>
                <w:rFonts w:eastAsia="Verdana" w:cs="Verdana"/>
              </w:rPr>
              <w:t>0</w:t>
            </w:r>
          </w:p>
        </w:tc>
      </w:tr>
      <w:tr w:rsidR="00F34C12" w:rsidRPr="00892602" w14:paraId="4E288786" w14:textId="77777777" w:rsidTr="00F34C12">
        <w:tc>
          <w:tcPr>
            <w:tcW w:w="2326" w:type="dxa"/>
          </w:tcPr>
          <w:p w14:paraId="443AAE91" w14:textId="77777777" w:rsidR="00F34C12" w:rsidRPr="00892602" w:rsidRDefault="00F34C12" w:rsidP="00F34C12">
            <w:pPr>
              <w:widowControl w:val="0"/>
              <w:spacing w:after="0"/>
              <w:contextualSpacing/>
              <w:rPr>
                <w:rFonts w:eastAsia="Verdana" w:cs="Verdana"/>
              </w:rPr>
            </w:pPr>
            <w:r w:rsidRPr="00892602">
              <w:rPr>
                <w:rFonts w:eastAsia="Verdana" w:cs="Verdana"/>
              </w:rPr>
              <w:t>Institutional</w:t>
            </w:r>
          </w:p>
        </w:tc>
        <w:tc>
          <w:tcPr>
            <w:tcW w:w="2520" w:type="dxa"/>
          </w:tcPr>
          <w:p w14:paraId="1A47C3A0" w14:textId="77777777" w:rsidR="00F34C12" w:rsidRPr="00892602" w:rsidRDefault="00F34C12" w:rsidP="00F34C12">
            <w:pPr>
              <w:widowControl w:val="0"/>
              <w:spacing w:after="0"/>
              <w:contextualSpacing/>
              <w:rPr>
                <w:rFonts w:eastAsia="Verdana" w:cs="Verdana"/>
              </w:rPr>
            </w:pPr>
            <w:r w:rsidRPr="00892602">
              <w:rPr>
                <w:rFonts w:eastAsia="Verdana" w:cs="Verdana"/>
              </w:rPr>
              <w:t>$510</w:t>
            </w:r>
          </w:p>
        </w:tc>
      </w:tr>
      <w:tr w:rsidR="00F34C12" w:rsidRPr="00892602" w14:paraId="081E5A85" w14:textId="77777777" w:rsidTr="00F34C12">
        <w:tc>
          <w:tcPr>
            <w:tcW w:w="2326" w:type="dxa"/>
          </w:tcPr>
          <w:p w14:paraId="03E3F494" w14:textId="77777777" w:rsidR="00F34C12" w:rsidRPr="00892602" w:rsidRDefault="00F34C12" w:rsidP="00F34C12">
            <w:pPr>
              <w:widowControl w:val="0"/>
              <w:spacing w:after="0"/>
              <w:contextualSpacing/>
              <w:rPr>
                <w:rFonts w:eastAsia="Verdana" w:cs="Verdana"/>
              </w:rPr>
            </w:pPr>
            <w:r w:rsidRPr="00892602">
              <w:rPr>
                <w:rFonts w:eastAsia="Verdana" w:cs="Verdana"/>
              </w:rPr>
              <w:t>Adjunct</w:t>
            </w:r>
          </w:p>
        </w:tc>
        <w:tc>
          <w:tcPr>
            <w:tcW w:w="2520" w:type="dxa"/>
          </w:tcPr>
          <w:p w14:paraId="5B2A7D86" w14:textId="5023E0F6" w:rsidR="00F34C12" w:rsidRPr="00892602" w:rsidRDefault="00F34C12" w:rsidP="00F34C12">
            <w:pPr>
              <w:widowControl w:val="0"/>
              <w:spacing w:after="0"/>
              <w:ind w:left="-1"/>
              <w:contextualSpacing/>
              <w:rPr>
                <w:rFonts w:eastAsia="Verdana" w:cs="Verdana"/>
              </w:rPr>
            </w:pPr>
            <w:r w:rsidRPr="00892602">
              <w:rPr>
                <w:rFonts w:eastAsia="Verdana" w:cs="Verdana"/>
              </w:rPr>
              <w:t>$4</w:t>
            </w:r>
            <w:r w:rsidR="00A51A62" w:rsidRPr="00892602">
              <w:rPr>
                <w:rFonts w:eastAsia="Verdana" w:cs="Verdana"/>
              </w:rPr>
              <w:t>5</w:t>
            </w:r>
          </w:p>
        </w:tc>
      </w:tr>
      <w:tr w:rsidR="00F34C12" w:rsidRPr="00892602" w14:paraId="15B06150" w14:textId="77777777" w:rsidTr="00F34C12">
        <w:tc>
          <w:tcPr>
            <w:tcW w:w="2326" w:type="dxa"/>
          </w:tcPr>
          <w:p w14:paraId="0F8355D2" w14:textId="77777777" w:rsidR="00F34C12" w:rsidRPr="00892602" w:rsidRDefault="00F34C12" w:rsidP="00F34C12">
            <w:pPr>
              <w:widowControl w:val="0"/>
              <w:spacing w:after="0"/>
              <w:contextualSpacing/>
              <w:rPr>
                <w:rFonts w:eastAsia="Verdana" w:cs="Verdana"/>
              </w:rPr>
            </w:pPr>
            <w:r w:rsidRPr="00892602">
              <w:rPr>
                <w:rFonts w:eastAsia="Verdana" w:cs="Verdana"/>
              </w:rPr>
              <w:t>Retired</w:t>
            </w:r>
          </w:p>
        </w:tc>
        <w:tc>
          <w:tcPr>
            <w:tcW w:w="2520" w:type="dxa"/>
          </w:tcPr>
          <w:p w14:paraId="3C8000ED" w14:textId="64498FE6" w:rsidR="00F34C12" w:rsidRPr="00892602" w:rsidRDefault="00F34C12" w:rsidP="00F34C12">
            <w:pPr>
              <w:widowControl w:val="0"/>
              <w:spacing w:after="0"/>
              <w:ind w:left="-1"/>
              <w:contextualSpacing/>
              <w:rPr>
                <w:rFonts w:eastAsia="Verdana" w:cs="Verdana"/>
              </w:rPr>
            </w:pPr>
            <w:r w:rsidRPr="00892602">
              <w:rPr>
                <w:rFonts w:eastAsia="Verdana" w:cs="Verdana"/>
              </w:rPr>
              <w:t>$4</w:t>
            </w:r>
            <w:r w:rsidR="00A51A62" w:rsidRPr="00892602">
              <w:rPr>
                <w:rFonts w:eastAsia="Verdana" w:cs="Verdana"/>
              </w:rPr>
              <w:t>5</w:t>
            </w:r>
          </w:p>
        </w:tc>
      </w:tr>
      <w:tr w:rsidR="00C87E04" w:rsidRPr="00892602" w14:paraId="4AAF2EC3" w14:textId="77777777" w:rsidTr="00F34C12">
        <w:tc>
          <w:tcPr>
            <w:tcW w:w="2326" w:type="dxa"/>
          </w:tcPr>
          <w:p w14:paraId="110503A3" w14:textId="216C9CCF" w:rsidR="00C87E04" w:rsidRPr="00892602" w:rsidRDefault="00C87E04" w:rsidP="00F34C12">
            <w:pPr>
              <w:widowControl w:val="0"/>
              <w:spacing w:after="0"/>
              <w:contextualSpacing/>
              <w:rPr>
                <w:rFonts w:eastAsia="Verdana" w:cs="Verdana"/>
              </w:rPr>
            </w:pPr>
            <w:r w:rsidRPr="00892602">
              <w:rPr>
                <w:rFonts w:eastAsia="Verdana" w:cs="Verdana"/>
              </w:rPr>
              <w:t>Library</w:t>
            </w:r>
          </w:p>
        </w:tc>
        <w:tc>
          <w:tcPr>
            <w:tcW w:w="2520" w:type="dxa"/>
          </w:tcPr>
          <w:p w14:paraId="08694CAD" w14:textId="2E1CC173" w:rsidR="00C87E04" w:rsidRPr="00892602" w:rsidRDefault="00C87E04" w:rsidP="00F34C12">
            <w:pPr>
              <w:widowControl w:val="0"/>
              <w:spacing w:after="0"/>
              <w:ind w:left="-1"/>
              <w:contextualSpacing/>
              <w:rPr>
                <w:rFonts w:eastAsia="Verdana" w:cs="Verdana"/>
              </w:rPr>
            </w:pPr>
            <w:r w:rsidRPr="00892602">
              <w:rPr>
                <w:rFonts w:eastAsia="Verdana" w:cs="Verdana"/>
              </w:rPr>
              <w:t>$90</w:t>
            </w:r>
          </w:p>
        </w:tc>
      </w:tr>
    </w:tbl>
    <w:p w14:paraId="3B191B64" w14:textId="496EC914" w:rsidR="00F34C12" w:rsidRPr="00892602" w:rsidRDefault="00F34C12" w:rsidP="00F34C12">
      <w:pPr>
        <w:shd w:val="clear" w:color="auto" w:fill="FFFFFF"/>
        <w:rPr>
          <w:rFonts w:eastAsia="Times New Roman"/>
        </w:rPr>
      </w:pPr>
    </w:p>
    <w:p w14:paraId="4D3CAA69" w14:textId="2B0517BC" w:rsidR="00F34C12" w:rsidRPr="00892602" w:rsidRDefault="00F34C12" w:rsidP="00297974">
      <w:pPr>
        <w:pStyle w:val="Heading3"/>
        <w:rPr>
          <w:rFonts w:eastAsia="Times New Roman"/>
        </w:rPr>
      </w:pPr>
      <w:bookmarkStart w:id="251" w:name="_Toc520655378"/>
      <w:bookmarkStart w:id="252" w:name="a6_10_2_Conference_Registration_Fees"/>
      <w:r w:rsidRPr="00892602">
        <w:rPr>
          <w:rFonts w:eastAsia="Times New Roman"/>
        </w:rPr>
        <w:t>6.10.2</w:t>
      </w:r>
      <w:r w:rsidR="003631B8" w:rsidRPr="00892602">
        <w:rPr>
          <w:rFonts w:eastAsia="Times New Roman"/>
        </w:rPr>
        <w:tab/>
      </w:r>
      <w:r w:rsidRPr="00892602">
        <w:rPr>
          <w:rFonts w:eastAsia="Times New Roman"/>
        </w:rPr>
        <w:t>Conference Registration Fees</w:t>
      </w:r>
      <w:bookmarkEnd w:id="251"/>
    </w:p>
    <w:bookmarkEnd w:id="252"/>
    <w:p w14:paraId="2B626B3E" w14:textId="77777777" w:rsidR="00F34C12" w:rsidRPr="00892602" w:rsidRDefault="00F34C12" w:rsidP="00F34C12">
      <w:pPr>
        <w:shd w:val="clear" w:color="auto" w:fill="FFFFFF"/>
        <w:rPr>
          <w:rFonts w:eastAsia="Times New Roman"/>
        </w:rPr>
      </w:pPr>
      <w:r w:rsidRPr="00892602">
        <w:rPr>
          <w:rFonts w:eastAsia="Times New Roman"/>
        </w:rPr>
        <w:t>All conference related fees will be determined by the Executive Board at the Spring Executive Board Meeting eighteen months prior to the conference.</w:t>
      </w:r>
    </w:p>
    <w:tbl>
      <w:tblPr>
        <w:tblW w:w="8532" w:type="dxa"/>
        <w:tblCellSpacing w:w="0" w:type="dxa"/>
        <w:tblInd w:w="828" w:type="dxa"/>
        <w:tblCellMar>
          <w:top w:w="15" w:type="dxa"/>
          <w:left w:w="15" w:type="dxa"/>
          <w:bottom w:w="15" w:type="dxa"/>
          <w:right w:w="15" w:type="dxa"/>
        </w:tblCellMar>
        <w:tblLook w:val="04A0" w:firstRow="1" w:lastRow="0" w:firstColumn="1" w:lastColumn="0" w:noHBand="0" w:noVBand="1"/>
      </w:tblPr>
      <w:tblGrid>
        <w:gridCol w:w="539"/>
        <w:gridCol w:w="3323"/>
        <w:gridCol w:w="2335"/>
        <w:gridCol w:w="2335"/>
      </w:tblGrid>
      <w:tr w:rsidR="00F34C12" w:rsidRPr="00892602" w14:paraId="6C43E7F4" w14:textId="77777777" w:rsidTr="00F34C12">
        <w:trPr>
          <w:tblCellSpacing w:w="0" w:type="dxa"/>
        </w:trPr>
        <w:tc>
          <w:tcPr>
            <w:tcW w:w="540" w:type="dxa"/>
            <w:tcBorders>
              <w:top w:val="single" w:sz="12" w:space="0" w:color="000000"/>
              <w:left w:val="single" w:sz="12" w:space="0" w:color="000000"/>
              <w:bottom w:val="single" w:sz="12" w:space="0" w:color="000000"/>
            </w:tcBorders>
            <w:tcMar>
              <w:top w:w="0" w:type="dxa"/>
              <w:left w:w="0" w:type="dxa"/>
              <w:bottom w:w="0" w:type="dxa"/>
              <w:right w:w="0" w:type="dxa"/>
            </w:tcMar>
            <w:hideMark/>
          </w:tcPr>
          <w:p w14:paraId="79B8EEFB" w14:textId="4EE4D9E2"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top w:val="single" w:sz="12" w:space="0" w:color="000000"/>
              <w:bottom w:val="single" w:sz="12" w:space="0" w:color="000000"/>
              <w:right w:val="single" w:sz="12" w:space="0" w:color="000000"/>
            </w:tcBorders>
            <w:tcMar>
              <w:top w:w="0" w:type="dxa"/>
              <w:left w:w="0" w:type="dxa"/>
              <w:bottom w:w="0" w:type="dxa"/>
              <w:right w:w="0" w:type="dxa"/>
            </w:tcMar>
            <w:hideMark/>
          </w:tcPr>
          <w:p w14:paraId="46B4FBA2" w14:textId="3622D7A4"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2340" w:type="dxa"/>
            <w:tcBorders>
              <w:top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14:paraId="282657C9"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Denver (2016)</w:t>
            </w:r>
          </w:p>
          <w:p w14:paraId="62027D01" w14:textId="24F430D8"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2340" w:type="dxa"/>
            <w:tcBorders>
              <w:top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14:paraId="1482780B"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San Diego (2017)</w:t>
            </w:r>
          </w:p>
        </w:tc>
      </w:tr>
      <w:tr w:rsidR="00F34C12" w:rsidRPr="00892602" w14:paraId="6F667D1B"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0426710F"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w:t>
            </w:r>
          </w:p>
        </w:tc>
        <w:tc>
          <w:tcPr>
            <w:tcW w:w="3330" w:type="dxa"/>
            <w:tcBorders>
              <w:right w:val="single" w:sz="12" w:space="0" w:color="000000"/>
            </w:tcBorders>
            <w:tcMar>
              <w:top w:w="0" w:type="dxa"/>
              <w:left w:w="0" w:type="dxa"/>
              <w:bottom w:w="0" w:type="dxa"/>
              <w:right w:w="0" w:type="dxa"/>
            </w:tcMar>
            <w:hideMark/>
          </w:tcPr>
          <w:p w14:paraId="51CBF1D6"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Discount Registration</w:t>
            </w:r>
          </w:p>
        </w:tc>
        <w:tc>
          <w:tcPr>
            <w:tcW w:w="2340" w:type="dxa"/>
            <w:tcBorders>
              <w:right w:val="single" w:sz="12" w:space="0" w:color="000000"/>
            </w:tcBorders>
            <w:shd w:val="clear" w:color="auto" w:fill="FFFFFF"/>
            <w:tcMar>
              <w:top w:w="0" w:type="dxa"/>
              <w:left w:w="108" w:type="dxa"/>
              <w:bottom w:w="0" w:type="dxa"/>
              <w:right w:w="108" w:type="dxa"/>
            </w:tcMar>
            <w:hideMark/>
          </w:tcPr>
          <w:p w14:paraId="18099116" w14:textId="48CF5519" w:rsidR="00F34C12" w:rsidRPr="00892602" w:rsidRDefault="00F93EFE" w:rsidP="00F34C12">
            <w:pPr>
              <w:spacing w:after="0"/>
              <w:contextualSpacing/>
              <w:rPr>
                <w:rFonts w:eastAsia="Times New Roman"/>
              </w:rPr>
            </w:pPr>
            <w:r w:rsidRPr="00892602">
              <w:rPr>
                <w:rFonts w:eastAsia="Times New Roman"/>
              </w:rPr>
              <w:t xml:space="preserve"> </w:t>
            </w:r>
          </w:p>
        </w:tc>
        <w:tc>
          <w:tcPr>
            <w:tcW w:w="2340" w:type="dxa"/>
            <w:tcBorders>
              <w:right w:val="single" w:sz="12" w:space="0" w:color="000000"/>
            </w:tcBorders>
            <w:shd w:val="clear" w:color="auto" w:fill="FFFFFF"/>
            <w:tcMar>
              <w:top w:w="0" w:type="dxa"/>
              <w:left w:w="108" w:type="dxa"/>
              <w:bottom w:w="0" w:type="dxa"/>
              <w:right w:w="108" w:type="dxa"/>
            </w:tcMar>
            <w:hideMark/>
          </w:tcPr>
          <w:p w14:paraId="420FB383" w14:textId="112C4390"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r>
      <w:tr w:rsidR="00F34C12" w:rsidRPr="00892602" w14:paraId="4ABF3EB0"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49DA70D1" w14:textId="31AB90B7"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5C26CD1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Member</w:t>
            </w:r>
          </w:p>
        </w:tc>
        <w:tc>
          <w:tcPr>
            <w:tcW w:w="2340" w:type="dxa"/>
            <w:tcBorders>
              <w:right w:val="single" w:sz="12" w:space="0" w:color="000000"/>
            </w:tcBorders>
            <w:shd w:val="clear" w:color="auto" w:fill="FFFFFF"/>
            <w:tcMar>
              <w:top w:w="0" w:type="dxa"/>
              <w:left w:w="108" w:type="dxa"/>
              <w:bottom w:w="0" w:type="dxa"/>
              <w:right w:w="108" w:type="dxa"/>
            </w:tcMar>
            <w:hideMark/>
          </w:tcPr>
          <w:p w14:paraId="57965939"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 xml:space="preserve">$360 </w:t>
            </w:r>
            <w:r w:rsidRPr="000D7A52">
              <w:rPr>
                <w:rFonts w:eastAsia="Times New Roman"/>
                <w:i/>
                <w:iCs/>
                <w:color w:val="0070C0"/>
              </w:rPr>
              <w:t>&lt;SBM 2016&gt;</w:t>
            </w:r>
          </w:p>
        </w:tc>
        <w:tc>
          <w:tcPr>
            <w:tcW w:w="2340" w:type="dxa"/>
            <w:tcBorders>
              <w:right w:val="single" w:sz="12" w:space="0" w:color="000000"/>
            </w:tcBorders>
            <w:shd w:val="clear" w:color="auto" w:fill="FFFFFF"/>
            <w:tcMar>
              <w:top w:w="0" w:type="dxa"/>
              <w:left w:w="108" w:type="dxa"/>
              <w:bottom w:w="0" w:type="dxa"/>
              <w:right w:w="108" w:type="dxa"/>
            </w:tcMar>
            <w:hideMark/>
          </w:tcPr>
          <w:p w14:paraId="3DE9BB32"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 xml:space="preserve">$360 </w:t>
            </w:r>
            <w:r w:rsidRPr="000D7A52">
              <w:rPr>
                <w:rFonts w:eastAsia="Times New Roman"/>
                <w:i/>
                <w:iCs/>
                <w:color w:val="0070C0"/>
              </w:rPr>
              <w:t>&lt;SBM 2017&gt;</w:t>
            </w:r>
          </w:p>
        </w:tc>
      </w:tr>
      <w:tr w:rsidR="00F34C12" w:rsidRPr="00892602" w14:paraId="27EF4A30"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25D4B164" w14:textId="083486BB"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6BA61FCB"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Non-member</w:t>
            </w:r>
          </w:p>
        </w:tc>
        <w:tc>
          <w:tcPr>
            <w:tcW w:w="2340" w:type="dxa"/>
            <w:tcBorders>
              <w:right w:val="single" w:sz="12" w:space="0" w:color="000000"/>
            </w:tcBorders>
            <w:shd w:val="clear" w:color="auto" w:fill="FFFFFF"/>
            <w:tcMar>
              <w:top w:w="0" w:type="dxa"/>
              <w:left w:w="108" w:type="dxa"/>
              <w:bottom w:w="0" w:type="dxa"/>
              <w:right w:w="108" w:type="dxa"/>
            </w:tcMar>
            <w:hideMark/>
          </w:tcPr>
          <w:p w14:paraId="5F1EA01C"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$473</w:t>
            </w:r>
          </w:p>
        </w:tc>
        <w:tc>
          <w:tcPr>
            <w:tcW w:w="2340" w:type="dxa"/>
            <w:tcBorders>
              <w:right w:val="single" w:sz="12" w:space="0" w:color="000000"/>
            </w:tcBorders>
            <w:shd w:val="clear" w:color="auto" w:fill="FFFFFF"/>
            <w:tcMar>
              <w:top w:w="0" w:type="dxa"/>
              <w:left w:w="108" w:type="dxa"/>
              <w:bottom w:w="0" w:type="dxa"/>
              <w:right w:w="108" w:type="dxa"/>
            </w:tcMar>
            <w:hideMark/>
          </w:tcPr>
          <w:p w14:paraId="34F14BA2"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$473</w:t>
            </w:r>
          </w:p>
        </w:tc>
      </w:tr>
      <w:tr w:rsidR="00F34C12" w:rsidRPr="00892602" w14:paraId="70E685B7"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21FDE017" w14:textId="3427943C"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238AA53A"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member</w:t>
            </w:r>
          </w:p>
        </w:tc>
        <w:tc>
          <w:tcPr>
            <w:tcW w:w="2340" w:type="dxa"/>
            <w:tcBorders>
              <w:right w:val="single" w:sz="12" w:space="0" w:color="000000"/>
            </w:tcBorders>
            <w:shd w:val="clear" w:color="auto" w:fill="FFFFFF"/>
            <w:tcMar>
              <w:top w:w="0" w:type="dxa"/>
              <w:left w:w="108" w:type="dxa"/>
              <w:bottom w:w="0" w:type="dxa"/>
              <w:right w:w="108" w:type="dxa"/>
            </w:tcMar>
            <w:hideMark/>
          </w:tcPr>
          <w:p w14:paraId="18F177D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$125</w:t>
            </w:r>
          </w:p>
        </w:tc>
        <w:tc>
          <w:tcPr>
            <w:tcW w:w="2340" w:type="dxa"/>
            <w:tcBorders>
              <w:right w:val="single" w:sz="12" w:space="0" w:color="000000"/>
            </w:tcBorders>
            <w:shd w:val="clear" w:color="auto" w:fill="FFFFFF"/>
            <w:tcMar>
              <w:top w:w="0" w:type="dxa"/>
              <w:left w:w="108" w:type="dxa"/>
              <w:bottom w:w="0" w:type="dxa"/>
              <w:right w:w="108" w:type="dxa"/>
            </w:tcMar>
            <w:hideMark/>
          </w:tcPr>
          <w:p w14:paraId="0290324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$125</w:t>
            </w:r>
          </w:p>
        </w:tc>
      </w:tr>
      <w:tr w:rsidR="00F34C12" w:rsidRPr="00892602" w14:paraId="52FE4333" w14:textId="77777777" w:rsidTr="00F34C12">
        <w:trPr>
          <w:tblCellSpacing w:w="0" w:type="dxa"/>
        </w:trPr>
        <w:tc>
          <w:tcPr>
            <w:tcW w:w="540" w:type="dxa"/>
            <w:tcBorders>
              <w:left w:val="single" w:sz="12" w:space="0" w:color="000000"/>
              <w:bottom w:val="single" w:sz="12" w:space="0" w:color="000000"/>
            </w:tcBorders>
            <w:tcMar>
              <w:top w:w="0" w:type="dxa"/>
              <w:left w:w="0" w:type="dxa"/>
              <w:bottom w:w="0" w:type="dxa"/>
              <w:right w:w="0" w:type="dxa"/>
            </w:tcMar>
            <w:hideMark/>
          </w:tcPr>
          <w:p w14:paraId="56A4C434" w14:textId="45F6DDAA"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bottom w:val="single" w:sz="12" w:space="0" w:color="000000"/>
              <w:right w:val="single" w:sz="12" w:space="0" w:color="000000"/>
            </w:tcBorders>
            <w:tcMar>
              <w:top w:w="0" w:type="dxa"/>
              <w:left w:w="0" w:type="dxa"/>
              <w:bottom w:w="0" w:type="dxa"/>
              <w:right w:w="0" w:type="dxa"/>
            </w:tcMar>
            <w:hideMark/>
          </w:tcPr>
          <w:p w14:paraId="0A07E01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non-member</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6B2C02E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$150</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12794FFC"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$150</w:t>
            </w:r>
          </w:p>
        </w:tc>
      </w:tr>
      <w:tr w:rsidR="00F34C12" w:rsidRPr="00892602" w14:paraId="64177F03"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7F64CE65"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2.</w:t>
            </w:r>
          </w:p>
        </w:tc>
        <w:tc>
          <w:tcPr>
            <w:tcW w:w="3330" w:type="dxa"/>
            <w:tcBorders>
              <w:right w:val="single" w:sz="12" w:space="0" w:color="000000"/>
            </w:tcBorders>
            <w:tcMar>
              <w:top w:w="0" w:type="dxa"/>
              <w:left w:w="0" w:type="dxa"/>
              <w:bottom w:w="0" w:type="dxa"/>
              <w:right w:w="0" w:type="dxa"/>
            </w:tcMar>
            <w:hideMark/>
          </w:tcPr>
          <w:p w14:paraId="594EF4D9"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Regular Registration</w:t>
            </w:r>
          </w:p>
        </w:tc>
        <w:tc>
          <w:tcPr>
            <w:tcW w:w="2340" w:type="dxa"/>
            <w:tcBorders>
              <w:right w:val="single" w:sz="12" w:space="0" w:color="000000"/>
            </w:tcBorders>
            <w:shd w:val="clear" w:color="auto" w:fill="FFFFFF"/>
            <w:tcMar>
              <w:top w:w="0" w:type="dxa"/>
              <w:left w:w="108" w:type="dxa"/>
              <w:bottom w:w="0" w:type="dxa"/>
              <w:right w:w="108" w:type="dxa"/>
            </w:tcMar>
            <w:hideMark/>
          </w:tcPr>
          <w:p w14:paraId="451401EC" w14:textId="3BE8650C"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2340" w:type="dxa"/>
            <w:tcBorders>
              <w:right w:val="single" w:sz="12" w:space="0" w:color="000000"/>
            </w:tcBorders>
            <w:shd w:val="clear" w:color="auto" w:fill="FFFFFF"/>
            <w:tcMar>
              <w:top w:w="0" w:type="dxa"/>
              <w:left w:w="108" w:type="dxa"/>
              <w:bottom w:w="0" w:type="dxa"/>
              <w:right w:w="108" w:type="dxa"/>
            </w:tcMar>
            <w:hideMark/>
          </w:tcPr>
          <w:p w14:paraId="2B9A9373" w14:textId="121BDC53"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r>
      <w:tr w:rsidR="00F34C12" w:rsidRPr="00892602" w14:paraId="1311222E"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747086EE" w14:textId="1D11D629"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1BF5476F"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Member</w:t>
            </w:r>
          </w:p>
        </w:tc>
        <w:tc>
          <w:tcPr>
            <w:tcW w:w="2340" w:type="dxa"/>
            <w:tcBorders>
              <w:right w:val="single" w:sz="12" w:space="0" w:color="000000"/>
            </w:tcBorders>
            <w:shd w:val="clear" w:color="auto" w:fill="FFFFFF"/>
            <w:tcMar>
              <w:top w:w="0" w:type="dxa"/>
              <w:left w:w="108" w:type="dxa"/>
              <w:bottom w:w="0" w:type="dxa"/>
              <w:right w:w="108" w:type="dxa"/>
            </w:tcMar>
            <w:hideMark/>
          </w:tcPr>
          <w:p w14:paraId="2BC22140"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$400</w:t>
            </w:r>
          </w:p>
        </w:tc>
        <w:tc>
          <w:tcPr>
            <w:tcW w:w="2340" w:type="dxa"/>
            <w:tcBorders>
              <w:right w:val="single" w:sz="12" w:space="0" w:color="000000"/>
            </w:tcBorders>
            <w:shd w:val="clear" w:color="auto" w:fill="FFFFFF"/>
            <w:tcMar>
              <w:top w:w="0" w:type="dxa"/>
              <w:left w:w="108" w:type="dxa"/>
              <w:bottom w:w="0" w:type="dxa"/>
              <w:right w:w="108" w:type="dxa"/>
            </w:tcMar>
            <w:hideMark/>
          </w:tcPr>
          <w:p w14:paraId="5182695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$400</w:t>
            </w:r>
          </w:p>
        </w:tc>
      </w:tr>
      <w:tr w:rsidR="00F34C12" w:rsidRPr="00892602" w14:paraId="56DA2ED6"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1358E8D3" w14:textId="680AA943"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54E89D46"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Non-member</w:t>
            </w:r>
          </w:p>
        </w:tc>
        <w:tc>
          <w:tcPr>
            <w:tcW w:w="2340" w:type="dxa"/>
            <w:tcBorders>
              <w:right w:val="single" w:sz="12" w:space="0" w:color="000000"/>
            </w:tcBorders>
            <w:shd w:val="clear" w:color="auto" w:fill="FFFFFF"/>
            <w:tcMar>
              <w:top w:w="0" w:type="dxa"/>
              <w:left w:w="108" w:type="dxa"/>
              <w:bottom w:w="0" w:type="dxa"/>
              <w:right w:w="108" w:type="dxa"/>
            </w:tcMar>
            <w:hideMark/>
          </w:tcPr>
          <w:p w14:paraId="7AE6703A"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$513</w:t>
            </w:r>
          </w:p>
        </w:tc>
        <w:tc>
          <w:tcPr>
            <w:tcW w:w="2340" w:type="dxa"/>
            <w:tcBorders>
              <w:right w:val="single" w:sz="12" w:space="0" w:color="000000"/>
            </w:tcBorders>
            <w:shd w:val="clear" w:color="auto" w:fill="FFFFFF"/>
            <w:tcMar>
              <w:top w:w="0" w:type="dxa"/>
              <w:left w:w="108" w:type="dxa"/>
              <w:bottom w:w="0" w:type="dxa"/>
              <w:right w:w="108" w:type="dxa"/>
            </w:tcMar>
            <w:hideMark/>
          </w:tcPr>
          <w:p w14:paraId="756C4D30"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$513</w:t>
            </w:r>
          </w:p>
        </w:tc>
      </w:tr>
      <w:tr w:rsidR="00F34C12" w:rsidRPr="00892602" w14:paraId="791D58F6"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0B43A016" w14:textId="0408FA35"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3C612563"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member</w:t>
            </w:r>
          </w:p>
        </w:tc>
        <w:tc>
          <w:tcPr>
            <w:tcW w:w="2340" w:type="dxa"/>
            <w:tcBorders>
              <w:right w:val="single" w:sz="12" w:space="0" w:color="000000"/>
            </w:tcBorders>
            <w:shd w:val="clear" w:color="auto" w:fill="FFFFFF"/>
            <w:tcMar>
              <w:top w:w="0" w:type="dxa"/>
              <w:left w:w="108" w:type="dxa"/>
              <w:bottom w:w="0" w:type="dxa"/>
              <w:right w:w="108" w:type="dxa"/>
            </w:tcMar>
            <w:hideMark/>
          </w:tcPr>
          <w:p w14:paraId="75E4260C"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$165</w:t>
            </w:r>
          </w:p>
        </w:tc>
        <w:tc>
          <w:tcPr>
            <w:tcW w:w="2340" w:type="dxa"/>
            <w:tcBorders>
              <w:right w:val="single" w:sz="12" w:space="0" w:color="000000"/>
            </w:tcBorders>
            <w:shd w:val="clear" w:color="auto" w:fill="FFFFFF"/>
            <w:tcMar>
              <w:top w:w="0" w:type="dxa"/>
              <w:left w:w="108" w:type="dxa"/>
              <w:bottom w:w="0" w:type="dxa"/>
              <w:right w:w="108" w:type="dxa"/>
            </w:tcMar>
            <w:hideMark/>
          </w:tcPr>
          <w:p w14:paraId="4C94877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$165</w:t>
            </w:r>
          </w:p>
        </w:tc>
      </w:tr>
      <w:tr w:rsidR="00F34C12" w:rsidRPr="00892602" w14:paraId="4BEEC35E" w14:textId="77777777" w:rsidTr="00F34C12">
        <w:trPr>
          <w:tblCellSpacing w:w="0" w:type="dxa"/>
        </w:trPr>
        <w:tc>
          <w:tcPr>
            <w:tcW w:w="540" w:type="dxa"/>
            <w:tcBorders>
              <w:left w:val="single" w:sz="12" w:space="0" w:color="000000"/>
              <w:bottom w:val="single" w:sz="12" w:space="0" w:color="000000"/>
            </w:tcBorders>
            <w:tcMar>
              <w:top w:w="0" w:type="dxa"/>
              <w:left w:w="0" w:type="dxa"/>
              <w:bottom w:w="0" w:type="dxa"/>
              <w:right w:w="0" w:type="dxa"/>
            </w:tcMar>
            <w:hideMark/>
          </w:tcPr>
          <w:p w14:paraId="75EABDD0" w14:textId="52C43F6F"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bottom w:val="single" w:sz="12" w:space="0" w:color="000000"/>
              <w:right w:val="single" w:sz="12" w:space="0" w:color="000000"/>
            </w:tcBorders>
            <w:tcMar>
              <w:top w:w="0" w:type="dxa"/>
              <w:left w:w="0" w:type="dxa"/>
              <w:bottom w:w="0" w:type="dxa"/>
              <w:right w:w="0" w:type="dxa"/>
            </w:tcMar>
            <w:hideMark/>
          </w:tcPr>
          <w:p w14:paraId="4980DCDB"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non-member</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6FA5A6FB"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$190</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4103DAD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$190</w:t>
            </w:r>
          </w:p>
        </w:tc>
      </w:tr>
      <w:tr w:rsidR="00F34C12" w:rsidRPr="00892602" w14:paraId="32C718AB"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21C9CA83"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3.</w:t>
            </w:r>
          </w:p>
        </w:tc>
        <w:tc>
          <w:tcPr>
            <w:tcW w:w="3330" w:type="dxa"/>
            <w:tcBorders>
              <w:right w:val="single" w:sz="12" w:space="0" w:color="000000"/>
            </w:tcBorders>
            <w:tcMar>
              <w:top w:w="0" w:type="dxa"/>
              <w:left w:w="0" w:type="dxa"/>
              <w:bottom w:w="0" w:type="dxa"/>
              <w:right w:w="0" w:type="dxa"/>
            </w:tcMar>
            <w:hideMark/>
          </w:tcPr>
          <w:p w14:paraId="556AC381"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Single Day Discount Registration</w:t>
            </w:r>
          </w:p>
        </w:tc>
        <w:tc>
          <w:tcPr>
            <w:tcW w:w="2340" w:type="dxa"/>
            <w:tcBorders>
              <w:right w:val="single" w:sz="12" w:space="0" w:color="000000"/>
            </w:tcBorders>
            <w:shd w:val="clear" w:color="auto" w:fill="FFFFFF"/>
            <w:tcMar>
              <w:top w:w="0" w:type="dxa"/>
              <w:left w:w="108" w:type="dxa"/>
              <w:bottom w:w="0" w:type="dxa"/>
              <w:right w:w="108" w:type="dxa"/>
            </w:tcMar>
            <w:hideMark/>
          </w:tcPr>
          <w:p w14:paraId="7BDB0360" w14:textId="35A9D5D8"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2340" w:type="dxa"/>
            <w:tcBorders>
              <w:right w:val="single" w:sz="12" w:space="0" w:color="000000"/>
            </w:tcBorders>
            <w:shd w:val="clear" w:color="auto" w:fill="FFFFFF"/>
            <w:tcMar>
              <w:top w:w="0" w:type="dxa"/>
              <w:left w:w="108" w:type="dxa"/>
              <w:bottom w:w="0" w:type="dxa"/>
              <w:right w:w="108" w:type="dxa"/>
            </w:tcMar>
            <w:hideMark/>
          </w:tcPr>
          <w:p w14:paraId="1C1D8013" w14:textId="1E30573D"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r>
      <w:tr w:rsidR="00F34C12" w:rsidRPr="00892602" w14:paraId="792A8375"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1B0A21B4" w14:textId="7FE54996"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6EBBB81A"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Member</w:t>
            </w:r>
          </w:p>
        </w:tc>
        <w:tc>
          <w:tcPr>
            <w:tcW w:w="2340" w:type="dxa"/>
            <w:tcBorders>
              <w:right w:val="single" w:sz="12" w:space="0" w:color="000000"/>
            </w:tcBorders>
            <w:shd w:val="clear" w:color="auto" w:fill="FFFFFF"/>
            <w:tcMar>
              <w:top w:w="0" w:type="dxa"/>
              <w:left w:w="108" w:type="dxa"/>
              <w:bottom w:w="0" w:type="dxa"/>
              <w:right w:w="108" w:type="dxa"/>
            </w:tcMar>
            <w:hideMark/>
          </w:tcPr>
          <w:p w14:paraId="3292A2C0"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$135</w:t>
            </w:r>
          </w:p>
        </w:tc>
        <w:tc>
          <w:tcPr>
            <w:tcW w:w="2340" w:type="dxa"/>
            <w:tcBorders>
              <w:right w:val="single" w:sz="12" w:space="0" w:color="000000"/>
            </w:tcBorders>
            <w:shd w:val="clear" w:color="auto" w:fill="FFFFFF"/>
            <w:tcMar>
              <w:top w:w="0" w:type="dxa"/>
              <w:left w:w="108" w:type="dxa"/>
              <w:bottom w:w="0" w:type="dxa"/>
              <w:right w:w="108" w:type="dxa"/>
            </w:tcMar>
            <w:hideMark/>
          </w:tcPr>
          <w:p w14:paraId="3E7A6968"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$135</w:t>
            </w:r>
          </w:p>
        </w:tc>
      </w:tr>
      <w:tr w:rsidR="00F34C12" w:rsidRPr="00892602" w14:paraId="601730B9"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6F02270C" w14:textId="6406A1ED"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40A0E7D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Non-member</w:t>
            </w:r>
          </w:p>
        </w:tc>
        <w:tc>
          <w:tcPr>
            <w:tcW w:w="2340" w:type="dxa"/>
            <w:tcBorders>
              <w:right w:val="single" w:sz="12" w:space="0" w:color="000000"/>
            </w:tcBorders>
            <w:shd w:val="clear" w:color="auto" w:fill="FFFFFF"/>
            <w:tcMar>
              <w:top w:w="0" w:type="dxa"/>
              <w:left w:w="108" w:type="dxa"/>
              <w:bottom w:w="0" w:type="dxa"/>
              <w:right w:w="108" w:type="dxa"/>
            </w:tcMar>
            <w:hideMark/>
          </w:tcPr>
          <w:p w14:paraId="77EA7C37"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$160</w:t>
            </w:r>
          </w:p>
        </w:tc>
        <w:tc>
          <w:tcPr>
            <w:tcW w:w="2340" w:type="dxa"/>
            <w:tcBorders>
              <w:right w:val="single" w:sz="12" w:space="0" w:color="000000"/>
            </w:tcBorders>
            <w:shd w:val="clear" w:color="auto" w:fill="FFFFFF"/>
            <w:tcMar>
              <w:top w:w="0" w:type="dxa"/>
              <w:left w:w="108" w:type="dxa"/>
              <w:bottom w:w="0" w:type="dxa"/>
              <w:right w:w="108" w:type="dxa"/>
            </w:tcMar>
            <w:hideMark/>
          </w:tcPr>
          <w:p w14:paraId="79AC3FC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$160</w:t>
            </w:r>
          </w:p>
        </w:tc>
      </w:tr>
      <w:tr w:rsidR="00F34C12" w:rsidRPr="00892602" w14:paraId="1740CC85"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74B5000C" w14:textId="3A147328"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5ECFBA3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member</w:t>
            </w:r>
          </w:p>
        </w:tc>
        <w:tc>
          <w:tcPr>
            <w:tcW w:w="2340" w:type="dxa"/>
            <w:tcBorders>
              <w:right w:val="single" w:sz="12" w:space="0" w:color="000000"/>
            </w:tcBorders>
            <w:shd w:val="clear" w:color="auto" w:fill="FFFFFF"/>
            <w:tcMar>
              <w:top w:w="0" w:type="dxa"/>
              <w:left w:w="108" w:type="dxa"/>
              <w:bottom w:w="0" w:type="dxa"/>
              <w:right w:w="108" w:type="dxa"/>
            </w:tcMar>
            <w:hideMark/>
          </w:tcPr>
          <w:p w14:paraId="622741D1"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$50</w:t>
            </w:r>
          </w:p>
        </w:tc>
        <w:tc>
          <w:tcPr>
            <w:tcW w:w="2340" w:type="dxa"/>
            <w:tcBorders>
              <w:right w:val="single" w:sz="12" w:space="0" w:color="000000"/>
            </w:tcBorders>
            <w:shd w:val="clear" w:color="auto" w:fill="FFFFFF"/>
            <w:tcMar>
              <w:top w:w="0" w:type="dxa"/>
              <w:left w:w="108" w:type="dxa"/>
              <w:bottom w:w="0" w:type="dxa"/>
              <w:right w:w="108" w:type="dxa"/>
            </w:tcMar>
            <w:hideMark/>
          </w:tcPr>
          <w:p w14:paraId="1714E278"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$50</w:t>
            </w:r>
          </w:p>
        </w:tc>
      </w:tr>
      <w:tr w:rsidR="00F34C12" w:rsidRPr="00892602" w14:paraId="369B585E" w14:textId="77777777" w:rsidTr="00F34C12">
        <w:trPr>
          <w:tblCellSpacing w:w="0" w:type="dxa"/>
        </w:trPr>
        <w:tc>
          <w:tcPr>
            <w:tcW w:w="540" w:type="dxa"/>
            <w:tcBorders>
              <w:left w:val="single" w:sz="12" w:space="0" w:color="000000"/>
              <w:bottom w:val="single" w:sz="12" w:space="0" w:color="000000"/>
            </w:tcBorders>
            <w:tcMar>
              <w:top w:w="0" w:type="dxa"/>
              <w:left w:w="0" w:type="dxa"/>
              <w:bottom w:w="0" w:type="dxa"/>
              <w:right w:w="0" w:type="dxa"/>
            </w:tcMar>
            <w:hideMark/>
          </w:tcPr>
          <w:p w14:paraId="2BF2C343" w14:textId="3D0A1068"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bottom w:val="single" w:sz="12" w:space="0" w:color="000000"/>
              <w:right w:val="single" w:sz="12" w:space="0" w:color="000000"/>
            </w:tcBorders>
            <w:tcMar>
              <w:top w:w="0" w:type="dxa"/>
              <w:left w:w="0" w:type="dxa"/>
              <w:bottom w:w="0" w:type="dxa"/>
              <w:right w:w="0" w:type="dxa"/>
            </w:tcMar>
            <w:hideMark/>
          </w:tcPr>
          <w:p w14:paraId="1B39BCFB"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non-member</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1113A248"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$75</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3945675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$75</w:t>
            </w:r>
          </w:p>
        </w:tc>
      </w:tr>
      <w:tr w:rsidR="00F34C12" w:rsidRPr="00892602" w14:paraId="32B513A7"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0099D21D"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4.</w:t>
            </w:r>
          </w:p>
        </w:tc>
        <w:tc>
          <w:tcPr>
            <w:tcW w:w="3330" w:type="dxa"/>
            <w:tcBorders>
              <w:right w:val="single" w:sz="12" w:space="0" w:color="000000"/>
            </w:tcBorders>
            <w:tcMar>
              <w:top w:w="0" w:type="dxa"/>
              <w:left w:w="0" w:type="dxa"/>
              <w:bottom w:w="0" w:type="dxa"/>
              <w:right w:w="0" w:type="dxa"/>
            </w:tcMar>
            <w:hideMark/>
          </w:tcPr>
          <w:p w14:paraId="281E4C59"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Single Day Regular Registration</w:t>
            </w:r>
          </w:p>
        </w:tc>
        <w:tc>
          <w:tcPr>
            <w:tcW w:w="2340" w:type="dxa"/>
            <w:tcBorders>
              <w:right w:val="single" w:sz="12" w:space="0" w:color="000000"/>
            </w:tcBorders>
            <w:shd w:val="clear" w:color="auto" w:fill="FFFFFF"/>
            <w:tcMar>
              <w:top w:w="0" w:type="dxa"/>
              <w:left w:w="108" w:type="dxa"/>
              <w:bottom w:w="0" w:type="dxa"/>
              <w:right w:w="108" w:type="dxa"/>
            </w:tcMar>
            <w:hideMark/>
          </w:tcPr>
          <w:p w14:paraId="2D63B373" w14:textId="79A371AB"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2340" w:type="dxa"/>
            <w:tcBorders>
              <w:right w:val="single" w:sz="12" w:space="0" w:color="000000"/>
            </w:tcBorders>
            <w:shd w:val="clear" w:color="auto" w:fill="FFFFFF"/>
            <w:tcMar>
              <w:top w:w="0" w:type="dxa"/>
              <w:left w:w="108" w:type="dxa"/>
              <w:bottom w:w="0" w:type="dxa"/>
              <w:right w:w="108" w:type="dxa"/>
            </w:tcMar>
            <w:hideMark/>
          </w:tcPr>
          <w:p w14:paraId="64E7FBD5" w14:textId="2F1AD578"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r>
      <w:tr w:rsidR="00F34C12" w:rsidRPr="00892602" w14:paraId="0F2E3BDD"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67BFB3CC" w14:textId="3D4A08A1"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406199E9"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Member</w:t>
            </w:r>
          </w:p>
        </w:tc>
        <w:tc>
          <w:tcPr>
            <w:tcW w:w="2340" w:type="dxa"/>
            <w:tcBorders>
              <w:right w:val="single" w:sz="12" w:space="0" w:color="000000"/>
            </w:tcBorders>
            <w:shd w:val="clear" w:color="auto" w:fill="FFFFFF"/>
            <w:tcMar>
              <w:top w:w="0" w:type="dxa"/>
              <w:left w:w="108" w:type="dxa"/>
              <w:bottom w:w="0" w:type="dxa"/>
              <w:right w:w="108" w:type="dxa"/>
            </w:tcMar>
            <w:hideMark/>
          </w:tcPr>
          <w:p w14:paraId="7B5A62B2"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$175</w:t>
            </w:r>
          </w:p>
        </w:tc>
        <w:tc>
          <w:tcPr>
            <w:tcW w:w="2340" w:type="dxa"/>
            <w:tcBorders>
              <w:right w:val="single" w:sz="12" w:space="0" w:color="000000"/>
            </w:tcBorders>
            <w:shd w:val="clear" w:color="auto" w:fill="FFFFFF"/>
            <w:tcMar>
              <w:top w:w="0" w:type="dxa"/>
              <w:left w:w="108" w:type="dxa"/>
              <w:bottom w:w="0" w:type="dxa"/>
              <w:right w:w="108" w:type="dxa"/>
            </w:tcMar>
            <w:hideMark/>
          </w:tcPr>
          <w:p w14:paraId="55894BD0"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$175</w:t>
            </w:r>
          </w:p>
        </w:tc>
      </w:tr>
      <w:tr w:rsidR="00F34C12" w:rsidRPr="00892602" w14:paraId="3B2B8AEB"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7BBB43D4" w14:textId="32733049"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5A262535"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Non-member</w:t>
            </w:r>
          </w:p>
        </w:tc>
        <w:tc>
          <w:tcPr>
            <w:tcW w:w="2340" w:type="dxa"/>
            <w:tcBorders>
              <w:right w:val="single" w:sz="12" w:space="0" w:color="000000"/>
            </w:tcBorders>
            <w:shd w:val="clear" w:color="auto" w:fill="FFFFFF"/>
            <w:tcMar>
              <w:top w:w="0" w:type="dxa"/>
              <w:left w:w="108" w:type="dxa"/>
              <w:bottom w:w="0" w:type="dxa"/>
              <w:right w:w="108" w:type="dxa"/>
            </w:tcMar>
            <w:hideMark/>
          </w:tcPr>
          <w:p w14:paraId="046E5293"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$200</w:t>
            </w:r>
          </w:p>
        </w:tc>
        <w:tc>
          <w:tcPr>
            <w:tcW w:w="2340" w:type="dxa"/>
            <w:tcBorders>
              <w:right w:val="single" w:sz="12" w:space="0" w:color="000000"/>
            </w:tcBorders>
            <w:shd w:val="clear" w:color="auto" w:fill="FFFFFF"/>
            <w:tcMar>
              <w:top w:w="0" w:type="dxa"/>
              <w:left w:w="108" w:type="dxa"/>
              <w:bottom w:w="0" w:type="dxa"/>
              <w:right w:w="108" w:type="dxa"/>
            </w:tcMar>
            <w:hideMark/>
          </w:tcPr>
          <w:p w14:paraId="17628F98"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$200</w:t>
            </w:r>
          </w:p>
        </w:tc>
      </w:tr>
      <w:tr w:rsidR="00F34C12" w:rsidRPr="00892602" w14:paraId="15E5284F" w14:textId="77777777" w:rsidTr="00F34C12">
        <w:trPr>
          <w:tblCellSpacing w:w="0" w:type="dxa"/>
        </w:trPr>
        <w:tc>
          <w:tcPr>
            <w:tcW w:w="540" w:type="dxa"/>
            <w:tcBorders>
              <w:left w:val="single" w:sz="12" w:space="0" w:color="000000"/>
            </w:tcBorders>
            <w:tcMar>
              <w:top w:w="0" w:type="dxa"/>
              <w:left w:w="0" w:type="dxa"/>
              <w:bottom w:w="0" w:type="dxa"/>
              <w:right w:w="0" w:type="dxa"/>
            </w:tcMar>
            <w:hideMark/>
          </w:tcPr>
          <w:p w14:paraId="107D24E7" w14:textId="6FDE2123"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right w:val="single" w:sz="12" w:space="0" w:color="000000"/>
            </w:tcBorders>
            <w:tcMar>
              <w:top w:w="0" w:type="dxa"/>
              <w:left w:w="0" w:type="dxa"/>
              <w:bottom w:w="0" w:type="dxa"/>
              <w:right w:w="0" w:type="dxa"/>
            </w:tcMar>
            <w:hideMark/>
          </w:tcPr>
          <w:p w14:paraId="2BFD68FE"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member</w:t>
            </w:r>
          </w:p>
        </w:tc>
        <w:tc>
          <w:tcPr>
            <w:tcW w:w="2340" w:type="dxa"/>
            <w:tcBorders>
              <w:right w:val="single" w:sz="12" w:space="0" w:color="000000"/>
            </w:tcBorders>
            <w:shd w:val="clear" w:color="auto" w:fill="FFFFFF"/>
            <w:tcMar>
              <w:top w:w="0" w:type="dxa"/>
              <w:left w:w="108" w:type="dxa"/>
              <w:bottom w:w="0" w:type="dxa"/>
              <w:right w:w="108" w:type="dxa"/>
            </w:tcMar>
            <w:hideMark/>
          </w:tcPr>
          <w:p w14:paraId="33B19F28"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$70</w:t>
            </w:r>
          </w:p>
        </w:tc>
        <w:tc>
          <w:tcPr>
            <w:tcW w:w="2340" w:type="dxa"/>
            <w:tcBorders>
              <w:right w:val="single" w:sz="12" w:space="0" w:color="000000"/>
            </w:tcBorders>
            <w:shd w:val="clear" w:color="auto" w:fill="FFFFFF"/>
            <w:tcMar>
              <w:top w:w="0" w:type="dxa"/>
              <w:left w:w="108" w:type="dxa"/>
              <w:bottom w:w="0" w:type="dxa"/>
              <w:right w:w="108" w:type="dxa"/>
            </w:tcMar>
            <w:hideMark/>
          </w:tcPr>
          <w:p w14:paraId="403394ED"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$70</w:t>
            </w:r>
          </w:p>
        </w:tc>
      </w:tr>
      <w:tr w:rsidR="00F34C12" w:rsidRPr="00892602" w14:paraId="727CD73D" w14:textId="77777777" w:rsidTr="00F34C12">
        <w:trPr>
          <w:tblCellSpacing w:w="0" w:type="dxa"/>
        </w:trPr>
        <w:tc>
          <w:tcPr>
            <w:tcW w:w="540" w:type="dxa"/>
            <w:tcBorders>
              <w:left w:val="single" w:sz="12" w:space="0" w:color="000000"/>
              <w:bottom w:val="single" w:sz="12" w:space="0" w:color="000000"/>
            </w:tcBorders>
            <w:tcMar>
              <w:top w:w="0" w:type="dxa"/>
              <w:left w:w="0" w:type="dxa"/>
              <w:bottom w:w="0" w:type="dxa"/>
              <w:right w:w="0" w:type="dxa"/>
            </w:tcMar>
            <w:hideMark/>
          </w:tcPr>
          <w:p w14:paraId="13481ADF" w14:textId="16B5B01F" w:rsidR="00F34C12" w:rsidRPr="00892602" w:rsidRDefault="00F93EFE" w:rsidP="00F34C12">
            <w:pPr>
              <w:shd w:val="clear" w:color="auto" w:fill="FFFFFF"/>
              <w:spacing w:after="0"/>
              <w:contextualSpacing/>
              <w:rPr>
                <w:rFonts w:eastAsia="Times New Roman"/>
              </w:rPr>
            </w:pPr>
            <w:r w:rsidRPr="00892602">
              <w:rPr>
                <w:rFonts w:eastAsia="Times New Roman"/>
              </w:rPr>
              <w:t xml:space="preserve"> </w:t>
            </w:r>
          </w:p>
        </w:tc>
        <w:tc>
          <w:tcPr>
            <w:tcW w:w="3330" w:type="dxa"/>
            <w:tcBorders>
              <w:bottom w:val="single" w:sz="12" w:space="0" w:color="000000"/>
              <w:right w:val="single" w:sz="12" w:space="0" w:color="000000"/>
            </w:tcBorders>
            <w:tcMar>
              <w:top w:w="0" w:type="dxa"/>
              <w:left w:w="0" w:type="dxa"/>
              <w:bottom w:w="0" w:type="dxa"/>
              <w:right w:w="0" w:type="dxa"/>
            </w:tcMar>
            <w:hideMark/>
          </w:tcPr>
          <w:p w14:paraId="503B8B04"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Graduate Student non-member</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17510687"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$95</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1A741601"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$95</w:t>
            </w:r>
          </w:p>
        </w:tc>
      </w:tr>
      <w:tr w:rsidR="00F34C12" w:rsidRPr="00892602" w14:paraId="17FA3448" w14:textId="77777777" w:rsidTr="00F34C12">
        <w:trPr>
          <w:tblCellSpacing w:w="0" w:type="dxa"/>
        </w:trPr>
        <w:tc>
          <w:tcPr>
            <w:tcW w:w="540" w:type="dxa"/>
            <w:tcBorders>
              <w:left w:val="single" w:sz="12" w:space="0" w:color="000000"/>
              <w:bottom w:val="single" w:sz="12" w:space="0" w:color="000000"/>
            </w:tcBorders>
            <w:tcMar>
              <w:top w:w="0" w:type="dxa"/>
              <w:left w:w="0" w:type="dxa"/>
              <w:bottom w:w="0" w:type="dxa"/>
              <w:right w:w="0" w:type="dxa"/>
            </w:tcMar>
            <w:hideMark/>
          </w:tcPr>
          <w:p w14:paraId="3A5A25D0"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5.</w:t>
            </w:r>
          </w:p>
        </w:tc>
        <w:tc>
          <w:tcPr>
            <w:tcW w:w="3330" w:type="dxa"/>
            <w:tcBorders>
              <w:bottom w:val="single" w:sz="12" w:space="0" w:color="000000"/>
              <w:right w:val="single" w:sz="12" w:space="0" w:color="000000"/>
            </w:tcBorders>
            <w:tcMar>
              <w:top w:w="0" w:type="dxa"/>
              <w:left w:w="0" w:type="dxa"/>
              <w:bottom w:w="0" w:type="dxa"/>
              <w:right w:w="0" w:type="dxa"/>
            </w:tcMar>
            <w:hideMark/>
          </w:tcPr>
          <w:p w14:paraId="2F6970B5"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Undergraduate college student, full conference registration</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7B15A8EA"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$25</w:t>
            </w:r>
          </w:p>
        </w:tc>
        <w:tc>
          <w:tcPr>
            <w:tcW w:w="2340" w:type="dxa"/>
            <w:tcBorders>
              <w:bottom w:val="single" w:sz="12" w:space="0" w:color="000000"/>
              <w:right w:val="single" w:sz="12" w:space="0" w:color="000000"/>
            </w:tcBorders>
            <w:shd w:val="clear" w:color="auto" w:fill="FFFFFF"/>
            <w:tcMar>
              <w:top w:w="0" w:type="dxa"/>
              <w:left w:w="108" w:type="dxa"/>
              <w:bottom w:w="0" w:type="dxa"/>
              <w:right w:w="108" w:type="dxa"/>
            </w:tcMar>
            <w:hideMark/>
          </w:tcPr>
          <w:p w14:paraId="08FE1F0F" w14:textId="77777777" w:rsidR="00F34C12" w:rsidRPr="00892602" w:rsidRDefault="00F34C12" w:rsidP="00F34C12">
            <w:pPr>
              <w:shd w:val="clear" w:color="auto" w:fill="FFFFFF"/>
              <w:spacing w:after="0"/>
              <w:contextualSpacing/>
              <w:rPr>
                <w:rFonts w:eastAsia="Times New Roman"/>
              </w:rPr>
            </w:pPr>
            <w:r w:rsidRPr="00892602">
              <w:rPr>
                <w:rFonts w:eastAsia="Times New Roman"/>
              </w:rPr>
              <w:t>$25</w:t>
            </w:r>
          </w:p>
        </w:tc>
      </w:tr>
    </w:tbl>
    <w:p w14:paraId="74B4599D" w14:textId="77777777" w:rsidR="00F34C12" w:rsidRPr="00892602" w:rsidRDefault="00F34C12" w:rsidP="00F34C12">
      <w:pPr>
        <w:shd w:val="clear" w:color="auto" w:fill="FFFFFF"/>
        <w:ind w:left="540" w:hanging="540"/>
        <w:rPr>
          <w:rFonts w:eastAsia="Times New Roman"/>
        </w:rPr>
      </w:pPr>
    </w:p>
    <w:p w14:paraId="45DEC35C" w14:textId="77777777" w:rsidR="00F34C12" w:rsidRPr="00892602" w:rsidRDefault="00F34C12" w:rsidP="00C515BE">
      <w:pPr>
        <w:shd w:val="clear" w:color="auto" w:fill="FFFFFF"/>
        <w:ind w:left="540" w:hanging="540"/>
        <w:outlineLvl w:val="0"/>
        <w:rPr>
          <w:rFonts w:eastAsia="Times New Roman"/>
        </w:rPr>
      </w:pPr>
      <w:r w:rsidRPr="00892602">
        <w:rPr>
          <w:rFonts w:eastAsia="Times New Roman"/>
        </w:rPr>
        <w:t>All budget categories affected by conference fees would remain the same.</w:t>
      </w:r>
    </w:p>
    <w:p w14:paraId="0DF98CD9" w14:textId="4C67DD76" w:rsidR="00F34C12" w:rsidRPr="00892602" w:rsidRDefault="00F93EFE" w:rsidP="00F34C12">
      <w:pPr>
        <w:shd w:val="clear" w:color="auto" w:fill="FFFFFF"/>
        <w:ind w:left="540" w:hanging="540"/>
        <w:rPr>
          <w:rFonts w:eastAsia="Times New Roman"/>
        </w:rPr>
      </w:pPr>
      <w:r w:rsidRPr="00892602">
        <w:rPr>
          <w:rFonts w:eastAsia="Times New Roman"/>
        </w:rPr>
        <w:t xml:space="preserve"> </w:t>
      </w:r>
    </w:p>
    <w:p w14:paraId="399D0DF1" w14:textId="3DA21395" w:rsidR="00F34C12" w:rsidRPr="00892602" w:rsidRDefault="00F34C12" w:rsidP="003631B8">
      <w:pPr>
        <w:pStyle w:val="Heading3"/>
        <w:rPr>
          <w:rFonts w:eastAsia="Times New Roman"/>
        </w:rPr>
      </w:pPr>
      <w:bookmarkStart w:id="253" w:name="_Toc520655379"/>
      <w:bookmarkStart w:id="254" w:name="a6_10_3_Conference_Exhibits"/>
      <w:r w:rsidRPr="00892602">
        <w:rPr>
          <w:rFonts w:eastAsia="Times New Roman"/>
        </w:rPr>
        <w:t>6.10.3</w:t>
      </w:r>
      <w:r w:rsidR="001B6493" w:rsidRPr="00892602">
        <w:rPr>
          <w:rFonts w:eastAsia="Times New Roman"/>
        </w:rPr>
        <w:tab/>
      </w:r>
      <w:r w:rsidRPr="00892602">
        <w:rPr>
          <w:rFonts w:eastAsia="Times New Roman"/>
        </w:rPr>
        <w:t>Conference Exhibits</w:t>
      </w:r>
      <w:bookmarkEnd w:id="253"/>
    </w:p>
    <w:bookmarkEnd w:id="254"/>
    <w:p w14:paraId="592C975D" w14:textId="77777777" w:rsidR="00F34C12" w:rsidRPr="00892602" w:rsidRDefault="00F34C12" w:rsidP="00C515BE">
      <w:pPr>
        <w:outlineLvl w:val="0"/>
        <w:rPr>
          <w:rFonts w:eastAsia="Times New Roman"/>
        </w:rPr>
      </w:pPr>
      <w:r w:rsidRPr="00892602">
        <w:rPr>
          <w:rFonts w:eastAsia="Times New Roman"/>
          <w:b/>
          <w:bCs/>
        </w:rPr>
        <w:t>Exhibit Booths</w:t>
      </w:r>
    </w:p>
    <w:p w14:paraId="1EB7A932" w14:textId="77777777" w:rsidR="00F34C12" w:rsidRPr="00892602" w:rsidRDefault="00F34C12" w:rsidP="00F34C12">
      <w:pPr>
        <w:rPr>
          <w:rFonts w:eastAsia="Times New Roman"/>
        </w:rPr>
      </w:pPr>
      <w:r w:rsidRPr="00892602">
        <w:rPr>
          <w:rFonts w:eastAsia="Times New Roman"/>
        </w:rPr>
        <w:t>Fee is per 10 x 10 booth and includes a web link from the time of booth payment to run for one year.</w:t>
      </w:r>
    </w:p>
    <w:tbl>
      <w:tblPr>
        <w:tblW w:w="0" w:type="auto"/>
        <w:tblCellSpacing w:w="0" w:type="dxa"/>
        <w:tblInd w:w="136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30"/>
        <w:gridCol w:w="2160"/>
        <w:gridCol w:w="2070"/>
      </w:tblGrid>
      <w:tr w:rsidR="00F34C12" w:rsidRPr="00892602" w14:paraId="0FD166D6" w14:textId="77777777" w:rsidTr="00F34C12">
        <w:trPr>
          <w:tblCellSpacing w:w="0" w:type="dxa"/>
        </w:trPr>
        <w:tc>
          <w:tcPr>
            <w:tcW w:w="33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E2B7E9" w14:textId="77777777" w:rsidR="00F34C12" w:rsidRPr="00892602" w:rsidRDefault="00F34C12" w:rsidP="00F34C12">
            <w:pPr>
              <w:spacing w:after="0"/>
              <w:contextualSpacing/>
              <w:rPr>
                <w:rFonts w:eastAsia="Times New Roman"/>
              </w:rPr>
            </w:pPr>
            <w:r w:rsidRPr="00892602">
              <w:rPr>
                <w:rFonts w:eastAsia="Times New Roman"/>
                <w:b/>
                <w:bCs/>
              </w:rPr>
              <w:t>Booth Type</w:t>
            </w:r>
          </w:p>
        </w:tc>
        <w:tc>
          <w:tcPr>
            <w:tcW w:w="216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42B629D4" w14:textId="77777777" w:rsidR="00F34C12" w:rsidRPr="00892602" w:rsidRDefault="00F34C12" w:rsidP="00F34C12">
            <w:pPr>
              <w:spacing w:after="0"/>
              <w:contextualSpacing/>
              <w:rPr>
                <w:rFonts w:eastAsia="Times New Roman"/>
              </w:rPr>
            </w:pPr>
            <w:r w:rsidRPr="00892602">
              <w:rPr>
                <w:rFonts w:eastAsia="Times New Roman"/>
                <w:b/>
                <w:bCs/>
              </w:rPr>
              <w:t>Continuing Exhibitors</w:t>
            </w:r>
          </w:p>
        </w:tc>
        <w:tc>
          <w:tcPr>
            <w:tcW w:w="207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616F8F18" w14:textId="77777777" w:rsidR="00F34C12" w:rsidRPr="00892602" w:rsidRDefault="00F34C12" w:rsidP="00F34C12">
            <w:pPr>
              <w:spacing w:after="0"/>
              <w:contextualSpacing/>
              <w:rPr>
                <w:rFonts w:eastAsia="Times New Roman"/>
              </w:rPr>
            </w:pPr>
            <w:r w:rsidRPr="00892602">
              <w:rPr>
                <w:rFonts w:eastAsia="Times New Roman"/>
                <w:b/>
                <w:bCs/>
              </w:rPr>
              <w:t>First-time Exhibitors</w:t>
            </w:r>
          </w:p>
        </w:tc>
      </w:tr>
      <w:tr w:rsidR="00F34C12" w:rsidRPr="00892602" w14:paraId="1C38CE76" w14:textId="77777777" w:rsidTr="00F34C12">
        <w:trPr>
          <w:tblCellSpacing w:w="0" w:type="dxa"/>
        </w:trPr>
        <w:tc>
          <w:tcPr>
            <w:tcW w:w="333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6F62CE6C" w14:textId="77777777" w:rsidR="00F34C12" w:rsidRPr="00892602" w:rsidRDefault="00F34C12" w:rsidP="00F34C12">
            <w:pPr>
              <w:spacing w:after="0"/>
              <w:contextualSpacing/>
              <w:rPr>
                <w:rFonts w:eastAsia="Times New Roman"/>
              </w:rPr>
            </w:pPr>
            <w:r w:rsidRPr="00892602">
              <w:rPr>
                <w:rFonts w:eastAsia="Times New Roman"/>
              </w:rPr>
              <w:t>Regular In-line</w:t>
            </w:r>
          </w:p>
        </w:tc>
        <w:tc>
          <w:tcPr>
            <w:tcW w:w="2160" w:type="dxa"/>
            <w:tcBorders>
              <w:bottom w:val="single" w:sz="6" w:space="0" w:color="000000"/>
              <w:right w:val="single" w:sz="6" w:space="0" w:color="000000"/>
            </w:tcBorders>
            <w:tcMar>
              <w:top w:w="0" w:type="dxa"/>
              <w:left w:w="0" w:type="dxa"/>
              <w:bottom w:w="0" w:type="dxa"/>
              <w:right w:w="0" w:type="dxa"/>
            </w:tcMar>
            <w:hideMark/>
          </w:tcPr>
          <w:p w14:paraId="3C95E54B" w14:textId="77777777" w:rsidR="00F34C12" w:rsidRPr="00892602" w:rsidRDefault="00F34C12" w:rsidP="00F34C12">
            <w:pPr>
              <w:spacing w:after="0"/>
              <w:contextualSpacing/>
              <w:rPr>
                <w:rFonts w:eastAsia="Times New Roman"/>
              </w:rPr>
            </w:pPr>
            <w:r w:rsidRPr="00892602">
              <w:rPr>
                <w:rFonts w:eastAsia="Times New Roman"/>
              </w:rPr>
              <w:t>$950 each</w:t>
            </w:r>
          </w:p>
        </w:tc>
        <w:tc>
          <w:tcPr>
            <w:tcW w:w="2070" w:type="dxa"/>
            <w:tcBorders>
              <w:bottom w:val="single" w:sz="6" w:space="0" w:color="000000"/>
              <w:right w:val="single" w:sz="6" w:space="0" w:color="000000"/>
            </w:tcBorders>
            <w:tcMar>
              <w:top w:w="0" w:type="dxa"/>
              <w:left w:w="0" w:type="dxa"/>
              <w:bottom w:w="0" w:type="dxa"/>
              <w:right w:w="0" w:type="dxa"/>
            </w:tcMar>
            <w:hideMark/>
          </w:tcPr>
          <w:p w14:paraId="5D8A42FD" w14:textId="77777777" w:rsidR="00F34C12" w:rsidRPr="00892602" w:rsidRDefault="00F34C12" w:rsidP="00F34C12">
            <w:pPr>
              <w:spacing w:after="0"/>
              <w:contextualSpacing/>
              <w:rPr>
                <w:rFonts w:eastAsia="Times New Roman"/>
              </w:rPr>
            </w:pPr>
            <w:r w:rsidRPr="00892602">
              <w:rPr>
                <w:rFonts w:eastAsia="Times New Roman"/>
              </w:rPr>
              <w:t>$600 each</w:t>
            </w:r>
          </w:p>
        </w:tc>
      </w:tr>
      <w:tr w:rsidR="00F34C12" w:rsidRPr="00892602" w14:paraId="5D1B13BB" w14:textId="77777777" w:rsidTr="00F34C12">
        <w:trPr>
          <w:tblCellSpacing w:w="0" w:type="dxa"/>
        </w:trPr>
        <w:tc>
          <w:tcPr>
            <w:tcW w:w="333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4A554395" w14:textId="77777777" w:rsidR="00F34C12" w:rsidRPr="00892602" w:rsidRDefault="00F34C12" w:rsidP="00F34C12">
            <w:pPr>
              <w:spacing w:after="0"/>
              <w:contextualSpacing/>
              <w:rPr>
                <w:rFonts w:eastAsia="Times New Roman"/>
              </w:rPr>
            </w:pPr>
            <w:r w:rsidRPr="00892602">
              <w:rPr>
                <w:rFonts w:eastAsia="Times New Roman"/>
              </w:rPr>
              <w:t>Corner</w:t>
            </w:r>
          </w:p>
        </w:tc>
        <w:tc>
          <w:tcPr>
            <w:tcW w:w="2160" w:type="dxa"/>
            <w:tcBorders>
              <w:bottom w:val="single" w:sz="6" w:space="0" w:color="000000"/>
              <w:right w:val="single" w:sz="6" w:space="0" w:color="000000"/>
            </w:tcBorders>
            <w:tcMar>
              <w:top w:w="0" w:type="dxa"/>
              <w:left w:w="0" w:type="dxa"/>
              <w:bottom w:w="0" w:type="dxa"/>
              <w:right w:w="0" w:type="dxa"/>
            </w:tcMar>
            <w:hideMark/>
          </w:tcPr>
          <w:p w14:paraId="440E863E" w14:textId="77777777" w:rsidR="00F34C12" w:rsidRPr="00892602" w:rsidRDefault="00F34C12" w:rsidP="00F34C12">
            <w:pPr>
              <w:spacing w:after="0"/>
              <w:contextualSpacing/>
              <w:rPr>
                <w:rFonts w:eastAsia="Times New Roman"/>
              </w:rPr>
            </w:pPr>
            <w:r w:rsidRPr="00892602">
              <w:rPr>
                <w:rFonts w:eastAsia="Times New Roman"/>
              </w:rPr>
              <w:t>$1,050 each</w:t>
            </w:r>
          </w:p>
        </w:tc>
        <w:tc>
          <w:tcPr>
            <w:tcW w:w="2070" w:type="dxa"/>
            <w:tcBorders>
              <w:bottom w:val="single" w:sz="6" w:space="0" w:color="000000"/>
              <w:right w:val="single" w:sz="6" w:space="0" w:color="000000"/>
            </w:tcBorders>
            <w:tcMar>
              <w:top w:w="0" w:type="dxa"/>
              <w:left w:w="0" w:type="dxa"/>
              <w:bottom w:w="0" w:type="dxa"/>
              <w:right w:w="0" w:type="dxa"/>
            </w:tcMar>
            <w:hideMark/>
          </w:tcPr>
          <w:p w14:paraId="7C40CD90" w14:textId="77777777" w:rsidR="00F34C12" w:rsidRPr="00892602" w:rsidRDefault="00F34C12" w:rsidP="00F34C12">
            <w:pPr>
              <w:spacing w:after="0"/>
              <w:contextualSpacing/>
              <w:rPr>
                <w:rFonts w:eastAsia="Times New Roman"/>
              </w:rPr>
            </w:pPr>
            <w:r w:rsidRPr="00892602">
              <w:rPr>
                <w:rFonts w:eastAsia="Times New Roman"/>
              </w:rPr>
              <w:t>$700 each</w:t>
            </w:r>
          </w:p>
        </w:tc>
      </w:tr>
      <w:tr w:rsidR="00F34C12" w:rsidRPr="00892602" w14:paraId="051EA73E" w14:textId="77777777" w:rsidTr="00F34C12">
        <w:trPr>
          <w:tblCellSpacing w:w="0" w:type="dxa"/>
        </w:trPr>
        <w:tc>
          <w:tcPr>
            <w:tcW w:w="3330"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2D0E80A" w14:textId="77777777" w:rsidR="00F34C12" w:rsidRPr="00892602" w:rsidRDefault="00F34C12" w:rsidP="00F34C12">
            <w:pPr>
              <w:spacing w:after="0"/>
              <w:contextualSpacing/>
              <w:rPr>
                <w:rFonts w:eastAsia="Times New Roman"/>
                <w:b/>
                <w:bCs/>
              </w:rPr>
            </w:pPr>
            <w:r w:rsidRPr="00892602">
              <w:rPr>
                <w:rFonts w:eastAsia="Times New Roman"/>
                <w:b/>
                <w:bCs/>
              </w:rPr>
              <w:t>Prime Booth**</w:t>
            </w:r>
          </w:p>
        </w:tc>
        <w:tc>
          <w:tcPr>
            <w:tcW w:w="2160" w:type="dxa"/>
            <w:tcBorders>
              <w:bottom w:val="single" w:sz="6" w:space="0" w:color="000000"/>
              <w:right w:val="single" w:sz="6" w:space="0" w:color="000000"/>
            </w:tcBorders>
            <w:tcMar>
              <w:top w:w="0" w:type="dxa"/>
              <w:left w:w="0" w:type="dxa"/>
              <w:bottom w:w="0" w:type="dxa"/>
              <w:right w:w="0" w:type="dxa"/>
            </w:tcMar>
            <w:hideMark/>
          </w:tcPr>
          <w:p w14:paraId="5362B22E" w14:textId="77777777" w:rsidR="00F34C12" w:rsidRPr="00892602" w:rsidRDefault="00F34C12" w:rsidP="00F34C12">
            <w:pPr>
              <w:spacing w:after="0"/>
              <w:contextualSpacing/>
              <w:rPr>
                <w:rFonts w:eastAsia="Times New Roman"/>
              </w:rPr>
            </w:pPr>
            <w:r w:rsidRPr="00892602">
              <w:rPr>
                <w:rFonts w:eastAsia="Times New Roman"/>
              </w:rPr>
              <w:t>$1,100 each</w:t>
            </w:r>
          </w:p>
        </w:tc>
        <w:tc>
          <w:tcPr>
            <w:tcW w:w="2070" w:type="dxa"/>
            <w:tcBorders>
              <w:bottom w:val="single" w:sz="6" w:space="0" w:color="000000"/>
              <w:right w:val="single" w:sz="6" w:space="0" w:color="000000"/>
            </w:tcBorders>
            <w:tcMar>
              <w:top w:w="0" w:type="dxa"/>
              <w:left w:w="0" w:type="dxa"/>
              <w:bottom w:w="0" w:type="dxa"/>
              <w:right w:w="0" w:type="dxa"/>
            </w:tcMar>
            <w:hideMark/>
          </w:tcPr>
          <w:p w14:paraId="0C5A73F1" w14:textId="77777777" w:rsidR="00F34C12" w:rsidRPr="00892602" w:rsidRDefault="00F34C12" w:rsidP="00F34C12">
            <w:pPr>
              <w:spacing w:after="0"/>
              <w:contextualSpacing/>
              <w:rPr>
                <w:rFonts w:eastAsia="Times New Roman"/>
              </w:rPr>
            </w:pPr>
            <w:r w:rsidRPr="00892602">
              <w:rPr>
                <w:rFonts w:eastAsia="Times New Roman"/>
              </w:rPr>
              <w:t>$750 each</w:t>
            </w:r>
          </w:p>
        </w:tc>
      </w:tr>
    </w:tbl>
    <w:p w14:paraId="04029BF7" w14:textId="77777777" w:rsidR="00F34C12" w:rsidRPr="00892602" w:rsidRDefault="00F34C12" w:rsidP="00F34C12">
      <w:pPr>
        <w:rPr>
          <w:rFonts w:eastAsia="Times New Roman"/>
        </w:rPr>
      </w:pPr>
    </w:p>
    <w:p w14:paraId="73260D2C" w14:textId="77777777" w:rsidR="00F34C12" w:rsidRPr="00892602" w:rsidRDefault="00F34C12" w:rsidP="00F34C12">
      <w:pPr>
        <w:rPr>
          <w:rFonts w:eastAsia="Times New Roman"/>
        </w:rPr>
      </w:pPr>
      <w:r w:rsidRPr="00892602">
        <w:rPr>
          <w:rFonts w:eastAsia="Times New Roman"/>
        </w:rPr>
        <w:t>*In order for an exhibitor to qualify for the First-time Exhibitor Rate at an AMATYC annual conference, the exhibitor must not have exhibited at any AMATYC conference during the past five years</w:t>
      </w:r>
      <w:r w:rsidRPr="00892602">
        <w:rPr>
          <w:rFonts w:eastAsia="Times New Roman"/>
          <w:color w:val="000000" w:themeColor="text1"/>
        </w:rPr>
        <w:t>.</w:t>
      </w:r>
      <w:r w:rsidRPr="000D7A52">
        <w:rPr>
          <w:rFonts w:eastAsia="Times New Roman"/>
          <w:i/>
          <w:iCs/>
          <w:color w:val="0070C0"/>
        </w:rPr>
        <w:t>&lt;FBM 2009&gt;</w:t>
      </w:r>
    </w:p>
    <w:p w14:paraId="15D444E7" w14:textId="77777777" w:rsidR="00F34C12" w:rsidRPr="00892602" w:rsidRDefault="00F34C12" w:rsidP="00F34C12">
      <w:pPr>
        <w:rPr>
          <w:rFonts w:eastAsia="Times New Roman"/>
          <w:b/>
          <w:bCs/>
        </w:rPr>
      </w:pPr>
      <w:r w:rsidRPr="00892602">
        <w:rPr>
          <w:rFonts w:eastAsia="Times New Roman"/>
          <w:b/>
          <w:bCs/>
        </w:rPr>
        <w:t>**Prime Booths are booths near the entrance of the exhibit hall that have higher visibility.</w:t>
      </w:r>
    </w:p>
    <w:p w14:paraId="0B640566" w14:textId="77777777" w:rsidR="00F34C12" w:rsidRPr="00892602" w:rsidRDefault="00F34C12" w:rsidP="00F34C12">
      <w:pPr>
        <w:rPr>
          <w:rFonts w:eastAsia="Times New Roman"/>
        </w:rPr>
      </w:pPr>
      <w:r w:rsidRPr="00892602">
        <w:rPr>
          <w:rFonts w:eastAsia="Times New Roman"/>
        </w:rPr>
        <w:t xml:space="preserve">Effective with the 2015 New Orleans conference, the exhibitor fee will be raised to $1200 for a prime booth and $1100 for a corner booth in the AMATYC exhibit hall. </w:t>
      </w:r>
      <w:r w:rsidRPr="000D7A52">
        <w:rPr>
          <w:rFonts w:eastAsia="Times New Roman"/>
          <w:i/>
          <w:iCs/>
          <w:color w:val="0070C0"/>
        </w:rPr>
        <w:t>&lt;SBM 2014&gt;</w:t>
      </w:r>
    </w:p>
    <w:p w14:paraId="172FC55E" w14:textId="77777777" w:rsidR="00F34C12" w:rsidRPr="00892602" w:rsidRDefault="00F34C12" w:rsidP="00C515BE">
      <w:pPr>
        <w:outlineLvl w:val="0"/>
        <w:rPr>
          <w:rFonts w:eastAsia="Times New Roman"/>
        </w:rPr>
      </w:pPr>
      <w:r w:rsidRPr="00892602">
        <w:rPr>
          <w:rFonts w:eastAsia="Times New Roman"/>
          <w:b/>
          <w:bCs/>
        </w:rPr>
        <w:t>Commercial Presentations</w:t>
      </w:r>
    </w:p>
    <w:tbl>
      <w:tblPr>
        <w:tblW w:w="0" w:type="auto"/>
        <w:tblCellSpacing w:w="0" w:type="dxa"/>
        <w:tblInd w:w="828" w:type="dxa"/>
        <w:tblCellMar>
          <w:top w:w="15" w:type="dxa"/>
          <w:left w:w="15" w:type="dxa"/>
          <w:bottom w:w="15" w:type="dxa"/>
          <w:right w:w="15" w:type="dxa"/>
        </w:tblCellMar>
        <w:tblLook w:val="04A0" w:firstRow="1" w:lastRow="0" w:firstColumn="1" w:lastColumn="0" w:noHBand="0" w:noVBand="1"/>
      </w:tblPr>
      <w:tblGrid>
        <w:gridCol w:w="3330"/>
        <w:gridCol w:w="2340"/>
        <w:gridCol w:w="2340"/>
      </w:tblGrid>
      <w:tr w:rsidR="00F34C12" w:rsidRPr="00892602" w14:paraId="2C911F83" w14:textId="77777777" w:rsidTr="00F34C12">
        <w:trPr>
          <w:tblCellSpacing w:w="0" w:type="dxa"/>
        </w:trPr>
        <w:tc>
          <w:tcPr>
            <w:tcW w:w="33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EB35A2D" w14:textId="77777777" w:rsidR="00F34C12" w:rsidRPr="00892602" w:rsidRDefault="00F34C12" w:rsidP="00F34C12">
            <w:pPr>
              <w:spacing w:after="0"/>
              <w:contextualSpacing/>
              <w:rPr>
                <w:rFonts w:eastAsia="Times New Roman"/>
              </w:rPr>
            </w:pPr>
            <w:r w:rsidRPr="00892602">
              <w:rPr>
                <w:rFonts w:eastAsia="Times New Roman"/>
              </w:rPr>
              <w:t>75 minute presentation</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61973E92" w14:textId="77777777" w:rsidR="00F34C12" w:rsidRPr="00892602" w:rsidRDefault="00F34C12" w:rsidP="00F34C12">
            <w:pPr>
              <w:spacing w:after="0"/>
              <w:contextualSpacing/>
              <w:rPr>
                <w:rFonts w:eastAsia="Times New Roman"/>
              </w:rPr>
            </w:pPr>
            <w:r w:rsidRPr="00892602">
              <w:rPr>
                <w:rFonts w:eastAsia="Times New Roman"/>
              </w:rPr>
              <w:t>$1200</w:t>
            </w:r>
          </w:p>
        </w:tc>
        <w:tc>
          <w:tcPr>
            <w:tcW w:w="2340" w:type="dxa"/>
            <w:tcBorders>
              <w:top w:val="single" w:sz="6" w:space="0" w:color="000000"/>
              <w:bottom w:val="single" w:sz="6" w:space="0" w:color="000000"/>
              <w:right w:val="single" w:sz="6" w:space="0" w:color="000000"/>
            </w:tcBorders>
            <w:tcMar>
              <w:top w:w="0" w:type="dxa"/>
              <w:left w:w="0" w:type="dxa"/>
              <w:bottom w:w="0" w:type="dxa"/>
              <w:right w:w="0" w:type="dxa"/>
            </w:tcMar>
            <w:hideMark/>
          </w:tcPr>
          <w:p w14:paraId="02485929" w14:textId="77777777" w:rsidR="00F34C12" w:rsidRPr="00892602" w:rsidRDefault="00F34C12" w:rsidP="00F34C12">
            <w:pPr>
              <w:spacing w:after="0"/>
              <w:contextualSpacing/>
              <w:rPr>
                <w:rFonts w:eastAsia="Times New Roman"/>
              </w:rPr>
            </w:pPr>
            <w:r w:rsidRPr="00892602">
              <w:rPr>
                <w:rFonts w:eastAsia="Times New Roman"/>
              </w:rPr>
              <w:t>$1200</w:t>
            </w:r>
          </w:p>
        </w:tc>
      </w:tr>
    </w:tbl>
    <w:p w14:paraId="56729F1C" w14:textId="63851426" w:rsidR="00F34C12" w:rsidRPr="00892602" w:rsidRDefault="00F93EFE" w:rsidP="00F34C12">
      <w:pPr>
        <w:rPr>
          <w:rFonts w:eastAsia="Times New Roman"/>
        </w:rPr>
      </w:pPr>
      <w:r w:rsidRPr="00892602">
        <w:rPr>
          <w:rFonts w:eastAsia="Times New Roman"/>
        </w:rPr>
        <w:t xml:space="preserve"> </w:t>
      </w:r>
    </w:p>
    <w:p w14:paraId="064EE0B3" w14:textId="77777777" w:rsidR="00F34C12" w:rsidRPr="00892602" w:rsidRDefault="00F34C12" w:rsidP="00F34C12">
      <w:pPr>
        <w:rPr>
          <w:rFonts w:eastAsia="Times New Roman"/>
        </w:rPr>
      </w:pPr>
      <w:r w:rsidRPr="00892602">
        <w:rPr>
          <w:rFonts w:eastAsia="Times New Roman"/>
        </w:rPr>
        <w:t>If a company offers to exhibit in a way not currently in policy, the Exhibits Chair and Conference Coordinator, in consultation with the Executive Director, the President, and the Treasurer, will decide whether or not the idea is appropriate and what the proper fee will be using existing fees as a guideline.</w:t>
      </w:r>
    </w:p>
    <w:p w14:paraId="1B0ED93E" w14:textId="77777777" w:rsidR="00F34C12" w:rsidRPr="00892602" w:rsidRDefault="00F34C12" w:rsidP="00F34C12">
      <w:pPr>
        <w:rPr>
          <w:rFonts w:eastAsia="Times New Roman"/>
        </w:rPr>
      </w:pPr>
      <w:r w:rsidRPr="00892602">
        <w:rPr>
          <w:rFonts w:eastAsia="Times New Roman"/>
        </w:rPr>
        <w:t>This new or novel exhibiting opportunity, if approved, will be offered on a trial basis. The Exhibits Chair should inform the Board of this trial as part of his/her next Board report.</w:t>
      </w:r>
    </w:p>
    <w:p w14:paraId="23B0EB6E" w14:textId="77777777" w:rsidR="00F34C12" w:rsidRPr="00892602" w:rsidRDefault="00F34C12" w:rsidP="00F34C12">
      <w:pPr>
        <w:rPr>
          <w:rFonts w:eastAsia="Times New Roman"/>
        </w:rPr>
      </w:pPr>
      <w:r w:rsidRPr="00892602">
        <w:rPr>
          <w:rFonts w:eastAsia="Times New Roman"/>
        </w:rPr>
        <w:t>To continue the opportunity for more than one year, a motion should be submitted to the Board to update Policy 6.10.3 accordingly to ensure consistency in the fees.</w:t>
      </w:r>
    </w:p>
    <w:p w14:paraId="55448E83" w14:textId="04F20E82" w:rsidR="00F34C12" w:rsidRPr="00892602" w:rsidRDefault="00F93EFE" w:rsidP="00F34C12">
      <w:pPr>
        <w:rPr>
          <w:rFonts w:eastAsia="Times New Roman"/>
        </w:rPr>
      </w:pPr>
      <w:r w:rsidRPr="00892602">
        <w:rPr>
          <w:rFonts w:eastAsia="Times New Roman"/>
        </w:rPr>
        <w:t xml:space="preserve"> </w:t>
      </w:r>
    </w:p>
    <w:p w14:paraId="421C103B" w14:textId="65828735" w:rsidR="00F34C12" w:rsidRPr="00892602" w:rsidRDefault="00F34C12" w:rsidP="003631B8">
      <w:pPr>
        <w:pStyle w:val="Heading3"/>
        <w:rPr>
          <w:rFonts w:eastAsia="Times New Roman"/>
        </w:rPr>
      </w:pPr>
      <w:bookmarkStart w:id="255" w:name="_Toc520655380"/>
      <w:bookmarkStart w:id="256" w:name="a6_10_4_Advertising_Fees"/>
      <w:r w:rsidRPr="00892602">
        <w:rPr>
          <w:rFonts w:eastAsia="Times New Roman"/>
        </w:rPr>
        <w:t>6.10.4</w:t>
      </w:r>
      <w:r w:rsidR="001B6493" w:rsidRPr="00892602">
        <w:rPr>
          <w:rFonts w:eastAsia="Times New Roman"/>
        </w:rPr>
        <w:tab/>
      </w:r>
      <w:r w:rsidRPr="00892602">
        <w:rPr>
          <w:rFonts w:eastAsia="Times New Roman"/>
        </w:rPr>
        <w:t>Advertising Fees</w:t>
      </w:r>
      <w:bookmarkEnd w:id="255"/>
    </w:p>
    <w:bookmarkEnd w:id="256"/>
    <w:p w14:paraId="49A77CB4" w14:textId="77777777" w:rsidR="00A60548" w:rsidRPr="00892602" w:rsidRDefault="00A60548" w:rsidP="00590A93">
      <w:pPr>
        <w:rPr>
          <w:rFonts w:eastAsia="Times New Roman"/>
          <w:b/>
        </w:rPr>
      </w:pPr>
      <w:r w:rsidRPr="00892602">
        <w:rPr>
          <w:rFonts w:eastAsia="Times New Roman"/>
          <w:b/>
        </w:rPr>
        <w:t>Print Advertisements</w:t>
      </w:r>
    </w:p>
    <w:tbl>
      <w:tblPr>
        <w:tblW w:w="8550"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3870"/>
        <w:gridCol w:w="2160"/>
        <w:gridCol w:w="1980"/>
      </w:tblGrid>
      <w:tr w:rsidR="00A60548" w:rsidRPr="00892602" w14:paraId="73941983" w14:textId="77777777" w:rsidTr="006C6FD5">
        <w:trPr>
          <w:tblCellSpacing w:w="0" w:type="dxa"/>
        </w:trPr>
        <w:tc>
          <w:tcPr>
            <w:tcW w:w="540" w:type="dxa"/>
            <w:tcMar>
              <w:top w:w="0" w:type="dxa"/>
              <w:left w:w="0" w:type="dxa"/>
              <w:bottom w:w="0" w:type="dxa"/>
              <w:right w:w="0" w:type="dxa"/>
            </w:tcMar>
            <w:hideMark/>
          </w:tcPr>
          <w:p w14:paraId="3967D3FE" w14:textId="77777777" w:rsidR="00A60548" w:rsidRPr="00892602" w:rsidRDefault="00A60548" w:rsidP="00D73262">
            <w:pPr>
              <w:contextualSpacing/>
              <w:rPr>
                <w:rFonts w:eastAsia="Times New Roman" w:cstheme="minorHAnsi"/>
              </w:rPr>
            </w:pPr>
          </w:p>
        </w:tc>
        <w:tc>
          <w:tcPr>
            <w:tcW w:w="3870" w:type="dxa"/>
            <w:tcMar>
              <w:top w:w="0" w:type="dxa"/>
              <w:left w:w="108" w:type="dxa"/>
              <w:bottom w:w="0" w:type="dxa"/>
              <w:right w:w="108" w:type="dxa"/>
            </w:tcMar>
            <w:hideMark/>
          </w:tcPr>
          <w:p w14:paraId="5F3C7F81" w14:textId="77777777" w:rsidR="00A60548" w:rsidRPr="00892602" w:rsidRDefault="00A60548" w:rsidP="00D73262">
            <w:pPr>
              <w:contextualSpacing/>
              <w:rPr>
                <w:rFonts w:eastAsia="Times New Roman" w:cstheme="minorHAnsi"/>
              </w:rPr>
            </w:pPr>
          </w:p>
        </w:tc>
        <w:tc>
          <w:tcPr>
            <w:tcW w:w="2160" w:type="dxa"/>
            <w:tcMar>
              <w:top w:w="0" w:type="dxa"/>
              <w:left w:w="108" w:type="dxa"/>
              <w:bottom w:w="0" w:type="dxa"/>
              <w:right w:w="108" w:type="dxa"/>
            </w:tcMar>
            <w:hideMark/>
          </w:tcPr>
          <w:p w14:paraId="2EF4559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MathAMATYC Educator</w:t>
            </w:r>
          </w:p>
        </w:tc>
        <w:tc>
          <w:tcPr>
            <w:tcW w:w="1980" w:type="dxa"/>
            <w:tcMar>
              <w:top w:w="0" w:type="dxa"/>
              <w:left w:w="0" w:type="dxa"/>
              <w:bottom w:w="0" w:type="dxa"/>
              <w:right w:w="0" w:type="dxa"/>
            </w:tcMar>
            <w:hideMark/>
          </w:tcPr>
          <w:p w14:paraId="6E84B156" w14:textId="77777777" w:rsidR="00A60548" w:rsidRPr="00892602" w:rsidRDefault="00A60548" w:rsidP="00D73262">
            <w:pPr>
              <w:contextualSpacing/>
              <w:rPr>
                <w:rFonts w:eastAsia="Times New Roman" w:cstheme="minorHAnsi"/>
              </w:rPr>
            </w:pPr>
            <w:r w:rsidRPr="00892602">
              <w:rPr>
                <w:rFonts w:eastAsia="Times New Roman" w:cstheme="minorHAnsi"/>
              </w:rPr>
              <w:t>Conference Program</w:t>
            </w:r>
          </w:p>
        </w:tc>
      </w:tr>
      <w:tr w:rsidR="00A60548" w:rsidRPr="00892602" w14:paraId="185F04F4" w14:textId="77777777" w:rsidTr="006C6FD5">
        <w:trPr>
          <w:tblCellSpacing w:w="0" w:type="dxa"/>
        </w:trPr>
        <w:tc>
          <w:tcPr>
            <w:tcW w:w="540" w:type="dxa"/>
            <w:vMerge w:val="restart"/>
            <w:tcMar>
              <w:top w:w="0" w:type="dxa"/>
              <w:left w:w="0" w:type="dxa"/>
              <w:bottom w:w="0" w:type="dxa"/>
              <w:right w:w="0" w:type="dxa"/>
            </w:tcMar>
            <w:hideMark/>
          </w:tcPr>
          <w:p w14:paraId="13A3BEBD" w14:textId="77777777" w:rsidR="00A60548" w:rsidRPr="00892602" w:rsidRDefault="00A60548" w:rsidP="00D73262">
            <w:pPr>
              <w:contextualSpacing/>
              <w:rPr>
                <w:rFonts w:eastAsia="Times New Roman" w:cstheme="minorHAnsi"/>
              </w:rPr>
            </w:pPr>
            <w:r w:rsidRPr="00892602">
              <w:rPr>
                <w:rFonts w:eastAsia="Times New Roman" w:cstheme="minorHAnsi"/>
              </w:rPr>
              <w:t>1.</w:t>
            </w:r>
          </w:p>
          <w:p w14:paraId="0BD90DCA"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20F2A98B" w14:textId="77777777" w:rsidR="00A60548" w:rsidRPr="00892602" w:rsidRDefault="00A60548" w:rsidP="00D73262">
            <w:pPr>
              <w:contextualSpacing/>
              <w:rPr>
                <w:rFonts w:eastAsia="Times New Roman" w:cstheme="minorHAnsi"/>
              </w:rPr>
            </w:pPr>
            <w:r w:rsidRPr="00892602">
              <w:rPr>
                <w:rFonts w:eastAsia="Times New Roman" w:cstheme="minorHAnsi"/>
              </w:rPr>
              <w:t>Regular Rates</w:t>
            </w:r>
          </w:p>
        </w:tc>
      </w:tr>
      <w:tr w:rsidR="00A60548" w:rsidRPr="00892602" w14:paraId="6D55D595" w14:textId="77777777" w:rsidTr="006C6FD5">
        <w:trPr>
          <w:tblCellSpacing w:w="0" w:type="dxa"/>
        </w:trPr>
        <w:tc>
          <w:tcPr>
            <w:tcW w:w="540" w:type="dxa"/>
            <w:vMerge/>
            <w:tcMar>
              <w:top w:w="0" w:type="dxa"/>
              <w:left w:w="0" w:type="dxa"/>
              <w:bottom w:w="0" w:type="dxa"/>
              <w:right w:w="0" w:type="dxa"/>
            </w:tcMar>
            <w:hideMark/>
          </w:tcPr>
          <w:p w14:paraId="104DB4BF"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01BCE65" w14:textId="77777777" w:rsidR="00A60548" w:rsidRPr="00892602" w:rsidRDefault="00A60548" w:rsidP="00D73262">
            <w:pPr>
              <w:contextualSpacing/>
              <w:rPr>
                <w:rFonts w:eastAsia="Times New Roman" w:cstheme="minorHAnsi"/>
              </w:rPr>
            </w:pPr>
            <w:r w:rsidRPr="00892602">
              <w:rPr>
                <w:rFonts w:eastAsia="Times New Roman" w:cstheme="minorHAnsi"/>
              </w:rPr>
              <w:t>Full Page</w:t>
            </w:r>
          </w:p>
        </w:tc>
        <w:tc>
          <w:tcPr>
            <w:tcW w:w="2160" w:type="dxa"/>
            <w:tcMar>
              <w:top w:w="0" w:type="dxa"/>
              <w:left w:w="0" w:type="dxa"/>
              <w:bottom w:w="0" w:type="dxa"/>
              <w:right w:w="0" w:type="dxa"/>
            </w:tcMar>
            <w:hideMark/>
          </w:tcPr>
          <w:p w14:paraId="15C9A55A"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c>
          <w:tcPr>
            <w:tcW w:w="1980" w:type="dxa"/>
            <w:tcMar>
              <w:top w:w="0" w:type="dxa"/>
              <w:left w:w="0" w:type="dxa"/>
              <w:bottom w:w="0" w:type="dxa"/>
              <w:right w:w="0" w:type="dxa"/>
            </w:tcMar>
            <w:hideMark/>
          </w:tcPr>
          <w:p w14:paraId="73D92B0F" w14:textId="77777777" w:rsidR="00A60548" w:rsidRPr="00892602" w:rsidRDefault="00A60548" w:rsidP="00D73262">
            <w:pPr>
              <w:contextualSpacing/>
              <w:rPr>
                <w:rFonts w:eastAsia="Times New Roman" w:cstheme="minorHAnsi"/>
              </w:rPr>
            </w:pPr>
            <w:r w:rsidRPr="00892602">
              <w:rPr>
                <w:rFonts w:eastAsia="Times New Roman" w:cstheme="minorHAnsi"/>
              </w:rPr>
              <w:t>$400</w:t>
            </w:r>
          </w:p>
        </w:tc>
      </w:tr>
      <w:tr w:rsidR="00A60548" w:rsidRPr="00892602" w14:paraId="3A1818DF" w14:textId="77777777" w:rsidTr="006C6FD5">
        <w:trPr>
          <w:tblCellSpacing w:w="0" w:type="dxa"/>
        </w:trPr>
        <w:tc>
          <w:tcPr>
            <w:tcW w:w="540" w:type="dxa"/>
            <w:vMerge/>
            <w:tcMar>
              <w:top w:w="0" w:type="dxa"/>
              <w:left w:w="0" w:type="dxa"/>
              <w:bottom w:w="0" w:type="dxa"/>
              <w:right w:w="0" w:type="dxa"/>
            </w:tcMar>
            <w:hideMark/>
          </w:tcPr>
          <w:p w14:paraId="10EFAE24"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55F85C0A" w14:textId="77777777" w:rsidR="00A60548" w:rsidRPr="00892602" w:rsidRDefault="00A60548" w:rsidP="00D73262">
            <w:pPr>
              <w:contextualSpacing/>
              <w:rPr>
                <w:rFonts w:eastAsia="Times New Roman" w:cstheme="minorHAnsi"/>
              </w:rPr>
            </w:pPr>
            <w:r w:rsidRPr="00892602">
              <w:rPr>
                <w:rFonts w:eastAsia="Times New Roman" w:cstheme="minorHAnsi"/>
              </w:rPr>
              <w:t>Half Page</w:t>
            </w:r>
          </w:p>
        </w:tc>
        <w:tc>
          <w:tcPr>
            <w:tcW w:w="2160" w:type="dxa"/>
            <w:tcMar>
              <w:top w:w="0" w:type="dxa"/>
              <w:left w:w="0" w:type="dxa"/>
              <w:bottom w:w="0" w:type="dxa"/>
              <w:right w:w="0" w:type="dxa"/>
            </w:tcMar>
            <w:hideMark/>
          </w:tcPr>
          <w:p w14:paraId="33EFD7FB" w14:textId="5B739538" w:rsidR="00A60548" w:rsidRPr="00892602" w:rsidRDefault="00A60548" w:rsidP="00D73262">
            <w:pPr>
              <w:contextualSpacing/>
              <w:rPr>
                <w:rFonts w:eastAsia="Times New Roman" w:cstheme="minorHAnsi"/>
              </w:rPr>
            </w:pPr>
            <w:r w:rsidRPr="00892602">
              <w:rPr>
                <w:rFonts w:eastAsia="Times New Roman" w:cstheme="minorHAnsi"/>
              </w:rPr>
              <w:t>$300</w:t>
            </w:r>
          </w:p>
        </w:tc>
        <w:tc>
          <w:tcPr>
            <w:tcW w:w="1980" w:type="dxa"/>
            <w:tcMar>
              <w:top w:w="0" w:type="dxa"/>
              <w:left w:w="0" w:type="dxa"/>
              <w:bottom w:w="0" w:type="dxa"/>
              <w:right w:w="0" w:type="dxa"/>
            </w:tcMar>
            <w:hideMark/>
          </w:tcPr>
          <w:p w14:paraId="133D84B0" w14:textId="30181438"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53920736" w14:textId="77777777" w:rsidTr="006C6FD5">
        <w:trPr>
          <w:tblCellSpacing w:w="0" w:type="dxa"/>
        </w:trPr>
        <w:tc>
          <w:tcPr>
            <w:tcW w:w="540" w:type="dxa"/>
            <w:vMerge w:val="restart"/>
            <w:tcMar>
              <w:top w:w="0" w:type="dxa"/>
              <w:left w:w="0" w:type="dxa"/>
              <w:bottom w:w="0" w:type="dxa"/>
              <w:right w:w="0" w:type="dxa"/>
            </w:tcMar>
            <w:hideMark/>
          </w:tcPr>
          <w:p w14:paraId="497F010C" w14:textId="77777777" w:rsidR="00A60548" w:rsidRPr="00892602" w:rsidRDefault="00A60548" w:rsidP="00D73262">
            <w:pPr>
              <w:contextualSpacing/>
              <w:rPr>
                <w:rFonts w:eastAsia="Times New Roman" w:cstheme="minorHAnsi"/>
              </w:rPr>
            </w:pPr>
            <w:r w:rsidRPr="00892602">
              <w:rPr>
                <w:rFonts w:eastAsia="Times New Roman" w:cstheme="minorHAnsi"/>
              </w:rPr>
              <w:t>2.</w:t>
            </w:r>
          </w:p>
          <w:p w14:paraId="285801A0" w14:textId="77777777" w:rsidR="00A60548" w:rsidRPr="00892602" w:rsidRDefault="00A60548" w:rsidP="00D73262">
            <w:pPr>
              <w:contextualSpacing/>
              <w:rPr>
                <w:rFonts w:eastAsia="Times New Roman" w:cstheme="minorHAnsi"/>
              </w:rPr>
            </w:pPr>
          </w:p>
        </w:tc>
        <w:tc>
          <w:tcPr>
            <w:tcW w:w="8010" w:type="dxa"/>
            <w:gridSpan w:val="3"/>
            <w:tcMar>
              <w:top w:w="0" w:type="dxa"/>
              <w:left w:w="0" w:type="dxa"/>
              <w:bottom w:w="0" w:type="dxa"/>
              <w:right w:w="0" w:type="dxa"/>
            </w:tcMar>
            <w:hideMark/>
          </w:tcPr>
          <w:p w14:paraId="53432FEA" w14:textId="77777777" w:rsidR="00A60548" w:rsidRPr="00892602" w:rsidRDefault="00A60548" w:rsidP="00D73262">
            <w:pPr>
              <w:contextualSpacing/>
              <w:rPr>
                <w:rFonts w:eastAsia="Times New Roman" w:cstheme="minorHAnsi"/>
              </w:rPr>
            </w:pPr>
            <w:r w:rsidRPr="00892602">
              <w:rPr>
                <w:rFonts w:eastAsia="Times New Roman" w:cstheme="minorHAnsi"/>
              </w:rPr>
              <w:t>Priority Requests</w:t>
            </w:r>
          </w:p>
        </w:tc>
      </w:tr>
      <w:tr w:rsidR="00A60548" w:rsidRPr="00892602" w14:paraId="6E5BFE34" w14:textId="77777777" w:rsidTr="006C6FD5">
        <w:trPr>
          <w:tblCellSpacing w:w="0" w:type="dxa"/>
        </w:trPr>
        <w:tc>
          <w:tcPr>
            <w:tcW w:w="540" w:type="dxa"/>
            <w:vMerge/>
            <w:tcMar>
              <w:top w:w="0" w:type="dxa"/>
              <w:left w:w="0" w:type="dxa"/>
              <w:bottom w:w="0" w:type="dxa"/>
              <w:right w:w="0" w:type="dxa"/>
            </w:tcMar>
            <w:hideMark/>
          </w:tcPr>
          <w:p w14:paraId="242B8F57"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3626C596" w14:textId="77777777" w:rsidR="00A60548" w:rsidRPr="00892602" w:rsidRDefault="00A60548" w:rsidP="00D73262">
            <w:pPr>
              <w:contextualSpacing/>
              <w:rPr>
                <w:rFonts w:eastAsia="Times New Roman" w:cstheme="minorHAnsi"/>
              </w:rPr>
            </w:pPr>
            <w:r w:rsidRPr="00892602">
              <w:rPr>
                <w:rFonts w:eastAsia="Times New Roman" w:cstheme="minorHAnsi"/>
              </w:rPr>
              <w:t>Inside Front or Back Cover (full page only) **</w:t>
            </w:r>
          </w:p>
        </w:tc>
        <w:tc>
          <w:tcPr>
            <w:tcW w:w="2160" w:type="dxa"/>
            <w:tcMar>
              <w:top w:w="0" w:type="dxa"/>
              <w:left w:w="0" w:type="dxa"/>
              <w:bottom w:w="0" w:type="dxa"/>
              <w:right w:w="0" w:type="dxa"/>
            </w:tcMar>
            <w:hideMark/>
          </w:tcPr>
          <w:p w14:paraId="0876E230" w14:textId="2E439570" w:rsidR="00A60548" w:rsidRPr="00892602" w:rsidRDefault="00A60548" w:rsidP="00D73262">
            <w:pPr>
              <w:contextualSpacing/>
              <w:rPr>
                <w:rFonts w:eastAsia="Times New Roman" w:cstheme="minorHAnsi"/>
              </w:rPr>
            </w:pPr>
            <w:r w:rsidRPr="00892602">
              <w:rPr>
                <w:rFonts w:eastAsia="Times New Roman" w:cstheme="minorHAnsi"/>
              </w:rPr>
              <w:t>No extra charge</w:t>
            </w:r>
          </w:p>
        </w:tc>
        <w:tc>
          <w:tcPr>
            <w:tcW w:w="1980" w:type="dxa"/>
            <w:tcMar>
              <w:top w:w="0" w:type="dxa"/>
              <w:left w:w="0" w:type="dxa"/>
              <w:bottom w:w="0" w:type="dxa"/>
              <w:right w:w="0" w:type="dxa"/>
            </w:tcMar>
            <w:hideMark/>
          </w:tcPr>
          <w:p w14:paraId="53D004FB" w14:textId="77777777" w:rsidR="00A60548" w:rsidRPr="00892602" w:rsidRDefault="00A60548" w:rsidP="00D73262">
            <w:pPr>
              <w:contextualSpacing/>
              <w:rPr>
                <w:rFonts w:eastAsia="Times New Roman" w:cstheme="minorHAnsi"/>
              </w:rPr>
            </w:pPr>
            <w:r w:rsidRPr="00892602">
              <w:rPr>
                <w:rFonts w:eastAsia="Times New Roman" w:cstheme="minorHAnsi"/>
              </w:rPr>
              <w:t>$150 Additional per cover</w:t>
            </w:r>
          </w:p>
        </w:tc>
      </w:tr>
      <w:tr w:rsidR="00A60548" w:rsidRPr="00892602" w14:paraId="39FC7A04" w14:textId="77777777" w:rsidTr="006C6FD5">
        <w:trPr>
          <w:tblCellSpacing w:w="0" w:type="dxa"/>
        </w:trPr>
        <w:tc>
          <w:tcPr>
            <w:tcW w:w="540" w:type="dxa"/>
            <w:vMerge/>
            <w:tcMar>
              <w:top w:w="0" w:type="dxa"/>
              <w:left w:w="0" w:type="dxa"/>
              <w:bottom w:w="0" w:type="dxa"/>
              <w:right w:w="0" w:type="dxa"/>
            </w:tcMar>
            <w:hideMark/>
          </w:tcPr>
          <w:p w14:paraId="5A33F5BE" w14:textId="77777777" w:rsidR="00A60548" w:rsidRPr="00892602" w:rsidRDefault="00A60548" w:rsidP="00D73262">
            <w:pPr>
              <w:contextualSpacing/>
              <w:rPr>
                <w:rFonts w:eastAsia="Times New Roman" w:cstheme="minorHAnsi"/>
              </w:rPr>
            </w:pPr>
          </w:p>
        </w:tc>
        <w:tc>
          <w:tcPr>
            <w:tcW w:w="3870" w:type="dxa"/>
            <w:tcMar>
              <w:top w:w="0" w:type="dxa"/>
              <w:left w:w="0" w:type="dxa"/>
              <w:bottom w:w="0" w:type="dxa"/>
              <w:right w:w="0" w:type="dxa"/>
            </w:tcMar>
            <w:hideMark/>
          </w:tcPr>
          <w:p w14:paraId="166766BF" w14:textId="77777777" w:rsidR="00A60548" w:rsidRPr="00892602" w:rsidRDefault="00A60548" w:rsidP="00D73262">
            <w:pPr>
              <w:contextualSpacing/>
              <w:rPr>
                <w:rFonts w:eastAsia="Times New Roman" w:cstheme="minorHAnsi"/>
              </w:rPr>
            </w:pPr>
            <w:r w:rsidRPr="00892602">
              <w:rPr>
                <w:rFonts w:eastAsia="Times New Roman" w:cstheme="minorHAnsi"/>
              </w:rPr>
              <w:t>Centerfold (two pages only)</w:t>
            </w:r>
          </w:p>
        </w:tc>
        <w:tc>
          <w:tcPr>
            <w:tcW w:w="2160" w:type="dxa"/>
            <w:tcMar>
              <w:top w:w="0" w:type="dxa"/>
              <w:left w:w="0" w:type="dxa"/>
              <w:bottom w:w="0" w:type="dxa"/>
              <w:right w:w="0" w:type="dxa"/>
            </w:tcMar>
            <w:hideMark/>
          </w:tcPr>
          <w:p w14:paraId="17DD765F" w14:textId="77777777" w:rsidR="00A60548" w:rsidRPr="00892602" w:rsidRDefault="00A60548" w:rsidP="00D73262">
            <w:pPr>
              <w:contextualSpacing/>
              <w:rPr>
                <w:rFonts w:eastAsia="Times New Roman" w:cstheme="minorHAnsi"/>
              </w:rPr>
            </w:pPr>
            <w:r w:rsidRPr="00892602">
              <w:rPr>
                <w:rFonts w:eastAsia="Times New Roman" w:cstheme="minorHAnsi"/>
              </w:rPr>
              <w:t>$250 additional</w:t>
            </w:r>
          </w:p>
        </w:tc>
        <w:tc>
          <w:tcPr>
            <w:tcW w:w="1980" w:type="dxa"/>
            <w:tcMar>
              <w:top w:w="0" w:type="dxa"/>
              <w:left w:w="0" w:type="dxa"/>
              <w:bottom w:w="0" w:type="dxa"/>
              <w:right w:w="0" w:type="dxa"/>
            </w:tcMar>
            <w:hideMark/>
          </w:tcPr>
          <w:p w14:paraId="2612CAD8" w14:textId="2B607BD7" w:rsidR="00A60548" w:rsidRPr="00892602" w:rsidRDefault="00A60548" w:rsidP="00D73262">
            <w:pPr>
              <w:contextualSpacing/>
              <w:rPr>
                <w:rFonts w:eastAsia="Times New Roman" w:cstheme="minorHAnsi"/>
              </w:rPr>
            </w:pPr>
            <w:r w:rsidRPr="00892602">
              <w:rPr>
                <w:rFonts w:eastAsia="Times New Roman" w:cstheme="minorHAnsi"/>
              </w:rPr>
              <w:t>$250 additional</w:t>
            </w:r>
          </w:p>
        </w:tc>
      </w:tr>
    </w:tbl>
    <w:p w14:paraId="25E1B21D" w14:textId="77777777" w:rsidR="00A60548" w:rsidRPr="00892602" w:rsidRDefault="00A60548" w:rsidP="00A53F7D">
      <w:pPr>
        <w:rPr>
          <w:rFonts w:eastAsia="Times New Roman" w:cstheme="minorHAnsi"/>
          <w:vanish/>
        </w:rPr>
      </w:pPr>
    </w:p>
    <w:tbl>
      <w:tblPr>
        <w:tblW w:w="8532" w:type="dxa"/>
        <w:tblCellSpacing w:w="0" w:type="dxa"/>
        <w:tblInd w:w="828" w:type="dxa"/>
        <w:tblBorders>
          <w:top w:val="single" w:sz="4" w:space="0" w:color="auto"/>
          <w:left w:val="single" w:sz="4" w:space="0" w:color="auto"/>
          <w:bottom w:val="single" w:sz="4" w:space="0" w:color="auto"/>
          <w:right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539"/>
        <w:gridCol w:w="6016"/>
        <w:gridCol w:w="1977"/>
      </w:tblGrid>
      <w:tr w:rsidR="00A60548" w:rsidRPr="00892602" w14:paraId="4A397A28" w14:textId="77777777" w:rsidTr="006C6FD5">
        <w:trPr>
          <w:tblCellSpacing w:w="0" w:type="dxa"/>
        </w:trPr>
        <w:tc>
          <w:tcPr>
            <w:tcW w:w="539" w:type="dxa"/>
            <w:vMerge w:val="restart"/>
            <w:tcBorders>
              <w:right w:val="single" w:sz="4" w:space="0" w:color="auto"/>
            </w:tcBorders>
            <w:tcMar>
              <w:top w:w="0" w:type="dxa"/>
              <w:left w:w="0" w:type="dxa"/>
              <w:bottom w:w="0" w:type="dxa"/>
              <w:right w:w="0" w:type="dxa"/>
            </w:tcMar>
            <w:hideMark/>
          </w:tcPr>
          <w:p w14:paraId="5E7AC106" w14:textId="77777777" w:rsidR="00A60548" w:rsidRPr="00892602" w:rsidRDefault="00A60548" w:rsidP="00A53F7D">
            <w:pPr>
              <w:contextualSpacing/>
              <w:rPr>
                <w:rFonts w:eastAsia="Times New Roman" w:cstheme="minorHAnsi"/>
              </w:rPr>
            </w:pPr>
            <w:r w:rsidRPr="00892602">
              <w:rPr>
                <w:rFonts w:eastAsia="Times New Roman" w:cstheme="minorHAnsi"/>
              </w:rPr>
              <w:t>3.</w:t>
            </w:r>
          </w:p>
        </w:tc>
        <w:tc>
          <w:tcPr>
            <w:tcW w:w="7993" w:type="dxa"/>
            <w:gridSpan w:val="2"/>
            <w:tcMar>
              <w:top w:w="0" w:type="dxa"/>
              <w:left w:w="0" w:type="dxa"/>
              <w:bottom w:w="0" w:type="dxa"/>
              <w:right w:w="0" w:type="dxa"/>
            </w:tcMar>
            <w:hideMark/>
          </w:tcPr>
          <w:p w14:paraId="264BEFC1" w14:textId="77777777" w:rsidR="00A60548" w:rsidRPr="00892602" w:rsidRDefault="00A60548" w:rsidP="00A53F7D">
            <w:pPr>
              <w:contextualSpacing/>
              <w:rPr>
                <w:rFonts w:eastAsia="Times New Roman" w:cstheme="minorHAnsi"/>
              </w:rPr>
            </w:pPr>
            <w:r w:rsidRPr="00892602">
              <w:rPr>
                <w:rFonts w:eastAsia="Times New Roman" w:cstheme="minorHAnsi"/>
              </w:rPr>
              <w:t>Package Rates</w:t>
            </w:r>
          </w:p>
        </w:tc>
      </w:tr>
      <w:tr w:rsidR="00A60548" w:rsidRPr="00892602" w14:paraId="3A2A9552"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1A102F78" w14:textId="77777777" w:rsidR="00A60548" w:rsidRPr="00892602" w:rsidRDefault="00A60548" w:rsidP="00AD358B">
            <w:pPr>
              <w:contextualSpacing/>
              <w:rPr>
                <w:rFonts w:eastAsia="Times New Roman" w:cstheme="minorHAnsi"/>
              </w:rPr>
            </w:pPr>
          </w:p>
        </w:tc>
        <w:tc>
          <w:tcPr>
            <w:tcW w:w="6016" w:type="dxa"/>
            <w:tcMar>
              <w:top w:w="0" w:type="dxa"/>
              <w:left w:w="0" w:type="dxa"/>
              <w:bottom w:w="0" w:type="dxa"/>
              <w:right w:w="0" w:type="dxa"/>
            </w:tcMar>
            <w:hideMark/>
          </w:tcPr>
          <w:p w14:paraId="79F9C763" w14:textId="61269B04" w:rsidR="00A60548" w:rsidRPr="00892602" w:rsidRDefault="00A60548" w:rsidP="00AD358B">
            <w:pPr>
              <w:contextualSpacing/>
              <w:rPr>
                <w:rFonts w:eastAsia="Times New Roman" w:cstheme="minorHAnsi"/>
              </w:rPr>
            </w:pPr>
            <w:r w:rsidRPr="00892602">
              <w:rPr>
                <w:rFonts w:eastAsia="Times New Roman" w:cstheme="minorHAnsi"/>
              </w:rPr>
              <w:t>A.</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conference program</w:t>
            </w:r>
          </w:p>
        </w:tc>
        <w:tc>
          <w:tcPr>
            <w:tcW w:w="1977" w:type="dxa"/>
            <w:tcBorders>
              <w:left w:val="single" w:sz="4" w:space="0" w:color="auto"/>
            </w:tcBorders>
            <w:tcMar>
              <w:top w:w="0" w:type="dxa"/>
              <w:left w:w="0" w:type="dxa"/>
              <w:bottom w:w="0" w:type="dxa"/>
              <w:right w:w="0" w:type="dxa"/>
            </w:tcMar>
            <w:hideMark/>
          </w:tcPr>
          <w:p w14:paraId="7E631506" w14:textId="77777777" w:rsidR="00A60548" w:rsidRPr="00892602" w:rsidRDefault="00A60548" w:rsidP="00AD358B">
            <w:pPr>
              <w:contextualSpacing/>
              <w:rPr>
                <w:rFonts w:eastAsia="Times New Roman" w:cstheme="minorHAnsi"/>
              </w:rPr>
            </w:pPr>
            <w:r w:rsidRPr="00892602">
              <w:rPr>
                <w:rFonts w:eastAsia="Times New Roman" w:cstheme="minorHAnsi"/>
              </w:rPr>
              <w:t>$1050</w:t>
            </w:r>
          </w:p>
        </w:tc>
      </w:tr>
      <w:tr w:rsidR="00A60548" w:rsidRPr="00892602" w14:paraId="5AEE0E9D"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0EAF344C"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276025A" w14:textId="53F06C80" w:rsidR="00A60548" w:rsidRPr="00892602" w:rsidRDefault="00A60548" w:rsidP="00D73262">
            <w:pPr>
              <w:contextualSpacing/>
              <w:rPr>
                <w:rFonts w:eastAsia="Times New Roman" w:cstheme="minorHAnsi"/>
              </w:rPr>
            </w:pPr>
            <w:r w:rsidRPr="00892602">
              <w:rPr>
                <w:rFonts w:eastAsia="Times New Roman" w:cstheme="minorHAnsi"/>
              </w:rPr>
              <w:t>B.</w:t>
            </w:r>
            <w:r w:rsidR="00F93EFE" w:rsidRPr="00892602">
              <w:rPr>
                <w:rFonts w:eastAsia="Times New Roman" w:cstheme="minorHAnsi"/>
              </w:rPr>
              <w:t xml:space="preserve">      </w:t>
            </w:r>
            <w:r w:rsidRPr="00892602">
              <w:rPr>
                <w:rFonts w:eastAsia="Times New Roman" w:cstheme="minorHAnsi"/>
              </w:rPr>
              <w:t xml:space="preserve">One 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two pages in conference program</w:t>
            </w:r>
          </w:p>
        </w:tc>
        <w:tc>
          <w:tcPr>
            <w:tcW w:w="1977" w:type="dxa"/>
            <w:tcBorders>
              <w:left w:val="single" w:sz="4" w:space="0" w:color="auto"/>
            </w:tcBorders>
            <w:tcMar>
              <w:top w:w="0" w:type="dxa"/>
              <w:left w:w="0" w:type="dxa"/>
              <w:bottom w:w="0" w:type="dxa"/>
              <w:right w:w="0" w:type="dxa"/>
            </w:tcMar>
            <w:hideMark/>
          </w:tcPr>
          <w:p w14:paraId="3445201F" w14:textId="77777777" w:rsidR="00A60548" w:rsidRPr="00892602" w:rsidRDefault="00A60548" w:rsidP="00D73262">
            <w:pPr>
              <w:contextualSpacing/>
              <w:rPr>
                <w:rFonts w:eastAsia="Times New Roman" w:cstheme="minorHAnsi"/>
              </w:rPr>
            </w:pPr>
            <w:r w:rsidRPr="00892602">
              <w:rPr>
                <w:rFonts w:eastAsia="Times New Roman" w:cstheme="minorHAnsi"/>
              </w:rPr>
              <w:t>$1400</w:t>
            </w:r>
          </w:p>
        </w:tc>
      </w:tr>
      <w:tr w:rsidR="00A60548" w:rsidRPr="00892602" w14:paraId="5948F3B1"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79B39691"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79A42A57" w14:textId="584B545A" w:rsidR="00A60548" w:rsidRPr="00892602" w:rsidRDefault="00A60548" w:rsidP="00D73262">
            <w:pPr>
              <w:contextualSpacing/>
              <w:rPr>
                <w:rFonts w:eastAsia="Times New Roman" w:cstheme="minorHAnsi"/>
              </w:rPr>
            </w:pPr>
            <w:r w:rsidRPr="00892602">
              <w:rPr>
                <w:rFonts w:eastAsia="Times New Roman" w:cstheme="minorHAnsi"/>
              </w:rPr>
              <w:t>C.</w:t>
            </w:r>
            <w:r w:rsidR="00F93EFE" w:rsidRPr="00892602">
              <w:rPr>
                <w:rFonts w:eastAsia="Times New Roman" w:cstheme="minorHAnsi"/>
              </w:rPr>
              <w:t xml:space="preserve">      </w:t>
            </w:r>
            <w:r w:rsidRPr="00892602">
              <w:rPr>
                <w:rFonts w:eastAsia="Times New Roman" w:cstheme="minorHAnsi"/>
              </w:rPr>
              <w:t xml:space="preserve">Half-page in Spring and Fall </w:t>
            </w:r>
            <w:r w:rsidRPr="00892602">
              <w:rPr>
                <w:rFonts w:eastAsia="Times New Roman" w:cstheme="minorHAnsi"/>
                <w:i/>
                <w:iCs/>
                <w:shd w:val="clear" w:color="auto" w:fill="FFFFFF"/>
              </w:rPr>
              <w:t>MathAMATYC Educator</w:t>
            </w:r>
            <w:r w:rsidRPr="00892602">
              <w:rPr>
                <w:rFonts w:eastAsia="Times New Roman" w:cstheme="minorHAnsi"/>
              </w:rPr>
              <w:t xml:space="preserve"> and one page in conference program</w:t>
            </w:r>
          </w:p>
        </w:tc>
        <w:tc>
          <w:tcPr>
            <w:tcW w:w="1977" w:type="dxa"/>
            <w:tcBorders>
              <w:left w:val="single" w:sz="4" w:space="0" w:color="auto"/>
            </w:tcBorders>
            <w:tcMar>
              <w:top w:w="0" w:type="dxa"/>
              <w:left w:w="0" w:type="dxa"/>
              <w:bottom w:w="0" w:type="dxa"/>
              <w:right w:w="0" w:type="dxa"/>
            </w:tcMar>
            <w:hideMark/>
          </w:tcPr>
          <w:p w14:paraId="29F93A93" w14:textId="77777777" w:rsidR="00A60548" w:rsidRPr="00892602" w:rsidRDefault="00A60548" w:rsidP="00D73262">
            <w:pPr>
              <w:contextualSpacing/>
              <w:rPr>
                <w:rFonts w:eastAsia="Times New Roman" w:cstheme="minorHAnsi"/>
              </w:rPr>
            </w:pPr>
            <w:r w:rsidRPr="00892602">
              <w:rPr>
                <w:rFonts w:eastAsia="Times New Roman" w:cstheme="minorHAnsi"/>
              </w:rPr>
              <w:t>$750</w:t>
            </w:r>
          </w:p>
        </w:tc>
      </w:tr>
      <w:tr w:rsidR="00A60548" w:rsidRPr="00892602" w14:paraId="0A864D08"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EB9A26B" w14:textId="77777777" w:rsidR="00A60548" w:rsidRPr="00892602" w:rsidRDefault="00A60548" w:rsidP="00D73262">
            <w:pPr>
              <w:contextualSpacing/>
              <w:rPr>
                <w:rFonts w:eastAsia="Times New Roman" w:cstheme="minorHAnsi"/>
              </w:rPr>
            </w:pPr>
          </w:p>
        </w:tc>
        <w:tc>
          <w:tcPr>
            <w:tcW w:w="7993" w:type="dxa"/>
            <w:gridSpan w:val="2"/>
            <w:tcMar>
              <w:top w:w="0" w:type="dxa"/>
              <w:left w:w="0" w:type="dxa"/>
              <w:bottom w:w="0" w:type="dxa"/>
              <w:right w:w="0" w:type="dxa"/>
            </w:tcMar>
            <w:hideMark/>
          </w:tcPr>
          <w:p w14:paraId="1298C9E7" w14:textId="33EF5747" w:rsidR="00A60548" w:rsidRPr="00892602" w:rsidRDefault="00A60548" w:rsidP="00D73262">
            <w:pPr>
              <w:contextualSpacing/>
              <w:rPr>
                <w:rFonts w:eastAsia="Times New Roman" w:cstheme="minorHAnsi"/>
              </w:rPr>
            </w:pPr>
            <w:r w:rsidRPr="00892602">
              <w:rPr>
                <w:rFonts w:eastAsia="Times New Roman" w:cstheme="minorHAnsi"/>
              </w:rPr>
              <w:t>D.</w:t>
            </w:r>
            <w:r w:rsidR="00F93EFE" w:rsidRPr="00892602">
              <w:rPr>
                <w:rFonts w:eastAsia="Times New Roman" w:cstheme="minorHAnsi"/>
              </w:rPr>
              <w:t xml:space="preserve">     </w:t>
            </w:r>
            <w:r w:rsidRPr="00892602">
              <w:rPr>
                <w:rFonts w:eastAsia="Times New Roman" w:cstheme="minorHAnsi"/>
              </w:rPr>
              <w:t>Additional pages (in combination with one of above)</w:t>
            </w:r>
          </w:p>
        </w:tc>
      </w:tr>
      <w:tr w:rsidR="00A60548" w:rsidRPr="00892602" w14:paraId="7F5A5107"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5D45E287"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5D103ED7"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One page in </w:t>
            </w:r>
            <w:r w:rsidRPr="00892602">
              <w:rPr>
                <w:rFonts w:eastAsia="Times New Roman" w:cstheme="minorHAnsi"/>
                <w:i/>
                <w:iCs/>
                <w:shd w:val="clear" w:color="auto" w:fill="FFFFFF"/>
              </w:rPr>
              <w:t>MathAMATYC Educator</w:t>
            </w:r>
            <w:r w:rsidRPr="00892602">
              <w:rPr>
                <w:rFonts w:eastAsia="Times New Roman" w:cstheme="minorHAnsi"/>
              </w:rPr>
              <w:t xml:space="preserve"> or conference program</w:t>
            </w:r>
          </w:p>
        </w:tc>
        <w:tc>
          <w:tcPr>
            <w:tcW w:w="1977" w:type="dxa"/>
            <w:tcBorders>
              <w:left w:val="single" w:sz="4" w:space="0" w:color="auto"/>
            </w:tcBorders>
            <w:tcMar>
              <w:top w:w="0" w:type="dxa"/>
              <w:left w:w="0" w:type="dxa"/>
              <w:bottom w:w="0" w:type="dxa"/>
              <w:right w:w="0" w:type="dxa"/>
            </w:tcMar>
            <w:hideMark/>
          </w:tcPr>
          <w:p w14:paraId="5347AA3A" w14:textId="77777777" w:rsidR="00A60548" w:rsidRPr="00892602" w:rsidRDefault="00A60548" w:rsidP="00D73262">
            <w:pPr>
              <w:contextualSpacing/>
              <w:rPr>
                <w:rFonts w:eastAsia="Times New Roman" w:cstheme="minorHAnsi"/>
              </w:rPr>
            </w:pPr>
            <w:r w:rsidRPr="00892602">
              <w:rPr>
                <w:rFonts w:eastAsia="Times New Roman" w:cstheme="minorHAnsi"/>
              </w:rPr>
              <w:t>$350/page</w:t>
            </w:r>
          </w:p>
        </w:tc>
      </w:tr>
      <w:tr w:rsidR="00A60548" w:rsidRPr="00892602" w14:paraId="3273871B" w14:textId="77777777" w:rsidTr="006C6FD5">
        <w:trPr>
          <w:tblCellSpacing w:w="0" w:type="dxa"/>
        </w:trPr>
        <w:tc>
          <w:tcPr>
            <w:tcW w:w="539" w:type="dxa"/>
            <w:vMerge/>
            <w:tcBorders>
              <w:right w:val="single" w:sz="4" w:space="0" w:color="auto"/>
            </w:tcBorders>
            <w:tcMar>
              <w:top w:w="0" w:type="dxa"/>
              <w:left w:w="0" w:type="dxa"/>
              <w:bottom w:w="0" w:type="dxa"/>
              <w:right w:w="0" w:type="dxa"/>
            </w:tcMar>
            <w:hideMark/>
          </w:tcPr>
          <w:p w14:paraId="46E37134" w14:textId="77777777" w:rsidR="00A60548" w:rsidRPr="00892602" w:rsidRDefault="00A60548" w:rsidP="00D73262">
            <w:pPr>
              <w:contextualSpacing/>
              <w:rPr>
                <w:rFonts w:eastAsia="Times New Roman" w:cstheme="minorHAnsi"/>
              </w:rPr>
            </w:pPr>
          </w:p>
        </w:tc>
        <w:tc>
          <w:tcPr>
            <w:tcW w:w="6016" w:type="dxa"/>
            <w:tcMar>
              <w:top w:w="0" w:type="dxa"/>
              <w:left w:w="0" w:type="dxa"/>
              <w:bottom w:w="0" w:type="dxa"/>
              <w:right w:w="0" w:type="dxa"/>
            </w:tcMar>
            <w:hideMark/>
          </w:tcPr>
          <w:p w14:paraId="1E7AB4E1" w14:textId="77777777" w:rsidR="00A60548" w:rsidRPr="00892602" w:rsidRDefault="00A60548" w:rsidP="00D73262">
            <w:pPr>
              <w:contextualSpacing/>
              <w:rPr>
                <w:rFonts w:eastAsia="Times New Roman" w:cstheme="minorHAnsi"/>
              </w:rPr>
            </w:pPr>
            <w:r w:rsidRPr="00892602">
              <w:rPr>
                <w:rFonts w:eastAsia="Times New Roman" w:cstheme="minorHAnsi"/>
              </w:rPr>
              <w:t xml:space="preserve">Half page in Spring or Fall </w:t>
            </w:r>
            <w:r w:rsidRPr="00892602">
              <w:rPr>
                <w:rFonts w:eastAsia="Times New Roman" w:cstheme="minorHAnsi"/>
                <w:i/>
                <w:iCs/>
                <w:shd w:val="clear" w:color="auto" w:fill="FFFFFF"/>
              </w:rPr>
              <w:t>MathAMATYC Educator</w:t>
            </w:r>
          </w:p>
        </w:tc>
        <w:tc>
          <w:tcPr>
            <w:tcW w:w="1977" w:type="dxa"/>
            <w:tcBorders>
              <w:left w:val="single" w:sz="4" w:space="0" w:color="auto"/>
            </w:tcBorders>
            <w:tcMar>
              <w:top w:w="0" w:type="dxa"/>
              <w:left w:w="0" w:type="dxa"/>
              <w:bottom w:w="0" w:type="dxa"/>
              <w:right w:w="0" w:type="dxa"/>
            </w:tcMar>
            <w:hideMark/>
          </w:tcPr>
          <w:p w14:paraId="6479DF2C" w14:textId="77777777" w:rsidR="00A60548" w:rsidRPr="00892602" w:rsidRDefault="00A60548" w:rsidP="00D73262">
            <w:pPr>
              <w:contextualSpacing/>
              <w:rPr>
                <w:rFonts w:eastAsia="Times New Roman" w:cstheme="minorHAnsi"/>
              </w:rPr>
            </w:pPr>
            <w:r w:rsidRPr="00892602">
              <w:rPr>
                <w:rFonts w:eastAsia="Times New Roman" w:cstheme="minorHAnsi"/>
              </w:rPr>
              <w:t>$200/half page</w:t>
            </w:r>
          </w:p>
        </w:tc>
      </w:tr>
    </w:tbl>
    <w:p w14:paraId="1512F4C6" w14:textId="77777777" w:rsidR="00A60548" w:rsidRPr="00892602" w:rsidRDefault="00A60548" w:rsidP="00590A93">
      <w:pPr>
        <w:ind w:left="1440"/>
        <w:rPr>
          <w:rFonts w:eastAsia="Times New Roman"/>
          <w:b/>
          <w:bCs/>
        </w:rPr>
      </w:pPr>
      <w:r w:rsidRPr="00892602">
        <w:rPr>
          <w:rFonts w:eastAsia="Times New Roman"/>
        </w:rPr>
        <w:t>**Effective with the 2015 New Orleans Conference</w:t>
      </w:r>
    </w:p>
    <w:p w14:paraId="1344FADE" w14:textId="77777777" w:rsidR="00A60548" w:rsidRPr="00892602" w:rsidRDefault="00A60548" w:rsidP="00590A93">
      <w:pPr>
        <w:rPr>
          <w:rFonts w:eastAsia="Times New Roman"/>
          <w:b/>
        </w:rPr>
      </w:pPr>
      <w:r w:rsidRPr="00892602">
        <w:rPr>
          <w:rFonts w:eastAsia="Times New Roman"/>
          <w:b/>
        </w:rPr>
        <w:t>Web Advertisements</w:t>
      </w:r>
    </w:p>
    <w:tbl>
      <w:tblPr>
        <w:tblW w:w="0" w:type="auto"/>
        <w:tblCellSpacing w:w="0" w:type="dxa"/>
        <w:tblInd w:w="1188" w:type="dxa"/>
        <w:tblCellMar>
          <w:top w:w="15" w:type="dxa"/>
          <w:left w:w="15" w:type="dxa"/>
          <w:bottom w:w="15" w:type="dxa"/>
          <w:right w:w="15" w:type="dxa"/>
        </w:tblCellMar>
        <w:tblLook w:val="04A0" w:firstRow="1" w:lastRow="0" w:firstColumn="1" w:lastColumn="0" w:noHBand="0" w:noVBand="1"/>
      </w:tblPr>
      <w:tblGrid>
        <w:gridCol w:w="2535"/>
        <w:gridCol w:w="1020"/>
        <w:gridCol w:w="1395"/>
        <w:gridCol w:w="1395"/>
        <w:gridCol w:w="1395"/>
      </w:tblGrid>
      <w:tr w:rsidR="00A60548" w:rsidRPr="00892602" w14:paraId="351B5407" w14:textId="77777777" w:rsidTr="006C6FD5">
        <w:trPr>
          <w:tblCellSpacing w:w="0" w:type="dxa"/>
        </w:trPr>
        <w:tc>
          <w:tcPr>
            <w:tcW w:w="253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8CD32" w14:textId="77777777" w:rsidR="00A60548" w:rsidRPr="00892602" w:rsidRDefault="00A60548" w:rsidP="00D73262">
            <w:pPr>
              <w:contextualSpacing/>
              <w:jc w:val="right"/>
              <w:rPr>
                <w:rFonts w:eastAsia="Times New Roman" w:cstheme="minorHAnsi"/>
              </w:rPr>
            </w:pPr>
            <w:r w:rsidRPr="00892602">
              <w:rPr>
                <w:rFonts w:eastAsia="Times New Roman" w:cstheme="minorHAnsi"/>
              </w:rPr>
              <w:t>Number of words&gt;&gt;</w:t>
            </w:r>
          </w:p>
          <w:p w14:paraId="61C4D9FE" w14:textId="51761B21" w:rsidR="00A60548" w:rsidRPr="00892602" w:rsidRDefault="00F93EFE" w:rsidP="00D73262">
            <w:pPr>
              <w:contextualSpacing/>
              <w:rPr>
                <w:rFonts w:eastAsia="Times New Roman" w:cstheme="minorHAnsi"/>
              </w:rPr>
            </w:pPr>
            <w:r w:rsidRPr="00892602">
              <w:rPr>
                <w:rFonts w:eastAsia="Times New Roman" w:cstheme="minorHAnsi"/>
              </w:rPr>
              <w:t xml:space="preserve"> </w:t>
            </w:r>
          </w:p>
          <w:p w14:paraId="57EBD584" w14:textId="77777777" w:rsidR="00A60548" w:rsidRPr="00892602" w:rsidRDefault="00A60548" w:rsidP="00D73262">
            <w:pPr>
              <w:contextualSpacing/>
              <w:rPr>
                <w:rFonts w:eastAsia="Times New Roman" w:cstheme="minorHAnsi"/>
              </w:rPr>
            </w:pPr>
            <w:r w:rsidRPr="00892602">
              <w:rPr>
                <w:rFonts w:eastAsia="Times New Roman" w:cstheme="minorHAnsi"/>
              </w:rPr>
              <w:t>Frequency</w:t>
            </w:r>
          </w:p>
        </w:tc>
        <w:tc>
          <w:tcPr>
            <w:tcW w:w="1020"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0D6B068B" w14:textId="77777777" w:rsidR="00A60548" w:rsidRPr="00892602" w:rsidRDefault="00A60548" w:rsidP="00D73262">
            <w:pPr>
              <w:contextualSpacing/>
              <w:rPr>
                <w:rFonts w:eastAsia="Times New Roman" w:cstheme="minorHAnsi"/>
              </w:rPr>
            </w:pPr>
            <w:r w:rsidRPr="00892602">
              <w:rPr>
                <w:rFonts w:eastAsia="Times New Roman" w:cstheme="minorHAnsi"/>
              </w:rPr>
              <w:t>up to 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5DE6B0F3" w14:textId="77777777" w:rsidR="00A60548" w:rsidRPr="00892602" w:rsidRDefault="00A60548" w:rsidP="00D73262">
            <w:pPr>
              <w:contextualSpacing/>
              <w:rPr>
                <w:rFonts w:eastAsia="Times New Roman" w:cstheme="minorHAnsi"/>
              </w:rPr>
            </w:pPr>
            <w:r w:rsidRPr="00892602">
              <w:rPr>
                <w:rFonts w:eastAsia="Times New Roman" w:cstheme="minorHAnsi"/>
              </w:rPr>
              <w:t>51 - 100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761F4BCA" w14:textId="77777777" w:rsidR="00A60548" w:rsidRPr="00892602" w:rsidRDefault="00A60548" w:rsidP="00D73262">
            <w:pPr>
              <w:contextualSpacing/>
              <w:rPr>
                <w:rFonts w:eastAsia="Times New Roman" w:cstheme="minorHAnsi"/>
              </w:rPr>
            </w:pPr>
            <w:r w:rsidRPr="00892602">
              <w:rPr>
                <w:rFonts w:eastAsia="Times New Roman" w:cstheme="minorHAnsi"/>
              </w:rPr>
              <w:t>101 - 150</w:t>
            </w:r>
          </w:p>
        </w:tc>
        <w:tc>
          <w:tcPr>
            <w:tcW w:w="1395" w:type="dxa"/>
            <w:tcBorders>
              <w:top w:val="single" w:sz="6" w:space="0" w:color="000000"/>
              <w:left w:val="nil"/>
              <w:bottom w:val="single" w:sz="6" w:space="0" w:color="000000"/>
              <w:right w:val="single" w:sz="6" w:space="0" w:color="000000"/>
            </w:tcBorders>
            <w:tcMar>
              <w:top w:w="0" w:type="dxa"/>
              <w:left w:w="0" w:type="dxa"/>
              <w:bottom w:w="0" w:type="dxa"/>
              <w:right w:w="0" w:type="dxa"/>
            </w:tcMar>
            <w:vAlign w:val="center"/>
            <w:hideMark/>
          </w:tcPr>
          <w:p w14:paraId="29AB8BB4" w14:textId="77777777" w:rsidR="00A60548" w:rsidRPr="00892602" w:rsidRDefault="00A60548" w:rsidP="00D73262">
            <w:pPr>
              <w:contextualSpacing/>
              <w:rPr>
                <w:rFonts w:eastAsia="Times New Roman" w:cstheme="minorHAnsi"/>
              </w:rPr>
            </w:pPr>
            <w:r w:rsidRPr="00892602">
              <w:rPr>
                <w:rFonts w:eastAsia="Times New Roman" w:cstheme="minorHAnsi"/>
              </w:rPr>
              <w:t>151 - 200*</w:t>
            </w:r>
          </w:p>
        </w:tc>
      </w:tr>
      <w:tr w:rsidR="00A60548" w:rsidRPr="00892602" w14:paraId="583353E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737000" w14:textId="77777777" w:rsidR="00A60548" w:rsidRPr="00892602" w:rsidRDefault="00A60548" w:rsidP="00D73262">
            <w:pPr>
              <w:contextualSpacing/>
              <w:rPr>
                <w:rFonts w:eastAsia="Times New Roman" w:cstheme="minorHAnsi"/>
              </w:rPr>
            </w:pPr>
            <w:r w:rsidRPr="00892602">
              <w:rPr>
                <w:rFonts w:eastAsia="Times New Roman" w:cstheme="minorHAnsi"/>
              </w:rPr>
              <w:t>1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0B9C9994" w14:textId="77777777" w:rsidR="00A60548" w:rsidRPr="00892602" w:rsidRDefault="00A60548" w:rsidP="00D73262">
            <w:pPr>
              <w:contextualSpacing/>
              <w:rPr>
                <w:rFonts w:eastAsia="Times New Roman" w:cstheme="minorHAnsi"/>
              </w:rPr>
            </w:pPr>
            <w:r w:rsidRPr="00892602">
              <w:rPr>
                <w:rFonts w:eastAsia="Times New Roman" w:cstheme="minorHAnsi"/>
              </w:rPr>
              <w:t>$120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11BC73B2" w14:textId="77777777" w:rsidR="00A60548" w:rsidRPr="00892602" w:rsidRDefault="00A60548" w:rsidP="00D73262">
            <w:pPr>
              <w:contextualSpacing/>
              <w:rPr>
                <w:rFonts w:eastAsia="Times New Roman" w:cstheme="minorHAnsi"/>
              </w:rPr>
            </w:pPr>
            <w:r w:rsidRPr="00892602">
              <w:rPr>
                <w:rFonts w:eastAsia="Times New Roman" w:cstheme="minorHAnsi"/>
              </w:rPr>
              <w:t>$180</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5AF3E99" w14:textId="77777777" w:rsidR="00A60548" w:rsidRPr="00892602" w:rsidRDefault="00A60548" w:rsidP="00D73262">
            <w:pPr>
              <w:contextualSpacing/>
              <w:rPr>
                <w:rFonts w:eastAsia="Times New Roman" w:cstheme="minorHAnsi"/>
              </w:rPr>
            </w:pPr>
            <w:r w:rsidRPr="00892602">
              <w:rPr>
                <w:rFonts w:eastAsia="Times New Roman" w:cstheme="minorHAnsi"/>
              </w:rPr>
              <w:t>$245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2F011946" w14:textId="77777777" w:rsidR="00A60548" w:rsidRPr="00892602" w:rsidRDefault="00A60548" w:rsidP="00D73262">
            <w:pPr>
              <w:contextualSpacing/>
              <w:rPr>
                <w:rFonts w:eastAsia="Times New Roman" w:cstheme="minorHAnsi"/>
              </w:rPr>
            </w:pPr>
            <w:r w:rsidRPr="00892602">
              <w:rPr>
                <w:rFonts w:eastAsia="Times New Roman" w:cstheme="minorHAnsi"/>
              </w:rPr>
              <w:t>$300</w:t>
            </w:r>
          </w:p>
        </w:tc>
      </w:tr>
      <w:tr w:rsidR="00A60548" w:rsidRPr="00892602" w14:paraId="0B51B8CA"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272EC5" w14:textId="77777777" w:rsidR="00A60548" w:rsidRPr="00892602" w:rsidRDefault="00A60548" w:rsidP="00D73262">
            <w:pPr>
              <w:contextualSpacing/>
              <w:rPr>
                <w:rFonts w:eastAsia="Times New Roman" w:cstheme="minorHAnsi"/>
              </w:rPr>
            </w:pPr>
            <w:r w:rsidRPr="00892602">
              <w:rPr>
                <w:rFonts w:eastAsia="Times New Roman" w:cstheme="minorHAnsi"/>
              </w:rPr>
              <w:t>3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2E3A1196" w14:textId="77777777" w:rsidR="00A60548" w:rsidRPr="00892602" w:rsidRDefault="00A60548" w:rsidP="00D73262">
            <w:pPr>
              <w:contextualSpacing/>
              <w:rPr>
                <w:rFonts w:eastAsia="Times New Roman" w:cstheme="minorHAnsi"/>
              </w:rPr>
            </w:pPr>
            <w:r w:rsidRPr="00892602">
              <w:rPr>
                <w:rFonts w:eastAsia="Times New Roman" w:cstheme="minorHAnsi"/>
              </w:rPr>
              <w:t>$306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4C16F0D" w14:textId="77777777" w:rsidR="00A60548" w:rsidRPr="00892602" w:rsidRDefault="00A60548" w:rsidP="00D73262">
            <w:pPr>
              <w:contextualSpacing/>
              <w:rPr>
                <w:rFonts w:eastAsia="Times New Roman" w:cstheme="minorHAnsi"/>
              </w:rPr>
            </w:pPr>
            <w:r w:rsidRPr="00892602">
              <w:rPr>
                <w:rFonts w:eastAsia="Times New Roman" w:cstheme="minorHAnsi"/>
              </w:rPr>
              <w:t>$459</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0BCE0B1C" w14:textId="77777777" w:rsidR="00A60548" w:rsidRPr="00892602" w:rsidRDefault="00A60548" w:rsidP="00D73262">
            <w:pPr>
              <w:contextualSpacing/>
              <w:rPr>
                <w:rFonts w:eastAsia="Times New Roman" w:cstheme="minorHAnsi"/>
              </w:rPr>
            </w:pPr>
            <w:r w:rsidRPr="00892602">
              <w:rPr>
                <w:rFonts w:eastAsia="Times New Roman" w:cstheme="minorHAnsi"/>
              </w:rPr>
              <w:t>$625</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A8CEC49" w14:textId="77777777" w:rsidR="00A60548" w:rsidRPr="00892602" w:rsidRDefault="00A60548" w:rsidP="00D73262">
            <w:pPr>
              <w:contextualSpacing/>
              <w:rPr>
                <w:rFonts w:eastAsia="Times New Roman" w:cstheme="minorHAnsi"/>
              </w:rPr>
            </w:pPr>
            <w:r w:rsidRPr="00892602">
              <w:rPr>
                <w:rFonts w:eastAsia="Times New Roman" w:cstheme="minorHAnsi"/>
              </w:rPr>
              <w:t>$765</w:t>
            </w:r>
          </w:p>
        </w:tc>
      </w:tr>
      <w:tr w:rsidR="00A60548" w:rsidRPr="00892602" w14:paraId="334D0F2E" w14:textId="77777777" w:rsidTr="006C6FD5">
        <w:trPr>
          <w:tblCellSpacing w:w="0" w:type="dxa"/>
        </w:trPr>
        <w:tc>
          <w:tcPr>
            <w:tcW w:w="253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2AD20E" w14:textId="77777777" w:rsidR="00A60548" w:rsidRPr="00892602" w:rsidRDefault="00A60548" w:rsidP="00D73262">
            <w:pPr>
              <w:contextualSpacing/>
              <w:rPr>
                <w:rFonts w:eastAsia="Times New Roman" w:cstheme="minorHAnsi"/>
              </w:rPr>
            </w:pPr>
            <w:r w:rsidRPr="00892602">
              <w:rPr>
                <w:rFonts w:eastAsia="Times New Roman" w:cstheme="minorHAnsi"/>
              </w:rPr>
              <w:t>6 calendar month listing</w:t>
            </w:r>
          </w:p>
        </w:tc>
        <w:tc>
          <w:tcPr>
            <w:tcW w:w="1020" w:type="dxa"/>
            <w:tcBorders>
              <w:top w:val="nil"/>
              <w:left w:val="nil"/>
              <w:bottom w:val="single" w:sz="6" w:space="0" w:color="000000"/>
              <w:right w:val="single" w:sz="6" w:space="0" w:color="000000"/>
            </w:tcBorders>
            <w:tcMar>
              <w:top w:w="0" w:type="dxa"/>
              <w:left w:w="0" w:type="dxa"/>
              <w:bottom w:w="0" w:type="dxa"/>
              <w:right w:w="0" w:type="dxa"/>
            </w:tcMar>
            <w:hideMark/>
          </w:tcPr>
          <w:p w14:paraId="5AC95786" w14:textId="77777777" w:rsidR="00A60548" w:rsidRPr="00892602" w:rsidRDefault="00A60548" w:rsidP="00D73262">
            <w:pPr>
              <w:contextualSpacing/>
              <w:rPr>
                <w:rFonts w:eastAsia="Times New Roman" w:cstheme="minorHAnsi"/>
              </w:rPr>
            </w:pPr>
            <w:r w:rsidRPr="00892602">
              <w:rPr>
                <w:rFonts w:eastAsia="Times New Roman" w:cstheme="minorHAnsi"/>
              </w:rPr>
              <w:t>$576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792F93DB" w14:textId="77777777" w:rsidR="00A60548" w:rsidRPr="00892602" w:rsidRDefault="00A60548" w:rsidP="00D73262">
            <w:pPr>
              <w:contextualSpacing/>
              <w:rPr>
                <w:rFonts w:eastAsia="Times New Roman" w:cstheme="minorHAnsi"/>
              </w:rPr>
            </w:pPr>
            <w:r w:rsidRPr="00892602">
              <w:rPr>
                <w:rFonts w:eastAsia="Times New Roman" w:cstheme="minorHAnsi"/>
              </w:rPr>
              <w:t>$864</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1483324" w14:textId="77777777" w:rsidR="00A60548" w:rsidRPr="00892602" w:rsidRDefault="00A60548" w:rsidP="00D73262">
            <w:pPr>
              <w:contextualSpacing/>
              <w:rPr>
                <w:rFonts w:eastAsia="Times New Roman" w:cstheme="minorHAnsi"/>
              </w:rPr>
            </w:pPr>
            <w:r w:rsidRPr="00892602">
              <w:rPr>
                <w:rFonts w:eastAsia="Times New Roman" w:cstheme="minorHAnsi"/>
              </w:rPr>
              <w:t>$1,176</w:t>
            </w:r>
          </w:p>
        </w:tc>
        <w:tc>
          <w:tcPr>
            <w:tcW w:w="1395" w:type="dxa"/>
            <w:tcBorders>
              <w:top w:val="nil"/>
              <w:left w:val="nil"/>
              <w:bottom w:val="single" w:sz="6" w:space="0" w:color="000000"/>
              <w:right w:val="single" w:sz="6" w:space="0" w:color="000000"/>
            </w:tcBorders>
            <w:tcMar>
              <w:top w:w="0" w:type="dxa"/>
              <w:left w:w="0" w:type="dxa"/>
              <w:bottom w:w="0" w:type="dxa"/>
              <w:right w:w="0" w:type="dxa"/>
            </w:tcMar>
            <w:hideMark/>
          </w:tcPr>
          <w:p w14:paraId="39DECC36" w14:textId="77777777" w:rsidR="00A60548" w:rsidRPr="00892602" w:rsidRDefault="00A60548" w:rsidP="00D73262">
            <w:pPr>
              <w:contextualSpacing/>
              <w:rPr>
                <w:rFonts w:eastAsia="Times New Roman" w:cstheme="minorHAnsi"/>
              </w:rPr>
            </w:pPr>
            <w:r w:rsidRPr="00892602">
              <w:rPr>
                <w:rFonts w:eastAsia="Times New Roman" w:cstheme="minorHAnsi"/>
              </w:rPr>
              <w:t>$1,440</w:t>
            </w:r>
          </w:p>
        </w:tc>
      </w:tr>
    </w:tbl>
    <w:p w14:paraId="2E4C3034" w14:textId="77777777" w:rsidR="00A60548" w:rsidRPr="00892602" w:rsidRDefault="00A60548" w:rsidP="00590A93">
      <w:pPr>
        <w:ind w:left="2160"/>
        <w:rPr>
          <w:rFonts w:eastAsia="Times New Roman"/>
        </w:rPr>
      </w:pPr>
      <w:r w:rsidRPr="00892602">
        <w:rPr>
          <w:rFonts w:eastAsia="Times New Roman"/>
        </w:rPr>
        <w:br/>
        <w:t>*more than 200 words - additional $1.00 per word.</w:t>
      </w:r>
    </w:p>
    <w:p w14:paraId="3BE20239" w14:textId="77777777" w:rsidR="00A60548" w:rsidRPr="00892602" w:rsidRDefault="00A60548" w:rsidP="00590A93">
      <w:pPr>
        <w:rPr>
          <w:rFonts w:eastAsia="Times New Roman"/>
          <w:b/>
        </w:rPr>
      </w:pPr>
      <w:r w:rsidRPr="00892602">
        <w:rPr>
          <w:rFonts w:eastAsia="Times New Roman"/>
          <w:b/>
        </w:rPr>
        <w:t>Other Advertising Opportunities</w:t>
      </w:r>
    </w:p>
    <w:tbl>
      <w:tblPr>
        <w:tblW w:w="8352" w:type="dxa"/>
        <w:tblCellSpacing w:w="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44"/>
        <w:gridCol w:w="4608"/>
      </w:tblGrid>
      <w:tr w:rsidR="00A60548" w:rsidRPr="00892602" w14:paraId="2C270240" w14:textId="77777777" w:rsidTr="006C6FD5">
        <w:trPr>
          <w:tblCellSpacing w:w="0" w:type="dxa"/>
        </w:trPr>
        <w:tc>
          <w:tcPr>
            <w:tcW w:w="3744" w:type="dxa"/>
            <w:tcMar>
              <w:top w:w="0" w:type="dxa"/>
              <w:left w:w="0" w:type="dxa"/>
              <w:bottom w:w="0" w:type="dxa"/>
              <w:right w:w="0" w:type="dxa"/>
            </w:tcMar>
            <w:hideMark/>
          </w:tcPr>
          <w:p w14:paraId="687C1B8C" w14:textId="6EDA2CCE"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1.</w:t>
            </w:r>
            <w:r w:rsidR="00F93EFE" w:rsidRPr="00892602">
              <w:rPr>
                <w:rFonts w:eastAsia="Times New Roman" w:cstheme="minorHAnsi"/>
              </w:rPr>
              <w:t xml:space="preserve">      </w:t>
            </w:r>
            <w:r w:rsidRPr="00892602">
              <w:rPr>
                <w:rFonts w:eastAsia="Times New Roman" w:cstheme="minorHAnsi"/>
              </w:rPr>
              <w:t>In-the-Bag Insert</w:t>
            </w:r>
          </w:p>
        </w:tc>
        <w:tc>
          <w:tcPr>
            <w:tcW w:w="4608" w:type="dxa"/>
            <w:tcMar>
              <w:top w:w="0" w:type="dxa"/>
              <w:left w:w="0" w:type="dxa"/>
              <w:bottom w:w="0" w:type="dxa"/>
              <w:right w:w="0" w:type="dxa"/>
            </w:tcMar>
            <w:hideMark/>
          </w:tcPr>
          <w:p w14:paraId="7C39B7B3"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$600/single sheet, 8.5” x 11”</w:t>
            </w:r>
          </w:p>
          <w:p w14:paraId="4D49592B"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$750/small lightweight item</w:t>
            </w:r>
          </w:p>
          <w:p w14:paraId="11EEAC4D" w14:textId="77777777" w:rsidR="00A60548" w:rsidRPr="00892602" w:rsidRDefault="00A60548" w:rsidP="006C6FD5">
            <w:pPr>
              <w:shd w:val="clear" w:color="auto" w:fill="FFFFFF"/>
              <w:contextualSpacing/>
              <w:rPr>
                <w:rFonts w:eastAsia="Times New Roman" w:cstheme="minorHAnsi"/>
              </w:rPr>
            </w:pPr>
            <w:r w:rsidRPr="00892602">
              <w:rPr>
                <w:rFonts w:eastAsia="Times New Roman" w:cstheme="minorHAnsi"/>
              </w:rPr>
              <w:t>$1000/large bulky item</w:t>
            </w:r>
          </w:p>
          <w:p w14:paraId="0C54CC1C"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$300/single sheet, 8.5” x 11”, non-profits</w:t>
            </w:r>
          </w:p>
        </w:tc>
      </w:tr>
      <w:tr w:rsidR="00A60548" w:rsidRPr="00892602" w14:paraId="2AA00C0C" w14:textId="77777777" w:rsidTr="006C6FD5">
        <w:trPr>
          <w:tblCellSpacing w:w="0" w:type="dxa"/>
        </w:trPr>
        <w:tc>
          <w:tcPr>
            <w:tcW w:w="3744" w:type="dxa"/>
            <w:tcMar>
              <w:top w:w="0" w:type="dxa"/>
              <w:left w:w="108" w:type="dxa"/>
              <w:bottom w:w="0" w:type="dxa"/>
              <w:right w:w="108" w:type="dxa"/>
            </w:tcMar>
            <w:hideMark/>
          </w:tcPr>
          <w:p w14:paraId="6F8E0DF0" w14:textId="67BA5414"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2.</w:t>
            </w:r>
            <w:r w:rsidR="00F93EFE" w:rsidRPr="00892602">
              <w:rPr>
                <w:rFonts w:eastAsia="Times New Roman" w:cstheme="minorHAnsi"/>
              </w:rPr>
              <w:t xml:space="preserve">      </w:t>
            </w:r>
            <w:r w:rsidRPr="00892602">
              <w:rPr>
                <w:rFonts w:eastAsia="Times New Roman" w:cstheme="minorHAnsi"/>
              </w:rPr>
              <w:t>Labels or email addresses *</w:t>
            </w:r>
          </w:p>
        </w:tc>
        <w:tc>
          <w:tcPr>
            <w:tcW w:w="4608" w:type="dxa"/>
            <w:tcMar>
              <w:top w:w="0" w:type="dxa"/>
              <w:left w:w="108" w:type="dxa"/>
              <w:bottom w:w="0" w:type="dxa"/>
              <w:right w:w="108" w:type="dxa"/>
            </w:tcMar>
            <w:hideMark/>
          </w:tcPr>
          <w:p w14:paraId="37B9B556"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Commercial: $36 per 100</w:t>
            </w:r>
          </w:p>
          <w:p w14:paraId="6A6E758A" w14:textId="77777777" w:rsidR="00A60548" w:rsidRPr="00892602" w:rsidRDefault="00A60548" w:rsidP="00D73262">
            <w:pPr>
              <w:shd w:val="clear" w:color="auto" w:fill="FFFFFF"/>
              <w:contextualSpacing/>
              <w:rPr>
                <w:rFonts w:eastAsia="Times New Roman" w:cstheme="minorHAnsi"/>
              </w:rPr>
            </w:pPr>
            <w:r w:rsidRPr="00892602">
              <w:rPr>
                <w:rFonts w:eastAsia="Times New Roman" w:cstheme="minorHAnsi"/>
              </w:rPr>
              <w:t>Educational: $18 per 100</w:t>
            </w:r>
          </w:p>
        </w:tc>
      </w:tr>
    </w:tbl>
    <w:p w14:paraId="58FAE4D3" w14:textId="66FFF651" w:rsidR="00A60548" w:rsidRPr="00892602" w:rsidRDefault="00A60548" w:rsidP="00A60548">
      <w:pPr>
        <w:shd w:val="clear" w:color="auto" w:fill="FFFFFF"/>
        <w:rPr>
          <w:rFonts w:eastAsia="Times New Roman" w:cstheme="minorHAnsi"/>
        </w:rPr>
      </w:pPr>
      <w:r w:rsidRPr="00892602">
        <w:rPr>
          <w:rFonts w:eastAsia="Times New Roman" w:cstheme="minorHAnsi"/>
        </w:rPr>
        <w:br/>
        <w:t xml:space="preserve">* Terms and conditions: Minimum order: 500 names; List rental for one-time use only; Sample mailing piece required; 48 hours turnaround time once sample is approved by the AMATYC President; For rush orders less than 5 days, add $50; Orders cancelled before mail date, $50 plus applicable running charges; Full payment is required for orders cancelled after mail date. </w:t>
      </w:r>
      <w:r w:rsidRPr="00892602">
        <w:rPr>
          <w:i/>
        </w:rPr>
        <w:t>&lt;FBM 2007&gt;</w:t>
      </w:r>
    </w:p>
    <w:p w14:paraId="2C2962E5" w14:textId="77777777" w:rsidR="00A60548" w:rsidRPr="00892602" w:rsidRDefault="00A60548" w:rsidP="00A60548">
      <w:pPr>
        <w:shd w:val="clear" w:color="auto" w:fill="FFFFFF"/>
      </w:pPr>
      <w:r w:rsidRPr="00892602">
        <w:t>If a company offers to sponsor/advertise in a way not currently in policy, the Advertising Chair and/or Conference Coordinator, in consultation with the Executive Director, the President, and the Treasurer will decide whether or not the idea is appropriate and what the proper fee will be using existing fees as a guideline.</w:t>
      </w:r>
    </w:p>
    <w:p w14:paraId="4AC3C8C7" w14:textId="77777777" w:rsidR="00A60548" w:rsidRPr="00892602" w:rsidRDefault="00A60548" w:rsidP="00A60548">
      <w:pPr>
        <w:shd w:val="clear" w:color="auto" w:fill="FFFFFF"/>
      </w:pPr>
      <w:r w:rsidRPr="00892602">
        <w:t>This new or novel sponsorship/advertising opportunity, if approved, will be offered on a trial basis. The Advertising Chair should inform the Board of this trial as part of his/her next Board report.</w:t>
      </w:r>
    </w:p>
    <w:p w14:paraId="53FA4F1C" w14:textId="77777777" w:rsidR="00A60548" w:rsidRPr="00892602" w:rsidRDefault="00A60548" w:rsidP="00A60548">
      <w:pPr>
        <w:shd w:val="clear" w:color="auto" w:fill="FFFFFF"/>
      </w:pPr>
      <w:r w:rsidRPr="00892602">
        <w:t>To continue the opportunity for more than one year, a motion should be submitted to the Board to update Policy 6.10.4 accordingly to ensure consistency in the fees.</w:t>
      </w:r>
    </w:p>
    <w:p w14:paraId="44B9D6B0" w14:textId="1522CCE4" w:rsidR="00F34C12" w:rsidRPr="00892602" w:rsidRDefault="00F93EFE" w:rsidP="00F34C12">
      <w:pPr>
        <w:rPr>
          <w:rFonts w:eastAsia="Times New Roman"/>
        </w:rPr>
      </w:pPr>
      <w:r w:rsidRPr="00892602">
        <w:rPr>
          <w:rFonts w:eastAsia="Times New Roman"/>
        </w:rPr>
        <w:t xml:space="preserve"> </w:t>
      </w:r>
    </w:p>
    <w:p w14:paraId="286DFEE5" w14:textId="5639D699" w:rsidR="00F34C12" w:rsidRPr="00892602" w:rsidRDefault="00F34C12" w:rsidP="003631B8">
      <w:pPr>
        <w:pStyle w:val="Heading3"/>
        <w:rPr>
          <w:rFonts w:eastAsia="Times New Roman"/>
        </w:rPr>
      </w:pPr>
      <w:bookmarkStart w:id="257" w:name="_Toc520655381"/>
      <w:bookmarkStart w:id="258" w:name="a6_10_5_Corporate_Partner_Program"/>
      <w:r w:rsidRPr="00892602">
        <w:rPr>
          <w:rFonts w:eastAsia="Times New Roman"/>
        </w:rPr>
        <w:t>6.10.5</w:t>
      </w:r>
      <w:r w:rsidR="001B6493" w:rsidRPr="00892602">
        <w:rPr>
          <w:rFonts w:eastAsia="Times New Roman"/>
        </w:rPr>
        <w:tab/>
      </w:r>
      <w:r w:rsidRPr="00892602">
        <w:rPr>
          <w:rFonts w:eastAsia="Times New Roman"/>
        </w:rPr>
        <w:t>Corporate Partner Program</w:t>
      </w:r>
      <w:bookmarkEnd w:id="257"/>
    </w:p>
    <w:bookmarkEnd w:id="258"/>
    <w:p w14:paraId="1ED872AE" w14:textId="77777777" w:rsidR="00F34C12" w:rsidRPr="00892602" w:rsidRDefault="00F34C12" w:rsidP="00590A93">
      <w:pPr>
        <w:rPr>
          <w:rFonts w:eastAsia="Times New Roman"/>
          <w:b/>
        </w:rPr>
      </w:pPr>
      <w:r w:rsidRPr="00892602">
        <w:rPr>
          <w:rFonts w:eastAsia="Times New Roman"/>
          <w:b/>
        </w:rPr>
        <w:t>*Core Benefits</w:t>
      </w:r>
      <w:r w:rsidRPr="000D7A52">
        <w:rPr>
          <w:rFonts w:eastAsia="Times New Roman"/>
          <w:b/>
          <w:i/>
          <w:iCs/>
          <w:color w:val="0070C0"/>
        </w:rPr>
        <w:t>&lt;SBM 2010&gt;</w:t>
      </w:r>
    </w:p>
    <w:tbl>
      <w:tblPr>
        <w:tblW w:w="8712"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35"/>
        <w:gridCol w:w="1677"/>
      </w:tblGrid>
      <w:tr w:rsidR="00F34C12" w:rsidRPr="00892602" w14:paraId="5ADC954A" w14:textId="77777777" w:rsidTr="00F34C12">
        <w:trPr>
          <w:tblCellSpacing w:w="0" w:type="dxa"/>
        </w:trPr>
        <w:tc>
          <w:tcPr>
            <w:tcW w:w="7035" w:type="dxa"/>
            <w:tcMar>
              <w:top w:w="0" w:type="dxa"/>
              <w:left w:w="0" w:type="dxa"/>
              <w:bottom w:w="0" w:type="dxa"/>
              <w:right w:w="0" w:type="dxa"/>
            </w:tcMar>
            <w:hideMark/>
          </w:tcPr>
          <w:p w14:paraId="70B44EBB" w14:textId="5DD63568" w:rsidR="00F34C12" w:rsidRPr="00892602" w:rsidRDefault="00F34C12" w:rsidP="00F34C12">
            <w:pPr>
              <w:spacing w:after="0"/>
              <w:contextualSpacing/>
              <w:rPr>
                <w:rFonts w:eastAsia="Times New Roman"/>
              </w:rPr>
            </w:pPr>
            <w:r w:rsidRPr="00892602">
              <w:rPr>
                <w:rFonts w:eastAsia="Times New Roman"/>
              </w:rPr>
              <w:t>1 discount conference registration</w:t>
            </w:r>
            <w:r w:rsidR="00F93EFE" w:rsidRPr="00892602">
              <w:rPr>
                <w:rFonts w:eastAsia="Times New Roman"/>
              </w:rPr>
              <w:t xml:space="preserve">  </w:t>
            </w:r>
          </w:p>
        </w:tc>
        <w:tc>
          <w:tcPr>
            <w:tcW w:w="1677" w:type="dxa"/>
            <w:tcMar>
              <w:top w:w="0" w:type="dxa"/>
              <w:left w:w="0" w:type="dxa"/>
              <w:bottom w:w="0" w:type="dxa"/>
              <w:right w:w="0" w:type="dxa"/>
            </w:tcMar>
            <w:hideMark/>
          </w:tcPr>
          <w:p w14:paraId="503D4DC0" w14:textId="77777777" w:rsidR="00F34C12" w:rsidRPr="00892602" w:rsidRDefault="00F34C12" w:rsidP="00F34C12">
            <w:pPr>
              <w:spacing w:after="0"/>
              <w:contextualSpacing/>
              <w:rPr>
                <w:rFonts w:eastAsia="Times New Roman"/>
              </w:rPr>
            </w:pPr>
            <w:r w:rsidRPr="00892602">
              <w:rPr>
                <w:rFonts w:eastAsia="Times New Roman"/>
              </w:rPr>
              <w:t>$350</w:t>
            </w:r>
          </w:p>
        </w:tc>
      </w:tr>
      <w:tr w:rsidR="00F34C12" w:rsidRPr="00892602" w14:paraId="3B0965A1" w14:textId="77777777" w:rsidTr="00F34C12">
        <w:trPr>
          <w:tblCellSpacing w:w="0" w:type="dxa"/>
        </w:trPr>
        <w:tc>
          <w:tcPr>
            <w:tcW w:w="7035" w:type="dxa"/>
            <w:tcMar>
              <w:top w:w="0" w:type="dxa"/>
              <w:left w:w="0" w:type="dxa"/>
              <w:bottom w:w="0" w:type="dxa"/>
              <w:right w:w="0" w:type="dxa"/>
            </w:tcMar>
            <w:hideMark/>
          </w:tcPr>
          <w:p w14:paraId="5B583037" w14:textId="77777777" w:rsidR="00F34C12" w:rsidRPr="00892602" w:rsidRDefault="00F34C12" w:rsidP="00F34C12">
            <w:pPr>
              <w:spacing w:after="0"/>
              <w:contextualSpacing/>
              <w:rPr>
                <w:rFonts w:eastAsia="Times New Roman"/>
              </w:rPr>
            </w:pPr>
            <w:r w:rsidRPr="00892602">
              <w:rPr>
                <w:rFonts w:eastAsia="Times New Roman"/>
              </w:rPr>
              <w:t>Special recognition in conference program</w:t>
            </w:r>
          </w:p>
        </w:tc>
        <w:tc>
          <w:tcPr>
            <w:tcW w:w="1677" w:type="dxa"/>
            <w:tcMar>
              <w:top w:w="0" w:type="dxa"/>
              <w:left w:w="0" w:type="dxa"/>
              <w:bottom w:w="0" w:type="dxa"/>
              <w:right w:w="0" w:type="dxa"/>
            </w:tcMar>
            <w:hideMark/>
          </w:tcPr>
          <w:p w14:paraId="613EA33E"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3A3A9859" w14:textId="77777777" w:rsidTr="00F34C12">
        <w:trPr>
          <w:tblCellSpacing w:w="0" w:type="dxa"/>
        </w:trPr>
        <w:tc>
          <w:tcPr>
            <w:tcW w:w="7035" w:type="dxa"/>
            <w:tcMar>
              <w:top w:w="0" w:type="dxa"/>
              <w:left w:w="0" w:type="dxa"/>
              <w:bottom w:w="0" w:type="dxa"/>
              <w:right w:w="0" w:type="dxa"/>
            </w:tcMar>
            <w:hideMark/>
          </w:tcPr>
          <w:p w14:paraId="728C9EBD" w14:textId="77777777" w:rsidR="00F34C12" w:rsidRPr="00892602" w:rsidRDefault="00F34C12" w:rsidP="00F34C12">
            <w:pPr>
              <w:spacing w:after="0"/>
              <w:contextualSpacing/>
              <w:rPr>
                <w:rFonts w:eastAsia="Times New Roman"/>
              </w:rPr>
            </w:pPr>
            <w:r w:rsidRPr="00892602">
              <w:rPr>
                <w:rFonts w:eastAsia="Times New Roman"/>
              </w:rPr>
              <w:t>Saturday morning breakfast greetings</w:t>
            </w:r>
          </w:p>
        </w:tc>
        <w:tc>
          <w:tcPr>
            <w:tcW w:w="1677" w:type="dxa"/>
            <w:tcMar>
              <w:top w:w="0" w:type="dxa"/>
              <w:left w:w="0" w:type="dxa"/>
              <w:bottom w:w="0" w:type="dxa"/>
              <w:right w:w="0" w:type="dxa"/>
            </w:tcMar>
            <w:hideMark/>
          </w:tcPr>
          <w:p w14:paraId="17B29CEB"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01FCF9F9" w14:textId="77777777" w:rsidTr="00F34C12">
        <w:trPr>
          <w:tblCellSpacing w:w="0" w:type="dxa"/>
        </w:trPr>
        <w:tc>
          <w:tcPr>
            <w:tcW w:w="7035" w:type="dxa"/>
            <w:tcMar>
              <w:top w:w="0" w:type="dxa"/>
              <w:left w:w="0" w:type="dxa"/>
              <w:bottom w:w="0" w:type="dxa"/>
              <w:right w:w="0" w:type="dxa"/>
            </w:tcMar>
            <w:hideMark/>
          </w:tcPr>
          <w:p w14:paraId="74F351EA" w14:textId="77777777" w:rsidR="00F34C12" w:rsidRPr="00892602" w:rsidRDefault="00F34C12" w:rsidP="00F34C12">
            <w:pPr>
              <w:spacing w:after="0"/>
              <w:contextualSpacing/>
              <w:rPr>
                <w:rFonts w:eastAsia="Times New Roman"/>
              </w:rPr>
            </w:pPr>
            <w:r w:rsidRPr="00892602">
              <w:rPr>
                <w:rFonts w:eastAsia="Times New Roman"/>
              </w:rPr>
              <w:t>Logo on AMATYC home page</w:t>
            </w:r>
          </w:p>
        </w:tc>
        <w:tc>
          <w:tcPr>
            <w:tcW w:w="1677" w:type="dxa"/>
            <w:tcMar>
              <w:top w:w="0" w:type="dxa"/>
              <w:left w:w="0" w:type="dxa"/>
              <w:bottom w:w="0" w:type="dxa"/>
              <w:right w:w="0" w:type="dxa"/>
            </w:tcMar>
            <w:hideMark/>
          </w:tcPr>
          <w:p w14:paraId="359A7811" w14:textId="77777777" w:rsidR="00F34C12" w:rsidRPr="00892602" w:rsidRDefault="00F34C12" w:rsidP="00F34C12">
            <w:pPr>
              <w:spacing w:after="0"/>
              <w:contextualSpacing/>
              <w:rPr>
                <w:rFonts w:eastAsia="Times New Roman"/>
              </w:rPr>
            </w:pPr>
            <w:r w:rsidRPr="00892602">
              <w:rPr>
                <w:rFonts w:eastAsia="Times New Roman"/>
              </w:rPr>
              <w:t>Priceless</w:t>
            </w:r>
          </w:p>
        </w:tc>
      </w:tr>
      <w:tr w:rsidR="00F34C12" w:rsidRPr="00892602" w14:paraId="61C47DBB" w14:textId="77777777" w:rsidTr="00F34C12">
        <w:trPr>
          <w:tblCellSpacing w:w="0" w:type="dxa"/>
        </w:trPr>
        <w:tc>
          <w:tcPr>
            <w:tcW w:w="7035" w:type="dxa"/>
            <w:tcMar>
              <w:top w:w="0" w:type="dxa"/>
              <w:left w:w="0" w:type="dxa"/>
              <w:bottom w:w="0" w:type="dxa"/>
              <w:right w:w="0" w:type="dxa"/>
            </w:tcMar>
            <w:hideMark/>
          </w:tcPr>
          <w:p w14:paraId="610E781B" w14:textId="77777777" w:rsidR="00F34C12" w:rsidRPr="00892602" w:rsidRDefault="00F34C12" w:rsidP="00F34C12">
            <w:pPr>
              <w:spacing w:after="0"/>
              <w:contextualSpacing/>
              <w:rPr>
                <w:rFonts w:eastAsia="Times New Roman"/>
              </w:rPr>
            </w:pPr>
            <w:r w:rsidRPr="00892602">
              <w:rPr>
                <w:rFonts w:eastAsia="Times New Roman"/>
              </w:rPr>
              <w:t>1 prime booth</w:t>
            </w:r>
          </w:p>
        </w:tc>
        <w:tc>
          <w:tcPr>
            <w:tcW w:w="1677" w:type="dxa"/>
            <w:tcMar>
              <w:top w:w="0" w:type="dxa"/>
              <w:left w:w="0" w:type="dxa"/>
              <w:bottom w:w="0" w:type="dxa"/>
              <w:right w:w="0" w:type="dxa"/>
            </w:tcMar>
            <w:hideMark/>
          </w:tcPr>
          <w:p w14:paraId="03229BED" w14:textId="77777777" w:rsidR="00F34C12" w:rsidRPr="00892602" w:rsidRDefault="00F34C12" w:rsidP="00F34C12">
            <w:pPr>
              <w:spacing w:after="0"/>
              <w:contextualSpacing/>
              <w:rPr>
                <w:rFonts w:eastAsia="Times New Roman"/>
              </w:rPr>
            </w:pPr>
            <w:r w:rsidRPr="00892602">
              <w:rPr>
                <w:rFonts w:eastAsia="Times New Roman"/>
              </w:rPr>
              <w:t>$1200</w:t>
            </w:r>
          </w:p>
        </w:tc>
      </w:tr>
      <w:tr w:rsidR="00F34C12" w:rsidRPr="00892602" w14:paraId="159534D8" w14:textId="77777777" w:rsidTr="00F34C12">
        <w:trPr>
          <w:tblCellSpacing w:w="0" w:type="dxa"/>
        </w:trPr>
        <w:tc>
          <w:tcPr>
            <w:tcW w:w="7035" w:type="dxa"/>
            <w:tcMar>
              <w:top w:w="0" w:type="dxa"/>
              <w:left w:w="0" w:type="dxa"/>
              <w:bottom w:w="0" w:type="dxa"/>
              <w:right w:w="0" w:type="dxa"/>
            </w:tcMar>
            <w:hideMark/>
          </w:tcPr>
          <w:p w14:paraId="4A185656" w14:textId="77777777" w:rsidR="00F34C12" w:rsidRPr="00892602" w:rsidRDefault="00F34C12" w:rsidP="00F34C12">
            <w:pPr>
              <w:spacing w:after="0"/>
              <w:contextualSpacing/>
              <w:rPr>
                <w:rFonts w:eastAsia="Times New Roman"/>
              </w:rPr>
            </w:pPr>
            <w:r w:rsidRPr="00892602">
              <w:rPr>
                <w:rFonts w:eastAsia="Times New Roman"/>
              </w:rPr>
              <w:t>1 additional booth at 5% discount</w:t>
            </w:r>
          </w:p>
        </w:tc>
        <w:tc>
          <w:tcPr>
            <w:tcW w:w="1677" w:type="dxa"/>
            <w:tcMar>
              <w:top w:w="0" w:type="dxa"/>
              <w:left w:w="0" w:type="dxa"/>
              <w:bottom w:w="0" w:type="dxa"/>
              <w:right w:w="0" w:type="dxa"/>
            </w:tcMar>
            <w:hideMark/>
          </w:tcPr>
          <w:p w14:paraId="22B50533" w14:textId="77777777" w:rsidR="00F34C12" w:rsidRPr="00892602" w:rsidRDefault="00F34C12" w:rsidP="00F34C12">
            <w:pPr>
              <w:spacing w:after="0"/>
              <w:contextualSpacing/>
              <w:rPr>
                <w:rFonts w:eastAsia="Times New Roman"/>
              </w:rPr>
            </w:pPr>
            <w:r w:rsidRPr="00892602">
              <w:rPr>
                <w:rFonts w:eastAsia="Times New Roman"/>
              </w:rPr>
              <w:t>$47.50-55</w:t>
            </w:r>
          </w:p>
        </w:tc>
      </w:tr>
      <w:tr w:rsidR="00F34C12" w:rsidRPr="00892602" w14:paraId="2B0C50A9" w14:textId="77777777" w:rsidTr="00F34C12">
        <w:trPr>
          <w:tblCellSpacing w:w="0" w:type="dxa"/>
        </w:trPr>
        <w:tc>
          <w:tcPr>
            <w:tcW w:w="7035" w:type="dxa"/>
            <w:tcMar>
              <w:top w:w="0" w:type="dxa"/>
              <w:left w:w="0" w:type="dxa"/>
              <w:bottom w:w="0" w:type="dxa"/>
              <w:right w:w="0" w:type="dxa"/>
            </w:tcMar>
            <w:hideMark/>
          </w:tcPr>
          <w:p w14:paraId="1819089B" w14:textId="77777777" w:rsidR="00F34C12" w:rsidRPr="00892602" w:rsidRDefault="00F34C12" w:rsidP="00F34C12">
            <w:pPr>
              <w:spacing w:after="0"/>
              <w:contextualSpacing/>
              <w:rPr>
                <w:rFonts w:eastAsia="Times New Roman"/>
              </w:rPr>
            </w:pPr>
            <w:r w:rsidRPr="00892602">
              <w:rPr>
                <w:rFonts w:eastAsia="Times New Roman"/>
              </w:rPr>
              <w:t>1 commercial presentation</w:t>
            </w:r>
          </w:p>
        </w:tc>
        <w:tc>
          <w:tcPr>
            <w:tcW w:w="1677" w:type="dxa"/>
            <w:tcMar>
              <w:top w:w="0" w:type="dxa"/>
              <w:left w:w="0" w:type="dxa"/>
              <w:bottom w:w="0" w:type="dxa"/>
              <w:right w:w="0" w:type="dxa"/>
            </w:tcMar>
            <w:hideMark/>
          </w:tcPr>
          <w:p w14:paraId="136BD663" w14:textId="77777777" w:rsidR="00F34C12" w:rsidRPr="00892602" w:rsidRDefault="00F34C12" w:rsidP="00F34C12">
            <w:pPr>
              <w:spacing w:after="0"/>
              <w:contextualSpacing/>
              <w:rPr>
                <w:rFonts w:eastAsia="Times New Roman"/>
              </w:rPr>
            </w:pPr>
            <w:r w:rsidRPr="00892602">
              <w:rPr>
                <w:rFonts w:eastAsia="Times New Roman"/>
              </w:rPr>
              <w:t>$1200</w:t>
            </w:r>
          </w:p>
        </w:tc>
      </w:tr>
      <w:tr w:rsidR="00F34C12" w:rsidRPr="00892602" w14:paraId="090871C0" w14:textId="77777777" w:rsidTr="00F34C12">
        <w:trPr>
          <w:tblCellSpacing w:w="0" w:type="dxa"/>
        </w:trPr>
        <w:tc>
          <w:tcPr>
            <w:tcW w:w="7035" w:type="dxa"/>
            <w:tcMar>
              <w:top w:w="0" w:type="dxa"/>
              <w:left w:w="0" w:type="dxa"/>
              <w:bottom w:w="0" w:type="dxa"/>
              <w:right w:w="0" w:type="dxa"/>
            </w:tcMar>
            <w:hideMark/>
          </w:tcPr>
          <w:p w14:paraId="127F1BD2" w14:textId="77777777" w:rsidR="00F34C12" w:rsidRPr="00892602" w:rsidRDefault="00F34C12" w:rsidP="00F34C12">
            <w:pPr>
              <w:spacing w:after="0"/>
              <w:contextualSpacing/>
              <w:rPr>
                <w:rFonts w:eastAsia="Times New Roman"/>
              </w:rPr>
            </w:pPr>
            <w:r w:rsidRPr="00892602">
              <w:rPr>
                <w:rFonts w:eastAsia="Times New Roman"/>
              </w:rPr>
              <w:t>1 additional commercial presentation at 5% discount</w:t>
            </w:r>
          </w:p>
        </w:tc>
        <w:tc>
          <w:tcPr>
            <w:tcW w:w="1677" w:type="dxa"/>
            <w:tcMar>
              <w:top w:w="0" w:type="dxa"/>
              <w:left w:w="0" w:type="dxa"/>
              <w:bottom w:w="0" w:type="dxa"/>
              <w:right w:w="0" w:type="dxa"/>
            </w:tcMar>
            <w:hideMark/>
          </w:tcPr>
          <w:p w14:paraId="315AF226" w14:textId="77777777" w:rsidR="00F34C12" w:rsidRPr="00892602" w:rsidRDefault="00F34C12" w:rsidP="00F34C12">
            <w:pPr>
              <w:spacing w:after="0"/>
              <w:contextualSpacing/>
              <w:rPr>
                <w:rFonts w:eastAsia="Times New Roman"/>
              </w:rPr>
            </w:pPr>
            <w:r w:rsidRPr="00892602">
              <w:rPr>
                <w:rFonts w:eastAsia="Times New Roman"/>
              </w:rPr>
              <w:t>$60</w:t>
            </w:r>
          </w:p>
        </w:tc>
      </w:tr>
      <w:tr w:rsidR="00F34C12" w:rsidRPr="00892602" w14:paraId="26BF2548" w14:textId="77777777" w:rsidTr="00F34C12">
        <w:trPr>
          <w:tblCellSpacing w:w="0" w:type="dxa"/>
        </w:trPr>
        <w:tc>
          <w:tcPr>
            <w:tcW w:w="7035" w:type="dxa"/>
            <w:tcMar>
              <w:top w:w="0" w:type="dxa"/>
              <w:left w:w="0" w:type="dxa"/>
              <w:bottom w:w="0" w:type="dxa"/>
              <w:right w:w="0" w:type="dxa"/>
            </w:tcMar>
            <w:hideMark/>
          </w:tcPr>
          <w:p w14:paraId="24009357" w14:textId="77777777" w:rsidR="00F34C12" w:rsidRPr="00892602" w:rsidRDefault="00F34C12" w:rsidP="00F34C12">
            <w:pPr>
              <w:spacing w:after="0"/>
              <w:contextualSpacing/>
              <w:rPr>
                <w:rFonts w:eastAsia="Times New Roman"/>
              </w:rPr>
            </w:pPr>
            <w:r w:rsidRPr="00892602">
              <w:rPr>
                <w:rFonts w:eastAsia="Times New Roman"/>
              </w:rPr>
              <w:t>1 bag insert</w:t>
            </w:r>
          </w:p>
        </w:tc>
        <w:tc>
          <w:tcPr>
            <w:tcW w:w="1677" w:type="dxa"/>
            <w:tcMar>
              <w:top w:w="0" w:type="dxa"/>
              <w:left w:w="0" w:type="dxa"/>
              <w:bottom w:w="0" w:type="dxa"/>
              <w:right w:w="0" w:type="dxa"/>
            </w:tcMar>
            <w:hideMark/>
          </w:tcPr>
          <w:p w14:paraId="45213A1C" w14:textId="77777777" w:rsidR="00F34C12" w:rsidRPr="00892602" w:rsidRDefault="00F34C12" w:rsidP="00F34C12">
            <w:pPr>
              <w:spacing w:after="0"/>
              <w:contextualSpacing/>
              <w:rPr>
                <w:rFonts w:eastAsia="Times New Roman"/>
              </w:rPr>
            </w:pPr>
            <w:r w:rsidRPr="00892602">
              <w:rPr>
                <w:rFonts w:eastAsia="Times New Roman"/>
              </w:rPr>
              <w:t>$300-750</w:t>
            </w:r>
          </w:p>
        </w:tc>
      </w:tr>
      <w:tr w:rsidR="00F34C12" w:rsidRPr="00892602" w14:paraId="14CD3EB4" w14:textId="77777777" w:rsidTr="00F34C12">
        <w:trPr>
          <w:tblCellSpacing w:w="0" w:type="dxa"/>
        </w:trPr>
        <w:tc>
          <w:tcPr>
            <w:tcW w:w="7035" w:type="dxa"/>
            <w:vMerge w:val="restart"/>
            <w:tcMar>
              <w:top w:w="0" w:type="dxa"/>
              <w:left w:w="0" w:type="dxa"/>
              <w:bottom w:w="0" w:type="dxa"/>
              <w:right w:w="0" w:type="dxa"/>
            </w:tcMar>
            <w:hideMark/>
          </w:tcPr>
          <w:p w14:paraId="0E05FE38" w14:textId="77777777" w:rsidR="00F34C12" w:rsidRPr="00892602" w:rsidRDefault="00F34C12" w:rsidP="00F34C12">
            <w:pPr>
              <w:spacing w:after="0"/>
              <w:contextualSpacing/>
              <w:rPr>
                <w:rFonts w:eastAsia="Times New Roman"/>
              </w:rPr>
            </w:pPr>
            <w:r w:rsidRPr="00892602">
              <w:rPr>
                <w:rFonts w:eastAsia="Times New Roman"/>
              </w:rPr>
              <w:t>*Communication (Choose 2)</w:t>
            </w:r>
          </w:p>
          <w:p w14:paraId="16F673A0" w14:textId="77777777" w:rsidR="00F34C12" w:rsidRPr="00892602" w:rsidRDefault="00F34C12" w:rsidP="00F34C12">
            <w:pPr>
              <w:spacing w:after="0"/>
              <w:contextualSpacing/>
              <w:rPr>
                <w:rFonts w:eastAsia="Times New Roman"/>
              </w:rPr>
            </w:pPr>
            <w:r w:rsidRPr="00892602">
              <w:rPr>
                <w:rFonts w:eastAsia="Times New Roman"/>
              </w:rPr>
              <w:t>1 page ad in each of winter &amp; spring journal</w:t>
            </w:r>
          </w:p>
          <w:p w14:paraId="07BE8D55" w14:textId="77777777" w:rsidR="00F34C12" w:rsidRPr="00892602" w:rsidRDefault="00F34C12" w:rsidP="00F34C12">
            <w:pPr>
              <w:spacing w:after="0"/>
              <w:contextualSpacing/>
              <w:rPr>
                <w:rFonts w:eastAsia="Times New Roman"/>
              </w:rPr>
            </w:pPr>
            <w:r w:rsidRPr="00892602">
              <w:rPr>
                <w:rFonts w:eastAsia="Times New Roman"/>
              </w:rPr>
              <w:t>1 page ad in each of fall journal &amp; conference program</w:t>
            </w:r>
          </w:p>
          <w:p w14:paraId="34409EF1" w14:textId="77777777" w:rsidR="00F34C12" w:rsidRPr="00892602" w:rsidRDefault="00F34C12" w:rsidP="00F34C12">
            <w:pPr>
              <w:spacing w:after="0"/>
              <w:contextualSpacing/>
              <w:rPr>
                <w:rFonts w:eastAsia="Times New Roman"/>
              </w:rPr>
            </w:pPr>
            <w:r w:rsidRPr="00892602">
              <w:rPr>
                <w:rFonts w:eastAsia="Times New Roman"/>
              </w:rPr>
              <w:t>1 membership email list</w:t>
            </w:r>
          </w:p>
          <w:p w14:paraId="2E1E4BB5" w14:textId="77777777" w:rsidR="00F34C12" w:rsidRPr="00892602" w:rsidRDefault="00F34C12" w:rsidP="00F34C12">
            <w:pPr>
              <w:spacing w:after="0"/>
              <w:contextualSpacing/>
              <w:rPr>
                <w:rFonts w:eastAsia="Times New Roman"/>
              </w:rPr>
            </w:pPr>
            <w:r w:rsidRPr="00892602">
              <w:rPr>
                <w:rFonts w:eastAsia="Times New Roman"/>
              </w:rPr>
              <w:t>Ad in conference app</w:t>
            </w:r>
          </w:p>
          <w:p w14:paraId="5B4B3585" w14:textId="77777777" w:rsidR="00F34C12" w:rsidRPr="00892602" w:rsidRDefault="00F34C12" w:rsidP="00F34C12">
            <w:pPr>
              <w:spacing w:after="0"/>
              <w:contextualSpacing/>
              <w:rPr>
                <w:rFonts w:eastAsia="Times New Roman"/>
              </w:rPr>
            </w:pPr>
            <w:r w:rsidRPr="00892602">
              <w:rPr>
                <w:rFonts w:eastAsia="Times New Roman"/>
              </w:rPr>
              <w:t>3 additional focus groups at the conference</w:t>
            </w:r>
          </w:p>
        </w:tc>
        <w:tc>
          <w:tcPr>
            <w:tcW w:w="1677" w:type="dxa"/>
            <w:tcBorders>
              <w:top w:val="single" w:sz="4" w:space="0" w:color="auto"/>
              <w:left w:val="single" w:sz="4" w:space="0" w:color="auto"/>
              <w:bottom w:val="nil"/>
              <w:right w:val="nil"/>
            </w:tcBorders>
            <w:tcMar>
              <w:top w:w="0" w:type="dxa"/>
              <w:left w:w="0" w:type="dxa"/>
              <w:bottom w:w="0" w:type="dxa"/>
              <w:right w:w="0" w:type="dxa"/>
            </w:tcMar>
            <w:hideMark/>
          </w:tcPr>
          <w:p w14:paraId="6F511631" w14:textId="0DD2CC71" w:rsidR="00F34C12" w:rsidRPr="00892602" w:rsidRDefault="00F93EFE" w:rsidP="00F34C12">
            <w:pPr>
              <w:spacing w:after="0"/>
              <w:contextualSpacing/>
              <w:rPr>
                <w:rFonts w:eastAsia="Times New Roman"/>
              </w:rPr>
            </w:pPr>
            <w:r w:rsidRPr="00892602">
              <w:rPr>
                <w:rFonts w:eastAsia="Times New Roman"/>
              </w:rPr>
              <w:t xml:space="preserve"> </w:t>
            </w:r>
          </w:p>
        </w:tc>
      </w:tr>
      <w:tr w:rsidR="00F34C12" w:rsidRPr="00892602" w14:paraId="167E4290" w14:textId="77777777" w:rsidTr="00F34C12">
        <w:trPr>
          <w:tblCellSpacing w:w="0" w:type="dxa"/>
        </w:trPr>
        <w:tc>
          <w:tcPr>
            <w:tcW w:w="7035" w:type="dxa"/>
            <w:vMerge/>
            <w:tcMar>
              <w:top w:w="0" w:type="dxa"/>
              <w:left w:w="0" w:type="dxa"/>
              <w:bottom w:w="0" w:type="dxa"/>
              <w:right w:w="0" w:type="dxa"/>
            </w:tcMar>
            <w:hideMark/>
          </w:tcPr>
          <w:p w14:paraId="20EB3E42"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7BC02CA9"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C573832" w14:textId="77777777" w:rsidTr="00F34C12">
        <w:trPr>
          <w:tblCellSpacing w:w="0" w:type="dxa"/>
        </w:trPr>
        <w:tc>
          <w:tcPr>
            <w:tcW w:w="7035" w:type="dxa"/>
            <w:vMerge/>
            <w:tcMar>
              <w:top w:w="0" w:type="dxa"/>
              <w:left w:w="0" w:type="dxa"/>
              <w:bottom w:w="0" w:type="dxa"/>
              <w:right w:w="0" w:type="dxa"/>
            </w:tcMar>
            <w:hideMark/>
          </w:tcPr>
          <w:p w14:paraId="04CC48D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2C12E7E6" w14:textId="77777777" w:rsidR="00F34C12" w:rsidRPr="00892602" w:rsidRDefault="00F34C12" w:rsidP="00F34C12">
            <w:pPr>
              <w:spacing w:after="0"/>
              <w:contextualSpacing/>
              <w:rPr>
                <w:rFonts w:eastAsia="Times New Roman"/>
              </w:rPr>
            </w:pPr>
            <w:r w:rsidRPr="00892602">
              <w:rPr>
                <w:rFonts w:eastAsia="Times New Roman"/>
              </w:rPr>
              <w:t>$700-800</w:t>
            </w:r>
          </w:p>
        </w:tc>
      </w:tr>
      <w:tr w:rsidR="00F34C12" w:rsidRPr="00892602" w14:paraId="65A385F5" w14:textId="77777777" w:rsidTr="00F34C12">
        <w:trPr>
          <w:tblCellSpacing w:w="0" w:type="dxa"/>
        </w:trPr>
        <w:tc>
          <w:tcPr>
            <w:tcW w:w="7035" w:type="dxa"/>
            <w:vMerge/>
            <w:tcMar>
              <w:top w:w="0" w:type="dxa"/>
              <w:left w:w="0" w:type="dxa"/>
              <w:bottom w:w="0" w:type="dxa"/>
              <w:right w:w="0" w:type="dxa"/>
            </w:tcMar>
            <w:hideMark/>
          </w:tcPr>
          <w:p w14:paraId="6913C79A"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36DD5F73" w14:textId="77777777" w:rsidR="00F34C12" w:rsidRPr="00892602" w:rsidRDefault="00F34C12" w:rsidP="00F34C12">
            <w:pPr>
              <w:spacing w:after="0"/>
              <w:contextualSpacing/>
              <w:rPr>
                <w:rFonts w:eastAsia="Times New Roman"/>
              </w:rPr>
            </w:pPr>
            <w:r w:rsidRPr="00892602">
              <w:rPr>
                <w:rFonts w:eastAsia="Times New Roman"/>
              </w:rPr>
              <w:t>$792</w:t>
            </w:r>
          </w:p>
        </w:tc>
      </w:tr>
      <w:tr w:rsidR="00F34C12" w:rsidRPr="00892602" w14:paraId="1E9AA433" w14:textId="77777777" w:rsidTr="00F34C12">
        <w:trPr>
          <w:tblCellSpacing w:w="0" w:type="dxa"/>
        </w:trPr>
        <w:tc>
          <w:tcPr>
            <w:tcW w:w="7035" w:type="dxa"/>
            <w:vMerge/>
            <w:tcMar>
              <w:top w:w="0" w:type="dxa"/>
              <w:left w:w="0" w:type="dxa"/>
              <w:bottom w:w="0" w:type="dxa"/>
              <w:right w:w="0" w:type="dxa"/>
            </w:tcMar>
            <w:hideMark/>
          </w:tcPr>
          <w:p w14:paraId="4D56F746"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nil"/>
              <w:right w:val="nil"/>
            </w:tcBorders>
            <w:tcMar>
              <w:top w:w="0" w:type="dxa"/>
              <w:left w:w="0" w:type="dxa"/>
              <w:bottom w:w="0" w:type="dxa"/>
              <w:right w:w="0" w:type="dxa"/>
            </w:tcMar>
            <w:hideMark/>
          </w:tcPr>
          <w:p w14:paraId="1C590828" w14:textId="77777777" w:rsidR="00F34C12" w:rsidRPr="00892602" w:rsidRDefault="00F34C12" w:rsidP="00F34C12">
            <w:pPr>
              <w:spacing w:after="0"/>
              <w:contextualSpacing/>
              <w:rPr>
                <w:rFonts w:eastAsia="Times New Roman"/>
              </w:rPr>
            </w:pPr>
            <w:r w:rsidRPr="00892602">
              <w:rPr>
                <w:rFonts w:eastAsia="Times New Roman"/>
              </w:rPr>
              <w:t>$1000</w:t>
            </w:r>
          </w:p>
        </w:tc>
      </w:tr>
      <w:tr w:rsidR="00F34C12" w:rsidRPr="00892602" w14:paraId="7FB46936" w14:textId="77777777" w:rsidTr="00F34C12">
        <w:trPr>
          <w:tblCellSpacing w:w="0" w:type="dxa"/>
        </w:trPr>
        <w:tc>
          <w:tcPr>
            <w:tcW w:w="7035" w:type="dxa"/>
            <w:vMerge/>
            <w:tcMar>
              <w:top w:w="0" w:type="dxa"/>
              <w:left w:w="0" w:type="dxa"/>
              <w:bottom w:w="0" w:type="dxa"/>
              <w:right w:w="0" w:type="dxa"/>
            </w:tcMar>
            <w:hideMark/>
          </w:tcPr>
          <w:p w14:paraId="2D99FED0" w14:textId="77777777" w:rsidR="00F34C12" w:rsidRPr="00892602" w:rsidRDefault="00F34C12" w:rsidP="00F34C12">
            <w:pPr>
              <w:spacing w:after="0"/>
              <w:contextualSpacing/>
              <w:rPr>
                <w:rFonts w:eastAsia="Times New Roman"/>
              </w:rPr>
            </w:pPr>
          </w:p>
        </w:tc>
        <w:tc>
          <w:tcPr>
            <w:tcW w:w="1677" w:type="dxa"/>
            <w:tcBorders>
              <w:top w:val="nil"/>
              <w:left w:val="single" w:sz="4" w:space="0" w:color="auto"/>
              <w:bottom w:val="single" w:sz="4" w:space="0" w:color="auto"/>
              <w:right w:val="nil"/>
            </w:tcBorders>
            <w:tcMar>
              <w:top w:w="0" w:type="dxa"/>
              <w:left w:w="0" w:type="dxa"/>
              <w:bottom w:w="0" w:type="dxa"/>
              <w:right w:w="0" w:type="dxa"/>
            </w:tcMar>
            <w:hideMark/>
          </w:tcPr>
          <w:p w14:paraId="07D13394" w14:textId="77777777" w:rsidR="00F34C12" w:rsidRPr="00892602" w:rsidRDefault="00F34C12" w:rsidP="00F34C12">
            <w:pPr>
              <w:spacing w:after="0"/>
              <w:contextualSpacing/>
              <w:rPr>
                <w:rFonts w:eastAsia="Times New Roman"/>
              </w:rPr>
            </w:pPr>
            <w:r w:rsidRPr="00892602">
              <w:rPr>
                <w:rFonts w:eastAsia="Times New Roman"/>
              </w:rPr>
              <w:t>$600</w:t>
            </w:r>
          </w:p>
        </w:tc>
      </w:tr>
      <w:tr w:rsidR="00F34C12" w:rsidRPr="00892602" w14:paraId="207DA6B3" w14:textId="77777777" w:rsidTr="00F34C12">
        <w:trPr>
          <w:tblCellSpacing w:w="0" w:type="dxa"/>
        </w:trPr>
        <w:tc>
          <w:tcPr>
            <w:tcW w:w="7035" w:type="dxa"/>
            <w:tcMar>
              <w:top w:w="0" w:type="dxa"/>
              <w:left w:w="0" w:type="dxa"/>
              <w:bottom w:w="0" w:type="dxa"/>
              <w:right w:w="0" w:type="dxa"/>
            </w:tcMar>
            <w:hideMark/>
          </w:tcPr>
          <w:p w14:paraId="47354284" w14:textId="77777777" w:rsidR="00F34C12" w:rsidRPr="00892602" w:rsidRDefault="00F34C12" w:rsidP="00F34C12">
            <w:pPr>
              <w:spacing w:after="0"/>
              <w:contextualSpacing/>
              <w:rPr>
                <w:rFonts w:eastAsia="Times New Roman"/>
              </w:rPr>
            </w:pPr>
            <w:r w:rsidRPr="00892602">
              <w:rPr>
                <w:rFonts w:eastAsia="Times New Roman"/>
              </w:rPr>
              <w:t>*Event Sponsorship (Choose 1)</w:t>
            </w:r>
          </w:p>
          <w:p w14:paraId="61458C35" w14:textId="77777777" w:rsidR="00F34C12" w:rsidRPr="00892602" w:rsidRDefault="00F34C12" w:rsidP="00F34C12">
            <w:pPr>
              <w:spacing w:after="0"/>
              <w:contextualSpacing/>
              <w:rPr>
                <w:rFonts w:eastAsia="Times New Roman"/>
              </w:rPr>
            </w:pPr>
            <w:r w:rsidRPr="00892602">
              <w:rPr>
                <w:rFonts w:eastAsia="Times New Roman"/>
              </w:rPr>
              <w:t>Breakfast Sponsor (Friday or Saturday)</w:t>
            </w:r>
          </w:p>
          <w:p w14:paraId="4420A751" w14:textId="77777777" w:rsidR="00F34C12" w:rsidRPr="00892602" w:rsidRDefault="00F34C12" w:rsidP="00F34C12">
            <w:pPr>
              <w:spacing w:after="0"/>
              <w:contextualSpacing/>
              <w:rPr>
                <w:rFonts w:eastAsia="Times New Roman"/>
              </w:rPr>
            </w:pPr>
            <w:r w:rsidRPr="00892602">
              <w:rPr>
                <w:rFonts w:eastAsia="Times New Roman"/>
              </w:rPr>
              <w:t>Web seminar for members</w:t>
            </w:r>
          </w:p>
          <w:p w14:paraId="33BFB501" w14:textId="77777777" w:rsidR="00F34C12" w:rsidRPr="00892602" w:rsidRDefault="00F34C12" w:rsidP="00F34C12">
            <w:pPr>
              <w:spacing w:after="0"/>
              <w:contextualSpacing/>
              <w:rPr>
                <w:rFonts w:eastAsia="Times New Roman"/>
              </w:rPr>
            </w:pPr>
            <w:r w:rsidRPr="00892602">
              <w:rPr>
                <w:rFonts w:eastAsia="Times New Roman"/>
              </w:rPr>
              <w:t>Traveling Workshop</w:t>
            </w:r>
          </w:p>
          <w:p w14:paraId="5C8FB463" w14:textId="77777777" w:rsidR="00F34C12" w:rsidRPr="00892602" w:rsidRDefault="00F34C12" w:rsidP="00F34C12">
            <w:pPr>
              <w:spacing w:after="0"/>
              <w:contextualSpacing/>
              <w:rPr>
                <w:rFonts w:eastAsia="Times New Roman"/>
              </w:rPr>
            </w:pPr>
            <w:r w:rsidRPr="00892602">
              <w:rPr>
                <w:rFonts w:eastAsia="Times New Roman"/>
              </w:rPr>
              <w:t>Pre-conference Workshop</w:t>
            </w:r>
          </w:p>
          <w:p w14:paraId="10082FAE" w14:textId="77777777" w:rsidR="00F34C12" w:rsidRPr="00892602" w:rsidRDefault="00F34C12" w:rsidP="00F34C12">
            <w:pPr>
              <w:spacing w:after="0"/>
              <w:contextualSpacing/>
              <w:rPr>
                <w:rFonts w:eastAsia="Times New Roman"/>
              </w:rPr>
            </w:pPr>
            <w:r w:rsidRPr="00892602">
              <w:rPr>
                <w:rFonts w:eastAsia="Times New Roman"/>
              </w:rPr>
              <w:t>Other event (Fri, Sat at conference)</w:t>
            </w:r>
          </w:p>
        </w:tc>
        <w:tc>
          <w:tcPr>
            <w:tcW w:w="1677" w:type="dxa"/>
            <w:tcMar>
              <w:top w:w="0" w:type="dxa"/>
              <w:left w:w="0" w:type="dxa"/>
              <w:bottom w:w="0" w:type="dxa"/>
              <w:right w:w="0" w:type="dxa"/>
            </w:tcMar>
            <w:hideMark/>
          </w:tcPr>
          <w:p w14:paraId="2519E767" w14:textId="09B316DB" w:rsidR="00F34C12" w:rsidRPr="00892602" w:rsidRDefault="00F93EFE" w:rsidP="00F34C12">
            <w:pPr>
              <w:spacing w:after="0"/>
              <w:contextualSpacing/>
              <w:rPr>
                <w:rFonts w:eastAsia="Times New Roman"/>
              </w:rPr>
            </w:pPr>
            <w:r w:rsidRPr="00892602">
              <w:rPr>
                <w:rFonts w:eastAsia="Times New Roman"/>
              </w:rPr>
              <w:t xml:space="preserve"> </w:t>
            </w:r>
          </w:p>
          <w:p w14:paraId="6DCF0EF1" w14:textId="77777777" w:rsidR="00F34C12" w:rsidRPr="00892602" w:rsidRDefault="00F34C12" w:rsidP="00F34C12">
            <w:pPr>
              <w:spacing w:after="0"/>
              <w:contextualSpacing/>
              <w:rPr>
                <w:rFonts w:eastAsia="Times New Roman"/>
              </w:rPr>
            </w:pPr>
            <w:r w:rsidRPr="00892602">
              <w:rPr>
                <w:rFonts w:eastAsia="Times New Roman"/>
              </w:rPr>
              <w:t>$5,000</w:t>
            </w:r>
          </w:p>
          <w:p w14:paraId="3B7D1A0E" w14:textId="77777777" w:rsidR="00F34C12" w:rsidRPr="00892602" w:rsidRDefault="00F34C12" w:rsidP="00F34C12">
            <w:pPr>
              <w:spacing w:after="0"/>
              <w:contextualSpacing/>
              <w:rPr>
                <w:rFonts w:eastAsia="Times New Roman"/>
              </w:rPr>
            </w:pPr>
            <w:r w:rsidRPr="00892602">
              <w:rPr>
                <w:rFonts w:eastAsia="Times New Roman"/>
              </w:rPr>
              <w:t>$750</w:t>
            </w:r>
          </w:p>
          <w:p w14:paraId="495D5125" w14:textId="77777777" w:rsidR="00F34C12" w:rsidRPr="00892602" w:rsidRDefault="00F34C12" w:rsidP="00F34C12">
            <w:pPr>
              <w:spacing w:after="0"/>
              <w:contextualSpacing/>
              <w:rPr>
                <w:rFonts w:eastAsia="Times New Roman"/>
              </w:rPr>
            </w:pPr>
            <w:r w:rsidRPr="00892602">
              <w:rPr>
                <w:rFonts w:eastAsia="Times New Roman"/>
              </w:rPr>
              <w:t>$750</w:t>
            </w:r>
          </w:p>
          <w:p w14:paraId="1BFECBEA" w14:textId="77777777" w:rsidR="00F34C12" w:rsidRPr="00892602" w:rsidRDefault="00F34C12" w:rsidP="00F34C12">
            <w:pPr>
              <w:spacing w:after="0"/>
              <w:contextualSpacing/>
              <w:rPr>
                <w:rFonts w:eastAsia="Times New Roman"/>
              </w:rPr>
            </w:pPr>
            <w:r w:rsidRPr="00892602">
              <w:rPr>
                <w:rFonts w:eastAsia="Times New Roman"/>
              </w:rPr>
              <w:t>$5,000</w:t>
            </w:r>
          </w:p>
          <w:p w14:paraId="18E190D3" w14:textId="77777777" w:rsidR="00F34C12" w:rsidRPr="00892602" w:rsidRDefault="00F34C12" w:rsidP="00F34C12">
            <w:pPr>
              <w:spacing w:after="0"/>
              <w:contextualSpacing/>
              <w:rPr>
                <w:rFonts w:eastAsia="Times New Roman"/>
              </w:rPr>
            </w:pPr>
            <w:r w:rsidRPr="00892602">
              <w:rPr>
                <w:rFonts w:eastAsia="Times New Roman"/>
              </w:rPr>
              <w:t>TBD</w:t>
            </w:r>
          </w:p>
        </w:tc>
      </w:tr>
    </w:tbl>
    <w:p w14:paraId="0F70F5C6" w14:textId="7DA8257C" w:rsidR="00F34C12" w:rsidRPr="00892602" w:rsidRDefault="00F93EFE" w:rsidP="00F34C12">
      <w:pPr>
        <w:jc w:val="center"/>
        <w:rPr>
          <w:rFonts w:eastAsia="Times New Roman"/>
          <w:color w:val="000000" w:themeColor="text1"/>
        </w:rPr>
      </w:pPr>
      <w:r w:rsidRPr="00892602">
        <w:rPr>
          <w:rFonts w:eastAsia="Times New Roman"/>
          <w:color w:val="000000" w:themeColor="text1"/>
        </w:rPr>
        <w:t xml:space="preserve"> </w:t>
      </w:r>
      <w:r w:rsidR="00F34C12" w:rsidRPr="000D7A52">
        <w:rPr>
          <w:rFonts w:eastAsia="Times New Roman"/>
          <w:i/>
          <w:iCs/>
          <w:color w:val="0070C0"/>
        </w:rPr>
        <w:t>&lt;SBM 2007&gt;</w:t>
      </w:r>
    </w:p>
    <w:p w14:paraId="7B91711C" w14:textId="77777777" w:rsidR="00F34C12" w:rsidRPr="00892602" w:rsidRDefault="00F34C12" w:rsidP="00F34C12">
      <w:pPr>
        <w:rPr>
          <w:rFonts w:eastAsia="Times New Roman"/>
        </w:rPr>
      </w:pPr>
      <w:r w:rsidRPr="00892602">
        <w:rPr>
          <w:rFonts w:eastAsia="Times New Roman"/>
        </w:rPr>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0D7A52">
        <w:rPr>
          <w:rFonts w:eastAsia="Times New Roman"/>
          <w:i/>
          <w:iCs/>
          <w:color w:val="0070C0"/>
        </w:rPr>
        <w:t>&lt;FBM 2013&gt;</w:t>
      </w:r>
    </w:p>
    <w:p w14:paraId="15AD4A9E" w14:textId="77777777" w:rsidR="00F34C12" w:rsidRPr="00892602" w:rsidRDefault="00F34C12" w:rsidP="00F34C12">
      <w:pPr>
        <w:rPr>
          <w:rFonts w:eastAsia="Times New Roman"/>
          <w:color w:val="000000"/>
        </w:rPr>
      </w:pPr>
      <w:r w:rsidRPr="00892602">
        <w:rPr>
          <w:rFonts w:eastAsia="Times New Roman"/>
          <w:color w:val="000000"/>
        </w:rPr>
        <w:t xml:space="preserve">Corporate Partners who purchase additional conference sponsorships not contained in the Corporate Partner program receive these reductions: </w:t>
      </w:r>
      <w:r w:rsidRPr="000D7A52">
        <w:rPr>
          <w:rFonts w:eastAsia="Times New Roman"/>
          <w:i/>
          <w:iCs/>
          <w:color w:val="0070C0"/>
        </w:rPr>
        <w:t>&lt;SBM 2015&gt;</w:t>
      </w:r>
    </w:p>
    <w:p w14:paraId="34144439" w14:textId="77777777" w:rsidR="00F34C12" w:rsidRPr="00892602" w:rsidRDefault="00F34C12" w:rsidP="00F34C12">
      <w:pPr>
        <w:ind w:left="600"/>
        <w:rPr>
          <w:rFonts w:eastAsia="Times New Roman"/>
        </w:rPr>
      </w:pPr>
      <w:r w:rsidRPr="00892602">
        <w:rPr>
          <w:rFonts w:eastAsia="Times New Roman"/>
        </w:rPr>
        <w:t xml:space="preserve">For items with a fee of $1000-$1499, Corporate Partners receive a discount of $250. </w:t>
      </w:r>
      <w:r w:rsidRPr="00892602">
        <w:rPr>
          <w:rFonts w:eastAsia="Times New Roman"/>
        </w:rPr>
        <w:br/>
        <w:t xml:space="preserve">For items with a fee of $1500-$2499, Corporate Partners receive a discount of $500. </w:t>
      </w:r>
      <w:r w:rsidRPr="00892602">
        <w:rPr>
          <w:rFonts w:eastAsia="Times New Roman"/>
        </w:rPr>
        <w:br/>
        <w:t>For items with a fee of $2500 and above, Corporate Partners receive a discount of $750.</w:t>
      </w:r>
    </w:p>
    <w:p w14:paraId="088A1AB9" w14:textId="369FFEE3" w:rsidR="007B1847" w:rsidRPr="00892602" w:rsidRDefault="007B1847" w:rsidP="00590A93">
      <w:pPr>
        <w:rPr>
          <w:rFonts w:eastAsia="Times New Roman"/>
        </w:rPr>
      </w:pPr>
    </w:p>
    <w:p w14:paraId="352FE0C8" w14:textId="7618F8C1" w:rsidR="00F34C12" w:rsidRPr="00892602" w:rsidRDefault="00F34C12" w:rsidP="003631B8">
      <w:pPr>
        <w:pStyle w:val="Heading2"/>
        <w:rPr>
          <w:rFonts w:eastAsia="Times New Roman"/>
        </w:rPr>
      </w:pPr>
      <w:bookmarkStart w:id="259" w:name="a6_11_Investments_and_Investments_Board"/>
      <w:bookmarkStart w:id="260" w:name="_Toc520655382"/>
      <w:r w:rsidRPr="00892602">
        <w:rPr>
          <w:rFonts w:eastAsia="Times New Roman"/>
        </w:rPr>
        <w:t>6.11</w:t>
      </w:r>
      <w:r w:rsidR="001B6493" w:rsidRPr="00892602">
        <w:rPr>
          <w:rFonts w:eastAsia="Times New Roman"/>
        </w:rPr>
        <w:tab/>
      </w:r>
      <w:r w:rsidRPr="00892602">
        <w:rPr>
          <w:rFonts w:eastAsia="Times New Roman"/>
        </w:rPr>
        <w:t xml:space="preserve">Investments and Investments Board </w:t>
      </w:r>
      <w:bookmarkEnd w:id="259"/>
      <w:r w:rsidRPr="000D7A52">
        <w:rPr>
          <w:rFonts w:eastAsia="Times New Roman"/>
          <w:color w:val="0070C0"/>
        </w:rPr>
        <w:t>&lt;FBM 2013&gt;</w:t>
      </w:r>
      <w:bookmarkEnd w:id="260"/>
    </w:p>
    <w:p w14:paraId="08CF2DA1" w14:textId="5A5DCF3C" w:rsidR="00F34C12" w:rsidRPr="00892602" w:rsidRDefault="00F34C12" w:rsidP="003631B8">
      <w:pPr>
        <w:pStyle w:val="Heading3"/>
        <w:rPr>
          <w:rFonts w:eastAsia="Times New Roman"/>
        </w:rPr>
      </w:pPr>
      <w:bookmarkStart w:id="261" w:name="a6_11_1_Investment_Policy_Statement"/>
      <w:bookmarkStart w:id="262" w:name="_Toc520655383"/>
      <w:r w:rsidRPr="00892602">
        <w:rPr>
          <w:rFonts w:eastAsia="Times New Roman"/>
        </w:rPr>
        <w:t>6.11.1</w:t>
      </w:r>
      <w:r w:rsidR="001B6493" w:rsidRPr="00892602">
        <w:rPr>
          <w:rFonts w:eastAsia="Times New Roman"/>
        </w:rPr>
        <w:tab/>
      </w:r>
      <w:r w:rsidRPr="00892602">
        <w:rPr>
          <w:rFonts w:eastAsia="Times New Roman"/>
        </w:rPr>
        <w:t xml:space="preserve">Investment Policy Statement </w:t>
      </w:r>
      <w:bookmarkEnd w:id="261"/>
      <w:r w:rsidRPr="000D7A52">
        <w:rPr>
          <w:rFonts w:eastAsia="Times New Roman"/>
          <w:color w:val="0070C0"/>
        </w:rPr>
        <w:t>&lt;Email 2016&gt;</w:t>
      </w:r>
      <w:bookmarkEnd w:id="262"/>
    </w:p>
    <w:p w14:paraId="0F162C38" w14:textId="77777777" w:rsidR="00F34C12" w:rsidRPr="00892602" w:rsidRDefault="00F34C12" w:rsidP="00590A93">
      <w:pPr>
        <w:rPr>
          <w:rFonts w:eastAsia="Times New Roman"/>
          <w:b/>
        </w:rPr>
      </w:pPr>
      <w:r w:rsidRPr="00892602">
        <w:rPr>
          <w:rFonts w:eastAsia="Times New Roman"/>
          <w:b/>
        </w:rPr>
        <w:t>Investment Policy</w:t>
      </w:r>
    </w:p>
    <w:p w14:paraId="60AB12B2" w14:textId="77777777" w:rsidR="00F34C12" w:rsidRPr="00892602" w:rsidRDefault="00F34C12" w:rsidP="00A75117">
      <w:pPr>
        <w:widowControl w:val="0"/>
        <w:numPr>
          <w:ilvl w:val="0"/>
          <w:numId w:val="102"/>
        </w:numPr>
        <w:tabs>
          <w:tab w:val="left" w:pos="720"/>
        </w:tabs>
        <w:autoSpaceDE w:val="0"/>
        <w:autoSpaceDN w:val="0"/>
        <w:spacing w:after="0"/>
        <w:rPr>
          <w:rFonts w:eastAsia="Times New Roman"/>
        </w:rPr>
      </w:pPr>
      <w:r w:rsidRPr="00892602">
        <w:rPr>
          <w:rFonts w:eastAsia="Times New Roman"/>
        </w:rPr>
        <w:t xml:space="preserve">Funds are to be invested primarily for income. </w:t>
      </w:r>
    </w:p>
    <w:p w14:paraId="1DF912E7" w14:textId="77777777" w:rsidR="00F34C12" w:rsidRPr="00892602" w:rsidRDefault="00F34C12" w:rsidP="00A75117">
      <w:pPr>
        <w:widowControl w:val="0"/>
        <w:numPr>
          <w:ilvl w:val="0"/>
          <w:numId w:val="102"/>
        </w:numPr>
        <w:tabs>
          <w:tab w:val="left" w:pos="720"/>
        </w:tabs>
        <w:autoSpaceDE w:val="0"/>
        <w:autoSpaceDN w:val="0"/>
        <w:spacing w:after="0"/>
        <w:rPr>
          <w:rFonts w:eastAsia="Times New Roman"/>
        </w:rPr>
      </w:pPr>
      <w:r w:rsidRPr="00892602">
        <w:rPr>
          <w:rFonts w:eastAsia="Times New Roman"/>
        </w:rPr>
        <w:t>Income from investments should be reasonably consistent from year-to-year. A strategy which will generate the desired average returns over three to five-year periods is preferred.</w:t>
      </w:r>
    </w:p>
    <w:p w14:paraId="7756F265" w14:textId="77777777" w:rsidR="00A60DC7" w:rsidRPr="00892602" w:rsidRDefault="00A60DC7" w:rsidP="00A60DC7">
      <w:pPr>
        <w:widowControl w:val="0"/>
        <w:autoSpaceDE w:val="0"/>
        <w:autoSpaceDN w:val="0"/>
        <w:spacing w:after="0"/>
        <w:ind w:left="720"/>
        <w:rPr>
          <w:rFonts w:eastAsia="Times New Roman"/>
          <w:color w:val="FF0000"/>
        </w:rPr>
      </w:pPr>
    </w:p>
    <w:p w14:paraId="5D9DFBA9" w14:textId="466C41AF" w:rsidR="00F34C12" w:rsidRPr="00892602" w:rsidRDefault="001B6493" w:rsidP="003631B8">
      <w:pPr>
        <w:pStyle w:val="Heading3"/>
        <w:rPr>
          <w:rFonts w:eastAsia="Times New Roman"/>
        </w:rPr>
      </w:pPr>
      <w:bookmarkStart w:id="263" w:name="_Toc520655384"/>
      <w:bookmarkStart w:id="264" w:name="a6_11_2_AMATYC_Investments_Board"/>
      <w:r w:rsidRPr="00892602">
        <w:rPr>
          <w:rFonts w:eastAsia="Times New Roman"/>
        </w:rPr>
        <w:t>6.11.2</w:t>
      </w:r>
      <w:r w:rsidRPr="00892602">
        <w:rPr>
          <w:rFonts w:eastAsia="Times New Roman"/>
        </w:rPr>
        <w:tab/>
      </w:r>
      <w:r w:rsidR="00F34C12" w:rsidRPr="00892602">
        <w:rPr>
          <w:rFonts w:eastAsia="Times New Roman"/>
        </w:rPr>
        <w:t>AMATYC Investments Board</w:t>
      </w:r>
      <w:bookmarkEnd w:id="263"/>
    </w:p>
    <w:bookmarkEnd w:id="264"/>
    <w:p w14:paraId="10CC5CB0" w14:textId="77777777" w:rsidR="00F34C12" w:rsidRPr="00892602" w:rsidRDefault="00F34C12" w:rsidP="00F34C12">
      <w:pPr>
        <w:rPr>
          <w:rFonts w:eastAsia="Times New Roman"/>
        </w:rPr>
      </w:pPr>
      <w:r w:rsidRPr="00892602">
        <w:rPr>
          <w:rFonts w:eastAsia="Times New Roman"/>
        </w:rPr>
        <w:t>The AMATYC Board delegates responsibility for investing the Organization's reserve funds (including those of the AMATYC Foundation) to a board of five. This board will be known as the AMATYC Investments Board. The AMATYC Investments Board is responsible for providing continuity of oversight of the financial assets of the AMATYC reserve funds and to assure that "prudent investor" precepts are developed and followed in managing the financial assets of the AMATYC reserve funds. It is the duty of this board to implement and assure that all aspects of the AMATYC investment policy of the organization are followed with respect to the reserve funds.</w:t>
      </w:r>
    </w:p>
    <w:p w14:paraId="0B0C7AB2" w14:textId="77777777" w:rsidR="00F34C12" w:rsidRPr="00892602" w:rsidRDefault="00F34C12" w:rsidP="00F34C12">
      <w:pPr>
        <w:rPr>
          <w:rFonts w:eastAsia="Times New Roman"/>
        </w:rPr>
      </w:pPr>
      <w:r w:rsidRPr="00892602">
        <w:rPr>
          <w:rFonts w:eastAsia="Times New Roman"/>
        </w:rPr>
        <w:t>Members of this board are appointed by the AMATYC Executive Board from the current AMATYC membership, the AMATYC Foundation Board, and AMATYC Executive Board for their interest in accomplishing such work, and the knowledge and expertise they bring to handling and addressing such matters.</w:t>
      </w:r>
    </w:p>
    <w:p w14:paraId="78CBBF53" w14:textId="77777777" w:rsidR="00F34C12" w:rsidRPr="00892602" w:rsidRDefault="00F34C12" w:rsidP="00F34C12">
      <w:pPr>
        <w:rPr>
          <w:rFonts w:eastAsia="Times New Roman"/>
        </w:rPr>
      </w:pPr>
      <w:r w:rsidRPr="00892602">
        <w:rPr>
          <w:rFonts w:eastAsia="Times New Roman"/>
        </w:rPr>
        <w:t>The AMATYC Executive Board, when appointing the five members to the Investments Board, shall appoint them for staggered terms to ensure continuity over time.</w:t>
      </w:r>
    </w:p>
    <w:p w14:paraId="3B77C9FD" w14:textId="77777777" w:rsidR="00F34C12" w:rsidRPr="00892602" w:rsidRDefault="00F34C12" w:rsidP="00F34C12">
      <w:pPr>
        <w:rPr>
          <w:rFonts w:eastAsia="Times New Roman"/>
        </w:rPr>
      </w:pPr>
      <w:r w:rsidRPr="00892602">
        <w:rPr>
          <w:rFonts w:eastAsia="Times New Roman"/>
        </w:rPr>
        <w:t>At least two members of the Investments Board should not be members of the AMATYC Executive Board. At least two members of the Investments Board should be members of the AMATYC Foundation Board. The Treasurer serves ex officio as one of the five members.</w:t>
      </w:r>
    </w:p>
    <w:p w14:paraId="7D8CCC0B" w14:textId="77777777" w:rsidR="00F34C12" w:rsidRPr="00892602" w:rsidRDefault="00F34C12" w:rsidP="00F34C12">
      <w:pPr>
        <w:rPr>
          <w:rFonts w:eastAsia="Times New Roman"/>
        </w:rPr>
      </w:pPr>
      <w:r w:rsidRPr="00892602">
        <w:rPr>
          <w:rFonts w:eastAsia="Times New Roman"/>
        </w:rPr>
        <w:t>The term of office for members of the Investments Board who are Executive Board members shall be concurrent with the term of their elected office. The term of office for members of the Investments Board who are AMATYC Foundation Board members shall be concurrent with their term on the Foundation. The term of office of the members of the Investments Board who are not Executive Board members or AMATYC Foundation Board members shall be a four-year term that begins in an odd-numbered year.</w:t>
      </w:r>
    </w:p>
    <w:p w14:paraId="1D7CB9BC" w14:textId="77777777" w:rsidR="00F34C12" w:rsidRPr="00892602" w:rsidRDefault="00F34C12" w:rsidP="00F34C12">
      <w:pPr>
        <w:rPr>
          <w:rFonts w:eastAsia="Times New Roman"/>
        </w:rPr>
      </w:pPr>
      <w:r w:rsidRPr="00892602">
        <w:rPr>
          <w:rFonts w:eastAsia="Times New Roman"/>
        </w:rPr>
        <w:t>The Chairperson of the Investments Board shall be elected from among its members.</w:t>
      </w:r>
    </w:p>
    <w:p w14:paraId="54EE1EF6" w14:textId="77777777" w:rsidR="00F34C12" w:rsidRPr="00892602" w:rsidRDefault="00F34C12" w:rsidP="00F34C12">
      <w:pPr>
        <w:rPr>
          <w:rFonts w:eastAsia="Times New Roman"/>
        </w:rPr>
      </w:pPr>
      <w:r w:rsidRPr="00892602">
        <w:rPr>
          <w:rFonts w:eastAsia="Times New Roman"/>
        </w:rPr>
        <w:t>All Investments Board members shall have online access to view the AMATYC investment accounts.  The password to the online investment accounts must be changed whenever there is a change to the Investments Board membership. &lt;FBM 2016&gt;</w:t>
      </w:r>
    </w:p>
    <w:p w14:paraId="4E26B003" w14:textId="77777777" w:rsidR="00F34C12" w:rsidRPr="00892602" w:rsidRDefault="00F34C12" w:rsidP="00590A93">
      <w:pPr>
        <w:rPr>
          <w:rFonts w:eastAsia="Times New Roman"/>
        </w:rPr>
      </w:pPr>
    </w:p>
    <w:p w14:paraId="3D3B4B77" w14:textId="6DD097F7" w:rsidR="00F34C12" w:rsidRPr="00892602" w:rsidRDefault="001B6493" w:rsidP="003631B8">
      <w:pPr>
        <w:pStyle w:val="Heading2"/>
        <w:rPr>
          <w:rFonts w:eastAsia="Times New Roman"/>
        </w:rPr>
      </w:pPr>
      <w:bookmarkStart w:id="265" w:name="_Toc520655385"/>
      <w:bookmarkStart w:id="266" w:name="a6_12_Banking_Resolutions"/>
      <w:r w:rsidRPr="00892602">
        <w:rPr>
          <w:rFonts w:eastAsia="Times New Roman"/>
        </w:rPr>
        <w:t>6.12</w:t>
      </w:r>
      <w:r w:rsidRPr="00892602">
        <w:rPr>
          <w:rFonts w:eastAsia="Times New Roman"/>
        </w:rPr>
        <w:tab/>
      </w:r>
      <w:r w:rsidR="00F34C12" w:rsidRPr="00892602">
        <w:rPr>
          <w:rFonts w:eastAsia="Times New Roman"/>
        </w:rPr>
        <w:t>Banking Resolutions</w:t>
      </w:r>
      <w:bookmarkEnd w:id="265"/>
    </w:p>
    <w:p w14:paraId="26CAEF0C" w14:textId="479E23AF" w:rsidR="00F34C12" w:rsidRPr="00892602" w:rsidRDefault="001B6493" w:rsidP="003631B8">
      <w:pPr>
        <w:pStyle w:val="Heading3"/>
        <w:rPr>
          <w:rFonts w:eastAsia="Times New Roman"/>
        </w:rPr>
      </w:pPr>
      <w:bookmarkStart w:id="267" w:name="_Toc520655386"/>
      <w:bookmarkStart w:id="268" w:name="a6_12_1_Cadence_Bank"/>
      <w:bookmarkEnd w:id="266"/>
      <w:r w:rsidRPr="00892602">
        <w:rPr>
          <w:rFonts w:eastAsia="Times New Roman"/>
        </w:rPr>
        <w:t>6.12.1</w:t>
      </w:r>
      <w:r w:rsidRPr="00892602">
        <w:rPr>
          <w:rFonts w:eastAsia="Times New Roman"/>
        </w:rPr>
        <w:tab/>
      </w:r>
      <w:r w:rsidR="00F34C12" w:rsidRPr="00892602">
        <w:rPr>
          <w:rFonts w:eastAsia="Times New Roman"/>
        </w:rPr>
        <w:t>Cadence Bank</w:t>
      </w:r>
      <w:bookmarkEnd w:id="267"/>
    </w:p>
    <w:bookmarkEnd w:id="268"/>
    <w:p w14:paraId="52415887" w14:textId="77777777" w:rsidR="00F34C12" w:rsidRPr="00892602" w:rsidRDefault="00F34C12" w:rsidP="00F34C12">
      <w:pPr>
        <w:rPr>
          <w:rFonts w:eastAsia="Times New Roman"/>
        </w:rPr>
      </w:pPr>
      <w:r w:rsidRPr="00892602">
        <w:rPr>
          <w:rFonts w:eastAsia="Times New Roman"/>
        </w:rPr>
        <w:t>IT IS RESOLVED:</w:t>
      </w:r>
    </w:p>
    <w:p w14:paraId="2FEE2396" w14:textId="77777777" w:rsidR="00F34C12" w:rsidRPr="00892602" w:rsidRDefault="00F34C12" w:rsidP="00F34C12">
      <w:pPr>
        <w:rPr>
          <w:rFonts w:eastAsia="Times New Roman"/>
        </w:rPr>
      </w:pPr>
      <w:r w:rsidRPr="00892602">
        <w:rPr>
          <w:rFonts w:eastAsia="Times New Roman"/>
        </w:rPr>
        <w:t>The Authorized Signers shall possess the powers indicated as contained in this Resolution.</w:t>
      </w:r>
    </w:p>
    <w:p w14:paraId="5DD80496" w14:textId="387EE112" w:rsidR="00F34C12" w:rsidRPr="00892602" w:rsidRDefault="00F34C12" w:rsidP="00F34C12">
      <w:pPr>
        <w:ind w:left="720" w:hanging="720"/>
        <w:rPr>
          <w:rFonts w:eastAsia="Times New Roman"/>
        </w:rPr>
      </w:pPr>
      <w:r w:rsidRPr="00892602">
        <w:rPr>
          <w:rFonts w:eastAsia="Times New Roman"/>
        </w:rPr>
        <w:tab/>
      </w:r>
      <w:r w:rsidR="00F93EFE" w:rsidRPr="00892602">
        <w:rPr>
          <w:rFonts w:eastAsia="Times New Roman"/>
        </w:rPr>
        <w:t xml:space="preserve"> </w:t>
      </w:r>
      <w:r w:rsidRPr="00892602">
        <w:rPr>
          <w:rFonts w:eastAsia="Times New Roman"/>
        </w:rPr>
        <w:t>DEPOSITORY ACCOUNT. Perform the following activities in regards to the depository account(s) held at Cadence Bank (Financial Institution) in the name of the Corporation, subject to any terms and conditions governing the account(s), including”</w:t>
      </w:r>
    </w:p>
    <w:p w14:paraId="4334D931" w14:textId="21F4E610" w:rsidR="00F34C12" w:rsidRPr="00892602" w:rsidRDefault="00F34C12" w:rsidP="00F34C12">
      <w:pPr>
        <w:rPr>
          <w:rFonts w:eastAsia="Times New Roman"/>
        </w:rPr>
      </w:pPr>
      <w:r w:rsidRPr="00892602">
        <w:rPr>
          <w:rFonts w:eastAsia="Times New Roman"/>
        </w:rPr>
        <w:tab/>
        <w:t>1.</w:t>
      </w:r>
      <w:r w:rsidRPr="00892602">
        <w:rPr>
          <w:rFonts w:eastAsia="Times New Roman"/>
        </w:rPr>
        <w:tab/>
      </w:r>
      <w:r w:rsidR="00F93EFE" w:rsidRPr="00892602">
        <w:rPr>
          <w:rFonts w:eastAsia="Times New Roman"/>
        </w:rPr>
        <w:t xml:space="preserve"> </w:t>
      </w:r>
      <w:r w:rsidRPr="00892602">
        <w:rPr>
          <w:rFonts w:eastAsia="Times New Roman"/>
        </w:rPr>
        <w:t>Open and maintain the Corporation account(s);</w:t>
      </w:r>
    </w:p>
    <w:p w14:paraId="5D7CF973" w14:textId="4248E68D" w:rsidR="00F34C12" w:rsidRPr="00892602" w:rsidRDefault="00F34C12" w:rsidP="00F34C12">
      <w:pPr>
        <w:rPr>
          <w:rFonts w:eastAsia="Times New Roman"/>
        </w:rPr>
      </w:pPr>
      <w:r w:rsidRPr="00892602">
        <w:rPr>
          <w:rFonts w:eastAsia="Times New Roman"/>
        </w:rPr>
        <w:tab/>
        <w:t>2.</w:t>
      </w:r>
      <w:r w:rsidRPr="00892602">
        <w:rPr>
          <w:rFonts w:eastAsia="Times New Roman"/>
        </w:rPr>
        <w:tab/>
      </w:r>
      <w:r w:rsidR="00F93EFE" w:rsidRPr="00892602">
        <w:rPr>
          <w:rFonts w:eastAsia="Times New Roman"/>
        </w:rPr>
        <w:t xml:space="preserve"> </w:t>
      </w:r>
      <w:r w:rsidRPr="00892602">
        <w:rPr>
          <w:rFonts w:eastAsia="Times New Roman"/>
        </w:rPr>
        <w:t>Make deposits to the Corporation account(s);</w:t>
      </w:r>
    </w:p>
    <w:p w14:paraId="1E7AAA04" w14:textId="766F569B" w:rsidR="00F34C12" w:rsidRPr="00892602" w:rsidRDefault="00F34C12" w:rsidP="00F34C12">
      <w:pPr>
        <w:ind w:left="1440" w:hanging="720"/>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Endorse for negotiation, negotiate, and receive the proceeds of any negotiable instrument, check, draft, or order for the payment of money payable to or belonging to the Corporation, by writing, stamp, or other means permitted by this Resolution without the designation of the person endorsing;</w:t>
      </w:r>
    </w:p>
    <w:p w14:paraId="62D90AE2" w14:textId="300236F5" w:rsidR="00F34C12" w:rsidRPr="00892602" w:rsidRDefault="00F34C12" w:rsidP="00F34C12">
      <w:pPr>
        <w:ind w:left="1440" w:hanging="720"/>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withdrawals from the Corporation account(s) in any manner permitted by the account(s);</w:t>
      </w:r>
    </w:p>
    <w:p w14:paraId="3B83591E" w14:textId="74CFCA26" w:rsidR="00F34C12" w:rsidRPr="00892602" w:rsidRDefault="00F34C12" w:rsidP="00F34C12">
      <w:pPr>
        <w:ind w:left="1440" w:hanging="720"/>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Transfer funds from the Corporation account(s) in Financial Institution to any account whether or not held at this Financial Institution and whether or not held by this Corporation;</w:t>
      </w:r>
    </w:p>
    <w:p w14:paraId="38FEA5A5" w14:textId="08A02FB0" w:rsidR="00F34C12" w:rsidRPr="00892602" w:rsidRDefault="00F34C12" w:rsidP="00F34C12">
      <w:pPr>
        <w:ind w:left="1440" w:hanging="720"/>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Transfer funds to the Corporation account in Financial Institution from any account(s) whether or not held at Financial Institution and whether or not held by this Corporation;</w:t>
      </w:r>
    </w:p>
    <w:p w14:paraId="1C258B4D" w14:textId="5DAFACA7" w:rsidR="00F34C12" w:rsidRPr="00892602" w:rsidRDefault="00F34C12" w:rsidP="00F34C12">
      <w:pPr>
        <w:ind w:left="1440" w:hanging="720"/>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Approve, endorse, guarantee, and identify the endorsement of any payee or any endorser of any negotiable instrument, check, draft or order for the payment of money; whether drawn by the Corporation or anyone else and guarantee the payment of any negotiable instrument, check, draft, or order for the payment of money; and</w:t>
      </w:r>
    </w:p>
    <w:p w14:paraId="675DD313" w14:textId="30036B3F" w:rsidR="00F34C12" w:rsidRPr="00892602" w:rsidRDefault="00F34C12" w:rsidP="00F34C12">
      <w:pPr>
        <w:ind w:left="1440" w:hanging="720"/>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Delegate to others the authority to approve, endorse, guarantee, and identify the endorsement of any payee or endorser on any negotiable instrument, check, draft, or order for the payment of money and to guarantee the payment of any such negotiable instrument, check, draft, or order for the payment of money.</w:t>
      </w:r>
    </w:p>
    <w:p w14:paraId="15777265" w14:textId="4F5031B7" w:rsidR="00F34C12" w:rsidRPr="00892602" w:rsidRDefault="00F34C12" w:rsidP="00F34C12">
      <w:pPr>
        <w:rPr>
          <w:rFonts w:eastAsia="Times New Roman"/>
        </w:rPr>
      </w:pPr>
      <w:r w:rsidRPr="00892602">
        <w:rPr>
          <w:rFonts w:eastAsia="Times New Roman"/>
        </w:rPr>
        <w:t>SAFE DEPOSIT BOX.</w:t>
      </w:r>
      <w:r w:rsidRPr="00892602">
        <w:rPr>
          <w:rFonts w:eastAsia="Times New Roman"/>
        </w:rPr>
        <w:tab/>
      </w:r>
      <w:r w:rsidR="00F93EFE" w:rsidRPr="00892602">
        <w:rPr>
          <w:rFonts w:eastAsia="Times New Roman"/>
        </w:rPr>
        <w:t xml:space="preserve"> </w:t>
      </w:r>
      <w:r w:rsidRPr="00892602">
        <w:rPr>
          <w:rFonts w:eastAsia="Times New Roman"/>
        </w:rPr>
        <w:t>Lease a Safe Deposit Box(es) with Financial Institution, make inspections of, deposits to and removals from the Box(es), and exercise all rights and be subject to all responsibilities under the Lease.</w:t>
      </w:r>
    </w:p>
    <w:p w14:paraId="226C5526" w14:textId="7D925354" w:rsidR="00F34C12" w:rsidRPr="00892602" w:rsidRDefault="00F34C12" w:rsidP="00F34C12">
      <w:pPr>
        <w:rPr>
          <w:rFonts w:eastAsia="Times New Roman"/>
        </w:rPr>
      </w:pPr>
      <w:r w:rsidRPr="00892602">
        <w:rPr>
          <w:rFonts w:eastAsia="Times New Roman"/>
        </w:rPr>
        <w:t>NIGHT DEPOSITORY.</w:t>
      </w:r>
      <w:r w:rsidRPr="00892602">
        <w:rPr>
          <w:rFonts w:eastAsia="Times New Roman"/>
        </w:rPr>
        <w:tab/>
      </w:r>
      <w:r w:rsidR="00F93EFE" w:rsidRPr="00892602">
        <w:rPr>
          <w:rFonts w:eastAsia="Times New Roman"/>
        </w:rPr>
        <w:t xml:space="preserve"> </w:t>
      </w:r>
      <w:r w:rsidRPr="00892602">
        <w:rPr>
          <w:rFonts w:eastAsia="Times New Roman"/>
        </w:rPr>
        <w:t>Enter into a Night Depository Agreement with Financial Institution and exercise all rights and be subject to all responsibilities under the Agreement.</w:t>
      </w:r>
    </w:p>
    <w:p w14:paraId="310B5F15" w14:textId="488C5413" w:rsidR="00F34C12" w:rsidRPr="00892602" w:rsidRDefault="00F34C12" w:rsidP="00F34C12">
      <w:pPr>
        <w:rPr>
          <w:rFonts w:eastAsia="Times New Roman"/>
        </w:rPr>
      </w:pPr>
      <w:r w:rsidRPr="00892602">
        <w:rPr>
          <w:rFonts w:eastAsia="Times New Roman"/>
        </w:rPr>
        <w:t>LOCKBOX.</w:t>
      </w:r>
      <w:r w:rsidRPr="00892602">
        <w:rPr>
          <w:rFonts w:eastAsia="Times New Roman"/>
        </w:rPr>
        <w:tab/>
      </w:r>
      <w:r w:rsidR="00F93EFE" w:rsidRPr="00892602">
        <w:rPr>
          <w:rFonts w:eastAsia="Times New Roman"/>
        </w:rPr>
        <w:t xml:space="preserve"> </w:t>
      </w:r>
      <w:r w:rsidRPr="00892602">
        <w:rPr>
          <w:rFonts w:eastAsia="Times New Roman"/>
        </w:rPr>
        <w:t>Enter into a Lockbox Agreement with Financial Institution and exercise all rights and be subject to all responsibilities under the Agreement.</w:t>
      </w:r>
    </w:p>
    <w:p w14:paraId="1C4B7F06" w14:textId="01F657A1" w:rsidR="00F34C12" w:rsidRPr="00892602" w:rsidRDefault="00F34C12" w:rsidP="00F34C12">
      <w:pPr>
        <w:rPr>
          <w:rFonts w:eastAsia="Times New Roman"/>
        </w:rPr>
      </w:pPr>
      <w:r w:rsidRPr="00892602">
        <w:rPr>
          <w:rFonts w:eastAsia="Times New Roman"/>
        </w:rPr>
        <w:t>DEBIT CARD/ACCESS CARD.</w:t>
      </w:r>
      <w:r w:rsidRPr="00892602">
        <w:rPr>
          <w:rFonts w:eastAsia="Times New Roman"/>
        </w:rPr>
        <w:tab/>
      </w:r>
      <w:r w:rsidR="00F93EFE" w:rsidRPr="00892602">
        <w:rPr>
          <w:rFonts w:eastAsia="Times New Roman"/>
        </w:rPr>
        <w:t xml:space="preserve"> </w:t>
      </w:r>
      <w:r w:rsidRPr="00892602">
        <w:rPr>
          <w:rFonts w:eastAsia="Times New Roman"/>
        </w:rPr>
        <w:t>Apply for, receive and utilize debit, automated teller machine cards, and other access devices to exercise those powers authorized by this Resolution and other Resolutions then in effect.</w:t>
      </w:r>
    </w:p>
    <w:p w14:paraId="1754CD38" w14:textId="3F701814" w:rsidR="00F34C12" w:rsidRPr="00892602" w:rsidRDefault="00F34C12" w:rsidP="00F34C12">
      <w:pPr>
        <w:rPr>
          <w:rFonts w:eastAsia="Times New Roman"/>
        </w:rPr>
      </w:pPr>
      <w:r w:rsidRPr="00892602">
        <w:rPr>
          <w:rFonts w:eastAsia="Times New Roman"/>
        </w:rPr>
        <w:t>CASH MANAGEMENT.</w:t>
      </w:r>
      <w:r w:rsidRPr="00892602">
        <w:rPr>
          <w:rFonts w:eastAsia="Times New Roman"/>
        </w:rPr>
        <w:tab/>
      </w:r>
      <w:r w:rsidR="00F93EFE" w:rsidRPr="00892602">
        <w:rPr>
          <w:rFonts w:eastAsia="Times New Roman"/>
        </w:rPr>
        <w:t xml:space="preserve"> </w:t>
      </w:r>
      <w:r w:rsidRPr="00892602">
        <w:rPr>
          <w:rFonts w:eastAsia="Times New Roman"/>
        </w:rPr>
        <w:t>Enter into a Cash Management Agreement with Financial Institution, and exercise all rights and be subject to all responsibilities under the Agreement.</w:t>
      </w:r>
    </w:p>
    <w:p w14:paraId="2B518E20" w14:textId="436D22DA" w:rsidR="00F34C12" w:rsidRPr="00892602" w:rsidRDefault="00F34C12" w:rsidP="00F34C12">
      <w:pPr>
        <w:rPr>
          <w:rFonts w:eastAsia="Times New Roman"/>
        </w:rPr>
      </w:pPr>
      <w:r w:rsidRPr="00892602">
        <w:rPr>
          <w:rFonts w:eastAsia="Times New Roman"/>
        </w:rPr>
        <w:t>OTHER DEPOSIT POWERS.</w:t>
      </w:r>
      <w:r w:rsidRPr="00892602">
        <w:rPr>
          <w:rFonts w:eastAsia="Times New Roman"/>
        </w:rPr>
        <w:tab/>
      </w:r>
      <w:r w:rsidR="00F93EFE" w:rsidRPr="00892602">
        <w:rPr>
          <w:rFonts w:eastAsia="Times New Roman"/>
        </w:rPr>
        <w:t xml:space="preserve"> </w:t>
      </w:r>
      <w:r w:rsidRPr="00892602">
        <w:rPr>
          <w:rFonts w:eastAsia="Times New Roman"/>
        </w:rPr>
        <w:t>Number of signers required: 1 signer required for endorsing negotiable instruments valued at $10,000 or less; 2 signers required for endorsing negotiable instruments valued in excess of $10,000.</w:t>
      </w:r>
    </w:p>
    <w:p w14:paraId="72C61E9D" w14:textId="77777777" w:rsidR="00F34C12" w:rsidRPr="00892602" w:rsidRDefault="00F34C12" w:rsidP="00C515BE">
      <w:pPr>
        <w:outlineLvl w:val="0"/>
        <w:rPr>
          <w:rFonts w:eastAsia="Times New Roman"/>
        </w:rPr>
      </w:pPr>
      <w:r w:rsidRPr="00892602">
        <w:rPr>
          <w:rFonts w:eastAsia="Times New Roman"/>
        </w:rPr>
        <w:t>IT IS FURTHER RESOLVED THAT:</w:t>
      </w:r>
    </w:p>
    <w:p w14:paraId="359167B2" w14:textId="1B1CA518" w:rsidR="00F34C12" w:rsidRPr="00892602" w:rsidRDefault="00F34C12" w:rsidP="00F34C12">
      <w:pPr>
        <w:rPr>
          <w:rFonts w:eastAsia="Times New Roman"/>
        </w:rPr>
      </w:pPr>
      <w:r w:rsidRPr="00892602">
        <w:rPr>
          <w:rFonts w:eastAsia="Times New Roman"/>
        </w:rPr>
        <w:t>DESIGNATED DEPOSITORY.</w:t>
      </w:r>
      <w:r w:rsidRPr="00892602">
        <w:rPr>
          <w:rFonts w:eastAsia="Times New Roman"/>
        </w:rPr>
        <w:tab/>
      </w:r>
      <w:r w:rsidR="00F93EFE" w:rsidRPr="00892602">
        <w:rPr>
          <w:rFonts w:eastAsia="Times New Roman"/>
        </w:rPr>
        <w:t xml:space="preserve"> </w:t>
      </w:r>
      <w:r w:rsidRPr="00892602">
        <w:rPr>
          <w:rFonts w:eastAsia="Times New Roman"/>
        </w:rPr>
        <w:t>Financial Institution is designated as a depository for the funds of the Corporation and to provide other financial accommodations indicated in this Resolution.</w:t>
      </w:r>
    </w:p>
    <w:p w14:paraId="2643D87B" w14:textId="66D58A7B" w:rsidR="00F34C12" w:rsidRPr="00892602" w:rsidRDefault="00F34C12" w:rsidP="00F34C12">
      <w:pPr>
        <w:rPr>
          <w:rFonts w:eastAsia="Times New Roman"/>
        </w:rPr>
      </w:pPr>
      <w:r w:rsidRPr="00892602">
        <w:rPr>
          <w:rFonts w:eastAsia="Times New Roman"/>
        </w:rPr>
        <w:t>AUTHORIZED SIGNER’S POWERS.</w:t>
      </w:r>
      <w:r w:rsidRPr="00892602">
        <w:rPr>
          <w:rFonts w:eastAsia="Times New Roman"/>
        </w:rPr>
        <w:tab/>
      </w:r>
      <w:r w:rsidR="00F93EFE" w:rsidRPr="00892602">
        <w:rPr>
          <w:rFonts w:eastAsia="Times New Roman"/>
        </w:rPr>
        <w:t xml:space="preserve"> </w:t>
      </w:r>
      <w:r w:rsidRPr="00892602">
        <w:rPr>
          <w:rFonts w:eastAsia="Times New Roman"/>
        </w:rPr>
        <w:t>Authorized Signers are authorized to make any and all other contracts, agreements, stipulations, and orders which the Authorized Signers may deem advisable for the effective exercises of their powers.</w:t>
      </w:r>
    </w:p>
    <w:p w14:paraId="13D49EBC" w14:textId="75184415" w:rsidR="00F34C12" w:rsidRPr="00892602" w:rsidRDefault="00F34C12" w:rsidP="00F34C12">
      <w:pPr>
        <w:rPr>
          <w:rFonts w:eastAsia="Times New Roman"/>
        </w:rPr>
      </w:pPr>
      <w:r w:rsidRPr="00892602">
        <w:rPr>
          <w:rFonts w:eastAsia="Times New Roman"/>
        </w:rPr>
        <w:t>SIGNATURES.</w:t>
      </w:r>
      <w:r w:rsidRPr="00892602">
        <w:rPr>
          <w:rFonts w:eastAsia="Times New Roman"/>
        </w:rPr>
        <w:tab/>
      </w:r>
      <w:r w:rsidR="00F93EFE" w:rsidRPr="00892602">
        <w:rPr>
          <w:rFonts w:eastAsia="Times New Roman"/>
        </w:rPr>
        <w:t xml:space="preserve"> </w:t>
      </w:r>
      <w:r w:rsidRPr="00892602">
        <w:rPr>
          <w:rFonts w:eastAsia="Times New Roman"/>
        </w:rPr>
        <w:t>The Financial Institution shall be indemnified and held harmless by the Corporation for any claims, expenses, damages, or attorney fees resulting from the honoring of any signature, authorized by this Resolution, or refusing to honor any signature not so authorized, regardless of whether or not such signature was genuine, if such signature reasonably resembles the specimen provided to the Financial Institution. The Financial Institution shall be permitted to rely upon non-signature security and verification codes which it provides to or receives from an Authorized Signer and shall be indemnified and held harmless by the Corporation for any claims, expenses, damages, or attorney fees resulting from their use.</w:t>
      </w:r>
    </w:p>
    <w:p w14:paraId="5EDA40AD" w14:textId="6896570E" w:rsidR="00F34C12" w:rsidRPr="00892602" w:rsidRDefault="00F34C12" w:rsidP="00F34C12">
      <w:pPr>
        <w:rPr>
          <w:rFonts w:eastAsia="Times New Roman"/>
        </w:rPr>
      </w:pPr>
      <w:r w:rsidRPr="00892602">
        <w:rPr>
          <w:rFonts w:eastAsia="Times New Roman"/>
        </w:rPr>
        <w:t>IMPROPER ENDORSEMENT.</w:t>
      </w:r>
      <w:r w:rsidRPr="00892602">
        <w:rPr>
          <w:rFonts w:eastAsia="Times New Roman"/>
        </w:rPr>
        <w:tab/>
      </w:r>
      <w:r w:rsidR="00F93EFE" w:rsidRPr="00892602">
        <w:rPr>
          <w:rFonts w:eastAsia="Times New Roman"/>
        </w:rPr>
        <w:t xml:space="preserve"> </w:t>
      </w:r>
      <w:r w:rsidRPr="00892602">
        <w:rPr>
          <w:rFonts w:eastAsia="Times New Roman"/>
        </w:rPr>
        <w:t>Any negotiable instrument, check, draft or order for the payment of moneys not clearly endorsed by an Authorized Signer may be returned to the Corporation by the Financial Institution. The Financial Institution, in its sole discretion, alternatively may endorse on behalf of the Corporation any negotiable instrument, check, draft, or order for the payment of money not clearly endorsed in order to facilitate collection. Financial Institution shall have no liability for any delay in the presentment or return of any negotiable instrument, check, draft, or order for the payment of money which is not properly endorsed.</w:t>
      </w:r>
    </w:p>
    <w:p w14:paraId="75F01765" w14:textId="325E6EC1" w:rsidR="00F34C12" w:rsidRPr="00892602" w:rsidRDefault="00F34C12" w:rsidP="00F34C12">
      <w:pPr>
        <w:rPr>
          <w:rFonts w:eastAsia="Times New Roman"/>
        </w:rPr>
      </w:pPr>
      <w:r w:rsidRPr="00892602">
        <w:rPr>
          <w:rFonts w:eastAsia="Times New Roman"/>
        </w:rPr>
        <w:t>DISPOSITION OF FUNDS.</w:t>
      </w:r>
      <w:r w:rsidRPr="00892602">
        <w:rPr>
          <w:rFonts w:eastAsia="Times New Roman"/>
        </w:rPr>
        <w:tab/>
      </w:r>
      <w:r w:rsidR="00F93EFE" w:rsidRPr="00892602">
        <w:rPr>
          <w:rFonts w:eastAsia="Times New Roman"/>
        </w:rPr>
        <w:t xml:space="preserve"> </w:t>
      </w:r>
      <w:r w:rsidRPr="00892602">
        <w:rPr>
          <w:rFonts w:eastAsia="Times New Roman"/>
        </w:rPr>
        <w:t>When withdrawal or transfer powers are granted to an Authorized Signer, the Financial Institution is directed and authorized to act upon and honor withdrawal or transfer instructions issued and to honor, pay, transfer from, and charge to any depository account(s) of the Corporation, all negotiable instruments, checks, drafts, or orders for the payment of money so drawn when signed consistent with the Resolution without inquiring as to the disposition of the proceeds or the circumstances surrounding the issuance of the negotiable instrument, check, or order for the payment of money involved, whether such negotiable instruments, checks, drafts, or orders for the payment of money are payable to the order of, or endorsed or negotiated by any Authorized Signer signing them or any Authorized Signer in their individual capacities or not, and whether they are deposited to the individual credit of or tendered in payment of the individual obligation or account of any Authorized Signer signing them or of any other Authorized Signer.</w:t>
      </w:r>
    </w:p>
    <w:p w14:paraId="16BE62C6" w14:textId="00E53D9A" w:rsidR="00F34C12" w:rsidRPr="00892602" w:rsidRDefault="00F34C12" w:rsidP="00F34C12">
      <w:pPr>
        <w:rPr>
          <w:rFonts w:eastAsia="Times New Roman"/>
        </w:rPr>
      </w:pPr>
      <w:r w:rsidRPr="00892602">
        <w:rPr>
          <w:rFonts w:eastAsia="Times New Roman"/>
        </w:rPr>
        <w:t>PRIOR ENDORSEMENTS.</w:t>
      </w:r>
      <w:r w:rsidRPr="00892602">
        <w:rPr>
          <w:rFonts w:eastAsia="Times New Roman"/>
        </w:rPr>
        <w:tab/>
      </w:r>
      <w:r w:rsidR="00F93EFE" w:rsidRPr="00892602">
        <w:rPr>
          <w:rFonts w:eastAsia="Times New Roman"/>
        </w:rPr>
        <w:t xml:space="preserve"> </w:t>
      </w:r>
      <w:r w:rsidRPr="00892602">
        <w:rPr>
          <w:rFonts w:eastAsia="Times New Roman"/>
        </w:rPr>
        <w:t>All negotiable instruments, checks, drafts, or orders for the payment of money deposited with prior endorsements are guaranteed by the Corporation.</w:t>
      </w:r>
    </w:p>
    <w:p w14:paraId="20DFFAC2" w14:textId="3CCBA3FA" w:rsidR="00F34C12" w:rsidRPr="00892602" w:rsidRDefault="00F34C12" w:rsidP="00F34C12">
      <w:pPr>
        <w:rPr>
          <w:rFonts w:eastAsia="Times New Roman"/>
        </w:rPr>
      </w:pPr>
      <w:r w:rsidRPr="00892602">
        <w:rPr>
          <w:rFonts w:eastAsia="Times New Roman"/>
        </w:rPr>
        <w:t>PRE-RESOLUTION</w:t>
      </w:r>
      <w:r w:rsidRPr="00892602">
        <w:rPr>
          <w:rFonts w:eastAsia="Times New Roman"/>
          <w:b/>
        </w:rPr>
        <w:t xml:space="preserve"> </w:t>
      </w:r>
      <w:r w:rsidRPr="00892602">
        <w:rPr>
          <w:rFonts w:eastAsia="Times New Roman"/>
        </w:rPr>
        <w:t>TRANSACTIONS.</w:t>
      </w:r>
      <w:r w:rsidRPr="00892602">
        <w:rPr>
          <w:rFonts w:eastAsia="Times New Roman"/>
        </w:rPr>
        <w:tab/>
      </w:r>
      <w:r w:rsidR="00F93EFE" w:rsidRPr="00892602">
        <w:rPr>
          <w:rFonts w:eastAsia="Times New Roman"/>
        </w:rPr>
        <w:t xml:space="preserve"> </w:t>
      </w:r>
      <w:r w:rsidRPr="00892602">
        <w:rPr>
          <w:rFonts w:eastAsia="Times New Roman"/>
        </w:rPr>
        <w:t>All actions by Authorized Signers in accordance with this Resolution but before the adoption of this Resolution are approved, ratified, adopted, and confirmed by the Corporation.</w:t>
      </w:r>
    </w:p>
    <w:p w14:paraId="4BA39A20" w14:textId="21EC4E12" w:rsidR="00F34C12" w:rsidRPr="00892602" w:rsidRDefault="00F34C12" w:rsidP="00F34C12">
      <w:pPr>
        <w:rPr>
          <w:rFonts w:eastAsia="Times New Roman"/>
        </w:rPr>
      </w:pPr>
      <w:r w:rsidRPr="00892602">
        <w:rPr>
          <w:rFonts w:eastAsia="Times New Roman"/>
        </w:rPr>
        <w:t>WARRANTY.</w:t>
      </w:r>
      <w:r w:rsidRPr="00892602">
        <w:rPr>
          <w:rFonts w:eastAsia="Times New Roman"/>
          <w:b/>
        </w:rPr>
        <w:tab/>
      </w:r>
      <w:r w:rsidR="00F93EFE" w:rsidRPr="00892602">
        <w:rPr>
          <w:rFonts w:eastAsia="Times New Roman"/>
        </w:rPr>
        <w:t xml:space="preserve"> </w:t>
      </w:r>
      <w:r w:rsidRPr="00892602">
        <w:rPr>
          <w:rFonts w:eastAsia="Times New Roman"/>
        </w:rPr>
        <w:t>That the Financial Institution may rely upon the certification as to the Corporation authority to execute this Resolution and make these representations in this Resolution.</w:t>
      </w:r>
    </w:p>
    <w:p w14:paraId="5E5C998F" w14:textId="77777777" w:rsidR="00F34C12" w:rsidRPr="00892602" w:rsidRDefault="00F34C12" w:rsidP="00F34C12">
      <w:pPr>
        <w:rPr>
          <w:rFonts w:eastAsia="Times New Roman"/>
        </w:rPr>
      </w:pPr>
      <w:r w:rsidRPr="00892602">
        <w:rPr>
          <w:rFonts w:eastAsia="Times New Roman"/>
        </w:rPr>
        <w:t>NOTIFICATION OF CHANGES. The Corporation shall notify Financial Institution in writing at its address in Memphis Tennessee in advance of any changes which would affect the validity of any matter certified in this Resolution.</w:t>
      </w:r>
    </w:p>
    <w:p w14:paraId="217BFE49" w14:textId="77777777" w:rsidR="00F34C12" w:rsidRPr="00892602" w:rsidRDefault="00F34C12" w:rsidP="00F34C12">
      <w:pPr>
        <w:rPr>
          <w:rFonts w:eastAsia="Times New Roman"/>
        </w:rPr>
      </w:pPr>
      <w:r w:rsidRPr="00892602">
        <w:rPr>
          <w:rFonts w:eastAsia="Times New Roman"/>
        </w:rPr>
        <w:t>REVOCATION AND MODIFICATION. An act (“Act”) to modify, terminate, amend or replace this Resolution will not immediately affect the ability of the Financial Institution to rely upon this Resolution. The Act shall not affect any action by the Financial Institution in reliance on this Resolution before the date the Act becomes effective as set forth in the next sentence. An Act will not become effective until all of the following occur: (a) Financial Institution receives written notification of the Act in a form and substance satisfactory to the Financial Institution and (b) the Financial Institution has had a reasonable period of time to act upon such notification. Until the Act is effective, this Resolution shall remain in full force and bind the Corporation, its legal representatives, heirs, successors, and assigns.</w:t>
      </w:r>
    </w:p>
    <w:p w14:paraId="2CD6E93F" w14:textId="77777777" w:rsidR="00F34C12" w:rsidRPr="00892602" w:rsidRDefault="00F34C12" w:rsidP="00F34C12">
      <w:pPr>
        <w:rPr>
          <w:rFonts w:eastAsia="Times New Roman"/>
          <w:b/>
          <w:bCs/>
        </w:rPr>
      </w:pPr>
    </w:p>
    <w:p w14:paraId="4BBEEE9A" w14:textId="0E0D0A01" w:rsidR="00F34C12" w:rsidRPr="00892602" w:rsidRDefault="001B6493" w:rsidP="003631B8">
      <w:pPr>
        <w:pStyle w:val="Heading3"/>
        <w:rPr>
          <w:rFonts w:eastAsia="Times New Roman"/>
        </w:rPr>
      </w:pPr>
      <w:bookmarkStart w:id="269" w:name="_Toc520655387"/>
      <w:bookmarkStart w:id="270" w:name="a6_12_2_Morgan_Stanley"/>
      <w:r w:rsidRPr="00892602">
        <w:rPr>
          <w:rFonts w:eastAsia="Times New Roman"/>
        </w:rPr>
        <w:t>6.12.2</w:t>
      </w:r>
      <w:r w:rsidRPr="00892602">
        <w:rPr>
          <w:rFonts w:eastAsia="Times New Roman"/>
        </w:rPr>
        <w:tab/>
      </w:r>
      <w:r w:rsidR="00F34C12" w:rsidRPr="00892602">
        <w:rPr>
          <w:rFonts w:eastAsia="Times New Roman"/>
        </w:rPr>
        <w:t>Morgan Stanley</w:t>
      </w:r>
      <w:bookmarkEnd w:id="269"/>
    </w:p>
    <w:bookmarkEnd w:id="270"/>
    <w:p w14:paraId="76D4662E" w14:textId="77777777" w:rsidR="00F34C12" w:rsidRPr="00892602" w:rsidRDefault="00F34C12" w:rsidP="00F34C12">
      <w:pPr>
        <w:rPr>
          <w:rFonts w:eastAsia="Times New Roman"/>
        </w:rPr>
      </w:pPr>
      <w:r w:rsidRPr="00892602">
        <w:rPr>
          <w:rFonts w:eastAsia="Times New Roman"/>
        </w:rPr>
        <w:t>Resolved:</w:t>
      </w:r>
    </w:p>
    <w:p w14:paraId="4D60E38D" w14:textId="77777777" w:rsidR="00F34C12" w:rsidRPr="00892602" w:rsidRDefault="00F34C12" w:rsidP="00F34C12">
      <w:pPr>
        <w:rPr>
          <w:rFonts w:eastAsia="Times New Roman"/>
        </w:rPr>
      </w:pPr>
      <w:r w:rsidRPr="00892602">
        <w:rPr>
          <w:rFonts w:eastAsia="Times New Roman"/>
        </w:rPr>
        <w:t>FIRST, that the Authorized Persons are, and each of them hereby is, authorized and empowered to the fullest extent possible to act on behalf of the Corporation, to establish and maintain with Morgan Stanley Smith Barney LLC (MSSB) one or more cash accounts for the purpose of purchasing, investing in, or otherwise acquiring, selling (not including short selling), possessing, transferring, exchanging, borrowing, pledging or otherwise disposing of, and generally dealing in and with, cash and any and all forms of securities and financial instruments, including but not limited to shares, stocks, bonds, certificates of deposits, mortgages, commercial paper, and otherwise so long as such transactions are consistent with current investment policy of the Corporation.</w:t>
      </w:r>
    </w:p>
    <w:p w14:paraId="19068758" w14:textId="77777777" w:rsidR="00F34C12" w:rsidRPr="00892602" w:rsidRDefault="00F34C12" w:rsidP="00F34C12">
      <w:pPr>
        <w:rPr>
          <w:rFonts w:eastAsia="Times New Roman"/>
        </w:rPr>
      </w:pPr>
      <w:r w:rsidRPr="00892602">
        <w:rPr>
          <w:rFonts w:eastAsia="Times New Roman"/>
        </w:rPr>
        <w:t>SECOND, that, without obligation on MSSB’s part to inquire, instructions or actions, by any Authorized Person shall individually have the fullest authority on behalf of the corporation with respect to the Account including, but not limited to, authority to:</w:t>
      </w:r>
    </w:p>
    <w:p w14:paraId="2A82FCC2" w14:textId="0829FA9B" w:rsidR="00F34C12" w:rsidRPr="00892602" w:rsidRDefault="00F34C12" w:rsidP="00F34C12">
      <w:pPr>
        <w:rPr>
          <w:rFonts w:eastAsia="Times New Roman"/>
        </w:rPr>
      </w:pPr>
      <w:r w:rsidRPr="00892602">
        <w:rPr>
          <w:rFonts w:eastAsia="Times New Roman"/>
        </w:rPr>
        <w:t>1)</w:t>
      </w:r>
      <w:r w:rsidRPr="00892602">
        <w:rPr>
          <w:rFonts w:eastAsia="Times New Roman"/>
        </w:rPr>
        <w:tab/>
      </w:r>
      <w:r w:rsidR="00F93EFE" w:rsidRPr="00892602">
        <w:rPr>
          <w:rFonts w:eastAsia="Times New Roman"/>
        </w:rPr>
        <w:t xml:space="preserve"> </w:t>
      </w:r>
      <w:r w:rsidRPr="00892602">
        <w:rPr>
          <w:rFonts w:eastAsia="Times New Roman"/>
        </w:rPr>
        <w:t>give written or oral instructions to MSSB with respect to any securities in, or transaction or service offered in connection with, the Account;</w:t>
      </w:r>
    </w:p>
    <w:p w14:paraId="7E276462" w14:textId="3749B213" w:rsidR="00F34C12" w:rsidRPr="00892602" w:rsidRDefault="00F34C12" w:rsidP="00F34C12">
      <w:pPr>
        <w:rPr>
          <w:rFonts w:eastAsia="Times New Roman"/>
        </w:rPr>
      </w:pPr>
      <w:r w:rsidRPr="00892602">
        <w:rPr>
          <w:rFonts w:eastAsia="Times New Roman"/>
        </w:rPr>
        <w:t>2)</w:t>
      </w:r>
      <w:r w:rsidRPr="00892602">
        <w:rPr>
          <w:rFonts w:eastAsia="Times New Roman"/>
        </w:rPr>
        <w:tab/>
      </w:r>
      <w:r w:rsidR="00F93EFE" w:rsidRPr="00892602">
        <w:rPr>
          <w:rFonts w:eastAsia="Times New Roman"/>
        </w:rPr>
        <w:t xml:space="preserve"> </w:t>
      </w:r>
      <w:r w:rsidRPr="00892602">
        <w:rPr>
          <w:rFonts w:eastAsia="Times New Roman"/>
        </w:rPr>
        <w:t>deposit or withdraw money, securities and other property of the Corporation to and from the Account:</w:t>
      </w:r>
    </w:p>
    <w:p w14:paraId="4842EF80" w14:textId="63DD5334" w:rsidR="00F34C12" w:rsidRPr="00892602" w:rsidRDefault="00F34C12" w:rsidP="00F34C12">
      <w:pPr>
        <w:rPr>
          <w:rFonts w:eastAsia="Times New Roman"/>
        </w:rPr>
      </w:pPr>
      <w:r w:rsidRPr="00892602">
        <w:rPr>
          <w:rFonts w:eastAsia="Times New Roman"/>
        </w:rPr>
        <w:t>3)</w:t>
      </w:r>
      <w:r w:rsidRPr="00892602">
        <w:rPr>
          <w:rFonts w:eastAsia="Times New Roman"/>
        </w:rPr>
        <w:tab/>
      </w:r>
      <w:r w:rsidR="00F93EFE" w:rsidRPr="00892602">
        <w:rPr>
          <w:rFonts w:eastAsia="Times New Roman"/>
        </w:rPr>
        <w:t xml:space="preserve"> </w:t>
      </w:r>
      <w:r w:rsidRPr="00892602">
        <w:rPr>
          <w:rFonts w:eastAsia="Times New Roman"/>
        </w:rPr>
        <w:t>bind the Corporation to any contract, arrangement or transaction, which shall be entered into by any Authorized Person with or through MSSB;</w:t>
      </w:r>
    </w:p>
    <w:p w14:paraId="4AEACA8E" w14:textId="3E8EF0C9" w:rsidR="00F34C12" w:rsidRPr="00892602" w:rsidRDefault="00F34C12" w:rsidP="00F34C12">
      <w:pPr>
        <w:rPr>
          <w:rFonts w:eastAsia="Times New Roman"/>
        </w:rPr>
      </w:pPr>
      <w:r w:rsidRPr="00892602">
        <w:rPr>
          <w:rFonts w:eastAsia="Times New Roman"/>
        </w:rPr>
        <w:t>4)</w:t>
      </w:r>
      <w:r w:rsidRPr="00892602">
        <w:rPr>
          <w:rFonts w:eastAsia="Times New Roman"/>
        </w:rPr>
        <w:tab/>
      </w:r>
      <w:r w:rsidR="00F93EFE" w:rsidRPr="00892602">
        <w:rPr>
          <w:rFonts w:eastAsia="Times New Roman"/>
        </w:rPr>
        <w:t xml:space="preserve"> </w:t>
      </w:r>
      <w:r w:rsidRPr="00892602">
        <w:rPr>
          <w:rFonts w:eastAsia="Times New Roman"/>
        </w:rPr>
        <w:t>make payments related to the Account by checks and/or drafts drawn upon the funds of the Corporation;</w:t>
      </w:r>
    </w:p>
    <w:p w14:paraId="2C69873F" w14:textId="10E76761" w:rsidR="00F34C12" w:rsidRPr="00892602" w:rsidRDefault="00F34C12" w:rsidP="00F34C12">
      <w:pPr>
        <w:rPr>
          <w:rFonts w:eastAsia="Times New Roman"/>
        </w:rPr>
      </w:pPr>
      <w:r w:rsidRPr="00892602">
        <w:rPr>
          <w:rFonts w:eastAsia="Times New Roman"/>
        </w:rPr>
        <w:t>5)</w:t>
      </w:r>
      <w:r w:rsidRPr="00892602">
        <w:rPr>
          <w:rFonts w:eastAsia="Times New Roman"/>
        </w:rPr>
        <w:tab/>
      </w:r>
      <w:r w:rsidR="00F93EFE" w:rsidRPr="00892602">
        <w:rPr>
          <w:rFonts w:eastAsia="Times New Roman"/>
        </w:rPr>
        <w:t xml:space="preserve"> </w:t>
      </w:r>
      <w:r w:rsidRPr="00892602">
        <w:rPr>
          <w:rFonts w:eastAsia="Times New Roman"/>
        </w:rPr>
        <w:t>endorse any securities in order to pass ownership thereof or for any other purpose;</w:t>
      </w:r>
    </w:p>
    <w:p w14:paraId="677657AC" w14:textId="7792A7EA" w:rsidR="00F34C12" w:rsidRPr="00892602" w:rsidRDefault="00F34C12" w:rsidP="00F34C12">
      <w:pPr>
        <w:rPr>
          <w:rFonts w:eastAsia="Times New Roman"/>
        </w:rPr>
      </w:pPr>
      <w:r w:rsidRPr="00892602">
        <w:rPr>
          <w:rFonts w:eastAsia="Times New Roman"/>
        </w:rPr>
        <w:t>6)</w:t>
      </w:r>
      <w:r w:rsidRPr="00892602">
        <w:rPr>
          <w:rFonts w:eastAsia="Times New Roman"/>
        </w:rPr>
        <w:tab/>
      </w:r>
      <w:r w:rsidR="00F93EFE" w:rsidRPr="00892602">
        <w:rPr>
          <w:rFonts w:eastAsia="Times New Roman"/>
        </w:rPr>
        <w:t xml:space="preserve"> </w:t>
      </w:r>
      <w:r w:rsidRPr="00892602">
        <w:rPr>
          <w:rFonts w:eastAsia="Times New Roman"/>
        </w:rPr>
        <w:t>direct the sale or exercise of any rights with respect to securities therein;</w:t>
      </w:r>
    </w:p>
    <w:p w14:paraId="420E4EE1" w14:textId="5AF1FE6F" w:rsidR="00F34C12" w:rsidRPr="00892602" w:rsidRDefault="00F34C12" w:rsidP="00F34C12">
      <w:pPr>
        <w:rPr>
          <w:rFonts w:eastAsia="Times New Roman"/>
        </w:rPr>
      </w:pPr>
      <w:r w:rsidRPr="00892602">
        <w:rPr>
          <w:rFonts w:eastAsia="Times New Roman"/>
        </w:rPr>
        <w:t>7)</w:t>
      </w:r>
      <w:r w:rsidRPr="00892602">
        <w:rPr>
          <w:rFonts w:eastAsia="Times New Roman"/>
        </w:rPr>
        <w:tab/>
      </w:r>
      <w:r w:rsidR="00F93EFE" w:rsidRPr="00892602">
        <w:rPr>
          <w:rFonts w:eastAsia="Times New Roman"/>
        </w:rPr>
        <w:t xml:space="preserve"> </w:t>
      </w:r>
      <w:r w:rsidRPr="00892602">
        <w:rPr>
          <w:rFonts w:eastAsia="Times New Roman"/>
        </w:rPr>
        <w:t>sign releases and powers of attorney and enter into contracts and agreements, including but not limited to any MSSB account agreements and documentation relating to any debit or credit card, and check writing privilege, online services, electronic fund transfers and other services which are or may be offered in connection with the Account (where available), as such documents may be modified from time to time, and any documentation permitted to contemplated by such agreements, products and services, and to affix the corporate seal to same when necessary;</w:t>
      </w:r>
    </w:p>
    <w:p w14:paraId="39F4EF12" w14:textId="6A0A9C28" w:rsidR="00F34C12" w:rsidRPr="00892602" w:rsidRDefault="00F34C12" w:rsidP="00F34C12">
      <w:pPr>
        <w:rPr>
          <w:rFonts w:eastAsia="Times New Roman"/>
        </w:rPr>
      </w:pPr>
      <w:r w:rsidRPr="00892602">
        <w:rPr>
          <w:rFonts w:eastAsia="Times New Roman"/>
        </w:rPr>
        <w:t>8)</w:t>
      </w:r>
      <w:r w:rsidRPr="00892602">
        <w:rPr>
          <w:rFonts w:eastAsia="Times New Roman"/>
        </w:rPr>
        <w:tab/>
      </w:r>
      <w:r w:rsidR="00F93EFE" w:rsidRPr="00892602">
        <w:rPr>
          <w:rFonts w:eastAsia="Times New Roman"/>
        </w:rPr>
        <w:t xml:space="preserve"> </w:t>
      </w:r>
      <w:r w:rsidRPr="00892602">
        <w:rPr>
          <w:rFonts w:eastAsia="Times New Roman"/>
        </w:rPr>
        <w:t>direct MSSB to surrender securities to the proper agent or party for the purpose of effecting any exchange or conversion, or otherwise; and</w:t>
      </w:r>
    </w:p>
    <w:p w14:paraId="04845D82" w14:textId="3CD6B065" w:rsidR="00F34C12" w:rsidRPr="00892602" w:rsidRDefault="00F34C12" w:rsidP="00F34C12">
      <w:pPr>
        <w:rPr>
          <w:rFonts w:eastAsia="Times New Roman"/>
        </w:rPr>
      </w:pPr>
      <w:r w:rsidRPr="00892602">
        <w:rPr>
          <w:rFonts w:eastAsia="Times New Roman"/>
        </w:rPr>
        <w:t>9)</w:t>
      </w:r>
      <w:r w:rsidRPr="00892602">
        <w:rPr>
          <w:rFonts w:eastAsia="Times New Roman"/>
        </w:rPr>
        <w:tab/>
      </w:r>
      <w:r w:rsidR="00F93EFE" w:rsidRPr="00892602">
        <w:rPr>
          <w:rFonts w:eastAsia="Times New Roman"/>
        </w:rPr>
        <w:t xml:space="preserve"> </w:t>
      </w:r>
      <w:r w:rsidRPr="00892602">
        <w:rPr>
          <w:rFonts w:eastAsia="Times New Roman"/>
        </w:rPr>
        <w:t>take any and all action in connection with the Account deemed necessary or desirable by any Authorized Person.</w:t>
      </w:r>
    </w:p>
    <w:p w14:paraId="65040124" w14:textId="77777777" w:rsidR="00F34C12" w:rsidRPr="00892602" w:rsidRDefault="00F34C12" w:rsidP="00F34C12">
      <w:pPr>
        <w:rPr>
          <w:rFonts w:eastAsia="Times New Roman"/>
        </w:rPr>
      </w:pPr>
      <w:r w:rsidRPr="00892602">
        <w:rPr>
          <w:rFonts w:eastAsia="Times New Roman"/>
        </w:rPr>
        <w:t>THIRD, that any Authorized Person may appoint any person(s) (“Designated Persons”) to: (1) conduct trading in the Account; (2) endorse any securities, or to make, execute and deliver, under the corporate seal of the Corporation or otherwise, any instrument of assignment and/or transfer necessary or proper to pass title to such securities; (3) sign checks (in which event, the signature of the Designated Person shall promptly be provided on any applicable signature card upon request by MSSB); (4) use any associated debit or credit card (where available); or (5) provide instructions to effect electronic fund transfers.</w:t>
      </w:r>
    </w:p>
    <w:p w14:paraId="65ACB5C4" w14:textId="77777777" w:rsidR="00F34C12" w:rsidRPr="00892602" w:rsidRDefault="00F34C12" w:rsidP="00F34C12">
      <w:pPr>
        <w:rPr>
          <w:rFonts w:eastAsia="Times New Roman"/>
        </w:rPr>
      </w:pPr>
      <w:r w:rsidRPr="00892602">
        <w:rPr>
          <w:rFonts w:eastAsia="Times New Roman"/>
        </w:rPr>
        <w:t>FOURTH, that each Authorized Person is empowered and authorized to do all things each deems necessary or desirable to implement the foregoing Resolutions.</w:t>
      </w:r>
    </w:p>
    <w:p w14:paraId="2DC60B6D" w14:textId="77777777" w:rsidR="00F34C12" w:rsidRPr="00892602" w:rsidRDefault="00F34C12" w:rsidP="00F34C12">
      <w:pPr>
        <w:rPr>
          <w:rFonts w:eastAsia="Times New Roman"/>
        </w:rPr>
      </w:pPr>
      <w:r w:rsidRPr="00892602">
        <w:rPr>
          <w:rFonts w:eastAsia="Times New Roman"/>
        </w:rPr>
        <w:t>FIFTH, that MSSB may deal with any and all of the persons directly or indirectly empowered by foregoing Resolutions as though they are dealing with the Corporation directly.</w:t>
      </w:r>
    </w:p>
    <w:p w14:paraId="21B12BAB" w14:textId="77777777" w:rsidR="00F34C12" w:rsidRPr="00892602" w:rsidRDefault="00F34C12" w:rsidP="00F34C12">
      <w:pPr>
        <w:rPr>
          <w:rFonts w:eastAsia="Times New Roman"/>
        </w:rPr>
      </w:pPr>
      <w:r w:rsidRPr="00892602">
        <w:rPr>
          <w:rFonts w:eastAsia="Times New Roman"/>
        </w:rPr>
        <w:t>SIXTH, that the Secretary of Corporation (or other duly designated officer) is hereby authorized and empowered to certify to MSSB, under the seal of the Corporation or otherwise:</w:t>
      </w:r>
    </w:p>
    <w:p w14:paraId="24E4F525" w14:textId="77777777" w:rsidR="00F34C12" w:rsidRPr="00892602" w:rsidRDefault="00F34C12" w:rsidP="00F34C12">
      <w:pPr>
        <w:rPr>
          <w:rFonts w:eastAsia="Times New Roman"/>
        </w:rPr>
      </w:pPr>
      <w:r w:rsidRPr="00892602">
        <w:rPr>
          <w:rFonts w:eastAsia="Times New Roman"/>
        </w:rPr>
        <w:t>(a) a true, correct and complete copy of these Resolutions:</w:t>
      </w:r>
    </w:p>
    <w:p w14:paraId="7E9D64DA" w14:textId="77777777" w:rsidR="00F34C12" w:rsidRPr="00892602" w:rsidRDefault="00F34C12" w:rsidP="00F34C12">
      <w:pPr>
        <w:rPr>
          <w:rFonts w:eastAsia="Times New Roman"/>
        </w:rPr>
      </w:pPr>
      <w:r w:rsidRPr="00892602">
        <w:rPr>
          <w:rFonts w:eastAsia="Times New Roman"/>
        </w:rPr>
        <w:t>(b) specimen signatures of each Authorized Person and each Designated Person empowered by these Resolutions, if so requested by MSSB;</w:t>
      </w:r>
    </w:p>
    <w:p w14:paraId="77330C48" w14:textId="77777777" w:rsidR="00F34C12" w:rsidRPr="00892602" w:rsidRDefault="00F34C12" w:rsidP="00F34C12">
      <w:pPr>
        <w:rPr>
          <w:rFonts w:eastAsia="Times New Roman"/>
        </w:rPr>
      </w:pPr>
      <w:r w:rsidRPr="00892602">
        <w:rPr>
          <w:rFonts w:eastAsia="Times New Roman"/>
        </w:rPr>
        <w:t>(c) a certificate (which, if required by MSSB, shall be supported by an opinion of the general counsel of the Corporation, or other counsel satisfactory to MSSB) that the Corporation is duly organized and in good standing, that the corporate charter authorizes the action or business described in these Resolutions, and that no limitation has been imposed upon such powers by constitution, statute, regulation, charter, by-law or otherwise.</w:t>
      </w:r>
    </w:p>
    <w:p w14:paraId="7C6B278E" w14:textId="77777777" w:rsidR="00F34C12" w:rsidRPr="00892602" w:rsidRDefault="00F34C12" w:rsidP="00F34C12">
      <w:pPr>
        <w:rPr>
          <w:rFonts w:eastAsia="Times New Roman"/>
        </w:rPr>
      </w:pPr>
      <w:r w:rsidRPr="00892602">
        <w:rPr>
          <w:rFonts w:eastAsia="Times New Roman"/>
        </w:rPr>
        <w:t>SEVENTH, that MSSB may rely upon any certification given in accordance with these Resolutions as continuing fully effective unless and until MSSB shall receive written notice of an amendment, modification or rescission of such Resolutions or certification. Further resolved that MSSB shall not be liable for any action taken or not taken upon instruction of any Authorized Person or Designated Person prior to MSSB’s actual receipt of written notice of the termination or impairment of such person’s authority. The failure to supply any specimen signature shall not invalidate any transaction which is in accordance with authority previously granted. Further resolved that the Corporation shall indemnify and hold harmless MSSB and any of its subsidiaries and affiliates from any and all claims that a transaction was unauthorized or outside the scope of the Corporation’s powers, if such transaction was authorized by any of the Authorized Persons or Designated Persons.</w:t>
      </w:r>
    </w:p>
    <w:p w14:paraId="35D9671A" w14:textId="77777777" w:rsidR="00F34C12" w:rsidRPr="00892602" w:rsidRDefault="00F34C12" w:rsidP="00F34C12">
      <w:pPr>
        <w:rPr>
          <w:rFonts w:eastAsia="Times New Roman"/>
        </w:rPr>
      </w:pPr>
      <w:r w:rsidRPr="00892602">
        <w:rPr>
          <w:rFonts w:eastAsia="Times New Roman"/>
        </w:rPr>
        <w:t>EIGHTH, that in the event of any change in the office or powers of persons hereby empowered, the secretary (or other duly designated officer), shall certify changes to MSSB, in writing, which certification, when MSSB receives it, shall terminate the powers of the persons previously authorized and empower the persons thereby substituted in accordance with all the provisions of these Corporate Resolutions.</w:t>
      </w:r>
    </w:p>
    <w:p w14:paraId="7055154D" w14:textId="77777777" w:rsidR="00F34C12" w:rsidRPr="00892602" w:rsidRDefault="00F34C12" w:rsidP="00F34C12">
      <w:pPr>
        <w:rPr>
          <w:rFonts w:eastAsia="Times New Roman"/>
        </w:rPr>
      </w:pPr>
      <w:r w:rsidRPr="00892602">
        <w:rPr>
          <w:rFonts w:eastAsia="Times New Roman"/>
        </w:rPr>
        <w:t>NINTH, that the Corporation hereby authorizes MSSB to charge any amount due to MSSB under any arrangement with the Corporation, against any and all of the accounts and other property of the Corporation held with MSSB and any of its affiliates, with the Corporation remaining liable for any deficiency and each Authorized Person or Designated Person is authorized and directed to pay to MSSB by checks and/or drafts drawn upon the funds of the Corporation such sums as may be necessary to discharge the Corporation’s obligations to MSSB.</w:t>
      </w:r>
    </w:p>
    <w:p w14:paraId="0B1F2868" w14:textId="77777777" w:rsidR="00F34C12" w:rsidRPr="00892602" w:rsidRDefault="00F34C12" w:rsidP="00F34C12">
      <w:pPr>
        <w:rPr>
          <w:rFonts w:eastAsia="Times New Roman"/>
        </w:rPr>
      </w:pPr>
      <w:r w:rsidRPr="00892602">
        <w:rPr>
          <w:rFonts w:eastAsia="Times New Roman"/>
        </w:rPr>
        <w:t>TENTH, Corporation agrees that MSSB may apply these Resolutions to any accounts in the name of the Corporation. MSSB agrees to ensure all actions in items TWO through TEN are consistent with current investment policy of the Corporation.</w:t>
      </w:r>
    </w:p>
    <w:p w14:paraId="455DD3F4" w14:textId="77777777" w:rsidR="00F34C12" w:rsidRPr="00892602" w:rsidRDefault="00F34C12" w:rsidP="00F34C12">
      <w:pPr>
        <w:rPr>
          <w:rFonts w:eastAsia="Times New Roman"/>
        </w:rPr>
      </w:pPr>
    </w:p>
    <w:p w14:paraId="3B991DFE" w14:textId="337F26EB" w:rsidR="00F34C12" w:rsidRPr="00892602" w:rsidRDefault="001B6493" w:rsidP="003631B8">
      <w:pPr>
        <w:pStyle w:val="Heading2"/>
        <w:rPr>
          <w:rFonts w:eastAsia="Times New Roman"/>
        </w:rPr>
      </w:pPr>
      <w:bookmarkStart w:id="271" w:name="_Toc435003685"/>
      <w:bookmarkStart w:id="272" w:name="a6_13_Investment_Guidelines"/>
      <w:bookmarkStart w:id="273" w:name="_Toc520655388"/>
      <w:r w:rsidRPr="00892602">
        <w:rPr>
          <w:rFonts w:eastAsia="Times New Roman"/>
        </w:rPr>
        <w:t>6.13</w:t>
      </w:r>
      <w:r w:rsidRPr="00892602">
        <w:rPr>
          <w:rFonts w:eastAsia="Times New Roman"/>
        </w:rPr>
        <w:tab/>
      </w:r>
      <w:r w:rsidR="00F34C12" w:rsidRPr="00892602">
        <w:rPr>
          <w:rFonts w:eastAsia="Times New Roman"/>
        </w:rPr>
        <w:t xml:space="preserve">Investment </w:t>
      </w:r>
      <w:bookmarkEnd w:id="271"/>
      <w:r w:rsidR="00F34C12" w:rsidRPr="00892602">
        <w:rPr>
          <w:rFonts w:eastAsia="Times New Roman"/>
        </w:rPr>
        <w:t xml:space="preserve">Guidelines </w:t>
      </w:r>
      <w:bookmarkEnd w:id="272"/>
      <w:r w:rsidR="00F34C12" w:rsidRPr="00892602">
        <w:rPr>
          <w:rFonts w:eastAsia="Times New Roman"/>
        </w:rPr>
        <w:t>&lt;Email 2016&gt;</w:t>
      </w:r>
      <w:bookmarkEnd w:id="273"/>
    </w:p>
    <w:p w14:paraId="7C2077C1" w14:textId="77777777" w:rsidR="00F34C12" w:rsidRPr="00892602" w:rsidRDefault="00F34C12" w:rsidP="00F34C12">
      <w:pPr>
        <w:rPr>
          <w:rFonts w:eastAsia="Times New Roman"/>
        </w:rPr>
      </w:pPr>
      <w:r w:rsidRPr="00892602">
        <w:rPr>
          <w:rFonts w:eastAsia="Times New Roman"/>
        </w:rPr>
        <w:t xml:space="preserve">This section (6.13) sets forth certain objectives and constraints of the AMATYC Executive Board and the AMATYC Foundation with respect to investments. The scope of this section is to outline a philosophy that will guide the investment management of fund assets toward the desired result. </w:t>
      </w:r>
    </w:p>
    <w:p w14:paraId="049F2931" w14:textId="77777777" w:rsidR="00F34C12" w:rsidRPr="00892602" w:rsidRDefault="00F34C12" w:rsidP="00F34C12">
      <w:pPr>
        <w:rPr>
          <w:rFonts w:eastAsia="Times New Roman"/>
        </w:rPr>
      </w:pPr>
      <w:r w:rsidRPr="00892602">
        <w:rPr>
          <w:rFonts w:eastAsia="Times New Roman"/>
        </w:rPr>
        <w:t>This section will:</w:t>
      </w:r>
    </w:p>
    <w:p w14:paraId="68FBFCDD" w14:textId="5869F08B" w:rsidR="00F34C12" w:rsidRPr="00892602" w:rsidRDefault="00F34C12" w:rsidP="00A75117">
      <w:pPr>
        <w:pStyle w:val="Heading4"/>
        <w:numPr>
          <w:ilvl w:val="0"/>
          <w:numId w:val="428"/>
        </w:numPr>
        <w:rPr>
          <w:rFonts w:eastAsia="Times New Roman"/>
        </w:rPr>
      </w:pPr>
      <w:r w:rsidRPr="00892602">
        <w:rPr>
          <w:rFonts w:eastAsia="Times New Roman"/>
        </w:rPr>
        <w:t>Define and assign the responsibilities of all involved parties,</w:t>
      </w:r>
    </w:p>
    <w:p w14:paraId="26208FBD" w14:textId="1304DB08" w:rsidR="00F34C12" w:rsidRPr="00892602" w:rsidRDefault="00F34C12" w:rsidP="00A75117">
      <w:pPr>
        <w:pStyle w:val="Heading4"/>
        <w:numPr>
          <w:ilvl w:val="0"/>
          <w:numId w:val="428"/>
        </w:numPr>
        <w:rPr>
          <w:rFonts w:eastAsia="Times New Roman"/>
        </w:rPr>
      </w:pPr>
      <w:r w:rsidRPr="00892602">
        <w:rPr>
          <w:rFonts w:eastAsia="Times New Roman"/>
        </w:rPr>
        <w:t>Establish a clear understanding for all involved parties of the investment goals and objectives of the various investment funds,</w:t>
      </w:r>
    </w:p>
    <w:p w14:paraId="4A371D40" w14:textId="4D96391A" w:rsidR="00F34C12" w:rsidRPr="00892602" w:rsidRDefault="00F34C12" w:rsidP="00A75117">
      <w:pPr>
        <w:pStyle w:val="Heading4"/>
        <w:numPr>
          <w:ilvl w:val="0"/>
          <w:numId w:val="428"/>
        </w:numPr>
        <w:rPr>
          <w:rFonts w:eastAsia="Times New Roman"/>
        </w:rPr>
      </w:pPr>
      <w:r w:rsidRPr="00892602">
        <w:rPr>
          <w:rFonts w:eastAsia="Times New Roman"/>
        </w:rPr>
        <w:t>Offer guidance and limitations to all Investment Managers regarding the investment of fund assets,</w:t>
      </w:r>
    </w:p>
    <w:p w14:paraId="3F6A070D" w14:textId="2F057D62" w:rsidR="00F34C12" w:rsidRPr="00892602" w:rsidRDefault="00F34C12" w:rsidP="00A75117">
      <w:pPr>
        <w:pStyle w:val="Heading4"/>
        <w:numPr>
          <w:ilvl w:val="0"/>
          <w:numId w:val="428"/>
        </w:numPr>
        <w:rPr>
          <w:rFonts w:eastAsia="Times New Roman"/>
        </w:rPr>
      </w:pPr>
      <w:r w:rsidRPr="00892602">
        <w:rPr>
          <w:rFonts w:eastAsia="Times New Roman"/>
        </w:rPr>
        <w:t>Establish a basis for evaluating investment results,</w:t>
      </w:r>
    </w:p>
    <w:p w14:paraId="619D5FA7" w14:textId="55B3A8CC" w:rsidR="00F34C12" w:rsidRPr="00892602" w:rsidRDefault="00F34C12" w:rsidP="00A75117">
      <w:pPr>
        <w:pStyle w:val="Heading4"/>
        <w:numPr>
          <w:ilvl w:val="0"/>
          <w:numId w:val="428"/>
        </w:numPr>
        <w:rPr>
          <w:rFonts w:eastAsia="Times New Roman"/>
        </w:rPr>
      </w:pPr>
      <w:r w:rsidRPr="00892602">
        <w:rPr>
          <w:rFonts w:eastAsia="Times New Roman"/>
        </w:rPr>
        <w:t>Manage fund assets according to prudent standards as established in common trust law, and</w:t>
      </w:r>
    </w:p>
    <w:p w14:paraId="6D6B7304" w14:textId="4403D40C" w:rsidR="00F34C12" w:rsidRPr="00892602" w:rsidRDefault="00F34C12" w:rsidP="00A75117">
      <w:pPr>
        <w:pStyle w:val="Heading4"/>
        <w:numPr>
          <w:ilvl w:val="0"/>
          <w:numId w:val="428"/>
        </w:numPr>
        <w:rPr>
          <w:rFonts w:eastAsia="Times New Roman"/>
        </w:rPr>
      </w:pPr>
      <w:r w:rsidRPr="00892602">
        <w:rPr>
          <w:rFonts w:eastAsia="Times New Roman"/>
        </w:rPr>
        <w:t>Establish the relevant investment horizon for which the fund assets will be managed.</w:t>
      </w:r>
    </w:p>
    <w:p w14:paraId="4E284921" w14:textId="77777777" w:rsidR="00F34C12" w:rsidRPr="00892602" w:rsidRDefault="00F34C12" w:rsidP="00F34C12">
      <w:pPr>
        <w:rPr>
          <w:rFonts w:eastAsia="Times New Roman"/>
        </w:rPr>
      </w:pPr>
      <w:r w:rsidRPr="00892602">
        <w:rPr>
          <w:rFonts w:eastAsia="Times New Roman"/>
        </w:rPr>
        <w:t>It is the duty of the Investments Board to implement and assure that all tenets of the AMATYC Investment Policy are followed.</w:t>
      </w:r>
    </w:p>
    <w:p w14:paraId="7A8A4762" w14:textId="77777777" w:rsidR="00F34C12" w:rsidRPr="00892602" w:rsidRDefault="00F34C12" w:rsidP="00F34C12">
      <w:pPr>
        <w:rPr>
          <w:rFonts w:eastAsia="Times New Roman"/>
          <w:color w:val="0000FF"/>
        </w:rPr>
      </w:pPr>
    </w:p>
    <w:p w14:paraId="25E176FC" w14:textId="440C047F" w:rsidR="00F34C12" w:rsidRPr="00892602" w:rsidRDefault="00786311" w:rsidP="00F34C12">
      <w:pPr>
        <w:rPr>
          <w:rFonts w:eastAsia="Times New Roman"/>
          <w:color w:val="0000FF"/>
        </w:rPr>
      </w:pPr>
      <w:hyperlink w:anchor="a6_13_1_Background_and_Fundamental_Prec" w:history="1">
        <w:r w:rsidR="00F34C12" w:rsidRPr="00892602">
          <w:rPr>
            <w:rStyle w:val="Hyperlink"/>
            <w:rFonts w:eastAsia="Times New Roman"/>
          </w:rPr>
          <w:t>6.13.1 Background and Fundamental Precepts</w:t>
        </w:r>
      </w:hyperlink>
    </w:p>
    <w:p w14:paraId="559E691A" w14:textId="1C2C700D" w:rsidR="00F34C12" w:rsidRPr="00892602" w:rsidRDefault="00786311" w:rsidP="00F34C12">
      <w:pPr>
        <w:rPr>
          <w:rFonts w:eastAsia="Times New Roman"/>
          <w:color w:val="0000FF"/>
        </w:rPr>
      </w:pPr>
      <w:hyperlink w:anchor="a6_13_2_Prudent_Investor_Rules" w:history="1">
        <w:r w:rsidR="00F34C12" w:rsidRPr="00892602">
          <w:rPr>
            <w:rFonts w:eastAsia="Times New Roman"/>
            <w:color w:val="0000FF"/>
            <w:u w:val="single"/>
          </w:rPr>
          <w:t>6.13.2 Prudent Investor Rules</w:t>
        </w:r>
      </w:hyperlink>
    </w:p>
    <w:p w14:paraId="3932F631" w14:textId="79988FAB" w:rsidR="00F34C12" w:rsidRPr="00892602" w:rsidRDefault="00786311" w:rsidP="00F34C12">
      <w:pPr>
        <w:rPr>
          <w:rFonts w:eastAsia="Times New Roman"/>
          <w:color w:val="0000FF"/>
        </w:rPr>
      </w:pPr>
      <w:hyperlink w:anchor="a6_13_3_Standard_of_Care" w:history="1">
        <w:r w:rsidR="00F34C12" w:rsidRPr="00892602">
          <w:rPr>
            <w:rStyle w:val="Hyperlink"/>
            <w:rFonts w:eastAsia="Times New Roman"/>
          </w:rPr>
          <w:t>6.13.3 Standard of Care, Portfolio Strategy, and Risk and Return Objectives</w:t>
        </w:r>
      </w:hyperlink>
    </w:p>
    <w:p w14:paraId="731B9748" w14:textId="51D362B9" w:rsidR="00F34C12" w:rsidRPr="00892602" w:rsidRDefault="00786311" w:rsidP="00F34C12">
      <w:pPr>
        <w:rPr>
          <w:rFonts w:eastAsia="Times New Roman"/>
          <w:color w:val="0000FF"/>
        </w:rPr>
      </w:pPr>
      <w:hyperlink w:anchor="a6_13_4_Diversification" w:history="1">
        <w:r w:rsidR="00F34C12" w:rsidRPr="00892602">
          <w:rPr>
            <w:rFonts w:eastAsia="Times New Roman"/>
            <w:color w:val="0000FF"/>
            <w:u w:val="single"/>
          </w:rPr>
          <w:t>6.13.4 Diversification</w:t>
        </w:r>
      </w:hyperlink>
    </w:p>
    <w:p w14:paraId="04878B10" w14:textId="10B29F4E" w:rsidR="00F34C12" w:rsidRPr="00892602" w:rsidRDefault="00786311" w:rsidP="00F34C12">
      <w:pPr>
        <w:rPr>
          <w:rFonts w:eastAsia="Times New Roman"/>
          <w:color w:val="0000FF"/>
        </w:rPr>
      </w:pPr>
      <w:hyperlink w:anchor="a6_13_5_Loyalty" w:history="1">
        <w:r w:rsidR="00F34C12" w:rsidRPr="00892602">
          <w:rPr>
            <w:rFonts w:eastAsia="Times New Roman"/>
            <w:color w:val="0000FF"/>
            <w:u w:val="single"/>
          </w:rPr>
          <w:t>6.13.5 Loyalty</w:t>
        </w:r>
      </w:hyperlink>
    </w:p>
    <w:p w14:paraId="5EEE997C" w14:textId="6A22B8DD" w:rsidR="00F34C12" w:rsidRPr="00892602" w:rsidRDefault="00786311" w:rsidP="00F34C12">
      <w:pPr>
        <w:rPr>
          <w:rFonts w:eastAsia="Times New Roman"/>
          <w:color w:val="0000FF"/>
        </w:rPr>
      </w:pPr>
      <w:hyperlink w:anchor="a6_13_6_Impartiality" w:history="1">
        <w:r w:rsidR="00F34C12" w:rsidRPr="00892602">
          <w:rPr>
            <w:rFonts w:eastAsia="Times New Roman"/>
            <w:color w:val="0000FF"/>
            <w:u w:val="single"/>
          </w:rPr>
          <w:t>6.13.6 Impartiality</w:t>
        </w:r>
      </w:hyperlink>
    </w:p>
    <w:p w14:paraId="02831E7D" w14:textId="10068B54" w:rsidR="00F34C12" w:rsidRPr="00892602" w:rsidRDefault="00786311" w:rsidP="00F34C12">
      <w:pPr>
        <w:rPr>
          <w:rFonts w:eastAsia="Times New Roman"/>
          <w:color w:val="0000FF"/>
        </w:rPr>
      </w:pPr>
      <w:hyperlink w:anchor="a6_13_7_Investment_Costs" w:history="1">
        <w:r w:rsidR="00F34C12" w:rsidRPr="00892602">
          <w:rPr>
            <w:rFonts w:eastAsia="Times New Roman"/>
            <w:color w:val="0000FF"/>
            <w:u w:val="single"/>
          </w:rPr>
          <w:t>6.13.7 Investment Costs</w:t>
        </w:r>
      </w:hyperlink>
    </w:p>
    <w:p w14:paraId="7B355F39" w14:textId="5A5C87AF" w:rsidR="00F34C12" w:rsidRPr="00892602" w:rsidRDefault="00786311" w:rsidP="00F34C12">
      <w:pPr>
        <w:rPr>
          <w:rFonts w:eastAsia="Times New Roman"/>
          <w:color w:val="0000FF"/>
        </w:rPr>
      </w:pPr>
      <w:hyperlink w:anchor="a6_13_8_Reviewing_Compliance" w:history="1">
        <w:r w:rsidR="00F34C12" w:rsidRPr="00892602">
          <w:rPr>
            <w:rFonts w:eastAsia="Times New Roman"/>
            <w:color w:val="0000FF"/>
            <w:u w:val="single"/>
          </w:rPr>
          <w:t>6.13.8 Reviewing Compliance</w:t>
        </w:r>
      </w:hyperlink>
    </w:p>
    <w:p w14:paraId="4993084B" w14:textId="00EBF10D" w:rsidR="00F34C12" w:rsidRPr="00892602" w:rsidRDefault="00786311" w:rsidP="00F34C12">
      <w:pPr>
        <w:rPr>
          <w:rFonts w:eastAsia="Times New Roman"/>
          <w:color w:val="0000FF"/>
        </w:rPr>
      </w:pPr>
      <w:hyperlink w:anchor="a6_13_9_Delegation_of_Investment" w:history="1">
        <w:r w:rsidR="00F34C12" w:rsidRPr="00892602">
          <w:rPr>
            <w:rStyle w:val="Hyperlink"/>
            <w:rFonts w:eastAsia="Times New Roman"/>
          </w:rPr>
          <w:t>6.13.9 Delegation of Investment and Management Functions</w:t>
        </w:r>
      </w:hyperlink>
    </w:p>
    <w:p w14:paraId="28B1F618" w14:textId="2E14A786" w:rsidR="00F34C12" w:rsidRPr="00892602" w:rsidRDefault="00F93EFE" w:rsidP="00F34C12">
      <w:pPr>
        <w:rPr>
          <w:rFonts w:eastAsia="Times New Roman"/>
        </w:rPr>
      </w:pPr>
      <w:r w:rsidRPr="00892602">
        <w:rPr>
          <w:rFonts w:eastAsia="Times New Roman"/>
        </w:rPr>
        <w:t xml:space="preserve"> </w:t>
      </w:r>
    </w:p>
    <w:p w14:paraId="4E3AD02F" w14:textId="6EDBB339" w:rsidR="00F34C12" w:rsidRPr="00892602" w:rsidRDefault="00B55C5A" w:rsidP="00B55C5A">
      <w:pPr>
        <w:pStyle w:val="Heading3"/>
        <w:rPr>
          <w:rFonts w:eastAsia="Times New Roman"/>
        </w:rPr>
      </w:pPr>
      <w:bookmarkStart w:id="274" w:name="_Toc435003686"/>
      <w:bookmarkStart w:id="275" w:name="_Toc520655389"/>
      <w:bookmarkStart w:id="276" w:name="a6_13_1_Background_and_Fundamental_Prec"/>
      <w:r w:rsidRPr="00892602">
        <w:rPr>
          <w:rFonts w:eastAsia="Times New Roman"/>
        </w:rPr>
        <w:t>6.13.1</w:t>
      </w:r>
      <w:r w:rsidRPr="00892602">
        <w:rPr>
          <w:rFonts w:eastAsia="Times New Roman"/>
        </w:rPr>
        <w:tab/>
      </w:r>
      <w:r w:rsidR="00F34C12" w:rsidRPr="00892602">
        <w:rPr>
          <w:rFonts w:eastAsia="Times New Roman"/>
        </w:rPr>
        <w:t>Background and Fundamental Precepts</w:t>
      </w:r>
      <w:bookmarkEnd w:id="274"/>
      <w:bookmarkEnd w:id="275"/>
    </w:p>
    <w:bookmarkEnd w:id="276"/>
    <w:p w14:paraId="41517045" w14:textId="77777777" w:rsidR="00F34C12" w:rsidRPr="00892602" w:rsidRDefault="00F34C12" w:rsidP="00F34C12">
      <w:pPr>
        <w:rPr>
          <w:rFonts w:eastAsia="Times New Roman"/>
        </w:rPr>
      </w:pPr>
      <w:r w:rsidRPr="00892602">
        <w:rPr>
          <w:rFonts w:eastAsia="Times New Roman"/>
        </w:rPr>
        <w:t>All aspects of the policy are set forth in consonance with the “Prudent Investor” concept set forth in the Uniform Prudent Investor Act as approved by the American Bar Association February 14, 1995. The Uniform Prudent Investor Act is hereinafter referred to as the "Act."</w:t>
      </w:r>
    </w:p>
    <w:p w14:paraId="6C4CCEB2" w14:textId="77777777" w:rsidR="00F34C12" w:rsidRPr="00892602" w:rsidRDefault="00F34C12" w:rsidP="00F34C12">
      <w:pPr>
        <w:keepNext/>
        <w:outlineLvl w:val="2"/>
        <w:rPr>
          <w:rFonts w:eastAsia="Times New Roman"/>
          <w:bCs/>
          <w:color w:val="000000"/>
        </w:rPr>
      </w:pPr>
      <w:bookmarkStart w:id="277" w:name="_Toc435003687"/>
      <w:r w:rsidRPr="00892602">
        <w:rPr>
          <w:rFonts w:eastAsia="Times New Roman"/>
          <w:bCs/>
          <w:color w:val="000000"/>
        </w:rPr>
        <w:t>The standard of care will be governed by the management agreement executed between AMATYC and any investment management group it retains for managing its investment funds.</w:t>
      </w:r>
    </w:p>
    <w:p w14:paraId="59A27561" w14:textId="77777777" w:rsidR="00F34C12" w:rsidRPr="00892602" w:rsidRDefault="00F34C12" w:rsidP="00F34C12">
      <w:pPr>
        <w:rPr>
          <w:rFonts w:eastAsia="Times New Roman"/>
        </w:rPr>
      </w:pPr>
    </w:p>
    <w:p w14:paraId="487DE7AC" w14:textId="74D7781D" w:rsidR="00F34C12" w:rsidRPr="00892602" w:rsidRDefault="001B6493" w:rsidP="003631B8">
      <w:pPr>
        <w:pStyle w:val="Heading3"/>
        <w:rPr>
          <w:rFonts w:eastAsia="Times New Roman"/>
        </w:rPr>
      </w:pPr>
      <w:bookmarkStart w:id="278" w:name="_Toc520655390"/>
      <w:bookmarkStart w:id="279" w:name="a6_13_2_Prudent_Investor_Rules"/>
      <w:r w:rsidRPr="00892602">
        <w:rPr>
          <w:rFonts w:eastAsia="Times New Roman"/>
        </w:rPr>
        <w:t>6.13.2</w:t>
      </w:r>
      <w:r w:rsidRPr="00892602">
        <w:rPr>
          <w:rFonts w:eastAsia="Times New Roman"/>
        </w:rPr>
        <w:tab/>
      </w:r>
      <w:r w:rsidR="00F34C12" w:rsidRPr="00892602">
        <w:rPr>
          <w:rFonts w:eastAsia="Times New Roman"/>
        </w:rPr>
        <w:t>Prudent Investor Rules</w:t>
      </w:r>
      <w:bookmarkEnd w:id="277"/>
      <w:bookmarkEnd w:id="278"/>
    </w:p>
    <w:bookmarkEnd w:id="279"/>
    <w:p w14:paraId="212D9EBB" w14:textId="77777777" w:rsidR="00F34C12" w:rsidRPr="00892602" w:rsidRDefault="00F34C12" w:rsidP="00F34C12">
      <w:pPr>
        <w:rPr>
          <w:rFonts w:eastAsia="Times New Roman"/>
        </w:rPr>
      </w:pPr>
      <w:r w:rsidRPr="00892602">
        <w:rPr>
          <w:rFonts w:eastAsia="Times New Roman"/>
        </w:rPr>
        <w:t>The Investments Board owes duty to the AMATYC Executive Board and the AMATYC Foundation to comply with the prudent investor rules set forth in the Act.</w:t>
      </w:r>
    </w:p>
    <w:p w14:paraId="6E2F3F54" w14:textId="77777777" w:rsidR="00F34C12" w:rsidRPr="00892602" w:rsidRDefault="00F34C12" w:rsidP="00F34C12">
      <w:pPr>
        <w:rPr>
          <w:rFonts w:eastAsia="Times New Roman"/>
        </w:rPr>
      </w:pPr>
      <w:r w:rsidRPr="00892602">
        <w:rPr>
          <w:rFonts w:eastAsia="Times New Roman"/>
        </w:rPr>
        <w:t>The prudent investor rule, a default rule, may be expanded, restricted, eliminated, or otherwise altered by the provisions of this policy.</w:t>
      </w:r>
    </w:p>
    <w:p w14:paraId="259D59BA" w14:textId="77777777" w:rsidR="00F34C12" w:rsidRPr="00892602" w:rsidRDefault="00F34C12" w:rsidP="00F34C12">
      <w:pPr>
        <w:rPr>
          <w:rFonts w:eastAsia="Times New Roman"/>
        </w:rPr>
      </w:pPr>
      <w:bookmarkStart w:id="280" w:name="_Toc435003688"/>
    </w:p>
    <w:p w14:paraId="2087F0BD" w14:textId="070F0C1A" w:rsidR="00F34C12" w:rsidRPr="00892602" w:rsidRDefault="001B6493" w:rsidP="003631B8">
      <w:pPr>
        <w:pStyle w:val="Heading3"/>
        <w:rPr>
          <w:rFonts w:eastAsia="Times New Roman"/>
        </w:rPr>
      </w:pPr>
      <w:bookmarkStart w:id="281" w:name="a6_13_3_Standard_of_Care"/>
      <w:bookmarkStart w:id="282" w:name="_Toc520655391"/>
      <w:r w:rsidRPr="00892602">
        <w:rPr>
          <w:rFonts w:eastAsia="Times New Roman"/>
        </w:rPr>
        <w:t>6.13.3</w:t>
      </w:r>
      <w:r w:rsidRPr="00892602">
        <w:rPr>
          <w:rFonts w:eastAsia="Times New Roman"/>
        </w:rPr>
        <w:tab/>
      </w:r>
      <w:r w:rsidR="00F34C12" w:rsidRPr="00892602">
        <w:rPr>
          <w:rFonts w:eastAsia="Times New Roman"/>
        </w:rPr>
        <w:t>Standard of Care</w:t>
      </w:r>
      <w:bookmarkEnd w:id="281"/>
      <w:r w:rsidR="00F34C12" w:rsidRPr="00892602">
        <w:rPr>
          <w:rFonts w:eastAsia="Times New Roman"/>
        </w:rPr>
        <w:t>, Portfolio Strategy, and Risk and Return Objectives</w:t>
      </w:r>
      <w:bookmarkEnd w:id="280"/>
      <w:bookmarkEnd w:id="282"/>
    </w:p>
    <w:p w14:paraId="1A2B5708" w14:textId="77777777" w:rsidR="00F34C12" w:rsidRPr="00892602" w:rsidRDefault="00F34C12" w:rsidP="00F34C12">
      <w:pPr>
        <w:rPr>
          <w:rFonts w:eastAsia="Times New Roman"/>
        </w:rPr>
      </w:pPr>
      <w:r w:rsidRPr="00892602">
        <w:rPr>
          <w:rFonts w:eastAsia="Times New Roman"/>
        </w:rPr>
        <w:t>The Investments Board shall invest and manage fund assets as a prudent investor would, by considering the purposes, terms, distribution requirements, and other circumstances of the assets. In satisfying this standard, the Investments Board shall exercise reasonable care, skill, and caution.</w:t>
      </w:r>
    </w:p>
    <w:p w14:paraId="0BB6959E" w14:textId="77777777" w:rsidR="00F34C12" w:rsidRPr="00892602" w:rsidRDefault="00F34C12" w:rsidP="00F34C12">
      <w:pPr>
        <w:rPr>
          <w:rFonts w:eastAsia="Times New Roman"/>
        </w:rPr>
      </w:pPr>
      <w:r w:rsidRPr="00892602">
        <w:rPr>
          <w:rFonts w:eastAsia="Times New Roman"/>
        </w:rPr>
        <w:t>The Investments Board’s investment and management decisions respecting individual funds must be evaluated, not in isolation, but in the context of the asset portfolio as a whole and as part of an overall investment strategy having risk and return objectives suited to the funds.</w:t>
      </w:r>
    </w:p>
    <w:p w14:paraId="76967B5A" w14:textId="77777777" w:rsidR="00F34C12" w:rsidRPr="00892602" w:rsidRDefault="00F34C12" w:rsidP="00F34C12">
      <w:pPr>
        <w:rPr>
          <w:rFonts w:eastAsia="Times New Roman"/>
        </w:rPr>
      </w:pPr>
      <w:r w:rsidRPr="00892602">
        <w:rPr>
          <w:rFonts w:eastAsia="Times New Roman"/>
        </w:rPr>
        <w:t>Circumstances that the Investments Board shall consider in investing and managing fund assets are such of the following as are relevant to the AMATYC Executive Board and the AMATYC Foundation:</w:t>
      </w:r>
    </w:p>
    <w:p w14:paraId="06072B4D" w14:textId="77777777" w:rsidR="00F34C12" w:rsidRPr="00892602" w:rsidRDefault="00F34C12" w:rsidP="00F34C12">
      <w:pPr>
        <w:rPr>
          <w:rFonts w:eastAsia="Times New Roman"/>
        </w:rPr>
      </w:pPr>
      <w:r w:rsidRPr="00892602">
        <w:rPr>
          <w:rFonts w:eastAsia="Times New Roman"/>
        </w:rPr>
        <w:t>a) General economic conditions,</w:t>
      </w:r>
    </w:p>
    <w:p w14:paraId="5C14E956" w14:textId="77777777" w:rsidR="00F34C12" w:rsidRPr="00892602" w:rsidRDefault="00F34C12" w:rsidP="00F34C12">
      <w:pPr>
        <w:rPr>
          <w:rFonts w:eastAsia="Times New Roman"/>
        </w:rPr>
      </w:pPr>
      <w:r w:rsidRPr="00892602">
        <w:rPr>
          <w:rFonts w:eastAsia="Times New Roman"/>
        </w:rPr>
        <w:t>b) The possible effect of inflation or deflation,</w:t>
      </w:r>
    </w:p>
    <w:p w14:paraId="29486335" w14:textId="77777777" w:rsidR="00F34C12" w:rsidRPr="00892602" w:rsidRDefault="00F34C12" w:rsidP="00F34C12">
      <w:pPr>
        <w:rPr>
          <w:rFonts w:eastAsia="Times New Roman"/>
        </w:rPr>
      </w:pPr>
      <w:r w:rsidRPr="00892602">
        <w:rPr>
          <w:rFonts w:eastAsia="Times New Roman"/>
        </w:rPr>
        <w:t>c) The role that each investment or course of action plays within the overall Fund portfolio,</w:t>
      </w:r>
    </w:p>
    <w:p w14:paraId="5912AF5C" w14:textId="77777777" w:rsidR="00F34C12" w:rsidRPr="00892602" w:rsidRDefault="00F34C12" w:rsidP="00F34C12">
      <w:pPr>
        <w:rPr>
          <w:rFonts w:eastAsia="Times New Roman"/>
        </w:rPr>
      </w:pPr>
      <w:r w:rsidRPr="00892602">
        <w:rPr>
          <w:rFonts w:eastAsia="Times New Roman"/>
        </w:rPr>
        <w:t>d) The expected total return from income and the appreciation of capital,</w:t>
      </w:r>
    </w:p>
    <w:p w14:paraId="3CDE44B9" w14:textId="77777777" w:rsidR="00F34C12" w:rsidRPr="00892602" w:rsidRDefault="00F34C12" w:rsidP="00F34C12">
      <w:pPr>
        <w:rPr>
          <w:rFonts w:eastAsia="Times New Roman"/>
        </w:rPr>
      </w:pPr>
      <w:r w:rsidRPr="00892602">
        <w:rPr>
          <w:rFonts w:eastAsia="Times New Roman"/>
        </w:rPr>
        <w:t>e) The needs for liquidity, regularity of income, and preservation or appreciation of capital, and</w:t>
      </w:r>
    </w:p>
    <w:p w14:paraId="35FF410D" w14:textId="77777777" w:rsidR="00F34C12" w:rsidRPr="00892602" w:rsidRDefault="00F34C12" w:rsidP="00F34C12">
      <w:pPr>
        <w:rPr>
          <w:rFonts w:eastAsia="Times New Roman"/>
        </w:rPr>
      </w:pPr>
      <w:r w:rsidRPr="00892602">
        <w:rPr>
          <w:rFonts w:eastAsia="Times New Roman"/>
        </w:rPr>
        <w:t>f) The special relationship or special value of a particular gift, if any, to the purposes of the giver.</w:t>
      </w:r>
    </w:p>
    <w:p w14:paraId="1C6F7361" w14:textId="77777777" w:rsidR="00F34C12" w:rsidRPr="00892602" w:rsidRDefault="00F34C12" w:rsidP="00F34C12">
      <w:pPr>
        <w:rPr>
          <w:rFonts w:eastAsia="Times New Roman"/>
        </w:rPr>
      </w:pPr>
      <w:r w:rsidRPr="00892602">
        <w:rPr>
          <w:rFonts w:eastAsia="Times New Roman"/>
        </w:rPr>
        <w:t>The Investments Board shall make a reasonable effort to verify the facts relevant to the investment and management of fund assets.</w:t>
      </w:r>
    </w:p>
    <w:p w14:paraId="7AAA1A0A" w14:textId="77777777" w:rsidR="00F34C12" w:rsidRPr="00892602" w:rsidRDefault="00F34C12" w:rsidP="00F34C12">
      <w:pPr>
        <w:rPr>
          <w:rFonts w:eastAsia="Times New Roman"/>
        </w:rPr>
      </w:pPr>
      <w:r w:rsidRPr="00892602">
        <w:rPr>
          <w:rFonts w:eastAsia="Times New Roman"/>
        </w:rPr>
        <w:t>The Investments Board may invest in any fund(s) that are consistent with the Act and these policies. Members of the Investments Board who have special skills or expertise, or who are named a member in reliance upon the member’s representation that the member has special skills or expertise, have a duty to use those special skills or expertise.</w:t>
      </w:r>
      <w:r w:rsidRPr="00892602">
        <w:rPr>
          <w:rFonts w:eastAsia="Times New Roman"/>
          <w:vertAlign w:val="superscript"/>
        </w:rPr>
        <w:footnoteReference w:id="2"/>
      </w:r>
    </w:p>
    <w:p w14:paraId="608FD5F9" w14:textId="77777777" w:rsidR="00F34C12" w:rsidRPr="00892602" w:rsidRDefault="00F34C12" w:rsidP="00F34C12">
      <w:pPr>
        <w:rPr>
          <w:rFonts w:eastAsia="Times New Roman"/>
        </w:rPr>
      </w:pPr>
      <w:bookmarkStart w:id="283" w:name="_Toc435003689"/>
    </w:p>
    <w:p w14:paraId="0910A29A" w14:textId="22BE4F3E" w:rsidR="00F34C12" w:rsidRPr="00892602" w:rsidRDefault="001B6493" w:rsidP="003631B8">
      <w:pPr>
        <w:pStyle w:val="Heading3"/>
        <w:rPr>
          <w:rFonts w:eastAsia="Times New Roman"/>
        </w:rPr>
      </w:pPr>
      <w:bookmarkStart w:id="284" w:name="_Toc520655392"/>
      <w:bookmarkStart w:id="285" w:name="a6_13_4_Diversification"/>
      <w:r w:rsidRPr="00892602">
        <w:rPr>
          <w:rFonts w:eastAsia="Times New Roman"/>
        </w:rPr>
        <w:t>6.13.4</w:t>
      </w:r>
      <w:r w:rsidRPr="00892602">
        <w:rPr>
          <w:rFonts w:eastAsia="Times New Roman"/>
        </w:rPr>
        <w:tab/>
      </w:r>
      <w:r w:rsidR="00F34C12" w:rsidRPr="00892602">
        <w:rPr>
          <w:rFonts w:eastAsia="Times New Roman"/>
        </w:rPr>
        <w:t>Diversification</w:t>
      </w:r>
      <w:bookmarkEnd w:id="283"/>
      <w:bookmarkEnd w:id="284"/>
    </w:p>
    <w:bookmarkEnd w:id="285"/>
    <w:p w14:paraId="5E3AAC0F" w14:textId="77777777" w:rsidR="00F34C12" w:rsidRPr="00892602" w:rsidRDefault="00F34C12" w:rsidP="00F34C12">
      <w:pPr>
        <w:rPr>
          <w:rFonts w:eastAsia="Times New Roman"/>
        </w:rPr>
      </w:pPr>
      <w:r w:rsidRPr="00892602">
        <w:rPr>
          <w:rFonts w:eastAsia="Times New Roman"/>
        </w:rPr>
        <w:t>The Investments Board shall diversify the investments of the funds unless the Investments Board reasonably determines that, because of special circumstances, the purposes of the assets are better served without diversifying.</w:t>
      </w:r>
    </w:p>
    <w:p w14:paraId="0BE7AB8C" w14:textId="77777777" w:rsidR="00F34C12" w:rsidRPr="00892602" w:rsidRDefault="00F34C12" w:rsidP="00F34C12">
      <w:pPr>
        <w:rPr>
          <w:rFonts w:eastAsia="Times New Roman"/>
        </w:rPr>
      </w:pPr>
      <w:bookmarkStart w:id="286" w:name="_Toc435003690"/>
    </w:p>
    <w:p w14:paraId="51ACC325" w14:textId="7E234397" w:rsidR="00F34C12" w:rsidRPr="00892602" w:rsidRDefault="001B6493" w:rsidP="003631B8">
      <w:pPr>
        <w:pStyle w:val="Heading3"/>
        <w:rPr>
          <w:rFonts w:eastAsia="Times New Roman"/>
        </w:rPr>
      </w:pPr>
      <w:bookmarkStart w:id="287" w:name="_Toc520655393"/>
      <w:bookmarkStart w:id="288" w:name="a6_13_5_Loyalty"/>
      <w:r w:rsidRPr="00892602">
        <w:rPr>
          <w:rFonts w:eastAsia="Times New Roman"/>
        </w:rPr>
        <w:t>6.13.5</w:t>
      </w:r>
      <w:r w:rsidRPr="00892602">
        <w:rPr>
          <w:rFonts w:eastAsia="Times New Roman"/>
        </w:rPr>
        <w:tab/>
      </w:r>
      <w:r w:rsidR="00F34C12" w:rsidRPr="00892602">
        <w:rPr>
          <w:rFonts w:eastAsia="Times New Roman"/>
        </w:rPr>
        <w:t>Loyalty</w:t>
      </w:r>
      <w:bookmarkEnd w:id="286"/>
      <w:bookmarkEnd w:id="287"/>
    </w:p>
    <w:bookmarkEnd w:id="288"/>
    <w:p w14:paraId="6BC73F80" w14:textId="77777777" w:rsidR="00F34C12" w:rsidRPr="00892602" w:rsidRDefault="00F34C12" w:rsidP="00F34C12">
      <w:pPr>
        <w:rPr>
          <w:rFonts w:eastAsia="Times New Roman"/>
        </w:rPr>
      </w:pPr>
      <w:r w:rsidRPr="00892602">
        <w:rPr>
          <w:rFonts w:eastAsia="Times New Roman"/>
        </w:rPr>
        <w:t>The Investments Board shall invest and manage assets solely in the interest of the AMATYC Foundation and the AMATYC Executive Board.</w:t>
      </w:r>
    </w:p>
    <w:p w14:paraId="55DC0244" w14:textId="77777777" w:rsidR="00F34C12" w:rsidRPr="00892602" w:rsidRDefault="00F34C12" w:rsidP="00F34C12">
      <w:pPr>
        <w:rPr>
          <w:rFonts w:eastAsia="Times New Roman"/>
        </w:rPr>
      </w:pPr>
    </w:p>
    <w:p w14:paraId="744FD2C7" w14:textId="31BEF466" w:rsidR="00F34C12" w:rsidRPr="00892602" w:rsidRDefault="001B6493" w:rsidP="003631B8">
      <w:pPr>
        <w:pStyle w:val="Heading3"/>
        <w:rPr>
          <w:rFonts w:eastAsia="Times New Roman"/>
        </w:rPr>
      </w:pPr>
      <w:bookmarkStart w:id="289" w:name="_Toc435003691"/>
      <w:bookmarkStart w:id="290" w:name="_Toc520655394"/>
      <w:bookmarkStart w:id="291" w:name="a6_13_6_Impartiality"/>
      <w:r w:rsidRPr="00892602">
        <w:rPr>
          <w:rFonts w:eastAsia="Times New Roman"/>
        </w:rPr>
        <w:t>6.13.6</w:t>
      </w:r>
      <w:r w:rsidRPr="00892602">
        <w:rPr>
          <w:rFonts w:eastAsia="Times New Roman"/>
        </w:rPr>
        <w:tab/>
      </w:r>
      <w:r w:rsidR="00F34C12" w:rsidRPr="00892602">
        <w:rPr>
          <w:rFonts w:eastAsia="Times New Roman"/>
        </w:rPr>
        <w:t>Impartiality</w:t>
      </w:r>
      <w:bookmarkEnd w:id="289"/>
      <w:bookmarkEnd w:id="290"/>
    </w:p>
    <w:bookmarkEnd w:id="291"/>
    <w:p w14:paraId="35560199" w14:textId="77777777" w:rsidR="00F34C12" w:rsidRPr="00892602" w:rsidRDefault="00F34C12" w:rsidP="00F34C12">
      <w:pPr>
        <w:rPr>
          <w:rFonts w:eastAsia="Times New Roman"/>
        </w:rPr>
      </w:pPr>
      <w:r w:rsidRPr="00892602">
        <w:rPr>
          <w:rFonts w:eastAsia="Times New Roman"/>
        </w:rPr>
        <w:t>The Investments Board shall act impartially in investing and managing the assets, taking into account any requirements of individual gifts.</w:t>
      </w:r>
    </w:p>
    <w:p w14:paraId="3F88143D" w14:textId="77777777" w:rsidR="00F34C12" w:rsidRPr="00892602" w:rsidRDefault="00F34C12" w:rsidP="00F34C12">
      <w:pPr>
        <w:rPr>
          <w:rFonts w:eastAsia="Times New Roman"/>
        </w:rPr>
      </w:pPr>
      <w:bookmarkStart w:id="292" w:name="_Toc435003692"/>
    </w:p>
    <w:p w14:paraId="627D30D7" w14:textId="79215F01" w:rsidR="00F34C12" w:rsidRPr="00892602" w:rsidRDefault="001B6493" w:rsidP="003631B8">
      <w:pPr>
        <w:pStyle w:val="Heading3"/>
        <w:rPr>
          <w:rFonts w:eastAsia="Times New Roman"/>
        </w:rPr>
      </w:pPr>
      <w:bookmarkStart w:id="293" w:name="_Toc520655395"/>
      <w:bookmarkStart w:id="294" w:name="a6_13_7_Investment_Costs"/>
      <w:r w:rsidRPr="00892602">
        <w:rPr>
          <w:rFonts w:eastAsia="Times New Roman"/>
        </w:rPr>
        <w:t>6.13.7</w:t>
      </w:r>
      <w:r w:rsidRPr="00892602">
        <w:rPr>
          <w:rFonts w:eastAsia="Times New Roman"/>
        </w:rPr>
        <w:tab/>
      </w:r>
      <w:r w:rsidR="00F34C12" w:rsidRPr="00892602">
        <w:rPr>
          <w:rFonts w:eastAsia="Times New Roman"/>
        </w:rPr>
        <w:t>Investment Costs</w:t>
      </w:r>
      <w:bookmarkEnd w:id="292"/>
      <w:bookmarkEnd w:id="293"/>
    </w:p>
    <w:bookmarkEnd w:id="294"/>
    <w:p w14:paraId="77C78949" w14:textId="77777777" w:rsidR="00F34C12" w:rsidRPr="00892602" w:rsidRDefault="00F34C12" w:rsidP="00F34C12">
      <w:pPr>
        <w:rPr>
          <w:rFonts w:eastAsia="Times New Roman"/>
        </w:rPr>
      </w:pPr>
      <w:r w:rsidRPr="00892602">
        <w:rPr>
          <w:rFonts w:eastAsia="Times New Roman"/>
        </w:rPr>
        <w:t>In investing and managing assets, the Investments Board may only incur costs on behalf of the AMATYC Executive Board and the AMATYC Executive Board and the AMATYC Foundation that are appropriate and reasonable in relation to the assets, the purposes of the AMATYC Executive Board and the AMATYC Foundation, and the skills of the Investments Board.</w:t>
      </w:r>
    </w:p>
    <w:p w14:paraId="3CEAA5EA" w14:textId="77777777" w:rsidR="00F34C12" w:rsidRPr="00892602" w:rsidRDefault="00F34C12" w:rsidP="00F34C12">
      <w:pPr>
        <w:rPr>
          <w:rFonts w:eastAsia="Times New Roman"/>
        </w:rPr>
      </w:pPr>
      <w:bookmarkStart w:id="295" w:name="_Toc435003693"/>
    </w:p>
    <w:p w14:paraId="10EBC72B" w14:textId="0EBCAC25" w:rsidR="00F34C12" w:rsidRPr="00892602" w:rsidRDefault="001B6493" w:rsidP="003631B8">
      <w:pPr>
        <w:pStyle w:val="Heading3"/>
        <w:rPr>
          <w:rFonts w:eastAsia="Times New Roman"/>
        </w:rPr>
      </w:pPr>
      <w:bookmarkStart w:id="296" w:name="_Toc520655396"/>
      <w:bookmarkStart w:id="297" w:name="a6_13_8_Reviewing_Compliance"/>
      <w:r w:rsidRPr="00892602">
        <w:rPr>
          <w:rFonts w:eastAsia="Times New Roman"/>
        </w:rPr>
        <w:t>6.13.8</w:t>
      </w:r>
      <w:r w:rsidRPr="00892602">
        <w:rPr>
          <w:rFonts w:eastAsia="Times New Roman"/>
        </w:rPr>
        <w:tab/>
      </w:r>
      <w:r w:rsidR="00F34C12" w:rsidRPr="00892602">
        <w:rPr>
          <w:rFonts w:eastAsia="Times New Roman"/>
        </w:rPr>
        <w:t>Reviewing Compliance</w:t>
      </w:r>
      <w:bookmarkEnd w:id="295"/>
      <w:bookmarkEnd w:id="296"/>
    </w:p>
    <w:bookmarkEnd w:id="297"/>
    <w:p w14:paraId="40448933" w14:textId="77777777" w:rsidR="00F34C12" w:rsidRPr="00892602" w:rsidRDefault="00F34C12" w:rsidP="00F34C12">
      <w:pPr>
        <w:rPr>
          <w:rFonts w:eastAsia="Times New Roman"/>
        </w:rPr>
      </w:pPr>
      <w:r w:rsidRPr="00892602">
        <w:rPr>
          <w:rFonts w:eastAsia="Times New Roman"/>
        </w:rPr>
        <w:t>Compliance with the prudent investor rule is determined in light of facts and circumstances existing at the time of the Investments Board’s decision or action, and not by hindsight.</w:t>
      </w:r>
    </w:p>
    <w:p w14:paraId="2050356F" w14:textId="77777777" w:rsidR="00F34C12" w:rsidRPr="00892602" w:rsidRDefault="00F34C12" w:rsidP="00F34C12">
      <w:pPr>
        <w:rPr>
          <w:rFonts w:eastAsia="Times New Roman"/>
        </w:rPr>
      </w:pPr>
      <w:bookmarkStart w:id="298" w:name="_Toc435003694"/>
    </w:p>
    <w:p w14:paraId="401E96E0" w14:textId="3F031EB6" w:rsidR="00F34C12" w:rsidRPr="00892602" w:rsidRDefault="001B6493" w:rsidP="003631B8">
      <w:pPr>
        <w:pStyle w:val="Heading3"/>
        <w:rPr>
          <w:rFonts w:eastAsia="Times New Roman"/>
        </w:rPr>
      </w:pPr>
      <w:bookmarkStart w:id="299" w:name="a6_13_9_Delegation_of_Investment"/>
      <w:bookmarkStart w:id="300" w:name="_Toc520655397"/>
      <w:r w:rsidRPr="00892602">
        <w:rPr>
          <w:rFonts w:eastAsia="Times New Roman"/>
        </w:rPr>
        <w:t>6.13.9</w:t>
      </w:r>
      <w:r w:rsidRPr="00892602">
        <w:rPr>
          <w:rFonts w:eastAsia="Times New Roman"/>
        </w:rPr>
        <w:tab/>
      </w:r>
      <w:r w:rsidR="00F34C12" w:rsidRPr="00892602">
        <w:rPr>
          <w:rFonts w:eastAsia="Times New Roman"/>
        </w:rPr>
        <w:t xml:space="preserve">Delegation of Investment </w:t>
      </w:r>
      <w:bookmarkEnd w:id="299"/>
      <w:r w:rsidR="00F34C12" w:rsidRPr="00892602">
        <w:rPr>
          <w:rFonts w:eastAsia="Times New Roman"/>
        </w:rPr>
        <w:t>and Management Functions</w:t>
      </w:r>
      <w:bookmarkEnd w:id="298"/>
      <w:bookmarkEnd w:id="300"/>
    </w:p>
    <w:p w14:paraId="708EE803" w14:textId="77777777" w:rsidR="00F34C12" w:rsidRPr="00892602" w:rsidRDefault="00F34C12" w:rsidP="00F34C12">
      <w:pPr>
        <w:rPr>
          <w:rFonts w:eastAsia="Times New Roman"/>
        </w:rPr>
      </w:pPr>
      <w:r w:rsidRPr="00892602">
        <w:rPr>
          <w:rFonts w:eastAsia="Times New Roman"/>
        </w:rPr>
        <w:t>The Investments Board may delegate investment and management functions that an investment manager of comparable skills could properly delegate under the circumstances. The Investments Board shall exercise reasonable care, skill, and caution in:</w:t>
      </w:r>
    </w:p>
    <w:p w14:paraId="3567B6B9" w14:textId="77777777" w:rsidR="00F34C12" w:rsidRPr="00892602" w:rsidRDefault="00F34C12" w:rsidP="00F34C12">
      <w:pPr>
        <w:rPr>
          <w:rFonts w:eastAsia="Times New Roman"/>
        </w:rPr>
      </w:pPr>
      <w:r w:rsidRPr="00892602">
        <w:rPr>
          <w:rFonts w:eastAsia="Times New Roman"/>
        </w:rPr>
        <w:t>a) Selecting an investment manager,</w:t>
      </w:r>
    </w:p>
    <w:p w14:paraId="66D9A5F4" w14:textId="77777777" w:rsidR="00F34C12" w:rsidRPr="00892602" w:rsidRDefault="00F34C12" w:rsidP="00F34C12">
      <w:pPr>
        <w:rPr>
          <w:rFonts w:eastAsia="Times New Roman"/>
        </w:rPr>
      </w:pPr>
      <w:r w:rsidRPr="00892602">
        <w:rPr>
          <w:rFonts w:eastAsia="Times New Roman"/>
        </w:rPr>
        <w:t>b) Establishing the scope and terms of the delegation consistent with the purposes and terms of this policy,</w:t>
      </w:r>
    </w:p>
    <w:p w14:paraId="46C07E2C" w14:textId="77777777" w:rsidR="00F34C12" w:rsidRPr="00892602" w:rsidRDefault="00F34C12" w:rsidP="00F34C12">
      <w:pPr>
        <w:rPr>
          <w:rFonts w:eastAsia="Times New Roman"/>
        </w:rPr>
      </w:pPr>
      <w:r w:rsidRPr="00892602">
        <w:rPr>
          <w:rFonts w:eastAsia="Times New Roman"/>
        </w:rPr>
        <w:t>c) Assuring that the agent is appropriately bonded and/or insured for at least the amount of the combined AMATYC reserve funds and the AMATYC Foundation funds entrusted to the agent’s management, and</w:t>
      </w:r>
    </w:p>
    <w:p w14:paraId="61B5337A" w14:textId="77777777" w:rsidR="00F34C12" w:rsidRPr="00892602" w:rsidRDefault="00F34C12" w:rsidP="00F34C12">
      <w:pPr>
        <w:rPr>
          <w:rFonts w:eastAsia="Times New Roman"/>
        </w:rPr>
      </w:pPr>
      <w:r w:rsidRPr="00892602">
        <w:rPr>
          <w:rFonts w:eastAsia="Times New Roman"/>
        </w:rPr>
        <w:t>d) Periodically reviewing the agent’s performance and compliance with the terms of the delegation.</w:t>
      </w:r>
    </w:p>
    <w:p w14:paraId="7F84B2D2" w14:textId="77777777" w:rsidR="00F34C12" w:rsidRPr="00892602" w:rsidRDefault="00F34C12" w:rsidP="00F34C12">
      <w:pPr>
        <w:rPr>
          <w:rFonts w:eastAsia="Times New Roman"/>
        </w:rPr>
      </w:pPr>
      <w:r w:rsidRPr="00892602">
        <w:rPr>
          <w:rFonts w:eastAsia="Times New Roman"/>
        </w:rPr>
        <w:t>Selection of an Investment Manager will be accomplished through a competitive Request for Proposals (RFP) process designed by the Investments Board and approved by the AMATYC Foundation Board and the AMATYC Executive Board.</w:t>
      </w:r>
    </w:p>
    <w:p w14:paraId="20CD2AE3" w14:textId="77777777" w:rsidR="00F34C12" w:rsidRPr="00892602" w:rsidRDefault="00F34C12" w:rsidP="00F34C12">
      <w:pPr>
        <w:rPr>
          <w:rFonts w:eastAsia="Times New Roman"/>
        </w:rPr>
      </w:pPr>
      <w:r w:rsidRPr="00892602">
        <w:rPr>
          <w:rFonts w:eastAsia="Times New Roman"/>
        </w:rPr>
        <w:t>In performing a delegated function, an investment manager owes duty to the Investments Board and to AMATYC to exercise reasonable care to comply with the terms of the delegation.</w:t>
      </w:r>
    </w:p>
    <w:p w14:paraId="79F2FF08" w14:textId="77777777" w:rsidR="00F34C12" w:rsidRPr="00892602" w:rsidRDefault="00F34C12" w:rsidP="00F34C12">
      <w:pPr>
        <w:rPr>
          <w:rFonts w:eastAsia="Times New Roman"/>
        </w:rPr>
      </w:pPr>
      <w:r w:rsidRPr="00892602">
        <w:rPr>
          <w:rFonts w:eastAsia="Times New Roman"/>
        </w:rPr>
        <w:t>The Investments Board that complies with the requirements of Subsection 6.13.9 is neither liable to the AMATYC Foundation nor to the AMATYC Executive Board for the decisions or actions of the investment manager to whom the function was delegated.</w:t>
      </w:r>
    </w:p>
    <w:p w14:paraId="7A2EDB6D" w14:textId="77777777" w:rsidR="00F34C12" w:rsidRPr="00892602" w:rsidRDefault="00F34C12" w:rsidP="00F34C12">
      <w:pPr>
        <w:rPr>
          <w:rFonts w:eastAsia="Times New Roman"/>
        </w:rPr>
      </w:pPr>
      <w:r w:rsidRPr="00892602">
        <w:rPr>
          <w:rFonts w:eastAsia="Times New Roman"/>
        </w:rPr>
        <w:t>By accepting the delegation of an Investments Board function that is subject to the laws of the State of New York, the investment manager submits to the jurisdiction of the courts of the State of New York.</w:t>
      </w:r>
    </w:p>
    <w:p w14:paraId="72A4D8CF" w14:textId="5BD9E3EF" w:rsidR="00F34C12" w:rsidRPr="00892602" w:rsidRDefault="00F93EFE" w:rsidP="00F34C12">
      <w:pPr>
        <w:rPr>
          <w:rFonts w:eastAsia="Times New Roman"/>
        </w:rPr>
      </w:pPr>
      <w:r w:rsidRPr="00892602">
        <w:rPr>
          <w:rFonts w:eastAsia="Times New Roman"/>
        </w:rPr>
        <w:t xml:space="preserve"> </w:t>
      </w:r>
    </w:p>
    <w:p w14:paraId="602B3C45" w14:textId="368422C8" w:rsidR="00F34C12" w:rsidRPr="00892602" w:rsidRDefault="001B6493" w:rsidP="003631B8">
      <w:pPr>
        <w:pStyle w:val="Heading2"/>
        <w:rPr>
          <w:rFonts w:eastAsia="Times New Roman"/>
        </w:rPr>
      </w:pPr>
      <w:bookmarkStart w:id="301" w:name="_Toc435003696"/>
      <w:bookmarkStart w:id="302" w:name="a6_14_Investment_Policy"/>
      <w:bookmarkStart w:id="303" w:name="_Toc520655398"/>
      <w:r w:rsidRPr="00892602">
        <w:rPr>
          <w:rFonts w:eastAsia="Times New Roman"/>
        </w:rPr>
        <w:t>6.14</w:t>
      </w:r>
      <w:r w:rsidRPr="00892602">
        <w:rPr>
          <w:rFonts w:eastAsia="Times New Roman"/>
        </w:rPr>
        <w:tab/>
      </w:r>
      <w:r w:rsidR="00F34C12" w:rsidRPr="00892602">
        <w:rPr>
          <w:rFonts w:eastAsia="Times New Roman"/>
        </w:rPr>
        <w:t>Investment Policy</w:t>
      </w:r>
      <w:bookmarkEnd w:id="301"/>
      <w:r w:rsidR="00F34C12" w:rsidRPr="00892602">
        <w:rPr>
          <w:rFonts w:eastAsia="Times New Roman"/>
        </w:rPr>
        <w:t xml:space="preserve"> </w:t>
      </w:r>
      <w:bookmarkEnd w:id="302"/>
      <w:r w:rsidR="00F34C12" w:rsidRPr="00892602">
        <w:rPr>
          <w:rFonts w:eastAsia="Times New Roman"/>
        </w:rPr>
        <w:t>&lt;Email 2016&gt;</w:t>
      </w:r>
      <w:bookmarkEnd w:id="303"/>
    </w:p>
    <w:p w14:paraId="75B404EB" w14:textId="0CA06999" w:rsidR="00F34C12" w:rsidRPr="00892602" w:rsidRDefault="00F34C12" w:rsidP="00F34C12">
      <w:pPr>
        <w:rPr>
          <w:rFonts w:eastAsia="Times New Roman"/>
        </w:rPr>
      </w:pPr>
      <w:r w:rsidRPr="00892602">
        <w:rPr>
          <w:rFonts w:eastAsia="Times New Roman"/>
        </w:rPr>
        <w:t>In general, the purpose of this section is to outline a philosophy and attitude that will guide the investment management of the AMATYC reserve fund and the AMATYC Foundation assets</w:t>
      </w:r>
      <w:r w:rsidRPr="00892602">
        <w:rPr>
          <w:rFonts w:eastAsia="Times New Roman"/>
          <w:vertAlign w:val="superscript"/>
        </w:rPr>
        <w:footnoteReference w:id="3"/>
      </w:r>
      <w:r w:rsidRPr="00892602">
        <w:rPr>
          <w:rFonts w:eastAsia="Times New Roman"/>
        </w:rPr>
        <w:t xml:space="preserve"> toward the desired results. </w:t>
      </w:r>
      <w:r w:rsidR="00F93EFE" w:rsidRPr="00892602">
        <w:rPr>
          <w:rFonts w:eastAsia="Times New Roman"/>
        </w:rPr>
        <w:t xml:space="preserve"> </w:t>
      </w:r>
      <w:r w:rsidRPr="00892602">
        <w:rPr>
          <w:rFonts w:eastAsia="Times New Roman"/>
        </w:rPr>
        <w:t>It is intended to be sufficiently specific to be meaningful, yet flexible enough to be practical.</w:t>
      </w:r>
    </w:p>
    <w:p w14:paraId="162DB41E" w14:textId="753F0A17" w:rsidR="00F34C12" w:rsidRPr="00892602" w:rsidRDefault="00786311" w:rsidP="00F34C12">
      <w:pPr>
        <w:rPr>
          <w:rFonts w:eastAsia="Times New Roman"/>
          <w:color w:val="0000FF"/>
        </w:rPr>
      </w:pPr>
      <w:hyperlink w:anchor="a6_14_1_Investment_Objectives" w:history="1">
        <w:r w:rsidR="00F34C12" w:rsidRPr="00892602">
          <w:rPr>
            <w:rFonts w:eastAsia="Times New Roman"/>
            <w:color w:val="0000FF"/>
            <w:u w:val="single"/>
          </w:rPr>
          <w:t>6.14.1 Investment Objectives</w:t>
        </w:r>
      </w:hyperlink>
    </w:p>
    <w:p w14:paraId="7263A967" w14:textId="7171B7DD" w:rsidR="00F34C12" w:rsidRPr="00892602" w:rsidRDefault="00786311" w:rsidP="00F34C12">
      <w:pPr>
        <w:rPr>
          <w:rFonts w:eastAsia="Times New Roman"/>
          <w:color w:val="0000FF"/>
        </w:rPr>
      </w:pPr>
      <w:hyperlink w:anchor="a6_14_2_Investment_Funds_Operation" w:history="1">
        <w:r w:rsidR="00F34C12" w:rsidRPr="00892602">
          <w:rPr>
            <w:rFonts w:eastAsia="Times New Roman"/>
            <w:color w:val="0000FF"/>
            <w:u w:val="single"/>
          </w:rPr>
          <w:t>6.14.2 Investment Funds Operation</w:t>
        </w:r>
      </w:hyperlink>
    </w:p>
    <w:p w14:paraId="7466D1B2" w14:textId="77F4169A" w:rsidR="00F34C12" w:rsidRPr="00892602" w:rsidRDefault="00786311" w:rsidP="00F34C12">
      <w:pPr>
        <w:rPr>
          <w:rFonts w:eastAsia="Times New Roman"/>
          <w:color w:val="0000FF"/>
        </w:rPr>
      </w:pPr>
      <w:hyperlink w:anchor="a6_14_3_Types_of_Funds" w:history="1">
        <w:r w:rsidR="00F34C12" w:rsidRPr="00892602">
          <w:rPr>
            <w:rFonts w:eastAsia="Times New Roman"/>
            <w:color w:val="0000FF"/>
            <w:u w:val="single"/>
          </w:rPr>
          <w:t>6.14.3 Types of Funds</w:t>
        </w:r>
      </w:hyperlink>
    </w:p>
    <w:p w14:paraId="27878E7B" w14:textId="555C555A" w:rsidR="00F34C12" w:rsidRPr="00892602" w:rsidRDefault="00786311" w:rsidP="00F34C12">
      <w:pPr>
        <w:rPr>
          <w:rFonts w:eastAsia="Times New Roman"/>
          <w:color w:val="0000FF"/>
        </w:rPr>
      </w:pPr>
      <w:hyperlink w:anchor="a6_14_4_Investment_of_Funds" w:history="1">
        <w:r w:rsidR="00F34C12" w:rsidRPr="00892602">
          <w:rPr>
            <w:rFonts w:eastAsia="Times New Roman"/>
            <w:color w:val="0000FF"/>
            <w:u w:val="single"/>
          </w:rPr>
          <w:t>6.14.4 Investment of Funds</w:t>
        </w:r>
      </w:hyperlink>
    </w:p>
    <w:p w14:paraId="1671BF0E" w14:textId="4BAAF5BA" w:rsidR="00F34C12" w:rsidRPr="00892602" w:rsidRDefault="00786311" w:rsidP="00F34C12">
      <w:pPr>
        <w:rPr>
          <w:rFonts w:eastAsia="Times New Roman"/>
          <w:color w:val="0000FF"/>
        </w:rPr>
      </w:pPr>
      <w:hyperlink w:anchor="a6_14_5_Investment_Requirements" w:history="1">
        <w:r w:rsidR="00F34C12" w:rsidRPr="00892602">
          <w:rPr>
            <w:rFonts w:eastAsia="Times New Roman"/>
            <w:color w:val="0000FF"/>
            <w:u w:val="single"/>
          </w:rPr>
          <w:t>6.14.5 Investment Requirements</w:t>
        </w:r>
      </w:hyperlink>
    </w:p>
    <w:p w14:paraId="24BB42AC" w14:textId="1A025BBC" w:rsidR="00F34C12" w:rsidRPr="00892602" w:rsidRDefault="00786311" w:rsidP="00F34C12">
      <w:pPr>
        <w:rPr>
          <w:rFonts w:eastAsia="Times New Roman"/>
          <w:color w:val="0000FF"/>
        </w:rPr>
      </w:pPr>
      <w:hyperlink w:anchor="a6_14_6_Investment_Guidelines" w:history="1">
        <w:r w:rsidR="00F34C12" w:rsidRPr="00892602">
          <w:rPr>
            <w:rFonts w:eastAsia="Times New Roman"/>
            <w:color w:val="0000FF"/>
            <w:u w:val="single"/>
          </w:rPr>
          <w:t>6.14.6 Investment Guidelines</w:t>
        </w:r>
      </w:hyperlink>
    </w:p>
    <w:p w14:paraId="3EF97802" w14:textId="0FEED538" w:rsidR="00F34C12" w:rsidRPr="00892602" w:rsidRDefault="00786311" w:rsidP="00F34C12">
      <w:pPr>
        <w:rPr>
          <w:rFonts w:eastAsia="Times New Roman"/>
          <w:color w:val="0000FF"/>
        </w:rPr>
      </w:pPr>
      <w:hyperlink w:anchor="a6_14_7_Review_Process" w:history="1">
        <w:r w:rsidR="00F34C12" w:rsidRPr="00892602">
          <w:rPr>
            <w:rFonts w:eastAsia="Times New Roman"/>
            <w:color w:val="0000FF"/>
            <w:u w:val="single"/>
          </w:rPr>
          <w:t>6.14.7 Review Process</w:t>
        </w:r>
      </w:hyperlink>
    </w:p>
    <w:p w14:paraId="07B18D1F" w14:textId="3B89C59F" w:rsidR="00F34C12" w:rsidRPr="00892602" w:rsidRDefault="001B6493" w:rsidP="003631B8">
      <w:pPr>
        <w:pStyle w:val="Heading3"/>
        <w:rPr>
          <w:rFonts w:eastAsia="Times New Roman"/>
        </w:rPr>
      </w:pPr>
      <w:bookmarkStart w:id="304" w:name="_Toc520655399"/>
      <w:bookmarkStart w:id="305" w:name="a6_14_1_Investment_Objectives"/>
      <w:r w:rsidRPr="00892602">
        <w:rPr>
          <w:rFonts w:eastAsia="Times New Roman"/>
        </w:rPr>
        <w:t>6.14.1</w:t>
      </w:r>
      <w:r w:rsidRPr="00892602">
        <w:rPr>
          <w:rFonts w:eastAsia="Times New Roman"/>
        </w:rPr>
        <w:tab/>
      </w:r>
      <w:r w:rsidR="00F34C12" w:rsidRPr="00892602">
        <w:rPr>
          <w:rFonts w:eastAsia="Times New Roman"/>
        </w:rPr>
        <w:t>Investment Objectives</w:t>
      </w:r>
      <w:bookmarkEnd w:id="304"/>
    </w:p>
    <w:bookmarkEnd w:id="305"/>
    <w:p w14:paraId="417F9A5B" w14:textId="77777777" w:rsidR="00F34C12" w:rsidRPr="00892602" w:rsidRDefault="00F34C12" w:rsidP="00F34C12">
      <w:pPr>
        <w:widowControl w:val="0"/>
        <w:tabs>
          <w:tab w:val="left" w:pos="6732"/>
        </w:tabs>
        <w:autoSpaceDE w:val="0"/>
        <w:autoSpaceDN w:val="0"/>
        <w:adjustRightInd w:val="0"/>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ob</w:t>
      </w:r>
      <w:r w:rsidRPr="00892602">
        <w:rPr>
          <w:rFonts w:eastAsia="Times New Roman"/>
          <w:color w:val="000000"/>
          <w:spacing w:val="2"/>
        </w:rPr>
        <w:t>j</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 xml:space="preserv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rPr>
        <w:t xml:space="preserve">l be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57516275" w14:textId="77777777" w:rsidR="00F34C12" w:rsidRPr="00892602" w:rsidRDefault="00F34C12" w:rsidP="00F34C12">
      <w:pPr>
        <w:widowControl w:val="0"/>
        <w:tabs>
          <w:tab w:val="left" w:pos="6732"/>
        </w:tabs>
        <w:autoSpaceDE w:val="0"/>
        <w:autoSpaceDN w:val="0"/>
        <w:adjustRightInd w:val="0"/>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l,</w:t>
      </w:r>
    </w:p>
    <w:p w14:paraId="683B14B1"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rPr>
        <w:t xml:space="preserve">b) </w:t>
      </w: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t</w:t>
      </w:r>
      <w:r w:rsidRPr="00892602">
        <w:rPr>
          <w:rFonts w:eastAsia="Times New Roman"/>
          <w:spacing w:val="1"/>
        </w:rPr>
        <w:t>ec</w:t>
      </w:r>
      <w:r w:rsidRPr="00892602">
        <w:rPr>
          <w:rFonts w:eastAsia="Times New Roman"/>
        </w:rPr>
        <w:t xml:space="preserve">t </w:t>
      </w:r>
      <w:r w:rsidRPr="00892602">
        <w:rPr>
          <w:rFonts w:eastAsia="Times New Roman"/>
          <w:spacing w:val="1"/>
        </w:rPr>
        <w:t>a</w:t>
      </w:r>
      <w:r w:rsidRPr="00892602">
        <w:rPr>
          <w:rFonts w:eastAsia="Times New Roman"/>
          <w:spacing w:val="-2"/>
        </w:rPr>
        <w:t>g</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st i</w:t>
      </w:r>
      <w:r w:rsidRPr="00892602">
        <w:rPr>
          <w:rFonts w:eastAsia="Times New Roman"/>
          <w:spacing w:val="-2"/>
        </w:rPr>
        <w:t>n</w:t>
      </w:r>
      <w:r w:rsidRPr="00892602">
        <w:rPr>
          <w:rFonts w:eastAsia="Times New Roman"/>
          <w:spacing w:val="-1"/>
        </w:rPr>
        <w:t>f</w:t>
      </w:r>
      <w:r w:rsidRPr="00892602">
        <w:rPr>
          <w:rFonts w:eastAsia="Times New Roman"/>
        </w:rPr>
        <w:t>l</w:t>
      </w:r>
      <w:r w:rsidRPr="00892602">
        <w:rPr>
          <w:rFonts w:eastAsia="Times New Roman"/>
          <w:spacing w:val="1"/>
        </w:rPr>
        <w:t>a</w:t>
      </w:r>
      <w:r w:rsidRPr="00892602">
        <w:rPr>
          <w:rFonts w:eastAsia="Times New Roman"/>
        </w:rPr>
        <w:t>tio</w:t>
      </w:r>
      <w:r w:rsidRPr="00892602">
        <w:rPr>
          <w:rFonts w:eastAsia="Times New Roman"/>
          <w:spacing w:val="-2"/>
        </w:rPr>
        <w:t>n</w:t>
      </w:r>
      <w:r w:rsidRPr="00892602">
        <w:rPr>
          <w:rFonts w:eastAsia="Times New Roman"/>
        </w:rPr>
        <w:t>,</w:t>
      </w:r>
    </w:p>
    <w:p w14:paraId="3D95C39C"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1"/>
        </w:rPr>
        <w:t>re</w:t>
      </w:r>
      <w:r w:rsidRPr="00892602">
        <w:rPr>
          <w:rFonts w:eastAsia="Times New Roman"/>
          <w:spacing w:val="1"/>
        </w:rPr>
        <w:t>a</w:t>
      </w:r>
      <w:r w:rsidRPr="00892602">
        <w:rPr>
          <w:rFonts w:eastAsia="Times New Roman"/>
        </w:rPr>
        <w:t xml:space="preserve">se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spacing w:val="-2"/>
        </w:rPr>
        <w:t>h</w:t>
      </w:r>
      <w:r w:rsidRPr="00892602">
        <w:rPr>
          <w:rFonts w:eastAsia="Times New Roman"/>
          <w:spacing w:val="2"/>
        </w:rPr>
        <w:t>o</w:t>
      </w:r>
      <w:r w:rsidRPr="00892602">
        <w:rPr>
          <w:rFonts w:eastAsia="Times New Roman"/>
        </w:rPr>
        <w:t>ut s</w:t>
      </w:r>
      <w:r w:rsidRPr="00892602">
        <w:rPr>
          <w:rFonts w:eastAsia="Times New Roman"/>
          <w:spacing w:val="-1"/>
        </w:rPr>
        <w:t>a</w:t>
      </w:r>
      <w:r w:rsidRPr="00892602">
        <w:rPr>
          <w:rFonts w:eastAsia="Times New Roman"/>
          <w:spacing w:val="1"/>
        </w:rPr>
        <w:t>cr</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n</w:t>
      </w:r>
      <w:r w:rsidRPr="00892602">
        <w:rPr>
          <w:rFonts w:eastAsia="Times New Roman"/>
        </w:rPr>
        <w:t>g li</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rPr>
        <w:t>it</w:t>
      </w:r>
      <w:r w:rsidRPr="00892602">
        <w:rPr>
          <w:rFonts w:eastAsia="Times New Roman"/>
          <w:spacing w:val="-4"/>
        </w:rPr>
        <w:t>y</w:t>
      </w:r>
      <w:r w:rsidRPr="00892602">
        <w:rPr>
          <w:rFonts w:eastAsia="Times New Roman"/>
        </w:rPr>
        <w:t xml:space="preserve">, </w:t>
      </w:r>
    </w:p>
    <w:p w14:paraId="357E146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d) M</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r</w:t>
      </w:r>
      <w:r w:rsidRPr="00892602">
        <w:rPr>
          <w:rFonts w:eastAsia="Times New Roman"/>
          <w:color w:val="000000"/>
        </w:rPr>
        <w:t>oj</w:t>
      </w:r>
      <w:r w:rsidRPr="00892602">
        <w:rPr>
          <w:rFonts w:eastAsia="Times New Roman"/>
          <w:color w:val="000000"/>
          <w:spacing w:val="1"/>
        </w:rPr>
        <w:t>ec</w:t>
      </w:r>
      <w:r w:rsidRPr="00892602">
        <w:rPr>
          <w:rFonts w:eastAsia="Times New Roman"/>
          <w:color w:val="000000"/>
        </w:rPr>
        <w:t>t o</w:t>
      </w:r>
      <w:r w:rsidRPr="00892602">
        <w:rPr>
          <w:rFonts w:eastAsia="Times New Roman"/>
          <w:color w:val="000000"/>
          <w:spacing w:val="2"/>
        </w:rPr>
        <w:t>b</w:t>
      </w:r>
      <w:r w:rsidRPr="00892602">
        <w:rPr>
          <w:rFonts w:eastAsia="Times New Roman"/>
          <w:color w:val="000000"/>
        </w:rPr>
        <w:t>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p>
    <w:p w14:paraId="40E2BB38"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spacing w:val="1"/>
        </w:rPr>
        <w:t>e</w:t>
      </w:r>
      <w:r w:rsidRPr="00892602">
        <w:rPr>
          <w:rFonts w:eastAsia="Times New Roman"/>
        </w:rPr>
        <w:t xml:space="preserve">) </w:t>
      </w:r>
      <w:r w:rsidRPr="00892602">
        <w:rPr>
          <w:rFonts w:eastAsia="Times New Roman"/>
          <w:spacing w:val="-2"/>
        </w:rPr>
        <w:t>A</w:t>
      </w:r>
      <w:r w:rsidRPr="00892602">
        <w:rPr>
          <w:rFonts w:eastAsia="Times New Roman"/>
          <w:spacing w:val="1"/>
        </w:rPr>
        <w:t>c</w:t>
      </w:r>
      <w:r w:rsidRPr="00892602">
        <w:rPr>
          <w:rFonts w:eastAsia="Times New Roman"/>
          <w:spacing w:val="-2"/>
        </w:rPr>
        <w:t>h</w:t>
      </w:r>
      <w:r w:rsidRPr="00892602">
        <w:rPr>
          <w:rFonts w:eastAsia="Times New Roman"/>
        </w:rPr>
        <w:t>i</w:t>
      </w:r>
      <w:r w:rsidRPr="00892602">
        <w:rPr>
          <w:rFonts w:eastAsia="Times New Roman"/>
          <w:spacing w:val="1"/>
        </w:rPr>
        <w:t>e</w:t>
      </w:r>
      <w:r w:rsidRPr="00892602">
        <w:rPr>
          <w:rFonts w:eastAsia="Times New Roman"/>
          <w:spacing w:val="-2"/>
        </w:rPr>
        <w:t>v</w:t>
      </w:r>
      <w:r w:rsidRPr="00892602">
        <w:rPr>
          <w:rFonts w:eastAsia="Times New Roman"/>
        </w:rPr>
        <w:t>e st</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o</w:t>
      </w:r>
      <w:r w:rsidRPr="00892602">
        <w:rPr>
          <w:rFonts w:eastAsia="Times New Roman"/>
        </w:rPr>
        <w:t>l</w:t>
      </w:r>
      <w:r w:rsidRPr="00892602">
        <w:rPr>
          <w:rFonts w:eastAsia="Times New Roman"/>
          <w:spacing w:val="-1"/>
        </w:rPr>
        <w:t>er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f</w:t>
      </w:r>
      <w:r w:rsidRPr="00892602">
        <w:rPr>
          <w:rFonts w:eastAsia="Times New Roman"/>
        </w:rPr>
        <w:t>l</w:t>
      </w:r>
      <w:r w:rsidRPr="00892602">
        <w:rPr>
          <w:rFonts w:eastAsia="Times New Roman"/>
          <w:spacing w:val="-2"/>
        </w:rPr>
        <w:t>u</w:t>
      </w:r>
      <w:r w:rsidRPr="00892602">
        <w:rPr>
          <w:rFonts w:eastAsia="Times New Roman"/>
          <w:spacing w:val="1"/>
        </w:rPr>
        <w:t>c</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p>
    <w:p w14:paraId="55352577" w14:textId="77777777" w:rsidR="00F34C12" w:rsidRPr="00892602" w:rsidRDefault="00F34C12" w:rsidP="00F34C12">
      <w:pPr>
        <w:widowControl w:val="0"/>
        <w:tabs>
          <w:tab w:val="left" w:pos="6732"/>
        </w:tabs>
        <w:autoSpaceDE w:val="0"/>
        <w:autoSpaceDN w:val="0"/>
        <w:adjustRightInd w:val="0"/>
        <w:spacing w:line="230" w:lineRule="exact"/>
        <w:ind w:left="712"/>
        <w:rPr>
          <w:rFonts w:eastAsia="Times New Roman"/>
        </w:rPr>
      </w:pP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rPr>
        <w:t>n</w:t>
      </w:r>
      <w:r w:rsidRPr="00892602">
        <w:rPr>
          <w:rFonts w:eastAsia="Times New Roman"/>
          <w:color w:val="000000"/>
          <w:spacing w:val="-2"/>
        </w:rPr>
        <w:t>g</w:t>
      </w:r>
      <w:r w:rsidRPr="00892602">
        <w:rPr>
          <w:rFonts w:eastAsia="Times New Roman"/>
          <w:color w:val="000000"/>
          <w:spacing w:val="-1"/>
        </w:rPr>
        <w:t>-</w:t>
      </w:r>
      <w:r w:rsidRPr="00892602">
        <w:rPr>
          <w:rFonts w:eastAsia="Times New Roman"/>
          <w:color w:val="000000"/>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w:t>
      </w:r>
    </w:p>
    <w:p w14:paraId="72EB231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rPr>
        <w:t>Ot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 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 xml:space="preserve">h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2"/>
        </w:rPr>
        <w:t>k</w:t>
      </w:r>
      <w:r w:rsidRPr="00892602">
        <w:rPr>
          <w:rFonts w:eastAsia="Times New Roman"/>
          <w:spacing w:val="-1"/>
        </w:rPr>
        <w:t>e</w:t>
      </w:r>
      <w:r w:rsidRPr="00892602">
        <w:rPr>
          <w:rFonts w:eastAsia="Times New Roman"/>
          <w:spacing w:val="2"/>
        </w:rPr>
        <w:t>p</w:t>
      </w:r>
      <w:r w:rsidRPr="00892602">
        <w:rPr>
          <w:rFonts w:eastAsia="Times New Roman"/>
        </w:rPr>
        <w:t xml:space="preserve">t in a </w:t>
      </w:r>
      <w:r w:rsidRPr="00892602">
        <w:rPr>
          <w:rFonts w:eastAsia="Times New Roman"/>
          <w:spacing w:val="1"/>
        </w:rPr>
        <w:t>c</w:t>
      </w:r>
      <w:r w:rsidRPr="00892602">
        <w:rPr>
          <w:rFonts w:eastAsia="Times New Roman"/>
          <w:spacing w:val="-2"/>
        </w:rPr>
        <w:t>h</w:t>
      </w:r>
      <w:r w:rsidRPr="00892602">
        <w:rPr>
          <w:rFonts w:eastAsia="Times New Roman"/>
          <w:spacing w:val="1"/>
        </w:rPr>
        <w:t>ec</w:t>
      </w:r>
      <w:r w:rsidRPr="00892602">
        <w:rPr>
          <w:rFonts w:eastAsia="Times New Roman"/>
          <w:spacing w:val="-2"/>
        </w:rPr>
        <w:t>k</w:t>
      </w:r>
      <w:r w:rsidRPr="00892602">
        <w:rPr>
          <w:rFonts w:eastAsia="Times New Roman"/>
        </w:rPr>
        <w:t>bo</w:t>
      </w:r>
      <w:r w:rsidRPr="00892602">
        <w:rPr>
          <w:rFonts w:eastAsia="Times New Roman"/>
          <w:spacing w:val="2"/>
        </w:rPr>
        <w:t>o</w:t>
      </w:r>
      <w:r w:rsidRPr="00892602">
        <w:rPr>
          <w:rFonts w:eastAsia="Times New Roman"/>
        </w:rPr>
        <w:t xml:space="preserve">k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 </w:t>
      </w:r>
      <w:r w:rsidRPr="00892602">
        <w:rPr>
          <w:rFonts w:eastAsia="Times New Roman"/>
          <w:spacing w:val="1"/>
        </w:rPr>
        <w:t>a</w:t>
      </w:r>
      <w:r w:rsidRPr="00892602">
        <w:rPr>
          <w:rFonts w:eastAsia="Times New Roman"/>
        </w:rPr>
        <w:t xml:space="preserve">ll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will be</w:t>
      </w:r>
      <w:r w:rsidRPr="00892602">
        <w:rPr>
          <w:rFonts w:eastAsia="Times New Roman"/>
        </w:rPr>
        <w:t xml:space="preserv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 xml:space="preserve">6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u</w:t>
      </w:r>
      <w:r w:rsidRPr="00892602">
        <w:rPr>
          <w:rFonts w:eastAsia="Times New Roman"/>
        </w:rPr>
        <w:t>i</w:t>
      </w:r>
      <w:r w:rsidRPr="00892602">
        <w:rPr>
          <w:rFonts w:eastAsia="Times New Roman"/>
          <w:spacing w:val="2"/>
        </w:rPr>
        <w:t>d</w:t>
      </w:r>
      <w:r w:rsidRPr="00892602">
        <w:rPr>
          <w:rFonts w:eastAsia="Times New Roman"/>
          <w:spacing w:val="1"/>
        </w:rPr>
        <w:t>e</w:t>
      </w:r>
      <w:r w:rsidRPr="00892602">
        <w:rPr>
          <w:rFonts w:eastAsia="Times New Roman"/>
          <w:spacing w:val="-2"/>
        </w:rPr>
        <w:t>l</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s of t</w:t>
      </w:r>
      <w:r w:rsidRPr="00892602">
        <w:rPr>
          <w:rFonts w:eastAsia="Times New Roman"/>
          <w:spacing w:val="-2"/>
        </w:rPr>
        <w:t>h</w:t>
      </w:r>
      <w:r w:rsidRPr="00892602">
        <w:rPr>
          <w:rFonts w:eastAsia="Times New Roman"/>
        </w:rPr>
        <w:t xml:space="preserve">is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2"/>
        </w:rPr>
        <w:t>p</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rPr>
        <w:t xml:space="preserve">. </w:t>
      </w:r>
      <w:r w:rsidRPr="00892602">
        <w:rPr>
          <w:rFonts w:eastAsia="Times New Roman"/>
          <w:spacing w:val="1"/>
        </w:rPr>
        <w:t>I</w:t>
      </w:r>
      <w:r w:rsidRPr="00892602">
        <w:rPr>
          <w:rFonts w:eastAsia="Times New Roman"/>
        </w:rPr>
        <w:t>t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n</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rPr>
        <w:t>d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1"/>
        </w:rPr>
        <w:t>a</w:t>
      </w:r>
      <w:r w:rsidRPr="00892602">
        <w:rPr>
          <w:rFonts w:eastAsia="Times New Roman"/>
          <w:spacing w:val="2"/>
        </w:rPr>
        <w:t>d</w:t>
      </w:r>
      <w:r w:rsidRPr="00892602">
        <w:rPr>
          <w:rFonts w:eastAsia="Times New Roman"/>
          <w:spacing w:val="-2"/>
        </w:rPr>
        <w:t>v</w:t>
      </w:r>
      <w:r w:rsidRPr="00892602">
        <w:rPr>
          <w:rFonts w:eastAsia="Times New Roman"/>
          <w:spacing w:val="1"/>
        </w:rPr>
        <w:t>a</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spacing w:val="1"/>
        </w:rPr>
        <w:t>e</w:t>
      </w:r>
      <w:r w:rsidRPr="00892602">
        <w:rPr>
          <w:rFonts w:eastAsia="Times New Roman"/>
          <w:spacing w:val="2"/>
        </w:rPr>
        <w:t>o</w:t>
      </w:r>
      <w:r w:rsidRPr="00892602">
        <w:rPr>
          <w:rFonts w:eastAsia="Times New Roman"/>
          <w:spacing w:val="-2"/>
        </w:rPr>
        <w:t>u</w:t>
      </w:r>
      <w:r w:rsidRPr="00892602">
        <w:rPr>
          <w:rFonts w:eastAsia="Times New Roman"/>
        </w:rPr>
        <w:t>s</w:t>
      </w:r>
      <w:r w:rsidRPr="00892602">
        <w:rPr>
          <w:rFonts w:eastAsia="Times New Roman"/>
          <w:spacing w:val="2"/>
        </w:rPr>
        <w:t>l</w:t>
      </w:r>
      <w:r w:rsidRPr="00892602">
        <w:rPr>
          <w:rFonts w:eastAsia="Times New Roman"/>
        </w:rPr>
        <w:t>y be 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in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w:t>
      </w:r>
      <w:r w:rsidRPr="00892602">
        <w:rPr>
          <w:rFonts w:eastAsia="Times New Roman"/>
        </w:rPr>
        <w:t>n s</w:t>
      </w:r>
      <w:r w:rsidRPr="00892602">
        <w:rPr>
          <w:rFonts w:eastAsia="Times New Roman"/>
          <w:spacing w:val="2"/>
        </w:rPr>
        <w:t>t</w:t>
      </w:r>
      <w:r w:rsidRPr="00892602">
        <w:rPr>
          <w:rFonts w:eastAsia="Times New Roman"/>
        </w:rPr>
        <w:t>o</w:t>
      </w:r>
      <w:r w:rsidRPr="00892602">
        <w:rPr>
          <w:rFonts w:eastAsia="Times New Roman"/>
          <w:spacing w:val="1"/>
        </w:rPr>
        <w:t>c</w:t>
      </w:r>
      <w:r w:rsidRPr="00892602">
        <w:rPr>
          <w:rFonts w:eastAsia="Times New Roman"/>
          <w:spacing w:val="-2"/>
        </w:rPr>
        <w:t>k</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/or </w:t>
      </w:r>
      <w:r w:rsidRPr="00892602">
        <w:rPr>
          <w:rFonts w:eastAsia="Times New Roman"/>
          <w:spacing w:val="-2"/>
        </w:rPr>
        <w:t>m</w:t>
      </w:r>
      <w:r w:rsidRPr="00892602">
        <w:rPr>
          <w:rFonts w:eastAsia="Times New Roman"/>
        </w:rPr>
        <w:t>u</w:t>
      </w:r>
      <w:r w:rsidRPr="00892602">
        <w:rPr>
          <w:rFonts w:eastAsia="Times New Roman"/>
          <w:spacing w:val="2"/>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spacing w:val="1"/>
        </w:rPr>
        <w:t>er</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e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fa</w:t>
      </w:r>
      <w:r w:rsidRPr="00892602">
        <w:rPr>
          <w:rFonts w:eastAsia="Times New Roman"/>
        </w:rPr>
        <w:t xml:space="preserve">r </w:t>
      </w:r>
      <w:r w:rsidRPr="00892602">
        <w:rPr>
          <w:rFonts w:eastAsia="Times New Roman"/>
          <w:spacing w:val="-2"/>
        </w:rPr>
        <w:t>g</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rPr>
        <w:t>i</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w:t>
      </w:r>
    </w:p>
    <w:p w14:paraId="41AD1F0A" w14:textId="77777777" w:rsidR="00F34C12" w:rsidRPr="00892602" w:rsidRDefault="00F34C12" w:rsidP="00C515BE">
      <w:pPr>
        <w:widowControl w:val="0"/>
        <w:tabs>
          <w:tab w:val="left" w:pos="6732"/>
        </w:tabs>
        <w:autoSpaceDE w:val="0"/>
        <w:autoSpaceDN w:val="0"/>
        <w:adjustRightInd w:val="0"/>
        <w:spacing w:after="0"/>
        <w:ind w:left="114"/>
        <w:outlineLvl w:val="0"/>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w:t>
      </w:r>
      <w:r w:rsidRPr="00892602">
        <w:rPr>
          <w:rFonts w:eastAsia="Times New Roman"/>
          <w:color w:val="000000"/>
          <w:spacing w:val="-2"/>
        </w:rPr>
        <w:t>gu</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A</w:t>
      </w:r>
      <w:r w:rsidRPr="00892602">
        <w:rPr>
          <w:rFonts w:eastAsia="Times New Roman"/>
          <w:color w:val="000000"/>
        </w:rPr>
        <w:t>ll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w:t>
      </w:r>
    </w:p>
    <w:p w14:paraId="298C90C9" w14:textId="77777777" w:rsidR="00F34C12" w:rsidRPr="00892602" w:rsidRDefault="00F34C12" w:rsidP="00F34C12">
      <w:pPr>
        <w:widowControl w:val="0"/>
        <w:tabs>
          <w:tab w:val="left" w:pos="6732"/>
        </w:tabs>
        <w:autoSpaceDE w:val="0"/>
        <w:autoSpaceDN w:val="0"/>
        <w:adjustRightInd w:val="0"/>
        <w:spacing w:after="0" w:line="229" w:lineRule="exact"/>
        <w:ind w:left="114"/>
        <w:rPr>
          <w:rFonts w:eastAsia="Times New Roman"/>
        </w:rPr>
      </w:pPr>
      <w:r w:rsidRPr="00892602">
        <w:rPr>
          <w:rFonts w:eastAsia="Times New Roman"/>
          <w:spacing w:val="1"/>
        </w:rPr>
        <w:t>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spacing w:val="-2"/>
        </w:rPr>
        <w:t>i</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rPr>
        <w:t>s</w:t>
      </w:r>
      <w:r w:rsidRPr="00892602">
        <w:rPr>
          <w:rFonts w:eastAsia="Times New Roman"/>
          <w:spacing w:val="-1"/>
        </w:rPr>
        <w:t>a</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109B33CF" w14:textId="5E05AC17" w:rsidR="00F34C12" w:rsidRPr="00892602" w:rsidRDefault="00F93EFE"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rPr>
        <w:t xml:space="preserve"> </w:t>
      </w:r>
    </w:p>
    <w:p w14:paraId="1AA7E9D7" w14:textId="2E30F486" w:rsidR="007E422D" w:rsidRPr="00892602" w:rsidRDefault="00786311" w:rsidP="00F34C12">
      <w:pPr>
        <w:widowControl w:val="0"/>
        <w:tabs>
          <w:tab w:val="left" w:pos="6732"/>
        </w:tabs>
        <w:autoSpaceDE w:val="0"/>
        <w:autoSpaceDN w:val="0"/>
        <w:adjustRightInd w:val="0"/>
        <w:spacing w:line="229" w:lineRule="exact"/>
        <w:ind w:left="114"/>
        <w:rPr>
          <w:rFonts w:eastAsia="Times New Roman"/>
        </w:rPr>
      </w:pPr>
      <w:hyperlink w:anchor="a6_14_1_1_Allowable_Assets" w:history="1">
        <w:r w:rsidR="007E422D" w:rsidRPr="00892602">
          <w:rPr>
            <w:rStyle w:val="Hyperlink"/>
            <w:rFonts w:eastAsia="Times New Roman"/>
          </w:rPr>
          <w:t>6.14.1.1 Allowable Assets</w:t>
        </w:r>
      </w:hyperlink>
    </w:p>
    <w:p w14:paraId="2164F256" w14:textId="066276C9" w:rsidR="00F34C12" w:rsidRPr="00892602" w:rsidRDefault="00786311" w:rsidP="00F34C12">
      <w:pPr>
        <w:widowControl w:val="0"/>
        <w:tabs>
          <w:tab w:val="left" w:pos="6732"/>
        </w:tabs>
        <w:autoSpaceDE w:val="0"/>
        <w:autoSpaceDN w:val="0"/>
        <w:adjustRightInd w:val="0"/>
        <w:spacing w:line="229" w:lineRule="exact"/>
        <w:ind w:left="114"/>
        <w:rPr>
          <w:rFonts w:eastAsia="Times New Roman"/>
        </w:rPr>
      </w:pPr>
      <w:hyperlink w:anchor="a6_14_1_2_Prohibited_Assets" w:history="1">
        <w:r w:rsidR="00F34C12" w:rsidRPr="00892602">
          <w:rPr>
            <w:rFonts w:eastAsia="Times New Roman"/>
            <w:color w:val="0000FF"/>
            <w:u w:val="single"/>
          </w:rPr>
          <w:t>6.14.1.2 Prohibited Assets</w:t>
        </w:r>
      </w:hyperlink>
    </w:p>
    <w:p w14:paraId="38B17EEC" w14:textId="5154D2E5" w:rsidR="00F34C12" w:rsidRPr="00892602" w:rsidRDefault="00786311" w:rsidP="00F34C12">
      <w:pPr>
        <w:widowControl w:val="0"/>
        <w:tabs>
          <w:tab w:val="left" w:pos="6732"/>
        </w:tabs>
        <w:autoSpaceDE w:val="0"/>
        <w:autoSpaceDN w:val="0"/>
        <w:adjustRightInd w:val="0"/>
        <w:spacing w:line="229" w:lineRule="exact"/>
        <w:ind w:left="114"/>
        <w:rPr>
          <w:rFonts w:eastAsia="Times New Roman"/>
        </w:rPr>
      </w:pPr>
      <w:hyperlink w:anchor="a6_14_1_3_Prohibited_Transactions" w:history="1">
        <w:r w:rsidR="00F34C12" w:rsidRPr="00892602">
          <w:rPr>
            <w:rFonts w:eastAsia="Times New Roman"/>
            <w:color w:val="0000FF"/>
            <w:u w:val="single"/>
          </w:rPr>
          <w:t>6.14.1.3 Prohibited Transactions</w:t>
        </w:r>
      </w:hyperlink>
    </w:p>
    <w:p w14:paraId="0C5EE79F" w14:textId="154DA027" w:rsidR="00F34C12" w:rsidRPr="00892602" w:rsidRDefault="00786311" w:rsidP="00F34C12">
      <w:pPr>
        <w:widowControl w:val="0"/>
        <w:tabs>
          <w:tab w:val="left" w:pos="6732"/>
        </w:tabs>
        <w:autoSpaceDE w:val="0"/>
        <w:autoSpaceDN w:val="0"/>
        <w:adjustRightInd w:val="0"/>
        <w:spacing w:line="229" w:lineRule="exact"/>
        <w:ind w:left="114"/>
        <w:rPr>
          <w:rFonts w:eastAsia="Times New Roman"/>
        </w:rPr>
      </w:pPr>
      <w:hyperlink w:anchor="a6_14_1_4_Application_of_Paragraphs" w:history="1">
        <w:r w:rsidR="00F34C12" w:rsidRPr="00892602">
          <w:rPr>
            <w:rFonts w:eastAsia="Times New Roman"/>
            <w:color w:val="0000FF"/>
            <w:u w:val="single"/>
          </w:rPr>
          <w:t>6.14.1.4 Application of Paragraphs 14.6.1.1 - 14.6.1.3</w:t>
        </w:r>
      </w:hyperlink>
    </w:p>
    <w:p w14:paraId="2FE887F8" w14:textId="13E8B175" w:rsidR="00F34C12" w:rsidRPr="00892602" w:rsidRDefault="00F34C12" w:rsidP="00817418">
      <w:pPr>
        <w:pStyle w:val="Heading4"/>
        <w:rPr>
          <w:rFonts w:eastAsia="Times New Roman"/>
        </w:rPr>
      </w:pPr>
      <w:bookmarkStart w:id="306" w:name="a6_14_1_1_Allowable_Assets"/>
      <w:r w:rsidRPr="00892602">
        <w:rPr>
          <w:rFonts w:eastAsia="Times New Roman"/>
          <w:spacing w:val="2"/>
        </w:rPr>
        <w:t>6.14</w:t>
      </w:r>
      <w:r w:rsidRPr="00892602">
        <w:rPr>
          <w:rFonts w:eastAsia="Times New Roman"/>
          <w:spacing w:val="-2"/>
        </w:rPr>
        <w:t>.</w:t>
      </w:r>
      <w:r w:rsidRPr="00892602">
        <w:rPr>
          <w:rFonts w:eastAsia="Times New Roman"/>
          <w:spacing w:val="2"/>
        </w:rPr>
        <w:t>1</w:t>
      </w:r>
      <w:r w:rsidRPr="00892602">
        <w:rPr>
          <w:rFonts w:eastAsia="Times New Roman"/>
          <w:spacing w:val="-2"/>
        </w:rPr>
        <w:t>.</w:t>
      </w:r>
      <w:r w:rsidRPr="00892602">
        <w:rPr>
          <w:rFonts w:eastAsia="Times New Roman"/>
        </w:rPr>
        <w:t>1</w:t>
      </w:r>
      <w:r w:rsidR="001B6493" w:rsidRPr="00892602">
        <w:rPr>
          <w:rFonts w:eastAsia="Times New Roman"/>
        </w:rPr>
        <w:tab/>
      </w:r>
      <w:r w:rsidRPr="00892602">
        <w:rPr>
          <w:rFonts w:eastAsia="Times New Roman"/>
          <w:spacing w:val="-2"/>
        </w:rPr>
        <w:t>A</w:t>
      </w:r>
      <w:r w:rsidRPr="00892602">
        <w:rPr>
          <w:rFonts w:eastAsia="Times New Roman"/>
        </w:rPr>
        <w:t>ll</w:t>
      </w:r>
      <w:r w:rsidRPr="00892602">
        <w:rPr>
          <w:rFonts w:eastAsia="Times New Roman"/>
          <w:spacing w:val="2"/>
        </w:rPr>
        <w:t>o</w:t>
      </w:r>
      <w:r w:rsidRPr="00892602">
        <w:rPr>
          <w:rFonts w:eastAsia="Times New Roman"/>
          <w:spacing w:val="-4"/>
        </w:rPr>
        <w:t>w</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2"/>
        </w:rPr>
        <w:t>A</w:t>
      </w:r>
      <w:r w:rsidRPr="00892602">
        <w:rPr>
          <w:rFonts w:eastAsia="Times New Roman"/>
        </w:rPr>
        <w:t>ss</w:t>
      </w:r>
      <w:r w:rsidRPr="00892602">
        <w:rPr>
          <w:rFonts w:eastAsia="Times New Roman"/>
          <w:spacing w:val="1"/>
        </w:rPr>
        <w:t>e</w:t>
      </w:r>
      <w:r w:rsidRPr="00892602">
        <w:rPr>
          <w:rFonts w:eastAsia="Times New Roman"/>
          <w:spacing w:val="-2"/>
        </w:rPr>
        <w:t>t</w:t>
      </w:r>
      <w:r w:rsidRPr="00892602">
        <w:rPr>
          <w:rFonts w:eastAsia="Times New Roman"/>
        </w:rPr>
        <w:t>s</w:t>
      </w:r>
    </w:p>
    <w:bookmarkEnd w:id="306"/>
    <w:p w14:paraId="06B4FA55"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ll</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w:t>
      </w:r>
    </w:p>
    <w:p w14:paraId="67F43C0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sh 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w:t>
      </w:r>
    </w:p>
    <w:p w14:paraId="1FB0F999" w14:textId="77777777" w:rsidR="00F34C12" w:rsidRPr="00892602" w:rsidRDefault="00F34C12" w:rsidP="00A75117">
      <w:pPr>
        <w:widowControl w:val="0"/>
        <w:numPr>
          <w:ilvl w:val="0"/>
          <w:numId w:val="33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B</w:t>
      </w:r>
      <w:r w:rsidRPr="00892602">
        <w:rPr>
          <w:rFonts w:eastAsia="Times New Roman"/>
          <w:color w:val="000000"/>
        </w:rPr>
        <w:t>ills</w:t>
      </w:r>
    </w:p>
    <w:p w14:paraId="63641681" w14:textId="77777777" w:rsidR="00F34C12" w:rsidRPr="00892602" w:rsidRDefault="00F34C12" w:rsidP="00A75117">
      <w:pPr>
        <w:widowControl w:val="0"/>
        <w:numPr>
          <w:ilvl w:val="0"/>
          <w:numId w:val="33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y 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11C04E59" w14:textId="77777777" w:rsidR="00F34C12" w:rsidRPr="00892602" w:rsidRDefault="00F34C12" w:rsidP="00A75117">
      <w:pPr>
        <w:widowControl w:val="0"/>
        <w:numPr>
          <w:ilvl w:val="0"/>
          <w:numId w:val="332"/>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1"/>
        </w:rPr>
        <w:t>er</w:t>
      </w:r>
      <w:r w:rsidRPr="00892602">
        <w:rPr>
          <w:rFonts w:eastAsia="Times New Roman"/>
          <w:color w:val="000000"/>
        </w:rPr>
        <w:t>ti</w:t>
      </w:r>
      <w:r w:rsidRPr="00892602">
        <w:rPr>
          <w:rFonts w:eastAsia="Times New Roman"/>
          <w:color w:val="000000"/>
          <w:spacing w:val="-1"/>
        </w:rPr>
        <w:t>f</w:t>
      </w:r>
      <w:r w:rsidRPr="00892602">
        <w:rPr>
          <w:rFonts w:eastAsia="Times New Roman"/>
          <w:color w:val="000000"/>
          <w:spacing w:val="-2"/>
        </w:rPr>
        <w:t>i</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rPr>
        <w:t>D</w:t>
      </w:r>
      <w:r w:rsidRPr="00892602">
        <w:rPr>
          <w:rFonts w:eastAsia="Times New Roman"/>
          <w:color w:val="000000"/>
          <w:spacing w:val="-1"/>
        </w:rPr>
        <w:t>’</w:t>
      </w:r>
      <w:r w:rsidRPr="00892602">
        <w:rPr>
          <w:rFonts w:eastAsia="Times New Roman"/>
          <w:color w:val="000000"/>
        </w:rPr>
        <w:t>s)</w:t>
      </w:r>
    </w:p>
    <w:p w14:paraId="198A6CFF"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rPr>
        <w:t xml:space="preserve">b)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Sec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w:t>
      </w:r>
      <w:r w:rsidRPr="00892602">
        <w:rPr>
          <w:rFonts w:eastAsia="Times New Roman"/>
          <w:color w:val="000000"/>
          <w:spacing w:val="-2"/>
        </w:rPr>
        <w:t>i</w:t>
      </w:r>
      <w:r w:rsidRPr="00892602">
        <w:rPr>
          <w:rFonts w:eastAsia="Times New Roman"/>
          <w:color w:val="000000"/>
          <w:spacing w:val="1"/>
        </w:rPr>
        <w:t>es (Average Credit Quality of Investment Grade of Better)</w:t>
      </w:r>
    </w:p>
    <w:p w14:paraId="6E84431B"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rPr>
        <w:t>U.</w:t>
      </w:r>
      <w:r w:rsidRPr="00892602">
        <w:rPr>
          <w:rFonts w:eastAsia="Times New Roman"/>
          <w:color w:val="000000"/>
          <w:spacing w:val="-1"/>
        </w:rPr>
        <w:t>S</w:t>
      </w:r>
      <w:r w:rsidRPr="00892602">
        <w:rPr>
          <w:rFonts w:eastAsia="Times New Roman"/>
          <w:color w:val="000000"/>
        </w:rPr>
        <w:t>. 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n</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1"/>
        </w:rPr>
        <w:t>S</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iti</w:t>
      </w:r>
      <w:r w:rsidRPr="00892602">
        <w:rPr>
          <w:rFonts w:eastAsia="Times New Roman"/>
          <w:color w:val="000000"/>
          <w:spacing w:val="1"/>
        </w:rPr>
        <w:t>e</w:t>
      </w:r>
      <w:r w:rsidRPr="00892602">
        <w:rPr>
          <w:rFonts w:eastAsia="Times New Roman"/>
          <w:color w:val="000000"/>
        </w:rPr>
        <w:t>s</w:t>
      </w:r>
    </w:p>
    <w:p w14:paraId="630F6628"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po</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p>
    <w:p w14:paraId="60CEF667"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rPr>
        <w:t>Mo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Securities</w:t>
      </w:r>
    </w:p>
    <w:p w14:paraId="7ECFC081"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Developed Markets Bonds</w:t>
      </w:r>
    </w:p>
    <w:p w14:paraId="03191512"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International Developing Markets Bonds (aka Emerging Markets Debt)</w:t>
      </w:r>
    </w:p>
    <w:p w14:paraId="7449FEEB"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Convertible Bonds</w:t>
      </w:r>
    </w:p>
    <w:p w14:paraId="55C58418"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High Yield Bonds</w:t>
      </w:r>
    </w:p>
    <w:p w14:paraId="15696DE7" w14:textId="77777777" w:rsidR="00F34C12" w:rsidRPr="00892602" w:rsidRDefault="00F34C12" w:rsidP="00A75117">
      <w:pPr>
        <w:widowControl w:val="0"/>
        <w:numPr>
          <w:ilvl w:val="0"/>
          <w:numId w:val="331"/>
        </w:numPr>
        <w:tabs>
          <w:tab w:val="left" w:pos="6732"/>
        </w:tabs>
        <w:autoSpaceDE w:val="0"/>
        <w:autoSpaceDN w:val="0"/>
        <w:adjustRightInd w:val="0"/>
        <w:spacing w:after="0" w:line="229" w:lineRule="exact"/>
        <w:contextualSpacing/>
        <w:rPr>
          <w:rFonts w:eastAsia="Times New Roman"/>
          <w:color w:val="000000"/>
          <w:spacing w:val="-1"/>
        </w:rPr>
      </w:pPr>
      <w:r w:rsidRPr="00892602">
        <w:rPr>
          <w:rFonts w:eastAsia="Times New Roman"/>
          <w:color w:val="000000"/>
          <w:spacing w:val="-1"/>
        </w:rPr>
        <w:t>Senior Secured Debt (aka Floating Rate Bank Loans)</w:t>
      </w:r>
    </w:p>
    <w:p w14:paraId="08AA00F3"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c</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st</w:t>
      </w:r>
      <w:r w:rsidRPr="00892602">
        <w:rPr>
          <w:rFonts w:eastAsia="Times New Roman"/>
          <w:color w:val="000000"/>
          <w:spacing w:val="2"/>
        </w:rPr>
        <w:t>o</w:t>
      </w:r>
      <w:r w:rsidRPr="00892602">
        <w:rPr>
          <w:rFonts w:eastAsia="Times New Roman"/>
          <w:color w:val="000000"/>
          <w:spacing w:val="1"/>
        </w:rPr>
        <w:t>c</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6 c</w:t>
      </w:r>
    </w:p>
    <w:p w14:paraId="7CF32F6F"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d) M</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wh</w:t>
      </w:r>
      <w:r w:rsidRPr="00892602">
        <w:rPr>
          <w:rFonts w:eastAsia="Times New Roman"/>
        </w:rPr>
        <w:t>i</w:t>
      </w:r>
      <w:r w:rsidRPr="00892602">
        <w:rPr>
          <w:rFonts w:eastAsia="Times New Roman"/>
          <w:spacing w:val="1"/>
        </w:rPr>
        <w:t>c</w:t>
      </w:r>
      <w:r w:rsidRPr="00892602">
        <w:rPr>
          <w:rFonts w:eastAsia="Times New Roman"/>
        </w:rPr>
        <w:t xml:space="preserve">h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 in s</w:t>
      </w:r>
      <w:r w:rsidRPr="00892602">
        <w:rPr>
          <w:rFonts w:eastAsia="Times New Roman"/>
          <w:spacing w:val="1"/>
        </w:rPr>
        <w:t>ec</w:t>
      </w:r>
      <w:r w:rsidRPr="00892602">
        <w:rPr>
          <w:rFonts w:eastAsia="Times New Roman"/>
          <w:spacing w:val="-2"/>
        </w:rPr>
        <w:t>u</w:t>
      </w:r>
      <w:r w:rsidRPr="00892602">
        <w:rPr>
          <w:rFonts w:eastAsia="Times New Roman"/>
          <w:spacing w:val="1"/>
        </w:rPr>
        <w:t>r</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rPr>
        <w:t xml:space="preserve">s </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y t</w:t>
      </w:r>
      <w:r w:rsidRPr="00892602">
        <w:rPr>
          <w:rFonts w:eastAsia="Times New Roman"/>
          <w:spacing w:val="-2"/>
        </w:rPr>
        <w:t>h</w:t>
      </w:r>
      <w:r w:rsidRPr="00892602">
        <w:rPr>
          <w:rFonts w:eastAsia="Times New Roman"/>
        </w:rPr>
        <w:t xml:space="preserve">is </w:t>
      </w:r>
      <w:r w:rsidRPr="00892602">
        <w:rPr>
          <w:rFonts w:eastAsia="Times New Roman"/>
          <w:spacing w:val="2"/>
        </w:rPr>
        <w:t>po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xml:space="preserve">. The Board understands that approved strategies will be managed in accordance with their respective mandates and/or prospectuses. </w:t>
      </w:r>
      <w:r w:rsidRPr="00892602">
        <w:rPr>
          <w:rFonts w:eastAsia="Times New Roman"/>
          <w:spacing w:val="1"/>
        </w:rPr>
        <w:t>I</w:t>
      </w:r>
      <w:r w:rsidRPr="00892602">
        <w:rPr>
          <w:rFonts w:eastAsia="Times New Roman"/>
        </w:rPr>
        <w:t xml:space="preserve">f an approved strategy </w:t>
      </w:r>
      <w:r w:rsidRPr="00892602">
        <w:rPr>
          <w:rFonts w:eastAsia="Times New Roman"/>
          <w:spacing w:val="-2"/>
        </w:rPr>
        <w:t>h</w:t>
      </w:r>
      <w:r w:rsidRPr="00892602">
        <w:rPr>
          <w:rFonts w:eastAsia="Times New Roman"/>
          <w:spacing w:val="2"/>
        </w:rPr>
        <w:t>o</w:t>
      </w:r>
      <w:r w:rsidRPr="00892602">
        <w:rPr>
          <w:rFonts w:eastAsia="Times New Roman"/>
        </w:rPr>
        <w:t>l</w:t>
      </w:r>
      <w:r w:rsidRPr="00892602">
        <w:rPr>
          <w:rFonts w:eastAsia="Times New Roman"/>
          <w:spacing w:val="2"/>
        </w:rPr>
        <w:t>d</w:t>
      </w:r>
      <w:r w:rsidRPr="00892602">
        <w:rPr>
          <w:rFonts w:eastAsia="Times New Roman"/>
        </w:rPr>
        <w:t>s p</w:t>
      </w:r>
      <w:r w:rsidRPr="00892602">
        <w:rPr>
          <w:rFonts w:eastAsia="Times New Roman"/>
          <w:spacing w:val="-1"/>
        </w:rPr>
        <w:t>r</w:t>
      </w:r>
      <w:r w:rsidRPr="00892602">
        <w:rPr>
          <w:rFonts w:eastAsia="Times New Roman"/>
          <w:spacing w:val="2"/>
        </w:rPr>
        <w:t>o</w:t>
      </w:r>
      <w:r w:rsidRPr="00892602">
        <w:rPr>
          <w:rFonts w:eastAsia="Times New Roman"/>
          <w:spacing w:val="-2"/>
        </w:rPr>
        <w:t>h</w:t>
      </w:r>
      <w:r w:rsidRPr="00892602">
        <w:rPr>
          <w:rFonts w:eastAsia="Times New Roman"/>
        </w:rPr>
        <w:t>i</w:t>
      </w:r>
      <w:r w:rsidRPr="00892602">
        <w:rPr>
          <w:rFonts w:eastAsia="Times New Roman"/>
          <w:spacing w:val="2"/>
        </w:rPr>
        <w:t>b</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s</w:t>
      </w:r>
      <w:r w:rsidRPr="00892602">
        <w:rPr>
          <w:rFonts w:eastAsia="Times New Roman"/>
          <w:spacing w:val="-2"/>
        </w:rPr>
        <w:t>s</w:t>
      </w:r>
      <w:r w:rsidRPr="00892602">
        <w:rPr>
          <w:rFonts w:eastAsia="Times New Roman"/>
          <w:spacing w:val="1"/>
        </w:rPr>
        <w:t>e</w:t>
      </w:r>
      <w:r w:rsidRPr="00892602">
        <w:rPr>
          <w:rFonts w:eastAsia="Times New Roman"/>
        </w:rPr>
        <w:t xml:space="preserve">ts, such prohibited assets generally should not comprise more than 10% of the value of the total portfolio. </w:t>
      </w:r>
    </w:p>
    <w:p w14:paraId="186FA844" w14:textId="5469A8C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0E9704C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e</w:t>
      </w:r>
      <w:r w:rsidRPr="00892602">
        <w:rPr>
          <w:rFonts w:eastAsia="Times New Roman"/>
          <w:w w:val="99"/>
        </w:rPr>
        <w:t>)</w:t>
      </w:r>
      <w:r w:rsidRPr="00892602">
        <w:rPr>
          <w:rFonts w:eastAsia="Times New Roman"/>
        </w:rPr>
        <w:t xml:space="preserve"> E</w:t>
      </w:r>
      <w:r w:rsidRPr="00892602">
        <w:rPr>
          <w:rFonts w:eastAsia="Times New Roman"/>
          <w:spacing w:val="-2"/>
        </w:rPr>
        <w:t>x</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n</w:t>
      </w:r>
      <w:r w:rsidRPr="00892602">
        <w:rPr>
          <w:rFonts w:eastAsia="Times New Roman"/>
          <w:spacing w:val="-2"/>
        </w:rPr>
        <w:t>g</w:t>
      </w:r>
      <w:r w:rsidRPr="00892602">
        <w:rPr>
          <w:rFonts w:eastAsia="Times New Roman"/>
        </w:rPr>
        <w:t xml:space="preserve">e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rPr>
        <w:t>d</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un</w:t>
      </w:r>
      <w:r w:rsidRPr="00892602">
        <w:rPr>
          <w:rFonts w:eastAsia="Times New Roman"/>
          <w:spacing w:val="2"/>
        </w:rPr>
        <w:t>d</w:t>
      </w:r>
      <w:r w:rsidRPr="00892602">
        <w:rPr>
          <w:rFonts w:eastAsia="Times New Roman"/>
        </w:rPr>
        <w:t>s</w:t>
      </w:r>
    </w:p>
    <w:p w14:paraId="529E47F7"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p>
    <w:p w14:paraId="1D3B9F2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f) Real Estate Investment Trusts (aka REIT’s) are allowed within an approved strategy.  Generally, the value of REIT’s should not comprise more than 5% of the value of the total portfolio.</w:t>
      </w:r>
    </w:p>
    <w:p w14:paraId="13548B02" w14:textId="77777777" w:rsidR="00F34C12" w:rsidRPr="00892602" w:rsidRDefault="00F34C12" w:rsidP="00F34C12">
      <w:pPr>
        <w:widowControl w:val="0"/>
        <w:tabs>
          <w:tab w:val="left" w:pos="6732"/>
        </w:tabs>
        <w:autoSpaceDE w:val="0"/>
        <w:autoSpaceDN w:val="0"/>
        <w:adjustRightInd w:val="0"/>
        <w:ind w:left="114"/>
        <w:rPr>
          <w:rFonts w:eastAsia="Times New Roman"/>
          <w:b/>
          <w:bCs/>
        </w:rPr>
      </w:pPr>
    </w:p>
    <w:p w14:paraId="2D659349" w14:textId="460F5645" w:rsidR="00F34C12" w:rsidRPr="00892602" w:rsidRDefault="00F34C12" w:rsidP="001B6493">
      <w:pPr>
        <w:widowControl w:val="0"/>
        <w:autoSpaceDE w:val="0"/>
        <w:autoSpaceDN w:val="0"/>
        <w:adjustRightInd w:val="0"/>
        <w:ind w:left="114"/>
        <w:rPr>
          <w:rFonts w:eastAsia="Times New Roman"/>
          <w:b/>
          <w:bCs/>
        </w:rPr>
      </w:pPr>
      <w:bookmarkStart w:id="307" w:name="a6_14_1_2_Prohibited_Asset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2</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d Ass</w:t>
      </w:r>
      <w:r w:rsidRPr="00892602">
        <w:rPr>
          <w:rFonts w:eastAsia="Times New Roman"/>
          <w:b/>
          <w:bCs/>
          <w:spacing w:val="1"/>
        </w:rPr>
        <w:t>e</w:t>
      </w:r>
      <w:r w:rsidRPr="00892602">
        <w:rPr>
          <w:rFonts w:eastAsia="Times New Roman"/>
          <w:b/>
          <w:bCs/>
          <w:spacing w:val="-2"/>
        </w:rPr>
        <w:t>t</w:t>
      </w:r>
      <w:r w:rsidRPr="00892602">
        <w:rPr>
          <w:rFonts w:eastAsia="Times New Roman"/>
          <w:b/>
          <w:bCs/>
        </w:rPr>
        <w:t>s</w:t>
      </w:r>
    </w:p>
    <w:bookmarkEnd w:id="307"/>
    <w:p w14:paraId="2CD01CE8"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46F1AB66"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s</w:t>
      </w:r>
    </w:p>
    <w:p w14:paraId="40494DF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b)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2"/>
        </w:rPr>
        <w:t>od</w:t>
      </w:r>
      <w:r w:rsidRPr="00892602">
        <w:rPr>
          <w:rFonts w:eastAsia="Times New Roman"/>
        </w:rPr>
        <w:t>it</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F</w:t>
      </w:r>
      <w:r w:rsidRPr="00892602">
        <w:rPr>
          <w:rFonts w:eastAsia="Times New Roman"/>
          <w:spacing w:val="-2"/>
        </w:rPr>
        <w:t>u</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 xml:space="preserve">ts </w:t>
      </w:r>
    </w:p>
    <w:p w14:paraId="57408B0A" w14:textId="61F70534"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222F312"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rPr>
        <w:t>i</w:t>
      </w:r>
      <w:r w:rsidRPr="00892602">
        <w:rPr>
          <w:rFonts w:eastAsia="Times New Roman"/>
          <w:spacing w:val="-2"/>
        </w:rPr>
        <w:t>v</w:t>
      </w:r>
      <w:r w:rsidRPr="00892602">
        <w:rPr>
          <w:rFonts w:eastAsia="Times New Roman"/>
          <w:spacing w:val="1"/>
        </w:rPr>
        <w:t>a</w:t>
      </w:r>
      <w:r w:rsidRPr="00892602">
        <w:rPr>
          <w:rFonts w:eastAsia="Times New Roman"/>
        </w:rPr>
        <w:t xml:space="preserve">te </w:t>
      </w:r>
      <w:r w:rsidRPr="00892602">
        <w:rPr>
          <w:rFonts w:eastAsia="Times New Roman"/>
          <w:spacing w:val="1"/>
        </w:rPr>
        <w:t>P</w:t>
      </w:r>
      <w:r w:rsidRPr="00892602">
        <w:rPr>
          <w:rFonts w:eastAsia="Times New Roman"/>
        </w:rPr>
        <w:t>l</w:t>
      </w:r>
      <w:r w:rsidRPr="00892602">
        <w:rPr>
          <w:rFonts w:eastAsia="Times New Roman"/>
          <w:spacing w:val="-1"/>
        </w:rPr>
        <w:t>a</w:t>
      </w:r>
      <w:r w:rsidRPr="00892602">
        <w:rPr>
          <w:rFonts w:eastAsia="Times New Roman"/>
          <w:spacing w:val="1"/>
        </w:rPr>
        <w:t>ce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71D3DDB7" w14:textId="09E5F31B"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67EDB010"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rPr>
        <w:t>d) Opt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p>
    <w:p w14:paraId="248835F3" w14:textId="77777777" w:rsidR="00F34C12" w:rsidRPr="00892602" w:rsidRDefault="00F34C12" w:rsidP="00F34C12">
      <w:pPr>
        <w:widowControl w:val="0"/>
        <w:tabs>
          <w:tab w:val="left" w:pos="6732"/>
        </w:tabs>
        <w:autoSpaceDE w:val="0"/>
        <w:autoSpaceDN w:val="0"/>
        <w:adjustRightInd w:val="0"/>
        <w:spacing w:line="226" w:lineRule="exact"/>
        <w:ind w:left="712"/>
        <w:rPr>
          <w:rFonts w:eastAsia="Times New Roman"/>
        </w:rPr>
      </w:pPr>
      <w:r w:rsidRPr="00892602">
        <w:rPr>
          <w:rFonts w:eastAsia="Times New Roman"/>
          <w:color w:val="000000"/>
          <w:spacing w:val="1"/>
        </w:rPr>
        <w:t>e</w:t>
      </w:r>
      <w:r w:rsidRPr="00892602">
        <w:rPr>
          <w:rFonts w:eastAsia="Times New Roman"/>
          <w:color w:val="000000"/>
        </w:rPr>
        <w: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n</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s including LLC’s and LP’s</w:t>
      </w:r>
    </w:p>
    <w:p w14:paraId="188A607B"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1"/>
        </w:rPr>
        <w:t>f</w:t>
      </w:r>
      <w:r w:rsidRPr="00892602">
        <w:rPr>
          <w:rFonts w:eastAsia="Times New Roman"/>
        </w:rPr>
        <w:t>) V</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u</w:t>
      </w:r>
      <w:r w:rsidRPr="00892602">
        <w:rPr>
          <w:rFonts w:eastAsia="Times New Roman"/>
          <w:spacing w:val="1"/>
        </w:rPr>
        <w:t>re</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 xml:space="preserve">l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p>
    <w:p w14:paraId="0FA400D0" w14:textId="42887B0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21BFF2E5" w14:textId="77777777" w:rsidR="00F34C12" w:rsidRPr="00892602" w:rsidRDefault="00F34C12"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spacing w:val="-2"/>
        </w:rPr>
        <w:t>g</w:t>
      </w:r>
      <w:r w:rsidRPr="00892602">
        <w:rPr>
          <w:rFonts w:eastAsia="Times New Roman"/>
        </w:rPr>
        <w:t xml:space="preserve">) </w:t>
      </w:r>
      <w:r w:rsidRPr="00892602">
        <w:rPr>
          <w:rFonts w:eastAsia="Times New Roman"/>
          <w:spacing w:val="-1"/>
        </w:rPr>
        <w:t>R</w:t>
      </w:r>
      <w:r w:rsidRPr="00892602">
        <w:rPr>
          <w:rFonts w:eastAsia="Times New Roman"/>
          <w:spacing w:val="1"/>
        </w:rPr>
        <w:t>ea</w:t>
      </w:r>
      <w:r w:rsidRPr="00892602">
        <w:rPr>
          <w:rFonts w:eastAsia="Times New Roman"/>
        </w:rPr>
        <w:t>l Est</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1"/>
        </w:rPr>
        <w:t>P</w:t>
      </w:r>
      <w:r w:rsidRPr="00892602">
        <w:rPr>
          <w:rFonts w:eastAsia="Times New Roman"/>
          <w:spacing w:val="-1"/>
        </w:rPr>
        <w:t>r</w:t>
      </w:r>
      <w:r w:rsidRPr="00892602">
        <w:rPr>
          <w:rFonts w:eastAsia="Times New Roman"/>
        </w:rPr>
        <w:t>op</w:t>
      </w:r>
      <w:r w:rsidRPr="00892602">
        <w:rPr>
          <w:rFonts w:eastAsia="Times New Roman"/>
          <w:spacing w:val="1"/>
        </w:rPr>
        <w:t>e</w:t>
      </w:r>
      <w:r w:rsidRPr="00892602">
        <w:rPr>
          <w:rFonts w:eastAsia="Times New Roman"/>
          <w:spacing w:val="-1"/>
        </w:rPr>
        <w:t>r</w:t>
      </w:r>
      <w:r w:rsidRPr="00892602">
        <w:rPr>
          <w:rFonts w:eastAsia="Times New Roman"/>
        </w:rPr>
        <w:t>ti</w:t>
      </w:r>
      <w:r w:rsidRPr="00892602">
        <w:rPr>
          <w:rFonts w:eastAsia="Times New Roman"/>
          <w:spacing w:val="-1"/>
        </w:rPr>
        <w:t>e</w:t>
      </w:r>
      <w:r w:rsidRPr="00892602">
        <w:rPr>
          <w:rFonts w:eastAsia="Times New Roman"/>
        </w:rPr>
        <w:t>s (except Real Estate Investment Trusts)</w:t>
      </w:r>
    </w:p>
    <w:p w14:paraId="5BD61208" w14:textId="6C9311FE" w:rsidR="00F34C12" w:rsidRPr="00892602" w:rsidRDefault="00F93EFE" w:rsidP="00F34C12">
      <w:pPr>
        <w:widowControl w:val="0"/>
        <w:tabs>
          <w:tab w:val="left" w:pos="6732"/>
        </w:tabs>
        <w:autoSpaceDE w:val="0"/>
        <w:autoSpaceDN w:val="0"/>
        <w:adjustRightInd w:val="0"/>
        <w:spacing w:before="2" w:after="0" w:line="230" w:lineRule="exact"/>
        <w:ind w:left="712"/>
        <w:rPr>
          <w:rFonts w:eastAsia="Times New Roman"/>
        </w:rPr>
      </w:pPr>
      <w:r w:rsidRPr="00892602">
        <w:rPr>
          <w:rFonts w:eastAsia="Times New Roman"/>
        </w:rPr>
        <w:t xml:space="preserve"> </w:t>
      </w:r>
    </w:p>
    <w:p w14:paraId="3E7EAAC0"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spacing w:val="-2"/>
        </w:rPr>
        <w:t>h</w:t>
      </w:r>
      <w:r w:rsidRPr="00892602">
        <w:rPr>
          <w:rFonts w:eastAsia="Times New Roman"/>
        </w:rPr>
        <w:t xml:space="preserve">) </w:t>
      </w:r>
      <w:r w:rsidRPr="00892602">
        <w:rPr>
          <w:rFonts w:eastAsia="Times New Roman"/>
          <w:spacing w:val="1"/>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(I</w:t>
      </w:r>
      <w:r w:rsidRPr="00892602">
        <w:rPr>
          <w:rFonts w:eastAsia="Times New Roman"/>
        </w:rPr>
        <w:t>O</w:t>
      </w:r>
      <w:r w:rsidRPr="00892602">
        <w:rPr>
          <w:rFonts w:eastAsia="Times New Roman"/>
          <w:spacing w:val="1"/>
        </w:rPr>
        <w:t>)</w:t>
      </w:r>
      <w:r w:rsidRPr="00892602">
        <w:rPr>
          <w:rFonts w:eastAsia="Times New Roman"/>
        </w:rPr>
        <w:t xml:space="preserve">, </w:t>
      </w:r>
      <w:r w:rsidRPr="00892602">
        <w:rPr>
          <w:rFonts w:eastAsia="Times New Roman"/>
          <w:spacing w:val="1"/>
        </w:rPr>
        <w:t>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l</w:t>
      </w:r>
      <w:r w:rsidRPr="00892602">
        <w:rPr>
          <w:rFonts w:eastAsia="Times New Roman"/>
          <w:spacing w:val="-1"/>
        </w:rPr>
        <w:t>-</w:t>
      </w:r>
      <w:r w:rsidRPr="00892602">
        <w:rPr>
          <w:rFonts w:eastAsia="Times New Roman"/>
        </w:rPr>
        <w:t>O</w:t>
      </w:r>
      <w:r w:rsidRPr="00892602">
        <w:rPr>
          <w:rFonts w:eastAsia="Times New Roman"/>
          <w:spacing w:val="-2"/>
        </w:rPr>
        <w:t>n</w:t>
      </w:r>
      <w:r w:rsidRPr="00892602">
        <w:rPr>
          <w:rFonts w:eastAsia="Times New Roman"/>
          <w:spacing w:val="2"/>
        </w:rPr>
        <w:t>l</w:t>
      </w:r>
      <w:r w:rsidRPr="00892602">
        <w:rPr>
          <w:rFonts w:eastAsia="Times New Roman"/>
        </w:rPr>
        <w:t xml:space="preserve">y </w:t>
      </w:r>
      <w:r w:rsidRPr="00892602">
        <w:rPr>
          <w:rFonts w:eastAsia="Times New Roman"/>
          <w:spacing w:val="1"/>
        </w:rPr>
        <w:t>(</w:t>
      </w:r>
      <w:r w:rsidRPr="00892602">
        <w:rPr>
          <w:rFonts w:eastAsia="Times New Roman"/>
          <w:spacing w:val="3"/>
        </w:rPr>
        <w:t>P</w:t>
      </w:r>
      <w:r w:rsidRPr="00892602">
        <w:rPr>
          <w:rFonts w:eastAsia="Times New Roman"/>
          <w:spacing w:val="-2"/>
        </w:rPr>
        <w:t>O</w:t>
      </w:r>
      <w:r w:rsidRPr="00892602">
        <w:rPr>
          <w:rFonts w:eastAsia="Times New Roman"/>
          <w:spacing w:val="1"/>
        </w:rPr>
        <w:t>)</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3"/>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spacing w:val="2"/>
        </w:rPr>
        <w:t>d</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r</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rPr>
        <w:t xml:space="preserve">MOs </w:t>
      </w:r>
    </w:p>
    <w:p w14:paraId="1C696C88"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 xml:space="preserve">i) </w:t>
      </w:r>
      <w:r w:rsidRPr="00892602">
        <w:rPr>
          <w:rFonts w:eastAsia="Times New Roman"/>
          <w:spacing w:val="-2"/>
        </w:rPr>
        <w:t>A</w:t>
      </w:r>
      <w:r w:rsidRPr="00892602">
        <w:rPr>
          <w:rFonts w:eastAsia="Times New Roman"/>
        </w:rPr>
        <w:t>lt</w:t>
      </w:r>
      <w:r w:rsidRPr="00892602">
        <w:rPr>
          <w:rFonts w:eastAsia="Times New Roman"/>
          <w:spacing w:val="1"/>
        </w:rPr>
        <w:t>er</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rPr>
        <w:t xml:space="preserve">nts </w:t>
      </w:r>
      <w:r w:rsidRPr="00892602">
        <w:rPr>
          <w:rFonts w:eastAsia="Times New Roman"/>
          <w:spacing w:val="-1"/>
        </w:rPr>
        <w:t>(</w:t>
      </w:r>
      <w:r w:rsidRPr="00892602">
        <w:rPr>
          <w:rFonts w:eastAsia="Times New Roman"/>
          <w:spacing w:val="1"/>
        </w:rPr>
        <w:t>e</w:t>
      </w:r>
      <w:r w:rsidRPr="00892602">
        <w:rPr>
          <w:rFonts w:eastAsia="Times New Roman"/>
        </w:rPr>
        <w:t>.</w:t>
      </w:r>
      <w:r w:rsidRPr="00892602">
        <w:rPr>
          <w:rFonts w:eastAsia="Times New Roman"/>
          <w:spacing w:val="-2"/>
        </w:rPr>
        <w:t>g</w:t>
      </w:r>
      <w:r w:rsidRPr="00892602">
        <w:rPr>
          <w:rFonts w:eastAsia="Times New Roman"/>
        </w:rPr>
        <w:t>. l</w:t>
      </w:r>
      <w:r w:rsidRPr="00892602">
        <w:rPr>
          <w:rFonts w:eastAsia="Times New Roman"/>
          <w:spacing w:val="2"/>
        </w:rPr>
        <w:t>o</w:t>
      </w:r>
      <w:r w:rsidRPr="00892602">
        <w:rPr>
          <w:rFonts w:eastAsia="Times New Roman"/>
          <w:spacing w:val="-2"/>
        </w:rPr>
        <w:t>n</w:t>
      </w:r>
      <w:r w:rsidRPr="00892602">
        <w:rPr>
          <w:rFonts w:eastAsia="Times New Roman"/>
        </w:rPr>
        <w:t>g</w:t>
      </w:r>
      <w:r w:rsidRPr="00892602">
        <w:rPr>
          <w:rFonts w:eastAsia="Times New Roman"/>
          <w:spacing w:val="-1"/>
        </w:rPr>
        <w:t>-</w:t>
      </w:r>
      <w:r w:rsidRPr="00892602">
        <w:rPr>
          <w:rFonts w:eastAsia="Times New Roman"/>
        </w:rPr>
        <w:t>s</w:t>
      </w:r>
      <w:r w:rsidRPr="00892602">
        <w:rPr>
          <w:rFonts w:eastAsia="Times New Roman"/>
          <w:spacing w:val="-2"/>
        </w:rPr>
        <w:t>h</w:t>
      </w:r>
      <w:r w:rsidRPr="00892602">
        <w:rPr>
          <w:rFonts w:eastAsia="Times New Roman"/>
          <w:spacing w:val="2"/>
        </w:rPr>
        <w:t>o</w:t>
      </w:r>
      <w:r w:rsidRPr="00892602">
        <w:rPr>
          <w:rFonts w:eastAsia="Times New Roman"/>
          <w:spacing w:val="1"/>
        </w:rPr>
        <w:t>r</w:t>
      </w:r>
      <w:r w:rsidRPr="00892602">
        <w:rPr>
          <w:rFonts w:eastAsia="Times New Roman"/>
        </w:rPr>
        <w:t>t st</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spacing w:val="-2"/>
        </w:rPr>
        <w:t>g</w:t>
      </w:r>
      <w:r w:rsidRPr="00892602">
        <w:rPr>
          <w:rFonts w:eastAsia="Times New Roman"/>
        </w:rPr>
        <w:t xml:space="preserve">y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13755CA6" w14:textId="77777777" w:rsidR="00F34C12" w:rsidRPr="00892602" w:rsidRDefault="00F34C12" w:rsidP="00F34C12">
      <w:pPr>
        <w:widowControl w:val="0"/>
        <w:tabs>
          <w:tab w:val="left" w:pos="6732"/>
        </w:tabs>
        <w:autoSpaceDE w:val="0"/>
        <w:autoSpaceDN w:val="0"/>
        <w:adjustRightInd w:val="0"/>
        <w:spacing w:line="230" w:lineRule="exact"/>
        <w:ind w:left="761" w:hanging="50"/>
        <w:rPr>
          <w:rFonts w:eastAsia="Times New Roman"/>
        </w:rPr>
      </w:pPr>
      <w:r w:rsidRPr="00892602">
        <w:rPr>
          <w:rFonts w:eastAsia="Times New Roman"/>
        </w:rPr>
        <w:t>j) Sovereign Wealth Funds</w:t>
      </w:r>
    </w:p>
    <w:p w14:paraId="18700B79"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D74D928" w14:textId="12474871" w:rsidR="00F34C12" w:rsidRPr="00892602" w:rsidRDefault="00F34C12" w:rsidP="001B6493">
      <w:pPr>
        <w:widowControl w:val="0"/>
        <w:autoSpaceDE w:val="0"/>
        <w:autoSpaceDN w:val="0"/>
        <w:adjustRightInd w:val="0"/>
        <w:ind w:left="114"/>
        <w:rPr>
          <w:rFonts w:eastAsia="Times New Roman"/>
          <w:b/>
          <w:bCs/>
        </w:rPr>
      </w:pPr>
      <w:bookmarkStart w:id="308" w:name="a6_14_1_3_Prohibited_Transaction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3</w:t>
      </w:r>
      <w:r w:rsidR="001B6493" w:rsidRPr="00892602">
        <w:rPr>
          <w:rFonts w:eastAsia="Times New Roman"/>
          <w:b/>
          <w:bCs/>
        </w:rPr>
        <w:tab/>
      </w:r>
      <w:r w:rsidRPr="00892602">
        <w:rPr>
          <w:rFonts w:eastAsia="Times New Roman"/>
          <w:b/>
          <w:bCs/>
          <w:spacing w:val="1"/>
        </w:rPr>
        <w:t>P</w:t>
      </w:r>
      <w:r w:rsidRPr="00892602">
        <w:rPr>
          <w:rFonts w:eastAsia="Times New Roman"/>
          <w:b/>
          <w:bCs/>
          <w:spacing w:val="-1"/>
        </w:rPr>
        <w:t>r</w:t>
      </w:r>
      <w:r w:rsidRPr="00892602">
        <w:rPr>
          <w:rFonts w:eastAsia="Times New Roman"/>
          <w:b/>
          <w:bCs/>
          <w:spacing w:val="2"/>
        </w:rPr>
        <w:t>o</w:t>
      </w:r>
      <w:r w:rsidRPr="00892602">
        <w:rPr>
          <w:rFonts w:eastAsia="Times New Roman"/>
          <w:b/>
          <w:bCs/>
          <w:spacing w:val="-2"/>
        </w:rPr>
        <w:t>h</w:t>
      </w:r>
      <w:r w:rsidRPr="00892602">
        <w:rPr>
          <w:rFonts w:eastAsia="Times New Roman"/>
          <w:b/>
          <w:bCs/>
        </w:rPr>
        <w:t>i</w:t>
      </w:r>
      <w:r w:rsidRPr="00892602">
        <w:rPr>
          <w:rFonts w:eastAsia="Times New Roman"/>
          <w:b/>
          <w:bCs/>
          <w:spacing w:val="2"/>
        </w:rPr>
        <w:t>b</w:t>
      </w:r>
      <w:r w:rsidRPr="00892602">
        <w:rPr>
          <w:rFonts w:eastAsia="Times New Roman"/>
          <w:b/>
          <w:bCs/>
          <w:spacing w:val="-2"/>
        </w:rPr>
        <w:t>i</w:t>
      </w:r>
      <w:r w:rsidRPr="00892602">
        <w:rPr>
          <w:rFonts w:eastAsia="Times New Roman"/>
          <w:b/>
          <w:bCs/>
        </w:rPr>
        <w:t>t</w:t>
      </w:r>
      <w:r w:rsidRPr="00892602">
        <w:rPr>
          <w:rFonts w:eastAsia="Times New Roman"/>
          <w:b/>
          <w:bCs/>
          <w:spacing w:val="-1"/>
        </w:rPr>
        <w:t>e</w:t>
      </w:r>
      <w:r w:rsidRPr="00892602">
        <w:rPr>
          <w:rFonts w:eastAsia="Times New Roman"/>
          <w:b/>
          <w:bCs/>
        </w:rPr>
        <w:t xml:space="preserve">d </w:t>
      </w:r>
      <w:r w:rsidRPr="00892602">
        <w:rPr>
          <w:rFonts w:eastAsia="Times New Roman"/>
          <w:b/>
          <w:bCs/>
          <w:spacing w:val="2"/>
        </w:rPr>
        <w:t>T</w:t>
      </w:r>
      <w:r w:rsidRPr="00892602">
        <w:rPr>
          <w:rFonts w:eastAsia="Times New Roman"/>
          <w:b/>
          <w:bCs/>
          <w:spacing w:val="-1"/>
        </w:rPr>
        <w:t>r</w:t>
      </w:r>
      <w:r w:rsidRPr="00892602">
        <w:rPr>
          <w:rFonts w:eastAsia="Times New Roman"/>
          <w:b/>
          <w:bCs/>
          <w:spacing w:val="1"/>
        </w:rPr>
        <w:t>a</w:t>
      </w:r>
      <w:r w:rsidRPr="00892602">
        <w:rPr>
          <w:rFonts w:eastAsia="Times New Roman"/>
          <w:b/>
          <w:bCs/>
          <w:spacing w:val="-2"/>
        </w:rPr>
        <w:t>ns</w:t>
      </w:r>
      <w:r w:rsidRPr="00892602">
        <w:rPr>
          <w:rFonts w:eastAsia="Times New Roman"/>
          <w:b/>
          <w:bCs/>
          <w:spacing w:val="1"/>
        </w:rPr>
        <w:t>ac</w:t>
      </w:r>
      <w:r w:rsidRPr="00892602">
        <w:rPr>
          <w:rFonts w:eastAsia="Times New Roman"/>
          <w:b/>
          <w:bCs/>
          <w:spacing w:val="-2"/>
        </w:rPr>
        <w:t>ti</w:t>
      </w:r>
      <w:r w:rsidRPr="00892602">
        <w:rPr>
          <w:rFonts w:eastAsia="Times New Roman"/>
          <w:b/>
          <w:bCs/>
          <w:spacing w:val="2"/>
        </w:rPr>
        <w:t>o</w:t>
      </w:r>
      <w:r w:rsidRPr="00892602">
        <w:rPr>
          <w:rFonts w:eastAsia="Times New Roman"/>
          <w:b/>
          <w:bCs/>
          <w:spacing w:val="-2"/>
        </w:rPr>
        <w:t>n</w:t>
      </w:r>
      <w:r w:rsidRPr="00892602">
        <w:rPr>
          <w:rFonts w:eastAsia="Times New Roman"/>
          <w:b/>
          <w:bCs/>
        </w:rPr>
        <w:t>s</w:t>
      </w:r>
    </w:p>
    <w:bookmarkEnd w:id="308"/>
    <w:p w14:paraId="26BB8FDA" w14:textId="77777777" w:rsidR="00F34C12" w:rsidRPr="00892602" w:rsidRDefault="00F34C12" w:rsidP="00F34C12">
      <w:pPr>
        <w:widowControl w:val="0"/>
        <w:tabs>
          <w:tab w:val="left" w:pos="6732"/>
        </w:tabs>
        <w:autoSpaceDE w:val="0"/>
        <w:autoSpaceDN w:val="0"/>
        <w:adjustRightInd w:val="0"/>
        <w:spacing w:line="229" w:lineRule="exact"/>
        <w:ind w:left="114"/>
        <w:rPr>
          <w:rFonts w:eastAsia="Times New Roman"/>
        </w:rPr>
      </w:pP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 in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d 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w:t>
      </w:r>
    </w:p>
    <w:p w14:paraId="048A5A24"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1"/>
        </w:rPr>
        <w:t>a</w:t>
      </w:r>
      <w:r w:rsidRPr="00892602">
        <w:rPr>
          <w:rFonts w:eastAsia="Times New Roman"/>
          <w:color w:val="000000"/>
        </w:rPr>
        <w:t xml:space="preserve">)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g</w:t>
      </w:r>
    </w:p>
    <w:p w14:paraId="4AB0D68B"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color w:val="000000"/>
          <w:spacing w:val="-2"/>
        </w:rPr>
      </w:pPr>
      <w:r w:rsidRPr="00892602">
        <w:rPr>
          <w:rFonts w:eastAsia="Times New Roman"/>
          <w:color w:val="000000"/>
        </w:rPr>
        <w:t>b) M</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rPr>
        <w:t>in t</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1"/>
        </w:rPr>
        <w:t>ac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spacing w:val="-2"/>
        </w:rPr>
        <w:t>ns</w:t>
      </w:r>
    </w:p>
    <w:p w14:paraId="7D236690" w14:textId="77777777" w:rsidR="00F34C12" w:rsidRPr="00892602" w:rsidRDefault="00F34C12" w:rsidP="00F34C12">
      <w:pPr>
        <w:widowControl w:val="0"/>
        <w:tabs>
          <w:tab w:val="left" w:pos="6732"/>
        </w:tabs>
        <w:autoSpaceDE w:val="0"/>
        <w:autoSpaceDN w:val="0"/>
        <w:adjustRightInd w:val="0"/>
        <w:spacing w:line="229" w:lineRule="exact"/>
        <w:ind w:left="712"/>
        <w:rPr>
          <w:rFonts w:eastAsia="Times New Roman"/>
        </w:rPr>
      </w:pPr>
      <w:r w:rsidRPr="00892602">
        <w:rPr>
          <w:rFonts w:eastAsia="Times New Roman"/>
          <w:color w:val="000000"/>
          <w:spacing w:val="-2"/>
        </w:rPr>
        <w:t>c) In approved strategies, it is understood that they will be managed in accordance with their respective mandates and/or prospectuses which may execute prohibited transactions.  Generally, such transactions should not comprise more than 5% of the value of the total portfolio.</w:t>
      </w:r>
    </w:p>
    <w:p w14:paraId="52229ADF" w14:textId="77777777" w:rsidR="00F34C12" w:rsidRPr="00892602" w:rsidRDefault="00F34C12" w:rsidP="00F34C12">
      <w:pPr>
        <w:widowControl w:val="0"/>
        <w:tabs>
          <w:tab w:val="left" w:pos="6732"/>
        </w:tabs>
        <w:autoSpaceDE w:val="0"/>
        <w:autoSpaceDN w:val="0"/>
        <w:adjustRightInd w:val="0"/>
        <w:ind w:left="114"/>
        <w:rPr>
          <w:rFonts w:eastAsia="Times New Roman"/>
          <w:b/>
          <w:bCs/>
          <w:spacing w:val="2"/>
        </w:rPr>
      </w:pPr>
    </w:p>
    <w:p w14:paraId="149C40E5" w14:textId="7B94FBDA" w:rsidR="00F34C12" w:rsidRPr="00892602" w:rsidRDefault="00F34C12" w:rsidP="001B6493">
      <w:pPr>
        <w:widowControl w:val="0"/>
        <w:autoSpaceDE w:val="0"/>
        <w:autoSpaceDN w:val="0"/>
        <w:adjustRightInd w:val="0"/>
        <w:ind w:left="114"/>
        <w:rPr>
          <w:rFonts w:eastAsia="Times New Roman"/>
          <w:b/>
          <w:bCs/>
        </w:rPr>
      </w:pPr>
      <w:bookmarkStart w:id="309" w:name="a6_14_1_4_Application_of_Paragraphs"/>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4</w:t>
      </w:r>
      <w:r w:rsidR="001B6493" w:rsidRPr="00892602">
        <w:rPr>
          <w:rFonts w:eastAsia="Times New Roman"/>
          <w:b/>
          <w:bCs/>
        </w:rPr>
        <w:tab/>
      </w:r>
      <w:r w:rsidRPr="00892602">
        <w:rPr>
          <w:rFonts w:eastAsia="Times New Roman"/>
          <w:b/>
          <w:bCs/>
          <w:spacing w:val="-2"/>
        </w:rPr>
        <w:t>A</w:t>
      </w:r>
      <w:r w:rsidRPr="00892602">
        <w:rPr>
          <w:rFonts w:eastAsia="Times New Roman"/>
          <w:b/>
          <w:bCs/>
        </w:rPr>
        <w:t>p</w:t>
      </w:r>
      <w:r w:rsidRPr="00892602">
        <w:rPr>
          <w:rFonts w:eastAsia="Times New Roman"/>
          <w:b/>
          <w:bCs/>
          <w:spacing w:val="2"/>
        </w:rPr>
        <w:t>p</w:t>
      </w:r>
      <w:r w:rsidRPr="00892602">
        <w:rPr>
          <w:rFonts w:eastAsia="Times New Roman"/>
          <w:b/>
          <w:bCs/>
        </w:rPr>
        <w:t>l</w:t>
      </w:r>
      <w:r w:rsidRPr="00892602">
        <w:rPr>
          <w:rFonts w:eastAsia="Times New Roman"/>
          <w:b/>
          <w:bCs/>
          <w:spacing w:val="-2"/>
        </w:rPr>
        <w:t>i</w:t>
      </w:r>
      <w:r w:rsidRPr="00892602">
        <w:rPr>
          <w:rFonts w:eastAsia="Times New Roman"/>
          <w:b/>
          <w:bCs/>
          <w:spacing w:val="1"/>
        </w:rPr>
        <w:t>c</w:t>
      </w:r>
      <w:r w:rsidRPr="00892602">
        <w:rPr>
          <w:rFonts w:eastAsia="Times New Roman"/>
          <w:b/>
          <w:bCs/>
          <w:spacing w:val="-1"/>
        </w:rPr>
        <w:t>a</w:t>
      </w:r>
      <w:r w:rsidRPr="00892602">
        <w:rPr>
          <w:rFonts w:eastAsia="Times New Roman"/>
          <w:b/>
          <w:bCs/>
        </w:rPr>
        <w:t>t</w:t>
      </w:r>
      <w:r w:rsidRPr="00892602">
        <w:rPr>
          <w:rFonts w:eastAsia="Times New Roman"/>
          <w:b/>
          <w:bCs/>
          <w:spacing w:val="-2"/>
        </w:rPr>
        <w:t>i</w:t>
      </w:r>
      <w:r w:rsidRPr="00892602">
        <w:rPr>
          <w:rFonts w:eastAsia="Times New Roman"/>
          <w:b/>
          <w:bCs/>
          <w:spacing w:val="2"/>
        </w:rPr>
        <w:t>o</w:t>
      </w:r>
      <w:r w:rsidRPr="00892602">
        <w:rPr>
          <w:rFonts w:eastAsia="Times New Roman"/>
          <w:b/>
          <w:bCs/>
        </w:rPr>
        <w:t xml:space="preserve">n </w:t>
      </w:r>
      <w:r w:rsidRPr="00892602">
        <w:rPr>
          <w:rFonts w:eastAsia="Times New Roman"/>
          <w:b/>
          <w:bCs/>
          <w:spacing w:val="2"/>
        </w:rPr>
        <w:t>o</w:t>
      </w:r>
      <w:r w:rsidRPr="00892602">
        <w:rPr>
          <w:rFonts w:eastAsia="Times New Roman"/>
          <w:b/>
          <w:bCs/>
        </w:rPr>
        <w:t xml:space="preserve">f </w:t>
      </w:r>
      <w:r w:rsidRPr="00892602">
        <w:rPr>
          <w:rFonts w:eastAsia="Times New Roman"/>
          <w:b/>
          <w:bCs/>
          <w:spacing w:val="1"/>
        </w:rPr>
        <w:t>P</w:t>
      </w:r>
      <w:r w:rsidRPr="00892602">
        <w:rPr>
          <w:rFonts w:eastAsia="Times New Roman"/>
          <w:b/>
          <w:bCs/>
          <w:spacing w:val="-1"/>
        </w:rPr>
        <w:t>a</w:t>
      </w:r>
      <w:r w:rsidRPr="00892602">
        <w:rPr>
          <w:rFonts w:eastAsia="Times New Roman"/>
          <w:b/>
          <w:bCs/>
          <w:spacing w:val="1"/>
        </w:rPr>
        <w:t>ra</w:t>
      </w:r>
      <w:r w:rsidRPr="00892602">
        <w:rPr>
          <w:rFonts w:eastAsia="Times New Roman"/>
          <w:b/>
          <w:bCs/>
          <w:spacing w:val="-2"/>
        </w:rPr>
        <w:t>g</w:t>
      </w:r>
      <w:r w:rsidRPr="00892602">
        <w:rPr>
          <w:rFonts w:eastAsia="Times New Roman"/>
          <w:b/>
          <w:bCs/>
          <w:spacing w:val="-1"/>
        </w:rPr>
        <w:t>ra</w:t>
      </w:r>
      <w:r w:rsidRPr="00892602">
        <w:rPr>
          <w:rFonts w:eastAsia="Times New Roman"/>
          <w:b/>
          <w:bCs/>
          <w:spacing w:val="2"/>
        </w:rPr>
        <w:t>p</w:t>
      </w:r>
      <w:r w:rsidRPr="00892602">
        <w:rPr>
          <w:rFonts w:eastAsia="Times New Roman"/>
          <w:b/>
          <w:bCs/>
          <w:spacing w:val="-2"/>
        </w:rPr>
        <w:t>h</w:t>
      </w:r>
      <w:r w:rsidRPr="00892602">
        <w:rPr>
          <w:rFonts w:eastAsia="Times New Roman"/>
          <w:b/>
          <w:bCs/>
        </w:rPr>
        <w:t xml:space="preserve">s </w:t>
      </w:r>
      <w:bookmarkEnd w:id="309"/>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w:t>
      </w:r>
      <w:r w:rsidRPr="00892602">
        <w:rPr>
          <w:rFonts w:eastAsia="Times New Roman"/>
          <w:b/>
          <w:bCs/>
        </w:rPr>
        <w:t xml:space="preserve">1 – </w:t>
      </w:r>
      <w:r w:rsidRPr="00892602">
        <w:rPr>
          <w:rFonts w:eastAsia="Times New Roman"/>
          <w:b/>
          <w:bCs/>
          <w:spacing w:val="2"/>
        </w:rPr>
        <w:t>6.14</w:t>
      </w:r>
      <w:r w:rsidRPr="00892602">
        <w:rPr>
          <w:rFonts w:eastAsia="Times New Roman"/>
          <w:b/>
          <w:bCs/>
          <w:spacing w:val="-2"/>
        </w:rPr>
        <w:t>.</w:t>
      </w:r>
      <w:r w:rsidRPr="00892602">
        <w:rPr>
          <w:rFonts w:eastAsia="Times New Roman"/>
          <w:b/>
          <w:bCs/>
          <w:spacing w:val="2"/>
        </w:rPr>
        <w:t>1</w:t>
      </w:r>
      <w:r w:rsidRPr="00892602">
        <w:rPr>
          <w:rFonts w:eastAsia="Times New Roman"/>
          <w:b/>
          <w:bCs/>
          <w:spacing w:val="-2"/>
        </w:rPr>
        <w:t>.3</w:t>
      </w:r>
    </w:p>
    <w:p w14:paraId="4972498A"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3"/>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1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be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Board is </w:t>
      </w:r>
      <w:r w:rsidRPr="00892602">
        <w:rPr>
          <w:rFonts w:eastAsia="Times New Roman"/>
          <w:color w:val="000000"/>
          <w:spacing w:val="2"/>
        </w:rPr>
        <w:t>b</w:t>
      </w:r>
      <w:r w:rsidRPr="00892602">
        <w:rPr>
          <w:rFonts w:eastAsia="Times New Roman"/>
          <w:color w:val="000000"/>
        </w:rPr>
        <w:t>u</w:t>
      </w:r>
      <w:r w:rsidRPr="00892602">
        <w:rPr>
          <w:rFonts w:eastAsia="Times New Roman"/>
          <w:color w:val="000000"/>
          <w:spacing w:val="-4"/>
        </w:rPr>
        <w:t>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1"/>
        </w:rPr>
        <w:t>e</w:t>
      </w:r>
      <w:r w:rsidRPr="00892602">
        <w:rPr>
          <w:rFonts w:eastAsia="Times New Roman"/>
          <w:color w:val="000000"/>
        </w:rPr>
        <w:t>lf-</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w:t>
      </w:r>
    </w:p>
    <w:p w14:paraId="407BFD63" w14:textId="77777777" w:rsidR="00F34C12" w:rsidRPr="00892602" w:rsidRDefault="00F34C12" w:rsidP="00F34C12">
      <w:pPr>
        <w:widowControl w:val="0"/>
        <w:tabs>
          <w:tab w:val="left" w:pos="6732"/>
        </w:tabs>
        <w:autoSpaceDE w:val="0"/>
        <w:autoSpaceDN w:val="0"/>
        <w:adjustRightInd w:val="0"/>
        <w:spacing w:before="2" w:after="0" w:line="230" w:lineRule="exact"/>
        <w:ind w:left="114"/>
        <w:rPr>
          <w:rFonts w:eastAsia="Times New Roman"/>
        </w:rPr>
      </w:pPr>
    </w:p>
    <w:p w14:paraId="6FB49907"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f </w:t>
      </w:r>
      <w:r w:rsidRPr="00892602">
        <w:rPr>
          <w:rFonts w:eastAsia="Times New Roman"/>
          <w:color w:val="000000"/>
          <w:spacing w:val="-2"/>
        </w:rPr>
        <w:t>h</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 xml:space="preserve">Board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d a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rPr>
        <w:t xml:space="preserve">ing its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a </w:t>
      </w:r>
      <w:r w:rsidRPr="00892602">
        <w:rPr>
          <w:rFonts w:eastAsia="Times New Roman"/>
          <w:color w:val="000000"/>
          <w:spacing w:val="-3"/>
        </w:rPr>
        <w:t>“</w:t>
      </w:r>
      <w:r w:rsidRPr="00892602">
        <w:rPr>
          <w:rFonts w:eastAsia="Times New Roman"/>
          <w:color w:val="000000"/>
          <w:spacing w:val="2"/>
        </w:rPr>
        <w:t xml:space="preserve">professionally-managed, diversified portfolio,” </w:t>
      </w:r>
      <w:r w:rsidRPr="00892602">
        <w:rPr>
          <w:rFonts w:eastAsia="Times New Roman"/>
          <w:color w:val="000000"/>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Pa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rPr>
        <w:t xml:space="preserve">s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.1</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gh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spacing w:val="2"/>
        </w:rPr>
        <w:t>1</w:t>
      </w:r>
      <w:r w:rsidRPr="00892602">
        <w:rPr>
          <w:rFonts w:eastAsia="Times New Roman"/>
          <w:color w:val="000000"/>
          <w:spacing w:val="-2"/>
        </w:rPr>
        <w:t>.</w:t>
      </w:r>
      <w:r w:rsidRPr="00892602">
        <w:rPr>
          <w:rFonts w:eastAsia="Times New Roman"/>
          <w:color w:val="000000"/>
        </w:rPr>
        <w:t xml:space="preserve">3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x</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mu</w:t>
      </w:r>
      <w:r w:rsidRPr="00892602">
        <w:rPr>
          <w:rFonts w:eastAsia="Times New Roman"/>
          <w:color w:val="000000"/>
          <w:spacing w:val="2"/>
        </w:rPr>
        <w:t>t</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th</w:t>
      </w:r>
      <w:r w:rsidRPr="00892602">
        <w:rPr>
          <w:rFonts w:eastAsia="Times New Roman"/>
          <w:color w:val="000000"/>
        </w:rPr>
        <w:t>e p</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lio</w:t>
      </w:r>
      <w:r w:rsidRPr="00892602">
        <w:rPr>
          <w:rFonts w:eastAsia="Times New Roman"/>
          <w:color w:val="000000"/>
        </w:rPr>
        <w:t xml:space="preserv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3"/>
        </w:rPr>
        <w:t>P</w:t>
      </w:r>
      <w:r w:rsidRPr="00892602">
        <w:rPr>
          <w:rFonts w:eastAsia="Times New Roman"/>
          <w:color w:val="000000"/>
          <w:spacing w:val="-1"/>
        </w:rPr>
        <w:t>ar</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rPr>
        <w:t>6.14</w:t>
      </w:r>
      <w:r w:rsidRPr="00892602">
        <w:rPr>
          <w:rFonts w:eastAsia="Times New Roman"/>
          <w:color w:val="000000"/>
          <w:spacing w:val="-2"/>
        </w:rPr>
        <w:t>.</w:t>
      </w:r>
      <w:r w:rsidRPr="00892602">
        <w:rPr>
          <w:rFonts w:eastAsia="Times New Roman"/>
          <w:color w:val="000000"/>
        </w:rPr>
        <w:t xml:space="preserve">1.2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by </w:t>
      </w:r>
      <w:r w:rsidRPr="00892602">
        <w:rPr>
          <w:rFonts w:eastAsia="Times New Roman"/>
          <w:color w:val="000000"/>
          <w:spacing w:val="2"/>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Board</w:t>
      </w:r>
      <w:r w:rsidRPr="00892602">
        <w:rPr>
          <w:rFonts w:eastAsia="Times New Roman"/>
          <w:color w:val="000000"/>
        </w:rPr>
        <w:t>.</w:t>
      </w:r>
    </w:p>
    <w:p w14:paraId="7E5F881E" w14:textId="77777777" w:rsidR="00F34C12" w:rsidRPr="00892602" w:rsidRDefault="00F34C12" w:rsidP="00F34C12">
      <w:pPr>
        <w:rPr>
          <w:rFonts w:eastAsia="Times New Roman"/>
        </w:rPr>
      </w:pPr>
      <w:bookmarkStart w:id="310" w:name="_Toc435003698"/>
    </w:p>
    <w:p w14:paraId="31F5DA5D" w14:textId="0023A99D" w:rsidR="00F34C12" w:rsidRPr="00892602" w:rsidRDefault="007E422D" w:rsidP="007E422D">
      <w:pPr>
        <w:pStyle w:val="Heading3"/>
        <w:rPr>
          <w:rFonts w:eastAsia="Times New Roman"/>
        </w:rPr>
      </w:pPr>
      <w:bookmarkStart w:id="311" w:name="_Toc520655400"/>
      <w:bookmarkStart w:id="312" w:name="a6_14_2_Investment_Funds_Operation"/>
      <w:r w:rsidRPr="00892602">
        <w:rPr>
          <w:rFonts w:eastAsia="Times New Roman"/>
        </w:rPr>
        <w:t>6.14.2</w:t>
      </w:r>
      <w:r w:rsidRPr="00892602">
        <w:rPr>
          <w:rFonts w:eastAsia="Times New Roman"/>
        </w:rPr>
        <w:tab/>
      </w:r>
      <w:r w:rsidR="00F34C12" w:rsidRPr="00892602">
        <w:rPr>
          <w:rFonts w:eastAsia="Times New Roman"/>
        </w:rPr>
        <w:t>Investment Funds Operation</w:t>
      </w:r>
      <w:bookmarkEnd w:id="310"/>
      <w:bookmarkEnd w:id="311"/>
    </w:p>
    <w:bookmarkEnd w:id="312"/>
    <w:p w14:paraId="3FC6F82E"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color w:val="000000"/>
        </w:rPr>
      </w:pPr>
      <w:r w:rsidRPr="00892602">
        <w:rPr>
          <w:rFonts w:eastAsia="Times New Roman"/>
          <w:color w:val="000000"/>
        </w:rPr>
        <w:t>6.14.2.1 Investment Definition</w:t>
      </w:r>
    </w:p>
    <w:p w14:paraId="4F2BC0BF"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 xml:space="preserve">An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or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P</w:t>
      </w:r>
      <w:r w:rsidRPr="00892602">
        <w:rPr>
          <w:rFonts w:eastAsia="Times New Roman"/>
          <w:color w:val="000000"/>
          <w:spacing w:val="-1"/>
        </w:rPr>
        <w:t>a</w:t>
      </w:r>
      <w:r w:rsidRPr="00892602">
        <w:rPr>
          <w:rFonts w:eastAsia="Times New Roman"/>
          <w:color w:val="000000"/>
          <w:spacing w:val="1"/>
        </w:rPr>
        <w:t>ra</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p</w:t>
      </w:r>
      <w:r w:rsidRPr="00892602">
        <w:rPr>
          <w:rFonts w:eastAsia="Times New Roman"/>
          <w:color w:val="000000"/>
        </w:rPr>
        <w:t xml:space="preserve">h </w:t>
      </w:r>
      <w:r w:rsidRPr="00892602">
        <w:rPr>
          <w:rFonts w:eastAsia="Times New Roman"/>
          <w:color w:val="000000"/>
          <w:spacing w:val="2"/>
          <w:w w:val="99"/>
        </w:rPr>
        <w:t>6.14</w:t>
      </w:r>
      <w:r w:rsidRPr="00892602">
        <w:rPr>
          <w:rFonts w:eastAsia="Times New Roman"/>
          <w:color w:val="000000"/>
          <w:spacing w:val="-2"/>
          <w:w w:val="99"/>
        </w:rPr>
        <w:t>.</w:t>
      </w:r>
      <w:r w:rsidRPr="00892602">
        <w:rPr>
          <w:rFonts w:eastAsia="Times New Roman"/>
          <w:color w:val="000000"/>
          <w:spacing w:val="2"/>
          <w:w w:val="99"/>
        </w:rPr>
        <w:t>3</w:t>
      </w:r>
      <w:r w:rsidRPr="00892602">
        <w:rPr>
          <w:rFonts w:eastAsia="Times New Roman"/>
          <w:color w:val="000000"/>
          <w:spacing w:val="-2"/>
          <w:w w:val="99"/>
        </w:rPr>
        <w:t>.2 w</w:t>
      </w:r>
      <w:r w:rsidRPr="00892602">
        <w:rPr>
          <w:rFonts w:eastAsia="Times New Roman"/>
          <w:color w:val="000000"/>
          <w:w w:val="99"/>
        </w:rPr>
        <w:t>hi</w:t>
      </w:r>
      <w:r w:rsidRPr="00892602">
        <w:rPr>
          <w:rFonts w:eastAsia="Times New Roman"/>
          <w:color w:val="000000"/>
          <w:spacing w:val="1"/>
          <w:w w:val="99"/>
        </w:rPr>
        <w:t>c</w:t>
      </w:r>
      <w:r w:rsidRPr="00892602">
        <w:rPr>
          <w:rFonts w:eastAsia="Times New Roman"/>
          <w:color w:val="000000"/>
          <w:w w:val="99"/>
        </w:rPr>
        <w:t>h</w:t>
      </w:r>
      <w:r w:rsidRPr="00892602">
        <w:rPr>
          <w:rFonts w:eastAsia="Times New Roman"/>
          <w:color w:val="000000"/>
        </w:rPr>
        <w:t xml:space="preserve">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pit</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w w:val="99"/>
        </w:rPr>
        <w:t>is s</w:t>
      </w:r>
      <w:r w:rsidRPr="00892602">
        <w:rPr>
          <w:rFonts w:eastAsia="Times New Roman"/>
          <w:color w:val="000000"/>
          <w:spacing w:val="1"/>
          <w:w w:val="99"/>
        </w:rPr>
        <w:t>er</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w w:val="99"/>
        </w:rPr>
        <w:t>d</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a</w:t>
      </w:r>
      <w:r w:rsidRPr="00892602">
        <w:rPr>
          <w:rFonts w:eastAsia="Times New Roman"/>
          <w:color w:val="000000"/>
        </w:rPr>
        <w:t>llo</w:t>
      </w:r>
      <w:r w:rsidRPr="00892602">
        <w:rPr>
          <w:rFonts w:eastAsia="Times New Roman"/>
          <w:color w:val="000000"/>
          <w:spacing w:val="1"/>
        </w:rPr>
        <w:t>ca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or a po</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ed</w:t>
      </w:r>
      <w:r w:rsidRPr="00892602">
        <w:rPr>
          <w:rFonts w:eastAsia="Times New Roman"/>
          <w:color w:val="000000"/>
        </w:rPr>
        <w:t xml:space="preserv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se in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to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2"/>
        </w:rPr>
        <w:t>po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ly</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ts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n s</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rPr>
        <w:t xml:space="preserve">oss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3"/>
        </w:rPr>
        <w:t>“</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in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s is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rea</w:t>
      </w:r>
      <w:r w:rsidRPr="00892602">
        <w:rPr>
          <w:rFonts w:eastAsia="Times New Roman"/>
          <w:color w:val="000000"/>
        </w:rPr>
        <w:t>l</w:t>
      </w:r>
      <w:r w:rsidRPr="00892602">
        <w:rPr>
          <w:rFonts w:eastAsia="Times New Roman"/>
          <w:color w:val="000000"/>
          <w:spacing w:val="-2"/>
        </w:rPr>
        <w:t>i</w:t>
      </w:r>
      <w:r w:rsidRPr="00892602">
        <w:rPr>
          <w:rFonts w:eastAsia="Times New Roman"/>
          <w:color w:val="000000"/>
          <w:spacing w:val="1"/>
        </w:rPr>
        <w:t>z</w:t>
      </w:r>
      <w:r w:rsidRPr="00892602">
        <w:rPr>
          <w:rFonts w:eastAsia="Times New Roman"/>
          <w:color w:val="000000"/>
          <w:spacing w:val="-1"/>
        </w:rPr>
        <w:t>e</w:t>
      </w:r>
      <w:r w:rsidRPr="00892602">
        <w:rPr>
          <w:rFonts w:eastAsia="Times New Roman"/>
          <w:color w:val="000000"/>
        </w:rPr>
        <w:t>d”.</w:t>
      </w:r>
    </w:p>
    <w:p w14:paraId="5C8E3687" w14:textId="77777777" w:rsidR="00F34C12" w:rsidRPr="00892602" w:rsidRDefault="00F34C12" w:rsidP="00C515BE">
      <w:pPr>
        <w:widowControl w:val="0"/>
        <w:tabs>
          <w:tab w:val="left" w:pos="6732"/>
        </w:tabs>
        <w:autoSpaceDE w:val="0"/>
        <w:autoSpaceDN w:val="0"/>
        <w:adjustRightInd w:val="0"/>
        <w:spacing w:line="230" w:lineRule="exact"/>
        <w:ind w:left="114"/>
        <w:outlineLvl w:val="0"/>
        <w:rPr>
          <w:rFonts w:eastAsia="Times New Roman"/>
          <w:spacing w:val="4"/>
        </w:rPr>
      </w:pPr>
      <w:r w:rsidRPr="00892602">
        <w:rPr>
          <w:rFonts w:eastAsia="Times New Roman"/>
          <w:spacing w:val="4"/>
        </w:rPr>
        <w:t>6.14.2.2 Gifts</w:t>
      </w:r>
    </w:p>
    <w:p w14:paraId="56CEBC6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1"/>
        </w:rPr>
        <w:t>’</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 is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spacing w:val="-1"/>
        </w:rPr>
        <w:t>r</w:t>
      </w:r>
      <w:r w:rsidRPr="00892602">
        <w:rPr>
          <w:rFonts w:eastAsia="Times New Roman"/>
          <w:spacing w:val="1"/>
        </w:rPr>
        <w:t>r</w:t>
      </w:r>
      <w:r w:rsidRPr="00892602">
        <w:rPr>
          <w:rFonts w:eastAsia="Times New Roman"/>
          <w:spacing w:val="-2"/>
        </w:rPr>
        <w:t>i</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spacing w:val="1"/>
        </w:rPr>
        <w:t>ac</w:t>
      </w:r>
      <w:r w:rsidRPr="00892602">
        <w:rPr>
          <w:rFonts w:eastAsia="Times New Roman"/>
          <w:spacing w:val="-2"/>
        </w:rPr>
        <w:t>t</w:t>
      </w:r>
      <w:r w:rsidRPr="00892602">
        <w:rPr>
          <w:rFonts w:eastAsia="Times New Roman"/>
          <w:spacing w:val="2"/>
        </w:rPr>
        <w:t>o</w:t>
      </w:r>
      <w:r w:rsidRPr="00892602">
        <w:rPr>
          <w:rFonts w:eastAsia="Times New Roman"/>
        </w:rPr>
        <w:t>r in d</w:t>
      </w:r>
      <w:r w:rsidRPr="00892602">
        <w:rPr>
          <w:rFonts w:eastAsia="Times New Roman"/>
          <w:spacing w:val="1"/>
        </w:rPr>
        <w:t>e</w:t>
      </w:r>
      <w:r w:rsidRPr="00892602">
        <w:rPr>
          <w:rFonts w:eastAsia="Times New Roman"/>
          <w:spacing w:val="-2"/>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 xml:space="preserve">ing </w:t>
      </w:r>
      <w:r w:rsidRPr="00892602">
        <w:rPr>
          <w:rFonts w:eastAsia="Times New Roman"/>
          <w:spacing w:val="-2"/>
        </w:rPr>
        <w:t>h</w:t>
      </w:r>
      <w:r w:rsidRPr="00892602">
        <w:rPr>
          <w:rFonts w:eastAsia="Times New Roman"/>
          <w:spacing w:val="4"/>
        </w:rPr>
        <w:t>o</w:t>
      </w:r>
      <w:r w:rsidRPr="00892602">
        <w:rPr>
          <w:rFonts w:eastAsia="Times New Roman"/>
        </w:rPr>
        <w:t xml:space="preserve">w </w:t>
      </w:r>
      <w:r w:rsidRPr="00892602">
        <w:rPr>
          <w:rFonts w:eastAsia="Times New Roman"/>
          <w:spacing w:val="1"/>
        </w:rPr>
        <w:t>a</w:t>
      </w:r>
      <w:r w:rsidRPr="00892602">
        <w:rPr>
          <w:rFonts w:eastAsia="Times New Roman"/>
        </w:rPr>
        <w:t xml:space="preserve">n </w:t>
      </w:r>
      <w:r w:rsidRPr="00892602">
        <w:rPr>
          <w:rFonts w:eastAsia="Times New Roman"/>
          <w:spacing w:val="2"/>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S</w:t>
      </w:r>
      <w:r w:rsidRPr="00892602">
        <w:rPr>
          <w:rFonts w:eastAsia="Times New Roman"/>
          <w:spacing w:val="2"/>
        </w:rPr>
        <w:t>o</w:t>
      </w:r>
      <w:r w:rsidRPr="00892602">
        <w:rPr>
          <w:rFonts w:eastAsia="Times New Roman"/>
          <w:spacing w:val="-4"/>
        </w:rPr>
        <w:t>m</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sp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spacing w:val="1"/>
        </w:rPr>
        <w:t>a</w:t>
      </w:r>
      <w:r w:rsidRPr="00892602">
        <w:rPr>
          <w:rFonts w:eastAsia="Times New Roman"/>
        </w:rPr>
        <w:t xml:space="preserve">lly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rPr>
        <w:t>ide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a</w:t>
      </w:r>
      <w:r w:rsidRPr="00892602">
        <w:rPr>
          <w:rFonts w:eastAsia="Times New Roman"/>
        </w:rPr>
        <w:t xml:space="preserve">ny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4"/>
        </w:rPr>
        <w:t>o</w:t>
      </w:r>
      <w:r w:rsidRPr="00892602">
        <w:rPr>
          <w:rFonts w:eastAsia="Times New Roman"/>
        </w:rPr>
        <w:t>m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spacing w:val="3"/>
        </w:rPr>
        <w:t>e</w:t>
      </w:r>
      <w:r w:rsidRPr="00892602">
        <w:rPr>
          <w:rFonts w:eastAsia="Times New Roman"/>
        </w:rPr>
        <w:t xml:space="preserve">y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lish t</w:t>
      </w:r>
      <w:r w:rsidRPr="00892602">
        <w:rPr>
          <w:rFonts w:eastAsia="Times New Roman"/>
          <w:spacing w:val="2"/>
        </w:rPr>
        <w:t>o</w:t>
      </w:r>
      <w:r w:rsidRPr="00892602">
        <w:rPr>
          <w:rFonts w:eastAsia="Times New Roman"/>
          <w:spacing w:val="-2"/>
        </w:rPr>
        <w:t>g</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4"/>
        </w:rPr>
        <w:t>w</w:t>
      </w:r>
      <w:r w:rsidRPr="00892602">
        <w:rPr>
          <w:rFonts w:eastAsia="Times New Roman"/>
        </w:rPr>
        <w:t xml:space="preserve">ith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spacing w:val="-1"/>
        </w:rPr>
        <w:t>ec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c</w:t>
      </w:r>
      <w:r w:rsidRPr="00892602">
        <w:rPr>
          <w:rFonts w:eastAsia="Times New Roman"/>
          <w:spacing w:val="-1"/>
        </w:rPr>
        <w:t>a</w:t>
      </w:r>
      <w:r w:rsidRPr="00892602">
        <w:rPr>
          <w:rFonts w:eastAsia="Times New Roman"/>
          <w:spacing w:val="2"/>
        </w:rPr>
        <w:t>p</w:t>
      </w:r>
      <w:r w:rsidRPr="00892602">
        <w:rPr>
          <w:rFonts w:eastAsia="Times New Roman"/>
          <w:spacing w:val="-2"/>
        </w:rPr>
        <w:t>i</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re</w:t>
      </w:r>
      <w:r w:rsidRPr="00892602">
        <w:rPr>
          <w:rFonts w:eastAsia="Times New Roman"/>
          <w:spacing w:val="-3"/>
        </w:rPr>
        <w:t>f</w:t>
      </w:r>
      <w:r w:rsidRPr="00892602">
        <w:rPr>
          <w:rFonts w:eastAsia="Times New Roman"/>
        </w:rPr>
        <w:t>o</w:t>
      </w:r>
      <w:r w:rsidRPr="00892602">
        <w:rPr>
          <w:rFonts w:eastAsia="Times New Roman"/>
          <w:spacing w:val="1"/>
        </w:rPr>
        <w:t>r</w:t>
      </w:r>
      <w:r w:rsidRPr="00892602">
        <w:rPr>
          <w:rFonts w:eastAsia="Times New Roman"/>
        </w:rPr>
        <w:t>e b</w:t>
      </w:r>
      <w:r w:rsidRPr="00892602">
        <w:rPr>
          <w:rFonts w:eastAsia="Times New Roman"/>
          <w:spacing w:val="2"/>
        </w:rPr>
        <w:t>o</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2"/>
        </w:rPr>
        <w:t>n</w:t>
      </w:r>
      <w:r w:rsidRPr="00892602">
        <w:rPr>
          <w:rFonts w:eastAsia="Times New Roman"/>
        </w:rPr>
        <w:t>d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is </w:t>
      </w:r>
      <w:r w:rsidRPr="00892602">
        <w:rPr>
          <w:rFonts w:eastAsia="Times New Roman"/>
          <w:spacing w:val="-3"/>
        </w:rPr>
        <w:t>“</w:t>
      </w:r>
      <w:r w:rsidRPr="00892602">
        <w:rPr>
          <w:rFonts w:eastAsia="Times New Roman"/>
          <w:spacing w:val="2"/>
        </w:rPr>
        <w:t>p</w:t>
      </w:r>
      <w:r w:rsidRPr="00892602">
        <w:rPr>
          <w:rFonts w:eastAsia="Times New Roman"/>
          <w:spacing w:val="1"/>
        </w:rPr>
        <w:t>er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spacing w:val="2"/>
        </w:rPr>
        <w:t>d</w:t>
      </w:r>
      <w:r w:rsidRPr="00892602">
        <w:rPr>
          <w:rFonts w:eastAsia="Times New Roman"/>
        </w:rPr>
        <w:t>.” Ot</w:t>
      </w:r>
      <w:r w:rsidRPr="00892602">
        <w:rPr>
          <w:rFonts w:eastAsia="Times New Roman"/>
          <w:spacing w:val="-2"/>
        </w:rPr>
        <w:t>h</w:t>
      </w:r>
      <w:r w:rsidRPr="00892602">
        <w:rPr>
          <w:rFonts w:eastAsia="Times New Roman"/>
          <w:spacing w:val="1"/>
        </w:rPr>
        <w:t>e</w:t>
      </w:r>
      <w:r w:rsidRPr="00892602">
        <w:rPr>
          <w:rFonts w:eastAsia="Times New Roman"/>
        </w:rPr>
        <w:t>r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e si</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a</w:t>
      </w:r>
      <w:r w:rsidRPr="00892602">
        <w:rPr>
          <w:rFonts w:eastAsia="Times New Roman"/>
        </w:rPr>
        <w:t xml:space="preserve">s </w:t>
      </w:r>
      <w:r w:rsidRPr="00892602">
        <w:rPr>
          <w:rFonts w:eastAsia="Times New Roman"/>
          <w:spacing w:val="-2"/>
        </w:rPr>
        <w:t>t</w:t>
      </w:r>
      <w:r w:rsidRPr="00892602">
        <w:rPr>
          <w:rFonts w:eastAsia="Times New Roman"/>
        </w:rPr>
        <w:t>o t</w:t>
      </w:r>
      <w:r w:rsidRPr="00892602">
        <w:rPr>
          <w:rFonts w:eastAsia="Times New Roman"/>
          <w:spacing w:val="-2"/>
        </w:rPr>
        <w:t>he</w:t>
      </w:r>
      <w:r w:rsidRPr="00892602">
        <w:rPr>
          <w:rFonts w:eastAsia="Times New Roman"/>
        </w:rPr>
        <w:t xml:space="preserv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spacing w:val="-1"/>
        </w:rPr>
        <w:t>r</w:t>
      </w:r>
      <w:r w:rsidRPr="00892602">
        <w:rPr>
          <w:rFonts w:eastAsia="Times New Roman"/>
          <w:spacing w:val="1"/>
        </w:rPr>
        <w:t>ac</w:t>
      </w:r>
      <w:r w:rsidRPr="00892602">
        <w:rPr>
          <w:rFonts w:eastAsia="Times New Roman"/>
          <w:spacing w:val="-2"/>
        </w:rPr>
        <w:t>t</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O</w:t>
      </w:r>
      <w:r w:rsidRPr="00892602">
        <w:rPr>
          <w:rFonts w:eastAsia="Times New Roman"/>
          <w:spacing w:val="-1"/>
        </w:rPr>
        <w:t>f</w:t>
      </w:r>
      <w:r w:rsidRPr="00892602">
        <w:rPr>
          <w:rFonts w:eastAsia="Times New Roman"/>
        </w:rPr>
        <w:t>t</w:t>
      </w:r>
      <w:r w:rsidRPr="00892602">
        <w:rPr>
          <w:rFonts w:eastAsia="Times New Roman"/>
          <w:spacing w:val="1"/>
        </w:rPr>
        <w:t>e</w:t>
      </w:r>
      <w:r w:rsidRPr="00892602">
        <w:rPr>
          <w:rFonts w:eastAsia="Times New Roman"/>
        </w:rPr>
        <w:t>n it is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wh</w:t>
      </w:r>
      <w:r w:rsidRPr="00892602">
        <w:rPr>
          <w:rFonts w:eastAsia="Times New Roman"/>
          <w:spacing w:val="1"/>
        </w:rPr>
        <w:t>e</w:t>
      </w:r>
      <w:r w:rsidRPr="00892602">
        <w:rPr>
          <w:rFonts w:eastAsia="Times New Roman"/>
          <w:spacing w:val="2"/>
        </w:rPr>
        <w:t>t</w:t>
      </w:r>
      <w:r w:rsidRPr="00892602">
        <w:rPr>
          <w:rFonts w:eastAsia="Times New Roman"/>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spacing w:val="2"/>
        </w:rPr>
        <w:t>o</w:t>
      </w:r>
      <w:r w:rsidRPr="00892602">
        <w:rPr>
          <w:rFonts w:eastAsia="Times New Roman"/>
        </w:rPr>
        <w:t>se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d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1"/>
        </w:rPr>
        <w:t>a</w:t>
      </w:r>
      <w:r w:rsidRPr="00892602">
        <w:rPr>
          <w:rFonts w:eastAsia="Times New Roman"/>
        </w:rPr>
        <w:t xml:space="preserve">ny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or </w:t>
      </w:r>
      <w:r w:rsidRPr="00892602">
        <w:rPr>
          <w:rFonts w:eastAsia="Times New Roman"/>
          <w:spacing w:val="-2"/>
        </w:rPr>
        <w:t>t</w:t>
      </w:r>
      <w:r w:rsidRPr="00892602">
        <w:rPr>
          <w:rFonts w:eastAsia="Times New Roman"/>
        </w:rPr>
        <w:t xml:space="preserve">o </w:t>
      </w:r>
      <w:r w:rsidRPr="00892602">
        <w:rPr>
          <w:rFonts w:eastAsia="Times New Roman"/>
          <w:spacing w:val="-2"/>
        </w:rPr>
        <w:t>h</w:t>
      </w:r>
      <w:r w:rsidRPr="00892602">
        <w:rPr>
          <w:rFonts w:eastAsia="Times New Roman"/>
          <w:spacing w:val="1"/>
        </w:rPr>
        <w:t>a</w:t>
      </w:r>
      <w:r w:rsidRPr="00892602">
        <w:rPr>
          <w:rFonts w:eastAsia="Times New Roman"/>
          <w:spacing w:val="-2"/>
        </w:rPr>
        <w:t>v</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rPr>
        <w:t>ble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re</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 xml:space="preserve">r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i</w:t>
      </w:r>
      <w:r w:rsidRPr="00892602">
        <w:rPr>
          <w:rFonts w:eastAsia="Times New Roman"/>
          <w:spacing w:val="-4"/>
        </w:rPr>
        <w:t>m</w:t>
      </w:r>
      <w:r w:rsidRPr="00892602">
        <w:rPr>
          <w:rFonts w:eastAsia="Times New Roman"/>
          <w:spacing w:val="2"/>
        </w:rPr>
        <w:t>p</w:t>
      </w:r>
      <w:r w:rsidRPr="00892602">
        <w:rPr>
          <w:rFonts w:eastAsia="Times New Roman"/>
          <w:spacing w:val="1"/>
        </w:rPr>
        <w:t>ac</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spacing w:val="1"/>
        </w:rPr>
        <w:t>a</w:t>
      </w:r>
      <w:r w:rsidRPr="00892602">
        <w:rPr>
          <w:rFonts w:eastAsia="Times New Roman"/>
        </w:rPr>
        <w:t>ili</w:t>
      </w:r>
      <w:r w:rsidRPr="00892602">
        <w:rPr>
          <w:rFonts w:eastAsia="Times New Roman"/>
          <w:spacing w:val="-2"/>
        </w:rPr>
        <w:t>n</w:t>
      </w:r>
      <w:r w:rsidRPr="00892602">
        <w:rPr>
          <w:rFonts w:eastAsia="Times New Roman"/>
        </w:rPr>
        <w:t xml:space="preserve">g to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1"/>
        </w:rPr>
        <w:t>a</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n is to di</w:t>
      </w:r>
      <w:r w:rsidRPr="00892602">
        <w:rPr>
          <w:rFonts w:eastAsia="Times New Roman"/>
          <w:spacing w:val="-4"/>
        </w:rPr>
        <w:t>m</w:t>
      </w:r>
      <w:r w:rsidRPr="00892602">
        <w:rPr>
          <w:rFonts w:eastAsia="Times New Roman"/>
          <w:spacing w:val="2"/>
        </w:rPr>
        <w:t>i</w:t>
      </w:r>
      <w:r w:rsidRPr="00892602">
        <w:rPr>
          <w:rFonts w:eastAsia="Times New Roman"/>
          <w:spacing w:val="-2"/>
        </w:rPr>
        <w:t>n</w:t>
      </w:r>
      <w:r w:rsidRPr="00892602">
        <w:rPr>
          <w:rFonts w:eastAsia="Times New Roman"/>
        </w:rPr>
        <w:t>i</w:t>
      </w:r>
      <w:r w:rsidRPr="00892602">
        <w:rPr>
          <w:rFonts w:eastAsia="Times New Roman"/>
          <w:spacing w:val="2"/>
        </w:rPr>
        <w:t>s</w:t>
      </w:r>
      <w:r w:rsidRPr="00892602">
        <w:rPr>
          <w:rFonts w:eastAsia="Times New Roman"/>
        </w:rPr>
        <w:t xml:space="preserve">h </w:t>
      </w:r>
      <w:r w:rsidRPr="00892602">
        <w:rPr>
          <w:rFonts w:eastAsia="Times New Roman"/>
          <w:spacing w:val="2"/>
        </w:rPr>
        <w:t>t</w:t>
      </w:r>
      <w:r w:rsidRPr="00892602">
        <w:rPr>
          <w:rFonts w:eastAsia="Times New Roman"/>
        </w:rPr>
        <w:t xml:space="preserve">he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v</w:t>
      </w:r>
      <w:r w:rsidRPr="00892602">
        <w:rPr>
          <w:rFonts w:eastAsia="Times New Roman"/>
          <w:spacing w:val="1"/>
        </w:rPr>
        <w:t>a</w:t>
      </w:r>
      <w:r w:rsidRPr="00892602">
        <w:rPr>
          <w:rFonts w:eastAsia="Times New Roman"/>
        </w:rPr>
        <w:t>l</w:t>
      </w:r>
      <w:r w:rsidRPr="00892602">
        <w:rPr>
          <w:rFonts w:eastAsia="Times New Roman"/>
          <w:spacing w:val="-2"/>
        </w:rPr>
        <w:t>u</w:t>
      </w:r>
      <w:r w:rsidRPr="00892602">
        <w:rPr>
          <w:rFonts w:eastAsia="Times New Roman"/>
        </w:rPr>
        <w:t xml:space="preserve">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1"/>
        </w:rPr>
        <w:t>r</w:t>
      </w:r>
      <w:r w:rsidRPr="00892602">
        <w:rPr>
          <w:rFonts w:eastAsia="Times New Roman"/>
        </w:rPr>
        <w:t>l</w:t>
      </w:r>
      <w:r w:rsidRPr="00892602">
        <w:rPr>
          <w:rFonts w:eastAsia="Times New Roman"/>
          <w:spacing w:val="-4"/>
        </w:rPr>
        <w:t>y</w:t>
      </w:r>
      <w:r w:rsidRPr="00892602">
        <w:rPr>
          <w:rFonts w:eastAsia="Times New Roman"/>
          <w:spacing w:val="2"/>
        </w:rPr>
        <w:t>i</w:t>
      </w:r>
      <w:r w:rsidRPr="00892602">
        <w:rPr>
          <w:rFonts w:eastAsia="Times New Roman"/>
        </w:rPr>
        <w:t xml:space="preserve">ng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1"/>
        </w:rPr>
        <w:t>I</w:t>
      </w:r>
      <w:r w:rsidRPr="00892602">
        <w:rPr>
          <w:rFonts w:eastAsia="Times New Roman"/>
        </w:rPr>
        <w:t xml:space="preserve">t </w:t>
      </w:r>
      <w:r w:rsidRPr="00892602">
        <w:rPr>
          <w:rFonts w:eastAsia="Times New Roman"/>
          <w:spacing w:val="-2"/>
        </w:rPr>
        <w:t>i</w:t>
      </w:r>
      <w:r w:rsidRPr="00892602">
        <w:rPr>
          <w:rFonts w:eastAsia="Times New Roman"/>
        </w:rPr>
        <w:t>s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rPr>
        <w:t>l</w:t>
      </w:r>
      <w:r w:rsidRPr="00892602">
        <w:rPr>
          <w:rFonts w:eastAsia="Times New Roman"/>
          <w:spacing w:val="-2"/>
        </w:rPr>
        <w:t>i</w:t>
      </w:r>
      <w:r w:rsidRPr="00892602">
        <w:rPr>
          <w:rFonts w:eastAsia="Times New Roman"/>
          <w:spacing w:val="1"/>
        </w:rPr>
        <w:t>e</w:t>
      </w:r>
      <w:r w:rsidRPr="00892602">
        <w:rPr>
          <w:rFonts w:eastAsia="Times New Roman"/>
        </w:rPr>
        <w:t xml:space="preserve">f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m</w:t>
      </w:r>
      <w:r w:rsidRPr="00892602">
        <w:rPr>
          <w:rFonts w:eastAsia="Times New Roman"/>
          <w:spacing w:val="2"/>
        </w:rPr>
        <w:t>o</w:t>
      </w:r>
      <w:r w:rsidRPr="00892602">
        <w:rPr>
          <w:rFonts w:eastAsia="Times New Roman"/>
        </w:rPr>
        <w:t>st 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 xml:space="preserve">o </w:t>
      </w:r>
      <w:r w:rsidRPr="00892602">
        <w:rPr>
          <w:rFonts w:eastAsia="Times New Roman"/>
          <w:spacing w:val="-2"/>
        </w:rPr>
        <w:t>h</w:t>
      </w:r>
      <w:r w:rsidRPr="00892602">
        <w:rPr>
          <w:rFonts w:eastAsia="Times New Roman"/>
          <w:spacing w:val="3"/>
        </w:rPr>
        <w:t>a</w:t>
      </w:r>
      <w:r w:rsidRPr="00892602">
        <w:rPr>
          <w:rFonts w:eastAsia="Times New Roman"/>
          <w:spacing w:val="-2"/>
        </w:rPr>
        <w:t>ve</w:t>
      </w:r>
      <w:r w:rsidRPr="00892602">
        <w:rPr>
          <w:rFonts w:eastAsia="Times New Roman"/>
        </w:rPr>
        <w:t xml:space="preserve"> </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b</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p</w:t>
      </w:r>
      <w:r w:rsidRPr="00892602">
        <w:rPr>
          <w:rFonts w:eastAsia="Times New Roman"/>
          <w:spacing w:val="-1"/>
        </w:rPr>
        <w:t>er</w:t>
      </w:r>
      <w:r w:rsidRPr="00892602">
        <w:rPr>
          <w:rFonts w:eastAsia="Times New Roman"/>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ar</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t</w:t>
      </w:r>
      <w:r w:rsidRPr="00892602">
        <w:rPr>
          <w:rFonts w:eastAsia="Times New Roman"/>
          <w:spacing w:val="-1"/>
        </w:rPr>
        <w:t>e</w:t>
      </w:r>
      <w:r w:rsidRPr="00892602">
        <w:rPr>
          <w:rFonts w:eastAsia="Times New Roman"/>
        </w:rPr>
        <w:t>d in p</w:t>
      </w:r>
      <w:r w:rsidRPr="00892602">
        <w:rPr>
          <w:rFonts w:eastAsia="Times New Roman"/>
          <w:spacing w:val="1"/>
        </w:rPr>
        <w:t>re</w:t>
      </w:r>
      <w:r w:rsidRPr="00892602">
        <w:rPr>
          <w:rFonts w:eastAsia="Times New Roman"/>
          <w:spacing w:val="-2"/>
        </w:rPr>
        <w:t>s</w:t>
      </w:r>
      <w:r w:rsidRPr="00892602">
        <w:rPr>
          <w:rFonts w:eastAsia="Times New Roman"/>
          <w:spacing w:val="-1"/>
        </w:rPr>
        <w:t>e</w:t>
      </w:r>
      <w:r w:rsidRPr="00892602">
        <w:rPr>
          <w:rFonts w:eastAsia="Times New Roman"/>
          <w:spacing w:val="1"/>
        </w:rPr>
        <w:t>r</w:t>
      </w:r>
      <w:r w:rsidRPr="00892602">
        <w:rPr>
          <w:rFonts w:eastAsia="Times New Roman"/>
          <w:spacing w:val="-2"/>
        </w:rPr>
        <w:t>v</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ti</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1"/>
        </w:rPr>
        <w:t>f</w:t>
      </w:r>
      <w:r w:rsidRPr="00892602">
        <w:rPr>
          <w:rFonts w:eastAsia="Times New Roman"/>
        </w:rPr>
        <w:t>o</w:t>
      </w:r>
      <w:r w:rsidRPr="00892602">
        <w:rPr>
          <w:rFonts w:eastAsia="Times New Roman"/>
          <w:spacing w:val="-1"/>
        </w:rPr>
        <w:t>r</w:t>
      </w:r>
      <w:r w:rsidRPr="00892602">
        <w:rPr>
          <w:rFonts w:eastAsia="Times New Roman"/>
          <w:spacing w:val="1"/>
        </w:rPr>
        <w:t>e</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t</w:t>
      </w:r>
      <w:r w:rsidRPr="00892602">
        <w:rPr>
          <w:rFonts w:eastAsia="Times New Roman"/>
          <w:spacing w:val="-1"/>
        </w:rPr>
        <w:t>rea</w:t>
      </w:r>
      <w:r w:rsidRPr="00892602">
        <w:rPr>
          <w:rFonts w:eastAsia="Times New Roman"/>
        </w:rPr>
        <w:t>t s</w:t>
      </w:r>
      <w:r w:rsidRPr="00892602">
        <w:rPr>
          <w:rFonts w:eastAsia="Times New Roman"/>
          <w:spacing w:val="-2"/>
        </w:rPr>
        <w:t>u</w:t>
      </w:r>
      <w:r w:rsidRPr="00892602">
        <w:rPr>
          <w:rFonts w:eastAsia="Times New Roman"/>
          <w:spacing w:val="1"/>
        </w:rPr>
        <w:t>c</w:t>
      </w:r>
      <w:r w:rsidRPr="00892602">
        <w:rPr>
          <w:rFonts w:eastAsia="Times New Roman"/>
        </w:rPr>
        <w:t>h a po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the same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rPr>
        <w:t>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b</w:t>
      </w:r>
      <w:r w:rsidRPr="00892602">
        <w:rPr>
          <w:rFonts w:eastAsia="Times New Roman"/>
          <w:spacing w:val="2"/>
        </w:rPr>
        <w:t>o</w:t>
      </w:r>
      <w:r w:rsidRPr="00892602">
        <w:rPr>
          <w:rFonts w:eastAsia="Times New Roman"/>
          <w:spacing w:val="-2"/>
        </w:rPr>
        <w:t>v</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r</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rPr>
        <w:t>i</w:t>
      </w:r>
      <w:r w:rsidRPr="00892602">
        <w:rPr>
          <w:rFonts w:eastAsia="Times New Roman"/>
          <w:spacing w:val="-1"/>
        </w:rPr>
        <w:t>re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in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w:t>
      </w:r>
      <w:r w:rsidRPr="00892602">
        <w:rPr>
          <w:rFonts w:eastAsia="Times New Roman"/>
        </w:rPr>
        <w:t>o</w:t>
      </w:r>
      <w:r w:rsidRPr="00892602">
        <w:rPr>
          <w:rFonts w:eastAsia="Times New Roman"/>
          <w:spacing w:val="-2"/>
        </w:rPr>
        <w:t>w</w:t>
      </w:r>
      <w:r w:rsidRPr="00892602">
        <w:rPr>
          <w:rFonts w:eastAsia="Times New Roman"/>
          <w:spacing w:val="1"/>
        </w:rPr>
        <w:t>e</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2"/>
        </w:rPr>
        <w:t>t</w:t>
      </w:r>
      <w:r w:rsidRPr="00892602">
        <w:rPr>
          <w:rFonts w:eastAsia="Times New Roman"/>
        </w:rPr>
        <w:t xml:space="preserve">o be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sist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1"/>
        </w:rPr>
        <w:t>S</w:t>
      </w:r>
      <w:r w:rsidRPr="00892602">
        <w:rPr>
          <w:rFonts w:eastAsia="Times New Roman"/>
          <w:spacing w:val="1"/>
        </w:rPr>
        <w:t>ec</w:t>
      </w:r>
      <w:r w:rsidRPr="00892602">
        <w:rPr>
          <w:rFonts w:eastAsia="Times New Roman"/>
        </w:rPr>
        <w:t>ti</w:t>
      </w:r>
      <w:r w:rsidRPr="00892602">
        <w:rPr>
          <w:rFonts w:eastAsia="Times New Roman"/>
          <w:spacing w:val="2"/>
        </w:rPr>
        <w:t>o</w:t>
      </w:r>
      <w:r w:rsidRPr="00892602">
        <w:rPr>
          <w:rFonts w:eastAsia="Times New Roman"/>
        </w:rPr>
        <w:t xml:space="preserve">n 6.14.3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p</w:t>
      </w:r>
      <w:r w:rsidRPr="00892602">
        <w:rPr>
          <w:rFonts w:eastAsia="Times New Roman"/>
          <w:spacing w:val="2"/>
        </w:rPr>
        <w:t>o</w:t>
      </w:r>
      <w:r w:rsidRPr="00892602">
        <w:rPr>
          <w:rFonts w:eastAsia="Times New Roman"/>
          <w:spacing w:val="-2"/>
        </w:rPr>
        <w:t>l</w:t>
      </w:r>
      <w:r w:rsidRPr="00892602">
        <w:rPr>
          <w:rFonts w:eastAsia="Times New Roman"/>
        </w:rPr>
        <w:t>i</w:t>
      </w:r>
      <w:r w:rsidRPr="00892602">
        <w:rPr>
          <w:rFonts w:eastAsia="Times New Roman"/>
          <w:spacing w:val="1"/>
        </w:rPr>
        <w:t>c</w:t>
      </w:r>
      <w:r w:rsidRPr="00892602">
        <w:rPr>
          <w:rFonts w:eastAsia="Times New Roman"/>
          <w:spacing w:val="-4"/>
        </w:rPr>
        <w:t>y</w:t>
      </w:r>
      <w:r w:rsidRPr="00892602">
        <w:rPr>
          <w:rFonts w:eastAsia="Times New Roman"/>
        </w:rPr>
        <w:t xml:space="preserve">. </w:t>
      </w:r>
      <w:r w:rsidRPr="00892602">
        <w:rPr>
          <w:rFonts w:eastAsia="Times New Roman"/>
          <w:spacing w:val="1"/>
        </w:rPr>
        <w:t>W</w:t>
      </w:r>
      <w:r w:rsidRPr="00892602">
        <w:rPr>
          <w:rFonts w:eastAsia="Times New Roman"/>
          <w:spacing w:val="-2"/>
        </w:rPr>
        <w:t>h</w:t>
      </w:r>
      <w:r w:rsidRPr="00892602">
        <w:rPr>
          <w:rFonts w:eastAsia="Times New Roman"/>
          <w:spacing w:val="1"/>
        </w:rPr>
        <w:t>er</w:t>
      </w:r>
      <w:r w:rsidRPr="00892602">
        <w:rPr>
          <w:rFonts w:eastAsia="Times New Roman"/>
        </w:rPr>
        <w:t>e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i</w:t>
      </w:r>
      <w:r w:rsidRPr="00892602">
        <w:rPr>
          <w:rFonts w:eastAsia="Times New Roman"/>
        </w:rPr>
        <w:t>s u</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1"/>
        </w:rPr>
        <w:t>e</w:t>
      </w:r>
      <w:r w:rsidRPr="00892602">
        <w:rPr>
          <w:rFonts w:eastAsia="Times New Roman"/>
          <w:spacing w:val="-1"/>
        </w:rPr>
        <w:t>a</w:t>
      </w:r>
      <w:r w:rsidRPr="00892602">
        <w:rPr>
          <w:rFonts w:eastAsia="Times New Roman"/>
        </w:rPr>
        <w:t xml:space="preserve">r </w:t>
      </w:r>
      <w:r w:rsidRPr="00892602">
        <w:rPr>
          <w:rFonts w:eastAsia="Times New Roman"/>
          <w:spacing w:val="2"/>
        </w:rPr>
        <w:t>o</w:t>
      </w:r>
      <w:r w:rsidRPr="00892602">
        <w:rPr>
          <w:rFonts w:eastAsia="Times New Roman"/>
        </w:rPr>
        <w:t xml:space="preserve">r </w:t>
      </w:r>
      <w:r w:rsidRPr="00892602">
        <w:rPr>
          <w:rFonts w:eastAsia="Times New Roman"/>
          <w:spacing w:val="1"/>
        </w:rPr>
        <w:t>ca</w:t>
      </w:r>
      <w:r w:rsidRPr="00892602">
        <w:rPr>
          <w:rFonts w:eastAsia="Times New Roman"/>
          <w:spacing w:val="-2"/>
        </w:rPr>
        <w:t>nn</w:t>
      </w:r>
      <w:r w:rsidRPr="00892602">
        <w:rPr>
          <w:rFonts w:eastAsia="Times New Roman"/>
          <w:spacing w:val="2"/>
        </w:rPr>
        <w:t>o</w:t>
      </w:r>
      <w:r w:rsidRPr="00892602">
        <w:rPr>
          <w:rFonts w:eastAsia="Times New Roman"/>
        </w:rPr>
        <w:t xml:space="preserve">t be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1"/>
        </w:rPr>
        <w:t>er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4"/>
        </w:rPr>
        <w:t>m</w:t>
      </w:r>
      <w:r w:rsidRPr="00892602">
        <w:rPr>
          <w:rFonts w:eastAsia="Times New Roman"/>
          <w:spacing w:val="1"/>
        </w:rPr>
        <w:t>a</w:t>
      </w:r>
      <w:r w:rsidRPr="00892602">
        <w:rPr>
          <w:rFonts w:eastAsia="Times New Roman"/>
          <w:spacing w:val="-2"/>
        </w:rPr>
        <w:t>k</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t</w:t>
      </w:r>
      <w:r w:rsidRPr="00892602">
        <w:rPr>
          <w:rFonts w:eastAsia="Times New Roman"/>
          <w:spacing w:val="-1"/>
        </w:rPr>
        <w:t>er</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2"/>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is to be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41E6959" w14:textId="0F4B6E86" w:rsidR="00F34C12" w:rsidRPr="00892602" w:rsidRDefault="00F93EFE" w:rsidP="00F34C12">
      <w:pPr>
        <w:rPr>
          <w:rFonts w:eastAsia="Times New Roman"/>
        </w:rPr>
      </w:pPr>
      <w:r w:rsidRPr="00892602">
        <w:rPr>
          <w:rFonts w:eastAsia="Times New Roman"/>
        </w:rPr>
        <w:t xml:space="preserve"> </w:t>
      </w:r>
    </w:p>
    <w:p w14:paraId="2F1913C4" w14:textId="1C20BB3D" w:rsidR="00F34C12" w:rsidRPr="00892602" w:rsidRDefault="003631B8" w:rsidP="003631B8">
      <w:pPr>
        <w:pStyle w:val="Heading3"/>
        <w:rPr>
          <w:rFonts w:eastAsia="Times New Roman"/>
        </w:rPr>
      </w:pPr>
      <w:bookmarkStart w:id="313" w:name="_Toc520655401"/>
      <w:bookmarkStart w:id="314" w:name="a6_14_3_Types_of_Funds"/>
      <w:r w:rsidRPr="00892602">
        <w:rPr>
          <w:rFonts w:eastAsia="Times New Roman"/>
        </w:rPr>
        <w:t>6.14.3</w:t>
      </w:r>
      <w:r w:rsidRPr="00892602">
        <w:rPr>
          <w:rFonts w:eastAsia="Times New Roman"/>
        </w:rPr>
        <w:tab/>
      </w:r>
      <w:r w:rsidR="00F34C12" w:rsidRPr="00892602">
        <w:rPr>
          <w:rFonts w:eastAsia="Times New Roman"/>
        </w:rPr>
        <w:t>Types of Funds</w:t>
      </w:r>
      <w:bookmarkEnd w:id="313"/>
    </w:p>
    <w:bookmarkEnd w:id="314"/>
    <w:p w14:paraId="70181F11" w14:textId="77777777" w:rsidR="00F34C12" w:rsidRPr="00892602" w:rsidRDefault="00F34C12" w:rsidP="00F34C12">
      <w:pPr>
        <w:rPr>
          <w:rFonts w:eastAsia="Times New Roman"/>
        </w:rPr>
      </w:pPr>
      <w:r w:rsidRPr="00892602">
        <w:rPr>
          <w:rFonts w:eastAsia="Times New Roman"/>
        </w:rPr>
        <w:t>There are two types of funds used by AMATYC: 1) Operating Funds and 2) Investment Funds.</w:t>
      </w:r>
    </w:p>
    <w:p w14:paraId="686CB959" w14:textId="77777777" w:rsidR="00F34C12" w:rsidRPr="00892602" w:rsidRDefault="00786311" w:rsidP="00F34C12">
      <w:pPr>
        <w:rPr>
          <w:rFonts w:eastAsia="Times New Roman"/>
          <w:color w:val="0000FF"/>
        </w:rPr>
      </w:pPr>
      <w:hyperlink r:id="rId23" w:history="1">
        <w:r w:rsidR="00F34C12" w:rsidRPr="00892602">
          <w:rPr>
            <w:rFonts w:eastAsia="Times New Roman"/>
            <w:color w:val="0000FF"/>
            <w:u w:val="single"/>
          </w:rPr>
          <w:t>6.14.3.1 Operating Funds</w:t>
        </w:r>
      </w:hyperlink>
    </w:p>
    <w:p w14:paraId="2E0F7402" w14:textId="77777777" w:rsidR="00F34C12" w:rsidRPr="00892602" w:rsidRDefault="00786311" w:rsidP="00F34C12">
      <w:pPr>
        <w:rPr>
          <w:rFonts w:eastAsia="Times New Roman"/>
          <w:color w:val="0000FF"/>
        </w:rPr>
      </w:pPr>
      <w:hyperlink r:id="rId24" w:history="1">
        <w:r w:rsidR="00F34C12" w:rsidRPr="00892602">
          <w:rPr>
            <w:rFonts w:eastAsia="Times New Roman"/>
            <w:color w:val="0000FF"/>
            <w:u w:val="single"/>
          </w:rPr>
          <w:t>6.14.3.2 Investment Funds</w:t>
        </w:r>
      </w:hyperlink>
    </w:p>
    <w:p w14:paraId="21E2410D" w14:textId="199EE4BF" w:rsidR="00F34C12" w:rsidRPr="00892602" w:rsidRDefault="00F93EFE" w:rsidP="00F34C12">
      <w:pPr>
        <w:rPr>
          <w:rFonts w:eastAsia="Times New Roman"/>
        </w:rPr>
      </w:pPr>
      <w:r w:rsidRPr="00892602">
        <w:rPr>
          <w:rFonts w:eastAsia="Times New Roman"/>
        </w:rPr>
        <w:t xml:space="preserve"> </w:t>
      </w:r>
    </w:p>
    <w:p w14:paraId="7FE65EC5" w14:textId="0B3F52FB" w:rsidR="00F34C12" w:rsidRPr="00892602" w:rsidRDefault="001B6493" w:rsidP="00017265">
      <w:pPr>
        <w:rPr>
          <w:rFonts w:eastAsia="Times New Roman"/>
          <w:b/>
        </w:rPr>
      </w:pPr>
      <w:bookmarkStart w:id="315" w:name="a6_14_3_1_Operating_Funds"/>
      <w:r w:rsidRPr="00892602">
        <w:rPr>
          <w:rFonts w:eastAsia="Times New Roman"/>
          <w:b/>
        </w:rPr>
        <w:t>6.14.3.1</w:t>
      </w:r>
      <w:r w:rsidRPr="00892602">
        <w:rPr>
          <w:rFonts w:eastAsia="Times New Roman"/>
          <w:b/>
        </w:rPr>
        <w:tab/>
      </w:r>
      <w:r w:rsidR="00F34C12" w:rsidRPr="00892602">
        <w:rPr>
          <w:rFonts w:eastAsia="Times New Roman"/>
          <w:b/>
        </w:rPr>
        <w:t>Operating Funds</w:t>
      </w:r>
    </w:p>
    <w:bookmarkEnd w:id="315"/>
    <w:p w14:paraId="43CE9D9B" w14:textId="77777777" w:rsidR="00F34C12" w:rsidRPr="00892602" w:rsidRDefault="00F34C12" w:rsidP="00F34C12">
      <w:pPr>
        <w:rPr>
          <w:rFonts w:eastAsia="Times New Roman"/>
        </w:rPr>
      </w:pPr>
      <w:r w:rsidRPr="00892602">
        <w:rPr>
          <w:rFonts w:eastAsia="Times New Roman"/>
        </w:rPr>
        <w:t>O</w:t>
      </w:r>
      <w:r w:rsidRPr="00892602">
        <w:rPr>
          <w:rFonts w:eastAsia="Times New Roman"/>
          <w:spacing w:val="2"/>
        </w:rPr>
        <w:t>p</w:t>
      </w:r>
      <w:r w:rsidRPr="00892602">
        <w:rPr>
          <w:rFonts w:eastAsia="Times New Roman"/>
          <w:spacing w:val="-1"/>
        </w:rPr>
        <w:t>er</w:t>
      </w:r>
      <w:r w:rsidRPr="00892602">
        <w:rPr>
          <w:rFonts w:eastAsia="Times New Roman"/>
          <w:spacing w:val="1"/>
        </w:rPr>
        <w:t>a</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 xml:space="preserve">(usually referred to as Operating </w:t>
      </w:r>
      <w:r w:rsidRPr="00892602">
        <w:rPr>
          <w:rFonts w:eastAsia="Times New Roman"/>
          <w:spacing w:val="-2"/>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1"/>
        </w:rPr>
        <w:t>a</w:t>
      </w:r>
      <w:r w:rsidRPr="00892602">
        <w:rPr>
          <w:rFonts w:eastAsia="Times New Roman"/>
          <w:spacing w:val="-4"/>
        </w:rPr>
        <w:t>y</w:t>
      </w:r>
      <w:r w:rsidRPr="00892602">
        <w:rPr>
          <w:rFonts w:eastAsia="Times New Roman"/>
          <w:spacing w:val="-1"/>
        </w:rPr>
        <w:t>-</w:t>
      </w:r>
      <w:r w:rsidRPr="00892602">
        <w:rPr>
          <w:rFonts w:eastAsia="Times New Roman"/>
          <w:spacing w:val="2"/>
        </w:rPr>
        <w:t>to</w:t>
      </w:r>
      <w:r w:rsidRPr="00892602">
        <w:rPr>
          <w:rFonts w:eastAsia="Times New Roman"/>
          <w:spacing w:val="-3"/>
        </w:rPr>
        <w:t>-</w:t>
      </w:r>
      <w:r w:rsidRPr="00892602">
        <w:rPr>
          <w:rFonts w:eastAsia="Times New Roman"/>
          <w:spacing w:val="2"/>
        </w:rPr>
        <w:t>d</w:t>
      </w:r>
      <w:r w:rsidRPr="00892602">
        <w:rPr>
          <w:rFonts w:eastAsia="Times New Roman"/>
          <w:spacing w:val="1"/>
        </w:rPr>
        <w:t>a</w:t>
      </w:r>
      <w:r w:rsidRPr="00892602">
        <w:rPr>
          <w:rFonts w:eastAsia="Times New Roman"/>
        </w:rPr>
        <w:t xml:space="preserve">y </w:t>
      </w:r>
      <w:r w:rsidRPr="00892602">
        <w:rPr>
          <w:rFonts w:eastAsia="Times New Roman"/>
          <w:spacing w:val="2"/>
        </w:rPr>
        <w:t>o</w:t>
      </w:r>
      <w:r w:rsidRPr="00892602">
        <w:rPr>
          <w:rFonts w:eastAsia="Times New Roman"/>
        </w:rPr>
        <w:t>p</w:t>
      </w:r>
      <w:r w:rsidRPr="00892602">
        <w:rPr>
          <w:rFonts w:eastAsia="Times New Roman"/>
          <w:spacing w:val="-1"/>
        </w:rPr>
        <w:t>e</w:t>
      </w:r>
      <w:r w:rsidRPr="00892602">
        <w:rPr>
          <w:rFonts w:eastAsia="Times New Roman"/>
          <w:spacing w:val="1"/>
        </w:rPr>
        <w:t>ra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 xml:space="preserve">f AMATYC </w:t>
      </w:r>
      <w:r w:rsidRPr="00892602">
        <w:rPr>
          <w:rFonts w:eastAsia="Times New Roman"/>
          <w:spacing w:val="-1"/>
        </w:rPr>
        <w:t>f</w:t>
      </w:r>
      <w:r w:rsidRPr="00892602">
        <w:rPr>
          <w:rFonts w:eastAsia="Times New Roman"/>
          <w:spacing w:val="2"/>
        </w:rPr>
        <w:t>or</w:t>
      </w:r>
      <w:r w:rsidRPr="00892602">
        <w:rPr>
          <w:rFonts w:eastAsia="Times New Roman"/>
        </w:rPr>
        <w:t xml:space="preserve"> </w:t>
      </w:r>
      <w:r w:rsidRPr="00892602">
        <w:rPr>
          <w:rFonts w:eastAsia="Times New Roman"/>
          <w:spacing w:val="-2"/>
        </w:rPr>
        <w:t>h</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 xml:space="preserve">ling </w:t>
      </w:r>
      <w:r w:rsidRPr="00892602">
        <w:rPr>
          <w:rFonts w:eastAsia="Times New Roman"/>
          <w:spacing w:val="1"/>
        </w:rPr>
        <w:t>re</w:t>
      </w:r>
      <w:r w:rsidRPr="00892602">
        <w:rPr>
          <w:rFonts w:eastAsia="Times New Roman"/>
        </w:rPr>
        <w:t>g</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r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rPr>
        <w:t>s</w:t>
      </w:r>
      <w:r w:rsidRPr="00892602">
        <w:rPr>
          <w:rFonts w:eastAsia="Times New Roman"/>
          <w:spacing w:val="1"/>
        </w:rPr>
        <w:t>e</w:t>
      </w:r>
      <w:r w:rsidRPr="00892602">
        <w:rPr>
          <w:rFonts w:eastAsia="Times New Roman"/>
        </w:rPr>
        <w:t xml:space="preserve">s.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a</w:t>
      </w:r>
      <w:r w:rsidRPr="00892602">
        <w:rPr>
          <w:rFonts w:eastAsia="Times New Roman"/>
          <w:spacing w:val="-1"/>
        </w:rPr>
        <w:t>cc</w:t>
      </w:r>
      <w:r w:rsidRPr="00892602">
        <w:rPr>
          <w:rFonts w:eastAsia="Times New Roman"/>
          <w:spacing w:val="2"/>
        </w:rPr>
        <w:t>o</w:t>
      </w:r>
      <w:r w:rsidRPr="00892602">
        <w:rPr>
          <w:rFonts w:eastAsia="Times New Roman"/>
          <w:spacing w:val="-2"/>
        </w:rPr>
        <w:t>un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dues, conference fees, </w:t>
      </w:r>
      <w:r w:rsidRPr="00892602">
        <w:rPr>
          <w:rFonts w:eastAsia="Times New Roman"/>
          <w:spacing w:val="2"/>
        </w:rPr>
        <w:t>d</w:t>
      </w:r>
      <w:r w:rsidRPr="00892602">
        <w:rPr>
          <w:rFonts w:eastAsia="Times New Roman"/>
        </w:rPr>
        <w:t>o</w:t>
      </w:r>
      <w:r w:rsidRPr="00892602">
        <w:rPr>
          <w:rFonts w:eastAsia="Times New Roman"/>
          <w:spacing w:val="-2"/>
        </w:rPr>
        <w:t>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p</w:t>
      </w:r>
      <w:r w:rsidRPr="00892602">
        <w:rPr>
          <w:rFonts w:eastAsia="Times New Roman"/>
          <w:spacing w:val="-2"/>
        </w:rPr>
        <w:t>l</w:t>
      </w:r>
      <w:r w:rsidRPr="00892602">
        <w:rPr>
          <w:rFonts w:eastAsia="Times New Roman"/>
          <w:spacing w:val="-1"/>
        </w:rPr>
        <w:t>e</w:t>
      </w:r>
      <w:r w:rsidRPr="00892602">
        <w:rPr>
          <w:rFonts w:eastAsia="Times New Roman"/>
          <w:spacing w:val="2"/>
        </w:rPr>
        <w:t>d</w:t>
      </w:r>
      <w:r w:rsidRPr="00892602">
        <w:rPr>
          <w:rFonts w:eastAsia="Times New Roman"/>
          <w:spacing w:val="-2"/>
        </w:rPr>
        <w:t>g</w:t>
      </w:r>
      <w:r w:rsidRPr="00892602">
        <w:rPr>
          <w:rFonts w:eastAsia="Times New Roman"/>
          <w:spacing w:val="1"/>
        </w:rPr>
        <w:t>e</w:t>
      </w:r>
      <w:r w:rsidRPr="00892602">
        <w:rPr>
          <w:rFonts w:eastAsia="Times New Roman"/>
        </w:rPr>
        <w:t xml:space="preserve">s,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rPr>
        <w:t>l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1"/>
        </w:rPr>
        <w:t>r</w:t>
      </w:r>
      <w:r w:rsidRPr="00892602">
        <w:rPr>
          <w:rFonts w:eastAsia="Times New Roman"/>
          <w:spacing w:val="-1"/>
        </w:rPr>
        <w:t>a</w:t>
      </w:r>
      <w:r w:rsidRPr="00892602">
        <w:rPr>
          <w:rFonts w:eastAsia="Times New Roman"/>
        </w:rPr>
        <w:t>is</w:t>
      </w:r>
      <w:r w:rsidRPr="00892602">
        <w:rPr>
          <w:rFonts w:eastAsia="Times New Roman"/>
          <w:spacing w:val="-1"/>
        </w:rPr>
        <w:t>e</w:t>
      </w:r>
      <w:r w:rsidRPr="00892602">
        <w:rPr>
          <w:rFonts w:eastAsia="Times New Roman"/>
          <w:spacing w:val="1"/>
        </w:rPr>
        <w:t>r</w:t>
      </w:r>
      <w:r w:rsidRPr="00892602">
        <w:rPr>
          <w:rFonts w:eastAsia="Times New Roman"/>
        </w:rPr>
        <w:t>s,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2"/>
        </w:rPr>
        <w:t>d</w:t>
      </w:r>
      <w:r w:rsidRPr="00892602">
        <w:rPr>
          <w:rFonts w:eastAsia="Times New Roman"/>
        </w:rPr>
        <w:t>i</w:t>
      </w:r>
      <w:r w:rsidRPr="00892602">
        <w:rPr>
          <w:rFonts w:eastAsia="Times New Roman"/>
          <w:spacing w:val="-2"/>
        </w:rPr>
        <w:t>v</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ds,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wh</w:t>
      </w:r>
      <w:r w:rsidRPr="00892602">
        <w:rPr>
          <w:rFonts w:eastAsia="Times New Roman"/>
          <w:spacing w:val="1"/>
        </w:rPr>
        <w:t>e</w:t>
      </w:r>
      <w:r w:rsidRPr="00892602">
        <w:rPr>
          <w:rFonts w:eastAsia="Times New Roman"/>
        </w:rPr>
        <w:t xml:space="preserve">n </w:t>
      </w:r>
      <w:r w:rsidRPr="00892602">
        <w:rPr>
          <w:rFonts w:eastAsia="Times New Roman"/>
          <w:spacing w:val="2"/>
        </w:rPr>
        <w:t>i</w:t>
      </w:r>
      <w:r w:rsidRPr="00892602">
        <w:rPr>
          <w:rFonts w:eastAsia="Times New Roman"/>
        </w:rPr>
        <w:t xml:space="preserve">n </w:t>
      </w:r>
      <w:r w:rsidRPr="00892602">
        <w:rPr>
          <w:rFonts w:eastAsia="Times New Roman"/>
          <w:spacing w:val="1"/>
        </w:rPr>
        <w:t>ac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spacing w:val="1"/>
        </w:rPr>
        <w:t>a</w:t>
      </w:r>
      <w:r w:rsidRPr="00892602">
        <w:rPr>
          <w:rFonts w:eastAsia="Times New Roman"/>
          <w:spacing w:val="-2"/>
        </w:rPr>
        <w:t>n</w:t>
      </w:r>
      <w:r w:rsidRPr="00892602">
        <w:rPr>
          <w:rFonts w:eastAsia="Times New Roman"/>
          <w:spacing w:val="-1"/>
        </w:rPr>
        <w:t>c</w:t>
      </w:r>
      <w:r w:rsidRPr="00892602">
        <w:rPr>
          <w:rFonts w:eastAsia="Times New Roman"/>
        </w:rPr>
        <w:t xml:space="preserve">e </w:t>
      </w:r>
      <w:r w:rsidRPr="00892602">
        <w:rPr>
          <w:rFonts w:eastAsia="Times New Roman"/>
          <w:spacing w:val="-4"/>
        </w:rPr>
        <w:t>w</w:t>
      </w:r>
      <w:r w:rsidRPr="00892602">
        <w:rPr>
          <w:rFonts w:eastAsia="Times New Roman"/>
        </w:rPr>
        <w:t xml:space="preserve">ith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spacing w:val="-4"/>
        </w:rPr>
        <w:t>y</w:t>
      </w:r>
      <w:r w:rsidRPr="00892602">
        <w:rPr>
          <w:rFonts w:eastAsia="Times New Roman"/>
        </w:rPr>
        <w:t>, 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p>
    <w:p w14:paraId="68812ED4" w14:textId="263D7DC2" w:rsidR="00F34C12" w:rsidRPr="00892602" w:rsidRDefault="00F93EFE" w:rsidP="00F34C12">
      <w:pPr>
        <w:rPr>
          <w:rFonts w:eastAsia="Times New Roman"/>
        </w:rPr>
      </w:pPr>
      <w:r w:rsidRPr="00892602">
        <w:rPr>
          <w:rFonts w:eastAsia="Times New Roman"/>
        </w:rPr>
        <w:t xml:space="preserve"> </w:t>
      </w:r>
    </w:p>
    <w:p w14:paraId="3EEE6DF5" w14:textId="2CECBBE9" w:rsidR="00F34C12" w:rsidRPr="00892602" w:rsidRDefault="001B6493" w:rsidP="00017265">
      <w:pPr>
        <w:rPr>
          <w:rFonts w:eastAsia="Times New Roman"/>
          <w:b/>
        </w:rPr>
      </w:pPr>
      <w:bookmarkStart w:id="316" w:name="a6_14_3_2_Investment_Funds"/>
      <w:r w:rsidRPr="00892602">
        <w:rPr>
          <w:rFonts w:eastAsia="Times New Roman"/>
          <w:b/>
        </w:rPr>
        <w:t>6.14.3.2</w:t>
      </w:r>
      <w:r w:rsidRPr="00892602">
        <w:rPr>
          <w:rFonts w:eastAsia="Times New Roman"/>
          <w:b/>
        </w:rPr>
        <w:tab/>
      </w:r>
      <w:r w:rsidR="00F34C12" w:rsidRPr="00892602">
        <w:rPr>
          <w:rFonts w:eastAsia="Times New Roman"/>
          <w:b/>
        </w:rPr>
        <w:t>Investment Funds</w:t>
      </w:r>
    </w:p>
    <w:bookmarkEnd w:id="316"/>
    <w:p w14:paraId="5BFD1BE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ou</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d s</w:t>
      </w:r>
      <w:r w:rsidRPr="00892602">
        <w:rPr>
          <w:rFonts w:eastAsia="Times New Roman"/>
          <w:color w:val="000000"/>
          <w:spacing w:val="-2"/>
        </w:rPr>
        <w:t>um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spacing w:val="-1"/>
        </w:rPr>
        <w:t>cc</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e su</w:t>
      </w:r>
      <w:r w:rsidRPr="00892602">
        <w:rPr>
          <w:rFonts w:eastAsia="Times New Roman"/>
          <w:color w:val="000000"/>
          <w:spacing w:val="-2"/>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e</w:t>
      </w:r>
      <w:r w:rsidRPr="00892602">
        <w:rPr>
          <w:rFonts w:eastAsia="Times New Roman"/>
          <w:color w:val="000000"/>
        </w:rPr>
        <w:t>s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or s</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ide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Executive Board </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m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u</w:t>
      </w:r>
      <w:r w:rsidRPr="00892602">
        <w:rPr>
          <w:rFonts w:eastAsia="Times New Roman"/>
          <w:color w:val="000000"/>
        </w:rPr>
        <w:t xml:space="preserve">se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2"/>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eac</w:t>
      </w:r>
      <w:r w:rsidRPr="00892602">
        <w:rPr>
          <w:rFonts w:eastAsia="Times New Roman"/>
          <w:color w:val="000000"/>
        </w:rPr>
        <w:t xml:space="preserve">h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ssi</w:t>
      </w:r>
      <w:r w:rsidRPr="00892602">
        <w:rPr>
          <w:rFonts w:eastAsia="Times New Roman"/>
          <w:color w:val="000000"/>
          <w:spacing w:val="-2"/>
        </w:rPr>
        <w:t>gn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w:t>
      </w:r>
      <w:r w:rsidRPr="00892602">
        <w:rPr>
          <w:rFonts w:eastAsia="Times New Roman"/>
          <w:color w:val="000000"/>
          <w:spacing w:val="4"/>
        </w:rPr>
        <w:t>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r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rPr>
        <w:t>s.</w:t>
      </w:r>
    </w:p>
    <w:p w14:paraId="18246D33"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U</w:t>
      </w:r>
      <w:r w:rsidRPr="00892602">
        <w:rPr>
          <w:rFonts w:eastAsia="Times New Roman"/>
          <w:spacing w:val="-2"/>
          <w:u w:val="single"/>
        </w:rPr>
        <w:t>n</w:t>
      </w:r>
      <w:r w:rsidRPr="00892602">
        <w:rPr>
          <w:rFonts w:eastAsia="Times New Roman"/>
          <w:spacing w:val="1"/>
          <w:u w:val="single"/>
        </w:rPr>
        <w:t>re</w:t>
      </w:r>
      <w:r w:rsidRPr="00892602">
        <w:rPr>
          <w:rFonts w:eastAsia="Times New Roman"/>
          <w:u w:val="single"/>
        </w:rPr>
        <w:t>st</w:t>
      </w:r>
      <w:r w:rsidRPr="00892602">
        <w:rPr>
          <w:rFonts w:eastAsia="Times New Roman"/>
          <w:spacing w:val="1"/>
          <w:u w:val="single"/>
        </w:rPr>
        <w:t>r</w:t>
      </w:r>
      <w:r w:rsidRPr="00892602">
        <w:rPr>
          <w:rFonts w:eastAsia="Times New Roman"/>
          <w:spacing w:val="-2"/>
          <w:u w:val="single"/>
        </w:rPr>
        <w:t>i</w:t>
      </w:r>
      <w:r w:rsidRPr="00892602">
        <w:rPr>
          <w:rFonts w:eastAsia="Times New Roman"/>
          <w:spacing w:val="1"/>
          <w:u w:val="single"/>
        </w:rPr>
        <w:t>c</w:t>
      </w:r>
      <w:r w:rsidRPr="00892602">
        <w:rPr>
          <w:rFonts w:eastAsia="Times New Roman"/>
          <w:spacing w:val="-2"/>
          <w:u w:val="single"/>
        </w:rPr>
        <w:t>t</w:t>
      </w:r>
      <w:r w:rsidRPr="00892602">
        <w:rPr>
          <w:rFonts w:eastAsia="Times New Roman"/>
          <w:spacing w:val="-1"/>
          <w:u w:val="single"/>
        </w:rPr>
        <w:t>e</w:t>
      </w:r>
      <w:r w:rsidRPr="00892602">
        <w:rPr>
          <w:rFonts w:eastAsia="Times New Roman"/>
          <w:u w:val="single"/>
        </w:rPr>
        <w:t xml:space="preserve">d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U</w:t>
      </w:r>
      <w:r w:rsidRPr="00892602">
        <w:rPr>
          <w:rFonts w:eastAsia="Times New Roman"/>
          <w:spacing w:val="-2"/>
        </w:rPr>
        <w:t>n</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Board or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2"/>
        </w:rPr>
        <w:t>t</w:t>
      </w:r>
      <w:r w:rsidRPr="00892602">
        <w:rPr>
          <w:rFonts w:eastAsia="Times New Roman"/>
        </w:rPr>
        <w:t xml:space="preserve">o </w:t>
      </w:r>
      <w:r w:rsidRPr="00892602">
        <w:rPr>
          <w:rFonts w:eastAsia="Times New Roman"/>
          <w:spacing w:val="-1"/>
        </w:rPr>
        <w:t>f</w:t>
      </w:r>
      <w:r w:rsidRPr="00892602">
        <w:rPr>
          <w:rFonts w:eastAsia="Times New Roman"/>
          <w:spacing w:val="-2"/>
        </w:rPr>
        <w:t>u</w:t>
      </w:r>
      <w:r w:rsidRPr="00892602">
        <w:rPr>
          <w:rFonts w:eastAsia="Times New Roman"/>
          <w:spacing w:val="1"/>
        </w:rPr>
        <w:t>r</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its obj</w:t>
      </w:r>
      <w:r w:rsidRPr="00892602">
        <w:rPr>
          <w:rFonts w:eastAsia="Times New Roman"/>
          <w:spacing w:val="-1"/>
        </w:rPr>
        <w:t>e</w:t>
      </w:r>
      <w:r w:rsidRPr="00892602">
        <w:rPr>
          <w:rFonts w:eastAsia="Times New Roman"/>
          <w:spacing w:val="1"/>
        </w:rPr>
        <w:t>c</w:t>
      </w:r>
      <w:r w:rsidRPr="00892602">
        <w:rPr>
          <w:rFonts w:eastAsia="Times New Roman"/>
        </w:rPr>
        <w:t>ti</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n</w:t>
      </w:r>
      <w:r w:rsidRPr="00892602">
        <w:rPr>
          <w:rFonts w:eastAsia="Times New Roman"/>
        </w:rPr>
        <w:t>o sp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g sti</w:t>
      </w:r>
      <w:r w:rsidRPr="00892602">
        <w:rPr>
          <w:rFonts w:eastAsia="Times New Roman"/>
          <w:spacing w:val="2"/>
        </w:rPr>
        <w:t>p</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t</w:t>
      </w:r>
      <w:r w:rsidRPr="00892602">
        <w:rPr>
          <w:rFonts w:eastAsia="Times New Roman"/>
          <w:spacing w:val="-2"/>
        </w:rPr>
        <w:t>t</w:t>
      </w:r>
      <w:r w:rsidRPr="00892602">
        <w:rPr>
          <w:rFonts w:eastAsia="Times New Roman"/>
          <w:spacing w:val="1"/>
        </w:rPr>
        <w:t>ac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ca</w:t>
      </w:r>
      <w:r w:rsidRPr="00892602">
        <w:rPr>
          <w:rFonts w:eastAsia="Times New Roman"/>
        </w:rPr>
        <w:t>n be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 xml:space="preserve">ts, </w:t>
      </w:r>
      <w:r w:rsidRPr="00892602">
        <w:rPr>
          <w:rFonts w:eastAsia="Times New Roman"/>
          <w:spacing w:val="2"/>
        </w:rPr>
        <w:t>o</w:t>
      </w:r>
      <w:r w:rsidRPr="00892602">
        <w:rPr>
          <w:rFonts w:eastAsia="Times New Roman"/>
        </w:rPr>
        <w:t xml:space="preserve">r </w:t>
      </w:r>
      <w:r w:rsidRPr="00892602">
        <w:rPr>
          <w:rFonts w:eastAsia="Times New Roman"/>
          <w:spacing w:val="-3"/>
        </w:rPr>
        <w:t>f</w:t>
      </w:r>
      <w:r w:rsidRPr="00892602">
        <w:rPr>
          <w:rFonts w:eastAsia="Times New Roman"/>
          <w:spacing w:val="1"/>
        </w:rPr>
        <w:t>ee</w:t>
      </w:r>
      <w:r w:rsidRPr="00892602">
        <w:rPr>
          <w:rFonts w:eastAsia="Times New Roman"/>
        </w:rPr>
        <w:t xml:space="preserve">s </w:t>
      </w:r>
      <w:r w:rsidRPr="00892602">
        <w:rPr>
          <w:rFonts w:eastAsia="Times New Roman"/>
          <w:spacing w:val="-1"/>
        </w:rPr>
        <w:t>e</w:t>
      </w:r>
      <w:r w:rsidRPr="00892602">
        <w:rPr>
          <w:rFonts w:eastAsia="Times New Roman"/>
          <w:spacing w:val="1"/>
        </w:rPr>
        <w:t>ar</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1"/>
        </w:rPr>
        <w:t>ac</w:t>
      </w:r>
      <w:r w:rsidRPr="00892602">
        <w:rPr>
          <w:rFonts w:eastAsia="Times New Roman"/>
        </w:rPr>
        <w:t xml:space="preserve">ts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 xml:space="preserve">lly </w:t>
      </w:r>
      <w:r w:rsidRPr="00892602">
        <w:rPr>
          <w:rFonts w:eastAsia="Times New Roman"/>
          <w:spacing w:val="2"/>
        </w:rPr>
        <w:t>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2"/>
        </w:rPr>
        <w:t>t</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w:t>
      </w:r>
      <w:r w:rsidRPr="00892602">
        <w:rPr>
          <w:rFonts w:eastAsia="Times New Roman"/>
          <w:spacing w:val="-2"/>
        </w:rPr>
        <w:t>un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487DEFC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u w:val="single"/>
        </w:rPr>
        <w:t>D</w:t>
      </w:r>
      <w:r w:rsidRPr="00892602">
        <w:rPr>
          <w:rFonts w:eastAsia="Times New Roman"/>
          <w:color w:val="000000"/>
          <w:spacing w:val="1"/>
          <w:u w:val="single"/>
        </w:rPr>
        <w:t>e</w:t>
      </w:r>
      <w:r w:rsidRPr="00892602">
        <w:rPr>
          <w:rFonts w:eastAsia="Times New Roman"/>
          <w:color w:val="000000"/>
          <w:u w:val="single"/>
        </w:rPr>
        <w:t>si</w:t>
      </w:r>
      <w:r w:rsidRPr="00892602">
        <w:rPr>
          <w:rFonts w:eastAsia="Times New Roman"/>
          <w:color w:val="000000"/>
          <w:spacing w:val="-2"/>
          <w:u w:val="single"/>
        </w:rPr>
        <w:t>gn</w:t>
      </w:r>
      <w:r w:rsidRPr="00892602">
        <w:rPr>
          <w:rFonts w:eastAsia="Times New Roman"/>
          <w:color w:val="000000"/>
          <w:spacing w:val="1"/>
          <w:u w:val="single"/>
        </w:rPr>
        <w:t>a</w:t>
      </w:r>
      <w:r w:rsidRPr="00892602">
        <w:rPr>
          <w:rFonts w:eastAsia="Times New Roman"/>
          <w:color w:val="000000"/>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s</w:t>
      </w:r>
      <w:r w:rsidRPr="00892602">
        <w:rPr>
          <w:rFonts w:eastAsia="Times New Roman"/>
          <w:color w:val="000000"/>
        </w:rPr>
        <w:t>: D</w:t>
      </w:r>
      <w:r w:rsidRPr="00892602">
        <w:rPr>
          <w:rFonts w:eastAsia="Times New Roman"/>
          <w:color w:val="000000"/>
          <w:spacing w:val="1"/>
        </w:rPr>
        <w:t>e</w:t>
      </w:r>
      <w:r w:rsidRPr="00892602">
        <w:rPr>
          <w:rFonts w:eastAsia="Times New Roman"/>
          <w:color w:val="000000"/>
        </w:rPr>
        <w:t>sig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Board or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xml:space="preserve">n to </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t</w:t>
      </w:r>
      <w:r w:rsidRPr="00892602">
        <w:rPr>
          <w:rFonts w:eastAsia="Times New Roman"/>
          <w:color w:val="000000"/>
        </w:rPr>
        <w:t>o a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f</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ny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rPr>
        <w:t>st.</w:t>
      </w:r>
    </w:p>
    <w:p w14:paraId="2265871B"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u w:val="single"/>
        </w:rPr>
        <w:t>R</w:t>
      </w:r>
      <w:r w:rsidRPr="00892602">
        <w:rPr>
          <w:rFonts w:eastAsia="Times New Roman"/>
          <w:color w:val="000000"/>
          <w:spacing w:val="1"/>
          <w:u w:val="single"/>
        </w:rPr>
        <w:t>e</w:t>
      </w:r>
      <w:r w:rsidRPr="00892602">
        <w:rPr>
          <w:rFonts w:eastAsia="Times New Roman"/>
          <w:color w:val="000000"/>
          <w:u w:val="single"/>
        </w:rPr>
        <w:t>st</w:t>
      </w:r>
      <w:r w:rsidRPr="00892602">
        <w:rPr>
          <w:rFonts w:eastAsia="Times New Roman"/>
          <w:color w:val="000000"/>
          <w:spacing w:val="1"/>
          <w:u w:val="single"/>
        </w:rPr>
        <w:t>r</w:t>
      </w:r>
      <w:r w:rsidRPr="00892602">
        <w:rPr>
          <w:rFonts w:eastAsia="Times New Roman"/>
          <w:color w:val="000000"/>
          <w:spacing w:val="-2"/>
          <w:u w:val="single"/>
        </w:rPr>
        <w:t>i</w:t>
      </w:r>
      <w:r w:rsidRPr="00892602">
        <w:rPr>
          <w:rFonts w:eastAsia="Times New Roman"/>
          <w:color w:val="000000"/>
          <w:spacing w:val="1"/>
          <w:u w:val="single"/>
        </w:rPr>
        <w:t>c</w:t>
      </w:r>
      <w:r w:rsidRPr="00892602">
        <w:rPr>
          <w:rFonts w:eastAsia="Times New Roman"/>
          <w:color w:val="000000"/>
          <w:spacing w:val="-2"/>
          <w:u w:val="single"/>
        </w:rPr>
        <w:t>t</w:t>
      </w:r>
      <w:r w:rsidRPr="00892602">
        <w:rPr>
          <w:rFonts w:eastAsia="Times New Roman"/>
          <w:color w:val="000000"/>
          <w:spacing w:val="-1"/>
          <w:u w:val="single"/>
        </w:rPr>
        <w:t>e</w:t>
      </w:r>
      <w:r w:rsidRPr="00892602">
        <w:rPr>
          <w:rFonts w:eastAsia="Times New Roman"/>
          <w:color w:val="000000"/>
          <w:u w:val="single"/>
        </w:rPr>
        <w:t xml:space="preserve">d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mu</w:t>
      </w:r>
      <w:r w:rsidRPr="00892602">
        <w:rPr>
          <w:rFonts w:eastAsia="Times New Roman"/>
          <w:color w:val="000000"/>
        </w:rPr>
        <w:t xml:space="preserve">st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y </w:t>
      </w:r>
      <w:r w:rsidRPr="00892602">
        <w:rPr>
          <w:rFonts w:eastAsia="Times New Roman"/>
          <w:color w:val="000000"/>
          <w:spacing w:val="1"/>
          <w:w w:val="99"/>
        </w:rPr>
        <w:t>ar</w:t>
      </w:r>
      <w:r w:rsidRPr="00892602">
        <w:rPr>
          <w:rFonts w:eastAsia="Times New Roman"/>
          <w:color w:val="000000"/>
          <w:w w:val="99"/>
        </w:rPr>
        <w:t xml:space="preserve">e </w:t>
      </w:r>
      <w:r w:rsidRPr="00892602">
        <w:rPr>
          <w:rFonts w:eastAsia="Times New Roman"/>
          <w:color w:val="000000"/>
          <w:spacing w:val="-2"/>
          <w:w w:val="99"/>
        </w:rPr>
        <w:t>g</w:t>
      </w:r>
      <w:r w:rsidRPr="00892602">
        <w:rPr>
          <w:rFonts w:eastAsia="Times New Roman"/>
          <w:color w:val="000000"/>
          <w:spacing w:val="2"/>
          <w:w w:val="99"/>
        </w:rPr>
        <w:t>i</w:t>
      </w:r>
      <w:r w:rsidRPr="00892602">
        <w:rPr>
          <w:rFonts w:eastAsia="Times New Roman"/>
          <w:color w:val="000000"/>
          <w:spacing w:val="-2"/>
          <w:w w:val="99"/>
        </w:rPr>
        <w:t>v</w:t>
      </w:r>
      <w:r w:rsidRPr="00892602">
        <w:rPr>
          <w:rFonts w:eastAsia="Times New Roman"/>
          <w:color w:val="000000"/>
          <w:spacing w:val="1"/>
          <w:w w:val="99"/>
        </w:rPr>
        <w:t>e</w:t>
      </w:r>
      <w:r w:rsidRPr="00892602">
        <w:rPr>
          <w:rFonts w:eastAsia="Times New Roman"/>
          <w:color w:val="000000"/>
          <w:spacing w:val="-2"/>
          <w:w w:val="99"/>
        </w:rPr>
        <w:t>n or designated</w:t>
      </w:r>
      <w:r w:rsidRPr="00892602">
        <w:rPr>
          <w:rFonts w:eastAsia="Times New Roman"/>
          <w:color w:val="000000"/>
          <w:w w:val="99"/>
        </w:rPr>
        <w:t>.</w:t>
      </w:r>
      <w:r w:rsidRPr="00892602">
        <w:rPr>
          <w:rFonts w:eastAsia="Times New Roman"/>
          <w:color w:val="000000"/>
        </w:rPr>
        <w:t xml:space="preserve"> They are typically donations to the Foundation. A </w:t>
      </w:r>
      <w:r w:rsidRPr="00892602">
        <w:rPr>
          <w:rFonts w:eastAsia="Times New Roman"/>
          <w:color w:val="000000"/>
          <w:spacing w:val="2"/>
        </w:rPr>
        <w:t>do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ca</w:t>
      </w:r>
      <w:r w:rsidRPr="00892602">
        <w:rPr>
          <w:rFonts w:eastAsia="Times New Roman"/>
          <w:color w:val="000000"/>
        </w:rPr>
        <w:t xml:space="preserve">n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r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in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h</w:t>
      </w:r>
      <w:r w:rsidRPr="00892602">
        <w:rPr>
          <w:rFonts w:eastAsia="Times New Roman"/>
          <w:color w:val="000000"/>
        </w:rPr>
        <w:t>is</w:t>
      </w:r>
      <w:r w:rsidRPr="00892602">
        <w:rPr>
          <w:rFonts w:eastAsia="Times New Roman"/>
          <w:color w:val="000000"/>
          <w:spacing w:val="2"/>
        </w:rPr>
        <w: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is </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bli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n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st l</w:t>
      </w:r>
      <w:r w:rsidRPr="00892602">
        <w:rPr>
          <w:rFonts w:eastAsia="Times New Roman"/>
          <w:color w:val="000000"/>
          <w:spacing w:val="1"/>
        </w:rPr>
        <w:t>a</w:t>
      </w:r>
      <w:r w:rsidRPr="00892602">
        <w:rPr>
          <w:rFonts w:eastAsia="Times New Roman"/>
          <w:color w:val="000000"/>
          <w:spacing w:val="-4"/>
        </w:rPr>
        <w:t>w</w:t>
      </w:r>
      <w:r w:rsidRPr="00892602">
        <w:rPr>
          <w:rFonts w:eastAsia="Times New Roman"/>
          <w:color w:val="000000"/>
        </w:rPr>
        <w:t xml:space="preserve">. A </w:t>
      </w:r>
      <w:r w:rsidRPr="00892602">
        <w:rPr>
          <w:rFonts w:eastAsia="Times New Roman"/>
          <w:color w:val="000000"/>
          <w:spacing w:val="-2"/>
        </w:rPr>
        <w:t>g</w:t>
      </w:r>
      <w:r w:rsidRPr="00892602">
        <w:rPr>
          <w:rFonts w:eastAsia="Times New Roman"/>
          <w:color w:val="000000"/>
          <w:spacing w:val="1"/>
        </w:rPr>
        <w:t>ra</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ac</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l</w:t>
      </w:r>
      <w:r w:rsidRPr="00892602">
        <w:rPr>
          <w:rFonts w:eastAsia="Times New Roman"/>
          <w:color w:val="000000"/>
        </w:rPr>
        <w:t>y if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rPr>
        <w:t xml:space="preserve">r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i</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t</w:t>
      </w:r>
      <w:r w:rsidRPr="00892602">
        <w:rPr>
          <w:rFonts w:eastAsia="Times New Roman"/>
          <w:color w:val="000000"/>
        </w:rPr>
        <w:t xml:space="preserve">o or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Doll</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$1</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00</w:t>
      </w:r>
      <w:r w:rsidRPr="00892602">
        <w:rPr>
          <w:rFonts w:eastAsia="Times New Roman"/>
          <w:color w:val="000000"/>
          <w:spacing w:val="2"/>
        </w:rPr>
        <w:t>0</w:t>
      </w:r>
      <w:r w:rsidRPr="00892602">
        <w:rPr>
          <w:rFonts w:eastAsia="Times New Roman"/>
          <w:color w:val="000000"/>
          <w:spacing w:val="-2"/>
        </w:rPr>
        <w:t>.</w:t>
      </w:r>
      <w:r w:rsidRPr="00892602">
        <w:rPr>
          <w:rFonts w:eastAsia="Times New Roman"/>
          <w:color w:val="000000"/>
        </w:rPr>
        <w:t>0</w:t>
      </w:r>
      <w:r w:rsidRPr="00892602">
        <w:rPr>
          <w:rFonts w:eastAsia="Times New Roman"/>
          <w:color w:val="000000"/>
          <w:spacing w:val="2"/>
        </w:rPr>
        <w:t>0</w:t>
      </w:r>
      <w:r w:rsidRPr="00892602">
        <w:rPr>
          <w:rFonts w:eastAsia="Times New Roman"/>
          <w:color w:val="000000"/>
          <w:spacing w:val="1"/>
        </w:rPr>
        <w:t>)</w:t>
      </w:r>
      <w:r w:rsidRPr="00892602">
        <w:rPr>
          <w:rFonts w:eastAsia="Times New Roman"/>
          <w:color w:val="000000"/>
        </w:rPr>
        <w:t>.</w:t>
      </w:r>
    </w:p>
    <w:p w14:paraId="2BFCE56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u w:val="single"/>
        </w:rPr>
        <w:t>E</w:t>
      </w:r>
      <w:r w:rsidRPr="00892602">
        <w:rPr>
          <w:rFonts w:eastAsia="Times New Roman"/>
          <w:spacing w:val="-2"/>
          <w:u w:val="single"/>
        </w:rPr>
        <w:t>n</w:t>
      </w:r>
      <w:r w:rsidRPr="00892602">
        <w:rPr>
          <w:rFonts w:eastAsia="Times New Roman"/>
          <w:spacing w:val="2"/>
          <w:u w:val="single"/>
        </w:rPr>
        <w:t>do</w:t>
      </w:r>
      <w:r w:rsidRPr="00892602">
        <w:rPr>
          <w:rFonts w:eastAsia="Times New Roman"/>
          <w:spacing w:val="-2"/>
          <w:u w:val="single"/>
        </w:rPr>
        <w:t>wm</w:t>
      </w:r>
      <w:r w:rsidRPr="00892602">
        <w:rPr>
          <w:rFonts w:eastAsia="Times New Roman"/>
          <w:spacing w:val="3"/>
          <w:u w:val="single"/>
        </w:rPr>
        <w:t>e</w:t>
      </w:r>
      <w:r w:rsidRPr="00892602">
        <w:rPr>
          <w:rFonts w:eastAsia="Times New Roman"/>
          <w:spacing w:val="-2"/>
          <w:u w:val="single"/>
        </w:rPr>
        <w:t>nt</w:t>
      </w:r>
      <w:r w:rsidRPr="00892602">
        <w:rPr>
          <w:rFonts w:eastAsia="Times New Roman"/>
          <w:u w:val="single"/>
        </w:rPr>
        <w:t xml:space="preserve"> </w:t>
      </w:r>
      <w:r w:rsidRPr="00892602">
        <w:rPr>
          <w:rFonts w:eastAsia="Times New Roman"/>
          <w:spacing w:val="1"/>
          <w:u w:val="single"/>
        </w:rPr>
        <w:t>F</w:t>
      </w:r>
      <w:r w:rsidRPr="00892602">
        <w:rPr>
          <w:rFonts w:eastAsia="Times New Roman"/>
          <w:u w:val="single"/>
        </w:rPr>
        <w:t>u</w:t>
      </w:r>
      <w:r w:rsidRPr="00892602">
        <w:rPr>
          <w:rFonts w:eastAsia="Times New Roman"/>
          <w:spacing w:val="-2"/>
          <w:u w:val="single"/>
        </w:rPr>
        <w:t>n</w:t>
      </w:r>
      <w:r w:rsidRPr="00892602">
        <w:rPr>
          <w:rFonts w:eastAsia="Times New Roman"/>
          <w:spacing w:val="2"/>
          <w:u w:val="single"/>
        </w:rPr>
        <w:t>d</w:t>
      </w:r>
      <w:r w:rsidRPr="00892602">
        <w:rPr>
          <w:rFonts w:eastAsia="Times New Roman"/>
          <w:u w:val="single"/>
        </w:rPr>
        <w:t>s</w:t>
      </w:r>
      <w:r w:rsidRPr="00892602">
        <w:rPr>
          <w:rFonts w:eastAsia="Times New Roman"/>
        </w:rPr>
        <w:t xml:space="preserve"> </w:t>
      </w:r>
      <w:r w:rsidRPr="00892602">
        <w:rPr>
          <w:rFonts w:eastAsia="Times New Roman"/>
          <w:spacing w:val="1"/>
        </w:rPr>
        <w:t>(</w:t>
      </w:r>
      <w:r w:rsidRPr="00892602">
        <w:rPr>
          <w:rFonts w:eastAsia="Times New Roman"/>
          <w:spacing w:val="-1"/>
        </w:rPr>
        <w:t>a</w:t>
      </w:r>
      <w:r w:rsidRPr="00892602">
        <w:rPr>
          <w:rFonts w:eastAsia="Times New Roman"/>
        </w:rPr>
        <w:t>l</w:t>
      </w:r>
      <w:r w:rsidRPr="00892602">
        <w:rPr>
          <w:rFonts w:eastAsia="Times New Roman"/>
          <w:spacing w:val="-2"/>
        </w:rPr>
        <w:t>s</w:t>
      </w:r>
      <w:r w:rsidRPr="00892602">
        <w:rPr>
          <w:rFonts w:eastAsia="Times New Roman"/>
        </w:rPr>
        <w:t>o k</w:t>
      </w:r>
      <w:r w:rsidRPr="00892602">
        <w:rPr>
          <w:rFonts w:eastAsia="Times New Roman"/>
          <w:spacing w:val="-2"/>
        </w:rPr>
        <w:t>n</w:t>
      </w:r>
      <w:r w:rsidRPr="00892602">
        <w:rPr>
          <w:rFonts w:eastAsia="Times New Roman"/>
          <w:spacing w:val="4"/>
        </w:rPr>
        <w:t>o</w:t>
      </w:r>
      <w:r w:rsidRPr="00892602">
        <w:rPr>
          <w:rFonts w:eastAsia="Times New Roman"/>
          <w:spacing w:val="-2"/>
        </w:rPr>
        <w:t>w</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2"/>
        </w:rPr>
        <w:t>l</w:t>
      </w:r>
      <w:r w:rsidRPr="00892602">
        <w:rPr>
          <w:rFonts w:eastAsia="Times New Roman"/>
        </w:rPr>
        <w:t xml:space="preserve">y </w:t>
      </w:r>
      <w:r w:rsidRPr="00892602">
        <w:rPr>
          <w:rFonts w:eastAsia="Times New Roman"/>
          <w:spacing w:val="1"/>
        </w:rPr>
        <w:t>re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r w:rsidRPr="00892602">
        <w:rPr>
          <w:rFonts w:eastAsia="Times New Roman"/>
          <w:spacing w:val="1"/>
        </w:rPr>
        <w:t>)</w:t>
      </w:r>
      <w:r w:rsidRPr="00892602">
        <w:rPr>
          <w:rFonts w:eastAsia="Times New Roman"/>
        </w:rPr>
        <w:t>: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are typically donations to the Foundation. They </w:t>
      </w:r>
      <w:r w:rsidRPr="00892602">
        <w:rPr>
          <w:rFonts w:eastAsia="Times New Roman"/>
          <w:spacing w:val="-1"/>
        </w:rPr>
        <w:t>a</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2"/>
        </w:rPr>
        <w:t>o</w:t>
      </w:r>
      <w:r w:rsidRPr="00892602">
        <w:rPr>
          <w:rFonts w:eastAsia="Times New Roman"/>
        </w:rPr>
        <w:t xml:space="preserve">se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s s</w:t>
      </w:r>
      <w:r w:rsidRPr="00892602">
        <w:rPr>
          <w:rFonts w:eastAsia="Times New Roman"/>
          <w:spacing w:val="2"/>
        </w:rPr>
        <w:t>p</w:t>
      </w:r>
      <w:r w:rsidRPr="00892602">
        <w:rPr>
          <w:rFonts w:eastAsia="Times New Roman"/>
          <w:spacing w:val="-1"/>
        </w:rPr>
        <w:t>e</w:t>
      </w:r>
      <w:r w:rsidRPr="00892602">
        <w:rPr>
          <w:rFonts w:eastAsia="Times New Roman"/>
          <w:spacing w:val="1"/>
        </w:rPr>
        <w:t>c</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w:t>
      </w:r>
      <w:r w:rsidRPr="00892602">
        <w:rPr>
          <w:rFonts w:eastAsia="Times New Roman"/>
          <w:spacing w:val="-2"/>
        </w:rPr>
        <w:t>t</w:t>
      </w:r>
      <w:r w:rsidRPr="00892602">
        <w:rPr>
          <w:rFonts w:eastAsia="Times New Roman"/>
        </w:rPr>
        <w:t xml:space="preserve">o be </w:t>
      </w:r>
      <w:r w:rsidRPr="00892602">
        <w:rPr>
          <w:rFonts w:eastAsia="Times New Roman"/>
          <w:spacing w:val="-2"/>
        </w:rPr>
        <w:t>h</w:t>
      </w:r>
      <w:r w:rsidRPr="00892602">
        <w:rPr>
          <w:rFonts w:eastAsia="Times New Roman"/>
          <w:spacing w:val="1"/>
        </w:rPr>
        <w:t>e</w:t>
      </w:r>
      <w:r w:rsidRPr="00892602">
        <w:rPr>
          <w:rFonts w:eastAsia="Times New Roman"/>
          <w:spacing w:val="-2"/>
        </w:rPr>
        <w:t>l</w:t>
      </w:r>
      <w:r w:rsidRPr="00892602">
        <w:rPr>
          <w:rFonts w:eastAsia="Times New Roman"/>
        </w:rPr>
        <w:t>d in p</w:t>
      </w:r>
      <w:r w:rsidRPr="00892602">
        <w:rPr>
          <w:rFonts w:eastAsia="Times New Roman"/>
          <w:spacing w:val="-1"/>
        </w:rPr>
        <w:t>er</w:t>
      </w:r>
      <w:r w:rsidRPr="00892602">
        <w:rPr>
          <w:rFonts w:eastAsia="Times New Roman"/>
          <w:spacing w:val="2"/>
        </w:rPr>
        <w:t>p</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rPr>
        <w:t>i</w:t>
      </w:r>
      <w:r w:rsidRPr="00892602">
        <w:rPr>
          <w:rFonts w:eastAsia="Times New Roman"/>
          <w:spacing w:val="2"/>
        </w:rPr>
        <w:t>t</w:t>
      </w:r>
      <w:r w:rsidRPr="00892602">
        <w:rPr>
          <w:rFonts w:eastAsia="Times New Roman"/>
        </w:rPr>
        <w:t xml:space="preserve">y </w:t>
      </w:r>
      <w:r w:rsidRPr="00892602">
        <w:rPr>
          <w:rFonts w:eastAsia="Times New Roman"/>
          <w:spacing w:val="1"/>
        </w:rPr>
        <w:t>a</w:t>
      </w:r>
      <w:r w:rsidRPr="00892602">
        <w:rPr>
          <w:rFonts w:eastAsia="Times New Roman"/>
          <w:spacing w:val="-2"/>
        </w:rPr>
        <w:t>n</w:t>
      </w:r>
      <w:r w:rsidRPr="00892602">
        <w:rPr>
          <w:rFonts w:eastAsia="Times New Roman"/>
        </w:rPr>
        <w:t>d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rPr>
        <w:t>o</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e 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spacing w:val="-2"/>
        </w:rPr>
        <w:t>in</w:t>
      </w:r>
      <w:r w:rsidRPr="00892602">
        <w:rPr>
          <w:rFonts w:eastAsia="Times New Roman"/>
          <w:spacing w:val="1"/>
        </w:rPr>
        <w:t>c</w:t>
      </w:r>
      <w:r w:rsidRPr="00892602">
        <w:rPr>
          <w:rFonts w:eastAsia="Times New Roman"/>
        </w:rPr>
        <w:t>i</w:t>
      </w:r>
      <w:r w:rsidRPr="00892602">
        <w:rPr>
          <w:rFonts w:eastAsia="Times New Roman"/>
          <w:spacing w:val="2"/>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 xml:space="preserve">d </w:t>
      </w:r>
      <w:r w:rsidRPr="00892602">
        <w:rPr>
          <w:rFonts w:eastAsia="Times New Roman"/>
          <w:spacing w:val="-2"/>
        </w:rPr>
        <w:t>mu</w:t>
      </w:r>
      <w:r w:rsidRPr="00892602">
        <w:rPr>
          <w:rFonts w:eastAsia="Times New Roman"/>
        </w:rPr>
        <w:t xml:space="preserve">st </w:t>
      </w:r>
      <w:r w:rsidRPr="00892602">
        <w:rPr>
          <w:rFonts w:eastAsia="Times New Roman"/>
          <w:spacing w:val="1"/>
        </w:rPr>
        <w:t>re</w:t>
      </w:r>
      <w:r w:rsidRPr="00892602">
        <w:rPr>
          <w:rFonts w:eastAsia="Times New Roman"/>
          <w:spacing w:val="-4"/>
        </w:rPr>
        <w:t>m</w:t>
      </w:r>
      <w:r w:rsidRPr="00892602">
        <w:rPr>
          <w:rFonts w:eastAsia="Times New Roman"/>
          <w:spacing w:val="1"/>
        </w:rPr>
        <w:t>a</w:t>
      </w:r>
      <w:r w:rsidRPr="00892602">
        <w:rPr>
          <w:rFonts w:eastAsia="Times New Roman"/>
        </w:rPr>
        <w:t xml:space="preserve">in </w:t>
      </w:r>
      <w:r w:rsidRPr="00892602">
        <w:rPr>
          <w:rFonts w:eastAsia="Times New Roman"/>
          <w:spacing w:val="2"/>
        </w:rPr>
        <w:t>i</w:t>
      </w:r>
      <w:r w:rsidRPr="00892602">
        <w:rPr>
          <w:rFonts w:eastAsia="Times New Roman"/>
          <w:spacing w:val="-2"/>
        </w:rPr>
        <w:t>n</w:t>
      </w:r>
      <w:r w:rsidRPr="00892602">
        <w:rPr>
          <w:rFonts w:eastAsia="Times New Roman"/>
        </w:rPr>
        <w:t>t</w:t>
      </w:r>
      <w:r w:rsidRPr="00892602">
        <w:rPr>
          <w:rFonts w:eastAsia="Times New Roman"/>
          <w:spacing w:val="1"/>
        </w:rPr>
        <w:t>ac</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rPr>
        <w:t>i</w:t>
      </w:r>
      <w:r w:rsidRPr="00892602">
        <w:rPr>
          <w:rFonts w:eastAsia="Times New Roman"/>
          <w:spacing w:val="-2"/>
        </w:rPr>
        <w:t>g</w:t>
      </w:r>
      <w:r w:rsidRPr="00892602">
        <w:rPr>
          <w:rFonts w:eastAsia="Times New Roman"/>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1"/>
        </w:rPr>
        <w:t>(</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1"/>
        </w:rPr>
        <w:t>re</w:t>
      </w:r>
      <w:r w:rsidRPr="00892602">
        <w:rPr>
          <w:rFonts w:eastAsia="Times New Roman"/>
          <w:spacing w:val="-2"/>
        </w:rPr>
        <w:t>t</w:t>
      </w:r>
      <w:r w:rsidRPr="00892602">
        <w:rPr>
          <w:rFonts w:eastAsia="Times New Roman"/>
          <w:spacing w:val="1"/>
        </w:rPr>
        <w:t>a</w:t>
      </w:r>
      <w:r w:rsidRPr="00892602">
        <w:rPr>
          <w:rFonts w:eastAsia="Times New Roman"/>
        </w:rPr>
        <w:t xml:space="preserve">in its </w:t>
      </w:r>
      <w:r w:rsidRPr="00892602">
        <w:rPr>
          <w:rFonts w:eastAsia="Times New Roman"/>
          <w:spacing w:val="2"/>
        </w:rPr>
        <w:t>p</w:t>
      </w:r>
      <w:r w:rsidRPr="00892602">
        <w:rPr>
          <w:rFonts w:eastAsia="Times New Roman"/>
          <w:spacing w:val="-2"/>
        </w:rPr>
        <w:t>u</w:t>
      </w:r>
      <w:r w:rsidRPr="00892602">
        <w:rPr>
          <w:rFonts w:eastAsia="Times New Roman"/>
          <w:spacing w:val="1"/>
        </w:rPr>
        <w:t>r</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sing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i</w:t>
      </w:r>
      <w:r w:rsidRPr="00892602">
        <w:rPr>
          <w:rFonts w:eastAsia="Times New Roman"/>
          <w:spacing w:val="-4"/>
        </w:rPr>
        <w:t>m</w:t>
      </w:r>
      <w:r w:rsidRPr="00892602">
        <w:rPr>
          <w:rFonts w:eastAsia="Times New Roman"/>
        </w:rPr>
        <w:t xml:space="preserve">e by </w:t>
      </w:r>
      <w:r w:rsidRPr="00892602">
        <w:rPr>
          <w:rFonts w:eastAsia="Times New Roman"/>
          <w:spacing w:val="2"/>
        </w:rPr>
        <w:t>b</w:t>
      </w:r>
      <w:r w:rsidRPr="00892602">
        <w:rPr>
          <w:rFonts w:eastAsia="Times New Roman"/>
          <w:spacing w:val="1"/>
        </w:rPr>
        <w:t>e</w:t>
      </w:r>
      <w:r w:rsidRPr="00892602">
        <w:rPr>
          <w:rFonts w:eastAsia="Times New Roman"/>
        </w:rPr>
        <w:t>i</w:t>
      </w:r>
      <w:r w:rsidRPr="00892602">
        <w:rPr>
          <w:rFonts w:eastAsia="Times New Roman"/>
          <w:spacing w:val="-2"/>
        </w:rPr>
        <w:t>ng</w:t>
      </w:r>
      <w:r w:rsidRPr="00892602">
        <w:rPr>
          <w:rFonts w:eastAsia="Times New Roman"/>
        </w:rPr>
        <w:t xml:space="preserve"> 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spacing w:val="-2"/>
        </w:rPr>
        <w:t>x</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rPr>
        <w:t>o</w:t>
      </w:r>
      <w:r w:rsidRPr="00892602">
        <w:rPr>
          <w:rFonts w:eastAsia="Times New Roman"/>
          <w:spacing w:val="-1"/>
        </w:rPr>
        <w:t>r</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to the annual </w:t>
      </w:r>
      <w:r w:rsidRPr="00892602">
        <w:rPr>
          <w:rFonts w:eastAsia="Times New Roman"/>
          <w:spacing w:val="-1"/>
        </w:rPr>
        <w:t>C</w:t>
      </w:r>
      <w:r w:rsidRPr="00892602">
        <w:rPr>
          <w:rFonts w:eastAsia="Times New Roman"/>
          <w:spacing w:val="3"/>
        </w:rPr>
        <w:t>P</w:t>
      </w:r>
      <w:r w:rsidRPr="00892602">
        <w:rPr>
          <w:rFonts w:eastAsia="Times New Roman"/>
          <w:spacing w:val="1"/>
        </w:rPr>
        <w:t>I</w:t>
      </w:r>
      <w:r w:rsidRPr="00892602">
        <w:rPr>
          <w:rFonts w:eastAsia="Times New Roman"/>
          <w:spacing w:val="-1"/>
        </w:rPr>
        <w:t>-</w:t>
      </w:r>
      <w:r w:rsidRPr="00892602">
        <w:rPr>
          <w:rFonts w:eastAsia="Times New Roman"/>
          <w:spacing w:val="-2"/>
        </w:rPr>
        <w:t>A</w:t>
      </w:r>
      <w:r w:rsidRPr="00892602">
        <w:rPr>
          <w:rFonts w:eastAsia="Times New Roman"/>
        </w:rPr>
        <w:t>ll Us</w:t>
      </w:r>
      <w:r w:rsidRPr="00892602">
        <w:rPr>
          <w:rFonts w:eastAsia="Times New Roman"/>
          <w:spacing w:val="1"/>
        </w:rPr>
        <w:t>er</w:t>
      </w:r>
      <w:r w:rsidRPr="00892602">
        <w:rPr>
          <w:rFonts w:eastAsia="Times New Roman"/>
        </w:rPr>
        <w:t xml:space="preserve">s </w:t>
      </w:r>
      <w:r w:rsidRPr="00892602">
        <w:rPr>
          <w:rFonts w:eastAsia="Times New Roman"/>
          <w:spacing w:val="1"/>
        </w:rPr>
        <w:t>(</w:t>
      </w:r>
      <w:r w:rsidRPr="00892602">
        <w:rPr>
          <w:rFonts w:eastAsia="Times New Roman"/>
          <w:spacing w:val="-1"/>
        </w:rPr>
        <w:t>Se</w:t>
      </w:r>
      <w:r w:rsidRPr="00892602">
        <w:rPr>
          <w:rFonts w:eastAsia="Times New Roman"/>
        </w:rPr>
        <w:t xml:space="preserve">e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6.14.8</w:t>
      </w:r>
      <w:r w:rsidRPr="00892602">
        <w:rPr>
          <w:rFonts w:eastAsia="Times New Roman"/>
          <w:spacing w:val="-2"/>
        </w:rPr>
        <w:t>.</w:t>
      </w:r>
      <w:r w:rsidRPr="00892602">
        <w:rPr>
          <w:rFonts w:eastAsia="Times New Roman"/>
          <w:spacing w:val="2"/>
        </w:rPr>
        <w:t>3</w:t>
      </w:r>
      <w:r w:rsidRPr="00892602">
        <w:rPr>
          <w:rFonts w:eastAsia="Times New Roman"/>
        </w:rPr>
        <w:t xml:space="preserve">, </w:t>
      </w:r>
      <w:r w:rsidRPr="00892602">
        <w:rPr>
          <w:rFonts w:eastAsia="Times New Roman"/>
          <w:spacing w:val="-2"/>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w w:val="99"/>
        </w:rPr>
        <w:t>2</w:t>
      </w:r>
      <w:r w:rsidRPr="00892602">
        <w:rPr>
          <w:rFonts w:eastAsia="Times New Roman"/>
          <w:spacing w:val="1"/>
          <w:w w:val="99"/>
        </w:rPr>
        <w:t>)</w:t>
      </w:r>
      <w:r w:rsidRPr="00892602">
        <w:rPr>
          <w:rFonts w:eastAsia="Times New Roman"/>
          <w:w w:val="99"/>
        </w:rPr>
        <w:t>. O</w:t>
      </w:r>
      <w:r w:rsidRPr="00892602">
        <w:rPr>
          <w:rFonts w:eastAsia="Times New Roman"/>
          <w:spacing w:val="-2"/>
          <w:w w:val="99"/>
        </w:rPr>
        <w:t>n</w:t>
      </w:r>
      <w:r w:rsidRPr="00892602">
        <w:rPr>
          <w:rFonts w:eastAsia="Times New Roman"/>
          <w:spacing w:val="2"/>
          <w:w w:val="99"/>
        </w:rPr>
        <w:t>l</w:t>
      </w:r>
      <w:r w:rsidRPr="00892602">
        <w:rPr>
          <w:rFonts w:eastAsia="Times New Roman"/>
          <w:w w:val="99"/>
        </w:rPr>
        <w:t>y</w:t>
      </w:r>
      <w:r w:rsidRPr="00892602">
        <w:rPr>
          <w:rFonts w:eastAsia="Times New Roman"/>
        </w:rPr>
        <w:t xml:space="preserve">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4"/>
        </w:rPr>
        <w:t>y</w:t>
      </w:r>
      <w:r w:rsidRPr="00892602">
        <w:rPr>
          <w:rFonts w:eastAsia="Times New Roman"/>
          <w:spacing w:val="2"/>
        </w:rPr>
        <w:t>o</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2"/>
        </w:rPr>
        <w:t>s</w:t>
      </w:r>
      <w:r w:rsidRPr="00892602">
        <w:rPr>
          <w:rFonts w:eastAsia="Times New Roman"/>
          <w:spacing w:val="2"/>
        </w:rPr>
        <w:t>p</w:t>
      </w:r>
      <w:r w:rsidRPr="00892602">
        <w:rPr>
          <w:rFonts w:eastAsia="Times New Roman"/>
          <w:spacing w:val="1"/>
        </w:rPr>
        <w:t>e</w:t>
      </w:r>
      <w:r w:rsidRPr="00892602">
        <w:rPr>
          <w:rFonts w:eastAsia="Times New Roman"/>
          <w:spacing w:val="-2"/>
        </w:rPr>
        <w:t>n</w:t>
      </w:r>
      <w:r w:rsidRPr="00892602">
        <w:rPr>
          <w:rFonts w:eastAsia="Times New Roman"/>
        </w:rPr>
        <w:t>t.</w:t>
      </w:r>
    </w:p>
    <w:p w14:paraId="1FF9B561"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e of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 b</w:t>
      </w:r>
      <w:r w:rsidRPr="00892602">
        <w:rPr>
          <w:rFonts w:eastAsia="Times New Roman"/>
          <w:color w:val="000000"/>
          <w:spacing w:val="1"/>
        </w:rPr>
        <w:t>ee</w:t>
      </w:r>
      <w:r w:rsidRPr="00892602">
        <w:rPr>
          <w:rFonts w:eastAsia="Times New Roman"/>
          <w:color w:val="000000"/>
        </w:rPr>
        <w:t>n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2"/>
        </w:rPr>
        <w:t>p</w:t>
      </w:r>
      <w:r w:rsidRPr="00892602">
        <w:rPr>
          <w:rFonts w:eastAsia="Times New Roman"/>
          <w:color w:val="000000"/>
        </w:rPr>
        <w:t>po</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rPr>
        <w:t xml:space="preserve">o be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lf </w:t>
      </w:r>
      <w:r w:rsidRPr="00892602">
        <w:rPr>
          <w:rFonts w:eastAsia="Times New Roman"/>
          <w:color w:val="000000"/>
          <w:spacing w:val="-2"/>
        </w:rPr>
        <w:t>t</w:t>
      </w:r>
      <w:r w:rsidRPr="00892602">
        <w:rPr>
          <w:rFonts w:eastAsia="Times New Roman"/>
          <w:color w:val="000000"/>
        </w:rPr>
        <w:t>o 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ng</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3"/>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spacing w:val="-2"/>
        </w:rPr>
        <w:t>ng</w:t>
      </w:r>
      <w:r w:rsidRPr="00892602">
        <w:rPr>
          <w:rFonts w:eastAsia="Times New Roman"/>
          <w:color w:val="000000"/>
          <w:spacing w:val="2"/>
        </w:rPr>
        <w:t>o</w:t>
      </w:r>
      <w:r w:rsidRPr="00892602">
        <w:rPr>
          <w:rFonts w:eastAsia="Times New Roman"/>
          <w:color w:val="000000"/>
        </w:rPr>
        <w:t xml:space="preserve">ing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w:t>
      </w:r>
      <w:r w:rsidRPr="00892602">
        <w:rPr>
          <w:rFonts w:eastAsia="Times New Roman"/>
          <w:color w:val="000000"/>
          <w:spacing w:val="-1"/>
        </w:rPr>
        <w:t>C</w:t>
      </w:r>
      <w:r w:rsidRPr="00892602">
        <w:rPr>
          <w:rFonts w:eastAsia="Times New Roman"/>
          <w:color w:val="000000"/>
        </w:rPr>
        <w:t>.</w:t>
      </w:r>
    </w:p>
    <w:p w14:paraId="49B0019C" w14:textId="5C908846" w:rsidR="00F34C12" w:rsidRPr="00892602" w:rsidRDefault="00F93EFE" w:rsidP="00F34C12">
      <w:pPr>
        <w:rPr>
          <w:rFonts w:eastAsia="Times New Roman"/>
        </w:rPr>
      </w:pPr>
      <w:r w:rsidRPr="00892602">
        <w:rPr>
          <w:rFonts w:eastAsia="Times New Roman"/>
        </w:rPr>
        <w:t xml:space="preserve"> </w:t>
      </w:r>
    </w:p>
    <w:p w14:paraId="003AA06E" w14:textId="123F50E7" w:rsidR="00F34C12" w:rsidRPr="00892602" w:rsidRDefault="001B6493" w:rsidP="003631B8">
      <w:pPr>
        <w:pStyle w:val="Heading3"/>
        <w:rPr>
          <w:rFonts w:eastAsia="Times New Roman"/>
        </w:rPr>
      </w:pPr>
      <w:bookmarkStart w:id="317" w:name="_Toc520655402"/>
      <w:bookmarkStart w:id="318" w:name="a6_14_4_Investment_of_Funds"/>
      <w:r w:rsidRPr="00892602">
        <w:rPr>
          <w:rFonts w:eastAsia="Times New Roman"/>
        </w:rPr>
        <w:t>6.14.4</w:t>
      </w:r>
      <w:r w:rsidRPr="00892602">
        <w:rPr>
          <w:rFonts w:eastAsia="Times New Roman"/>
        </w:rPr>
        <w:tab/>
      </w:r>
      <w:r w:rsidR="00F34C12" w:rsidRPr="00892602">
        <w:rPr>
          <w:rFonts w:eastAsia="Times New Roman"/>
        </w:rPr>
        <w:t>Investment of Funds</w:t>
      </w:r>
      <w:bookmarkEnd w:id="317"/>
    </w:p>
    <w:bookmarkEnd w:id="318"/>
    <w:p w14:paraId="64295EDF" w14:textId="77777777" w:rsidR="00F34C12" w:rsidRPr="00892602" w:rsidRDefault="00F34C12" w:rsidP="00F34C12">
      <w:pPr>
        <w:rPr>
          <w:rFonts w:eastAsia="Times New Roman"/>
        </w:rPr>
      </w:pPr>
      <w:r w:rsidRPr="00892602">
        <w:rPr>
          <w:rFonts w:eastAsia="Times New Roman"/>
          <w:spacing w:val="1"/>
        </w:rPr>
        <w:t>I</w:t>
      </w:r>
      <w:r w:rsidRPr="00892602">
        <w:rPr>
          <w:rFonts w:eastAsia="Times New Roman"/>
        </w:rPr>
        <w:t xml:space="preserve">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u</w:t>
      </w:r>
      <w:r w:rsidRPr="00892602">
        <w:rPr>
          <w:rFonts w:eastAsia="Times New Roman"/>
        </w:rPr>
        <w:t>l</w:t>
      </w:r>
      <w:r w:rsidRPr="00892602">
        <w:rPr>
          <w:rFonts w:eastAsia="Times New Roman"/>
          <w:spacing w:val="-1"/>
        </w:rPr>
        <w:t>f</w:t>
      </w:r>
      <w:r w:rsidRPr="00892602">
        <w:rPr>
          <w:rFonts w:eastAsia="Times New Roman"/>
        </w:rPr>
        <w:t xml:space="preserve">ills its </w:t>
      </w:r>
      <w:r w:rsidRPr="00892602">
        <w:rPr>
          <w:rFonts w:eastAsia="Times New Roman"/>
          <w:spacing w:val="-1"/>
        </w:rPr>
        <w:t>f</w:t>
      </w:r>
      <w:r w:rsidRPr="00892602">
        <w:rPr>
          <w:rFonts w:eastAsia="Times New Roman"/>
        </w:rPr>
        <w:t>i</w:t>
      </w:r>
      <w:r w:rsidRPr="00892602">
        <w:rPr>
          <w:rFonts w:eastAsia="Times New Roman"/>
          <w:spacing w:val="2"/>
        </w:rPr>
        <w:t>d</w:t>
      </w:r>
      <w:r w:rsidRPr="00892602">
        <w:rPr>
          <w:rFonts w:eastAsia="Times New Roman"/>
          <w:spacing w:val="-2"/>
        </w:rPr>
        <w:t>u</w:t>
      </w:r>
      <w:r w:rsidRPr="00892602">
        <w:rPr>
          <w:rFonts w:eastAsia="Times New Roman"/>
          <w:spacing w:val="1"/>
        </w:rPr>
        <w:t>c</w:t>
      </w:r>
      <w:r w:rsidRPr="00892602">
        <w:rPr>
          <w:rFonts w:eastAsia="Times New Roman"/>
        </w:rPr>
        <w:t>i</w:t>
      </w:r>
      <w:r w:rsidRPr="00892602">
        <w:rPr>
          <w:rFonts w:eastAsia="Times New Roman"/>
          <w:spacing w:val="-1"/>
        </w:rPr>
        <w:t>a</w:t>
      </w:r>
      <w:r w:rsidRPr="00892602">
        <w:rPr>
          <w:rFonts w:eastAsia="Times New Roman"/>
          <w:spacing w:val="1"/>
        </w:rPr>
        <w:t>r</w:t>
      </w:r>
      <w:r w:rsidRPr="00892602">
        <w:rPr>
          <w:rFonts w:eastAsia="Times New Roman"/>
        </w:rPr>
        <w:t xml:space="preserve">y </w:t>
      </w:r>
      <w:r w:rsidRPr="00892602">
        <w:rPr>
          <w:rFonts w:eastAsia="Times New Roman"/>
          <w:spacing w:val="1"/>
        </w:rPr>
        <w:t>re</w:t>
      </w:r>
      <w:r w:rsidRPr="00892602">
        <w:rPr>
          <w:rFonts w:eastAsia="Times New Roman"/>
          <w:spacing w:val="-2"/>
        </w:rPr>
        <w:t>s</w:t>
      </w:r>
      <w:r w:rsidRPr="00892602">
        <w:rPr>
          <w:rFonts w:eastAsia="Times New Roman"/>
        </w:rPr>
        <w:t>po</w:t>
      </w:r>
      <w:r w:rsidRPr="00892602">
        <w:rPr>
          <w:rFonts w:eastAsia="Times New Roman"/>
          <w:spacing w:val="-2"/>
        </w:rPr>
        <w:t>n</w:t>
      </w:r>
      <w:r w:rsidRPr="00892602">
        <w:rPr>
          <w:rFonts w:eastAsia="Times New Roman"/>
        </w:rPr>
        <w:t>si</w:t>
      </w:r>
      <w:r w:rsidRPr="00892602">
        <w:rPr>
          <w:rFonts w:eastAsia="Times New Roman"/>
          <w:spacing w:val="2"/>
        </w:rPr>
        <w:t>b</w:t>
      </w:r>
      <w:r w:rsidRPr="00892602">
        <w:rPr>
          <w:rFonts w:eastAsia="Times New Roman"/>
        </w:rPr>
        <w:t>ilit</w:t>
      </w:r>
      <w:r w:rsidRPr="00892602">
        <w:rPr>
          <w:rFonts w:eastAsia="Times New Roman"/>
          <w:spacing w:val="-2"/>
        </w:rPr>
        <w:t>i</w:t>
      </w:r>
      <w:r w:rsidRPr="00892602">
        <w:rPr>
          <w:rFonts w:eastAsia="Times New Roman"/>
          <w:spacing w:val="1"/>
        </w:rPr>
        <w:t>e</w:t>
      </w:r>
      <w:r w:rsidRPr="00892602">
        <w:rPr>
          <w:rFonts w:eastAsia="Times New Roman"/>
        </w:rPr>
        <w:t>s, t</w:t>
      </w:r>
      <w:r w:rsidRPr="00892602">
        <w:rPr>
          <w:rFonts w:eastAsia="Times New Roman"/>
          <w:spacing w:val="-2"/>
        </w:rPr>
        <w:t>he</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6.14</w:t>
      </w:r>
      <w:r w:rsidRPr="00892602">
        <w:rPr>
          <w:rFonts w:eastAsia="Times New Roman"/>
          <w:spacing w:val="-2"/>
        </w:rPr>
        <w:t>.</w:t>
      </w:r>
      <w:r w:rsidRPr="00892602">
        <w:rPr>
          <w:rFonts w:eastAsia="Times New Roman"/>
        </w:rPr>
        <w:t>3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4"/>
        </w:rPr>
        <w:t>m</w:t>
      </w:r>
      <w:r w:rsidRPr="00892602">
        <w:rPr>
          <w:rFonts w:eastAsia="Times New Roman"/>
          <w:spacing w:val="1"/>
        </w:rPr>
        <w:t>a</w:t>
      </w:r>
      <w:r w:rsidRPr="00892602">
        <w:rPr>
          <w:rFonts w:eastAsia="Times New Roman"/>
          <w:spacing w:val="-2"/>
        </w:rPr>
        <w:t>n</w:t>
      </w:r>
      <w:r w:rsidRPr="00892602">
        <w:rPr>
          <w:rFonts w:eastAsia="Times New Roman"/>
          <w:spacing w:val="3"/>
        </w:rPr>
        <w:t>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rPr>
        <w:t xml:space="preserve">he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 xml:space="preserve">Board </w:t>
      </w:r>
      <w:r w:rsidRPr="00892602">
        <w:rPr>
          <w:rFonts w:eastAsia="Times New Roman"/>
          <w:spacing w:val="1"/>
        </w:rPr>
        <w:t>a</w:t>
      </w:r>
      <w:r w:rsidRPr="00892602">
        <w:rPr>
          <w:rFonts w:eastAsia="Times New Roman"/>
          <w:spacing w:val="-2"/>
        </w:rPr>
        <w:t>l</w:t>
      </w:r>
      <w:r w:rsidRPr="00892602">
        <w:rPr>
          <w:rFonts w:eastAsia="Times New Roman"/>
          <w:spacing w:val="2"/>
        </w:rPr>
        <w:t>o</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i</w:t>
      </w:r>
      <w:r w:rsidRPr="00892602">
        <w:rPr>
          <w:rFonts w:eastAsia="Times New Roman"/>
          <w:spacing w:val="2"/>
        </w:rPr>
        <w:t>t</w:t>
      </w:r>
      <w:r w:rsidRPr="00892602">
        <w:rPr>
          <w:rFonts w:eastAsia="Times New Roman"/>
        </w:rPr>
        <w:t>h s</w:t>
      </w:r>
      <w:r w:rsidRPr="00892602">
        <w:rPr>
          <w:rFonts w:eastAsia="Times New Roman"/>
          <w:spacing w:val="-2"/>
        </w:rPr>
        <w:t>u</w:t>
      </w:r>
      <w:r w:rsidRPr="00892602">
        <w:rPr>
          <w:rFonts w:eastAsia="Times New Roman"/>
          <w:spacing w:val="1"/>
        </w:rPr>
        <w:t>f</w:t>
      </w:r>
      <w:r w:rsidRPr="00892602">
        <w:rPr>
          <w:rFonts w:eastAsia="Times New Roman"/>
          <w:spacing w:val="-1"/>
        </w:rPr>
        <w:t>f</w:t>
      </w:r>
      <w:r w:rsidRPr="00892602">
        <w:rPr>
          <w:rFonts w:eastAsia="Times New Roman"/>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spacing w:val="-2"/>
        </w:rPr>
        <w:t>n</w:t>
      </w:r>
      <w:r w:rsidRPr="00892602">
        <w:rPr>
          <w:rFonts w:eastAsia="Times New Roman"/>
        </w:rPr>
        <w:t>t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rPr>
        <w:t>n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 xml:space="preserve">Investments Board </w:t>
      </w:r>
      <w:r w:rsidRPr="00892602">
        <w:rPr>
          <w:rFonts w:eastAsia="Times New Roman"/>
          <w:spacing w:val="-1"/>
        </w:rPr>
        <w:t>ca</w:t>
      </w:r>
      <w:r w:rsidRPr="00892602">
        <w:rPr>
          <w:rFonts w:eastAsia="Times New Roman"/>
        </w:rPr>
        <w:t xml:space="preserve">n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a</w:t>
      </w:r>
      <w:r w:rsidRPr="00892602">
        <w:rPr>
          <w:rFonts w:eastAsia="Times New Roman"/>
          <w:spacing w:val="-2"/>
        </w:rPr>
        <w:t>t</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ts.</w:t>
      </w:r>
    </w:p>
    <w:p w14:paraId="222972B9" w14:textId="47359F82" w:rsidR="00F34C12" w:rsidRPr="00892602" w:rsidRDefault="00F93EFE" w:rsidP="00F34C12">
      <w:pPr>
        <w:rPr>
          <w:rFonts w:eastAsia="Times New Roman"/>
        </w:rPr>
      </w:pPr>
      <w:r w:rsidRPr="00892602">
        <w:rPr>
          <w:rFonts w:eastAsia="Times New Roman"/>
        </w:rPr>
        <w:t xml:space="preserve"> </w:t>
      </w:r>
    </w:p>
    <w:p w14:paraId="2B22DFAD" w14:textId="2D47837F" w:rsidR="00F34C12" w:rsidRPr="00892602" w:rsidRDefault="001B6493" w:rsidP="003631B8">
      <w:pPr>
        <w:pStyle w:val="Heading3"/>
        <w:rPr>
          <w:rFonts w:eastAsia="Times New Roman"/>
        </w:rPr>
      </w:pPr>
      <w:bookmarkStart w:id="319" w:name="_Toc520655403"/>
      <w:bookmarkStart w:id="320" w:name="a6_14_5_Investment_Requirements"/>
      <w:r w:rsidRPr="00892602">
        <w:rPr>
          <w:rFonts w:eastAsia="Times New Roman"/>
        </w:rPr>
        <w:t>6.14.5</w:t>
      </w:r>
      <w:r w:rsidRPr="00892602">
        <w:rPr>
          <w:rFonts w:eastAsia="Times New Roman"/>
        </w:rPr>
        <w:tab/>
      </w:r>
      <w:r w:rsidR="00F34C12" w:rsidRPr="00892602">
        <w:rPr>
          <w:rFonts w:eastAsia="Times New Roman"/>
        </w:rPr>
        <w:t>Investment Requirements</w:t>
      </w:r>
      <w:bookmarkEnd w:id="319"/>
    </w:p>
    <w:bookmarkEnd w:id="320"/>
    <w:p w14:paraId="73EBB9B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2"/>
        </w:rPr>
        <w:t>A</w:t>
      </w:r>
      <w:r w:rsidRPr="00892602">
        <w:rPr>
          <w:rFonts w:eastAsia="Times New Roman"/>
          <w:color w:val="000000"/>
        </w:rPr>
        <w:t>ss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i</w:t>
      </w:r>
      <w:r w:rsidRPr="00892602">
        <w:rPr>
          <w:rFonts w:eastAsia="Times New Roman"/>
          <w:color w:val="000000"/>
        </w:rPr>
        <w:t xml:space="preserve">n a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n</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s</w:t>
      </w:r>
      <w:r w:rsidRPr="00892602">
        <w:rPr>
          <w:rFonts w:eastAsia="Times New Roman"/>
          <w:color w:val="000000"/>
          <w:spacing w:val="1"/>
        </w:rPr>
        <w:t>a</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2"/>
        </w:rPr>
        <w:t>gu</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sity to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h a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2"/>
        </w:rPr>
        <w:t>u</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stor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w:t>
      </w:r>
    </w:p>
    <w:p w14:paraId="3540F228"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ts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3"/>
        </w:rPr>
        <w:t>c</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to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ec</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st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l</w:t>
      </w:r>
      <w:r w:rsidRPr="00892602">
        <w:rPr>
          <w:rFonts w:eastAsia="Times New Roman"/>
          <w:color w:val="000000"/>
        </w:rPr>
        <w:t xml:space="preserve">ity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ar</w:t>
      </w:r>
      <w:r w:rsidRPr="00892602">
        <w:rPr>
          <w:rFonts w:eastAsia="Times New Roman"/>
          <w:color w:val="000000"/>
          <w:spacing w:val="-2"/>
        </w:rPr>
        <w:t>k</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E</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sis is </w:t>
      </w:r>
      <w:r w:rsidRPr="00892602">
        <w:rPr>
          <w:rFonts w:eastAsia="Times New Roman"/>
          <w:color w:val="000000"/>
          <w:spacing w:val="2"/>
        </w:rPr>
        <w:t>p</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te 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p</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 xml:space="preserve">e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r ti</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w:t>
      </w:r>
    </w:p>
    <w:p w14:paraId="1796BD6E"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position w:val="9"/>
        </w:rPr>
      </w:pPr>
      <w:r w:rsidRPr="00892602">
        <w:rPr>
          <w:rFonts w:eastAsia="Times New Roman"/>
          <w:color w:val="000000"/>
          <w:spacing w:val="4"/>
        </w:rPr>
        <w:t>T</w:t>
      </w:r>
      <w:r w:rsidRPr="00892602">
        <w:rPr>
          <w:rFonts w:eastAsia="Times New Roman"/>
          <w:spacing w:val="-4"/>
        </w:rPr>
        <w:t>h</w:t>
      </w:r>
      <w:r w:rsidRPr="00892602">
        <w:rPr>
          <w:rFonts w:eastAsia="Times New Roman"/>
        </w:rPr>
        <w:t>e 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spacing w:val="2"/>
        </w:rPr>
        <w:t>o</w:t>
      </w:r>
      <w:r w:rsidRPr="00892602">
        <w:rPr>
          <w:rFonts w:eastAsia="Times New Roman"/>
          <w:spacing w:val="1"/>
        </w:rPr>
        <w:t>a</w:t>
      </w:r>
      <w:r w:rsidRPr="00892602">
        <w:rPr>
          <w:rFonts w:eastAsia="Times New Roman"/>
        </w:rPr>
        <w:t xml:space="preserve">l </w:t>
      </w:r>
      <w:r w:rsidRPr="00892602">
        <w:rPr>
          <w:rFonts w:eastAsia="Times New Roman"/>
          <w:spacing w:val="-1"/>
        </w:rPr>
        <w:t>f</w:t>
      </w:r>
      <w:r w:rsidRPr="00892602">
        <w:rPr>
          <w:rFonts w:eastAsia="Times New Roman"/>
        </w:rPr>
        <w:t xml:space="preserve">or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ss</w:t>
      </w:r>
      <w:r w:rsidRPr="00892602">
        <w:rPr>
          <w:rFonts w:eastAsia="Times New Roman"/>
          <w:spacing w:val="1"/>
        </w:rPr>
        <w:t>e</w:t>
      </w:r>
      <w:r w:rsidRPr="00892602">
        <w:rPr>
          <w:rFonts w:eastAsia="Times New Roman"/>
        </w:rPr>
        <w:t>ts s</w:t>
      </w:r>
      <w:r w:rsidRPr="00892602">
        <w:rPr>
          <w:rFonts w:eastAsia="Times New Roman"/>
          <w:spacing w:val="-2"/>
        </w:rPr>
        <w:t>h</w:t>
      </w:r>
      <w:r w:rsidRPr="00892602">
        <w:rPr>
          <w:rFonts w:eastAsia="Times New Roman"/>
          <w:spacing w:val="2"/>
        </w:rPr>
        <w:t>o</w:t>
      </w:r>
      <w:r w:rsidRPr="00892602">
        <w:rPr>
          <w:rFonts w:eastAsia="Times New Roman"/>
          <w:spacing w:val="-2"/>
        </w:rPr>
        <w:t>ul</w:t>
      </w:r>
      <w:r w:rsidRPr="00892602">
        <w:rPr>
          <w:rFonts w:eastAsia="Times New Roman"/>
        </w:rPr>
        <w:t xml:space="preserve">d </w:t>
      </w:r>
      <w:r w:rsidRPr="00892602">
        <w:rPr>
          <w:rFonts w:eastAsia="Times New Roman"/>
          <w:spacing w:val="2"/>
        </w:rPr>
        <w:t>b</w:t>
      </w:r>
      <w:r w:rsidRPr="00892602">
        <w:rPr>
          <w:rFonts w:eastAsia="Times New Roman"/>
        </w:rPr>
        <w:t xml:space="preserve">e a </w:t>
      </w:r>
      <w:r w:rsidRPr="00892602">
        <w:rPr>
          <w:rFonts w:eastAsia="Times New Roman"/>
          <w:spacing w:val="-4"/>
        </w:rPr>
        <w:t>m</w:t>
      </w:r>
      <w:r w:rsidRPr="00892602">
        <w:rPr>
          <w:rFonts w:eastAsia="Times New Roman"/>
          <w:spacing w:val="2"/>
        </w:rPr>
        <w:t>i</w:t>
      </w:r>
      <w:r w:rsidRPr="00892602">
        <w:rPr>
          <w:rFonts w:eastAsia="Times New Roman"/>
        </w:rPr>
        <w:t>n</w:t>
      </w:r>
      <w:r w:rsidRPr="00892602">
        <w:rPr>
          <w:rFonts w:eastAsia="Times New Roman"/>
          <w:spacing w:val="2"/>
        </w:rPr>
        <w:t>i</w:t>
      </w:r>
      <w:r w:rsidRPr="00892602">
        <w:rPr>
          <w:rFonts w:eastAsia="Times New Roman"/>
          <w:spacing w:val="-2"/>
        </w:rPr>
        <w:t>m</w:t>
      </w:r>
      <w:r w:rsidRPr="00892602">
        <w:rPr>
          <w:rFonts w:eastAsia="Times New Roman"/>
        </w:rPr>
        <w:t>um t</w:t>
      </w:r>
      <w:r w:rsidRPr="00892602">
        <w:rPr>
          <w:rFonts w:eastAsia="Times New Roman"/>
          <w:spacing w:val="2"/>
        </w:rPr>
        <w:t>o</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spacing w:val="1"/>
        </w:rPr>
        <w:t>r</w:t>
      </w:r>
      <w:r w:rsidRPr="00892602">
        <w:rPr>
          <w:rFonts w:eastAsia="Times New Roman"/>
          <w:spacing w:val="-1"/>
        </w:rPr>
        <w:t>e</w:t>
      </w:r>
      <w:r w:rsidRPr="00892602">
        <w:rPr>
          <w:rFonts w:eastAsia="Times New Roman"/>
        </w:rPr>
        <w:t xml:space="preserve">e </w:t>
      </w:r>
      <w:r w:rsidRPr="00892602">
        <w:rPr>
          <w:rFonts w:eastAsia="Times New Roman"/>
          <w:spacing w:val="-1"/>
        </w:rPr>
        <w:t>(</w:t>
      </w:r>
      <w:r w:rsidRPr="00892602">
        <w:rPr>
          <w:rFonts w:eastAsia="Times New Roman"/>
        </w:rPr>
        <w:t>3) p</w:t>
      </w:r>
      <w:r w:rsidRPr="00892602">
        <w:rPr>
          <w:rFonts w:eastAsia="Times New Roman"/>
          <w:spacing w:val="1"/>
        </w:rPr>
        <w:t>e</w:t>
      </w:r>
      <w:r w:rsidRPr="00892602">
        <w:rPr>
          <w:rFonts w:eastAsia="Times New Roman"/>
          <w:spacing w:val="-1"/>
        </w:rPr>
        <w:t>rc</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 xml:space="preserve">ts in </w:t>
      </w:r>
      <w:r w:rsidRPr="00892602">
        <w:rPr>
          <w:rFonts w:eastAsia="Times New Roman"/>
          <w:spacing w:val="1"/>
        </w:rPr>
        <w:t>e</w:t>
      </w:r>
      <w:r w:rsidRPr="00892602">
        <w:rPr>
          <w:rFonts w:eastAsia="Times New Roman"/>
          <w:spacing w:val="-2"/>
        </w:rPr>
        <w:t>x</w:t>
      </w:r>
      <w:r w:rsidRPr="00892602">
        <w:rPr>
          <w:rFonts w:eastAsia="Times New Roman"/>
          <w:spacing w:val="1"/>
        </w:rPr>
        <w:t>ce</w:t>
      </w:r>
      <w:r w:rsidRPr="00892602">
        <w:rPr>
          <w:rFonts w:eastAsia="Times New Roman"/>
        </w:rPr>
        <w:t xml:space="preserve">ss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r</w:t>
      </w:r>
      <w:r w:rsidRPr="00892602">
        <w:rPr>
          <w:rFonts w:eastAsia="Times New Roman"/>
          <w:spacing w:val="1"/>
        </w:rPr>
        <w:t>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2"/>
        </w:rPr>
        <w:t>g</w:t>
      </w:r>
      <w:r w:rsidRPr="00892602">
        <w:rPr>
          <w:rFonts w:eastAsia="Times New Roman"/>
          <w:spacing w:val="1"/>
        </w:rPr>
        <w:t>r</w:t>
      </w:r>
      <w:r w:rsidRPr="00892602">
        <w:rPr>
          <w:rFonts w:eastAsia="Times New Roman"/>
          <w:spacing w:val="2"/>
        </w:rPr>
        <w:t>o</w:t>
      </w:r>
      <w:r w:rsidRPr="00892602">
        <w:rPr>
          <w:rFonts w:eastAsia="Times New Roman"/>
          <w:spacing w:val="-4"/>
        </w:rPr>
        <w:t>w</w:t>
      </w:r>
      <w:r w:rsidRPr="00892602">
        <w:rPr>
          <w:rFonts w:eastAsia="Times New Roman"/>
          <w:spacing w:val="2"/>
        </w:rPr>
        <w:t>t</w:t>
      </w:r>
      <w:r w:rsidRPr="00892602">
        <w:rPr>
          <w:rFonts w:eastAsia="Times New Roman"/>
        </w:rPr>
        <w:t xml:space="preserve">h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2"/>
        </w:rPr>
        <w:t>s</w:t>
      </w:r>
      <w:r w:rsidRPr="00892602">
        <w:rPr>
          <w:rFonts w:eastAsia="Times New Roman"/>
        </w:rPr>
        <w:t>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rPr>
        <w:t xml:space="preserve">x </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r t</w:t>
      </w:r>
      <w:r w:rsidRPr="00892602">
        <w:rPr>
          <w:rFonts w:eastAsia="Times New Roman"/>
          <w:spacing w:val="-2"/>
        </w:rPr>
        <w:t>he</w:t>
      </w:r>
      <w:r w:rsidRPr="00892602">
        <w:rPr>
          <w:rFonts w:eastAsia="Times New Roman"/>
        </w:rPr>
        <w:t xml:space="preserve"> </w:t>
      </w:r>
      <w:r w:rsidRPr="00892602">
        <w:rPr>
          <w:rFonts w:eastAsia="Times New Roman"/>
          <w:spacing w:val="-4"/>
        </w:rPr>
        <w:t>m</w:t>
      </w:r>
      <w:r w:rsidRPr="00892602">
        <w:rPr>
          <w:rFonts w:eastAsia="Times New Roman"/>
          <w:spacing w:val="2"/>
        </w:rPr>
        <w:t>o</w:t>
      </w:r>
      <w:r w:rsidRPr="00892602">
        <w:rPr>
          <w:rFonts w:eastAsia="Times New Roman"/>
        </w:rPr>
        <w:t xml:space="preserve">st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t t</w:t>
      </w:r>
      <w:r w:rsidRPr="00892602">
        <w:rPr>
          <w:rFonts w:eastAsia="Times New Roman"/>
          <w:spacing w:val="-2"/>
        </w:rPr>
        <w:t>h</w:t>
      </w:r>
      <w:r w:rsidRPr="00892602">
        <w:rPr>
          <w:rFonts w:eastAsia="Times New Roman"/>
          <w:spacing w:val="1"/>
        </w:rPr>
        <w:t>ree</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o</w:t>
      </w:r>
      <w:r w:rsidRPr="00892602">
        <w:rPr>
          <w:rFonts w:eastAsia="Times New Roman"/>
          <w:spacing w:val="2"/>
        </w:rPr>
        <w:t>d</w:t>
      </w:r>
      <w:r w:rsidRPr="00892602">
        <w:rPr>
          <w:rFonts w:eastAsia="Times New Roman"/>
          <w:spacing w:val="6"/>
        </w:rPr>
        <w:t>.</w:t>
      </w:r>
      <w:r w:rsidRPr="00892602">
        <w:rPr>
          <w:rFonts w:eastAsia="Times New Roman"/>
          <w:spacing w:val="6"/>
          <w:vertAlign w:val="superscript"/>
        </w:rPr>
        <w:footnoteReference w:id="4"/>
      </w:r>
    </w:p>
    <w:p w14:paraId="1A6CFFAF" w14:textId="77777777" w:rsidR="00F34C12" w:rsidRPr="00892602" w:rsidRDefault="00F34C12" w:rsidP="00F34C12">
      <w:pPr>
        <w:rPr>
          <w:rFonts w:eastAsia="Times New Roman"/>
          <w:b/>
          <w:bCs/>
        </w:rPr>
      </w:pPr>
    </w:p>
    <w:p w14:paraId="62999212" w14:textId="0A3D10AF" w:rsidR="00F34C12" w:rsidRPr="00892602" w:rsidRDefault="001B6493" w:rsidP="003631B8">
      <w:pPr>
        <w:pStyle w:val="Heading3"/>
        <w:rPr>
          <w:rFonts w:eastAsia="Times New Roman"/>
        </w:rPr>
      </w:pPr>
      <w:bookmarkStart w:id="321" w:name="_Toc520655404"/>
      <w:bookmarkStart w:id="322" w:name="a6_14_6_Investment_Guidelines"/>
      <w:r w:rsidRPr="00892602">
        <w:rPr>
          <w:rFonts w:eastAsia="Times New Roman"/>
        </w:rPr>
        <w:t>6.14.6</w:t>
      </w:r>
      <w:r w:rsidRPr="00892602">
        <w:rPr>
          <w:rFonts w:eastAsia="Times New Roman"/>
        </w:rPr>
        <w:tab/>
      </w:r>
      <w:r w:rsidR="00F34C12" w:rsidRPr="00892602">
        <w:rPr>
          <w:rFonts w:eastAsia="Times New Roman"/>
        </w:rPr>
        <w:t>Investment Guidelines</w:t>
      </w:r>
      <w:bookmarkEnd w:id="321"/>
    </w:p>
    <w:bookmarkEnd w:id="322"/>
    <w:p w14:paraId="3885B0E7" w14:textId="77777777" w:rsidR="00F34C12" w:rsidRPr="00892602" w:rsidRDefault="00F34C12" w:rsidP="00F34C12">
      <w:pPr>
        <w:rPr>
          <w:rFonts w:eastAsia="Times New Roman"/>
        </w:rPr>
      </w:pPr>
      <w:r w:rsidRPr="00892602">
        <w:rPr>
          <w:rFonts w:eastAsia="Times New Roman"/>
        </w:rPr>
        <w:t>The Investments Board has full discretion with respect to the selection of investments and the timing of transactions, within the following guidelines:</w:t>
      </w:r>
    </w:p>
    <w:p w14:paraId="7BE06B20" w14:textId="77777777" w:rsidR="00F34C12" w:rsidRPr="00892602" w:rsidRDefault="00F34C12" w:rsidP="00F34C12">
      <w:pPr>
        <w:ind w:left="600"/>
        <w:rPr>
          <w:rFonts w:eastAsia="Times New Roman"/>
        </w:rPr>
      </w:pPr>
      <w:r w:rsidRPr="00892602">
        <w:rPr>
          <w:rFonts w:eastAsia="Times New Roman"/>
        </w:rPr>
        <w:t>a) All classes of investment are to be held, invested, and reinvested in recognized, quality, marketable securities.</w:t>
      </w:r>
    </w:p>
    <w:p w14:paraId="6B7AA954" w14:textId="77777777" w:rsidR="00F34C12" w:rsidRPr="00892602" w:rsidRDefault="00F34C12" w:rsidP="00F34C12">
      <w:pPr>
        <w:ind w:left="600"/>
        <w:rPr>
          <w:rFonts w:eastAsia="Times New Roman"/>
        </w:rPr>
      </w:pPr>
      <w:r w:rsidRPr="00892602">
        <w:rPr>
          <w:rFonts w:eastAsia="Times New Roman"/>
        </w:rPr>
        <w:t>b) Common stocks and equity-related securities are to be diversified as to industry and number of holdings.</w:t>
      </w:r>
    </w:p>
    <w:p w14:paraId="5BBEDB59" w14:textId="3577CD2D" w:rsidR="00F34C12" w:rsidRPr="00892602" w:rsidRDefault="00F34C12" w:rsidP="00F34C12">
      <w:pPr>
        <w:ind w:left="600"/>
        <w:rPr>
          <w:rFonts w:eastAsia="Times New Roman"/>
        </w:rPr>
      </w:pPr>
      <w:r w:rsidRPr="00892602">
        <w:rPr>
          <w:rFonts w:eastAsia="Times New Roman"/>
        </w:rPr>
        <w:t xml:space="preserve">c) The Investments Board shall generally not purchase investments in a single company in a total amount exceeding 5% of the aggregate market value at the time of purchase of all assets under its control. </w:t>
      </w:r>
      <w:r w:rsidR="00F93EFE" w:rsidRPr="00892602">
        <w:rPr>
          <w:rFonts w:eastAsia="Times New Roman"/>
        </w:rPr>
        <w:t xml:space="preserve"> </w:t>
      </w:r>
      <w:r w:rsidRPr="00892602">
        <w:rPr>
          <w:rFonts w:eastAsia="Times New Roman"/>
        </w:rPr>
        <w:t xml:space="preserve">Securities issued or guaranteed by the United States Government or its agencies may be held without limitation to the aforementioned five percent (5%) restriction. </w:t>
      </w:r>
      <w:r w:rsidR="00F93EFE" w:rsidRPr="00892602">
        <w:rPr>
          <w:rFonts w:eastAsia="Times New Roman"/>
        </w:rPr>
        <w:t xml:space="preserve">  </w:t>
      </w:r>
      <w:r w:rsidRPr="00892602">
        <w:rPr>
          <w:rFonts w:eastAsia="Times New Roman"/>
        </w:rPr>
        <w:t>However, the Investments Board may purchase mutual funds as long as no one fund exceeds 25% of the market value at time of purchase of invested assets and meets the above requirements of this paragraph.</w:t>
      </w:r>
    </w:p>
    <w:p w14:paraId="43F1CB76" w14:textId="77777777" w:rsidR="00F34C12" w:rsidRPr="00892602" w:rsidRDefault="00F34C12" w:rsidP="00F34C12">
      <w:pPr>
        <w:ind w:left="600"/>
        <w:rPr>
          <w:rFonts w:eastAsia="Times New Roman"/>
        </w:rPr>
      </w:pPr>
      <w:r w:rsidRPr="00892602">
        <w:rPr>
          <w:rFonts w:eastAsia="Times New Roman"/>
        </w:rPr>
        <w:t xml:space="preserve">d) Fixed income obligations are to have an average credit quality of investment grade or better (BBB-, Baa3, BBB- or better). Average maturity weighted average life should not exceed eight (8) years. </w:t>
      </w:r>
    </w:p>
    <w:p w14:paraId="2E173773" w14:textId="77777777" w:rsidR="00F34C12" w:rsidRPr="00892602" w:rsidRDefault="00F34C12" w:rsidP="00F34C12">
      <w:pPr>
        <w:rPr>
          <w:rFonts w:eastAsia="Times New Roman"/>
        </w:rPr>
      </w:pPr>
      <w:r w:rsidRPr="00892602">
        <w:rPr>
          <w:rFonts w:eastAsia="Times New Roman"/>
        </w:rPr>
        <w:t>The Investments Board has the latitude to override these guidelines for short periods (up to three months) in order to facilitate the orderly and timely purchase and sale of securities.</w:t>
      </w:r>
    </w:p>
    <w:p w14:paraId="4BB6F87D" w14:textId="35DB61C5" w:rsidR="00F34C12" w:rsidRPr="00892602" w:rsidRDefault="00F93EFE" w:rsidP="00F34C12">
      <w:pPr>
        <w:rPr>
          <w:rFonts w:eastAsia="Times New Roman"/>
        </w:rPr>
      </w:pPr>
      <w:r w:rsidRPr="00892602">
        <w:rPr>
          <w:rFonts w:eastAsia="Times New Roman"/>
        </w:rPr>
        <w:t xml:space="preserve"> </w:t>
      </w:r>
    </w:p>
    <w:p w14:paraId="4567B8B7" w14:textId="238C439E" w:rsidR="00F34C12" w:rsidRPr="00892602" w:rsidRDefault="001B6493" w:rsidP="003631B8">
      <w:pPr>
        <w:pStyle w:val="Heading3"/>
        <w:rPr>
          <w:rFonts w:eastAsia="Times New Roman"/>
        </w:rPr>
      </w:pPr>
      <w:bookmarkStart w:id="323" w:name="_Toc520655405"/>
      <w:bookmarkStart w:id="324" w:name="a6_14_7_Review_Process"/>
      <w:r w:rsidRPr="00892602">
        <w:rPr>
          <w:rFonts w:eastAsia="Times New Roman"/>
        </w:rPr>
        <w:t>6.14.7</w:t>
      </w:r>
      <w:r w:rsidRPr="00892602">
        <w:rPr>
          <w:rFonts w:eastAsia="Times New Roman"/>
        </w:rPr>
        <w:tab/>
      </w:r>
      <w:r w:rsidR="00F34C12" w:rsidRPr="00892602">
        <w:rPr>
          <w:rFonts w:eastAsia="Times New Roman"/>
        </w:rPr>
        <w:t>Review Process</w:t>
      </w:r>
      <w:bookmarkEnd w:id="323"/>
    </w:p>
    <w:bookmarkEnd w:id="324"/>
    <w:p w14:paraId="37260E23" w14:textId="63D5C3AC" w:rsidR="00F34C12" w:rsidRPr="00892602" w:rsidRDefault="00F34C12" w:rsidP="00F34C12">
      <w:pPr>
        <w:rPr>
          <w:rFonts w:eastAsia="Times New Roman"/>
        </w:rPr>
      </w:pPr>
      <w:r w:rsidRPr="00892602">
        <w:rPr>
          <w:rFonts w:eastAsia="Times New Roman"/>
        </w:rPr>
        <w:t xml:space="preserve">Performance reports shall be compiled by the Investments Board at least quarterly and communicated to the members of the AMATYC Executive Board and the AMATYC Foundation Board. </w:t>
      </w:r>
      <w:r w:rsidR="00F93EFE" w:rsidRPr="00892602">
        <w:rPr>
          <w:rFonts w:eastAsia="Times New Roman"/>
        </w:rPr>
        <w:t xml:space="preserve"> </w:t>
      </w:r>
      <w:r w:rsidRPr="00892602">
        <w:rPr>
          <w:rFonts w:eastAsia="Times New Roman"/>
        </w:rPr>
        <w:t>The Chair of the Investments Board will provide reports to the AMATYC Executive Board at its spring and fall meetings.</w:t>
      </w:r>
    </w:p>
    <w:p w14:paraId="49F91D65" w14:textId="69C1C25E" w:rsidR="00F34C12" w:rsidRPr="00892602" w:rsidRDefault="00F34C12" w:rsidP="00F34C12">
      <w:pPr>
        <w:rPr>
          <w:rFonts w:eastAsia="Times New Roman"/>
        </w:rPr>
      </w:pPr>
      <w:r w:rsidRPr="00892602">
        <w:rPr>
          <w:rFonts w:eastAsia="Times New Roman"/>
        </w:rPr>
        <w:t xml:space="preserve">The Chair of the Investments Board shall make an annual report to the AMATYC Executive Board and the AMATYC Foundation Board covering the major policy decisions of the Investments Board during the past year and the performance of funds under its management. </w:t>
      </w:r>
      <w:r w:rsidR="00F93EFE" w:rsidRPr="00892602">
        <w:rPr>
          <w:rFonts w:eastAsia="Times New Roman"/>
        </w:rPr>
        <w:t xml:space="preserve"> </w:t>
      </w:r>
    </w:p>
    <w:p w14:paraId="74E98CDF" w14:textId="77777777" w:rsidR="00F34C12" w:rsidRPr="00892602" w:rsidRDefault="00F34C12" w:rsidP="00F34C12">
      <w:pPr>
        <w:rPr>
          <w:rFonts w:eastAsia="Times New Roman"/>
        </w:rPr>
      </w:pPr>
      <w:r w:rsidRPr="00892602">
        <w:rPr>
          <w:rFonts w:eastAsia="Times New Roman"/>
        </w:rPr>
        <w:t>The investment manager, if one has been retained, will meet no less than annually with the Investments Board so that Board may:</w:t>
      </w:r>
    </w:p>
    <w:p w14:paraId="3ECE3768" w14:textId="77777777" w:rsidR="00F34C12" w:rsidRPr="00892602" w:rsidRDefault="00F34C12" w:rsidP="00F34C12">
      <w:pPr>
        <w:ind w:left="600"/>
        <w:rPr>
          <w:rFonts w:eastAsia="Times New Roman"/>
        </w:rPr>
      </w:pPr>
      <w:r w:rsidRPr="00892602">
        <w:rPr>
          <w:rFonts w:eastAsia="Times New Roman"/>
        </w:rPr>
        <w:t>a) Determine whether the investment manager has performed in adherence to this statement of investment policy as set forth herein,</w:t>
      </w:r>
    </w:p>
    <w:p w14:paraId="083055F2" w14:textId="77777777" w:rsidR="00F34C12" w:rsidRPr="00892602" w:rsidRDefault="00F34C12" w:rsidP="00F34C12">
      <w:pPr>
        <w:ind w:left="600"/>
        <w:rPr>
          <w:rFonts w:eastAsia="Times New Roman"/>
        </w:rPr>
      </w:pPr>
      <w:r w:rsidRPr="00892602">
        <w:rPr>
          <w:rFonts w:eastAsia="Times New Roman"/>
        </w:rPr>
        <w:t>b) Determine if the asset allocation and security selection decisions are prudent,</w:t>
      </w:r>
    </w:p>
    <w:p w14:paraId="415DCB21" w14:textId="77777777" w:rsidR="00F34C12" w:rsidRPr="00892602" w:rsidRDefault="00F34C12" w:rsidP="00F34C12">
      <w:pPr>
        <w:ind w:left="600"/>
        <w:rPr>
          <w:rFonts w:eastAsia="Times New Roman"/>
        </w:rPr>
      </w:pPr>
      <w:r w:rsidRPr="00892602">
        <w:rPr>
          <w:rFonts w:eastAsia="Times New Roman"/>
        </w:rPr>
        <w:t>c) Conclude if the investment manager has met the performance goals as determined by the Investments Board, and</w:t>
      </w:r>
    </w:p>
    <w:p w14:paraId="46467CE4" w14:textId="77777777" w:rsidR="00F34C12" w:rsidRPr="00892602" w:rsidRDefault="00F34C12" w:rsidP="00F34C12">
      <w:pPr>
        <w:ind w:left="600"/>
        <w:rPr>
          <w:rFonts w:eastAsia="Times New Roman"/>
        </w:rPr>
      </w:pPr>
      <w:r w:rsidRPr="00892602">
        <w:rPr>
          <w:rFonts w:eastAsia="Times New Roman"/>
        </w:rPr>
        <w:t>d) Make a determination of the current asset mix and adjust if necessary.</w:t>
      </w:r>
    </w:p>
    <w:p w14:paraId="193210BF" w14:textId="7B23828D" w:rsidR="00F34C12" w:rsidRPr="00892602" w:rsidRDefault="00F34C12" w:rsidP="00F34C12">
      <w:pPr>
        <w:rPr>
          <w:rFonts w:eastAsia="Times New Roman"/>
        </w:rPr>
      </w:pPr>
      <w:r w:rsidRPr="00892602">
        <w:rPr>
          <w:rFonts w:eastAsia="Times New Roman"/>
        </w:rPr>
        <w:t xml:space="preserve">The Investments Board recognizes that the capital markets are dynamic and that any statement of investment guidelines and objectives at any point in time may not be totally appropriate, applicable or meaningful. </w:t>
      </w:r>
      <w:r w:rsidR="00F93EFE" w:rsidRPr="00892602">
        <w:rPr>
          <w:rFonts w:eastAsia="Times New Roman"/>
        </w:rPr>
        <w:t xml:space="preserve">  </w:t>
      </w:r>
      <w:r w:rsidRPr="00892602">
        <w:rPr>
          <w:rFonts w:eastAsia="Times New Roman"/>
        </w:rPr>
        <w:t>It is the responsibility of the investment manager to make appropriate recommendations in writing or in person to the Chairman of the Investments Board.</w:t>
      </w:r>
      <w:r w:rsidRPr="00892602">
        <w:rPr>
          <w:rFonts w:eastAsia="Times New Roman"/>
          <w:vertAlign w:val="superscript"/>
        </w:rPr>
        <w:footnoteReference w:id="5"/>
      </w:r>
    </w:p>
    <w:p w14:paraId="30B921AA" w14:textId="77777777" w:rsidR="00F34C12" w:rsidRPr="00892602" w:rsidRDefault="00F34C12" w:rsidP="00F34C12">
      <w:pPr>
        <w:rPr>
          <w:rFonts w:eastAsia="Times New Roman"/>
        </w:rPr>
      </w:pPr>
      <w:bookmarkStart w:id="325" w:name="_Toc435003700"/>
    </w:p>
    <w:p w14:paraId="356A7725" w14:textId="2E7A0C33" w:rsidR="00F34C12" w:rsidRPr="00892602" w:rsidRDefault="00F34C12" w:rsidP="003631B8">
      <w:pPr>
        <w:pStyle w:val="Heading3"/>
        <w:rPr>
          <w:rFonts w:eastAsia="Times New Roman"/>
        </w:rPr>
      </w:pPr>
      <w:bookmarkStart w:id="326" w:name="a6_14_8_Funds_Growth"/>
      <w:bookmarkStart w:id="327" w:name="_Toc520655406"/>
      <w:bookmarkEnd w:id="325"/>
      <w:r w:rsidRPr="00892602">
        <w:rPr>
          <w:rFonts w:eastAsia="Times New Roman"/>
        </w:rPr>
        <w:t>6.1</w:t>
      </w:r>
      <w:r w:rsidR="001B6493" w:rsidRPr="00892602">
        <w:rPr>
          <w:rFonts w:eastAsia="Times New Roman"/>
        </w:rPr>
        <w:t>4.8</w:t>
      </w:r>
      <w:r w:rsidR="001B6493" w:rsidRPr="00892602">
        <w:rPr>
          <w:rFonts w:eastAsia="Times New Roman"/>
        </w:rPr>
        <w:tab/>
      </w:r>
      <w:r w:rsidRPr="00892602">
        <w:rPr>
          <w:rFonts w:eastAsia="Times New Roman"/>
        </w:rPr>
        <w:t xml:space="preserve">Funds Growth </w:t>
      </w:r>
      <w:bookmarkEnd w:id="326"/>
      <w:r w:rsidRPr="00892602">
        <w:rPr>
          <w:rFonts w:eastAsia="Times New Roman"/>
        </w:rPr>
        <w:t>and Purchasing Power Retention</w:t>
      </w:r>
      <w:bookmarkEnd w:id="327"/>
    </w:p>
    <w:p w14:paraId="50698EAC" w14:textId="77777777" w:rsidR="00F34C12" w:rsidRPr="00892602" w:rsidRDefault="00F34C12" w:rsidP="00F34C12">
      <w:pPr>
        <w:rPr>
          <w:rFonts w:eastAsia="Times New Roman"/>
        </w:rPr>
      </w:pPr>
      <w:r w:rsidRPr="00892602">
        <w:rPr>
          <w:rFonts w:eastAsia="Times New Roman"/>
        </w:rPr>
        <w:t>In this section, the equations underlying the growth of funds and purchasing power retention are set forth consistent with the principles of the foregoing Paragraphs.</w:t>
      </w:r>
    </w:p>
    <w:p w14:paraId="7C933A37" w14:textId="781E84A2" w:rsidR="00F34C12" w:rsidRPr="00892602" w:rsidRDefault="00786311" w:rsidP="00F34C12">
      <w:pPr>
        <w:rPr>
          <w:rFonts w:eastAsia="Times New Roman"/>
          <w:color w:val="0000FF"/>
        </w:rPr>
      </w:pPr>
      <w:hyperlink w:anchor="a6_14_8_1_Goals_and_Objectives" w:history="1">
        <w:r w:rsidR="00F34C12" w:rsidRPr="00892602">
          <w:rPr>
            <w:rFonts w:eastAsia="Times New Roman"/>
            <w:color w:val="0000FF"/>
            <w:u w:val="single"/>
          </w:rPr>
          <w:t>6.14.8.1 Goals and Objectives</w:t>
        </w:r>
      </w:hyperlink>
    </w:p>
    <w:p w14:paraId="372D591A" w14:textId="2E05EC8F" w:rsidR="00F34C12" w:rsidRPr="00892602" w:rsidRDefault="00786311" w:rsidP="00F34C12">
      <w:pPr>
        <w:rPr>
          <w:rFonts w:eastAsia="Times New Roman"/>
          <w:color w:val="0000FF"/>
        </w:rPr>
      </w:pPr>
      <w:hyperlink w:anchor="a6_14_8_2_Start_up_Period" w:history="1">
        <w:r w:rsidR="00F34C12" w:rsidRPr="00892602">
          <w:rPr>
            <w:rFonts w:eastAsia="Times New Roman"/>
            <w:color w:val="0000FF"/>
            <w:u w:val="single"/>
          </w:rPr>
          <w:t>6.14.8.2 Start-up Period</w:t>
        </w:r>
      </w:hyperlink>
    </w:p>
    <w:p w14:paraId="61BFFD81" w14:textId="3F2CA1C9" w:rsidR="00F34C12" w:rsidRPr="00892602" w:rsidRDefault="00786311" w:rsidP="00F34C12">
      <w:pPr>
        <w:rPr>
          <w:rFonts w:eastAsia="Times New Roman"/>
          <w:color w:val="0000FF"/>
        </w:rPr>
      </w:pPr>
      <w:hyperlink w:anchor="a6_14_8_3_Funds_Purchasing_Power" w:history="1">
        <w:r w:rsidR="00F34C12" w:rsidRPr="00892602">
          <w:rPr>
            <w:rFonts w:eastAsia="Times New Roman"/>
            <w:color w:val="0000FF"/>
            <w:u w:val="single"/>
          </w:rPr>
          <w:t>6.14.8.3 Funds Purchasing Power Retention</w:t>
        </w:r>
      </w:hyperlink>
    </w:p>
    <w:p w14:paraId="1D6D2D82" w14:textId="4EC35FB2" w:rsidR="00F34C12" w:rsidRPr="00892602" w:rsidRDefault="00786311" w:rsidP="00F34C12">
      <w:pPr>
        <w:rPr>
          <w:rFonts w:eastAsia="Times New Roman"/>
          <w:color w:val="0000FF"/>
        </w:rPr>
      </w:pPr>
      <w:hyperlink w:anchor="a6_14_8_4_Emergency_Use" w:history="1">
        <w:r w:rsidR="00F34C12" w:rsidRPr="00892602">
          <w:rPr>
            <w:rFonts w:eastAsia="Times New Roman"/>
            <w:color w:val="0000FF"/>
            <w:u w:val="single"/>
          </w:rPr>
          <w:t>6.14.8.4 Emergency Use of Funds</w:t>
        </w:r>
      </w:hyperlink>
    </w:p>
    <w:p w14:paraId="0077A06F" w14:textId="0983837F" w:rsidR="00F34C12" w:rsidRPr="00892602" w:rsidRDefault="001B6493" w:rsidP="00C515BE">
      <w:pPr>
        <w:outlineLvl w:val="0"/>
        <w:rPr>
          <w:rFonts w:eastAsia="Times New Roman"/>
          <w:color w:val="0000FF"/>
        </w:rPr>
      </w:pPr>
      <w:r w:rsidRPr="00892602">
        <w:rPr>
          <w:rFonts w:eastAsia="Times New Roman"/>
          <w:b/>
          <w:bCs/>
        </w:rPr>
        <w:t>6.14.8.1</w:t>
      </w:r>
      <w:r w:rsidRPr="00892602">
        <w:rPr>
          <w:rFonts w:eastAsia="Times New Roman"/>
          <w:b/>
          <w:bCs/>
        </w:rPr>
        <w:tab/>
      </w:r>
      <w:r w:rsidR="00F34C12" w:rsidRPr="00892602">
        <w:rPr>
          <w:rFonts w:eastAsia="Times New Roman"/>
          <w:b/>
          <w:bCs/>
        </w:rPr>
        <w:t>Goals and Objectives</w:t>
      </w:r>
    </w:p>
    <w:p w14:paraId="08526B63"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s st</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d in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 xml:space="preserve">l </w:t>
      </w:r>
      <w:r w:rsidRPr="00892602">
        <w:rPr>
          <w:rFonts w:eastAsia="Times New Roman"/>
          <w:spacing w:val="1"/>
        </w:rPr>
        <w:t>P</w:t>
      </w:r>
      <w:r w:rsidRPr="00892602">
        <w:rPr>
          <w:rFonts w:eastAsia="Times New Roman"/>
          <w:spacing w:val="-1"/>
        </w:rPr>
        <w:t>r</w:t>
      </w:r>
      <w:r w:rsidRPr="00892602">
        <w:rPr>
          <w:rFonts w:eastAsia="Times New Roman"/>
          <w:spacing w:val="1"/>
        </w:rPr>
        <w:t>e</w:t>
      </w:r>
      <w:r w:rsidRPr="00892602">
        <w:rPr>
          <w:rFonts w:eastAsia="Times New Roman"/>
          <w:spacing w:val="-1"/>
        </w:rPr>
        <w:t>ce</w:t>
      </w:r>
      <w:r w:rsidRPr="00892602">
        <w:rPr>
          <w:rFonts w:eastAsia="Times New Roman"/>
          <w:spacing w:val="2"/>
        </w:rPr>
        <w:t>p</w:t>
      </w:r>
      <w:r w:rsidRPr="00892602">
        <w:rPr>
          <w:rFonts w:eastAsia="Times New Roman"/>
        </w:rPr>
        <w:t xml:space="preserve">ts </w:t>
      </w:r>
      <w:r w:rsidRPr="00892602">
        <w:rPr>
          <w:rFonts w:eastAsia="Times New Roman"/>
          <w:spacing w:val="1"/>
        </w:rPr>
        <w:t>(</w:t>
      </w:r>
      <w:r w:rsidRPr="00892602">
        <w:rPr>
          <w:rFonts w:eastAsia="Times New Roman"/>
          <w:spacing w:val="-1"/>
        </w:rPr>
        <w:t>Subse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6.13.1</w:t>
      </w:r>
      <w:r w:rsidRPr="00892602">
        <w:rPr>
          <w:rFonts w:eastAsia="Times New Roman"/>
          <w:spacing w:val="1"/>
        </w:rPr>
        <w:t>)</w:t>
      </w:r>
      <w:r w:rsidRPr="00892602">
        <w:rPr>
          <w:rFonts w:eastAsia="Times New Roman"/>
        </w:rPr>
        <w:t>, t</w:t>
      </w:r>
      <w:r w:rsidRPr="00892602">
        <w:rPr>
          <w:rFonts w:eastAsia="Times New Roman"/>
          <w:spacing w:val="-2"/>
        </w:rPr>
        <w:t>h</w:t>
      </w:r>
      <w:r w:rsidRPr="00892602">
        <w:rPr>
          <w:rFonts w:eastAsia="Times New Roman"/>
        </w:rPr>
        <w:t>e t</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t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1"/>
        </w:rPr>
        <w:t>e</w:t>
      </w:r>
      <w:r w:rsidRPr="00892602">
        <w:rPr>
          <w:rFonts w:eastAsia="Times New Roman"/>
          <w:spacing w:val="1"/>
        </w:rPr>
        <w:t>r</w:t>
      </w:r>
      <w:r w:rsidRPr="00892602">
        <w:rPr>
          <w:rFonts w:eastAsia="Times New Roman"/>
          <w:spacing w:val="-2"/>
        </w:rPr>
        <w:t>t</w:t>
      </w:r>
      <w:r w:rsidRPr="00892602">
        <w:rPr>
          <w:rFonts w:eastAsia="Times New Roman"/>
          <w:spacing w:val="1"/>
        </w:rPr>
        <w:t>a</w:t>
      </w:r>
      <w:r w:rsidRPr="00892602">
        <w:rPr>
          <w:rFonts w:eastAsia="Times New Roman"/>
        </w:rPr>
        <w:t xml:space="preserve">in </w:t>
      </w:r>
      <w:r w:rsidRPr="00892602">
        <w:rPr>
          <w:rFonts w:eastAsia="Times New Roman"/>
          <w:spacing w:val="-1"/>
        </w:rPr>
        <w:t>I</w:t>
      </w:r>
      <w:r w:rsidRPr="00892602">
        <w:rPr>
          <w:rFonts w:eastAsia="Times New Roman"/>
        </w:rPr>
        <w:t>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2"/>
        </w:rPr>
        <w:t>b</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u</w:t>
      </w:r>
      <w:r w:rsidRPr="00892602">
        <w:rPr>
          <w:rFonts w:eastAsia="Times New Roman"/>
        </w:rPr>
        <w:t>se in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d u</w:t>
      </w:r>
      <w:r w:rsidRPr="00892602">
        <w:rPr>
          <w:rFonts w:eastAsia="Times New Roman"/>
          <w:spacing w:val="-2"/>
        </w:rPr>
        <w:t>n</w:t>
      </w:r>
      <w:r w:rsidRPr="00892602">
        <w:rPr>
          <w:rFonts w:eastAsia="Times New Roman"/>
          <w:spacing w:val="1"/>
        </w:rPr>
        <w:t>rea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rPr>
        <w:t>iti</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rPr>
        <w:t>p</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r </w:t>
      </w:r>
      <w:r w:rsidRPr="00892602">
        <w:rPr>
          <w:rFonts w:eastAsia="Times New Roman"/>
          <w:spacing w:val="-1"/>
        </w:rPr>
        <w:t>c</w:t>
      </w:r>
      <w:r w:rsidRPr="00892602">
        <w:rPr>
          <w:rFonts w:eastAsia="Times New Roman"/>
          <w:spacing w:val="2"/>
        </w:rPr>
        <w:t>o</w:t>
      </w:r>
      <w:r w:rsidRPr="00892602">
        <w:rPr>
          <w:rFonts w:eastAsia="Times New Roman"/>
          <w:spacing w:val="-1"/>
        </w:rPr>
        <w:t>r</w:t>
      </w:r>
      <w:r w:rsidRPr="00892602">
        <w:rPr>
          <w:rFonts w:eastAsia="Times New Roman"/>
          <w:spacing w:val="2"/>
        </w:rPr>
        <w:t>p</w:t>
      </w:r>
      <w:r w:rsidRPr="00892602">
        <w:rPr>
          <w:rFonts w:eastAsia="Times New Roman"/>
          <w:spacing w:val="-2"/>
        </w:rPr>
        <w:t>u</w:t>
      </w:r>
      <w:r w:rsidRPr="00892602">
        <w:rPr>
          <w:rFonts w:eastAsia="Times New Roman"/>
        </w:rPr>
        <w:t xml:space="preserve">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in </w:t>
      </w:r>
      <w:r w:rsidRPr="00892602">
        <w:rPr>
          <w:rFonts w:eastAsia="Times New Roman"/>
          <w:spacing w:val="2"/>
        </w:rPr>
        <w:t>s</w:t>
      </w:r>
      <w:r w:rsidRPr="00892602">
        <w:rPr>
          <w:rFonts w:eastAsia="Times New Roman"/>
          <w:spacing w:val="-2"/>
        </w:rPr>
        <w:t>u</w:t>
      </w:r>
      <w:r w:rsidRPr="00892602">
        <w:rPr>
          <w:rFonts w:eastAsia="Times New Roman"/>
          <w:spacing w:val="2"/>
        </w:rPr>
        <w:t>p</w:t>
      </w:r>
      <w:r w:rsidRPr="00892602">
        <w:rPr>
          <w:rFonts w:eastAsia="Times New Roman"/>
        </w:rPr>
        <w:t>p</w:t>
      </w:r>
      <w:r w:rsidRPr="00892602">
        <w:rPr>
          <w:rFonts w:eastAsia="Times New Roman"/>
          <w:spacing w:val="2"/>
        </w:rPr>
        <w:t>o</w:t>
      </w:r>
      <w:r w:rsidRPr="00892602">
        <w:rPr>
          <w:rFonts w:eastAsia="Times New Roman"/>
          <w:spacing w:val="-1"/>
        </w:rPr>
        <w:t>r</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ac</w:t>
      </w:r>
      <w:r w:rsidRPr="00892602">
        <w:rPr>
          <w:rFonts w:eastAsia="Times New Roman"/>
        </w:rPr>
        <w:t>ti</w:t>
      </w:r>
      <w:r w:rsidRPr="00892602">
        <w:rPr>
          <w:rFonts w:eastAsia="Times New Roman"/>
          <w:spacing w:val="-2"/>
        </w:rPr>
        <w:t>v</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1"/>
        </w:rPr>
        <w:t>I</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rPr>
        <w:t xml:space="preserve">se of </w:t>
      </w:r>
      <w:r w:rsidRPr="00892602">
        <w:rPr>
          <w:rFonts w:eastAsia="Times New Roman"/>
          <w:spacing w:val="1"/>
          <w:w w:val="99"/>
        </w:rPr>
        <w:t>I</w:t>
      </w:r>
      <w:r w:rsidRPr="00892602">
        <w:rPr>
          <w:rFonts w:eastAsia="Times New Roman"/>
          <w:w w:val="99"/>
        </w:rPr>
        <w:t>n</w:t>
      </w:r>
      <w:r w:rsidRPr="00892602">
        <w:rPr>
          <w:rFonts w:eastAsia="Times New Roman"/>
          <w:spacing w:val="-2"/>
        </w:rPr>
        <w:t>v</w:t>
      </w:r>
      <w:r w:rsidRPr="00892602">
        <w:rPr>
          <w:rFonts w:eastAsia="Times New Roman"/>
          <w:spacing w:val="1"/>
        </w:rPr>
        <w:t>e</w:t>
      </w:r>
      <w:r w:rsidRPr="00892602">
        <w:rPr>
          <w:rFonts w:eastAsia="Times New Roman"/>
          <w:w w:val="99"/>
        </w:rPr>
        <w:t>st</w:t>
      </w:r>
      <w:r w:rsidRPr="00892602">
        <w:rPr>
          <w:rFonts w:eastAsia="Times New Roman"/>
          <w:spacing w:val="-1"/>
        </w:rPr>
        <w:t>e</w:t>
      </w:r>
      <w:r w:rsidRPr="00892602">
        <w:rPr>
          <w:rFonts w:eastAsia="Times New Roman"/>
          <w:w w:val="99"/>
        </w:rPr>
        <w:t>d 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w w:val="99"/>
        </w:rPr>
        <w:t>t</w:t>
      </w:r>
      <w:r w:rsidRPr="00892602">
        <w:rPr>
          <w:rFonts w:eastAsia="Times New Roman"/>
        </w:rPr>
        <w:t xml:space="preserv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1"/>
        </w:rPr>
        <w:t>r</w:t>
      </w:r>
      <w:r w:rsidRPr="00892602">
        <w:rPr>
          <w:rFonts w:eastAsia="Times New Roman"/>
        </w:rPr>
        <w:t>i</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rPr>
        <w:t>ia s</w:t>
      </w:r>
      <w:r w:rsidRPr="00892602">
        <w:rPr>
          <w:rFonts w:eastAsia="Times New Roman"/>
          <w:spacing w:val="-2"/>
        </w:rPr>
        <w:t>h</w:t>
      </w:r>
      <w:r w:rsidRPr="00892602">
        <w:rPr>
          <w:rFonts w:eastAsia="Times New Roman"/>
          <w:spacing w:val="1"/>
        </w:rPr>
        <w:t>a</w:t>
      </w:r>
      <w:r w:rsidRPr="00892602">
        <w:rPr>
          <w:rFonts w:eastAsia="Times New Roman"/>
        </w:rPr>
        <w:t>ll be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o</w:t>
      </w:r>
      <w:r w:rsidRPr="00892602">
        <w:rPr>
          <w:rFonts w:eastAsia="Times New Roman"/>
          <w:spacing w:val="-1"/>
        </w:rPr>
        <w:t>r</w:t>
      </w:r>
      <w:r w:rsidRPr="00892602">
        <w:rPr>
          <w:rFonts w:eastAsia="Times New Roman"/>
          <w:spacing w:val="-2"/>
        </w:rPr>
        <w:t>ig</w:t>
      </w:r>
      <w:r w:rsidRPr="00892602">
        <w:rPr>
          <w:rFonts w:eastAsia="Times New Roman"/>
          <w:spacing w:val="2"/>
        </w:rPr>
        <w:t>i</w:t>
      </w:r>
      <w:r w:rsidRPr="00892602">
        <w:rPr>
          <w:rFonts w:eastAsia="Times New Roman"/>
          <w:spacing w:val="-2"/>
        </w:rPr>
        <w:t>n</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spacing w:val="1"/>
        </w:rPr>
        <w:t>c</w:t>
      </w:r>
      <w:r w:rsidRPr="00892602">
        <w:rPr>
          <w:rFonts w:eastAsia="Times New Roman"/>
          <w:spacing w:val="-2"/>
        </w:rPr>
        <w:t>i</w:t>
      </w:r>
      <w:r w:rsidRPr="00892602">
        <w:rPr>
          <w:rFonts w:eastAsia="Times New Roman"/>
          <w:spacing w:val="2"/>
        </w:rPr>
        <w:t>p</w:t>
      </w:r>
      <w:r w:rsidRPr="00892602">
        <w:rPr>
          <w:rFonts w:eastAsia="Times New Roman"/>
          <w:spacing w:val="-1"/>
        </w:rPr>
        <w:t>a</w:t>
      </w:r>
      <w:r w:rsidRPr="00892602">
        <w:rPr>
          <w:rFonts w:eastAsia="Times New Roman"/>
        </w:rPr>
        <w:t xml:space="preserve">l or corpus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spacing w:val="2"/>
        </w:rPr>
        <w:t>d</w:t>
      </w:r>
      <w:r w:rsidRPr="00892602">
        <w:rPr>
          <w:rFonts w:eastAsia="Times New Roman"/>
        </w:rPr>
        <w:t>.</w:t>
      </w:r>
    </w:p>
    <w:p w14:paraId="5CEE7D1F" w14:textId="4E46AF18" w:rsidR="00F34C12" w:rsidRPr="00892602" w:rsidRDefault="001B6493" w:rsidP="00C515BE">
      <w:pPr>
        <w:outlineLvl w:val="0"/>
        <w:rPr>
          <w:rFonts w:eastAsia="Times New Roman"/>
        </w:rPr>
      </w:pPr>
      <w:bookmarkStart w:id="328" w:name="a6_14_8_1_Goals_and_Objectives"/>
      <w:bookmarkStart w:id="329" w:name="a6_14_8_2_Start_up_Period"/>
      <w:r w:rsidRPr="00892602">
        <w:rPr>
          <w:rFonts w:eastAsia="Times New Roman"/>
          <w:b/>
          <w:bCs/>
        </w:rPr>
        <w:t>6.14.8.2</w:t>
      </w:r>
      <w:r w:rsidRPr="00892602">
        <w:rPr>
          <w:rFonts w:eastAsia="Times New Roman"/>
          <w:b/>
          <w:bCs/>
        </w:rPr>
        <w:tab/>
      </w:r>
      <w:r w:rsidR="00F34C12" w:rsidRPr="00892602">
        <w:rPr>
          <w:rFonts w:eastAsia="Times New Roman"/>
          <w:b/>
          <w:bCs/>
        </w:rPr>
        <w:t>Start-up Period</w:t>
      </w:r>
    </w:p>
    <w:bookmarkEnd w:id="328"/>
    <w:bookmarkEnd w:id="329"/>
    <w:p w14:paraId="4442F088" w14:textId="77777777" w:rsidR="00F34C12" w:rsidRPr="00892602" w:rsidRDefault="00F34C12" w:rsidP="00F34C12">
      <w:pPr>
        <w:rPr>
          <w:rFonts w:eastAsia="Times New Roman"/>
        </w:rPr>
      </w:pPr>
      <w:r w:rsidRPr="00892602">
        <w:rPr>
          <w:rFonts w:eastAsia="Times New Roman"/>
          <w:spacing w:val="-2"/>
        </w:rPr>
        <w:t>A</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J</w:t>
      </w:r>
      <w:r w:rsidRPr="00892602">
        <w:rPr>
          <w:rFonts w:eastAsia="Times New Roman"/>
          <w:spacing w:val="1"/>
        </w:rPr>
        <w:t>a</w:t>
      </w:r>
      <w:r w:rsidRPr="00892602">
        <w:rPr>
          <w:rFonts w:eastAsia="Times New Roman"/>
          <w:spacing w:val="-2"/>
        </w:rPr>
        <w:t>nu</w:t>
      </w:r>
      <w:r w:rsidRPr="00892602">
        <w:rPr>
          <w:rFonts w:eastAsia="Times New Roman"/>
          <w:spacing w:val="1"/>
        </w:rPr>
        <w:t>ar</w:t>
      </w:r>
      <w:r w:rsidRPr="00892602">
        <w:rPr>
          <w:rFonts w:eastAsia="Times New Roman"/>
        </w:rPr>
        <w:t xml:space="preserve">y </w:t>
      </w:r>
      <w:r w:rsidRPr="00892602">
        <w:rPr>
          <w:rFonts w:eastAsia="Times New Roman"/>
          <w:spacing w:val="2"/>
        </w:rPr>
        <w:t>1</w:t>
      </w:r>
      <w:r w:rsidRPr="00892602">
        <w:rPr>
          <w:rFonts w:eastAsia="Times New Roman"/>
        </w:rPr>
        <w:t>, 201</w:t>
      </w:r>
      <w:r w:rsidRPr="00892602">
        <w:rPr>
          <w:rFonts w:eastAsia="Times New Roman"/>
          <w:spacing w:val="2"/>
        </w:rPr>
        <w:t>2</w:t>
      </w:r>
      <w:r w:rsidRPr="00892602">
        <w:rPr>
          <w:rFonts w:eastAsia="Times New Roman"/>
        </w:rPr>
        <w:t xml:space="preserve">, </w:t>
      </w:r>
      <w:r w:rsidRPr="00892602">
        <w:rPr>
          <w:rFonts w:eastAsia="Times New Roman"/>
          <w:spacing w:val="1"/>
        </w:rPr>
        <w:t>a</w:t>
      </w:r>
      <w:r w:rsidRPr="00892602">
        <w:rPr>
          <w:rFonts w:eastAsia="Times New Roman"/>
          <w:spacing w:val="-2"/>
        </w:rPr>
        <w:t>l</w:t>
      </w:r>
      <w:r w:rsidRPr="00892602">
        <w:rPr>
          <w:rFonts w:eastAsia="Times New Roman"/>
        </w:rPr>
        <w:t>l 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 in</w:t>
      </w:r>
      <w:r w:rsidRPr="00892602">
        <w:rPr>
          <w:rFonts w:eastAsia="Times New Roman"/>
          <w:spacing w:val="-2"/>
        </w:rPr>
        <w:t>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re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spacing w:val="-2"/>
        </w:rPr>
        <w:t>n</w:t>
      </w:r>
      <w:r w:rsidRPr="00892602">
        <w:rPr>
          <w:rFonts w:eastAsia="Times New Roman"/>
        </w:rPr>
        <w:t xml:space="preserve">s </w:t>
      </w:r>
      <w:r w:rsidRPr="00892602">
        <w:rPr>
          <w:rFonts w:eastAsia="Times New Roman"/>
          <w:spacing w:val="1"/>
        </w:rPr>
        <w:t>(</w:t>
      </w:r>
      <w:r w:rsidRPr="00892602">
        <w:rPr>
          <w:rFonts w:eastAsia="Times New Roman"/>
        </w:rPr>
        <w:t>b</w:t>
      </w:r>
      <w:r w:rsidRPr="00892602">
        <w:rPr>
          <w:rFonts w:eastAsia="Times New Roman"/>
          <w:spacing w:val="2"/>
        </w:rPr>
        <w:t>o</w:t>
      </w:r>
      <w:r w:rsidRPr="00892602">
        <w:rPr>
          <w:rFonts w:eastAsia="Times New Roman"/>
        </w:rPr>
        <w:t xml:space="preserve">th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w:t>
      </w:r>
      <w:r w:rsidRPr="00892602">
        <w:rPr>
          <w:rFonts w:eastAsia="Times New Roman"/>
          <w:spacing w:val="-2"/>
        </w:rPr>
        <w:t>i</w:t>
      </w:r>
      <w:r w:rsidRPr="00892602">
        <w:rPr>
          <w:rFonts w:eastAsia="Times New Roman"/>
          <w:spacing w:val="-1"/>
        </w:rPr>
        <w:t>ze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un</w:t>
      </w:r>
      <w:r w:rsidRPr="00892602">
        <w:rPr>
          <w:rFonts w:eastAsia="Times New Roman"/>
          <w:spacing w:val="1"/>
        </w:rPr>
        <w:t>rea</w:t>
      </w:r>
      <w:r w:rsidRPr="00892602">
        <w:rPr>
          <w:rFonts w:eastAsia="Times New Roman"/>
          <w:spacing w:val="-2"/>
        </w:rPr>
        <w:t>l</w:t>
      </w:r>
      <w:r w:rsidRPr="00892602">
        <w:rPr>
          <w:rFonts w:eastAsia="Times New Roman"/>
        </w:rPr>
        <w:t>i</w:t>
      </w:r>
      <w:r w:rsidRPr="00892602">
        <w:rPr>
          <w:rFonts w:eastAsia="Times New Roman"/>
          <w:spacing w:val="-1"/>
        </w:rPr>
        <w:t>ze</w:t>
      </w:r>
      <w:r w:rsidRPr="00892602">
        <w:rPr>
          <w:rFonts w:eastAsia="Times New Roman"/>
          <w:spacing w:val="2"/>
        </w:rPr>
        <w:t>d</w:t>
      </w:r>
      <w:r w:rsidRPr="00892602">
        <w:rPr>
          <w:rFonts w:eastAsia="Times New Roman"/>
        </w:rPr>
        <w:t xml:space="preserve">) </w:t>
      </w:r>
      <w:r w:rsidRPr="00892602">
        <w:rPr>
          <w:rFonts w:eastAsia="Times New Roman"/>
          <w:spacing w:val="1"/>
        </w:rPr>
        <w:t>a</w:t>
      </w:r>
      <w:r w:rsidRPr="00892602">
        <w:rPr>
          <w:rFonts w:eastAsia="Times New Roman"/>
          <w:spacing w:val="-1"/>
        </w:rPr>
        <w:t>r</w:t>
      </w:r>
      <w:r w:rsidRPr="00892602">
        <w:rPr>
          <w:rFonts w:eastAsia="Times New Roman"/>
        </w:rPr>
        <w:t xml:space="preserve">e </w:t>
      </w:r>
      <w:r w:rsidRPr="00892602">
        <w:rPr>
          <w:rFonts w:eastAsia="Times New Roman"/>
          <w:spacing w:val="-1"/>
        </w:rPr>
        <w:t>fr</w:t>
      </w:r>
      <w:r w:rsidRPr="00892602">
        <w:rPr>
          <w:rFonts w:eastAsia="Times New Roman"/>
        </w:rPr>
        <w:t>o</w:t>
      </w:r>
      <w:r w:rsidRPr="00892602">
        <w:rPr>
          <w:rFonts w:eastAsia="Times New Roman"/>
          <w:spacing w:val="-1"/>
        </w:rPr>
        <w:t>z</w:t>
      </w:r>
      <w:r w:rsidRPr="00892602">
        <w:rPr>
          <w:rFonts w:eastAsia="Times New Roman"/>
          <w:spacing w:val="1"/>
        </w:rPr>
        <w:t>e</w:t>
      </w:r>
      <w:r w:rsidRPr="00892602">
        <w:rPr>
          <w:rFonts w:eastAsia="Times New Roman"/>
        </w:rPr>
        <w:t xml:space="preserve">n </w:t>
      </w:r>
      <w:r w:rsidRPr="00892602">
        <w:rPr>
          <w:rFonts w:eastAsia="Times New Roman"/>
          <w:spacing w:val="-1"/>
        </w:rPr>
        <w:t>f</w:t>
      </w:r>
      <w:r w:rsidRPr="00892602">
        <w:rPr>
          <w:rFonts w:eastAsia="Times New Roman"/>
          <w:spacing w:val="2"/>
        </w:rPr>
        <w:t>o</w:t>
      </w:r>
      <w:r w:rsidRPr="00892602">
        <w:rPr>
          <w:rFonts w:eastAsia="Times New Roman"/>
        </w:rPr>
        <w:t xml:space="preserve">r a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w:t>
      </w:r>
      <w:r w:rsidRPr="00892602">
        <w:rPr>
          <w:rFonts w:eastAsia="Times New Roman"/>
          <w:spacing w:val="-4"/>
        </w:rPr>
        <w:t>y</w:t>
      </w:r>
      <w:r w:rsidRPr="00892602">
        <w:rPr>
          <w:rFonts w:eastAsia="Times New Roman"/>
          <w:spacing w:val="1"/>
        </w:rPr>
        <w:t>ea</w:t>
      </w:r>
      <w:r w:rsidRPr="00892602">
        <w:rPr>
          <w:rFonts w:eastAsia="Times New Roman"/>
        </w:rPr>
        <w:t>r 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in </w:t>
      </w:r>
      <w:r w:rsidRPr="00892602">
        <w:rPr>
          <w:rFonts w:eastAsia="Times New Roman"/>
          <w:spacing w:val="2"/>
        </w:rPr>
        <w:t>o</w:t>
      </w:r>
      <w:r w:rsidRPr="00892602">
        <w:rPr>
          <w:rFonts w:eastAsia="Times New Roman"/>
          <w:spacing w:val="-1"/>
        </w:rPr>
        <w:t>r</w:t>
      </w:r>
      <w:r w:rsidRPr="00892602">
        <w:rPr>
          <w:rFonts w:eastAsia="Times New Roman"/>
        </w:rPr>
        <w:t>d</w:t>
      </w:r>
      <w:r w:rsidRPr="00892602">
        <w:rPr>
          <w:rFonts w:eastAsia="Times New Roman"/>
          <w:spacing w:val="-1"/>
        </w:rPr>
        <w:t>e</w:t>
      </w:r>
      <w:r w:rsidRPr="00892602">
        <w:rPr>
          <w:rFonts w:eastAsia="Times New Roman"/>
        </w:rPr>
        <w:t xml:space="preserve">r </w:t>
      </w:r>
      <w:r w:rsidRPr="00892602">
        <w:rPr>
          <w:rFonts w:eastAsia="Times New Roman"/>
          <w:spacing w:val="-2"/>
        </w:rPr>
        <w:t>t</w:t>
      </w:r>
      <w:r w:rsidRPr="00892602">
        <w:rPr>
          <w:rFonts w:eastAsia="Times New Roman"/>
        </w:rPr>
        <w:t xml:space="preserve">o </w:t>
      </w:r>
      <w:r w:rsidRPr="00892602">
        <w:rPr>
          <w:rFonts w:eastAsia="Times New Roman"/>
          <w:spacing w:val="1"/>
        </w:rPr>
        <w:t>e</w:t>
      </w:r>
      <w:r w:rsidRPr="00892602">
        <w:rPr>
          <w:rFonts w:eastAsia="Times New Roman"/>
        </w:rPr>
        <w:t>st</w:t>
      </w:r>
      <w:r w:rsidRPr="00892602">
        <w:rPr>
          <w:rFonts w:eastAsia="Times New Roman"/>
          <w:spacing w:val="-1"/>
        </w:rPr>
        <w:t>a</w:t>
      </w:r>
      <w:r w:rsidRPr="00892602">
        <w:rPr>
          <w:rFonts w:eastAsia="Times New Roman"/>
        </w:rPr>
        <w:t>bl</w:t>
      </w:r>
      <w:r w:rsidRPr="00892602">
        <w:rPr>
          <w:rFonts w:eastAsia="Times New Roman"/>
          <w:spacing w:val="-2"/>
        </w:rPr>
        <w:t>i</w:t>
      </w:r>
      <w:r w:rsidRPr="00892602">
        <w:rPr>
          <w:rFonts w:eastAsia="Times New Roman"/>
        </w:rPr>
        <w:t xml:space="preserve">sh a </w:t>
      </w:r>
      <w:r w:rsidRPr="00892602">
        <w:rPr>
          <w:rFonts w:eastAsia="Times New Roman"/>
          <w:spacing w:val="2"/>
        </w:rPr>
        <w:t>b</w:t>
      </w:r>
      <w:r w:rsidRPr="00892602">
        <w:rPr>
          <w:rFonts w:eastAsia="Times New Roman"/>
          <w:spacing w:val="1"/>
        </w:rPr>
        <w:t>a</w:t>
      </w:r>
      <w:r w:rsidRPr="00892602">
        <w:rPr>
          <w:rFonts w:eastAsia="Times New Roman"/>
          <w:spacing w:val="-2"/>
        </w:rPr>
        <w:t>s</w:t>
      </w:r>
      <w:r w:rsidRPr="00892602">
        <w:rPr>
          <w:rFonts w:eastAsia="Times New Roman"/>
          <w:spacing w:val="1"/>
        </w:rPr>
        <w:t>e</w:t>
      </w:r>
      <w:r w:rsidRPr="00892602">
        <w:rPr>
          <w:rFonts w:eastAsia="Times New Roman"/>
        </w:rPr>
        <w:t xml:space="preserve">- </w:t>
      </w:r>
      <w:r w:rsidRPr="00892602">
        <w:rPr>
          <w:rFonts w:eastAsia="Times New Roman"/>
          <w:spacing w:val="-2"/>
        </w:rPr>
        <w:t>h</w:t>
      </w:r>
      <w:r w:rsidRPr="00892602">
        <w:rPr>
          <w:rFonts w:eastAsia="Times New Roman"/>
        </w:rPr>
        <w:t>ist</w:t>
      </w:r>
      <w:r w:rsidRPr="00892602">
        <w:rPr>
          <w:rFonts w:eastAsia="Times New Roman"/>
          <w:spacing w:val="2"/>
        </w:rPr>
        <w:t>o</w:t>
      </w:r>
      <w:r w:rsidRPr="00892602">
        <w:rPr>
          <w:rFonts w:eastAsia="Times New Roman"/>
          <w:spacing w:val="1"/>
        </w:rPr>
        <w:t>r</w:t>
      </w:r>
      <w:r w:rsidRPr="00892602">
        <w:rPr>
          <w:rFonts w:eastAsia="Times New Roman"/>
        </w:rPr>
        <w:t xml:space="preserve">y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2"/>
        </w:rPr>
        <w:t>o</w:t>
      </w:r>
      <w:r w:rsidRPr="00892602">
        <w:rPr>
          <w:rFonts w:eastAsia="Times New Roman"/>
        </w:rPr>
        <w:t xml:space="preserve">n </w:t>
      </w:r>
      <w:r w:rsidRPr="00892602">
        <w:rPr>
          <w:rFonts w:eastAsia="Times New Roman"/>
          <w:spacing w:val="-2"/>
        </w:rPr>
        <w:t>wh</w:t>
      </w:r>
      <w:r w:rsidRPr="00892602">
        <w:rPr>
          <w:rFonts w:eastAsia="Times New Roman"/>
        </w:rPr>
        <w:t>i</w:t>
      </w:r>
      <w:r w:rsidRPr="00892602">
        <w:rPr>
          <w:rFonts w:eastAsia="Times New Roman"/>
          <w:spacing w:val="3"/>
        </w:rPr>
        <w:t>c</w:t>
      </w:r>
      <w:r w:rsidRPr="00892602">
        <w:rPr>
          <w:rFonts w:eastAsia="Times New Roman"/>
        </w:rPr>
        <w:t>h to d</w:t>
      </w:r>
      <w:r w:rsidRPr="00892602">
        <w:rPr>
          <w:rFonts w:eastAsia="Times New Roman"/>
          <w:spacing w:val="1"/>
        </w:rPr>
        <w:t>e</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i</w:t>
      </w:r>
      <w:r w:rsidRPr="00892602">
        <w:rPr>
          <w:rFonts w:eastAsia="Times New Roman"/>
          <w:spacing w:val="-2"/>
        </w:rPr>
        <w:t>n</w:t>
      </w:r>
      <w:r w:rsidRPr="00892602">
        <w:rPr>
          <w:rFonts w:eastAsia="Times New Roman"/>
        </w:rPr>
        <w:t xml:space="preserve">e </w:t>
      </w:r>
      <w:r w:rsidRPr="00892602">
        <w:rPr>
          <w:rFonts w:eastAsia="Times New Roman"/>
          <w:spacing w:val="2"/>
        </w:rPr>
        <w:t>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1"/>
        </w:rPr>
        <w:t>re</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3"/>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spacing w:val="1"/>
        </w:rPr>
        <w:t>e</w:t>
      </w:r>
      <w:r w:rsidRPr="00892602">
        <w:rPr>
          <w:rFonts w:eastAsia="Times New Roman"/>
        </w:rPr>
        <w:t xml:space="preserve">se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is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i</w:t>
      </w:r>
      <w:r w:rsidRPr="00892602">
        <w:rPr>
          <w:rFonts w:eastAsia="Times New Roman"/>
        </w:rPr>
        <w:t xml:space="preserve">od </w:t>
      </w:r>
      <w:r w:rsidRPr="00892602">
        <w:rPr>
          <w:rFonts w:eastAsia="Times New Roman"/>
          <w:spacing w:val="1"/>
        </w:rPr>
        <w:t>a</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spacing w:val="-1"/>
        </w:rPr>
        <w:t>r</w:t>
      </w:r>
      <w:r w:rsidRPr="00892602">
        <w:rPr>
          <w:rFonts w:eastAsia="Times New Roman"/>
          <w:spacing w:val="1"/>
        </w:rPr>
        <w:t>ea</w:t>
      </w:r>
      <w:r w:rsidRPr="00892602">
        <w:rPr>
          <w:rFonts w:eastAsia="Times New Roman"/>
          <w:spacing w:val="-1"/>
        </w:rPr>
        <w:t>f</w:t>
      </w:r>
      <w:r w:rsidRPr="00892602">
        <w:rPr>
          <w:rFonts w:eastAsia="Times New Roman"/>
          <w:spacing w:val="-2"/>
        </w:rPr>
        <w:t>t</w:t>
      </w:r>
      <w:r w:rsidRPr="00892602">
        <w:rPr>
          <w:rFonts w:eastAsia="Times New Roman"/>
          <w:spacing w:val="-1"/>
        </w:rPr>
        <w:t>er</w:t>
      </w:r>
      <w:r w:rsidRPr="00892602">
        <w:rPr>
          <w:rFonts w:eastAsia="Times New Roman"/>
        </w:rPr>
        <w:t>, a p</w:t>
      </w:r>
      <w:r w:rsidRPr="00892602">
        <w:rPr>
          <w:rFonts w:eastAsia="Times New Roman"/>
          <w:spacing w:val="2"/>
        </w:rPr>
        <w:t>o</w:t>
      </w:r>
      <w:r w:rsidRPr="00892602">
        <w:rPr>
          <w:rFonts w:eastAsia="Times New Roman"/>
          <w:spacing w:val="-1"/>
        </w:rPr>
        <w:t>r</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2"/>
        </w:rPr>
        <w:t>g</w:t>
      </w:r>
      <w:r w:rsidRPr="00892602">
        <w:rPr>
          <w:rFonts w:eastAsia="Times New Roman"/>
          <w:spacing w:val="1"/>
        </w:rPr>
        <w:t>e</w:t>
      </w:r>
      <w:r w:rsidRPr="00892602">
        <w:rPr>
          <w:rFonts w:eastAsia="Times New Roman"/>
          <w:spacing w:val="-2"/>
        </w:rPr>
        <w:t>n</w:t>
      </w:r>
      <w:r w:rsidRPr="00892602">
        <w:rPr>
          <w:rFonts w:eastAsia="Times New Roman"/>
          <w:spacing w:val="1"/>
        </w:rPr>
        <w:t>era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il</w:t>
      </w:r>
      <w:r w:rsidRPr="00892602">
        <w:rPr>
          <w:rFonts w:eastAsia="Times New Roman"/>
          <w:spacing w:val="-1"/>
        </w:rPr>
        <w:t>a</w:t>
      </w:r>
      <w:r w:rsidRPr="00892602">
        <w:rPr>
          <w:rFonts w:eastAsia="Times New Roman"/>
          <w:spacing w:val="2"/>
        </w:rPr>
        <w:t>b</w:t>
      </w:r>
      <w:r w:rsidRPr="00892602">
        <w:rPr>
          <w:rFonts w:eastAsia="Times New Roman"/>
          <w:spacing w:val="-2"/>
        </w:rPr>
        <w:t>l</w:t>
      </w:r>
      <w:r w:rsidRPr="00892602">
        <w:rPr>
          <w:rFonts w:eastAsia="Times New Roman"/>
        </w:rPr>
        <w:t xml:space="preserve">e </w:t>
      </w:r>
      <w:r w:rsidRPr="00892602">
        <w:rPr>
          <w:rFonts w:eastAsia="Times New Roman"/>
          <w:spacing w:val="-3"/>
        </w:rPr>
        <w:t>f</w:t>
      </w:r>
      <w:r w:rsidRPr="00892602">
        <w:rPr>
          <w:rFonts w:eastAsia="Times New Roman"/>
          <w:spacing w:val="2"/>
        </w:rPr>
        <w:t>o</w:t>
      </w:r>
      <w:r w:rsidRPr="00892602">
        <w:rPr>
          <w:rFonts w:eastAsia="Times New Roman"/>
        </w:rPr>
        <w:t xml:space="preserve">r </w:t>
      </w:r>
      <w:r w:rsidRPr="00892602">
        <w:rPr>
          <w:rFonts w:eastAsia="Times New Roman"/>
          <w:spacing w:val="-2"/>
        </w:rPr>
        <w:t>u</w:t>
      </w:r>
      <w:r w:rsidRPr="00892602">
        <w:rPr>
          <w:rFonts w:eastAsia="Times New Roman"/>
        </w:rPr>
        <w:t xml:space="preserve">se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e p</w:t>
      </w:r>
      <w:r w:rsidRPr="00892602">
        <w:rPr>
          <w:rFonts w:eastAsia="Times New Roman"/>
          <w:spacing w:val="2"/>
        </w:rPr>
        <w:t>o</w:t>
      </w:r>
      <w:r w:rsidRPr="00892602">
        <w:rPr>
          <w:rFonts w:eastAsia="Times New Roman"/>
          <w:spacing w:val="1"/>
        </w:rPr>
        <w:t>r</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t is </w:t>
      </w:r>
      <w:r w:rsidRPr="00892602">
        <w:rPr>
          <w:rFonts w:eastAsia="Times New Roman"/>
          <w:spacing w:val="1"/>
        </w:rPr>
        <w:t>a</w:t>
      </w:r>
      <w:r w:rsidRPr="00892602">
        <w:rPr>
          <w:rFonts w:eastAsia="Times New Roman"/>
          <w:spacing w:val="-2"/>
        </w:rPr>
        <w:t>v</w:t>
      </w:r>
      <w:r w:rsidRPr="00892602">
        <w:rPr>
          <w:rFonts w:eastAsia="Times New Roman"/>
          <w:spacing w:val="1"/>
        </w:rPr>
        <w:t>a</w:t>
      </w:r>
      <w:r w:rsidRPr="00892602">
        <w:rPr>
          <w:rFonts w:eastAsia="Times New Roman"/>
        </w:rPr>
        <w:t>i</w:t>
      </w:r>
      <w:r w:rsidRPr="00892602">
        <w:rPr>
          <w:rFonts w:eastAsia="Times New Roman"/>
          <w:spacing w:val="-2"/>
        </w:rPr>
        <w:t>l</w:t>
      </w:r>
      <w:r w:rsidRPr="00892602">
        <w:rPr>
          <w:rFonts w:eastAsia="Times New Roman"/>
          <w:spacing w:val="-1"/>
        </w:rPr>
        <w:t>a</w:t>
      </w:r>
      <w:r w:rsidRPr="00892602">
        <w:rPr>
          <w:rFonts w:eastAsia="Times New Roman"/>
          <w:spacing w:val="2"/>
        </w:rPr>
        <w:t>b</w:t>
      </w:r>
      <w:r w:rsidRPr="00892602">
        <w:rPr>
          <w:rFonts w:eastAsia="Times New Roman"/>
        </w:rPr>
        <w:t xml:space="preserve">le </w:t>
      </w:r>
      <w:r w:rsidRPr="00892602">
        <w:rPr>
          <w:rFonts w:eastAsia="Times New Roman"/>
          <w:spacing w:val="-3"/>
        </w:rPr>
        <w:t>f</w:t>
      </w:r>
      <w:r w:rsidRPr="00892602">
        <w:rPr>
          <w:rFonts w:eastAsia="Times New Roman"/>
        </w:rPr>
        <w:t xml:space="preserve">or </w:t>
      </w:r>
      <w:r w:rsidRPr="00892602">
        <w:rPr>
          <w:rFonts w:eastAsia="Times New Roman"/>
          <w:spacing w:val="-2"/>
        </w:rPr>
        <w:t>u</w:t>
      </w:r>
      <w:r w:rsidRPr="00892602">
        <w:rPr>
          <w:rFonts w:eastAsia="Times New Roman"/>
        </w:rPr>
        <w:t>se is d</w:t>
      </w:r>
      <w:r w:rsidRPr="00892602">
        <w:rPr>
          <w:rFonts w:eastAsia="Times New Roman"/>
          <w:spacing w:val="1"/>
        </w:rPr>
        <w:t>e</w:t>
      </w:r>
      <w:r w:rsidRPr="00892602">
        <w:rPr>
          <w:rFonts w:eastAsia="Times New Roman"/>
        </w:rPr>
        <w:t>s</w:t>
      </w:r>
      <w:r w:rsidRPr="00892602">
        <w:rPr>
          <w:rFonts w:eastAsia="Times New Roman"/>
          <w:spacing w:val="-1"/>
        </w:rPr>
        <w:t>c</w:t>
      </w:r>
      <w:r w:rsidRPr="00892602">
        <w:rPr>
          <w:rFonts w:eastAsia="Times New Roman"/>
          <w:spacing w:val="1"/>
        </w:rPr>
        <w:t>r</w:t>
      </w:r>
      <w:r w:rsidRPr="00892602">
        <w:rPr>
          <w:rFonts w:eastAsia="Times New Roman"/>
          <w:spacing w:val="-2"/>
        </w:rPr>
        <w:t>i</w:t>
      </w:r>
      <w:r w:rsidRPr="00892602">
        <w:rPr>
          <w:rFonts w:eastAsia="Times New Roman"/>
        </w:rPr>
        <w:t>b</w:t>
      </w:r>
      <w:r w:rsidRPr="00892602">
        <w:rPr>
          <w:rFonts w:eastAsia="Times New Roman"/>
          <w:spacing w:val="-1"/>
        </w:rPr>
        <w:t>e</w:t>
      </w:r>
      <w:r w:rsidRPr="00892602">
        <w:rPr>
          <w:rFonts w:eastAsia="Times New Roman"/>
        </w:rPr>
        <w:t xml:space="preserve">d in </w:t>
      </w:r>
      <w:r w:rsidRPr="00892602">
        <w:rPr>
          <w:rFonts w:eastAsia="Times New Roman"/>
          <w:spacing w:val="2"/>
        </w:rPr>
        <w:t>6.14</w:t>
      </w:r>
      <w:r w:rsidRPr="00892602">
        <w:rPr>
          <w:rFonts w:eastAsia="Times New Roman"/>
          <w:spacing w:val="-2"/>
        </w:rPr>
        <w:t>.</w:t>
      </w:r>
      <w:r w:rsidRPr="00892602">
        <w:rPr>
          <w:rFonts w:eastAsia="Times New Roman"/>
          <w:spacing w:val="2"/>
        </w:rPr>
        <w:t>3</w:t>
      </w:r>
      <w:r w:rsidRPr="00892602">
        <w:rPr>
          <w:rFonts w:eastAsia="Times New Roman"/>
          <w:spacing w:val="-2"/>
        </w:rPr>
        <w:t>.</w:t>
      </w:r>
      <w:r w:rsidRPr="00892602">
        <w:rPr>
          <w:rFonts w:eastAsia="Times New Roman"/>
        </w:rPr>
        <w:t xml:space="preserve">2 </w:t>
      </w:r>
      <w:r w:rsidRPr="00892602">
        <w:rPr>
          <w:rFonts w:eastAsia="Times New Roman"/>
          <w:spacing w:val="-2"/>
        </w:rPr>
        <w:t>u</w:t>
      </w:r>
      <w:r w:rsidRPr="00892602">
        <w:rPr>
          <w:rFonts w:eastAsia="Times New Roman"/>
        </w:rPr>
        <w:t>nd</w:t>
      </w:r>
      <w:r w:rsidRPr="00892602">
        <w:rPr>
          <w:rFonts w:eastAsia="Times New Roman"/>
          <w:spacing w:val="1"/>
        </w:rPr>
        <w:t>e</w:t>
      </w:r>
      <w:r w:rsidRPr="00892602">
        <w:rPr>
          <w:rFonts w:eastAsia="Times New Roman"/>
        </w:rPr>
        <w:t>r E</w:t>
      </w:r>
      <w:r w:rsidRPr="00892602">
        <w:rPr>
          <w:rFonts w:eastAsia="Times New Roman"/>
          <w:spacing w:val="-2"/>
        </w:rPr>
        <w:t>n</w:t>
      </w:r>
      <w:r w:rsidRPr="00892602">
        <w:rPr>
          <w:rFonts w:eastAsia="Times New Roman"/>
        </w:rPr>
        <w:t>d</w:t>
      </w:r>
      <w:r w:rsidRPr="00892602">
        <w:rPr>
          <w:rFonts w:eastAsia="Times New Roman"/>
          <w:spacing w:val="2"/>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s.</w:t>
      </w:r>
    </w:p>
    <w:p w14:paraId="57126088" w14:textId="5FBE4993" w:rsidR="00F34C12" w:rsidRPr="00892602" w:rsidRDefault="001B6493" w:rsidP="00017265">
      <w:pPr>
        <w:rPr>
          <w:rFonts w:eastAsia="Times New Roman"/>
          <w:b/>
        </w:rPr>
      </w:pPr>
      <w:bookmarkStart w:id="330" w:name="a6_14_8_3_Funds_Purchasing_Power"/>
      <w:bookmarkStart w:id="331" w:name="_Toc435003701"/>
      <w:r w:rsidRPr="00892602">
        <w:rPr>
          <w:rFonts w:eastAsia="Times New Roman"/>
          <w:b/>
        </w:rPr>
        <w:t>6.14.8.3</w:t>
      </w:r>
      <w:r w:rsidRPr="00892602">
        <w:rPr>
          <w:rFonts w:eastAsia="Times New Roman"/>
          <w:b/>
        </w:rPr>
        <w:tab/>
      </w:r>
      <w:r w:rsidR="00F34C12" w:rsidRPr="00892602">
        <w:rPr>
          <w:rFonts w:eastAsia="Times New Roman"/>
          <w:b/>
        </w:rPr>
        <w:t xml:space="preserve">Funds Purchasing Power </w:t>
      </w:r>
      <w:bookmarkEnd w:id="330"/>
      <w:r w:rsidR="00F34C12" w:rsidRPr="00892602">
        <w:rPr>
          <w:rFonts w:eastAsia="Times New Roman"/>
          <w:b/>
        </w:rPr>
        <w:t>Retention</w:t>
      </w:r>
      <w:bookmarkEnd w:id="331"/>
    </w:p>
    <w:p w14:paraId="770E140D"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gn</w:t>
      </w:r>
      <w:r w:rsidRPr="00892602">
        <w:rPr>
          <w:rFonts w:eastAsia="Times New Roman"/>
        </w:rPr>
        <w:t>i</w:t>
      </w:r>
      <w:r w:rsidRPr="00892602">
        <w:rPr>
          <w:rFonts w:eastAsia="Times New Roman"/>
          <w:spacing w:val="1"/>
        </w:rPr>
        <w:t>z</w:t>
      </w:r>
      <w:r w:rsidRPr="00892602">
        <w:rPr>
          <w:rFonts w:eastAsia="Times New Roman"/>
        </w:rPr>
        <w:t xml:space="preserve">ing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a</w:t>
      </w:r>
      <w:r w:rsidRPr="00892602">
        <w:rPr>
          <w:rFonts w:eastAsia="Times New Roman"/>
          <w:spacing w:val="-1"/>
        </w:rPr>
        <w:t>c</w:t>
      </w:r>
      <w:r w:rsidRPr="00892602">
        <w:rPr>
          <w:rFonts w:eastAsia="Times New Roman"/>
        </w:rPr>
        <w:t>t of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e i</w:t>
      </w:r>
      <w:r w:rsidRPr="00892602">
        <w:rPr>
          <w:rFonts w:eastAsia="Times New Roman"/>
          <w:spacing w:val="-2"/>
        </w:rPr>
        <w:t>n</w:t>
      </w:r>
      <w:r w:rsidRPr="00892602">
        <w:rPr>
          <w:rFonts w:eastAsia="Times New Roman"/>
        </w:rPr>
        <w:t>d</w:t>
      </w:r>
      <w:r w:rsidRPr="00892602">
        <w:rPr>
          <w:rFonts w:eastAsia="Times New Roman"/>
          <w:spacing w:val="-1"/>
        </w:rPr>
        <w:t>e</w:t>
      </w:r>
      <w:r w:rsidRPr="00892602">
        <w:rPr>
          <w:rFonts w:eastAsia="Times New Roman"/>
          <w:spacing w:val="-2"/>
        </w:rPr>
        <w:t>x</w:t>
      </w:r>
      <w:r w:rsidRPr="00892602">
        <w:rPr>
          <w:rFonts w:eastAsia="Times New Roman"/>
        </w:rPr>
        <w:t xml:space="preserve">,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r</w:t>
      </w:r>
      <w:r w:rsidRPr="00892602">
        <w:rPr>
          <w:rFonts w:eastAsia="Times New Roman"/>
          <w:spacing w:val="1"/>
        </w:rPr>
        <w:t>e</w:t>
      </w:r>
      <w:r w:rsidRPr="00892602">
        <w:rPr>
          <w:rFonts w:eastAsia="Times New Roman"/>
        </w:rPr>
        <w:t>t</w:t>
      </w:r>
      <w:r w:rsidRPr="00892602">
        <w:rPr>
          <w:rFonts w:eastAsia="Times New Roman"/>
          <w:spacing w:val="-2"/>
        </w:rPr>
        <w:t>u</w:t>
      </w:r>
      <w:r w:rsidRPr="00892602">
        <w:rPr>
          <w:rFonts w:eastAsia="Times New Roman"/>
          <w:spacing w:val="1"/>
        </w:rPr>
        <w:t>r</w:t>
      </w:r>
      <w:r w:rsidRPr="00892602">
        <w:rPr>
          <w:rFonts w:eastAsia="Times New Roman"/>
        </w:rPr>
        <w:t xml:space="preserve">n </w:t>
      </w:r>
      <w:r w:rsidRPr="00892602">
        <w:rPr>
          <w:rFonts w:eastAsia="Times New Roman"/>
          <w:spacing w:val="2"/>
        </w:rPr>
        <w:t>o</w:t>
      </w:r>
      <w:r w:rsidRPr="00892602">
        <w:rPr>
          <w:rFonts w:eastAsia="Times New Roman"/>
        </w:rPr>
        <w:t>n in</w:t>
      </w:r>
      <w:r w:rsidRPr="00892602">
        <w:rPr>
          <w:rFonts w:eastAsia="Times New Roman"/>
          <w:spacing w:val="-2"/>
        </w:rPr>
        <w:t>v</w:t>
      </w:r>
      <w:r w:rsidRPr="00892602">
        <w:rPr>
          <w:rFonts w:eastAsia="Times New Roman"/>
          <w:spacing w:val="1"/>
        </w:rPr>
        <w:t>e</w:t>
      </w:r>
      <w:r w:rsidRPr="00892602">
        <w:rPr>
          <w:rFonts w:eastAsia="Times New Roman"/>
        </w:rPr>
        <w:t>st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the costs </w:t>
      </w:r>
      <w:r w:rsidRPr="00892602">
        <w:rPr>
          <w:rFonts w:eastAsia="Times New Roman"/>
          <w:spacing w:val="1"/>
        </w:rPr>
        <w:t>a</w:t>
      </w:r>
      <w:r w:rsidRPr="00892602">
        <w:rPr>
          <w:rFonts w:eastAsia="Times New Roman"/>
          <w:spacing w:val="-2"/>
        </w:rPr>
        <w:t>ss</w:t>
      </w:r>
      <w:r w:rsidRPr="00892602">
        <w:rPr>
          <w:rFonts w:eastAsia="Times New Roman"/>
          <w:spacing w:val="2"/>
        </w:rPr>
        <w:t>o</w:t>
      </w:r>
      <w:r w:rsidRPr="00892602">
        <w:rPr>
          <w:rFonts w:eastAsia="Times New Roman"/>
          <w:spacing w:val="1"/>
        </w:rPr>
        <w:t>c</w:t>
      </w:r>
      <w:r w:rsidRPr="00892602">
        <w:rPr>
          <w:rFonts w:eastAsia="Times New Roman"/>
          <w:spacing w:val="-2"/>
        </w:rPr>
        <w:t>i</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h in</w:t>
      </w:r>
      <w:r w:rsidRPr="00892602">
        <w:rPr>
          <w:rFonts w:eastAsia="Times New Roman"/>
          <w:spacing w:val="-2"/>
        </w:rPr>
        <w:t>v</w:t>
      </w:r>
      <w:r w:rsidRPr="00892602">
        <w:rPr>
          <w:rFonts w:eastAsia="Times New Roman"/>
          <w:spacing w:val="1"/>
        </w:rPr>
        <w:t>e</w:t>
      </w:r>
      <w:r w:rsidRPr="00892602">
        <w:rPr>
          <w:rFonts w:eastAsia="Times New Roman"/>
        </w:rPr>
        <w:t>sting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r</w:t>
      </w:r>
      <w:r w:rsidRPr="00892602">
        <w:rPr>
          <w:rFonts w:eastAsia="Times New Roman"/>
          <w:spacing w:val="2"/>
        </w:rPr>
        <w:t>o</w:t>
      </w:r>
      <w:r w:rsidRPr="00892602">
        <w:rPr>
          <w:rFonts w:eastAsia="Times New Roman"/>
        </w:rPr>
        <w:t>lli</w:t>
      </w:r>
      <w:r w:rsidRPr="00892602">
        <w:rPr>
          <w:rFonts w:eastAsia="Times New Roman"/>
          <w:spacing w:val="-2"/>
        </w:rPr>
        <w:t>n</w:t>
      </w:r>
      <w:r w:rsidRPr="00892602">
        <w:rPr>
          <w:rFonts w:eastAsia="Times New Roman"/>
        </w:rPr>
        <w:t xml:space="preserve">g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ra</w:t>
      </w:r>
      <w:r w:rsidRPr="00892602">
        <w:rPr>
          <w:rFonts w:eastAsia="Times New Roman"/>
          <w:spacing w:val="-2"/>
        </w:rPr>
        <w:t>t</w:t>
      </w:r>
      <w:r w:rsidRPr="00892602">
        <w:rPr>
          <w:rFonts w:eastAsia="Times New Roman"/>
        </w:rPr>
        <w:t xml:space="preserve">e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it</w:t>
      </w:r>
      <w:r w:rsidRPr="00892602">
        <w:rPr>
          <w:rFonts w:eastAsia="Times New Roman"/>
          <w:spacing w:val="-2"/>
        </w:rPr>
        <w:t>u</w:t>
      </w:r>
      <w:r w:rsidRPr="00892602">
        <w:rPr>
          <w:rFonts w:eastAsia="Times New Roman"/>
          <w:spacing w:val="1"/>
        </w:rPr>
        <w:t>re</w:t>
      </w:r>
      <w:r w:rsidRPr="00892602">
        <w:rPr>
          <w:rFonts w:eastAsia="Times New Roman"/>
        </w:rPr>
        <w:t>. D</w:t>
      </w:r>
      <w:r w:rsidRPr="00892602">
        <w:rPr>
          <w:rFonts w:eastAsia="Times New Roman"/>
          <w:spacing w:val="1"/>
        </w:rPr>
        <w:t>e</w:t>
      </w:r>
      <w:r w:rsidRPr="00892602">
        <w:rPr>
          <w:rFonts w:eastAsia="Times New Roman"/>
          <w:spacing w:val="-1"/>
        </w:rPr>
        <w:t>f</w:t>
      </w:r>
      <w:r w:rsidRPr="00892602">
        <w:rPr>
          <w:rFonts w:eastAsia="Times New Roman"/>
        </w:rPr>
        <w:t>i</w:t>
      </w:r>
      <w:r w:rsidRPr="00892602">
        <w:rPr>
          <w:rFonts w:eastAsia="Times New Roman"/>
          <w:spacing w:val="-2"/>
        </w:rPr>
        <w:t>n</w:t>
      </w:r>
      <w:r w:rsidRPr="00892602">
        <w:rPr>
          <w:rFonts w:eastAsia="Times New Roman"/>
        </w:rPr>
        <w:t>iti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o</w:t>
      </w:r>
      <w:r w:rsidRPr="00892602">
        <w:rPr>
          <w:rFonts w:eastAsia="Times New Roman"/>
        </w:rPr>
        <w:t xml:space="preserve">f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rPr>
        <w:t>s</w:t>
      </w:r>
      <w:r w:rsidRPr="00892602">
        <w:rPr>
          <w:rFonts w:eastAsia="Times New Roman"/>
          <w:spacing w:val="1"/>
        </w:rPr>
        <w:t>e</w:t>
      </w:r>
      <w:r w:rsidRPr="00892602">
        <w:rPr>
          <w:rFonts w:eastAsia="Times New Roman"/>
        </w:rPr>
        <w:t xml:space="preserve">d in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w:t>
      </w:r>
      <w:r w:rsidRPr="00892602">
        <w:rPr>
          <w:rFonts w:eastAsia="Times New Roman"/>
          <w:vertAlign w:val="superscript"/>
        </w:rPr>
        <w:footnoteReference w:id="6"/>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is 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spacing w:val="-1"/>
        </w:rPr>
        <w:t>r</w:t>
      </w:r>
      <w:r w:rsidRPr="00892602">
        <w:rPr>
          <w:rFonts w:eastAsia="Times New Roman"/>
          <w:spacing w:val="1"/>
        </w:rPr>
        <w:t>e</w:t>
      </w:r>
      <w:r w:rsidRPr="00892602">
        <w:rPr>
          <w:rFonts w:eastAsia="Times New Roman"/>
        </w:rPr>
        <w:t>:</w:t>
      </w:r>
    </w:p>
    <w:p w14:paraId="72241DF9" w14:textId="77777777" w:rsidR="00F34C12" w:rsidRPr="00892602" w:rsidRDefault="00F34C12" w:rsidP="00F34C12">
      <w:pPr>
        <w:widowControl w:val="0"/>
        <w:tabs>
          <w:tab w:val="left" w:pos="6732"/>
        </w:tabs>
        <w:autoSpaceDE w:val="0"/>
        <w:autoSpaceDN w:val="0"/>
        <w:adjustRightInd w:val="0"/>
        <w:spacing w:line="230" w:lineRule="exact"/>
        <w:rPr>
          <w:rFonts w:eastAsia="Times New Roman"/>
        </w:rPr>
      </w:pPr>
    </w:p>
    <w:p w14:paraId="6E9EBEFB" w14:textId="77777777" w:rsidR="00F34C12" w:rsidRPr="00892602" w:rsidRDefault="00F34C12" w:rsidP="00F34C12">
      <w:pPr>
        <w:widowControl w:val="0"/>
        <w:tabs>
          <w:tab w:val="left" w:pos="6732"/>
        </w:tabs>
        <w:autoSpaceDE w:val="0"/>
        <w:autoSpaceDN w:val="0"/>
        <w:adjustRightInd w:val="0"/>
        <w:spacing w:before="5" w:line="220" w:lineRule="exact"/>
        <w:rPr>
          <w:rFonts w:eastAsia="Times New Roman"/>
        </w:rPr>
      </w:pPr>
    </w:p>
    <w:p w14:paraId="5B11A82E" w14:textId="77777777" w:rsidR="00F34C12" w:rsidRPr="00892602" w:rsidRDefault="00F34C12" w:rsidP="00C515BE">
      <w:pPr>
        <w:widowControl w:val="0"/>
        <w:tabs>
          <w:tab w:val="left" w:pos="6732"/>
        </w:tabs>
        <w:autoSpaceDE w:val="0"/>
        <w:autoSpaceDN w:val="0"/>
        <w:adjustRightInd w:val="0"/>
        <w:spacing w:after="0"/>
        <w:ind w:left="1309"/>
        <w:contextualSpacing/>
        <w:outlineLvl w:val="0"/>
        <w:rPr>
          <w:rFonts w:eastAsia="Times New Roman"/>
        </w:rPr>
      </w:pP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32"/>
        </w:rPr>
        <w:t xml:space="preserve"> </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i</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w:t>
      </w:r>
    </w:p>
    <w:p w14:paraId="4F6DD66F"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A</w:t>
      </w:r>
      <w:r w:rsidRPr="00892602">
        <w:rPr>
          <w:rFonts w:eastAsia="Times New Roman"/>
          <w:color w:val="000000"/>
          <w:spacing w:val="1"/>
        </w:rPr>
        <w:t>R</w:t>
      </w:r>
      <w:r w:rsidRPr="00892602">
        <w:rPr>
          <w:rFonts w:eastAsia="Times New Roman"/>
          <w:color w:val="000000"/>
        </w:rPr>
        <w:t>R –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n</w:t>
      </w:r>
    </w:p>
    <w:p w14:paraId="43C8457A" w14:textId="6CBFA545" w:rsidR="00F34C12" w:rsidRPr="00892602" w:rsidRDefault="00F34C12" w:rsidP="00F34C12">
      <w:pPr>
        <w:widowControl w:val="0"/>
        <w:tabs>
          <w:tab w:val="left" w:pos="1740"/>
          <w:tab w:val="left" w:pos="6732"/>
        </w:tabs>
        <w:autoSpaceDE w:val="0"/>
        <w:autoSpaceDN w:val="0"/>
        <w:adjustRightInd w:val="0"/>
        <w:spacing w:after="0"/>
        <w:ind w:left="1309"/>
        <w:contextualSpacing/>
        <w:rPr>
          <w:rFonts w:eastAsia="Times New Roman"/>
        </w:rPr>
      </w:pPr>
      <w:r w:rsidRPr="00892602">
        <w:rPr>
          <w:rFonts w:eastAsia="Times New Roman"/>
          <w:color w:val="000000"/>
        </w:rPr>
        <w:t>B</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w:t>
      </w:r>
    </w:p>
    <w:p w14:paraId="751E3B6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C</w:t>
      </w:r>
      <w:r w:rsidRPr="00892602">
        <w:rPr>
          <w:rFonts w:eastAsia="Times New Roman"/>
          <w:color w:val="000000"/>
          <w:spacing w:val="3"/>
        </w:rPr>
        <w:t>P</w:t>
      </w:r>
      <w:r w:rsidRPr="00892602">
        <w:rPr>
          <w:rFonts w:eastAsia="Times New Roman"/>
          <w:color w:val="000000"/>
        </w:rPr>
        <w:t xml:space="preserve">I –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 </w:t>
      </w:r>
      <w:r w:rsidRPr="00892602">
        <w:rPr>
          <w:rFonts w:eastAsia="Times New Roman"/>
          <w:color w:val="000000"/>
          <w:spacing w:val="-2"/>
        </w:rPr>
        <w:t>A</w:t>
      </w:r>
      <w:r w:rsidRPr="00892602">
        <w:rPr>
          <w:rFonts w:eastAsia="Times New Roman"/>
          <w:color w:val="000000"/>
        </w:rPr>
        <w:t>ll U</w:t>
      </w:r>
      <w:r w:rsidRPr="00892602">
        <w:rPr>
          <w:rFonts w:eastAsia="Times New Roman"/>
          <w:color w:val="000000"/>
          <w:spacing w:val="-1"/>
        </w:rPr>
        <w:t>r</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su</w:t>
      </w:r>
      <w:r w:rsidRPr="00892602">
        <w:rPr>
          <w:rFonts w:eastAsia="Times New Roman"/>
          <w:color w:val="000000"/>
          <w:spacing w:val="-2"/>
        </w:rPr>
        <w:t>m</w:t>
      </w:r>
      <w:r w:rsidRPr="00892602">
        <w:rPr>
          <w:rFonts w:eastAsia="Times New Roman"/>
          <w:color w:val="000000"/>
          <w:spacing w:val="1"/>
        </w:rPr>
        <w:t>er</w:t>
      </w:r>
      <w:r w:rsidRPr="00892602">
        <w:rPr>
          <w:rFonts w:eastAsia="Times New Roman"/>
          <w:color w:val="000000"/>
        </w:rPr>
        <w:t>s</w:t>
      </w:r>
    </w:p>
    <w:p w14:paraId="23D9AF5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EA </w:t>
      </w:r>
      <w:r w:rsidRPr="00892602">
        <w:rPr>
          <w:rFonts w:eastAsia="Times New Roman"/>
          <w:color w:val="000000"/>
          <w:spacing w:val="30"/>
        </w:rPr>
        <w:t xml:space="preserve"> </w:t>
      </w:r>
      <w:r w:rsidRPr="00892602">
        <w:rPr>
          <w:rFonts w:eastAsia="Times New Roman"/>
          <w:color w:val="000000"/>
        </w:rPr>
        <w:t>–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 xml:space="preserve">ss </w:t>
      </w:r>
      <w:r w:rsidRPr="00892602">
        <w:rPr>
          <w:rFonts w:eastAsia="Times New Roman"/>
          <w:color w:val="000000"/>
          <w:spacing w:val="-2"/>
        </w:rPr>
        <w:t>Av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e</w:t>
      </w:r>
    </w:p>
    <w:p w14:paraId="71287D0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A </w:t>
      </w:r>
      <w:r w:rsidRPr="00892602">
        <w:rPr>
          <w:rFonts w:eastAsia="Times New Roman"/>
          <w:color w:val="000000"/>
          <w:spacing w:val="40"/>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nt</w:t>
      </w:r>
    </w:p>
    <w:p w14:paraId="3951B9B5"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42"/>
        </w:rPr>
        <w:t xml:space="preserve"> </w:t>
      </w: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h</w:t>
      </w:r>
    </w:p>
    <w:p w14:paraId="0F4E1CEA" w14:textId="63B6F188" w:rsidR="00F34C12" w:rsidRPr="00892602" w:rsidRDefault="00F34C12" w:rsidP="00F34C12">
      <w:pPr>
        <w:widowControl w:val="0"/>
        <w:tabs>
          <w:tab w:val="left" w:pos="1740"/>
          <w:tab w:val="left" w:pos="6732"/>
        </w:tabs>
        <w:autoSpaceDE w:val="0"/>
        <w:autoSpaceDN w:val="0"/>
        <w:adjustRightInd w:val="0"/>
        <w:spacing w:after="0"/>
        <w:ind w:left="1907" w:hanging="598"/>
        <w:contextualSpacing/>
        <w:rPr>
          <w:rFonts w:eastAsia="Times New Roman"/>
        </w:rPr>
      </w:pPr>
      <w:r w:rsidRPr="00892602">
        <w:rPr>
          <w:rFonts w:eastAsia="Times New Roman"/>
          <w:color w:val="000000"/>
          <w:spacing w:val="1"/>
        </w:rPr>
        <w:t>I</w:t>
      </w:r>
      <w:r w:rsidRPr="00892602">
        <w:rPr>
          <w:rFonts w:eastAsia="Times New Roman"/>
          <w:color w:val="000000"/>
        </w:rPr>
        <w:t>C</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 xml:space="preserve">sts </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s</w:t>
      </w:r>
      <w:r w:rsidRPr="00892602">
        <w:rPr>
          <w:rFonts w:eastAsia="Times New Roman"/>
          <w:color w:val="000000"/>
        </w:rPr>
        <w:t>o</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sting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1"/>
        </w:rPr>
        <w:t>ee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c.</w:t>
      </w:r>
    </w:p>
    <w:p w14:paraId="42B7ED69"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NF </w:t>
      </w:r>
      <w:r w:rsidRPr="00892602">
        <w:rPr>
          <w:rFonts w:eastAsia="Times New Roman"/>
          <w:color w:val="000000"/>
          <w:spacing w:val="41"/>
        </w:rPr>
        <w:t xml:space="preserve"> </w:t>
      </w:r>
      <w:r w:rsidRPr="00892602">
        <w:rPr>
          <w:rFonts w:eastAsia="Times New Roman"/>
          <w:color w:val="000000"/>
        </w:rPr>
        <w:t>– N</w:t>
      </w:r>
      <w:r w:rsidRPr="00892602">
        <w:rPr>
          <w:rFonts w:eastAsia="Times New Roman"/>
          <w:color w:val="000000"/>
          <w:spacing w:val="1"/>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251BBC06"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OF </w:t>
      </w:r>
      <w:r w:rsidRPr="00892602">
        <w:rPr>
          <w:rFonts w:eastAsia="Times New Roman"/>
          <w:color w:val="000000"/>
          <w:spacing w:val="41"/>
        </w:rPr>
        <w:t xml:space="preserve"> </w:t>
      </w:r>
      <w:r w:rsidRPr="00892602">
        <w:rPr>
          <w:rFonts w:eastAsia="Times New Roman"/>
          <w:color w:val="000000"/>
        </w:rPr>
        <w:t>– 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w:t>
      </w:r>
    </w:p>
    <w:p w14:paraId="3408F4B8" w14:textId="77777777" w:rsidR="00F34C12" w:rsidRPr="00892602" w:rsidRDefault="00F34C12" w:rsidP="00F34C12">
      <w:pPr>
        <w:widowControl w:val="0"/>
        <w:tabs>
          <w:tab w:val="left" w:pos="6732"/>
        </w:tabs>
        <w:autoSpaceDE w:val="0"/>
        <w:autoSpaceDN w:val="0"/>
        <w:adjustRightInd w:val="0"/>
        <w:spacing w:after="0"/>
        <w:ind w:left="1309"/>
        <w:contextualSpacing/>
        <w:rPr>
          <w:rFonts w:eastAsia="Times New Roman"/>
        </w:rPr>
      </w:pPr>
      <w:r w:rsidRPr="00892602">
        <w:rPr>
          <w:rFonts w:eastAsia="Times New Roman"/>
          <w:color w:val="000000"/>
        </w:rPr>
        <w:t xml:space="preserve">UE </w:t>
      </w:r>
      <w:r w:rsidRPr="00892602">
        <w:rPr>
          <w:rFonts w:eastAsia="Times New Roman"/>
          <w:color w:val="000000"/>
          <w:spacing w:val="30"/>
        </w:rPr>
        <w:t xml:space="preserve"> </w:t>
      </w:r>
      <w:r w:rsidRPr="00892602">
        <w:rPr>
          <w:rFonts w:eastAsia="Times New Roman"/>
          <w:color w:val="000000"/>
        </w:rPr>
        <w:t>–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d 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tu</w:t>
      </w:r>
      <w:r w:rsidRPr="00892602">
        <w:rPr>
          <w:rFonts w:eastAsia="Times New Roman"/>
          <w:color w:val="000000"/>
          <w:spacing w:val="1"/>
        </w:rPr>
        <w:t>r</w:t>
      </w:r>
      <w:r w:rsidRPr="00892602">
        <w:rPr>
          <w:rFonts w:eastAsia="Times New Roman"/>
          <w:color w:val="000000"/>
        </w:rPr>
        <w:t>e</w:t>
      </w:r>
    </w:p>
    <w:p w14:paraId="56A0F5B5" w14:textId="1396CFB8" w:rsidR="00F34C12" w:rsidRPr="00892602" w:rsidRDefault="00F93EFE" w:rsidP="00F34C12">
      <w:pPr>
        <w:widowControl w:val="0"/>
        <w:tabs>
          <w:tab w:val="left" w:pos="6732"/>
        </w:tabs>
        <w:autoSpaceDE w:val="0"/>
        <w:autoSpaceDN w:val="0"/>
        <w:adjustRightInd w:val="0"/>
        <w:spacing w:line="200" w:lineRule="exact"/>
        <w:rPr>
          <w:rFonts w:eastAsia="Times New Roman"/>
        </w:rPr>
      </w:pPr>
      <w:r w:rsidRPr="00892602">
        <w:rPr>
          <w:rFonts w:eastAsia="Times New Roman"/>
        </w:rPr>
        <w:t xml:space="preserve"> </w:t>
      </w:r>
    </w:p>
    <w:p w14:paraId="77FF09CD" w14:textId="77777777" w:rsidR="00F34C12" w:rsidRPr="00892602" w:rsidRDefault="00F34C12" w:rsidP="00C515BE">
      <w:pPr>
        <w:widowControl w:val="0"/>
        <w:tabs>
          <w:tab w:val="left" w:pos="6732"/>
        </w:tabs>
        <w:autoSpaceDE w:val="0"/>
        <w:autoSpaceDN w:val="0"/>
        <w:adjustRightInd w:val="0"/>
        <w:ind w:left="114"/>
        <w:outlineLvl w:val="0"/>
        <w:rPr>
          <w:rFonts w:eastAsia="Times New Roman"/>
        </w:rPr>
      </w:pPr>
      <w:r w:rsidRPr="00892602">
        <w:rPr>
          <w:rFonts w:eastAsia="Times New Roman"/>
          <w:color w:val="000000"/>
          <w:u w:val="single"/>
        </w:rPr>
        <w:t>E</w:t>
      </w:r>
      <w:r w:rsidRPr="00892602">
        <w:rPr>
          <w:rFonts w:eastAsia="Times New Roman"/>
          <w:color w:val="000000"/>
          <w:spacing w:val="-2"/>
          <w:u w:val="single"/>
        </w:rPr>
        <w:t>n</w:t>
      </w:r>
      <w:r w:rsidRPr="00892602">
        <w:rPr>
          <w:rFonts w:eastAsia="Times New Roman"/>
          <w:color w:val="000000"/>
          <w:spacing w:val="2"/>
          <w:u w:val="single"/>
        </w:rPr>
        <w:t>do</w:t>
      </w:r>
      <w:r w:rsidRPr="00892602">
        <w:rPr>
          <w:rFonts w:eastAsia="Times New Roman"/>
          <w:color w:val="000000"/>
          <w:spacing w:val="-2"/>
          <w:u w:val="single"/>
        </w:rPr>
        <w:t>wm</w:t>
      </w:r>
      <w:r w:rsidRPr="00892602">
        <w:rPr>
          <w:rFonts w:eastAsia="Times New Roman"/>
          <w:color w:val="000000"/>
          <w:spacing w:val="3"/>
          <w:u w:val="single"/>
        </w:rPr>
        <w:t>e</w:t>
      </w:r>
      <w:r w:rsidRPr="00892602">
        <w:rPr>
          <w:rFonts w:eastAsia="Times New Roman"/>
          <w:color w:val="000000"/>
          <w:spacing w:val="-2"/>
          <w:u w:val="single"/>
        </w:rPr>
        <w:t>nt</w:t>
      </w:r>
      <w:r w:rsidRPr="00892602">
        <w:rPr>
          <w:rFonts w:eastAsia="Times New Roman"/>
          <w:color w:val="000000"/>
          <w:u w:val="single"/>
        </w:rPr>
        <w:t xml:space="preserve"> </w:t>
      </w:r>
      <w:r w:rsidRPr="00892602">
        <w:rPr>
          <w:rFonts w:eastAsia="Times New Roman"/>
          <w:color w:val="000000"/>
          <w:spacing w:val="1"/>
          <w:u w:val="single"/>
        </w:rPr>
        <w:t>F</w:t>
      </w:r>
      <w:r w:rsidRPr="00892602">
        <w:rPr>
          <w:rFonts w:eastAsia="Times New Roman"/>
          <w:color w:val="000000"/>
          <w:u w:val="single"/>
        </w:rPr>
        <w:t>u</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u w:val="single"/>
        </w:rPr>
        <w:t>s G</w:t>
      </w:r>
      <w:r w:rsidRPr="00892602">
        <w:rPr>
          <w:rFonts w:eastAsia="Times New Roman"/>
          <w:color w:val="000000"/>
          <w:spacing w:val="-1"/>
          <w:u w:val="single"/>
        </w:rPr>
        <w:t>r</w:t>
      </w:r>
      <w:r w:rsidRPr="00892602">
        <w:rPr>
          <w:rFonts w:eastAsia="Times New Roman"/>
          <w:color w:val="000000"/>
          <w:spacing w:val="4"/>
          <w:u w:val="single"/>
        </w:rPr>
        <w:t>o</w:t>
      </w:r>
      <w:r w:rsidRPr="00892602">
        <w:rPr>
          <w:rFonts w:eastAsia="Times New Roman"/>
          <w:color w:val="000000"/>
          <w:spacing w:val="-2"/>
          <w:u w:val="single"/>
        </w:rPr>
        <w:t>w</w:t>
      </w:r>
      <w:r w:rsidRPr="00892602">
        <w:rPr>
          <w:rFonts w:eastAsia="Times New Roman"/>
          <w:color w:val="000000"/>
          <w:u w:val="single"/>
        </w:rPr>
        <w:t>th</w:t>
      </w:r>
    </w:p>
    <w:p w14:paraId="0E27F0A4" w14:textId="77777777" w:rsidR="00F34C12" w:rsidRPr="00892602" w:rsidRDefault="00F34C12" w:rsidP="00F34C12">
      <w:pPr>
        <w:widowControl w:val="0"/>
        <w:tabs>
          <w:tab w:val="left" w:pos="6732"/>
        </w:tabs>
        <w:autoSpaceDE w:val="0"/>
        <w:autoSpaceDN w:val="0"/>
        <w:adjustRightInd w:val="0"/>
        <w:spacing w:line="230" w:lineRule="exact"/>
        <w:ind w:left="114"/>
        <w:jc w:val="both"/>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ow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d</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ny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ti</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in</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sti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2"/>
        </w:rPr>
        <w:t>he</w:t>
      </w:r>
      <w:r w:rsidRPr="00892602">
        <w:rPr>
          <w:rFonts w:eastAsia="Times New Roman"/>
          <w:color w:val="000000"/>
        </w:rPr>
        <w:t xml:space="preserve"> </w:t>
      </w:r>
      <w:r w:rsidRPr="00892602">
        <w:rPr>
          <w:rFonts w:eastAsia="Times New Roman"/>
          <w:color w:val="000000"/>
          <w:spacing w:val="-3"/>
        </w:rPr>
        <w:t>“</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 is </w:t>
      </w:r>
      <w:r w:rsidRPr="00892602">
        <w:rPr>
          <w:rFonts w:eastAsia="Times New Roman"/>
          <w:color w:val="000000"/>
          <w:spacing w:val="1"/>
        </w:rPr>
        <w:t>ca</w:t>
      </w:r>
      <w:r w:rsidRPr="00892602">
        <w:rPr>
          <w:rFonts w:eastAsia="Times New Roman"/>
          <w:color w:val="000000"/>
          <w:spacing w:val="-2"/>
        </w:rPr>
        <w:t>l</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10"/>
        </w:rPr>
        <w:t>d</w:t>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l</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2D477E19" w14:textId="1D00C8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spacing w:val="-1"/>
        </w:rPr>
        <w:t>F</w:t>
      </w:r>
      <w:r w:rsidRPr="00892602">
        <w:rPr>
          <w:rFonts w:eastAsia="Times New Roman"/>
          <w:color w:val="000000"/>
        </w:rPr>
        <w:t xml:space="preserve">G =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 xml:space="preserve">A + </w:t>
      </w:r>
      <w:r w:rsidRPr="00892602">
        <w:rPr>
          <w:rFonts w:eastAsia="Times New Roman"/>
          <w:color w:val="000000"/>
          <w:spacing w:val="2"/>
        </w:rPr>
        <w:t>N</w:t>
      </w:r>
      <w:r w:rsidRPr="00892602">
        <w:rPr>
          <w:rFonts w:eastAsia="Times New Roman"/>
          <w:color w:val="000000"/>
        </w:rPr>
        <w:t xml:space="preserve">F – </w:t>
      </w:r>
      <w:r w:rsidRPr="00892602">
        <w:rPr>
          <w:rFonts w:eastAsia="Times New Roman"/>
          <w:color w:val="000000"/>
          <w:spacing w:val="-2"/>
        </w:rPr>
        <w:t>A</w:t>
      </w:r>
      <w:r w:rsidRPr="00892602">
        <w:rPr>
          <w:rFonts w:eastAsia="Times New Roman"/>
          <w:color w:val="000000"/>
        </w:rPr>
        <w:t xml:space="preserve">E – UE]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 </w:t>
      </w:r>
      <w:r w:rsidRPr="00892602">
        <w:rPr>
          <w:rFonts w:eastAsia="Times New Roman"/>
          <w:color w:val="000000"/>
          <w:spacing w:val="1"/>
        </w:rPr>
        <w:t>I</w:t>
      </w:r>
      <w:r w:rsidRPr="00892602">
        <w:rPr>
          <w:rFonts w:eastAsia="Times New Roman"/>
          <w:color w:val="000000"/>
        </w:rPr>
        <w:t>C - B</w:t>
      </w:r>
      <w:r w:rsidRPr="00892602">
        <w:rPr>
          <w:rFonts w:eastAsia="Times New Roman"/>
          <w:color w:val="000000"/>
        </w:rPr>
        <w:tab/>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1)</w:t>
      </w:r>
    </w:p>
    <w:p w14:paraId="2ABD599A"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rPr>
        <w:t>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y</w:t>
      </w:r>
      <w:r w:rsidRPr="00892602">
        <w:rPr>
          <w:rFonts w:eastAsia="Times New Roman"/>
          <w:color w:val="000000"/>
          <w:spacing w:val="1"/>
        </w:rPr>
        <w:t>e</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rPr>
        <w:t xml:space="preserve">th </w:t>
      </w:r>
      <w:r w:rsidRPr="00892602">
        <w:rPr>
          <w:rFonts w:eastAsia="Times New Roman"/>
          <w:color w:val="000000"/>
          <w:spacing w:val="1"/>
        </w:rPr>
        <w:t>(F</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rPr>
        <w:t>l</w:t>
      </w:r>
      <w:r w:rsidRPr="00892602">
        <w:rPr>
          <w:rFonts w:eastAsia="Times New Roman"/>
          <w:color w:val="000000"/>
          <w:spacing w:val="-2"/>
        </w:rPr>
        <w:t>u</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e b</w:t>
      </w:r>
      <w:r w:rsidRPr="00892602">
        <w:rPr>
          <w:rFonts w:eastAsia="Times New Roman"/>
          <w:color w:val="000000"/>
          <w:spacing w:val="1"/>
        </w:rPr>
        <w:t>a</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(B</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spacing w:val="-2"/>
        </w:rPr>
        <w:t>A</w:t>
      </w:r>
      <w:r w:rsidRPr="00892602">
        <w:rPr>
          <w:rFonts w:eastAsia="Times New Roman"/>
          <w:color w:val="000000"/>
        </w:rPr>
        <w:t>) st</w:t>
      </w:r>
      <w:r w:rsidRPr="00892602">
        <w:rPr>
          <w:rFonts w:eastAsia="Times New Roman"/>
          <w:color w:val="000000"/>
          <w:spacing w:val="1"/>
        </w:rPr>
        <w:t>ar</w:t>
      </w:r>
      <w:r w:rsidRPr="00892602">
        <w:rPr>
          <w:rFonts w:eastAsia="Times New Roman"/>
          <w:color w:val="000000"/>
          <w:spacing w:val="-2"/>
        </w:rPr>
        <w:t>t</w:t>
      </w:r>
      <w:r w:rsidRPr="00892602">
        <w:rPr>
          <w:rFonts w:eastAsia="Times New Roman"/>
          <w:color w:val="000000"/>
        </w:rPr>
        <w:t xml:space="preserve">ing </w:t>
      </w:r>
      <w:r w:rsidRPr="00892602">
        <w:rPr>
          <w:rFonts w:eastAsia="Times New Roman"/>
          <w:color w:val="000000"/>
          <w:spacing w:val="2"/>
        </w:rPr>
        <w:t>p</w:t>
      </w:r>
      <w:r w:rsidRPr="00892602">
        <w:rPr>
          <w:rFonts w:eastAsia="Times New Roman"/>
          <w:color w:val="000000"/>
        </w:rPr>
        <w:t>oi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2"/>
        </w:rPr>
        <w:t>y</w:t>
      </w:r>
      <w:r w:rsidRPr="00892602">
        <w:rPr>
          <w:rFonts w:eastAsia="Times New Roman"/>
          <w:color w:val="000000"/>
          <w:spacing w:val="1"/>
        </w:rPr>
        <w:t>ear</w:t>
      </w:r>
      <w:r w:rsidRPr="00892602">
        <w:rPr>
          <w:rFonts w:eastAsia="Times New Roman"/>
          <w:color w:val="000000"/>
        </w:rPr>
        <w:t>.</w:t>
      </w:r>
    </w:p>
    <w:p w14:paraId="3D233E97" w14:textId="77777777" w:rsidR="00F34C12" w:rsidRPr="00892602" w:rsidRDefault="00F34C12" w:rsidP="00F34C12">
      <w:pPr>
        <w:widowControl w:val="0"/>
        <w:tabs>
          <w:tab w:val="left" w:pos="6732"/>
        </w:tabs>
        <w:autoSpaceDE w:val="0"/>
        <w:autoSpaceDN w:val="0"/>
        <w:adjustRightInd w:val="0"/>
        <w:spacing w:line="200" w:lineRule="exact"/>
        <w:rPr>
          <w:rFonts w:eastAsia="Times New Roman"/>
        </w:rPr>
      </w:pPr>
    </w:p>
    <w:p w14:paraId="0C24F1F0" w14:textId="77777777" w:rsidR="00F34C12" w:rsidRPr="00892602" w:rsidRDefault="00F34C12" w:rsidP="00C515BE">
      <w:pPr>
        <w:widowControl w:val="0"/>
        <w:tabs>
          <w:tab w:val="left" w:pos="6732"/>
        </w:tabs>
        <w:autoSpaceDE w:val="0"/>
        <w:autoSpaceDN w:val="0"/>
        <w:adjustRightInd w:val="0"/>
        <w:spacing w:before="33" w:after="0" w:line="226" w:lineRule="exact"/>
        <w:ind w:left="114"/>
        <w:outlineLvl w:val="0"/>
        <w:rPr>
          <w:rFonts w:eastAsia="Times New Roman"/>
        </w:rPr>
      </w:pPr>
      <w:r w:rsidRPr="00892602">
        <w:rPr>
          <w:rFonts w:eastAsia="Times New Roman"/>
          <w:color w:val="000000"/>
          <w:spacing w:val="1"/>
          <w:position w:val="-1"/>
          <w:u w:val="single"/>
        </w:rPr>
        <w:t>Ba</w:t>
      </w:r>
      <w:r w:rsidRPr="00892602">
        <w:rPr>
          <w:rFonts w:eastAsia="Times New Roman"/>
          <w:color w:val="000000"/>
          <w:spacing w:val="-2"/>
          <w:position w:val="-1"/>
          <w:u w:val="single"/>
        </w:rPr>
        <w:t>se</w:t>
      </w:r>
    </w:p>
    <w:p w14:paraId="006237D1" w14:textId="77777777" w:rsidR="00F34C12" w:rsidRPr="00892602" w:rsidRDefault="00F34C12" w:rsidP="00F34C12">
      <w:pPr>
        <w:widowControl w:val="0"/>
        <w:tabs>
          <w:tab w:val="left" w:pos="6732"/>
        </w:tabs>
        <w:autoSpaceDE w:val="0"/>
        <w:autoSpaceDN w:val="0"/>
        <w:adjustRightInd w:val="0"/>
        <w:spacing w:before="33" w:after="0" w:line="226" w:lineRule="exact"/>
        <w:ind w:left="114"/>
        <w:rPr>
          <w:rFonts w:eastAsia="Times New Roman"/>
        </w:rPr>
      </w:pPr>
    </w:p>
    <w:p w14:paraId="5304062C" w14:textId="77777777" w:rsidR="00F34C12" w:rsidRPr="00892602" w:rsidRDefault="00F34C12" w:rsidP="00F34C12">
      <w:pPr>
        <w:widowControl w:val="0"/>
        <w:tabs>
          <w:tab w:val="left" w:pos="6732"/>
        </w:tabs>
        <w:autoSpaceDE w:val="0"/>
        <w:autoSpaceDN w:val="0"/>
        <w:adjustRightInd w:val="0"/>
        <w:spacing w:before="36" w:after="0" w:line="230" w:lineRule="exact"/>
        <w:ind w:left="114"/>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p</w:t>
      </w:r>
      <w:r w:rsidRPr="00892602">
        <w:rPr>
          <w:rFonts w:eastAsia="Times New Roman"/>
          <w:spacing w:val="-2"/>
        </w:rPr>
        <w:t>u</w:t>
      </w:r>
      <w:r w:rsidRPr="00892602">
        <w:rPr>
          <w:rFonts w:eastAsia="Times New Roman"/>
          <w:spacing w:val="1"/>
        </w:rPr>
        <w:t>rc</w:t>
      </w:r>
      <w:r w:rsidRPr="00892602">
        <w:rPr>
          <w:rFonts w:eastAsia="Times New Roman"/>
          <w:spacing w:val="-2"/>
        </w:rPr>
        <w:t>h</w:t>
      </w:r>
      <w:r w:rsidRPr="00892602">
        <w:rPr>
          <w:rFonts w:eastAsia="Times New Roman"/>
          <w:spacing w:val="1"/>
        </w:rPr>
        <w:t>a</w:t>
      </w:r>
      <w:r w:rsidRPr="00892602">
        <w:rPr>
          <w:rFonts w:eastAsia="Times New Roman"/>
        </w:rPr>
        <w:t>si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spacing w:val="4"/>
        </w:rPr>
        <w:t>o</w:t>
      </w:r>
      <w:r w:rsidRPr="00892602">
        <w:rPr>
          <w:rFonts w:eastAsia="Times New Roman"/>
          <w:spacing w:val="-4"/>
        </w:rPr>
        <w:t>w</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E</w:t>
      </w:r>
      <w:r w:rsidRPr="00892602">
        <w:rPr>
          <w:rFonts w:eastAsia="Times New Roman"/>
          <w:spacing w:val="-2"/>
        </w:rPr>
        <w:t>n</w:t>
      </w:r>
      <w:r w:rsidRPr="00892602">
        <w:rPr>
          <w:rFonts w:eastAsia="Times New Roman"/>
          <w:spacing w:val="2"/>
        </w:rPr>
        <w:t>d</w:t>
      </w:r>
      <w:r w:rsidRPr="00892602">
        <w:rPr>
          <w:rFonts w:eastAsia="Times New Roman"/>
          <w:spacing w:val="4"/>
        </w:rPr>
        <w:t>o</w:t>
      </w:r>
      <w:r w:rsidRPr="00892602">
        <w:rPr>
          <w:rFonts w:eastAsia="Times New Roman"/>
          <w:spacing w:val="-2"/>
        </w:rPr>
        <w:t>w</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1"/>
        </w:rPr>
        <w:t>I</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rPr>
        <w:t xml:space="preserve">e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is </w:t>
      </w:r>
      <w:r w:rsidRPr="00892602">
        <w:rPr>
          <w:rFonts w:eastAsia="Times New Roman"/>
          <w:spacing w:val="-4"/>
        </w:rPr>
        <w:t>m</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w:t>
      </w:r>
      <w:r w:rsidRPr="00892602">
        <w:rPr>
          <w:rFonts w:eastAsia="Times New Roman"/>
          <w:spacing w:val="-2"/>
        </w:rPr>
        <w:t>n</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y i</w:t>
      </w:r>
      <w:r w:rsidRPr="00892602">
        <w:rPr>
          <w:rFonts w:eastAsia="Times New Roman"/>
          <w:spacing w:val="-2"/>
        </w:rPr>
        <w:t>n</w:t>
      </w:r>
      <w:r w:rsidRPr="00892602">
        <w:rPr>
          <w:rFonts w:eastAsia="Times New Roman"/>
          <w:spacing w:val="1"/>
        </w:rPr>
        <w:t>cre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rPr>
        <w:t>ng t</w:t>
      </w:r>
      <w:r w:rsidRPr="00892602">
        <w:rPr>
          <w:rFonts w:eastAsia="Times New Roman"/>
          <w:spacing w:val="-2"/>
        </w:rPr>
        <w:t>h</w:t>
      </w:r>
      <w:r w:rsidRPr="00892602">
        <w:rPr>
          <w:rFonts w:eastAsia="Times New Roman"/>
        </w:rPr>
        <w:t xml:space="preserve">e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spacing w:val="-4"/>
        </w:rPr>
        <w:t>m</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rPr>
        <w:t>or t</w:t>
      </w:r>
      <w:r w:rsidRPr="00892602">
        <w:rPr>
          <w:rFonts w:eastAsia="Times New Roman"/>
          <w:spacing w:val="-2"/>
        </w:rPr>
        <w:t>h</w:t>
      </w:r>
      <w:r w:rsidRPr="00892602">
        <w:rPr>
          <w:rFonts w:eastAsia="Times New Roman"/>
        </w:rPr>
        <w:t>e i</w:t>
      </w:r>
      <w:r w:rsidRPr="00892602">
        <w:rPr>
          <w:rFonts w:eastAsia="Times New Roman"/>
          <w:spacing w:val="-2"/>
        </w:rPr>
        <w:t>n</w:t>
      </w:r>
      <w:r w:rsidRPr="00892602">
        <w:rPr>
          <w:rFonts w:eastAsia="Times New Roman"/>
          <w:spacing w:val="1"/>
        </w:rPr>
        <w:t>cr</w:t>
      </w:r>
      <w:r w:rsidRPr="00892602">
        <w:rPr>
          <w:rFonts w:eastAsia="Times New Roman"/>
          <w:spacing w:val="-1"/>
        </w:rPr>
        <w:t>e</w:t>
      </w:r>
      <w:r w:rsidRPr="00892602">
        <w:rPr>
          <w:rFonts w:eastAsia="Times New Roman"/>
          <w:spacing w:val="1"/>
        </w:rPr>
        <w:t>a</w:t>
      </w:r>
      <w:r w:rsidRPr="00892602">
        <w:rPr>
          <w:rFonts w:eastAsia="Times New Roman"/>
          <w:spacing w:val="-2"/>
        </w:rPr>
        <w:t>s</w:t>
      </w:r>
      <w:r w:rsidRPr="00892602">
        <w:rPr>
          <w:rFonts w:eastAsia="Times New Roman"/>
        </w:rPr>
        <w:t>e in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3"/>
        </w:rPr>
        <w:t>P</w:t>
      </w:r>
      <w:r w:rsidRPr="00892602">
        <w:rPr>
          <w:rFonts w:eastAsia="Times New Roman"/>
        </w:rPr>
        <w:t xml:space="preserve">I </w:t>
      </w:r>
      <w:r w:rsidRPr="00892602">
        <w:rPr>
          <w:rFonts w:eastAsia="Times New Roman"/>
          <w:spacing w:val="1"/>
        </w:rPr>
        <w:t>(</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4"/>
        </w:rPr>
        <w:t>m</w:t>
      </w:r>
      <w:r w:rsidRPr="00892602">
        <w:rPr>
          <w:rFonts w:eastAsia="Times New Roman"/>
          <w:spacing w:val="1"/>
        </w:rPr>
        <w:t>er</w:t>
      </w:r>
      <w:r w:rsidRPr="00892602">
        <w:rPr>
          <w:rFonts w:eastAsia="Times New Roman"/>
          <w:spacing w:val="-1"/>
        </w:rPr>
        <w:t>’</w:t>
      </w:r>
      <w:r w:rsidRPr="00892602">
        <w:rPr>
          <w:rFonts w:eastAsia="Times New Roman"/>
        </w:rPr>
        <w:t xml:space="preserve">s </w:t>
      </w:r>
      <w:r w:rsidRPr="00892602">
        <w:rPr>
          <w:rFonts w:eastAsia="Times New Roman"/>
          <w:spacing w:val="3"/>
        </w:rPr>
        <w:t>P</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rPr>
        <w:t xml:space="preserve">e </w:t>
      </w:r>
      <w:r w:rsidRPr="00892602">
        <w:rPr>
          <w:rFonts w:eastAsia="Times New Roman"/>
          <w:spacing w:val="1"/>
        </w:rPr>
        <w:t>I</w:t>
      </w:r>
      <w:r w:rsidRPr="00892602">
        <w:rPr>
          <w:rFonts w:eastAsia="Times New Roman"/>
          <w:spacing w:val="-2"/>
        </w:rPr>
        <w:t>n</w:t>
      </w:r>
      <w:r w:rsidRPr="00892602">
        <w:rPr>
          <w:rFonts w:eastAsia="Times New Roman"/>
          <w:spacing w:val="2"/>
        </w:rPr>
        <w:t>d</w:t>
      </w:r>
      <w:r w:rsidRPr="00892602">
        <w:rPr>
          <w:rFonts w:eastAsia="Times New Roman"/>
          <w:spacing w:val="1"/>
        </w:rPr>
        <w:t>e</w:t>
      </w:r>
      <w:r w:rsidRPr="00892602">
        <w:rPr>
          <w:rFonts w:eastAsia="Times New Roman"/>
        </w:rPr>
        <w:t xml:space="preserve">x – </w:t>
      </w:r>
      <w:r w:rsidRPr="00892602">
        <w:rPr>
          <w:rFonts w:eastAsia="Times New Roman"/>
          <w:spacing w:val="-2"/>
        </w:rPr>
        <w:t>A</w:t>
      </w:r>
      <w:r w:rsidRPr="00892602">
        <w:rPr>
          <w:rFonts w:eastAsia="Times New Roman"/>
        </w:rPr>
        <w:t>ll U</w:t>
      </w:r>
      <w:r w:rsidRPr="00892602">
        <w:rPr>
          <w:rFonts w:eastAsia="Times New Roman"/>
          <w:spacing w:val="-1"/>
        </w:rPr>
        <w:t>r</w:t>
      </w:r>
      <w:r w:rsidRPr="00892602">
        <w:rPr>
          <w:rFonts w:eastAsia="Times New Roman"/>
          <w:spacing w:val="2"/>
        </w:rPr>
        <w:t>b</w:t>
      </w:r>
      <w:r w:rsidRPr="00892602">
        <w:rPr>
          <w:rFonts w:eastAsia="Times New Roman"/>
          <w:spacing w:val="1"/>
        </w:rPr>
        <w:t>a</w:t>
      </w:r>
      <w:r w:rsidRPr="00892602">
        <w:rPr>
          <w:rFonts w:eastAsia="Times New Roman"/>
        </w:rPr>
        <w:t xml:space="preserve">n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su</w:t>
      </w:r>
      <w:r w:rsidRPr="00892602">
        <w:rPr>
          <w:rFonts w:eastAsia="Times New Roman"/>
          <w:spacing w:val="-2"/>
        </w:rPr>
        <w:t>m</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n</w:t>
      </w:r>
      <w:r w:rsidRPr="00892602">
        <w:rPr>
          <w:rFonts w:eastAsia="Times New Roman"/>
          <w:spacing w:val="3"/>
        </w:rPr>
        <w:t>e</w:t>
      </w:r>
      <w:r w:rsidRPr="00892602">
        <w:rPr>
          <w:rFonts w:eastAsia="Times New Roman"/>
        </w:rPr>
        <w:t xml:space="preserve">w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spacing w:val="1"/>
        </w:rPr>
        <w:t>a</w:t>
      </w:r>
      <w:r w:rsidRPr="00892602">
        <w:rPr>
          <w:rFonts w:eastAsia="Times New Roman"/>
        </w:rPr>
        <w:t xml:space="preserve">l </w:t>
      </w:r>
      <w:r w:rsidRPr="00892602">
        <w:rPr>
          <w:rFonts w:eastAsia="Times New Roman"/>
          <w:spacing w:val="-3"/>
        </w:rPr>
        <w:t>“</w:t>
      </w:r>
      <w:r w:rsidRPr="00892602">
        <w:rPr>
          <w:rFonts w:eastAsia="Times New Roman"/>
          <w:spacing w:val="1"/>
        </w:rPr>
        <w:t>Ba</w:t>
      </w:r>
      <w:r w:rsidRPr="00892602">
        <w:rPr>
          <w:rFonts w:eastAsia="Times New Roman"/>
        </w:rPr>
        <w:t>s</w:t>
      </w:r>
      <w:r w:rsidRPr="00892602">
        <w:rPr>
          <w:rFonts w:eastAsia="Times New Roman"/>
          <w:spacing w:val="1"/>
        </w:rPr>
        <w:t>e</w:t>
      </w:r>
      <w:r w:rsidRPr="00892602">
        <w:rPr>
          <w:rFonts w:eastAsia="Times New Roman"/>
        </w:rPr>
        <w:t xml:space="preserve">” is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c</w:t>
      </w:r>
      <w:r w:rsidRPr="00892602">
        <w:rPr>
          <w:rFonts w:eastAsia="Times New Roman"/>
          <w:spacing w:val="-2"/>
        </w:rPr>
        <w:t>u</w:t>
      </w:r>
      <w:r w:rsidRPr="00892602">
        <w:rPr>
          <w:rFonts w:eastAsia="Times New Roman"/>
        </w:rPr>
        <w:t>l</w:t>
      </w:r>
      <w:r w:rsidRPr="00892602">
        <w:rPr>
          <w:rFonts w:eastAsia="Times New Roman"/>
          <w:spacing w:val="1"/>
        </w:rPr>
        <w:t>a</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1"/>
        </w:rPr>
        <w:t>as follows</w:t>
      </w:r>
      <w:r w:rsidRPr="00892602">
        <w:rPr>
          <w:rFonts w:eastAsia="Times New Roman"/>
        </w:rPr>
        <w:t>:</w:t>
      </w:r>
    </w:p>
    <w:p w14:paraId="5C6D9722" w14:textId="6D2ED5F6" w:rsidR="00F34C12" w:rsidRPr="00892602" w:rsidRDefault="00F34C12" w:rsidP="00F34C12">
      <w:pPr>
        <w:widowControl w:val="0"/>
        <w:tabs>
          <w:tab w:val="left" w:pos="6080"/>
          <w:tab w:val="left" w:pos="6732"/>
        </w:tabs>
        <w:autoSpaceDE w:val="0"/>
        <w:autoSpaceDN w:val="0"/>
        <w:adjustRightInd w:val="0"/>
        <w:ind w:left="1309"/>
        <w:rPr>
          <w:rFonts w:eastAsia="Times New Roman"/>
        </w:rPr>
      </w:pPr>
      <w:r w:rsidRPr="00892602">
        <w:rPr>
          <w:rFonts w:eastAsia="Times New Roman"/>
          <w:color w:val="000000"/>
        </w:rPr>
        <w:t xml:space="preserve">B = </w:t>
      </w:r>
      <w:r w:rsidRPr="00892602">
        <w:rPr>
          <w:rFonts w:eastAsia="Times New Roman"/>
          <w:color w:val="000000"/>
          <w:spacing w:val="1"/>
        </w:rPr>
        <w:t>[</w:t>
      </w:r>
      <w:r w:rsidRPr="00892602">
        <w:rPr>
          <w:rFonts w:eastAsia="Times New Roman"/>
          <w:color w:val="000000"/>
        </w:rPr>
        <w:t>OF + N</w:t>
      </w:r>
      <w:r w:rsidRPr="00892602">
        <w:rPr>
          <w:rFonts w:eastAsia="Times New Roman"/>
          <w:color w:val="000000"/>
          <w:spacing w:val="-1"/>
        </w:rPr>
        <w:t>F</w:t>
      </w:r>
      <w:r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rPr>
        <w:t xml:space="preserve">1 + </w:t>
      </w:r>
      <w:r w:rsidRPr="00892602">
        <w:rPr>
          <w:rFonts w:eastAsia="Times New Roman"/>
          <w:color w:val="000000"/>
          <w:spacing w:val="-3"/>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w:t>
      </w:r>
      <w:r w:rsidRPr="00892602">
        <w:rPr>
          <w:rFonts w:eastAsia="Times New Roman"/>
          <w:color w:val="000000"/>
        </w:rPr>
        <w:tab/>
      </w:r>
      <w:r w:rsidR="00F93EFE" w:rsidRPr="00892602">
        <w:rPr>
          <w:rFonts w:eastAsia="Times New Roman"/>
          <w:color w:val="000000"/>
        </w:rPr>
        <w:t xml:space="preserve"> </w:t>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2)</w:t>
      </w:r>
    </w:p>
    <w:p w14:paraId="734BD0B6"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Ba</w:t>
      </w:r>
      <w:r w:rsidRPr="00892602">
        <w:rPr>
          <w:rFonts w:eastAsia="Times New Roman"/>
          <w:color w:val="000000"/>
          <w:spacing w:val="-2"/>
        </w:rPr>
        <w:t>s</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1"/>
        </w:rPr>
        <w:t>B</w:t>
      </w:r>
      <w:r w:rsidRPr="00892602">
        <w:rPr>
          <w:rFonts w:eastAsia="Times New Roman"/>
          <w:color w:val="000000"/>
        </w:rPr>
        <w:t>) b</w:t>
      </w:r>
      <w:r w:rsidRPr="00892602">
        <w:rPr>
          <w:rFonts w:eastAsia="Times New Roman"/>
          <w:color w:val="000000"/>
          <w:spacing w:val="-1"/>
        </w:rPr>
        <w:t>ec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rPr>
        <w:t>O</w:t>
      </w:r>
      <w:r w:rsidRPr="00892602">
        <w:rPr>
          <w:rFonts w:eastAsia="Times New Roman"/>
          <w:color w:val="000000"/>
          <w:spacing w:val="-1"/>
        </w:rPr>
        <w:t>F</w:t>
      </w:r>
      <w:r w:rsidRPr="00892602">
        <w:rPr>
          <w:rFonts w:eastAsia="Times New Roman"/>
          <w:color w:val="000000"/>
        </w:rPr>
        <w:t>) 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po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spacing w:val="-2"/>
        </w:rPr>
        <w:t>x</w:t>
      </w:r>
      <w:r w:rsidRPr="00892602">
        <w:rPr>
          <w:rFonts w:eastAsia="Times New Roman"/>
          <w:color w:val="000000"/>
        </w:rPr>
        <w:t xml:space="preserve">t </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w:t>
      </w:r>
    </w:p>
    <w:p w14:paraId="3E92BC65" w14:textId="171AA692" w:rsidR="00F34C12" w:rsidRPr="00892602" w:rsidRDefault="00F93EFE" w:rsidP="00F34C12">
      <w:pPr>
        <w:widowControl w:val="0"/>
        <w:tabs>
          <w:tab w:val="left" w:pos="6732"/>
        </w:tabs>
        <w:autoSpaceDE w:val="0"/>
        <w:autoSpaceDN w:val="0"/>
        <w:adjustRightInd w:val="0"/>
        <w:spacing w:before="18" w:line="200" w:lineRule="exact"/>
        <w:rPr>
          <w:rFonts w:eastAsia="Times New Roman"/>
        </w:rPr>
      </w:pPr>
      <w:r w:rsidRPr="00892602">
        <w:rPr>
          <w:rFonts w:eastAsia="Times New Roman"/>
        </w:rPr>
        <w:t xml:space="preserve"> </w:t>
      </w:r>
    </w:p>
    <w:p w14:paraId="1E524649" w14:textId="77777777" w:rsidR="00F34C12" w:rsidRPr="00892602" w:rsidRDefault="00F34C12" w:rsidP="00C515BE">
      <w:pPr>
        <w:widowControl w:val="0"/>
        <w:tabs>
          <w:tab w:val="left" w:pos="6732"/>
        </w:tabs>
        <w:autoSpaceDE w:val="0"/>
        <w:autoSpaceDN w:val="0"/>
        <w:adjustRightInd w:val="0"/>
        <w:spacing w:before="33" w:after="0"/>
        <w:ind w:left="114"/>
        <w:outlineLvl w:val="0"/>
        <w:rPr>
          <w:rFonts w:eastAsia="Times New Roman"/>
        </w:rPr>
      </w:pPr>
      <w:r w:rsidRPr="00892602">
        <w:rPr>
          <w:rFonts w:eastAsia="Times New Roman"/>
          <w:color w:val="000000"/>
          <w:u w:val="single"/>
        </w:rPr>
        <w:t>A</w:t>
      </w:r>
      <w:r w:rsidRPr="00892602">
        <w:rPr>
          <w:rFonts w:eastAsia="Times New Roman"/>
          <w:color w:val="000000"/>
          <w:spacing w:val="-2"/>
          <w:u w:val="single"/>
        </w:rPr>
        <w:t>v</w:t>
      </w:r>
      <w:r w:rsidRPr="00892602">
        <w:rPr>
          <w:rFonts w:eastAsia="Times New Roman"/>
          <w:color w:val="000000"/>
          <w:spacing w:val="1"/>
          <w:u w:val="single"/>
        </w:rPr>
        <w:t>a</w:t>
      </w:r>
      <w:r w:rsidRPr="00892602">
        <w:rPr>
          <w:rFonts w:eastAsia="Times New Roman"/>
          <w:color w:val="000000"/>
          <w:u w:val="single"/>
        </w:rPr>
        <w:t>il</w:t>
      </w:r>
      <w:r w:rsidRPr="00892602">
        <w:rPr>
          <w:rFonts w:eastAsia="Times New Roman"/>
          <w:color w:val="000000"/>
          <w:spacing w:val="1"/>
          <w:u w:val="single"/>
        </w:rPr>
        <w:t>a</w:t>
      </w:r>
      <w:r w:rsidRPr="00892602">
        <w:rPr>
          <w:rFonts w:eastAsia="Times New Roman"/>
          <w:color w:val="000000"/>
          <w:u w:val="single"/>
        </w:rPr>
        <w:t xml:space="preserve">ble </w:t>
      </w:r>
      <w:r w:rsidRPr="00892602">
        <w:rPr>
          <w:rFonts w:eastAsia="Times New Roman"/>
          <w:color w:val="000000"/>
          <w:spacing w:val="-3"/>
          <w:u w:val="single"/>
        </w:rPr>
        <w:t>f</w:t>
      </w:r>
      <w:r w:rsidRPr="00892602">
        <w:rPr>
          <w:rFonts w:eastAsia="Times New Roman"/>
          <w:color w:val="000000"/>
          <w:u w:val="single"/>
        </w:rPr>
        <w:t>or E</w:t>
      </w:r>
      <w:r w:rsidRPr="00892602">
        <w:rPr>
          <w:rFonts w:eastAsia="Times New Roman"/>
          <w:color w:val="000000"/>
          <w:spacing w:val="-2"/>
          <w:u w:val="single"/>
        </w:rPr>
        <w:t>x</w:t>
      </w:r>
      <w:r w:rsidRPr="00892602">
        <w:rPr>
          <w:rFonts w:eastAsia="Times New Roman"/>
          <w:color w:val="000000"/>
          <w:spacing w:val="2"/>
          <w:u w:val="single"/>
        </w:rPr>
        <w:t>p</w:t>
      </w:r>
      <w:r w:rsidRPr="00892602">
        <w:rPr>
          <w:rFonts w:eastAsia="Times New Roman"/>
          <w:color w:val="000000"/>
          <w:spacing w:val="1"/>
          <w:u w:val="single"/>
        </w:rPr>
        <w:t>e</w:t>
      </w:r>
      <w:r w:rsidRPr="00892602">
        <w:rPr>
          <w:rFonts w:eastAsia="Times New Roman"/>
          <w:color w:val="000000"/>
          <w:spacing w:val="-2"/>
          <w:u w:val="single"/>
        </w:rPr>
        <w:t>n</w:t>
      </w:r>
      <w:r w:rsidRPr="00892602">
        <w:rPr>
          <w:rFonts w:eastAsia="Times New Roman"/>
          <w:color w:val="000000"/>
          <w:spacing w:val="2"/>
          <w:u w:val="single"/>
        </w:rPr>
        <w:t>d</w:t>
      </w:r>
      <w:r w:rsidRPr="00892602">
        <w:rPr>
          <w:rFonts w:eastAsia="Times New Roman"/>
          <w:color w:val="000000"/>
          <w:spacing w:val="-2"/>
          <w:u w:val="single"/>
        </w:rPr>
        <w:t>i</w:t>
      </w:r>
      <w:r w:rsidRPr="00892602">
        <w:rPr>
          <w:rFonts w:eastAsia="Times New Roman"/>
          <w:color w:val="000000"/>
          <w:u w:val="single"/>
        </w:rPr>
        <w:t>t</w:t>
      </w:r>
      <w:r w:rsidRPr="00892602">
        <w:rPr>
          <w:rFonts w:eastAsia="Times New Roman"/>
          <w:color w:val="000000"/>
          <w:spacing w:val="-2"/>
          <w:u w:val="single"/>
        </w:rPr>
        <w:t>u</w:t>
      </w:r>
      <w:r w:rsidRPr="00892602">
        <w:rPr>
          <w:rFonts w:eastAsia="Times New Roman"/>
          <w:color w:val="000000"/>
          <w:spacing w:val="1"/>
          <w:u w:val="single"/>
        </w:rPr>
        <w:t>r</w:t>
      </w:r>
      <w:r w:rsidRPr="00892602">
        <w:rPr>
          <w:rFonts w:eastAsia="Times New Roman"/>
          <w:color w:val="000000"/>
          <w:u w:val="single"/>
        </w:rPr>
        <w:t>e</w:t>
      </w:r>
    </w:p>
    <w:p w14:paraId="555F1EF5" w14:textId="77777777" w:rsidR="00F34C12" w:rsidRPr="00892602" w:rsidRDefault="00F34C12" w:rsidP="00F34C12">
      <w:pPr>
        <w:widowControl w:val="0"/>
        <w:tabs>
          <w:tab w:val="left" w:pos="6732"/>
        </w:tabs>
        <w:autoSpaceDE w:val="0"/>
        <w:autoSpaceDN w:val="0"/>
        <w:adjustRightInd w:val="0"/>
        <w:spacing w:before="33" w:after="0"/>
        <w:ind w:left="114"/>
        <w:rPr>
          <w:rFonts w:eastAsia="Times New Roman"/>
        </w:rPr>
      </w:pPr>
    </w:p>
    <w:p w14:paraId="3D337EF0"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w:t>
      </w:r>
      <w:r w:rsidRPr="00892602">
        <w:rPr>
          <w:rFonts w:eastAsia="Times New Roman"/>
          <w:color w:val="000000"/>
        </w:rPr>
        <w:t>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 xml:space="preserve">od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1"/>
        </w:rPr>
        <w:t>c</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d in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6.14.8.2 </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s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lish</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b</w:t>
      </w:r>
      <w:r w:rsidRPr="00892602">
        <w:rPr>
          <w:rFonts w:eastAsia="Times New Roman"/>
          <w:color w:val="000000"/>
          <w:spacing w:val="1"/>
        </w:rPr>
        <w:t>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li</w:t>
      </w:r>
      <w:r w:rsidRPr="00892602">
        <w:rPr>
          <w:rFonts w:eastAsia="Times New Roman"/>
          <w:color w:val="000000"/>
          <w:spacing w:val="-2"/>
        </w:rPr>
        <w:t>n</w:t>
      </w:r>
      <w:r w:rsidRPr="00892602">
        <w:rPr>
          <w:rFonts w:eastAsia="Times New Roman"/>
          <w:color w:val="000000"/>
        </w:rPr>
        <w:t>e p</w:t>
      </w:r>
      <w:r w:rsidRPr="00892602">
        <w:rPr>
          <w:rFonts w:eastAsia="Times New Roman"/>
          <w:color w:val="000000"/>
          <w:spacing w:val="1"/>
        </w:rPr>
        <w:t>er</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u</w:t>
      </w:r>
      <w:r w:rsidRPr="00892602">
        <w:rPr>
          <w:rFonts w:eastAsia="Times New Roman"/>
          <w:color w:val="000000"/>
          <w:spacing w:val="3"/>
        </w:rPr>
        <w:t>c</w:t>
      </w:r>
      <w:r w:rsidRPr="00892602">
        <w:rPr>
          <w:rFonts w:eastAsia="Times New Roman"/>
          <w:color w:val="000000"/>
        </w:rPr>
        <w:t>h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a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 Ann</w:t>
      </w:r>
      <w:r w:rsidRPr="00892602">
        <w:rPr>
          <w:rFonts w:eastAsia="Times New Roman"/>
          <w:color w:val="000000"/>
          <w:spacing w:val="-2"/>
        </w:rPr>
        <w:t>u</w:t>
      </w:r>
      <w:r w:rsidRPr="00892602">
        <w:rPr>
          <w:rFonts w:eastAsia="Times New Roman"/>
          <w:color w:val="000000"/>
          <w:spacing w:val="1"/>
        </w:rPr>
        <w:t>al</w:t>
      </w:r>
      <w:r w:rsidRPr="00892602">
        <w:rPr>
          <w:rFonts w:eastAsia="Times New Roman"/>
          <w:color w:val="000000"/>
        </w:rPr>
        <w:t xml:space="preserve">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b</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e 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ra</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ea</w:t>
      </w:r>
      <w:r w:rsidRPr="00892602">
        <w:rPr>
          <w:rFonts w:eastAsia="Times New Roman"/>
          <w:color w:val="000000"/>
        </w:rPr>
        <w:t xml:space="preserve">lth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w:t>
      </w:r>
      <w:r w:rsidRPr="00892602">
        <w:rPr>
          <w:rFonts w:eastAsia="Times New Roman"/>
          <w:color w:val="000000"/>
        </w:rPr>
        <w:t xml:space="preserve">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si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p</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1"/>
        </w:rPr>
        <w:t>er</w:t>
      </w:r>
      <w:r w:rsidRPr="00892602">
        <w:rPr>
          <w:rFonts w:eastAsia="Times New Roman"/>
          <w:color w:val="000000"/>
        </w:rPr>
        <w:t>.</w:t>
      </w:r>
    </w:p>
    <w:p w14:paraId="7B99802C"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rPr>
        <w:t>i</w:t>
      </w:r>
      <w:r w:rsidRPr="00892602">
        <w:rPr>
          <w:rFonts w:eastAsia="Times New Roman"/>
          <w:color w:val="000000"/>
          <w:spacing w:val="1"/>
        </w:rPr>
        <w:t>z</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rPr>
        <w:t xml:space="preserve">t in </w:t>
      </w:r>
      <w:r w:rsidRPr="00892602">
        <w:rPr>
          <w:rFonts w:eastAsia="Times New Roman"/>
          <w:color w:val="000000"/>
          <w:spacing w:val="2"/>
        </w:rPr>
        <w:t>s</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st </w:t>
      </w:r>
      <w:r w:rsidRPr="00892602">
        <w:rPr>
          <w:rFonts w:eastAsia="Times New Roman"/>
          <w:color w:val="000000"/>
          <w:spacing w:val="1"/>
        </w:rPr>
        <w:t>ra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ce 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3"/>
        </w:rPr>
        <w:t>C</w:t>
      </w:r>
      <w:r w:rsidRPr="00892602">
        <w:rPr>
          <w:rFonts w:eastAsia="Times New Roman"/>
          <w:color w:val="000000"/>
          <w:spacing w:val="3"/>
        </w:rPr>
        <w:t>P</w:t>
      </w:r>
      <w:r w:rsidRPr="00892602">
        <w:rPr>
          <w:rFonts w:eastAsia="Times New Roman"/>
          <w:color w:val="000000"/>
          <w:spacing w:val="-1"/>
        </w:rPr>
        <w:t>I</w:t>
      </w:r>
      <w:r w:rsidRPr="00892602">
        <w:rPr>
          <w:rFonts w:eastAsia="Times New Roman"/>
          <w:color w:val="000000"/>
          <w:spacing w:val="1"/>
        </w:rPr>
        <w:t>)</w:t>
      </w:r>
      <w:r w:rsidRPr="00892602">
        <w:rPr>
          <w:rFonts w:eastAsia="Times New Roman"/>
          <w:color w:val="000000"/>
        </w:rPr>
        <w:t xml:space="preserve">, it is </w:t>
      </w:r>
      <w:r w:rsidRPr="00892602">
        <w:rPr>
          <w:rFonts w:eastAsia="Times New Roman"/>
          <w:color w:val="000000"/>
          <w:spacing w:val="-1"/>
        </w:rPr>
        <w:t>rec</w:t>
      </w:r>
      <w:r w:rsidRPr="00892602">
        <w:rPr>
          <w:rFonts w:eastAsia="Times New Roman"/>
          <w:color w:val="000000"/>
          <w:spacing w:val="2"/>
        </w:rPr>
        <w:t>o</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be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a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 p</w:t>
      </w:r>
      <w:r w:rsidRPr="00892602">
        <w:rPr>
          <w:rFonts w:eastAsia="Times New Roman"/>
          <w:color w:val="000000"/>
          <w:spacing w:val="1"/>
        </w:rPr>
        <w:t>e</w:t>
      </w:r>
      <w:r w:rsidRPr="00892602">
        <w:rPr>
          <w:rFonts w:eastAsia="Times New Roman"/>
          <w:color w:val="000000"/>
          <w:spacing w:val="-1"/>
        </w:rPr>
        <w:t>rc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s G</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2"/>
        </w:rPr>
        <w:t>t</w:t>
      </w:r>
      <w:r w:rsidRPr="00892602">
        <w:rPr>
          <w:rFonts w:eastAsia="Times New Roman"/>
          <w:color w:val="000000"/>
        </w:rPr>
        <w:t xml:space="preserve">h </w:t>
      </w:r>
      <w:r w:rsidRPr="00892602">
        <w:rPr>
          <w:rFonts w:eastAsia="Times New Roman"/>
          <w:color w:val="000000"/>
          <w:spacing w:val="1"/>
        </w:rPr>
        <w:t>(</w:t>
      </w:r>
      <w:r w:rsidRPr="00892602">
        <w:rPr>
          <w:rFonts w:eastAsia="Times New Roman"/>
          <w:color w:val="000000"/>
          <w:spacing w:val="-1"/>
        </w:rPr>
        <w:t>F</w:t>
      </w:r>
      <w:r w:rsidRPr="00892602">
        <w:rPr>
          <w:rFonts w:eastAsia="Times New Roman"/>
          <w:color w:val="000000"/>
        </w:rPr>
        <w:t>G</w:t>
      </w:r>
      <w:r w:rsidRPr="00892602">
        <w:rPr>
          <w:rFonts w:eastAsia="Times New Roman"/>
          <w:color w:val="000000"/>
          <w:spacing w:val="1"/>
        </w:rPr>
        <w:t>)</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is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to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d if t</w:t>
      </w:r>
      <w:r w:rsidRPr="00892602">
        <w:rPr>
          <w:rFonts w:eastAsia="Times New Roman"/>
          <w:color w:val="000000"/>
          <w:spacing w:val="-2"/>
        </w:rPr>
        <w:t>he</w:t>
      </w:r>
      <w:r w:rsidRPr="00892602">
        <w:rPr>
          <w:rFonts w:eastAsia="Times New Roman"/>
          <w:color w:val="000000"/>
        </w:rPr>
        <w:t xml:space="preserv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 xml:space="preserve">te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n </w:t>
      </w:r>
      <w:r w:rsidRPr="00892602">
        <w:rPr>
          <w:rFonts w:eastAsia="Times New Roman"/>
          <w:color w:val="000000"/>
          <w:spacing w:val="-1"/>
        </w:rPr>
        <w:t>(</w:t>
      </w:r>
      <w:r w:rsidRPr="00892602">
        <w:rPr>
          <w:rFonts w:eastAsia="Times New Roman"/>
          <w:color w:val="000000"/>
        </w:rPr>
        <w:t>A</w:t>
      </w:r>
      <w:r w:rsidRPr="00892602">
        <w:rPr>
          <w:rFonts w:eastAsia="Times New Roman"/>
          <w:color w:val="000000"/>
          <w:spacing w:val="1"/>
        </w:rPr>
        <w:t>R</w:t>
      </w:r>
      <w:r w:rsidRPr="00892602">
        <w:rPr>
          <w:rFonts w:eastAsia="Times New Roman"/>
          <w:color w:val="000000"/>
          <w:spacing w:val="-1"/>
        </w:rPr>
        <w:t>R</w:t>
      </w:r>
      <w:r w:rsidRPr="00892602">
        <w:rPr>
          <w:rFonts w:eastAsia="Times New Roman"/>
          <w:color w:val="000000"/>
        </w:rPr>
        <w:t>) d</w:t>
      </w:r>
      <w:r w:rsidRPr="00892602">
        <w:rPr>
          <w:rFonts w:eastAsia="Times New Roman"/>
          <w:color w:val="000000"/>
          <w:spacing w:val="1"/>
        </w:rPr>
        <w:t>e</w:t>
      </w:r>
      <w:r w:rsidRPr="00892602">
        <w:rPr>
          <w:rFonts w:eastAsia="Times New Roman"/>
          <w:color w:val="000000"/>
          <w:spacing w:val="-1"/>
        </w:rPr>
        <w:t>cr</w:t>
      </w:r>
      <w:r w:rsidRPr="00892602">
        <w:rPr>
          <w:rFonts w:eastAsia="Times New Roman"/>
          <w:color w:val="000000"/>
          <w:spacing w:val="1"/>
        </w:rPr>
        <w:t>ea</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rPr>
        <w:t>s si</w:t>
      </w:r>
      <w:r w:rsidRPr="00892602">
        <w:rPr>
          <w:rFonts w:eastAsia="Times New Roman"/>
          <w:color w:val="000000"/>
          <w:spacing w:val="-2"/>
        </w:rPr>
        <w:t>gn</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1"/>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ls or t</w:t>
      </w:r>
      <w:r w:rsidRPr="00892602">
        <w:rPr>
          <w:rFonts w:eastAsia="Times New Roman"/>
          <w:color w:val="000000"/>
          <w:spacing w:val="-2"/>
        </w:rPr>
        <w:t>he</w:t>
      </w:r>
    </w:p>
    <w:p w14:paraId="4AD700A9" w14:textId="77777777" w:rsidR="00F34C12" w:rsidRPr="00892602" w:rsidRDefault="00F34C12" w:rsidP="00F34C12">
      <w:pPr>
        <w:widowControl w:val="0"/>
        <w:tabs>
          <w:tab w:val="left" w:pos="6732"/>
        </w:tabs>
        <w:autoSpaceDE w:val="0"/>
        <w:autoSpaceDN w:val="0"/>
        <w:adjustRightInd w:val="0"/>
        <w:spacing w:line="230" w:lineRule="exact"/>
        <w:ind w:left="114"/>
        <w:rPr>
          <w:rFonts w:eastAsia="Times New Roman"/>
        </w:rPr>
      </w:pP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rPr>
        <w:t>u</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Pr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x </w:t>
      </w:r>
      <w:r w:rsidRPr="00892602">
        <w:rPr>
          <w:rFonts w:eastAsia="Times New Roman"/>
          <w:color w:val="000000"/>
          <w:spacing w:val="1"/>
        </w:rPr>
        <w:t>(</w:t>
      </w:r>
      <w:r w:rsidRPr="00892602">
        <w:rPr>
          <w:rFonts w:eastAsia="Times New Roman"/>
          <w:color w:val="000000"/>
          <w:spacing w:val="-1"/>
        </w:rPr>
        <w:t>C</w:t>
      </w:r>
      <w:r w:rsidRPr="00892602">
        <w:rPr>
          <w:rFonts w:eastAsia="Times New Roman"/>
          <w:color w:val="000000"/>
          <w:spacing w:val="1"/>
        </w:rPr>
        <w:t>P</w:t>
      </w:r>
      <w:r w:rsidRPr="00892602">
        <w:rPr>
          <w:rFonts w:eastAsia="Times New Roman"/>
          <w:color w:val="000000"/>
          <w:spacing w:val="-1"/>
        </w:rPr>
        <w:t>I</w:t>
      </w:r>
      <w:r w:rsidRPr="00892602">
        <w:rPr>
          <w:rFonts w:eastAsia="Times New Roman"/>
          <w:color w:val="000000"/>
        </w:rPr>
        <w: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gn</w:t>
      </w:r>
      <w:r w:rsidRPr="00892602">
        <w:rPr>
          <w:rFonts w:eastAsia="Times New Roman"/>
          <w:color w:val="000000"/>
          <w:spacing w:val="2"/>
        </w:rPr>
        <w:t>i</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ca</w:t>
      </w:r>
      <w:r w:rsidRPr="00892602">
        <w:rPr>
          <w:rFonts w:eastAsia="Times New Roman"/>
          <w:color w:val="000000"/>
          <w:spacing w:val="-2"/>
        </w:rPr>
        <w:t>n</w:t>
      </w:r>
      <w:r w:rsidRPr="00892602">
        <w:rPr>
          <w:rFonts w:eastAsia="Times New Roman"/>
          <w:color w:val="000000"/>
        </w:rPr>
        <w:t xml:space="preserve">tly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3"/>
        </w:rPr>
        <w:t>c</w:t>
      </w:r>
      <w:r w:rsidRPr="00892602">
        <w:rPr>
          <w:rFonts w:eastAsia="Times New Roman"/>
          <w:color w:val="000000"/>
          <w:spacing w:val="-2"/>
        </w:rPr>
        <w:t>u</w:t>
      </w:r>
      <w:r w:rsidRPr="00892602">
        <w:rPr>
          <w:rFonts w:eastAsia="Times New Roman"/>
          <w:color w:val="000000"/>
          <w:spacing w:val="1"/>
        </w:rPr>
        <w:t>rre</w:t>
      </w:r>
      <w:r w:rsidRPr="00892602">
        <w:rPr>
          <w:rFonts w:eastAsia="Times New Roman"/>
          <w:color w:val="000000"/>
          <w:spacing w:val="-2"/>
        </w:rPr>
        <w:t>n</w:t>
      </w:r>
      <w:r w:rsidRPr="00892602">
        <w:rPr>
          <w:rFonts w:eastAsia="Times New Roman"/>
          <w:color w:val="000000"/>
        </w:rPr>
        <w:t>t l</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ls.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rPr>
        <w:t>iti</w:t>
      </w:r>
      <w:r w:rsidRPr="00892602">
        <w:rPr>
          <w:rFonts w:eastAsia="Times New Roman"/>
          <w:color w:val="000000"/>
          <w:spacing w:val="1"/>
        </w:rPr>
        <w:t>al</w:t>
      </w:r>
      <w:r w:rsidRPr="00892602">
        <w:rPr>
          <w:rFonts w:eastAsia="Times New Roman"/>
          <w:color w:val="000000"/>
        </w:rPr>
        <w:t xml:space="preserve"> sug</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 xml:space="preserve">ill be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d b</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rPr>
        <w:t xml:space="preserve">ta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rPr>
        <w:t>u</w:t>
      </w:r>
      <w:r w:rsidRPr="00892602">
        <w:rPr>
          <w:rFonts w:eastAsia="Times New Roman"/>
          <w:color w:val="000000"/>
          <w:spacing w:val="-2"/>
        </w:rPr>
        <w:t>mu</w:t>
      </w:r>
      <w:r w:rsidRPr="00892602">
        <w:rPr>
          <w:rFonts w:eastAsia="Times New Roman"/>
          <w:color w:val="000000"/>
        </w:rPr>
        <w:t>l</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th</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ree-</w:t>
      </w:r>
      <w:r w:rsidRPr="00892602">
        <w:rPr>
          <w:rFonts w:eastAsia="Times New Roman"/>
          <w:color w:val="000000"/>
          <w:spacing w:val="-4"/>
        </w:rPr>
        <w:t>y</w:t>
      </w:r>
      <w:r w:rsidRPr="00892602">
        <w:rPr>
          <w:rFonts w:eastAsia="Times New Roman"/>
          <w:color w:val="000000"/>
          <w:spacing w:val="1"/>
        </w:rPr>
        <w:t>ear</w:t>
      </w:r>
      <w:r w:rsidRPr="00892602">
        <w:rPr>
          <w:rFonts w:eastAsia="Times New Roman"/>
          <w:color w:val="000000"/>
        </w:rPr>
        <w:t xml:space="preserve"> st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u</w:t>
      </w:r>
      <w:r w:rsidRPr="00892602">
        <w:rPr>
          <w:rFonts w:eastAsia="Times New Roman"/>
          <w:color w:val="000000"/>
        </w:rPr>
        <w:t xml:space="preserve">p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w:t>
      </w:r>
    </w:p>
    <w:p w14:paraId="354123CB" w14:textId="77777777" w:rsidR="00F34C12" w:rsidRPr="00892602" w:rsidRDefault="00F34C12" w:rsidP="00F34C12">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I</w:t>
      </w:r>
      <w:r w:rsidRPr="00892602">
        <w:rPr>
          <w:rFonts w:eastAsia="Times New Roman"/>
          <w:color w:val="000000"/>
        </w:rPr>
        <w:t>nv</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d 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3"/>
        </w:rPr>
        <w:t>r</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be </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rPr>
        <w:t>or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e E</w:t>
      </w:r>
      <w:r w:rsidRPr="00892602">
        <w:rPr>
          <w:rFonts w:eastAsia="Times New Roman"/>
          <w:color w:val="000000"/>
          <w:spacing w:val="-2"/>
        </w:rPr>
        <w:t>x</w:t>
      </w:r>
      <w:r w:rsidRPr="00892602">
        <w:rPr>
          <w:rFonts w:eastAsia="Times New Roman"/>
          <w:color w:val="000000"/>
          <w:spacing w:val="1"/>
        </w:rPr>
        <w:t>ce</w:t>
      </w:r>
      <w:r w:rsidRPr="00892602">
        <w:rPr>
          <w:rFonts w:eastAsia="Times New Roman"/>
          <w:color w:val="000000"/>
        </w:rPr>
        <w:t>ss A</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rPr>
        <w:t>il</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 xml:space="preserve">le </w:t>
      </w:r>
      <w:r w:rsidRPr="00892602">
        <w:rPr>
          <w:rFonts w:eastAsia="Times New Roman"/>
          <w:color w:val="000000"/>
          <w:spacing w:val="-4"/>
        </w:rPr>
        <w:t>m</w:t>
      </w:r>
      <w:r w:rsidRPr="00892602">
        <w:rPr>
          <w:rFonts w:eastAsia="Times New Roman"/>
          <w:color w:val="000000"/>
        </w:rPr>
        <w:t xml:space="preserve">ust be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s a p</w:t>
      </w:r>
      <w:r w:rsidRPr="00892602">
        <w:rPr>
          <w:rFonts w:eastAsia="Times New Roman"/>
          <w:color w:val="000000"/>
          <w:spacing w:val="2"/>
        </w:rPr>
        <w:t>o</w:t>
      </w:r>
      <w:r w:rsidRPr="00892602">
        <w:rPr>
          <w:rFonts w:eastAsia="Times New Roman"/>
          <w:color w:val="000000"/>
          <w:spacing w:val="-2"/>
        </w:rPr>
        <w:t>s</w:t>
      </w:r>
      <w:r w:rsidRPr="00892602">
        <w:rPr>
          <w:rFonts w:eastAsia="Times New Roman"/>
          <w:color w:val="000000"/>
        </w:rPr>
        <w:t>iti</w:t>
      </w:r>
      <w:r w:rsidRPr="00892602">
        <w:rPr>
          <w:rFonts w:eastAsia="Times New Roman"/>
          <w:color w:val="000000"/>
          <w:spacing w:val="-2"/>
        </w:rPr>
        <w:t>v</w:t>
      </w:r>
      <w:r w:rsidRPr="00892602">
        <w:rPr>
          <w:rFonts w:eastAsia="Times New Roman"/>
          <w:color w:val="000000"/>
        </w:rPr>
        <w:t>e nu</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rPr>
        <w:t>u</w:t>
      </w:r>
      <w:r w:rsidRPr="00892602">
        <w:rPr>
          <w:rFonts w:eastAsia="Times New Roman"/>
          <w:color w:val="000000"/>
          <w:spacing w:val="-4"/>
        </w:rPr>
        <w:t>m</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1"/>
        </w:rPr>
        <w:t>ces 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hu</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dj</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ts in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e</w:t>
      </w:r>
      <w:r w:rsidRPr="00892602">
        <w:rPr>
          <w:rFonts w:eastAsia="Times New Roman"/>
          <w:color w:val="000000"/>
        </w:rPr>
        <w:t>xp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u</w:t>
      </w:r>
      <w:r w:rsidRPr="00892602">
        <w:rPr>
          <w:rFonts w:eastAsia="Times New Roman"/>
          <w:color w:val="000000"/>
        </w:rPr>
        <w:t xml:space="preserve">lt. </w:t>
      </w:r>
      <w:r w:rsidRPr="00892602">
        <w:rPr>
          <w:rFonts w:eastAsia="Times New Roman"/>
          <w:color w:val="000000"/>
          <w:spacing w:val="1"/>
        </w:rPr>
        <w:t>I</w:t>
      </w:r>
      <w:r w:rsidRPr="00892602">
        <w:rPr>
          <w:rFonts w:eastAsia="Times New Roman"/>
          <w:color w:val="000000"/>
        </w:rPr>
        <w:t xml:space="preserve">n </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w:t>
      </w:r>
    </w:p>
    <w:p w14:paraId="1F06F8C4" w14:textId="77777777" w:rsidR="00F34C12" w:rsidRPr="00892602" w:rsidRDefault="00F34C12" w:rsidP="00F34C12">
      <w:pPr>
        <w:widowControl w:val="0"/>
        <w:tabs>
          <w:tab w:val="left" w:pos="6080"/>
          <w:tab w:val="left" w:pos="6732"/>
        </w:tabs>
        <w:autoSpaceDE w:val="0"/>
        <w:autoSpaceDN w:val="0"/>
        <w:adjustRightInd w:val="0"/>
        <w:spacing w:after="0"/>
        <w:ind w:left="2700" w:hanging="1710"/>
        <w:contextualSpacing/>
        <w:rPr>
          <w:rFonts w:eastAsia="Times New Roman"/>
        </w:rPr>
      </w:pPr>
      <w:r w:rsidRPr="00892602">
        <w:rPr>
          <w:rFonts w:eastAsia="Times New Roman"/>
          <w:color w:val="000000"/>
        </w:rPr>
        <w:t xml:space="preserve">EA = </w:t>
      </w:r>
      <w:r w:rsidRPr="00892602">
        <w:rPr>
          <w:rFonts w:eastAsia="Times New Roman"/>
          <w:color w:val="000000"/>
          <w:spacing w:val="1"/>
        </w:rPr>
        <w:t>F</w:t>
      </w:r>
      <w:r w:rsidRPr="00892602">
        <w:rPr>
          <w:rFonts w:eastAsia="Times New Roman"/>
          <w:color w:val="000000"/>
        </w:rPr>
        <w:t>G – B</w:t>
      </w:r>
      <w:r w:rsidRPr="00892602">
        <w:rPr>
          <w:rFonts w:eastAsia="Times New Roman"/>
          <w:color w:val="000000"/>
        </w:rPr>
        <w:tab/>
      </w:r>
      <w:r w:rsidRPr="00892602">
        <w:rPr>
          <w:rFonts w:eastAsia="Times New Roman"/>
          <w:color w:val="000000"/>
          <w:spacing w:val="1"/>
        </w:rPr>
        <w:t>(</w:t>
      </w:r>
      <w:r w:rsidRPr="00892602">
        <w:rPr>
          <w:rFonts w:eastAsia="Times New Roman"/>
          <w:color w:val="000000"/>
          <w:spacing w:val="-2"/>
        </w:rPr>
        <w:t>E</w:t>
      </w:r>
      <w:r w:rsidRPr="00892602">
        <w:rPr>
          <w:rFonts w:eastAsia="Times New Roman"/>
          <w:color w:val="000000"/>
          <w:spacing w:val="2"/>
        </w:rPr>
        <w:t>q</w:t>
      </w:r>
      <w:r w:rsidRPr="00892602">
        <w:rPr>
          <w:rFonts w:eastAsia="Times New Roman"/>
          <w:color w:val="000000"/>
        </w:rPr>
        <w:t xml:space="preserve">. </w:t>
      </w:r>
      <w:r w:rsidRPr="00892602">
        <w:rPr>
          <w:rFonts w:eastAsia="Times New Roman"/>
          <w:color w:val="000000"/>
          <w:spacing w:val="2"/>
        </w:rPr>
        <w:t>3)</w:t>
      </w:r>
      <w:r w:rsidRPr="00892602">
        <w:rPr>
          <w:rFonts w:eastAsia="Times New Roman"/>
          <w:color w:val="000000"/>
        </w:rPr>
        <w:t xml:space="preserve">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e Ann</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l 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it</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A</w:t>
      </w:r>
      <w:r w:rsidRPr="00892602">
        <w:rPr>
          <w:rFonts w:eastAsia="Times New Roman"/>
          <w:color w:val="000000"/>
        </w:rPr>
        <w:t xml:space="preserve">E)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1"/>
        </w:rPr>
        <w:t>r</w:t>
      </w:r>
      <w:r w:rsidRPr="00892602">
        <w:rPr>
          <w:rFonts w:eastAsia="Times New Roman"/>
          <w:color w:val="000000"/>
          <w:spacing w:val="-1"/>
        </w:rPr>
        <w:t>ea</w:t>
      </w:r>
      <w:r w:rsidRPr="00892602">
        <w:rPr>
          <w:rFonts w:eastAsia="Times New Roman"/>
          <w:color w:val="000000"/>
        </w:rPr>
        <w:t xml:space="preserve">dy </w:t>
      </w:r>
      <w:r w:rsidRPr="00892602">
        <w:rPr>
          <w:rFonts w:eastAsia="Times New Roman"/>
          <w:color w:val="000000"/>
          <w:spacing w:val="2"/>
        </w:rPr>
        <w:t>b</w:t>
      </w:r>
      <w:r w:rsidRPr="00892602">
        <w:rPr>
          <w:rFonts w:eastAsia="Times New Roman"/>
          <w:color w:val="000000"/>
          <w:spacing w:val="1"/>
        </w:rPr>
        <w:t>ee</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in </w:t>
      </w:r>
      <w:r w:rsidRPr="00892602">
        <w:rPr>
          <w:rFonts w:eastAsia="Times New Roman"/>
          <w:color w:val="000000"/>
          <w:spacing w:val="-2"/>
        </w:rPr>
        <w:t>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position w:val="1"/>
        </w:rPr>
        <w:t>G</w:t>
      </w:r>
      <w:r w:rsidRPr="00892602">
        <w:rPr>
          <w:rFonts w:eastAsia="Times New Roman"/>
          <w:color w:val="000000"/>
          <w:spacing w:val="1"/>
          <w:position w:val="1"/>
        </w:rPr>
        <w:t>r</w:t>
      </w:r>
      <w:r w:rsidRPr="00892602">
        <w:rPr>
          <w:rFonts w:eastAsia="Times New Roman"/>
          <w:color w:val="000000"/>
          <w:spacing w:val="2"/>
          <w:position w:val="1"/>
        </w:rPr>
        <w:t>o</w:t>
      </w:r>
      <w:r w:rsidRPr="00892602">
        <w:rPr>
          <w:rFonts w:eastAsia="Times New Roman"/>
          <w:color w:val="000000"/>
          <w:spacing w:val="-4"/>
          <w:position w:val="1"/>
        </w:rPr>
        <w:t>w</w:t>
      </w:r>
      <w:r w:rsidRPr="00892602">
        <w:rPr>
          <w:rFonts w:eastAsia="Times New Roman"/>
          <w:color w:val="000000"/>
          <w:spacing w:val="2"/>
          <w:position w:val="1"/>
        </w:rPr>
        <w:t>t</w:t>
      </w:r>
      <w:r w:rsidRPr="00892602">
        <w:rPr>
          <w:rFonts w:eastAsia="Times New Roman"/>
          <w:color w:val="000000"/>
          <w:position w:val="1"/>
        </w:rPr>
        <w:t xml:space="preserve">h </w:t>
      </w:r>
      <w:r w:rsidRPr="00892602">
        <w:rPr>
          <w:rFonts w:eastAsia="Times New Roman"/>
          <w:color w:val="000000"/>
          <w:spacing w:val="1"/>
          <w:position w:val="1"/>
        </w:rPr>
        <w:t>(</w:t>
      </w:r>
      <w:r w:rsidRPr="00892602">
        <w:rPr>
          <w:rFonts w:eastAsia="Times New Roman"/>
          <w:color w:val="000000"/>
          <w:spacing w:val="-1"/>
          <w:position w:val="1"/>
        </w:rPr>
        <w:t>F</w:t>
      </w:r>
      <w:r w:rsidRPr="00892602">
        <w:rPr>
          <w:rFonts w:eastAsia="Times New Roman"/>
          <w:color w:val="000000"/>
          <w:position w:val="1"/>
        </w:rPr>
        <w:t>G</w:t>
      </w:r>
      <w:r w:rsidRPr="00892602">
        <w:rPr>
          <w:rFonts w:eastAsia="Times New Roman"/>
          <w:color w:val="000000"/>
          <w:spacing w:val="1"/>
          <w:position w:val="1"/>
        </w:rPr>
        <w:t>).</w:t>
      </w:r>
    </w:p>
    <w:p w14:paraId="69823EC2" w14:textId="77777777" w:rsidR="00F34C12" w:rsidRPr="00892602" w:rsidRDefault="00F34C12" w:rsidP="00F34C12">
      <w:pPr>
        <w:spacing w:after="0"/>
        <w:contextualSpacing/>
        <w:rPr>
          <w:rFonts w:eastAsia="Times New Roman"/>
        </w:rPr>
      </w:pPr>
    </w:p>
    <w:p w14:paraId="44AE8439" w14:textId="03A70761" w:rsidR="00F34C12" w:rsidRPr="00892602" w:rsidRDefault="001B6493" w:rsidP="00C515BE">
      <w:pPr>
        <w:outlineLvl w:val="0"/>
        <w:rPr>
          <w:rFonts w:eastAsia="Times New Roman"/>
        </w:rPr>
      </w:pPr>
      <w:bookmarkStart w:id="332" w:name="a6_14_8_4_Emergency_Use"/>
      <w:r w:rsidRPr="00892602">
        <w:rPr>
          <w:rFonts w:eastAsia="Times New Roman"/>
          <w:b/>
          <w:bCs/>
        </w:rPr>
        <w:t>6.14.8.4</w:t>
      </w:r>
      <w:r w:rsidRPr="00892602">
        <w:rPr>
          <w:rFonts w:eastAsia="Times New Roman"/>
          <w:b/>
          <w:bCs/>
        </w:rPr>
        <w:tab/>
      </w:r>
      <w:r w:rsidR="00F34C12" w:rsidRPr="00892602">
        <w:rPr>
          <w:rFonts w:eastAsia="Times New Roman"/>
          <w:b/>
          <w:bCs/>
        </w:rPr>
        <w:t xml:space="preserve">Emergency Use </w:t>
      </w:r>
      <w:bookmarkEnd w:id="332"/>
      <w:r w:rsidR="00F34C12" w:rsidRPr="00892602">
        <w:rPr>
          <w:rFonts w:eastAsia="Times New Roman"/>
          <w:b/>
          <w:bCs/>
        </w:rPr>
        <w:t>of Fund</w:t>
      </w:r>
      <w:r w:rsidR="00F34C12" w:rsidRPr="00892602">
        <w:rPr>
          <w:rFonts w:eastAsia="Times New Roman"/>
          <w:b/>
        </w:rPr>
        <w:t>s</w:t>
      </w:r>
    </w:p>
    <w:p w14:paraId="76136030" w14:textId="44450690" w:rsidR="00F34C12" w:rsidRPr="00892602" w:rsidRDefault="00F34C12" w:rsidP="00F34C12">
      <w:pPr>
        <w:rPr>
          <w:rFonts w:eastAsia="Times New Roman"/>
        </w:rPr>
      </w:pPr>
      <w:r w:rsidRPr="00892602">
        <w:rPr>
          <w:rFonts w:eastAsia="Times New Roman"/>
        </w:rPr>
        <w:t>If at any time it becomes necessary to use Endowment Income Funds in excess of the ”Available Funds,” any funds ”borrowed” from the Endowment Income Funds must be replaced with the invested return on the remaining funds until the point at which the Endowment Funds plus invested funds equals the original Endowment Income Funds prior to borrowing and incremented by the annual CPI rate for the period during which the funds were borrowed.</w:t>
      </w:r>
      <w:r w:rsidRPr="00892602">
        <w:rPr>
          <w:rFonts w:eastAsia="Times New Roman"/>
          <w:vertAlign w:val="superscript"/>
        </w:rPr>
        <w:footnoteReference w:id="7"/>
      </w:r>
      <w:r w:rsidRPr="00892602">
        <w:rPr>
          <w:rFonts w:eastAsia="Times New Roman"/>
        </w:rPr>
        <w:t xml:space="preserve"> </w:t>
      </w:r>
      <w:r w:rsidR="00F93EFE" w:rsidRPr="00892602">
        <w:rPr>
          <w:rFonts w:eastAsia="Times New Roman"/>
        </w:rPr>
        <w:t xml:space="preserve"> </w:t>
      </w:r>
      <w:r w:rsidRPr="00892602">
        <w:rPr>
          <w:rFonts w:eastAsia="Times New Roman"/>
        </w:rPr>
        <w:t>A form of Eq. 3 would apply in this situation.</w:t>
      </w:r>
    </w:p>
    <w:p w14:paraId="605DF757" w14:textId="77777777" w:rsidR="00F34C12" w:rsidRPr="00892602" w:rsidRDefault="00F34C12" w:rsidP="00F34C12">
      <w:pPr>
        <w:rPr>
          <w:rFonts w:eastAsia="Times New Roman"/>
        </w:rPr>
      </w:pPr>
    </w:p>
    <w:p w14:paraId="06A8FDAD" w14:textId="2D1855A0" w:rsidR="00F34C12" w:rsidRPr="00892602" w:rsidRDefault="00F34C12" w:rsidP="00F34C12">
      <w:pPr>
        <w:widowControl w:val="0"/>
        <w:autoSpaceDE w:val="0"/>
        <w:autoSpaceDN w:val="0"/>
        <w:spacing w:before="90" w:after="0"/>
        <w:outlineLvl w:val="2"/>
        <w:rPr>
          <w:rFonts w:eastAsia="Times New Roman"/>
          <w:b/>
          <w:bCs/>
        </w:rPr>
      </w:pPr>
    </w:p>
    <w:p w14:paraId="1C188B20" w14:textId="77777777" w:rsidR="00F34C12" w:rsidRPr="00892602" w:rsidRDefault="00F34C12" w:rsidP="00F34C12">
      <w:pPr>
        <w:widowControl w:val="0"/>
        <w:autoSpaceDE w:val="0"/>
        <w:autoSpaceDN w:val="0"/>
        <w:spacing w:before="90" w:after="0"/>
        <w:outlineLvl w:val="2"/>
        <w:rPr>
          <w:rFonts w:eastAsia="Times New Roman"/>
          <w:b/>
          <w:bCs/>
        </w:rPr>
      </w:pPr>
    </w:p>
    <w:p w14:paraId="749E03B8" w14:textId="77777777" w:rsidR="00626D54" w:rsidRPr="00892602" w:rsidRDefault="00626D54" w:rsidP="00433EAD">
      <w:pPr>
        <w:sectPr w:rsidR="00626D54" w:rsidRPr="00892602" w:rsidSect="00294723">
          <w:headerReference w:type="default" r:id="rId25"/>
          <w:pgSz w:w="12240" w:h="15840"/>
          <w:pgMar w:top="1440" w:right="1440" w:bottom="1440" w:left="1440" w:header="720" w:footer="720" w:gutter="0"/>
          <w:cols w:space="720"/>
          <w:titlePg/>
          <w:docGrid w:linePitch="360"/>
        </w:sectPr>
      </w:pPr>
    </w:p>
    <w:bookmarkStart w:id="333" w:name="_Toc435003471"/>
    <w:bookmarkStart w:id="334" w:name="a7_National_Office"/>
    <w:p w14:paraId="70814729" w14:textId="154F1C74" w:rsidR="00626D54" w:rsidRPr="00892602" w:rsidRDefault="004A306F" w:rsidP="003631B8">
      <w:pPr>
        <w:pStyle w:val="Heading1"/>
        <w:divId w:val="978993217"/>
        <w:rPr>
          <w:rFonts w:eastAsia="Times New Roman"/>
        </w:rPr>
      </w:pPr>
      <w:r>
        <w:rPr>
          <w:rFonts w:eastAsia="Times New Roman"/>
        </w:rPr>
        <w:fldChar w:fldCharType="begin"/>
      </w:r>
      <w:r>
        <w:rPr>
          <w:rFonts w:eastAsia="Times New Roman"/>
        </w:rPr>
        <w:instrText xml:space="preserve"> HYPERLINK  \l "7. National Office" </w:instrText>
      </w:r>
      <w:r>
        <w:rPr>
          <w:rFonts w:eastAsia="Times New Roman"/>
        </w:rPr>
        <w:fldChar w:fldCharType="separate"/>
      </w:r>
      <w:bookmarkStart w:id="335" w:name="_Toc520655407"/>
      <w:r w:rsidR="001B6493" w:rsidRPr="004A306F">
        <w:rPr>
          <w:rStyle w:val="Hyperlink"/>
          <w:rFonts w:eastAsia="Times New Roman"/>
        </w:rPr>
        <w:t>7.</w:t>
      </w:r>
      <w:r w:rsidR="001B6493" w:rsidRPr="004A306F">
        <w:rPr>
          <w:rStyle w:val="Hyperlink"/>
          <w:rFonts w:eastAsia="Times New Roman"/>
        </w:rPr>
        <w:tab/>
      </w:r>
      <w:r w:rsidR="00626D54" w:rsidRPr="004A306F">
        <w:rPr>
          <w:rStyle w:val="Hyperlink"/>
          <w:rFonts w:eastAsia="Times New Roman"/>
        </w:rPr>
        <w:t>National Office</w:t>
      </w:r>
      <w:bookmarkEnd w:id="333"/>
      <w:bookmarkEnd w:id="335"/>
      <w:r>
        <w:rPr>
          <w:rFonts w:eastAsia="Times New Roman"/>
        </w:rPr>
        <w:fldChar w:fldCharType="end"/>
      </w:r>
    </w:p>
    <w:bookmarkEnd w:id="334"/>
    <w:p w14:paraId="2A93E143" w14:textId="5DB29B57" w:rsidR="00626D54" w:rsidRPr="00892602" w:rsidRDefault="00813E8C">
      <w:pPr>
        <w:divId w:val="978993217"/>
      </w:pPr>
      <w:r>
        <w:rPr>
          <w:rStyle w:val="Hyperlink"/>
        </w:rPr>
        <w:fldChar w:fldCharType="begin"/>
      </w:r>
      <w:r>
        <w:rPr>
          <w:rStyle w:val="Hyperlink"/>
        </w:rPr>
        <w:instrText xml:space="preserve"> HYPERLINK \l "a7_1_General_Office_Policies" </w:instrText>
      </w:r>
      <w:r>
        <w:rPr>
          <w:rStyle w:val="Hyperlink"/>
        </w:rPr>
        <w:fldChar w:fldCharType="separate"/>
      </w:r>
      <w:r w:rsidR="00626D54" w:rsidRPr="00892602">
        <w:rPr>
          <w:rStyle w:val="Hyperlink"/>
        </w:rPr>
        <w:t>7.1 General Office Policies</w:t>
      </w:r>
      <w:r>
        <w:rPr>
          <w:rStyle w:val="Hyperlink"/>
        </w:rPr>
        <w:fldChar w:fldCharType="end"/>
      </w:r>
    </w:p>
    <w:p w14:paraId="06359A70" w14:textId="4031DB05" w:rsidR="00626D54" w:rsidRPr="00892602" w:rsidRDefault="00786311">
      <w:pPr>
        <w:divId w:val="978993217"/>
      </w:pPr>
      <w:hyperlink w:anchor="a7_2_Office_Personnel" w:history="1">
        <w:r w:rsidR="00626D54" w:rsidRPr="00892602">
          <w:rPr>
            <w:rStyle w:val="Hyperlink"/>
          </w:rPr>
          <w:t>7.2 Office Personnel</w:t>
        </w:r>
      </w:hyperlink>
    </w:p>
    <w:p w14:paraId="333B1F40" w14:textId="2F87D244" w:rsidR="00626D54" w:rsidRPr="00892602" w:rsidRDefault="00626D54">
      <w:pPr>
        <w:divId w:val="160436371"/>
      </w:pPr>
    </w:p>
    <w:p w14:paraId="7E2AB00A" w14:textId="6E7BCF8F" w:rsidR="00626D54" w:rsidRPr="00892602" w:rsidRDefault="00626D54" w:rsidP="003631B8">
      <w:pPr>
        <w:pStyle w:val="Heading2"/>
        <w:divId w:val="978993217"/>
      </w:pPr>
      <w:bookmarkStart w:id="336" w:name="_Toc520655408"/>
      <w:bookmarkStart w:id="337" w:name="a7_1_General_Office_Policies"/>
      <w:r w:rsidRPr="00892602">
        <w:rPr>
          <w:w w:val="99"/>
        </w:rPr>
        <w:t>7.1</w:t>
      </w:r>
      <w:r w:rsidR="001B6493" w:rsidRPr="00892602">
        <w:rPr>
          <w:w w:val="99"/>
        </w:rPr>
        <w:tab/>
      </w:r>
      <w:r w:rsidRPr="00892602">
        <w:rPr>
          <w:spacing w:val="-1"/>
        </w:rPr>
        <w:t>G</w:t>
      </w:r>
      <w:r w:rsidRPr="00892602">
        <w:rPr>
          <w:spacing w:val="2"/>
        </w:rPr>
        <w:t>e</w:t>
      </w:r>
      <w:r w:rsidRPr="00892602">
        <w:t>ne</w:t>
      </w:r>
      <w:r w:rsidRPr="00892602">
        <w:rPr>
          <w:spacing w:val="2"/>
        </w:rPr>
        <w:t>r</w:t>
      </w:r>
      <w:r w:rsidRPr="00892602">
        <w:rPr>
          <w:spacing w:val="-1"/>
        </w:rPr>
        <w:t>a</w:t>
      </w:r>
      <w:r w:rsidRPr="00892602">
        <w:t xml:space="preserve">l </w:t>
      </w:r>
      <w:r w:rsidRPr="00892602">
        <w:rPr>
          <w:spacing w:val="1"/>
        </w:rPr>
        <w:t>O</w:t>
      </w:r>
      <w:r w:rsidRPr="00892602">
        <w:t>f</w:t>
      </w:r>
      <w:r w:rsidRPr="00892602">
        <w:rPr>
          <w:spacing w:val="2"/>
        </w:rPr>
        <w:t>f</w:t>
      </w:r>
      <w:r w:rsidRPr="00892602">
        <w:rPr>
          <w:spacing w:val="-1"/>
        </w:rPr>
        <w:t>i</w:t>
      </w:r>
      <w:r w:rsidRPr="00892602">
        <w:t>ce Po</w:t>
      </w:r>
      <w:r w:rsidRPr="00892602">
        <w:rPr>
          <w:spacing w:val="1"/>
        </w:rPr>
        <w:t>l</w:t>
      </w:r>
      <w:r w:rsidRPr="00892602">
        <w:rPr>
          <w:spacing w:val="-1"/>
        </w:rPr>
        <w:t>i</w:t>
      </w:r>
      <w:r w:rsidRPr="00892602">
        <w:t>c</w:t>
      </w:r>
      <w:r w:rsidRPr="00892602">
        <w:rPr>
          <w:spacing w:val="-1"/>
        </w:rPr>
        <w:t>i</w:t>
      </w:r>
      <w:r w:rsidRPr="00892602">
        <w:rPr>
          <w:spacing w:val="2"/>
        </w:rPr>
        <w:t>e</w:t>
      </w:r>
      <w:r w:rsidRPr="00892602">
        <w:t>s</w:t>
      </w:r>
      <w:bookmarkEnd w:id="336"/>
    </w:p>
    <w:bookmarkEnd w:id="337"/>
    <w:p w14:paraId="46B06F03" w14:textId="77777777" w:rsidR="00626D54" w:rsidRPr="00892602" w:rsidRDefault="00626D54">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sec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d</w:t>
      </w:r>
      <w:r w:rsidRPr="00892602">
        <w:rPr>
          <w:color w:val="000000" w:themeColor="text1"/>
          <w:spacing w:val="-1"/>
        </w:rPr>
        <w:t>e</w:t>
      </w:r>
      <w:r w:rsidRPr="00892602">
        <w:rPr>
          <w:color w:val="000000" w:themeColor="text1"/>
          <w:spacing w:val="3"/>
        </w:rPr>
        <w:t>li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s </w:t>
      </w:r>
      <w:r w:rsidRPr="00892602">
        <w:rPr>
          <w:color w:val="000000" w:themeColor="text1"/>
          <w:spacing w:val="1"/>
        </w:rPr>
        <w:t>th</w:t>
      </w:r>
      <w:r w:rsidRPr="00892602">
        <w:rPr>
          <w:color w:val="000000" w:themeColor="text1"/>
        </w:rPr>
        <w:t>e a</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 xml:space="preserve">s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c</w:t>
      </w:r>
      <w:r w:rsidRPr="00892602">
        <w:rPr>
          <w:color w:val="000000" w:themeColor="text1"/>
          <w:spacing w:val="1"/>
        </w:rPr>
        <w:t>e</w:t>
      </w:r>
      <w:r w:rsidRPr="00892602">
        <w:rPr>
          <w:color w:val="000000" w:themeColor="text1"/>
          <w:spacing w:val="-1"/>
        </w:rPr>
        <w:t>r</w:t>
      </w:r>
      <w:r w:rsidRPr="00892602">
        <w:rPr>
          <w:color w:val="000000" w:themeColor="text1"/>
          <w:spacing w:val="1"/>
        </w:rPr>
        <w:t>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f</w:t>
      </w:r>
      <w:r w:rsidRPr="00892602">
        <w:rPr>
          <w:color w:val="000000" w:themeColor="text1"/>
          <w:spacing w:val="1"/>
        </w:rPr>
        <w:t>un</w:t>
      </w:r>
      <w:r w:rsidRPr="00892602">
        <w:rPr>
          <w:color w:val="000000" w:themeColor="text1"/>
          <w:spacing w:val="-1"/>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t</w:t>
      </w:r>
      <w:r w:rsidRPr="00892602">
        <w:rPr>
          <w:color w:val="000000" w:themeColor="text1"/>
          <w:spacing w:val="-1"/>
        </w:rPr>
        <w:t>er</w:t>
      </w:r>
      <w:r w:rsidRPr="00892602">
        <w:rPr>
          <w:color w:val="000000" w:themeColor="text1"/>
          <w:spacing w:val="1"/>
        </w:rPr>
        <w:t>m</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w:t>
      </w:r>
      <w:r w:rsidR="00A1766E" w:rsidRPr="00892602">
        <w:rPr>
          <w:color w:val="000000" w:themeColor="text1"/>
        </w:rPr>
        <w:t xml:space="preserve"> </w:t>
      </w:r>
      <w:r w:rsidRPr="00892602">
        <w:rPr>
          <w:color w:val="000000" w:themeColor="text1"/>
          <w:spacing w:val="3"/>
        </w:rPr>
        <w:t>m</w:t>
      </w:r>
      <w:r w:rsidRPr="00892602">
        <w:rPr>
          <w:color w:val="000000" w:themeColor="text1"/>
          <w:spacing w:val="-1"/>
        </w:rPr>
        <w:t>e</w:t>
      </w:r>
      <w:r w:rsidRPr="00892602">
        <w:rPr>
          <w:color w:val="000000" w:themeColor="text1"/>
        </w:rPr>
        <w:t>a</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f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rr</w:t>
      </w:r>
      <w:r w:rsidRPr="00892602">
        <w:rPr>
          <w:color w:val="000000" w:themeColor="text1"/>
        </w:rPr>
        <w:t xml:space="preserve">y </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 </w:t>
      </w:r>
      <w:r w:rsidRPr="00892602">
        <w:rPr>
          <w:color w:val="000000" w:themeColor="text1"/>
          <w:spacing w:val="1"/>
        </w:rPr>
        <w:t>und</w:t>
      </w:r>
      <w:r w:rsidRPr="00892602">
        <w:rPr>
          <w:color w:val="000000" w:themeColor="text1"/>
          <w:spacing w:val="-1"/>
        </w:rPr>
        <w:t>e</w:t>
      </w:r>
      <w:r w:rsidRPr="00892602">
        <w:rPr>
          <w:color w:val="000000" w:themeColor="text1"/>
        </w:rPr>
        <w:t xml:space="preserve">r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spacing w:val="3"/>
        </w:rPr>
        <w:t>i</w:t>
      </w:r>
      <w:r w:rsidRPr="00892602">
        <w:rPr>
          <w:color w:val="000000" w:themeColor="text1"/>
          <w:spacing w:val="-1"/>
        </w:rPr>
        <w:t>rec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1"/>
        </w:rPr>
        <w:t>up</w:t>
      </w:r>
      <w:r w:rsidRPr="00892602">
        <w:rPr>
          <w:color w:val="000000" w:themeColor="text1"/>
          <w:spacing w:val="-1"/>
        </w:rPr>
        <w:t>er</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or</w:t>
      </w:r>
      <w:r w:rsidRPr="00892602">
        <w:rPr>
          <w:color w:val="000000" w:themeColor="text1"/>
        </w:rPr>
        <w:t>. T</w:t>
      </w:r>
      <w:r w:rsidRPr="00892602">
        <w:rPr>
          <w:color w:val="000000" w:themeColor="text1"/>
          <w:spacing w:val="1"/>
        </w:rPr>
        <w:t>h</w:t>
      </w:r>
      <w:r w:rsidRPr="00892602">
        <w:rPr>
          <w:color w:val="000000" w:themeColor="text1"/>
        </w:rPr>
        <w:t>e a</w:t>
      </w:r>
      <w:r w:rsidRPr="00892602">
        <w:rPr>
          <w:color w:val="000000" w:themeColor="text1"/>
          <w:spacing w:val="1"/>
        </w:rPr>
        <w:t>ppr</w:t>
      </w:r>
      <w:r w:rsidRPr="00892602">
        <w:rPr>
          <w:color w:val="000000" w:themeColor="text1"/>
          <w:spacing w:val="-1"/>
        </w:rPr>
        <w:t>o</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2"/>
        </w:rPr>
        <w:t>c</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TYC 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y a</w:t>
      </w:r>
      <w:r w:rsidRPr="00892602">
        <w:rPr>
          <w:color w:val="000000" w:themeColor="text1"/>
          <w:spacing w:val="1"/>
        </w:rPr>
        <w:t>n</w:t>
      </w:r>
      <w:r w:rsidRPr="00892602">
        <w:rPr>
          <w:color w:val="000000" w:themeColor="text1"/>
        </w:rPr>
        <w:t>d 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rPr>
        <w:t xml:space="preserve">s </w:t>
      </w:r>
      <w:r w:rsidRPr="00892602">
        <w:rPr>
          <w:color w:val="000000" w:themeColor="text1"/>
          <w:spacing w:val="2"/>
        </w:rPr>
        <w:t>M</w:t>
      </w:r>
      <w:r w:rsidRPr="00892602">
        <w:rPr>
          <w:color w:val="000000" w:themeColor="text1"/>
        </w:rPr>
        <w:t>a</w:t>
      </w:r>
      <w:r w:rsidRPr="00892602">
        <w:rPr>
          <w:color w:val="000000" w:themeColor="text1"/>
          <w:spacing w:val="1"/>
        </w:rPr>
        <w:t>nu</w:t>
      </w:r>
      <w:r w:rsidRPr="00892602">
        <w:rPr>
          <w:color w:val="000000" w:themeColor="text1"/>
          <w:spacing w:val="-2"/>
        </w:rPr>
        <w:t>a</w:t>
      </w:r>
      <w:r w:rsidRPr="00892602">
        <w:rPr>
          <w:color w:val="000000" w:themeColor="text1"/>
        </w:rPr>
        <w:t>l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1"/>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co</w:t>
      </w:r>
      <w:r w:rsidRPr="00892602">
        <w:rPr>
          <w:color w:val="000000" w:themeColor="text1"/>
          <w:spacing w:val="1"/>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1"/>
        </w:rPr>
        <w:t>s</w:t>
      </w:r>
      <w:r w:rsidRPr="00892602">
        <w:rPr>
          <w:color w:val="000000" w:themeColor="text1"/>
          <w:spacing w:val="1"/>
        </w:rPr>
        <w:t>pe</w:t>
      </w:r>
      <w:r w:rsidRPr="00892602">
        <w:rPr>
          <w:color w:val="000000" w:themeColor="text1"/>
          <w:spacing w:val="-1"/>
        </w:rPr>
        <w:t>c</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rPr>
        <w:t xml:space="preserve">c </w:t>
      </w:r>
      <w:r w:rsidRPr="00892602">
        <w:rPr>
          <w:color w:val="000000" w:themeColor="text1"/>
          <w:spacing w:val="1"/>
        </w:rPr>
        <w:t>d</w:t>
      </w:r>
      <w:r w:rsidRPr="00892602">
        <w:rPr>
          <w:color w:val="000000" w:themeColor="text1"/>
          <w:spacing w:val="-1"/>
        </w:rPr>
        <w:t>e</w:t>
      </w:r>
      <w:r w:rsidRPr="00892602">
        <w:rPr>
          <w:color w:val="000000" w:themeColor="text1"/>
        </w:rPr>
        <w:t>a</w:t>
      </w:r>
      <w:r w:rsidRPr="00892602">
        <w:rPr>
          <w:color w:val="000000" w:themeColor="text1"/>
          <w:spacing w:val="1"/>
        </w:rPr>
        <w:t>dl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s </w:t>
      </w:r>
      <w:r w:rsidRPr="00892602">
        <w:rPr>
          <w:color w:val="000000" w:themeColor="text1"/>
          <w:spacing w:val="1"/>
        </w:rPr>
        <w:t>n</w:t>
      </w:r>
      <w:r w:rsidRPr="00892602">
        <w:rPr>
          <w:color w:val="000000" w:themeColor="text1"/>
          <w:spacing w:val="-1"/>
        </w:rPr>
        <w:t>o</w:t>
      </w:r>
      <w:r w:rsidRPr="00892602">
        <w:rPr>
          <w:color w:val="000000" w:themeColor="text1"/>
        </w:rPr>
        <w:t xml:space="preserve">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t</w:t>
      </w:r>
      <w:r w:rsidRPr="00892602">
        <w:rPr>
          <w:color w:val="000000" w:themeColor="text1"/>
          <w:spacing w:val="-1"/>
        </w:rPr>
        <w:t>h</w:t>
      </w:r>
      <w:r w:rsidRPr="00892602">
        <w:rPr>
          <w:color w:val="000000" w:themeColor="text1"/>
          <w:spacing w:val="3"/>
        </w:rPr>
        <w:t>i</w:t>
      </w:r>
      <w:r w:rsidRPr="00892602">
        <w:rPr>
          <w:color w:val="000000" w:themeColor="text1"/>
        </w:rPr>
        <w:t xml:space="preserve">s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t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rPr>
        <w:t xml:space="preserve">r </w:t>
      </w:r>
      <w:r w:rsidRPr="00892602">
        <w:rPr>
          <w:color w:val="000000" w:themeColor="text1"/>
          <w:spacing w:val="-1"/>
        </w:rPr>
        <w:t>f</w:t>
      </w:r>
      <w:r w:rsidRPr="00892602">
        <w:rPr>
          <w:color w:val="000000" w:themeColor="text1"/>
          <w:spacing w:val="1"/>
        </w:rPr>
        <w:t>u</w:t>
      </w:r>
      <w:r w:rsidRPr="00892602">
        <w:rPr>
          <w:color w:val="000000" w:themeColor="text1"/>
          <w:spacing w:val="-1"/>
        </w:rPr>
        <w:t>r</w:t>
      </w:r>
      <w:r w:rsidRPr="00892602">
        <w:rPr>
          <w:color w:val="000000" w:themeColor="text1"/>
          <w:spacing w:val="1"/>
        </w:rPr>
        <w:t>the</w:t>
      </w:r>
      <w:r w:rsidRPr="00892602">
        <w:rPr>
          <w:color w:val="000000" w:themeColor="text1"/>
        </w:rPr>
        <w:t xml:space="preserve">r </w:t>
      </w:r>
      <w:r w:rsidRPr="00892602">
        <w:rPr>
          <w:color w:val="000000" w:themeColor="text1"/>
          <w:spacing w:val="-1"/>
        </w:rPr>
        <w:t>c</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3"/>
        </w:rPr>
        <w:t>i</w:t>
      </w:r>
      <w:r w:rsidRPr="00892602">
        <w:rPr>
          <w:color w:val="000000" w:themeColor="text1"/>
          <w:spacing w:val="-3"/>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w:t>
      </w:r>
    </w:p>
    <w:p w14:paraId="799F97D5" w14:textId="11474EF7" w:rsidR="00626D54" w:rsidRPr="00892602" w:rsidRDefault="00F93EFE">
      <w:pPr>
        <w:widowControl w:val="0"/>
        <w:autoSpaceDE w:val="0"/>
        <w:autoSpaceDN w:val="0"/>
        <w:adjustRightInd w:val="0"/>
        <w:spacing w:after="0" w:line="242" w:lineRule="exact"/>
        <w:ind w:left="120" w:right="100"/>
        <w:divId w:val="978993217"/>
        <w:rPr>
          <w:color w:val="000000" w:themeColor="text1"/>
        </w:rPr>
      </w:pPr>
      <w:r w:rsidRPr="00892602">
        <w:rPr>
          <w:color w:val="000000" w:themeColor="text1"/>
        </w:rPr>
        <w:t xml:space="preserve"> </w:t>
      </w:r>
    </w:p>
    <w:p w14:paraId="7A90CD19" w14:textId="77777777" w:rsidR="00626D54" w:rsidRPr="00892602" w:rsidRDefault="00626D54" w:rsidP="00C515BE">
      <w:pPr>
        <w:widowControl w:val="0"/>
        <w:autoSpaceDE w:val="0"/>
        <w:autoSpaceDN w:val="0"/>
        <w:adjustRightInd w:val="0"/>
        <w:spacing w:after="0" w:line="242" w:lineRule="exact"/>
        <w:ind w:left="120" w:right="100"/>
        <w:outlineLvl w:val="0"/>
        <w:divId w:val="978993217"/>
        <w:rPr>
          <w:color w:val="000000" w:themeColor="text1"/>
        </w:rPr>
      </w:pPr>
      <w:r w:rsidRPr="00892602">
        <w:rPr>
          <w:b/>
          <w:bCs/>
          <w:color w:val="000000" w:themeColor="text1"/>
        </w:rPr>
        <w:t>Sub</w:t>
      </w:r>
      <w:r w:rsidRPr="00892602">
        <w:rPr>
          <w:b/>
          <w:bCs/>
          <w:color w:val="000000" w:themeColor="text1"/>
          <w:spacing w:val="3"/>
        </w:rPr>
        <w:t>m</w:t>
      </w:r>
      <w:r w:rsidRPr="00892602">
        <w:rPr>
          <w:b/>
          <w:bCs/>
          <w:color w:val="000000" w:themeColor="text1"/>
          <w:spacing w:val="-1"/>
        </w:rPr>
        <w:t>is</w:t>
      </w:r>
      <w:r w:rsidRPr="00892602">
        <w:rPr>
          <w:b/>
          <w:bCs/>
          <w:color w:val="000000" w:themeColor="text1"/>
          <w:spacing w:val="2"/>
        </w:rPr>
        <w:t>s</w:t>
      </w:r>
      <w:r w:rsidRPr="00892602">
        <w:rPr>
          <w:b/>
          <w:bCs/>
          <w:color w:val="000000" w:themeColor="text1"/>
          <w:spacing w:val="-1"/>
        </w:rPr>
        <w:t>i</w:t>
      </w:r>
      <w:r w:rsidRPr="00892602">
        <w:rPr>
          <w:b/>
          <w:bCs/>
          <w:color w:val="000000" w:themeColor="text1"/>
        </w:rPr>
        <w:t>on of P</w:t>
      </w:r>
      <w:r w:rsidRPr="00892602">
        <w:rPr>
          <w:b/>
          <w:bCs/>
          <w:color w:val="000000" w:themeColor="text1"/>
          <w:spacing w:val="2"/>
        </w:rPr>
        <w:t>r</w:t>
      </w:r>
      <w:r w:rsidRPr="00892602">
        <w:rPr>
          <w:b/>
          <w:bCs/>
          <w:color w:val="000000" w:themeColor="text1"/>
        </w:rPr>
        <w:t>o</w:t>
      </w:r>
      <w:r w:rsidRPr="00892602">
        <w:rPr>
          <w:b/>
          <w:bCs/>
          <w:color w:val="000000" w:themeColor="text1"/>
          <w:spacing w:val="-1"/>
        </w:rPr>
        <w:t>j</w:t>
      </w:r>
      <w:r w:rsidRPr="00892602">
        <w:rPr>
          <w:b/>
          <w:bCs/>
          <w:color w:val="000000" w:themeColor="text1"/>
          <w:spacing w:val="2"/>
        </w:rPr>
        <w:t>e</w:t>
      </w:r>
      <w:r w:rsidRPr="00892602">
        <w:rPr>
          <w:b/>
          <w:bCs/>
          <w:color w:val="000000" w:themeColor="text1"/>
        </w:rPr>
        <w:t>c</w:t>
      </w:r>
      <w:r w:rsidRPr="00892602">
        <w:rPr>
          <w:b/>
          <w:bCs/>
          <w:color w:val="000000" w:themeColor="text1"/>
          <w:spacing w:val="3"/>
        </w:rPr>
        <w:t>t</w:t>
      </w:r>
      <w:r w:rsidRPr="00892602">
        <w:rPr>
          <w:b/>
          <w:bCs/>
          <w:color w:val="000000" w:themeColor="text1"/>
        </w:rPr>
        <w:t>s</w:t>
      </w:r>
    </w:p>
    <w:p w14:paraId="201928B4" w14:textId="4502FA60" w:rsidR="00626D54" w:rsidRPr="00892602" w:rsidRDefault="00F93EFE">
      <w:pPr>
        <w:widowControl w:val="0"/>
        <w:autoSpaceDE w:val="0"/>
        <w:autoSpaceDN w:val="0"/>
        <w:adjustRightInd w:val="0"/>
        <w:spacing w:before="4" w:line="280" w:lineRule="exact"/>
        <w:divId w:val="978993217"/>
      </w:pPr>
      <w:r w:rsidRPr="00892602">
        <w:t xml:space="preserve"> </w:t>
      </w:r>
    </w:p>
    <w:p w14:paraId="003B352C" w14:textId="77777777" w:rsidR="00626D54" w:rsidRPr="00892602" w:rsidRDefault="00626D54">
      <w:pPr>
        <w:widowControl w:val="0"/>
        <w:autoSpaceDE w:val="0"/>
        <w:autoSpaceDN w:val="0"/>
        <w:adjustRightInd w:val="0"/>
        <w:spacing w:after="0" w:line="237" w:lineRule="auto"/>
        <w:ind w:left="840" w:right="116" w:hanging="360"/>
        <w:divId w:val="978993217"/>
      </w:pPr>
      <w:r w:rsidRPr="00892602">
        <w:rPr>
          <w:color w:val="000000" w:themeColor="text1"/>
        </w:rPr>
        <w:t xml:space="preserve">1. </w:t>
      </w:r>
      <w:r w:rsidRPr="00892602">
        <w:rPr>
          <w:color w:val="000000" w:themeColor="text1"/>
          <w:spacing w:val="1"/>
        </w:rPr>
        <w:t>Al</w:t>
      </w:r>
      <w:r w:rsidRPr="00892602">
        <w:rPr>
          <w:color w:val="000000" w:themeColor="text1"/>
        </w:rPr>
        <w:t xml:space="preserve">l </w:t>
      </w:r>
      <w:r w:rsidRPr="00892602">
        <w:rPr>
          <w:color w:val="000000" w:themeColor="text1"/>
          <w:spacing w:val="-1"/>
        </w:rPr>
        <w:t>u</w:t>
      </w:r>
      <w:r w:rsidRPr="00892602">
        <w:rPr>
          <w:color w:val="000000" w:themeColor="text1"/>
          <w:spacing w:val="1"/>
        </w:rPr>
        <w:t>n</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e</w:t>
      </w:r>
      <w:r w:rsidRPr="00892602">
        <w:rPr>
          <w:color w:val="000000" w:themeColor="text1"/>
        </w:rPr>
        <w:t>d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tt</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a</w:t>
      </w:r>
      <w:r w:rsidRPr="00892602">
        <w:rPr>
          <w:color w:val="000000" w:themeColor="text1"/>
          <w:spacing w:val="-1"/>
        </w:rPr>
        <w:t>c</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n</w:t>
      </w:r>
      <w:r w:rsidRPr="00892602">
        <w:rPr>
          <w:color w:val="000000" w:themeColor="text1"/>
          <w:spacing w:val="3"/>
        </w:rPr>
        <w:t>i</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a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rPr>
        <w:t xml:space="preserve">t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w:t>
      </w:r>
      <w:r w:rsidRPr="00892602">
        <w:rPr>
          <w:color w:val="000000" w:themeColor="text1"/>
        </w:rPr>
        <w:t>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i</w:t>
      </w:r>
      <w:r w:rsidRPr="00892602">
        <w:rPr>
          <w:color w:val="000000" w:themeColor="text1"/>
          <w:spacing w:val="1"/>
        </w:rPr>
        <w:t>nt</w:t>
      </w:r>
      <w:r w:rsidRPr="00892602">
        <w:rPr>
          <w:color w:val="000000" w:themeColor="text1"/>
          <w:spacing w:val="-1"/>
        </w:rPr>
        <w:t>er</w:t>
      </w:r>
      <w:r w:rsidRPr="00892602">
        <w:rPr>
          <w:color w:val="000000" w:themeColor="text1"/>
          <w:spacing w:val="1"/>
        </w:rPr>
        <w:t>n</w:t>
      </w:r>
      <w:r w:rsidRPr="00892602">
        <w:rPr>
          <w:color w:val="000000" w:themeColor="text1"/>
        </w:rPr>
        <w:t>al 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1"/>
        </w:rPr>
        <w:t>u</w:t>
      </w:r>
      <w:r w:rsidRPr="00892602">
        <w:rPr>
          <w:color w:val="000000" w:themeColor="text1"/>
          <w:spacing w:val="3"/>
        </w:rPr>
        <w:t>ll</w:t>
      </w:r>
      <w:r w:rsidRPr="00892602">
        <w:rPr>
          <w:color w:val="000000" w:themeColor="text1"/>
        </w:rPr>
        <w:t xml:space="preserve">y </w:t>
      </w:r>
      <w:r w:rsidRPr="00892602">
        <w:rPr>
          <w:color w:val="000000" w:themeColor="text1"/>
          <w:spacing w:val="1"/>
        </w:rPr>
        <w:t>d</w:t>
      </w:r>
      <w:r w:rsidRPr="00892602">
        <w:rPr>
          <w:color w:val="000000" w:themeColor="text1"/>
          <w:spacing w:val="-1"/>
        </w:rPr>
        <w:t>escr</w:t>
      </w:r>
      <w:r w:rsidRPr="00892602">
        <w:rPr>
          <w:color w:val="000000" w:themeColor="text1"/>
          <w:spacing w:val="3"/>
        </w:rPr>
        <w:t>i</w:t>
      </w:r>
      <w:r w:rsidRPr="00892602">
        <w:rPr>
          <w:color w:val="000000" w:themeColor="text1"/>
          <w:spacing w:val="1"/>
        </w:rPr>
        <w:t>b</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or</w:t>
      </w:r>
      <w:r w:rsidRPr="00892602">
        <w:rPr>
          <w:color w:val="000000" w:themeColor="text1"/>
        </w:rPr>
        <w:t xml:space="preserve">k </w:t>
      </w:r>
      <w:r w:rsidRPr="00892602">
        <w:rPr>
          <w:color w:val="000000" w:themeColor="text1"/>
          <w:spacing w:val="1"/>
        </w:rPr>
        <w:t>to b</w:t>
      </w:r>
      <w:r w:rsidRPr="00892602">
        <w:rPr>
          <w:color w:val="000000" w:themeColor="text1"/>
        </w:rPr>
        <w:t xml:space="preserve">e </w:t>
      </w:r>
      <w:r w:rsidRPr="00892602">
        <w:rPr>
          <w:color w:val="000000" w:themeColor="text1"/>
          <w:spacing w:val="1"/>
        </w:rPr>
        <w:t>d</w:t>
      </w:r>
      <w:r w:rsidRPr="00892602">
        <w:rPr>
          <w:color w:val="000000" w:themeColor="text1"/>
          <w:spacing w:val="-1"/>
        </w:rPr>
        <w:t>o</w:t>
      </w:r>
      <w:r w:rsidRPr="00892602">
        <w:rPr>
          <w:color w:val="000000" w:themeColor="text1"/>
          <w:spacing w:val="4"/>
        </w:rPr>
        <w:t>n</w:t>
      </w:r>
      <w:r w:rsidRPr="00892602">
        <w:rPr>
          <w:color w:val="000000" w:themeColor="text1"/>
        </w:rPr>
        <w:t>e a</w:t>
      </w:r>
      <w:r w:rsidRPr="00892602">
        <w:rPr>
          <w:color w:val="000000" w:themeColor="text1"/>
          <w:spacing w:val="1"/>
        </w:rPr>
        <w:t>n</w:t>
      </w:r>
      <w:r w:rsidRPr="00892602">
        <w:rPr>
          <w:color w:val="000000" w:themeColor="text1"/>
        </w:rPr>
        <w:t>d a</w:t>
      </w:r>
      <w:r w:rsidRPr="00892602">
        <w:rPr>
          <w:color w:val="000000" w:themeColor="text1"/>
          <w:spacing w:val="1"/>
        </w:rPr>
        <w:t>n</w:t>
      </w:r>
      <w:r w:rsidRPr="00892602">
        <w:rPr>
          <w:color w:val="000000" w:themeColor="text1"/>
        </w:rPr>
        <w:t xml:space="preserve">y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3"/>
        </w:rPr>
        <w:t>l</w:t>
      </w:r>
      <w:r w:rsidRPr="00892602">
        <w:rPr>
          <w:color w:val="000000" w:themeColor="text1"/>
          <w:spacing w:val="1"/>
        </w:rPr>
        <w:t>in</w:t>
      </w:r>
      <w:r w:rsidRPr="00892602">
        <w:rPr>
          <w:color w:val="000000" w:themeColor="text1"/>
          <w:spacing w:val="-1"/>
        </w:rPr>
        <w:t>e</w:t>
      </w:r>
      <w:r w:rsidRPr="00892602">
        <w:rPr>
          <w:color w:val="000000" w:themeColor="text1"/>
        </w:rPr>
        <w:t xml:space="preserve">s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spacing w:val="1"/>
        </w:rPr>
        <w:t>d</w:t>
      </w:r>
      <w:r w:rsidRPr="00892602">
        <w:rPr>
          <w:color w:val="000000" w:themeColor="text1"/>
        </w:rPr>
        <w:t>.</w:t>
      </w:r>
    </w:p>
    <w:p w14:paraId="7A7379CD" w14:textId="652867CF" w:rsidR="00626D54" w:rsidRPr="00892602" w:rsidRDefault="00F93EFE">
      <w:pPr>
        <w:widowControl w:val="0"/>
        <w:autoSpaceDE w:val="0"/>
        <w:autoSpaceDN w:val="0"/>
        <w:adjustRightInd w:val="0"/>
        <w:spacing w:before="4" w:line="280" w:lineRule="exact"/>
        <w:divId w:val="978993217"/>
      </w:pPr>
      <w:r w:rsidRPr="00892602">
        <w:t xml:space="preserve"> </w:t>
      </w:r>
    </w:p>
    <w:p w14:paraId="3B149CBE" w14:textId="77777777" w:rsidR="00626D54" w:rsidRPr="00892602" w:rsidRDefault="00626D54">
      <w:pPr>
        <w:widowControl w:val="0"/>
        <w:autoSpaceDE w:val="0"/>
        <w:autoSpaceDN w:val="0"/>
        <w:adjustRightInd w:val="0"/>
        <w:spacing w:after="0" w:line="237" w:lineRule="auto"/>
        <w:ind w:left="840" w:right="379"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spacing w:val="1"/>
        </w:rPr>
        <w:t>n</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1"/>
        </w:rPr>
        <w:t>il</w:t>
      </w:r>
      <w:r w:rsidRPr="00892602">
        <w:rPr>
          <w:color w:val="000000" w:themeColor="text1"/>
        </w:rPr>
        <w:t xml:space="preserve">l </w:t>
      </w:r>
      <w:r w:rsidRPr="00892602">
        <w:rPr>
          <w:color w:val="000000" w:themeColor="text1"/>
          <w:spacing w:val="-1"/>
        </w:rPr>
        <w:t>c</w:t>
      </w:r>
      <w:r w:rsidRPr="00892602">
        <w:rPr>
          <w:color w:val="000000" w:themeColor="text1"/>
        </w:rPr>
        <w:t>a</w:t>
      </w:r>
      <w:r w:rsidRPr="00892602">
        <w:rPr>
          <w:color w:val="000000" w:themeColor="text1"/>
          <w:spacing w:val="1"/>
        </w:rPr>
        <w:t>u</w:t>
      </w:r>
      <w:r w:rsidRPr="00892602">
        <w:rPr>
          <w:color w:val="000000" w:themeColor="text1"/>
          <w:spacing w:val="-1"/>
        </w:rPr>
        <w:t>s</w:t>
      </w:r>
      <w:r w:rsidRPr="00892602">
        <w:rPr>
          <w:color w:val="000000" w:themeColor="text1"/>
        </w:rPr>
        <w:t xml:space="preserve">e </w:t>
      </w:r>
      <w:r w:rsidRPr="00892602">
        <w:rPr>
          <w:color w:val="000000" w:themeColor="text1"/>
          <w:spacing w:val="1"/>
        </w:rPr>
        <w:t>d</w:t>
      </w:r>
      <w:r w:rsidRPr="00892602">
        <w:rPr>
          <w:color w:val="000000" w:themeColor="text1"/>
          <w:spacing w:val="-1"/>
        </w:rPr>
        <w:t>e</w:t>
      </w:r>
      <w:r w:rsidRPr="00892602">
        <w:rPr>
          <w:color w:val="000000" w:themeColor="text1"/>
          <w:spacing w:val="3"/>
        </w:rPr>
        <w:t>l</w:t>
      </w:r>
      <w:r w:rsidRPr="00892602">
        <w:rPr>
          <w:color w:val="000000" w:themeColor="text1"/>
        </w:rPr>
        <w:t xml:space="preserve">ay </w:t>
      </w:r>
      <w:r w:rsidRPr="00892602">
        <w:rPr>
          <w:color w:val="000000" w:themeColor="text1"/>
          <w:spacing w:val="3"/>
        </w:rPr>
        <w:t>i</w:t>
      </w:r>
      <w:r w:rsidRPr="00892602">
        <w:rPr>
          <w:color w:val="000000" w:themeColor="text1"/>
        </w:rPr>
        <w:t xml:space="preserve">n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rPr>
        <w:t xml:space="preserve">h </w:t>
      </w:r>
      <w:r w:rsidRPr="00892602">
        <w:rPr>
          <w:color w:val="000000" w:themeColor="text1"/>
          <w:spacing w:val="-1"/>
        </w:rPr>
        <w:t>sc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spacing w:val="1"/>
        </w:rPr>
        <w:t>in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co</w:t>
      </w:r>
      <w:r w:rsidRPr="00892602">
        <w:rPr>
          <w:color w:val="000000" w:themeColor="text1"/>
          <w:spacing w:val="1"/>
        </w:rPr>
        <w:t>mp</w:t>
      </w:r>
      <w:r w:rsidRPr="00892602">
        <w:rPr>
          <w:color w:val="000000" w:themeColor="text1"/>
          <w:spacing w:val="3"/>
        </w:rPr>
        <w:t>l</w:t>
      </w:r>
      <w:r w:rsidRPr="00892602">
        <w:rPr>
          <w:color w:val="000000" w:themeColor="text1"/>
          <w:spacing w:val="-1"/>
        </w:rPr>
        <w:t>e</w:t>
      </w:r>
      <w:r w:rsidRPr="00892602">
        <w:rPr>
          <w:color w:val="000000" w:themeColor="text1"/>
          <w:spacing w:val="1"/>
        </w:rPr>
        <w:t>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s</w:t>
      </w:r>
      <w:r w:rsidRPr="00892602">
        <w:rPr>
          <w:color w:val="000000" w:themeColor="text1"/>
        </w:rPr>
        <w:t>a</w:t>
      </w:r>
      <w:r w:rsidRPr="00892602">
        <w:rPr>
          <w:color w:val="000000" w:themeColor="text1"/>
          <w:spacing w:val="1"/>
        </w:rPr>
        <w:t>m</w:t>
      </w:r>
      <w:r w:rsidRPr="00892602">
        <w:rPr>
          <w:color w:val="000000" w:themeColor="text1"/>
        </w:rPr>
        <w:t xml:space="preserve">e </w:t>
      </w:r>
      <w:r w:rsidRPr="00892602">
        <w:rPr>
          <w:color w:val="000000" w:themeColor="text1"/>
          <w:spacing w:val="2"/>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3"/>
        </w:rPr>
        <w:t>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m</w:t>
      </w:r>
      <w:r w:rsidRPr="00892602">
        <w:rPr>
          <w:color w:val="000000" w:themeColor="text1"/>
        </w:rPr>
        <w:t>a</w:t>
      </w:r>
      <w:r w:rsidRPr="00892602">
        <w:rPr>
          <w:color w:val="000000" w:themeColor="text1"/>
          <w:spacing w:val="1"/>
        </w:rPr>
        <w:t>ilin</w:t>
      </w:r>
      <w:r w:rsidRPr="00892602">
        <w:rPr>
          <w:color w:val="000000" w:themeColor="text1"/>
        </w:rPr>
        <w:t xml:space="preserve">g </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1"/>
        </w:rPr>
        <w:t>e</w:t>
      </w:r>
      <w:r w:rsidRPr="00892602">
        <w:rPr>
          <w:color w:val="000000" w:themeColor="text1"/>
          <w:spacing w:val="3"/>
        </w:rPr>
        <w:t>l</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fr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rPr>
        <w:t>a</w:t>
      </w:r>
      <w:r w:rsidRPr="00892602">
        <w:rPr>
          <w:color w:val="000000" w:themeColor="text1"/>
          <w:spacing w:val="-1"/>
        </w:rPr>
        <w:t>se</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1"/>
        </w:rPr>
        <w:t>r</w:t>
      </w:r>
      <w:r w:rsidRPr="00892602">
        <w:rPr>
          <w:color w:val="000000" w:themeColor="text1"/>
          <w:spacing w:val="1"/>
        </w:rPr>
        <w:t>de</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rPr>
        <w:t>a</w:t>
      </w:r>
      <w:r w:rsidRPr="00892602">
        <w:rPr>
          <w:color w:val="000000" w:themeColor="text1"/>
          <w:spacing w:val="1"/>
        </w:rPr>
        <w:t>b</w:t>
      </w:r>
      <w:r w:rsidRPr="00892602">
        <w:rPr>
          <w:color w:val="000000" w:themeColor="text1"/>
          <w:spacing w:val="-1"/>
        </w:rPr>
        <w:t>e</w:t>
      </w:r>
      <w:r w:rsidRPr="00892602">
        <w:rPr>
          <w:color w:val="000000" w:themeColor="text1"/>
          <w:spacing w:val="3"/>
        </w:rPr>
        <w:t>l</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l</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rPr>
        <w:t xml:space="preserve">s </w:t>
      </w:r>
      <w:r w:rsidRPr="00892602">
        <w:rPr>
          <w:color w:val="000000" w:themeColor="text1"/>
          <w:spacing w:val="1"/>
        </w:rPr>
        <w:t>mu</w:t>
      </w:r>
      <w:r w:rsidRPr="00892602">
        <w:rPr>
          <w:color w:val="000000" w:themeColor="text1"/>
          <w:spacing w:val="-1"/>
        </w:rPr>
        <w:t>s</w:t>
      </w:r>
      <w:r w:rsidRPr="00892602">
        <w:rPr>
          <w:color w:val="000000" w:themeColor="text1"/>
        </w:rPr>
        <w:t xml:space="preserve">t </w:t>
      </w:r>
      <w:r w:rsidRPr="00892602">
        <w:rPr>
          <w:color w:val="000000" w:themeColor="text1"/>
          <w:spacing w:val="1"/>
        </w:rPr>
        <w:t>b</w:t>
      </w:r>
      <w:r w:rsidRPr="00892602">
        <w:rPr>
          <w:color w:val="000000" w:themeColor="text1"/>
        </w:rPr>
        <w:t>e a</w:t>
      </w:r>
      <w:r w:rsidRPr="00892602">
        <w:rPr>
          <w:color w:val="000000" w:themeColor="text1"/>
          <w:spacing w:val="3"/>
        </w:rPr>
        <w:t>p</w:t>
      </w:r>
      <w:r w:rsidRPr="00892602">
        <w:rPr>
          <w:color w:val="000000" w:themeColor="text1"/>
          <w:spacing w:val="1"/>
        </w:rPr>
        <w:t>p</w:t>
      </w:r>
      <w:r w:rsidRPr="00892602">
        <w:rPr>
          <w:color w:val="000000" w:themeColor="text1"/>
          <w:spacing w:val="-1"/>
        </w:rPr>
        <w:t>ro</w:t>
      </w:r>
      <w:r w:rsidRPr="00892602">
        <w:rPr>
          <w:color w:val="000000" w:themeColor="text1"/>
          <w:spacing w:val="2"/>
        </w:rPr>
        <w:t>v</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n a</w:t>
      </w:r>
      <w:r w:rsidRPr="00892602">
        <w:rPr>
          <w:color w:val="000000" w:themeColor="text1"/>
          <w:spacing w:val="1"/>
        </w:rPr>
        <w:t>d</w:t>
      </w:r>
      <w:r w:rsidRPr="00892602">
        <w:rPr>
          <w:color w:val="000000" w:themeColor="text1"/>
        </w:rPr>
        <w:t>va</w:t>
      </w:r>
      <w:r w:rsidRPr="00892602">
        <w:rPr>
          <w:color w:val="000000" w:themeColor="text1"/>
          <w:spacing w:val="1"/>
        </w:rPr>
        <w:t>n</w:t>
      </w:r>
      <w:r w:rsidRPr="00892602">
        <w:rPr>
          <w:color w:val="000000" w:themeColor="text1"/>
          <w:spacing w:val="-1"/>
        </w:rPr>
        <w:t>c</w:t>
      </w:r>
      <w:r w:rsidRPr="00892602">
        <w:rPr>
          <w:color w:val="000000" w:themeColor="text1"/>
        </w:rPr>
        <w:t xml:space="preserve">e </w:t>
      </w:r>
      <w:r w:rsidRPr="00892602">
        <w:rPr>
          <w:color w:val="000000" w:themeColor="text1"/>
          <w:spacing w:val="-1"/>
        </w:rPr>
        <w:t>e</w:t>
      </w:r>
      <w:r w:rsidRPr="00892602">
        <w:rPr>
          <w:color w:val="000000" w:themeColor="text1"/>
          <w:spacing w:val="3"/>
        </w:rPr>
        <w:t>i</w:t>
      </w:r>
      <w:r w:rsidRPr="00892602">
        <w:rPr>
          <w:color w:val="000000" w:themeColor="text1"/>
          <w:spacing w:val="1"/>
        </w:rPr>
        <w:t>th</w:t>
      </w:r>
      <w:r w:rsidRPr="00892602">
        <w:rPr>
          <w:color w:val="000000" w:themeColor="text1"/>
          <w:spacing w:val="-1"/>
        </w:rPr>
        <w:t>e</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p</w:t>
      </w:r>
      <w:r w:rsidRPr="00892602">
        <w:rPr>
          <w:color w:val="000000" w:themeColor="text1"/>
          <w:spacing w:val="-1"/>
        </w:rPr>
        <w:t>o</w:t>
      </w:r>
      <w:r w:rsidRPr="00892602">
        <w:rPr>
          <w:color w:val="000000" w:themeColor="text1"/>
          <w:spacing w:val="3"/>
        </w:rPr>
        <w:t>li</w:t>
      </w:r>
      <w:r w:rsidRPr="00892602">
        <w:rPr>
          <w:color w:val="000000" w:themeColor="text1"/>
          <w:spacing w:val="-1"/>
        </w:rPr>
        <w:t>c</w:t>
      </w:r>
      <w:r w:rsidRPr="00892602">
        <w:rPr>
          <w:color w:val="000000" w:themeColor="text1"/>
        </w:rPr>
        <w:t xml:space="preserve">y </w:t>
      </w:r>
      <w:r w:rsidRPr="00892602">
        <w:rPr>
          <w:color w:val="000000" w:themeColor="text1"/>
          <w:spacing w:val="-1"/>
        </w:rPr>
        <w:t>o</w:t>
      </w:r>
      <w:r w:rsidRPr="00892602">
        <w:rPr>
          <w:color w:val="000000" w:themeColor="text1"/>
        </w:rPr>
        <w:t xml:space="preserve">r </w:t>
      </w:r>
      <w:r w:rsidRPr="00892602">
        <w:rPr>
          <w:color w:val="000000" w:themeColor="text1"/>
          <w:spacing w:val="1"/>
        </w:rPr>
        <w:t>b</w:t>
      </w:r>
      <w:r w:rsidRPr="00892602">
        <w:rPr>
          <w:color w:val="000000" w:themeColor="text1"/>
        </w:rPr>
        <w:t xml:space="preserve">y </w:t>
      </w:r>
      <w:r w:rsidRPr="00892602">
        <w:rPr>
          <w:color w:val="000000" w:themeColor="text1"/>
          <w:spacing w:val="-1"/>
        </w:rPr>
        <w:t>s</w:t>
      </w:r>
      <w:r w:rsidRPr="00892602">
        <w:rPr>
          <w:color w:val="000000" w:themeColor="text1"/>
          <w:spacing w:val="1"/>
        </w:rPr>
        <w:t>p</w:t>
      </w:r>
      <w:r w:rsidRPr="00892602">
        <w:rPr>
          <w:color w:val="000000" w:themeColor="text1"/>
          <w:spacing w:val="3"/>
        </w:rPr>
        <w:t>e</w:t>
      </w:r>
      <w:r w:rsidRPr="00892602">
        <w:rPr>
          <w:color w:val="000000" w:themeColor="text1"/>
          <w:spacing w:val="-1"/>
        </w:rPr>
        <w:t>c</w:t>
      </w:r>
      <w:r w:rsidRPr="00892602">
        <w:rPr>
          <w:color w:val="000000" w:themeColor="text1"/>
          <w:spacing w:val="3"/>
        </w:rPr>
        <w:t>i</w:t>
      </w:r>
      <w:r w:rsidRPr="00892602">
        <w:rPr>
          <w:color w:val="000000" w:themeColor="text1"/>
          <w:spacing w:val="-2"/>
        </w:rPr>
        <w:t>a</w:t>
      </w:r>
      <w:r w:rsidRPr="00892602">
        <w:rPr>
          <w:color w:val="000000" w:themeColor="text1"/>
        </w:rPr>
        <w:t>l a</w:t>
      </w:r>
      <w:r w:rsidRPr="00892602">
        <w:rPr>
          <w:color w:val="000000" w:themeColor="text1"/>
          <w:spacing w:val="1"/>
        </w:rPr>
        <w:t>pp</w:t>
      </w:r>
      <w:r w:rsidRPr="00892602">
        <w:rPr>
          <w:color w:val="000000" w:themeColor="text1"/>
          <w:spacing w:val="-1"/>
        </w:rPr>
        <w:t>ro</w:t>
      </w:r>
      <w:r w:rsidRPr="00892602">
        <w:rPr>
          <w:color w:val="000000" w:themeColor="text1"/>
        </w:rPr>
        <w:t xml:space="preserve">val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2"/>
        </w:rPr>
        <w:t>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nt.</w:t>
      </w:r>
    </w:p>
    <w:p w14:paraId="20CE0336" w14:textId="18ADDE5B" w:rsidR="00626D54" w:rsidRPr="00892602" w:rsidRDefault="00F93EFE">
      <w:pPr>
        <w:widowControl w:val="0"/>
        <w:autoSpaceDE w:val="0"/>
        <w:autoSpaceDN w:val="0"/>
        <w:adjustRightInd w:val="0"/>
        <w:spacing w:before="10" w:line="280" w:lineRule="exact"/>
        <w:divId w:val="978993217"/>
      </w:pPr>
      <w:r w:rsidRPr="00892602">
        <w:t xml:space="preserve"> </w:t>
      </w:r>
    </w:p>
    <w:p w14:paraId="1A5DEE75" w14:textId="77777777" w:rsidR="00626D54" w:rsidRPr="00892602" w:rsidRDefault="00626D54">
      <w:pPr>
        <w:widowControl w:val="0"/>
        <w:autoSpaceDE w:val="0"/>
        <w:autoSpaceDN w:val="0"/>
        <w:adjustRightInd w:val="0"/>
        <w:spacing w:after="0" w:line="242" w:lineRule="exact"/>
        <w:ind w:left="840" w:right="74" w:hanging="360"/>
        <w:divId w:val="978993217"/>
      </w:pPr>
      <w:r w:rsidRPr="00892602">
        <w:rPr>
          <w:color w:val="000000" w:themeColor="text1"/>
        </w:rPr>
        <w:t>3. T</w:t>
      </w:r>
      <w:r w:rsidRPr="00892602">
        <w:rPr>
          <w:color w:val="000000" w:themeColor="text1"/>
          <w:spacing w:val="-1"/>
        </w:rPr>
        <w:t>ec</w:t>
      </w:r>
      <w:r w:rsidRPr="00892602">
        <w:rPr>
          <w:color w:val="000000" w:themeColor="text1"/>
          <w:spacing w:val="1"/>
        </w:rPr>
        <w:t>hn</w:t>
      </w:r>
      <w:r w:rsidRPr="00892602">
        <w:rPr>
          <w:color w:val="000000" w:themeColor="text1"/>
          <w:spacing w:val="-1"/>
        </w:rPr>
        <w:t>o</w:t>
      </w:r>
      <w:r w:rsidRPr="00892602">
        <w:rPr>
          <w:color w:val="000000" w:themeColor="text1"/>
          <w:spacing w:val="3"/>
        </w:rPr>
        <w:t>l</w:t>
      </w:r>
      <w:r w:rsidRPr="00892602">
        <w:rPr>
          <w:color w:val="000000" w:themeColor="text1"/>
          <w:spacing w:val="-1"/>
        </w:rPr>
        <w:t>o</w:t>
      </w:r>
      <w:r w:rsidRPr="00892602">
        <w:rPr>
          <w:color w:val="000000" w:themeColor="text1"/>
          <w:spacing w:val="1"/>
        </w:rPr>
        <w:t>g</w:t>
      </w:r>
      <w:r w:rsidRPr="00892602">
        <w:rPr>
          <w:color w:val="000000" w:themeColor="text1"/>
        </w:rPr>
        <w:t xml:space="preserve">y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4"/>
        </w:rPr>
        <w:t>u</w:t>
      </w:r>
      <w:r w:rsidRPr="00892602">
        <w:rPr>
          <w:color w:val="000000" w:themeColor="text1"/>
          <w:spacing w:val="1"/>
        </w:rPr>
        <w:t>tiliz</w:t>
      </w:r>
      <w:r w:rsidRPr="00892602">
        <w:rPr>
          <w:color w:val="000000" w:themeColor="text1"/>
          <w:spacing w:val="-1"/>
        </w:rPr>
        <w:t>e</w:t>
      </w:r>
      <w:r w:rsidRPr="00892602">
        <w:rPr>
          <w:color w:val="000000" w:themeColor="text1"/>
        </w:rPr>
        <w:t xml:space="preserve">d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3"/>
        </w:rPr>
        <w:t>a</w:t>
      </w:r>
      <w:r w:rsidRPr="00892602">
        <w:rPr>
          <w:color w:val="000000" w:themeColor="text1"/>
        </w:rPr>
        <w:t xml:space="preserve">s </w:t>
      </w:r>
      <w:r w:rsidRPr="00892602">
        <w:rPr>
          <w:color w:val="000000" w:themeColor="text1"/>
          <w:spacing w:val="3"/>
        </w:rPr>
        <w:t>p</w:t>
      </w:r>
      <w:r w:rsidRPr="00892602">
        <w:rPr>
          <w:color w:val="000000" w:themeColor="text1"/>
          <w:spacing w:val="1"/>
        </w:rPr>
        <w:t>o</w:t>
      </w:r>
      <w:r w:rsidRPr="00892602">
        <w:rPr>
          <w:color w:val="000000" w:themeColor="text1"/>
          <w:spacing w:val="-1"/>
        </w:rPr>
        <w:t>ss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1"/>
        </w:rPr>
        <w:t>r</w:t>
      </w:r>
      <w:r w:rsidRPr="00892602">
        <w:rPr>
          <w:color w:val="000000" w:themeColor="text1"/>
        </w:rPr>
        <w:t>a</w:t>
      </w:r>
      <w:r w:rsidRPr="00892602">
        <w:rPr>
          <w:color w:val="000000" w:themeColor="text1"/>
          <w:spacing w:val="1"/>
        </w:rPr>
        <w:t>n</w:t>
      </w:r>
      <w:r w:rsidRPr="00892602">
        <w:rPr>
          <w:color w:val="000000" w:themeColor="text1"/>
          <w:spacing w:val="-1"/>
        </w:rPr>
        <w:t>s</w:t>
      </w:r>
      <w:r w:rsidRPr="00892602">
        <w:rPr>
          <w:color w:val="000000" w:themeColor="text1"/>
          <w:spacing w:val="1"/>
        </w:rPr>
        <w:t>m</w:t>
      </w:r>
      <w:r w:rsidRPr="00892602">
        <w:rPr>
          <w:color w:val="000000" w:themeColor="text1"/>
          <w:spacing w:val="3"/>
        </w:rPr>
        <w:t>i</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2"/>
        </w:rPr>
        <w:t>n</w:t>
      </w:r>
      <w:r w:rsidRPr="00892602">
        <w:rPr>
          <w:color w:val="000000" w:themeColor="text1"/>
        </w:rPr>
        <w:t xml:space="preserve">. </w:t>
      </w:r>
      <w:r w:rsidRPr="00892602">
        <w:rPr>
          <w:color w:val="000000" w:themeColor="text1"/>
          <w:spacing w:val="1"/>
        </w:rPr>
        <w:t>S</w:t>
      </w:r>
      <w:r w:rsidRPr="00892602">
        <w:rPr>
          <w:color w:val="000000" w:themeColor="text1"/>
          <w:spacing w:val="-1"/>
        </w:rPr>
        <w:t>of</w:t>
      </w:r>
      <w:r w:rsidRPr="00892602">
        <w:rPr>
          <w:color w:val="000000" w:themeColor="text1"/>
          <w:spacing w:val="1"/>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s</w:t>
      </w:r>
      <w:r w:rsidRPr="00892602">
        <w:rPr>
          <w:color w:val="000000" w:themeColor="text1"/>
          <w:spacing w:val="4"/>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M</w:t>
      </w:r>
      <w:r w:rsidRPr="00892602">
        <w:rPr>
          <w:color w:val="000000" w:themeColor="text1"/>
          <w:spacing w:val="3"/>
        </w:rPr>
        <w:t>i</w:t>
      </w:r>
      <w:r w:rsidRPr="00892602">
        <w:rPr>
          <w:color w:val="000000" w:themeColor="text1"/>
          <w:spacing w:val="-1"/>
        </w:rPr>
        <w:t>cr</w:t>
      </w:r>
      <w:r w:rsidRPr="00892602">
        <w:rPr>
          <w:color w:val="000000" w:themeColor="text1"/>
          <w:spacing w:val="1"/>
        </w:rPr>
        <w:t>o</w:t>
      </w:r>
      <w:r w:rsidRPr="00892602">
        <w:rPr>
          <w:color w:val="000000" w:themeColor="text1"/>
          <w:spacing w:val="-1"/>
        </w:rPr>
        <w:t>so</w:t>
      </w:r>
      <w:r w:rsidRPr="00892602">
        <w:rPr>
          <w:color w:val="000000" w:themeColor="text1"/>
          <w:spacing w:val="2"/>
        </w:rPr>
        <w:t>f</w:t>
      </w:r>
      <w:r w:rsidRPr="00892602">
        <w:rPr>
          <w:color w:val="000000" w:themeColor="text1"/>
        </w:rPr>
        <w:t xml:space="preserve">t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2"/>
        </w:rPr>
        <w:t>c</w:t>
      </w:r>
      <w:r w:rsidRPr="00892602">
        <w:rPr>
          <w:color w:val="000000" w:themeColor="text1"/>
          <w:spacing w:val="-1"/>
        </w:rPr>
        <w:t>o</w:t>
      </w:r>
      <w:r w:rsidRPr="00892602">
        <w:rPr>
          <w:color w:val="000000" w:themeColor="text1"/>
          <w:spacing w:val="1"/>
        </w:rPr>
        <w:t>mp</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r </w:t>
      </w:r>
      <w:r w:rsidRPr="00892602">
        <w:rPr>
          <w:color w:val="000000" w:themeColor="text1"/>
          <w:spacing w:val="1"/>
        </w:rPr>
        <w:t>Ad</w:t>
      </w:r>
      <w:r w:rsidRPr="00892602">
        <w:rPr>
          <w:color w:val="000000" w:themeColor="text1"/>
          <w:spacing w:val="-1"/>
        </w:rPr>
        <w:t>o</w:t>
      </w:r>
      <w:r w:rsidRPr="00892602">
        <w:rPr>
          <w:color w:val="000000" w:themeColor="text1"/>
          <w:spacing w:val="1"/>
        </w:rPr>
        <w:t>b</w:t>
      </w:r>
      <w:r w:rsidRPr="00892602">
        <w:rPr>
          <w:color w:val="000000" w:themeColor="text1"/>
        </w:rPr>
        <w:t xml:space="preserve">e </w:t>
      </w:r>
      <w:r w:rsidRPr="00892602">
        <w:rPr>
          <w:color w:val="000000" w:themeColor="text1"/>
          <w:spacing w:val="1"/>
        </w:rPr>
        <w:t>pd</w:t>
      </w:r>
      <w:r w:rsidRPr="00892602">
        <w:rPr>
          <w:color w:val="000000" w:themeColor="text1"/>
          <w:spacing w:val="-1"/>
        </w:rPr>
        <w:t>f</w:t>
      </w:r>
      <w:r w:rsidRPr="00892602">
        <w:rPr>
          <w:color w:val="000000" w:themeColor="text1"/>
        </w:rPr>
        <w:t>. P</w:t>
      </w:r>
      <w:r w:rsidRPr="00892602">
        <w:rPr>
          <w:color w:val="000000" w:themeColor="text1"/>
          <w:spacing w:val="1"/>
        </w:rPr>
        <w:t>r</w:t>
      </w:r>
      <w:r w:rsidRPr="00892602">
        <w:rPr>
          <w:color w:val="000000" w:themeColor="text1"/>
          <w:spacing w:val="-1"/>
        </w:rPr>
        <w:t>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as </w:t>
      </w:r>
      <w:r w:rsidRPr="00892602">
        <w:rPr>
          <w:color w:val="000000" w:themeColor="text1"/>
          <w:spacing w:val="1"/>
        </w:rPr>
        <w:t>mu</w:t>
      </w:r>
      <w:r w:rsidRPr="00892602">
        <w:rPr>
          <w:color w:val="000000" w:themeColor="text1"/>
          <w:spacing w:val="-1"/>
        </w:rPr>
        <w:t>c</w:t>
      </w:r>
      <w:r w:rsidRPr="00892602">
        <w:rPr>
          <w:color w:val="000000" w:themeColor="text1"/>
        </w:rPr>
        <w:t xml:space="preserve">h </w:t>
      </w:r>
      <w:r w:rsidRPr="00892602">
        <w:rPr>
          <w:color w:val="000000" w:themeColor="text1"/>
          <w:spacing w:val="1"/>
        </w:rPr>
        <w:t>d</w:t>
      </w:r>
      <w:r w:rsidRPr="00892602">
        <w:rPr>
          <w:color w:val="000000" w:themeColor="text1"/>
          <w:spacing w:val="-1"/>
        </w:rPr>
        <w:t>e</w:t>
      </w:r>
      <w:r w:rsidRPr="00892602">
        <w:rPr>
          <w:color w:val="000000" w:themeColor="text1"/>
          <w:spacing w:val="1"/>
        </w:rPr>
        <w:t>t</w:t>
      </w:r>
      <w:r w:rsidRPr="00892602">
        <w:rPr>
          <w:color w:val="000000" w:themeColor="text1"/>
        </w:rPr>
        <w:t>a</w:t>
      </w:r>
      <w:r w:rsidRPr="00892602">
        <w:rPr>
          <w:color w:val="000000" w:themeColor="text1"/>
          <w:spacing w:val="1"/>
        </w:rPr>
        <w:t>i</w:t>
      </w:r>
      <w:r w:rsidRPr="00892602">
        <w:rPr>
          <w:color w:val="000000" w:themeColor="text1"/>
        </w:rPr>
        <w:t xml:space="preserve">l as </w:t>
      </w:r>
      <w:r w:rsidRPr="00892602">
        <w:rPr>
          <w:color w:val="000000" w:themeColor="text1"/>
          <w:spacing w:val="1"/>
        </w:rPr>
        <w:t>p</w:t>
      </w:r>
      <w:r w:rsidRPr="00892602">
        <w:rPr>
          <w:color w:val="000000" w:themeColor="text1"/>
          <w:spacing w:val="-1"/>
        </w:rPr>
        <w:t>o</w:t>
      </w:r>
      <w:r w:rsidRPr="00892602">
        <w:rPr>
          <w:color w:val="000000" w:themeColor="text1"/>
          <w:spacing w:val="2"/>
        </w:rPr>
        <w:t>s</w:t>
      </w:r>
      <w:r w:rsidRPr="00892602">
        <w:rPr>
          <w:color w:val="000000" w:themeColor="text1"/>
          <w:spacing w:val="-1"/>
        </w:rPr>
        <w:t>s</w:t>
      </w:r>
      <w:r w:rsidRPr="00892602">
        <w:rPr>
          <w:color w:val="000000" w:themeColor="text1"/>
          <w:spacing w:val="3"/>
        </w:rPr>
        <w:t>i</w:t>
      </w:r>
      <w:r w:rsidRPr="00892602">
        <w:rPr>
          <w:color w:val="000000" w:themeColor="text1"/>
          <w:spacing w:val="1"/>
        </w:rPr>
        <w:t>b</w:t>
      </w:r>
      <w:r w:rsidRPr="00892602">
        <w:rPr>
          <w:color w:val="000000" w:themeColor="text1"/>
          <w:spacing w:val="3"/>
        </w:rPr>
        <w:t>l</w:t>
      </w:r>
      <w:r w:rsidRPr="00892602">
        <w:rPr>
          <w:color w:val="000000" w:themeColor="text1"/>
        </w:rPr>
        <w:t>e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ubm</w:t>
      </w:r>
      <w:r w:rsidRPr="00892602">
        <w:rPr>
          <w:color w:val="000000" w:themeColor="text1"/>
          <w:spacing w:val="3"/>
        </w:rPr>
        <w:t>i</w:t>
      </w:r>
      <w:r w:rsidRPr="00892602">
        <w:rPr>
          <w:color w:val="000000" w:themeColor="text1"/>
          <w:spacing w:val="1"/>
        </w:rPr>
        <w:t>t</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d</w:t>
      </w:r>
      <w:r w:rsidRPr="00892602">
        <w:rPr>
          <w:color w:val="000000" w:themeColor="text1"/>
          <w:spacing w:val="-1"/>
        </w:rPr>
        <w:t>oc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w:t>
      </w:r>
      <w:r w:rsidRPr="00892602">
        <w:rPr>
          <w:color w:val="000000" w:themeColor="text1"/>
          <w:spacing w:val="3"/>
        </w:rPr>
        <w:t>i</w:t>
      </w:r>
      <w:r w:rsidRPr="00892602">
        <w:rPr>
          <w:color w:val="000000" w:themeColor="text1"/>
          <w:spacing w:val="-1"/>
        </w:rPr>
        <w:t>.e.</w:t>
      </w:r>
      <w:r w:rsidRPr="00892602">
        <w:rPr>
          <w:color w:val="000000" w:themeColor="text1"/>
        </w:rPr>
        <w:t xml:space="preserve">,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m</w:t>
      </w:r>
      <w:r w:rsidRPr="00892602">
        <w:rPr>
          <w:color w:val="000000" w:themeColor="text1"/>
          <w:spacing w:val="-1"/>
        </w:rPr>
        <w:t>e</w:t>
      </w:r>
      <w:r w:rsidRPr="00892602">
        <w:rPr>
          <w:color w:val="000000" w:themeColor="text1"/>
        </w:rPr>
        <w:t xml:space="preserve">, </w:t>
      </w:r>
      <w:r w:rsidRPr="00892602">
        <w:rPr>
          <w:color w:val="000000" w:themeColor="text1"/>
          <w:spacing w:val="2"/>
        </w:rPr>
        <w:t>s</w:t>
      </w:r>
      <w:r w:rsidRPr="00892602">
        <w:rPr>
          <w:color w:val="000000" w:themeColor="text1"/>
          <w:spacing w:val="-1"/>
        </w:rPr>
        <w:t>of</w:t>
      </w:r>
      <w:r w:rsidRPr="00892602">
        <w:rPr>
          <w:color w:val="000000" w:themeColor="text1"/>
          <w:spacing w:val="3"/>
        </w:rPr>
        <w:t>t</w:t>
      </w:r>
      <w:r w:rsidRPr="00892602">
        <w:rPr>
          <w:color w:val="000000" w:themeColor="text1"/>
        </w:rPr>
        <w:t>wa</w:t>
      </w:r>
      <w:r w:rsidRPr="00892602">
        <w:rPr>
          <w:color w:val="000000" w:themeColor="text1"/>
          <w:spacing w:val="-1"/>
        </w:rPr>
        <w:t>r</w:t>
      </w:r>
      <w:r w:rsidRPr="00892602">
        <w:rPr>
          <w:color w:val="000000" w:themeColor="text1"/>
        </w:rPr>
        <w:t xml:space="preserve">e </w:t>
      </w:r>
      <w:r w:rsidRPr="00892602">
        <w:rPr>
          <w:color w:val="000000" w:themeColor="text1"/>
          <w:spacing w:val="1"/>
        </w:rPr>
        <w:t>n</w:t>
      </w:r>
      <w:r w:rsidRPr="00892602">
        <w:rPr>
          <w:color w:val="000000" w:themeColor="text1"/>
        </w:rPr>
        <w:t>a</w:t>
      </w:r>
      <w:r w:rsidRPr="00892602">
        <w:rPr>
          <w:color w:val="000000" w:themeColor="text1"/>
          <w:spacing w:val="1"/>
        </w:rPr>
        <w:t>me</w:t>
      </w:r>
      <w:r w:rsidRPr="00892602">
        <w:rPr>
          <w:color w:val="000000" w:themeColor="text1"/>
        </w:rPr>
        <w:t>, v</w:t>
      </w:r>
      <w:r w:rsidRPr="00892602">
        <w:rPr>
          <w:color w:val="000000" w:themeColor="text1"/>
          <w:spacing w:val="1"/>
        </w:rPr>
        <w:t>e</w:t>
      </w:r>
      <w:r w:rsidRPr="00892602">
        <w:rPr>
          <w:color w:val="000000" w:themeColor="text1"/>
          <w:spacing w:val="-1"/>
        </w:rPr>
        <w:t>rs</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2"/>
        </w:rPr>
        <w:t>f</w:t>
      </w:r>
      <w:r w:rsidRPr="00892602">
        <w:rPr>
          <w:color w:val="000000" w:themeColor="text1"/>
          <w:spacing w:val="-1"/>
        </w:rPr>
        <w:t>o</w:t>
      </w:r>
      <w:r w:rsidRPr="00892602">
        <w:rPr>
          <w:color w:val="000000" w:themeColor="text1"/>
          <w:spacing w:val="1"/>
        </w:rPr>
        <w:t>nt</w:t>
      </w:r>
      <w:r w:rsidRPr="00892602">
        <w:rPr>
          <w:color w:val="000000" w:themeColor="text1"/>
          <w:spacing w:val="-1"/>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spacing w:val="3"/>
        </w:rPr>
        <w:t>)</w:t>
      </w:r>
      <w:r w:rsidRPr="00892602">
        <w:rPr>
          <w:color w:val="000000" w:themeColor="text1"/>
        </w:rPr>
        <w:t>.</w:t>
      </w:r>
    </w:p>
    <w:p w14:paraId="2091CF0E" w14:textId="3F3E3EA5" w:rsidR="00626D54" w:rsidRPr="00892602" w:rsidRDefault="00F93EFE">
      <w:pPr>
        <w:widowControl w:val="0"/>
        <w:autoSpaceDE w:val="0"/>
        <w:autoSpaceDN w:val="0"/>
        <w:adjustRightInd w:val="0"/>
        <w:spacing w:before="14" w:line="260" w:lineRule="exact"/>
        <w:divId w:val="978993217"/>
      </w:pPr>
      <w:r w:rsidRPr="00892602">
        <w:t xml:space="preserve"> </w:t>
      </w:r>
    </w:p>
    <w:p w14:paraId="14C109AE"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Coo</w:t>
      </w:r>
      <w:r w:rsidRPr="00892602">
        <w:rPr>
          <w:b/>
          <w:bCs/>
          <w:color w:val="000000" w:themeColor="text1"/>
          <w:spacing w:val="-1"/>
        </w:rPr>
        <w:t>r</w:t>
      </w:r>
      <w:r w:rsidRPr="00892602">
        <w:rPr>
          <w:b/>
          <w:bCs/>
          <w:color w:val="000000" w:themeColor="text1"/>
          <w:spacing w:val="2"/>
        </w:rPr>
        <w:t>d</w:t>
      </w:r>
      <w:r w:rsidRPr="00892602">
        <w:rPr>
          <w:b/>
          <w:bCs/>
          <w:color w:val="000000" w:themeColor="text1"/>
          <w:spacing w:val="-1"/>
        </w:rPr>
        <w:t>i</w:t>
      </w:r>
      <w:r w:rsidRPr="00892602">
        <w:rPr>
          <w:b/>
          <w:bCs/>
          <w:color w:val="000000" w:themeColor="text1"/>
          <w:spacing w:val="2"/>
        </w:rPr>
        <w:t>n</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on of </w:t>
      </w:r>
      <w:r w:rsidRPr="00892602">
        <w:rPr>
          <w:b/>
          <w:bCs/>
          <w:color w:val="000000" w:themeColor="text1"/>
          <w:spacing w:val="3"/>
        </w:rPr>
        <w:t>W</w:t>
      </w:r>
      <w:r w:rsidRPr="00892602">
        <w:rPr>
          <w:b/>
          <w:bCs/>
          <w:color w:val="000000" w:themeColor="text1"/>
        </w:rPr>
        <w:t>o</w:t>
      </w:r>
      <w:r w:rsidRPr="00892602">
        <w:rPr>
          <w:b/>
          <w:bCs/>
          <w:color w:val="000000" w:themeColor="text1"/>
          <w:spacing w:val="-1"/>
        </w:rPr>
        <w:t>r</w:t>
      </w:r>
      <w:r w:rsidRPr="00892602">
        <w:rPr>
          <w:b/>
          <w:bCs/>
          <w:color w:val="000000" w:themeColor="text1"/>
        </w:rPr>
        <w:t xml:space="preserve">k </w:t>
      </w:r>
      <w:r w:rsidRPr="00892602">
        <w:rPr>
          <w:b/>
          <w:bCs/>
          <w:color w:val="000000" w:themeColor="text1"/>
          <w:spacing w:val="1"/>
        </w:rPr>
        <w:t>A</w:t>
      </w:r>
      <w:r w:rsidRPr="00892602">
        <w:rPr>
          <w:b/>
          <w:bCs/>
          <w:color w:val="000000" w:themeColor="text1"/>
          <w:spacing w:val="-1"/>
        </w:rPr>
        <w:t>s</w:t>
      </w:r>
      <w:r w:rsidRPr="00892602">
        <w:rPr>
          <w:b/>
          <w:bCs/>
          <w:color w:val="000000" w:themeColor="text1"/>
          <w:spacing w:val="2"/>
        </w:rPr>
        <w:t>s</w:t>
      </w:r>
      <w:r w:rsidRPr="00892602">
        <w:rPr>
          <w:b/>
          <w:bCs/>
          <w:color w:val="000000" w:themeColor="text1"/>
          <w:spacing w:val="-1"/>
        </w:rPr>
        <w:t>i</w:t>
      </w:r>
      <w:r w:rsidRPr="00892602">
        <w:rPr>
          <w:b/>
          <w:bCs/>
          <w:color w:val="000000" w:themeColor="text1"/>
        </w:rPr>
        <w:t>gn</w:t>
      </w:r>
      <w:r w:rsidRPr="00892602">
        <w:rPr>
          <w:b/>
          <w:bCs/>
          <w:color w:val="000000" w:themeColor="text1"/>
          <w:spacing w:val="3"/>
        </w:rPr>
        <w:t>m</w:t>
      </w:r>
      <w:r w:rsidRPr="00892602">
        <w:rPr>
          <w:b/>
          <w:bCs/>
          <w:color w:val="000000" w:themeColor="text1"/>
        </w:rPr>
        <w:t>en</w:t>
      </w:r>
      <w:r w:rsidRPr="00892602">
        <w:rPr>
          <w:b/>
          <w:bCs/>
          <w:color w:val="000000" w:themeColor="text1"/>
          <w:spacing w:val="3"/>
        </w:rPr>
        <w:t>t</w:t>
      </w:r>
      <w:r w:rsidRPr="00892602">
        <w:rPr>
          <w:b/>
          <w:bCs/>
          <w:color w:val="000000" w:themeColor="text1"/>
        </w:rPr>
        <w:t>s</w:t>
      </w:r>
    </w:p>
    <w:p w14:paraId="4C9D1786" w14:textId="67E92F1B" w:rsidR="00626D54" w:rsidRPr="00892602" w:rsidRDefault="00F93EFE">
      <w:pPr>
        <w:widowControl w:val="0"/>
        <w:autoSpaceDE w:val="0"/>
        <w:autoSpaceDN w:val="0"/>
        <w:adjustRightInd w:val="0"/>
        <w:spacing w:before="4" w:line="280" w:lineRule="exact"/>
        <w:divId w:val="978993217"/>
      </w:pPr>
      <w:r w:rsidRPr="00892602">
        <w:t xml:space="preserve"> </w:t>
      </w:r>
    </w:p>
    <w:p w14:paraId="419C5C2D" w14:textId="77777777" w:rsidR="00626D54" w:rsidRPr="00892602" w:rsidRDefault="00626D54">
      <w:pPr>
        <w:widowControl w:val="0"/>
        <w:autoSpaceDE w:val="0"/>
        <w:autoSpaceDN w:val="0"/>
        <w:adjustRightInd w:val="0"/>
        <w:spacing w:after="0" w:line="237" w:lineRule="auto"/>
        <w:ind w:left="840" w:right="340"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3"/>
        </w:rPr>
        <w:t>i</w:t>
      </w:r>
      <w:r w:rsidRPr="00892602">
        <w:rPr>
          <w:color w:val="000000" w:themeColor="text1"/>
        </w:rPr>
        <w:t>s a</w:t>
      </w:r>
      <w:r w:rsidRPr="00892602">
        <w:rPr>
          <w:color w:val="000000" w:themeColor="text1"/>
          <w:spacing w:val="-1"/>
        </w:rPr>
        <w:t>ss</w:t>
      </w:r>
      <w:r w:rsidRPr="00892602">
        <w:rPr>
          <w:color w:val="000000" w:themeColor="text1"/>
          <w:spacing w:val="3"/>
        </w:rPr>
        <w:t>i</w:t>
      </w:r>
      <w:r w:rsidRPr="00892602">
        <w:rPr>
          <w:color w:val="000000" w:themeColor="text1"/>
          <w:spacing w:val="1"/>
        </w:rPr>
        <w:t>gn</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a</w:t>
      </w:r>
      <w:r w:rsidRPr="00892602">
        <w:rPr>
          <w:color w:val="000000" w:themeColor="text1"/>
          <w:spacing w:val="2"/>
        </w:rPr>
        <w:t>s</w:t>
      </w:r>
      <w:r w:rsidRPr="00892602">
        <w:rPr>
          <w:color w:val="000000" w:themeColor="text1"/>
        </w:rPr>
        <w:t xml:space="preserve">ks </w:t>
      </w:r>
      <w:r w:rsidRPr="00892602">
        <w:rPr>
          <w:color w:val="000000" w:themeColor="text1"/>
          <w:spacing w:val="-1"/>
        </w:rPr>
        <w:t>co</w:t>
      </w:r>
      <w:r w:rsidRPr="00892602">
        <w:rPr>
          <w:color w:val="000000" w:themeColor="text1"/>
          <w:spacing w:val="1"/>
        </w:rPr>
        <w:t>nne</w:t>
      </w:r>
      <w:r w:rsidRPr="00892602">
        <w:rPr>
          <w:color w:val="000000" w:themeColor="text1"/>
          <w:spacing w:val="-1"/>
        </w:rPr>
        <w:t>c</w:t>
      </w:r>
      <w:r w:rsidRPr="00892602">
        <w:rPr>
          <w:color w:val="000000" w:themeColor="text1"/>
          <w:spacing w:val="1"/>
        </w:rPr>
        <w:t>t</w:t>
      </w:r>
      <w:r w:rsidRPr="00892602">
        <w:rPr>
          <w:color w:val="000000" w:themeColor="text1"/>
          <w:spacing w:val="-1"/>
        </w:rPr>
        <w:t>e</w:t>
      </w:r>
      <w:r w:rsidRPr="00892602">
        <w:rPr>
          <w:color w:val="000000" w:themeColor="text1"/>
        </w:rPr>
        <w:t>d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co</w:t>
      </w:r>
      <w:r w:rsidRPr="00892602">
        <w:rPr>
          <w:color w:val="000000" w:themeColor="text1"/>
          <w:spacing w:val="1"/>
        </w:rPr>
        <w:t>n</w:t>
      </w:r>
      <w:r w:rsidRPr="00892602">
        <w:rPr>
          <w:color w:val="000000" w:themeColor="text1"/>
          <w:spacing w:val="2"/>
        </w:rPr>
        <w:t>f</w:t>
      </w:r>
      <w:r w:rsidRPr="00892602">
        <w:rPr>
          <w:color w:val="000000" w:themeColor="text1"/>
          <w:spacing w:val="1"/>
        </w:rPr>
        <w:t>e</w:t>
      </w:r>
      <w:r w:rsidRPr="00892602">
        <w:rPr>
          <w:color w:val="000000" w:themeColor="text1"/>
          <w:spacing w:val="-1"/>
        </w:rPr>
        <w:t>re</w:t>
      </w:r>
      <w:r w:rsidRPr="00892602">
        <w:rPr>
          <w:color w:val="000000" w:themeColor="text1"/>
          <w:spacing w:val="1"/>
        </w:rPr>
        <w:t>n</w:t>
      </w:r>
      <w:r w:rsidRPr="00892602">
        <w:rPr>
          <w:color w:val="000000" w:themeColor="text1"/>
          <w:spacing w:val="2"/>
        </w:rPr>
        <w:t>c</w:t>
      </w:r>
      <w:r w:rsidRPr="00892602">
        <w:rPr>
          <w:color w:val="000000" w:themeColor="text1"/>
          <w:spacing w:val="-1"/>
        </w:rPr>
        <w:t>e</w:t>
      </w:r>
      <w:r w:rsidRPr="00892602">
        <w:rPr>
          <w:color w:val="000000" w:themeColor="text1"/>
        </w:rPr>
        <w:t xml:space="preserve">, </w:t>
      </w:r>
      <w:r w:rsidRPr="00892602">
        <w:rPr>
          <w:color w:val="000000" w:themeColor="text1"/>
          <w:spacing w:val="1"/>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spacing w:val="-1"/>
        </w:rPr>
        <w:t>s,</w:t>
      </w:r>
      <w:r w:rsidRPr="00892602">
        <w:rPr>
          <w:color w:val="000000" w:themeColor="text1"/>
        </w:rPr>
        <w:t xml:space="preserve">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3"/>
        </w:rPr>
        <w:t>c</w:t>
      </w:r>
      <w:r w:rsidRPr="00892602">
        <w:rPr>
          <w:color w:val="000000" w:themeColor="text1"/>
          <w:spacing w:val="3"/>
        </w:rPr>
        <w:t>i</w:t>
      </w:r>
      <w:r w:rsidRPr="00892602">
        <w:rPr>
          <w:color w:val="000000" w:themeColor="text1"/>
          <w:spacing w:val="-2"/>
        </w:rPr>
        <w:t>a</w:t>
      </w:r>
      <w:r w:rsidRPr="00892602">
        <w:rPr>
          <w:color w:val="000000" w:themeColor="text1"/>
        </w:rPr>
        <w:t xml:space="preserve">l </w:t>
      </w:r>
      <w:r w:rsidRPr="00892602">
        <w:rPr>
          <w:color w:val="000000" w:themeColor="text1"/>
          <w:spacing w:val="1"/>
        </w:rPr>
        <w:t>m</w:t>
      </w:r>
      <w:r w:rsidRPr="00892602">
        <w:rPr>
          <w:color w:val="000000" w:themeColor="text1"/>
        </w:rPr>
        <w:t>a</w:t>
      </w:r>
      <w:r w:rsidRPr="00892602">
        <w:rPr>
          <w:color w:val="000000" w:themeColor="text1"/>
          <w:spacing w:val="1"/>
        </w:rPr>
        <w:t>tt</w:t>
      </w:r>
      <w:r w:rsidRPr="00892602">
        <w:rPr>
          <w:color w:val="000000" w:themeColor="text1"/>
          <w:spacing w:val="-1"/>
        </w:rPr>
        <w:t>ers</w:t>
      </w:r>
      <w:r w:rsidRPr="00892602">
        <w:rPr>
          <w:color w:val="000000" w:themeColor="text1"/>
        </w:rPr>
        <w:t>, a</w:t>
      </w:r>
      <w:r w:rsidRPr="00892602">
        <w:rPr>
          <w:color w:val="000000" w:themeColor="text1"/>
          <w:spacing w:val="3"/>
        </w:rPr>
        <w:t>l</w:t>
      </w:r>
      <w:r w:rsidRPr="00892602">
        <w:rPr>
          <w:color w:val="000000" w:themeColor="text1"/>
          <w:spacing w:val="-1"/>
        </w:rPr>
        <w:t>o</w:t>
      </w:r>
      <w:r w:rsidRPr="00892602">
        <w:rPr>
          <w:color w:val="000000" w:themeColor="text1"/>
          <w:spacing w:val="1"/>
        </w:rPr>
        <w:t>n</w:t>
      </w:r>
      <w:r w:rsidRPr="00892602">
        <w:rPr>
          <w:color w:val="000000" w:themeColor="text1"/>
        </w:rPr>
        <w:t>g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publ</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pr</w:t>
      </w:r>
      <w:r w:rsidRPr="00892602">
        <w:rPr>
          <w:color w:val="000000" w:themeColor="text1"/>
          <w:spacing w:val="-1"/>
        </w:rPr>
        <w:t>o</w:t>
      </w:r>
      <w:r w:rsidRPr="00892602">
        <w:rPr>
          <w:color w:val="000000" w:themeColor="text1"/>
          <w:spacing w:val="1"/>
        </w:rPr>
        <w:t>j</w:t>
      </w:r>
      <w:r w:rsidRPr="00892602">
        <w:rPr>
          <w:color w:val="000000" w:themeColor="text1"/>
          <w:spacing w:val="-1"/>
        </w:rPr>
        <w:t>ec</w:t>
      </w:r>
      <w:r w:rsidRPr="00892602">
        <w:rPr>
          <w:color w:val="000000" w:themeColor="text1"/>
          <w:spacing w:val="3"/>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2"/>
        </w:rPr>
        <w:t>f</w:t>
      </w:r>
      <w:r w:rsidRPr="00892602">
        <w:rPr>
          <w:color w:val="000000" w:themeColor="text1"/>
          <w:spacing w:val="-1"/>
        </w:rPr>
        <w:t>o</w:t>
      </w:r>
      <w:r w:rsidRPr="00892602">
        <w:rPr>
          <w:color w:val="000000" w:themeColor="text1"/>
          <w:spacing w:val="1"/>
        </w:rPr>
        <w:t>rm</w:t>
      </w:r>
      <w:r w:rsidRPr="00892602">
        <w:rPr>
          <w:color w:val="000000" w:themeColor="text1"/>
        </w:rPr>
        <w:t xml:space="preserve">s </w:t>
      </w:r>
      <w:r w:rsidRPr="00892602">
        <w:rPr>
          <w:color w:val="000000" w:themeColor="text1"/>
          <w:spacing w:val="1"/>
        </w:rPr>
        <w:t>m</w:t>
      </w:r>
      <w:r w:rsidRPr="00892602">
        <w:rPr>
          <w:color w:val="000000" w:themeColor="text1"/>
        </w:rPr>
        <w:t>a</w:t>
      </w:r>
      <w:r w:rsidRPr="00892602">
        <w:rPr>
          <w:color w:val="000000" w:themeColor="text1"/>
          <w:spacing w:val="3"/>
        </w:rPr>
        <w:t>i</w:t>
      </w:r>
      <w:r w:rsidRPr="00892602">
        <w:rPr>
          <w:color w:val="000000" w:themeColor="text1"/>
          <w:spacing w:val="1"/>
        </w:rPr>
        <w:t>nt</w:t>
      </w:r>
      <w:r w:rsidRPr="00892602">
        <w:rPr>
          <w:color w:val="000000" w:themeColor="text1"/>
          <w:spacing w:val="-1"/>
        </w:rPr>
        <w:t>e</w:t>
      </w:r>
      <w:r w:rsidRPr="00892602">
        <w:rPr>
          <w:color w:val="000000" w:themeColor="text1"/>
          <w:spacing w:val="1"/>
        </w:rPr>
        <w:t>n</w:t>
      </w:r>
      <w:r w:rsidRPr="00892602">
        <w:rPr>
          <w:color w:val="000000" w:themeColor="text1"/>
        </w:rPr>
        <w:t>a</w:t>
      </w:r>
      <w:r w:rsidRPr="00892602">
        <w:rPr>
          <w:color w:val="000000" w:themeColor="text1"/>
          <w:spacing w:val="1"/>
        </w:rPr>
        <w:t>n</w:t>
      </w:r>
      <w:r w:rsidRPr="00892602">
        <w:rPr>
          <w:color w:val="000000" w:themeColor="text1"/>
          <w:spacing w:val="-1"/>
        </w:rPr>
        <w:t>ce</w:t>
      </w:r>
      <w:r w:rsidRPr="00892602">
        <w:rPr>
          <w:color w:val="000000" w:themeColor="text1"/>
          <w:spacing w:val="1"/>
        </w:rPr>
        <w:t>/</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bu</w:t>
      </w:r>
      <w:r w:rsidRPr="00892602">
        <w:rPr>
          <w:color w:val="000000" w:themeColor="text1"/>
          <w:spacing w:val="-2"/>
        </w:rPr>
        <w:t>t</w:t>
      </w:r>
      <w:r w:rsidRPr="00892602">
        <w:rPr>
          <w:color w:val="000000" w:themeColor="text1"/>
          <w:spacing w:val="3"/>
        </w:rPr>
        <w:t>i</w:t>
      </w:r>
      <w:r w:rsidRPr="00892602">
        <w:rPr>
          <w:color w:val="000000" w:themeColor="text1"/>
          <w:spacing w:val="-3"/>
        </w:rPr>
        <w:t>o</w:t>
      </w:r>
      <w:r w:rsidRPr="00892602">
        <w:rPr>
          <w:color w:val="000000" w:themeColor="text1"/>
          <w:spacing w:val="1"/>
        </w:rPr>
        <w:t>n</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coor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a</w:t>
      </w:r>
      <w:r w:rsidRPr="00892602">
        <w:rPr>
          <w:color w:val="000000" w:themeColor="text1"/>
          <w:spacing w:val="1"/>
        </w:rPr>
        <w:t>t</w:t>
      </w:r>
      <w:r w:rsidRPr="00892602">
        <w:rPr>
          <w:color w:val="000000" w:themeColor="text1"/>
        </w:rPr>
        <w:t xml:space="preserve">e </w:t>
      </w:r>
      <w:r w:rsidRPr="00892602">
        <w:rPr>
          <w:color w:val="000000" w:themeColor="text1"/>
          <w:spacing w:val="1"/>
        </w:rPr>
        <w:t>p</w:t>
      </w:r>
      <w:r w:rsidRPr="00892602">
        <w:rPr>
          <w:color w:val="000000" w:themeColor="text1"/>
          <w:spacing w:val="-1"/>
        </w:rPr>
        <w:t>r</w:t>
      </w:r>
      <w:r w:rsidRPr="00892602">
        <w:rPr>
          <w:color w:val="000000" w:themeColor="text1"/>
          <w:spacing w:val="3"/>
        </w:rPr>
        <w:t>i</w:t>
      </w:r>
      <w:r w:rsidRPr="00892602">
        <w:rPr>
          <w:color w:val="000000" w:themeColor="text1"/>
          <w:spacing w:val="1"/>
        </w:rPr>
        <w:t>n</w:t>
      </w:r>
      <w:r w:rsidRPr="00892602">
        <w:rPr>
          <w:color w:val="000000" w:themeColor="text1"/>
          <w:spacing w:val="-2"/>
        </w:rPr>
        <w:t>t</w:t>
      </w:r>
      <w:r w:rsidRPr="00892602">
        <w:rPr>
          <w:color w:val="000000" w:themeColor="text1"/>
          <w:spacing w:val="3"/>
        </w:rPr>
        <w:t>i</w:t>
      </w:r>
      <w:r w:rsidRPr="00892602">
        <w:rPr>
          <w:color w:val="000000" w:themeColor="text1"/>
          <w:spacing w:val="1"/>
        </w:rPr>
        <w:t>n</w:t>
      </w:r>
      <w:r w:rsidRPr="00892602">
        <w:rPr>
          <w:color w:val="000000" w:themeColor="text1"/>
        </w:rPr>
        <w:t>g a</w:t>
      </w:r>
      <w:r w:rsidRPr="00892602">
        <w:rPr>
          <w:color w:val="000000" w:themeColor="text1"/>
          <w:spacing w:val="1"/>
        </w:rPr>
        <w:t>n</w:t>
      </w:r>
      <w:r w:rsidRPr="00892602">
        <w:rPr>
          <w:color w:val="000000" w:themeColor="text1"/>
        </w:rPr>
        <w:t xml:space="preserve">d </w:t>
      </w:r>
      <w:r w:rsidRPr="00892602">
        <w:rPr>
          <w:color w:val="000000" w:themeColor="text1"/>
          <w:spacing w:val="1"/>
        </w:rPr>
        <w:t>m</w:t>
      </w:r>
      <w:r w:rsidRPr="00892602">
        <w:rPr>
          <w:color w:val="000000" w:themeColor="text1"/>
          <w:spacing w:val="-2"/>
        </w:rPr>
        <w:t>a</w:t>
      </w:r>
      <w:r w:rsidRPr="00892602">
        <w:rPr>
          <w:color w:val="000000" w:themeColor="text1"/>
          <w:spacing w:val="1"/>
        </w:rPr>
        <w:t>il</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f</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w:t>
      </w:r>
      <w:r w:rsidRPr="00892602">
        <w:rPr>
          <w:color w:val="000000" w:themeColor="text1"/>
        </w:rPr>
        <w:t xml:space="preserve">e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w:t>
      </w:r>
      <w:r w:rsidRPr="00892602">
        <w:rPr>
          <w:color w:val="000000" w:themeColor="text1"/>
          <w:spacing w:val="3"/>
        </w:rPr>
        <w:t>g</w:t>
      </w:r>
      <w:r w:rsidRPr="00892602">
        <w:rPr>
          <w:color w:val="000000" w:themeColor="text1"/>
          <w:spacing w:val="-1"/>
        </w:rPr>
        <w:t>e</w:t>
      </w:r>
      <w:r w:rsidRPr="00892602">
        <w:rPr>
          <w:color w:val="000000" w:themeColor="text1"/>
          <w:spacing w:val="1"/>
        </w:rPr>
        <w:t>ne</w:t>
      </w:r>
      <w:r w:rsidRPr="00892602">
        <w:rPr>
          <w:color w:val="000000" w:themeColor="text1"/>
          <w:spacing w:val="-1"/>
        </w:rPr>
        <w:t>r</w:t>
      </w:r>
      <w:r w:rsidRPr="00892602">
        <w:rPr>
          <w:color w:val="000000" w:themeColor="text1"/>
        </w:rPr>
        <w:t>a</w:t>
      </w:r>
      <w:r w:rsidRPr="00892602">
        <w:rPr>
          <w:color w:val="000000" w:themeColor="text1"/>
          <w:spacing w:val="3"/>
        </w:rPr>
        <w:t>ll</w:t>
      </w:r>
      <w:r w:rsidRPr="00892602">
        <w:rPr>
          <w:color w:val="000000" w:themeColor="text1"/>
        </w:rPr>
        <w:t xml:space="preserve">y </w:t>
      </w:r>
      <w:r w:rsidRPr="00892602">
        <w:rPr>
          <w:color w:val="000000" w:themeColor="text1"/>
          <w:spacing w:val="-1"/>
        </w:rPr>
        <w:t>re</w:t>
      </w:r>
      <w:r w:rsidRPr="00892602">
        <w:rPr>
          <w:color w:val="000000" w:themeColor="text1"/>
          <w:spacing w:val="1"/>
        </w:rPr>
        <w:t>gi</w:t>
      </w:r>
      <w:r w:rsidRPr="00892602">
        <w:rPr>
          <w:color w:val="000000" w:themeColor="text1"/>
          <w:spacing w:val="-1"/>
        </w:rPr>
        <w:t>o</w:t>
      </w:r>
      <w:r w:rsidRPr="00892602">
        <w:rPr>
          <w:color w:val="000000" w:themeColor="text1"/>
          <w:spacing w:val="1"/>
        </w:rPr>
        <w:t>n</w:t>
      </w:r>
      <w:r w:rsidRPr="00892602">
        <w:rPr>
          <w:color w:val="000000" w:themeColor="text1"/>
        </w:rPr>
        <w:t xml:space="preserve">al </w:t>
      </w:r>
      <w:r w:rsidRPr="00892602">
        <w:rPr>
          <w:color w:val="000000" w:themeColor="text1"/>
          <w:spacing w:val="-1"/>
        </w:rPr>
        <w:t>o</w:t>
      </w:r>
      <w:r w:rsidRPr="00892602">
        <w:rPr>
          <w:color w:val="000000" w:themeColor="text1"/>
        </w:rPr>
        <w:t xml:space="preserve">r </w:t>
      </w:r>
      <w:r w:rsidRPr="00892602">
        <w:rPr>
          <w:color w:val="000000" w:themeColor="text1"/>
          <w:spacing w:val="3"/>
        </w:rPr>
        <w:t>l</w:t>
      </w:r>
      <w:r w:rsidRPr="00892602">
        <w:rPr>
          <w:color w:val="000000" w:themeColor="text1"/>
        </w:rPr>
        <w:t>a</w:t>
      </w:r>
      <w:r w:rsidRPr="00892602">
        <w:rPr>
          <w:color w:val="000000" w:themeColor="text1"/>
          <w:spacing w:val="-1"/>
        </w:rPr>
        <w:t>r</w:t>
      </w:r>
      <w:r w:rsidRPr="00892602">
        <w:rPr>
          <w:color w:val="000000" w:themeColor="text1"/>
          <w:spacing w:val="1"/>
        </w:rPr>
        <w:t>ge</w:t>
      </w:r>
      <w:r w:rsidRPr="00892602">
        <w:rPr>
          <w:color w:val="000000" w:themeColor="text1"/>
          <w:spacing w:val="-1"/>
        </w:rPr>
        <w:t>r</w:t>
      </w:r>
      <w:r w:rsidRPr="00892602">
        <w:rPr>
          <w:color w:val="000000" w:themeColor="text1"/>
          <w:spacing w:val="1"/>
        </w:rPr>
        <w:t>).</w:t>
      </w:r>
    </w:p>
    <w:p w14:paraId="268904CA" w14:textId="4199C3C5" w:rsidR="00626D54" w:rsidRPr="00892602" w:rsidRDefault="00F93EFE">
      <w:pPr>
        <w:widowControl w:val="0"/>
        <w:autoSpaceDE w:val="0"/>
        <w:autoSpaceDN w:val="0"/>
        <w:adjustRightInd w:val="0"/>
        <w:spacing w:before="3" w:line="280" w:lineRule="exact"/>
        <w:divId w:val="978993217"/>
      </w:pPr>
      <w:r w:rsidRPr="00892602">
        <w:t xml:space="preserve"> </w:t>
      </w:r>
    </w:p>
    <w:p w14:paraId="71897612" w14:textId="77777777" w:rsidR="00626D54" w:rsidRPr="00892602" w:rsidRDefault="00626D54">
      <w:pPr>
        <w:widowControl w:val="0"/>
        <w:autoSpaceDE w:val="0"/>
        <w:autoSpaceDN w:val="0"/>
        <w:adjustRightInd w:val="0"/>
        <w:spacing w:after="0" w:line="237" w:lineRule="auto"/>
        <w:ind w:left="840" w:right="194" w:hanging="360"/>
        <w:divId w:val="978993217"/>
      </w:pPr>
      <w:r w:rsidRPr="00892602">
        <w:rPr>
          <w:color w:val="000000" w:themeColor="text1"/>
        </w:rPr>
        <w:t>2.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do</w:t>
      </w:r>
      <w:r w:rsidRPr="00892602">
        <w:rPr>
          <w:color w:val="000000" w:themeColor="text1"/>
          <w:spacing w:val="-1"/>
        </w:rPr>
        <w:t>e</w:t>
      </w:r>
      <w:r w:rsidRPr="00892602">
        <w:rPr>
          <w:color w:val="000000" w:themeColor="text1"/>
        </w:rPr>
        <w:t>s N</w:t>
      </w:r>
      <w:r w:rsidRPr="00892602">
        <w:rPr>
          <w:color w:val="000000" w:themeColor="text1"/>
          <w:spacing w:val="2"/>
        </w:rPr>
        <w:t>O</w:t>
      </w:r>
      <w:r w:rsidRPr="00892602">
        <w:rPr>
          <w:color w:val="000000" w:themeColor="text1"/>
        </w:rPr>
        <w:t xml:space="preserve">T </w:t>
      </w:r>
      <w:r w:rsidRPr="00892602">
        <w:rPr>
          <w:color w:val="000000" w:themeColor="text1"/>
          <w:spacing w:val="1"/>
        </w:rPr>
        <w:t>h</w:t>
      </w:r>
      <w:r w:rsidRPr="00892602">
        <w:rPr>
          <w:color w:val="000000" w:themeColor="text1"/>
        </w:rPr>
        <w:t xml:space="preserve">ave </w:t>
      </w:r>
      <w:r w:rsidRPr="00892602">
        <w:rPr>
          <w:color w:val="000000" w:themeColor="text1"/>
          <w:spacing w:val="1"/>
        </w:rPr>
        <w:t>d</w:t>
      </w:r>
      <w:r w:rsidRPr="00892602">
        <w:rPr>
          <w:color w:val="000000" w:themeColor="text1"/>
          <w:spacing w:val="3"/>
        </w:rPr>
        <w:t>i</w:t>
      </w:r>
      <w:r w:rsidRPr="00892602">
        <w:rPr>
          <w:color w:val="000000" w:themeColor="text1"/>
          <w:spacing w:val="-1"/>
        </w:rPr>
        <w:t>sc</w:t>
      </w:r>
      <w:r w:rsidRPr="00892602">
        <w:rPr>
          <w:color w:val="000000" w:themeColor="text1"/>
          <w:spacing w:val="1"/>
        </w:rPr>
        <w:t>r</w:t>
      </w:r>
      <w:r w:rsidRPr="00892602">
        <w:rPr>
          <w:color w:val="000000" w:themeColor="text1"/>
          <w:spacing w:val="-1"/>
        </w:rPr>
        <w:t>e</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a</w:t>
      </w:r>
      <w:r w:rsidRPr="00892602">
        <w:rPr>
          <w:color w:val="000000" w:themeColor="text1"/>
          <w:spacing w:val="-1"/>
        </w:rPr>
        <w:t>r</w:t>
      </w:r>
      <w:r w:rsidRPr="00892602">
        <w:rPr>
          <w:color w:val="000000" w:themeColor="text1"/>
        </w:rPr>
        <w:t xml:space="preserve">y </w:t>
      </w:r>
      <w:r w:rsidRPr="00892602">
        <w:rPr>
          <w:color w:val="000000" w:themeColor="text1"/>
          <w:spacing w:val="1"/>
        </w:rPr>
        <w:t>po</w:t>
      </w:r>
      <w:r w:rsidRPr="00892602">
        <w:rPr>
          <w:color w:val="000000" w:themeColor="text1"/>
        </w:rPr>
        <w:t>w</w:t>
      </w:r>
      <w:r w:rsidRPr="00892602">
        <w:rPr>
          <w:color w:val="000000" w:themeColor="text1"/>
          <w:spacing w:val="-1"/>
        </w:rPr>
        <w:t>e</w:t>
      </w:r>
      <w:r w:rsidRPr="00892602">
        <w:rPr>
          <w:color w:val="000000" w:themeColor="text1"/>
        </w:rPr>
        <w:t xml:space="preserve">r </w:t>
      </w:r>
      <w:r w:rsidRPr="00892602">
        <w:rPr>
          <w:color w:val="000000" w:themeColor="text1"/>
          <w:spacing w:val="1"/>
        </w:rPr>
        <w:t>t</w:t>
      </w:r>
      <w:r w:rsidRPr="00892602">
        <w:rPr>
          <w:color w:val="000000" w:themeColor="text1"/>
        </w:rPr>
        <w:t>o a</w:t>
      </w:r>
      <w:r w:rsidRPr="00892602">
        <w:rPr>
          <w:color w:val="000000" w:themeColor="text1"/>
          <w:spacing w:val="1"/>
        </w:rPr>
        <w:t>d</w:t>
      </w:r>
      <w:r w:rsidRPr="00892602">
        <w:rPr>
          <w:color w:val="000000" w:themeColor="text1"/>
        </w:rPr>
        <w:t xml:space="preserve">d </w:t>
      </w:r>
      <w:r w:rsidRPr="00892602">
        <w:rPr>
          <w:color w:val="000000" w:themeColor="text1"/>
          <w:spacing w:val="1"/>
        </w:rPr>
        <w:t>projects that would disrupt the planned work-flow</w:t>
      </w:r>
      <w:r w:rsidRPr="00892602">
        <w:rPr>
          <w:color w:val="000000" w:themeColor="text1"/>
        </w:rPr>
        <w:t>. W</w:t>
      </w:r>
      <w:r w:rsidRPr="00892602">
        <w:rPr>
          <w:color w:val="000000" w:themeColor="text1"/>
          <w:spacing w:val="4"/>
        </w:rPr>
        <w:t>h</w:t>
      </w:r>
      <w:r w:rsidRPr="00892602">
        <w:rPr>
          <w:color w:val="000000" w:themeColor="text1"/>
          <w:spacing w:val="-1"/>
        </w:rPr>
        <w:t>e</w:t>
      </w:r>
      <w:r w:rsidRPr="00892602">
        <w:rPr>
          <w:color w:val="000000" w:themeColor="text1"/>
        </w:rPr>
        <w:t xml:space="preserve">n </w:t>
      </w:r>
      <w:r w:rsidRPr="00892602">
        <w:rPr>
          <w:color w:val="000000" w:themeColor="text1"/>
          <w:spacing w:val="-1"/>
        </w:rPr>
        <w:t>s</w:t>
      </w:r>
      <w:r w:rsidRPr="00892602">
        <w:rPr>
          <w:color w:val="000000" w:themeColor="text1"/>
          <w:spacing w:val="1"/>
        </w:rPr>
        <w:t>u</w:t>
      </w:r>
      <w:r w:rsidRPr="00892602">
        <w:rPr>
          <w:color w:val="000000" w:themeColor="text1"/>
          <w:spacing w:val="2"/>
        </w:rPr>
        <w:t>c</w:t>
      </w:r>
      <w:r w:rsidRPr="00892602">
        <w:rPr>
          <w:color w:val="000000" w:themeColor="text1"/>
        </w:rPr>
        <w:t xml:space="preserve">h </w:t>
      </w:r>
      <w:r w:rsidRPr="00892602">
        <w:rPr>
          <w:color w:val="000000" w:themeColor="text1"/>
          <w:spacing w:val="1"/>
        </w:rPr>
        <w:t>p</w:t>
      </w:r>
      <w:r w:rsidRPr="00892602">
        <w:rPr>
          <w:color w:val="000000" w:themeColor="text1"/>
          <w:spacing w:val="-1"/>
        </w:rPr>
        <w:t>ro</w:t>
      </w:r>
      <w:r w:rsidRPr="00892602">
        <w:rPr>
          <w:color w:val="000000" w:themeColor="text1"/>
          <w:spacing w:val="1"/>
        </w:rPr>
        <w:t>je</w:t>
      </w:r>
      <w:r w:rsidRPr="00892602">
        <w:rPr>
          <w:color w:val="000000" w:themeColor="text1"/>
          <w:spacing w:val="-1"/>
        </w:rPr>
        <w:t>c</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rPr>
        <w:t>a</w:t>
      </w:r>
      <w:r w:rsidRPr="00892602">
        <w:rPr>
          <w:color w:val="000000" w:themeColor="text1"/>
          <w:spacing w:val="3"/>
        </w:rPr>
        <w:t>l</w:t>
      </w:r>
      <w:r w:rsidRPr="00892602">
        <w:rPr>
          <w:color w:val="000000" w:themeColor="text1"/>
        </w:rPr>
        <w:t xml:space="preserve">l </w:t>
      </w:r>
      <w:r w:rsidRPr="00892602">
        <w:rPr>
          <w:color w:val="000000" w:themeColor="text1"/>
          <w:spacing w:val="-2"/>
        </w:rPr>
        <w:t>w</w:t>
      </w:r>
      <w:r w:rsidRPr="00892602">
        <w:rPr>
          <w:color w:val="000000" w:themeColor="text1"/>
          <w:spacing w:val="3"/>
        </w:rPr>
        <w:t>i</w:t>
      </w:r>
      <w:r w:rsidRPr="00892602">
        <w:rPr>
          <w:color w:val="000000" w:themeColor="text1"/>
          <w:spacing w:val="-2"/>
        </w:rPr>
        <w:t>t</w:t>
      </w:r>
      <w:r w:rsidRPr="00892602">
        <w:rPr>
          <w:color w:val="000000" w:themeColor="text1"/>
          <w:spacing w:val="-1"/>
        </w:rPr>
        <w:t>h</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p</w:t>
      </w:r>
      <w:r w:rsidRPr="00892602">
        <w:rPr>
          <w:color w:val="000000" w:themeColor="text1"/>
        </w:rPr>
        <w:t>a</w:t>
      </w:r>
      <w:r w:rsidRPr="00892602">
        <w:rPr>
          <w:color w:val="000000" w:themeColor="text1"/>
          <w:spacing w:val="-1"/>
        </w:rPr>
        <w:t>r</w:t>
      </w:r>
      <w:r w:rsidRPr="00892602">
        <w:rPr>
          <w:color w:val="000000" w:themeColor="text1"/>
        </w:rPr>
        <w:t>a</w:t>
      </w:r>
      <w:r w:rsidRPr="00892602">
        <w:rPr>
          <w:color w:val="000000" w:themeColor="text1"/>
          <w:spacing w:val="3"/>
        </w:rPr>
        <w:t>m</w:t>
      </w:r>
      <w:r w:rsidRPr="00892602">
        <w:rPr>
          <w:color w:val="000000" w:themeColor="text1"/>
          <w:spacing w:val="-1"/>
        </w:rPr>
        <w:t>e</w:t>
      </w:r>
      <w:r w:rsidRPr="00892602">
        <w:rPr>
          <w:color w:val="000000" w:themeColor="text1"/>
          <w:spacing w:val="1"/>
        </w:rPr>
        <w:t>te</w:t>
      </w:r>
      <w:r w:rsidRPr="00892602">
        <w:rPr>
          <w:color w:val="000000" w:themeColor="text1"/>
          <w:spacing w:val="-1"/>
        </w:rPr>
        <w:t>rs es</w:t>
      </w:r>
      <w:r w:rsidRPr="00892602">
        <w:rPr>
          <w:color w:val="000000" w:themeColor="text1"/>
          <w:spacing w:val="1"/>
        </w:rPr>
        <w:t>t</w:t>
      </w:r>
      <w:r w:rsidRPr="00892602">
        <w:rPr>
          <w:color w:val="000000" w:themeColor="text1"/>
        </w:rPr>
        <w:t>a</w:t>
      </w:r>
      <w:r w:rsidRPr="00892602">
        <w:rPr>
          <w:color w:val="000000" w:themeColor="text1"/>
          <w:spacing w:val="1"/>
        </w:rPr>
        <w:t>b</w:t>
      </w:r>
      <w:r w:rsidRPr="00892602">
        <w:rPr>
          <w:color w:val="000000" w:themeColor="text1"/>
          <w:spacing w:val="3"/>
        </w:rPr>
        <w:t>li</w:t>
      </w:r>
      <w:r w:rsidRPr="00892602">
        <w:rPr>
          <w:color w:val="000000" w:themeColor="text1"/>
          <w:spacing w:val="-1"/>
        </w:rPr>
        <w:t>s</w:t>
      </w:r>
      <w:r w:rsidRPr="00892602">
        <w:rPr>
          <w:color w:val="000000" w:themeColor="text1"/>
          <w:spacing w:val="1"/>
        </w:rPr>
        <w:t>h</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utiliz</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r</w:t>
      </w:r>
      <w:r w:rsidRPr="00892602">
        <w:rPr>
          <w:color w:val="000000" w:themeColor="text1"/>
        </w:rPr>
        <w:t>v</w:t>
      </w:r>
      <w:r w:rsidRPr="00892602">
        <w:rPr>
          <w:color w:val="000000" w:themeColor="text1"/>
          <w:spacing w:val="3"/>
        </w:rPr>
        <w:t>i</w:t>
      </w:r>
      <w:r w:rsidRPr="00892602">
        <w:rPr>
          <w:color w:val="000000" w:themeColor="text1"/>
          <w:spacing w:val="-1"/>
        </w:rPr>
        <w:t>ce</w:t>
      </w:r>
      <w:r w:rsidRPr="00892602">
        <w:rPr>
          <w:color w:val="000000" w:themeColor="text1"/>
        </w:rPr>
        <w:t xml:space="preserve">s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spacing w:val="1"/>
        </w:rPr>
        <w:t>e</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rPr>
        <w:t xml:space="preserve">r </w:t>
      </w:r>
      <w:r w:rsidRPr="00892602">
        <w:rPr>
          <w:color w:val="000000" w:themeColor="text1"/>
          <w:spacing w:val="3"/>
        </w:rPr>
        <w:t>i</w:t>
      </w:r>
      <w:r w:rsidRPr="00892602">
        <w:rPr>
          <w:color w:val="000000" w:themeColor="text1"/>
          <w:spacing w:val="1"/>
        </w:rPr>
        <w:t>n</w:t>
      </w:r>
      <w:r w:rsidRPr="00892602">
        <w:rPr>
          <w:color w:val="000000" w:themeColor="text1"/>
        </w:rPr>
        <w:t>v</w:t>
      </w:r>
      <w:r w:rsidRPr="00892602">
        <w:rPr>
          <w:color w:val="000000" w:themeColor="text1"/>
          <w:spacing w:val="-1"/>
        </w:rPr>
        <w:t>o</w:t>
      </w:r>
      <w:r w:rsidRPr="00892602">
        <w:rPr>
          <w:color w:val="000000" w:themeColor="text1"/>
          <w:spacing w:val="3"/>
        </w:rPr>
        <w:t>l</w:t>
      </w:r>
      <w:r w:rsidRPr="00892602">
        <w:rPr>
          <w:color w:val="000000" w:themeColor="text1"/>
        </w:rPr>
        <w:t>v</w:t>
      </w:r>
      <w:r w:rsidRPr="00892602">
        <w:rPr>
          <w:color w:val="000000" w:themeColor="text1"/>
          <w:spacing w:val="-1"/>
        </w:rPr>
        <w:t>e</w:t>
      </w:r>
      <w:r w:rsidRPr="00892602">
        <w:rPr>
          <w:color w:val="000000" w:themeColor="text1"/>
        </w:rPr>
        <w:t xml:space="preserve">d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spacing w:val="-1"/>
        </w:rPr>
        <w:t>r</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w:t>
      </w:r>
      <w:r w:rsidRPr="00892602">
        <w:rPr>
          <w:color w:val="000000" w:themeColor="text1"/>
          <w:spacing w:val="1"/>
        </w:rPr>
        <w:t>e</w:t>
      </w:r>
      <w:r w:rsidRPr="00892602">
        <w:rPr>
          <w:color w:val="000000" w:themeColor="text1"/>
          <w:spacing w:val="-1"/>
        </w:rPr>
        <w:t>c</w:t>
      </w:r>
      <w:r w:rsidRPr="00892602">
        <w:rPr>
          <w:color w:val="000000" w:themeColor="text1"/>
          <w:spacing w:val="1"/>
        </w:rPr>
        <w:t>to</w:t>
      </w:r>
      <w:r w:rsidRPr="00892602">
        <w:rPr>
          <w:color w:val="000000" w:themeColor="text1"/>
        </w:rPr>
        <w:t>r w</w:t>
      </w:r>
      <w:r w:rsidRPr="00892602">
        <w:rPr>
          <w:color w:val="000000" w:themeColor="text1"/>
          <w:spacing w:val="3"/>
        </w:rPr>
        <w:t>i</w:t>
      </w:r>
      <w:r w:rsidRPr="00892602">
        <w:rPr>
          <w:color w:val="000000" w:themeColor="text1"/>
          <w:spacing w:val="1"/>
        </w:rPr>
        <w:t>l</w:t>
      </w:r>
      <w:r w:rsidRPr="00892602">
        <w:rPr>
          <w:color w:val="000000" w:themeColor="text1"/>
        </w:rPr>
        <w:t xml:space="preserve">l </w:t>
      </w:r>
      <w:r w:rsidRPr="00892602">
        <w:rPr>
          <w:color w:val="000000" w:themeColor="text1"/>
          <w:spacing w:val="-1"/>
        </w:rPr>
        <w:t>e</w:t>
      </w:r>
      <w:r w:rsidRPr="00892602">
        <w:rPr>
          <w:color w:val="000000" w:themeColor="text1"/>
          <w:spacing w:val="1"/>
        </w:rPr>
        <w:t>ith</w:t>
      </w:r>
      <w:r w:rsidRPr="00892602">
        <w:rPr>
          <w:color w:val="000000" w:themeColor="text1"/>
          <w:spacing w:val="-1"/>
        </w:rPr>
        <w:t>e</w:t>
      </w:r>
      <w:r w:rsidRPr="00892602">
        <w:rPr>
          <w:color w:val="000000" w:themeColor="text1"/>
        </w:rPr>
        <w:t xml:space="preserve">r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w:t>
      </w:r>
      <w:r w:rsidRPr="00892602">
        <w:rPr>
          <w:color w:val="000000" w:themeColor="text1"/>
        </w:rPr>
        <w:t xml:space="preserve">e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color w:val="000000" w:themeColor="text1"/>
          <w:spacing w:val="1"/>
        </w:rPr>
        <w:t>pr</w:t>
      </w:r>
      <w:r w:rsidRPr="00892602">
        <w:rPr>
          <w:color w:val="000000" w:themeColor="text1"/>
          <w:spacing w:val="-1"/>
        </w:rPr>
        <w:t>o</w:t>
      </w:r>
      <w:r w:rsidRPr="00892602">
        <w:rPr>
          <w:color w:val="000000" w:themeColor="text1"/>
          <w:spacing w:val="1"/>
        </w:rPr>
        <w:t>je</w:t>
      </w:r>
      <w:r w:rsidRPr="00892602">
        <w:rPr>
          <w:color w:val="000000" w:themeColor="text1"/>
          <w:spacing w:val="-1"/>
        </w:rPr>
        <w:t>c</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3"/>
        </w:rPr>
        <w:t>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2"/>
        </w:rPr>
        <w:t>s</w:t>
      </w:r>
      <w:r w:rsidRPr="00892602">
        <w:rPr>
          <w:color w:val="000000" w:themeColor="text1"/>
          <w:spacing w:val="-1"/>
        </w:rPr>
        <w:t>c</w:t>
      </w:r>
      <w:r w:rsidRPr="00892602">
        <w:rPr>
          <w:color w:val="000000" w:themeColor="text1"/>
          <w:spacing w:val="1"/>
        </w:rPr>
        <w:t>h</w:t>
      </w:r>
      <w:r w:rsidRPr="00892602">
        <w:rPr>
          <w:color w:val="000000" w:themeColor="text1"/>
          <w:spacing w:val="-1"/>
        </w:rPr>
        <w:t>e</w:t>
      </w:r>
      <w:r w:rsidRPr="00892602">
        <w:rPr>
          <w:color w:val="000000" w:themeColor="text1"/>
          <w:spacing w:val="1"/>
        </w:rPr>
        <w:t>du</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1"/>
        </w:rPr>
        <w:t>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t</w:t>
      </w:r>
      <w:r w:rsidRPr="00892602">
        <w:rPr>
          <w:color w:val="000000" w:themeColor="text1"/>
        </w:rPr>
        <w:t>a</w:t>
      </w:r>
      <w:r w:rsidRPr="00892602">
        <w:rPr>
          <w:color w:val="000000" w:themeColor="text1"/>
          <w:spacing w:val="-1"/>
        </w:rPr>
        <w:t>f</w:t>
      </w:r>
      <w:r w:rsidRPr="00892602">
        <w:rPr>
          <w:color w:val="000000" w:themeColor="text1"/>
        </w:rPr>
        <w:t xml:space="preserve">f </w:t>
      </w:r>
      <w:r w:rsidRPr="00892602">
        <w:rPr>
          <w:color w:val="000000" w:themeColor="text1"/>
          <w:spacing w:val="-1"/>
        </w:rPr>
        <w:t>o</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4"/>
        </w:rPr>
        <w:t>n</w:t>
      </w:r>
      <w:r w:rsidRPr="00892602">
        <w:rPr>
          <w:color w:val="000000" w:themeColor="text1"/>
          <w:spacing w:val="-1"/>
        </w:rPr>
        <w:t>s</w:t>
      </w:r>
      <w:r w:rsidRPr="00892602">
        <w:rPr>
          <w:color w:val="000000" w:themeColor="text1"/>
          <w:spacing w:val="1"/>
        </w:rPr>
        <w:t>u</w:t>
      </w:r>
      <w:r w:rsidRPr="00892602">
        <w:rPr>
          <w:color w:val="000000" w:themeColor="text1"/>
          <w:spacing w:val="3"/>
        </w:rPr>
        <w:t>l</w:t>
      </w:r>
      <w:r w:rsidRPr="00892602">
        <w:rPr>
          <w:color w:val="000000" w:themeColor="text1"/>
        </w:rPr>
        <w:t xml:space="preserve">t </w:t>
      </w:r>
      <w:r w:rsidRPr="00892602">
        <w:rPr>
          <w:color w:val="000000" w:themeColor="text1"/>
          <w:spacing w:val="1"/>
        </w:rPr>
        <w:t>th</w:t>
      </w:r>
      <w:r w:rsidRPr="00892602">
        <w:rPr>
          <w:color w:val="000000" w:themeColor="text1"/>
        </w:rPr>
        <w:t>e P</w:t>
      </w:r>
      <w:r w:rsidRPr="00892602">
        <w:rPr>
          <w:color w:val="000000" w:themeColor="text1"/>
          <w:spacing w:val="-1"/>
        </w:rPr>
        <w:t>r</w:t>
      </w:r>
      <w:r w:rsidRPr="00892602">
        <w:rPr>
          <w:color w:val="000000" w:themeColor="text1"/>
          <w:spacing w:val="1"/>
        </w:rPr>
        <w:t>e</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fo</w:t>
      </w:r>
      <w:r w:rsidRPr="00892602">
        <w:rPr>
          <w:color w:val="000000" w:themeColor="text1"/>
        </w:rPr>
        <w:t xml:space="preserve">r </w:t>
      </w:r>
      <w:r w:rsidRPr="00892602">
        <w:rPr>
          <w:color w:val="000000" w:themeColor="text1"/>
          <w:spacing w:val="1"/>
        </w:rPr>
        <w:t>resolution</w:t>
      </w:r>
      <w:r w:rsidRPr="00892602">
        <w:rPr>
          <w:color w:val="000000" w:themeColor="text1"/>
        </w:rPr>
        <w:t xml:space="preserve">. </w:t>
      </w:r>
    </w:p>
    <w:p w14:paraId="418395B0" w14:textId="465A9051" w:rsidR="00626D54" w:rsidRPr="00892602" w:rsidRDefault="00F93EFE">
      <w:pPr>
        <w:widowControl w:val="0"/>
        <w:autoSpaceDE w:val="0"/>
        <w:autoSpaceDN w:val="0"/>
        <w:adjustRightInd w:val="0"/>
        <w:spacing w:line="280" w:lineRule="exact"/>
        <w:divId w:val="978993217"/>
      </w:pPr>
      <w:r w:rsidRPr="00892602">
        <w:t xml:space="preserve"> </w:t>
      </w:r>
    </w:p>
    <w:p w14:paraId="7012523B"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rPr>
        <w:t>Comm</w:t>
      </w:r>
      <w:r w:rsidRPr="00892602">
        <w:rPr>
          <w:b/>
          <w:bCs/>
          <w:color w:val="000000" w:themeColor="text1"/>
          <w:spacing w:val="2"/>
        </w:rPr>
        <w:t>u</w:t>
      </w:r>
      <w:r w:rsidRPr="00892602">
        <w:rPr>
          <w:b/>
          <w:bCs/>
          <w:color w:val="000000" w:themeColor="text1"/>
        </w:rPr>
        <w:t>n</w:t>
      </w:r>
      <w:r w:rsidRPr="00892602">
        <w:rPr>
          <w:b/>
          <w:bCs/>
          <w:color w:val="000000" w:themeColor="text1"/>
          <w:spacing w:val="-1"/>
        </w:rPr>
        <w:t>i</w:t>
      </w:r>
      <w:r w:rsidRPr="00892602">
        <w:rPr>
          <w:b/>
          <w:bCs/>
          <w:color w:val="000000" w:themeColor="text1"/>
          <w:spacing w:val="3"/>
        </w:rPr>
        <w:t>c</w:t>
      </w:r>
      <w:r w:rsidRPr="00892602">
        <w:rPr>
          <w:b/>
          <w:bCs/>
          <w:color w:val="000000" w:themeColor="text1"/>
          <w:spacing w:val="-1"/>
        </w:rPr>
        <w:t>a</w:t>
      </w:r>
      <w:r w:rsidRPr="00892602">
        <w:rPr>
          <w:b/>
          <w:bCs/>
          <w:color w:val="000000" w:themeColor="text1"/>
        </w:rPr>
        <w:t>t</w:t>
      </w:r>
      <w:r w:rsidRPr="00892602">
        <w:rPr>
          <w:b/>
          <w:bCs/>
          <w:color w:val="000000" w:themeColor="text1"/>
          <w:spacing w:val="1"/>
        </w:rPr>
        <w:t>i</w:t>
      </w:r>
      <w:r w:rsidRPr="00892602">
        <w:rPr>
          <w:b/>
          <w:bCs/>
          <w:color w:val="000000" w:themeColor="text1"/>
        </w:rPr>
        <w:t xml:space="preserve">ng </w:t>
      </w:r>
      <w:r w:rsidRPr="00892602">
        <w:rPr>
          <w:b/>
          <w:bCs/>
          <w:color w:val="000000" w:themeColor="text1"/>
          <w:spacing w:val="2"/>
        </w:rPr>
        <w:t>w</w:t>
      </w:r>
      <w:r w:rsidRPr="00892602">
        <w:rPr>
          <w:b/>
          <w:bCs/>
          <w:color w:val="000000" w:themeColor="text1"/>
          <w:spacing w:val="-1"/>
        </w:rPr>
        <w:t>i</w:t>
      </w:r>
      <w:r w:rsidRPr="00892602">
        <w:rPr>
          <w:b/>
          <w:bCs/>
          <w:color w:val="000000" w:themeColor="text1"/>
        </w:rPr>
        <w:t xml:space="preserve">th the </w:t>
      </w:r>
      <w:r w:rsidRPr="00892602">
        <w:rPr>
          <w:b/>
          <w:bCs/>
          <w:color w:val="000000" w:themeColor="text1"/>
          <w:spacing w:val="1"/>
        </w:rPr>
        <w:t>O</w:t>
      </w:r>
      <w:r w:rsidRPr="00892602">
        <w:rPr>
          <w:b/>
          <w:bCs/>
          <w:color w:val="000000" w:themeColor="text1"/>
        </w:rPr>
        <w:t>f</w:t>
      </w:r>
      <w:r w:rsidRPr="00892602">
        <w:rPr>
          <w:b/>
          <w:bCs/>
          <w:color w:val="000000" w:themeColor="text1"/>
          <w:spacing w:val="2"/>
        </w:rPr>
        <w:t>f</w:t>
      </w:r>
      <w:r w:rsidRPr="00892602">
        <w:rPr>
          <w:b/>
          <w:bCs/>
          <w:color w:val="000000" w:themeColor="text1"/>
          <w:spacing w:val="-1"/>
        </w:rPr>
        <w:t>i</w:t>
      </w:r>
      <w:r w:rsidRPr="00892602">
        <w:rPr>
          <w:b/>
          <w:bCs/>
          <w:color w:val="000000" w:themeColor="text1"/>
        </w:rPr>
        <w:t>ce</w:t>
      </w:r>
    </w:p>
    <w:p w14:paraId="09E9A4B6" w14:textId="32353A9A" w:rsidR="00626D54" w:rsidRPr="00892602" w:rsidRDefault="00F93EFE">
      <w:pPr>
        <w:autoSpaceDE w:val="0"/>
        <w:autoSpaceDN w:val="0"/>
        <w:adjustRightInd w:val="0"/>
        <w:divId w:val="978993217"/>
      </w:pPr>
      <w:r w:rsidRPr="00892602">
        <w:t xml:space="preserve"> </w:t>
      </w:r>
    </w:p>
    <w:p w14:paraId="63609695" w14:textId="77777777" w:rsidR="00626D54" w:rsidRPr="00892602" w:rsidRDefault="00626D54">
      <w:pPr>
        <w:widowControl w:val="0"/>
        <w:autoSpaceDE w:val="0"/>
        <w:autoSpaceDN w:val="0"/>
        <w:adjustRightInd w:val="0"/>
        <w:spacing w:before="7" w:after="0" w:line="242" w:lineRule="exact"/>
        <w:ind w:left="840" w:right="509" w:hanging="360"/>
        <w:divId w:val="978993217"/>
      </w:pPr>
      <w:r w:rsidRPr="00892602">
        <w:rPr>
          <w:color w:val="000000" w:themeColor="text1"/>
        </w:rPr>
        <w:t>1. T</w:t>
      </w:r>
      <w:r w:rsidRPr="00892602">
        <w:rPr>
          <w:color w:val="000000" w:themeColor="text1"/>
          <w:spacing w:val="1"/>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4"/>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e k</w:t>
      </w:r>
      <w:r w:rsidRPr="00892602">
        <w:rPr>
          <w:color w:val="000000" w:themeColor="text1"/>
          <w:spacing w:val="-1"/>
        </w:rPr>
        <w:t>e</w:t>
      </w:r>
      <w:r w:rsidRPr="00892602">
        <w:rPr>
          <w:color w:val="000000" w:themeColor="text1"/>
          <w:spacing w:val="1"/>
        </w:rPr>
        <w:t>p</w:t>
      </w:r>
      <w:r w:rsidRPr="00892602">
        <w:rPr>
          <w:color w:val="000000" w:themeColor="text1"/>
        </w:rPr>
        <w:t xml:space="preserve">t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3"/>
        </w:rPr>
        <w:t>m</w:t>
      </w:r>
      <w:r w:rsidRPr="00892602">
        <w:rPr>
          <w:color w:val="000000" w:themeColor="text1"/>
          <w:spacing w:val="-1"/>
        </w:rPr>
        <w:t>e</w:t>
      </w:r>
      <w:r w:rsidRPr="00892602">
        <w:rPr>
          <w:color w:val="000000" w:themeColor="text1"/>
        </w:rPr>
        <w:t xml:space="preserve">d </w:t>
      </w:r>
      <w:r w:rsidRPr="00892602">
        <w:rPr>
          <w:color w:val="000000" w:themeColor="text1"/>
          <w:spacing w:val="-1"/>
        </w:rPr>
        <w:t>re</w:t>
      </w:r>
      <w:r w:rsidRPr="00892602">
        <w:rPr>
          <w:color w:val="000000" w:themeColor="text1"/>
          <w:spacing w:val="3"/>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d</w:t>
      </w:r>
      <w:r w:rsidRPr="00892602">
        <w:rPr>
          <w:color w:val="000000" w:themeColor="text1"/>
        </w:rPr>
        <w:t>a</w:t>
      </w:r>
      <w:r w:rsidRPr="00892602">
        <w:rPr>
          <w:color w:val="000000" w:themeColor="text1"/>
          <w:spacing w:val="1"/>
        </w:rPr>
        <w:t>t</w:t>
      </w:r>
      <w:r w:rsidRPr="00892602">
        <w:rPr>
          <w:color w:val="000000" w:themeColor="text1"/>
        </w:rPr>
        <w:t>e a</w:t>
      </w:r>
      <w:r w:rsidRPr="00892602">
        <w:rPr>
          <w:color w:val="000000" w:themeColor="text1"/>
          <w:spacing w:val="1"/>
        </w:rPr>
        <w:t>n</w:t>
      </w:r>
      <w:r w:rsidRPr="00892602">
        <w:rPr>
          <w:color w:val="000000" w:themeColor="text1"/>
        </w:rPr>
        <w:t xml:space="preserve">d </w:t>
      </w:r>
      <w:r w:rsidRPr="00892602">
        <w:rPr>
          <w:color w:val="000000" w:themeColor="text1"/>
          <w:spacing w:val="3"/>
        </w:rPr>
        <w:t>l</w:t>
      </w:r>
      <w:r w:rsidRPr="00892602">
        <w:rPr>
          <w:color w:val="000000" w:themeColor="text1"/>
          <w:spacing w:val="-1"/>
        </w:rPr>
        <w:t>o</w:t>
      </w:r>
      <w:r w:rsidRPr="00892602">
        <w:rPr>
          <w:color w:val="000000" w:themeColor="text1"/>
          <w:spacing w:val="2"/>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f a</w:t>
      </w:r>
      <w:r w:rsidRPr="00892602">
        <w:rPr>
          <w:color w:val="000000" w:themeColor="text1"/>
          <w:spacing w:val="1"/>
        </w:rPr>
        <w:t>l</w:t>
      </w:r>
      <w:r w:rsidRPr="00892602">
        <w:rPr>
          <w:color w:val="000000" w:themeColor="text1"/>
        </w:rPr>
        <w:t xml:space="preserve">l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spacing w:val="1"/>
        </w:rPr>
        <w:t>nt</w:t>
      </w:r>
      <w:r w:rsidRPr="00892602">
        <w:rPr>
          <w:color w:val="000000" w:themeColor="text1"/>
        </w:rPr>
        <w:t xml:space="preserve">s </w:t>
      </w:r>
      <w:r w:rsidRPr="00892602">
        <w:rPr>
          <w:color w:val="000000" w:themeColor="text1"/>
          <w:spacing w:val="3"/>
        </w:rPr>
        <w:t>a</w:t>
      </w:r>
      <w:r w:rsidRPr="00892602">
        <w:rPr>
          <w:color w:val="000000" w:themeColor="text1"/>
        </w:rPr>
        <w:t xml:space="preserve">s </w:t>
      </w:r>
      <w:r w:rsidRPr="00892602">
        <w:rPr>
          <w:color w:val="000000" w:themeColor="text1"/>
          <w:spacing w:val="3"/>
        </w:rPr>
        <w:t>w</w:t>
      </w:r>
      <w:r w:rsidRPr="00892602">
        <w:rPr>
          <w:color w:val="000000" w:themeColor="text1"/>
          <w:spacing w:val="-1"/>
        </w:rPr>
        <w:t>e</w:t>
      </w:r>
      <w:r w:rsidRPr="00892602">
        <w:rPr>
          <w:color w:val="000000" w:themeColor="text1"/>
          <w:spacing w:val="3"/>
        </w:rPr>
        <w:t>l</w:t>
      </w:r>
      <w:r w:rsidRPr="00892602">
        <w:rPr>
          <w:color w:val="000000" w:themeColor="text1"/>
        </w:rPr>
        <w:t xml:space="preserve">l as </w:t>
      </w:r>
      <w:r w:rsidRPr="00892602">
        <w:rPr>
          <w:color w:val="000000" w:themeColor="text1"/>
          <w:spacing w:val="1"/>
          <w:w w:val="99"/>
        </w:rPr>
        <w:t>n</w:t>
      </w:r>
      <w:r w:rsidRPr="00892602">
        <w:rPr>
          <w:color w:val="000000" w:themeColor="text1"/>
          <w:w w:val="99"/>
        </w:rPr>
        <w:t>a</w:t>
      </w:r>
      <w:r w:rsidRPr="00892602">
        <w:rPr>
          <w:color w:val="000000" w:themeColor="text1"/>
          <w:spacing w:val="1"/>
          <w:w w:val="99"/>
        </w:rPr>
        <w:t>m</w:t>
      </w:r>
      <w:r w:rsidRPr="00892602">
        <w:rPr>
          <w:color w:val="000000" w:themeColor="text1"/>
          <w:spacing w:val="-1"/>
          <w:w w:val="99"/>
        </w:rPr>
        <w:t>e</w:t>
      </w:r>
      <w:r w:rsidRPr="00892602">
        <w:rPr>
          <w:color w:val="000000" w:themeColor="text1"/>
          <w:spacing w:val="1"/>
          <w:w w:val="99"/>
        </w:rPr>
        <w:t>/</w:t>
      </w:r>
      <w:r w:rsidRPr="00892602">
        <w:rPr>
          <w:color w:val="000000" w:themeColor="text1"/>
          <w:w w:val="99"/>
        </w:rPr>
        <w:t>a</w:t>
      </w:r>
      <w:r w:rsidRPr="00892602">
        <w:rPr>
          <w:color w:val="000000" w:themeColor="text1"/>
          <w:spacing w:val="1"/>
          <w:w w:val="99"/>
        </w:rPr>
        <w:t>d</w:t>
      </w:r>
      <w:r w:rsidRPr="00892602">
        <w:rPr>
          <w:color w:val="000000" w:themeColor="text1"/>
          <w:spacing w:val="3"/>
          <w:w w:val="99"/>
        </w:rPr>
        <w:t>d</w:t>
      </w:r>
      <w:r w:rsidRPr="00892602">
        <w:rPr>
          <w:color w:val="000000" w:themeColor="text1"/>
          <w:spacing w:val="-1"/>
          <w:w w:val="99"/>
        </w:rPr>
        <w:t>r</w:t>
      </w:r>
      <w:r w:rsidRPr="00892602">
        <w:rPr>
          <w:color w:val="000000" w:themeColor="text1"/>
          <w:spacing w:val="1"/>
          <w:w w:val="99"/>
        </w:rPr>
        <w:t>e</w:t>
      </w:r>
      <w:r w:rsidRPr="00892602">
        <w:rPr>
          <w:color w:val="000000" w:themeColor="text1"/>
          <w:spacing w:val="-1"/>
          <w:w w:val="99"/>
        </w:rPr>
        <w:t>ss</w:t>
      </w:r>
      <w:r w:rsidRPr="00892602">
        <w:rPr>
          <w:color w:val="000000" w:themeColor="text1"/>
          <w:spacing w:val="3"/>
          <w:w w:val="99"/>
        </w:rPr>
        <w:t>/</w:t>
      </w:r>
      <w:r w:rsidRPr="00892602">
        <w:rPr>
          <w:color w:val="000000" w:themeColor="text1"/>
          <w:w w:val="99"/>
        </w:rPr>
        <w:t>e</w:t>
      </w:r>
      <w:r w:rsidRPr="00892602">
        <w:rPr>
          <w:color w:val="000000" w:themeColor="text1"/>
          <w:spacing w:val="1"/>
          <w:w w:val="99"/>
        </w:rPr>
        <w:t>-m</w:t>
      </w:r>
      <w:r w:rsidRPr="00892602">
        <w:rPr>
          <w:color w:val="000000" w:themeColor="text1"/>
          <w:w w:val="99"/>
        </w:rPr>
        <w:t>a</w:t>
      </w:r>
      <w:r w:rsidRPr="00892602">
        <w:rPr>
          <w:color w:val="000000" w:themeColor="text1"/>
          <w:spacing w:val="1"/>
          <w:w w:val="99"/>
        </w:rPr>
        <w:t>il/ph</w:t>
      </w:r>
      <w:r w:rsidRPr="00892602">
        <w:rPr>
          <w:color w:val="000000" w:themeColor="text1"/>
          <w:spacing w:val="-1"/>
          <w:w w:val="99"/>
        </w:rPr>
        <w:t>o</w:t>
      </w:r>
      <w:r w:rsidRPr="00892602">
        <w:rPr>
          <w:color w:val="000000" w:themeColor="text1"/>
          <w:spacing w:val="1"/>
          <w:w w:val="99"/>
        </w:rPr>
        <w:t>n</w:t>
      </w:r>
      <w:r w:rsidRPr="00892602">
        <w:rPr>
          <w:color w:val="000000" w:themeColor="text1"/>
          <w:spacing w:val="-1"/>
          <w:w w:val="99"/>
        </w:rPr>
        <w:t>e</w:t>
      </w:r>
      <w:r w:rsidRPr="00892602">
        <w:rPr>
          <w:color w:val="000000" w:themeColor="text1"/>
          <w:spacing w:val="1"/>
          <w:w w:val="99"/>
        </w:rPr>
        <w:t>/</w:t>
      </w:r>
      <w:r w:rsidRPr="00892602">
        <w:rPr>
          <w:color w:val="000000" w:themeColor="text1"/>
          <w:spacing w:val="-1"/>
          <w:w w:val="99"/>
        </w:rPr>
        <w:t>f</w:t>
      </w:r>
      <w:r w:rsidRPr="00892602">
        <w:rPr>
          <w:color w:val="000000" w:themeColor="text1"/>
          <w:w w:val="99"/>
        </w:rPr>
        <w:t>ax</w:t>
      </w:r>
      <w:r w:rsidRPr="00892602">
        <w:rPr>
          <w:color w:val="000000" w:themeColor="text1"/>
        </w:rPr>
        <w:t xml:space="preserve">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fo</w:t>
      </w:r>
      <w:r w:rsidRPr="00892602">
        <w:rPr>
          <w:color w:val="000000" w:themeColor="text1"/>
        </w:rPr>
        <w:t xml:space="preserve">r </w:t>
      </w:r>
      <w:r w:rsidRPr="00892602">
        <w:rPr>
          <w:color w:val="000000" w:themeColor="text1"/>
          <w:spacing w:val="-1"/>
        </w:rPr>
        <w:t>c</w:t>
      </w:r>
      <w:r w:rsidRPr="00892602">
        <w:rPr>
          <w:color w:val="000000" w:themeColor="text1"/>
          <w:spacing w:val="1"/>
        </w:rPr>
        <w:t>h</w:t>
      </w:r>
      <w:r w:rsidRPr="00892602">
        <w:rPr>
          <w:color w:val="000000" w:themeColor="text1"/>
        </w:rPr>
        <w:t>a</w:t>
      </w:r>
      <w:r w:rsidRPr="00892602">
        <w:rPr>
          <w:color w:val="000000" w:themeColor="text1"/>
          <w:spacing w:val="3"/>
        </w:rPr>
        <w:t>i</w:t>
      </w:r>
      <w:r w:rsidRPr="00892602">
        <w:rPr>
          <w:color w:val="000000" w:themeColor="text1"/>
          <w:spacing w:val="-1"/>
        </w:rPr>
        <w:t>r</w:t>
      </w:r>
      <w:r w:rsidRPr="00892602">
        <w:rPr>
          <w:color w:val="000000" w:themeColor="text1"/>
          <w:spacing w:val="1"/>
        </w:rPr>
        <w:t>p</w:t>
      </w:r>
      <w:r w:rsidRPr="00892602">
        <w:rPr>
          <w:color w:val="000000" w:themeColor="text1"/>
          <w:spacing w:val="-1"/>
        </w:rPr>
        <w:t>er</w:t>
      </w:r>
      <w:r w:rsidRPr="00892602">
        <w:rPr>
          <w:color w:val="000000" w:themeColor="text1"/>
          <w:spacing w:val="2"/>
        </w:rPr>
        <w:t>s</w:t>
      </w:r>
      <w:r w:rsidRPr="00892602">
        <w:rPr>
          <w:color w:val="000000" w:themeColor="text1"/>
          <w:spacing w:val="-1"/>
        </w:rPr>
        <w:t>o</w:t>
      </w:r>
      <w:r w:rsidRPr="00892602">
        <w:rPr>
          <w:color w:val="000000" w:themeColor="text1"/>
          <w:spacing w:val="1"/>
        </w:rPr>
        <w:t>n(</w:t>
      </w:r>
      <w:r w:rsidRPr="00892602">
        <w:rPr>
          <w:color w:val="000000" w:themeColor="text1"/>
          <w:spacing w:val="-1"/>
        </w:rPr>
        <w:t>s</w:t>
      </w:r>
      <w:r w:rsidRPr="00892602">
        <w:rPr>
          <w:color w:val="000000" w:themeColor="text1"/>
        </w:rPr>
        <w:t xml:space="preserve">) </w:t>
      </w:r>
      <w:r w:rsidRPr="00892602">
        <w:rPr>
          <w:color w:val="000000" w:themeColor="text1"/>
          <w:spacing w:val="-1"/>
        </w:rPr>
        <w:t>o</w:t>
      </w:r>
      <w:r w:rsidRPr="00892602">
        <w:rPr>
          <w:color w:val="000000" w:themeColor="text1"/>
        </w:rPr>
        <w:t xml:space="preserve">r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co</w:t>
      </w:r>
      <w:r w:rsidRPr="00892602">
        <w:rPr>
          <w:color w:val="000000" w:themeColor="text1"/>
          <w:spacing w:val="1"/>
        </w:rPr>
        <w:t>nt</w:t>
      </w:r>
      <w:r w:rsidRPr="00892602">
        <w:rPr>
          <w:color w:val="000000" w:themeColor="text1"/>
        </w:rPr>
        <w:t>a</w:t>
      </w:r>
      <w:r w:rsidRPr="00892602">
        <w:rPr>
          <w:color w:val="000000" w:themeColor="text1"/>
          <w:spacing w:val="-1"/>
        </w:rPr>
        <w:t>c</w:t>
      </w:r>
      <w:r w:rsidRPr="00892602">
        <w:rPr>
          <w:color w:val="000000" w:themeColor="text1"/>
        </w:rPr>
        <w:t xml:space="preserve">t </w:t>
      </w:r>
      <w:r w:rsidRPr="00892602">
        <w:rPr>
          <w:color w:val="000000" w:themeColor="text1"/>
          <w:spacing w:val="3"/>
        </w:rPr>
        <w:t>p</w:t>
      </w:r>
      <w:r w:rsidRPr="00892602">
        <w:rPr>
          <w:color w:val="000000" w:themeColor="text1"/>
          <w:spacing w:val="-1"/>
        </w:rPr>
        <w:t>e</w:t>
      </w:r>
      <w:r w:rsidRPr="00892602">
        <w:rPr>
          <w:color w:val="000000" w:themeColor="text1"/>
          <w:spacing w:val="1"/>
        </w:rPr>
        <w:t>r</w:t>
      </w:r>
      <w:r w:rsidRPr="00892602">
        <w:rPr>
          <w:color w:val="000000" w:themeColor="text1"/>
          <w:spacing w:val="-1"/>
        </w:rPr>
        <w:t>so</w:t>
      </w:r>
      <w:r w:rsidRPr="00892602">
        <w:rPr>
          <w:color w:val="000000" w:themeColor="text1"/>
          <w:spacing w:val="1"/>
        </w:rPr>
        <w:t>n</w:t>
      </w:r>
      <w:r w:rsidRPr="00892602">
        <w:rPr>
          <w:color w:val="000000" w:themeColor="text1"/>
          <w:spacing w:val="2"/>
        </w:rPr>
        <w:t>s</w:t>
      </w:r>
      <w:r w:rsidRPr="00892602">
        <w:rPr>
          <w:color w:val="000000" w:themeColor="text1"/>
        </w:rPr>
        <w:t>.</w:t>
      </w:r>
    </w:p>
    <w:p w14:paraId="0B7DC260" w14:textId="463CBF25" w:rsidR="00626D54" w:rsidRPr="00892602" w:rsidRDefault="00F93EFE">
      <w:pPr>
        <w:widowControl w:val="0"/>
        <w:autoSpaceDE w:val="0"/>
        <w:autoSpaceDN w:val="0"/>
        <w:adjustRightInd w:val="0"/>
        <w:spacing w:before="14" w:line="260" w:lineRule="exact"/>
        <w:divId w:val="978993217"/>
      </w:pPr>
      <w:r w:rsidRPr="00892602">
        <w:t xml:space="preserve"> </w:t>
      </w:r>
    </w:p>
    <w:p w14:paraId="72969418" w14:textId="77777777" w:rsidR="00626D54" w:rsidRPr="00892602" w:rsidRDefault="00626D54">
      <w:pPr>
        <w:widowControl w:val="0"/>
        <w:autoSpaceDE w:val="0"/>
        <w:autoSpaceDN w:val="0"/>
        <w:adjustRightInd w:val="0"/>
        <w:spacing w:after="0"/>
        <w:ind w:left="840" w:right="116" w:hanging="360"/>
        <w:divId w:val="978993217"/>
      </w:pPr>
      <w:r w:rsidRPr="00892602">
        <w:rPr>
          <w:color w:val="000000" w:themeColor="text1"/>
        </w:rPr>
        <w:t xml:space="preserve">2. A </w:t>
      </w:r>
      <w:r w:rsidRPr="00892602">
        <w:rPr>
          <w:color w:val="000000" w:themeColor="text1"/>
          <w:spacing w:val="-1"/>
        </w:rPr>
        <w:t>co</w:t>
      </w:r>
      <w:r w:rsidRPr="00892602">
        <w:rPr>
          <w:color w:val="000000" w:themeColor="text1"/>
          <w:spacing w:val="3"/>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mem</w:t>
      </w:r>
      <w:r w:rsidRPr="00892602">
        <w:rPr>
          <w:color w:val="000000" w:themeColor="text1"/>
          <w:spacing w:val="-1"/>
        </w:rPr>
        <w:t>os</w:t>
      </w:r>
      <w:r w:rsidRPr="00892602">
        <w:rPr>
          <w:color w:val="000000" w:themeColor="text1"/>
        </w:rPr>
        <w:t xml:space="preserve">, </w:t>
      </w:r>
      <w:r w:rsidRPr="00892602">
        <w:rPr>
          <w:color w:val="000000" w:themeColor="text1"/>
          <w:spacing w:val="1"/>
        </w:rPr>
        <w:t>r</w:t>
      </w:r>
      <w:r w:rsidRPr="00892602">
        <w:rPr>
          <w:color w:val="000000" w:themeColor="text1"/>
          <w:spacing w:val="-1"/>
        </w:rPr>
        <w:t>e</w:t>
      </w:r>
      <w:r w:rsidRPr="00892602">
        <w:rPr>
          <w:color w:val="000000" w:themeColor="text1"/>
          <w:spacing w:val="1"/>
        </w:rPr>
        <w:t>que</w:t>
      </w:r>
      <w:r w:rsidRPr="00892602">
        <w:rPr>
          <w:color w:val="000000" w:themeColor="text1"/>
          <w:spacing w:val="-1"/>
        </w:rPr>
        <w:t>s</w:t>
      </w:r>
      <w:r w:rsidRPr="00892602">
        <w:rPr>
          <w:color w:val="000000" w:themeColor="text1"/>
          <w:spacing w:val="1"/>
        </w:rPr>
        <w:t>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o</w:t>
      </w:r>
      <w:r w:rsidRPr="00892602">
        <w:rPr>
          <w:color w:val="000000" w:themeColor="text1"/>
          <w:spacing w:val="1"/>
        </w:rPr>
        <w:t>the</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re</w:t>
      </w:r>
      <w:r w:rsidRPr="00892602">
        <w:rPr>
          <w:color w:val="000000" w:themeColor="text1"/>
          <w:spacing w:val="1"/>
        </w:rPr>
        <w:t>g</w:t>
      </w:r>
      <w:r w:rsidRPr="00892602">
        <w:rPr>
          <w:color w:val="000000" w:themeColor="text1"/>
          <w:spacing w:val="3"/>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g w</w:t>
      </w:r>
      <w:r w:rsidRPr="00892602">
        <w:rPr>
          <w:color w:val="000000" w:themeColor="text1"/>
          <w:spacing w:val="-1"/>
        </w:rPr>
        <w:t>o</w:t>
      </w:r>
      <w:r w:rsidRPr="00892602">
        <w:rPr>
          <w:color w:val="000000" w:themeColor="text1"/>
          <w:spacing w:val="1"/>
        </w:rPr>
        <w:t>r</w:t>
      </w:r>
      <w:r w:rsidRPr="00892602">
        <w:rPr>
          <w:color w:val="000000" w:themeColor="text1"/>
        </w:rPr>
        <w:t xml:space="preserve">k </w:t>
      </w:r>
      <w:r w:rsidRPr="00892602">
        <w:rPr>
          <w:color w:val="000000" w:themeColor="text1"/>
          <w:spacing w:val="1"/>
        </w:rPr>
        <w:t>t</w:t>
      </w:r>
      <w:r w:rsidRPr="00892602">
        <w:rPr>
          <w:color w:val="000000" w:themeColor="text1"/>
        </w:rPr>
        <w:t xml:space="preserve">o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1"/>
        </w:rPr>
        <w:t>er</w:t>
      </w:r>
      <w:r w:rsidRPr="00892602">
        <w:rPr>
          <w:color w:val="000000" w:themeColor="text1"/>
          <w:spacing w:val="2"/>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spacing w:val="2"/>
        </w:rPr>
        <w:t>x</w:t>
      </w:r>
      <w:r w:rsidRPr="00892602">
        <w:rPr>
          <w:color w:val="000000" w:themeColor="text1"/>
          <w:spacing w:val="-1"/>
        </w:rPr>
        <w:t>ec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spacing w:val="1"/>
        </w:rPr>
        <w:t>r</w:t>
      </w:r>
      <w:r w:rsidRPr="00892602">
        <w:rPr>
          <w:color w:val="000000" w:themeColor="text1"/>
        </w:rPr>
        <w:t xml:space="preserve">. </w:t>
      </w:r>
      <w:r w:rsidRPr="00892602">
        <w:rPr>
          <w:color w:val="000000" w:themeColor="text1"/>
          <w:spacing w:val="3"/>
        </w:rPr>
        <w:t>C</w:t>
      </w:r>
      <w:r w:rsidRPr="00892602">
        <w:rPr>
          <w:color w:val="000000" w:themeColor="text1"/>
          <w:spacing w:val="-1"/>
        </w:rPr>
        <w:t>o</w:t>
      </w:r>
      <w:r w:rsidRPr="00892602">
        <w:rPr>
          <w:color w:val="000000" w:themeColor="text1"/>
          <w:spacing w:val="1"/>
        </w:rPr>
        <w:t>m</w:t>
      </w:r>
      <w:r w:rsidRPr="00892602">
        <w:rPr>
          <w:color w:val="000000" w:themeColor="text1"/>
          <w:spacing w:val="3"/>
        </w:rPr>
        <w:t>m</w:t>
      </w:r>
      <w:r w:rsidRPr="00892602">
        <w:rPr>
          <w:color w:val="000000" w:themeColor="text1"/>
          <w:spacing w:val="1"/>
        </w:rPr>
        <w:t>u</w:t>
      </w:r>
      <w:r w:rsidRPr="00892602">
        <w:rPr>
          <w:color w:val="000000" w:themeColor="text1"/>
          <w:spacing w:val="-1"/>
        </w:rPr>
        <w:t>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w</w:t>
      </w:r>
      <w:r w:rsidRPr="00892602">
        <w:rPr>
          <w:color w:val="000000" w:themeColor="text1"/>
          <w:spacing w:val="3"/>
        </w:rPr>
        <w:t>i</w:t>
      </w:r>
      <w:r w:rsidRPr="00892602">
        <w:rPr>
          <w:color w:val="000000" w:themeColor="text1"/>
          <w:spacing w:val="1"/>
        </w:rPr>
        <w:t>t</w:t>
      </w:r>
      <w:r w:rsidRPr="00892602">
        <w:rPr>
          <w:color w:val="000000" w:themeColor="text1"/>
        </w:rPr>
        <w:t xml:space="preserve">h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x</w:t>
      </w:r>
      <w:r w:rsidRPr="00892602">
        <w:rPr>
          <w:color w:val="000000" w:themeColor="text1"/>
          <w:spacing w:val="1"/>
        </w:rPr>
        <w:t>e</w:t>
      </w:r>
      <w:r w:rsidRPr="00892602">
        <w:rPr>
          <w:color w:val="000000" w:themeColor="text1"/>
          <w:spacing w:val="-1"/>
        </w:rPr>
        <w:t>c</w:t>
      </w:r>
      <w:r w:rsidRPr="00892602">
        <w:rPr>
          <w:color w:val="000000" w:themeColor="text1"/>
          <w:spacing w:val="1"/>
        </w:rPr>
        <w:t>ut</w:t>
      </w:r>
      <w:r w:rsidRPr="00892602">
        <w:rPr>
          <w:color w:val="000000" w:themeColor="text1"/>
          <w:spacing w:val="3"/>
        </w:rPr>
        <w:t>i</w:t>
      </w:r>
      <w:r w:rsidRPr="00892602">
        <w:rPr>
          <w:color w:val="000000" w:themeColor="text1"/>
        </w:rPr>
        <w:t>ve D</w:t>
      </w:r>
      <w:r w:rsidRPr="00892602">
        <w:rPr>
          <w:color w:val="000000" w:themeColor="text1"/>
          <w:spacing w:val="3"/>
        </w:rPr>
        <w:t>i</w:t>
      </w:r>
      <w:r w:rsidRPr="00892602">
        <w:rPr>
          <w:color w:val="000000" w:themeColor="text1"/>
          <w:spacing w:val="-1"/>
        </w:rPr>
        <w:t>re</w:t>
      </w:r>
      <w:r w:rsidRPr="00892602">
        <w:rPr>
          <w:color w:val="000000" w:themeColor="text1"/>
          <w:spacing w:val="2"/>
        </w:rPr>
        <w:t>c</w:t>
      </w:r>
      <w:r w:rsidRPr="00892602">
        <w:rPr>
          <w:color w:val="000000" w:themeColor="text1"/>
          <w:spacing w:val="1"/>
        </w:rPr>
        <w:t>t</w:t>
      </w:r>
      <w:r w:rsidRPr="00892602">
        <w:rPr>
          <w:color w:val="000000" w:themeColor="text1"/>
          <w:spacing w:val="-1"/>
        </w:rPr>
        <w:t>o</w:t>
      </w:r>
      <w:r w:rsidRPr="00892602">
        <w:rPr>
          <w:color w:val="000000" w:themeColor="text1"/>
        </w:rPr>
        <w:t>r a</w:t>
      </w:r>
      <w:r w:rsidRPr="00892602">
        <w:rPr>
          <w:color w:val="000000" w:themeColor="text1"/>
          <w:spacing w:val="1"/>
        </w:rPr>
        <w:t>n</w:t>
      </w:r>
      <w:r w:rsidRPr="00892602">
        <w:rPr>
          <w:color w:val="000000" w:themeColor="text1"/>
        </w:rPr>
        <w:t xml:space="preserve">d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D</w:t>
      </w:r>
      <w:r w:rsidRPr="00892602">
        <w:rPr>
          <w:color w:val="000000" w:themeColor="text1"/>
          <w:spacing w:val="3"/>
        </w:rPr>
        <w:t>i</w:t>
      </w:r>
      <w:r w:rsidRPr="00892602">
        <w:rPr>
          <w:color w:val="000000" w:themeColor="text1"/>
          <w:spacing w:val="-1"/>
        </w:rPr>
        <w:t>rec</w:t>
      </w:r>
      <w:r w:rsidRPr="00892602">
        <w:rPr>
          <w:color w:val="000000" w:themeColor="text1"/>
          <w:spacing w:val="3"/>
        </w:rPr>
        <w:t>t</w:t>
      </w:r>
      <w:r w:rsidRPr="00892602">
        <w:rPr>
          <w:color w:val="000000" w:themeColor="text1"/>
          <w:spacing w:val="-1"/>
        </w:rPr>
        <w:t>o</w:t>
      </w:r>
      <w:r w:rsidRPr="00892602">
        <w:rPr>
          <w:color w:val="000000" w:themeColor="text1"/>
        </w:rPr>
        <w:t xml:space="preserve">r </w:t>
      </w:r>
      <w:r w:rsidRPr="00892602">
        <w:rPr>
          <w:color w:val="000000" w:themeColor="text1"/>
          <w:spacing w:val="1"/>
        </w:rPr>
        <w:t>r</w:t>
      </w:r>
      <w:r w:rsidRPr="00892602">
        <w:rPr>
          <w:color w:val="000000" w:themeColor="text1"/>
          <w:spacing w:val="-1"/>
        </w:rPr>
        <w:t>e</w:t>
      </w:r>
      <w:r w:rsidRPr="00892602">
        <w:rPr>
          <w:color w:val="000000" w:themeColor="text1"/>
          <w:spacing w:val="1"/>
        </w:rPr>
        <w:t>g</w:t>
      </w:r>
      <w:r w:rsidRPr="00892602">
        <w:rPr>
          <w:color w:val="000000" w:themeColor="text1"/>
        </w:rPr>
        <w:t>a</w:t>
      </w:r>
      <w:r w:rsidRPr="00892602">
        <w:rPr>
          <w:color w:val="000000" w:themeColor="text1"/>
          <w:spacing w:val="-1"/>
        </w:rPr>
        <w:t>r</w:t>
      </w:r>
      <w:r w:rsidRPr="00892602">
        <w:rPr>
          <w:color w:val="000000" w:themeColor="text1"/>
          <w:spacing w:val="1"/>
        </w:rPr>
        <w:t>d</w:t>
      </w:r>
      <w:r w:rsidRPr="00892602">
        <w:rPr>
          <w:color w:val="000000" w:themeColor="text1"/>
          <w:spacing w:val="3"/>
        </w:rPr>
        <w:t>i</w:t>
      </w:r>
      <w:r w:rsidRPr="00892602">
        <w:rPr>
          <w:color w:val="000000" w:themeColor="text1"/>
          <w:spacing w:val="1"/>
        </w:rPr>
        <w:t>n</w:t>
      </w:r>
      <w:r w:rsidRPr="00892602">
        <w:rPr>
          <w:color w:val="000000" w:themeColor="text1"/>
        </w:rPr>
        <w:t xml:space="preserve">g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m</w:t>
      </w:r>
      <w:r w:rsidRPr="00892602">
        <w:rPr>
          <w:color w:val="000000" w:themeColor="text1"/>
        </w:rPr>
        <w:t>a</w:t>
      </w:r>
      <w:r w:rsidRPr="00892602">
        <w:rPr>
          <w:color w:val="000000" w:themeColor="text1"/>
          <w:spacing w:val="1"/>
        </w:rPr>
        <w:t>t</w:t>
      </w:r>
      <w:r w:rsidRPr="00892602">
        <w:rPr>
          <w:color w:val="000000" w:themeColor="text1"/>
          <w:spacing w:val="3"/>
        </w:rPr>
        <w:t>t</w:t>
      </w:r>
      <w:r w:rsidRPr="00892602">
        <w:rPr>
          <w:color w:val="000000" w:themeColor="text1"/>
          <w:spacing w:val="-1"/>
        </w:rPr>
        <w:t>e</w:t>
      </w:r>
      <w:r w:rsidRPr="00892602">
        <w:rPr>
          <w:color w:val="000000" w:themeColor="text1"/>
          <w:spacing w:val="1"/>
        </w:rPr>
        <w:t>r</w:t>
      </w:r>
      <w:r w:rsidRPr="00892602">
        <w:rPr>
          <w:color w:val="000000" w:themeColor="text1"/>
        </w:rPr>
        <w:t xml:space="preserve">s </w:t>
      </w:r>
      <w:r w:rsidRPr="00892602">
        <w:rPr>
          <w:color w:val="000000" w:themeColor="text1"/>
          <w:spacing w:val="3"/>
        </w:rPr>
        <w:t>i</w:t>
      </w:r>
      <w:r w:rsidRPr="00892602">
        <w:rPr>
          <w:color w:val="000000" w:themeColor="text1"/>
        </w:rPr>
        <w:t xml:space="preserve">s </w:t>
      </w:r>
      <w:r w:rsidRPr="00892602">
        <w:rPr>
          <w:color w:val="000000" w:themeColor="text1"/>
          <w:spacing w:val="-1"/>
        </w:rPr>
        <w:t>e</w:t>
      </w:r>
      <w:r w:rsidRPr="00892602">
        <w:rPr>
          <w:color w:val="000000" w:themeColor="text1"/>
        </w:rPr>
        <w:t>x</w:t>
      </w:r>
      <w:r w:rsidRPr="00892602">
        <w:rPr>
          <w:color w:val="000000" w:themeColor="text1"/>
          <w:spacing w:val="1"/>
        </w:rPr>
        <w:t>tr</w:t>
      </w:r>
      <w:r w:rsidRPr="00892602">
        <w:rPr>
          <w:color w:val="000000" w:themeColor="text1"/>
          <w:spacing w:val="-1"/>
        </w:rPr>
        <w:t>e</w:t>
      </w:r>
      <w:r w:rsidRPr="00892602">
        <w:rPr>
          <w:color w:val="000000" w:themeColor="text1"/>
          <w:spacing w:val="1"/>
        </w:rPr>
        <w:t>m</w:t>
      </w:r>
      <w:r w:rsidRPr="00892602">
        <w:rPr>
          <w:color w:val="000000" w:themeColor="text1"/>
          <w:spacing w:val="-1"/>
        </w:rPr>
        <w:t>e</w:t>
      </w:r>
      <w:r w:rsidRPr="00892602">
        <w:rPr>
          <w:color w:val="000000" w:themeColor="text1"/>
          <w:spacing w:val="3"/>
        </w:rPr>
        <w:t>l</w:t>
      </w:r>
      <w:r w:rsidRPr="00892602">
        <w:rPr>
          <w:color w:val="000000" w:themeColor="text1"/>
        </w:rPr>
        <w:t xml:space="preserve">y </w:t>
      </w:r>
      <w:r w:rsidRPr="00892602">
        <w:rPr>
          <w:color w:val="000000" w:themeColor="text1"/>
          <w:spacing w:val="3"/>
        </w:rPr>
        <w:t>i</w:t>
      </w:r>
      <w:r w:rsidRPr="00892602">
        <w:rPr>
          <w:color w:val="000000" w:themeColor="text1"/>
          <w:spacing w:val="1"/>
        </w:rPr>
        <w:t>mp</w:t>
      </w:r>
      <w:r w:rsidRPr="00892602">
        <w:rPr>
          <w:color w:val="000000" w:themeColor="text1"/>
          <w:spacing w:val="-1"/>
        </w:rPr>
        <w:t>or</w:t>
      </w:r>
      <w:r w:rsidRPr="00892602">
        <w:rPr>
          <w:color w:val="000000" w:themeColor="text1"/>
          <w:spacing w:val="1"/>
        </w:rPr>
        <w:t>t</w:t>
      </w:r>
      <w:r w:rsidRPr="00892602">
        <w:rPr>
          <w:color w:val="000000" w:themeColor="text1"/>
        </w:rPr>
        <w:t>a</w:t>
      </w:r>
      <w:r w:rsidRPr="00892602">
        <w:rPr>
          <w:color w:val="000000" w:themeColor="text1"/>
          <w:spacing w:val="1"/>
        </w:rPr>
        <w:t>nt.</w:t>
      </w:r>
    </w:p>
    <w:p w14:paraId="15BC57E7" w14:textId="2BF1FE66" w:rsidR="00626D54" w:rsidRPr="00892602" w:rsidRDefault="00F93EFE">
      <w:pPr>
        <w:widowControl w:val="0"/>
        <w:autoSpaceDE w:val="0"/>
        <w:autoSpaceDN w:val="0"/>
        <w:adjustRightInd w:val="0"/>
        <w:spacing w:before="17" w:line="260" w:lineRule="exact"/>
        <w:divId w:val="978993217"/>
      </w:pPr>
      <w:r w:rsidRPr="00892602">
        <w:t xml:space="preserve"> </w:t>
      </w:r>
    </w:p>
    <w:p w14:paraId="75850411" w14:textId="77777777" w:rsidR="00626D54" w:rsidRPr="00892602" w:rsidRDefault="00626D54">
      <w:pPr>
        <w:widowControl w:val="0"/>
        <w:autoSpaceDE w:val="0"/>
        <w:autoSpaceDN w:val="0"/>
        <w:adjustRightInd w:val="0"/>
        <w:spacing w:after="0" w:line="237" w:lineRule="auto"/>
        <w:ind w:left="840" w:right="178" w:hanging="360"/>
        <w:divId w:val="978993217"/>
      </w:pPr>
      <w:r w:rsidRPr="00892602">
        <w:rPr>
          <w:color w:val="000000" w:themeColor="text1"/>
          <w:spacing w:val="1"/>
        </w:rPr>
        <w:t>3</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d</w:t>
      </w:r>
      <w:r w:rsidRPr="00892602">
        <w:rPr>
          <w:color w:val="000000" w:themeColor="text1"/>
          <w:spacing w:val="-1"/>
        </w:rPr>
        <w:t>oc</w:t>
      </w:r>
      <w:r w:rsidRPr="00892602">
        <w:rPr>
          <w:color w:val="000000" w:themeColor="text1"/>
          <w:spacing w:val="1"/>
        </w:rPr>
        <w:t>u</w:t>
      </w:r>
      <w:r w:rsidRPr="00892602">
        <w:rPr>
          <w:color w:val="000000" w:themeColor="text1"/>
          <w:spacing w:val="3"/>
        </w:rPr>
        <w:t>m</w:t>
      </w:r>
      <w:r w:rsidRPr="00892602">
        <w:rPr>
          <w:color w:val="000000" w:themeColor="text1"/>
          <w:spacing w:val="1"/>
        </w:rPr>
        <w:t>ent</w:t>
      </w:r>
      <w:r w:rsidRPr="00892602">
        <w:rPr>
          <w:color w:val="000000" w:themeColor="text1"/>
        </w:rPr>
        <w:t>s a</w:t>
      </w:r>
      <w:r w:rsidRPr="00892602">
        <w:rPr>
          <w:color w:val="000000" w:themeColor="text1"/>
          <w:spacing w:val="1"/>
        </w:rPr>
        <w:t>r</w:t>
      </w:r>
      <w:r w:rsidRPr="00892602">
        <w:rPr>
          <w:color w:val="000000" w:themeColor="text1"/>
        </w:rPr>
        <w:t xml:space="preserve">e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se</w:t>
      </w:r>
      <w:r w:rsidRPr="00892602">
        <w:rPr>
          <w:color w:val="000000" w:themeColor="text1"/>
          <w:spacing w:val="3"/>
        </w:rPr>
        <w:t>d</w:t>
      </w:r>
      <w:r w:rsidRPr="00892602">
        <w:rPr>
          <w:color w:val="000000" w:themeColor="text1"/>
        </w:rPr>
        <w:t xml:space="preserve">, </w:t>
      </w:r>
      <w:r w:rsidRPr="00892602">
        <w:rPr>
          <w:color w:val="000000" w:themeColor="text1"/>
          <w:spacing w:val="-1"/>
        </w:rPr>
        <w:t>e</w:t>
      </w:r>
      <w:r w:rsidRPr="00892602">
        <w:rPr>
          <w:color w:val="000000" w:themeColor="text1"/>
        </w:rPr>
        <w:t>a</w:t>
      </w:r>
      <w:r w:rsidRPr="00892602">
        <w:rPr>
          <w:color w:val="000000" w:themeColor="text1"/>
          <w:spacing w:val="-1"/>
        </w:rPr>
        <w:t>c</w:t>
      </w:r>
      <w:r w:rsidRPr="00892602">
        <w:rPr>
          <w:color w:val="000000" w:themeColor="text1"/>
        </w:rPr>
        <w:t xml:space="preserve">h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rPr>
        <w:t xml:space="preserve">r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spacing w:val="2"/>
        </w:rPr>
        <w:t>T</w:t>
      </w:r>
      <w:r w:rsidRPr="00892602">
        <w:rPr>
          <w:color w:val="000000" w:themeColor="text1"/>
        </w:rPr>
        <w:t xml:space="preserve">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3"/>
        </w:rPr>
        <w:t>i</w:t>
      </w:r>
      <w:r w:rsidRPr="00892602">
        <w:rPr>
          <w:color w:val="000000" w:themeColor="text1"/>
          <w:spacing w:val="1"/>
        </w:rPr>
        <w:t>t</w:t>
      </w:r>
      <w:r w:rsidRPr="00892602">
        <w:rPr>
          <w:color w:val="000000" w:themeColor="text1"/>
        </w:rPr>
        <w:t xml:space="preserve">h a </w:t>
      </w:r>
      <w:r w:rsidRPr="00892602">
        <w:rPr>
          <w:color w:val="000000" w:themeColor="text1"/>
          <w:spacing w:val="-1"/>
        </w:rPr>
        <w:t>co</w:t>
      </w:r>
      <w:r w:rsidRPr="00892602">
        <w:rPr>
          <w:color w:val="000000" w:themeColor="text1"/>
          <w:spacing w:val="1"/>
        </w:rPr>
        <w:t>p</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nt</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spacing w:val="1"/>
        </w:rPr>
        <w:t>m</w:t>
      </w:r>
      <w:r w:rsidRPr="00892602">
        <w:rPr>
          <w:color w:val="000000" w:themeColor="text1"/>
        </w:rPr>
        <w:t xml:space="preserve">s </w:t>
      </w:r>
      <w:r w:rsidRPr="00892602">
        <w:rPr>
          <w:color w:val="000000" w:themeColor="text1"/>
          <w:spacing w:val="1"/>
        </w:rPr>
        <w:t>u</w:t>
      </w:r>
      <w:r w:rsidRPr="00892602">
        <w:rPr>
          <w:color w:val="000000" w:themeColor="text1"/>
          <w:spacing w:val="-1"/>
        </w:rPr>
        <w:t>se</w:t>
      </w:r>
      <w:r w:rsidRPr="00892602">
        <w:rPr>
          <w:color w:val="000000" w:themeColor="text1"/>
        </w:rPr>
        <w:t xml:space="preserve">d </w:t>
      </w:r>
      <w:r w:rsidRPr="00892602">
        <w:rPr>
          <w:color w:val="000000" w:themeColor="text1"/>
          <w:spacing w:val="1"/>
        </w:rPr>
        <w:t>b</w:t>
      </w:r>
      <w:r w:rsidRPr="00892602">
        <w:rPr>
          <w:color w:val="000000" w:themeColor="text1"/>
        </w:rPr>
        <w:t xml:space="preserve">y </w:t>
      </w:r>
      <w:r w:rsidRPr="00892602">
        <w:rPr>
          <w:color w:val="000000" w:themeColor="text1"/>
          <w:spacing w:val="1"/>
        </w:rPr>
        <w:t>h</w:t>
      </w:r>
      <w:r w:rsidRPr="00892602">
        <w:rPr>
          <w:color w:val="000000" w:themeColor="text1"/>
          <w:spacing w:val="3"/>
        </w:rPr>
        <w:t>i</w:t>
      </w:r>
      <w:r w:rsidRPr="00892602">
        <w:rPr>
          <w:color w:val="000000" w:themeColor="text1"/>
          <w:spacing w:val="1"/>
        </w:rPr>
        <w:t>m</w:t>
      </w:r>
      <w:r w:rsidRPr="00892602">
        <w:rPr>
          <w:color w:val="000000" w:themeColor="text1"/>
          <w:spacing w:val="-2"/>
        </w:rPr>
        <w:t>/</w:t>
      </w:r>
      <w:r w:rsidRPr="00892602">
        <w:rPr>
          <w:color w:val="000000" w:themeColor="text1"/>
          <w:spacing w:val="1"/>
        </w:rPr>
        <w:t>h</w:t>
      </w:r>
      <w:r w:rsidRPr="00892602">
        <w:rPr>
          <w:color w:val="000000" w:themeColor="text1"/>
          <w:spacing w:val="-1"/>
        </w:rPr>
        <w:t>e</w:t>
      </w:r>
      <w:r w:rsidRPr="00892602">
        <w:rPr>
          <w:color w:val="000000" w:themeColor="text1"/>
        </w:rPr>
        <w:t xml:space="preserve">r </w:t>
      </w:r>
      <w:r w:rsidRPr="00892602">
        <w:rPr>
          <w:color w:val="000000" w:themeColor="text1"/>
          <w:spacing w:val="3"/>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at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 xml:space="preserve">. </w:t>
      </w:r>
      <w:r w:rsidRPr="00892602">
        <w:rPr>
          <w:color w:val="000000" w:themeColor="text1"/>
          <w:spacing w:val="-1"/>
        </w:rPr>
        <w:t>E</w:t>
      </w:r>
      <w:r w:rsidRPr="00892602">
        <w:rPr>
          <w:color w:val="000000" w:themeColor="text1"/>
          <w:spacing w:val="3"/>
        </w:rPr>
        <w:t>l</w:t>
      </w:r>
      <w:r w:rsidRPr="00892602">
        <w:rPr>
          <w:color w:val="000000" w:themeColor="text1"/>
          <w:spacing w:val="-1"/>
        </w:rPr>
        <w:t>ec</w:t>
      </w:r>
      <w:r w:rsidRPr="00892602">
        <w:rPr>
          <w:color w:val="000000" w:themeColor="text1"/>
          <w:spacing w:val="1"/>
        </w:rPr>
        <w:t>tr</w:t>
      </w:r>
      <w:r w:rsidRPr="00892602">
        <w:rPr>
          <w:color w:val="000000" w:themeColor="text1"/>
          <w:spacing w:val="-1"/>
        </w:rPr>
        <w:t>o</w:t>
      </w:r>
      <w:r w:rsidRPr="00892602">
        <w:rPr>
          <w:color w:val="000000" w:themeColor="text1"/>
          <w:spacing w:val="1"/>
        </w:rPr>
        <w:t>n</w:t>
      </w:r>
      <w:r w:rsidRPr="00892602">
        <w:rPr>
          <w:color w:val="000000" w:themeColor="text1"/>
          <w:spacing w:val="3"/>
        </w:rPr>
        <w:t>i</w:t>
      </w:r>
      <w:r w:rsidRPr="00892602">
        <w:rPr>
          <w:color w:val="000000" w:themeColor="text1"/>
        </w:rPr>
        <w:t xml:space="preserve">c </w:t>
      </w:r>
      <w:r w:rsidRPr="00892602">
        <w:rPr>
          <w:color w:val="000000" w:themeColor="text1"/>
          <w:spacing w:val="-1"/>
        </w:rPr>
        <w:t>co</w:t>
      </w:r>
      <w:r w:rsidRPr="00892602">
        <w:rPr>
          <w:color w:val="000000" w:themeColor="text1"/>
          <w:spacing w:val="1"/>
        </w:rPr>
        <w:t>p</w:t>
      </w:r>
      <w:r w:rsidRPr="00892602">
        <w:rPr>
          <w:color w:val="000000" w:themeColor="text1"/>
          <w:spacing w:val="3"/>
        </w:rPr>
        <w:t>i</w:t>
      </w:r>
      <w:r w:rsidRPr="00892602">
        <w:rPr>
          <w:color w:val="000000" w:themeColor="text1"/>
          <w:spacing w:val="-1"/>
        </w:rPr>
        <w:t>e</w:t>
      </w:r>
      <w:r w:rsidRPr="00892602">
        <w:rPr>
          <w:color w:val="000000" w:themeColor="text1"/>
        </w:rPr>
        <w:t xml:space="preserve">s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spacing w:val="1"/>
        </w:rPr>
        <w:t>d</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m</w:t>
      </w:r>
      <w:r w:rsidRPr="00892602">
        <w:rPr>
          <w:color w:val="000000" w:themeColor="text1"/>
          <w:spacing w:val="-1"/>
        </w:rPr>
        <w:t>o</w:t>
      </w:r>
      <w:r w:rsidRPr="00892602">
        <w:rPr>
          <w:color w:val="000000" w:themeColor="text1"/>
          <w:spacing w:val="4"/>
        </w:rPr>
        <w:t>n</w:t>
      </w:r>
      <w:r w:rsidRPr="00892602">
        <w:rPr>
          <w:color w:val="000000" w:themeColor="text1"/>
          <w:spacing w:val="1"/>
        </w:rPr>
        <w:t>th/</w:t>
      </w:r>
      <w:r w:rsidRPr="00892602">
        <w:rPr>
          <w:color w:val="000000" w:themeColor="text1"/>
        </w:rPr>
        <w:t>y</w:t>
      </w:r>
      <w:r w:rsidRPr="00892602">
        <w:rPr>
          <w:color w:val="000000" w:themeColor="text1"/>
          <w:spacing w:val="-1"/>
        </w:rPr>
        <w:t>e</w:t>
      </w:r>
      <w:r w:rsidRPr="00892602">
        <w:rPr>
          <w:color w:val="000000" w:themeColor="text1"/>
        </w:rPr>
        <w:t xml:space="preserve">ar </w:t>
      </w:r>
      <w:r w:rsidRPr="00892602">
        <w:rPr>
          <w:color w:val="000000" w:themeColor="text1"/>
          <w:spacing w:val="-1"/>
        </w:rPr>
        <w:t>o</w:t>
      </w:r>
      <w:r w:rsidRPr="00892602">
        <w:rPr>
          <w:color w:val="000000" w:themeColor="text1"/>
        </w:rPr>
        <w:t xml:space="preserve">f </w:t>
      </w:r>
      <w:r w:rsidRPr="00892602">
        <w:rPr>
          <w:color w:val="000000" w:themeColor="text1"/>
          <w:spacing w:val="-1"/>
        </w:rPr>
        <w:t>r</w:t>
      </w:r>
      <w:r w:rsidRPr="00892602">
        <w:rPr>
          <w:color w:val="000000" w:themeColor="text1"/>
          <w:spacing w:val="1"/>
        </w:rPr>
        <w:t>e</w:t>
      </w:r>
      <w:r w:rsidRPr="00892602">
        <w:rPr>
          <w:color w:val="000000" w:themeColor="text1"/>
        </w:rPr>
        <w:t>v</w:t>
      </w:r>
      <w:r w:rsidRPr="00892602">
        <w:rPr>
          <w:color w:val="000000" w:themeColor="text1"/>
          <w:spacing w:val="3"/>
        </w:rPr>
        <w:t>i</w:t>
      </w:r>
      <w:r w:rsidRPr="00892602">
        <w:rPr>
          <w:color w:val="000000" w:themeColor="text1"/>
          <w:spacing w:val="-1"/>
        </w:rPr>
        <w:t>s</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w:t>
      </w:r>
      <w:r w:rsidRPr="00892602">
        <w:rPr>
          <w:color w:val="000000" w:themeColor="text1"/>
          <w:spacing w:val="3"/>
        </w:rPr>
        <w:t>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at </w:t>
      </w:r>
      <w:r w:rsidRPr="00892602">
        <w:rPr>
          <w:color w:val="000000" w:themeColor="text1"/>
          <w:spacing w:val="1"/>
        </w:rPr>
        <w:t>th</w:t>
      </w:r>
      <w:r w:rsidRPr="00892602">
        <w:rPr>
          <w:color w:val="000000" w:themeColor="text1"/>
        </w:rPr>
        <w:t xml:space="preserve">e </w:t>
      </w:r>
      <w:r w:rsidRPr="00892602">
        <w:rPr>
          <w:color w:val="000000" w:themeColor="text1"/>
          <w:spacing w:val="1"/>
        </w:rPr>
        <w:t>b</w:t>
      </w:r>
      <w:r w:rsidRPr="00892602">
        <w:rPr>
          <w:color w:val="000000" w:themeColor="text1"/>
          <w:spacing w:val="-1"/>
        </w:rPr>
        <w:t>o</w:t>
      </w:r>
      <w:r w:rsidRPr="00892602">
        <w:rPr>
          <w:color w:val="000000" w:themeColor="text1"/>
          <w:spacing w:val="1"/>
        </w:rPr>
        <w:t>t</w:t>
      </w:r>
      <w:r w:rsidRPr="00892602">
        <w:rPr>
          <w:color w:val="000000" w:themeColor="text1"/>
          <w:spacing w:val="3"/>
        </w:rPr>
        <w:t>t</w:t>
      </w:r>
      <w:r w:rsidRPr="00892602">
        <w:rPr>
          <w:color w:val="000000" w:themeColor="text1"/>
          <w:spacing w:val="-1"/>
        </w:rPr>
        <w:t>o</w:t>
      </w:r>
      <w:r w:rsidRPr="00892602">
        <w:rPr>
          <w:color w:val="000000" w:themeColor="text1"/>
        </w:rPr>
        <w:t xml:space="preserve">m </w:t>
      </w:r>
      <w:r w:rsidRPr="00892602">
        <w:rPr>
          <w:color w:val="000000" w:themeColor="text1"/>
          <w:spacing w:val="-1"/>
        </w:rPr>
        <w:t>r</w:t>
      </w:r>
      <w:r w:rsidRPr="00892602">
        <w:rPr>
          <w:color w:val="000000" w:themeColor="text1"/>
          <w:spacing w:val="3"/>
        </w:rPr>
        <w:t>i</w:t>
      </w:r>
      <w:r w:rsidRPr="00892602">
        <w:rPr>
          <w:color w:val="000000" w:themeColor="text1"/>
          <w:spacing w:val="1"/>
        </w:rPr>
        <w:t>gh</w:t>
      </w:r>
      <w:r w:rsidRPr="00892602">
        <w:rPr>
          <w:color w:val="000000" w:themeColor="text1"/>
        </w:rPr>
        <w:t xml:space="preserve">t </w:t>
      </w:r>
      <w:r w:rsidRPr="00892602">
        <w:rPr>
          <w:color w:val="000000" w:themeColor="text1"/>
          <w:spacing w:val="1"/>
        </w:rPr>
        <w:t>h</w:t>
      </w:r>
      <w:r w:rsidRPr="00892602">
        <w:rPr>
          <w:color w:val="000000" w:themeColor="text1"/>
          <w:spacing w:val="-2"/>
        </w:rPr>
        <w:t>a</w:t>
      </w:r>
      <w:r w:rsidRPr="00892602">
        <w:rPr>
          <w:color w:val="000000" w:themeColor="text1"/>
          <w:spacing w:val="1"/>
        </w:rPr>
        <w:t>n</w:t>
      </w:r>
      <w:r w:rsidRPr="00892602">
        <w:rPr>
          <w:color w:val="000000" w:themeColor="text1"/>
        </w:rPr>
        <w:t xml:space="preserve">d </w:t>
      </w:r>
      <w:r w:rsidRPr="00892602">
        <w:rPr>
          <w:color w:val="000000" w:themeColor="text1"/>
          <w:spacing w:val="-1"/>
        </w:rPr>
        <w:t>s</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2"/>
        </w:rPr>
        <w:t>f</w:t>
      </w:r>
      <w:r w:rsidRPr="00892602">
        <w:rPr>
          <w:color w:val="000000" w:themeColor="text1"/>
          <w:spacing w:val="-1"/>
        </w:rPr>
        <w:t>or</w:t>
      </w:r>
      <w:r w:rsidRPr="00892602">
        <w:rPr>
          <w:color w:val="000000" w:themeColor="text1"/>
          <w:spacing w:val="3"/>
        </w:rPr>
        <w:t>m</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3"/>
        </w:rPr>
        <w:t>l</w:t>
      </w:r>
      <w:r w:rsidRPr="00892602">
        <w:rPr>
          <w:color w:val="000000" w:themeColor="text1"/>
          <w:spacing w:val="-1"/>
        </w:rPr>
        <w:t>e</w:t>
      </w:r>
      <w:r w:rsidRPr="00892602">
        <w:rPr>
          <w:color w:val="000000" w:themeColor="text1"/>
          <w:spacing w:val="1"/>
        </w:rPr>
        <w:t>tte</w:t>
      </w:r>
      <w:r w:rsidRPr="00892602">
        <w:rPr>
          <w:color w:val="000000" w:themeColor="text1"/>
        </w:rPr>
        <w:t xml:space="preserve">r </w:t>
      </w:r>
      <w:r w:rsidRPr="00892602">
        <w:rPr>
          <w:color w:val="000000" w:themeColor="text1"/>
          <w:spacing w:val="1"/>
        </w:rPr>
        <w:t>d</w:t>
      </w:r>
      <w:r w:rsidRPr="00892602">
        <w:rPr>
          <w:color w:val="000000" w:themeColor="text1"/>
          <w:spacing w:val="-1"/>
        </w:rPr>
        <w:t>es</w:t>
      </w:r>
      <w:r w:rsidRPr="00892602">
        <w:rPr>
          <w:color w:val="000000" w:themeColor="text1"/>
          <w:spacing w:val="2"/>
        </w:rPr>
        <w:t>c</w:t>
      </w:r>
      <w:r w:rsidRPr="00892602">
        <w:rPr>
          <w:color w:val="000000" w:themeColor="text1"/>
          <w:spacing w:val="-1"/>
        </w:rPr>
        <w:t>r</w:t>
      </w:r>
      <w:r w:rsidRPr="00892602">
        <w:rPr>
          <w:color w:val="000000" w:themeColor="text1"/>
          <w:spacing w:val="3"/>
        </w:rPr>
        <w:t>i</w:t>
      </w:r>
      <w:r w:rsidRPr="00892602">
        <w:rPr>
          <w:color w:val="000000" w:themeColor="text1"/>
          <w:spacing w:val="1"/>
        </w:rPr>
        <w:t>bin</w:t>
      </w:r>
      <w:r w:rsidRPr="00892602">
        <w:rPr>
          <w:color w:val="000000" w:themeColor="text1"/>
        </w:rPr>
        <w:t xml:space="preserve">g </w:t>
      </w:r>
      <w:r w:rsidRPr="00892602">
        <w:rPr>
          <w:color w:val="000000" w:themeColor="text1"/>
          <w:spacing w:val="1"/>
        </w:rPr>
        <w:t>th</w:t>
      </w:r>
      <w:r w:rsidRPr="00892602">
        <w:rPr>
          <w:color w:val="000000" w:themeColor="text1"/>
        </w:rPr>
        <w:t xml:space="preserve">e </w:t>
      </w:r>
      <w:r w:rsidRPr="00892602">
        <w:rPr>
          <w:color w:val="000000" w:themeColor="text1"/>
          <w:spacing w:val="1"/>
        </w:rPr>
        <w:t>u</w:t>
      </w:r>
      <w:r w:rsidRPr="00892602">
        <w:rPr>
          <w:color w:val="000000" w:themeColor="text1"/>
          <w:spacing w:val="-1"/>
        </w:rPr>
        <w:t>s</w:t>
      </w:r>
      <w:r w:rsidRPr="00892602">
        <w:rPr>
          <w:color w:val="000000" w:themeColor="text1"/>
        </w:rPr>
        <w:t>a</w:t>
      </w:r>
      <w:r w:rsidRPr="00892602">
        <w:rPr>
          <w:color w:val="000000" w:themeColor="text1"/>
          <w:spacing w:val="1"/>
        </w:rPr>
        <w:t>g</w:t>
      </w:r>
      <w:r w:rsidRPr="00892602">
        <w:rPr>
          <w:color w:val="000000" w:themeColor="text1"/>
        </w:rPr>
        <w:t xml:space="preserve">e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1"/>
        </w:rPr>
        <w:t>f</w:t>
      </w:r>
      <w:r w:rsidRPr="00892602">
        <w:rPr>
          <w:color w:val="000000" w:themeColor="text1"/>
          <w:spacing w:val="1"/>
        </w:rPr>
        <w:t>o</w:t>
      </w:r>
      <w:r w:rsidRPr="00892602">
        <w:rPr>
          <w:color w:val="000000" w:themeColor="text1"/>
          <w:spacing w:val="-1"/>
        </w:rPr>
        <w:t>r</w:t>
      </w:r>
      <w:r w:rsidRPr="00892602">
        <w:rPr>
          <w:color w:val="000000" w:themeColor="text1"/>
        </w:rPr>
        <w:t xml:space="preserve">m </w:t>
      </w:r>
      <w:r w:rsidRPr="00892602">
        <w:rPr>
          <w:color w:val="000000" w:themeColor="text1"/>
          <w:spacing w:val="-1"/>
        </w:rPr>
        <w:t>o</w:t>
      </w:r>
      <w:r w:rsidRPr="00892602">
        <w:rPr>
          <w:color w:val="000000" w:themeColor="text1"/>
        </w:rPr>
        <w:t xml:space="preserve">r </w:t>
      </w:r>
      <w:r w:rsidRPr="00892602">
        <w:rPr>
          <w:color w:val="000000" w:themeColor="text1"/>
          <w:spacing w:val="1"/>
        </w:rPr>
        <w:t>do</w:t>
      </w:r>
      <w:r w:rsidRPr="00892602">
        <w:rPr>
          <w:color w:val="000000" w:themeColor="text1"/>
          <w:spacing w:val="-1"/>
        </w:rPr>
        <w:t>c</w:t>
      </w:r>
      <w:r w:rsidRPr="00892602">
        <w:rPr>
          <w:color w:val="000000" w:themeColor="text1"/>
          <w:spacing w:val="1"/>
        </w:rPr>
        <w:t>um</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3"/>
        </w:rPr>
        <w:t>a</w:t>
      </w:r>
      <w:r w:rsidRPr="00892602">
        <w:rPr>
          <w:color w:val="000000" w:themeColor="text1"/>
          <w:spacing w:val="1"/>
        </w:rPr>
        <w:t>n</w:t>
      </w:r>
      <w:r w:rsidRPr="00892602">
        <w:rPr>
          <w:color w:val="000000" w:themeColor="text1"/>
        </w:rPr>
        <w:t xml:space="preserve">d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2"/>
        </w:rPr>
        <w:t>d</w:t>
      </w:r>
      <w:r w:rsidRPr="00892602">
        <w:rPr>
          <w:color w:val="000000" w:themeColor="text1"/>
          <w:spacing w:val="3"/>
        </w:rPr>
        <w:t>i</w:t>
      </w:r>
      <w:r w:rsidRPr="00892602">
        <w:rPr>
          <w:color w:val="000000" w:themeColor="text1"/>
          <w:spacing w:val="-1"/>
        </w:rPr>
        <w:t>s</w:t>
      </w:r>
      <w:r w:rsidRPr="00892602">
        <w:rPr>
          <w:color w:val="000000" w:themeColor="text1"/>
          <w:spacing w:val="1"/>
        </w:rPr>
        <w:t>t</w:t>
      </w:r>
      <w:r w:rsidRPr="00892602">
        <w:rPr>
          <w:color w:val="000000" w:themeColor="text1"/>
          <w:spacing w:val="-1"/>
        </w:rPr>
        <w:t>r</w:t>
      </w:r>
      <w:r w:rsidRPr="00892602">
        <w:rPr>
          <w:color w:val="000000" w:themeColor="text1"/>
          <w:spacing w:val="3"/>
        </w:rPr>
        <w:t>i</w:t>
      </w:r>
      <w:r w:rsidRPr="00892602">
        <w:rPr>
          <w:color w:val="000000" w:themeColor="text1"/>
          <w:spacing w:val="1"/>
        </w:rPr>
        <w:t>b</w:t>
      </w:r>
      <w:r w:rsidRPr="00892602">
        <w:rPr>
          <w:color w:val="000000" w:themeColor="text1"/>
          <w:spacing w:val="-1"/>
        </w:rPr>
        <w:t>u</w:t>
      </w:r>
      <w:r w:rsidRPr="00892602">
        <w:rPr>
          <w:color w:val="000000" w:themeColor="text1"/>
          <w:spacing w:val="-2"/>
        </w:rPr>
        <w:t>t</w:t>
      </w:r>
      <w:r w:rsidRPr="00892602">
        <w:rPr>
          <w:color w:val="000000" w:themeColor="text1"/>
          <w:spacing w:val="3"/>
        </w:rPr>
        <w:t>i</w:t>
      </w:r>
      <w:r w:rsidRPr="00892602">
        <w:rPr>
          <w:color w:val="000000" w:themeColor="text1"/>
          <w:spacing w:val="-1"/>
        </w:rPr>
        <w:t>o</w:t>
      </w:r>
      <w:r w:rsidRPr="00892602">
        <w:rPr>
          <w:color w:val="000000" w:themeColor="text1"/>
        </w:rPr>
        <w:t xml:space="preserve">n </w:t>
      </w:r>
      <w:r w:rsidRPr="00892602">
        <w:rPr>
          <w:color w:val="000000" w:themeColor="text1"/>
          <w:spacing w:val="-1"/>
        </w:rPr>
        <w:t>s</w:t>
      </w:r>
      <w:r w:rsidRPr="00892602">
        <w:rPr>
          <w:color w:val="000000" w:themeColor="text1"/>
          <w:spacing w:val="1"/>
        </w:rPr>
        <w:t>h</w:t>
      </w:r>
      <w:r w:rsidRPr="00892602">
        <w:rPr>
          <w:color w:val="000000" w:themeColor="text1"/>
          <w:spacing w:val="-1"/>
        </w:rPr>
        <w:t>o</w:t>
      </w:r>
      <w:r w:rsidRPr="00892602">
        <w:rPr>
          <w:color w:val="000000" w:themeColor="text1"/>
          <w:spacing w:val="1"/>
        </w:rPr>
        <w:t>ul</w:t>
      </w:r>
      <w:r w:rsidRPr="00892602">
        <w:rPr>
          <w:color w:val="000000" w:themeColor="text1"/>
        </w:rPr>
        <w:t xml:space="preserve">d </w:t>
      </w:r>
      <w:r w:rsidRPr="00892602">
        <w:rPr>
          <w:color w:val="000000" w:themeColor="text1"/>
          <w:spacing w:val="1"/>
        </w:rPr>
        <w:t>b</w:t>
      </w:r>
      <w:r w:rsidRPr="00892602">
        <w:rPr>
          <w:color w:val="000000" w:themeColor="text1"/>
        </w:rPr>
        <w:t xml:space="preserve">e </w:t>
      </w:r>
      <w:r w:rsidRPr="00892602">
        <w:rPr>
          <w:color w:val="000000" w:themeColor="text1"/>
          <w:spacing w:val="3"/>
        </w:rPr>
        <w:t>i</w:t>
      </w:r>
      <w:r w:rsidRPr="00892602">
        <w:rPr>
          <w:color w:val="000000" w:themeColor="text1"/>
          <w:spacing w:val="1"/>
        </w:rPr>
        <w:t>n</w:t>
      </w:r>
      <w:r w:rsidRPr="00892602">
        <w:rPr>
          <w:color w:val="000000" w:themeColor="text1"/>
          <w:spacing w:val="-1"/>
        </w:rPr>
        <w:t>c</w:t>
      </w:r>
      <w:r w:rsidRPr="00892602">
        <w:rPr>
          <w:color w:val="000000" w:themeColor="text1"/>
          <w:spacing w:val="3"/>
        </w:rPr>
        <w:t>l</w:t>
      </w:r>
      <w:r w:rsidRPr="00892602">
        <w:rPr>
          <w:color w:val="000000" w:themeColor="text1"/>
          <w:spacing w:val="1"/>
        </w:rPr>
        <w:t>ud</w:t>
      </w:r>
      <w:r w:rsidRPr="00892602">
        <w:rPr>
          <w:color w:val="000000" w:themeColor="text1"/>
          <w:spacing w:val="-1"/>
        </w:rPr>
        <w:t>e</w:t>
      </w:r>
      <w:r w:rsidRPr="00892602">
        <w:rPr>
          <w:color w:val="000000" w:themeColor="text1"/>
        </w:rPr>
        <w:t>d w</w:t>
      </w:r>
      <w:r w:rsidRPr="00892602">
        <w:rPr>
          <w:color w:val="000000" w:themeColor="text1"/>
          <w:spacing w:val="1"/>
        </w:rPr>
        <w:t>h</w:t>
      </w:r>
      <w:r w:rsidRPr="00892602">
        <w:rPr>
          <w:color w:val="000000" w:themeColor="text1"/>
          <w:spacing w:val="-1"/>
        </w:rPr>
        <w:t>e</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2"/>
        </w:rPr>
        <w:t>f</w:t>
      </w:r>
      <w:r w:rsidRPr="00892602">
        <w:rPr>
          <w:color w:val="000000" w:themeColor="text1"/>
          <w:spacing w:val="1"/>
        </w:rPr>
        <w:t>o</w:t>
      </w:r>
      <w:r w:rsidRPr="00892602">
        <w:rPr>
          <w:color w:val="000000" w:themeColor="text1"/>
        </w:rPr>
        <w:t xml:space="preserve">rm </w:t>
      </w:r>
      <w:r w:rsidRPr="00892602">
        <w:rPr>
          <w:color w:val="000000" w:themeColor="text1"/>
          <w:spacing w:val="3"/>
        </w:rPr>
        <w:t>i</w:t>
      </w:r>
      <w:r w:rsidRPr="00892602">
        <w:rPr>
          <w:color w:val="000000" w:themeColor="text1"/>
        </w:rPr>
        <w:t xml:space="preserve">s </w:t>
      </w:r>
      <w:r w:rsidRPr="00892602">
        <w:rPr>
          <w:color w:val="000000" w:themeColor="text1"/>
          <w:spacing w:val="2"/>
        </w:rPr>
        <w:t>s</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rPr>
        <w:t>. T</w:t>
      </w:r>
      <w:r w:rsidRPr="00892602">
        <w:rPr>
          <w:color w:val="000000" w:themeColor="text1"/>
          <w:spacing w:val="4"/>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p</w:t>
      </w:r>
      <w:r w:rsidRPr="00892602">
        <w:rPr>
          <w:color w:val="000000" w:themeColor="text1"/>
          <w:spacing w:val="-1"/>
        </w:rPr>
        <w:t>ro</w:t>
      </w:r>
      <w:r w:rsidRPr="00892602">
        <w:rPr>
          <w:color w:val="000000" w:themeColor="text1"/>
        </w:rPr>
        <w:t>v</w:t>
      </w:r>
      <w:r w:rsidRPr="00892602">
        <w:rPr>
          <w:color w:val="000000" w:themeColor="text1"/>
          <w:spacing w:val="3"/>
        </w:rPr>
        <w:t>i</w:t>
      </w:r>
      <w:r w:rsidRPr="00892602">
        <w:rPr>
          <w:color w:val="000000" w:themeColor="text1"/>
          <w:spacing w:val="1"/>
        </w:rPr>
        <w:t>d</w:t>
      </w:r>
      <w:r w:rsidRPr="00892602">
        <w:rPr>
          <w:color w:val="000000" w:themeColor="text1"/>
        </w:rPr>
        <w:t xml:space="preserve">e </w:t>
      </w:r>
      <w:r w:rsidRPr="00892602">
        <w:rPr>
          <w:color w:val="000000" w:themeColor="text1"/>
          <w:spacing w:val="1"/>
        </w:rPr>
        <w:t>th</w:t>
      </w:r>
      <w:r w:rsidRPr="00892602">
        <w:rPr>
          <w:color w:val="000000" w:themeColor="text1"/>
        </w:rPr>
        <w:t xml:space="preserve">e </w:t>
      </w:r>
      <w:r w:rsidRPr="00892602">
        <w:rPr>
          <w:color w:val="000000" w:themeColor="text1"/>
          <w:spacing w:val="1"/>
        </w:rPr>
        <w:t>mo</w:t>
      </w:r>
      <w:r w:rsidRPr="00892602">
        <w:rPr>
          <w:color w:val="000000" w:themeColor="text1"/>
          <w:spacing w:val="-1"/>
        </w:rPr>
        <w:t>s</w:t>
      </w:r>
      <w:r w:rsidRPr="00892602">
        <w:rPr>
          <w:color w:val="000000" w:themeColor="text1"/>
        </w:rPr>
        <w:t xml:space="preserve">t </w:t>
      </w:r>
      <w:r w:rsidRPr="00892602">
        <w:rPr>
          <w:color w:val="000000" w:themeColor="text1"/>
          <w:spacing w:val="-1"/>
        </w:rPr>
        <w:t>c</w:t>
      </w:r>
      <w:r w:rsidRPr="00892602">
        <w:rPr>
          <w:color w:val="000000" w:themeColor="text1"/>
          <w:spacing w:val="4"/>
        </w:rPr>
        <w:t>u</w:t>
      </w:r>
      <w:r w:rsidRPr="00892602">
        <w:rPr>
          <w:color w:val="000000" w:themeColor="text1"/>
          <w:spacing w:val="-1"/>
        </w:rPr>
        <w:t>r</w:t>
      </w:r>
      <w:r w:rsidRPr="00892602">
        <w:rPr>
          <w:color w:val="000000" w:themeColor="text1"/>
          <w:spacing w:val="1"/>
        </w:rPr>
        <w:t>r</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2"/>
        </w:rPr>
        <w:t>f</w:t>
      </w:r>
      <w:r w:rsidRPr="00892602">
        <w:rPr>
          <w:color w:val="000000" w:themeColor="text1"/>
          <w:spacing w:val="-1"/>
        </w:rPr>
        <w:t>or</w:t>
      </w:r>
      <w:r w:rsidRPr="00892602">
        <w:rPr>
          <w:color w:val="000000" w:themeColor="text1"/>
        </w:rPr>
        <w:t xml:space="preserve">m </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t</w:t>
      </w:r>
      <w:r w:rsidRPr="00892602">
        <w:rPr>
          <w:color w:val="000000" w:themeColor="text1"/>
        </w:rPr>
        <w:t xml:space="preserve">s </w:t>
      </w:r>
      <w:r w:rsidRPr="00892602">
        <w:rPr>
          <w:color w:val="000000" w:themeColor="text1"/>
          <w:spacing w:val="-1"/>
        </w:rPr>
        <w:t>f</w:t>
      </w:r>
      <w:r w:rsidRPr="00892602">
        <w:rPr>
          <w:color w:val="000000" w:themeColor="text1"/>
          <w:spacing w:val="1"/>
        </w:rPr>
        <w:t>i</w:t>
      </w:r>
      <w:r w:rsidRPr="00892602">
        <w:rPr>
          <w:color w:val="000000" w:themeColor="text1"/>
          <w:spacing w:val="3"/>
        </w:rPr>
        <w:t>l</w:t>
      </w:r>
      <w:r w:rsidRPr="00892602">
        <w:rPr>
          <w:color w:val="000000" w:themeColor="text1"/>
          <w:spacing w:val="-1"/>
        </w:rPr>
        <w:t>e</w:t>
      </w:r>
      <w:r w:rsidRPr="00892602">
        <w:rPr>
          <w:color w:val="000000" w:themeColor="text1"/>
        </w:rPr>
        <w:t xml:space="preserve">s </w:t>
      </w:r>
      <w:r w:rsidRPr="00892602">
        <w:rPr>
          <w:color w:val="000000" w:themeColor="text1"/>
          <w:spacing w:val="1"/>
        </w:rPr>
        <w:t>t</w:t>
      </w:r>
      <w:r w:rsidRPr="00892602">
        <w:rPr>
          <w:color w:val="000000" w:themeColor="text1"/>
        </w:rPr>
        <w:t xml:space="preserve">o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3"/>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de</w:t>
      </w:r>
      <w:r w:rsidRPr="00892602">
        <w:rPr>
          <w:color w:val="000000" w:themeColor="text1"/>
          <w:spacing w:val="-1"/>
        </w:rPr>
        <w:t>rs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up</w:t>
      </w:r>
      <w:r w:rsidRPr="00892602">
        <w:rPr>
          <w:color w:val="000000" w:themeColor="text1"/>
          <w:spacing w:val="-1"/>
        </w:rPr>
        <w:t>o</w:t>
      </w:r>
      <w:r w:rsidRPr="00892602">
        <w:rPr>
          <w:color w:val="000000" w:themeColor="text1"/>
        </w:rPr>
        <w:t xml:space="preserve">n </w:t>
      </w:r>
      <w:r w:rsidRPr="00892602">
        <w:rPr>
          <w:color w:val="000000" w:themeColor="text1"/>
          <w:spacing w:val="1"/>
        </w:rPr>
        <w:t>r</w:t>
      </w:r>
      <w:r w:rsidRPr="00892602">
        <w:rPr>
          <w:color w:val="000000" w:themeColor="text1"/>
          <w:spacing w:val="-1"/>
        </w:rPr>
        <w:t>e</w:t>
      </w:r>
      <w:r w:rsidRPr="00892602">
        <w:rPr>
          <w:color w:val="000000" w:themeColor="text1"/>
          <w:spacing w:val="1"/>
        </w:rPr>
        <w:t>qu</w:t>
      </w:r>
      <w:r w:rsidRPr="00892602">
        <w:rPr>
          <w:color w:val="000000" w:themeColor="text1"/>
          <w:spacing w:val="-1"/>
        </w:rPr>
        <w:t>es</w:t>
      </w:r>
      <w:r w:rsidRPr="00892602">
        <w:rPr>
          <w:color w:val="000000" w:themeColor="text1"/>
          <w:spacing w:val="1"/>
        </w:rPr>
        <w:t>t</w:t>
      </w:r>
      <w:r w:rsidRPr="00892602">
        <w:rPr>
          <w:color w:val="000000" w:themeColor="text1"/>
        </w:rPr>
        <w:t xml:space="preserve">. </w:t>
      </w:r>
      <w:r w:rsidRPr="00892602">
        <w:rPr>
          <w:color w:val="000000" w:themeColor="text1"/>
          <w:spacing w:val="1"/>
        </w:rPr>
        <w:t>F</w:t>
      </w:r>
      <w:r w:rsidRPr="00892602">
        <w:rPr>
          <w:color w:val="000000" w:themeColor="text1"/>
          <w:spacing w:val="-1"/>
        </w:rPr>
        <w:t>or</w:t>
      </w:r>
      <w:r w:rsidRPr="00892602">
        <w:rPr>
          <w:color w:val="000000" w:themeColor="text1"/>
          <w:spacing w:val="3"/>
        </w:rPr>
        <w:t>m</w:t>
      </w:r>
      <w:r w:rsidRPr="00892602">
        <w:rPr>
          <w:color w:val="000000" w:themeColor="text1"/>
        </w:rPr>
        <w:t xml:space="preserve">s </w:t>
      </w:r>
      <w:r w:rsidRPr="00892602">
        <w:rPr>
          <w:color w:val="000000" w:themeColor="text1"/>
          <w:spacing w:val="1"/>
        </w:rPr>
        <w:t>u</w:t>
      </w:r>
      <w:r w:rsidRPr="00892602">
        <w:rPr>
          <w:color w:val="000000" w:themeColor="text1"/>
          <w:spacing w:val="2"/>
        </w:rPr>
        <w:t>s</w:t>
      </w:r>
      <w:r w:rsidRPr="00892602">
        <w:rPr>
          <w:color w:val="000000" w:themeColor="text1"/>
          <w:spacing w:val="-1"/>
        </w:rPr>
        <w:t>e</w:t>
      </w:r>
      <w:r w:rsidRPr="00892602">
        <w:rPr>
          <w:color w:val="000000" w:themeColor="text1"/>
        </w:rPr>
        <w:t xml:space="preserve">d </w:t>
      </w:r>
      <w:r w:rsidRPr="00892602">
        <w:rPr>
          <w:color w:val="000000" w:themeColor="text1"/>
          <w:spacing w:val="1"/>
        </w:rPr>
        <w:t>b</w:t>
      </w:r>
      <w:r w:rsidRPr="00892602">
        <w:rPr>
          <w:color w:val="000000" w:themeColor="text1"/>
        </w:rPr>
        <w:t>y a w</w:t>
      </w:r>
      <w:r w:rsidRPr="00892602">
        <w:rPr>
          <w:color w:val="000000" w:themeColor="text1"/>
          <w:spacing w:val="3"/>
        </w:rPr>
        <w:t>i</w:t>
      </w:r>
      <w:r w:rsidRPr="00892602">
        <w:rPr>
          <w:color w:val="000000" w:themeColor="text1"/>
          <w:spacing w:val="1"/>
        </w:rPr>
        <w:t>d</w:t>
      </w:r>
      <w:r w:rsidRPr="00892602">
        <w:rPr>
          <w:color w:val="000000" w:themeColor="text1"/>
          <w:spacing w:val="-1"/>
        </w:rPr>
        <w:t>e</w:t>
      </w:r>
      <w:r w:rsidRPr="00892602">
        <w:rPr>
          <w:color w:val="000000" w:themeColor="text1"/>
        </w:rPr>
        <w:t>r va</w:t>
      </w:r>
      <w:r w:rsidRPr="00892602">
        <w:rPr>
          <w:color w:val="000000" w:themeColor="text1"/>
          <w:spacing w:val="-1"/>
        </w:rPr>
        <w:t>r</w:t>
      </w:r>
      <w:r w:rsidRPr="00892602">
        <w:rPr>
          <w:color w:val="000000" w:themeColor="text1"/>
          <w:spacing w:val="3"/>
        </w:rPr>
        <w:t>i</w:t>
      </w:r>
      <w:r w:rsidRPr="00892602">
        <w:rPr>
          <w:color w:val="000000" w:themeColor="text1"/>
          <w:spacing w:val="-1"/>
        </w:rPr>
        <w:t>e</w:t>
      </w:r>
      <w:r w:rsidRPr="00892602">
        <w:rPr>
          <w:color w:val="000000" w:themeColor="text1"/>
          <w:spacing w:val="1"/>
        </w:rPr>
        <w:t>t</w:t>
      </w:r>
      <w:r w:rsidRPr="00892602">
        <w:rPr>
          <w:color w:val="000000" w:themeColor="text1"/>
        </w:rPr>
        <w:t xml:space="preserve">y </w:t>
      </w:r>
      <w:r w:rsidRPr="00892602">
        <w:rPr>
          <w:color w:val="000000" w:themeColor="text1"/>
          <w:spacing w:val="1"/>
        </w:rPr>
        <w:t>o</w:t>
      </w:r>
      <w:r w:rsidRPr="00892602">
        <w:rPr>
          <w:color w:val="000000" w:themeColor="text1"/>
        </w:rPr>
        <w:t xml:space="preserve">f </w:t>
      </w:r>
      <w:r w:rsidRPr="00892602">
        <w:rPr>
          <w:color w:val="000000" w:themeColor="text1"/>
          <w:spacing w:val="1"/>
        </w:rPr>
        <w:t>p</w:t>
      </w:r>
      <w:r w:rsidRPr="00892602">
        <w:rPr>
          <w:color w:val="000000" w:themeColor="text1"/>
          <w:spacing w:val="-1"/>
        </w:rPr>
        <w:t>os</w:t>
      </w:r>
      <w:r w:rsidRPr="00892602">
        <w:rPr>
          <w:color w:val="000000" w:themeColor="text1"/>
          <w:spacing w:val="3"/>
        </w:rPr>
        <w:t>i</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spacing w:val="1"/>
        </w:rPr>
        <w:t>n</w:t>
      </w:r>
      <w:r w:rsidRPr="00892602">
        <w:rPr>
          <w:color w:val="000000" w:themeColor="text1"/>
        </w:rPr>
        <w:t>s a</w:t>
      </w:r>
      <w:r w:rsidRPr="00892602">
        <w:rPr>
          <w:color w:val="000000" w:themeColor="text1"/>
          <w:spacing w:val="-1"/>
        </w:rPr>
        <w:t>r</w:t>
      </w:r>
      <w:r w:rsidRPr="00892602">
        <w:rPr>
          <w:color w:val="000000" w:themeColor="text1"/>
        </w:rPr>
        <w:t>e a</w:t>
      </w:r>
      <w:r w:rsidRPr="00892602">
        <w:rPr>
          <w:color w:val="000000" w:themeColor="text1"/>
          <w:spacing w:val="2"/>
        </w:rPr>
        <w:t>v</w:t>
      </w:r>
      <w:r w:rsidRPr="00892602">
        <w:rPr>
          <w:color w:val="000000" w:themeColor="text1"/>
        </w:rPr>
        <w:t>a</w:t>
      </w:r>
      <w:r w:rsidRPr="00892602">
        <w:rPr>
          <w:color w:val="000000" w:themeColor="text1"/>
          <w:spacing w:val="1"/>
        </w:rPr>
        <w:t>i</w:t>
      </w:r>
      <w:r w:rsidRPr="00892602">
        <w:rPr>
          <w:color w:val="000000" w:themeColor="text1"/>
          <w:spacing w:val="3"/>
        </w:rPr>
        <w:t>l</w:t>
      </w:r>
      <w:r w:rsidRPr="00892602">
        <w:rPr>
          <w:color w:val="000000" w:themeColor="text1"/>
        </w:rPr>
        <w:t>a</w:t>
      </w:r>
      <w:r w:rsidRPr="00892602">
        <w:rPr>
          <w:color w:val="000000" w:themeColor="text1"/>
          <w:spacing w:val="-2"/>
        </w:rPr>
        <w:t>b</w:t>
      </w:r>
      <w:r w:rsidRPr="00892602">
        <w:rPr>
          <w:color w:val="000000" w:themeColor="text1"/>
          <w:spacing w:val="3"/>
        </w:rPr>
        <w:t>l</w:t>
      </w:r>
      <w:r w:rsidRPr="00892602">
        <w:rPr>
          <w:color w:val="000000" w:themeColor="text1"/>
        </w:rPr>
        <w:t xml:space="preserve">e </w:t>
      </w:r>
      <w:r w:rsidRPr="00892602">
        <w:rPr>
          <w:color w:val="000000" w:themeColor="text1"/>
          <w:spacing w:val="1"/>
        </w:rPr>
        <w:t>o</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T</w:t>
      </w:r>
      <w:r w:rsidRPr="00892602">
        <w:rPr>
          <w:color w:val="000000" w:themeColor="text1"/>
          <w:spacing w:val="2"/>
        </w:rPr>
        <w:t>Y</w:t>
      </w:r>
      <w:r w:rsidRPr="00892602">
        <w:rPr>
          <w:color w:val="000000" w:themeColor="text1"/>
        </w:rPr>
        <w:t xml:space="preserve">C </w:t>
      </w:r>
      <w:r w:rsidRPr="00892602">
        <w:rPr>
          <w:color w:val="000000" w:themeColor="text1"/>
          <w:spacing w:val="-2"/>
        </w:rPr>
        <w:t xml:space="preserve">internal </w:t>
      </w:r>
      <w:r w:rsidRPr="00892602">
        <w:rPr>
          <w:color w:val="000000" w:themeColor="text1"/>
        </w:rPr>
        <w:t>w</w:t>
      </w:r>
      <w:r w:rsidRPr="00892602">
        <w:rPr>
          <w:color w:val="000000" w:themeColor="text1"/>
          <w:spacing w:val="-1"/>
        </w:rPr>
        <w:t>e</w:t>
      </w:r>
      <w:r w:rsidRPr="00892602">
        <w:rPr>
          <w:color w:val="000000" w:themeColor="text1"/>
          <w:spacing w:val="1"/>
        </w:rPr>
        <w:t>b</w:t>
      </w:r>
      <w:r w:rsidRPr="00892602">
        <w:rPr>
          <w:color w:val="000000" w:themeColor="text1"/>
          <w:spacing w:val="-1"/>
        </w:rPr>
        <w:t>s</w:t>
      </w:r>
      <w:r w:rsidRPr="00892602">
        <w:rPr>
          <w:color w:val="000000" w:themeColor="text1"/>
          <w:spacing w:val="3"/>
        </w:rPr>
        <w:t>i</w:t>
      </w:r>
      <w:r w:rsidRPr="00892602">
        <w:rPr>
          <w:color w:val="000000" w:themeColor="text1"/>
          <w:spacing w:val="1"/>
        </w:rPr>
        <w:t>t</w:t>
      </w:r>
      <w:r w:rsidRPr="00892602">
        <w:rPr>
          <w:color w:val="000000" w:themeColor="text1"/>
          <w:spacing w:val="-1"/>
        </w:rPr>
        <w:t>e</w:t>
      </w:r>
      <w:r w:rsidRPr="00892602">
        <w:rPr>
          <w:color w:val="000000" w:themeColor="text1"/>
        </w:rPr>
        <w:t>.</w:t>
      </w:r>
    </w:p>
    <w:p w14:paraId="0AFA0780" w14:textId="49F78D86" w:rsidR="00626D54" w:rsidRPr="00892602" w:rsidRDefault="00F93EFE">
      <w:pPr>
        <w:widowControl w:val="0"/>
        <w:autoSpaceDE w:val="0"/>
        <w:autoSpaceDN w:val="0"/>
        <w:adjustRightInd w:val="0"/>
        <w:spacing w:before="10" w:line="280" w:lineRule="exact"/>
        <w:divId w:val="978993217"/>
      </w:pPr>
      <w:r w:rsidRPr="00892602">
        <w:t xml:space="preserve"> </w:t>
      </w:r>
    </w:p>
    <w:p w14:paraId="34FE6EC6" w14:textId="77777777" w:rsidR="00626D54" w:rsidRPr="00892602" w:rsidRDefault="00626D54">
      <w:pPr>
        <w:widowControl w:val="0"/>
        <w:autoSpaceDE w:val="0"/>
        <w:autoSpaceDN w:val="0"/>
        <w:adjustRightInd w:val="0"/>
        <w:spacing w:after="0" w:line="242" w:lineRule="exact"/>
        <w:ind w:left="840" w:right="335" w:hanging="360"/>
        <w:divId w:val="978993217"/>
      </w:pPr>
      <w:r w:rsidRPr="00892602">
        <w:rPr>
          <w:color w:val="000000" w:themeColor="text1"/>
          <w:spacing w:val="1"/>
        </w:rPr>
        <w:t>4</w:t>
      </w:r>
      <w:r w:rsidRPr="00892602">
        <w:rPr>
          <w:color w:val="000000" w:themeColor="text1"/>
        </w:rPr>
        <w:t>. W</w:t>
      </w:r>
      <w:r w:rsidRPr="00892602">
        <w:rPr>
          <w:color w:val="000000" w:themeColor="text1"/>
          <w:spacing w:val="1"/>
        </w:rPr>
        <w:t>h</w:t>
      </w:r>
      <w:r w:rsidRPr="00892602">
        <w:rPr>
          <w:color w:val="000000" w:themeColor="text1"/>
          <w:spacing w:val="-1"/>
        </w:rPr>
        <w:t>e</w:t>
      </w:r>
      <w:r w:rsidRPr="00892602">
        <w:rPr>
          <w:color w:val="000000" w:themeColor="text1"/>
          <w:spacing w:val="1"/>
        </w:rPr>
        <w:t>n</w:t>
      </w:r>
      <w:r w:rsidRPr="00892602">
        <w:rPr>
          <w:color w:val="000000" w:themeColor="text1"/>
          <w:spacing w:val="-1"/>
        </w:rPr>
        <w:t>e</w:t>
      </w:r>
      <w:r w:rsidRPr="00892602">
        <w:rPr>
          <w:color w:val="000000" w:themeColor="text1"/>
          <w:spacing w:val="2"/>
        </w:rPr>
        <w:t>v</w:t>
      </w:r>
      <w:r w:rsidRPr="00892602">
        <w:rPr>
          <w:color w:val="000000" w:themeColor="text1"/>
          <w:spacing w:val="1"/>
        </w:rPr>
        <w:t>e</w:t>
      </w:r>
      <w:r w:rsidRPr="00892602">
        <w:rPr>
          <w:color w:val="000000" w:themeColor="text1"/>
        </w:rPr>
        <w:t xml:space="preserve">r </w:t>
      </w:r>
      <w:r w:rsidRPr="00892602">
        <w:rPr>
          <w:color w:val="000000" w:themeColor="text1"/>
          <w:spacing w:val="2"/>
        </w:rPr>
        <w:t>c</w:t>
      </w:r>
      <w:r w:rsidRPr="00892602">
        <w:rPr>
          <w:color w:val="000000" w:themeColor="text1"/>
          <w:spacing w:val="-1"/>
        </w:rPr>
        <w:t>o</w:t>
      </w:r>
      <w:r w:rsidRPr="00892602">
        <w:rPr>
          <w:color w:val="000000" w:themeColor="text1"/>
          <w:spacing w:val="1"/>
        </w:rPr>
        <w:t>mmun</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ti</w:t>
      </w:r>
      <w:r w:rsidRPr="00892602">
        <w:rPr>
          <w:color w:val="000000" w:themeColor="text1"/>
          <w:spacing w:val="-1"/>
        </w:rPr>
        <w:t>o</w:t>
      </w:r>
      <w:r w:rsidRPr="00892602">
        <w:rPr>
          <w:color w:val="000000" w:themeColor="text1"/>
          <w:spacing w:val="1"/>
        </w:rPr>
        <w:t>n</w:t>
      </w:r>
      <w:r w:rsidRPr="00892602">
        <w:rPr>
          <w:color w:val="000000" w:themeColor="text1"/>
        </w:rPr>
        <w:t xml:space="preserve">s </w:t>
      </w:r>
      <w:r w:rsidRPr="00892602">
        <w:rPr>
          <w:color w:val="000000" w:themeColor="text1"/>
          <w:spacing w:val="1"/>
        </w:rPr>
        <w:t>th</w:t>
      </w:r>
      <w:r w:rsidRPr="00892602">
        <w:rPr>
          <w:color w:val="000000" w:themeColor="text1"/>
        </w:rPr>
        <w:t xml:space="preserve">at </w:t>
      </w:r>
      <w:r w:rsidRPr="00892602">
        <w:rPr>
          <w:color w:val="000000" w:themeColor="text1"/>
          <w:spacing w:val="2"/>
        </w:rPr>
        <w:t>c</w:t>
      </w:r>
      <w:r w:rsidRPr="00892602">
        <w:rPr>
          <w:color w:val="000000" w:themeColor="text1"/>
          <w:spacing w:val="-1"/>
        </w:rPr>
        <w:t>o</w:t>
      </w:r>
      <w:r w:rsidRPr="00892602">
        <w:rPr>
          <w:color w:val="000000" w:themeColor="text1"/>
          <w:spacing w:val="1"/>
        </w:rPr>
        <w:t>nt</w:t>
      </w:r>
      <w:r w:rsidRPr="00892602">
        <w:rPr>
          <w:color w:val="000000" w:themeColor="text1"/>
        </w:rPr>
        <w:t>a</w:t>
      </w:r>
      <w:r w:rsidRPr="00892602">
        <w:rPr>
          <w:color w:val="000000" w:themeColor="text1"/>
          <w:spacing w:val="3"/>
        </w:rPr>
        <w:t>i</w:t>
      </w:r>
      <w:r w:rsidRPr="00892602">
        <w:rPr>
          <w:color w:val="000000" w:themeColor="text1"/>
        </w:rPr>
        <w:t xml:space="preserve">n </w:t>
      </w:r>
      <w:r w:rsidRPr="00892602">
        <w:rPr>
          <w:color w:val="000000" w:themeColor="text1"/>
          <w:spacing w:val="3"/>
        </w:rPr>
        <w:t>i</w:t>
      </w:r>
      <w:r w:rsidRPr="00892602">
        <w:rPr>
          <w:color w:val="000000" w:themeColor="text1"/>
          <w:spacing w:val="1"/>
        </w:rPr>
        <w:t>n</w:t>
      </w:r>
      <w:r w:rsidRPr="00892602">
        <w:rPr>
          <w:color w:val="000000" w:themeColor="text1"/>
          <w:spacing w:val="-1"/>
        </w:rPr>
        <w:t>for</w:t>
      </w:r>
      <w:r w:rsidRPr="00892602">
        <w:rPr>
          <w:color w:val="000000" w:themeColor="text1"/>
          <w:spacing w:val="1"/>
        </w:rPr>
        <w:t>m</w:t>
      </w:r>
      <w:r w:rsidRPr="00892602">
        <w:rPr>
          <w:color w:val="000000" w:themeColor="text1"/>
          <w:spacing w:val="2"/>
        </w:rPr>
        <w:t>a</w:t>
      </w:r>
      <w:r w:rsidRPr="00892602">
        <w:rPr>
          <w:color w:val="000000" w:themeColor="text1"/>
          <w:spacing w:val="1"/>
        </w:rPr>
        <w:t>t</w:t>
      </w:r>
      <w:r w:rsidRPr="00892602">
        <w:rPr>
          <w:color w:val="000000" w:themeColor="text1"/>
          <w:spacing w:val="3"/>
        </w:rPr>
        <w:t>i</w:t>
      </w:r>
      <w:r w:rsidRPr="00892602">
        <w:rPr>
          <w:color w:val="000000" w:themeColor="text1"/>
          <w:spacing w:val="-1"/>
        </w:rPr>
        <w:t>o</w:t>
      </w:r>
      <w:r w:rsidRPr="00892602">
        <w:rPr>
          <w:color w:val="000000" w:themeColor="text1"/>
        </w:rPr>
        <w:t>n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s</w:t>
      </w:r>
      <w:r w:rsidRPr="00892602">
        <w:rPr>
          <w:color w:val="000000" w:themeColor="text1"/>
          <w:spacing w:val="1"/>
        </w:rPr>
        <w:t>p</w:t>
      </w:r>
      <w:r w:rsidRPr="00892602">
        <w:rPr>
          <w:color w:val="000000" w:themeColor="text1"/>
          <w:spacing w:val="-1"/>
        </w:rPr>
        <w:t>ec</w:t>
      </w:r>
      <w:r w:rsidRPr="00892602">
        <w:rPr>
          <w:color w:val="000000" w:themeColor="text1"/>
          <w:spacing w:val="3"/>
        </w:rPr>
        <w:t>i</w:t>
      </w:r>
      <w:r w:rsidRPr="00892602">
        <w:rPr>
          <w:color w:val="000000" w:themeColor="text1"/>
        </w:rPr>
        <w:t xml:space="preserve">al </w:t>
      </w:r>
      <w:r w:rsidRPr="00892602">
        <w:rPr>
          <w:color w:val="000000" w:themeColor="text1"/>
          <w:spacing w:val="1"/>
        </w:rPr>
        <w:t>p</w:t>
      </w:r>
      <w:r w:rsidRPr="00892602">
        <w:rPr>
          <w:color w:val="000000" w:themeColor="text1"/>
          <w:spacing w:val="-1"/>
        </w:rPr>
        <w:t>ro</w:t>
      </w:r>
      <w:r w:rsidRPr="00892602">
        <w:rPr>
          <w:color w:val="000000" w:themeColor="text1"/>
          <w:spacing w:val="1"/>
        </w:rPr>
        <w:t>j</w:t>
      </w:r>
      <w:r w:rsidRPr="00892602">
        <w:rPr>
          <w:color w:val="000000" w:themeColor="text1"/>
          <w:spacing w:val="-1"/>
        </w:rPr>
        <w:t>ec</w:t>
      </w:r>
      <w:r w:rsidRPr="00892602">
        <w:rPr>
          <w:color w:val="000000" w:themeColor="text1"/>
          <w:spacing w:val="1"/>
        </w:rPr>
        <w:t>t</w:t>
      </w:r>
      <w:r w:rsidRPr="00892602">
        <w:rPr>
          <w:color w:val="000000" w:themeColor="text1"/>
          <w:spacing w:val="2"/>
        </w:rPr>
        <w:t>s</w:t>
      </w:r>
      <w:r w:rsidRPr="00892602">
        <w:rPr>
          <w:color w:val="000000" w:themeColor="text1"/>
        </w:rPr>
        <w:t xml:space="preserve">, </w:t>
      </w:r>
      <w:r w:rsidRPr="00892602">
        <w:rPr>
          <w:color w:val="000000" w:themeColor="text1"/>
          <w:spacing w:val="1"/>
        </w:rPr>
        <w:t>p</w:t>
      </w:r>
      <w:r w:rsidRPr="00892602">
        <w:rPr>
          <w:color w:val="000000" w:themeColor="text1"/>
          <w:spacing w:val="-1"/>
        </w:rPr>
        <w:t>ro</w:t>
      </w:r>
      <w:r w:rsidRPr="00892602">
        <w:rPr>
          <w:color w:val="000000" w:themeColor="text1"/>
          <w:spacing w:val="2"/>
        </w:rPr>
        <w:t>c</w:t>
      </w:r>
      <w:r w:rsidRPr="00892602">
        <w:rPr>
          <w:color w:val="000000" w:themeColor="text1"/>
          <w:spacing w:val="-1"/>
        </w:rPr>
        <w:t>e</w:t>
      </w:r>
      <w:r w:rsidRPr="00892602">
        <w:rPr>
          <w:color w:val="000000" w:themeColor="text1"/>
          <w:spacing w:val="1"/>
        </w:rPr>
        <w:t>dur</w:t>
      </w:r>
      <w:r w:rsidRPr="00892602">
        <w:rPr>
          <w:color w:val="000000" w:themeColor="text1"/>
          <w:spacing w:val="-1"/>
        </w:rPr>
        <w:t>e</w:t>
      </w:r>
      <w:r w:rsidRPr="00892602">
        <w:rPr>
          <w:color w:val="000000" w:themeColor="text1"/>
          <w:spacing w:val="2"/>
        </w:rPr>
        <w:t>s</w:t>
      </w:r>
      <w:r w:rsidRPr="00892602">
        <w:rPr>
          <w:color w:val="000000" w:themeColor="text1"/>
        </w:rPr>
        <w:t xml:space="preserve">, </w:t>
      </w:r>
      <w:r w:rsidRPr="00892602">
        <w:rPr>
          <w:color w:val="000000" w:themeColor="text1"/>
          <w:spacing w:val="-1"/>
        </w:rPr>
        <w:t>e</w:t>
      </w:r>
      <w:r w:rsidRPr="00892602">
        <w:rPr>
          <w:color w:val="000000" w:themeColor="text1"/>
          <w:spacing w:val="1"/>
        </w:rPr>
        <w:t>t</w:t>
      </w:r>
      <w:r w:rsidRPr="00892602">
        <w:rPr>
          <w:color w:val="000000" w:themeColor="text1"/>
          <w:spacing w:val="-1"/>
        </w:rPr>
        <w:t>c</w:t>
      </w:r>
      <w:r w:rsidRPr="00892602">
        <w:rPr>
          <w:color w:val="000000" w:themeColor="text1"/>
        </w:rPr>
        <w:t>. a</w:t>
      </w:r>
      <w:r w:rsidRPr="00892602">
        <w:rPr>
          <w:color w:val="000000" w:themeColor="text1"/>
          <w:spacing w:val="1"/>
        </w:rPr>
        <w:t>r</w:t>
      </w:r>
      <w:r w:rsidRPr="00892602">
        <w:rPr>
          <w:color w:val="000000" w:themeColor="text1"/>
        </w:rPr>
        <w:t xml:space="preserve">e </w:t>
      </w:r>
      <w:r w:rsidRPr="00892602">
        <w:rPr>
          <w:color w:val="000000" w:themeColor="text1"/>
          <w:spacing w:val="-1"/>
        </w:rPr>
        <w:t>se</w:t>
      </w:r>
      <w:r w:rsidRPr="00892602">
        <w:rPr>
          <w:color w:val="000000" w:themeColor="text1"/>
          <w:spacing w:val="4"/>
        </w:rPr>
        <w:t>n</w:t>
      </w:r>
      <w:r w:rsidRPr="00892602">
        <w:rPr>
          <w:color w:val="000000" w:themeColor="text1"/>
        </w:rPr>
        <w:t xml:space="preserve">t </w:t>
      </w:r>
      <w:r w:rsidRPr="00892602">
        <w:rPr>
          <w:color w:val="000000" w:themeColor="text1"/>
          <w:spacing w:val="-1"/>
        </w:rPr>
        <w:t>f</w:t>
      </w:r>
      <w:r w:rsidRPr="00892602">
        <w:rPr>
          <w:color w:val="000000" w:themeColor="text1"/>
          <w:spacing w:val="1"/>
        </w:rPr>
        <w:t>r</w:t>
      </w:r>
      <w:r w:rsidRPr="00892602">
        <w:rPr>
          <w:color w:val="000000" w:themeColor="text1"/>
          <w:spacing w:val="-1"/>
        </w:rPr>
        <w:t>o</w:t>
      </w:r>
      <w:r w:rsidRPr="00892602">
        <w:rPr>
          <w:color w:val="000000" w:themeColor="text1"/>
        </w:rPr>
        <w:t xml:space="preserve">m </w:t>
      </w:r>
      <w:r w:rsidRPr="00892602">
        <w:rPr>
          <w:color w:val="000000" w:themeColor="text1"/>
          <w:spacing w:val="1"/>
        </w:rPr>
        <w:t>th</w:t>
      </w:r>
      <w:r w:rsidRPr="00892602">
        <w:rPr>
          <w:color w:val="000000" w:themeColor="text1"/>
        </w:rPr>
        <w:t xml:space="preserve">e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w:t>
      </w:r>
      <w:r w:rsidRPr="00892602">
        <w:rPr>
          <w:color w:val="000000" w:themeColor="text1"/>
          <w:spacing w:val="1"/>
        </w:rPr>
        <w:t>r</w:t>
      </w:r>
      <w:r w:rsidRPr="00892602">
        <w:rPr>
          <w:color w:val="000000" w:themeColor="text1"/>
          <w:spacing w:val="-1"/>
        </w:rPr>
        <w:t>s</w:t>
      </w:r>
      <w:r w:rsidRPr="00892602">
        <w:rPr>
          <w:color w:val="000000" w:themeColor="text1"/>
          <w:spacing w:val="1"/>
        </w:rPr>
        <w:t>h</w:t>
      </w:r>
      <w:r w:rsidRPr="00892602">
        <w:rPr>
          <w:color w:val="000000" w:themeColor="text1"/>
          <w:spacing w:val="3"/>
        </w:rPr>
        <w:t>i</w:t>
      </w:r>
      <w:r w:rsidRPr="00892602">
        <w:rPr>
          <w:color w:val="000000" w:themeColor="text1"/>
        </w:rPr>
        <w:t xml:space="preserve">p </w:t>
      </w:r>
      <w:r w:rsidRPr="00892602">
        <w:rPr>
          <w:color w:val="000000" w:themeColor="text1"/>
          <w:spacing w:val="1"/>
        </w:rPr>
        <w:t>t</w:t>
      </w:r>
      <w:r w:rsidRPr="00892602">
        <w:rPr>
          <w:color w:val="000000" w:themeColor="text1"/>
        </w:rPr>
        <w:t xml:space="preserve">o a </w:t>
      </w:r>
      <w:r w:rsidRPr="00892602">
        <w:rPr>
          <w:color w:val="000000" w:themeColor="text1"/>
          <w:spacing w:val="-1"/>
        </w:rPr>
        <w:t>s</w:t>
      </w:r>
      <w:r w:rsidRPr="00892602">
        <w:rPr>
          <w:color w:val="000000" w:themeColor="text1"/>
          <w:spacing w:val="3"/>
        </w:rPr>
        <w:t>i</w:t>
      </w:r>
      <w:r w:rsidRPr="00892602">
        <w:rPr>
          <w:color w:val="000000" w:themeColor="text1"/>
          <w:spacing w:val="1"/>
        </w:rPr>
        <w:t>g</w:t>
      </w:r>
      <w:r w:rsidRPr="00892602">
        <w:rPr>
          <w:color w:val="000000" w:themeColor="text1"/>
          <w:spacing w:val="-1"/>
        </w:rPr>
        <w:t>n</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1"/>
        </w:rPr>
        <w:t>n</w:t>
      </w:r>
      <w:r w:rsidRPr="00892602">
        <w:rPr>
          <w:color w:val="000000" w:themeColor="text1"/>
        </w:rPr>
        <w:t xml:space="preserve">t </w:t>
      </w:r>
      <w:r w:rsidRPr="00892602">
        <w:rPr>
          <w:color w:val="000000" w:themeColor="text1"/>
          <w:spacing w:val="1"/>
        </w:rPr>
        <w:t>g</w:t>
      </w:r>
      <w:r w:rsidRPr="00892602">
        <w:rPr>
          <w:color w:val="000000" w:themeColor="text1"/>
          <w:spacing w:val="-3"/>
        </w:rPr>
        <w:t>r</w:t>
      </w:r>
      <w:r w:rsidRPr="00892602">
        <w:rPr>
          <w:color w:val="000000" w:themeColor="text1"/>
          <w:spacing w:val="-1"/>
        </w:rPr>
        <w:t>o</w:t>
      </w:r>
      <w:r w:rsidRPr="00892602">
        <w:rPr>
          <w:color w:val="000000" w:themeColor="text1"/>
          <w:spacing w:val="1"/>
        </w:rPr>
        <w:t>u</w:t>
      </w:r>
      <w:r w:rsidRPr="00892602">
        <w:rPr>
          <w:color w:val="000000" w:themeColor="text1"/>
        </w:rPr>
        <w:t xml:space="preserve">p </w:t>
      </w:r>
      <w:r w:rsidRPr="00892602">
        <w:rPr>
          <w:color w:val="000000" w:themeColor="text1"/>
          <w:spacing w:val="-1"/>
        </w:rPr>
        <w:t>o</w:t>
      </w:r>
      <w:r w:rsidRPr="00892602">
        <w:rPr>
          <w:color w:val="000000" w:themeColor="text1"/>
        </w:rPr>
        <w:t xml:space="preserve">f </w:t>
      </w:r>
      <w:r w:rsidRPr="00892602">
        <w:rPr>
          <w:color w:val="000000" w:themeColor="text1"/>
          <w:spacing w:val="3"/>
        </w:rPr>
        <w:t>l</w:t>
      </w:r>
      <w:r w:rsidRPr="00892602">
        <w:rPr>
          <w:color w:val="000000" w:themeColor="text1"/>
          <w:spacing w:val="-1"/>
        </w:rPr>
        <w:t>e</w:t>
      </w:r>
      <w:r w:rsidRPr="00892602">
        <w:rPr>
          <w:color w:val="000000" w:themeColor="text1"/>
        </w:rPr>
        <w:t>a</w:t>
      </w:r>
      <w:r w:rsidRPr="00892602">
        <w:rPr>
          <w:color w:val="000000" w:themeColor="text1"/>
          <w:spacing w:val="1"/>
        </w:rPr>
        <w:t>d</w:t>
      </w:r>
      <w:r w:rsidRPr="00892602">
        <w:rPr>
          <w:color w:val="000000" w:themeColor="text1"/>
          <w:spacing w:val="-1"/>
        </w:rPr>
        <w:t>er</w:t>
      </w:r>
      <w:r w:rsidRPr="00892602">
        <w:rPr>
          <w:color w:val="000000" w:themeColor="text1"/>
        </w:rPr>
        <w:t xml:space="preserve">s </w:t>
      </w:r>
      <w:r w:rsidRPr="00892602">
        <w:rPr>
          <w:color w:val="000000" w:themeColor="text1"/>
          <w:spacing w:val="1"/>
        </w:rPr>
        <w:t>o</w:t>
      </w:r>
      <w:r w:rsidRPr="00892602">
        <w:rPr>
          <w:color w:val="000000" w:themeColor="text1"/>
        </w:rPr>
        <w:t xml:space="preserve">r </w:t>
      </w:r>
      <w:r w:rsidRPr="00892602">
        <w:rPr>
          <w:color w:val="000000" w:themeColor="text1"/>
          <w:spacing w:val="3"/>
        </w:rPr>
        <w:t>m</w:t>
      </w:r>
      <w:r w:rsidRPr="00892602">
        <w:rPr>
          <w:color w:val="000000" w:themeColor="text1"/>
          <w:spacing w:val="-1"/>
        </w:rPr>
        <w:t>e</w:t>
      </w:r>
      <w:r w:rsidRPr="00892602">
        <w:rPr>
          <w:color w:val="000000" w:themeColor="text1"/>
          <w:spacing w:val="1"/>
        </w:rPr>
        <w:t>mbe</w:t>
      </w:r>
      <w:r w:rsidRPr="00892602">
        <w:rPr>
          <w:color w:val="000000" w:themeColor="text1"/>
          <w:spacing w:val="-1"/>
        </w:rPr>
        <w:t>r</w:t>
      </w:r>
      <w:r w:rsidRPr="00892602">
        <w:rPr>
          <w:color w:val="000000" w:themeColor="text1"/>
          <w:spacing w:val="2"/>
        </w:rPr>
        <w:t>s</w:t>
      </w:r>
      <w:r w:rsidRPr="00892602">
        <w:rPr>
          <w:color w:val="000000" w:themeColor="text1"/>
        </w:rPr>
        <w:t xml:space="preserve">, a </w:t>
      </w:r>
      <w:r w:rsidRPr="00892602">
        <w:rPr>
          <w:color w:val="000000" w:themeColor="text1"/>
          <w:spacing w:val="2"/>
        </w:rPr>
        <w:t>c</w:t>
      </w:r>
      <w:r w:rsidRPr="00892602">
        <w:rPr>
          <w:color w:val="000000" w:themeColor="text1"/>
          <w:spacing w:val="-1"/>
        </w:rPr>
        <w:t>o</w:t>
      </w:r>
      <w:r w:rsidRPr="00892602">
        <w:rPr>
          <w:color w:val="000000" w:themeColor="text1"/>
          <w:spacing w:val="1"/>
        </w:rPr>
        <w:t>p</w:t>
      </w:r>
      <w:r w:rsidRPr="00892602">
        <w:rPr>
          <w:color w:val="000000" w:themeColor="text1"/>
        </w:rPr>
        <w:t xml:space="preserve">y </w:t>
      </w:r>
      <w:r w:rsidRPr="00892602">
        <w:rPr>
          <w:color w:val="000000" w:themeColor="text1"/>
          <w:spacing w:val="3"/>
        </w:rPr>
        <w:t>i</w:t>
      </w:r>
      <w:r w:rsidRPr="00892602">
        <w:rPr>
          <w:color w:val="000000" w:themeColor="text1"/>
        </w:rPr>
        <w:t xml:space="preserve">s </w:t>
      </w:r>
      <w:r w:rsidRPr="00892602">
        <w:rPr>
          <w:color w:val="000000" w:themeColor="text1"/>
          <w:spacing w:val="2"/>
        </w:rPr>
        <w:t>f</w:t>
      </w:r>
      <w:r w:rsidRPr="00892602">
        <w:rPr>
          <w:color w:val="000000" w:themeColor="text1"/>
          <w:spacing w:val="-1"/>
        </w:rPr>
        <w:t>or</w:t>
      </w:r>
      <w:r w:rsidRPr="00892602">
        <w:rPr>
          <w:color w:val="000000" w:themeColor="text1"/>
        </w:rPr>
        <w:t>w</w:t>
      </w:r>
      <w:r w:rsidRPr="00892602">
        <w:rPr>
          <w:color w:val="000000" w:themeColor="text1"/>
          <w:spacing w:val="3"/>
        </w:rPr>
        <w:t>a</w:t>
      </w:r>
      <w:r w:rsidRPr="00892602">
        <w:rPr>
          <w:color w:val="000000" w:themeColor="text1"/>
          <w:spacing w:val="-1"/>
        </w:rPr>
        <w:t>r</w:t>
      </w:r>
      <w:r w:rsidRPr="00892602">
        <w:rPr>
          <w:color w:val="000000" w:themeColor="text1"/>
          <w:spacing w:val="3"/>
        </w:rPr>
        <w:t>d</w:t>
      </w:r>
      <w:r w:rsidRPr="00892602">
        <w:rPr>
          <w:color w:val="000000" w:themeColor="text1"/>
          <w:spacing w:val="-1"/>
        </w:rPr>
        <w:t>e</w:t>
      </w:r>
      <w:r w:rsidRPr="00892602">
        <w:rPr>
          <w:color w:val="000000" w:themeColor="text1"/>
        </w:rPr>
        <w:t xml:space="preserve">d </w:t>
      </w:r>
      <w:r w:rsidRPr="00892602">
        <w:rPr>
          <w:color w:val="000000" w:themeColor="text1"/>
          <w:spacing w:val="1"/>
        </w:rPr>
        <w:t>t</w:t>
      </w:r>
      <w:r w:rsidRPr="00892602">
        <w:rPr>
          <w:color w:val="000000" w:themeColor="text1"/>
        </w:rPr>
        <w:t xml:space="preserve">o </w:t>
      </w:r>
      <w:r w:rsidRPr="00892602">
        <w:rPr>
          <w:color w:val="000000" w:themeColor="text1"/>
          <w:spacing w:val="1"/>
        </w:rPr>
        <w:t>t</w:t>
      </w:r>
      <w:r w:rsidRPr="00892602">
        <w:rPr>
          <w:color w:val="000000" w:themeColor="text1"/>
          <w:spacing w:val="4"/>
        </w:rPr>
        <w:t>h</w:t>
      </w:r>
      <w:r w:rsidRPr="00892602">
        <w:rPr>
          <w:color w:val="000000" w:themeColor="text1"/>
        </w:rPr>
        <w:t xml:space="preserve">e </w:t>
      </w:r>
      <w:r w:rsidRPr="00892602">
        <w:rPr>
          <w:color w:val="000000" w:themeColor="text1"/>
          <w:spacing w:val="1"/>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 xml:space="preserve">e </w:t>
      </w:r>
      <w:r w:rsidRPr="00892602">
        <w:rPr>
          <w:color w:val="000000" w:themeColor="text1"/>
          <w:spacing w:val="1"/>
        </w:rPr>
        <w:t>t</w:t>
      </w:r>
      <w:r w:rsidRPr="00892602">
        <w:rPr>
          <w:color w:val="000000" w:themeColor="text1"/>
        </w:rPr>
        <w:t xml:space="preserve">o </w:t>
      </w:r>
      <w:r w:rsidRPr="00892602">
        <w:rPr>
          <w:color w:val="000000" w:themeColor="text1"/>
          <w:spacing w:val="3"/>
        </w:rPr>
        <w:t>b</w:t>
      </w:r>
      <w:r w:rsidRPr="00892602">
        <w:rPr>
          <w:color w:val="000000" w:themeColor="text1"/>
        </w:rPr>
        <w:t xml:space="preserve">e </w:t>
      </w:r>
      <w:r w:rsidRPr="00892602">
        <w:rPr>
          <w:color w:val="000000" w:themeColor="text1"/>
          <w:spacing w:val="1"/>
        </w:rPr>
        <w:t>p</w:t>
      </w:r>
      <w:r w:rsidRPr="00892602">
        <w:rPr>
          <w:color w:val="000000" w:themeColor="text1"/>
          <w:spacing w:val="3"/>
        </w:rPr>
        <w:t>l</w:t>
      </w:r>
      <w:r w:rsidRPr="00892602">
        <w:rPr>
          <w:color w:val="000000" w:themeColor="text1"/>
        </w:rPr>
        <w:t>a</w:t>
      </w:r>
      <w:r w:rsidRPr="00892602">
        <w:rPr>
          <w:color w:val="000000" w:themeColor="text1"/>
          <w:spacing w:val="-1"/>
        </w:rPr>
        <w:t>ce</w:t>
      </w:r>
      <w:r w:rsidRPr="00892602">
        <w:rPr>
          <w:color w:val="000000" w:themeColor="text1"/>
        </w:rPr>
        <w:t xml:space="preserve">d </w:t>
      </w:r>
      <w:r w:rsidRPr="00892602">
        <w:rPr>
          <w:color w:val="000000" w:themeColor="text1"/>
          <w:spacing w:val="-1"/>
        </w:rPr>
        <w:t>o</w:t>
      </w:r>
      <w:r w:rsidRPr="00892602">
        <w:rPr>
          <w:color w:val="000000" w:themeColor="text1"/>
        </w:rPr>
        <w:t xml:space="preserve">n </w:t>
      </w:r>
      <w:r w:rsidRPr="00892602">
        <w:rPr>
          <w:color w:val="000000" w:themeColor="text1"/>
          <w:spacing w:val="-1"/>
        </w:rPr>
        <w:t>f</w:t>
      </w:r>
      <w:r w:rsidRPr="00892602">
        <w:rPr>
          <w:color w:val="000000" w:themeColor="text1"/>
          <w:spacing w:val="3"/>
        </w:rPr>
        <w:t>il</w:t>
      </w:r>
      <w:r w:rsidRPr="00892602">
        <w:rPr>
          <w:color w:val="000000" w:themeColor="text1"/>
          <w:spacing w:val="-1"/>
        </w:rPr>
        <w:t>e</w:t>
      </w:r>
      <w:r w:rsidRPr="00892602">
        <w:rPr>
          <w:color w:val="000000" w:themeColor="text1"/>
        </w:rPr>
        <w:t>.</w:t>
      </w:r>
    </w:p>
    <w:p w14:paraId="1FEC8164" w14:textId="619FF979" w:rsidR="00626D54" w:rsidRPr="00892602" w:rsidRDefault="00F93EFE">
      <w:pPr>
        <w:widowControl w:val="0"/>
        <w:autoSpaceDE w:val="0"/>
        <w:autoSpaceDN w:val="0"/>
        <w:adjustRightInd w:val="0"/>
        <w:spacing w:before="14" w:line="260" w:lineRule="exact"/>
        <w:divId w:val="978993217"/>
      </w:pPr>
      <w:r w:rsidRPr="00892602">
        <w:t xml:space="preserve"> </w:t>
      </w:r>
    </w:p>
    <w:p w14:paraId="4F2C9C8A" w14:textId="77777777" w:rsidR="00626D54" w:rsidRPr="00892602" w:rsidRDefault="00626D54" w:rsidP="00C515BE">
      <w:pPr>
        <w:widowControl w:val="0"/>
        <w:autoSpaceDE w:val="0"/>
        <w:autoSpaceDN w:val="0"/>
        <w:adjustRightInd w:val="0"/>
        <w:spacing w:after="0"/>
        <w:ind w:left="120" w:right="-20"/>
        <w:outlineLvl w:val="0"/>
        <w:divId w:val="978993217"/>
      </w:pPr>
      <w:r w:rsidRPr="00892602">
        <w:rPr>
          <w:b/>
          <w:bCs/>
          <w:color w:val="000000" w:themeColor="text1"/>
          <w:spacing w:val="1"/>
        </w:rPr>
        <w:t>M</w:t>
      </w:r>
      <w:r w:rsidRPr="00892602">
        <w:rPr>
          <w:b/>
          <w:bCs/>
          <w:color w:val="000000" w:themeColor="text1"/>
          <w:spacing w:val="-1"/>
        </w:rPr>
        <w:t>is</w:t>
      </w:r>
      <w:r w:rsidRPr="00892602">
        <w:rPr>
          <w:b/>
          <w:bCs/>
          <w:color w:val="000000" w:themeColor="text1"/>
        </w:rPr>
        <w:t>c</w:t>
      </w:r>
      <w:r w:rsidRPr="00892602">
        <w:rPr>
          <w:b/>
          <w:bCs/>
          <w:color w:val="000000" w:themeColor="text1"/>
          <w:spacing w:val="2"/>
        </w:rPr>
        <w:t>e</w:t>
      </w:r>
      <w:r w:rsidRPr="00892602">
        <w:rPr>
          <w:b/>
          <w:bCs/>
          <w:color w:val="000000" w:themeColor="text1"/>
          <w:spacing w:val="-1"/>
        </w:rPr>
        <w:t>l</w:t>
      </w:r>
      <w:r w:rsidRPr="00892602">
        <w:rPr>
          <w:b/>
          <w:bCs/>
          <w:color w:val="000000" w:themeColor="text1"/>
          <w:spacing w:val="1"/>
        </w:rPr>
        <w:t>l</w:t>
      </w:r>
      <w:r w:rsidRPr="00892602">
        <w:rPr>
          <w:b/>
          <w:bCs/>
          <w:color w:val="000000" w:themeColor="text1"/>
          <w:spacing w:val="-1"/>
        </w:rPr>
        <w:t>a</w:t>
      </w:r>
      <w:r w:rsidRPr="00892602">
        <w:rPr>
          <w:b/>
          <w:bCs/>
          <w:color w:val="000000" w:themeColor="text1"/>
          <w:spacing w:val="2"/>
        </w:rPr>
        <w:t>n</w:t>
      </w:r>
      <w:r w:rsidRPr="00892602">
        <w:rPr>
          <w:b/>
          <w:bCs/>
          <w:color w:val="000000" w:themeColor="text1"/>
        </w:rPr>
        <w:t>eo</w:t>
      </w:r>
      <w:r w:rsidRPr="00892602">
        <w:rPr>
          <w:b/>
          <w:bCs/>
          <w:color w:val="000000" w:themeColor="text1"/>
          <w:spacing w:val="2"/>
        </w:rPr>
        <w:t>u</w:t>
      </w:r>
      <w:r w:rsidRPr="00892602">
        <w:rPr>
          <w:b/>
          <w:bCs/>
          <w:color w:val="000000" w:themeColor="text1"/>
        </w:rPr>
        <w:t>s P</w:t>
      </w:r>
      <w:r w:rsidRPr="00892602">
        <w:rPr>
          <w:b/>
          <w:bCs/>
          <w:color w:val="000000" w:themeColor="text1"/>
          <w:spacing w:val="2"/>
        </w:rPr>
        <w:t>o</w:t>
      </w:r>
      <w:r w:rsidRPr="00892602">
        <w:rPr>
          <w:b/>
          <w:bCs/>
          <w:color w:val="000000" w:themeColor="text1"/>
          <w:spacing w:val="-1"/>
        </w:rPr>
        <w:t>li</w:t>
      </w:r>
      <w:r w:rsidRPr="00892602">
        <w:rPr>
          <w:b/>
          <w:bCs/>
          <w:color w:val="000000" w:themeColor="text1"/>
          <w:spacing w:val="3"/>
        </w:rPr>
        <w:t>c</w:t>
      </w:r>
      <w:r w:rsidRPr="00892602">
        <w:rPr>
          <w:b/>
          <w:bCs/>
          <w:color w:val="000000" w:themeColor="text1"/>
          <w:spacing w:val="-1"/>
        </w:rPr>
        <w:t>i</w:t>
      </w:r>
      <w:r w:rsidRPr="00892602">
        <w:rPr>
          <w:b/>
          <w:bCs/>
          <w:color w:val="000000" w:themeColor="text1"/>
          <w:spacing w:val="2"/>
        </w:rPr>
        <w:t>e</w:t>
      </w:r>
      <w:r w:rsidRPr="00892602">
        <w:rPr>
          <w:b/>
          <w:bCs/>
          <w:color w:val="000000" w:themeColor="text1"/>
        </w:rPr>
        <w:t>s</w:t>
      </w:r>
    </w:p>
    <w:p w14:paraId="7D7E3159" w14:textId="173AD27E" w:rsidR="00626D54" w:rsidRPr="00892602" w:rsidRDefault="00F93EFE">
      <w:pPr>
        <w:widowControl w:val="0"/>
        <w:autoSpaceDE w:val="0"/>
        <w:autoSpaceDN w:val="0"/>
        <w:adjustRightInd w:val="0"/>
        <w:spacing w:before="12" w:line="280" w:lineRule="exact"/>
        <w:divId w:val="978993217"/>
      </w:pPr>
      <w:r w:rsidRPr="00892602">
        <w:t xml:space="preserve"> </w:t>
      </w:r>
    </w:p>
    <w:p w14:paraId="6D380DA7" w14:textId="77777777" w:rsidR="00626D54" w:rsidRPr="00892602" w:rsidRDefault="00626D54">
      <w:pPr>
        <w:widowControl w:val="0"/>
        <w:autoSpaceDE w:val="0"/>
        <w:autoSpaceDN w:val="0"/>
        <w:adjustRightInd w:val="0"/>
        <w:spacing w:after="0" w:line="240" w:lineRule="exact"/>
        <w:ind w:left="839" w:right="808" w:hanging="360"/>
        <w:divId w:val="978993217"/>
      </w:pPr>
      <w:r w:rsidRPr="00892602">
        <w:rPr>
          <w:color w:val="000000" w:themeColor="text1"/>
          <w:spacing w:val="1"/>
        </w:rPr>
        <w:t>1</w:t>
      </w:r>
      <w:r w:rsidRPr="00892602">
        <w:rPr>
          <w:color w:val="000000" w:themeColor="text1"/>
        </w:rPr>
        <w:t>. T</w:t>
      </w:r>
      <w:r w:rsidRPr="00892602">
        <w:rPr>
          <w:color w:val="000000" w:themeColor="text1"/>
          <w:spacing w:val="1"/>
        </w:rPr>
        <w:t>h</w:t>
      </w:r>
      <w:r w:rsidRPr="00892602">
        <w:rPr>
          <w:color w:val="000000" w:themeColor="text1"/>
        </w:rPr>
        <w:t xml:space="preserve">e </w:t>
      </w:r>
      <w:r w:rsidRPr="00892602">
        <w:rPr>
          <w:color w:val="000000" w:themeColor="text1"/>
          <w:spacing w:val="-1"/>
        </w:rPr>
        <w:t>off</w:t>
      </w:r>
      <w:r w:rsidRPr="00892602">
        <w:rPr>
          <w:color w:val="000000" w:themeColor="text1"/>
          <w:spacing w:val="3"/>
        </w:rPr>
        <w:t>i</w:t>
      </w:r>
      <w:r w:rsidRPr="00892602">
        <w:rPr>
          <w:color w:val="000000" w:themeColor="text1"/>
          <w:spacing w:val="-1"/>
        </w:rPr>
        <w:t>c</w:t>
      </w:r>
      <w:r w:rsidRPr="00892602">
        <w:rPr>
          <w:color w:val="000000" w:themeColor="text1"/>
        </w:rPr>
        <w:t>e w</w:t>
      </w:r>
      <w:r w:rsidRPr="00892602">
        <w:rPr>
          <w:color w:val="000000" w:themeColor="text1"/>
          <w:spacing w:val="1"/>
        </w:rPr>
        <w:t>il</w:t>
      </w:r>
      <w:r w:rsidRPr="00892602">
        <w:rPr>
          <w:color w:val="000000" w:themeColor="text1"/>
        </w:rPr>
        <w:t xml:space="preserve">l </w:t>
      </w:r>
      <w:r w:rsidRPr="00892602">
        <w:rPr>
          <w:color w:val="000000" w:themeColor="text1"/>
          <w:spacing w:val="-1"/>
        </w:rPr>
        <w:t>se</w:t>
      </w:r>
      <w:r w:rsidRPr="00892602">
        <w:rPr>
          <w:color w:val="000000" w:themeColor="text1"/>
          <w:spacing w:val="1"/>
        </w:rPr>
        <w:t>n</w:t>
      </w:r>
      <w:r w:rsidRPr="00892602">
        <w:rPr>
          <w:color w:val="000000" w:themeColor="text1"/>
        </w:rPr>
        <w:t xml:space="preserve">d </w:t>
      </w:r>
      <w:r w:rsidRPr="00892602">
        <w:rPr>
          <w:color w:val="000000" w:themeColor="text1"/>
          <w:spacing w:val="1"/>
        </w:rPr>
        <w:t>r</w:t>
      </w:r>
      <w:r w:rsidRPr="00892602">
        <w:rPr>
          <w:color w:val="000000" w:themeColor="text1"/>
          <w:spacing w:val="-1"/>
        </w:rPr>
        <w:t>e</w:t>
      </w:r>
      <w:r w:rsidRPr="00892602">
        <w:rPr>
          <w:color w:val="000000" w:themeColor="text1"/>
          <w:spacing w:val="1"/>
        </w:rPr>
        <w:t>m</w:t>
      </w:r>
      <w:r w:rsidRPr="00892602">
        <w:rPr>
          <w:color w:val="000000" w:themeColor="text1"/>
          <w:spacing w:val="3"/>
        </w:rPr>
        <w:t>i</w:t>
      </w:r>
      <w:r w:rsidRPr="00892602">
        <w:rPr>
          <w:color w:val="000000" w:themeColor="text1"/>
          <w:spacing w:val="1"/>
        </w:rPr>
        <w:t>nd</w:t>
      </w:r>
      <w:r w:rsidRPr="00892602">
        <w:rPr>
          <w:color w:val="000000" w:themeColor="text1"/>
          <w:spacing w:val="-1"/>
        </w:rPr>
        <w:t>er</w:t>
      </w:r>
      <w:r w:rsidRPr="00892602">
        <w:rPr>
          <w:color w:val="000000" w:themeColor="text1"/>
        </w:rPr>
        <w:t>s a</w:t>
      </w:r>
      <w:r w:rsidRPr="00892602">
        <w:rPr>
          <w:color w:val="000000" w:themeColor="text1"/>
          <w:spacing w:val="1"/>
        </w:rPr>
        <w:t>b</w:t>
      </w:r>
      <w:r w:rsidRPr="00892602">
        <w:rPr>
          <w:color w:val="000000" w:themeColor="text1"/>
          <w:spacing w:val="-1"/>
        </w:rPr>
        <w:t>o</w:t>
      </w:r>
      <w:r w:rsidRPr="00892602">
        <w:rPr>
          <w:color w:val="000000" w:themeColor="text1"/>
          <w:spacing w:val="1"/>
        </w:rPr>
        <w:t>u</w:t>
      </w:r>
      <w:r w:rsidRPr="00892602">
        <w:rPr>
          <w:color w:val="000000" w:themeColor="text1"/>
        </w:rPr>
        <w:t xml:space="preserve">t </w:t>
      </w:r>
      <w:r w:rsidRPr="00892602">
        <w:rPr>
          <w:color w:val="000000" w:themeColor="text1"/>
          <w:spacing w:val="1"/>
        </w:rPr>
        <w:t>m</w:t>
      </w:r>
      <w:r w:rsidRPr="00892602">
        <w:rPr>
          <w:color w:val="000000" w:themeColor="text1"/>
        </w:rPr>
        <w:t>a</w:t>
      </w:r>
      <w:r w:rsidRPr="00892602">
        <w:rPr>
          <w:color w:val="000000" w:themeColor="text1"/>
          <w:spacing w:val="1"/>
        </w:rPr>
        <w:t>jo</w:t>
      </w:r>
      <w:r w:rsidRPr="00892602">
        <w:rPr>
          <w:color w:val="000000" w:themeColor="text1"/>
        </w:rPr>
        <w:t xml:space="preserve">r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3"/>
        </w:rPr>
        <w:t>d</w:t>
      </w:r>
      <w:r w:rsidRPr="00892602">
        <w:rPr>
          <w:color w:val="000000" w:themeColor="text1"/>
          <w:spacing w:val="1"/>
        </w:rPr>
        <w:t>lin</w:t>
      </w:r>
      <w:r w:rsidRPr="00892602">
        <w:rPr>
          <w:color w:val="000000" w:themeColor="text1"/>
          <w:spacing w:val="-1"/>
        </w:rPr>
        <w:t>e</w:t>
      </w:r>
      <w:r w:rsidRPr="00892602">
        <w:rPr>
          <w:color w:val="000000" w:themeColor="text1"/>
        </w:rPr>
        <w:t xml:space="preserve">s as </w:t>
      </w:r>
      <w:r w:rsidRPr="00892602">
        <w:rPr>
          <w:color w:val="000000" w:themeColor="text1"/>
          <w:spacing w:val="1"/>
        </w:rPr>
        <w:t>d</w:t>
      </w:r>
      <w:r w:rsidRPr="00892602">
        <w:rPr>
          <w:color w:val="000000" w:themeColor="text1"/>
          <w:spacing w:val="-1"/>
        </w:rPr>
        <w:t>e</w:t>
      </w:r>
      <w:r w:rsidRPr="00892602">
        <w:rPr>
          <w:color w:val="000000" w:themeColor="text1"/>
          <w:spacing w:val="1"/>
        </w:rPr>
        <w:t>l</w:t>
      </w:r>
      <w:r w:rsidRPr="00892602">
        <w:rPr>
          <w:color w:val="000000" w:themeColor="text1"/>
          <w:spacing w:val="3"/>
        </w:rPr>
        <w:t>i</w:t>
      </w:r>
      <w:r w:rsidRPr="00892602">
        <w:rPr>
          <w:color w:val="000000" w:themeColor="text1"/>
          <w:spacing w:val="1"/>
        </w:rPr>
        <w:t>n</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spacing w:val="-1"/>
        </w:rPr>
        <w:t>e</w:t>
      </w:r>
      <w:r w:rsidRPr="00892602">
        <w:rPr>
          <w:color w:val="000000" w:themeColor="text1"/>
        </w:rPr>
        <w:t xml:space="preserve">d </w:t>
      </w:r>
      <w:r w:rsidRPr="00892602">
        <w:rPr>
          <w:color w:val="000000" w:themeColor="text1"/>
          <w:spacing w:val="3"/>
        </w:rPr>
        <w:t>i</w:t>
      </w:r>
      <w:r w:rsidRPr="00892602">
        <w:rPr>
          <w:color w:val="000000" w:themeColor="text1"/>
        </w:rPr>
        <w:t xml:space="preserve">n </w:t>
      </w:r>
      <w:r w:rsidRPr="00892602">
        <w:rPr>
          <w:color w:val="000000" w:themeColor="text1"/>
          <w:spacing w:val="1"/>
        </w:rPr>
        <w:t>p</w:t>
      </w:r>
      <w:r w:rsidRPr="00892602">
        <w:rPr>
          <w:color w:val="000000" w:themeColor="text1"/>
          <w:spacing w:val="-1"/>
        </w:rPr>
        <w:t>o</w:t>
      </w:r>
      <w:r w:rsidRPr="00892602">
        <w:rPr>
          <w:color w:val="000000" w:themeColor="text1"/>
          <w:spacing w:val="1"/>
        </w:rPr>
        <w:t>l</w:t>
      </w:r>
      <w:r w:rsidRPr="00892602">
        <w:rPr>
          <w:color w:val="000000" w:themeColor="text1"/>
          <w:spacing w:val="3"/>
        </w:rPr>
        <w:t>i</w:t>
      </w:r>
      <w:r w:rsidRPr="00892602">
        <w:rPr>
          <w:color w:val="000000" w:themeColor="text1"/>
          <w:spacing w:val="-1"/>
        </w:rPr>
        <w:t>c</w:t>
      </w:r>
      <w:r w:rsidRPr="00892602">
        <w:rPr>
          <w:color w:val="000000" w:themeColor="text1"/>
        </w:rPr>
        <w:t>y.</w:t>
      </w:r>
    </w:p>
    <w:p w14:paraId="1A70B648" w14:textId="7D67F19C" w:rsidR="00626D54" w:rsidRPr="00892602" w:rsidRDefault="00F93EFE">
      <w:pPr>
        <w:widowControl w:val="0"/>
        <w:autoSpaceDE w:val="0"/>
        <w:autoSpaceDN w:val="0"/>
        <w:adjustRightInd w:val="0"/>
        <w:spacing w:before="6" w:line="280" w:lineRule="exact"/>
        <w:divId w:val="978993217"/>
      </w:pPr>
      <w:r w:rsidRPr="00892602">
        <w:t xml:space="preserve"> </w:t>
      </w:r>
    </w:p>
    <w:p w14:paraId="710DB04F" w14:textId="77777777" w:rsidR="00626D54" w:rsidRPr="00892602" w:rsidRDefault="00626D54">
      <w:pPr>
        <w:widowControl w:val="0"/>
        <w:autoSpaceDE w:val="0"/>
        <w:autoSpaceDN w:val="0"/>
        <w:adjustRightInd w:val="0"/>
        <w:spacing w:after="0" w:line="240" w:lineRule="exact"/>
        <w:ind w:left="839" w:right="618" w:hanging="360"/>
        <w:divId w:val="978993217"/>
      </w:pPr>
      <w:r w:rsidRPr="00892602">
        <w:rPr>
          <w:color w:val="000000" w:themeColor="text1"/>
        </w:rPr>
        <w:t xml:space="preserve">2. </w:t>
      </w:r>
      <w:r w:rsidRPr="00892602">
        <w:rPr>
          <w:color w:val="000000" w:themeColor="text1"/>
          <w:spacing w:val="-2"/>
        </w:rPr>
        <w:t>I</w:t>
      </w:r>
      <w:r w:rsidRPr="00892602">
        <w:rPr>
          <w:color w:val="000000" w:themeColor="text1"/>
        </w:rPr>
        <w:t xml:space="preserve">n </w:t>
      </w:r>
      <w:r w:rsidRPr="00892602">
        <w:rPr>
          <w:color w:val="000000" w:themeColor="text1"/>
          <w:spacing w:val="1"/>
        </w:rPr>
        <w:t>th</w:t>
      </w:r>
      <w:r w:rsidRPr="00892602">
        <w:rPr>
          <w:color w:val="000000" w:themeColor="text1"/>
        </w:rPr>
        <w:t xml:space="preserve">e </w:t>
      </w:r>
      <w:r w:rsidRPr="00892602">
        <w:rPr>
          <w:color w:val="000000" w:themeColor="text1"/>
          <w:spacing w:val="1"/>
        </w:rPr>
        <w:t>e</w:t>
      </w:r>
      <w:r w:rsidRPr="00892602">
        <w:rPr>
          <w:color w:val="000000" w:themeColor="text1"/>
        </w:rPr>
        <w:t>v</w:t>
      </w:r>
      <w:r w:rsidRPr="00892602">
        <w:rPr>
          <w:color w:val="000000" w:themeColor="text1"/>
          <w:spacing w:val="-1"/>
        </w:rPr>
        <w:t>e</w:t>
      </w:r>
      <w:r w:rsidRPr="00892602">
        <w:rPr>
          <w:color w:val="000000" w:themeColor="text1"/>
          <w:spacing w:val="1"/>
        </w:rPr>
        <w:t>n</w:t>
      </w:r>
      <w:r w:rsidRPr="00892602">
        <w:rPr>
          <w:color w:val="000000" w:themeColor="text1"/>
        </w:rPr>
        <w:t xml:space="preserve">t </w:t>
      </w:r>
      <w:r w:rsidRPr="00892602">
        <w:rPr>
          <w:color w:val="000000" w:themeColor="text1"/>
          <w:spacing w:val="-1"/>
        </w:rPr>
        <w:t>o</w:t>
      </w:r>
      <w:r w:rsidRPr="00892602">
        <w:rPr>
          <w:color w:val="000000" w:themeColor="text1"/>
        </w:rPr>
        <w:t xml:space="preserve">f </w:t>
      </w:r>
      <w:r w:rsidRPr="00892602">
        <w:rPr>
          <w:color w:val="000000" w:themeColor="text1"/>
          <w:spacing w:val="4"/>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spacing w:val="3"/>
        </w:rPr>
        <w:t>i</w:t>
      </w:r>
      <w:r w:rsidRPr="00892602">
        <w:rPr>
          <w:color w:val="000000" w:themeColor="text1"/>
          <w:spacing w:val="-1"/>
        </w:rPr>
        <w:t>c</w:t>
      </w:r>
      <w:r w:rsidRPr="00892602">
        <w:rPr>
          <w:color w:val="000000" w:themeColor="text1"/>
        </w:rPr>
        <w:t>a</w:t>
      </w:r>
      <w:r w:rsidRPr="00892602">
        <w:rPr>
          <w:color w:val="000000" w:themeColor="text1"/>
          <w:spacing w:val="-2"/>
        </w:rPr>
        <w:t>t</w:t>
      </w:r>
      <w:r w:rsidRPr="00892602">
        <w:rPr>
          <w:color w:val="000000" w:themeColor="text1"/>
          <w:spacing w:val="1"/>
        </w:rPr>
        <w:t>i</w:t>
      </w:r>
      <w:r w:rsidRPr="00892602">
        <w:rPr>
          <w:color w:val="000000" w:themeColor="text1"/>
          <w:spacing w:val="-1"/>
        </w:rPr>
        <w:t>o</w:t>
      </w:r>
      <w:r w:rsidRPr="00892602">
        <w:rPr>
          <w:color w:val="000000" w:themeColor="text1"/>
        </w:rPr>
        <w:t xml:space="preserve">n </w:t>
      </w:r>
      <w:r w:rsidRPr="00892602">
        <w:rPr>
          <w:color w:val="000000" w:themeColor="text1"/>
          <w:spacing w:val="1"/>
        </w:rPr>
        <w:t>o</w:t>
      </w:r>
      <w:r w:rsidRPr="00892602">
        <w:rPr>
          <w:color w:val="000000" w:themeColor="text1"/>
        </w:rPr>
        <w:t xml:space="preserve">f </w:t>
      </w:r>
      <w:r w:rsidRPr="00892602">
        <w:rPr>
          <w:color w:val="000000" w:themeColor="text1"/>
          <w:spacing w:val="1"/>
        </w:rPr>
        <w:t>th</w:t>
      </w:r>
      <w:r w:rsidRPr="00892602">
        <w:rPr>
          <w:color w:val="000000" w:themeColor="text1"/>
        </w:rPr>
        <w:t xml:space="preserve">e </w:t>
      </w:r>
      <w:r w:rsidRPr="00892602">
        <w:rPr>
          <w:color w:val="000000" w:themeColor="text1"/>
          <w:spacing w:val="3"/>
        </w:rPr>
        <w:t>d</w:t>
      </w:r>
      <w:r w:rsidRPr="00892602">
        <w:rPr>
          <w:color w:val="000000" w:themeColor="text1"/>
          <w:spacing w:val="-1"/>
        </w:rPr>
        <w:t>e</w:t>
      </w:r>
      <w:r w:rsidRPr="00892602">
        <w:rPr>
          <w:color w:val="000000" w:themeColor="text1"/>
        </w:rPr>
        <w:t>a</w:t>
      </w:r>
      <w:r w:rsidRPr="00892602">
        <w:rPr>
          <w:color w:val="000000" w:themeColor="text1"/>
          <w:spacing w:val="1"/>
        </w:rPr>
        <w:t>t</w:t>
      </w:r>
      <w:r w:rsidRPr="00892602">
        <w:rPr>
          <w:color w:val="000000" w:themeColor="text1"/>
        </w:rPr>
        <w:t xml:space="preserve">h </w:t>
      </w:r>
      <w:r w:rsidRPr="00892602">
        <w:rPr>
          <w:color w:val="000000" w:themeColor="text1"/>
          <w:spacing w:val="1"/>
        </w:rPr>
        <w:t>o</w:t>
      </w:r>
      <w:r w:rsidRPr="00892602">
        <w:rPr>
          <w:color w:val="000000" w:themeColor="text1"/>
        </w:rPr>
        <w:t>f a</w:t>
      </w:r>
      <w:r w:rsidRPr="00892602">
        <w:rPr>
          <w:color w:val="000000" w:themeColor="text1"/>
          <w:spacing w:val="1"/>
        </w:rPr>
        <w:t>n</w:t>
      </w:r>
      <w:r w:rsidRPr="00892602">
        <w:rPr>
          <w:color w:val="000000" w:themeColor="text1"/>
        </w:rPr>
        <w:t xml:space="preserve">y </w:t>
      </w:r>
      <w:r w:rsidRPr="00892602">
        <w:rPr>
          <w:color w:val="000000" w:themeColor="text1"/>
          <w:spacing w:val="3"/>
        </w:rPr>
        <w:t>A</w:t>
      </w:r>
      <w:r w:rsidRPr="00892602">
        <w:rPr>
          <w:color w:val="000000" w:themeColor="text1"/>
        </w:rPr>
        <w:t>M</w:t>
      </w:r>
      <w:r w:rsidRPr="00892602">
        <w:rPr>
          <w:color w:val="000000" w:themeColor="text1"/>
          <w:spacing w:val="1"/>
        </w:rPr>
        <w:t>A</w:t>
      </w:r>
      <w:r w:rsidRPr="00892602">
        <w:rPr>
          <w:color w:val="000000" w:themeColor="text1"/>
        </w:rPr>
        <w:t xml:space="preserve">TYC </w:t>
      </w:r>
      <w:r w:rsidRPr="00892602">
        <w:rPr>
          <w:color w:val="000000" w:themeColor="text1"/>
          <w:spacing w:val="3"/>
        </w:rPr>
        <w:t>m</w:t>
      </w:r>
      <w:r w:rsidRPr="00892602">
        <w:rPr>
          <w:color w:val="000000" w:themeColor="text1"/>
          <w:spacing w:val="-1"/>
        </w:rPr>
        <w:t>e</w:t>
      </w:r>
      <w:r w:rsidRPr="00892602">
        <w:rPr>
          <w:color w:val="000000" w:themeColor="text1"/>
          <w:spacing w:val="1"/>
        </w:rPr>
        <w:t>m</w:t>
      </w:r>
      <w:r w:rsidRPr="00892602">
        <w:rPr>
          <w:color w:val="000000" w:themeColor="text1"/>
          <w:spacing w:val="3"/>
        </w:rPr>
        <w:t>b</w:t>
      </w:r>
      <w:r w:rsidRPr="00892602">
        <w:rPr>
          <w:color w:val="000000" w:themeColor="text1"/>
          <w:spacing w:val="-1"/>
        </w:rPr>
        <w:t>e</w:t>
      </w:r>
      <w:r w:rsidRPr="00892602">
        <w:rPr>
          <w:color w:val="000000" w:themeColor="text1"/>
          <w:spacing w:val="1"/>
        </w:rPr>
        <w:t>r</w:t>
      </w:r>
      <w:r w:rsidRPr="00892602">
        <w:rPr>
          <w:color w:val="000000" w:themeColor="text1"/>
        </w:rPr>
        <w:t xml:space="preserve">,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1"/>
        </w:rPr>
        <w:t>i</w:t>
      </w:r>
      <w:r w:rsidRPr="00892602">
        <w:rPr>
          <w:color w:val="000000" w:themeColor="text1"/>
          <w:spacing w:val="-1"/>
        </w:rPr>
        <w:t>c</w:t>
      </w:r>
      <w:r w:rsidRPr="00892602">
        <w:rPr>
          <w:color w:val="000000" w:themeColor="text1"/>
        </w:rPr>
        <w:t xml:space="preserve">e </w:t>
      </w:r>
      <w:r w:rsidRPr="00892602">
        <w:rPr>
          <w:color w:val="000000" w:themeColor="text1"/>
          <w:spacing w:val="-1"/>
        </w:rPr>
        <w:t>s</w:t>
      </w:r>
      <w:r w:rsidRPr="00892602">
        <w:rPr>
          <w:color w:val="000000" w:themeColor="text1"/>
          <w:spacing w:val="1"/>
        </w:rPr>
        <w:t>h</w:t>
      </w:r>
      <w:r w:rsidRPr="00892602">
        <w:rPr>
          <w:color w:val="000000" w:themeColor="text1"/>
        </w:rPr>
        <w:t>a</w:t>
      </w:r>
      <w:r w:rsidRPr="00892602">
        <w:rPr>
          <w:color w:val="000000" w:themeColor="text1"/>
          <w:spacing w:val="1"/>
        </w:rPr>
        <w:t>l</w:t>
      </w:r>
      <w:r w:rsidRPr="00892602">
        <w:rPr>
          <w:color w:val="000000" w:themeColor="text1"/>
        </w:rPr>
        <w:t xml:space="preserve">l </w:t>
      </w:r>
      <w:r w:rsidRPr="00892602">
        <w:rPr>
          <w:color w:val="000000" w:themeColor="text1"/>
          <w:spacing w:val="1"/>
        </w:rPr>
        <w:t>n</w:t>
      </w:r>
      <w:r w:rsidRPr="00892602">
        <w:rPr>
          <w:color w:val="000000" w:themeColor="text1"/>
          <w:spacing w:val="-1"/>
        </w:rPr>
        <w:t>o</w:t>
      </w:r>
      <w:r w:rsidRPr="00892602">
        <w:rPr>
          <w:color w:val="000000" w:themeColor="text1"/>
          <w:spacing w:val="1"/>
        </w:rPr>
        <w:t>t</w:t>
      </w:r>
      <w:r w:rsidRPr="00892602">
        <w:rPr>
          <w:color w:val="000000" w:themeColor="text1"/>
          <w:spacing w:val="3"/>
        </w:rPr>
        <w:t>i</w:t>
      </w:r>
      <w:r w:rsidRPr="00892602">
        <w:rPr>
          <w:color w:val="000000" w:themeColor="text1"/>
          <w:spacing w:val="-1"/>
        </w:rPr>
        <w:t>f</w:t>
      </w:r>
      <w:r w:rsidRPr="00892602">
        <w:rPr>
          <w:color w:val="000000" w:themeColor="text1"/>
        </w:rPr>
        <w:t xml:space="preserve">y </w:t>
      </w:r>
      <w:r w:rsidRPr="00892602">
        <w:rPr>
          <w:color w:val="000000" w:themeColor="text1"/>
          <w:spacing w:val="1"/>
        </w:rPr>
        <w:t>th</w:t>
      </w:r>
      <w:r w:rsidRPr="00892602">
        <w:rPr>
          <w:color w:val="000000" w:themeColor="text1"/>
        </w:rPr>
        <w:t xml:space="preserve">e </w:t>
      </w:r>
      <w:r w:rsidRPr="00892602">
        <w:rPr>
          <w:color w:val="000000" w:themeColor="text1"/>
          <w:spacing w:val="-1"/>
        </w:rPr>
        <w:t>o</w:t>
      </w:r>
      <w:r w:rsidRPr="00892602">
        <w:rPr>
          <w:color w:val="000000" w:themeColor="text1"/>
          <w:spacing w:val="2"/>
        </w:rPr>
        <w:t>f</w:t>
      </w:r>
      <w:r w:rsidRPr="00892602">
        <w:rPr>
          <w:color w:val="000000" w:themeColor="text1"/>
          <w:spacing w:val="-1"/>
        </w:rPr>
        <w:t>f</w:t>
      </w:r>
      <w:r w:rsidRPr="00892602">
        <w:rPr>
          <w:color w:val="000000" w:themeColor="text1"/>
          <w:spacing w:val="3"/>
        </w:rPr>
        <w:t>i</w:t>
      </w:r>
      <w:r w:rsidRPr="00892602">
        <w:rPr>
          <w:color w:val="000000" w:themeColor="text1"/>
          <w:spacing w:val="-1"/>
        </w:rPr>
        <w:t>ce</w:t>
      </w:r>
      <w:r w:rsidRPr="00892602">
        <w:rPr>
          <w:color w:val="000000" w:themeColor="text1"/>
          <w:spacing w:val="1"/>
        </w:rPr>
        <w:t>r</w:t>
      </w:r>
      <w:r w:rsidRPr="00892602">
        <w:rPr>
          <w:color w:val="000000" w:themeColor="text1"/>
        </w:rPr>
        <w:t>s a</w:t>
      </w:r>
      <w:r w:rsidRPr="00892602">
        <w:rPr>
          <w:color w:val="000000" w:themeColor="text1"/>
          <w:spacing w:val="1"/>
        </w:rPr>
        <w:t>n</w:t>
      </w:r>
      <w:r w:rsidRPr="00892602">
        <w:rPr>
          <w:color w:val="000000" w:themeColor="text1"/>
        </w:rPr>
        <w:t xml:space="preserve">d </w:t>
      </w:r>
      <w:r w:rsidRPr="00892602">
        <w:rPr>
          <w:color w:val="000000" w:themeColor="text1"/>
          <w:spacing w:val="3"/>
        </w:rPr>
        <w:t>t</w:t>
      </w:r>
      <w:r w:rsidRPr="00892602">
        <w:rPr>
          <w:color w:val="000000" w:themeColor="text1"/>
          <w:spacing w:val="1"/>
        </w:rPr>
        <w:t>h</w:t>
      </w:r>
      <w:r w:rsidRPr="00892602">
        <w:rPr>
          <w:color w:val="000000" w:themeColor="text1"/>
        </w:rPr>
        <w:t xml:space="preserve">e </w:t>
      </w:r>
      <w:r w:rsidRPr="00892602">
        <w:rPr>
          <w:i/>
          <w:iCs/>
          <w:color w:val="000000" w:themeColor="text1"/>
          <w:spacing w:val="1"/>
        </w:rPr>
        <w:t>A</w:t>
      </w:r>
      <w:r w:rsidRPr="00892602">
        <w:rPr>
          <w:i/>
          <w:iCs/>
          <w:color w:val="000000" w:themeColor="text1"/>
        </w:rPr>
        <w:t>M</w:t>
      </w:r>
      <w:r w:rsidRPr="00892602">
        <w:rPr>
          <w:i/>
          <w:iCs/>
          <w:color w:val="000000" w:themeColor="text1"/>
          <w:spacing w:val="1"/>
        </w:rPr>
        <w:t>A</w:t>
      </w:r>
      <w:r w:rsidRPr="00892602">
        <w:rPr>
          <w:i/>
          <w:iCs/>
          <w:color w:val="000000" w:themeColor="text1"/>
        </w:rPr>
        <w:t>T</w:t>
      </w:r>
      <w:r w:rsidRPr="00892602">
        <w:rPr>
          <w:i/>
          <w:iCs/>
          <w:color w:val="000000" w:themeColor="text1"/>
          <w:spacing w:val="2"/>
        </w:rPr>
        <w:t>Y</w:t>
      </w:r>
      <w:r w:rsidRPr="00892602">
        <w:rPr>
          <w:i/>
          <w:iCs/>
          <w:color w:val="000000" w:themeColor="text1"/>
        </w:rPr>
        <w:t xml:space="preserve">C </w:t>
      </w:r>
      <w:r w:rsidRPr="00892602">
        <w:rPr>
          <w:i/>
          <w:iCs/>
          <w:color w:val="000000" w:themeColor="text1"/>
          <w:spacing w:val="2"/>
        </w:rPr>
        <w:t>N</w:t>
      </w:r>
      <w:r w:rsidRPr="00892602">
        <w:rPr>
          <w:i/>
          <w:iCs/>
          <w:color w:val="000000" w:themeColor="text1"/>
          <w:spacing w:val="-1"/>
        </w:rPr>
        <w:t>e</w:t>
      </w:r>
      <w:r w:rsidRPr="00892602">
        <w:rPr>
          <w:i/>
          <w:iCs/>
          <w:color w:val="000000" w:themeColor="text1"/>
        </w:rPr>
        <w:t xml:space="preserve">ws </w:t>
      </w:r>
      <w:r w:rsidRPr="00892602">
        <w:rPr>
          <w:color w:val="000000" w:themeColor="text1"/>
          <w:spacing w:val="-1"/>
        </w:rPr>
        <w:t>E</w:t>
      </w:r>
      <w:r w:rsidRPr="00892602">
        <w:rPr>
          <w:color w:val="000000" w:themeColor="text1"/>
          <w:spacing w:val="1"/>
        </w:rPr>
        <w:t>d</w:t>
      </w:r>
      <w:r w:rsidRPr="00892602">
        <w:rPr>
          <w:color w:val="000000" w:themeColor="text1"/>
          <w:spacing w:val="3"/>
        </w:rPr>
        <w:t>i</w:t>
      </w:r>
      <w:r w:rsidRPr="00892602">
        <w:rPr>
          <w:color w:val="000000" w:themeColor="text1"/>
          <w:spacing w:val="1"/>
        </w:rPr>
        <w:t>t</w:t>
      </w:r>
      <w:r w:rsidRPr="00892602">
        <w:rPr>
          <w:color w:val="000000" w:themeColor="text1"/>
          <w:spacing w:val="-1"/>
        </w:rPr>
        <w:t>o</w:t>
      </w:r>
      <w:r w:rsidRPr="00892602">
        <w:rPr>
          <w:color w:val="000000" w:themeColor="text1"/>
          <w:spacing w:val="1"/>
        </w:rPr>
        <w:t>r</w:t>
      </w:r>
      <w:r w:rsidRPr="00892602">
        <w:rPr>
          <w:color w:val="000000" w:themeColor="text1"/>
        </w:rPr>
        <w:t>.</w:t>
      </w:r>
    </w:p>
    <w:p w14:paraId="3531C3D5" w14:textId="5E8ACF00" w:rsidR="00626D54" w:rsidRPr="00892602" w:rsidRDefault="00F93EFE">
      <w:pPr>
        <w:widowControl w:val="0"/>
        <w:autoSpaceDE w:val="0"/>
        <w:autoSpaceDN w:val="0"/>
        <w:adjustRightInd w:val="0"/>
        <w:spacing w:before="17" w:line="260" w:lineRule="exact"/>
        <w:divId w:val="978993217"/>
      </w:pPr>
      <w:r w:rsidRPr="00892602">
        <w:t xml:space="preserve"> </w:t>
      </w:r>
    </w:p>
    <w:p w14:paraId="5132830B" w14:textId="77777777" w:rsidR="00626D54" w:rsidRPr="00892602" w:rsidRDefault="00626D54">
      <w:pPr>
        <w:widowControl w:val="0"/>
        <w:autoSpaceDE w:val="0"/>
        <w:autoSpaceDN w:val="0"/>
        <w:adjustRightInd w:val="0"/>
        <w:spacing w:after="0" w:line="237" w:lineRule="auto"/>
        <w:ind w:left="839" w:right="206" w:hanging="360"/>
        <w:divId w:val="978993217"/>
      </w:pPr>
      <w:r w:rsidRPr="00892602">
        <w:rPr>
          <w:color w:val="000000" w:themeColor="text1"/>
        </w:rPr>
        <w:t>3. W</w:t>
      </w:r>
      <w:r w:rsidRPr="00892602">
        <w:rPr>
          <w:spacing w:val="1"/>
        </w:rPr>
        <w:t>h</w:t>
      </w:r>
      <w:r w:rsidRPr="00892602">
        <w:rPr>
          <w:spacing w:val="-1"/>
        </w:rPr>
        <w:t>e</w:t>
      </w:r>
      <w:r w:rsidRPr="00892602">
        <w:rPr>
          <w:color w:val="000000" w:themeColor="text1"/>
        </w:rPr>
        <w:t xml:space="preserve">n </w:t>
      </w:r>
      <w:r w:rsidRPr="00892602">
        <w:rPr>
          <w:spacing w:val="1"/>
        </w:rPr>
        <w:t>t</w:t>
      </w:r>
      <w:r w:rsidRPr="00892602">
        <w:rPr>
          <w:spacing w:val="-1"/>
        </w:rPr>
        <w:t>r</w:t>
      </w:r>
      <w:r w:rsidRPr="00892602">
        <w:rPr>
          <w:spacing w:val="3"/>
        </w:rPr>
        <w:t>a</w:t>
      </w:r>
      <w:r w:rsidRPr="00892602">
        <w:rPr>
          <w:color w:val="000000" w:themeColor="text1"/>
        </w:rPr>
        <w:t>v</w:t>
      </w:r>
      <w:r w:rsidRPr="00892602">
        <w:rPr>
          <w:spacing w:val="-1"/>
        </w:rPr>
        <w:t>e</w:t>
      </w:r>
      <w:r w:rsidRPr="00892602">
        <w:rPr>
          <w:spacing w:val="3"/>
        </w:rPr>
        <w:t>li</w:t>
      </w:r>
      <w:r w:rsidRPr="00892602">
        <w:rPr>
          <w:spacing w:val="1"/>
        </w:rPr>
        <w:t>n</w:t>
      </w:r>
      <w:r w:rsidRPr="00892602">
        <w:rPr>
          <w:color w:val="000000" w:themeColor="text1"/>
        </w:rPr>
        <w:t xml:space="preserve">g </w:t>
      </w:r>
      <w:r w:rsidRPr="00892602">
        <w:rPr>
          <w:spacing w:val="-1"/>
        </w:rPr>
        <w:t>fo</w:t>
      </w:r>
      <w:r w:rsidRPr="00892602">
        <w:rPr>
          <w:color w:val="000000" w:themeColor="text1"/>
        </w:rPr>
        <w:t xml:space="preserve">r </w:t>
      </w:r>
      <w:r w:rsidRPr="00892602">
        <w:rPr>
          <w:spacing w:val="1"/>
        </w:rPr>
        <w:t>A</w:t>
      </w:r>
      <w:r w:rsidRPr="00892602">
        <w:rPr>
          <w:color w:val="000000" w:themeColor="text1"/>
        </w:rPr>
        <w:t>M</w:t>
      </w:r>
      <w:r w:rsidRPr="00892602">
        <w:rPr>
          <w:spacing w:val="3"/>
        </w:rPr>
        <w:t>A</w:t>
      </w:r>
      <w:r w:rsidRPr="00892602">
        <w:rPr>
          <w:color w:val="000000" w:themeColor="text1"/>
        </w:rPr>
        <w:t xml:space="preserve">TYC </w:t>
      </w:r>
      <w:r w:rsidRPr="00892602">
        <w:rPr>
          <w:spacing w:val="1"/>
        </w:rPr>
        <w:t>bu</w:t>
      </w:r>
      <w:r w:rsidRPr="00892602">
        <w:rPr>
          <w:spacing w:val="-1"/>
        </w:rPr>
        <w:t>s</w:t>
      </w:r>
      <w:r w:rsidRPr="00892602">
        <w:rPr>
          <w:spacing w:val="3"/>
        </w:rPr>
        <w:t>i</w:t>
      </w:r>
      <w:r w:rsidRPr="00892602">
        <w:rPr>
          <w:spacing w:val="1"/>
        </w:rPr>
        <w:t>n</w:t>
      </w:r>
      <w:r w:rsidRPr="00892602">
        <w:rPr>
          <w:spacing w:val="-1"/>
        </w:rPr>
        <w:t>es</w:t>
      </w:r>
      <w:r w:rsidRPr="00892602">
        <w:rPr>
          <w:spacing w:val="2"/>
        </w:rPr>
        <w:t>s</w:t>
      </w:r>
      <w:r w:rsidRPr="00892602">
        <w:rPr>
          <w:color w:val="000000" w:themeColor="text1"/>
        </w:rPr>
        <w:t xml:space="preserve">, a </w:t>
      </w:r>
      <w:r w:rsidRPr="00892602">
        <w:rPr>
          <w:spacing w:val="-1"/>
        </w:rPr>
        <w:t>f</w:t>
      </w:r>
      <w:r w:rsidRPr="00892602">
        <w:rPr>
          <w:spacing w:val="1"/>
        </w:rPr>
        <w:t>ul</w:t>
      </w:r>
      <w:r w:rsidRPr="00892602">
        <w:rPr>
          <w:spacing w:val="5"/>
        </w:rPr>
        <w:t>l</w:t>
      </w:r>
      <w:r w:rsidRPr="00892602">
        <w:rPr>
          <w:spacing w:val="1"/>
        </w:rPr>
        <w:t>-</w:t>
      </w:r>
      <w:r w:rsidRPr="00892602">
        <w:rPr>
          <w:spacing w:val="-2"/>
        </w:rPr>
        <w:t>t</w:t>
      </w:r>
      <w:r w:rsidRPr="00892602">
        <w:rPr>
          <w:spacing w:val="3"/>
        </w:rPr>
        <w:t>i</w:t>
      </w:r>
      <w:r w:rsidRPr="00892602">
        <w:rPr>
          <w:spacing w:val="-2"/>
        </w:rPr>
        <w:t>m</w:t>
      </w:r>
      <w:r w:rsidRPr="00892602">
        <w:rPr>
          <w:color w:val="000000" w:themeColor="text1"/>
        </w:rPr>
        <w:t xml:space="preserve">e </w:t>
      </w:r>
      <w:r w:rsidRPr="00892602">
        <w:rPr>
          <w:spacing w:val="-1"/>
        </w:rPr>
        <w:t>s</w:t>
      </w:r>
      <w:r w:rsidRPr="00892602">
        <w:rPr>
          <w:spacing w:val="1"/>
        </w:rPr>
        <w:t>t</w:t>
      </w:r>
      <w:r w:rsidRPr="00892602">
        <w:rPr>
          <w:spacing w:val="3"/>
        </w:rPr>
        <w:t>a</w:t>
      </w:r>
      <w:r w:rsidRPr="00892602">
        <w:rPr>
          <w:spacing w:val="-1"/>
        </w:rPr>
        <w:t>f</w:t>
      </w:r>
      <w:r w:rsidRPr="00892602">
        <w:rPr>
          <w:color w:val="000000" w:themeColor="text1"/>
        </w:rPr>
        <w:t xml:space="preserve">f </w:t>
      </w:r>
      <w:r w:rsidRPr="00892602">
        <w:rPr>
          <w:spacing w:val="-1"/>
        </w:rPr>
        <w:t>e</w:t>
      </w:r>
      <w:r w:rsidRPr="00892602">
        <w:rPr>
          <w:spacing w:val="1"/>
        </w:rPr>
        <w:t>mp</w:t>
      </w:r>
      <w:r w:rsidRPr="00892602">
        <w:rPr>
          <w:spacing w:val="3"/>
        </w:rPr>
        <w:t>l</w:t>
      </w:r>
      <w:r w:rsidRPr="00892602">
        <w:rPr>
          <w:spacing w:val="-1"/>
        </w:rPr>
        <w:t>o</w:t>
      </w:r>
      <w:r w:rsidRPr="00892602">
        <w:rPr>
          <w:color w:val="000000" w:themeColor="text1"/>
        </w:rPr>
        <w:t>y</w:t>
      </w:r>
      <w:r w:rsidRPr="00892602">
        <w:rPr>
          <w:spacing w:val="1"/>
        </w:rPr>
        <w:t>e</w:t>
      </w:r>
      <w:r w:rsidRPr="00892602">
        <w:rPr>
          <w:color w:val="000000" w:themeColor="text1"/>
        </w:rPr>
        <w:t xml:space="preserve">e </w:t>
      </w:r>
      <w:r w:rsidRPr="00892602">
        <w:rPr>
          <w:spacing w:val="1"/>
        </w:rPr>
        <w:t>m</w:t>
      </w:r>
      <w:r w:rsidRPr="00892602">
        <w:rPr>
          <w:spacing w:val="3"/>
        </w:rPr>
        <w:t>a</w:t>
      </w:r>
      <w:r w:rsidRPr="00892602">
        <w:rPr>
          <w:color w:val="000000" w:themeColor="text1"/>
        </w:rPr>
        <w:t xml:space="preserve">y </w:t>
      </w:r>
      <w:r w:rsidRPr="00892602">
        <w:rPr>
          <w:spacing w:val="1"/>
        </w:rPr>
        <w:t>r</w:t>
      </w:r>
      <w:r w:rsidRPr="00892602">
        <w:rPr>
          <w:spacing w:val="3"/>
        </w:rPr>
        <w:t>e</w:t>
      </w:r>
      <w:r w:rsidRPr="00892602">
        <w:rPr>
          <w:spacing w:val="1"/>
        </w:rPr>
        <w:t>qu</w:t>
      </w:r>
      <w:r w:rsidRPr="00892602">
        <w:rPr>
          <w:spacing w:val="-1"/>
        </w:rPr>
        <w:t>es</w:t>
      </w:r>
      <w:r w:rsidRPr="00892602">
        <w:rPr>
          <w:color w:val="000000" w:themeColor="text1"/>
        </w:rPr>
        <w:t xml:space="preserve">t a </w:t>
      </w:r>
      <w:r w:rsidRPr="00892602">
        <w:rPr>
          <w:spacing w:val="-1"/>
        </w:rPr>
        <w:t>c</w:t>
      </w:r>
      <w:r w:rsidRPr="00892602">
        <w:rPr>
          <w:color w:val="000000" w:themeColor="text1"/>
        </w:rPr>
        <w:t>a</w:t>
      </w:r>
      <w:r w:rsidRPr="00892602">
        <w:rPr>
          <w:spacing w:val="-1"/>
        </w:rPr>
        <w:t>sh</w:t>
      </w:r>
      <w:r w:rsidRPr="00892602">
        <w:rPr>
          <w:color w:val="000000" w:themeColor="text1"/>
        </w:rPr>
        <w:t xml:space="preserve"> a</w:t>
      </w:r>
      <w:r w:rsidRPr="00892602">
        <w:rPr>
          <w:spacing w:val="1"/>
        </w:rPr>
        <w:t>d</w:t>
      </w:r>
      <w:r w:rsidRPr="00892602">
        <w:rPr>
          <w:color w:val="000000" w:themeColor="text1"/>
        </w:rPr>
        <w:t>va</w:t>
      </w:r>
      <w:r w:rsidRPr="00892602">
        <w:rPr>
          <w:spacing w:val="1"/>
        </w:rPr>
        <w:t>n</w:t>
      </w:r>
      <w:r w:rsidRPr="00892602">
        <w:rPr>
          <w:spacing w:val="-1"/>
        </w:rPr>
        <w:t>c</w:t>
      </w:r>
      <w:r w:rsidRPr="00892602">
        <w:rPr>
          <w:color w:val="000000" w:themeColor="text1"/>
        </w:rPr>
        <w:t xml:space="preserve">e </w:t>
      </w:r>
      <w:r w:rsidRPr="00892602">
        <w:rPr>
          <w:spacing w:val="3"/>
        </w:rPr>
        <w:t>t</w:t>
      </w:r>
      <w:r w:rsidRPr="00892602">
        <w:rPr>
          <w:color w:val="000000" w:themeColor="text1"/>
        </w:rPr>
        <w:t xml:space="preserve">o </w:t>
      </w:r>
      <w:r w:rsidRPr="00892602">
        <w:rPr>
          <w:spacing w:val="-1"/>
        </w:rPr>
        <w:t>co</w:t>
      </w:r>
      <w:r w:rsidRPr="00892602">
        <w:rPr>
          <w:spacing w:val="2"/>
        </w:rPr>
        <w:t>v</w:t>
      </w:r>
      <w:r w:rsidRPr="00892602">
        <w:rPr>
          <w:spacing w:val="1"/>
        </w:rPr>
        <w:t>e</w:t>
      </w:r>
      <w:r w:rsidRPr="00892602">
        <w:rPr>
          <w:color w:val="000000" w:themeColor="text1"/>
        </w:rPr>
        <w:t>r a</w:t>
      </w:r>
      <w:r w:rsidRPr="00892602">
        <w:rPr>
          <w:spacing w:val="1"/>
        </w:rPr>
        <w:t>nt</w:t>
      </w:r>
      <w:r w:rsidRPr="00892602">
        <w:rPr>
          <w:spacing w:val="3"/>
        </w:rPr>
        <w:t>i</w:t>
      </w:r>
      <w:r w:rsidRPr="00892602">
        <w:rPr>
          <w:spacing w:val="-1"/>
        </w:rPr>
        <w:t>c</w:t>
      </w:r>
      <w:r w:rsidRPr="00892602">
        <w:rPr>
          <w:spacing w:val="1"/>
        </w:rPr>
        <w:t>ip</w:t>
      </w:r>
      <w:r w:rsidRPr="00892602">
        <w:rPr>
          <w:color w:val="000000" w:themeColor="text1"/>
        </w:rPr>
        <w:t>a</w:t>
      </w:r>
      <w:r w:rsidRPr="00892602">
        <w:rPr>
          <w:spacing w:val="1"/>
        </w:rPr>
        <w:t>t</w:t>
      </w:r>
      <w:r w:rsidRPr="00892602">
        <w:rPr>
          <w:spacing w:val="-1"/>
        </w:rPr>
        <w:t>e</w:t>
      </w:r>
      <w:r w:rsidRPr="00892602">
        <w:rPr>
          <w:color w:val="000000" w:themeColor="text1"/>
        </w:rPr>
        <w:t xml:space="preserve">d </w:t>
      </w:r>
      <w:r w:rsidRPr="00892602">
        <w:rPr>
          <w:spacing w:val="1"/>
        </w:rPr>
        <w:t>e</w:t>
      </w:r>
      <w:r w:rsidRPr="00892602">
        <w:rPr>
          <w:color w:val="000000" w:themeColor="text1"/>
        </w:rPr>
        <w:t>x</w:t>
      </w:r>
      <w:r w:rsidRPr="00892602">
        <w:rPr>
          <w:spacing w:val="1"/>
        </w:rPr>
        <w:t>p</w:t>
      </w:r>
      <w:r w:rsidRPr="00892602">
        <w:rPr>
          <w:spacing w:val="-1"/>
        </w:rPr>
        <w:t>e</w:t>
      </w:r>
      <w:r w:rsidRPr="00892602">
        <w:rPr>
          <w:spacing w:val="1"/>
        </w:rPr>
        <w:t>n</w:t>
      </w:r>
      <w:r w:rsidRPr="00892602">
        <w:rPr>
          <w:spacing w:val="2"/>
        </w:rPr>
        <w:t>s</w:t>
      </w:r>
      <w:r w:rsidRPr="00892602">
        <w:rPr>
          <w:color w:val="000000" w:themeColor="text1"/>
        </w:rPr>
        <w:t xml:space="preserve">e </w:t>
      </w:r>
      <w:r w:rsidRPr="00892602">
        <w:rPr>
          <w:spacing w:val="1"/>
        </w:rPr>
        <w:t>(</w:t>
      </w:r>
      <w:r w:rsidRPr="00892602">
        <w:rPr>
          <w:spacing w:val="3"/>
        </w:rPr>
        <w:t>i</w:t>
      </w:r>
      <w:r w:rsidRPr="00892602">
        <w:rPr>
          <w:spacing w:val="-1"/>
        </w:rPr>
        <w:t>.e</w:t>
      </w:r>
      <w:r w:rsidRPr="00892602">
        <w:rPr>
          <w:color w:val="000000" w:themeColor="text1"/>
        </w:rPr>
        <w:t xml:space="preserve">. </w:t>
      </w:r>
      <w:r w:rsidRPr="00892602">
        <w:rPr>
          <w:spacing w:val="1"/>
        </w:rPr>
        <w:t>b</w:t>
      </w:r>
      <w:r w:rsidRPr="00892602">
        <w:rPr>
          <w:color w:val="000000" w:themeColor="text1"/>
        </w:rPr>
        <w:t>a</w:t>
      </w:r>
      <w:r w:rsidRPr="00892602">
        <w:rPr>
          <w:spacing w:val="3"/>
        </w:rPr>
        <w:t>g</w:t>
      </w:r>
      <w:r w:rsidRPr="00892602">
        <w:rPr>
          <w:spacing w:val="1"/>
        </w:rPr>
        <w:t>g</w:t>
      </w:r>
      <w:r w:rsidRPr="00892602">
        <w:rPr>
          <w:color w:val="000000" w:themeColor="text1"/>
        </w:rPr>
        <w:t>a</w:t>
      </w:r>
      <w:r w:rsidRPr="00892602">
        <w:rPr>
          <w:spacing w:val="1"/>
        </w:rPr>
        <w:t>g</w:t>
      </w:r>
      <w:r w:rsidRPr="00892602">
        <w:rPr>
          <w:color w:val="000000" w:themeColor="text1"/>
        </w:rPr>
        <w:t xml:space="preserve">e </w:t>
      </w:r>
      <w:r w:rsidRPr="00892602">
        <w:rPr>
          <w:spacing w:val="1"/>
        </w:rPr>
        <w:t>h</w:t>
      </w:r>
      <w:r w:rsidRPr="00892602">
        <w:rPr>
          <w:color w:val="000000" w:themeColor="text1"/>
        </w:rPr>
        <w:t>a</w:t>
      </w:r>
      <w:r w:rsidRPr="00892602">
        <w:rPr>
          <w:spacing w:val="1"/>
        </w:rPr>
        <w:t>ndl</w:t>
      </w:r>
      <w:r w:rsidRPr="00892602">
        <w:rPr>
          <w:spacing w:val="3"/>
        </w:rPr>
        <w:t>i</w:t>
      </w:r>
      <w:r w:rsidRPr="00892602">
        <w:rPr>
          <w:spacing w:val="1"/>
        </w:rPr>
        <w:t>ng</w:t>
      </w:r>
      <w:r w:rsidRPr="00892602">
        <w:rPr>
          <w:color w:val="000000" w:themeColor="text1"/>
        </w:rPr>
        <w:t xml:space="preserve">, </w:t>
      </w:r>
      <w:r w:rsidRPr="00892602">
        <w:rPr>
          <w:spacing w:val="-2"/>
        </w:rPr>
        <w:t>t</w:t>
      </w:r>
      <w:r w:rsidRPr="00892602">
        <w:rPr>
          <w:spacing w:val="3"/>
        </w:rPr>
        <w:t>i</w:t>
      </w:r>
      <w:r w:rsidRPr="00892602">
        <w:rPr>
          <w:spacing w:val="1"/>
        </w:rPr>
        <w:t>p</w:t>
      </w:r>
      <w:r w:rsidRPr="00892602">
        <w:rPr>
          <w:spacing w:val="-1"/>
        </w:rPr>
        <w:t>s</w:t>
      </w:r>
      <w:r w:rsidRPr="00892602">
        <w:rPr>
          <w:color w:val="000000" w:themeColor="text1"/>
        </w:rPr>
        <w:t xml:space="preserve">, </w:t>
      </w:r>
      <w:r w:rsidRPr="00892602">
        <w:rPr>
          <w:spacing w:val="1"/>
        </w:rPr>
        <w:t>me</w:t>
      </w:r>
      <w:r w:rsidRPr="00892602">
        <w:rPr>
          <w:color w:val="000000" w:themeColor="text1"/>
        </w:rPr>
        <w:t>a</w:t>
      </w:r>
      <w:r w:rsidRPr="00892602">
        <w:rPr>
          <w:spacing w:val="3"/>
        </w:rPr>
        <w:t>l</w:t>
      </w:r>
      <w:r w:rsidRPr="00892602">
        <w:rPr>
          <w:spacing w:val="-1"/>
        </w:rPr>
        <w:t>s</w:t>
      </w:r>
      <w:r w:rsidRPr="00892602">
        <w:rPr>
          <w:color w:val="000000" w:themeColor="text1"/>
        </w:rPr>
        <w:t xml:space="preserve">, </w:t>
      </w:r>
      <w:r w:rsidRPr="00892602">
        <w:rPr>
          <w:spacing w:val="-1"/>
        </w:rPr>
        <w:t>e</w:t>
      </w:r>
      <w:r w:rsidRPr="00892602">
        <w:rPr>
          <w:spacing w:val="1"/>
        </w:rPr>
        <w:t>t</w:t>
      </w:r>
      <w:r w:rsidRPr="00892602">
        <w:rPr>
          <w:spacing w:val="-1"/>
        </w:rPr>
        <w:t>c.</w:t>
      </w:r>
      <w:r w:rsidRPr="00892602">
        <w:rPr>
          <w:spacing w:val="1"/>
        </w:rPr>
        <w:t>)</w:t>
      </w:r>
      <w:r w:rsidRPr="00892602">
        <w:rPr>
          <w:color w:val="000000" w:themeColor="text1"/>
        </w:rPr>
        <w:t>. T</w:t>
      </w:r>
      <w:r w:rsidRPr="00892602">
        <w:rPr>
          <w:spacing w:val="1"/>
        </w:rPr>
        <w:t>h</w:t>
      </w:r>
      <w:r w:rsidRPr="00892602">
        <w:rPr>
          <w:color w:val="000000" w:themeColor="text1"/>
        </w:rPr>
        <w:t>e a</w:t>
      </w:r>
      <w:r w:rsidRPr="00892602">
        <w:rPr>
          <w:spacing w:val="1"/>
        </w:rPr>
        <w:t>m</w:t>
      </w:r>
      <w:r w:rsidRPr="00892602">
        <w:rPr>
          <w:spacing w:val="-1"/>
        </w:rPr>
        <w:t>o</w:t>
      </w:r>
      <w:r w:rsidRPr="00892602">
        <w:rPr>
          <w:spacing w:val="1"/>
        </w:rPr>
        <w:t>un</w:t>
      </w:r>
      <w:r w:rsidRPr="00892602">
        <w:rPr>
          <w:color w:val="000000" w:themeColor="text1"/>
        </w:rPr>
        <w:t>t w</w:t>
      </w:r>
      <w:r w:rsidRPr="00892602">
        <w:rPr>
          <w:spacing w:val="1"/>
        </w:rPr>
        <w:t>il</w:t>
      </w:r>
      <w:r w:rsidRPr="00892602">
        <w:rPr>
          <w:color w:val="000000" w:themeColor="text1"/>
        </w:rPr>
        <w:t xml:space="preserve">l </w:t>
      </w:r>
      <w:r w:rsidRPr="00892602">
        <w:rPr>
          <w:spacing w:val="1"/>
        </w:rPr>
        <w:t>b</w:t>
      </w:r>
      <w:r w:rsidRPr="00892602">
        <w:rPr>
          <w:color w:val="000000" w:themeColor="text1"/>
        </w:rPr>
        <w:t xml:space="preserve">e </w:t>
      </w:r>
      <w:r w:rsidRPr="00892602">
        <w:rPr>
          <w:spacing w:val="1"/>
        </w:rPr>
        <w:t>d</w:t>
      </w:r>
      <w:r w:rsidRPr="00892602">
        <w:rPr>
          <w:spacing w:val="-1"/>
        </w:rPr>
        <w:t>e</w:t>
      </w:r>
      <w:r w:rsidRPr="00892602">
        <w:rPr>
          <w:spacing w:val="1"/>
        </w:rPr>
        <w:t>te</w:t>
      </w:r>
      <w:r w:rsidRPr="00892602">
        <w:rPr>
          <w:spacing w:val="-1"/>
        </w:rPr>
        <w:t>r</w:t>
      </w:r>
      <w:r w:rsidRPr="00892602">
        <w:rPr>
          <w:spacing w:val="1"/>
        </w:rPr>
        <w:t>m</w:t>
      </w:r>
      <w:r w:rsidRPr="00892602">
        <w:rPr>
          <w:spacing w:val="3"/>
        </w:rPr>
        <w:t>i</w:t>
      </w:r>
      <w:r w:rsidRPr="00892602">
        <w:rPr>
          <w:spacing w:val="1"/>
        </w:rPr>
        <w:t>n</w:t>
      </w:r>
      <w:r w:rsidRPr="00892602">
        <w:rPr>
          <w:spacing w:val="-1"/>
        </w:rPr>
        <w:t>e</w:t>
      </w:r>
      <w:r w:rsidRPr="00892602">
        <w:rPr>
          <w:color w:val="000000" w:themeColor="text1"/>
        </w:rPr>
        <w:t xml:space="preserve">d </w:t>
      </w:r>
      <w:r w:rsidRPr="00892602">
        <w:rPr>
          <w:spacing w:val="1"/>
        </w:rPr>
        <w:t>b</w:t>
      </w:r>
      <w:r w:rsidRPr="00892602">
        <w:rPr>
          <w:color w:val="000000" w:themeColor="text1"/>
        </w:rPr>
        <w:t xml:space="preserve">y </w:t>
      </w:r>
      <w:r w:rsidRPr="00892602">
        <w:rPr>
          <w:spacing w:val="3"/>
        </w:rPr>
        <w:t>l</w:t>
      </w:r>
      <w:r w:rsidRPr="00892602">
        <w:rPr>
          <w:spacing w:val="-1"/>
        </w:rPr>
        <w:t>e</w:t>
      </w:r>
      <w:r w:rsidRPr="00892602">
        <w:rPr>
          <w:spacing w:val="1"/>
        </w:rPr>
        <w:t>ngt</w:t>
      </w:r>
      <w:r w:rsidRPr="00892602">
        <w:rPr>
          <w:color w:val="000000" w:themeColor="text1"/>
        </w:rPr>
        <w:t xml:space="preserve">h </w:t>
      </w:r>
      <w:r w:rsidRPr="00892602">
        <w:rPr>
          <w:spacing w:val="-1"/>
        </w:rPr>
        <w:t>o</w:t>
      </w:r>
      <w:r w:rsidRPr="00892602">
        <w:rPr>
          <w:color w:val="000000" w:themeColor="text1"/>
        </w:rPr>
        <w:t xml:space="preserve">f </w:t>
      </w:r>
      <w:r w:rsidRPr="00892602">
        <w:rPr>
          <w:spacing w:val="1"/>
        </w:rPr>
        <w:t>t</w:t>
      </w:r>
      <w:r w:rsidRPr="00892602">
        <w:rPr>
          <w:spacing w:val="-1"/>
        </w:rPr>
        <w:t>r</w:t>
      </w:r>
      <w:r w:rsidRPr="00892602">
        <w:rPr>
          <w:color w:val="000000" w:themeColor="text1"/>
        </w:rPr>
        <w:t>a</w:t>
      </w:r>
      <w:r w:rsidRPr="00892602">
        <w:rPr>
          <w:spacing w:val="2"/>
        </w:rPr>
        <w:t>v</w:t>
      </w:r>
      <w:r w:rsidRPr="00892602">
        <w:rPr>
          <w:spacing w:val="-1"/>
        </w:rPr>
        <w:t>e</w:t>
      </w:r>
      <w:r w:rsidRPr="00892602">
        <w:rPr>
          <w:color w:val="000000" w:themeColor="text1"/>
        </w:rPr>
        <w:t>l a</w:t>
      </w:r>
      <w:r w:rsidRPr="00892602">
        <w:rPr>
          <w:spacing w:val="1"/>
        </w:rPr>
        <w:t>n</w:t>
      </w:r>
      <w:r w:rsidRPr="00892602">
        <w:rPr>
          <w:color w:val="000000" w:themeColor="text1"/>
        </w:rPr>
        <w:t xml:space="preserve">d </w:t>
      </w:r>
      <w:r w:rsidRPr="00892602">
        <w:rPr>
          <w:spacing w:val="3"/>
        </w:rPr>
        <w:t>i</w:t>
      </w:r>
      <w:r w:rsidRPr="00892602">
        <w:rPr>
          <w:color w:val="000000" w:themeColor="text1"/>
        </w:rPr>
        <w:t xml:space="preserve">n </w:t>
      </w:r>
      <w:r w:rsidRPr="00892602">
        <w:rPr>
          <w:spacing w:val="-1"/>
        </w:rPr>
        <w:t>co</w:t>
      </w:r>
      <w:r w:rsidRPr="00892602">
        <w:rPr>
          <w:spacing w:val="1"/>
        </w:rPr>
        <w:t>n</w:t>
      </w:r>
      <w:r w:rsidRPr="00892602">
        <w:rPr>
          <w:spacing w:val="-1"/>
        </w:rPr>
        <w:t>s</w:t>
      </w:r>
      <w:r w:rsidRPr="00892602">
        <w:rPr>
          <w:spacing w:val="1"/>
        </w:rPr>
        <w:t>ult</w:t>
      </w:r>
      <w:r w:rsidRPr="00892602">
        <w:rPr>
          <w:color w:val="000000" w:themeColor="text1"/>
        </w:rPr>
        <w:t>a</w:t>
      </w:r>
      <w:r w:rsidRPr="00892602">
        <w:rPr>
          <w:spacing w:val="-2"/>
        </w:rPr>
        <w:t>t</w:t>
      </w:r>
      <w:r w:rsidRPr="00892602">
        <w:rPr>
          <w:spacing w:val="3"/>
        </w:rPr>
        <w:t>i</w:t>
      </w:r>
      <w:r w:rsidRPr="00892602">
        <w:rPr>
          <w:spacing w:val="-1"/>
        </w:rPr>
        <w:t>o</w:t>
      </w:r>
      <w:r w:rsidRPr="00892602">
        <w:rPr>
          <w:color w:val="000000" w:themeColor="text1"/>
        </w:rPr>
        <w:t>n w</w:t>
      </w:r>
      <w:r w:rsidRPr="00892602">
        <w:rPr>
          <w:spacing w:val="3"/>
        </w:rPr>
        <w:t>i</w:t>
      </w:r>
      <w:r w:rsidRPr="00892602">
        <w:rPr>
          <w:spacing w:val="1"/>
        </w:rPr>
        <w:t>t</w:t>
      </w:r>
      <w:r w:rsidRPr="00892602">
        <w:rPr>
          <w:color w:val="000000" w:themeColor="text1"/>
        </w:rPr>
        <w:t xml:space="preserve">h </w:t>
      </w:r>
      <w:r w:rsidRPr="00892602">
        <w:rPr>
          <w:spacing w:val="-2"/>
        </w:rPr>
        <w:t>t</w:t>
      </w:r>
      <w:r w:rsidRPr="00892602">
        <w:rPr>
          <w:spacing w:val="1"/>
        </w:rPr>
        <w:t>h</w:t>
      </w:r>
      <w:r w:rsidRPr="00892602">
        <w:rPr>
          <w:color w:val="000000" w:themeColor="text1"/>
        </w:rPr>
        <w:t xml:space="preserve">e </w:t>
      </w:r>
      <w:r w:rsidRPr="00892602">
        <w:rPr>
          <w:spacing w:val="1"/>
        </w:rPr>
        <w:t>A</w:t>
      </w:r>
      <w:r w:rsidRPr="00892602">
        <w:rPr>
          <w:color w:val="000000" w:themeColor="text1"/>
        </w:rPr>
        <w:t>M</w:t>
      </w:r>
      <w:r w:rsidRPr="00892602">
        <w:rPr>
          <w:spacing w:val="1"/>
        </w:rPr>
        <w:t>A</w:t>
      </w:r>
      <w:r w:rsidRPr="00892602">
        <w:rPr>
          <w:color w:val="000000" w:themeColor="text1"/>
        </w:rPr>
        <w:t>T</w:t>
      </w:r>
      <w:r w:rsidRPr="00892602">
        <w:rPr>
          <w:spacing w:val="2"/>
        </w:rPr>
        <w:t>Y</w:t>
      </w:r>
      <w:r w:rsidRPr="00892602">
        <w:rPr>
          <w:color w:val="000000" w:themeColor="text1"/>
        </w:rPr>
        <w:t>C T</w:t>
      </w:r>
      <w:r w:rsidRPr="00892602">
        <w:rPr>
          <w:spacing w:val="1"/>
        </w:rPr>
        <w:t>r</w:t>
      </w:r>
      <w:r w:rsidRPr="00892602">
        <w:rPr>
          <w:spacing w:val="-1"/>
        </w:rPr>
        <w:t>e</w:t>
      </w:r>
      <w:r w:rsidRPr="00892602">
        <w:rPr>
          <w:color w:val="000000" w:themeColor="text1"/>
        </w:rPr>
        <w:t>a</w:t>
      </w:r>
      <w:r w:rsidRPr="00892602">
        <w:rPr>
          <w:spacing w:val="-1"/>
        </w:rPr>
        <w:t>s</w:t>
      </w:r>
      <w:r w:rsidRPr="00892602">
        <w:rPr>
          <w:spacing w:val="1"/>
        </w:rPr>
        <w:t>ure</w:t>
      </w:r>
      <w:r w:rsidRPr="00892602">
        <w:rPr>
          <w:color w:val="000000" w:themeColor="text1"/>
        </w:rPr>
        <w:t>r a</w:t>
      </w:r>
      <w:r w:rsidRPr="00892602">
        <w:rPr>
          <w:spacing w:val="1"/>
        </w:rPr>
        <w:t>n</w:t>
      </w:r>
      <w:r w:rsidRPr="00892602">
        <w:rPr>
          <w:color w:val="000000" w:themeColor="text1"/>
        </w:rPr>
        <w:t xml:space="preserve">d </w:t>
      </w:r>
      <w:r w:rsidRPr="00892602">
        <w:rPr>
          <w:spacing w:val="-1"/>
        </w:rPr>
        <w:t>E</w:t>
      </w:r>
      <w:r w:rsidRPr="00892602">
        <w:rPr>
          <w:spacing w:val="2"/>
        </w:rPr>
        <w:t>x</w:t>
      </w:r>
      <w:r w:rsidRPr="00892602">
        <w:rPr>
          <w:spacing w:val="-1"/>
        </w:rPr>
        <w:t>ec</w:t>
      </w:r>
      <w:r w:rsidRPr="00892602">
        <w:rPr>
          <w:spacing w:val="1"/>
        </w:rPr>
        <w:t>ut</w:t>
      </w:r>
      <w:r w:rsidRPr="00892602">
        <w:rPr>
          <w:spacing w:val="3"/>
        </w:rPr>
        <w:t>i</w:t>
      </w:r>
      <w:r w:rsidRPr="00892602">
        <w:rPr>
          <w:color w:val="000000" w:themeColor="text1"/>
        </w:rPr>
        <w:t>ve D</w:t>
      </w:r>
      <w:r w:rsidRPr="00892602">
        <w:rPr>
          <w:spacing w:val="3"/>
        </w:rPr>
        <w:t>i</w:t>
      </w:r>
      <w:r w:rsidRPr="00892602">
        <w:rPr>
          <w:spacing w:val="-1"/>
        </w:rPr>
        <w:t>rec</w:t>
      </w:r>
      <w:r w:rsidRPr="00892602">
        <w:rPr>
          <w:spacing w:val="1"/>
        </w:rPr>
        <w:t>to</w:t>
      </w:r>
      <w:r w:rsidRPr="00892602">
        <w:rPr>
          <w:spacing w:val="-1"/>
        </w:rPr>
        <w:t>r</w:t>
      </w:r>
      <w:r w:rsidRPr="00892602">
        <w:rPr>
          <w:color w:val="000000" w:themeColor="text1"/>
        </w:rPr>
        <w:t xml:space="preserve">. </w:t>
      </w:r>
      <w:r w:rsidRPr="000D7A52">
        <w:rPr>
          <w:i/>
          <w:iCs/>
          <w:color w:val="0070C0"/>
        </w:rPr>
        <w:t>&lt;</w:t>
      </w:r>
      <w:r w:rsidRPr="000D7A52">
        <w:rPr>
          <w:i/>
          <w:iCs/>
          <w:color w:val="0070C0"/>
          <w:spacing w:val="1"/>
        </w:rPr>
        <w:t>S</w:t>
      </w:r>
      <w:r w:rsidRPr="000D7A52">
        <w:rPr>
          <w:i/>
          <w:iCs/>
          <w:color w:val="0070C0"/>
        </w:rPr>
        <w:t xml:space="preserve">BM </w:t>
      </w:r>
      <w:r w:rsidRPr="000D7A52">
        <w:rPr>
          <w:i/>
          <w:iCs/>
          <w:color w:val="0070C0"/>
          <w:spacing w:val="1"/>
        </w:rPr>
        <w:t>2</w:t>
      </w:r>
      <w:r w:rsidRPr="000D7A52">
        <w:rPr>
          <w:i/>
          <w:iCs/>
          <w:color w:val="0070C0"/>
        </w:rPr>
        <w:t>0</w:t>
      </w:r>
      <w:r w:rsidRPr="000D7A52">
        <w:rPr>
          <w:i/>
          <w:iCs/>
          <w:color w:val="0070C0"/>
          <w:spacing w:val="1"/>
        </w:rPr>
        <w:t>1</w:t>
      </w:r>
      <w:r w:rsidRPr="000D7A52">
        <w:rPr>
          <w:i/>
          <w:iCs/>
          <w:color w:val="0070C0"/>
          <w:spacing w:val="3"/>
        </w:rPr>
        <w:t>2</w:t>
      </w:r>
      <w:r w:rsidRPr="000D7A52">
        <w:rPr>
          <w:i/>
          <w:iCs/>
          <w:color w:val="0070C0"/>
        </w:rPr>
        <w:t>&gt;</w:t>
      </w:r>
    </w:p>
    <w:p w14:paraId="0434C491" w14:textId="250F5303" w:rsidR="00626D54" w:rsidRPr="00892602" w:rsidRDefault="00786311">
      <w:pPr>
        <w:divId w:val="978993217"/>
      </w:pPr>
      <w:hyperlink w:anchor="a7_1_1_Electronic_Services" w:history="1">
        <w:r w:rsidR="00626D54" w:rsidRPr="00892602">
          <w:rPr>
            <w:rStyle w:val="Hyperlink"/>
          </w:rPr>
          <w:t>7.1.1 Electronic Services</w:t>
        </w:r>
      </w:hyperlink>
    </w:p>
    <w:p w14:paraId="7765B46E" w14:textId="17B56CBD" w:rsidR="00626D54" w:rsidRPr="00892602" w:rsidRDefault="00786311">
      <w:pPr>
        <w:divId w:val="978993217"/>
      </w:pPr>
      <w:hyperlink w:anchor="a7_1_2_Printing_Services" w:history="1">
        <w:r w:rsidR="00626D54" w:rsidRPr="00892602">
          <w:rPr>
            <w:rStyle w:val="Hyperlink"/>
          </w:rPr>
          <w:t>7.1.2 Printing Services</w:t>
        </w:r>
      </w:hyperlink>
    </w:p>
    <w:p w14:paraId="13C7E44A" w14:textId="73139C76" w:rsidR="00626D54" w:rsidRPr="00892602" w:rsidRDefault="00786311">
      <w:pPr>
        <w:divId w:val="978993217"/>
      </w:pPr>
      <w:hyperlink w:anchor="a7_1_3_Conference_Services" w:history="1">
        <w:r w:rsidR="00626D54" w:rsidRPr="00892602">
          <w:rPr>
            <w:rStyle w:val="Hyperlink"/>
          </w:rPr>
          <w:t>7.1.3 Conference Services</w:t>
        </w:r>
      </w:hyperlink>
    </w:p>
    <w:p w14:paraId="768D95F7" w14:textId="39A9A4FF" w:rsidR="00626D54" w:rsidRPr="00892602" w:rsidRDefault="00786311">
      <w:pPr>
        <w:divId w:val="978993217"/>
      </w:pPr>
      <w:hyperlink w:anchor="a7_1_4_Membership_Services" w:history="1">
        <w:r w:rsidR="00626D54" w:rsidRPr="00892602">
          <w:rPr>
            <w:rStyle w:val="Hyperlink"/>
          </w:rPr>
          <w:t>7.1.4 Membership Services</w:t>
        </w:r>
      </w:hyperlink>
    </w:p>
    <w:p w14:paraId="30BF0F94" w14:textId="010BB293" w:rsidR="00626D54" w:rsidRPr="00892602" w:rsidRDefault="00786311">
      <w:pPr>
        <w:divId w:val="978993217"/>
      </w:pPr>
      <w:hyperlink w:anchor="a7_1_5_Office_Equipment_Replacement_Cyc" w:history="1">
        <w:r w:rsidR="00626D54" w:rsidRPr="00892602">
          <w:rPr>
            <w:rStyle w:val="Hyperlink"/>
          </w:rPr>
          <w:t>7.1.5 Office Equipment Replacement Cycle</w:t>
        </w:r>
      </w:hyperlink>
    </w:p>
    <w:p w14:paraId="2CC57B81" w14:textId="281E6A76" w:rsidR="00626D54" w:rsidRPr="00892602" w:rsidRDefault="00F93EFE">
      <w:pPr>
        <w:divId w:val="2003196090"/>
      </w:pPr>
      <w:r w:rsidRPr="00892602">
        <w:t xml:space="preserve"> </w:t>
      </w:r>
    </w:p>
    <w:p w14:paraId="74583642" w14:textId="09C2B4E0" w:rsidR="00626D54" w:rsidRPr="00892602" w:rsidRDefault="00626D54" w:rsidP="003631B8">
      <w:pPr>
        <w:pStyle w:val="Heading3"/>
        <w:divId w:val="978993217"/>
        <w:rPr>
          <w:rFonts w:eastAsia="Times New Roman"/>
        </w:rPr>
      </w:pPr>
      <w:bookmarkStart w:id="338" w:name="_Toc520655409"/>
      <w:bookmarkStart w:id="339" w:name="a7_1_1_Electronic_Services"/>
      <w:r w:rsidRPr="00892602">
        <w:rPr>
          <w:rFonts w:eastAsia="Times New Roman"/>
        </w:rPr>
        <w:t>7.1.1</w:t>
      </w:r>
      <w:r w:rsidR="001B6493" w:rsidRPr="00892602">
        <w:rPr>
          <w:rFonts w:eastAsia="Times New Roman"/>
        </w:rPr>
        <w:tab/>
      </w:r>
      <w:r w:rsidRPr="00892602">
        <w:rPr>
          <w:rFonts w:eastAsia="Times New Roman"/>
        </w:rPr>
        <w:t>Electronic Services</w:t>
      </w:r>
      <w:bookmarkEnd w:id="338"/>
    </w:p>
    <w:bookmarkEnd w:id="339"/>
    <w:p w14:paraId="77267B0F" w14:textId="77777777" w:rsidR="00626D54" w:rsidRPr="00892602" w:rsidRDefault="00626D54">
      <w:pPr>
        <w:shd w:val="clear" w:color="auto" w:fill="FFFFFF"/>
        <w:divId w:val="978993217"/>
      </w:pPr>
      <w:r w:rsidRPr="00892602">
        <w:t xml:space="preserve">The following "read only" electronic services are offered through the AMATYC office. All content of the AMATYC web page requires the prior approval of the liaison to the Website Coordinator in consultation with the President. </w:t>
      </w:r>
      <w:r w:rsidRPr="000D7A52">
        <w:rPr>
          <w:i/>
          <w:iCs/>
          <w:color w:val="0070C0"/>
        </w:rPr>
        <w:t>&lt;SBM 2009&gt;</w:t>
      </w:r>
    </w:p>
    <w:p w14:paraId="1A4BDCAC" w14:textId="058CC0B2" w:rsidR="00626D54" w:rsidRPr="00892602" w:rsidRDefault="00626D54" w:rsidP="00A75117">
      <w:pPr>
        <w:numPr>
          <w:ilvl w:val="0"/>
          <w:numId w:val="120"/>
        </w:numPr>
        <w:shd w:val="clear" w:color="auto" w:fill="FFFFFF"/>
        <w:tabs>
          <w:tab w:val="left" w:pos="720"/>
        </w:tabs>
        <w:divId w:val="978993217"/>
      </w:pPr>
      <w:r w:rsidRPr="00892602">
        <w:t xml:space="preserve">Employment Opportunity Database (see </w:t>
      </w:r>
      <w:r w:rsidR="000D7A52">
        <w:rPr>
          <w:rStyle w:val="Hyperlink"/>
          <w:color w:val="000000" w:themeColor="text1"/>
          <w:shd w:val="clear" w:color="auto" w:fill="FFFFFF"/>
        </w:rPr>
        <w:t xml:space="preserve">Job </w:t>
      </w:r>
      <w:r w:rsidRPr="000D7A52">
        <w:rPr>
          <w:rStyle w:val="Hyperlink"/>
          <w:color w:val="000000" w:themeColor="text1"/>
          <w:shd w:val="clear" w:color="auto" w:fill="FFFFFF"/>
        </w:rPr>
        <w:t>Postings</w:t>
      </w:r>
      <w:r w:rsidRPr="00892602">
        <w:t>)</w:t>
      </w:r>
    </w:p>
    <w:p w14:paraId="6B5D6D73" w14:textId="77777777" w:rsidR="00626D54" w:rsidRPr="00892602" w:rsidRDefault="00626D54" w:rsidP="00A75117">
      <w:pPr>
        <w:numPr>
          <w:ilvl w:val="0"/>
          <w:numId w:val="121"/>
        </w:numPr>
        <w:tabs>
          <w:tab w:val="left" w:pos="720"/>
        </w:tabs>
        <w:divId w:val="978993217"/>
      </w:pPr>
      <w:r w:rsidRPr="00892602">
        <w:t>AMATYC Leadership Listing</w:t>
      </w:r>
    </w:p>
    <w:p w14:paraId="7A3CD31A" w14:textId="77777777" w:rsidR="00626D54" w:rsidRPr="00892602" w:rsidRDefault="00626D54">
      <w:pPr>
        <w:divId w:val="978993217"/>
      </w:pPr>
      <w:r w:rsidRPr="00892602">
        <w:t>An electronic version of the name, AMATYC position, professional address, phone, fax and email address as found in the AMATYC Directory, for officers, committee chairs, and conference chairs.</w:t>
      </w:r>
    </w:p>
    <w:p w14:paraId="0A7B963E" w14:textId="77777777" w:rsidR="00626D54" w:rsidRPr="00892602" w:rsidRDefault="00626D54" w:rsidP="00A75117">
      <w:pPr>
        <w:numPr>
          <w:ilvl w:val="0"/>
          <w:numId w:val="122"/>
        </w:numPr>
        <w:tabs>
          <w:tab w:val="left" w:pos="720"/>
        </w:tabs>
        <w:divId w:val="978993217"/>
      </w:pPr>
      <w:r w:rsidRPr="00892602">
        <w:t>Conference and Event Information</w:t>
      </w:r>
    </w:p>
    <w:p w14:paraId="423F7D7F" w14:textId="77777777" w:rsidR="00626D54" w:rsidRPr="00892602" w:rsidRDefault="00626D54">
      <w:pPr>
        <w:divId w:val="978993217"/>
      </w:pPr>
      <w:r w:rsidRPr="00892602">
        <w:t>A database containing speaker forms, program information, and registration forms for the annual AMATYC conference, institutes, and workshops.</w:t>
      </w:r>
    </w:p>
    <w:p w14:paraId="18BE5B17" w14:textId="77777777" w:rsidR="00626D54" w:rsidRPr="00892602" w:rsidRDefault="00626D54" w:rsidP="00A75117">
      <w:pPr>
        <w:numPr>
          <w:ilvl w:val="0"/>
          <w:numId w:val="123"/>
        </w:numPr>
        <w:tabs>
          <w:tab w:val="left" w:pos="720"/>
        </w:tabs>
        <w:divId w:val="978993217"/>
      </w:pPr>
      <w:r w:rsidRPr="00892602">
        <w:t>Permission to link</w:t>
      </w:r>
    </w:p>
    <w:p w14:paraId="59B92EB0" w14:textId="77777777" w:rsidR="00626D54" w:rsidRPr="00892602" w:rsidRDefault="00626D54">
      <w:pPr>
        <w:divId w:val="978993217"/>
      </w:pPr>
      <w:r w:rsidRPr="00892602">
        <w:t>Although the statement posted on the AMATYC website states that others may create links to any URL on the website without receiving prior permission, the AMATYC Office is empowered to approve requests asking for permission to link to www.amatyc.org. The requestor should be emailed a statement that describes the permission, asks them not to use the logo as a link or button, to share their URL with us, and thanks the person for their support. The Office will establish an acceptable and manageable process.</w:t>
      </w:r>
    </w:p>
    <w:p w14:paraId="459D5E14" w14:textId="52D437F7" w:rsidR="00626D54" w:rsidRPr="00892602" w:rsidRDefault="00626D54">
      <w:pPr>
        <w:divId w:val="1313635235"/>
      </w:pPr>
    </w:p>
    <w:p w14:paraId="412EFB22" w14:textId="0D4DA795" w:rsidR="00626D54" w:rsidRPr="00892602" w:rsidRDefault="00626D54" w:rsidP="003631B8">
      <w:pPr>
        <w:pStyle w:val="Heading3"/>
        <w:divId w:val="978993217"/>
        <w:rPr>
          <w:rFonts w:eastAsia="Times New Roman"/>
        </w:rPr>
      </w:pPr>
      <w:bookmarkStart w:id="340" w:name="_Toc520655410"/>
      <w:bookmarkStart w:id="341" w:name="a7_1_2_Printing_Services"/>
      <w:r w:rsidRPr="00892602">
        <w:rPr>
          <w:rFonts w:eastAsia="Times New Roman"/>
        </w:rPr>
        <w:t>7.1.2</w:t>
      </w:r>
      <w:r w:rsidR="001B6493" w:rsidRPr="00892602">
        <w:rPr>
          <w:rFonts w:eastAsia="Times New Roman"/>
        </w:rPr>
        <w:tab/>
      </w:r>
      <w:r w:rsidRPr="00892602">
        <w:rPr>
          <w:rFonts w:eastAsia="Times New Roman"/>
        </w:rPr>
        <w:t>Printing Services</w:t>
      </w:r>
      <w:bookmarkEnd w:id="340"/>
    </w:p>
    <w:bookmarkEnd w:id="341"/>
    <w:p w14:paraId="42652756" w14:textId="77777777" w:rsidR="00626D54" w:rsidRPr="00892602" w:rsidRDefault="00626D54" w:rsidP="00017265">
      <w:pPr>
        <w:divId w:val="978993217"/>
        <w:rPr>
          <w:rFonts w:eastAsia="Times New Roman"/>
          <w:b/>
        </w:rPr>
      </w:pPr>
      <w:r w:rsidRPr="00892602">
        <w:rPr>
          <w:rFonts w:eastAsia="Times New Roman"/>
          <w:b/>
        </w:rPr>
        <w:t>Procedure for Requesting Printing</w:t>
      </w:r>
    </w:p>
    <w:p w14:paraId="3DA2DBDE" w14:textId="77777777" w:rsidR="00626D54" w:rsidRPr="00892602" w:rsidRDefault="00626D54" w:rsidP="00A75117">
      <w:pPr>
        <w:numPr>
          <w:ilvl w:val="0"/>
          <w:numId w:val="124"/>
        </w:numPr>
        <w:tabs>
          <w:tab w:val="left" w:pos="720"/>
        </w:tabs>
        <w:divId w:val="978993217"/>
      </w:pPr>
      <w:r w:rsidRPr="00892602">
        <w:t>The following information should accompany camera-ready documents that are to be printed and distributed at the AMATYC Office:</w:t>
      </w:r>
    </w:p>
    <w:p w14:paraId="2BD9B462" w14:textId="77777777" w:rsidR="00626D54" w:rsidRPr="00892602" w:rsidRDefault="00626D54" w:rsidP="00A75117">
      <w:pPr>
        <w:numPr>
          <w:ilvl w:val="1"/>
          <w:numId w:val="124"/>
        </w:numPr>
        <w:tabs>
          <w:tab w:val="left" w:pos="1440"/>
        </w:tabs>
        <w:divId w:val="978993217"/>
      </w:pPr>
      <w:r w:rsidRPr="00892602">
        <w:t>Common call name for the document.</w:t>
      </w:r>
    </w:p>
    <w:p w14:paraId="59E9DA2F" w14:textId="77777777" w:rsidR="00626D54" w:rsidRPr="00892602" w:rsidRDefault="00626D54" w:rsidP="00A75117">
      <w:pPr>
        <w:numPr>
          <w:ilvl w:val="1"/>
          <w:numId w:val="124"/>
        </w:numPr>
        <w:tabs>
          <w:tab w:val="left" w:pos="1440"/>
        </w:tabs>
        <w:divId w:val="978993217"/>
      </w:pPr>
      <w:r w:rsidRPr="00892602">
        <w:t>Printing instructions (number of copies, paper size, type and color, ink specification, cover requirements, binding requirements, etc.) These instructions MUST be in writing. A Southwest Tennessee Community College Print Shop form can be used as a guide or in lieu of narrative instruction.</w:t>
      </w:r>
    </w:p>
    <w:p w14:paraId="7B641AF5" w14:textId="77777777" w:rsidR="00626D54" w:rsidRPr="00892602" w:rsidRDefault="00626D54" w:rsidP="00A75117">
      <w:pPr>
        <w:numPr>
          <w:ilvl w:val="1"/>
          <w:numId w:val="124"/>
        </w:numPr>
        <w:tabs>
          <w:tab w:val="left" w:pos="1440"/>
        </w:tabs>
        <w:divId w:val="978993217"/>
      </w:pPr>
      <w:r w:rsidRPr="00892602">
        <w:t>Distribution requirements (first class, bulk rate, databases to use, etc.)</w:t>
      </w:r>
    </w:p>
    <w:p w14:paraId="4A6B19B2" w14:textId="77777777" w:rsidR="00626D54" w:rsidRPr="00892602" w:rsidRDefault="00626D54" w:rsidP="00A75117">
      <w:pPr>
        <w:numPr>
          <w:ilvl w:val="1"/>
          <w:numId w:val="124"/>
        </w:numPr>
        <w:tabs>
          <w:tab w:val="left" w:pos="1440"/>
        </w:tabs>
        <w:divId w:val="978993217"/>
      </w:pPr>
      <w:r w:rsidRPr="00892602">
        <w:t>Budgetary authorization from appropriate budget manager with account numbers for the posting of printing and postage accounts.</w:t>
      </w:r>
    </w:p>
    <w:p w14:paraId="09C5A2B3" w14:textId="77777777" w:rsidR="00626D54" w:rsidRPr="00892602" w:rsidRDefault="00626D54" w:rsidP="00A75117">
      <w:pPr>
        <w:numPr>
          <w:ilvl w:val="1"/>
          <w:numId w:val="124"/>
        </w:numPr>
        <w:tabs>
          <w:tab w:val="left" w:pos="1440"/>
        </w:tabs>
        <w:divId w:val="978993217"/>
      </w:pPr>
      <w:r w:rsidRPr="00892602">
        <w:t>Deadline for receipt of publication at final destination.</w:t>
      </w:r>
    </w:p>
    <w:p w14:paraId="7DFF691E" w14:textId="77777777" w:rsidR="00626D54" w:rsidRPr="00892602" w:rsidRDefault="00626D54" w:rsidP="00A75117">
      <w:pPr>
        <w:numPr>
          <w:ilvl w:val="0"/>
          <w:numId w:val="124"/>
        </w:numPr>
        <w:tabs>
          <w:tab w:val="left" w:pos="720"/>
        </w:tabs>
        <w:divId w:val="978993217"/>
      </w:pPr>
      <w:r w:rsidRPr="00892602">
        <w:t>The scheduling of documents that are not listed in the office procedures section of this manual should be done through the Executive Director. The ideal arrangement is for the Board liaison for the requesting committee chairperson, institute director, etc. to receive the document, verify that it is ready for publication and then forward it to the AMATYC office. If circumstances make this arrangement impractical, the liaison must schedule the printing job with the Executive Director, communicate the necessity of strict adherence to deadlines to the appropriate persons, and follow up with the Executive Director to see that the deadlines have been met.</w:t>
      </w:r>
    </w:p>
    <w:p w14:paraId="4A7097AA" w14:textId="77777777" w:rsidR="00626D54" w:rsidRPr="00892602" w:rsidRDefault="00626D54" w:rsidP="00A75117">
      <w:pPr>
        <w:numPr>
          <w:ilvl w:val="0"/>
          <w:numId w:val="124"/>
        </w:numPr>
        <w:tabs>
          <w:tab w:val="left" w:pos="720"/>
        </w:tabs>
        <w:divId w:val="978993217"/>
      </w:pPr>
      <w:r w:rsidRPr="00892602">
        <w:t>Keep in mind that the AMATYC staff cannot work on unscheduled projects without the approval of the Executive Director and the Executive Director cannot approve work that has not been budgeted for unless authorization is received by the AMATYC Treasurer. Please anticipate delays if approval must be solicited from the Expenditure Approval Committee.</w:t>
      </w:r>
    </w:p>
    <w:p w14:paraId="5C7720A9" w14:textId="77777777" w:rsidR="00626D54" w:rsidRPr="00892602" w:rsidRDefault="00626D54" w:rsidP="00A75117">
      <w:pPr>
        <w:numPr>
          <w:ilvl w:val="0"/>
          <w:numId w:val="124"/>
        </w:numPr>
        <w:tabs>
          <w:tab w:val="left" w:pos="720"/>
        </w:tabs>
        <w:divId w:val="978993217"/>
      </w:pPr>
      <w:r w:rsidRPr="00892602">
        <w:t>Generally, printing and mailing of lengthy documents or publications being sent at least to the entire membership in a region should be done by the office, unless it is less expensive to do the printing and mailing elsewhere or special circumstances mean completion of the project at the office would be too awkward. The President, in consultation with the Executive Director, will make the final decision.</w:t>
      </w:r>
    </w:p>
    <w:p w14:paraId="612CCD4F" w14:textId="77777777" w:rsidR="00626D54" w:rsidRPr="00892602" w:rsidRDefault="00626D54" w:rsidP="00A75117">
      <w:pPr>
        <w:numPr>
          <w:ilvl w:val="0"/>
          <w:numId w:val="124"/>
        </w:numPr>
        <w:tabs>
          <w:tab w:val="left" w:pos="720"/>
        </w:tabs>
        <w:divId w:val="978993217"/>
      </w:pPr>
      <w:r w:rsidRPr="00892602">
        <w:t>The office will assist in determining the number of copies of documents. When printing will be done other than at the office, the person in charge of the project should request mailing labels from the office in writing, using the Internal Label/List Order Form, approximately three weeks before the actual mailing date of the publication.</w:t>
      </w:r>
    </w:p>
    <w:p w14:paraId="0ECD2858" w14:textId="77777777" w:rsidR="00626D54" w:rsidRPr="00892602" w:rsidRDefault="00626D54" w:rsidP="00017265">
      <w:pPr>
        <w:divId w:val="978993217"/>
        <w:rPr>
          <w:rFonts w:eastAsia="Times New Roman"/>
          <w:b/>
        </w:rPr>
      </w:pPr>
      <w:r w:rsidRPr="00892602">
        <w:rPr>
          <w:rFonts w:eastAsia="Times New Roman"/>
          <w:b/>
        </w:rPr>
        <w:t>Distribution of AMATYC Promotional Materials</w:t>
      </w:r>
    </w:p>
    <w:p w14:paraId="6F9166DF" w14:textId="77777777" w:rsidR="00626D54" w:rsidRPr="00892602" w:rsidRDefault="00626D54" w:rsidP="00A75117">
      <w:pPr>
        <w:numPr>
          <w:ilvl w:val="0"/>
          <w:numId w:val="125"/>
        </w:numPr>
        <w:tabs>
          <w:tab w:val="left" w:pos="720"/>
        </w:tabs>
        <w:divId w:val="978993217"/>
      </w:pPr>
      <w:r w:rsidRPr="00892602">
        <w:t>The AMATYC office will prepare and send packets of AMATYC promotional/informational materials to AMATYC and AMATYC-related event directors as indicated below. The initiator shall complete an AMATYC Work Request specifying the materials to be included:</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47"/>
        <w:gridCol w:w="1383"/>
        <w:gridCol w:w="1817"/>
        <w:gridCol w:w="1612"/>
        <w:gridCol w:w="1953"/>
      </w:tblGrid>
      <w:tr w:rsidR="00626D54" w:rsidRPr="00892602" w14:paraId="153C3454" w14:textId="77777777" w:rsidTr="00BD2C63">
        <w:trPr>
          <w:divId w:val="978993217"/>
          <w:tblCellSpacing w:w="0" w:type="dxa"/>
        </w:trPr>
        <w:tc>
          <w:tcPr>
            <w:tcW w:w="1117"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246DFA" w14:textId="77777777" w:rsidR="00626D54" w:rsidRPr="00892602" w:rsidRDefault="00626D54">
            <w:r w:rsidRPr="00892602">
              <w:rPr>
                <w:b/>
                <w:bCs/>
              </w:rPr>
              <w:t>Activity</w:t>
            </w:r>
          </w:p>
        </w:tc>
        <w:tc>
          <w:tcPr>
            <w:tcW w:w="794"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89BD820" w14:textId="77777777" w:rsidR="00626D54" w:rsidRPr="00892602" w:rsidRDefault="00626D54">
            <w:r w:rsidRPr="00892602">
              <w:rPr>
                <w:b/>
                <w:bCs/>
              </w:rPr>
              <w:t>Initiator</w:t>
            </w:r>
          </w:p>
        </w:tc>
        <w:tc>
          <w:tcPr>
            <w:tcW w:w="1043"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DBF2854" w14:textId="77777777" w:rsidR="00626D54" w:rsidRPr="00892602" w:rsidRDefault="00626D54">
            <w:r w:rsidRPr="00892602">
              <w:rPr>
                <w:b/>
                <w:bCs/>
              </w:rPr>
              <w:t>Send to</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97AFD26" w14:textId="77777777" w:rsidR="00626D54" w:rsidRPr="00892602" w:rsidRDefault="00626D54">
            <w:r w:rsidRPr="00892602">
              <w:rPr>
                <w:b/>
                <w:bCs/>
              </w:rPr>
              <w:t>Request by</w:t>
            </w:r>
          </w:p>
        </w:tc>
        <w:tc>
          <w:tcPr>
            <w:tcW w:w="1121" w:type="pct"/>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4E8474" w14:textId="77777777" w:rsidR="00626D54" w:rsidRPr="00892602" w:rsidRDefault="00626D54">
            <w:r w:rsidRPr="00892602">
              <w:rPr>
                <w:b/>
                <w:bCs/>
              </w:rPr>
              <w:t>Quantity</w:t>
            </w:r>
          </w:p>
        </w:tc>
      </w:tr>
      <w:tr w:rsidR="00626D54" w:rsidRPr="00892602" w14:paraId="79CA30B6"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03A5B" w14:textId="77777777" w:rsidR="00626D54" w:rsidRPr="00892602" w:rsidRDefault="00626D54">
            <w:r w:rsidRPr="00892602">
              <w:t>AMATYC Summer Institute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0BB859C" w14:textId="77777777" w:rsidR="00626D54" w:rsidRPr="00892602" w:rsidRDefault="00626D54">
            <w:r w:rsidRPr="00892602">
              <w:t>SI Liaison</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55016F43" w14:textId="77777777" w:rsidR="00626D54" w:rsidRPr="00892602" w:rsidRDefault="00626D54">
            <w:r w:rsidRPr="00892602">
              <w:t>SI Directors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3164305" w14:textId="77777777" w:rsidR="00626D54" w:rsidRPr="00892602" w:rsidRDefault="00626D54">
            <w:r w:rsidRPr="00892602">
              <w:t>May 1</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7815DCF2" w14:textId="77777777" w:rsidR="00626D54" w:rsidRPr="00892602" w:rsidRDefault="00626D54">
            <w:r w:rsidRPr="00892602">
              <w:t>30/Institute</w:t>
            </w:r>
          </w:p>
        </w:tc>
      </w:tr>
      <w:tr w:rsidR="00626D54" w:rsidRPr="00892602" w14:paraId="66ED36AF"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BBBF9C" w14:textId="77777777" w:rsidR="00626D54" w:rsidRPr="00892602" w:rsidRDefault="00626D54">
            <w:r w:rsidRPr="00892602">
              <w:t>Traveling Workshop</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29B2A980" w14:textId="77777777" w:rsidR="00626D54" w:rsidRPr="00892602" w:rsidRDefault="00626D54">
            <w:r w:rsidRPr="00892602">
              <w:t>TW Coordinator</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461D6792" w14:textId="77777777" w:rsidR="00626D54" w:rsidRPr="00892602" w:rsidRDefault="00626D54">
            <w:r w:rsidRPr="00892602">
              <w:t>TW Hosts</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1B1E3C" w14:textId="77777777" w:rsidR="00626D54" w:rsidRPr="00892602" w:rsidRDefault="00626D54">
            <w:r w:rsidRPr="00892602">
              <w:t>When TW scheduled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3863C79A" w14:textId="77777777" w:rsidR="00626D54" w:rsidRPr="00892602" w:rsidRDefault="00626D54">
            <w:r w:rsidRPr="00892602">
              <w:t>Information provided by initiator</w:t>
            </w:r>
          </w:p>
        </w:tc>
      </w:tr>
      <w:tr w:rsidR="00626D54" w:rsidRPr="00892602" w14:paraId="2D48DF8D"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57CC50" w14:textId="77777777" w:rsidR="00626D54" w:rsidRPr="00892602" w:rsidRDefault="00626D54">
            <w:r w:rsidRPr="00892602">
              <w:t>AMATYC Regional Conference</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0445F2C1" w14:textId="77777777" w:rsidR="00626D54" w:rsidRPr="00892602" w:rsidRDefault="00626D54">
            <w:r w:rsidRPr="00892602">
              <w:t>Regional VP</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0A7E99DA" w14:textId="77777777" w:rsidR="00626D54" w:rsidRPr="00892602" w:rsidRDefault="00626D54">
            <w:r w:rsidRPr="00892602">
              <w:t>Regional Conference Chair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5E0FB77" w14:textId="77777777" w:rsidR="00626D54" w:rsidRPr="00892602" w:rsidRDefault="00626D54">
            <w:r w:rsidRPr="00892602">
              <w:t>3 months before conference</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31BD1B6" w14:textId="77777777" w:rsidR="00626D54" w:rsidRPr="00892602" w:rsidRDefault="00626D54">
            <w:r w:rsidRPr="00892602">
              <w:t>Information provided by initiator</w:t>
            </w:r>
          </w:p>
        </w:tc>
      </w:tr>
      <w:tr w:rsidR="00626D54" w:rsidRPr="00892602" w14:paraId="0EA67E93" w14:textId="77777777" w:rsidTr="00BD2C63">
        <w:trPr>
          <w:divId w:val="978993217"/>
          <w:tblCellSpacing w:w="0" w:type="dxa"/>
        </w:trPr>
        <w:tc>
          <w:tcPr>
            <w:tcW w:w="1117"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B4F30C" w14:textId="77777777" w:rsidR="00626D54" w:rsidRPr="00892602" w:rsidRDefault="00626D54">
            <w:r w:rsidRPr="00892602">
              <w:t>Workshops. Steering Committees, Grant Activities, Special Projects, etc.</w:t>
            </w:r>
          </w:p>
        </w:tc>
        <w:tc>
          <w:tcPr>
            <w:tcW w:w="794" w:type="pct"/>
            <w:tcBorders>
              <w:top w:val="nil"/>
              <w:left w:val="nil"/>
              <w:bottom w:val="single" w:sz="6" w:space="0" w:color="000000"/>
              <w:right w:val="single" w:sz="6" w:space="0" w:color="000000"/>
            </w:tcBorders>
            <w:tcMar>
              <w:top w:w="0" w:type="dxa"/>
              <w:left w:w="0" w:type="dxa"/>
              <w:bottom w:w="0" w:type="dxa"/>
              <w:right w:w="0" w:type="dxa"/>
            </w:tcMar>
            <w:hideMark/>
          </w:tcPr>
          <w:p w14:paraId="3BDCF07F" w14:textId="77777777" w:rsidR="00626D54" w:rsidRPr="00892602" w:rsidRDefault="00626D54">
            <w:r w:rsidRPr="00892602">
              <w:t>Grant PI s, others</w:t>
            </w:r>
          </w:p>
        </w:tc>
        <w:tc>
          <w:tcPr>
            <w:tcW w:w="1043" w:type="pct"/>
            <w:tcBorders>
              <w:top w:val="nil"/>
              <w:left w:val="nil"/>
              <w:bottom w:val="single" w:sz="6" w:space="0" w:color="000000"/>
              <w:right w:val="single" w:sz="6" w:space="0" w:color="000000"/>
            </w:tcBorders>
            <w:tcMar>
              <w:top w:w="0" w:type="dxa"/>
              <w:left w:w="0" w:type="dxa"/>
              <w:bottom w:w="0" w:type="dxa"/>
              <w:right w:w="0" w:type="dxa"/>
            </w:tcMar>
            <w:hideMark/>
          </w:tcPr>
          <w:p w14:paraId="26030983" w14:textId="77777777" w:rsidR="00626D54" w:rsidRPr="00892602" w:rsidRDefault="00626D54">
            <w:r w:rsidRPr="00892602">
              <w:t>Information provided by initiator</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90A41B" w14:textId="77777777" w:rsidR="00626D54" w:rsidRPr="00892602" w:rsidRDefault="00626D54">
            <w:r w:rsidRPr="00892602">
              <w:t>As soon as event info is finalized</w:t>
            </w:r>
          </w:p>
        </w:tc>
        <w:tc>
          <w:tcPr>
            <w:tcW w:w="1121" w:type="pct"/>
            <w:tcBorders>
              <w:top w:val="nil"/>
              <w:left w:val="nil"/>
              <w:bottom w:val="single" w:sz="6" w:space="0" w:color="000000"/>
              <w:right w:val="single" w:sz="6" w:space="0" w:color="000000"/>
            </w:tcBorders>
            <w:tcMar>
              <w:top w:w="0" w:type="dxa"/>
              <w:left w:w="0" w:type="dxa"/>
              <w:bottom w:w="0" w:type="dxa"/>
              <w:right w:w="0" w:type="dxa"/>
            </w:tcMar>
            <w:hideMark/>
          </w:tcPr>
          <w:p w14:paraId="10F47E85" w14:textId="77777777" w:rsidR="00626D54" w:rsidRPr="00892602" w:rsidRDefault="00626D54">
            <w:r w:rsidRPr="00892602">
              <w:t>Information provided by initiator</w:t>
            </w:r>
          </w:p>
        </w:tc>
      </w:tr>
    </w:tbl>
    <w:p w14:paraId="2452811B" w14:textId="77777777" w:rsidR="00626D54" w:rsidRPr="00892602" w:rsidRDefault="00626D54" w:rsidP="00A75117">
      <w:pPr>
        <w:numPr>
          <w:ilvl w:val="0"/>
          <w:numId w:val="126"/>
        </w:numPr>
        <w:tabs>
          <w:tab w:val="left" w:pos="720"/>
        </w:tabs>
        <w:divId w:val="978993217"/>
      </w:pPr>
      <w:r w:rsidRPr="00892602">
        <w:t>The office will send copies of the following documents to the appropriate position(s):</w:t>
      </w:r>
    </w:p>
    <w:p w14:paraId="0C2FA907" w14:textId="77777777" w:rsidR="00626D54" w:rsidRPr="00892602" w:rsidRDefault="00626D54" w:rsidP="00A75117">
      <w:pPr>
        <w:numPr>
          <w:ilvl w:val="1"/>
          <w:numId w:val="126"/>
        </w:numPr>
        <w:tabs>
          <w:tab w:val="left" w:pos="1440"/>
        </w:tabs>
        <w:divId w:val="978993217"/>
      </w:pPr>
      <w:r w:rsidRPr="00892602">
        <w:t>AMATYC Membership Brochures to each institute director for inclusion in the packets of attendees.</w:t>
      </w:r>
    </w:p>
    <w:p w14:paraId="1B741835" w14:textId="77777777" w:rsidR="00626D54" w:rsidRPr="00892602" w:rsidRDefault="00626D54" w:rsidP="00A75117">
      <w:pPr>
        <w:numPr>
          <w:ilvl w:val="1"/>
          <w:numId w:val="126"/>
        </w:numPr>
        <w:tabs>
          <w:tab w:val="left" w:pos="1440"/>
        </w:tabs>
        <w:divId w:val="978993217"/>
      </w:pPr>
      <w:r w:rsidRPr="00892602">
        <w:t>The office will duplicate and distribute the agenda booklet for Executive Board meetings, if requested by the President. Agenda booklets are distributed to officers, Conference Coordinator, and Executive Director.</w:t>
      </w:r>
    </w:p>
    <w:p w14:paraId="4FD1789A" w14:textId="77777777" w:rsidR="00626D54" w:rsidRPr="00892602" w:rsidRDefault="00626D54" w:rsidP="00A75117">
      <w:pPr>
        <w:numPr>
          <w:ilvl w:val="1"/>
          <w:numId w:val="126"/>
        </w:numPr>
        <w:tabs>
          <w:tab w:val="left" w:pos="1440"/>
        </w:tabs>
        <w:divId w:val="978993217"/>
      </w:pPr>
      <w:r w:rsidRPr="00892602">
        <w:t>Extra copies of the conference flyer and miniprogram, to officers, Local Events Coordinator, Advertising Chair and Exhibits Chair, and Program Coordinator.</w:t>
      </w:r>
    </w:p>
    <w:p w14:paraId="320C937F" w14:textId="77777777" w:rsidR="00626D54" w:rsidRPr="00892602" w:rsidRDefault="00626D54" w:rsidP="00A75117">
      <w:pPr>
        <w:numPr>
          <w:ilvl w:val="1"/>
          <w:numId w:val="126"/>
        </w:numPr>
        <w:tabs>
          <w:tab w:val="left" w:pos="1440"/>
        </w:tabs>
        <w:divId w:val="978993217"/>
      </w:pPr>
      <w:r w:rsidRPr="00892602">
        <w:t>Extra copies of summer institute and workshop mailing(s) to officers and summer institute directors;</w:t>
      </w:r>
    </w:p>
    <w:p w14:paraId="27834A07" w14:textId="77777777" w:rsidR="00626D54" w:rsidRPr="00892602" w:rsidRDefault="00626D54" w:rsidP="00A75117">
      <w:pPr>
        <w:numPr>
          <w:ilvl w:val="1"/>
          <w:numId w:val="126"/>
        </w:numPr>
        <w:tabs>
          <w:tab w:val="left" w:pos="1440"/>
        </w:tabs>
        <w:divId w:val="978993217"/>
      </w:pPr>
      <w:r w:rsidRPr="00892602">
        <w:t xml:space="preserve">Extra copies of the </w:t>
      </w:r>
      <w:r w:rsidRPr="00892602">
        <w:rPr>
          <w:i/>
          <w:iCs/>
        </w:rPr>
        <w:t>AMATYC News</w:t>
      </w:r>
      <w:r w:rsidRPr="00892602">
        <w:t xml:space="preserve"> to officers and editor of the newsletter; an early copy of each newsletter should be sent to the Website Coordinator so that person can update the website, as needed.</w:t>
      </w:r>
    </w:p>
    <w:p w14:paraId="72BBAEAE" w14:textId="77777777" w:rsidR="00626D54" w:rsidRPr="00892602" w:rsidRDefault="00626D54" w:rsidP="00A75117">
      <w:pPr>
        <w:numPr>
          <w:ilvl w:val="1"/>
          <w:numId w:val="126"/>
        </w:numPr>
        <w:tabs>
          <w:tab w:val="left" w:pos="1440"/>
        </w:tabs>
        <w:divId w:val="978993217"/>
      </w:pPr>
      <w:r w:rsidRPr="00892602">
        <w:t xml:space="preserve">AMATYC Policy and Procedures Manual, AMATYC Membership Brochures, stationary, important forms when revised and at the time of change in office to all officers, academic committee chairs, conference chairs, coordinators and directors, editors. Executive Board Members will receive the Policy and Procedures manual electronically and as a paper copy. Committee Chairs and other appropriate members of the AMATYC leadership will receive the Policy and Procedures manual only electronically. </w:t>
      </w:r>
      <w:r w:rsidRPr="00892602">
        <w:rPr>
          <w:i/>
          <w:iCs/>
          <w:color w:val="0000FF"/>
        </w:rPr>
        <w:t>&lt;FBM 2008&gt;</w:t>
      </w:r>
    </w:p>
    <w:p w14:paraId="252935A2" w14:textId="77777777" w:rsidR="00626D54" w:rsidRPr="00892602" w:rsidRDefault="00626D54" w:rsidP="00017265">
      <w:pPr>
        <w:divId w:val="978993217"/>
        <w:rPr>
          <w:rFonts w:eastAsia="Times New Roman"/>
          <w:b/>
        </w:rPr>
      </w:pPr>
      <w:r w:rsidRPr="00892602">
        <w:rPr>
          <w:rFonts w:eastAsia="Times New Roman"/>
          <w:b/>
        </w:rPr>
        <w:t>Label and List Requests</w:t>
      </w:r>
    </w:p>
    <w:p w14:paraId="38FB5B66" w14:textId="77777777" w:rsidR="00626D54" w:rsidRPr="00892602" w:rsidRDefault="00626D54">
      <w:pPr>
        <w:divId w:val="978993217"/>
      </w:pPr>
      <w:r w:rsidRPr="00892602">
        <w:t>Upon receipt of the approved request forms, the office will generate labels/lists for databases for use by an AMATYC leader in connection with executing the duties of that position. Some labels/lists are automatically generated and distributed by the office. See the Internal Office Procedures Manual for a listing.</w:t>
      </w:r>
    </w:p>
    <w:p w14:paraId="1DEE1FD7" w14:textId="77777777" w:rsidR="00626D54" w:rsidRPr="00892602" w:rsidRDefault="00626D54">
      <w:pPr>
        <w:divId w:val="978993217"/>
      </w:pPr>
      <w:r w:rsidRPr="00892602">
        <w:t>The following labels/lists are generated by office upon request from any member of the Executive Board. Labels/lists may be printed and sent by mail or forwarded by email attachment to be printed by the requestor. Other labels/lists routinely generated by the office:</w:t>
      </w:r>
    </w:p>
    <w:p w14:paraId="53482F08" w14:textId="59C3DB61" w:rsidR="00626D54" w:rsidRPr="00892602" w:rsidRDefault="00626D54" w:rsidP="00A75117">
      <w:pPr>
        <w:numPr>
          <w:ilvl w:val="0"/>
          <w:numId w:val="127"/>
        </w:numPr>
        <w:tabs>
          <w:tab w:val="left" w:pos="720"/>
        </w:tabs>
        <w:divId w:val="978993217"/>
      </w:pPr>
      <w:r w:rsidRPr="00892602">
        <w:t>President, Past-President, President-Elect, Secretary, Treasurer:</w:t>
      </w:r>
      <w:r w:rsidR="00F93EFE" w:rsidRPr="00892602">
        <w:t xml:space="preserve">  </w:t>
      </w:r>
      <w:r w:rsidRPr="00892602">
        <w:t>labels for Executive Board</w:t>
      </w:r>
    </w:p>
    <w:p w14:paraId="13411B07" w14:textId="342253AC" w:rsidR="00626D54" w:rsidRPr="00892602" w:rsidRDefault="00626D54" w:rsidP="00A75117">
      <w:pPr>
        <w:numPr>
          <w:ilvl w:val="0"/>
          <w:numId w:val="127"/>
        </w:numPr>
        <w:tabs>
          <w:tab w:val="left" w:pos="720"/>
        </w:tabs>
        <w:divId w:val="978993217"/>
      </w:pPr>
      <w:r w:rsidRPr="00892602">
        <w:t>Secretary:</w:t>
      </w:r>
      <w:r w:rsidR="00F93EFE" w:rsidRPr="00892602">
        <w:t xml:space="preserve">  </w:t>
      </w:r>
      <w:r w:rsidRPr="00892602">
        <w:t>labels/list for Delegate packet mailing</w:t>
      </w:r>
    </w:p>
    <w:p w14:paraId="43B69C35" w14:textId="77777777" w:rsidR="00626D54" w:rsidRPr="00892602" w:rsidRDefault="00626D54" w:rsidP="00A75117">
      <w:pPr>
        <w:numPr>
          <w:ilvl w:val="0"/>
          <w:numId w:val="127"/>
        </w:numPr>
        <w:tabs>
          <w:tab w:val="left" w:pos="720"/>
        </w:tabs>
        <w:divId w:val="978993217"/>
      </w:pPr>
      <w:r w:rsidRPr="00892602">
        <w:t>Regional Vice Presidents and Treasurer:</w:t>
      </w:r>
    </w:p>
    <w:p w14:paraId="4F936DBA" w14:textId="77777777" w:rsidR="00626D54" w:rsidRPr="00892602" w:rsidRDefault="00626D54" w:rsidP="00A75117">
      <w:pPr>
        <w:numPr>
          <w:ilvl w:val="1"/>
          <w:numId w:val="127"/>
        </w:numPr>
        <w:tabs>
          <w:tab w:val="left" w:pos="1440"/>
        </w:tabs>
        <w:divId w:val="978993217"/>
      </w:pPr>
      <w:r w:rsidRPr="00892602">
        <w:t>Labels for Executive Board</w:t>
      </w:r>
    </w:p>
    <w:p w14:paraId="65E5558E" w14:textId="77777777" w:rsidR="00626D54" w:rsidRPr="00892602" w:rsidRDefault="00626D54" w:rsidP="00A75117">
      <w:pPr>
        <w:numPr>
          <w:ilvl w:val="1"/>
          <w:numId w:val="127"/>
        </w:numPr>
        <w:tabs>
          <w:tab w:val="left" w:pos="1440"/>
        </w:tabs>
        <w:divId w:val="978993217"/>
      </w:pPr>
      <w:r w:rsidRPr="00892602">
        <w:t>Active members list by region (quarterly)</w:t>
      </w:r>
    </w:p>
    <w:p w14:paraId="2A101263" w14:textId="77777777" w:rsidR="00626D54" w:rsidRPr="00892602" w:rsidRDefault="00626D54" w:rsidP="00A75117">
      <w:pPr>
        <w:numPr>
          <w:ilvl w:val="1"/>
          <w:numId w:val="127"/>
        </w:numPr>
        <w:tabs>
          <w:tab w:val="left" w:pos="1440"/>
        </w:tabs>
        <w:divId w:val="978993217"/>
      </w:pPr>
      <w:r w:rsidRPr="00892602">
        <w:t>Non-renewals list by region (quarterly)</w:t>
      </w:r>
    </w:p>
    <w:p w14:paraId="459E25B9" w14:textId="77777777" w:rsidR="00626D54" w:rsidRPr="00892602" w:rsidRDefault="00626D54" w:rsidP="00A75117">
      <w:pPr>
        <w:numPr>
          <w:ilvl w:val="1"/>
          <w:numId w:val="127"/>
        </w:numPr>
        <w:tabs>
          <w:tab w:val="left" w:pos="1440"/>
        </w:tabs>
        <w:divId w:val="978993217"/>
      </w:pPr>
      <w:r w:rsidRPr="00892602">
        <w:t>Active membership list on June 1</w:t>
      </w:r>
    </w:p>
    <w:p w14:paraId="5F1A082A" w14:textId="77777777" w:rsidR="00626D54" w:rsidRPr="00892602" w:rsidRDefault="00626D54" w:rsidP="00A75117">
      <w:pPr>
        <w:numPr>
          <w:ilvl w:val="1"/>
          <w:numId w:val="127"/>
        </w:numPr>
        <w:tabs>
          <w:tab w:val="left" w:pos="1440"/>
        </w:tabs>
        <w:divId w:val="978993217"/>
      </w:pPr>
      <w:r w:rsidRPr="00892602">
        <w:t>Two-Year Colleges list by region on June 1</w:t>
      </w:r>
    </w:p>
    <w:p w14:paraId="04B82AEC" w14:textId="77777777" w:rsidR="00626D54" w:rsidRPr="00892602" w:rsidRDefault="00626D54" w:rsidP="00A75117">
      <w:pPr>
        <w:numPr>
          <w:ilvl w:val="1"/>
          <w:numId w:val="127"/>
        </w:numPr>
        <w:tabs>
          <w:tab w:val="left" w:pos="1440"/>
        </w:tabs>
        <w:divId w:val="978993217"/>
      </w:pPr>
      <w:r w:rsidRPr="00892602">
        <w:t>Prospective list as requested</w:t>
      </w:r>
    </w:p>
    <w:p w14:paraId="28535649" w14:textId="77777777" w:rsidR="00626D54" w:rsidRPr="00892602" w:rsidRDefault="00626D54" w:rsidP="00A75117">
      <w:pPr>
        <w:numPr>
          <w:ilvl w:val="1"/>
          <w:numId w:val="127"/>
        </w:numPr>
        <w:tabs>
          <w:tab w:val="left" w:pos="1440"/>
        </w:tabs>
        <w:divId w:val="978993217"/>
      </w:pPr>
      <w:r w:rsidRPr="00892602">
        <w:t>Pre-registered conference attendees list by region</w:t>
      </w:r>
    </w:p>
    <w:p w14:paraId="2021EAFD" w14:textId="77777777" w:rsidR="00626D54" w:rsidRPr="00892602" w:rsidRDefault="00626D54" w:rsidP="00A75117">
      <w:pPr>
        <w:numPr>
          <w:ilvl w:val="0"/>
          <w:numId w:val="127"/>
        </w:numPr>
        <w:tabs>
          <w:tab w:val="left" w:pos="720"/>
        </w:tabs>
        <w:divId w:val="978993217"/>
      </w:pPr>
      <w:r w:rsidRPr="00892602">
        <w:rPr>
          <w:i/>
          <w:iCs/>
        </w:rPr>
        <w:t>MathAMATYC Educator</w:t>
      </w:r>
      <w:r w:rsidRPr="00892602">
        <w:t xml:space="preserve"> Editor: one set labels (or file) to mailing service for AMATYC members in zip order (twice yearly)</w:t>
      </w:r>
    </w:p>
    <w:p w14:paraId="5040B5CA" w14:textId="77777777" w:rsidR="00626D54" w:rsidRPr="00892602" w:rsidRDefault="00626D54" w:rsidP="00A75117">
      <w:pPr>
        <w:numPr>
          <w:ilvl w:val="0"/>
          <w:numId w:val="127"/>
        </w:numPr>
        <w:tabs>
          <w:tab w:val="left" w:pos="720"/>
        </w:tabs>
        <w:divId w:val="978993217"/>
      </w:pPr>
      <w:r w:rsidRPr="00892602">
        <w:rPr>
          <w:i/>
          <w:iCs/>
        </w:rPr>
        <w:t>AMATYC News</w:t>
      </w:r>
      <w:r w:rsidRPr="00892602">
        <w:t xml:space="preserve"> Editor: one set labels (or file) to mailing service for AMATYC members in zip order sent to mailing vendor for each issue of the News. Additionally, labels for prospective list will be provided as requested for the January issue in even-numbered years.</w:t>
      </w:r>
    </w:p>
    <w:p w14:paraId="5D8AE3F7" w14:textId="77777777" w:rsidR="00626D54" w:rsidRPr="00892602" w:rsidRDefault="00626D54" w:rsidP="00A75117">
      <w:pPr>
        <w:numPr>
          <w:ilvl w:val="0"/>
          <w:numId w:val="127"/>
        </w:numPr>
        <w:tabs>
          <w:tab w:val="left" w:pos="720"/>
        </w:tabs>
        <w:divId w:val="978993217"/>
      </w:pPr>
      <w:r w:rsidRPr="00892602">
        <w:t>Candidates for office may receive one set of labels without cost.</w:t>
      </w:r>
    </w:p>
    <w:p w14:paraId="345875EA" w14:textId="77777777" w:rsidR="00626D54" w:rsidRPr="00892602" w:rsidRDefault="00626D54" w:rsidP="00A75117">
      <w:pPr>
        <w:numPr>
          <w:ilvl w:val="0"/>
          <w:numId w:val="127"/>
        </w:numPr>
        <w:tabs>
          <w:tab w:val="left" w:pos="720"/>
        </w:tabs>
        <w:divId w:val="978993217"/>
      </w:pPr>
      <w:r w:rsidRPr="00892602">
        <w:t>Committee chairs and AMATYC officers should receive labels/list free of charge when they are used for AMATYC business.</w:t>
      </w:r>
    </w:p>
    <w:p w14:paraId="40B05D29" w14:textId="7248AB30" w:rsidR="00626D54" w:rsidRPr="00892602" w:rsidRDefault="00626D54" w:rsidP="00A75117">
      <w:pPr>
        <w:numPr>
          <w:ilvl w:val="0"/>
          <w:numId w:val="127"/>
        </w:numPr>
        <w:tabs>
          <w:tab w:val="left" w:pos="720"/>
        </w:tabs>
        <w:divId w:val="978993217"/>
      </w:pPr>
      <w:r w:rsidRPr="00892602">
        <w:t>Committee mailing lists:</w:t>
      </w:r>
      <w:r w:rsidR="00F93EFE" w:rsidRPr="00892602">
        <w:t xml:space="preserve">  </w:t>
      </w:r>
      <w:r w:rsidRPr="00892602">
        <w:t>all committee mailing lists should include members of the Executive Board.</w:t>
      </w:r>
    </w:p>
    <w:p w14:paraId="48F2CEDA" w14:textId="3ED78C74" w:rsidR="00626D54" w:rsidRPr="00892602" w:rsidRDefault="00626D54" w:rsidP="00A75117">
      <w:pPr>
        <w:numPr>
          <w:ilvl w:val="0"/>
          <w:numId w:val="127"/>
        </w:numPr>
        <w:tabs>
          <w:tab w:val="left" w:pos="720"/>
        </w:tabs>
        <w:divId w:val="978993217"/>
      </w:pPr>
      <w:r w:rsidRPr="00892602">
        <w:t>Affiliates:</w:t>
      </w:r>
      <w:r w:rsidR="00F93EFE" w:rsidRPr="00892602">
        <w:t xml:space="preserve">  </w:t>
      </w:r>
      <w:r w:rsidRPr="00892602">
        <w:t>may receive appropriate labels/lists on a complimentary basis upon request of their Regional Vice President.</w:t>
      </w:r>
    </w:p>
    <w:p w14:paraId="25F65CAF" w14:textId="77777777" w:rsidR="00626D54" w:rsidRPr="00892602" w:rsidRDefault="00626D54" w:rsidP="00017265">
      <w:pPr>
        <w:divId w:val="978993217"/>
        <w:rPr>
          <w:rFonts w:eastAsia="Times New Roman"/>
          <w:b/>
        </w:rPr>
      </w:pPr>
      <w:r w:rsidRPr="00892602">
        <w:rPr>
          <w:rFonts w:eastAsia="Times New Roman"/>
          <w:b/>
        </w:rPr>
        <w:t>Mailing Policies</w:t>
      </w:r>
    </w:p>
    <w:p w14:paraId="774E7718" w14:textId="77777777" w:rsidR="00626D54" w:rsidRPr="00892602" w:rsidRDefault="00626D54" w:rsidP="00A75117">
      <w:pPr>
        <w:numPr>
          <w:ilvl w:val="0"/>
          <w:numId w:val="128"/>
        </w:numPr>
        <w:tabs>
          <w:tab w:val="left" w:pos="720"/>
        </w:tabs>
        <w:divId w:val="978993217"/>
      </w:pPr>
      <w:r w:rsidRPr="00892602">
        <w:t>Members of the organization who are entitled to mailing lists/labels can be found in the Label and List Requests section. The American Mathematical Association of Two-Year Colleges (AMATYC) has mailing labels/lists available on a one-time rental basis for sending announcements and other materials of a professional nature. An application form can be obtained from the office or the AMATYC Treasurer.</w:t>
      </w:r>
    </w:p>
    <w:p w14:paraId="183BC58A" w14:textId="77777777" w:rsidR="00626D54" w:rsidRPr="00892602" w:rsidRDefault="00626D54" w:rsidP="00A75117">
      <w:pPr>
        <w:numPr>
          <w:ilvl w:val="0"/>
          <w:numId w:val="128"/>
        </w:numPr>
        <w:tabs>
          <w:tab w:val="left" w:pos="720"/>
        </w:tabs>
        <w:divId w:val="978993217"/>
      </w:pPr>
      <w:r w:rsidRPr="00892602">
        <w:t>Free mailing labels of active AMATYC Members and/or the college database shall be complimentary to other national mathematical professional organizations for the purpose of mailing informational newsletters or policy statements. Preparation of these mailing labels must be approved by the AMATYC President.</w:t>
      </w:r>
    </w:p>
    <w:p w14:paraId="4815EF50" w14:textId="77777777" w:rsidR="00626D54" w:rsidRPr="00892602" w:rsidRDefault="00626D54" w:rsidP="00A75117">
      <w:pPr>
        <w:numPr>
          <w:ilvl w:val="0"/>
          <w:numId w:val="128"/>
        </w:numPr>
        <w:tabs>
          <w:tab w:val="left" w:pos="720"/>
        </w:tabs>
        <w:divId w:val="978993217"/>
      </w:pPr>
      <w:r w:rsidRPr="00892602">
        <w:t>Once the initial distribution of an official document is complete, a charge will be assessed for production and handling. Charges are to cover costs and postage only. These charges will be determined by the Executive Director in consultation with the office staff.</w:t>
      </w:r>
    </w:p>
    <w:p w14:paraId="0C8AA20A" w14:textId="77777777" w:rsidR="00626D54" w:rsidRPr="00892602" w:rsidRDefault="00626D54" w:rsidP="00A75117">
      <w:pPr>
        <w:numPr>
          <w:ilvl w:val="0"/>
          <w:numId w:val="128"/>
        </w:numPr>
        <w:tabs>
          <w:tab w:val="left" w:pos="720"/>
        </w:tabs>
        <w:divId w:val="978993217"/>
      </w:pPr>
      <w:r w:rsidRPr="00892602">
        <w:t>Whenever expedited, confirmed mailing or shipping is needed to ship AMATYC materials, FedEx shipping should be used. The mailer must contact the AMATYC Office to request a prepaid FedEx shipping label as an electronic file. For mailing of other large documents, use of USPS Priority Mail Flat Rate envelopes is strongly encouraged.</w:t>
      </w:r>
    </w:p>
    <w:p w14:paraId="3D77022B" w14:textId="60719F61" w:rsidR="00626D54" w:rsidRPr="00892602" w:rsidRDefault="00F93EFE" w:rsidP="00480238">
      <w:pPr>
        <w:divId w:val="2005665634"/>
      </w:pPr>
      <w:r w:rsidRPr="00892602">
        <w:t xml:space="preserve"> </w:t>
      </w:r>
    </w:p>
    <w:p w14:paraId="199B0FBA" w14:textId="0BF0B60A" w:rsidR="00626D54" w:rsidRPr="00892602" w:rsidRDefault="00626D54" w:rsidP="003631B8">
      <w:pPr>
        <w:pStyle w:val="Heading3"/>
        <w:divId w:val="714736029"/>
        <w:rPr>
          <w:rFonts w:eastAsia="Times New Roman"/>
        </w:rPr>
      </w:pPr>
      <w:bookmarkStart w:id="342" w:name="_Toc520655411"/>
      <w:bookmarkStart w:id="343" w:name="a7_1_3_Conference_Services"/>
      <w:r w:rsidRPr="00892602">
        <w:rPr>
          <w:rFonts w:eastAsia="Times New Roman"/>
        </w:rPr>
        <w:t>7.1.3</w:t>
      </w:r>
      <w:r w:rsidR="001B6493" w:rsidRPr="00892602">
        <w:rPr>
          <w:rFonts w:eastAsia="Times New Roman"/>
        </w:rPr>
        <w:tab/>
      </w:r>
      <w:r w:rsidRPr="00892602">
        <w:rPr>
          <w:rFonts w:eastAsia="Times New Roman"/>
        </w:rPr>
        <w:t>Conference Services</w:t>
      </w:r>
      <w:bookmarkEnd w:id="342"/>
    </w:p>
    <w:bookmarkEnd w:id="343"/>
    <w:p w14:paraId="6CB71FD2" w14:textId="77777777" w:rsidR="00626D54" w:rsidRPr="00892602" w:rsidRDefault="00626D54" w:rsidP="00A75117">
      <w:pPr>
        <w:numPr>
          <w:ilvl w:val="0"/>
          <w:numId w:val="129"/>
        </w:numPr>
        <w:tabs>
          <w:tab w:val="left" w:pos="720"/>
        </w:tabs>
        <w:divId w:val="714736029"/>
      </w:pPr>
      <w:r w:rsidRPr="00892602">
        <w:t>The Office Director will send an electronic message from the President to all AMATYC members on November 1 and January 15 each year from the AMATYC email account to remind members of the February deadline for submitting proposals for the subsequent conference.</w:t>
      </w:r>
    </w:p>
    <w:p w14:paraId="484C9F8B" w14:textId="77777777" w:rsidR="00626D54" w:rsidRPr="00892602" w:rsidRDefault="00626D54" w:rsidP="00A75117">
      <w:pPr>
        <w:numPr>
          <w:ilvl w:val="0"/>
          <w:numId w:val="129"/>
        </w:numPr>
        <w:tabs>
          <w:tab w:val="left" w:pos="720"/>
        </w:tabs>
        <w:divId w:val="714736029"/>
      </w:pPr>
      <w:r w:rsidRPr="00892602">
        <w:t>Specially developed conference information and a cover letter written by the President should be sent to department chairs for colleges within a reasonable driving distance of the annual conference. (The Regional Vice President will provide a list of department chairs).</w:t>
      </w:r>
    </w:p>
    <w:p w14:paraId="3E9172D6" w14:textId="77777777" w:rsidR="00626D54" w:rsidRPr="00892602" w:rsidRDefault="00626D54" w:rsidP="00A75117">
      <w:pPr>
        <w:numPr>
          <w:ilvl w:val="0"/>
          <w:numId w:val="129"/>
        </w:numPr>
        <w:tabs>
          <w:tab w:val="left" w:pos="720"/>
        </w:tabs>
        <w:divId w:val="714736029"/>
      </w:pPr>
      <w:r w:rsidRPr="00892602">
        <w:t>The office will assist with the following tasks.</w:t>
      </w:r>
    </w:p>
    <w:p w14:paraId="6CEF3F53" w14:textId="77777777" w:rsidR="00626D54" w:rsidRPr="00892602" w:rsidRDefault="00626D54" w:rsidP="00A75117">
      <w:pPr>
        <w:numPr>
          <w:ilvl w:val="1"/>
          <w:numId w:val="129"/>
        </w:numPr>
        <w:tabs>
          <w:tab w:val="left" w:pos="1440"/>
        </w:tabs>
        <w:divId w:val="714736029"/>
      </w:pPr>
      <w:r w:rsidRPr="00892602">
        <w:t>Use of airline passes</w:t>
      </w:r>
    </w:p>
    <w:p w14:paraId="315D4D36" w14:textId="77777777" w:rsidR="00626D54" w:rsidRPr="00892602" w:rsidRDefault="00626D54" w:rsidP="00A75117">
      <w:pPr>
        <w:numPr>
          <w:ilvl w:val="1"/>
          <w:numId w:val="129"/>
        </w:numPr>
        <w:tabs>
          <w:tab w:val="left" w:pos="1440"/>
        </w:tabs>
        <w:divId w:val="714736029"/>
      </w:pPr>
      <w:r w:rsidRPr="00892602">
        <w:t>Flyers/postcards (Call for proposals announcement - Spring announcement)</w:t>
      </w:r>
    </w:p>
    <w:p w14:paraId="6367E669" w14:textId="77777777" w:rsidR="00626D54" w:rsidRPr="00892602" w:rsidRDefault="00626D54" w:rsidP="00A75117">
      <w:pPr>
        <w:numPr>
          <w:ilvl w:val="1"/>
          <w:numId w:val="129"/>
        </w:numPr>
        <w:tabs>
          <w:tab w:val="left" w:pos="1440"/>
        </w:tabs>
        <w:divId w:val="714736029"/>
      </w:pPr>
      <w:r w:rsidRPr="00892602">
        <w:t>miniprogram</w:t>
      </w:r>
    </w:p>
    <w:p w14:paraId="23FF2329" w14:textId="77777777" w:rsidR="00626D54" w:rsidRPr="00892602" w:rsidRDefault="00626D54" w:rsidP="00A75117">
      <w:pPr>
        <w:numPr>
          <w:ilvl w:val="1"/>
          <w:numId w:val="129"/>
        </w:numPr>
        <w:tabs>
          <w:tab w:val="left" w:pos="1440"/>
        </w:tabs>
        <w:divId w:val="714736029"/>
      </w:pPr>
      <w:r w:rsidRPr="00892602">
        <w:t>Financial preparation</w:t>
      </w:r>
    </w:p>
    <w:p w14:paraId="0DF4ADA5" w14:textId="77777777" w:rsidR="00626D54" w:rsidRPr="00892602" w:rsidRDefault="00626D54" w:rsidP="00A75117">
      <w:pPr>
        <w:numPr>
          <w:ilvl w:val="1"/>
          <w:numId w:val="129"/>
        </w:numPr>
        <w:tabs>
          <w:tab w:val="left" w:pos="1440"/>
        </w:tabs>
        <w:divId w:val="714736029"/>
      </w:pPr>
      <w:r w:rsidRPr="00892602">
        <w:t>Data preparation</w:t>
      </w:r>
    </w:p>
    <w:p w14:paraId="7EB64CEF" w14:textId="77777777" w:rsidR="00626D54" w:rsidRPr="00892602" w:rsidRDefault="00626D54" w:rsidP="00A75117">
      <w:pPr>
        <w:numPr>
          <w:ilvl w:val="1"/>
          <w:numId w:val="129"/>
        </w:numPr>
        <w:tabs>
          <w:tab w:val="left" w:pos="1440"/>
        </w:tabs>
        <w:divId w:val="714736029"/>
      </w:pPr>
      <w:r w:rsidRPr="00892602">
        <w:t>Speaker letters</w:t>
      </w:r>
    </w:p>
    <w:p w14:paraId="32B25D4B" w14:textId="77777777" w:rsidR="00626D54" w:rsidRPr="00892602" w:rsidRDefault="00626D54" w:rsidP="00A75117">
      <w:pPr>
        <w:numPr>
          <w:ilvl w:val="1"/>
          <w:numId w:val="129"/>
        </w:numPr>
        <w:tabs>
          <w:tab w:val="left" w:pos="1440"/>
        </w:tabs>
        <w:divId w:val="714736029"/>
      </w:pPr>
      <w:r w:rsidRPr="00892602">
        <w:t>Presider letters</w:t>
      </w:r>
    </w:p>
    <w:p w14:paraId="7FB1D272" w14:textId="77777777" w:rsidR="00626D54" w:rsidRPr="00892602" w:rsidRDefault="00626D54" w:rsidP="00A75117">
      <w:pPr>
        <w:numPr>
          <w:ilvl w:val="1"/>
          <w:numId w:val="129"/>
        </w:numPr>
        <w:tabs>
          <w:tab w:val="left" w:pos="1440"/>
        </w:tabs>
        <w:divId w:val="714736029"/>
      </w:pPr>
      <w:r w:rsidRPr="00892602">
        <w:t>Registration packets</w:t>
      </w:r>
    </w:p>
    <w:p w14:paraId="63E35533" w14:textId="77777777" w:rsidR="00626D54" w:rsidRPr="00892602" w:rsidRDefault="00626D54" w:rsidP="00A75117">
      <w:pPr>
        <w:numPr>
          <w:ilvl w:val="1"/>
          <w:numId w:val="129"/>
        </w:numPr>
        <w:tabs>
          <w:tab w:val="left" w:pos="1440"/>
        </w:tabs>
        <w:divId w:val="714736029"/>
      </w:pPr>
      <w:r w:rsidRPr="00892602">
        <w:t>Labels/lists</w:t>
      </w:r>
    </w:p>
    <w:p w14:paraId="2348740C" w14:textId="77777777" w:rsidR="00626D54" w:rsidRPr="00892602" w:rsidRDefault="00626D54" w:rsidP="00A75117">
      <w:pPr>
        <w:numPr>
          <w:ilvl w:val="1"/>
          <w:numId w:val="129"/>
        </w:numPr>
        <w:tabs>
          <w:tab w:val="left" w:pos="1440"/>
        </w:tabs>
        <w:divId w:val="714736029"/>
      </w:pPr>
      <w:r w:rsidRPr="00892602">
        <w:t>Conference program</w:t>
      </w:r>
    </w:p>
    <w:p w14:paraId="2D98C721" w14:textId="77777777" w:rsidR="00626D54" w:rsidRPr="00892602" w:rsidRDefault="00626D54" w:rsidP="00A75117">
      <w:pPr>
        <w:numPr>
          <w:ilvl w:val="0"/>
          <w:numId w:val="129"/>
        </w:numPr>
        <w:tabs>
          <w:tab w:val="left" w:pos="720"/>
        </w:tabs>
        <w:divId w:val="714736029"/>
      </w:pPr>
      <w:r w:rsidRPr="00892602">
        <w:t>The Executive Director and the appropriate full-time staff members will attend the conference to assist with the following tasks:</w:t>
      </w:r>
    </w:p>
    <w:p w14:paraId="591BFD80" w14:textId="77777777" w:rsidR="00626D54" w:rsidRPr="00892602" w:rsidRDefault="00626D54" w:rsidP="00A75117">
      <w:pPr>
        <w:numPr>
          <w:ilvl w:val="1"/>
          <w:numId w:val="129"/>
        </w:numPr>
        <w:tabs>
          <w:tab w:val="left" w:pos="1440"/>
        </w:tabs>
        <w:divId w:val="714736029"/>
      </w:pPr>
      <w:r w:rsidRPr="00892602">
        <w:t>Conference registration</w:t>
      </w:r>
    </w:p>
    <w:p w14:paraId="21D90067" w14:textId="77777777" w:rsidR="00626D54" w:rsidRPr="00892602" w:rsidRDefault="00626D54" w:rsidP="00A75117">
      <w:pPr>
        <w:numPr>
          <w:ilvl w:val="1"/>
          <w:numId w:val="129"/>
        </w:numPr>
        <w:tabs>
          <w:tab w:val="left" w:pos="1440"/>
        </w:tabs>
        <w:divId w:val="714736029"/>
      </w:pPr>
      <w:r w:rsidRPr="00892602">
        <w:t>Transferring name and signatures on financial accounts</w:t>
      </w:r>
    </w:p>
    <w:p w14:paraId="1CF12E49" w14:textId="77777777" w:rsidR="00626D54" w:rsidRPr="00892602" w:rsidRDefault="00626D54" w:rsidP="00A75117">
      <w:pPr>
        <w:numPr>
          <w:ilvl w:val="0"/>
          <w:numId w:val="129"/>
        </w:numPr>
        <w:tabs>
          <w:tab w:val="left" w:pos="720"/>
        </w:tabs>
        <w:divId w:val="714736029"/>
      </w:pPr>
      <w:r w:rsidRPr="00892602">
        <w:t>The office will be responsible for receipt of all monies from conference participants, preparation of deposits, and maintenance of a computer database of conference information. Insurance billing and annual summary sheets are sent to the Accounting Director, who pays the premium by Office Check Disbursement form. The Accounting Director forwards the annual summary sheets to the President and Treasurer.</w:t>
      </w:r>
    </w:p>
    <w:p w14:paraId="6B896934" w14:textId="77777777" w:rsidR="00626D54" w:rsidRPr="00892602" w:rsidRDefault="00626D54" w:rsidP="00A75117">
      <w:pPr>
        <w:numPr>
          <w:ilvl w:val="0"/>
          <w:numId w:val="129"/>
        </w:numPr>
        <w:tabs>
          <w:tab w:val="left" w:pos="720"/>
        </w:tabs>
        <w:divId w:val="714736029"/>
      </w:pPr>
      <w:r w:rsidRPr="00892602">
        <w:t>The office will provide the following to the Exhibits Chair.</w:t>
      </w:r>
    </w:p>
    <w:p w14:paraId="1195E30F" w14:textId="77777777" w:rsidR="00626D54" w:rsidRPr="00892602" w:rsidRDefault="00626D54" w:rsidP="00A75117">
      <w:pPr>
        <w:numPr>
          <w:ilvl w:val="1"/>
          <w:numId w:val="129"/>
        </w:numPr>
        <w:tabs>
          <w:tab w:val="left" w:pos="1440"/>
        </w:tabs>
        <w:divId w:val="714736029"/>
      </w:pPr>
      <w:r w:rsidRPr="00892602">
        <w:t>Information regarding the preparation of registration packets for the exhibitors at least two months prior to the conference.</w:t>
      </w:r>
    </w:p>
    <w:p w14:paraId="3E3470F8" w14:textId="77777777" w:rsidR="00626D54" w:rsidRPr="00892602" w:rsidRDefault="00626D54" w:rsidP="00A75117">
      <w:pPr>
        <w:numPr>
          <w:ilvl w:val="1"/>
          <w:numId w:val="129"/>
        </w:numPr>
        <w:tabs>
          <w:tab w:val="left" w:pos="1440"/>
        </w:tabs>
        <w:divId w:val="714736029"/>
      </w:pPr>
      <w:r w:rsidRPr="00892602">
        <w:t>Exhibitor database (electronically if possible) once yearly.</w:t>
      </w:r>
    </w:p>
    <w:p w14:paraId="7CDEAE9C" w14:textId="30B6BB65" w:rsidR="00626D54" w:rsidRPr="00892602" w:rsidRDefault="00F93EFE" w:rsidP="00480238">
      <w:pPr>
        <w:divId w:val="1292980298"/>
      </w:pPr>
      <w:r w:rsidRPr="00892602">
        <w:t xml:space="preserve"> </w:t>
      </w:r>
    </w:p>
    <w:p w14:paraId="05DD92AF" w14:textId="6DC91294" w:rsidR="00626D54" w:rsidRPr="00892602" w:rsidRDefault="00626D54" w:rsidP="003631B8">
      <w:pPr>
        <w:pStyle w:val="Heading3"/>
        <w:divId w:val="714736029"/>
        <w:rPr>
          <w:rFonts w:eastAsia="Times New Roman"/>
        </w:rPr>
      </w:pPr>
      <w:bookmarkStart w:id="344" w:name="_Toc520655412"/>
      <w:bookmarkStart w:id="345" w:name="a7_1_4_Membership_Services"/>
      <w:r w:rsidRPr="00892602">
        <w:rPr>
          <w:rFonts w:eastAsia="Times New Roman"/>
        </w:rPr>
        <w:t>7.1.4</w:t>
      </w:r>
      <w:r w:rsidR="001B6493" w:rsidRPr="00892602">
        <w:rPr>
          <w:rFonts w:eastAsia="Times New Roman"/>
        </w:rPr>
        <w:tab/>
      </w:r>
      <w:r w:rsidRPr="00892602">
        <w:rPr>
          <w:rFonts w:eastAsia="Times New Roman"/>
        </w:rPr>
        <w:t>Membership Services</w:t>
      </w:r>
      <w:bookmarkEnd w:id="344"/>
    </w:p>
    <w:bookmarkEnd w:id="345"/>
    <w:p w14:paraId="2050E85E" w14:textId="77777777" w:rsidR="00626D54" w:rsidRPr="00892602" w:rsidRDefault="00626D54" w:rsidP="00A75117">
      <w:pPr>
        <w:numPr>
          <w:ilvl w:val="0"/>
          <w:numId w:val="130"/>
        </w:numPr>
        <w:tabs>
          <w:tab w:val="left" w:pos="720"/>
        </w:tabs>
        <w:divId w:val="714736029"/>
      </w:pPr>
      <w:r w:rsidRPr="00892602">
        <w:t>Each January the Office will identify all prospective and lapsed members whose records in the database show no activity in the previous four years. Once the names have been identified, a file reflecting the proposed inactive list will be emailed to the AMATYC Board. Any errors in the proposed inactive file will be sent to the Office.</w:t>
      </w:r>
    </w:p>
    <w:p w14:paraId="5AEF18BE" w14:textId="77777777" w:rsidR="00626D54" w:rsidRPr="00892602" w:rsidRDefault="00626D54">
      <w:pPr>
        <w:divId w:val="714736029"/>
      </w:pPr>
      <w:r w:rsidRPr="00892602">
        <w:t>Final notification letters will be sent by first-class mail to lapsed members on this list encouraging them to rejoin. These lapsed members will be moved into an inactive file in the database at the next purge cycle. The names of prospective members without any activity will be moved out of the prospective file and will not receive further mailings. The records will be kept for one year and will be purged the following January.</w:t>
      </w:r>
    </w:p>
    <w:p w14:paraId="21950C83" w14:textId="77777777" w:rsidR="00626D54" w:rsidRPr="00892602" w:rsidRDefault="00626D54" w:rsidP="00A75117">
      <w:pPr>
        <w:numPr>
          <w:ilvl w:val="0"/>
          <w:numId w:val="131"/>
        </w:numPr>
        <w:tabs>
          <w:tab w:val="left" w:pos="720"/>
        </w:tabs>
        <w:divId w:val="714736029"/>
      </w:pPr>
      <w:r w:rsidRPr="00892602">
        <w:t xml:space="preserve">Membership reports will be generated quarterly, on January 1, April 1, July 1, and October 1, with the reporting period from January 1–December 31. The January 1 quarterly report will be included in the Spring Board meeting agenda. As an annual report, the January 1 report will include historical data in addition to current membership numbers by region. The other three quarterly reports (April 1, July 1, and October 1) will include current membership data only and will be distributed to the Board electronically. </w:t>
      </w:r>
      <w:r w:rsidRPr="00892602">
        <w:rPr>
          <w:i/>
          <w:iCs/>
          <w:color w:val="0000FF"/>
        </w:rPr>
        <w:t>&lt;FBM 2008&gt;</w:t>
      </w:r>
    </w:p>
    <w:p w14:paraId="6E0DCF1C" w14:textId="77777777" w:rsidR="00626D54" w:rsidRPr="00892602" w:rsidRDefault="00626D54" w:rsidP="00A75117">
      <w:pPr>
        <w:numPr>
          <w:ilvl w:val="0"/>
          <w:numId w:val="131"/>
        </w:numPr>
        <w:tabs>
          <w:tab w:val="left" w:pos="720"/>
        </w:tabs>
        <w:divId w:val="714736029"/>
      </w:pPr>
      <w:r w:rsidRPr="00892602">
        <w:t>The office is responsible for preparing and mailing all membership renewal notices as indicated in the Policy and Procedures manual. The office then receives renewal monies, updates the membership database, and mails membership cards.</w:t>
      </w:r>
    </w:p>
    <w:p w14:paraId="22CF56FD" w14:textId="77777777" w:rsidR="00626D54" w:rsidRPr="00892602" w:rsidRDefault="00626D54">
      <w:pPr>
        <w:ind w:left="600"/>
        <w:divId w:val="714736029"/>
      </w:pPr>
      <w:r w:rsidRPr="00892602">
        <w:t>The AMATYC Office will notify members of their membership status according to the schedule shown.</w:t>
      </w:r>
    </w:p>
    <w:p w14:paraId="0748FE75" w14:textId="77777777" w:rsidR="00626D54" w:rsidRPr="00892602" w:rsidRDefault="00626D54">
      <w:pPr>
        <w:ind w:left="600"/>
        <w:divId w:val="714736029"/>
      </w:pPr>
      <w:r w:rsidRPr="00892602">
        <w:t xml:space="preserve">Adopted calendar-based membership renewal method. </w:t>
      </w:r>
      <w:r w:rsidRPr="00892602">
        <w:rPr>
          <w:i/>
          <w:iCs/>
          <w:color w:val="0000FF"/>
        </w:rPr>
        <w:t>&lt;FBM 2012&gt;</w:t>
      </w:r>
    </w:p>
    <w:p w14:paraId="16567A1D" w14:textId="77777777" w:rsidR="00626D54" w:rsidRPr="00892602" w:rsidRDefault="00626D54">
      <w:pPr>
        <w:ind w:left="600"/>
        <w:divId w:val="714736029"/>
      </w:pPr>
      <w:r w:rsidRPr="00892602">
        <w:t>Target Implementation Date: 02/28/2013</w:t>
      </w:r>
    </w:p>
    <w:p w14:paraId="0E977970" w14:textId="77777777" w:rsidR="00626D54" w:rsidRPr="00892602" w:rsidRDefault="00626D54">
      <w:pPr>
        <w:ind w:left="600"/>
        <w:divId w:val="714736029"/>
      </w:pPr>
      <w:r w:rsidRPr="00892602">
        <w:t>+60 days Email renewal notification (1)</w:t>
      </w:r>
    </w:p>
    <w:p w14:paraId="641A7B6D" w14:textId="77777777" w:rsidR="00626D54" w:rsidRPr="00892602" w:rsidRDefault="00626D54">
      <w:pPr>
        <w:ind w:left="600"/>
        <w:divId w:val="714736029"/>
      </w:pPr>
      <w:r w:rsidRPr="00892602">
        <w:t>+37 days Email reminder</w:t>
      </w:r>
    </w:p>
    <w:p w14:paraId="66FDF836" w14:textId="77777777" w:rsidR="00626D54" w:rsidRPr="00892602" w:rsidRDefault="00626D54">
      <w:pPr>
        <w:ind w:left="600"/>
        <w:divId w:val="714736029"/>
      </w:pPr>
      <w:r w:rsidRPr="00892602">
        <w:t>+30 days Mail hardcopy renewal notice (2)</w:t>
      </w:r>
    </w:p>
    <w:p w14:paraId="382813DF" w14:textId="77777777" w:rsidR="00626D54" w:rsidRPr="00892602" w:rsidRDefault="00626D54">
      <w:pPr>
        <w:ind w:left="600"/>
        <w:divId w:val="714736029"/>
      </w:pPr>
      <w:r w:rsidRPr="00892602">
        <w:t>0 days (expiration date) Email ”oops” notice</w:t>
      </w:r>
    </w:p>
    <w:p w14:paraId="748F2D32" w14:textId="77777777" w:rsidR="00626D54" w:rsidRPr="00892602" w:rsidRDefault="00626D54">
      <w:pPr>
        <w:ind w:left="600"/>
        <w:divId w:val="714736029"/>
      </w:pPr>
      <w:r w:rsidRPr="00892602">
        <w:t>–30 days Email notice of lapsed status and removal from mailing list</w:t>
      </w:r>
    </w:p>
    <w:p w14:paraId="33C5D98A" w14:textId="77777777" w:rsidR="00626D54" w:rsidRPr="00892602" w:rsidRDefault="00626D54">
      <w:pPr>
        <w:ind w:left="600"/>
        <w:divId w:val="714736029"/>
      </w:pPr>
      <w:r w:rsidRPr="00892602">
        <w:t>(1) Includes ”r;greening,” Bring-a-Friend, and discount on professional development statements.</w:t>
      </w:r>
    </w:p>
    <w:p w14:paraId="48375F12" w14:textId="77777777" w:rsidR="00626D54" w:rsidRPr="00892602" w:rsidRDefault="00626D54">
      <w:pPr>
        <w:ind w:left="600"/>
        <w:divId w:val="714736029"/>
      </w:pPr>
      <w:r w:rsidRPr="00892602">
        <w:t>(2) The design and content of the hardcopy notice will be agreed upon by the AMATYC Office and the Membership &amp; Marketing Committee.</w:t>
      </w:r>
    </w:p>
    <w:p w14:paraId="0F470A83" w14:textId="77777777" w:rsidR="00626D54" w:rsidRPr="00892602" w:rsidRDefault="00626D54">
      <w:pPr>
        <w:ind w:left="600"/>
        <w:divId w:val="714736029"/>
      </w:pPr>
      <w:r w:rsidRPr="00892602">
        <w:t xml:space="preserve">Given that a motion passes, the Office will produce a calendar for the other three expiration-date groups with an understanding of the need to take the Winter Break into account for the 2/28 expiration group. </w:t>
      </w:r>
      <w:r w:rsidRPr="000D7A52">
        <w:rPr>
          <w:i/>
          <w:iCs/>
          <w:color w:val="0070C0"/>
        </w:rPr>
        <w:t>&lt;SBM 2010&gt;</w:t>
      </w:r>
    </w:p>
    <w:p w14:paraId="336AF651" w14:textId="77777777" w:rsidR="00626D54" w:rsidRPr="00892602" w:rsidRDefault="00626D54">
      <w:pPr>
        <w:ind w:left="600"/>
        <w:divId w:val="714736029"/>
      </w:pPr>
      <w:r w:rsidRPr="00892602">
        <w:t xml:space="preserve">After sending an email notice of lapsed status at the –30 point in the schedule, The AMATYC Office will no longer send the AMATYC </w:t>
      </w:r>
      <w:r w:rsidRPr="00892602">
        <w:rPr>
          <w:i/>
          <w:iCs/>
        </w:rPr>
        <w:t>News</w:t>
      </w:r>
      <w:r w:rsidRPr="00892602">
        <w:t xml:space="preserve"> newsletter or the </w:t>
      </w:r>
      <w:r w:rsidRPr="00892602">
        <w:rPr>
          <w:i/>
          <w:iCs/>
        </w:rPr>
        <w:t>Math</w:t>
      </w:r>
      <w:r w:rsidRPr="00892602">
        <w:t xml:space="preserve">AMATYC </w:t>
      </w:r>
      <w:r w:rsidRPr="00892602">
        <w:rPr>
          <w:i/>
          <w:iCs/>
        </w:rPr>
        <w:t>Educator</w:t>
      </w:r>
      <w:r w:rsidRPr="00892602">
        <w:t xml:space="preserve"> journal to lapsed members.</w:t>
      </w:r>
    </w:p>
    <w:p w14:paraId="29785A25" w14:textId="77777777" w:rsidR="00626D54" w:rsidRPr="00892602" w:rsidRDefault="00626D54">
      <w:pPr>
        <w:ind w:left="600"/>
        <w:divId w:val="714736029"/>
      </w:pPr>
      <w:r w:rsidRPr="00892602">
        <w:t>The AMATYC Office continues to send twice-yearly mailings to lapsed members for a period of three years.</w:t>
      </w:r>
    </w:p>
    <w:p w14:paraId="0926F352" w14:textId="77777777" w:rsidR="00626D54" w:rsidRPr="00892602" w:rsidRDefault="00626D54">
      <w:pPr>
        <w:ind w:left="600"/>
        <w:divId w:val="714736029"/>
      </w:pPr>
      <w:r w:rsidRPr="00892602">
        <w:t>1. The Office will mail materials marketing the annual AMATYC Conference according to the schedule for this mailing to lapsed members.</w:t>
      </w:r>
    </w:p>
    <w:p w14:paraId="365134E8" w14:textId="25EE78B2" w:rsidR="00626D54" w:rsidRPr="00892602" w:rsidRDefault="00626D54">
      <w:pPr>
        <w:ind w:left="600"/>
        <w:divId w:val="714736029"/>
      </w:pPr>
      <w:r w:rsidRPr="00892602">
        <w:t>2. Six months after the conference mailing, the Office will send a ”we’ve missed you” email to lapsed members. The content and design of this email will be agreed upon by the Office and the MMC</w:t>
      </w:r>
      <w:r w:rsidRPr="000D7A52">
        <w:rPr>
          <w:color w:val="0070C0"/>
        </w:rPr>
        <w:t>.</w:t>
      </w:r>
      <w:r w:rsidRPr="000D7A52">
        <w:rPr>
          <w:i/>
          <w:iCs/>
          <w:color w:val="0070C0"/>
        </w:rPr>
        <w:t>&lt;SBM 2010&gt;</w:t>
      </w:r>
    </w:p>
    <w:p w14:paraId="646770E3" w14:textId="789AE945" w:rsidR="00626D54" w:rsidRPr="00892602" w:rsidRDefault="00F93EFE">
      <w:pPr>
        <w:divId w:val="714736029"/>
      </w:pPr>
      <w:r w:rsidRPr="00892602">
        <w:t xml:space="preserve">   </w:t>
      </w:r>
      <w:r w:rsidR="00626D54" w:rsidRPr="00892602">
        <w:t>4. The AMATYC Membership Brochure should be prepared by the Office and</w:t>
      </w:r>
    </w:p>
    <w:p w14:paraId="6F628EAD" w14:textId="73617B6A" w:rsidR="00626D54" w:rsidRPr="00892602" w:rsidRDefault="00F93EFE">
      <w:pPr>
        <w:divId w:val="714736029"/>
      </w:pPr>
      <w:r w:rsidRPr="00892602">
        <w:t xml:space="preserve">       </w:t>
      </w:r>
      <w:r w:rsidR="00626D54" w:rsidRPr="00892602">
        <w:t>reviewed by the President, President-Elect, and Treasurer.</w:t>
      </w:r>
    </w:p>
    <w:p w14:paraId="3308775D" w14:textId="0FBF0525" w:rsidR="00626D54" w:rsidRPr="00892602" w:rsidRDefault="00F93EFE" w:rsidP="0051584A">
      <w:pPr>
        <w:tabs>
          <w:tab w:val="left" w:pos="720"/>
        </w:tabs>
        <w:ind w:left="720"/>
        <w:divId w:val="1578398679"/>
      </w:pPr>
      <w:r w:rsidRPr="00892602">
        <w:t xml:space="preserve"> </w:t>
      </w:r>
    </w:p>
    <w:p w14:paraId="66D7EFA4" w14:textId="4545F551" w:rsidR="00626D54" w:rsidRPr="00892602" w:rsidRDefault="00F93EFE">
      <w:pPr>
        <w:divId w:val="861165889"/>
      </w:pPr>
      <w:r w:rsidRPr="00892602">
        <w:t xml:space="preserve"> </w:t>
      </w:r>
    </w:p>
    <w:p w14:paraId="05116403" w14:textId="7B48A89A" w:rsidR="00626D54" w:rsidRPr="00892602" w:rsidRDefault="00626D54" w:rsidP="003631B8">
      <w:pPr>
        <w:pStyle w:val="Heading3"/>
        <w:divId w:val="714736029"/>
        <w:rPr>
          <w:rFonts w:eastAsia="Times New Roman"/>
        </w:rPr>
      </w:pPr>
      <w:bookmarkStart w:id="346" w:name="a7_1_5_Office_Equipment_Replacement_Cyc"/>
      <w:bookmarkStart w:id="347" w:name="_Toc520655413"/>
      <w:r w:rsidRPr="00892602">
        <w:rPr>
          <w:rFonts w:eastAsia="Times New Roman"/>
        </w:rPr>
        <w:t>7.1.5</w:t>
      </w:r>
      <w:r w:rsidR="001B6493" w:rsidRPr="00892602">
        <w:rPr>
          <w:rFonts w:eastAsia="Times New Roman"/>
        </w:rPr>
        <w:tab/>
      </w:r>
      <w:r w:rsidRPr="00892602">
        <w:rPr>
          <w:rFonts w:eastAsia="Times New Roman"/>
        </w:rPr>
        <w:t xml:space="preserve">Office Equipment Replacement Cycle </w:t>
      </w:r>
      <w:bookmarkEnd w:id="346"/>
      <w:r w:rsidRPr="00892602">
        <w:rPr>
          <w:rFonts w:eastAsia="Times New Roman"/>
        </w:rPr>
        <w:t>&lt;FBM 2012&gt;</w:t>
      </w:r>
      <w:bookmarkEnd w:id="347"/>
    </w:p>
    <w:p w14:paraId="07367D1E" w14:textId="77777777" w:rsidR="00626D54" w:rsidRPr="00892602" w:rsidRDefault="00626D54">
      <w:pPr>
        <w:divId w:val="714736029"/>
      </w:pPr>
      <w:r w:rsidRPr="00892602">
        <w:t>The following is a guide only, not a mandate. If equipment does not need to be replaced, the purchase may be postponed. In that case, funding may need to be budgeted differently than indicated below.</w:t>
      </w:r>
    </w:p>
    <w:p w14:paraId="506A99F3" w14:textId="272CC437" w:rsidR="00626D54" w:rsidRPr="00892602" w:rsidRDefault="00F93EFE">
      <w:pPr>
        <w:divId w:val="714736029"/>
      </w:pPr>
      <w:r w:rsidRPr="00892602">
        <w:t xml:space="preserve"> </w:t>
      </w:r>
    </w:p>
    <w:p w14:paraId="24A0E602" w14:textId="77777777" w:rsidR="00626D54" w:rsidRPr="00892602" w:rsidRDefault="00626D54" w:rsidP="00C515BE">
      <w:pPr>
        <w:outlineLvl w:val="0"/>
        <w:divId w:val="714736029"/>
      </w:pPr>
      <w:r w:rsidRPr="00892602">
        <w:t>EQUIPMENT REPLACEMENT CYCLE</w:t>
      </w:r>
    </w:p>
    <w:p w14:paraId="4BA48F53" w14:textId="03BC5FF6" w:rsidR="00626D54" w:rsidRPr="00892602" w:rsidRDefault="00626D54">
      <w:pPr>
        <w:tabs>
          <w:tab w:val="left" w:pos="5040"/>
        </w:tabs>
        <w:ind w:left="5040" w:hanging="5040"/>
        <w:divId w:val="714736029"/>
      </w:pPr>
      <w:r w:rsidRPr="00892602">
        <w:t>Year 1: (2013/2017)</w:t>
      </w:r>
      <w:r w:rsidR="00F93EFE" w:rsidRPr="00892602">
        <w:t xml:space="preserve">                                                      </w:t>
      </w:r>
      <w:r w:rsidRPr="00892602">
        <w:tab/>
      </w:r>
      <w:r w:rsidR="00F93EFE" w:rsidRPr="00892602">
        <w:t xml:space="preserve"> </w:t>
      </w:r>
      <w:r w:rsidRPr="00892602">
        <w:t>Budget</w:t>
      </w:r>
    </w:p>
    <w:p w14:paraId="031B50A0" w14:textId="3DFEE545" w:rsidR="00626D54" w:rsidRPr="00892602" w:rsidRDefault="00626D54">
      <w:pPr>
        <w:tabs>
          <w:tab w:val="left" w:pos="5040"/>
        </w:tabs>
        <w:divId w:val="714736029"/>
      </w:pPr>
      <w:r w:rsidRPr="00892602">
        <w:t>Replace Technical Director’s computer</w:t>
      </w:r>
      <w:r w:rsidR="00F93EFE" w:rsidRPr="00892602">
        <w:t xml:space="preserve">                                 </w:t>
      </w:r>
      <w:r w:rsidRPr="00892602">
        <w:t>$1500</w:t>
      </w:r>
    </w:p>
    <w:p w14:paraId="49F0CC10" w14:textId="44E75935" w:rsidR="00626D54" w:rsidRPr="00892602" w:rsidRDefault="00626D54">
      <w:pPr>
        <w:divId w:val="714736029"/>
      </w:pPr>
      <w:r w:rsidRPr="00892602">
        <w:t>Replace Office laptop and travel printer</w:t>
      </w:r>
      <w:r w:rsidR="00F93EFE" w:rsidRPr="00892602">
        <w:t xml:space="preserve">                               </w:t>
      </w:r>
      <w:r w:rsidRPr="00892602">
        <w:t>$1800</w:t>
      </w:r>
    </w:p>
    <w:p w14:paraId="35D155A9" w14:textId="708340AE" w:rsidR="00626D54" w:rsidRPr="00892602" w:rsidRDefault="00626D54">
      <w:pPr>
        <w:divId w:val="714736029"/>
      </w:pPr>
      <w:r w:rsidRPr="00892602">
        <w:t>Replace Office printer (color laser)</w:t>
      </w:r>
      <w:r w:rsidR="00F93EFE" w:rsidRPr="00892602">
        <w:t xml:space="preserve">                                      </w:t>
      </w:r>
      <w:r w:rsidRPr="00892602">
        <w:t>$2000</w:t>
      </w:r>
    </w:p>
    <w:p w14:paraId="3AD008B1" w14:textId="2685BA85" w:rsidR="00626D54" w:rsidRPr="00892602" w:rsidRDefault="00626D54">
      <w:pPr>
        <w:divId w:val="714736029"/>
      </w:pPr>
      <w:r w:rsidRPr="00892602">
        <w:t>Purchase Conference Coordinator’s laptop</w:t>
      </w:r>
      <w:r w:rsidR="00F93EFE" w:rsidRPr="00892602">
        <w:t xml:space="preserve">                            </w:t>
      </w:r>
      <w:r w:rsidRPr="00892602">
        <w:t>$1500</w:t>
      </w:r>
    </w:p>
    <w:p w14:paraId="59EA2F0A" w14:textId="101F832F" w:rsidR="00626D54" w:rsidRPr="00892602" w:rsidRDefault="00F93EFE">
      <w:pPr>
        <w:divId w:val="714736029"/>
      </w:pPr>
      <w:r w:rsidRPr="00892602">
        <w:t xml:space="preserve"> </w:t>
      </w:r>
    </w:p>
    <w:p w14:paraId="081B6A14" w14:textId="77777777" w:rsidR="00626D54" w:rsidRPr="00892602" w:rsidRDefault="00626D54">
      <w:pPr>
        <w:divId w:val="714736029"/>
      </w:pPr>
      <w:r w:rsidRPr="00892602">
        <w:t>Year 2: (2014/2018)</w:t>
      </w:r>
    </w:p>
    <w:p w14:paraId="1EC133C5" w14:textId="36154A53" w:rsidR="00626D54" w:rsidRPr="00892602" w:rsidRDefault="00626D54">
      <w:pPr>
        <w:divId w:val="714736029"/>
      </w:pPr>
      <w:r w:rsidRPr="00892602">
        <w:t>Replace Accounting Director’s computer</w:t>
      </w:r>
      <w:r w:rsidR="00F93EFE" w:rsidRPr="00892602">
        <w:t xml:space="preserve">                               </w:t>
      </w:r>
      <w:r w:rsidRPr="00892602">
        <w:t>$1500</w:t>
      </w:r>
    </w:p>
    <w:p w14:paraId="74EBD060" w14:textId="435449C4" w:rsidR="00626D54" w:rsidRPr="00892602" w:rsidRDefault="00626D54">
      <w:pPr>
        <w:divId w:val="714736029"/>
      </w:pPr>
      <w:r w:rsidRPr="00892602">
        <w:t>Purchase Secretary’s laptop and printer</w:t>
      </w:r>
      <w:r w:rsidR="00F93EFE" w:rsidRPr="00892602">
        <w:t xml:space="preserve">                               </w:t>
      </w:r>
      <w:r w:rsidRPr="00892602">
        <w:t>$1800</w:t>
      </w:r>
    </w:p>
    <w:p w14:paraId="15A5DB7A" w14:textId="672AC70D" w:rsidR="00626D54" w:rsidRPr="00892602" w:rsidRDefault="00626D54">
      <w:pPr>
        <w:divId w:val="714736029"/>
      </w:pPr>
      <w:r w:rsidRPr="00892602">
        <w:t>Purchase President-Elect’s equip choice</w:t>
      </w:r>
      <w:r w:rsidR="00F93EFE" w:rsidRPr="00892602">
        <w:t xml:space="preserve">                               </w:t>
      </w:r>
      <w:r w:rsidRPr="00892602">
        <w:t>$2000</w:t>
      </w:r>
    </w:p>
    <w:p w14:paraId="16E1A0AE" w14:textId="31263728" w:rsidR="00626D54" w:rsidRPr="00892602" w:rsidRDefault="00F93EFE">
      <w:pPr>
        <w:divId w:val="714736029"/>
      </w:pPr>
      <w:r w:rsidRPr="00892602">
        <w:t xml:space="preserve"> </w:t>
      </w:r>
    </w:p>
    <w:p w14:paraId="68DDE004" w14:textId="77777777" w:rsidR="00626D54" w:rsidRPr="00892602" w:rsidRDefault="00626D54">
      <w:pPr>
        <w:divId w:val="714736029"/>
      </w:pPr>
      <w:r w:rsidRPr="00892602">
        <w:t>Year 3: (2015/2019)</w:t>
      </w:r>
    </w:p>
    <w:p w14:paraId="22E7EB1F" w14:textId="0A9F3F87" w:rsidR="00626D54" w:rsidRPr="00892602" w:rsidRDefault="00626D54">
      <w:pPr>
        <w:divId w:val="714736029"/>
      </w:pPr>
      <w:r w:rsidRPr="00892602">
        <w:t>Replace Office Director’s computer</w:t>
      </w:r>
      <w:r w:rsidR="00F93EFE" w:rsidRPr="00892602">
        <w:t xml:space="preserve">                                      </w:t>
      </w:r>
      <w:r w:rsidRPr="00892602">
        <w:t>$1500</w:t>
      </w:r>
    </w:p>
    <w:p w14:paraId="3633CCCB" w14:textId="2F4F442F" w:rsidR="00626D54" w:rsidRPr="00892602" w:rsidRDefault="00626D54">
      <w:pPr>
        <w:divId w:val="714736029"/>
      </w:pPr>
      <w:r w:rsidRPr="00892602">
        <w:t>Replace Office laptop and travel printer</w:t>
      </w:r>
      <w:r w:rsidR="00F93EFE" w:rsidRPr="00892602">
        <w:t xml:space="preserve">                                </w:t>
      </w:r>
      <w:r w:rsidRPr="00892602">
        <w:t>$1800</w:t>
      </w:r>
    </w:p>
    <w:p w14:paraId="7C445AFD" w14:textId="6B538465" w:rsidR="00626D54" w:rsidRPr="00892602" w:rsidRDefault="00626D54">
      <w:pPr>
        <w:divId w:val="714736029"/>
      </w:pPr>
      <w:r w:rsidRPr="00892602">
        <w:t>Replace Office printer/fax (laser, multifunction, 11 x 17)</w:t>
      </w:r>
      <w:r w:rsidR="00F93EFE" w:rsidRPr="00892602">
        <w:t xml:space="preserve">          </w:t>
      </w:r>
      <w:r w:rsidRPr="00892602">
        <w:t>$2500</w:t>
      </w:r>
    </w:p>
    <w:p w14:paraId="6563948B" w14:textId="24811A72" w:rsidR="00626D54" w:rsidRPr="00892602" w:rsidRDefault="00626D54">
      <w:pPr>
        <w:divId w:val="714736029"/>
      </w:pPr>
      <w:r w:rsidRPr="00892602">
        <w:t>Replace Office scanner</w:t>
      </w:r>
      <w:r w:rsidR="00F93EFE" w:rsidRPr="00892602">
        <w:t xml:space="preserve">                                                      </w:t>
      </w:r>
      <w:r w:rsidRPr="00892602">
        <w:t>$1000</w:t>
      </w:r>
    </w:p>
    <w:p w14:paraId="3846836B" w14:textId="44565F6D" w:rsidR="00626D54" w:rsidRPr="00892602" w:rsidRDefault="00F93EFE">
      <w:pPr>
        <w:divId w:val="714736029"/>
      </w:pPr>
      <w:r w:rsidRPr="00892602">
        <w:t xml:space="preserve"> </w:t>
      </w:r>
    </w:p>
    <w:p w14:paraId="042C816F" w14:textId="77777777" w:rsidR="00626D54" w:rsidRPr="00892602" w:rsidRDefault="00626D54">
      <w:pPr>
        <w:divId w:val="714736029"/>
      </w:pPr>
      <w:r w:rsidRPr="00892602">
        <w:t>Year 4: (2016/2020)</w:t>
      </w:r>
    </w:p>
    <w:p w14:paraId="3A6E1F78" w14:textId="12206AE5" w:rsidR="00626D54" w:rsidRPr="00892602" w:rsidRDefault="00626D54">
      <w:pPr>
        <w:divId w:val="714736029"/>
      </w:pPr>
      <w:r w:rsidRPr="00892602">
        <w:t>Replace Publication Director’s computer</w:t>
      </w:r>
      <w:r w:rsidR="00F93EFE" w:rsidRPr="00892602">
        <w:t xml:space="preserve">                               </w:t>
      </w:r>
      <w:r w:rsidRPr="00892602">
        <w:t xml:space="preserve">$1500 </w:t>
      </w:r>
      <w:r w:rsidR="00F93EFE" w:rsidRPr="00892602">
        <w:t xml:space="preserve"> </w:t>
      </w:r>
    </w:p>
    <w:p w14:paraId="2DBA1583" w14:textId="323A8F21" w:rsidR="00626D54" w:rsidRPr="00892602" w:rsidRDefault="00626D54">
      <w:pPr>
        <w:divId w:val="714736029"/>
      </w:pPr>
      <w:r w:rsidRPr="00892602">
        <w:t>Replace Office laptop and travel printer</w:t>
      </w:r>
      <w:r w:rsidR="00F93EFE" w:rsidRPr="00892602">
        <w:t xml:space="preserve">                               </w:t>
      </w:r>
      <w:r w:rsidRPr="00892602">
        <w:t>$1800</w:t>
      </w:r>
    </w:p>
    <w:p w14:paraId="56D8110A" w14:textId="6EDF7283" w:rsidR="00626D54" w:rsidRPr="00892602" w:rsidRDefault="00626D54">
      <w:pPr>
        <w:divId w:val="714736029"/>
      </w:pPr>
      <w:r w:rsidRPr="00892602">
        <w:t>Purchase Treasurer’s laptop</w:t>
      </w:r>
      <w:r w:rsidR="00F93EFE" w:rsidRPr="00892602">
        <w:t xml:space="preserve">                                              </w:t>
      </w:r>
      <w:r w:rsidRPr="00892602">
        <w:t>$1500</w:t>
      </w:r>
    </w:p>
    <w:p w14:paraId="3A128D4A" w14:textId="08E0B495" w:rsidR="00626D54" w:rsidRPr="00892602" w:rsidRDefault="00626D54">
      <w:pPr>
        <w:divId w:val="714736029"/>
      </w:pPr>
      <w:r w:rsidRPr="00892602">
        <w:t>Purchase President-Elect’s equip choice</w:t>
      </w:r>
      <w:r w:rsidR="00F93EFE" w:rsidRPr="00892602">
        <w:t xml:space="preserve">                              </w:t>
      </w:r>
      <w:r w:rsidRPr="00892602">
        <w:t>$2000</w:t>
      </w:r>
    </w:p>
    <w:p w14:paraId="74C335DB" w14:textId="56410810" w:rsidR="00626D54" w:rsidRPr="00892602" w:rsidRDefault="00F93EFE">
      <w:pPr>
        <w:divId w:val="575212487"/>
      </w:pPr>
      <w:r w:rsidRPr="00892602">
        <w:t xml:space="preserve"> </w:t>
      </w:r>
    </w:p>
    <w:p w14:paraId="1F73E66B" w14:textId="71EB5489" w:rsidR="00626D54" w:rsidRPr="00892602" w:rsidRDefault="00C83D7F" w:rsidP="003631B8">
      <w:pPr>
        <w:pStyle w:val="Heading2"/>
        <w:divId w:val="714736029"/>
        <w:rPr>
          <w:rFonts w:eastAsia="Times New Roman"/>
        </w:rPr>
      </w:pPr>
      <w:bookmarkStart w:id="348" w:name="_Toc435003479"/>
      <w:bookmarkStart w:id="349" w:name="_Toc520655414"/>
      <w:bookmarkStart w:id="350" w:name="a7_2_Office_Personnel"/>
      <w:r w:rsidRPr="00892602">
        <w:rPr>
          <w:rFonts w:eastAsia="Times New Roman"/>
        </w:rPr>
        <w:t>7.2</w:t>
      </w:r>
      <w:r w:rsidRPr="00892602">
        <w:rPr>
          <w:rFonts w:eastAsia="Times New Roman"/>
        </w:rPr>
        <w:tab/>
      </w:r>
      <w:r w:rsidR="00626D54" w:rsidRPr="00892602">
        <w:rPr>
          <w:rFonts w:eastAsia="Times New Roman"/>
        </w:rPr>
        <w:t>Office Personnel</w:t>
      </w:r>
      <w:bookmarkEnd w:id="348"/>
      <w:bookmarkEnd w:id="349"/>
    </w:p>
    <w:bookmarkEnd w:id="350"/>
    <w:p w14:paraId="3C5B5523" w14:textId="49709AEE" w:rsidR="00626D54" w:rsidRPr="00892602" w:rsidRDefault="00C84FB3">
      <w:pPr>
        <w:divId w:val="714736029"/>
      </w:pPr>
      <w:r w:rsidRPr="00892602">
        <w:rPr>
          <w:rStyle w:val="Hyperlink"/>
        </w:rPr>
        <w:fldChar w:fldCharType="begin"/>
      </w:r>
      <w:r w:rsidR="00D340F8" w:rsidRPr="00892602">
        <w:rPr>
          <w:rStyle w:val="Hyperlink"/>
        </w:rPr>
        <w:instrText>HYPERLINK  \l "a7_2_1_Office_Personnel_Policies"</w:instrText>
      </w:r>
      <w:r w:rsidRPr="00892602">
        <w:rPr>
          <w:rStyle w:val="Hyperlink"/>
        </w:rPr>
        <w:fldChar w:fldCharType="separate"/>
      </w:r>
      <w:r w:rsidR="00626D54" w:rsidRPr="00892602">
        <w:rPr>
          <w:rStyle w:val="Hyperlink"/>
        </w:rPr>
        <w:t>7.2.1 Office Personnel Policies</w:t>
      </w:r>
      <w:r w:rsidRPr="00892602">
        <w:rPr>
          <w:rStyle w:val="Hyperlink"/>
        </w:rPr>
        <w:fldChar w:fldCharType="end"/>
      </w:r>
    </w:p>
    <w:p w14:paraId="16DDF762" w14:textId="4AE4CC5B" w:rsidR="00626D54" w:rsidRPr="00892602" w:rsidRDefault="00786311">
      <w:pPr>
        <w:divId w:val="714736029"/>
      </w:pPr>
      <w:hyperlink w:anchor="a7_2_2_Executive_Director" w:history="1">
        <w:r w:rsidR="00626D54" w:rsidRPr="00892602">
          <w:rPr>
            <w:rStyle w:val="Hyperlink"/>
          </w:rPr>
          <w:t>7.2.2 Executive Director</w:t>
        </w:r>
      </w:hyperlink>
    </w:p>
    <w:p w14:paraId="5C683202" w14:textId="2D9F7A5B" w:rsidR="00626D54" w:rsidRPr="00892602" w:rsidRDefault="00786311">
      <w:pPr>
        <w:divId w:val="714736029"/>
      </w:pPr>
      <w:hyperlink w:anchor="a7_2_3_Office_Director_Duties" w:history="1">
        <w:r w:rsidR="00626D54" w:rsidRPr="00892602">
          <w:rPr>
            <w:rStyle w:val="Hyperlink"/>
          </w:rPr>
          <w:t>7.2.3 Office Director Duties</w:t>
        </w:r>
      </w:hyperlink>
    </w:p>
    <w:p w14:paraId="2453548A" w14:textId="6C95EBA1" w:rsidR="00626D54" w:rsidRPr="00892602" w:rsidRDefault="00786311">
      <w:pPr>
        <w:divId w:val="714736029"/>
      </w:pPr>
      <w:hyperlink w:anchor="a7_2_4_Publications_Director_Duties" w:history="1">
        <w:r w:rsidR="00626D54" w:rsidRPr="00892602">
          <w:rPr>
            <w:rStyle w:val="Hyperlink"/>
          </w:rPr>
          <w:t>7.2.4 Publications Director Duties</w:t>
        </w:r>
      </w:hyperlink>
    </w:p>
    <w:p w14:paraId="2BDEF57F" w14:textId="40D1A46B" w:rsidR="00626D54" w:rsidRPr="00892602" w:rsidRDefault="00786311">
      <w:pPr>
        <w:divId w:val="714736029"/>
      </w:pPr>
      <w:hyperlink w:anchor="a7_2_5_Accounting_Director_Duties" w:history="1">
        <w:r w:rsidR="00626D54" w:rsidRPr="00892602">
          <w:rPr>
            <w:rStyle w:val="Hyperlink"/>
          </w:rPr>
          <w:t>7.2.5 Accounting Director Duties</w:t>
        </w:r>
      </w:hyperlink>
    </w:p>
    <w:p w14:paraId="237CC7EE" w14:textId="3DA08D1E" w:rsidR="00626D54" w:rsidRPr="00892602" w:rsidRDefault="00786311">
      <w:pPr>
        <w:divId w:val="714736029"/>
      </w:pPr>
      <w:hyperlink w:anchor="a7_2_6_Technical_Clerk_Duties" w:history="1">
        <w:r w:rsidR="00626D54" w:rsidRPr="00892602">
          <w:rPr>
            <w:rStyle w:val="Hyperlink"/>
          </w:rPr>
          <w:t xml:space="preserve">7.2.6 </w:t>
        </w:r>
        <w:r w:rsidR="00160203" w:rsidRPr="00892602">
          <w:rPr>
            <w:rStyle w:val="Hyperlink"/>
          </w:rPr>
          <w:t>Technical Clerk</w:t>
        </w:r>
        <w:r w:rsidR="00626D54" w:rsidRPr="00892602">
          <w:rPr>
            <w:rStyle w:val="Hyperlink"/>
          </w:rPr>
          <w:t xml:space="preserve"> Duties</w:t>
        </w:r>
      </w:hyperlink>
    </w:p>
    <w:p w14:paraId="1FB002A3" w14:textId="0539EF35" w:rsidR="00626D54" w:rsidRPr="00892602" w:rsidRDefault="00626D54">
      <w:pPr>
        <w:divId w:val="1395011272"/>
      </w:pPr>
    </w:p>
    <w:p w14:paraId="3E61E149" w14:textId="317306B3" w:rsidR="00626D54" w:rsidRPr="00892602" w:rsidRDefault="008514AA" w:rsidP="003631B8">
      <w:pPr>
        <w:pStyle w:val="Heading3"/>
        <w:divId w:val="714736029"/>
        <w:rPr>
          <w:rFonts w:eastAsia="Times New Roman"/>
        </w:rPr>
      </w:pPr>
      <w:bookmarkStart w:id="351" w:name="_Toc520655415"/>
      <w:bookmarkStart w:id="352" w:name="a7_2_1_Office_Personnel_Policies"/>
      <w:r w:rsidRPr="00892602">
        <w:rPr>
          <w:rFonts w:eastAsia="Times New Roman"/>
        </w:rPr>
        <w:t>7.2.1</w:t>
      </w:r>
      <w:r w:rsidR="00C83D7F" w:rsidRPr="00892602">
        <w:rPr>
          <w:rFonts w:eastAsia="Times New Roman"/>
        </w:rPr>
        <w:tab/>
      </w:r>
      <w:r w:rsidR="00626D54" w:rsidRPr="00892602">
        <w:rPr>
          <w:rFonts w:eastAsia="Times New Roman"/>
        </w:rPr>
        <w:t>Office Personnel Policies</w:t>
      </w:r>
      <w:bookmarkEnd w:id="351"/>
    </w:p>
    <w:bookmarkEnd w:id="352"/>
    <w:p w14:paraId="4C0C7E97" w14:textId="77777777" w:rsidR="00626D54" w:rsidRPr="00892602" w:rsidRDefault="00626D54" w:rsidP="00A75117">
      <w:pPr>
        <w:numPr>
          <w:ilvl w:val="0"/>
          <w:numId w:val="132"/>
        </w:numPr>
        <w:tabs>
          <w:tab w:val="left" w:pos="720"/>
        </w:tabs>
        <w:divId w:val="714736029"/>
      </w:pPr>
      <w:r w:rsidRPr="00892602">
        <w:t>AMATYC policy with respect to salaries for its employees is to support its employees at least at the same level as Southwest Tennessee Community College employees. This means that they will receive the same cost of living and longevity increases as are accorded Southwest Tennessee Community College’s staff. Currently Southwest Tennessee CC does not have a process for merit raises.</w:t>
      </w:r>
    </w:p>
    <w:p w14:paraId="1661553A" w14:textId="77777777" w:rsidR="00626D54" w:rsidRPr="00892602" w:rsidRDefault="00626D54" w:rsidP="00A75117">
      <w:pPr>
        <w:numPr>
          <w:ilvl w:val="0"/>
          <w:numId w:val="132"/>
        </w:numPr>
        <w:tabs>
          <w:tab w:val="left" w:pos="720"/>
        </w:tabs>
        <w:divId w:val="714736029"/>
      </w:pPr>
      <w:r w:rsidRPr="00892602">
        <w:t>The Executive Director will promptly send the President and Treasurer any documentation of cost of living and longevity increases when they are authorized. As required, the AMATYC President sends a letter authorizing these increases for AMATYC employees.</w:t>
      </w:r>
    </w:p>
    <w:p w14:paraId="2F0F5AE7" w14:textId="77777777" w:rsidR="00626D54" w:rsidRPr="00892602" w:rsidRDefault="00626D54" w:rsidP="00C515BE">
      <w:pPr>
        <w:outlineLvl w:val="0"/>
        <w:divId w:val="714736029"/>
      </w:pPr>
      <w:r w:rsidRPr="00892602">
        <w:t xml:space="preserve">See also </w:t>
      </w:r>
      <w:hyperlink w:anchor="6_6_budget_preparation_htm_secti_8756" w:history="1">
        <w:r w:rsidRPr="00892602">
          <w:rPr>
            <w:rStyle w:val="Hyperlink"/>
          </w:rPr>
          <w:t>Section 6.6 Budget Preparation, holiday gift</w:t>
        </w:r>
      </w:hyperlink>
    </w:p>
    <w:p w14:paraId="7B1F18AC" w14:textId="77777777" w:rsidR="00B2439D" w:rsidRPr="00892602" w:rsidRDefault="00B2439D" w:rsidP="00B2439D">
      <w:pPr>
        <w:divId w:val="714736029"/>
      </w:pPr>
    </w:p>
    <w:p w14:paraId="730266A2" w14:textId="1FB05E17" w:rsidR="00B2439D" w:rsidRPr="00892602" w:rsidRDefault="00B2439D" w:rsidP="003631B8">
      <w:pPr>
        <w:pStyle w:val="Heading3"/>
        <w:divId w:val="1034886155"/>
        <w:rPr>
          <w:rFonts w:eastAsia="Times New Roman"/>
        </w:rPr>
      </w:pPr>
      <w:bookmarkStart w:id="353" w:name="a7_2_2_Executive_Director"/>
      <w:bookmarkStart w:id="354" w:name="_Toc520655416"/>
      <w:r w:rsidRPr="00892602">
        <w:rPr>
          <w:rFonts w:eastAsia="Times New Roman"/>
        </w:rPr>
        <w:t>7.2.2</w:t>
      </w:r>
      <w:r w:rsidR="00856B7D" w:rsidRPr="00892602">
        <w:rPr>
          <w:rFonts w:eastAsia="Times New Roman"/>
        </w:rPr>
        <w:tab/>
      </w:r>
      <w:r w:rsidRPr="00892602">
        <w:rPr>
          <w:rFonts w:eastAsia="Times New Roman"/>
        </w:rPr>
        <w:t xml:space="preserve">Executive Director </w:t>
      </w:r>
      <w:bookmarkEnd w:id="353"/>
      <w:r w:rsidRPr="00892602">
        <w:rPr>
          <w:rFonts w:eastAsia="Times New Roman"/>
        </w:rPr>
        <w:t>&lt;Email 2017&gt;</w:t>
      </w:r>
      <w:bookmarkEnd w:id="354"/>
    </w:p>
    <w:p w14:paraId="3E284146" w14:textId="77777777" w:rsidR="00B2439D" w:rsidRPr="00892602" w:rsidRDefault="00B2439D" w:rsidP="00B2439D">
      <w:pPr>
        <w:divId w:val="1034886155"/>
      </w:pPr>
      <w:r w:rsidRPr="00892602">
        <w:t>The Executive Director is the representative of the Board and is responsible for ensuring the smooth and efficient operation of the office and, in conjunction with the AMATYC President, is responsible for the successful operation of the organization. The Executive Director is responsible for implementing Board policy and directing the work of the staff.</w:t>
      </w:r>
    </w:p>
    <w:p w14:paraId="295CEDFA" w14:textId="77777777" w:rsidR="00B2439D" w:rsidRPr="00892602" w:rsidRDefault="00B2439D" w:rsidP="00017265">
      <w:pPr>
        <w:divId w:val="1034886155"/>
        <w:rPr>
          <w:rFonts w:eastAsia="Times New Roman"/>
          <w:b/>
        </w:rPr>
      </w:pPr>
      <w:r w:rsidRPr="00892602">
        <w:rPr>
          <w:rFonts w:eastAsia="Times New Roman"/>
          <w:b/>
        </w:rPr>
        <w:t>Appointment Process</w:t>
      </w:r>
    </w:p>
    <w:p w14:paraId="6D225799" w14:textId="77777777" w:rsidR="00B2439D" w:rsidRPr="00892602" w:rsidRDefault="00B2439D" w:rsidP="00B2439D">
      <w:pPr>
        <w:divId w:val="1034886155"/>
      </w:pPr>
      <w:r w:rsidRPr="00892602">
        <w:t>The Executive Director is recommended by the President and appointed by the Executive Board.</w:t>
      </w:r>
    </w:p>
    <w:p w14:paraId="5987893C" w14:textId="77777777" w:rsidR="00B2439D" w:rsidRPr="00892602" w:rsidRDefault="00B2439D" w:rsidP="00017265">
      <w:pPr>
        <w:divId w:val="1034886155"/>
        <w:rPr>
          <w:rFonts w:eastAsia="Times New Roman"/>
          <w:b/>
        </w:rPr>
      </w:pPr>
      <w:r w:rsidRPr="00892602">
        <w:rPr>
          <w:rFonts w:eastAsia="Times New Roman"/>
          <w:b/>
        </w:rPr>
        <w:t>Term of Office</w:t>
      </w:r>
    </w:p>
    <w:p w14:paraId="3FA897FE" w14:textId="77777777" w:rsidR="00B2439D" w:rsidRPr="00892602" w:rsidRDefault="00B2439D" w:rsidP="00B2439D">
      <w:pPr>
        <w:divId w:val="1034886155"/>
      </w:pPr>
      <w:r w:rsidRPr="00892602">
        <w:t xml:space="preserve">The term length is five years with an initial term of two years from the date of initial appointment. The starting date of each term is January 1 and the ending date December 31. There is no term limit for this position. At the discretion of the Board, if the incumbent wishes to continue for another term, this position will not be advertised. </w:t>
      </w:r>
      <w:r w:rsidRPr="00892602">
        <w:rPr>
          <w:color w:val="0000FF"/>
        </w:rPr>
        <w:t>&lt;FBM 2007&gt;</w:t>
      </w:r>
    </w:p>
    <w:p w14:paraId="41DBB2E8" w14:textId="77777777" w:rsidR="00B2439D" w:rsidRPr="00892602" w:rsidRDefault="00B2439D" w:rsidP="00C515BE">
      <w:pPr>
        <w:outlineLvl w:val="0"/>
        <w:divId w:val="1034886155"/>
        <w:rPr>
          <w:b/>
          <w:bCs/>
        </w:rPr>
      </w:pPr>
      <w:r w:rsidRPr="00892602">
        <w:rPr>
          <w:b/>
          <w:bCs/>
        </w:rPr>
        <w:t>Minimum Qualifications</w:t>
      </w:r>
    </w:p>
    <w:p w14:paraId="246B3AA3" w14:textId="77777777" w:rsidR="00B2439D" w:rsidRPr="00892602" w:rsidRDefault="00B2439D" w:rsidP="00B2439D">
      <w:pPr>
        <w:divId w:val="1034886155"/>
      </w:pPr>
      <w:r w:rsidRPr="00892602">
        <w:t>1. The candidate must have a Bachelor's Degree from an accredited educational institution. This person should be a self-starter with good organizational and communication skills, and the ability to facilitate the efforts of others. The candidate should be knowledgeable about mathematics education at two-year colleges and have a passion for mathematics education improvement. The candidate should be able to show evidence of budget management. Be conversant about AMATYC's mission, goals, strategic plan, and activities.</w:t>
      </w:r>
    </w:p>
    <w:p w14:paraId="40B53636" w14:textId="77777777" w:rsidR="00B2439D" w:rsidRPr="00892602" w:rsidRDefault="00B2439D" w:rsidP="00B2439D">
      <w:pPr>
        <w:divId w:val="1034886155"/>
      </w:pPr>
      <w:r w:rsidRPr="00892602">
        <w:t>2. Be able to travel regularly.</w:t>
      </w:r>
    </w:p>
    <w:p w14:paraId="02ED9BE6" w14:textId="77777777" w:rsidR="00B2439D" w:rsidRPr="00892602" w:rsidRDefault="00B2439D" w:rsidP="00B2439D">
      <w:pPr>
        <w:divId w:val="1034886155"/>
      </w:pPr>
      <w:r w:rsidRPr="00892602">
        <w:t>3. Maintain a flexible schedule.</w:t>
      </w:r>
    </w:p>
    <w:p w14:paraId="708277B4" w14:textId="77777777" w:rsidR="00B2439D" w:rsidRPr="00892602" w:rsidRDefault="00B2439D" w:rsidP="00B2439D">
      <w:pPr>
        <w:divId w:val="1034886155"/>
      </w:pPr>
      <w:r w:rsidRPr="00892602">
        <w:t>4. Be able to work without direction and possess good interpersonal skills.</w:t>
      </w:r>
    </w:p>
    <w:p w14:paraId="58373A97" w14:textId="77777777" w:rsidR="00B2439D" w:rsidRPr="00892602" w:rsidRDefault="00B2439D" w:rsidP="00B2439D">
      <w:pPr>
        <w:divId w:val="1034886155"/>
      </w:pPr>
      <w:r w:rsidRPr="00892602">
        <w:t>5. Be able to communicate effectively orally and in writing.</w:t>
      </w:r>
    </w:p>
    <w:p w14:paraId="59CF898C" w14:textId="77777777" w:rsidR="00B2439D" w:rsidRPr="00892602" w:rsidRDefault="00B2439D" w:rsidP="00C515BE">
      <w:pPr>
        <w:outlineLvl w:val="0"/>
        <w:divId w:val="1034886155"/>
        <w:rPr>
          <w:b/>
          <w:bCs/>
        </w:rPr>
      </w:pPr>
      <w:r w:rsidRPr="00892602">
        <w:rPr>
          <w:b/>
          <w:bCs/>
        </w:rPr>
        <w:t>Desired Qualifications</w:t>
      </w:r>
    </w:p>
    <w:p w14:paraId="09DC9FC5" w14:textId="77777777" w:rsidR="00B2439D" w:rsidRPr="00892602" w:rsidRDefault="00B2439D" w:rsidP="00B2439D">
      <w:pPr>
        <w:divId w:val="1034886155"/>
      </w:pPr>
      <w:r w:rsidRPr="00892602">
        <w:t>Preference will be shown for candidates with experience with non-profit organizations. Successful grant writing experience is preferred. Preference will be given to candidates who have taught two-year college mathematics and are a regular/life member of AMATYC. The ideal candidate will be versed in standards-based mathematics education.</w:t>
      </w:r>
    </w:p>
    <w:p w14:paraId="6FEA0F39" w14:textId="77777777" w:rsidR="00B2439D" w:rsidRPr="00892602" w:rsidRDefault="00B2439D" w:rsidP="00B2439D">
      <w:pPr>
        <w:divId w:val="1034886155"/>
      </w:pPr>
      <w:r w:rsidRPr="00892602">
        <w:t>This position will require travel on a regular basis to the AMATYC national office in Memphis, to Washington DC, and to other locations as needed. The successful candidate will have a working knowledge of electronic communications.</w:t>
      </w:r>
    </w:p>
    <w:p w14:paraId="0156E291" w14:textId="77777777" w:rsidR="00B2439D" w:rsidRPr="00892602" w:rsidRDefault="00B2439D" w:rsidP="00C515BE">
      <w:pPr>
        <w:outlineLvl w:val="0"/>
        <w:divId w:val="1034886155"/>
        <w:rPr>
          <w:b/>
          <w:bCs/>
        </w:rPr>
      </w:pPr>
      <w:r w:rsidRPr="00892602">
        <w:rPr>
          <w:b/>
          <w:bCs/>
        </w:rPr>
        <w:t>Duties</w:t>
      </w:r>
    </w:p>
    <w:p w14:paraId="7D3E74AB" w14:textId="77777777" w:rsidR="00B2439D" w:rsidRPr="00892602" w:rsidRDefault="00B2439D" w:rsidP="00A75117">
      <w:pPr>
        <w:pStyle w:val="ListParagraph"/>
        <w:numPr>
          <w:ilvl w:val="0"/>
          <w:numId w:val="399"/>
        </w:numPr>
        <w:spacing w:after="0"/>
        <w:divId w:val="1034886155"/>
      </w:pPr>
      <w:r w:rsidRPr="00892602">
        <w:t>Oversee the operation of the organization.</w:t>
      </w:r>
    </w:p>
    <w:p w14:paraId="600EB377" w14:textId="77777777" w:rsidR="00B2439D" w:rsidRPr="00892602" w:rsidRDefault="00B2439D" w:rsidP="00A75117">
      <w:pPr>
        <w:pStyle w:val="ListParagraph"/>
        <w:numPr>
          <w:ilvl w:val="0"/>
          <w:numId w:val="399"/>
        </w:numPr>
        <w:spacing w:after="0"/>
        <w:divId w:val="1034886155"/>
      </w:pPr>
      <w:r w:rsidRPr="00892602">
        <w:t>Maintain awareness of mathematics education issues in two-year colleges.</w:t>
      </w:r>
    </w:p>
    <w:p w14:paraId="2F07BE76" w14:textId="77777777" w:rsidR="00B2439D" w:rsidRPr="00892602" w:rsidRDefault="00B2439D" w:rsidP="00A75117">
      <w:pPr>
        <w:pStyle w:val="ListParagraph"/>
        <w:numPr>
          <w:ilvl w:val="0"/>
          <w:numId w:val="399"/>
        </w:numPr>
        <w:spacing w:after="0"/>
        <w:divId w:val="1034886155"/>
      </w:pPr>
      <w:r w:rsidRPr="00892602">
        <w:t>Ensure ongoing, effective communications among members.</w:t>
      </w:r>
    </w:p>
    <w:p w14:paraId="572293BA" w14:textId="77777777" w:rsidR="00B2439D" w:rsidRPr="00892602" w:rsidRDefault="00B2439D" w:rsidP="00A75117">
      <w:pPr>
        <w:pStyle w:val="ListParagraph"/>
        <w:numPr>
          <w:ilvl w:val="0"/>
          <w:numId w:val="399"/>
        </w:numPr>
        <w:autoSpaceDE w:val="0"/>
        <w:autoSpaceDN w:val="0"/>
        <w:spacing w:after="0"/>
        <w:divId w:val="1034886155"/>
      </w:pPr>
      <w:r w:rsidRPr="00892602">
        <w:t>Participate with others in the proofreading of all publications and communications from AMATYC;</w:t>
      </w:r>
    </w:p>
    <w:p w14:paraId="648A1EC2" w14:textId="77777777" w:rsidR="00B2439D" w:rsidRPr="00892602" w:rsidRDefault="00B2439D" w:rsidP="00A75117">
      <w:pPr>
        <w:numPr>
          <w:ilvl w:val="0"/>
          <w:numId w:val="400"/>
        </w:numPr>
        <w:autoSpaceDE w:val="0"/>
        <w:autoSpaceDN w:val="0"/>
        <w:spacing w:after="0"/>
        <w:divId w:val="1034886155"/>
      </w:pPr>
      <w:r w:rsidRPr="00892602">
        <w:t>Implement Board policy and activities that support Board initiatives, and recommend initiatives to the Board;</w:t>
      </w:r>
    </w:p>
    <w:p w14:paraId="21CAF0AA" w14:textId="77777777" w:rsidR="00B2439D" w:rsidRPr="00892602" w:rsidRDefault="00B2439D" w:rsidP="00A75117">
      <w:pPr>
        <w:pStyle w:val="ListParagraph"/>
        <w:numPr>
          <w:ilvl w:val="0"/>
          <w:numId w:val="399"/>
        </w:numPr>
        <w:spacing w:after="0"/>
        <w:divId w:val="1034886155"/>
      </w:pPr>
      <w:r w:rsidRPr="00892602">
        <w:t>Represent AMATYC at meetings/conferences/events throughout the country, as designated by the President. The President may or may not attend these meetings. The Executive Director's role at these meetings is to gather information useful to AMATYC, to be a visible AMATYC presence, and to build relationships with representatives of these organizations/agencies.</w:t>
      </w:r>
    </w:p>
    <w:p w14:paraId="017F6ABA" w14:textId="77777777" w:rsidR="00B2439D" w:rsidRPr="00892602" w:rsidRDefault="00B2439D" w:rsidP="00A75117">
      <w:pPr>
        <w:pStyle w:val="ListParagraph"/>
        <w:numPr>
          <w:ilvl w:val="0"/>
          <w:numId w:val="399"/>
        </w:numPr>
        <w:spacing w:after="0"/>
        <w:divId w:val="1034886155"/>
      </w:pPr>
      <w:r w:rsidRPr="00892602">
        <w:t>Communicate and collaborate with executive directors of other professional mathematics organizations to network, gather information, and share concerns.</w:t>
      </w:r>
    </w:p>
    <w:p w14:paraId="102E0131" w14:textId="77777777" w:rsidR="00B2439D" w:rsidRPr="00892602" w:rsidRDefault="00B2439D" w:rsidP="00A75117">
      <w:pPr>
        <w:pStyle w:val="ListParagraph"/>
        <w:numPr>
          <w:ilvl w:val="0"/>
          <w:numId w:val="399"/>
        </w:numPr>
        <w:spacing w:after="0"/>
        <w:divId w:val="1034886155"/>
      </w:pPr>
      <w:r w:rsidRPr="00892602">
        <w:t>Attend AMATYC Board meetings, including the Strategic Planning Orientation Meeting, as a non-voting member.</w:t>
      </w:r>
    </w:p>
    <w:p w14:paraId="4FF0814E" w14:textId="77777777" w:rsidR="00B2439D" w:rsidRPr="00892602" w:rsidRDefault="00B2439D" w:rsidP="00A75117">
      <w:pPr>
        <w:pStyle w:val="ListParagraph"/>
        <w:numPr>
          <w:ilvl w:val="0"/>
          <w:numId w:val="399"/>
        </w:numPr>
        <w:spacing w:after="0"/>
        <w:divId w:val="1034886155"/>
      </w:pPr>
      <w:r w:rsidRPr="00892602">
        <w:t>Attend the AMATYC annual conferences.</w:t>
      </w:r>
    </w:p>
    <w:p w14:paraId="589D5DC5" w14:textId="77777777" w:rsidR="00B2439D" w:rsidRPr="00892602" w:rsidRDefault="00B2439D" w:rsidP="00A75117">
      <w:pPr>
        <w:pStyle w:val="ListParagraph"/>
        <w:numPr>
          <w:ilvl w:val="0"/>
          <w:numId w:val="399"/>
        </w:numPr>
        <w:spacing w:after="0"/>
        <w:divId w:val="1034886155"/>
      </w:pPr>
      <w:r w:rsidRPr="00892602">
        <w:t>Serve as an ex-officio member of the AMATYC Foundation Board and work to establish and maintain relationships with outside funding sources, public and private.</w:t>
      </w:r>
    </w:p>
    <w:p w14:paraId="28233B37" w14:textId="77777777" w:rsidR="00B2439D" w:rsidRPr="00892602" w:rsidRDefault="00B2439D" w:rsidP="00A75117">
      <w:pPr>
        <w:pStyle w:val="ListParagraph"/>
        <w:numPr>
          <w:ilvl w:val="0"/>
          <w:numId w:val="399"/>
        </w:numPr>
        <w:spacing w:after="0"/>
        <w:divId w:val="1034886155"/>
      </w:pPr>
      <w:r w:rsidRPr="00892602">
        <w:t>Submit Board reports for the Fall and Spring Board meetings, submit a monthly report to the President to be placed on file in the office, and brief the three Presidents on important items as necessary.</w:t>
      </w:r>
    </w:p>
    <w:p w14:paraId="6AA36EFD" w14:textId="77777777" w:rsidR="00B2439D" w:rsidRPr="00892602" w:rsidRDefault="00B2439D" w:rsidP="00A75117">
      <w:pPr>
        <w:pStyle w:val="ListParagraph"/>
        <w:numPr>
          <w:ilvl w:val="0"/>
          <w:numId w:val="399"/>
        </w:numPr>
        <w:spacing w:after="0"/>
        <w:divId w:val="1034886155"/>
      </w:pPr>
      <w:r w:rsidRPr="00892602">
        <w:t>Perform other duties as assigned by the AMATYC President.</w:t>
      </w:r>
    </w:p>
    <w:p w14:paraId="1AE5E117" w14:textId="77777777" w:rsidR="00B2439D" w:rsidRPr="00892602" w:rsidRDefault="00B2439D" w:rsidP="00A75117">
      <w:pPr>
        <w:pStyle w:val="ListParagraph"/>
        <w:numPr>
          <w:ilvl w:val="0"/>
          <w:numId w:val="399"/>
        </w:numPr>
        <w:spacing w:after="0"/>
        <w:divId w:val="1034886155"/>
      </w:pPr>
      <w:r w:rsidRPr="00892602">
        <w:t>Serve as general liaison with Southwest Tennessee CC.</w:t>
      </w:r>
    </w:p>
    <w:p w14:paraId="7FF8E886" w14:textId="77777777" w:rsidR="00B2439D" w:rsidRPr="00892602" w:rsidRDefault="00B2439D" w:rsidP="00A75117">
      <w:pPr>
        <w:pStyle w:val="ListParagraph"/>
        <w:numPr>
          <w:ilvl w:val="0"/>
          <w:numId w:val="399"/>
        </w:numPr>
        <w:spacing w:after="0"/>
        <w:divId w:val="1034886155"/>
      </w:pPr>
      <w:r w:rsidRPr="00892602">
        <w:t>Serve on the Finance Committee.</w:t>
      </w:r>
    </w:p>
    <w:p w14:paraId="0AFD4D3A" w14:textId="77777777" w:rsidR="00B2439D" w:rsidRPr="00892602" w:rsidRDefault="00B2439D" w:rsidP="00A75117">
      <w:pPr>
        <w:pStyle w:val="ListParagraph"/>
        <w:numPr>
          <w:ilvl w:val="0"/>
          <w:numId w:val="399"/>
        </w:numPr>
        <w:spacing w:after="0"/>
        <w:divId w:val="1034886155"/>
      </w:pPr>
      <w:r w:rsidRPr="00892602">
        <w:t>Assist the President as needed and as requested with routing as well as major organization projects and with business requiring office assistance.</w:t>
      </w:r>
    </w:p>
    <w:p w14:paraId="328856F4" w14:textId="77777777" w:rsidR="00B2439D" w:rsidRPr="00892602" w:rsidRDefault="00B2439D" w:rsidP="00A75117">
      <w:pPr>
        <w:pStyle w:val="ListParagraph"/>
        <w:numPr>
          <w:ilvl w:val="0"/>
          <w:numId w:val="399"/>
        </w:numPr>
        <w:spacing w:after="0"/>
        <w:divId w:val="1034886155"/>
      </w:pPr>
      <w:r w:rsidRPr="00892602">
        <w:t>Prepare written reports and motions for all Executive Board meetings. Participate in these meetings as a nonvoting advisor, keeping track of all office related decisions. Ensure that appropriate equipment and office supplies are made available where Board meetings are held.</w:t>
      </w:r>
    </w:p>
    <w:p w14:paraId="337CA0EA" w14:textId="77777777" w:rsidR="00B2439D" w:rsidRPr="00892602" w:rsidRDefault="00B2439D" w:rsidP="00A75117">
      <w:pPr>
        <w:pStyle w:val="ListParagraph"/>
        <w:numPr>
          <w:ilvl w:val="0"/>
          <w:numId w:val="399"/>
        </w:numPr>
        <w:spacing w:after="0"/>
        <w:divId w:val="1034886155"/>
      </w:pPr>
      <w:r w:rsidRPr="00892602">
        <w:t>Update the Office portion of the Policy and Procedures manual as necessary before the change of officers. Changes that do not require Board approval should be sent to the Secretary for inclusion in the addendum.</w:t>
      </w:r>
    </w:p>
    <w:p w14:paraId="4F35F56B" w14:textId="77777777" w:rsidR="00B2439D" w:rsidRPr="00892602" w:rsidRDefault="00B2439D" w:rsidP="00A75117">
      <w:pPr>
        <w:pStyle w:val="ListParagraph"/>
        <w:numPr>
          <w:ilvl w:val="0"/>
          <w:numId w:val="399"/>
        </w:numPr>
        <w:spacing w:after="0"/>
        <w:divId w:val="1034886155"/>
      </w:pPr>
      <w:r w:rsidRPr="00892602">
        <w:t>Be responsible for data and document security.</w:t>
      </w:r>
    </w:p>
    <w:p w14:paraId="6414DD7D" w14:textId="77777777" w:rsidR="00B2439D" w:rsidRPr="00892602" w:rsidRDefault="00B2439D" w:rsidP="00A75117">
      <w:pPr>
        <w:pStyle w:val="ListParagraph"/>
        <w:numPr>
          <w:ilvl w:val="0"/>
          <w:numId w:val="399"/>
        </w:numPr>
        <w:spacing w:after="0"/>
        <w:divId w:val="1034886155"/>
      </w:pPr>
      <w:r w:rsidRPr="00892602">
        <w:t>Ensure that names and signatures on all AMATYC financial accounts are transferred after the change of Executive Board officers. Since old and new officers are sometimes required to sign the forms, the signature forms should be secured prior to the conference and brought to the conference for signatures.</w:t>
      </w:r>
    </w:p>
    <w:p w14:paraId="0F81F987" w14:textId="77777777" w:rsidR="00B2439D" w:rsidRPr="00892602" w:rsidRDefault="00B2439D" w:rsidP="00A75117">
      <w:pPr>
        <w:pStyle w:val="ListParagraph"/>
        <w:numPr>
          <w:ilvl w:val="0"/>
          <w:numId w:val="399"/>
        </w:numPr>
        <w:spacing w:after="0"/>
        <w:divId w:val="1034886155"/>
      </w:pPr>
      <w:r w:rsidRPr="00892602">
        <w:t>With the approval of the President, sign and forward contracts for entities other than Southwest Tennessee Community College.</w:t>
      </w:r>
    </w:p>
    <w:p w14:paraId="084E5FDA" w14:textId="77777777" w:rsidR="00B2439D" w:rsidRPr="00892602" w:rsidRDefault="00B2439D" w:rsidP="00A75117">
      <w:pPr>
        <w:pStyle w:val="ListParagraph"/>
        <w:numPr>
          <w:ilvl w:val="0"/>
          <w:numId w:val="399"/>
        </w:numPr>
        <w:spacing w:after="0"/>
        <w:divId w:val="1034886155"/>
      </w:pPr>
      <w:r w:rsidRPr="00892602">
        <w:t>Serve as the Sponsored Research Office (SRO) for grant proposal submissions and grant reports, at the direction of the President.</w:t>
      </w:r>
    </w:p>
    <w:p w14:paraId="41BFDD53" w14:textId="77777777" w:rsidR="00B2439D" w:rsidRPr="00892602" w:rsidRDefault="00B2439D" w:rsidP="00A75117">
      <w:pPr>
        <w:pStyle w:val="ListParagraph"/>
        <w:numPr>
          <w:ilvl w:val="0"/>
          <w:numId w:val="399"/>
        </w:numPr>
        <w:spacing w:after="0"/>
        <w:divId w:val="1034886155"/>
      </w:pPr>
      <w:r w:rsidRPr="00892602">
        <w:t>In conjunction with the President, place an ad in the AACC convention issue of the Community College Times advertising the AMATYC Conference and the Traveling Workshops. The Executive Director and Conference Coordinator, in conjunction with the President, will also send AACC, by July 1st of each year, a conference announcement to be posted on the AACC website. (It is expected that this announcement does not involve a fee.)</w:t>
      </w:r>
    </w:p>
    <w:p w14:paraId="789A9CA7" w14:textId="77777777" w:rsidR="00B2439D" w:rsidRPr="00892602" w:rsidRDefault="00B2439D" w:rsidP="00A75117">
      <w:pPr>
        <w:pStyle w:val="ListParagraph"/>
        <w:numPr>
          <w:ilvl w:val="0"/>
          <w:numId w:val="399"/>
        </w:numPr>
        <w:spacing w:after="0"/>
        <w:divId w:val="1034886155"/>
      </w:pPr>
      <w:r w:rsidRPr="00892602">
        <w:t>In conjunction with the President, place an ad in the mid-August issue of the Community College Times advertising the AMATYC Conference and the Traveling Workshops.</w:t>
      </w:r>
    </w:p>
    <w:p w14:paraId="5E78BB43" w14:textId="77777777" w:rsidR="00B2439D" w:rsidRPr="00892602" w:rsidRDefault="00B2439D" w:rsidP="00017265">
      <w:pPr>
        <w:divId w:val="1034886155"/>
        <w:rPr>
          <w:rFonts w:eastAsia="Times New Roman"/>
        </w:rPr>
      </w:pPr>
    </w:p>
    <w:p w14:paraId="58B4D846" w14:textId="77777777" w:rsidR="00B2439D" w:rsidRPr="00892602" w:rsidRDefault="00B2439D" w:rsidP="00017265">
      <w:pPr>
        <w:divId w:val="1034886155"/>
        <w:rPr>
          <w:rFonts w:eastAsia="Times New Roman"/>
          <w:b/>
        </w:rPr>
      </w:pPr>
      <w:r w:rsidRPr="00892602">
        <w:rPr>
          <w:rFonts w:eastAsia="Times New Roman"/>
          <w:b/>
        </w:rPr>
        <w:t>Office Duties</w:t>
      </w:r>
    </w:p>
    <w:p w14:paraId="2CD9D497" w14:textId="77777777" w:rsidR="00B2439D" w:rsidRPr="00892602" w:rsidRDefault="00B2439D" w:rsidP="00A75117">
      <w:pPr>
        <w:numPr>
          <w:ilvl w:val="0"/>
          <w:numId w:val="133"/>
        </w:numPr>
        <w:tabs>
          <w:tab w:val="left" w:pos="720"/>
        </w:tabs>
        <w:divId w:val="1034886155"/>
      </w:pPr>
      <w:r w:rsidRPr="00892602">
        <w:t>Oversee the AMATYC office and supervise AMATYC staff. Prioritize and monitor the work assignments of staff members. Serve as liaison between the office staff and all AMATYC officers, committee chairs, and editors.</w:t>
      </w:r>
    </w:p>
    <w:p w14:paraId="3BBD728F" w14:textId="77777777" w:rsidR="00B2439D" w:rsidRPr="00892602" w:rsidRDefault="00B2439D" w:rsidP="00A75117">
      <w:pPr>
        <w:numPr>
          <w:ilvl w:val="0"/>
          <w:numId w:val="133"/>
        </w:numPr>
        <w:tabs>
          <w:tab w:val="left" w:pos="720"/>
        </w:tabs>
        <w:divId w:val="1034886155"/>
      </w:pPr>
      <w:r w:rsidRPr="00892602">
        <w:t>Establish and maintain clear communication lines between the AMATYC Board and the office.</w:t>
      </w:r>
    </w:p>
    <w:p w14:paraId="6DE09949" w14:textId="77777777" w:rsidR="00B2439D" w:rsidRPr="00892602" w:rsidRDefault="00B2439D" w:rsidP="00A75117">
      <w:pPr>
        <w:numPr>
          <w:ilvl w:val="0"/>
          <w:numId w:val="133"/>
        </w:numPr>
        <w:tabs>
          <w:tab w:val="left" w:pos="720"/>
        </w:tabs>
        <w:divId w:val="1034886155"/>
      </w:pPr>
      <w:r w:rsidRPr="00892602">
        <w:t>Conduct performance evaluations of the Office Director, Accounting Director, Publications Director, Technical Director, and other employees as appropriate. Share these annual performance evaluations with the AMATYC President prior to the Spring Board Meeting each year. The performance evaluations shall include indicators of performance levels as aligned with AMATYC’s strategic priorities with documentation of exceptional work.</w:t>
      </w:r>
    </w:p>
    <w:p w14:paraId="5C656E58" w14:textId="77777777" w:rsidR="00B2439D" w:rsidRPr="00892602" w:rsidRDefault="00B2439D" w:rsidP="00A75117">
      <w:pPr>
        <w:numPr>
          <w:ilvl w:val="0"/>
          <w:numId w:val="133"/>
        </w:numPr>
        <w:tabs>
          <w:tab w:val="left" w:pos="720"/>
        </w:tabs>
        <w:divId w:val="1034886155"/>
      </w:pPr>
      <w:r w:rsidRPr="00892602">
        <w:t>Send the President and Treasurer any documentation of cost of living and longevity increases for Southwest Tennessee Community College staff when they are authorized by the college. As required, the AMATYC President sends a letter authorizing these increases for AMATYC employees.</w:t>
      </w:r>
    </w:p>
    <w:p w14:paraId="3A47044E" w14:textId="77777777" w:rsidR="00B2439D" w:rsidRPr="00892602" w:rsidRDefault="00B2439D" w:rsidP="00A75117">
      <w:pPr>
        <w:numPr>
          <w:ilvl w:val="0"/>
          <w:numId w:val="133"/>
        </w:numPr>
        <w:tabs>
          <w:tab w:val="left" w:pos="720"/>
        </w:tabs>
        <w:divId w:val="1034886155"/>
      </w:pPr>
      <w:r w:rsidRPr="00892602">
        <w:t>Ensure that appropriate inventory records are maintained in the office. This record should include proof of ownership of all property owned by AMATYC which exceeds $500 in purchase price. This includes computer hardware, software, and related equipment, and all office equipment and other equipment that is not considered consumable such as supplies. This record shall include a depreciation schedule for each item (work with the Treasurer on this), the name of the person currently responsible for the item, and the physical location (address) of the item.</w:t>
      </w:r>
    </w:p>
    <w:p w14:paraId="517CF21C" w14:textId="77777777" w:rsidR="00B2439D" w:rsidRPr="00892602" w:rsidRDefault="00B2439D" w:rsidP="00A75117">
      <w:pPr>
        <w:numPr>
          <w:ilvl w:val="0"/>
          <w:numId w:val="133"/>
        </w:numPr>
        <w:tabs>
          <w:tab w:val="left" w:pos="720"/>
        </w:tabs>
        <w:divId w:val="1034886155"/>
      </w:pPr>
      <w:r w:rsidRPr="00892602">
        <w:t>Certify to the Board that all records of the association are maintained by the Office. As directed by the Treasurer, sign checks for amounts less than $10,000 and, as needed, serve as one signature for checks greater than $10,000. In conjunction with the Treasurer, see that the financial records of the organization are up-to-date and maintained in a professional manner.</w:t>
      </w:r>
    </w:p>
    <w:p w14:paraId="41610AD7" w14:textId="77777777" w:rsidR="00B2439D" w:rsidRPr="00892602" w:rsidRDefault="00B2439D" w:rsidP="00A75117">
      <w:pPr>
        <w:numPr>
          <w:ilvl w:val="0"/>
          <w:numId w:val="133"/>
        </w:numPr>
        <w:tabs>
          <w:tab w:val="left" w:pos="720"/>
        </w:tabs>
        <w:divId w:val="1034886155"/>
      </w:pPr>
      <w:r w:rsidRPr="00892602">
        <w:t>Be responsible for having the bookkeeping of the organization done. The books are kept on the AMATYC computer using the software package called Peachtree. A copy of the chart of accounts for income and expenses for AMATYC should be kept in both hard copy and electronic form at the office.</w:t>
      </w:r>
    </w:p>
    <w:p w14:paraId="42E9BECF" w14:textId="77777777" w:rsidR="00B2439D" w:rsidRPr="00892602" w:rsidRDefault="00B2439D" w:rsidP="00017265">
      <w:pPr>
        <w:divId w:val="1034886155"/>
        <w:rPr>
          <w:rFonts w:eastAsia="Times New Roman"/>
          <w:b/>
        </w:rPr>
      </w:pPr>
      <w:r w:rsidRPr="00892602">
        <w:rPr>
          <w:rFonts w:eastAsia="Times New Roman"/>
          <w:b/>
        </w:rPr>
        <w:t>Conference Duties</w:t>
      </w:r>
    </w:p>
    <w:p w14:paraId="1C49E9D6" w14:textId="77777777" w:rsidR="00B2439D" w:rsidRPr="00892602" w:rsidRDefault="00B2439D" w:rsidP="00A75117">
      <w:pPr>
        <w:numPr>
          <w:ilvl w:val="0"/>
          <w:numId w:val="134"/>
        </w:numPr>
        <w:tabs>
          <w:tab w:val="left" w:pos="720"/>
        </w:tabs>
        <w:divId w:val="1034886155"/>
      </w:pPr>
      <w:r w:rsidRPr="00892602">
        <w:t>Review hotel conference-related contracts to see that all details are covered in full before the contract is signed.</w:t>
      </w:r>
    </w:p>
    <w:p w14:paraId="5A9C7A07" w14:textId="77777777" w:rsidR="00B2439D" w:rsidRPr="00892602" w:rsidRDefault="00B2439D" w:rsidP="00A75117">
      <w:pPr>
        <w:numPr>
          <w:ilvl w:val="0"/>
          <w:numId w:val="134"/>
        </w:numPr>
        <w:tabs>
          <w:tab w:val="left" w:pos="720"/>
        </w:tabs>
        <w:divId w:val="1034886155"/>
      </w:pPr>
      <w:r w:rsidRPr="00892602">
        <w:t>Assist the Conference Coordinator in facilitating conference program planning among the Assistant Conference Coordinator, Program Coordinator, Presider Chair, Local Events Coordinator, and the AMATYC Office to ensure timely completion of program staffing and conference publications.</w:t>
      </w:r>
    </w:p>
    <w:p w14:paraId="40023CBA" w14:textId="77777777" w:rsidR="00B2439D" w:rsidRPr="00892602" w:rsidRDefault="00B2439D" w:rsidP="00A75117">
      <w:pPr>
        <w:numPr>
          <w:ilvl w:val="0"/>
          <w:numId w:val="134"/>
        </w:numPr>
        <w:tabs>
          <w:tab w:val="left" w:pos="720"/>
        </w:tabs>
        <w:divId w:val="1034886155"/>
      </w:pPr>
      <w:r w:rsidRPr="00892602">
        <w:t>Coordinate with the Conference Coordinator the preparation of conference publications.</w:t>
      </w:r>
    </w:p>
    <w:p w14:paraId="30E091C6" w14:textId="77777777" w:rsidR="00B2439D" w:rsidRPr="00892602" w:rsidRDefault="00B2439D" w:rsidP="00A75117">
      <w:pPr>
        <w:numPr>
          <w:ilvl w:val="0"/>
          <w:numId w:val="134"/>
        </w:numPr>
        <w:tabs>
          <w:tab w:val="left" w:pos="720"/>
        </w:tabs>
        <w:divId w:val="1034886155"/>
      </w:pPr>
      <w:r w:rsidRPr="00892602">
        <w:t>Assist in review of conference timeline and specific deadlines for all tasks considering the exact conference dates.</w:t>
      </w:r>
    </w:p>
    <w:p w14:paraId="3245297B" w14:textId="77777777" w:rsidR="00B2439D" w:rsidRPr="00892602" w:rsidRDefault="00B2439D" w:rsidP="00A75117">
      <w:pPr>
        <w:numPr>
          <w:ilvl w:val="0"/>
          <w:numId w:val="134"/>
        </w:numPr>
        <w:tabs>
          <w:tab w:val="left" w:pos="720"/>
        </w:tabs>
        <w:divId w:val="1034886155"/>
      </w:pPr>
      <w:r w:rsidRPr="00892602">
        <w:t>In conjunction with the Conference Coordinator and the office staff,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22551147" w14:textId="1A3F511B" w:rsidR="00B2439D" w:rsidRPr="00892602" w:rsidRDefault="00B2439D" w:rsidP="00A75117">
      <w:pPr>
        <w:numPr>
          <w:ilvl w:val="0"/>
          <w:numId w:val="134"/>
        </w:numPr>
        <w:tabs>
          <w:tab w:val="left" w:pos="720"/>
        </w:tabs>
        <w:divId w:val="1034886155"/>
      </w:pPr>
      <w:r w:rsidRPr="00892602">
        <w:t>In conjunction with the Treasurer and Conference Coordinator, meet with hotel staff immediately prior to the annual conference to clarify issues surrounding payment of the bill at the beginning and conclusion of the conference.</w:t>
      </w:r>
    </w:p>
    <w:p w14:paraId="3484901C" w14:textId="77777777" w:rsidR="00B2439D" w:rsidRPr="00892602" w:rsidRDefault="00B2439D" w:rsidP="00A75117">
      <w:pPr>
        <w:numPr>
          <w:ilvl w:val="0"/>
          <w:numId w:val="134"/>
        </w:numPr>
        <w:tabs>
          <w:tab w:val="left" w:pos="720"/>
        </w:tabs>
        <w:divId w:val="1034886155"/>
      </w:pPr>
      <w:r w:rsidRPr="00892602">
        <w:t>In conjunction with the Treasurer and Conference Coordinator, guarantee the amount of food needed for each conference food function of AMATYC.</w:t>
      </w:r>
    </w:p>
    <w:p w14:paraId="5C99484E" w14:textId="77777777" w:rsidR="00B2439D" w:rsidRPr="00892602" w:rsidRDefault="00B2439D" w:rsidP="00A75117">
      <w:pPr>
        <w:numPr>
          <w:ilvl w:val="0"/>
          <w:numId w:val="134"/>
        </w:numPr>
        <w:tabs>
          <w:tab w:val="left" w:pos="720"/>
        </w:tabs>
        <w:divId w:val="1034886155"/>
      </w:pPr>
      <w:r w:rsidRPr="00892602">
        <w:t>Attend the conference, along with appropriate full-time office staff members, to assist with conference registration and conference operations.</w:t>
      </w:r>
    </w:p>
    <w:p w14:paraId="7F77B2C5" w14:textId="77777777" w:rsidR="00B2439D" w:rsidRPr="00892602" w:rsidRDefault="00B2439D" w:rsidP="00A75117">
      <w:pPr>
        <w:numPr>
          <w:ilvl w:val="0"/>
          <w:numId w:val="134"/>
        </w:numPr>
        <w:tabs>
          <w:tab w:val="left" w:pos="720"/>
        </w:tabs>
        <w:divId w:val="1034886155"/>
      </w:pPr>
      <w:r w:rsidRPr="00892602">
        <w:t>Meet informally and formally with hotel staff as needed.</w:t>
      </w:r>
    </w:p>
    <w:p w14:paraId="2E1238FC" w14:textId="77777777" w:rsidR="00B2439D" w:rsidRPr="00892602" w:rsidRDefault="00B2439D" w:rsidP="00A75117">
      <w:pPr>
        <w:numPr>
          <w:ilvl w:val="0"/>
          <w:numId w:val="134"/>
        </w:numPr>
        <w:tabs>
          <w:tab w:val="left" w:pos="720"/>
        </w:tabs>
        <w:divId w:val="1034886155"/>
      </w:pPr>
      <w:r w:rsidRPr="00892602">
        <w:t>Be responsible for safeguarding all monies from the conference. Ensure that an appropriate amount of money is available at the beginning of the conference to make change at the registration desk.</w:t>
      </w:r>
    </w:p>
    <w:p w14:paraId="0C20FA7C" w14:textId="77777777" w:rsidR="00B2439D" w:rsidRPr="00892602" w:rsidRDefault="00B2439D" w:rsidP="00A75117">
      <w:pPr>
        <w:numPr>
          <w:ilvl w:val="0"/>
          <w:numId w:val="134"/>
        </w:numPr>
        <w:tabs>
          <w:tab w:val="left" w:pos="720"/>
        </w:tabs>
        <w:divId w:val="1034886155"/>
      </w:pPr>
      <w:r w:rsidRPr="00892602">
        <w:t>In conjunction with office staff, supervise the preparation of name tags and tickets for registered conference attendees, movement of equipment and materials in the conference hotel, organization of registration materials, tickets, etc., and organization of the registration area.</w:t>
      </w:r>
    </w:p>
    <w:p w14:paraId="68361FD7" w14:textId="77777777" w:rsidR="00B2439D" w:rsidRPr="00892602" w:rsidRDefault="00B2439D" w:rsidP="00A75117">
      <w:pPr>
        <w:numPr>
          <w:ilvl w:val="0"/>
          <w:numId w:val="134"/>
        </w:numPr>
        <w:tabs>
          <w:tab w:val="left" w:pos="720"/>
        </w:tabs>
        <w:divId w:val="1034886155"/>
      </w:pPr>
      <w:r w:rsidRPr="00892602">
        <w:t>Supervise the following: acceptance of registration monies from participants, preparation of deposits, and maintenance of a computer database of conference information.</w:t>
      </w:r>
    </w:p>
    <w:p w14:paraId="7F706F2A" w14:textId="77777777" w:rsidR="00B2439D" w:rsidRPr="00892602" w:rsidRDefault="00B2439D" w:rsidP="00A75117">
      <w:pPr>
        <w:numPr>
          <w:ilvl w:val="0"/>
          <w:numId w:val="134"/>
        </w:numPr>
        <w:tabs>
          <w:tab w:val="left" w:pos="720"/>
        </w:tabs>
        <w:divId w:val="1034886155"/>
      </w:pPr>
      <w:r w:rsidRPr="00892602">
        <w:t>Assist in conference troubleshooting.</w:t>
      </w:r>
    </w:p>
    <w:p w14:paraId="1765AC53" w14:textId="50A1F651" w:rsidR="00B2439D" w:rsidRPr="00892602" w:rsidRDefault="00B2439D" w:rsidP="00C515BE">
      <w:pPr>
        <w:outlineLvl w:val="0"/>
        <w:divId w:val="1034886155"/>
        <w:rPr>
          <w:b/>
          <w:bCs/>
        </w:rPr>
      </w:pPr>
      <w:r w:rsidRPr="00892602">
        <w:rPr>
          <w:b/>
          <w:bCs/>
        </w:rPr>
        <w:t>Appraisal</w:t>
      </w:r>
    </w:p>
    <w:p w14:paraId="3290AE9D" w14:textId="77777777" w:rsidR="00B2439D" w:rsidRPr="00892602" w:rsidRDefault="00B2439D" w:rsidP="00B2439D">
      <w:pPr>
        <w:divId w:val="1034886155"/>
      </w:pPr>
      <w:r w:rsidRPr="00892602">
        <w:t>The new Executive Director will be evaluated by a representative from the Personnel Committee appointed by the AMATYC President after 90 days on the job. The representative will use the AMATYC Appraisal Form.</w:t>
      </w:r>
    </w:p>
    <w:p w14:paraId="73879B4B" w14:textId="77777777" w:rsidR="00B2439D" w:rsidRPr="00892602" w:rsidRDefault="00B2439D" w:rsidP="00B2439D">
      <w:pPr>
        <w:divId w:val="1034886155"/>
      </w:pPr>
      <w:r w:rsidRPr="00892602">
        <w:t>After the first full year of service, the Executive Director will be evaluated annually by December 31st of each year using the AMATYC Appraisal Form by at least two representatives from the Personnel Committee, appointed by the AMATYC President.</w:t>
      </w:r>
    </w:p>
    <w:p w14:paraId="345D796B" w14:textId="77777777" w:rsidR="00B2439D" w:rsidRPr="00892602" w:rsidRDefault="00B2439D" w:rsidP="00B2439D">
      <w:pPr>
        <w:divId w:val="1034886155"/>
      </w:pPr>
      <w:r w:rsidRPr="00892602">
        <w:t>Finally, the Executive Director can ask for a Feedback evaluation using the AMATYC Appraisal Form at any time. A representative from the Personnel Committee appointed by the AMATYC President will be chosen to do the evaluation.</w:t>
      </w:r>
    </w:p>
    <w:p w14:paraId="22EB89D0" w14:textId="41C40F0A" w:rsidR="00626D54" w:rsidRPr="00892602" w:rsidRDefault="00626D54" w:rsidP="00480238">
      <w:pPr>
        <w:divId w:val="1034886155"/>
      </w:pPr>
    </w:p>
    <w:p w14:paraId="4112A83C" w14:textId="12E07F37" w:rsidR="00626D54" w:rsidRPr="00892602" w:rsidRDefault="00626D54" w:rsidP="003631B8">
      <w:pPr>
        <w:pStyle w:val="Heading3"/>
        <w:divId w:val="231700162"/>
        <w:rPr>
          <w:rFonts w:eastAsia="Times New Roman"/>
        </w:rPr>
      </w:pPr>
      <w:bookmarkStart w:id="355" w:name="_Toc520655417"/>
      <w:bookmarkStart w:id="356" w:name="a7_2_3_Office_Director_Duties"/>
      <w:r w:rsidRPr="00892602">
        <w:rPr>
          <w:rFonts w:eastAsia="Times New Roman"/>
        </w:rPr>
        <w:t>7.2.3</w:t>
      </w:r>
      <w:r w:rsidR="00C83D7F" w:rsidRPr="00892602">
        <w:rPr>
          <w:rFonts w:eastAsia="Times New Roman"/>
        </w:rPr>
        <w:tab/>
      </w:r>
      <w:r w:rsidRPr="00892602">
        <w:rPr>
          <w:rFonts w:eastAsia="Times New Roman"/>
        </w:rPr>
        <w:t>Office Director Duties</w:t>
      </w:r>
      <w:bookmarkEnd w:id="355"/>
    </w:p>
    <w:bookmarkEnd w:id="356"/>
    <w:p w14:paraId="03CCE991" w14:textId="77777777" w:rsidR="00626D54" w:rsidRPr="00892602" w:rsidRDefault="00626D54" w:rsidP="00480238">
      <w:pPr>
        <w:divId w:val="231700162"/>
      </w:pPr>
      <w:r w:rsidRPr="00892602">
        <w:t xml:space="preserve">Primary </w:t>
      </w:r>
      <w:r w:rsidRPr="00892602">
        <w:rPr>
          <w:snapToGrid w:val="0"/>
        </w:rPr>
        <w:t>responsibilities are, but not limited to: membership database management and reporting, computer maintenance and upgrades, general office operations including conference preparations, and a working knowledge of other staff positions. Other duties as assigned by the Executive Director.</w:t>
      </w:r>
    </w:p>
    <w:p w14:paraId="672920B6" w14:textId="5E897E0B" w:rsidR="00626D54" w:rsidRPr="00892602" w:rsidRDefault="00626D54" w:rsidP="003631B8">
      <w:pPr>
        <w:pStyle w:val="Heading3"/>
        <w:divId w:val="231700162"/>
        <w:rPr>
          <w:rFonts w:eastAsia="Times New Roman"/>
        </w:rPr>
      </w:pPr>
      <w:bookmarkStart w:id="357" w:name="_Toc520655418"/>
      <w:bookmarkStart w:id="358" w:name="a7_2_4_Publications_Director_Duties"/>
      <w:r w:rsidRPr="00892602">
        <w:rPr>
          <w:rFonts w:eastAsia="Times New Roman"/>
        </w:rPr>
        <w:t>7.2.4</w:t>
      </w:r>
      <w:r w:rsidR="00C83D7F" w:rsidRPr="00892602">
        <w:rPr>
          <w:rFonts w:eastAsia="Times New Roman"/>
        </w:rPr>
        <w:tab/>
      </w:r>
      <w:r w:rsidRPr="00892602">
        <w:rPr>
          <w:rFonts w:eastAsia="Times New Roman"/>
        </w:rPr>
        <w:t>Publications Director Duties</w:t>
      </w:r>
      <w:bookmarkEnd w:id="357"/>
    </w:p>
    <w:bookmarkEnd w:id="358"/>
    <w:p w14:paraId="2FD8D96F" w14:textId="77777777" w:rsidR="00626D54" w:rsidRPr="00892602" w:rsidRDefault="00626D54" w:rsidP="00D3364F">
      <w:pPr>
        <w:divId w:val="231700162"/>
      </w:pPr>
      <w:r w:rsidRPr="00892602">
        <w:rPr>
          <w:snapToGrid w:val="0"/>
        </w:rPr>
        <w:t>Primary responsibilities are, but not limited to: preparing typeset presentation of AMATYC publications (i.e. newsletter, brochures, stationary, conference flyers, miniprogram and program), sending second draft of all publications to the Website Coordinator, coordinating with the printer to maintain production standards, and a working knowledge or other staff positions. Other duties as assigned by the Executive Director or Office Director.</w:t>
      </w:r>
    </w:p>
    <w:p w14:paraId="2D1A3FB5" w14:textId="59555A16" w:rsidR="00626D54" w:rsidRPr="00892602" w:rsidRDefault="00626D54" w:rsidP="003631B8">
      <w:pPr>
        <w:pStyle w:val="Heading3"/>
        <w:divId w:val="231700162"/>
        <w:rPr>
          <w:rFonts w:eastAsia="Times New Roman"/>
        </w:rPr>
      </w:pPr>
      <w:bookmarkStart w:id="359" w:name="_Toc520655419"/>
      <w:bookmarkStart w:id="360" w:name="a7_2_5_Accounting_Director_Duties"/>
      <w:r w:rsidRPr="00892602">
        <w:rPr>
          <w:rFonts w:eastAsia="Times New Roman"/>
        </w:rPr>
        <w:t>7.2.5</w:t>
      </w:r>
      <w:r w:rsidR="00C83D7F" w:rsidRPr="00892602">
        <w:rPr>
          <w:rFonts w:eastAsia="Times New Roman"/>
        </w:rPr>
        <w:tab/>
      </w:r>
      <w:r w:rsidRPr="00892602">
        <w:rPr>
          <w:rFonts w:eastAsia="Times New Roman"/>
        </w:rPr>
        <w:t>Accounting Director Duties</w:t>
      </w:r>
      <w:bookmarkEnd w:id="359"/>
    </w:p>
    <w:bookmarkEnd w:id="360"/>
    <w:p w14:paraId="630AC810" w14:textId="77777777" w:rsidR="00626D54" w:rsidRPr="00892602" w:rsidRDefault="00626D54" w:rsidP="00B863D6">
      <w:pPr>
        <w:divId w:val="231700162"/>
      </w:pPr>
      <w:r w:rsidRPr="00892602">
        <w:rPr>
          <w:snapToGrid w:val="0"/>
        </w:rPr>
        <w:t>Primary responsibilities are, but not limited to: managing and reporting accounts, working with the Treasurer to maintain appropriate fiscal policies, processing accounts receivable/payable, auditing financial records, and a working knowledge of other staff positions. Other duties as assigned by the Executive Director or Office Director.</w:t>
      </w:r>
    </w:p>
    <w:p w14:paraId="2FA9E854" w14:textId="31546EE7" w:rsidR="00B863D6" w:rsidRPr="00892602" w:rsidRDefault="00B863D6" w:rsidP="003631B8">
      <w:pPr>
        <w:pStyle w:val="Heading3"/>
        <w:divId w:val="775709959"/>
      </w:pPr>
      <w:bookmarkStart w:id="361" w:name="a7_2_6_Technical_Clerk_Duties"/>
      <w:bookmarkStart w:id="362" w:name="_Toc520655420"/>
      <w:r w:rsidRPr="00892602">
        <w:t>7.2.6</w:t>
      </w:r>
      <w:r w:rsidR="00C83D7F" w:rsidRPr="00892602">
        <w:tab/>
      </w:r>
      <w:r w:rsidRPr="00892602">
        <w:t>Technical Clerk Duties</w:t>
      </w:r>
      <w:r w:rsidR="00A42F15" w:rsidRPr="00892602">
        <w:t xml:space="preserve"> </w:t>
      </w:r>
      <w:bookmarkEnd w:id="361"/>
      <w:r w:rsidR="00A42F15" w:rsidRPr="00892602">
        <w:t>&lt;FBM 2015&gt;</w:t>
      </w:r>
      <w:bookmarkEnd w:id="362"/>
    </w:p>
    <w:p w14:paraId="2442A22E" w14:textId="36ECEE4A" w:rsidR="00626D54" w:rsidRPr="00892602" w:rsidRDefault="00B863D6" w:rsidP="00B863D6">
      <w:pPr>
        <w:spacing w:after="0"/>
        <w:divId w:val="775709959"/>
        <w:rPr>
          <w:rFonts w:eastAsia="Times New Roman"/>
        </w:rPr>
      </w:pPr>
      <w:r w:rsidRPr="00892602">
        <w:t>Primary responsibilities are, but not limited to: greeting visitors; answering the phone and directing calls; updating and maintaining the organization’s policy manual, assisting with the database system – including but not limited to: the renewal process, posting and printing payments, collecting data and drafting summaries or reports; assisting with mailings and information requests; providing pre-and post-conference support by completing tasks as assigned and maintaining office supplies. Other duties as assigned by the Executive Director or Office Director.</w:t>
      </w:r>
    </w:p>
    <w:p w14:paraId="2B547303" w14:textId="1A50FB71" w:rsidR="00626D54" w:rsidRPr="00892602" w:rsidRDefault="00F93EFE">
      <w:pPr>
        <w:divId w:val="775709959"/>
      </w:pPr>
      <w:r w:rsidRPr="00892602">
        <w:t xml:space="preserve"> </w:t>
      </w:r>
    </w:p>
    <w:p w14:paraId="212018F2" w14:textId="0158E283" w:rsidR="00626D54" w:rsidRPr="00892602" w:rsidRDefault="00626D54">
      <w:pPr>
        <w:divId w:val="1369647367"/>
      </w:pPr>
    </w:p>
    <w:p w14:paraId="6769CB69" w14:textId="77777777" w:rsidR="00626D54" w:rsidRPr="00892602" w:rsidRDefault="00626D54" w:rsidP="00433EAD">
      <w:pPr>
        <w:sectPr w:rsidR="00626D54" w:rsidRPr="00892602" w:rsidSect="00B66126">
          <w:type w:val="oddPage"/>
          <w:pgSz w:w="12240" w:h="15840"/>
          <w:pgMar w:top="1440" w:right="1440" w:bottom="1440" w:left="1440" w:header="720" w:footer="720" w:gutter="0"/>
          <w:cols w:space="720"/>
          <w:titlePg/>
          <w:docGrid w:linePitch="360"/>
        </w:sectPr>
      </w:pPr>
    </w:p>
    <w:bookmarkStart w:id="363" w:name="a8_Conference"/>
    <w:p w14:paraId="60AD70A1" w14:textId="4C07B708" w:rsidR="00626D54" w:rsidRPr="00892602" w:rsidRDefault="004A306F" w:rsidP="003631B8">
      <w:pPr>
        <w:pStyle w:val="Heading1"/>
        <w:divId w:val="184179121"/>
        <w:rPr>
          <w:rFonts w:eastAsia="Times New Roman"/>
        </w:rPr>
      </w:pPr>
      <w:r>
        <w:rPr>
          <w:rFonts w:eastAsia="Times New Roman"/>
        </w:rPr>
        <w:fldChar w:fldCharType="begin"/>
      </w:r>
      <w:r>
        <w:rPr>
          <w:rFonts w:eastAsia="Times New Roman"/>
        </w:rPr>
        <w:instrText xml:space="preserve"> HYPERLINK  \l "8. Conference" </w:instrText>
      </w:r>
      <w:r>
        <w:rPr>
          <w:rFonts w:eastAsia="Times New Roman"/>
        </w:rPr>
        <w:fldChar w:fldCharType="separate"/>
      </w:r>
      <w:bookmarkStart w:id="364" w:name="_Toc520655421"/>
      <w:r w:rsidR="00C83D7F" w:rsidRPr="004A306F">
        <w:rPr>
          <w:rStyle w:val="Hyperlink"/>
          <w:rFonts w:eastAsia="Times New Roman"/>
        </w:rPr>
        <w:t>8.</w:t>
      </w:r>
      <w:r w:rsidR="00C83D7F" w:rsidRPr="004A306F">
        <w:rPr>
          <w:rStyle w:val="Hyperlink"/>
          <w:rFonts w:eastAsia="Times New Roman"/>
        </w:rPr>
        <w:tab/>
      </w:r>
      <w:r w:rsidR="00626D54" w:rsidRPr="004A306F">
        <w:rPr>
          <w:rStyle w:val="Hyperlink"/>
          <w:rFonts w:eastAsia="Times New Roman"/>
        </w:rPr>
        <w:t>Conference</w:t>
      </w:r>
      <w:bookmarkEnd w:id="364"/>
      <w:r>
        <w:rPr>
          <w:rFonts w:eastAsia="Times New Roman"/>
        </w:rPr>
        <w:fldChar w:fldCharType="end"/>
      </w:r>
    </w:p>
    <w:bookmarkEnd w:id="363"/>
    <w:p w14:paraId="7D2CF462" w14:textId="37BB9EC3" w:rsidR="00626D54" w:rsidRPr="00892602" w:rsidRDefault="002D607F" w:rsidP="00017265">
      <w:pPr>
        <w:divId w:val="184179121"/>
      </w:pPr>
      <w:r w:rsidRPr="00892602">
        <w:rPr>
          <w:rStyle w:val="Hyperlink"/>
        </w:rPr>
        <w:fldChar w:fldCharType="begin"/>
      </w:r>
      <w:r w:rsidR="00892602" w:rsidRPr="00892602">
        <w:rPr>
          <w:rStyle w:val="Hyperlink"/>
        </w:rPr>
        <w:instrText>HYPERLINK  \l "a8_1_Conference_City_Hotel"</w:instrText>
      </w:r>
      <w:r w:rsidRPr="00892602">
        <w:rPr>
          <w:rStyle w:val="Hyperlink"/>
        </w:rPr>
        <w:fldChar w:fldCharType="separate"/>
      </w:r>
      <w:r w:rsidR="00626D54" w:rsidRPr="00892602">
        <w:rPr>
          <w:rStyle w:val="Hyperlink"/>
        </w:rPr>
        <w:t>8.1 Conference City/Hotel</w:t>
      </w:r>
      <w:r w:rsidRPr="00892602">
        <w:rPr>
          <w:rStyle w:val="Hyperlink"/>
        </w:rPr>
        <w:fldChar w:fldCharType="end"/>
      </w:r>
    </w:p>
    <w:p w14:paraId="40A85F7E" w14:textId="1D444FCA" w:rsidR="00626D54" w:rsidRPr="00892602" w:rsidRDefault="00786311">
      <w:pPr>
        <w:divId w:val="184179121"/>
      </w:pPr>
      <w:hyperlink w:anchor="a8_2_Conference_Timetable" w:history="1">
        <w:r w:rsidR="00626D54" w:rsidRPr="00892602">
          <w:rPr>
            <w:rStyle w:val="Hyperlink"/>
          </w:rPr>
          <w:t>8.2 Conference Timetable</w:t>
        </w:r>
      </w:hyperlink>
    </w:p>
    <w:p w14:paraId="16644369" w14:textId="249A1A28" w:rsidR="00626D54" w:rsidRPr="00892602" w:rsidRDefault="00786311">
      <w:pPr>
        <w:divId w:val="184179121"/>
      </w:pPr>
      <w:hyperlink w:anchor="a8_3_Conference_Committee" w:history="1">
        <w:r w:rsidR="00626D54" w:rsidRPr="00892602">
          <w:rPr>
            <w:rStyle w:val="Hyperlink"/>
          </w:rPr>
          <w:t>8.3 Conference Committee</w:t>
        </w:r>
      </w:hyperlink>
    </w:p>
    <w:p w14:paraId="1F7AD66F" w14:textId="14B847A7" w:rsidR="00626D54" w:rsidRPr="00892602" w:rsidRDefault="00786311">
      <w:pPr>
        <w:divId w:val="184179121"/>
      </w:pPr>
      <w:hyperlink w:anchor="a8_4_Conference_Coordinator" w:history="1">
        <w:r w:rsidR="00626D54" w:rsidRPr="00892602">
          <w:rPr>
            <w:rStyle w:val="Hyperlink"/>
          </w:rPr>
          <w:t>8.4 Conference Coordinator</w:t>
        </w:r>
      </w:hyperlink>
    </w:p>
    <w:p w14:paraId="46811825" w14:textId="3DEB011E" w:rsidR="00626D54" w:rsidRPr="00892602" w:rsidRDefault="00786311">
      <w:pPr>
        <w:divId w:val="184179121"/>
      </w:pPr>
      <w:hyperlink w:anchor="a8_5_Assistant_Conference_Coordinator" w:history="1">
        <w:r w:rsidR="00626D54" w:rsidRPr="00892602">
          <w:rPr>
            <w:rStyle w:val="Hyperlink"/>
          </w:rPr>
          <w:t>8.5 Assistant Conference Coordinator</w:t>
        </w:r>
      </w:hyperlink>
    </w:p>
    <w:p w14:paraId="618829A4" w14:textId="7E6AEF07" w:rsidR="00626D54" w:rsidRPr="00892602" w:rsidRDefault="00786311">
      <w:pPr>
        <w:divId w:val="184179121"/>
      </w:pPr>
      <w:hyperlink w:anchor="a8_6_Local_Arrangements" w:history="1">
        <w:r w:rsidR="00626D54" w:rsidRPr="00892602">
          <w:rPr>
            <w:rStyle w:val="Hyperlink"/>
          </w:rPr>
          <w:t>8.6 Local Arrangements</w:t>
        </w:r>
      </w:hyperlink>
    </w:p>
    <w:p w14:paraId="3FB26F7D" w14:textId="3E0C90FB" w:rsidR="00626D54" w:rsidRPr="00892602" w:rsidRDefault="00786311">
      <w:pPr>
        <w:divId w:val="184179121"/>
      </w:pPr>
      <w:hyperlink w:anchor="a8_7_Exhibit_Policies" w:history="1">
        <w:r w:rsidR="00626D54" w:rsidRPr="00892602">
          <w:rPr>
            <w:rStyle w:val="Hyperlink"/>
          </w:rPr>
          <w:t>8.7 Exhibit Policies</w:t>
        </w:r>
      </w:hyperlink>
    </w:p>
    <w:p w14:paraId="3B6BF25D" w14:textId="0D77CA87" w:rsidR="00626D54" w:rsidRPr="00892602" w:rsidRDefault="00786311">
      <w:pPr>
        <w:divId w:val="184179121"/>
      </w:pPr>
      <w:hyperlink w:anchor="a8_8_Advertising_Policies" w:history="1">
        <w:r w:rsidR="00626D54" w:rsidRPr="00892602">
          <w:rPr>
            <w:rStyle w:val="Hyperlink"/>
          </w:rPr>
          <w:t>8.8 Advertising Policies</w:t>
        </w:r>
      </w:hyperlink>
    </w:p>
    <w:p w14:paraId="373DBF77" w14:textId="19860021" w:rsidR="00626D54" w:rsidRPr="00892602" w:rsidRDefault="00786311">
      <w:pPr>
        <w:divId w:val="184179121"/>
      </w:pPr>
      <w:hyperlink w:anchor="a8_9_Conference_Publications" w:history="1">
        <w:r w:rsidR="00626D54" w:rsidRPr="00892602">
          <w:rPr>
            <w:rStyle w:val="Hyperlink"/>
          </w:rPr>
          <w:t>8.9 Conference Publications</w:t>
        </w:r>
      </w:hyperlink>
    </w:p>
    <w:p w14:paraId="56E6FE5D" w14:textId="085D26CE" w:rsidR="00626D54" w:rsidRPr="00892602" w:rsidRDefault="00786311">
      <w:pPr>
        <w:divId w:val="184179121"/>
      </w:pPr>
      <w:hyperlink w:anchor="a8_10_Conference_Program" w:history="1">
        <w:r w:rsidR="00626D54" w:rsidRPr="00892602">
          <w:rPr>
            <w:rStyle w:val="Hyperlink"/>
          </w:rPr>
          <w:t>8.10 Conference Program</w:t>
        </w:r>
      </w:hyperlink>
    </w:p>
    <w:p w14:paraId="76B91038" w14:textId="10242F2B" w:rsidR="00626D54" w:rsidRPr="00892602" w:rsidRDefault="00786311">
      <w:pPr>
        <w:divId w:val="184179121"/>
      </w:pPr>
      <w:hyperlink w:anchor="a8_11_Conference_Presiders" w:history="1">
        <w:r w:rsidR="00626D54" w:rsidRPr="00892602">
          <w:rPr>
            <w:rStyle w:val="Hyperlink"/>
          </w:rPr>
          <w:t>8.11 Conference Presiders</w:t>
        </w:r>
      </w:hyperlink>
    </w:p>
    <w:p w14:paraId="34B03DC3" w14:textId="0C926062" w:rsidR="00626D54" w:rsidRPr="00892602" w:rsidRDefault="00786311">
      <w:pPr>
        <w:divId w:val="184179121"/>
      </w:pPr>
      <w:hyperlink w:anchor="a8_12_Conference_Registration" w:history="1">
        <w:r w:rsidR="00626D54" w:rsidRPr="00892602">
          <w:rPr>
            <w:rStyle w:val="Hyperlink"/>
          </w:rPr>
          <w:t>8.12 Conference Registration</w:t>
        </w:r>
      </w:hyperlink>
    </w:p>
    <w:p w14:paraId="683E40C6" w14:textId="5227770C" w:rsidR="00626D54" w:rsidRPr="00892602" w:rsidRDefault="00786311">
      <w:pPr>
        <w:divId w:val="184179121"/>
      </w:pPr>
      <w:hyperlink w:anchor="a8_13_Miscellaneous" w:history="1">
        <w:r w:rsidR="00626D54" w:rsidRPr="00892602">
          <w:rPr>
            <w:rStyle w:val="Hyperlink"/>
          </w:rPr>
          <w:t>8.13 Miscellaneous</w:t>
        </w:r>
      </w:hyperlink>
    </w:p>
    <w:p w14:paraId="5846FF0E" w14:textId="15F11B2F" w:rsidR="00626D54" w:rsidRPr="00892602" w:rsidRDefault="00626D54">
      <w:pPr>
        <w:divId w:val="1176654607"/>
      </w:pPr>
    </w:p>
    <w:p w14:paraId="36B3A3CA" w14:textId="26BAC105" w:rsidR="00626D54" w:rsidRPr="00892602" w:rsidRDefault="00626D54" w:rsidP="003631B8">
      <w:pPr>
        <w:pStyle w:val="Heading2"/>
        <w:divId w:val="184179121"/>
        <w:rPr>
          <w:rFonts w:eastAsia="Times New Roman"/>
        </w:rPr>
      </w:pPr>
      <w:bookmarkStart w:id="365" w:name="_Toc435003490"/>
      <w:bookmarkStart w:id="366" w:name="_Toc520655422"/>
      <w:bookmarkStart w:id="367" w:name="a8_1_Conference_City_Hotel"/>
      <w:r w:rsidRPr="00892602">
        <w:rPr>
          <w:rFonts w:eastAsia="Times New Roman"/>
        </w:rPr>
        <w:t>8.1</w:t>
      </w:r>
      <w:r w:rsidR="00C83D7F" w:rsidRPr="00892602">
        <w:rPr>
          <w:rFonts w:eastAsia="Times New Roman"/>
        </w:rPr>
        <w:tab/>
      </w:r>
      <w:r w:rsidRPr="00892602">
        <w:rPr>
          <w:rFonts w:eastAsia="Times New Roman"/>
        </w:rPr>
        <w:t>Conference City/Hotel</w:t>
      </w:r>
      <w:bookmarkEnd w:id="365"/>
      <w:bookmarkEnd w:id="366"/>
    </w:p>
    <w:bookmarkEnd w:id="367"/>
    <w:p w14:paraId="249F3ED9" w14:textId="77777777" w:rsidR="00626D54" w:rsidRPr="00892602" w:rsidRDefault="00626D54">
      <w:pPr>
        <w:divId w:val="184179121"/>
      </w:pPr>
      <w:r w:rsidRPr="00892602">
        <w:t>The city in which the annual AMATYC conference is held, the support of area colleges and their administration, and an enthusiastic Local Events Coordinator will determine the success of a conference.</w:t>
      </w:r>
    </w:p>
    <w:p w14:paraId="0C3AC2BB" w14:textId="0A925EBE" w:rsidR="00626D54" w:rsidRPr="00892602" w:rsidRDefault="00786311">
      <w:pPr>
        <w:divId w:val="184179121"/>
      </w:pPr>
      <w:hyperlink w:anchor="a8_1_1_Selection_Policy" w:history="1">
        <w:r w:rsidR="00626D54" w:rsidRPr="00892602">
          <w:rPr>
            <w:rStyle w:val="Hyperlink"/>
          </w:rPr>
          <w:t>8.1.1 Selection Policy</w:t>
        </w:r>
      </w:hyperlink>
    </w:p>
    <w:p w14:paraId="454D46BE" w14:textId="4B10F8AA" w:rsidR="00626D54" w:rsidRPr="00F45359" w:rsidRDefault="00786311">
      <w:pPr>
        <w:divId w:val="184179121"/>
        <w:rPr>
          <w:rStyle w:val="Hyperlink"/>
        </w:rPr>
      </w:pPr>
      <w:hyperlink w:anchor="a8_1_2_Contract_Requirements" w:history="1">
        <w:r w:rsidR="00626D54" w:rsidRPr="00F45359">
          <w:rPr>
            <w:rStyle w:val="Hyperlink"/>
          </w:rPr>
          <w:t>8.1.2 Contract Requirements</w:t>
        </w:r>
      </w:hyperlink>
    </w:p>
    <w:p w14:paraId="409FB373" w14:textId="41D35FDD" w:rsidR="00626D54" w:rsidRPr="00892602" w:rsidRDefault="00F93EFE">
      <w:pPr>
        <w:divId w:val="154957633"/>
      </w:pPr>
      <w:r w:rsidRPr="00892602">
        <w:t xml:space="preserve"> </w:t>
      </w:r>
    </w:p>
    <w:p w14:paraId="1F4D18F8" w14:textId="7511F7CF" w:rsidR="00626D54" w:rsidRPr="00892602" w:rsidRDefault="00626D54" w:rsidP="003631B8">
      <w:pPr>
        <w:pStyle w:val="Heading3"/>
        <w:divId w:val="184179121"/>
        <w:rPr>
          <w:rFonts w:eastAsia="Times New Roman"/>
        </w:rPr>
      </w:pPr>
      <w:bookmarkStart w:id="368" w:name="_Toc520655423"/>
      <w:bookmarkStart w:id="369" w:name="a8_1_1_Selection_Policy"/>
      <w:r w:rsidRPr="00892602">
        <w:rPr>
          <w:rFonts w:eastAsia="Times New Roman"/>
        </w:rPr>
        <w:t>8.1.1</w:t>
      </w:r>
      <w:r w:rsidR="00C83D7F" w:rsidRPr="00892602">
        <w:rPr>
          <w:rFonts w:eastAsia="Times New Roman"/>
        </w:rPr>
        <w:tab/>
      </w:r>
      <w:r w:rsidRPr="00892602">
        <w:rPr>
          <w:rFonts w:eastAsia="Times New Roman"/>
        </w:rPr>
        <w:t>Selection Policy</w:t>
      </w:r>
      <w:bookmarkEnd w:id="368"/>
    </w:p>
    <w:bookmarkEnd w:id="369"/>
    <w:p w14:paraId="6BC3939E" w14:textId="153B376A" w:rsidR="00626D54" w:rsidRPr="00892602" w:rsidRDefault="00F93EFE">
      <w:pPr>
        <w:divId w:val="184179121"/>
      </w:pPr>
      <w:r w:rsidRPr="00892602">
        <w:t xml:space="preserve"> </w:t>
      </w:r>
    </w:p>
    <w:p w14:paraId="49031713" w14:textId="77777777" w:rsidR="00626D54" w:rsidRPr="00892602" w:rsidRDefault="00626D54">
      <w:pPr>
        <w:divId w:val="184179121"/>
      </w:pPr>
      <w:r w:rsidRPr="00892602">
        <w:t xml:space="preserve">1. </w:t>
      </w:r>
      <w:r w:rsidRPr="000D7A52">
        <w:rPr>
          <w:i/>
          <w:iCs/>
          <w:color w:val="0070C0"/>
        </w:rPr>
        <w:t>&lt;SBM 2008&gt; &lt;FBM 2011&gt;</w:t>
      </w:r>
      <w:r w:rsidRPr="000D7A52">
        <w:rPr>
          <w:color w:val="0070C0"/>
        </w:rPr>
        <w:t xml:space="preserve"> </w:t>
      </w:r>
      <w:r w:rsidRPr="00892602">
        <w:t>To meet the needs of all AMATYC members, the location of the AMATYC Conference will move through different geographic locations in the United States and Canada (effective with the planning for the 2019 conference).</w:t>
      </w:r>
    </w:p>
    <w:p w14:paraId="1699055A" w14:textId="1FFC9783" w:rsidR="00626D54" w:rsidRPr="00892602" w:rsidRDefault="00F93EFE">
      <w:pPr>
        <w:divId w:val="184179121"/>
      </w:pPr>
      <w:r w:rsidRPr="00892602">
        <w:t xml:space="preserve"> </w:t>
      </w:r>
    </w:p>
    <w:p w14:paraId="076F122F" w14:textId="77777777" w:rsidR="00626D54" w:rsidRPr="00892602" w:rsidRDefault="00626D54">
      <w:pPr>
        <w:divId w:val="184179121"/>
      </w:pPr>
      <w:r w:rsidRPr="00892602">
        <w:t>Effective December 2006, the site selection visit will be performed by a team consisting of the President-Elect, Conference Coordinator and a professional conference planner. Should either the President-Elect or the Conference Coordinator be unable to visit a city, the President or Past-President should be invited. If any individual is shadowing the Conference Coordinator during the site selection visit, they should accompany the team.</w:t>
      </w:r>
    </w:p>
    <w:p w14:paraId="4B19494D" w14:textId="07AF2605" w:rsidR="00626D54" w:rsidRPr="00892602" w:rsidRDefault="00F93EFE">
      <w:pPr>
        <w:divId w:val="184179121"/>
      </w:pPr>
      <w:r w:rsidRPr="00892602">
        <w:t xml:space="preserve"> </w:t>
      </w:r>
    </w:p>
    <w:p w14:paraId="241DD99A" w14:textId="5DAC951E" w:rsidR="00626D54" w:rsidRPr="00892602" w:rsidRDefault="00626D54">
      <w:pPr>
        <w:divId w:val="184179121"/>
      </w:pPr>
      <w:r w:rsidRPr="00892602">
        <w:t xml:space="preserve">The </w:t>
      </w:r>
      <w:r w:rsidR="007355C3" w:rsidRPr="00892602">
        <w:t>Conference Coordinator</w:t>
      </w:r>
      <w:r w:rsidRPr="00892602">
        <w:t xml:space="preserve"> will chair the Conference Site Selection Team. This team is to be selected the spring or summer before the annual conference seven years prior to the conference which will be held in the given district. For example, the 2005 conference site selection team will be formed prior to the 1998 conference. From the time of the formation of the team until the current year's conference, the site selection committee should obtain the names of at least three appropriate cities capable of hosting the conference. The following information should be included with each city proposal:</w:t>
      </w:r>
    </w:p>
    <w:p w14:paraId="2831BF7D" w14:textId="77777777" w:rsidR="00626D54" w:rsidRPr="00892602" w:rsidRDefault="00626D54">
      <w:pPr>
        <w:ind w:left="600"/>
        <w:divId w:val="184179121"/>
      </w:pPr>
      <w:r w:rsidRPr="00892602">
        <w:t>A. Description of facilities available to host the conference.</w:t>
      </w:r>
    </w:p>
    <w:p w14:paraId="178BF062" w14:textId="77777777" w:rsidR="00626D54" w:rsidRPr="00892602" w:rsidRDefault="00626D54">
      <w:pPr>
        <w:ind w:left="600"/>
        <w:divId w:val="184179121"/>
      </w:pPr>
      <w:r w:rsidRPr="00892602">
        <w:t>B. Names of host colleges.</w:t>
      </w:r>
    </w:p>
    <w:p w14:paraId="6E91AE80" w14:textId="77777777" w:rsidR="00626D54" w:rsidRPr="00892602" w:rsidRDefault="00626D54">
      <w:pPr>
        <w:ind w:left="600"/>
        <w:divId w:val="184179121"/>
      </w:pPr>
      <w:r w:rsidRPr="00892602">
        <w:t>C. Hotel checklist (see Hotel Contract Requirements) for each possible host hotel or convention center/hotel combination.</w:t>
      </w:r>
    </w:p>
    <w:p w14:paraId="65E0489A" w14:textId="77777777" w:rsidR="00626D54" w:rsidRPr="00892602" w:rsidRDefault="00626D54">
      <w:pPr>
        <w:divId w:val="184179121"/>
      </w:pPr>
      <w:r w:rsidRPr="00892602">
        <w:t>2. The Site Visitation Team members will visit two or three conference cities and corresponding hotel sites and begin the hotel evaluations and contract negotiations.</w:t>
      </w:r>
    </w:p>
    <w:p w14:paraId="684E2F8F" w14:textId="1F0FF263" w:rsidR="00626D54" w:rsidRPr="00892602" w:rsidRDefault="00F93EFE">
      <w:pPr>
        <w:divId w:val="184179121"/>
      </w:pPr>
      <w:r w:rsidRPr="00892602">
        <w:t xml:space="preserve"> </w:t>
      </w:r>
    </w:p>
    <w:p w14:paraId="1A836535" w14:textId="77777777" w:rsidR="00626D54" w:rsidRPr="00892602" w:rsidRDefault="00626D54">
      <w:pPr>
        <w:divId w:val="184179121"/>
      </w:pPr>
      <w:r w:rsidRPr="00892602">
        <w:t>3. The Conference Coordinator is responsible for negotiating contracts for the annual conference meeting facilities and should give a full report at the spring Board meeting including the most current hotel and convention center contracts information for each city. The Executive Board will rank the meeting facilities and direct the Conference Coordinator to work with the professional conference planner and AMATYC legal advisor to refine the preferred contract.</w:t>
      </w:r>
    </w:p>
    <w:p w14:paraId="3DCE5714" w14:textId="43B46FED" w:rsidR="00626D54" w:rsidRPr="00892602" w:rsidRDefault="00F93EFE">
      <w:pPr>
        <w:divId w:val="184179121"/>
      </w:pPr>
      <w:r w:rsidRPr="00892602">
        <w:t xml:space="preserve"> </w:t>
      </w:r>
    </w:p>
    <w:p w14:paraId="2FEF7647" w14:textId="77777777" w:rsidR="00626D54" w:rsidRPr="00892602" w:rsidRDefault="00626D54">
      <w:pPr>
        <w:divId w:val="184179121"/>
      </w:pPr>
      <w:r w:rsidRPr="00892602">
        <w:t>When all hotel and conference center contracts are duly signed for a city selected for a given conference year, the city will be added to the list of future sites in the next newsletter and all subsequent newsletters. No other special notice is required.</w:t>
      </w:r>
    </w:p>
    <w:p w14:paraId="10995DBC" w14:textId="77777777" w:rsidR="00626D54" w:rsidRPr="00892602" w:rsidRDefault="00626D54">
      <w:pPr>
        <w:divId w:val="184179121"/>
      </w:pPr>
      <w:r w:rsidRPr="00892602">
        <w:t xml:space="preserve">4. The hotel contract should be completed at least four (preferably five) years prior to the conference. The final proposed contract should be sent to all Board members, Executive Director and AMATYC's legal advisor before signing. If any Board member or the legal advisor still has questions or reservations, he/she should contact the President. When all is in order, the President will sign (or request in writing that the Executive Director sign and mail) the contract on behalf of AMATYC. The written authorization shall be filed in the office with the signed contract. </w:t>
      </w:r>
      <w:r w:rsidRPr="000D7A52">
        <w:rPr>
          <w:i/>
          <w:iCs/>
          <w:color w:val="0070C0"/>
        </w:rPr>
        <w:t>&lt;SBM 2007&gt;</w:t>
      </w:r>
    </w:p>
    <w:p w14:paraId="66ADA3E6" w14:textId="5A766A1D" w:rsidR="00626D54" w:rsidRPr="00892602" w:rsidRDefault="00F93EFE">
      <w:pPr>
        <w:divId w:val="184179121"/>
      </w:pPr>
      <w:r w:rsidRPr="00892602">
        <w:t xml:space="preserve"> </w:t>
      </w:r>
    </w:p>
    <w:p w14:paraId="2E75AE02" w14:textId="77777777" w:rsidR="00626D54" w:rsidRPr="00892602" w:rsidRDefault="00626D54" w:rsidP="00480238">
      <w:pPr>
        <w:divId w:val="184179121"/>
      </w:pPr>
      <w:r w:rsidRPr="00892602">
        <w:t>5. The Executive Board, Conference Coordinator, and Executive Director should not advise informally a city of its status until a contract is signed by all parties involved. The organization needs the option of proceeding with an alternate selection if negotiations with the first-ranked city reach an impasse.</w:t>
      </w:r>
    </w:p>
    <w:p w14:paraId="73A15B70" w14:textId="37BBF4B3" w:rsidR="00626D54" w:rsidRPr="00892602" w:rsidRDefault="00626D54" w:rsidP="003631B8">
      <w:pPr>
        <w:pStyle w:val="Heading3"/>
        <w:divId w:val="72238578"/>
        <w:rPr>
          <w:rFonts w:eastAsia="Times New Roman"/>
        </w:rPr>
      </w:pPr>
      <w:bookmarkStart w:id="370" w:name="_Toc520655424"/>
      <w:bookmarkStart w:id="371" w:name="a8_1_2_Contract_Requirements"/>
      <w:r w:rsidRPr="00892602">
        <w:rPr>
          <w:rFonts w:eastAsia="Times New Roman"/>
        </w:rPr>
        <w:t>8.1.2</w:t>
      </w:r>
      <w:r w:rsidR="00C83D7F" w:rsidRPr="00892602">
        <w:rPr>
          <w:rFonts w:eastAsia="Times New Roman"/>
        </w:rPr>
        <w:tab/>
      </w:r>
      <w:r w:rsidRPr="00892602">
        <w:rPr>
          <w:rFonts w:eastAsia="Times New Roman"/>
        </w:rPr>
        <w:t>Contract Requirements</w:t>
      </w:r>
      <w:bookmarkEnd w:id="370"/>
    </w:p>
    <w:bookmarkEnd w:id="371"/>
    <w:p w14:paraId="103DDA4A" w14:textId="77777777" w:rsidR="00626D54" w:rsidRPr="00892602" w:rsidRDefault="00626D54">
      <w:pPr>
        <w:divId w:val="72238578"/>
      </w:pPr>
      <w:r w:rsidRPr="00892602">
        <w:t>If one hotel can accommodate the entire conference, then all points should be addressed in the hotel contract. If a combination of one hotel and a conference center, or more than one hotel is necessary, the package proposal should address all points.</w:t>
      </w:r>
    </w:p>
    <w:p w14:paraId="2FEC1370" w14:textId="77777777" w:rsidR="00626D54" w:rsidRPr="00892602" w:rsidRDefault="00626D54">
      <w:pPr>
        <w:divId w:val="72238578"/>
      </w:pPr>
      <w:r w:rsidRPr="00892602">
        <w:t>The following points should be addressed in a conference hotel proposal:</w:t>
      </w:r>
    </w:p>
    <w:p w14:paraId="0EB27F44" w14:textId="77777777" w:rsidR="00626D54" w:rsidRPr="00892602" w:rsidRDefault="00626D54" w:rsidP="00A75117">
      <w:pPr>
        <w:numPr>
          <w:ilvl w:val="0"/>
          <w:numId w:val="135"/>
        </w:numPr>
        <w:tabs>
          <w:tab w:val="left" w:pos="720"/>
        </w:tabs>
        <w:divId w:val="72238578"/>
      </w:pPr>
      <w:r w:rsidRPr="00892602">
        <w:t>Room rate options (Board will eventually choose one option to publish)</w:t>
      </w:r>
    </w:p>
    <w:p w14:paraId="70C9036E" w14:textId="77777777" w:rsidR="00626D54" w:rsidRPr="00892602" w:rsidRDefault="00626D54" w:rsidP="00A75117">
      <w:pPr>
        <w:numPr>
          <w:ilvl w:val="1"/>
          <w:numId w:val="135"/>
        </w:numPr>
        <w:tabs>
          <w:tab w:val="left" w:pos="1440"/>
        </w:tabs>
        <w:divId w:val="72238578"/>
      </w:pPr>
      <w:r w:rsidRPr="00892602">
        <w:t>Single/Double rate</w:t>
      </w:r>
    </w:p>
    <w:p w14:paraId="6A9587D9" w14:textId="77777777" w:rsidR="00626D54" w:rsidRPr="00892602" w:rsidRDefault="00626D54" w:rsidP="00A75117">
      <w:pPr>
        <w:numPr>
          <w:ilvl w:val="1"/>
          <w:numId w:val="135"/>
        </w:numPr>
        <w:tabs>
          <w:tab w:val="left" w:pos="1440"/>
        </w:tabs>
        <w:divId w:val="72238578"/>
      </w:pPr>
      <w:r w:rsidRPr="00892602">
        <w:t>Flat rate</w:t>
      </w:r>
    </w:p>
    <w:p w14:paraId="05897776" w14:textId="77777777" w:rsidR="00626D54" w:rsidRPr="00892602" w:rsidRDefault="00626D54" w:rsidP="00A75117">
      <w:pPr>
        <w:numPr>
          <w:ilvl w:val="1"/>
          <w:numId w:val="135"/>
        </w:numPr>
        <w:tabs>
          <w:tab w:val="left" w:pos="1440"/>
        </w:tabs>
        <w:divId w:val="72238578"/>
      </w:pPr>
      <w:r w:rsidRPr="00892602">
        <w:t>Staff rooms discount</w:t>
      </w:r>
    </w:p>
    <w:p w14:paraId="05B8A55D" w14:textId="77777777" w:rsidR="00626D54" w:rsidRPr="00892602" w:rsidRDefault="00626D54" w:rsidP="00A75117">
      <w:pPr>
        <w:numPr>
          <w:ilvl w:val="1"/>
          <w:numId w:val="135"/>
        </w:numPr>
        <w:tabs>
          <w:tab w:val="left" w:pos="1440"/>
        </w:tabs>
        <w:divId w:val="72238578"/>
      </w:pPr>
      <w:r w:rsidRPr="00892602">
        <w:t>Room upgrades for VIPs</w:t>
      </w:r>
    </w:p>
    <w:p w14:paraId="17AC9CCE" w14:textId="77777777" w:rsidR="00626D54" w:rsidRPr="00892602" w:rsidRDefault="00626D54" w:rsidP="00A75117">
      <w:pPr>
        <w:numPr>
          <w:ilvl w:val="1"/>
          <w:numId w:val="135"/>
        </w:numPr>
        <w:tabs>
          <w:tab w:val="left" w:pos="1440"/>
        </w:tabs>
        <w:divId w:val="72238578"/>
      </w:pPr>
      <w:r w:rsidRPr="00892602">
        <w:t>Rate guaranteed with a maximum increase specified</w:t>
      </w:r>
    </w:p>
    <w:p w14:paraId="54085145" w14:textId="77777777" w:rsidR="00626D54" w:rsidRPr="00892602" w:rsidRDefault="00626D54" w:rsidP="00A75117">
      <w:pPr>
        <w:numPr>
          <w:ilvl w:val="1"/>
          <w:numId w:val="135"/>
        </w:numPr>
        <w:tabs>
          <w:tab w:val="left" w:pos="1440"/>
        </w:tabs>
        <w:divId w:val="72238578"/>
      </w:pPr>
      <w:r w:rsidRPr="00892602">
        <w:t>Maximum overall percent increase preferred, maximum increase per year acceptable</w:t>
      </w:r>
    </w:p>
    <w:p w14:paraId="5E229403" w14:textId="77777777" w:rsidR="00626D54" w:rsidRPr="00892602" w:rsidRDefault="00626D54" w:rsidP="00A75117">
      <w:pPr>
        <w:numPr>
          <w:ilvl w:val="1"/>
          <w:numId w:val="135"/>
        </w:numPr>
        <w:tabs>
          <w:tab w:val="left" w:pos="1440"/>
        </w:tabs>
        <w:divId w:val="72238578"/>
      </w:pPr>
      <w:r w:rsidRPr="00892602">
        <w:t>Conference rate honored 3 days before and after conference dates</w:t>
      </w:r>
    </w:p>
    <w:p w14:paraId="6F953006" w14:textId="77777777" w:rsidR="00626D54" w:rsidRPr="00892602" w:rsidRDefault="00626D54" w:rsidP="00A75117">
      <w:pPr>
        <w:numPr>
          <w:ilvl w:val="0"/>
          <w:numId w:val="135"/>
        </w:numPr>
        <w:tabs>
          <w:tab w:val="left" w:pos="720"/>
        </w:tabs>
        <w:divId w:val="72238578"/>
      </w:pPr>
      <w:r w:rsidRPr="00892602">
        <w:t>Room reservation requirements</w:t>
      </w:r>
    </w:p>
    <w:p w14:paraId="49603676" w14:textId="77777777" w:rsidR="00626D54" w:rsidRPr="00892602" w:rsidRDefault="00626D54" w:rsidP="00A75117">
      <w:pPr>
        <w:numPr>
          <w:ilvl w:val="1"/>
          <w:numId w:val="135"/>
        </w:numPr>
        <w:tabs>
          <w:tab w:val="left" w:pos="1440"/>
        </w:tabs>
        <w:divId w:val="72238578"/>
      </w:pPr>
      <w:r w:rsidRPr="00892602">
        <w:t>Cut-off date (14 days preferred, 21 days acceptable)</w:t>
      </w:r>
    </w:p>
    <w:p w14:paraId="0B163672" w14:textId="77777777" w:rsidR="00626D54" w:rsidRPr="00892602" w:rsidRDefault="00626D54" w:rsidP="00A75117">
      <w:pPr>
        <w:numPr>
          <w:ilvl w:val="1"/>
          <w:numId w:val="135"/>
        </w:numPr>
        <w:tabs>
          <w:tab w:val="left" w:pos="1440"/>
        </w:tabs>
        <w:divId w:val="72238578"/>
      </w:pPr>
      <w:r w:rsidRPr="00892602">
        <w:t>Conference rate honored on reservations received after cut-off date on space available basis</w:t>
      </w:r>
    </w:p>
    <w:p w14:paraId="6E336444" w14:textId="77777777" w:rsidR="00626D54" w:rsidRPr="00892602" w:rsidRDefault="00626D54" w:rsidP="00A75117">
      <w:pPr>
        <w:numPr>
          <w:ilvl w:val="1"/>
          <w:numId w:val="135"/>
        </w:numPr>
        <w:tabs>
          <w:tab w:val="left" w:pos="1440"/>
        </w:tabs>
        <w:divId w:val="72238578"/>
      </w:pPr>
      <w:r w:rsidRPr="00892602">
        <w:t>A one-night deposit charged by the hotel to secure a room reservation. Deposit is subject to hotel’s cancellation policy.</w:t>
      </w:r>
    </w:p>
    <w:p w14:paraId="449A6F07" w14:textId="77777777" w:rsidR="00626D54" w:rsidRPr="00892602" w:rsidRDefault="00626D54" w:rsidP="00A75117">
      <w:pPr>
        <w:numPr>
          <w:ilvl w:val="0"/>
          <w:numId w:val="135"/>
        </w:numPr>
        <w:tabs>
          <w:tab w:val="left" w:pos="720"/>
        </w:tabs>
        <w:divId w:val="72238578"/>
      </w:pPr>
      <w:r w:rsidRPr="00892602">
        <w:t>Room block</w:t>
      </w:r>
    </w:p>
    <w:p w14:paraId="73A22FCA" w14:textId="77777777" w:rsidR="00626D54" w:rsidRPr="00892602" w:rsidRDefault="00626D54" w:rsidP="00A75117">
      <w:pPr>
        <w:numPr>
          <w:ilvl w:val="1"/>
          <w:numId w:val="135"/>
        </w:numPr>
        <w:tabs>
          <w:tab w:val="left" w:pos="1440"/>
        </w:tabs>
        <w:divId w:val="72238578"/>
      </w:pPr>
      <w:r w:rsidRPr="00892602">
        <w:t>Room block per night based on history of the two most recent conferences</w:t>
      </w:r>
    </w:p>
    <w:p w14:paraId="301046D4" w14:textId="77777777" w:rsidR="00626D54" w:rsidRPr="00892602" w:rsidRDefault="00626D54" w:rsidP="00A75117">
      <w:pPr>
        <w:numPr>
          <w:ilvl w:val="1"/>
          <w:numId w:val="135"/>
        </w:numPr>
        <w:tabs>
          <w:tab w:val="left" w:pos="1440"/>
        </w:tabs>
        <w:divId w:val="72238578"/>
      </w:pPr>
      <w:r w:rsidRPr="00892602">
        <w:t>Room block adjusted annually based on changes in conference history</w:t>
      </w:r>
    </w:p>
    <w:p w14:paraId="7B7A02F6" w14:textId="77777777" w:rsidR="00626D54" w:rsidRPr="00892602" w:rsidRDefault="00626D54" w:rsidP="00A75117">
      <w:pPr>
        <w:numPr>
          <w:ilvl w:val="0"/>
          <w:numId w:val="135"/>
        </w:numPr>
        <w:tabs>
          <w:tab w:val="left" w:pos="720"/>
        </w:tabs>
        <w:divId w:val="72238578"/>
      </w:pPr>
      <w:r w:rsidRPr="00892602">
        <w:t>Parking rate</w:t>
      </w:r>
    </w:p>
    <w:p w14:paraId="12D0904E" w14:textId="77777777" w:rsidR="00626D54" w:rsidRPr="00892602" w:rsidRDefault="00626D54" w:rsidP="00A75117">
      <w:pPr>
        <w:numPr>
          <w:ilvl w:val="1"/>
          <w:numId w:val="135"/>
        </w:numPr>
        <w:tabs>
          <w:tab w:val="left" w:pos="1440"/>
        </w:tabs>
        <w:divId w:val="72238578"/>
      </w:pPr>
      <w:r w:rsidRPr="00892602">
        <w:t>Parking rate with maximum increase specified</w:t>
      </w:r>
    </w:p>
    <w:p w14:paraId="663CBA67" w14:textId="77777777" w:rsidR="00626D54" w:rsidRPr="00892602" w:rsidRDefault="00626D54" w:rsidP="00A75117">
      <w:pPr>
        <w:numPr>
          <w:ilvl w:val="0"/>
          <w:numId w:val="135"/>
        </w:numPr>
        <w:tabs>
          <w:tab w:val="left" w:pos="720"/>
        </w:tabs>
        <w:divId w:val="72238578"/>
      </w:pPr>
      <w:r w:rsidRPr="00892602">
        <w:t>Complimentary rooms</w:t>
      </w:r>
    </w:p>
    <w:p w14:paraId="42C7F8DB" w14:textId="77777777" w:rsidR="00626D54" w:rsidRPr="00892602" w:rsidRDefault="00626D54" w:rsidP="00A75117">
      <w:pPr>
        <w:numPr>
          <w:ilvl w:val="1"/>
          <w:numId w:val="135"/>
        </w:numPr>
        <w:tabs>
          <w:tab w:val="left" w:pos="1440"/>
        </w:tabs>
        <w:divId w:val="72238578"/>
      </w:pPr>
      <w:r w:rsidRPr="00892602">
        <w:t>Complimentary room ratio (1:n) calculated on a cumulative basis (total room nights divided by n)</w:t>
      </w:r>
    </w:p>
    <w:p w14:paraId="0CA2B191" w14:textId="77777777" w:rsidR="00626D54" w:rsidRPr="00892602" w:rsidRDefault="00626D54" w:rsidP="00A75117">
      <w:pPr>
        <w:numPr>
          <w:ilvl w:val="1"/>
          <w:numId w:val="135"/>
        </w:numPr>
        <w:tabs>
          <w:tab w:val="left" w:pos="1440"/>
        </w:tabs>
        <w:divId w:val="72238578"/>
      </w:pPr>
      <w:r w:rsidRPr="00892602">
        <w:t>Complimentary suites in addition to comp room ratio</w:t>
      </w:r>
    </w:p>
    <w:p w14:paraId="5882D081" w14:textId="77777777" w:rsidR="00626D54" w:rsidRPr="00892602" w:rsidRDefault="00626D54" w:rsidP="00A75117">
      <w:pPr>
        <w:numPr>
          <w:ilvl w:val="1"/>
          <w:numId w:val="135"/>
        </w:numPr>
        <w:tabs>
          <w:tab w:val="left" w:pos="1440"/>
        </w:tabs>
        <w:divId w:val="72238578"/>
      </w:pPr>
      <w:r w:rsidRPr="00892602">
        <w:t>1 luxury suite w/2 adjoining bedrooms for President</w:t>
      </w:r>
    </w:p>
    <w:p w14:paraId="2D85D3FC" w14:textId="77777777" w:rsidR="00626D54" w:rsidRPr="00892602" w:rsidRDefault="00626D54" w:rsidP="00A75117">
      <w:pPr>
        <w:numPr>
          <w:ilvl w:val="1"/>
          <w:numId w:val="135"/>
        </w:numPr>
        <w:tabs>
          <w:tab w:val="left" w:pos="1440"/>
        </w:tabs>
        <w:divId w:val="72238578"/>
      </w:pPr>
      <w:r w:rsidRPr="00892602">
        <w:t>1 luxury suite w/1 adjoining bedroom for Conference Coordinator</w:t>
      </w:r>
    </w:p>
    <w:p w14:paraId="02222C57" w14:textId="77777777" w:rsidR="00626D54" w:rsidRPr="00892602" w:rsidRDefault="00626D54" w:rsidP="00A75117">
      <w:pPr>
        <w:numPr>
          <w:ilvl w:val="0"/>
          <w:numId w:val="135"/>
        </w:numPr>
        <w:tabs>
          <w:tab w:val="left" w:pos="720"/>
        </w:tabs>
        <w:divId w:val="72238578"/>
      </w:pPr>
      <w:r w:rsidRPr="00892602">
        <w:t>Meeting/exhibit space</w:t>
      </w:r>
    </w:p>
    <w:p w14:paraId="740BA526" w14:textId="77777777" w:rsidR="00626D54" w:rsidRPr="00892602" w:rsidRDefault="00626D54" w:rsidP="00A75117">
      <w:pPr>
        <w:numPr>
          <w:ilvl w:val="1"/>
          <w:numId w:val="135"/>
        </w:numPr>
        <w:tabs>
          <w:tab w:val="left" w:pos="1440"/>
        </w:tabs>
        <w:divId w:val="72238578"/>
      </w:pPr>
      <w:r w:rsidRPr="00892602">
        <w:t>No charge for meeting space</w:t>
      </w:r>
    </w:p>
    <w:p w14:paraId="7DCB8EB3" w14:textId="77777777" w:rsidR="00626D54" w:rsidRPr="00892602" w:rsidRDefault="00626D54" w:rsidP="00A75117">
      <w:pPr>
        <w:numPr>
          <w:ilvl w:val="1"/>
          <w:numId w:val="135"/>
        </w:numPr>
        <w:tabs>
          <w:tab w:val="left" w:pos="1440"/>
        </w:tabs>
        <w:divId w:val="72238578"/>
      </w:pPr>
      <w:r w:rsidRPr="00892602">
        <w:t>No charge for exhibit space</w:t>
      </w:r>
    </w:p>
    <w:p w14:paraId="052E6F87" w14:textId="77777777" w:rsidR="00626D54" w:rsidRPr="00892602" w:rsidRDefault="00626D54" w:rsidP="00A75117">
      <w:pPr>
        <w:numPr>
          <w:ilvl w:val="1"/>
          <w:numId w:val="135"/>
        </w:numPr>
        <w:tabs>
          <w:tab w:val="left" w:pos="1440"/>
        </w:tabs>
        <w:divId w:val="72238578"/>
      </w:pPr>
      <w:r w:rsidRPr="00892602">
        <w:t>Hold on all meeting space or include specific list of rooms being held</w:t>
      </w:r>
    </w:p>
    <w:p w14:paraId="61794351" w14:textId="77777777" w:rsidR="00626D54" w:rsidRPr="00892602" w:rsidRDefault="00626D54" w:rsidP="00A75117">
      <w:pPr>
        <w:numPr>
          <w:ilvl w:val="1"/>
          <w:numId w:val="135"/>
        </w:numPr>
        <w:tabs>
          <w:tab w:val="left" w:pos="1440"/>
        </w:tabs>
        <w:divId w:val="72238578"/>
      </w:pPr>
      <w:r w:rsidRPr="00892602">
        <w:t>Policy regarding bringing in audio-visual equipment</w:t>
      </w:r>
    </w:p>
    <w:p w14:paraId="041859E3" w14:textId="77777777" w:rsidR="00626D54" w:rsidRPr="00892602" w:rsidRDefault="00626D54" w:rsidP="00A75117">
      <w:pPr>
        <w:numPr>
          <w:ilvl w:val="1"/>
          <w:numId w:val="135"/>
        </w:numPr>
        <w:tabs>
          <w:tab w:val="left" w:pos="1440"/>
        </w:tabs>
        <w:divId w:val="72238578"/>
      </w:pPr>
      <w:r w:rsidRPr="00892602">
        <w:t>Reasonable cancellation policy</w:t>
      </w:r>
    </w:p>
    <w:p w14:paraId="353D1CAD" w14:textId="77777777" w:rsidR="00626D54" w:rsidRPr="00892602" w:rsidRDefault="00626D54" w:rsidP="00A75117">
      <w:pPr>
        <w:numPr>
          <w:ilvl w:val="1"/>
          <w:numId w:val="135"/>
        </w:numPr>
        <w:tabs>
          <w:tab w:val="left" w:pos="1440"/>
        </w:tabs>
        <w:divId w:val="72238578"/>
      </w:pPr>
      <w:r w:rsidRPr="00892602">
        <w:t>If a convention center is being used, hotel meeting space should be contracted for Sunday morning to save on rental costs.</w:t>
      </w:r>
    </w:p>
    <w:p w14:paraId="0481F011" w14:textId="77777777" w:rsidR="00626D54" w:rsidRPr="00892602" w:rsidRDefault="00626D54" w:rsidP="00A75117">
      <w:pPr>
        <w:numPr>
          <w:ilvl w:val="0"/>
          <w:numId w:val="135"/>
        </w:numPr>
        <w:tabs>
          <w:tab w:val="left" w:pos="720"/>
        </w:tabs>
        <w:divId w:val="72238578"/>
      </w:pPr>
      <w:r w:rsidRPr="00892602">
        <w:t>Executive Board Meeting</w:t>
      </w:r>
    </w:p>
    <w:p w14:paraId="07E38024" w14:textId="77777777" w:rsidR="00626D54" w:rsidRPr="00892602" w:rsidRDefault="00626D54" w:rsidP="00A75117">
      <w:pPr>
        <w:numPr>
          <w:ilvl w:val="1"/>
          <w:numId w:val="135"/>
        </w:numPr>
        <w:tabs>
          <w:tab w:val="left" w:pos="1440"/>
        </w:tabs>
        <w:divId w:val="72238578"/>
      </w:pPr>
      <w:r w:rsidRPr="00892602">
        <w:t>16 executive chairs for the Executive Board meeting</w:t>
      </w:r>
    </w:p>
    <w:p w14:paraId="3DB78EE3" w14:textId="77777777" w:rsidR="00626D54" w:rsidRPr="00892602" w:rsidRDefault="00626D54" w:rsidP="00A75117">
      <w:pPr>
        <w:numPr>
          <w:ilvl w:val="0"/>
          <w:numId w:val="135"/>
        </w:numPr>
        <w:tabs>
          <w:tab w:val="left" w:pos="720"/>
        </w:tabs>
        <w:divId w:val="72238578"/>
      </w:pPr>
      <w:r w:rsidRPr="00892602">
        <w:t>Miscellaneous</w:t>
      </w:r>
    </w:p>
    <w:p w14:paraId="45F181F1" w14:textId="77777777" w:rsidR="00626D54" w:rsidRPr="00892602" w:rsidRDefault="00626D54" w:rsidP="00A75117">
      <w:pPr>
        <w:numPr>
          <w:ilvl w:val="1"/>
          <w:numId w:val="135"/>
        </w:numPr>
        <w:tabs>
          <w:tab w:val="left" w:pos="1440"/>
        </w:tabs>
        <w:divId w:val="72238578"/>
      </w:pPr>
      <w:r w:rsidRPr="00892602">
        <w:t>Health facility options</w:t>
      </w:r>
    </w:p>
    <w:p w14:paraId="5D12CE78" w14:textId="77777777" w:rsidR="00626D54" w:rsidRPr="00892602" w:rsidRDefault="00626D54" w:rsidP="00A75117">
      <w:pPr>
        <w:numPr>
          <w:ilvl w:val="1"/>
          <w:numId w:val="135"/>
        </w:numPr>
        <w:tabs>
          <w:tab w:val="left" w:pos="1440"/>
        </w:tabs>
        <w:divId w:val="72238578"/>
      </w:pPr>
      <w:r w:rsidRPr="00892602">
        <w:t>Convention bureau services</w:t>
      </w:r>
    </w:p>
    <w:p w14:paraId="3587BC38" w14:textId="77777777" w:rsidR="00626D54" w:rsidRPr="00892602" w:rsidRDefault="00626D54" w:rsidP="00A75117">
      <w:pPr>
        <w:numPr>
          <w:ilvl w:val="1"/>
          <w:numId w:val="135"/>
        </w:numPr>
        <w:tabs>
          <w:tab w:val="left" w:pos="1440"/>
        </w:tabs>
        <w:divId w:val="72238578"/>
      </w:pPr>
      <w:r w:rsidRPr="00892602">
        <w:t>ADA Accommodations for persons with disabilities</w:t>
      </w:r>
    </w:p>
    <w:p w14:paraId="334C7607" w14:textId="221A0E51" w:rsidR="00626D54" w:rsidRPr="00892602" w:rsidRDefault="00626D54" w:rsidP="00A75117">
      <w:pPr>
        <w:numPr>
          <w:ilvl w:val="1"/>
          <w:numId w:val="135"/>
        </w:numPr>
        <w:tabs>
          <w:tab w:val="left" w:pos="1440"/>
        </w:tabs>
        <w:divId w:val="72238578"/>
      </w:pPr>
      <w:r w:rsidRPr="00892602">
        <w:t xml:space="preserve">AMATYC will choose conference sites that adequately accommodate the needs of physically challenged members and make known in conference announcements that such accommodations are available. Also, in support of the AMATYC mission statement, the AMATYC Board will only consider site visitation for conferences in cities that do not take discriminatory political stands on human rights issues. (from </w:t>
      </w:r>
      <w:hyperlink w:anchor="2_1_3_compliance_with_american_w_4573" w:history="1">
        <w:r w:rsidRPr="00892602">
          <w:rPr>
            <w:rStyle w:val="Hyperlink"/>
          </w:rPr>
          <w:t>section 2.1.3</w:t>
        </w:r>
      </w:hyperlink>
      <w:r w:rsidRPr="00892602">
        <w:t>)</w:t>
      </w:r>
    </w:p>
    <w:p w14:paraId="1758C18A" w14:textId="77777777" w:rsidR="00626D54" w:rsidRPr="00892602" w:rsidRDefault="00626D54" w:rsidP="00A75117">
      <w:pPr>
        <w:numPr>
          <w:ilvl w:val="0"/>
          <w:numId w:val="135"/>
        </w:numPr>
        <w:tabs>
          <w:tab w:val="left" w:pos="720"/>
        </w:tabs>
        <w:divId w:val="72238578"/>
      </w:pPr>
      <w:r w:rsidRPr="00892602">
        <w:t>Contract Negotiation Policy</w:t>
      </w:r>
    </w:p>
    <w:p w14:paraId="43057A30" w14:textId="77777777" w:rsidR="00626D54" w:rsidRPr="00892602" w:rsidRDefault="00626D54" w:rsidP="00A75117">
      <w:pPr>
        <w:pStyle w:val="ListParagraph"/>
        <w:numPr>
          <w:ilvl w:val="0"/>
          <w:numId w:val="135"/>
        </w:numPr>
        <w:spacing w:before="100" w:beforeAutospacing="1" w:after="100" w:afterAutospacing="1"/>
        <w:divId w:val="72238578"/>
        <w:rPr>
          <w:rFonts w:eastAsia="Times New Roman"/>
        </w:rPr>
      </w:pPr>
    </w:p>
    <w:p w14:paraId="442D5FF9" w14:textId="77777777" w:rsidR="00626D54" w:rsidRPr="00892602" w:rsidRDefault="00626D54" w:rsidP="00A75117">
      <w:pPr>
        <w:numPr>
          <w:ilvl w:val="1"/>
          <w:numId w:val="135"/>
        </w:numPr>
        <w:divId w:val="72238578"/>
      </w:pPr>
      <w:r w:rsidRPr="00892602">
        <w:t>AMATYC has retained the services of a professional conference planning company. That company is currently Experient.</w:t>
      </w:r>
    </w:p>
    <w:p w14:paraId="1BC7B9D0" w14:textId="77777777" w:rsidR="00626D54" w:rsidRPr="00892602" w:rsidRDefault="00626D54" w:rsidP="00A75117">
      <w:pPr>
        <w:numPr>
          <w:ilvl w:val="1"/>
          <w:numId w:val="135"/>
        </w:numPr>
        <w:divId w:val="72238578"/>
      </w:pPr>
      <w:r w:rsidRPr="00892602">
        <w:t>The primary responsibility for hotel and convention center contract negotiations lies with AMATYC's professional conference planning company (PCPC) representative, AMATYC’s Conference Coordinator and AMATYC's legal advisor. The Conference Coordinator oversees and facilitates the negotiation process in collaboration with AMATYC legal advisor. Persons holding the positions of Conference Coordinator, AMATYC legal advisor, President, President-Elect, Past-President, Treasurer, and Executive Director shall review these contracts and submit concerns to the Conference Coordinator by a reasonable date. Failure to reply shall not delay the negotiation process. The current President shall sign all contracts on behalf of AMATYC (or request in writing that the Executive Director sign and mail contracts other than contracts with Southwest Tennessee Community College). The written authorization shall be filed in the office with the signed contract. All signatures should be prefaced with ”On Behalf of AMATYC.”</w:t>
      </w:r>
    </w:p>
    <w:p w14:paraId="583018AF" w14:textId="6C900009" w:rsidR="00626D54" w:rsidRPr="00892602" w:rsidRDefault="00F93EFE" w:rsidP="003631B8">
      <w:pPr>
        <w:pStyle w:val="Heading2"/>
        <w:divId w:val="1157068979"/>
      </w:pPr>
      <w:r w:rsidRPr="00892602">
        <w:t xml:space="preserve"> </w:t>
      </w:r>
      <w:bookmarkStart w:id="372" w:name="a8_2_Conference_Timetable"/>
      <w:bookmarkStart w:id="373" w:name="_Toc520655425"/>
      <w:r w:rsidR="00626D54" w:rsidRPr="00892602">
        <w:rPr>
          <w:rFonts w:eastAsia="Times New Roman"/>
        </w:rPr>
        <w:t>8.2</w:t>
      </w:r>
      <w:r w:rsidR="00C83D7F" w:rsidRPr="00892602">
        <w:rPr>
          <w:rFonts w:eastAsia="Times New Roman"/>
        </w:rPr>
        <w:tab/>
      </w:r>
      <w:r w:rsidR="00626D54" w:rsidRPr="00892602">
        <w:rPr>
          <w:rFonts w:eastAsia="Times New Roman"/>
        </w:rPr>
        <w:t>Conference Timetable</w:t>
      </w:r>
      <w:bookmarkEnd w:id="372"/>
      <w:bookmarkEnd w:id="373"/>
    </w:p>
    <w:p w14:paraId="482FCD49" w14:textId="77777777" w:rsidR="00626D54" w:rsidRPr="00892602" w:rsidRDefault="00626D54">
      <w:pPr>
        <w:divId w:val="1536885051"/>
      </w:pPr>
      <w:r w:rsidRPr="00892602">
        <w:t>Year Notation: C=conference year, C-1 = 1 year before conference, C-2 = 2 years before conference, etc.</w:t>
      </w:r>
    </w:p>
    <w:p w14:paraId="6CE34FF2" w14:textId="77777777" w:rsidR="00626D54" w:rsidRPr="00892602" w:rsidRDefault="00626D54">
      <w:pPr>
        <w:divId w:val="1536885051"/>
      </w:pPr>
      <w:r w:rsidRPr="00892602">
        <w:t>PCPC - Professional Conference Planning Company</w:t>
      </w:r>
    </w:p>
    <w:p w14:paraId="677EDC5D" w14:textId="77777777" w:rsidR="00626D54" w:rsidRPr="00892602" w:rsidRDefault="00626D54">
      <w:pPr>
        <w:divId w:val="1536885051"/>
      </w:pPr>
      <w:r w:rsidRPr="00892602">
        <w:t>Asterisks indicate the person(s) with the primary responsibility.</w:t>
      </w:r>
    </w:p>
    <w:p w14:paraId="08D8D9E5" w14:textId="5BB655DE" w:rsidR="00626D54" w:rsidRPr="00892602" w:rsidRDefault="00F93EFE">
      <w:pPr>
        <w:divId w:val="1536885051"/>
      </w:pPr>
      <w:r w:rsidRPr="00892602">
        <w:t xml:space="preserve"> </w:t>
      </w:r>
    </w:p>
    <w:tbl>
      <w:tblPr>
        <w:tblW w:w="9240" w:type="dxa"/>
        <w:tblCellSpacing w:w="0" w:type="dxa"/>
        <w:tblInd w:w="120" w:type="dxa"/>
        <w:tblCellMar>
          <w:top w:w="15" w:type="dxa"/>
          <w:left w:w="15" w:type="dxa"/>
          <w:bottom w:w="15" w:type="dxa"/>
          <w:right w:w="15" w:type="dxa"/>
        </w:tblCellMar>
        <w:tblLook w:val="04A0" w:firstRow="1" w:lastRow="0" w:firstColumn="1" w:lastColumn="0" w:noHBand="0" w:noVBand="1"/>
      </w:tblPr>
      <w:tblGrid>
        <w:gridCol w:w="3658"/>
        <w:gridCol w:w="1164"/>
        <w:gridCol w:w="1545"/>
        <w:gridCol w:w="2873"/>
      </w:tblGrid>
      <w:tr w:rsidR="00626D54" w:rsidRPr="00892602" w14:paraId="2AE69125" w14:textId="77777777" w:rsidTr="00BD2C63">
        <w:trPr>
          <w:divId w:val="1536885051"/>
          <w:cantSplit/>
          <w:trHeight w:val="375"/>
          <w:tblCellSpacing w:w="0" w:type="dxa"/>
        </w:trPr>
        <w:tc>
          <w:tcPr>
            <w:tcW w:w="4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22BCE35" w14:textId="77777777" w:rsidR="00626D54" w:rsidRPr="00892602" w:rsidRDefault="00626D54">
            <w:pPr>
              <w:jc w:val="center"/>
            </w:pPr>
            <w:r w:rsidRPr="00892602">
              <w:rPr>
                <w:b/>
                <w:bCs/>
              </w:rPr>
              <w:t>Task</w:t>
            </w:r>
          </w:p>
        </w:tc>
        <w:tc>
          <w:tcPr>
            <w:tcW w:w="127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65927A94" w14:textId="77777777" w:rsidR="00626D54" w:rsidRPr="00892602" w:rsidRDefault="00626D54">
            <w:pPr>
              <w:jc w:val="center"/>
            </w:pPr>
            <w:r w:rsidRPr="00892602">
              <w:rPr>
                <w:b/>
                <w:bCs/>
              </w:rPr>
              <w:t>Begin By</w:t>
            </w:r>
          </w:p>
        </w:tc>
        <w:tc>
          <w:tcPr>
            <w:tcW w:w="17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F7569DE" w14:textId="77777777" w:rsidR="00626D54" w:rsidRPr="00892602" w:rsidRDefault="00626D54">
            <w:pPr>
              <w:jc w:val="center"/>
            </w:pPr>
            <w:r w:rsidRPr="00892602">
              <w:rPr>
                <w:b/>
                <w:bCs/>
              </w:rPr>
              <w:t>Complete By</w:t>
            </w:r>
          </w:p>
        </w:tc>
        <w:tc>
          <w:tcPr>
            <w:tcW w:w="351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6B3BEC" w14:textId="77777777" w:rsidR="00626D54" w:rsidRPr="00892602" w:rsidRDefault="00626D54">
            <w:pPr>
              <w:jc w:val="center"/>
            </w:pPr>
            <w:r w:rsidRPr="00892602">
              <w:rPr>
                <w:b/>
                <w:bCs/>
              </w:rPr>
              <w:t>Responsibility</w:t>
            </w:r>
          </w:p>
        </w:tc>
      </w:tr>
      <w:tr w:rsidR="00626D54" w:rsidRPr="00892602" w14:paraId="1FE35FD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A5B0C0F" w14:textId="56C045B3" w:rsidR="00626D54" w:rsidRPr="00892602" w:rsidRDefault="00626D54">
            <w:pPr>
              <w:ind w:left="540" w:hanging="540"/>
            </w:pPr>
            <w:r w:rsidRPr="00892602">
              <w:t>1.</w:t>
            </w:r>
            <w:r w:rsidR="00F93EFE" w:rsidRPr="00892602">
              <w:t xml:space="preserve">      </w:t>
            </w:r>
            <w:r w:rsidRPr="00892602">
              <w:t>Notify President-Elect and PCPC representative of the area of country to focus on for site selection.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EA9090" w14:textId="69A761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B8BA7A" w14:textId="77777777" w:rsidR="00626D54" w:rsidRPr="00892602" w:rsidRDefault="00626D54">
            <w:r w:rsidRPr="00892602">
              <w:t>Winter,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FD6D62D" w14:textId="77777777" w:rsidR="00626D54" w:rsidRPr="00892602" w:rsidRDefault="00626D54">
            <w:r w:rsidRPr="00892602">
              <w:t>Conference Coordinator</w:t>
            </w:r>
          </w:p>
        </w:tc>
      </w:tr>
      <w:tr w:rsidR="00626D54" w:rsidRPr="00892602" w14:paraId="72D28A27"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E1106C" w14:textId="05E605F0" w:rsidR="00626D54" w:rsidRPr="00892602" w:rsidRDefault="00626D54">
            <w:pPr>
              <w:ind w:left="540" w:hanging="540"/>
            </w:pPr>
            <w:r w:rsidRPr="00892602">
              <w:t>2.</w:t>
            </w:r>
            <w:r w:rsidR="00F93EFE" w:rsidRPr="00892602">
              <w:t xml:space="preserve">      </w:t>
            </w:r>
            <w:r w:rsidRPr="00892602">
              <w:t>Make initial contact with convention bureau in each possible city and solicit information. Explain AMATYC’s selection process to bureaus.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5400476" w14:textId="77777777" w:rsidR="00626D54" w:rsidRPr="00892602" w:rsidRDefault="00626D54">
            <w:r w:rsidRPr="00892602">
              <w:t>Summer,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3F7D4D9" w14:textId="635AFA6E" w:rsidR="00626D54" w:rsidRPr="00892602" w:rsidRDefault="00F93EFE">
            <w:r w:rsidRPr="00892602">
              <w:t xml:space="preserve"> </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5AD423A" w14:textId="77777777" w:rsidR="00626D54" w:rsidRPr="00892602" w:rsidRDefault="00626D54">
            <w:r w:rsidRPr="00892602">
              <w:t>PCPC</w:t>
            </w:r>
          </w:p>
        </w:tc>
      </w:tr>
      <w:tr w:rsidR="00626D54" w:rsidRPr="00892602" w14:paraId="0F3068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20AE744" w14:textId="672574F7" w:rsidR="00626D54" w:rsidRPr="00892602" w:rsidRDefault="00626D54">
            <w:pPr>
              <w:ind w:left="540" w:hanging="540"/>
            </w:pPr>
            <w:r w:rsidRPr="00892602">
              <w:t>3.</w:t>
            </w:r>
            <w:r w:rsidR="00F93EFE" w:rsidRPr="00892602">
              <w:t xml:space="preserve">      </w:t>
            </w:r>
            <w:r w:rsidRPr="00892602">
              <w:t>Select cities to be visited and possible dates for visitation.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56E129" w14:textId="154A6AF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08CA58" w14:textId="77777777" w:rsidR="00626D54" w:rsidRPr="00892602" w:rsidRDefault="00626D54">
            <w:r w:rsidRPr="00892602">
              <w:t>Fall, C-7</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B4773C0" w14:textId="77777777" w:rsidR="00626D54" w:rsidRPr="00892602" w:rsidRDefault="00626D54">
            <w:r w:rsidRPr="00892602">
              <w:t>*Site Visitation Team (Conference Coordinator, President-Elect, PCPC representative)</w:t>
            </w:r>
          </w:p>
        </w:tc>
      </w:tr>
      <w:tr w:rsidR="00626D54" w:rsidRPr="00892602" w14:paraId="42F3527B"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BBDAE" w14:textId="778E97B2" w:rsidR="00626D54" w:rsidRPr="00892602" w:rsidRDefault="00626D54">
            <w:pPr>
              <w:ind w:left="540" w:hanging="540"/>
            </w:pPr>
            <w:r w:rsidRPr="00892602">
              <w:t>4.</w:t>
            </w:r>
            <w:r w:rsidR="00F93EFE" w:rsidRPr="00892602">
              <w:t xml:space="preserve">      </w:t>
            </w:r>
            <w:r w:rsidRPr="00892602">
              <w:t>Contact PCPC regarding setting up visits.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648AE06" w14:textId="77777777" w:rsidR="00626D54" w:rsidRPr="00892602" w:rsidRDefault="00626D54">
            <w:r w:rsidRPr="00892602">
              <w:t>Fall, C-7</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491902"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51533E" w14:textId="77777777" w:rsidR="00626D54" w:rsidRPr="00892602" w:rsidRDefault="00626D54">
            <w:r w:rsidRPr="00892602">
              <w:t>Conference Coordinator</w:t>
            </w:r>
          </w:p>
        </w:tc>
      </w:tr>
      <w:tr w:rsidR="00626D54" w:rsidRPr="00892602" w14:paraId="381CBA2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BB0142D" w14:textId="5EF3F421" w:rsidR="00626D54" w:rsidRPr="00892602" w:rsidRDefault="00626D54">
            <w:pPr>
              <w:ind w:left="540" w:hanging="540"/>
            </w:pPr>
            <w:r w:rsidRPr="00892602">
              <w:t>5.</w:t>
            </w:r>
            <w:r w:rsidR="00F93EFE" w:rsidRPr="00892602">
              <w:t xml:space="preserve">      </w:t>
            </w:r>
            <w:r w:rsidRPr="00892602">
              <w:t>Visit possible conference cities.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02AD81"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C71FAD"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4172CC0" w14:textId="77777777" w:rsidR="00626D54" w:rsidRPr="00892602" w:rsidRDefault="00626D54">
            <w:r w:rsidRPr="00892602">
              <w:t>Site Visitation Team</w:t>
            </w:r>
          </w:p>
        </w:tc>
      </w:tr>
      <w:tr w:rsidR="00626D54" w:rsidRPr="00892602" w14:paraId="53585CF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1E8CD6" w14:textId="52BF9711" w:rsidR="00626D54" w:rsidRPr="00892602" w:rsidRDefault="00626D54">
            <w:pPr>
              <w:ind w:left="540" w:hanging="540"/>
            </w:pPr>
            <w:r w:rsidRPr="00892602">
              <w:t>6.</w:t>
            </w:r>
            <w:r w:rsidR="00F93EFE" w:rsidRPr="00892602">
              <w:t xml:space="preserve">      </w:t>
            </w:r>
            <w:r w:rsidRPr="00892602">
              <w:t>Report progress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C0DD4B1" w14:textId="4F97A6C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A57A2B" w14:textId="77777777" w:rsidR="00626D54" w:rsidRPr="00892602" w:rsidRDefault="00626D54">
            <w:r w:rsidRPr="00892602">
              <w:t>Spring,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4CA4BA" w14:textId="77777777" w:rsidR="00626D54" w:rsidRPr="00892602" w:rsidRDefault="00626D54">
            <w:r w:rsidRPr="00892602">
              <w:t>*Conference Coordinator, Site Visitation Team</w:t>
            </w:r>
          </w:p>
        </w:tc>
      </w:tr>
      <w:tr w:rsidR="00626D54" w:rsidRPr="00892602" w14:paraId="5B96C2E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F46BFD" w14:textId="059E628C" w:rsidR="00626D54" w:rsidRPr="00892602" w:rsidRDefault="00626D54">
            <w:pPr>
              <w:ind w:left="540" w:hanging="540"/>
            </w:pPr>
            <w:r w:rsidRPr="00892602">
              <w:t>7.</w:t>
            </w:r>
            <w:r w:rsidR="00F93EFE" w:rsidRPr="00892602">
              <w:t xml:space="preserve">      </w:t>
            </w:r>
            <w:r w:rsidRPr="00892602">
              <w:t>Solicit contract proposals from acceptable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DFC271" w14:textId="6AC260B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35ADE" w14:textId="77777777" w:rsidR="00626D54" w:rsidRPr="00892602" w:rsidRDefault="00626D54">
            <w:r w:rsidRPr="00892602">
              <w:t>Spring or 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31CD1D" w14:textId="77777777" w:rsidR="00626D54" w:rsidRPr="00892602" w:rsidRDefault="00626D54">
            <w:r w:rsidRPr="00892602">
              <w:t>PCPC</w:t>
            </w:r>
          </w:p>
        </w:tc>
      </w:tr>
      <w:tr w:rsidR="00626D54" w:rsidRPr="00892602" w14:paraId="7666ED3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BFEAF0" w14:textId="49316503" w:rsidR="00626D54" w:rsidRPr="00892602" w:rsidRDefault="00626D54">
            <w:pPr>
              <w:ind w:left="540" w:hanging="540"/>
            </w:pPr>
            <w:r w:rsidRPr="00892602">
              <w:t>8.</w:t>
            </w:r>
            <w:r w:rsidR="00F93EFE" w:rsidRPr="00892602">
              <w:t xml:space="preserve">      </w:t>
            </w:r>
            <w:r w:rsidRPr="00892602">
              <w:t>Review contract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A4DCEA" w14:textId="77777777" w:rsidR="00626D54" w:rsidRPr="00892602" w:rsidRDefault="00626D54">
            <w:r w:rsidRPr="00892602">
              <w:t>Winter,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1BBF425" w14:textId="77777777" w:rsidR="00626D54" w:rsidRPr="00892602" w:rsidRDefault="00626D54">
            <w:r w:rsidRPr="00892602">
              <w:t>Summer,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920216" w14:textId="77777777" w:rsidR="00626D54" w:rsidRPr="00892602" w:rsidRDefault="00626D54">
            <w:r w:rsidRPr="00892602">
              <w:t>*President-Elect, Site Visitation Team, Treasurer</w:t>
            </w:r>
          </w:p>
        </w:tc>
      </w:tr>
      <w:tr w:rsidR="00626D54" w:rsidRPr="00892602" w14:paraId="618CB1A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A848E6" w14:textId="3F8F3896" w:rsidR="00626D54" w:rsidRPr="00892602" w:rsidRDefault="00626D54">
            <w:pPr>
              <w:ind w:left="540" w:hanging="540"/>
            </w:pPr>
            <w:r w:rsidRPr="00892602">
              <w:t>9.</w:t>
            </w:r>
            <w:r w:rsidR="00F93EFE" w:rsidRPr="00892602">
              <w:t xml:space="preserve">      </w:t>
            </w:r>
            <w:r w:rsidRPr="00892602">
              <w:t>Rank meeting facilities.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401969F" w14:textId="1FD63A3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BFBF6ED" w14:textId="77777777" w:rsidR="00626D54" w:rsidRPr="00892602" w:rsidRDefault="00626D54">
            <w:r w:rsidRPr="00892602">
              <w:t>Summer or Fall,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C3CBF89" w14:textId="77777777" w:rsidR="00626D54" w:rsidRPr="00892602" w:rsidRDefault="00626D54">
            <w:r w:rsidRPr="00892602">
              <w:t>Executive Board</w:t>
            </w:r>
          </w:p>
        </w:tc>
      </w:tr>
      <w:tr w:rsidR="00626D54" w:rsidRPr="00892602" w14:paraId="3E086A1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882710" w14:textId="50E9F994" w:rsidR="00626D54" w:rsidRPr="00892602" w:rsidRDefault="00626D54">
            <w:pPr>
              <w:ind w:left="540" w:hanging="540"/>
            </w:pPr>
            <w:r w:rsidRPr="00892602">
              <w:t>10.</w:t>
            </w:r>
            <w:r w:rsidR="00F93EFE" w:rsidRPr="00892602">
              <w:t xml:space="preserve">    </w:t>
            </w:r>
            <w:r w:rsidRPr="00892602">
              <w:t>Continue fine-tuning hotel contracts if necessary.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B4F7106" w14:textId="3576D7B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AFAF59" w14:textId="77777777" w:rsidR="00626D54" w:rsidRPr="00892602" w:rsidRDefault="00626D54">
            <w:r w:rsidRPr="00892602">
              <w:t>Winter, C-6</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BE6BDB3" w14:textId="77777777" w:rsidR="00626D54" w:rsidRPr="00892602" w:rsidRDefault="00626D54">
            <w:r w:rsidRPr="00892602">
              <w:t>*Conference Coordinator, PCPC, Legal Advisor, Site Visitation Team</w:t>
            </w:r>
          </w:p>
        </w:tc>
      </w:tr>
      <w:tr w:rsidR="00626D54" w:rsidRPr="00892602" w14:paraId="00E10C45" w14:textId="77777777" w:rsidTr="00BD2C63">
        <w:trPr>
          <w:divId w:val="1536885051"/>
          <w:cantSplit/>
          <w:trHeight w:val="129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3DB1467" w14:textId="2CAFCD63" w:rsidR="00626D54" w:rsidRPr="00892602" w:rsidRDefault="00626D54">
            <w:pPr>
              <w:ind w:left="540" w:hanging="540"/>
            </w:pPr>
            <w:r w:rsidRPr="00892602">
              <w:t>11.</w:t>
            </w:r>
            <w:r w:rsidR="00F93EFE" w:rsidRPr="00892602">
              <w:t xml:space="preserve">    </w:t>
            </w:r>
            <w:r w:rsidRPr="00892602">
              <w:t>Finalize hotel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AA8CA8" w14:textId="77777777" w:rsidR="00626D54" w:rsidRPr="00892602" w:rsidRDefault="00626D54">
            <w:r w:rsidRPr="00892602">
              <w:t>Fall, C-6</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E2EFAF"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811E092" w14:textId="77777777" w:rsidR="00626D54" w:rsidRPr="00892602" w:rsidRDefault="00626D54">
            <w:r w:rsidRPr="00892602">
              <w:t>*Approved meeting planing vendor, Conference Coordinator, and others as per policy.</w:t>
            </w:r>
          </w:p>
        </w:tc>
      </w:tr>
      <w:tr w:rsidR="00626D54" w:rsidRPr="00892602" w14:paraId="259D65D3"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074A1" w14:textId="4EB78821" w:rsidR="00626D54" w:rsidRPr="00892602" w:rsidRDefault="00626D54">
            <w:pPr>
              <w:ind w:left="540" w:hanging="540"/>
            </w:pPr>
            <w:r w:rsidRPr="00892602">
              <w:t>12.</w:t>
            </w:r>
            <w:r w:rsidR="00F93EFE" w:rsidRPr="00892602">
              <w:t xml:space="preserve">    </w:t>
            </w:r>
            <w:r w:rsidRPr="00892602">
              <w:t>Sign (or request in writing that the Executive Director sign and mail) hotel contract. The written authorization shall be filed in the office with the signed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A71BDC" w14:textId="5966E7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7E47DEB" w14:textId="77777777" w:rsidR="00626D54" w:rsidRPr="00892602" w:rsidRDefault="00626D54">
            <w:r w:rsidRPr="00892602">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3BF86A6" w14:textId="77777777" w:rsidR="00626D54" w:rsidRPr="00892602" w:rsidRDefault="00626D54">
            <w:r w:rsidRPr="00892602">
              <w:t>President</w:t>
            </w:r>
          </w:p>
        </w:tc>
      </w:tr>
      <w:tr w:rsidR="00626D54" w:rsidRPr="00892602" w14:paraId="32547129"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580920" w14:textId="1E57361D" w:rsidR="00626D54" w:rsidRPr="00892602" w:rsidRDefault="00626D54">
            <w:pPr>
              <w:ind w:left="540" w:hanging="540"/>
            </w:pPr>
            <w:r w:rsidRPr="00892602">
              <w:rPr>
                <w:color w:val="000000"/>
              </w:rPr>
              <w:t>13.</w:t>
            </w:r>
            <w:r w:rsidR="00F93EFE" w:rsidRPr="00892602">
              <w:rPr>
                <w:color w:val="000000"/>
              </w:rPr>
              <w:t xml:space="preserve">    </w:t>
            </w:r>
            <w:r w:rsidRPr="00892602">
              <w:rPr>
                <w:color w:val="000000"/>
              </w:rPr>
              <w:t>Send copies of signed hotel and convention center contracts that include meeting space provisions to the Program Coordinator. Contracts containing exhibit space provisions shall be sent to the Exhibitor Chair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662D051" w14:textId="7769863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7DE760A" w14:textId="77777777" w:rsidR="00626D54" w:rsidRPr="00892602" w:rsidRDefault="00626D54">
            <w:r w:rsidRPr="00892602">
              <w:rPr>
                <w:color w:val="000000"/>
              </w:rPr>
              <w:t>Spring C-5</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C632377" w14:textId="77777777" w:rsidR="00626D54" w:rsidRPr="00892602" w:rsidRDefault="00626D54">
            <w:r w:rsidRPr="00892602">
              <w:rPr>
                <w:color w:val="000000"/>
              </w:rPr>
              <w:t>Conference Coordinator</w:t>
            </w:r>
          </w:p>
        </w:tc>
      </w:tr>
      <w:tr w:rsidR="00626D54" w:rsidRPr="00892602" w14:paraId="20FEE4D8"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85FF25" w14:textId="0A7F1233" w:rsidR="00626D54" w:rsidRPr="00892602" w:rsidRDefault="00626D54">
            <w:pPr>
              <w:ind w:left="540" w:hanging="540"/>
            </w:pPr>
            <w:r w:rsidRPr="00892602">
              <w:t>15.</w:t>
            </w:r>
            <w:r w:rsidR="00F93EFE" w:rsidRPr="00892602">
              <w:t xml:space="preserve">    </w:t>
            </w:r>
            <w:r w:rsidRPr="00892602">
              <w:t>Recommend and approve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9A12B1" w14:textId="74AC79B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0CC1201" w14:textId="77777777" w:rsidR="00626D54" w:rsidRPr="00892602" w:rsidRDefault="00626D54">
            <w:r w:rsidRPr="00892602">
              <w:t>Fall, C-3 or after contract is signed</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DB7405" w14:textId="77777777" w:rsidR="00626D54" w:rsidRPr="00892602" w:rsidRDefault="00626D54">
            <w:r w:rsidRPr="00892602">
              <w:t>Regional VP and Conference Coordinator, Executive Board approves</w:t>
            </w:r>
          </w:p>
        </w:tc>
      </w:tr>
      <w:tr w:rsidR="00626D54" w:rsidRPr="00892602" w14:paraId="5F621C1F"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D9E0437" w14:textId="69CC30B2" w:rsidR="00626D54" w:rsidRPr="00892602" w:rsidRDefault="00626D54">
            <w:pPr>
              <w:ind w:left="540" w:hanging="540"/>
            </w:pPr>
            <w:r w:rsidRPr="00892602">
              <w:t>16.</w:t>
            </w:r>
            <w:r w:rsidR="00F93EFE" w:rsidRPr="00892602">
              <w:t xml:space="preserve">    </w:t>
            </w:r>
            <w:r w:rsidRPr="00892602">
              <w:t>Choose conference theme and strands.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149256" w14:textId="77B41DF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A3EDDDC" w14:textId="77777777" w:rsidR="00626D54" w:rsidRPr="00892602" w:rsidRDefault="00626D54">
            <w:r w:rsidRPr="00892602">
              <w:t>Fall, C-2, or 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8D21AFC" w14:textId="5691CE76" w:rsidR="00626D54" w:rsidRPr="00892602" w:rsidRDefault="00626D54">
            <w:r w:rsidRPr="00892602">
              <w:t xml:space="preserve">*Local Events Coordinator, Conference Coordinator </w:t>
            </w:r>
            <w:r w:rsidR="00F93EFE" w:rsidRPr="00892602">
              <w:t xml:space="preserve"> </w:t>
            </w:r>
            <w:r w:rsidRPr="00892602">
              <w:t>(theme), Program Coordinator, and conference committee (strands).</w:t>
            </w:r>
          </w:p>
        </w:tc>
      </w:tr>
      <w:tr w:rsidR="00626D54" w:rsidRPr="00892602" w14:paraId="5AA355C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DDC4A7" w14:textId="181BEA2E" w:rsidR="00626D54" w:rsidRPr="00892602" w:rsidRDefault="00626D54">
            <w:pPr>
              <w:ind w:left="540" w:hanging="540"/>
            </w:pPr>
            <w:r w:rsidRPr="00892602">
              <w:t>17.</w:t>
            </w:r>
            <w:r w:rsidR="00F93EFE" w:rsidRPr="00892602">
              <w:t xml:space="preserve">    </w:t>
            </w:r>
            <w:r w:rsidRPr="00892602">
              <w:t>Begin selection of keynote speaker.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3CE0A04" w14:textId="77777777" w:rsidR="00626D54" w:rsidRPr="00892602" w:rsidRDefault="00626D54">
            <w:r w:rsidRPr="00892602">
              <w:t>Fall, C-3</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632301" w14:textId="77777777" w:rsidR="00626D54" w:rsidRPr="00892602" w:rsidRDefault="00626D54">
            <w:r w:rsidRPr="00892602">
              <w:t>Spring, C-2</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042B840" w14:textId="77777777" w:rsidR="00626D54" w:rsidRPr="00892602" w:rsidRDefault="00626D54">
            <w:r w:rsidRPr="00892602">
              <w:t>*Executive Board approves with input from future Local Events Coordinator, Conference Coordinator, and Academic committee chairpersons.</w:t>
            </w:r>
          </w:p>
        </w:tc>
      </w:tr>
      <w:tr w:rsidR="00626D54" w:rsidRPr="00892602" w14:paraId="0057AE7E"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1D932C" w14:textId="1B5DB866" w:rsidR="00626D54" w:rsidRPr="00892602" w:rsidRDefault="00626D54">
            <w:pPr>
              <w:ind w:left="540" w:hanging="540"/>
            </w:pPr>
            <w:r w:rsidRPr="00892602">
              <w:t>18.</w:t>
            </w:r>
            <w:r w:rsidR="00F93EFE" w:rsidRPr="00892602">
              <w:t xml:space="preserve">    </w:t>
            </w:r>
            <w:r w:rsidRPr="00892602">
              <w:t>Recommend local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4A3D274" w14:textId="114C552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CD935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89968D7" w14:textId="77777777" w:rsidR="00626D54" w:rsidRPr="00892602" w:rsidRDefault="00626D54">
            <w:r w:rsidRPr="00892602">
              <w:t>Local Events Coordinator.</w:t>
            </w:r>
          </w:p>
        </w:tc>
      </w:tr>
      <w:tr w:rsidR="00626D54" w:rsidRPr="00892602" w14:paraId="745A476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CDB598" w14:textId="6B3B5A81" w:rsidR="00626D54" w:rsidRPr="00892602" w:rsidRDefault="00626D54">
            <w:pPr>
              <w:ind w:left="540" w:hanging="540"/>
            </w:pPr>
            <w:r w:rsidRPr="00892602">
              <w:t>19.</w:t>
            </w:r>
            <w:r w:rsidR="00F93EFE" w:rsidRPr="00892602">
              <w:t xml:space="preserve">    </w:t>
            </w:r>
            <w:r w:rsidRPr="00892602">
              <w:t>Appoint other local event committee members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4BC6D4C" w14:textId="67C6338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BB9E61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5BD906C" w14:textId="77777777" w:rsidR="00626D54" w:rsidRPr="00892602" w:rsidRDefault="00626D54">
            <w:r w:rsidRPr="00892602">
              <w:t>Conference Coordinator, after verifying AMATYC membership</w:t>
            </w:r>
          </w:p>
        </w:tc>
      </w:tr>
      <w:tr w:rsidR="00626D54" w:rsidRPr="00892602" w14:paraId="14A7522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719E18" w14:textId="39EAE32A" w:rsidR="00626D54" w:rsidRPr="00892602" w:rsidRDefault="00626D54">
            <w:pPr>
              <w:ind w:left="540" w:hanging="540"/>
            </w:pPr>
            <w:r w:rsidRPr="00892602">
              <w:t>20.</w:t>
            </w:r>
            <w:r w:rsidR="00F93EFE" w:rsidRPr="00892602">
              <w:t xml:space="preserve">    </w:t>
            </w:r>
            <w:r w:rsidRPr="00892602">
              <w:t>Establish timeline for tasks of conference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FCAE5C0"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CA0DB"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C13F4E9" w14:textId="77777777" w:rsidR="00626D54" w:rsidRPr="00892602" w:rsidRDefault="00626D54">
            <w:r w:rsidRPr="00892602">
              <w:t>*Conference Coordinator, Local Events Coordinator</w:t>
            </w:r>
          </w:p>
        </w:tc>
      </w:tr>
      <w:tr w:rsidR="00626D54" w:rsidRPr="00892602" w14:paraId="14974793"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079541" w14:textId="1C2CE9A6" w:rsidR="00626D54" w:rsidRPr="00892602" w:rsidRDefault="00626D54">
            <w:pPr>
              <w:ind w:left="540" w:hanging="540"/>
            </w:pPr>
            <w:r w:rsidRPr="00892602">
              <w:t>21.</w:t>
            </w:r>
            <w:r w:rsidR="00F93EFE" w:rsidRPr="00892602">
              <w:t xml:space="preserve">    </w:t>
            </w:r>
            <w:r w:rsidRPr="00892602">
              <w:t>Establish conference guidelines.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7F5DED1" w14:textId="77777777" w:rsidR="00626D54" w:rsidRPr="00892602" w:rsidRDefault="00626D54">
            <w:r w:rsidRPr="00892602">
              <w:t>Fall,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E71C9AD"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52ABD8" w14:textId="77777777" w:rsidR="00626D54" w:rsidRPr="00892602" w:rsidRDefault="00626D54">
            <w:r w:rsidRPr="00892602">
              <w:t>Executive Board</w:t>
            </w:r>
          </w:p>
        </w:tc>
      </w:tr>
      <w:tr w:rsidR="00626D54" w:rsidRPr="00892602" w14:paraId="146AAA9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19E88" w14:textId="32D10A40" w:rsidR="00626D54" w:rsidRPr="00892602" w:rsidRDefault="00626D54">
            <w:pPr>
              <w:ind w:left="540" w:hanging="540"/>
            </w:pPr>
            <w:r w:rsidRPr="00892602">
              <w:t>22.</w:t>
            </w:r>
            <w:r w:rsidR="00F93EFE" w:rsidRPr="00892602">
              <w:t xml:space="preserve">    </w:t>
            </w:r>
            <w:r w:rsidRPr="00892602">
              <w:t>Develop proposed conference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4B8FDC" w14:textId="77777777" w:rsidR="00626D54" w:rsidRPr="00892602" w:rsidRDefault="00626D54">
            <w:r w:rsidRPr="00892602">
              <w:t>Fall, C-2</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EDADD8F"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72B3DA" w14:textId="77777777" w:rsidR="00626D54" w:rsidRPr="00892602" w:rsidRDefault="00626D54">
            <w:r w:rsidRPr="00892602">
              <w:t>*Treasurer, *Conference Coordinator, Local Events Coordinator</w:t>
            </w:r>
          </w:p>
        </w:tc>
      </w:tr>
      <w:tr w:rsidR="00626D54" w:rsidRPr="00892602" w14:paraId="5CEED72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B1FD22D" w14:textId="38D35415" w:rsidR="00626D54" w:rsidRPr="00892602" w:rsidRDefault="00626D54">
            <w:pPr>
              <w:ind w:left="540" w:hanging="540"/>
            </w:pPr>
            <w:r w:rsidRPr="00892602">
              <w:t>23.</w:t>
            </w:r>
            <w:r w:rsidR="00F93EFE" w:rsidRPr="00892602">
              <w:t xml:space="preserve">    </w:t>
            </w:r>
            <w:r w:rsidRPr="00892602">
              <w:t>Submit proposed budget to Executive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CEE854" w14:textId="1BF0845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2B3D282"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79F7F99" w14:textId="77777777" w:rsidR="00626D54" w:rsidRPr="00892602" w:rsidRDefault="00626D54">
            <w:r w:rsidRPr="00892602">
              <w:t>Treasurer</w:t>
            </w:r>
          </w:p>
        </w:tc>
      </w:tr>
      <w:tr w:rsidR="00626D54" w:rsidRPr="00892602" w14:paraId="6D73FFE7"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C14424" w14:textId="3B40B071" w:rsidR="00626D54" w:rsidRPr="00892602" w:rsidRDefault="00626D54">
            <w:pPr>
              <w:ind w:left="540" w:hanging="540"/>
            </w:pPr>
            <w:r w:rsidRPr="00892602">
              <w:t>24.</w:t>
            </w:r>
            <w:r w:rsidR="00F93EFE" w:rsidRPr="00892602">
              <w:t xml:space="preserve">    </w:t>
            </w:r>
            <w:r w:rsidRPr="00892602">
              <w:t>Modify proposed budget.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009C4" w14:textId="7A4ADE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63AB99"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BAEF1E" w14:textId="77777777" w:rsidR="00626D54" w:rsidRPr="00892602" w:rsidRDefault="00626D54">
            <w:r w:rsidRPr="00892602">
              <w:t>Executive Board.</w:t>
            </w:r>
          </w:p>
        </w:tc>
      </w:tr>
      <w:tr w:rsidR="00626D54" w:rsidRPr="00892602" w14:paraId="4B1AAAE9"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62D2EFE" w14:textId="55455E56" w:rsidR="00626D54" w:rsidRPr="00892602" w:rsidRDefault="00626D54">
            <w:pPr>
              <w:ind w:left="540" w:hanging="540"/>
            </w:pPr>
            <w:r w:rsidRPr="00892602">
              <w:t>25.</w:t>
            </w:r>
            <w:r w:rsidR="00F93EFE" w:rsidRPr="00892602">
              <w:t xml:space="preserve">    </w:t>
            </w:r>
            <w:r w:rsidRPr="00892602">
              <w:t>Review proposed budget and submit modification to Treasurer and President for C-1 Fall Agenda.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70734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B04578C"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9F5208" w14:textId="77777777" w:rsidR="00626D54" w:rsidRPr="00892602" w:rsidRDefault="00626D54">
            <w:r w:rsidRPr="00892602">
              <w:t>*Conference Coordinator, Local Events Coordinator</w:t>
            </w:r>
          </w:p>
        </w:tc>
      </w:tr>
      <w:tr w:rsidR="00626D54" w:rsidRPr="00892602" w14:paraId="1E0C2390"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1B9AB7" w14:textId="267B57F4" w:rsidR="00626D54" w:rsidRPr="00892602" w:rsidRDefault="00626D54">
            <w:pPr>
              <w:ind w:left="540" w:hanging="540"/>
            </w:pPr>
            <w:r w:rsidRPr="00892602">
              <w:t>26.</w:t>
            </w:r>
            <w:r w:rsidR="00F93EFE" w:rsidRPr="00892602">
              <w:t xml:space="preserve">    </w:t>
            </w:r>
            <w:r w:rsidRPr="00892602">
              <w:t>Request support of local colleges and affiliates. Support can be donations, sponsorship of hospitality or food functions, or in-kind services.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0B31CE" w14:textId="77777777" w:rsidR="00626D54" w:rsidRPr="00892602" w:rsidRDefault="00626D54">
            <w:r w:rsidRPr="00892602">
              <w:t>Spring,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825EB7"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77852C5" w14:textId="77777777" w:rsidR="00626D54" w:rsidRPr="00892602" w:rsidRDefault="00626D54">
            <w:r w:rsidRPr="00892602">
              <w:t>Conference Coordinator with input from Local Events Coordinator.</w:t>
            </w:r>
          </w:p>
        </w:tc>
      </w:tr>
      <w:tr w:rsidR="00626D54" w:rsidRPr="00892602" w14:paraId="1A8E47A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BD168A" w14:textId="31A432C4" w:rsidR="00626D54" w:rsidRPr="00892602" w:rsidRDefault="00626D54">
            <w:pPr>
              <w:ind w:left="540" w:hanging="540"/>
            </w:pPr>
            <w:r w:rsidRPr="00892602">
              <w:t>27.</w:t>
            </w:r>
            <w:r w:rsidR="00F93EFE" w:rsidRPr="00892602">
              <w:t xml:space="preserve">    </w:t>
            </w:r>
            <w:r w:rsidRPr="00892602">
              <w:t xml:space="preserve">Send call for proposals announcement to the </w:t>
            </w:r>
            <w:r w:rsidRPr="00892602">
              <w:rPr>
                <w:i/>
                <w:iCs/>
              </w:rPr>
              <w:t>MathAMATYC Educator</w:t>
            </w:r>
            <w:r w:rsidRPr="00892602">
              <w:t xml:space="preserve"> and </w:t>
            </w:r>
            <w:r w:rsidRPr="00892602">
              <w:rPr>
                <w:i/>
                <w:iCs/>
              </w:rPr>
              <w:t>AMATYC News</w:t>
            </w:r>
            <w:r w:rsidRPr="00892602">
              <w:t xml:space="preserve"> editors for inclusion in fall and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B16940F" w14:textId="3CB685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C3ADAD0"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8E955D3" w14:textId="77777777" w:rsidR="00626D54" w:rsidRPr="00892602" w:rsidRDefault="00626D54">
            <w:r w:rsidRPr="00892602">
              <w:t>*Conference Coordinator, Local Events Coordinator provides site specific copy.</w:t>
            </w:r>
          </w:p>
        </w:tc>
      </w:tr>
      <w:tr w:rsidR="00626D54" w:rsidRPr="00892602" w14:paraId="7F74E2A8"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FE739" w14:textId="1D7613BC" w:rsidR="00626D54" w:rsidRPr="00892602" w:rsidRDefault="00626D54">
            <w:pPr>
              <w:ind w:left="540" w:hanging="540"/>
            </w:pPr>
            <w:r w:rsidRPr="00892602">
              <w:t>28.</w:t>
            </w:r>
            <w:r w:rsidR="00F93EFE" w:rsidRPr="00892602">
              <w:t xml:space="preserve">    </w:t>
            </w:r>
            <w:r w:rsidRPr="00892602">
              <w:t>Prepare call for proposals and presiders form for the website. Send an announcement of the call for proposals and presiders forms to current Local Events Coordinator for inclusion in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3664D3" w14:textId="09A7B4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AC6DACE" w14:textId="77777777" w:rsidR="00626D54" w:rsidRPr="00892602" w:rsidRDefault="00626D54">
            <w:r w:rsidRPr="00892602">
              <w:t>Summer,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C4D6E5" w14:textId="77777777" w:rsidR="00626D54" w:rsidRPr="00892602" w:rsidRDefault="00626D54">
            <w:r w:rsidRPr="00892602">
              <w:t>AMATYC Office and Conference Coordinator with input from Local Events Coordinator and Program Coordinator.</w:t>
            </w:r>
          </w:p>
        </w:tc>
      </w:tr>
      <w:tr w:rsidR="00626D54" w:rsidRPr="00892602" w14:paraId="1C81AA9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2285492" w14:textId="15C6151E" w:rsidR="00626D54" w:rsidRPr="00892602" w:rsidRDefault="00626D54">
            <w:pPr>
              <w:ind w:left="540" w:hanging="540"/>
            </w:pPr>
            <w:r w:rsidRPr="00892602">
              <w:t>29.</w:t>
            </w:r>
            <w:r w:rsidR="00F93EFE" w:rsidRPr="00892602">
              <w:t xml:space="preserve">    </w:t>
            </w:r>
            <w:r w:rsidRPr="00892602">
              <w:t>Send call for proposals to Chronicle of Higher Education, College Math Journal, Mathematics Teacher, Mathematics Magazine, FOCUS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0414387" w14:textId="7E24432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2C84765" w14:textId="77777777" w:rsidR="00626D54" w:rsidRPr="00892602" w:rsidRDefault="00626D54">
            <w:r w:rsidRPr="00892602">
              <w:t>Summer or 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867ADC1" w14:textId="77777777" w:rsidR="00626D54" w:rsidRPr="00892602" w:rsidRDefault="00626D54">
            <w:r w:rsidRPr="00892602">
              <w:t>AMATYC Office</w:t>
            </w:r>
          </w:p>
        </w:tc>
      </w:tr>
      <w:tr w:rsidR="00626D54" w:rsidRPr="00892602" w14:paraId="38BC15A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796B45" w14:textId="5F8327C8" w:rsidR="00626D54" w:rsidRPr="00892602" w:rsidRDefault="00626D54">
            <w:pPr>
              <w:ind w:left="540" w:hanging="540"/>
            </w:pPr>
            <w:r w:rsidRPr="00892602">
              <w:t>30.</w:t>
            </w:r>
            <w:r w:rsidR="00F93EFE" w:rsidRPr="00892602">
              <w:t xml:space="preserve">    </w:t>
            </w:r>
            <w:r w:rsidRPr="00892602">
              <w:t>Contact hotel. Confirm hotel rates for conference. Determine earliest time hotel will guarantee food prices.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E1513CE" w14:textId="4095F7B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9A5823A"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D81D458" w14:textId="77777777" w:rsidR="00626D54" w:rsidRPr="00892602" w:rsidRDefault="00626D54">
            <w:r w:rsidRPr="00892602">
              <w:t>Conference Coordinator</w:t>
            </w:r>
          </w:p>
        </w:tc>
      </w:tr>
      <w:tr w:rsidR="00626D54" w:rsidRPr="00892602" w14:paraId="213C32D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98624B" w14:textId="794B5C24" w:rsidR="00626D54" w:rsidRPr="00892602" w:rsidRDefault="00626D54">
            <w:pPr>
              <w:ind w:left="540" w:hanging="540"/>
            </w:pPr>
            <w:r w:rsidRPr="00892602">
              <w:t>31.</w:t>
            </w:r>
            <w:r w:rsidR="00F93EFE" w:rsidRPr="00892602">
              <w:t xml:space="preserve">    </w:t>
            </w:r>
            <w:r w:rsidRPr="00892602">
              <w:t>Conduct Site Refresh Visit to determine best space utilization for conference events. Meet with local committee to plan conference events.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AFFA5EC" w14:textId="2EECC82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C8D1DEF" w14:textId="77777777" w:rsidR="00626D54" w:rsidRPr="00892602" w:rsidRDefault="00626D54">
            <w:r w:rsidRPr="00892602">
              <w:t>Spring,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CC23370" w14:textId="77777777" w:rsidR="00626D54" w:rsidRPr="00892602" w:rsidRDefault="00626D54">
            <w:r w:rsidRPr="00892602">
              <w:t>Conference Coordinator, Program Coordinator, Local Events Coordinator, President or President-Elect (whichever will preside) and any individuals who are shadowing these positions.</w:t>
            </w:r>
          </w:p>
        </w:tc>
      </w:tr>
      <w:tr w:rsidR="00626D54" w:rsidRPr="00892602" w14:paraId="62D7F36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7661AE" w14:textId="0F56A439" w:rsidR="00626D54" w:rsidRPr="00892602" w:rsidRDefault="00626D54">
            <w:pPr>
              <w:ind w:left="540" w:hanging="540"/>
            </w:pPr>
            <w:r w:rsidRPr="00892602">
              <w:t>32.</w:t>
            </w:r>
            <w:r w:rsidR="00F93EFE" w:rsidRPr="00892602">
              <w:t xml:space="preserve">    </w:t>
            </w:r>
            <w:r w:rsidRPr="00892602">
              <w:t xml:space="preserve">Send conference announcement article to the </w:t>
            </w:r>
            <w:r w:rsidRPr="00892602">
              <w:rPr>
                <w:i/>
                <w:iCs/>
              </w:rPr>
              <w:t>MathAMATYC Educator</w:t>
            </w:r>
            <w:r w:rsidRPr="00892602">
              <w:t xml:space="preserve"> and </w:t>
            </w:r>
            <w:r w:rsidRPr="00892602">
              <w:rPr>
                <w:i/>
                <w:iCs/>
              </w:rPr>
              <w:t>AMATYC News</w:t>
            </w:r>
            <w:r w:rsidRPr="00892602">
              <w:t xml:space="preserve"> for inclusion in Winter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8E1D4F" w14:textId="796D2BF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075C6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6FD8AB" w14:textId="77777777" w:rsidR="00626D54" w:rsidRPr="00892602" w:rsidRDefault="00626D54">
            <w:r w:rsidRPr="00892602">
              <w:t>Conference Coordinator</w:t>
            </w:r>
          </w:p>
        </w:tc>
      </w:tr>
      <w:tr w:rsidR="00626D54" w:rsidRPr="00892602" w14:paraId="3FC294F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0D996" w14:textId="00A54E51" w:rsidR="00626D54" w:rsidRPr="00892602" w:rsidRDefault="00626D54">
            <w:pPr>
              <w:ind w:left="540" w:hanging="540"/>
            </w:pPr>
            <w:r w:rsidRPr="00892602">
              <w:t>33.</w:t>
            </w:r>
            <w:r w:rsidR="00F93EFE" w:rsidRPr="00892602">
              <w:t xml:space="preserve">    </w:t>
            </w:r>
            <w:r w:rsidRPr="00892602">
              <w:t>Contact PCPC about a contract for official airline for next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C800F1" w14:textId="5E48AEE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D91942"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CAACE8B" w14:textId="77777777" w:rsidR="00626D54" w:rsidRPr="00892602" w:rsidRDefault="00626D54">
            <w:r w:rsidRPr="00892602">
              <w:t>Conference Coordinator</w:t>
            </w:r>
          </w:p>
        </w:tc>
      </w:tr>
      <w:tr w:rsidR="00626D54" w:rsidRPr="00892602" w14:paraId="55627D5F"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D9CC48" w14:textId="57193BFA" w:rsidR="00626D54" w:rsidRPr="00892602" w:rsidRDefault="00626D54">
            <w:pPr>
              <w:ind w:left="540" w:hanging="540"/>
            </w:pPr>
            <w:r w:rsidRPr="00892602">
              <w:t>34.</w:t>
            </w:r>
            <w:r w:rsidR="00F93EFE" w:rsidRPr="00892602">
              <w:t xml:space="preserve">    </w:t>
            </w:r>
            <w:r w:rsidRPr="00892602">
              <w:t>Review conference timeline and specific deadlines for all tasks considering the exact conference dates.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C7EA600" w14:textId="7C94891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B2F82F"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9E80706" w14:textId="77777777" w:rsidR="00626D54" w:rsidRPr="00892602" w:rsidRDefault="00626D54">
            <w:r w:rsidRPr="00892602">
              <w:t>*Conference Coordinator, Local Events Coordinator, Executive Director and AMATYC Office</w:t>
            </w:r>
          </w:p>
        </w:tc>
      </w:tr>
      <w:tr w:rsidR="00626D54" w:rsidRPr="00892602" w14:paraId="6DEC6D13"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7079A8" w14:textId="1349D844" w:rsidR="00626D54" w:rsidRPr="00892602" w:rsidRDefault="00626D54">
            <w:pPr>
              <w:ind w:left="540" w:hanging="540"/>
            </w:pPr>
            <w:r w:rsidRPr="00892602">
              <w:t>35.</w:t>
            </w:r>
            <w:r w:rsidR="00F93EFE" w:rsidRPr="00892602">
              <w:t xml:space="preserve">    </w:t>
            </w:r>
            <w:r w:rsidRPr="00892602">
              <w:t>Coordinate preparation, printing and mailing of December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F7FB31" w14:textId="77777777" w:rsidR="00626D54" w:rsidRPr="00892602" w:rsidRDefault="00626D54">
            <w:r w:rsidRPr="00892602">
              <w:t>Summer, C-1</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6C8CD8"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6643906" w14:textId="77777777" w:rsidR="00626D54" w:rsidRPr="00892602" w:rsidRDefault="00626D54">
            <w:r w:rsidRPr="00892602">
              <w:t>*Conference Coordinator, Executive Director and AMATYC Office</w:t>
            </w:r>
          </w:p>
        </w:tc>
      </w:tr>
      <w:tr w:rsidR="00626D54" w:rsidRPr="00892602" w14:paraId="1B48024B"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2216033" w14:textId="0B45306B" w:rsidR="00626D54" w:rsidRPr="00892602" w:rsidRDefault="00626D54">
            <w:pPr>
              <w:ind w:left="540" w:hanging="540"/>
            </w:pPr>
            <w:r w:rsidRPr="00892602">
              <w:t>36.</w:t>
            </w:r>
            <w:r w:rsidR="00F93EFE" w:rsidRPr="00892602">
              <w:t xml:space="preserve">    </w:t>
            </w:r>
            <w:r w:rsidRPr="00892602">
              <w:t>Prepare space utilization plan.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5744663" w14:textId="78BEC6C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8BD3735" w14:textId="77777777" w:rsidR="00626D54" w:rsidRPr="00892602" w:rsidRDefault="00626D54">
            <w:r w:rsidRPr="00892602">
              <w:t>Fall,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DFBADD1" w14:textId="77777777" w:rsidR="00626D54" w:rsidRPr="00892602" w:rsidRDefault="00626D54">
            <w:r w:rsidRPr="00892602">
              <w:t>Conference Coordinator, Program Coordinator, Local Events Coordinator</w:t>
            </w:r>
          </w:p>
        </w:tc>
      </w:tr>
      <w:tr w:rsidR="00626D54" w:rsidRPr="00892602" w14:paraId="2E91AE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8CC925" w14:textId="159E17BC" w:rsidR="00626D54" w:rsidRPr="00892602" w:rsidRDefault="00626D54">
            <w:pPr>
              <w:ind w:left="540" w:hanging="540"/>
            </w:pPr>
            <w:r w:rsidRPr="00892602">
              <w:t>37.</w:t>
            </w:r>
            <w:r w:rsidR="00F93EFE" w:rsidRPr="00892602">
              <w:t xml:space="preserve">    </w:t>
            </w:r>
            <w:r w:rsidRPr="00892602">
              <w:t>Select tours to be offered. Obtain tour descriptions, cost information, and contract.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80D5860" w14:textId="629D569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3041CBC" w14:textId="77777777" w:rsidR="00626D54" w:rsidRPr="00892602" w:rsidRDefault="00626D54">
            <w:r w:rsidRPr="00892602">
              <w:t>Winter,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FCF4B89" w14:textId="77777777" w:rsidR="00626D54" w:rsidRPr="00892602" w:rsidRDefault="00626D54">
            <w:r w:rsidRPr="00892602">
              <w:t>Local Events Coordinator with Conference Coordinator.</w:t>
            </w:r>
          </w:p>
        </w:tc>
      </w:tr>
      <w:tr w:rsidR="00626D54" w:rsidRPr="00892602" w14:paraId="4C74D206"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E1FA4B" w14:textId="0854497D" w:rsidR="00626D54" w:rsidRPr="00892602" w:rsidRDefault="00626D54">
            <w:pPr>
              <w:ind w:left="540" w:hanging="540"/>
            </w:pPr>
            <w:r w:rsidRPr="00892602">
              <w:t>38.</w:t>
            </w:r>
            <w:r w:rsidR="00F93EFE" w:rsidRPr="00892602">
              <w:t xml:space="preserve">    </w:t>
            </w:r>
            <w:r w:rsidRPr="00892602">
              <w:t>Select menu for food functions and submit to Conference Coordinator for negotiation by PCPC.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4BC305" w14:textId="5D3F03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A85845D" w14:textId="77777777" w:rsidR="00626D54" w:rsidRPr="00892602" w:rsidRDefault="00626D54">
            <w:r w:rsidRPr="00892602">
              <w:t>Winter or 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F33ACB2" w14:textId="77777777" w:rsidR="00626D54" w:rsidRPr="00892602" w:rsidRDefault="00626D54">
            <w:r w:rsidRPr="00892602">
              <w:t>Conference Coordinator with Local Events Coordinator</w:t>
            </w:r>
          </w:p>
        </w:tc>
      </w:tr>
      <w:tr w:rsidR="00626D54" w:rsidRPr="00892602" w14:paraId="0DC3C9D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8AA1436" w14:textId="56E3F1AC" w:rsidR="00626D54" w:rsidRPr="00892602" w:rsidRDefault="00626D54">
            <w:pPr>
              <w:ind w:left="540" w:hanging="540"/>
            </w:pPr>
            <w:r w:rsidRPr="00892602">
              <w:t>39.</w:t>
            </w:r>
            <w:r w:rsidR="00F93EFE" w:rsidRPr="00892602">
              <w:t xml:space="preserve">    </w:t>
            </w:r>
            <w:r w:rsidRPr="00892602">
              <w:t>Develop draft of conference miniprogram schedule.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FD621E6" w14:textId="05EEAD8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4DF5CEF" w14:textId="77777777" w:rsidR="00626D54" w:rsidRPr="00892602" w:rsidRDefault="00626D54">
            <w:r w:rsidRPr="00892602">
              <w:t>Spring,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7FCF15A" w14:textId="77777777" w:rsidR="00626D54" w:rsidRPr="00892602" w:rsidRDefault="00626D54">
            <w:r w:rsidRPr="00892602">
              <w:t>*Conference Coordinator with AMATYC Office.</w:t>
            </w:r>
          </w:p>
        </w:tc>
      </w:tr>
      <w:tr w:rsidR="00626D54" w:rsidRPr="00892602" w14:paraId="65EB71C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22DCCD" w14:textId="763B12DD" w:rsidR="00626D54" w:rsidRPr="00892602" w:rsidRDefault="00626D54">
            <w:pPr>
              <w:ind w:left="540" w:hanging="540"/>
            </w:pPr>
            <w:r w:rsidRPr="00892602">
              <w:t>40.</w:t>
            </w:r>
            <w:r w:rsidR="00F93EFE" w:rsidRPr="00892602">
              <w:t xml:space="preserve">    </w:t>
            </w:r>
            <w:r w:rsidRPr="00892602">
              <w:t>Send update on planning and resolutions to be included in spring agenda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37D77F1" w14:textId="334FE5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F6F3FBA" w14:textId="77777777" w:rsidR="00626D54" w:rsidRPr="00892602" w:rsidRDefault="00626D54">
            <w:r w:rsidRPr="00892602">
              <w:t>January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9ECA10E" w14:textId="77777777" w:rsidR="00626D54" w:rsidRPr="00892602" w:rsidRDefault="00626D54">
            <w:r w:rsidRPr="00892602">
              <w:t>*Conference Coordinator, Local Events Coordinator</w:t>
            </w:r>
          </w:p>
        </w:tc>
      </w:tr>
      <w:tr w:rsidR="00626D54" w:rsidRPr="00892602" w14:paraId="7097281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479858A" w14:textId="7BA42534" w:rsidR="00626D54" w:rsidRPr="00892602" w:rsidRDefault="00626D54">
            <w:pPr>
              <w:ind w:left="540" w:hanging="540"/>
            </w:pPr>
            <w:r w:rsidRPr="00892602">
              <w:t>41.</w:t>
            </w:r>
            <w:r w:rsidR="00F93EFE" w:rsidRPr="00892602">
              <w:t xml:space="preserve">    </w:t>
            </w:r>
            <w:r w:rsidRPr="00892602">
              <w:t>Submit conference progress report to Board.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04BE3A" w14:textId="62715ED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202684C"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1681269" w14:textId="77777777" w:rsidR="00626D54" w:rsidRPr="00892602" w:rsidRDefault="00626D54">
            <w:r w:rsidRPr="00892602">
              <w:t>*Conference Coordinator</w:t>
            </w:r>
          </w:p>
        </w:tc>
      </w:tr>
      <w:tr w:rsidR="00626D54" w:rsidRPr="00892602" w14:paraId="4E0CE5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1E94A40" w14:textId="05D47DD0" w:rsidR="00626D54" w:rsidRPr="00892602" w:rsidRDefault="00626D54">
            <w:pPr>
              <w:ind w:left="540" w:hanging="540"/>
            </w:pPr>
            <w:r w:rsidRPr="00892602">
              <w:t>42.</w:t>
            </w:r>
            <w:r w:rsidR="00F93EFE" w:rsidRPr="00892602">
              <w:t xml:space="preserve">    </w:t>
            </w:r>
            <w:r w:rsidRPr="00892602">
              <w:t>Tentatively select registration packet materials with cost breakdown per packet.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D26214" w14:textId="3628C2E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B09513D"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F7E5EF0" w14:textId="77777777" w:rsidR="00626D54" w:rsidRPr="00892602" w:rsidRDefault="00626D54">
            <w:r w:rsidRPr="00892602">
              <w:t>*Conference Coordinator with Local Events Coordinator and Office Staff</w:t>
            </w:r>
          </w:p>
        </w:tc>
      </w:tr>
      <w:tr w:rsidR="00626D54" w:rsidRPr="00892602" w14:paraId="250EA26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CCF77A" w14:textId="7CCA7395" w:rsidR="00626D54" w:rsidRPr="00892602" w:rsidRDefault="00626D54">
            <w:pPr>
              <w:ind w:left="540" w:hanging="540"/>
            </w:pPr>
            <w:r w:rsidRPr="00892602">
              <w:t>43.</w:t>
            </w:r>
            <w:r w:rsidR="00F93EFE" w:rsidRPr="00892602">
              <w:t xml:space="preserve">    </w:t>
            </w:r>
            <w:r w:rsidRPr="00892602">
              <w:t>Deadline for submission of proposals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EE1F4" w14:textId="74453D6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86F374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DA8F012" w14:textId="77777777" w:rsidR="00626D54" w:rsidRPr="00892602" w:rsidRDefault="00626D54">
            <w:r w:rsidRPr="00892602">
              <w:t>AMATYC Office</w:t>
            </w:r>
          </w:p>
        </w:tc>
      </w:tr>
      <w:tr w:rsidR="00626D54" w:rsidRPr="00892602" w14:paraId="06A8E646"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7833C9" w14:textId="329D18D4" w:rsidR="00626D54" w:rsidRPr="00892602" w:rsidRDefault="00626D54">
            <w:pPr>
              <w:ind w:left="540" w:hanging="540"/>
            </w:pPr>
            <w:r w:rsidRPr="00892602">
              <w:rPr>
                <w:color w:val="000000"/>
              </w:rPr>
              <w:t>44.</w:t>
            </w:r>
            <w:r w:rsidR="00F93EFE" w:rsidRPr="00892602">
              <w:rPr>
                <w:color w:val="000000"/>
              </w:rPr>
              <w:t xml:space="preserve">    </w:t>
            </w:r>
            <w:r w:rsidRPr="00892602">
              <w:rPr>
                <w:color w:val="000000"/>
              </w:rPr>
              <w:t>Send website link to all speaker proposals to Program Coordinator and Program Review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76789F9" w14:textId="36ED23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A24FB22" w14:textId="77777777" w:rsidR="00626D54" w:rsidRPr="00892602" w:rsidRDefault="00626D54">
            <w:r w:rsidRPr="00892602">
              <w:t>Soon after Feb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7C333D9" w14:textId="77777777" w:rsidR="00626D54" w:rsidRPr="00892602" w:rsidRDefault="00626D54">
            <w:r w:rsidRPr="00892602">
              <w:rPr>
                <w:color w:val="000000"/>
              </w:rPr>
              <w:t>AMATYC Office</w:t>
            </w:r>
          </w:p>
        </w:tc>
      </w:tr>
      <w:tr w:rsidR="00626D54" w:rsidRPr="00892602" w14:paraId="1A7CFC7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96C820" w14:textId="2D931BA1" w:rsidR="00626D54" w:rsidRPr="00892602" w:rsidRDefault="00626D54">
            <w:pPr>
              <w:ind w:left="540" w:hanging="540"/>
            </w:pPr>
            <w:r w:rsidRPr="00892602">
              <w:t>45.</w:t>
            </w:r>
            <w:r w:rsidR="00F93EFE" w:rsidRPr="00892602">
              <w:t xml:space="preserve">    </w:t>
            </w:r>
            <w:r w:rsidRPr="00892602">
              <w:t>Begin review process for program proposals.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B882C0B" w14:textId="783C84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20E9994"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26BF12" w14:textId="77777777" w:rsidR="00626D54" w:rsidRPr="00892602" w:rsidRDefault="00626D54">
            <w:r w:rsidRPr="00892602">
              <w:t>*Program Coordinator, Program Committee, Academic Committee Chairs</w:t>
            </w:r>
          </w:p>
        </w:tc>
      </w:tr>
      <w:tr w:rsidR="00626D54" w:rsidRPr="00892602" w14:paraId="75A68A6E"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7EF3747" w14:textId="5B78AEDE" w:rsidR="00626D54" w:rsidRPr="00892602" w:rsidRDefault="00626D54">
            <w:pPr>
              <w:ind w:left="540" w:hanging="540"/>
            </w:pPr>
            <w:r w:rsidRPr="00892602">
              <w:t>46.</w:t>
            </w:r>
            <w:r w:rsidR="00F93EFE" w:rsidRPr="00892602">
              <w:t xml:space="preserve">    </w:t>
            </w:r>
            <w:r w:rsidRPr="00892602">
              <w:t>Order registration packet materials.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F287FE7" w14:textId="0F5FF30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BF83FB"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36FD77" w14:textId="77777777" w:rsidR="00626D54" w:rsidRPr="00892602" w:rsidRDefault="00626D54">
            <w:r w:rsidRPr="00892602">
              <w:t>AMATYC Office</w:t>
            </w:r>
          </w:p>
        </w:tc>
      </w:tr>
      <w:tr w:rsidR="00626D54" w:rsidRPr="00892602" w14:paraId="15CC64B3"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1993C0" w14:textId="56517F60" w:rsidR="00626D54" w:rsidRPr="00892602" w:rsidRDefault="00626D54">
            <w:pPr>
              <w:ind w:left="540" w:hanging="540"/>
            </w:pPr>
            <w:r w:rsidRPr="00892602">
              <w:rPr>
                <w:color w:val="000000"/>
              </w:rPr>
              <w:t>47.</w:t>
            </w:r>
            <w:r w:rsidR="00F93EFE" w:rsidRPr="00892602">
              <w:rPr>
                <w:color w:val="000000"/>
              </w:rPr>
              <w:t xml:space="preserve">    </w:t>
            </w:r>
            <w:r w:rsidRPr="00892602">
              <w:rPr>
                <w:color w:val="000000"/>
              </w:rPr>
              <w:t>Send email with an assigned receipt number to acknowledge delivery of proposal to each prospective speaker when the proposal is received electronically.</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D45F4E9" w14:textId="338080F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D13F0D" w14:textId="77777777" w:rsidR="00626D54" w:rsidRPr="00892602" w:rsidRDefault="00626D54">
            <w:r w:rsidRPr="00892602">
              <w:rPr>
                <w:color w:val="000000"/>
              </w:rPr>
              <w:t>Proposal Window (November 1 - 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96C963D" w14:textId="77777777" w:rsidR="00626D54" w:rsidRPr="00892602" w:rsidRDefault="00626D54">
            <w:r w:rsidRPr="00892602">
              <w:rPr>
                <w:color w:val="000000"/>
              </w:rPr>
              <w:t>AMATYC Office</w:t>
            </w:r>
          </w:p>
        </w:tc>
      </w:tr>
      <w:tr w:rsidR="00626D54" w:rsidRPr="00892602" w14:paraId="0A8258FA"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D3FE5E4" w14:textId="06589B6A" w:rsidR="00626D54" w:rsidRPr="00892602" w:rsidRDefault="00626D54">
            <w:pPr>
              <w:ind w:left="540" w:hanging="540"/>
            </w:pPr>
            <w:r w:rsidRPr="00892602">
              <w:t>48.</w:t>
            </w:r>
            <w:r w:rsidR="00F93EFE" w:rsidRPr="00892602">
              <w:t xml:space="preserve">    </w:t>
            </w:r>
            <w:r w:rsidRPr="00892602">
              <w:t>Build database of speaker and proposal information.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76344E0" w14:textId="3B3825C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56388A" w14:textId="77777777" w:rsidR="00626D54" w:rsidRPr="00892602" w:rsidRDefault="00626D54">
            <w:r w:rsidRPr="00892602">
              <w:t>February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4C3E704" w14:textId="77777777" w:rsidR="00626D54" w:rsidRPr="00892602" w:rsidRDefault="00626D54">
            <w:r w:rsidRPr="00892602">
              <w:t>AMATYC Office</w:t>
            </w:r>
          </w:p>
        </w:tc>
      </w:tr>
      <w:tr w:rsidR="00626D54" w:rsidRPr="00892602" w14:paraId="62E9C61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C1E1A" w14:textId="06B558F0" w:rsidR="00626D54" w:rsidRPr="00892602" w:rsidRDefault="00626D54">
            <w:pPr>
              <w:ind w:left="540" w:hanging="540"/>
            </w:pPr>
            <w:r w:rsidRPr="00892602">
              <w:t>49.</w:t>
            </w:r>
            <w:r w:rsidR="00F93EFE" w:rsidRPr="00892602">
              <w:t xml:space="preserve">    </w:t>
            </w:r>
            <w:r w:rsidRPr="00892602">
              <w:t>Prepare report on breakdown of type and number of proposals received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13B9687" w14:textId="01A6D9BD"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60A6CAB" w14:textId="77777777" w:rsidR="00626D54" w:rsidRPr="00892602" w:rsidRDefault="00626D54">
            <w:r w:rsidRPr="00892602">
              <w:t>February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F7BBBB" w14:textId="77777777" w:rsidR="00626D54" w:rsidRPr="00892602" w:rsidRDefault="00626D54">
            <w:r w:rsidRPr="00892602">
              <w:t>*Program Coordinator, Conference Coordinator</w:t>
            </w:r>
          </w:p>
        </w:tc>
      </w:tr>
      <w:tr w:rsidR="00626D54" w:rsidRPr="00892602" w14:paraId="25E7792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60E29B" w14:textId="0D560EEE" w:rsidR="00626D54" w:rsidRPr="00892602" w:rsidRDefault="00626D54">
            <w:pPr>
              <w:ind w:left="540" w:hanging="540"/>
            </w:pPr>
            <w:r w:rsidRPr="00892602">
              <w:t>50.</w:t>
            </w:r>
            <w:r w:rsidR="00F93EFE" w:rsidRPr="00892602">
              <w:t xml:space="preserve">    </w:t>
            </w:r>
            <w:r w:rsidRPr="00892602">
              <w:t>Send proposal evaluations to Program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E21905" w14:textId="1FEFC7E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E69DF3"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E46318B" w14:textId="77777777" w:rsidR="00626D54" w:rsidRPr="00892602" w:rsidRDefault="00626D54">
            <w:r w:rsidRPr="00892602">
              <w:t>Program Review Committee, Program Coordinator, Academic Committee Chairs (for pertinent sessions only)</w:t>
            </w:r>
          </w:p>
        </w:tc>
      </w:tr>
      <w:tr w:rsidR="00626D54" w:rsidRPr="00892602" w14:paraId="6A1AB7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007AA" w14:textId="59B63FC4" w:rsidR="00626D54" w:rsidRPr="00892602" w:rsidRDefault="00626D54">
            <w:pPr>
              <w:ind w:left="540" w:hanging="540"/>
            </w:pPr>
            <w:r w:rsidRPr="00892602">
              <w:t>51.</w:t>
            </w:r>
            <w:r w:rsidR="00F93EFE" w:rsidRPr="00892602">
              <w:t xml:space="preserve">    </w:t>
            </w:r>
            <w:r w:rsidRPr="00892602">
              <w:t xml:space="preserve">Prepare article for spring issue of </w:t>
            </w:r>
            <w:r w:rsidRPr="00892602">
              <w:rPr>
                <w:i/>
                <w:iCs/>
              </w:rPr>
              <w:t>AMATYC News</w:t>
            </w:r>
            <w:r w:rsidRPr="00892602">
              <w:t>, submit to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3D2E292" w14:textId="3ABACC1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4ABE66"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A773436" w14:textId="77777777" w:rsidR="00626D54" w:rsidRPr="00892602" w:rsidRDefault="00626D54">
            <w:r w:rsidRPr="00892602">
              <w:t>Local Events Coordinator with Conference Coordinator.</w:t>
            </w:r>
          </w:p>
        </w:tc>
      </w:tr>
      <w:tr w:rsidR="00626D54" w:rsidRPr="00892602" w14:paraId="66E66DE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F82F2B" w14:textId="3E689B28" w:rsidR="00626D54" w:rsidRPr="00892602" w:rsidRDefault="00626D54">
            <w:pPr>
              <w:ind w:left="540" w:hanging="540"/>
            </w:pPr>
            <w:r w:rsidRPr="00892602">
              <w:t>52.</w:t>
            </w:r>
            <w:r w:rsidR="00F93EFE" w:rsidRPr="00892602">
              <w:t xml:space="preserve">    </w:t>
            </w:r>
            <w:r w:rsidRPr="00892602">
              <w:t>Request picture of keynote and breakfast speakers, President and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5363EB1" w14:textId="1A3E541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D0FDD60" w14:textId="77777777" w:rsidR="00626D54" w:rsidRPr="00892602" w:rsidRDefault="00626D54">
            <w:r w:rsidRPr="00892602">
              <w:t>March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4AC73E3" w14:textId="77777777" w:rsidR="00626D54" w:rsidRPr="00892602" w:rsidRDefault="00626D54">
            <w:r w:rsidRPr="00892602">
              <w:t>Conference Coordinator</w:t>
            </w:r>
          </w:p>
        </w:tc>
      </w:tr>
      <w:tr w:rsidR="00626D54" w:rsidRPr="00892602" w14:paraId="2C1C024E"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143295" w14:textId="5902CF9C" w:rsidR="00626D54" w:rsidRPr="00892602" w:rsidRDefault="00626D54">
            <w:pPr>
              <w:ind w:left="540" w:hanging="540"/>
            </w:pPr>
            <w:r w:rsidRPr="00892602">
              <w:t>53.</w:t>
            </w:r>
            <w:r w:rsidR="00F93EFE" w:rsidRPr="00892602">
              <w:t xml:space="preserve">    </w:t>
            </w:r>
            <w:r w:rsidRPr="00892602">
              <w:t>Send draft of speaker and time assignments to Conference Coordinator, and Program Committee.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E53FEA" w14:textId="40E9D5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BD1E047" w14:textId="77777777" w:rsidR="00626D54" w:rsidRPr="00892602" w:rsidRDefault="00626D54">
            <w:r w:rsidRPr="00892602">
              <w:t>March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D95EFC3" w14:textId="77777777" w:rsidR="00626D54" w:rsidRPr="00892602" w:rsidRDefault="00626D54">
            <w:r w:rsidRPr="00892602">
              <w:t>*Program Coordinator Conference Coordinator, Local Events Coordinator, Program Committee</w:t>
            </w:r>
          </w:p>
        </w:tc>
      </w:tr>
      <w:tr w:rsidR="00626D54" w:rsidRPr="00892602" w14:paraId="09580CB9"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1248E" w14:textId="655645FD" w:rsidR="00626D54" w:rsidRPr="00892602" w:rsidRDefault="00626D54">
            <w:pPr>
              <w:ind w:left="540" w:hanging="540"/>
            </w:pPr>
            <w:r w:rsidRPr="00892602">
              <w:t>54.</w:t>
            </w:r>
            <w:r w:rsidR="00F93EFE" w:rsidRPr="00892602">
              <w:t xml:space="preserve">    </w:t>
            </w:r>
            <w:r w:rsidRPr="00892602">
              <w:t>Follow-up ads and exhibits solicitation.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43A98" w14:textId="464FEC5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EB8BF58" w14:textId="77777777" w:rsidR="00626D54" w:rsidRPr="00892602" w:rsidRDefault="00626D54">
            <w:r w:rsidRPr="00892602">
              <w:t>March,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9182EA" w14:textId="77777777" w:rsidR="00626D54" w:rsidRPr="00892602" w:rsidRDefault="00626D54">
            <w:r w:rsidRPr="00892602">
              <w:t>Exhibits Chair and Advertising Chair</w:t>
            </w:r>
          </w:p>
        </w:tc>
      </w:tr>
      <w:tr w:rsidR="00626D54" w:rsidRPr="00892602" w14:paraId="52E3460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ECD426" w14:textId="6EAC39C1" w:rsidR="00626D54" w:rsidRPr="00892602" w:rsidRDefault="00626D54">
            <w:pPr>
              <w:ind w:left="540" w:hanging="540"/>
            </w:pPr>
            <w:r w:rsidRPr="00892602">
              <w:t>55.</w:t>
            </w:r>
            <w:r w:rsidR="00F93EFE" w:rsidRPr="00892602">
              <w:t xml:space="preserve">    </w:t>
            </w:r>
            <w:r w:rsidRPr="00892602">
              <w:t>Compile contents for miniprogram (except for grids) and enter into a word processing text file. Submit disc or email attachment to AMATYC Office with a copy to the Conference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5937F76" w14:textId="4347E2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8D9A8C"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6ECE0B" w14:textId="77777777" w:rsidR="00626D54" w:rsidRPr="00892602" w:rsidRDefault="00626D54">
            <w:r w:rsidRPr="00892602">
              <w:t>*Local Events Coordinator</w:t>
            </w:r>
          </w:p>
        </w:tc>
      </w:tr>
      <w:tr w:rsidR="00626D54" w:rsidRPr="00892602" w14:paraId="6A9342A4" w14:textId="77777777" w:rsidTr="00BD2C63">
        <w:trPr>
          <w:divId w:val="1536885051"/>
          <w:cantSplit/>
          <w:trHeight w:val="22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023FB3" w14:textId="429142F4" w:rsidR="00626D54" w:rsidRPr="00892602" w:rsidRDefault="00626D54">
            <w:pPr>
              <w:ind w:left="540" w:hanging="540"/>
            </w:pPr>
            <w:r w:rsidRPr="00892602">
              <w:t>56.</w:t>
            </w:r>
            <w:r w:rsidR="00F93EFE" w:rsidRPr="00892602">
              <w:t xml:space="preserve">    </w:t>
            </w:r>
            <w:r w:rsidRPr="00892602">
              <w:t>Begin layout and design of miniprogram. Have general information and forms typeset. Send draft of miniprogram (with program schedule and format, but no specific speaker information) to the Local Events Coordinator, Program Coordinator, President, President-Elect, and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552A8F8" w14:textId="12A987F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28FE26" w14:textId="77777777" w:rsidR="00626D54" w:rsidRPr="00892602" w:rsidRDefault="00626D54">
            <w:r w:rsidRPr="00892602">
              <w:t>April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2AAB94C" w14:textId="77777777" w:rsidR="00626D54" w:rsidRPr="00892602" w:rsidRDefault="00626D54">
            <w:r w:rsidRPr="00892602">
              <w:t>*AMATYC Office and Conference Coordinator</w:t>
            </w:r>
          </w:p>
        </w:tc>
      </w:tr>
      <w:tr w:rsidR="00626D54" w:rsidRPr="00892602" w14:paraId="52BCCD69"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7089F6" w14:textId="7740BAC7" w:rsidR="00626D54" w:rsidRPr="00892602" w:rsidRDefault="00626D54">
            <w:pPr>
              <w:ind w:left="540" w:hanging="540"/>
            </w:pPr>
            <w:r w:rsidRPr="00892602">
              <w:t>57.</w:t>
            </w:r>
            <w:r w:rsidR="00F93EFE" w:rsidRPr="00892602">
              <w:t xml:space="preserve">    </w:t>
            </w:r>
            <w:r w:rsidRPr="00892602">
              <w:t>Review miniprogram draft.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E6980EE" w14:textId="0329CE7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83E6C8" w14:textId="77777777" w:rsidR="00626D54" w:rsidRPr="00892602" w:rsidRDefault="00626D54">
            <w:r w:rsidRPr="00892602">
              <w:t>April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F394298" w14:textId="77777777" w:rsidR="00626D54" w:rsidRPr="00892602" w:rsidRDefault="00626D54">
            <w:r w:rsidRPr="00892602">
              <w:t>*Conference Coordinator, Program Coordinator, Local Events Coordinator, President, President-Elect, Treasurer</w:t>
            </w:r>
          </w:p>
        </w:tc>
      </w:tr>
      <w:tr w:rsidR="00626D54" w:rsidRPr="00892602" w14:paraId="3E1BDE42"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21094A" w14:textId="67BA12D9" w:rsidR="00626D54" w:rsidRPr="00892602" w:rsidRDefault="00626D54">
            <w:pPr>
              <w:ind w:left="540" w:hanging="540"/>
            </w:pPr>
            <w:r w:rsidRPr="00892602">
              <w:t>58.</w:t>
            </w:r>
            <w:r w:rsidR="00F93EFE" w:rsidRPr="00892602">
              <w:t xml:space="preserve">    </w:t>
            </w:r>
            <w:r w:rsidRPr="00892602">
              <w:t>Send comments of first draft of miniprogram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E6E350B" w14:textId="783C5A8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F5ED0A" w14:textId="77777777" w:rsidR="00626D54" w:rsidRPr="00892602" w:rsidRDefault="00626D54">
            <w:r w:rsidRPr="00892602">
              <w:t>May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939730" w14:textId="77777777" w:rsidR="00626D54" w:rsidRPr="00892602" w:rsidRDefault="00626D54">
            <w:r w:rsidRPr="00892602">
              <w:t>*Conference Coordinator, Program Coordinator, Local Events Coordinator, President, President-Elect, Treasurer</w:t>
            </w:r>
          </w:p>
        </w:tc>
      </w:tr>
      <w:tr w:rsidR="00626D54" w:rsidRPr="00892602" w14:paraId="2CDCE4A7" w14:textId="77777777" w:rsidTr="00BD2C63">
        <w:trPr>
          <w:divId w:val="1536885051"/>
          <w:cantSplit/>
          <w:trHeight w:val="810"/>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E2A714D" w14:textId="6C622DBD" w:rsidR="00626D54" w:rsidRPr="00892602" w:rsidRDefault="00626D54">
            <w:pPr>
              <w:ind w:left="540" w:hanging="540"/>
            </w:pPr>
            <w:r w:rsidRPr="00892602">
              <w:t>59.</w:t>
            </w:r>
            <w:r w:rsidR="00F93EFE" w:rsidRPr="00892602">
              <w:t xml:space="preserve">    </w:t>
            </w:r>
            <w:r w:rsidRPr="00892602">
              <w:t>Select first round of proposals to accept. Send letters of invitation with time assignments.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D498352" w14:textId="434927F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83FAD4B" w14:textId="77777777" w:rsidR="00626D54" w:rsidRPr="00892602" w:rsidRDefault="00626D54">
            <w:r w:rsidRPr="00892602">
              <w:t>April 15, C</w:t>
            </w:r>
          </w:p>
          <w:p w14:paraId="5DE7DB2E"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D051C0" w14:textId="77777777" w:rsidR="00626D54" w:rsidRPr="00892602" w:rsidRDefault="00626D54">
            <w:r w:rsidRPr="00892602">
              <w:t>Program Coordinator, AMATYC Office</w:t>
            </w:r>
          </w:p>
        </w:tc>
      </w:tr>
      <w:tr w:rsidR="00626D54" w:rsidRPr="00892602" w14:paraId="63F83F3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3CB376" w14:textId="26AC3155" w:rsidR="00626D54" w:rsidRPr="00892602" w:rsidRDefault="00626D54">
            <w:pPr>
              <w:ind w:left="540" w:hanging="540"/>
            </w:pPr>
            <w:r w:rsidRPr="00892602">
              <w:t>60.</w:t>
            </w:r>
            <w:r w:rsidR="00F93EFE" w:rsidRPr="00892602">
              <w:t xml:space="preserve">    </w:t>
            </w:r>
            <w:r w:rsidRPr="00892602">
              <w:t>Send conference announcements to Focus, Chronicle, etc., for inclusion in summer and fall issues.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BD72B7" w14:textId="47E72BC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E67679" w14:textId="77777777" w:rsidR="00626D54" w:rsidRPr="00892602" w:rsidRDefault="00626D54">
            <w:r w:rsidRPr="00892602">
              <w:t>April,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5BEF4D" w14:textId="77777777" w:rsidR="00626D54" w:rsidRPr="00892602" w:rsidRDefault="00626D54">
            <w:r w:rsidRPr="00892602">
              <w:t>*Conference Coordinator, AMATYC Office</w:t>
            </w:r>
          </w:p>
        </w:tc>
      </w:tr>
      <w:tr w:rsidR="00626D54" w:rsidRPr="00892602" w14:paraId="7084B916"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59D8CC0" w14:textId="0F10A99B" w:rsidR="00626D54" w:rsidRPr="00892602" w:rsidRDefault="00626D54">
            <w:pPr>
              <w:ind w:left="540" w:hanging="540"/>
            </w:pPr>
            <w:r w:rsidRPr="00892602">
              <w:t>61.</w:t>
            </w:r>
            <w:r w:rsidR="00F93EFE" w:rsidRPr="00892602">
              <w:t xml:space="preserve">    </w:t>
            </w:r>
            <w:r w:rsidRPr="00892602">
              <w:t xml:space="preserve">Compile program and make time and room assignments. </w:t>
            </w:r>
            <w:r w:rsidR="00F93EFE" w:rsidRPr="00892602">
              <w:t xml:space="preserve"> </w:t>
            </w:r>
            <w:r w:rsidRPr="00892602">
              <w:t>Send letters of regret to speakers not invited.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82D79F1" w14:textId="06D7BC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3ABE460" w14:textId="77777777" w:rsidR="00626D54" w:rsidRPr="00892602" w:rsidRDefault="00626D54">
            <w:r w:rsidRPr="00892602">
              <w:t>April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64F7D6" w14:textId="77777777" w:rsidR="00626D54" w:rsidRPr="00892602" w:rsidRDefault="00626D54">
            <w:r w:rsidRPr="00892602">
              <w:t>*Program Coordinator, AMATYC Office</w:t>
            </w:r>
          </w:p>
        </w:tc>
      </w:tr>
      <w:tr w:rsidR="00626D54" w:rsidRPr="00892602" w14:paraId="5EBC770A"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BD73DC" w14:textId="52134961" w:rsidR="00626D54" w:rsidRPr="00892602" w:rsidRDefault="00626D54">
            <w:pPr>
              <w:ind w:left="540" w:hanging="540"/>
            </w:pPr>
            <w:r w:rsidRPr="00892602">
              <w:t>62.</w:t>
            </w:r>
            <w:r w:rsidR="00F93EFE" w:rsidRPr="00892602">
              <w:t xml:space="preserve">    </w:t>
            </w:r>
            <w:r w:rsidRPr="00892602">
              <w:t>Send revised copy of miniprogram to Conference Coordinator, Program Coordinator, Local Events Coordinator, President, President-Elect, Treasurer, and Presider Chair.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51283EF" w14:textId="289BC6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25C2677" w14:textId="77777777" w:rsidR="00626D54" w:rsidRPr="00892602" w:rsidRDefault="00626D54">
            <w:r w:rsidRPr="00892602">
              <w:t>May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43C7760" w14:textId="77777777" w:rsidR="00626D54" w:rsidRPr="00892602" w:rsidRDefault="00626D54">
            <w:r w:rsidRPr="00892602">
              <w:t>*AMATYC Office, Conference Coordinator</w:t>
            </w:r>
          </w:p>
        </w:tc>
      </w:tr>
      <w:tr w:rsidR="00626D54" w:rsidRPr="00892602" w14:paraId="438AD344"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F2F9A50" w14:textId="2BB0F4B4" w:rsidR="00626D54" w:rsidRPr="00892602" w:rsidRDefault="00626D54">
            <w:pPr>
              <w:ind w:left="540" w:hanging="540"/>
            </w:pPr>
            <w:r w:rsidRPr="00892602">
              <w:t>63.</w:t>
            </w:r>
            <w:r w:rsidR="00F93EFE" w:rsidRPr="00892602">
              <w:t xml:space="preserve">    </w:t>
            </w:r>
            <w:r w:rsidRPr="00892602">
              <w:t>Insert program information into miniprogram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03FED8A" w14:textId="5BF0B2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F88B85A" w14:textId="77777777" w:rsidR="00626D54" w:rsidRPr="00892602" w:rsidRDefault="00626D54">
            <w:r w:rsidRPr="00892602">
              <w:t>May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B1519C8" w14:textId="77777777" w:rsidR="00626D54" w:rsidRPr="00892602" w:rsidRDefault="00626D54">
            <w:r w:rsidRPr="00892602">
              <w:t>*AMATYC Office, Conference Coordinator</w:t>
            </w:r>
          </w:p>
        </w:tc>
      </w:tr>
      <w:tr w:rsidR="00626D54" w:rsidRPr="00892602" w14:paraId="226CF8E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D7A7BA" w14:textId="7A734EA1" w:rsidR="00626D54" w:rsidRPr="00892602" w:rsidRDefault="00626D54">
            <w:pPr>
              <w:ind w:left="540" w:hanging="540"/>
            </w:pPr>
            <w:r w:rsidRPr="00892602">
              <w:t>64.</w:t>
            </w:r>
            <w:r w:rsidR="00F93EFE" w:rsidRPr="00892602">
              <w:t xml:space="preserve">    </w:t>
            </w:r>
            <w:r w:rsidRPr="00892602">
              <w:t>Proof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F4A641C" w14:textId="729069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3EF6255"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19C40C1" w14:textId="77777777" w:rsidR="00626D54" w:rsidRPr="00892602" w:rsidRDefault="00626D54">
            <w:r w:rsidRPr="00892602">
              <w:t>*Local Events Coordinator, Program Coordinator, President, President-Elect, Treasurer, Program Committee, Proofers</w:t>
            </w:r>
          </w:p>
        </w:tc>
      </w:tr>
      <w:tr w:rsidR="00626D54" w:rsidRPr="00892602" w14:paraId="17002E2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9609D1" w14:textId="0F6A5B97" w:rsidR="00626D54" w:rsidRPr="00892602" w:rsidRDefault="00626D54">
            <w:pPr>
              <w:ind w:left="540" w:hanging="540"/>
            </w:pPr>
            <w:r w:rsidRPr="00892602">
              <w:t>65.</w:t>
            </w:r>
            <w:r w:rsidR="00F93EFE" w:rsidRPr="00892602">
              <w:t xml:space="preserve">    </w:t>
            </w:r>
            <w:r w:rsidRPr="00892602">
              <w:t>Assign presiders to each program session and notify AMATYC Office and presiders.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C03647B" w14:textId="3D1FA2A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9327616"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FE8F4B2" w14:textId="77777777" w:rsidR="00626D54" w:rsidRPr="00892602" w:rsidRDefault="00626D54">
            <w:r w:rsidRPr="00892602">
              <w:t>Presider Chair</w:t>
            </w:r>
          </w:p>
        </w:tc>
      </w:tr>
      <w:tr w:rsidR="00626D54" w:rsidRPr="00892602" w14:paraId="2487ACA1"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F84232" w14:textId="488F1BB1" w:rsidR="00626D54" w:rsidRPr="00892602" w:rsidRDefault="00626D54">
            <w:pPr>
              <w:ind w:left="540" w:hanging="540"/>
            </w:pPr>
            <w:r w:rsidRPr="00892602">
              <w:t>66.</w:t>
            </w:r>
            <w:r w:rsidR="00F93EFE" w:rsidRPr="00892602">
              <w:t xml:space="preserve">    </w:t>
            </w:r>
            <w:r w:rsidRPr="00892602">
              <w:t>Mail or email letters to presiders. Send to designated address.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B106DCD" w14:textId="171330E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0513235"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FFE1D6" w14:textId="77777777" w:rsidR="00626D54" w:rsidRPr="00892602" w:rsidRDefault="00626D54">
            <w:r w:rsidRPr="00892602">
              <w:t>Presider Chair</w:t>
            </w:r>
          </w:p>
        </w:tc>
      </w:tr>
      <w:tr w:rsidR="00626D54" w:rsidRPr="00892602" w14:paraId="7E988FE4"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F666D2" w14:textId="18261489" w:rsidR="00626D54" w:rsidRPr="00892602" w:rsidRDefault="00626D54">
            <w:pPr>
              <w:ind w:left="540" w:hanging="540"/>
            </w:pPr>
            <w:r w:rsidRPr="00892602">
              <w:t>67.</w:t>
            </w:r>
            <w:r w:rsidR="00F93EFE" w:rsidRPr="00892602">
              <w:t xml:space="preserve">    </w:t>
            </w:r>
            <w:r w:rsidRPr="00892602">
              <w:t>Send last minute miniprogram changes to Conference Coordinator and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ED340F6" w14:textId="65C20C7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96FD976" w14:textId="77777777" w:rsidR="00626D54" w:rsidRPr="00892602" w:rsidRDefault="00626D54">
            <w:r w:rsidRPr="00892602">
              <w:t>June 10,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2F65145" w14:textId="77777777" w:rsidR="00626D54" w:rsidRPr="00892602" w:rsidRDefault="00626D54">
            <w:r w:rsidRPr="00892602">
              <w:t>*Conference Coordinator, Program Coordinator, Local Events Coordinator, Presider Chair</w:t>
            </w:r>
          </w:p>
        </w:tc>
      </w:tr>
      <w:tr w:rsidR="00626D54" w:rsidRPr="00892602" w14:paraId="00E5F57D"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D51723" w14:textId="43A5D2AB" w:rsidR="00626D54" w:rsidRPr="00892602" w:rsidRDefault="00626D54">
            <w:pPr>
              <w:ind w:left="540" w:hanging="540"/>
            </w:pPr>
            <w:r w:rsidRPr="00892602">
              <w:t>68.</w:t>
            </w:r>
            <w:r w:rsidR="00F93EFE" w:rsidRPr="00892602">
              <w:t xml:space="preserve">    </w:t>
            </w:r>
            <w:r w:rsidRPr="00892602">
              <w:t>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E5768D" w14:textId="642714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01DB16"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A3EA8FE" w14:textId="77777777" w:rsidR="00626D54" w:rsidRPr="00892602" w:rsidRDefault="00626D54">
            <w:r w:rsidRPr="00892602">
              <w:t>AMATYC Office</w:t>
            </w:r>
          </w:p>
        </w:tc>
      </w:tr>
      <w:tr w:rsidR="00626D54" w:rsidRPr="00892602" w14:paraId="55F416C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076E64" w14:textId="7ABA9CA9" w:rsidR="00626D54" w:rsidRPr="00892602" w:rsidRDefault="00626D54">
            <w:pPr>
              <w:ind w:left="540" w:hanging="540"/>
            </w:pPr>
            <w:r w:rsidRPr="00892602">
              <w:t>69.</w:t>
            </w:r>
            <w:r w:rsidR="00F93EFE" w:rsidRPr="00892602">
              <w:t xml:space="preserve">    </w:t>
            </w:r>
            <w:r w:rsidRPr="00892602">
              <w:t>Confirm hotel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22ABB9" w14:textId="2ABCA8D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E22C2CA"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697BB2B" w14:textId="77777777" w:rsidR="00626D54" w:rsidRPr="00892602" w:rsidRDefault="00626D54">
            <w:r w:rsidRPr="00892602">
              <w:t>Conference Coordinator with PCPC</w:t>
            </w:r>
          </w:p>
        </w:tc>
      </w:tr>
      <w:tr w:rsidR="00626D54" w:rsidRPr="00892602" w14:paraId="5F746BC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1B501A" w14:textId="3C228CC8" w:rsidR="00626D54" w:rsidRPr="00892602" w:rsidRDefault="00626D54">
            <w:pPr>
              <w:ind w:left="540" w:hanging="540"/>
            </w:pPr>
            <w:r w:rsidRPr="00892602">
              <w:t>70.</w:t>
            </w:r>
            <w:r w:rsidR="00F93EFE" w:rsidRPr="00892602">
              <w:t xml:space="preserve">    </w:t>
            </w:r>
            <w:r w:rsidRPr="00892602">
              <w:t>Finalize meal, food and reception arrangements.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2DCAD92" w14:textId="01D1AA4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6FB6F63" w14:textId="77777777" w:rsidR="00626D54" w:rsidRPr="00892602" w:rsidRDefault="00626D54">
            <w:r w:rsidRPr="00892602">
              <w:t>June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6ED0F65" w14:textId="77777777" w:rsidR="00626D54" w:rsidRPr="00892602" w:rsidRDefault="00626D54">
            <w:r w:rsidRPr="00892602">
              <w:t>*PCPC with Conference Coordinator</w:t>
            </w:r>
          </w:p>
        </w:tc>
      </w:tr>
      <w:tr w:rsidR="00626D54" w:rsidRPr="00892602" w14:paraId="7086049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57CC8C" w14:textId="7E548567" w:rsidR="00626D54" w:rsidRPr="00892602" w:rsidRDefault="00626D54">
            <w:pPr>
              <w:ind w:left="540" w:hanging="540"/>
            </w:pPr>
            <w:r w:rsidRPr="00892602">
              <w:t>71.</w:t>
            </w:r>
            <w:r w:rsidR="00F93EFE" w:rsidRPr="00892602">
              <w:t xml:space="preserve">    </w:t>
            </w:r>
            <w:r w:rsidRPr="00892602">
              <w:t>Revise master schedule of space utilization for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34ED820" w14:textId="004C50D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C5FF1E" w14:textId="77777777" w:rsidR="00626D54" w:rsidRPr="00892602" w:rsidRDefault="00626D54">
            <w:r w:rsidRPr="00892602">
              <w:t>June 30,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0D90448" w14:textId="77777777" w:rsidR="00626D54" w:rsidRPr="00892602" w:rsidRDefault="00626D54">
            <w:r w:rsidRPr="00892602">
              <w:t>Conference Coordinator with Program Coordinator and PCPC</w:t>
            </w:r>
          </w:p>
        </w:tc>
      </w:tr>
      <w:tr w:rsidR="00626D54" w:rsidRPr="00892602" w14:paraId="554DCF41"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6AE4CD" w14:textId="2EC12B0D" w:rsidR="00626D54" w:rsidRPr="00892602" w:rsidRDefault="00626D54">
            <w:pPr>
              <w:ind w:left="540" w:hanging="540"/>
            </w:pPr>
            <w:r w:rsidRPr="00892602">
              <w:t>72.</w:t>
            </w:r>
            <w:r w:rsidR="00F93EFE" w:rsidRPr="00892602">
              <w:t xml:space="preserve">    </w:t>
            </w:r>
            <w:r w:rsidRPr="00892602">
              <w:t>Begin layout and design of conference program booklet. Gather local information, President’s message, etc., for program booklet.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D8857A" w14:textId="082BD0E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085A6F0" w14:textId="77777777" w:rsidR="00626D54" w:rsidRPr="00892602" w:rsidRDefault="00626D54">
            <w:r w:rsidRPr="00892602">
              <w:t>June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62045B" w14:textId="77777777" w:rsidR="00626D54" w:rsidRPr="00892602" w:rsidRDefault="00626D54">
            <w:r w:rsidRPr="00892602">
              <w:t>AMATYC Office with *Conference Coordinator, Program Coordinator, Local Events Coordinator, Presider Chair, President, President-Elect, Treasurer, Region VP, Exhibits Chair, Advertising Chair</w:t>
            </w:r>
          </w:p>
        </w:tc>
      </w:tr>
      <w:tr w:rsidR="00626D54" w:rsidRPr="00892602" w14:paraId="3A65891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14D34C" w14:textId="607CDAAF" w:rsidR="00626D54" w:rsidRPr="00892602" w:rsidRDefault="00626D54">
            <w:pPr>
              <w:ind w:left="540" w:hanging="540"/>
            </w:pPr>
            <w:r w:rsidRPr="00892602">
              <w:t>73.</w:t>
            </w:r>
            <w:r w:rsidR="00F93EFE" w:rsidRPr="00892602">
              <w:t xml:space="preserve">    </w:t>
            </w:r>
            <w:r w:rsidRPr="00892602">
              <w:t>Request conference information for next conference for postcard.</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AFAC68E" w14:textId="5AE01C4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19FF50C" w14:textId="77777777" w:rsidR="00626D54" w:rsidRPr="00892602" w:rsidRDefault="00626D54">
            <w:r w:rsidRPr="00892602">
              <w:t>April 1,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088C7CB" w14:textId="77777777" w:rsidR="00626D54" w:rsidRPr="00892602" w:rsidRDefault="00626D54">
            <w:r w:rsidRPr="00892602">
              <w:t>*Conference Coordinator , Next Local Events Coordinator</w:t>
            </w:r>
          </w:p>
        </w:tc>
      </w:tr>
      <w:tr w:rsidR="00626D54" w:rsidRPr="00892602" w14:paraId="1792D53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492918" w14:textId="35F3DE61" w:rsidR="00626D54" w:rsidRPr="00892602" w:rsidRDefault="00626D54">
            <w:pPr>
              <w:ind w:left="540" w:hanging="540"/>
            </w:pPr>
            <w:r w:rsidRPr="00892602">
              <w:t>74.</w:t>
            </w:r>
            <w:r w:rsidR="00F93EFE" w:rsidRPr="00892602">
              <w:t xml:space="preserve">    </w:t>
            </w:r>
            <w:r w:rsidRPr="00892602">
              <w:t>Deadline for camera ready ads.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5BA7394" w14:textId="0B1D381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F0EA41"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579243" w14:textId="77777777" w:rsidR="00626D54" w:rsidRPr="00892602" w:rsidRDefault="00626D54">
            <w:r w:rsidRPr="00892602">
              <w:t>Advertising Chair</w:t>
            </w:r>
          </w:p>
        </w:tc>
      </w:tr>
      <w:tr w:rsidR="00626D54" w:rsidRPr="00892602" w14:paraId="6CF361A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AF772" w14:textId="2442C5EF" w:rsidR="00626D54" w:rsidRPr="00892602" w:rsidRDefault="00626D54">
            <w:pPr>
              <w:ind w:left="540" w:hanging="540"/>
            </w:pPr>
            <w:r w:rsidRPr="00892602">
              <w:t>75.</w:t>
            </w:r>
            <w:r w:rsidR="00F93EFE" w:rsidRPr="00892602">
              <w:t xml:space="preserve">    </w:t>
            </w:r>
            <w:r w:rsidRPr="00892602">
              <w:t>Send conference booklet advertising (camera ready)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AC3D2E6" w14:textId="73249A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57EBB2A" w14:textId="77777777" w:rsidR="00626D54" w:rsidRPr="00892602" w:rsidRDefault="00626D54">
            <w:r w:rsidRPr="00892602">
              <w:t>July 20,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9DF0C9B" w14:textId="77777777" w:rsidR="00626D54" w:rsidRPr="00892602" w:rsidRDefault="00626D54">
            <w:r w:rsidRPr="00892602">
              <w:t>Advertising Chair</w:t>
            </w:r>
          </w:p>
        </w:tc>
      </w:tr>
      <w:tr w:rsidR="00626D54" w:rsidRPr="00892602" w14:paraId="4F1E8F72"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F76C70" w14:textId="2E1F4063" w:rsidR="00626D54" w:rsidRPr="00892602" w:rsidRDefault="00626D54">
            <w:pPr>
              <w:ind w:left="540" w:hanging="540"/>
            </w:pPr>
            <w:r w:rsidRPr="00892602">
              <w:t>76.</w:t>
            </w:r>
            <w:r w:rsidR="00F93EFE" w:rsidRPr="00892602">
              <w:t xml:space="preserve">    </w:t>
            </w:r>
            <w:r w:rsidRPr="00892602">
              <w:t>Compile breakfast program information and send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207D3E3" w14:textId="16BBBD8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588514"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BF63366" w14:textId="77777777" w:rsidR="00626D54" w:rsidRPr="00892602" w:rsidRDefault="00626D54">
            <w:r w:rsidRPr="00892602">
              <w:t>*President, Local Events Coordinator with Conference Coordinator</w:t>
            </w:r>
          </w:p>
        </w:tc>
      </w:tr>
      <w:tr w:rsidR="00626D54" w:rsidRPr="00892602" w14:paraId="6B272808"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1D583" w14:textId="60057E1B" w:rsidR="00626D54" w:rsidRPr="00892602" w:rsidRDefault="00626D54">
            <w:pPr>
              <w:ind w:left="540" w:hanging="540"/>
            </w:pPr>
            <w:r w:rsidRPr="00892602">
              <w:t>77.</w:t>
            </w:r>
            <w:r w:rsidR="00F93EFE" w:rsidRPr="00892602">
              <w:t xml:space="preserve">    </w:t>
            </w:r>
            <w:r w:rsidRPr="00892602">
              <w:t>Have breakfast program prepared for mailing.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418FF45" w14:textId="6A0C69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05DD80"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20F2C67" w14:textId="77777777" w:rsidR="00626D54" w:rsidRPr="00892602" w:rsidRDefault="00626D54">
            <w:r w:rsidRPr="00892602">
              <w:t>Conference Coordinator, AMATYC Office</w:t>
            </w:r>
          </w:p>
        </w:tc>
      </w:tr>
      <w:tr w:rsidR="00626D54" w:rsidRPr="00892602" w14:paraId="70AB5D55"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37B916" w14:textId="5B5D7B63" w:rsidR="00626D54" w:rsidRPr="00892602" w:rsidRDefault="00626D54">
            <w:pPr>
              <w:ind w:left="540" w:hanging="540"/>
            </w:pPr>
            <w:r w:rsidRPr="00892602">
              <w:t>78.</w:t>
            </w:r>
            <w:r w:rsidR="00F93EFE" w:rsidRPr="00892602">
              <w:t xml:space="preserve">    </w:t>
            </w:r>
            <w:r w:rsidRPr="00892602">
              <w:t xml:space="preserve">Prepare article for fall issue of </w:t>
            </w:r>
            <w:r w:rsidRPr="00892602">
              <w:rPr>
                <w:i/>
                <w:iCs/>
              </w:rPr>
              <w:t>AMATYC News</w:t>
            </w:r>
            <w:r w:rsidRPr="00892602">
              <w:t xml:space="preserve"> and </w:t>
            </w:r>
            <w:r w:rsidRPr="00892602">
              <w:rPr>
                <w:i/>
                <w:iCs/>
              </w:rPr>
              <w:t>MathAMATYC Educator</w:t>
            </w:r>
            <w:r w:rsidRPr="00892602">
              <w:t>.</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CC45655" w14:textId="173D616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330F6CF" w14:textId="77777777" w:rsidR="00626D54" w:rsidRPr="00892602" w:rsidRDefault="00626D54">
            <w:r w:rsidRPr="00892602">
              <w:t>July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794DD2" w14:textId="77777777" w:rsidR="00626D54" w:rsidRPr="00892602" w:rsidRDefault="00626D54">
            <w:r w:rsidRPr="00892602">
              <w:t>Conference Coordinator with Local Events Coordinator</w:t>
            </w:r>
          </w:p>
        </w:tc>
      </w:tr>
      <w:tr w:rsidR="00626D54" w:rsidRPr="00892602" w14:paraId="132EFAEB"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928833B" w14:textId="336B20C1" w:rsidR="00626D54" w:rsidRPr="00892602" w:rsidRDefault="00626D54">
            <w:pPr>
              <w:ind w:left="540" w:hanging="540"/>
            </w:pPr>
            <w:r w:rsidRPr="00892602">
              <w:t>79.</w:t>
            </w:r>
            <w:r w:rsidR="00F93EFE" w:rsidRPr="00892602">
              <w:t xml:space="preserve">    </w:t>
            </w:r>
            <w:r w:rsidRPr="00892602">
              <w:t>Mail miniprogram.</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223F6A4B" w14:textId="01F377D8"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DD7C76"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CFCA411" w14:textId="77777777" w:rsidR="00626D54" w:rsidRPr="00892602" w:rsidRDefault="00626D54">
            <w:r w:rsidRPr="00892602">
              <w:t>AMATYC Office</w:t>
            </w:r>
          </w:p>
        </w:tc>
      </w:tr>
      <w:tr w:rsidR="00626D54" w:rsidRPr="00892602" w14:paraId="76F77D95"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5CBB94" w14:textId="2BB4AE59" w:rsidR="00626D54" w:rsidRPr="00892602" w:rsidRDefault="00626D54">
            <w:pPr>
              <w:ind w:left="540" w:hanging="540"/>
            </w:pPr>
            <w:r w:rsidRPr="00892602">
              <w:t>80.</w:t>
            </w:r>
            <w:r w:rsidR="00F93EFE" w:rsidRPr="00892602">
              <w:t xml:space="preserve">    </w:t>
            </w:r>
            <w:r w:rsidRPr="00892602">
              <w:t>Send extra copies of miniprogram to President, President-Elect, Treasurer, Secretary, Region VPs, Exhibits Chair, Local Events Coordinator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94C4B3" w14:textId="5A29C446"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24B001C" w14:textId="77777777" w:rsidR="00626D54" w:rsidRPr="00892602" w:rsidRDefault="00626D54">
            <w:r w:rsidRPr="00892602">
              <w:t>August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2502065" w14:textId="77777777" w:rsidR="00626D54" w:rsidRPr="00892602" w:rsidRDefault="00626D54">
            <w:r w:rsidRPr="00892602">
              <w:t>AMATYC Office</w:t>
            </w:r>
          </w:p>
        </w:tc>
      </w:tr>
      <w:tr w:rsidR="00626D54" w:rsidRPr="00892602" w14:paraId="7A4E1EC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99B47E" w14:textId="7C8E2A4F" w:rsidR="00626D54" w:rsidRPr="00892602" w:rsidRDefault="00626D54">
            <w:pPr>
              <w:ind w:left="540" w:hanging="540"/>
            </w:pPr>
            <w:r w:rsidRPr="00892602">
              <w:t>81.</w:t>
            </w:r>
            <w:r w:rsidR="00F93EFE" w:rsidRPr="00892602">
              <w:t xml:space="preserve">    </w:t>
            </w:r>
            <w:r w:rsidRPr="00892602">
              <w:t>Complete conference program booklet and send out for proofing.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6AE06E4" w14:textId="3A43C01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D4B0663" w14:textId="77777777" w:rsidR="00626D54" w:rsidRPr="00892602" w:rsidRDefault="00626D54">
            <w:r w:rsidRPr="00892602">
              <w:t>August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240C83A" w14:textId="77777777" w:rsidR="00626D54" w:rsidRPr="00892602" w:rsidRDefault="00626D54">
            <w:r w:rsidRPr="00892602">
              <w:t>Conference Coordinator, AMATYC Office</w:t>
            </w:r>
          </w:p>
        </w:tc>
      </w:tr>
      <w:tr w:rsidR="00626D54" w:rsidRPr="00892602" w14:paraId="385A3515"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FEA91B" w14:textId="4291659C" w:rsidR="00626D54" w:rsidRPr="00892602" w:rsidRDefault="00626D54">
            <w:pPr>
              <w:ind w:left="540" w:hanging="540"/>
            </w:pPr>
            <w:r w:rsidRPr="00892602">
              <w:t>82.</w:t>
            </w:r>
            <w:r w:rsidR="00F93EFE" w:rsidRPr="00892602">
              <w:t xml:space="preserve">    </w:t>
            </w:r>
            <w:r w:rsidRPr="00892602">
              <w:t>Proof conference program booklet and return to AMATYC Office.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41AA464D" w14:textId="4D572101"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C57DB7A" w14:textId="77777777" w:rsidR="00626D54" w:rsidRPr="00892602" w:rsidRDefault="00626D54">
            <w:r w:rsidRPr="00892602">
              <w:t>September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8BB98E" w14:textId="77777777" w:rsidR="00626D54" w:rsidRPr="00892602" w:rsidRDefault="00626D54">
            <w:r w:rsidRPr="00892602">
              <w:t>*Conference Coordinator, Conference Chair, Program Chair, Presider Chair, President, President-Elect, Secretary, Treasurer, Proofers</w:t>
            </w:r>
          </w:p>
        </w:tc>
      </w:tr>
      <w:tr w:rsidR="00626D54" w:rsidRPr="00892602" w14:paraId="71C9B68C"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B33ED1" w14:textId="41547756" w:rsidR="00626D54" w:rsidRPr="00892602" w:rsidRDefault="00626D54">
            <w:pPr>
              <w:ind w:left="540" w:hanging="540"/>
            </w:pPr>
            <w:r w:rsidRPr="00892602">
              <w:t>83.</w:t>
            </w:r>
            <w:r w:rsidR="00F93EFE" w:rsidRPr="00892602">
              <w:t xml:space="preserve">    </w:t>
            </w:r>
            <w:r w:rsidRPr="00892602">
              <w:t>Finalize conference program booklet and send to printer.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27DD01D" w14:textId="338A877C"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FA5A980" w14:textId="77777777" w:rsidR="00626D54" w:rsidRPr="00892602" w:rsidRDefault="00626D54">
            <w:r w:rsidRPr="00892602">
              <w:t>September 15, C (6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164597C" w14:textId="77777777" w:rsidR="00626D54" w:rsidRPr="00892602" w:rsidRDefault="00626D54">
            <w:r w:rsidRPr="00892602">
              <w:t>Conference Coordinator, AMATYC Office</w:t>
            </w:r>
          </w:p>
        </w:tc>
      </w:tr>
      <w:tr w:rsidR="00626D54" w:rsidRPr="00892602" w14:paraId="51307CE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6D0428" w14:textId="3DA69207" w:rsidR="00626D54" w:rsidRPr="00892602" w:rsidRDefault="00626D54">
            <w:pPr>
              <w:ind w:left="540" w:hanging="540"/>
            </w:pPr>
            <w:r w:rsidRPr="00892602">
              <w:t>84.</w:t>
            </w:r>
            <w:r w:rsidR="00F93EFE" w:rsidRPr="00892602">
              <w:t xml:space="preserve">    </w:t>
            </w:r>
            <w:r w:rsidRPr="00892602">
              <w:t>Arrange for conference pictures.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455092" w14:textId="4FC1C70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D30A2F0" w14:textId="77777777" w:rsidR="00626D54" w:rsidRPr="00892602" w:rsidRDefault="00626D54">
            <w:r w:rsidRPr="00892602">
              <w:t>October 1,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DE7D057" w14:textId="77777777" w:rsidR="00626D54" w:rsidRPr="00892602" w:rsidRDefault="00626D54">
            <w:r w:rsidRPr="00892602">
              <w:t>Local Events Coordinator with Conference Coordinator.</w:t>
            </w:r>
          </w:p>
        </w:tc>
      </w:tr>
      <w:tr w:rsidR="00626D54" w:rsidRPr="00892602" w14:paraId="27D53B80" w14:textId="77777777" w:rsidTr="00BD2C63">
        <w:trPr>
          <w:divId w:val="1536885051"/>
          <w:cantSplit/>
          <w:trHeight w:val="124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33DDCA" w14:textId="4D23FE3C" w:rsidR="00626D54" w:rsidRPr="00892602" w:rsidRDefault="00626D54">
            <w:pPr>
              <w:ind w:left="540" w:hanging="540"/>
            </w:pPr>
            <w:r w:rsidRPr="00892602">
              <w:t>85.</w:t>
            </w:r>
            <w:r w:rsidR="00F93EFE" w:rsidRPr="00892602">
              <w:t xml:space="preserve">    </w:t>
            </w:r>
            <w:r w:rsidRPr="00892602">
              <w:t>Receive program booklet from printer. Set aside extra copies for Conference Coordinator and next Local Events Coordinator. Ship bulk to conference site.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CD0799A" w14:textId="562E433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4D60660" w14:textId="77777777" w:rsidR="00626D54" w:rsidRPr="00892602" w:rsidRDefault="00626D54">
            <w:r w:rsidRPr="00892602">
              <w:t>October 1, C (2 to 3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1BF6D6A" w14:textId="77777777" w:rsidR="00626D54" w:rsidRPr="00892602" w:rsidRDefault="00626D54">
            <w:r w:rsidRPr="00892602">
              <w:t>AMATYC Office</w:t>
            </w:r>
          </w:p>
        </w:tc>
      </w:tr>
      <w:tr w:rsidR="00626D54" w:rsidRPr="00892602" w14:paraId="66BB57ED"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855A0" w14:textId="6E9887BE" w:rsidR="00626D54" w:rsidRPr="00892602" w:rsidRDefault="00626D54">
            <w:pPr>
              <w:ind w:left="540" w:hanging="540"/>
            </w:pPr>
            <w:r w:rsidRPr="00892602">
              <w:t>86.</w:t>
            </w:r>
            <w:r w:rsidR="00F93EFE" w:rsidRPr="00892602">
              <w:t xml:space="preserve">    </w:t>
            </w:r>
            <w:r w:rsidRPr="00892602">
              <w:t>Send local media announcements to local newspaper, radio, and television.</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9D9A77A" w14:textId="4AA3812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DFAD0AE" w14:textId="77777777" w:rsidR="00626D54" w:rsidRPr="00892602" w:rsidRDefault="00626D54">
            <w:r w:rsidRPr="00892602">
              <w:t>2 to 3 weeks before conference,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A24897C" w14:textId="77777777" w:rsidR="00626D54" w:rsidRPr="00892602" w:rsidRDefault="00626D54">
            <w:r w:rsidRPr="00892602">
              <w:t>Conference Coordinator, AMATYC Office</w:t>
            </w:r>
          </w:p>
        </w:tc>
      </w:tr>
      <w:tr w:rsidR="00626D54" w:rsidRPr="00892602" w14:paraId="62336827"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28FEEE" w14:textId="28948780" w:rsidR="00626D54" w:rsidRPr="00892602" w:rsidRDefault="00626D54">
            <w:pPr>
              <w:ind w:left="540" w:hanging="540"/>
            </w:pPr>
            <w:r w:rsidRPr="00892602">
              <w:t>87.</w:t>
            </w:r>
            <w:r w:rsidR="00F93EFE" w:rsidRPr="00892602">
              <w:t xml:space="preserve">    </w:t>
            </w:r>
            <w:r w:rsidRPr="00892602">
              <w:t>Stuff registration packets.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BC8D684" w14:textId="6FEBBF2E"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2DA4891"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B1EA881" w14:textId="77777777" w:rsidR="00626D54" w:rsidRPr="00892602" w:rsidRDefault="00626D54">
            <w:r w:rsidRPr="00892602">
              <w:t>Local Events Coordinator with local committee</w:t>
            </w:r>
          </w:p>
        </w:tc>
      </w:tr>
      <w:tr w:rsidR="00626D54" w:rsidRPr="00892602" w14:paraId="738F1F43"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2F93C8" w14:textId="6120A43C" w:rsidR="00626D54" w:rsidRPr="00892602" w:rsidRDefault="00626D54">
            <w:pPr>
              <w:ind w:left="540" w:hanging="540"/>
            </w:pPr>
            <w:r w:rsidRPr="00892602">
              <w:t>88.</w:t>
            </w:r>
            <w:r w:rsidR="00F93EFE" w:rsidRPr="00892602">
              <w:t xml:space="preserve">    </w:t>
            </w:r>
            <w:r w:rsidRPr="00892602">
              <w:t>Prepare name tags and tickets for registered conference attendees.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14543E9" w14:textId="6773E0B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394B1CD5" w14:textId="77777777" w:rsidR="00626D54" w:rsidRPr="00892602" w:rsidRDefault="00626D54">
            <w:r w:rsidRPr="00892602">
              <w:t>2 weeks before 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19DF365" w14:textId="77777777" w:rsidR="00626D54" w:rsidRPr="00892602" w:rsidRDefault="00626D54">
            <w:r w:rsidRPr="00892602">
              <w:t xml:space="preserve">AMATYC Office, Executive Director </w:t>
            </w:r>
          </w:p>
        </w:tc>
      </w:tr>
      <w:tr w:rsidR="00626D54" w:rsidRPr="00892602" w14:paraId="22477B9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AF48AC" w14:textId="4CE1D00C" w:rsidR="00626D54" w:rsidRPr="00892602" w:rsidRDefault="00626D54">
            <w:pPr>
              <w:ind w:left="540" w:hanging="540"/>
            </w:pPr>
            <w:r w:rsidRPr="00892602">
              <w:t>89.</w:t>
            </w:r>
            <w:r w:rsidR="00F93EFE" w:rsidRPr="00892602">
              <w:t xml:space="preserve">    </w:t>
            </w:r>
            <w:r w:rsidRPr="00892602">
              <w:t>Meet informally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383C7B9" w14:textId="5F06DE49"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191EADC" w14:textId="77777777" w:rsidR="00626D54" w:rsidRPr="00892602" w:rsidRDefault="00626D54">
            <w:r w:rsidRPr="00892602">
              <w:t>Monday,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5EBCDEA" w14:textId="77777777" w:rsidR="00626D54" w:rsidRPr="00892602" w:rsidRDefault="00626D54">
            <w:r w:rsidRPr="00892602">
              <w:t>*Conference Coordinator, Executive Director, Treasurer</w:t>
            </w:r>
          </w:p>
        </w:tc>
      </w:tr>
      <w:tr w:rsidR="00626D54" w:rsidRPr="00892602" w14:paraId="23E59A3E"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5D8482" w14:textId="307AC67F" w:rsidR="00626D54" w:rsidRPr="00892602" w:rsidRDefault="00626D54">
            <w:pPr>
              <w:ind w:left="540" w:hanging="540"/>
            </w:pPr>
            <w:r w:rsidRPr="00892602">
              <w:t>90.</w:t>
            </w:r>
            <w:r w:rsidR="00F93EFE" w:rsidRPr="00892602">
              <w:t xml:space="preserve">    </w:t>
            </w:r>
            <w:r w:rsidRPr="00892602">
              <w:t>Move equipment and materials into hotel.</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3DB14698" w14:textId="1FCBFAF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4EE071D" w14:textId="77777777" w:rsidR="00626D54" w:rsidRPr="00892602" w:rsidRDefault="00626D54">
            <w:r w:rsidRPr="00892602">
              <w:t>Tues/Wed,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A93D1D4" w14:textId="77777777" w:rsidR="00626D54" w:rsidRPr="00892602" w:rsidRDefault="00626D54">
            <w:r w:rsidRPr="00892602">
              <w:t>*Conference Coordinator, AMATYC Office, Local Events Coordinator</w:t>
            </w:r>
          </w:p>
        </w:tc>
      </w:tr>
      <w:tr w:rsidR="00626D54" w:rsidRPr="00892602" w14:paraId="221F70CA"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B0967" w14:textId="5708CD32" w:rsidR="00626D54" w:rsidRPr="00892602" w:rsidRDefault="00626D54">
            <w:pPr>
              <w:ind w:left="540" w:hanging="540"/>
            </w:pPr>
            <w:r w:rsidRPr="00892602">
              <w:t>91.</w:t>
            </w:r>
            <w:r w:rsidR="00F93EFE" w:rsidRPr="00892602">
              <w:t xml:space="preserve">    </w:t>
            </w:r>
            <w:r w:rsidRPr="00892602">
              <w:t>Organize registration materials, tickets, etc.</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18475D4" w14:textId="41FBDFEB"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61A935CF" w14:textId="77777777" w:rsidR="00626D54" w:rsidRPr="00892602" w:rsidRDefault="00626D54">
            <w:r w:rsidRPr="00892602">
              <w:t>Tues afternoon,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33822057" w14:textId="77777777" w:rsidR="00626D54" w:rsidRPr="00892602" w:rsidRDefault="00626D54">
            <w:r w:rsidRPr="00892602">
              <w:t>AMATYC Office, Executive Director, Conference Coordinator</w:t>
            </w:r>
          </w:p>
        </w:tc>
      </w:tr>
      <w:tr w:rsidR="00626D54" w:rsidRPr="00892602" w14:paraId="771829B5" w14:textId="77777777" w:rsidTr="00BD2C63">
        <w:trPr>
          <w:divId w:val="1536885051"/>
          <w:cantSplit/>
          <w:trHeight w:val="14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36BE4A" w14:textId="3E1C7984" w:rsidR="00626D54" w:rsidRPr="00892602" w:rsidRDefault="00626D54">
            <w:pPr>
              <w:ind w:left="540" w:hanging="540"/>
            </w:pPr>
            <w:r w:rsidRPr="00892602">
              <w:t>92.</w:t>
            </w:r>
            <w:r w:rsidR="00F93EFE" w:rsidRPr="00892602">
              <w:t xml:space="preserve">    </w:t>
            </w:r>
            <w:r w:rsidRPr="00892602">
              <w:t>Formal meeting with hotel staff.</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E2EEC9B" w14:textId="5B3D623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937DA57" w14:textId="77777777" w:rsidR="00626D54" w:rsidRPr="00892602" w:rsidRDefault="00626D54">
            <w:r w:rsidRPr="00892602">
              <w:t>Tuesday,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EC001F7" w14:textId="77777777" w:rsidR="00626D54" w:rsidRPr="00892602" w:rsidRDefault="00626D54">
            <w:r w:rsidRPr="00892602">
              <w:t>PCPC, Conference Coordinator, Executive Director, President, President-Elect, Treasurer, Local Events Coordinator, Program Coordinator, Exhibits Chair</w:t>
            </w:r>
          </w:p>
        </w:tc>
      </w:tr>
      <w:tr w:rsidR="00626D54" w:rsidRPr="00892602" w14:paraId="1ABB525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0501CE" w14:textId="25A47F95" w:rsidR="00626D54" w:rsidRPr="00892602" w:rsidRDefault="00626D54">
            <w:pPr>
              <w:ind w:left="540" w:hanging="540"/>
            </w:pPr>
            <w:r w:rsidRPr="00892602">
              <w:t>93.</w:t>
            </w:r>
            <w:r w:rsidR="00F93EFE" w:rsidRPr="00892602">
              <w:t xml:space="preserve">    </w:t>
            </w:r>
            <w:r w:rsidRPr="00892602">
              <w:t>Set up registration area.</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C23422E" w14:textId="6C873A52"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FAED2C6" w14:textId="77777777" w:rsidR="00626D54" w:rsidRPr="00892602" w:rsidRDefault="00626D54">
            <w:r w:rsidRPr="00892602">
              <w:t>Wednesday morning, Conference Week</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0D8DDA2" w14:textId="77777777" w:rsidR="00626D54" w:rsidRPr="00892602" w:rsidRDefault="00626D54">
            <w:r w:rsidRPr="00892602">
              <w:t>AMATYC Office, Executive Director, Treasurer, Conference Coordinator, Local Temporary Contract Personnel</w:t>
            </w:r>
          </w:p>
        </w:tc>
      </w:tr>
      <w:tr w:rsidR="00626D54" w:rsidRPr="00892602" w14:paraId="03695630"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51A553" w14:textId="64CE268E" w:rsidR="00626D54" w:rsidRPr="00892602" w:rsidRDefault="00626D54">
            <w:pPr>
              <w:ind w:left="540" w:hanging="540"/>
            </w:pPr>
            <w:r w:rsidRPr="00892602">
              <w:t>94.</w:t>
            </w:r>
            <w:r w:rsidR="00F93EFE" w:rsidRPr="00892602">
              <w:t xml:space="preserve">    </w:t>
            </w:r>
            <w:r w:rsidRPr="00892602">
              <w:t>Open registration desk.</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1A403377" w14:textId="3D91896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C0310F2" w14:textId="77777777" w:rsidR="00626D54" w:rsidRPr="00892602" w:rsidRDefault="00626D54">
            <w:r w:rsidRPr="00892602">
              <w:t>Late Wed afternoon</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0CADD24C" w14:textId="77777777" w:rsidR="00626D54" w:rsidRPr="00892602" w:rsidRDefault="00626D54">
            <w:r w:rsidRPr="00892602">
              <w:t>AMATYC Office, Local Temporary Contract Personnel</w:t>
            </w:r>
          </w:p>
        </w:tc>
      </w:tr>
      <w:tr w:rsidR="00626D54" w:rsidRPr="00892602" w14:paraId="0D2F37EF"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1C1D7A" w14:textId="6F824A7E" w:rsidR="00626D54" w:rsidRPr="00892602" w:rsidRDefault="00626D54">
            <w:pPr>
              <w:ind w:left="540" w:hanging="540"/>
            </w:pPr>
            <w:r w:rsidRPr="00892602">
              <w:t>95.</w:t>
            </w:r>
            <w:r w:rsidR="00F93EFE" w:rsidRPr="00892602">
              <w:t xml:space="preserve">    </w:t>
            </w:r>
            <w:r w:rsidRPr="00892602">
              <w:t>Troubleshooting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00A3D60F" w14:textId="226C1E6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857BB91"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8C37368" w14:textId="77777777" w:rsidR="00626D54" w:rsidRPr="00892602" w:rsidRDefault="00626D54">
            <w:r w:rsidRPr="00892602">
              <w:t>*Local Events Coordinator, Conference Coordinator, Executive Director</w:t>
            </w:r>
          </w:p>
        </w:tc>
      </w:tr>
      <w:tr w:rsidR="00626D54" w:rsidRPr="00892602" w14:paraId="338E48C1"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7819135" w14:textId="5FA43D1F" w:rsidR="00626D54" w:rsidRPr="00892602" w:rsidRDefault="00626D54">
            <w:pPr>
              <w:ind w:left="540" w:hanging="540"/>
            </w:pPr>
            <w:r w:rsidRPr="00892602">
              <w:t>96.</w:t>
            </w:r>
            <w:r w:rsidR="00F93EFE" w:rsidRPr="00892602">
              <w:t xml:space="preserve">    </w:t>
            </w:r>
            <w:r w:rsidRPr="00892602">
              <w:t>Meet with AMATYC Committee chairs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0AC7FBC" w14:textId="65317FE4"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4AD3534" w14:textId="77777777" w:rsidR="00626D54" w:rsidRPr="00892602" w:rsidRDefault="00626D54">
            <w:r w:rsidRPr="00892602">
              <w:t>Conference</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DEC091" w14:textId="77777777" w:rsidR="00626D54" w:rsidRPr="00892602" w:rsidRDefault="00626D54">
            <w:r w:rsidRPr="00892602">
              <w:t>*Conference Coordinator, AMATYC Committee Chairs, President, President-Elect, Treasurer, Secretary</w:t>
            </w:r>
          </w:p>
        </w:tc>
      </w:tr>
      <w:tr w:rsidR="00626D54" w:rsidRPr="00892602" w14:paraId="2D321AE6"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89D1ED" w14:textId="0AC61BA4" w:rsidR="00626D54" w:rsidRPr="00892602" w:rsidRDefault="00626D54">
            <w:pPr>
              <w:ind w:left="540" w:hanging="540"/>
            </w:pPr>
            <w:r w:rsidRPr="00892602">
              <w:t>97.</w:t>
            </w:r>
            <w:r w:rsidR="00F93EFE" w:rsidRPr="00892602">
              <w:t xml:space="preserve">  </w:t>
            </w:r>
            <w:r w:rsidRPr="00892602">
              <w:t>Attend planning meeting.</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6476BAE" w14:textId="5BFCF000"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CFAD258"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D645589" w14:textId="77777777" w:rsidR="00626D54" w:rsidRPr="00892602" w:rsidRDefault="00626D54">
            <w:r w:rsidRPr="00892602">
              <w:t>*Conference Coordinator, Current Conference Committee, Next Conference Committee, Executive Board</w:t>
            </w:r>
          </w:p>
        </w:tc>
      </w:tr>
      <w:tr w:rsidR="00626D54" w:rsidRPr="00892602" w14:paraId="0A6614E8" w14:textId="77777777" w:rsidTr="00BD2C63">
        <w:trPr>
          <w:divId w:val="1536885051"/>
          <w:cantSplit/>
          <w:trHeight w:val="28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63EB0E2" w14:textId="7313A59C" w:rsidR="00626D54" w:rsidRPr="00892602" w:rsidRDefault="00626D54">
            <w:pPr>
              <w:ind w:left="540" w:hanging="540"/>
            </w:pPr>
            <w:r w:rsidRPr="00892602">
              <w:t>98.</w:t>
            </w:r>
            <w:r w:rsidR="00F93EFE" w:rsidRPr="00892602">
              <w:t xml:space="preserve">  </w:t>
            </w:r>
            <w:r w:rsidRPr="00892602">
              <w:t>Set fees for C-1 conference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14CB4E" w14:textId="4FAA00B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5EC85D41" w14:textId="77777777" w:rsidR="00626D54" w:rsidRPr="00892602" w:rsidRDefault="00626D54">
            <w:r w:rsidRPr="00892602">
              <w:t>Conference, C-1</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7AE725C" w14:textId="77777777" w:rsidR="00626D54" w:rsidRPr="00892602" w:rsidRDefault="00626D54">
            <w:r w:rsidRPr="00892602">
              <w:t>Executive Board</w:t>
            </w:r>
          </w:p>
        </w:tc>
      </w:tr>
      <w:tr w:rsidR="00626D54" w:rsidRPr="00892602" w14:paraId="4EE1D83B" w14:textId="77777777" w:rsidTr="00BD2C63">
        <w:trPr>
          <w:divId w:val="1536885051"/>
          <w:cantSplit/>
          <w:trHeight w:val="100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93CC7D3" w14:textId="09D7D3EE" w:rsidR="00626D54" w:rsidRPr="00892602" w:rsidRDefault="00626D54">
            <w:pPr>
              <w:ind w:left="540" w:hanging="540"/>
            </w:pPr>
            <w:r w:rsidRPr="00892602">
              <w:t>99.</w:t>
            </w:r>
            <w:r w:rsidR="00F93EFE" w:rsidRPr="00892602">
              <w:t xml:space="preserve">  </w:t>
            </w:r>
            <w:r w:rsidRPr="00892602">
              <w:t>Send thank you notes.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BCA9E53" w14:textId="2972C9D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2728CA98"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62F0E72F" w14:textId="77777777" w:rsidR="00626D54" w:rsidRPr="00892602" w:rsidRDefault="00626D54">
            <w:r w:rsidRPr="00892602">
              <w:t>Local Events Coordinator, Conference Coordinator, Program Coordinator, Presider Chair, Exhibits Chair, Advertising Chair</w:t>
            </w:r>
          </w:p>
        </w:tc>
      </w:tr>
      <w:tr w:rsidR="00626D54" w:rsidRPr="00892602" w14:paraId="587F2B1F"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9312753" w14:textId="5A7B3296" w:rsidR="00626D54" w:rsidRPr="00892602" w:rsidRDefault="00626D54">
            <w:pPr>
              <w:ind w:left="540" w:hanging="540"/>
            </w:pPr>
            <w:r w:rsidRPr="00892602">
              <w:t>100.</w:t>
            </w:r>
            <w:r w:rsidR="00F93EFE" w:rsidRPr="00892602">
              <w:t xml:space="preserve">  </w:t>
            </w:r>
            <w:r w:rsidRPr="00892602">
              <w:t>Send tear sheets, program, invoices, and thank you to publishers.</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DBE7776" w14:textId="0635C493"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0EF9E1AE" w14:textId="77777777" w:rsidR="00626D54" w:rsidRPr="00892602" w:rsidRDefault="00626D54">
            <w:r w:rsidRPr="00892602">
              <w:t>November,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235394C6" w14:textId="77777777" w:rsidR="00626D54" w:rsidRPr="00892602" w:rsidRDefault="00626D54">
            <w:r w:rsidRPr="00892602">
              <w:t>AMATYC Office with Advertising Chair</w:t>
            </w:r>
          </w:p>
        </w:tc>
      </w:tr>
      <w:tr w:rsidR="00626D54" w:rsidRPr="00892602" w14:paraId="42E7E785"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1A63122" w14:textId="2AA04C23" w:rsidR="00626D54" w:rsidRPr="00892602" w:rsidRDefault="00626D54">
            <w:pPr>
              <w:ind w:left="540" w:hanging="540"/>
            </w:pPr>
            <w:r w:rsidRPr="00892602">
              <w:t>101.</w:t>
            </w:r>
            <w:r w:rsidR="00F93EFE" w:rsidRPr="00892602">
              <w:t xml:space="preserve">  </w:t>
            </w:r>
            <w:r w:rsidRPr="00892602">
              <w:t>Submit travel reimbursement forms to receipts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7FB7BC44" w14:textId="224B4145"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46BE7184"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1315B5B0" w14:textId="77777777" w:rsidR="00626D54" w:rsidRPr="00892602" w:rsidRDefault="00626D54">
            <w:r w:rsidRPr="00892602">
              <w:t>All eligible for reimbursement.</w:t>
            </w:r>
          </w:p>
        </w:tc>
      </w:tr>
      <w:tr w:rsidR="00626D54" w:rsidRPr="00892602" w14:paraId="75E4F826"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A9B733" w14:textId="224E4AD0" w:rsidR="00626D54" w:rsidRPr="00892602" w:rsidRDefault="00626D54">
            <w:pPr>
              <w:ind w:left="540" w:hanging="540"/>
            </w:pPr>
            <w:r w:rsidRPr="00892602">
              <w:t>102.</w:t>
            </w:r>
            <w:r w:rsidR="00F93EFE" w:rsidRPr="00892602">
              <w:t xml:space="preserve">  </w:t>
            </w:r>
            <w:r w:rsidRPr="00892602">
              <w:t>Submit all conference bills to Treasurer.</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6AE61038" w14:textId="6F188F77"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091561"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5285E668" w14:textId="77777777" w:rsidR="00626D54" w:rsidRPr="00892602" w:rsidRDefault="00626D54">
            <w:r w:rsidRPr="00892602">
              <w:t>Conference Coordinator</w:t>
            </w:r>
          </w:p>
        </w:tc>
      </w:tr>
      <w:tr w:rsidR="00626D54" w:rsidRPr="00892602" w14:paraId="3A172B21" w14:textId="77777777" w:rsidTr="00BD2C63">
        <w:trPr>
          <w:divId w:val="1536885051"/>
          <w:cantSplit/>
          <w:trHeight w:val="76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C10B7DF" w14:textId="3BBDA91B" w:rsidR="00626D54" w:rsidRPr="00892602" w:rsidRDefault="00626D54">
            <w:pPr>
              <w:ind w:left="540" w:hanging="540"/>
            </w:pPr>
            <w:r w:rsidRPr="00892602">
              <w:t>103.</w:t>
            </w:r>
            <w:r w:rsidR="00F93EFE" w:rsidRPr="00892602">
              <w:t xml:space="preserve">  </w:t>
            </w:r>
            <w:r w:rsidRPr="00892602">
              <w:t>Notify Treasurer of outstanding bills that will not be received by December 15 deadline.</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86ADFC5" w14:textId="757D04EA"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171768DA" w14:textId="77777777" w:rsidR="00626D54" w:rsidRPr="00892602" w:rsidRDefault="00626D54">
            <w:r w:rsidRPr="00892602">
              <w:t>December 15,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781E3654" w14:textId="77777777" w:rsidR="00626D54" w:rsidRPr="00892602" w:rsidRDefault="00626D54">
            <w:r w:rsidRPr="00892602">
              <w:t>Conference Coordinator</w:t>
            </w:r>
          </w:p>
        </w:tc>
      </w:tr>
      <w:tr w:rsidR="00626D54" w:rsidRPr="00892602" w14:paraId="101E46B2" w14:textId="77777777" w:rsidTr="00BD2C63">
        <w:trPr>
          <w:divId w:val="1536885051"/>
          <w:cantSplit/>
          <w:trHeight w:val="525"/>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DE5925" w14:textId="328E7609" w:rsidR="00626D54" w:rsidRPr="00892602" w:rsidRDefault="00626D54">
            <w:pPr>
              <w:ind w:left="540" w:hanging="540"/>
            </w:pPr>
            <w:r w:rsidRPr="00892602">
              <w:t>104.</w:t>
            </w:r>
            <w:r w:rsidR="00F93EFE" w:rsidRPr="00892602">
              <w:t xml:space="preserve">  </w:t>
            </w:r>
            <w:r w:rsidRPr="00892602">
              <w:t xml:space="preserve">Send evaluation report to President </w:t>
            </w:r>
          </w:p>
        </w:tc>
        <w:tc>
          <w:tcPr>
            <w:tcW w:w="1275" w:type="dxa"/>
            <w:tcBorders>
              <w:top w:val="nil"/>
              <w:left w:val="nil"/>
              <w:bottom w:val="single" w:sz="6" w:space="0" w:color="000000"/>
              <w:right w:val="single" w:sz="6" w:space="0" w:color="000000"/>
            </w:tcBorders>
            <w:tcMar>
              <w:top w:w="0" w:type="dxa"/>
              <w:left w:w="0" w:type="dxa"/>
              <w:bottom w:w="0" w:type="dxa"/>
              <w:right w:w="0" w:type="dxa"/>
            </w:tcMar>
            <w:hideMark/>
          </w:tcPr>
          <w:p w14:paraId="5E0EB735" w14:textId="7212245F" w:rsidR="00626D54" w:rsidRPr="00892602" w:rsidRDefault="00F93EFE">
            <w:r w:rsidRPr="00892602">
              <w:t xml:space="preserve"> </w:t>
            </w:r>
          </w:p>
        </w:tc>
        <w:tc>
          <w:tcPr>
            <w:tcW w:w="1710" w:type="dxa"/>
            <w:tcBorders>
              <w:top w:val="nil"/>
              <w:left w:val="nil"/>
              <w:bottom w:val="single" w:sz="6" w:space="0" w:color="000000"/>
              <w:right w:val="single" w:sz="6" w:space="0" w:color="000000"/>
            </w:tcBorders>
            <w:tcMar>
              <w:top w:w="0" w:type="dxa"/>
              <w:left w:w="0" w:type="dxa"/>
              <w:bottom w:w="0" w:type="dxa"/>
              <w:right w:w="0" w:type="dxa"/>
            </w:tcMar>
            <w:hideMark/>
          </w:tcPr>
          <w:p w14:paraId="75975321" w14:textId="77777777" w:rsidR="00626D54" w:rsidRPr="00892602" w:rsidRDefault="00626D54">
            <w:r w:rsidRPr="00892602">
              <w:t>January, year following C</w:t>
            </w:r>
          </w:p>
        </w:tc>
        <w:tc>
          <w:tcPr>
            <w:tcW w:w="3510" w:type="dxa"/>
            <w:tcBorders>
              <w:top w:val="nil"/>
              <w:left w:val="nil"/>
              <w:bottom w:val="single" w:sz="6" w:space="0" w:color="000000"/>
              <w:right w:val="single" w:sz="6" w:space="0" w:color="000000"/>
            </w:tcBorders>
            <w:tcMar>
              <w:top w:w="0" w:type="dxa"/>
              <w:left w:w="0" w:type="dxa"/>
              <w:bottom w:w="0" w:type="dxa"/>
              <w:right w:w="0" w:type="dxa"/>
            </w:tcMar>
            <w:hideMark/>
          </w:tcPr>
          <w:p w14:paraId="495D01E3" w14:textId="77777777" w:rsidR="00626D54" w:rsidRPr="00892602" w:rsidRDefault="00626D54">
            <w:r w:rsidRPr="00892602">
              <w:t>Conference Coordinator</w:t>
            </w:r>
          </w:p>
        </w:tc>
      </w:tr>
    </w:tbl>
    <w:p w14:paraId="43B2F305" w14:textId="4020E6C3" w:rsidR="00626D54" w:rsidRPr="00892602" w:rsidRDefault="00F93EFE" w:rsidP="00017265">
      <w:pPr>
        <w:divId w:val="1912930983"/>
      </w:pPr>
      <w:r w:rsidRPr="00892602">
        <w:t xml:space="preserve"> </w:t>
      </w:r>
    </w:p>
    <w:p w14:paraId="4321DB56" w14:textId="4A8F8F17" w:rsidR="00626D54" w:rsidRPr="00892602" w:rsidRDefault="00626D54" w:rsidP="003631B8">
      <w:pPr>
        <w:pStyle w:val="Heading2"/>
        <w:divId w:val="1536885051"/>
        <w:rPr>
          <w:rFonts w:eastAsia="Times New Roman"/>
        </w:rPr>
      </w:pPr>
      <w:bookmarkStart w:id="374" w:name="_Toc520655426"/>
      <w:bookmarkStart w:id="375" w:name="a8_3_Conference_Committee"/>
      <w:r w:rsidRPr="00892602">
        <w:rPr>
          <w:rFonts w:eastAsia="Times New Roman"/>
        </w:rPr>
        <w:t>8.3</w:t>
      </w:r>
      <w:r w:rsidR="00C83D7F" w:rsidRPr="00892602">
        <w:rPr>
          <w:rFonts w:eastAsia="Times New Roman"/>
        </w:rPr>
        <w:tab/>
      </w:r>
      <w:r w:rsidRPr="00892602">
        <w:rPr>
          <w:rFonts w:eastAsia="Times New Roman"/>
        </w:rPr>
        <w:t>Conference Committee</w:t>
      </w:r>
      <w:bookmarkEnd w:id="374"/>
    </w:p>
    <w:bookmarkEnd w:id="375"/>
    <w:p w14:paraId="04E847E4" w14:textId="77777777" w:rsidR="00626D54" w:rsidRPr="00892602" w:rsidRDefault="00626D54" w:rsidP="00C515BE">
      <w:pPr>
        <w:outlineLvl w:val="0"/>
        <w:divId w:val="1536885051"/>
      </w:pPr>
      <w:r w:rsidRPr="00892602">
        <w:rPr>
          <w:b/>
          <w:bCs/>
        </w:rPr>
        <w:t>Membership</w:t>
      </w:r>
    </w:p>
    <w:p w14:paraId="5E1A9A8B" w14:textId="77777777" w:rsidR="00626D54" w:rsidRPr="00892602" w:rsidRDefault="00626D54">
      <w:pPr>
        <w:divId w:val="1536885051"/>
      </w:pPr>
      <w:r w:rsidRPr="00892602">
        <w:t>Conference Coordinator, Assistant Conference Coordinator, Program Coordinator, Current Local Events Coordinator, Next Year’s Local Events Coordinator, Presider Chair, Exhibits Chair, Advertising Chair.</w:t>
      </w:r>
    </w:p>
    <w:p w14:paraId="3DA7A07C" w14:textId="77777777" w:rsidR="00626D54" w:rsidRPr="00892602" w:rsidRDefault="00626D54" w:rsidP="00C515BE">
      <w:pPr>
        <w:outlineLvl w:val="0"/>
        <w:divId w:val="1536885051"/>
      </w:pPr>
      <w:r w:rsidRPr="00892602">
        <w:rPr>
          <w:b/>
          <w:bCs/>
        </w:rPr>
        <w:t>Purpose</w:t>
      </w:r>
    </w:p>
    <w:p w14:paraId="62C494A7" w14:textId="77777777" w:rsidR="00626D54" w:rsidRPr="00892602" w:rsidRDefault="00626D54">
      <w:pPr>
        <w:divId w:val="1536885051"/>
      </w:pPr>
      <w:r w:rsidRPr="00892602">
        <w:t>The Conference Committee is responsible for organizing, publicizing, and administering the annual conference.</w:t>
      </w:r>
    </w:p>
    <w:p w14:paraId="2A87C22E" w14:textId="77777777" w:rsidR="00626D54" w:rsidRPr="00892602" w:rsidRDefault="00626D54" w:rsidP="00C515BE">
      <w:pPr>
        <w:outlineLvl w:val="0"/>
        <w:divId w:val="1536885051"/>
      </w:pPr>
      <w:r w:rsidRPr="00892602">
        <w:rPr>
          <w:b/>
          <w:bCs/>
        </w:rPr>
        <w:t>Board Reports</w:t>
      </w:r>
    </w:p>
    <w:p w14:paraId="35312DB0" w14:textId="77777777" w:rsidR="00626D54" w:rsidRPr="00892602" w:rsidRDefault="00626D54" w:rsidP="00A75117">
      <w:pPr>
        <w:numPr>
          <w:ilvl w:val="0"/>
          <w:numId w:val="136"/>
        </w:numPr>
        <w:tabs>
          <w:tab w:val="left" w:pos="720"/>
        </w:tabs>
        <w:divId w:val="1536885051"/>
      </w:pPr>
      <w:r w:rsidRPr="00892602">
        <w:t>By January 10 of each year in the planning cycle, submit to the Conference Coordinator an update of progress on conference planning and any resolutions that you would like included in the agenda.</w:t>
      </w:r>
    </w:p>
    <w:p w14:paraId="3AB27DA6" w14:textId="77777777" w:rsidR="00626D54" w:rsidRPr="00892602" w:rsidRDefault="00626D54" w:rsidP="00A75117">
      <w:pPr>
        <w:numPr>
          <w:ilvl w:val="0"/>
          <w:numId w:val="136"/>
        </w:numPr>
        <w:tabs>
          <w:tab w:val="left" w:pos="720"/>
        </w:tabs>
        <w:divId w:val="1536885051"/>
      </w:pPr>
      <w:r w:rsidRPr="00892602">
        <w:t>By February 1, final version of report should be ready to send to the President by the Conference Coordinator for inclusion in the agenda for the spring Board meeting. The Conference Coordinator will send a copy of the final report and resolutions that were sent.</w:t>
      </w:r>
    </w:p>
    <w:p w14:paraId="6C8B126F" w14:textId="77777777" w:rsidR="00626D54" w:rsidRPr="00892602" w:rsidRDefault="00626D54" w:rsidP="00A75117">
      <w:pPr>
        <w:numPr>
          <w:ilvl w:val="0"/>
          <w:numId w:val="136"/>
        </w:numPr>
        <w:tabs>
          <w:tab w:val="left" w:pos="720"/>
        </w:tabs>
        <w:divId w:val="1536885051"/>
      </w:pPr>
      <w:r w:rsidRPr="00892602">
        <w:t>Conference Coordinator, Program Coordinator and Local Events Coordinator will jointly finalize space utilization plan, program schedule, and tours to be offered (if any). Do not release any hotel space that is being held. The Conference Coordinator will notify the professional conference planning company if space is to be released.</w:t>
      </w:r>
    </w:p>
    <w:p w14:paraId="2E4F10F4" w14:textId="77777777" w:rsidR="00626D54" w:rsidRPr="00892602" w:rsidRDefault="00626D54" w:rsidP="00A75117">
      <w:pPr>
        <w:numPr>
          <w:ilvl w:val="0"/>
          <w:numId w:val="136"/>
        </w:numPr>
        <w:tabs>
          <w:tab w:val="left" w:pos="720"/>
        </w:tabs>
        <w:divId w:val="1536885051"/>
      </w:pPr>
      <w:r w:rsidRPr="00892602">
        <w:t>Make a request to the Executive Board in the form of a resolution if over-budget expenditures appear necessary. Include a rationale with each such request. Indicate accounts in which you anticipate a surplus to offset the over-budget amount. The accounting process will not allow the transfer of funds from one account to another. Instead, over-budget expenditures must be requested and approved by the Board.</w:t>
      </w:r>
    </w:p>
    <w:p w14:paraId="2A4A3862" w14:textId="77777777" w:rsidR="00626D54" w:rsidRPr="00892602" w:rsidRDefault="00626D54" w:rsidP="00A75117">
      <w:pPr>
        <w:numPr>
          <w:ilvl w:val="0"/>
          <w:numId w:val="136"/>
        </w:numPr>
        <w:tabs>
          <w:tab w:val="left" w:pos="720"/>
        </w:tabs>
        <w:divId w:val="1536885051"/>
      </w:pPr>
      <w:r w:rsidRPr="00892602">
        <w:t>Be available for a phone call during the spring Executive Board meeting, should issues needing discussion arise.</w:t>
      </w:r>
    </w:p>
    <w:p w14:paraId="7C61D5F9" w14:textId="2BA93AE1" w:rsidR="00626D54" w:rsidRPr="00892602" w:rsidRDefault="00626D54" w:rsidP="003631B8">
      <w:pPr>
        <w:pStyle w:val="Heading2"/>
        <w:divId w:val="1536885051"/>
        <w:rPr>
          <w:rFonts w:eastAsia="Times New Roman"/>
        </w:rPr>
      </w:pPr>
      <w:bookmarkStart w:id="376" w:name="a8_4_Conference_Coordinator"/>
      <w:bookmarkStart w:id="377" w:name="_Toc520655427"/>
      <w:r w:rsidRPr="00892602">
        <w:rPr>
          <w:rFonts w:eastAsia="Times New Roman"/>
        </w:rPr>
        <w:t>8.4</w:t>
      </w:r>
      <w:r w:rsidR="00C83D7F" w:rsidRPr="00892602">
        <w:rPr>
          <w:rFonts w:eastAsia="Times New Roman"/>
        </w:rPr>
        <w:tab/>
      </w:r>
      <w:r w:rsidRPr="00892602">
        <w:rPr>
          <w:rFonts w:eastAsia="Times New Roman"/>
        </w:rPr>
        <w:t>Conference Coordinator</w:t>
      </w:r>
      <w:r w:rsidR="00585F76" w:rsidRPr="00892602">
        <w:rPr>
          <w:rFonts w:eastAsia="Times New Roman"/>
        </w:rPr>
        <w:t xml:space="preserve"> </w:t>
      </w:r>
      <w:bookmarkEnd w:id="376"/>
      <w:r w:rsidR="00585F76" w:rsidRPr="000D7A52">
        <w:rPr>
          <w:rFonts w:eastAsia="Times New Roman"/>
          <w:color w:val="0070C0"/>
        </w:rPr>
        <w:t>&lt;SBM 2017&gt;</w:t>
      </w:r>
      <w:bookmarkEnd w:id="377"/>
    </w:p>
    <w:p w14:paraId="505AB182" w14:textId="77777777" w:rsidR="00585F76" w:rsidRPr="00892602" w:rsidRDefault="00585F76" w:rsidP="00C515BE">
      <w:pPr>
        <w:spacing w:before="100" w:beforeAutospacing="1" w:after="100" w:afterAutospacing="1"/>
        <w:outlineLvl w:val="0"/>
        <w:divId w:val="1536885051"/>
        <w:rPr>
          <w:b/>
          <w:bCs/>
        </w:rPr>
      </w:pPr>
      <w:r w:rsidRPr="00892602">
        <w:rPr>
          <w:b/>
          <w:bCs/>
        </w:rPr>
        <w:t>Appointment Process</w:t>
      </w:r>
    </w:p>
    <w:p w14:paraId="4258B266" w14:textId="77777777" w:rsidR="00585F76" w:rsidRPr="00892602" w:rsidRDefault="00585F76" w:rsidP="00585F76">
      <w:pPr>
        <w:spacing w:before="100" w:beforeAutospacing="1" w:after="100" w:afterAutospacing="1"/>
        <w:divId w:val="1536885051"/>
        <w:rPr>
          <w:rFonts w:eastAsiaTheme="minorHAnsi"/>
        </w:rPr>
      </w:pPr>
      <w:r w:rsidRPr="00892602">
        <w:t>The Conference Coordinator is recommended by the President and appointed by the Executive Board.</w:t>
      </w:r>
    </w:p>
    <w:p w14:paraId="5FC0DBA7" w14:textId="186DC5C4" w:rsidR="00585F76" w:rsidRPr="00892602" w:rsidRDefault="00585F76" w:rsidP="00C515BE">
      <w:pPr>
        <w:spacing w:before="100" w:beforeAutospacing="1" w:after="100" w:afterAutospacing="1"/>
        <w:outlineLvl w:val="0"/>
        <w:divId w:val="1536885051"/>
        <w:rPr>
          <w:b/>
          <w:bCs/>
        </w:rPr>
      </w:pPr>
      <w:r w:rsidRPr="00892602">
        <w:rPr>
          <w:b/>
          <w:bCs/>
        </w:rPr>
        <w:t>T</w:t>
      </w:r>
      <w:r w:rsidRPr="00892602">
        <w:rPr>
          <w:b/>
          <w:bCs/>
          <w:shd w:val="clear" w:color="auto" w:fill="FFFFFF"/>
        </w:rPr>
        <w:t>erm of Office</w:t>
      </w:r>
    </w:p>
    <w:p w14:paraId="04B78564" w14:textId="77777777" w:rsidR="00585F76" w:rsidRPr="00892602" w:rsidRDefault="00585F76" w:rsidP="00585F76">
      <w:pPr>
        <w:shd w:val="clear" w:color="auto" w:fill="FFFFFF"/>
        <w:spacing w:before="100" w:beforeAutospacing="1" w:after="100" w:afterAutospacing="1"/>
        <w:divId w:val="1536885051"/>
        <w:rPr>
          <w:rFonts w:eastAsiaTheme="minorHAnsi"/>
        </w:rPr>
      </w:pPr>
      <w:r w:rsidRPr="00892602">
        <w:t xml:space="preserve">The term length is five years. The starting date of each term is January 1, and the ending date is December 31. The term limit is two consecutive terms; exceptions may be granted by the board to waive the term limit for extenuating circumstances by a 2/3 vote of the entire board, or 9 votes. </w:t>
      </w:r>
      <w:r w:rsidRPr="00892602">
        <w:rPr>
          <w:i/>
          <w:iCs/>
          <w:color w:val="000000" w:themeColor="text1"/>
        </w:rPr>
        <w:t>&lt;FBM 2007&gt;</w:t>
      </w:r>
    </w:p>
    <w:p w14:paraId="0F84FA23" w14:textId="77777777" w:rsidR="00585F76" w:rsidRPr="00892602" w:rsidRDefault="00585F76" w:rsidP="00C515BE">
      <w:pPr>
        <w:shd w:val="clear" w:color="auto" w:fill="FFFFFF"/>
        <w:spacing w:before="100" w:beforeAutospacing="1" w:after="100" w:afterAutospacing="1"/>
        <w:outlineLvl w:val="0"/>
        <w:divId w:val="1536885051"/>
        <w:rPr>
          <w:b/>
          <w:bCs/>
        </w:rPr>
      </w:pPr>
      <w:r w:rsidRPr="00892602">
        <w:rPr>
          <w:b/>
          <w:bCs/>
        </w:rPr>
        <w:t>General Duties</w:t>
      </w:r>
    </w:p>
    <w:p w14:paraId="7B7CDC04" w14:textId="77777777" w:rsidR="00585F76" w:rsidRPr="00892602" w:rsidRDefault="00585F76" w:rsidP="00A75117">
      <w:pPr>
        <w:numPr>
          <w:ilvl w:val="0"/>
          <w:numId w:val="369"/>
        </w:numPr>
        <w:shd w:val="clear" w:color="auto" w:fill="FFFFFF"/>
        <w:spacing w:before="100" w:beforeAutospacing="1" w:after="100" w:afterAutospacing="1"/>
        <w:divId w:val="1536885051"/>
        <w:rPr>
          <w:rFonts w:eastAsiaTheme="minorHAnsi"/>
        </w:rPr>
      </w:pPr>
      <w:r w:rsidRPr="00892602">
        <w:t>Oversee all AMATYC conference planning.</w:t>
      </w:r>
    </w:p>
    <w:p w14:paraId="0011745A" w14:textId="77777777" w:rsidR="00585F76" w:rsidRPr="00892602" w:rsidRDefault="00585F76" w:rsidP="00A75117">
      <w:pPr>
        <w:numPr>
          <w:ilvl w:val="0"/>
          <w:numId w:val="369"/>
        </w:numPr>
        <w:spacing w:before="100" w:beforeAutospacing="1" w:after="100" w:afterAutospacing="1"/>
        <w:divId w:val="1536885051"/>
      </w:pPr>
      <w:r w:rsidRPr="00892602">
        <w:rPr>
          <w:shd w:val="clear" w:color="auto" w:fill="FFFFFF"/>
        </w:rPr>
        <w:t>Serve as budget manager for the annual conference, and approve conference e</w:t>
      </w:r>
      <w:r w:rsidRPr="00892602">
        <w:t>xpenditures as designated in the financial section of the Policy and Procedures Manual. Work with the Executive Director and Treasurer to develop the conference budget.</w:t>
      </w:r>
    </w:p>
    <w:p w14:paraId="38A94D94" w14:textId="77777777" w:rsidR="00585F76" w:rsidRPr="00892602" w:rsidRDefault="00585F76" w:rsidP="00A75117">
      <w:pPr>
        <w:numPr>
          <w:ilvl w:val="0"/>
          <w:numId w:val="369"/>
        </w:numPr>
        <w:spacing w:before="100" w:beforeAutospacing="1" w:after="100" w:afterAutospacing="1"/>
        <w:divId w:val="1536885051"/>
      </w:pPr>
      <w:r w:rsidRPr="00892602">
        <w:t>Coordinate other AMATYC conferences as needed. This includes special events, summits, or meetings sponsored by AMATYC grants. Also, serve in an advisory capacity to summer institute directors, regional meeting organizers, or affiliates.</w:t>
      </w:r>
    </w:p>
    <w:p w14:paraId="5211F90A" w14:textId="77777777" w:rsidR="00585F76" w:rsidRPr="00892602" w:rsidRDefault="00585F76" w:rsidP="00A75117">
      <w:pPr>
        <w:numPr>
          <w:ilvl w:val="0"/>
          <w:numId w:val="369"/>
        </w:numPr>
        <w:spacing w:before="100" w:beforeAutospacing="1" w:after="100" w:afterAutospacing="1"/>
        <w:divId w:val="1536885051"/>
      </w:pPr>
      <w:r w:rsidRPr="00892602">
        <w:t>Serve as AMATYC's contact with the professional conference planning company, conference meeting facility (hotels and convention center), secondary hotels, convention and visitors’ bureaus, and suppliers of audio-visual equipment, exhibition services, etc., and serve as liaison between these vendors and the AMATYC Board.</w:t>
      </w:r>
    </w:p>
    <w:p w14:paraId="168BC6AF" w14:textId="77777777" w:rsidR="00585F76" w:rsidRPr="00892602" w:rsidRDefault="00585F76" w:rsidP="00A75117">
      <w:pPr>
        <w:numPr>
          <w:ilvl w:val="0"/>
          <w:numId w:val="369"/>
        </w:numPr>
        <w:spacing w:before="100" w:beforeAutospacing="1" w:after="100" w:afterAutospacing="1"/>
        <w:divId w:val="1536885051"/>
      </w:pPr>
      <w:r w:rsidRPr="00892602">
        <w:t>Ensure that the addendum to the Policy and Procedures Manual that is prepared by the Secretary is accurate and is distributed to the Assistant Conference Coordinator, all appointed Local Events Coordinators, and appointed conference committee chairpersons.</w:t>
      </w:r>
    </w:p>
    <w:p w14:paraId="0B51D715"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Committee</w:t>
      </w:r>
    </w:p>
    <w:p w14:paraId="5DB4FA3F" w14:textId="77777777" w:rsidR="00585F76" w:rsidRPr="00892602" w:rsidRDefault="00585F76" w:rsidP="00A75117">
      <w:pPr>
        <w:pStyle w:val="ListParagraph"/>
        <w:numPr>
          <w:ilvl w:val="0"/>
          <w:numId w:val="370"/>
        </w:numPr>
        <w:spacing w:before="100" w:beforeAutospacing="1" w:after="100" w:afterAutospacing="1"/>
        <w:divId w:val="1536885051"/>
        <w:rPr>
          <w:rFonts w:eastAsiaTheme="minorHAnsi"/>
        </w:rPr>
      </w:pPr>
      <w:r w:rsidRPr="00892602">
        <w:t>Make recommendations for appointment of Assistant Conference Coordinator, Program Coordinator, Presider Chair, Exhibits Chair, Advertising Chair, and Local Events Coordinator, to the President-Elect.</w:t>
      </w:r>
    </w:p>
    <w:p w14:paraId="02F136E1" w14:textId="77777777" w:rsidR="00585F76" w:rsidRPr="00892602" w:rsidRDefault="00585F76" w:rsidP="00A75117">
      <w:pPr>
        <w:pStyle w:val="ListParagraph"/>
        <w:numPr>
          <w:ilvl w:val="0"/>
          <w:numId w:val="370"/>
        </w:numPr>
        <w:spacing w:before="100" w:beforeAutospacing="1" w:after="100" w:afterAutospacing="1"/>
        <w:divId w:val="1536885051"/>
      </w:pPr>
      <w:r w:rsidRPr="00892602">
        <w:t>Meet with each newly appointed Local Events Coordinator and go over conference-related items listed in the Policy and Procedures Manual.</w:t>
      </w:r>
    </w:p>
    <w:p w14:paraId="7AD3101B" w14:textId="77777777" w:rsidR="00585F76" w:rsidRPr="00892602" w:rsidRDefault="00585F76" w:rsidP="00A75117">
      <w:pPr>
        <w:pStyle w:val="ListParagraph"/>
        <w:numPr>
          <w:ilvl w:val="0"/>
          <w:numId w:val="370"/>
        </w:numPr>
        <w:spacing w:before="100" w:beforeAutospacing="1" w:after="100" w:afterAutospacing="1"/>
        <w:divId w:val="1536885051"/>
      </w:pPr>
      <w:r w:rsidRPr="00892602">
        <w:t>Inform new conference committee chairpersons that major changes as approved by the Board will be forwarded to them one month following the conference.</w:t>
      </w:r>
    </w:p>
    <w:p w14:paraId="0E1DC8C3" w14:textId="77777777" w:rsidR="00585F76" w:rsidRPr="00892602" w:rsidRDefault="00585F76" w:rsidP="00A75117">
      <w:pPr>
        <w:pStyle w:val="ListParagraph"/>
        <w:numPr>
          <w:ilvl w:val="0"/>
          <w:numId w:val="370"/>
        </w:numPr>
        <w:spacing w:before="100" w:beforeAutospacing="1" w:after="100" w:afterAutospacing="1"/>
        <w:divId w:val="1536885051"/>
      </w:pPr>
      <w:r w:rsidRPr="00892602">
        <w:t>Serve as an advisor to the Local Events Coordinators, Program Coordinator, and all conference committee chairs.</w:t>
      </w:r>
    </w:p>
    <w:p w14:paraId="27AB8914" w14:textId="77777777" w:rsidR="00585F76" w:rsidRPr="00892602" w:rsidRDefault="00585F76" w:rsidP="00A75117">
      <w:pPr>
        <w:pStyle w:val="ListParagraph"/>
        <w:numPr>
          <w:ilvl w:val="0"/>
          <w:numId w:val="370"/>
        </w:numPr>
        <w:spacing w:before="100" w:beforeAutospacing="1" w:after="100" w:afterAutospacing="1"/>
        <w:divId w:val="1536885051"/>
      </w:pPr>
      <w:r w:rsidRPr="00892602">
        <w:t>Monitor activities of the Assistant Conference Coordinator.</w:t>
      </w:r>
    </w:p>
    <w:p w14:paraId="7AB68C7E" w14:textId="77777777" w:rsidR="00585F76" w:rsidRPr="00892602" w:rsidRDefault="00585F76" w:rsidP="00A75117">
      <w:pPr>
        <w:pStyle w:val="ListParagraph"/>
        <w:numPr>
          <w:ilvl w:val="0"/>
          <w:numId w:val="370"/>
        </w:numPr>
        <w:spacing w:before="100" w:beforeAutospacing="1" w:after="100" w:afterAutospacing="1"/>
        <w:divId w:val="1536885051"/>
      </w:pPr>
      <w:r w:rsidRPr="00892602">
        <w:t>Monitor activities of Local Events Coordinator to ensure quality and consistency of the annual conference. Provide the Local Events Coordinator with necessary information to facilitate the timely accomplishment of duties.</w:t>
      </w:r>
    </w:p>
    <w:p w14:paraId="4838C1DF" w14:textId="77777777" w:rsidR="00585F76" w:rsidRPr="00892602" w:rsidRDefault="00585F76" w:rsidP="00A75117">
      <w:pPr>
        <w:pStyle w:val="ListParagraph"/>
        <w:numPr>
          <w:ilvl w:val="0"/>
          <w:numId w:val="370"/>
        </w:numPr>
        <w:spacing w:before="100" w:beforeAutospacing="1" w:after="100" w:afterAutospacing="1"/>
        <w:divId w:val="1536885051"/>
      </w:pPr>
      <w:r w:rsidRPr="00892602">
        <w:t>Ensure that all Local Events Coordinators function within the time table that has been established by the Executive Board.</w:t>
      </w:r>
    </w:p>
    <w:p w14:paraId="44726AD8" w14:textId="77777777" w:rsidR="00585F76" w:rsidRPr="00892602" w:rsidRDefault="00585F76" w:rsidP="00A75117">
      <w:pPr>
        <w:pStyle w:val="ListParagraph"/>
        <w:numPr>
          <w:ilvl w:val="0"/>
          <w:numId w:val="370"/>
        </w:numPr>
        <w:spacing w:before="100" w:beforeAutospacing="1" w:after="100" w:afterAutospacing="1"/>
        <w:divId w:val="1536885051"/>
      </w:pPr>
      <w:r w:rsidRPr="00892602">
        <w:t>Keep future Local Events Coordinators updated on policy changes and monitor progress in conference planning for all future conferences.</w:t>
      </w:r>
    </w:p>
    <w:p w14:paraId="7479AA58" w14:textId="77777777" w:rsidR="00E37446" w:rsidRPr="00892602" w:rsidRDefault="00E37446" w:rsidP="00585F76">
      <w:pPr>
        <w:spacing w:before="100" w:beforeAutospacing="1" w:after="100" w:afterAutospacing="1"/>
        <w:outlineLvl w:val="3"/>
        <w:divId w:val="1536885051"/>
        <w:rPr>
          <w:b/>
          <w:bCs/>
        </w:rPr>
      </w:pPr>
    </w:p>
    <w:p w14:paraId="7A88F5EA" w14:textId="77777777" w:rsidR="00585F76" w:rsidRPr="00892602" w:rsidRDefault="00585F76" w:rsidP="00C515BE">
      <w:pPr>
        <w:spacing w:before="100" w:beforeAutospacing="1" w:after="100" w:afterAutospacing="1"/>
        <w:outlineLvl w:val="0"/>
        <w:divId w:val="1536885051"/>
        <w:rPr>
          <w:b/>
          <w:bCs/>
        </w:rPr>
      </w:pPr>
      <w:r w:rsidRPr="00892602">
        <w:rPr>
          <w:b/>
          <w:bCs/>
        </w:rPr>
        <w:t>Duties Related to Conference Planning</w:t>
      </w:r>
    </w:p>
    <w:p w14:paraId="734F0D43" w14:textId="77777777" w:rsidR="00585F76" w:rsidRPr="00892602" w:rsidRDefault="00585F76" w:rsidP="00A75117">
      <w:pPr>
        <w:pStyle w:val="ListParagraph"/>
        <w:numPr>
          <w:ilvl w:val="0"/>
          <w:numId w:val="371"/>
        </w:numPr>
        <w:spacing w:before="100" w:beforeAutospacing="1" w:after="100" w:afterAutospacing="1"/>
        <w:divId w:val="1536885051"/>
        <w:rPr>
          <w:rFonts w:eastAsiaTheme="minorHAnsi"/>
        </w:rPr>
      </w:pPr>
      <w:r w:rsidRPr="00892602">
        <w:t>Work with the conference planning company to prepare a list of cities to be visited in the site selection process for the coming year. The list of potential cities along with strengths and weaknesses of each should be provided at the Fall Board meeting.</w:t>
      </w:r>
    </w:p>
    <w:p w14:paraId="3ABCBBE6" w14:textId="77777777" w:rsidR="00585F76" w:rsidRPr="00892602" w:rsidRDefault="00585F76" w:rsidP="00A75117">
      <w:pPr>
        <w:pStyle w:val="ListParagraph"/>
        <w:numPr>
          <w:ilvl w:val="0"/>
          <w:numId w:val="371"/>
        </w:numPr>
        <w:spacing w:before="100" w:beforeAutospacing="1" w:after="100" w:afterAutospacing="1"/>
        <w:divId w:val="1536885051"/>
      </w:pPr>
      <w:r w:rsidRPr="00892602">
        <w:t>Chair the site inspection team for future conferences. Work with the professional conference planning company and the President-Elect to initiate and coordinate the site inspection. In conjunction with the team, prepare a written report comparing the proposed cities and conference facilities for Board consideration.</w:t>
      </w:r>
    </w:p>
    <w:p w14:paraId="75814A6E" w14:textId="77777777" w:rsidR="00585F76" w:rsidRPr="00892602" w:rsidRDefault="00585F76" w:rsidP="00A75117">
      <w:pPr>
        <w:pStyle w:val="ListParagraph"/>
        <w:numPr>
          <w:ilvl w:val="0"/>
          <w:numId w:val="371"/>
        </w:numPr>
        <w:spacing w:before="100" w:beforeAutospacing="1" w:after="100" w:afterAutospacing="1"/>
        <w:divId w:val="1536885051"/>
      </w:pPr>
      <w:r w:rsidRPr="00892602">
        <w:t>Ensure the Exhibits Chair is consulted during the site selection process for future conferences.</w:t>
      </w:r>
    </w:p>
    <w:p w14:paraId="7C116308" w14:textId="77777777" w:rsidR="00585F76" w:rsidRPr="00892602" w:rsidRDefault="00585F76" w:rsidP="00A75117">
      <w:pPr>
        <w:pStyle w:val="ListParagraph"/>
        <w:numPr>
          <w:ilvl w:val="0"/>
          <w:numId w:val="371"/>
        </w:numPr>
        <w:spacing w:before="100" w:beforeAutospacing="1" w:after="100" w:afterAutospacing="1"/>
        <w:divId w:val="1536885051"/>
      </w:pPr>
      <w:r w:rsidRPr="00892602">
        <w:t>Negotiate all contracts related to the conference facilities for future conferences, working with the professional conference planning company, President, President-Elect, Past-President, Treasurer, AMATYC Legal Advisor, Executive Director, and Assistant Conference Coordinator.</w:t>
      </w:r>
    </w:p>
    <w:p w14:paraId="42111A86" w14:textId="77777777" w:rsidR="00585F76" w:rsidRPr="00892602" w:rsidRDefault="00585F76" w:rsidP="00A75117">
      <w:pPr>
        <w:pStyle w:val="ListParagraph"/>
        <w:numPr>
          <w:ilvl w:val="0"/>
          <w:numId w:val="371"/>
        </w:numPr>
        <w:spacing w:before="100" w:beforeAutospacing="1" w:after="100" w:afterAutospacing="1"/>
        <w:divId w:val="1536885051"/>
      </w:pPr>
      <w:r w:rsidRPr="00892602">
        <w:t>Negotiate and review all contracts relating to conference business, such as audiovisual and exhibition services, before forwarding to the Executive Director for signature. Work directly with contracting agency or with the conference planning company to resolve any contract issues.</w:t>
      </w:r>
    </w:p>
    <w:p w14:paraId="253360D2" w14:textId="77777777" w:rsidR="00585F76" w:rsidRPr="00892602" w:rsidRDefault="00585F76" w:rsidP="00A75117">
      <w:pPr>
        <w:pStyle w:val="ListParagraph"/>
        <w:numPr>
          <w:ilvl w:val="0"/>
          <w:numId w:val="371"/>
        </w:numPr>
        <w:spacing w:before="100" w:beforeAutospacing="1" w:after="100" w:afterAutospacing="1"/>
        <w:divId w:val="1536885051"/>
      </w:pPr>
      <w:r w:rsidRPr="00892602">
        <w:t>Prepare written reports showing the planning status of all conferences, and motions for all Executive Board meetings. Participate in these meetings as a nonvoting advisor, keeping track of all conference related decisions. Promptly communicate these decisions to the appropriate conference chair or sub-committee chair.</w:t>
      </w:r>
    </w:p>
    <w:p w14:paraId="3F161F79" w14:textId="77777777" w:rsidR="00585F76" w:rsidRPr="00892602" w:rsidRDefault="00585F76" w:rsidP="00A75117">
      <w:pPr>
        <w:pStyle w:val="ListParagraph"/>
        <w:numPr>
          <w:ilvl w:val="0"/>
          <w:numId w:val="371"/>
        </w:numPr>
        <w:spacing w:before="100" w:beforeAutospacing="1" w:after="100" w:afterAutospacing="1"/>
        <w:divId w:val="1536885051"/>
      </w:pPr>
      <w:r w:rsidRPr="00892602">
        <w:t>Report any concerns with conference planning or deadlines to the President or Executive Director.</w:t>
      </w:r>
    </w:p>
    <w:p w14:paraId="4EC22DDD" w14:textId="77777777" w:rsidR="00585F76" w:rsidRPr="00892602" w:rsidRDefault="00585F76" w:rsidP="00A75117">
      <w:pPr>
        <w:pStyle w:val="ListParagraph"/>
        <w:numPr>
          <w:ilvl w:val="0"/>
          <w:numId w:val="371"/>
        </w:numPr>
        <w:spacing w:before="100" w:beforeAutospacing="1" w:after="100" w:afterAutospacing="1"/>
        <w:divId w:val="1536885051"/>
      </w:pPr>
      <w:r w:rsidRPr="00892602">
        <w:t>Monitor conference program planning and general conference planning.</w:t>
      </w:r>
    </w:p>
    <w:p w14:paraId="0A664703" w14:textId="77777777" w:rsidR="00585F76" w:rsidRPr="00892602" w:rsidRDefault="00585F76" w:rsidP="00A75117">
      <w:pPr>
        <w:pStyle w:val="ListParagraph"/>
        <w:numPr>
          <w:ilvl w:val="0"/>
          <w:numId w:val="371"/>
        </w:numPr>
        <w:spacing w:before="100" w:beforeAutospacing="1" w:after="100" w:afterAutospacing="1"/>
        <w:divId w:val="1536885051"/>
      </w:pPr>
      <w:r w:rsidRPr="00892602">
        <w:t>Facilitate conference program planning among the Program Coordinator, Presider Chair, Exhibits Chair, Advertising Chair, Local Events Coordinator, Assistant Conference Coordinator, President, Executive Director, AMATYC office, and external vendors and agencies to ensure timely completion of program staffing and conference publications.</w:t>
      </w:r>
    </w:p>
    <w:p w14:paraId="10BEFBC2" w14:textId="77777777" w:rsidR="00585F76" w:rsidRPr="00892602" w:rsidRDefault="00E37446" w:rsidP="00A75117">
      <w:pPr>
        <w:pStyle w:val="ListParagraph"/>
        <w:numPr>
          <w:ilvl w:val="0"/>
          <w:numId w:val="371"/>
        </w:numPr>
        <w:shd w:val="clear" w:color="auto" w:fill="FFFFFF"/>
        <w:divId w:val="1536885051"/>
      </w:pPr>
      <w:r w:rsidRPr="00892602">
        <w:t>W</w:t>
      </w:r>
      <w:r w:rsidR="00585F76" w:rsidRPr="00892602">
        <w:t>ork with the conference management company to write and negotiate to include a cancellation clause in future hotel contracts which gives AMATYC the right to cancel, without penalty, a contract if laws are passed in the state the conference hotel resides which are discriminatory and do not agree with AMATYC’s Policy on a Welcoming Environment or AMATYC’s Policy on Equity and Diversity.</w:t>
      </w:r>
    </w:p>
    <w:p w14:paraId="09CD07C3" w14:textId="77777777" w:rsidR="00585F76" w:rsidRPr="00892602" w:rsidRDefault="00585F76" w:rsidP="00E37446">
      <w:pPr>
        <w:pStyle w:val="ListParagraph"/>
        <w:spacing w:before="100" w:beforeAutospacing="1" w:after="100" w:afterAutospacing="1"/>
        <w:divId w:val="1536885051"/>
      </w:pPr>
    </w:p>
    <w:p w14:paraId="19AF85DB" w14:textId="77777777" w:rsidR="00585F76" w:rsidRPr="00892602" w:rsidRDefault="00585F76" w:rsidP="00C515BE">
      <w:pPr>
        <w:spacing w:before="100" w:beforeAutospacing="1" w:after="100" w:afterAutospacing="1"/>
        <w:outlineLvl w:val="0"/>
        <w:divId w:val="1536885051"/>
        <w:rPr>
          <w:b/>
          <w:bCs/>
        </w:rPr>
      </w:pPr>
      <w:r w:rsidRPr="00892602">
        <w:rPr>
          <w:b/>
          <w:bCs/>
        </w:rPr>
        <w:t>Duties Prior to the Conference</w:t>
      </w:r>
    </w:p>
    <w:p w14:paraId="7DAED701" w14:textId="77777777" w:rsidR="00585F76" w:rsidRPr="00892602" w:rsidRDefault="00585F76" w:rsidP="00A75117">
      <w:pPr>
        <w:pStyle w:val="ListParagraph"/>
        <w:numPr>
          <w:ilvl w:val="0"/>
          <w:numId w:val="372"/>
        </w:numPr>
        <w:spacing w:before="100" w:beforeAutospacing="1" w:after="100" w:afterAutospacing="1"/>
        <w:divId w:val="1536885051"/>
        <w:rPr>
          <w:rFonts w:eastAsiaTheme="minorHAnsi"/>
        </w:rPr>
      </w:pPr>
      <w:r w:rsidRPr="00892602">
        <w:t>Chair a site refresh visit team for each conference. Coordinate with the President or President-Elect (whichever will preside), Program Coordinator, Local Events Coordinator, and any individuals shadowing those positions to schedule the refresh visit 12 to 18 months prior to the conference to ensure physical arrangements are in agreement with the contract. Adjust space assignments as necessary.</w:t>
      </w:r>
    </w:p>
    <w:p w14:paraId="377B4743" w14:textId="77777777" w:rsidR="00585F76" w:rsidRPr="00892602" w:rsidRDefault="00585F76" w:rsidP="00A75117">
      <w:pPr>
        <w:pStyle w:val="ListParagraph"/>
        <w:numPr>
          <w:ilvl w:val="0"/>
          <w:numId w:val="372"/>
        </w:numPr>
        <w:spacing w:before="100" w:beforeAutospacing="1" w:after="100" w:afterAutospacing="1"/>
        <w:divId w:val="1536885051"/>
      </w:pPr>
      <w:r w:rsidRPr="00892602">
        <w:t>Ensure that all conference-related contracts are reviewed by the President, President-Elect, Past-President, Treasurer, AMATYC Legal Advisor, Executive Director, and Assistant Conference Coordinator prior to signing by the Executive Director.</w:t>
      </w:r>
    </w:p>
    <w:p w14:paraId="0F699F99" w14:textId="77777777" w:rsidR="00585F76" w:rsidRPr="00892602" w:rsidRDefault="00585F76" w:rsidP="00A75117">
      <w:pPr>
        <w:pStyle w:val="ListParagraph"/>
        <w:numPr>
          <w:ilvl w:val="0"/>
          <w:numId w:val="372"/>
        </w:numPr>
        <w:spacing w:before="100" w:beforeAutospacing="1" w:after="100" w:afterAutospacing="1"/>
        <w:divId w:val="1536885051"/>
      </w:pPr>
      <w:r w:rsidRPr="00892602">
        <w:t>Monitor hotel and convention center compliance with contract matters and apprise President and/or Executive Director, and professional conference planning company if problems arise.</w:t>
      </w:r>
    </w:p>
    <w:p w14:paraId="621C6448" w14:textId="77777777" w:rsidR="00585F76" w:rsidRPr="00892602" w:rsidRDefault="00585F76" w:rsidP="00A75117">
      <w:pPr>
        <w:pStyle w:val="ListParagraph"/>
        <w:numPr>
          <w:ilvl w:val="0"/>
          <w:numId w:val="372"/>
        </w:numPr>
        <w:spacing w:before="100" w:beforeAutospacing="1" w:after="100" w:afterAutospacing="1"/>
        <w:divId w:val="1536885051"/>
      </w:pPr>
      <w:r w:rsidRPr="00892602">
        <w:t xml:space="preserve">Monitor guest room block, meeting space needs, overflow hotel needs, and technology access in consultation with the conference planning company and make adjustments as necessary. Keep the President, Executive Director, and Treasurer informed. </w:t>
      </w:r>
      <w:r w:rsidRPr="00892602">
        <w:rPr>
          <w:i/>
          <w:iCs/>
        </w:rPr>
        <w:t>&lt;FBM 2014&gt;</w:t>
      </w:r>
    </w:p>
    <w:p w14:paraId="764004BB" w14:textId="77777777" w:rsidR="00585F76" w:rsidRPr="00892602" w:rsidRDefault="00585F76" w:rsidP="00A75117">
      <w:pPr>
        <w:pStyle w:val="ListParagraph"/>
        <w:numPr>
          <w:ilvl w:val="0"/>
          <w:numId w:val="372"/>
        </w:numPr>
        <w:spacing w:before="100" w:beforeAutospacing="1" w:after="100" w:afterAutospacing="1"/>
        <w:divId w:val="1536885051"/>
      </w:pPr>
      <w:r w:rsidRPr="00892602">
        <w:t>Coordinate with the Executive Director the preparation of conference publications.</w:t>
      </w:r>
    </w:p>
    <w:p w14:paraId="11026D54" w14:textId="77777777" w:rsidR="00585F76" w:rsidRPr="00892602" w:rsidRDefault="00585F76" w:rsidP="00A75117">
      <w:pPr>
        <w:pStyle w:val="ListParagraph"/>
        <w:numPr>
          <w:ilvl w:val="0"/>
          <w:numId w:val="372"/>
        </w:numPr>
        <w:spacing w:before="100" w:beforeAutospacing="1" w:after="100" w:afterAutospacing="1"/>
        <w:divId w:val="1536885051"/>
      </w:pPr>
      <w:r w:rsidRPr="00892602">
        <w:t>Proofread or find some other qualified person to proofread the miniprogram and the conference program booklet.</w:t>
      </w:r>
    </w:p>
    <w:p w14:paraId="2528D881" w14:textId="77777777" w:rsidR="00585F76" w:rsidRPr="00892602" w:rsidRDefault="00585F76" w:rsidP="00A75117">
      <w:pPr>
        <w:pStyle w:val="ListParagraph"/>
        <w:numPr>
          <w:ilvl w:val="0"/>
          <w:numId w:val="372"/>
        </w:numPr>
        <w:spacing w:before="100" w:beforeAutospacing="1" w:after="100" w:afterAutospacing="1"/>
        <w:divId w:val="1536885051"/>
      </w:pPr>
      <w:r w:rsidRPr="00892602">
        <w:t>Coordinate all orders for materials, printing, and supplies through the AMATYC Office. AMATYC is sales tax exempt in the states of Tennessee and New York and that status varies from state to state. Ensure the office selects and purchases pens, pad of paper, and a bag for each conference attendee’s registration, as appropriate to the conference budget.</w:t>
      </w:r>
    </w:p>
    <w:p w14:paraId="2B068E0D" w14:textId="77777777" w:rsidR="00585F76" w:rsidRPr="00892602" w:rsidRDefault="00585F76" w:rsidP="00A75117">
      <w:pPr>
        <w:pStyle w:val="ListParagraph"/>
        <w:numPr>
          <w:ilvl w:val="0"/>
          <w:numId w:val="372"/>
        </w:numPr>
        <w:spacing w:before="100" w:beforeAutospacing="1" w:after="100" w:afterAutospacing="1"/>
        <w:divId w:val="1536885051"/>
      </w:pPr>
      <w:r w:rsidRPr="00892602">
        <w:t>Ensure that all conference forms and printed and electronic copy pertaining to vendors comply with hotel or other vendor requirements and are approved in writing by such vendors prior to publication. Perform other duties as outlined on the master timeline.</w:t>
      </w:r>
    </w:p>
    <w:p w14:paraId="3584639D" w14:textId="77777777" w:rsidR="00585F76" w:rsidRPr="00892602" w:rsidRDefault="00585F76" w:rsidP="00A75117">
      <w:pPr>
        <w:pStyle w:val="ListParagraph"/>
        <w:numPr>
          <w:ilvl w:val="0"/>
          <w:numId w:val="372"/>
        </w:numPr>
        <w:spacing w:before="100" w:beforeAutospacing="1" w:after="100" w:afterAutospacing="1"/>
        <w:divId w:val="1536885051"/>
      </w:pPr>
      <w:r w:rsidRPr="00892602">
        <w:t>The Conference Coordinator or President shall send name/address/phone/email information for keynote and breakfast speakers to the office for inclusion on the conference mailing list. This should also be done for any other special invited speakers, award recipients, or guests. Copies of all correspondence regarding invitations should be sent to the office simultaneously with the mailing of the invitation.</w:t>
      </w:r>
    </w:p>
    <w:p w14:paraId="32EE3E2D" w14:textId="77777777" w:rsidR="00585F76" w:rsidRPr="00892602" w:rsidRDefault="00585F76" w:rsidP="00A75117">
      <w:pPr>
        <w:pStyle w:val="ListParagraph"/>
        <w:numPr>
          <w:ilvl w:val="0"/>
          <w:numId w:val="372"/>
        </w:numPr>
        <w:spacing w:before="100" w:beforeAutospacing="1" w:after="100" w:afterAutospacing="1"/>
        <w:divId w:val="1536885051"/>
      </w:pPr>
      <w:r w:rsidRPr="00892602">
        <w:t>Provide the Executive Director and Office Staff with a timeline and wording to fulfill the following policy: AMATYC should communicate by email with all attendees and exhibitors warning them of Internet poachers/spammers who may seek to book rooms on their behalf. The communication should also reiterate the procedure for making guest room reservations at the conference hotel and the benefit to AMATYC for attendees using the AMATYC-sponsored room block.</w:t>
      </w:r>
    </w:p>
    <w:p w14:paraId="78D40A67" w14:textId="77777777" w:rsidR="00585F76" w:rsidRPr="00892602" w:rsidRDefault="00585F76" w:rsidP="00A75117">
      <w:pPr>
        <w:pStyle w:val="ListParagraph"/>
        <w:numPr>
          <w:ilvl w:val="0"/>
          <w:numId w:val="372"/>
        </w:numPr>
        <w:spacing w:before="100" w:beforeAutospacing="1" w:after="100" w:afterAutospacing="1"/>
        <w:divId w:val="1536885051"/>
      </w:pPr>
      <w:r w:rsidRPr="00892602">
        <w:t>Coordinate with the Treasurer, the listing of individuals whose guest rooms are to be placed on the AMATYC master hotel account. Ensure the Presidential Suite and any other suites listed as concessions in hotel contracts are filled according to AMATYC policy. Ensure all suites are booked for check-in on Saturday before conference week. Ensure sufficient persons are placed on the master hotel account to absorb all earned complimentary room nights associated with hotel contract.</w:t>
      </w:r>
    </w:p>
    <w:p w14:paraId="79A00B40" w14:textId="77777777" w:rsidR="00585F76" w:rsidRPr="00892602" w:rsidRDefault="00585F76" w:rsidP="00A75117">
      <w:pPr>
        <w:pStyle w:val="ListParagraph"/>
        <w:numPr>
          <w:ilvl w:val="0"/>
          <w:numId w:val="372"/>
        </w:numPr>
        <w:spacing w:before="100" w:beforeAutospacing="1" w:after="100" w:afterAutospacing="1"/>
        <w:divId w:val="1536885051"/>
      </w:pPr>
      <w:r w:rsidRPr="00892602">
        <w:t>When complimentary guest rooms are earned at multiple hotels, assign AMATYC personnel who receive reimbursement for hotel accommodations to a specific hotel to take maximum advantage of earned complimentary rooms.</w:t>
      </w:r>
    </w:p>
    <w:p w14:paraId="0BDC7D94" w14:textId="77777777" w:rsidR="00585F76" w:rsidRPr="00892602" w:rsidRDefault="00585F76" w:rsidP="00A75117">
      <w:pPr>
        <w:pStyle w:val="ListParagraph"/>
        <w:numPr>
          <w:ilvl w:val="0"/>
          <w:numId w:val="372"/>
        </w:numPr>
        <w:spacing w:before="100" w:beforeAutospacing="1" w:after="100" w:afterAutospacing="1"/>
        <w:divId w:val="1536885051"/>
      </w:pPr>
      <w:r w:rsidRPr="00892602">
        <w:t>Ensure the Exhibition Company prepares an exhibits floor plan layout. Layout should be approved by Exhibits Chair and Conference Coordinator and submitted electronically to the AMATYC office.</w:t>
      </w:r>
    </w:p>
    <w:p w14:paraId="24CA5CD3" w14:textId="77777777" w:rsidR="00585F76" w:rsidRPr="00892602" w:rsidRDefault="00585F76" w:rsidP="00A75117">
      <w:pPr>
        <w:pStyle w:val="ListParagraph"/>
        <w:numPr>
          <w:ilvl w:val="0"/>
          <w:numId w:val="372"/>
        </w:numPr>
        <w:spacing w:before="100" w:beforeAutospacing="1" w:after="100" w:afterAutospacing="1"/>
        <w:divId w:val="1536885051"/>
      </w:pPr>
      <w:r w:rsidRPr="00892602">
        <w:t>Preview resume (agenda or staging guide). Make any corrections prior to the beginning of the conference and discuss with the professional conference planning company representative.</w:t>
      </w:r>
    </w:p>
    <w:p w14:paraId="0257DE20" w14:textId="77777777" w:rsidR="00585F76" w:rsidRPr="00892602" w:rsidRDefault="00585F76" w:rsidP="00A75117">
      <w:pPr>
        <w:pStyle w:val="ListParagraph"/>
        <w:numPr>
          <w:ilvl w:val="0"/>
          <w:numId w:val="372"/>
        </w:numPr>
        <w:spacing w:before="100" w:beforeAutospacing="1" w:after="100" w:afterAutospacing="1"/>
        <w:divId w:val="1536885051"/>
      </w:pPr>
      <w:r w:rsidRPr="00892602">
        <w:t>Make menu selections for all food and beverage events (President may provide input).</w:t>
      </w:r>
    </w:p>
    <w:p w14:paraId="7FF1326F" w14:textId="77777777" w:rsidR="00585F76" w:rsidRPr="00892602" w:rsidRDefault="00585F76" w:rsidP="00A75117">
      <w:pPr>
        <w:pStyle w:val="ListParagraph"/>
        <w:numPr>
          <w:ilvl w:val="0"/>
          <w:numId w:val="372"/>
        </w:numPr>
        <w:spacing w:before="100" w:beforeAutospacing="1" w:after="100" w:afterAutospacing="1"/>
        <w:divId w:val="1536885051"/>
      </w:pPr>
      <w:r w:rsidRPr="00892602">
        <w:t>In conjunction with the Executive Director, guarantee the amount of food needed for each conference food function of AMATYC. This guarantee is required anywhere from one to three days before the event. Be sure to have on site a copy of the hotel contract for reference.</w:t>
      </w:r>
    </w:p>
    <w:p w14:paraId="6328D119" w14:textId="77777777" w:rsidR="00585F76" w:rsidRPr="00892602" w:rsidRDefault="00585F76" w:rsidP="00A75117">
      <w:pPr>
        <w:pStyle w:val="ListParagraph"/>
        <w:numPr>
          <w:ilvl w:val="0"/>
          <w:numId w:val="372"/>
        </w:numPr>
        <w:spacing w:before="100" w:beforeAutospacing="1" w:after="100" w:afterAutospacing="1"/>
        <w:divId w:val="1536885051"/>
      </w:pPr>
      <w:r w:rsidRPr="00892602">
        <w:t>Arrive at the conference hotel on Saturday prior to conference week to attend Executive Board meeting, meet with hotel staff, meet with the conference committee, assist in setting up registration and exhibits, and resolving any problems that arise.</w:t>
      </w:r>
    </w:p>
    <w:p w14:paraId="2FEA97E8" w14:textId="77777777" w:rsidR="00585F76" w:rsidRPr="00892602" w:rsidRDefault="00585F76" w:rsidP="00A75117">
      <w:pPr>
        <w:pStyle w:val="ListParagraph"/>
        <w:numPr>
          <w:ilvl w:val="0"/>
          <w:numId w:val="372"/>
        </w:numPr>
        <w:spacing w:before="100" w:beforeAutospacing="1" w:after="100" w:afterAutospacing="1"/>
        <w:divId w:val="1536885051"/>
      </w:pPr>
      <w:r w:rsidRPr="00892602">
        <w:t>In conjunction with the Treasurer, Executive Director, and others as designated, meet with hotel and convention center staff immediately prior to the annual conference to clarify issues surrounding conference events and payment of the bill at the beginning and conclusion of the conference.</w:t>
      </w:r>
    </w:p>
    <w:p w14:paraId="55D2615E" w14:textId="77777777" w:rsidR="00585F76" w:rsidRPr="00892602" w:rsidRDefault="00585F76" w:rsidP="00A75117">
      <w:pPr>
        <w:pStyle w:val="ListParagraph"/>
        <w:numPr>
          <w:ilvl w:val="0"/>
          <w:numId w:val="372"/>
        </w:numPr>
        <w:spacing w:before="100" w:beforeAutospacing="1" w:after="100" w:afterAutospacing="1"/>
        <w:divId w:val="1536885051"/>
      </w:pPr>
      <w:r w:rsidRPr="00892602">
        <w:t xml:space="preserve">Enter and manage conference schedule information and program details in the conference app or work with another qualified person identified to complete this task in a timely manner. </w:t>
      </w:r>
      <w:r w:rsidRPr="000D7A52">
        <w:rPr>
          <w:color w:val="0070C0"/>
        </w:rPr>
        <w:t>&lt;SBM2017&gt;</w:t>
      </w:r>
    </w:p>
    <w:p w14:paraId="02EE34EF" w14:textId="77777777" w:rsidR="00585F76" w:rsidRPr="00892602" w:rsidRDefault="00585F76" w:rsidP="00A75117">
      <w:pPr>
        <w:pStyle w:val="ListParagraph"/>
        <w:numPr>
          <w:ilvl w:val="0"/>
          <w:numId w:val="372"/>
        </w:numPr>
        <w:spacing w:before="100" w:beforeAutospacing="1" w:after="100" w:afterAutospacing="1"/>
        <w:divId w:val="1536885051"/>
      </w:pPr>
      <w:r w:rsidRPr="00892602">
        <w:t xml:space="preserve">Schedule focus groups and small meetings as requested within policy. </w:t>
      </w:r>
      <w:r w:rsidRPr="000D7A52">
        <w:rPr>
          <w:color w:val="0070C0"/>
        </w:rPr>
        <w:t>&lt;SBM2017&gt;</w:t>
      </w:r>
    </w:p>
    <w:p w14:paraId="077169E1" w14:textId="77777777" w:rsidR="00585F76" w:rsidRPr="00892602" w:rsidRDefault="00585F76" w:rsidP="00C515BE">
      <w:pPr>
        <w:spacing w:before="100" w:beforeAutospacing="1" w:after="100" w:afterAutospacing="1"/>
        <w:outlineLvl w:val="0"/>
        <w:divId w:val="1536885051"/>
        <w:rPr>
          <w:b/>
          <w:bCs/>
        </w:rPr>
      </w:pPr>
      <w:r w:rsidRPr="00892602">
        <w:rPr>
          <w:b/>
          <w:bCs/>
        </w:rPr>
        <w:t>Duties at the Conference</w:t>
      </w:r>
    </w:p>
    <w:p w14:paraId="24F780EF" w14:textId="77777777" w:rsidR="00585F76" w:rsidRPr="00892602" w:rsidRDefault="00585F76" w:rsidP="00A75117">
      <w:pPr>
        <w:pStyle w:val="ListParagraph"/>
        <w:numPr>
          <w:ilvl w:val="0"/>
          <w:numId w:val="373"/>
        </w:numPr>
        <w:spacing w:before="100" w:beforeAutospacing="1" w:after="100" w:afterAutospacing="1"/>
        <w:divId w:val="1536885051"/>
        <w:rPr>
          <w:rFonts w:eastAsiaTheme="minorHAnsi"/>
        </w:rPr>
      </w:pPr>
      <w:r w:rsidRPr="00892602">
        <w:t xml:space="preserve">Ensure that space and a table is available for AMATYC Foundation fundraising near the registration area. </w:t>
      </w:r>
      <w:r w:rsidRPr="000D7A52">
        <w:rPr>
          <w:color w:val="0070C0"/>
        </w:rPr>
        <w:t>&lt;SBM2017&gt;</w:t>
      </w:r>
    </w:p>
    <w:p w14:paraId="461A1107" w14:textId="77777777" w:rsidR="00585F76" w:rsidRPr="00892602" w:rsidRDefault="00585F76" w:rsidP="00A75117">
      <w:pPr>
        <w:pStyle w:val="ListParagraph"/>
        <w:numPr>
          <w:ilvl w:val="0"/>
          <w:numId w:val="373"/>
        </w:numPr>
        <w:spacing w:before="100" w:beforeAutospacing="1" w:after="100" w:afterAutospacing="1"/>
        <w:divId w:val="1536885051"/>
      </w:pPr>
      <w:r w:rsidRPr="00892602">
        <w:t>Save all reusable signs and banners and give them to the AMATYC office personnel for use at the next conference.</w:t>
      </w:r>
    </w:p>
    <w:p w14:paraId="710C1DAF" w14:textId="77777777" w:rsidR="00585F76" w:rsidRPr="00892602" w:rsidRDefault="00585F76" w:rsidP="00A75117">
      <w:pPr>
        <w:pStyle w:val="ListParagraph"/>
        <w:numPr>
          <w:ilvl w:val="0"/>
          <w:numId w:val="373"/>
        </w:numPr>
        <w:spacing w:before="100" w:beforeAutospacing="1" w:after="100" w:afterAutospacing="1"/>
        <w:divId w:val="1536885051"/>
      </w:pPr>
      <w:r w:rsidRPr="00892602">
        <w:t>Meet with conference committee chairs just prior to the annual conference to review their duties and responsibilities and to plan strategically for future conferences.</w:t>
      </w:r>
    </w:p>
    <w:p w14:paraId="78DBA687" w14:textId="77777777" w:rsidR="00585F76" w:rsidRPr="00892602" w:rsidRDefault="00585F76" w:rsidP="00A75117">
      <w:pPr>
        <w:pStyle w:val="ListParagraph"/>
        <w:numPr>
          <w:ilvl w:val="0"/>
          <w:numId w:val="373"/>
        </w:numPr>
        <w:spacing w:before="100" w:beforeAutospacing="1" w:after="100" w:afterAutospacing="1"/>
        <w:divId w:val="1536885051"/>
      </w:pPr>
      <w:r w:rsidRPr="00892602">
        <w:t>Conduct an annual conference planning session at each conference to foster planning for the upcoming conference.</w:t>
      </w:r>
    </w:p>
    <w:p w14:paraId="1D906EDF" w14:textId="77777777" w:rsidR="00585F76" w:rsidRPr="00892602" w:rsidRDefault="00585F76" w:rsidP="00C515BE">
      <w:pPr>
        <w:spacing w:before="100" w:beforeAutospacing="1" w:after="100" w:afterAutospacing="1"/>
        <w:outlineLvl w:val="0"/>
        <w:divId w:val="1536885051"/>
        <w:rPr>
          <w:b/>
          <w:bCs/>
        </w:rPr>
      </w:pPr>
      <w:r w:rsidRPr="00892602">
        <w:rPr>
          <w:b/>
          <w:bCs/>
        </w:rPr>
        <w:t>Duties after the Conference</w:t>
      </w:r>
    </w:p>
    <w:p w14:paraId="48FA3528" w14:textId="77777777" w:rsidR="00585F76" w:rsidRPr="00892602" w:rsidRDefault="00585F76" w:rsidP="00A75117">
      <w:pPr>
        <w:pStyle w:val="ListParagraph"/>
        <w:numPr>
          <w:ilvl w:val="0"/>
          <w:numId w:val="374"/>
        </w:numPr>
        <w:spacing w:before="100" w:beforeAutospacing="1" w:after="100" w:afterAutospacing="1"/>
        <w:divId w:val="1536885051"/>
        <w:rPr>
          <w:rFonts w:eastAsiaTheme="minorHAnsi"/>
        </w:rPr>
      </w:pPr>
      <w:r w:rsidRPr="00892602">
        <w:t xml:space="preserve">In conjunction with the Treasurer, Accounting Director, and Executive Director, review and approve the organization’s final invoices related to the conference, including statements from the hotel, convention center, audiovisual company, exhibitor company, temporary labor and security, and the professional conference planning company. </w:t>
      </w:r>
      <w:r w:rsidRPr="000D7A52">
        <w:rPr>
          <w:color w:val="0070C0"/>
        </w:rPr>
        <w:t xml:space="preserve">&lt;SBM2017&gt; </w:t>
      </w:r>
    </w:p>
    <w:p w14:paraId="41D618B2" w14:textId="77777777" w:rsidR="00585F76" w:rsidRPr="00892602" w:rsidRDefault="00585F76" w:rsidP="00A75117">
      <w:pPr>
        <w:pStyle w:val="ListParagraph"/>
        <w:numPr>
          <w:ilvl w:val="0"/>
          <w:numId w:val="374"/>
        </w:numPr>
        <w:spacing w:before="100" w:beforeAutospacing="1" w:after="100" w:afterAutospacing="1"/>
        <w:divId w:val="1536885051"/>
      </w:pPr>
      <w:r w:rsidRPr="00892602">
        <w:t>Write thank you letters to conference committee and send copies to their college presidents.</w:t>
      </w:r>
    </w:p>
    <w:p w14:paraId="4D7E4459" w14:textId="77777777" w:rsidR="00585F76" w:rsidRPr="00892602" w:rsidRDefault="00585F76" w:rsidP="00585F76">
      <w:pPr>
        <w:pStyle w:val="ListParagraph"/>
        <w:spacing w:before="100" w:beforeAutospacing="1" w:after="100" w:afterAutospacing="1"/>
        <w:divId w:val="1536885051"/>
      </w:pPr>
    </w:p>
    <w:p w14:paraId="0010E274" w14:textId="493D4BC7" w:rsidR="00626D54" w:rsidRPr="00892602" w:rsidRDefault="00626D54" w:rsidP="003631B8">
      <w:pPr>
        <w:pStyle w:val="Heading2"/>
        <w:divId w:val="1536885051"/>
        <w:rPr>
          <w:rFonts w:eastAsia="Times New Roman"/>
        </w:rPr>
      </w:pPr>
      <w:bookmarkStart w:id="378" w:name="_Toc520655428"/>
      <w:bookmarkStart w:id="379" w:name="a8_5_Assistant_Conference_Coordinator"/>
      <w:r w:rsidRPr="00892602">
        <w:rPr>
          <w:rFonts w:eastAsia="Times New Roman"/>
        </w:rPr>
        <w:t>8.5</w:t>
      </w:r>
      <w:r w:rsidR="00C83D7F" w:rsidRPr="00892602">
        <w:rPr>
          <w:rFonts w:eastAsia="Times New Roman"/>
        </w:rPr>
        <w:tab/>
      </w:r>
      <w:r w:rsidRPr="00892602">
        <w:rPr>
          <w:rFonts w:eastAsia="Times New Roman"/>
        </w:rPr>
        <w:t>Assistant Conference Coordinator</w:t>
      </w:r>
      <w:bookmarkEnd w:id="378"/>
    </w:p>
    <w:bookmarkEnd w:id="379"/>
    <w:p w14:paraId="22CC20A2" w14:textId="77777777" w:rsidR="00626D54" w:rsidRPr="00892602" w:rsidRDefault="00626D54">
      <w:pPr>
        <w:divId w:val="1536885051"/>
      </w:pPr>
      <w:r w:rsidRPr="00892602">
        <w:t>The Assistant Conference Coordinator will be involved in the preparation and operation for the AMATYC national conference and will work year round.</w:t>
      </w:r>
    </w:p>
    <w:p w14:paraId="0C0CABF1" w14:textId="77777777" w:rsidR="00626D54" w:rsidRPr="00892602" w:rsidRDefault="00626D54" w:rsidP="00017265">
      <w:pPr>
        <w:divId w:val="1536885051"/>
        <w:rPr>
          <w:rFonts w:eastAsia="Times New Roman"/>
          <w:b/>
        </w:rPr>
      </w:pPr>
      <w:r w:rsidRPr="00892602">
        <w:rPr>
          <w:rFonts w:eastAsia="Times New Roman"/>
          <w:b/>
        </w:rPr>
        <w:t>Appointment Process</w:t>
      </w:r>
    </w:p>
    <w:p w14:paraId="5D2CE96E" w14:textId="77777777" w:rsidR="00626D54" w:rsidRPr="00892602" w:rsidRDefault="00626D54">
      <w:pPr>
        <w:divId w:val="1536885051"/>
      </w:pPr>
      <w:r w:rsidRPr="00892602">
        <w:t>The Assistant Conference Coordinator is recommended by the President and appointed by the Executive Board.</w:t>
      </w:r>
    </w:p>
    <w:p w14:paraId="1F041999" w14:textId="77777777" w:rsidR="00626D54" w:rsidRPr="00892602" w:rsidRDefault="00626D54" w:rsidP="00017265">
      <w:pPr>
        <w:divId w:val="1536885051"/>
        <w:rPr>
          <w:rFonts w:eastAsia="Times New Roman"/>
          <w:b/>
        </w:rPr>
      </w:pPr>
      <w:r w:rsidRPr="00892602">
        <w:rPr>
          <w:rFonts w:eastAsia="Times New Roman"/>
          <w:b/>
        </w:rPr>
        <w:t>Term of Office</w:t>
      </w:r>
    </w:p>
    <w:p w14:paraId="7B56C6FD" w14:textId="77777777" w:rsidR="00626D54" w:rsidRPr="00892602" w:rsidRDefault="00626D54">
      <w:pPr>
        <w:shd w:val="clear" w:color="auto" w:fill="FFFFFF"/>
        <w:divId w:val="1536885051"/>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491928">
        <w:rPr>
          <w:i/>
          <w:iCs/>
          <w:color w:val="000000" w:themeColor="text1"/>
        </w:rPr>
        <w:t>&lt;FBM 2007&gt;</w:t>
      </w:r>
    </w:p>
    <w:p w14:paraId="4B1CD1E5" w14:textId="77777777" w:rsidR="00626D54" w:rsidRPr="00892602" w:rsidRDefault="00626D54" w:rsidP="00017265">
      <w:pPr>
        <w:divId w:val="1536885051"/>
        <w:rPr>
          <w:rFonts w:eastAsia="Times New Roman"/>
          <w:b/>
        </w:rPr>
      </w:pPr>
      <w:r w:rsidRPr="00892602">
        <w:rPr>
          <w:rFonts w:eastAsia="Times New Roman"/>
          <w:b/>
          <w:shd w:val="clear" w:color="auto" w:fill="FFFFFF"/>
        </w:rPr>
        <w:t>Qual</w:t>
      </w:r>
      <w:r w:rsidRPr="00892602">
        <w:rPr>
          <w:rFonts w:eastAsia="Times New Roman"/>
          <w:b/>
        </w:rPr>
        <w:t>ifications</w:t>
      </w:r>
    </w:p>
    <w:p w14:paraId="2BAD0CF1" w14:textId="77777777" w:rsidR="00626D54" w:rsidRPr="00892602" w:rsidRDefault="00626D54" w:rsidP="00A75117">
      <w:pPr>
        <w:numPr>
          <w:ilvl w:val="0"/>
          <w:numId w:val="137"/>
        </w:numPr>
        <w:tabs>
          <w:tab w:val="left" w:pos="720"/>
        </w:tabs>
        <w:divId w:val="1536885051"/>
      </w:pPr>
      <w:r w:rsidRPr="00892602">
        <w:t>Experience with the planning of professional development activities such as: workshops, institutes, affiliate meetings, and conferences for other organizations.</w:t>
      </w:r>
    </w:p>
    <w:p w14:paraId="28D64FB8" w14:textId="77777777" w:rsidR="00626D54" w:rsidRPr="00892602" w:rsidRDefault="00626D54" w:rsidP="00A75117">
      <w:pPr>
        <w:numPr>
          <w:ilvl w:val="0"/>
          <w:numId w:val="137"/>
        </w:numPr>
        <w:tabs>
          <w:tab w:val="left" w:pos="720"/>
        </w:tabs>
        <w:divId w:val="1536885051"/>
      </w:pPr>
      <w:r w:rsidRPr="00892602">
        <w:t>Ability to organize and work with multiple projects simultaneously.</w:t>
      </w:r>
    </w:p>
    <w:p w14:paraId="40BD1B56" w14:textId="77777777" w:rsidR="00626D54" w:rsidRPr="00892602" w:rsidRDefault="00626D54" w:rsidP="00A75117">
      <w:pPr>
        <w:numPr>
          <w:ilvl w:val="0"/>
          <w:numId w:val="137"/>
        </w:numPr>
        <w:tabs>
          <w:tab w:val="left" w:pos="720"/>
        </w:tabs>
        <w:divId w:val="1536885051"/>
      </w:pPr>
      <w:r w:rsidRPr="00892602">
        <w:t>Ability to work collaboratively with other individuals in a variety of settings.</w:t>
      </w:r>
    </w:p>
    <w:p w14:paraId="31CE95C0" w14:textId="77777777" w:rsidR="00626D54" w:rsidRPr="00892602" w:rsidRDefault="00626D54" w:rsidP="00A75117">
      <w:pPr>
        <w:numPr>
          <w:ilvl w:val="0"/>
          <w:numId w:val="137"/>
        </w:numPr>
        <w:tabs>
          <w:tab w:val="left" w:pos="720"/>
        </w:tabs>
        <w:divId w:val="1536885051"/>
      </w:pPr>
      <w:r w:rsidRPr="00892602">
        <w:t>E-skill with word processing, spreadsheets, email, and simple graphics.</w:t>
      </w:r>
    </w:p>
    <w:p w14:paraId="5D53A29E" w14:textId="77777777" w:rsidR="00626D54" w:rsidRPr="00892602" w:rsidRDefault="00626D54" w:rsidP="00A75117">
      <w:pPr>
        <w:numPr>
          <w:ilvl w:val="0"/>
          <w:numId w:val="137"/>
        </w:numPr>
        <w:tabs>
          <w:tab w:val="left" w:pos="720"/>
        </w:tabs>
        <w:divId w:val="1536885051"/>
      </w:pPr>
      <w:r w:rsidRPr="00892602">
        <w:t>Ability to monitor and work with a budget.</w:t>
      </w:r>
    </w:p>
    <w:p w14:paraId="6C926641" w14:textId="77777777" w:rsidR="00626D54" w:rsidRPr="00892602" w:rsidRDefault="00626D54" w:rsidP="00A75117">
      <w:pPr>
        <w:numPr>
          <w:ilvl w:val="0"/>
          <w:numId w:val="137"/>
        </w:numPr>
        <w:tabs>
          <w:tab w:val="left" w:pos="720"/>
        </w:tabs>
        <w:divId w:val="1536885051"/>
      </w:pPr>
      <w:r w:rsidRPr="00892602">
        <w:t>Initiative and ability to work without close supervision.</w:t>
      </w:r>
    </w:p>
    <w:p w14:paraId="4769CA2B" w14:textId="77777777" w:rsidR="00626D54" w:rsidRPr="00892602" w:rsidRDefault="00626D54" w:rsidP="00017265">
      <w:pPr>
        <w:divId w:val="1536885051"/>
        <w:rPr>
          <w:rFonts w:eastAsia="Times New Roman"/>
          <w:b/>
        </w:rPr>
      </w:pPr>
      <w:r w:rsidRPr="00892602">
        <w:rPr>
          <w:rFonts w:eastAsia="Times New Roman"/>
          <w:b/>
        </w:rPr>
        <w:t>Duties</w:t>
      </w:r>
    </w:p>
    <w:p w14:paraId="407DA585" w14:textId="77777777" w:rsidR="00626D54" w:rsidRPr="00892602" w:rsidRDefault="00626D54" w:rsidP="00A75117">
      <w:pPr>
        <w:numPr>
          <w:ilvl w:val="0"/>
          <w:numId w:val="138"/>
        </w:numPr>
        <w:tabs>
          <w:tab w:val="left" w:pos="720"/>
        </w:tabs>
        <w:divId w:val="1536885051"/>
      </w:pPr>
      <w:r w:rsidRPr="00892602">
        <w:t>Participate in the annual site inspection and refresh visits, when requested by the President or President-Elect.</w:t>
      </w:r>
    </w:p>
    <w:p w14:paraId="2F43A740" w14:textId="77777777" w:rsidR="00626D54" w:rsidRPr="00892602" w:rsidRDefault="00626D54" w:rsidP="00A75117">
      <w:pPr>
        <w:numPr>
          <w:ilvl w:val="0"/>
          <w:numId w:val="138"/>
        </w:numPr>
        <w:tabs>
          <w:tab w:val="left" w:pos="720"/>
        </w:tabs>
        <w:divId w:val="1536885051"/>
      </w:pPr>
      <w:r w:rsidRPr="00892602">
        <w:t>Participate in contract reviews and internal discussions.</w:t>
      </w:r>
    </w:p>
    <w:p w14:paraId="5174041C" w14:textId="77777777" w:rsidR="00626D54" w:rsidRPr="00892602" w:rsidRDefault="00626D54" w:rsidP="00A75117">
      <w:pPr>
        <w:numPr>
          <w:ilvl w:val="0"/>
          <w:numId w:val="138"/>
        </w:numPr>
        <w:tabs>
          <w:tab w:val="left" w:pos="720"/>
        </w:tabs>
        <w:divId w:val="1536885051"/>
      </w:pPr>
      <w:r w:rsidRPr="00892602">
        <w:t>Meet once in the spring with the Program Coordinator and Presider Chair to lay out the annual conference program.</w:t>
      </w:r>
    </w:p>
    <w:p w14:paraId="6ACE9969" w14:textId="77777777" w:rsidR="00626D54" w:rsidRPr="00892602" w:rsidRDefault="00626D54" w:rsidP="00A75117">
      <w:pPr>
        <w:numPr>
          <w:ilvl w:val="0"/>
          <w:numId w:val="138"/>
        </w:numPr>
        <w:tabs>
          <w:tab w:val="left" w:pos="720"/>
        </w:tabs>
        <w:divId w:val="1536885051"/>
      </w:pPr>
      <w:r w:rsidRPr="00892602">
        <w:t>Assist in the preparation and proofreading of print and electronic conference materials including, but not limited to, the miniprogram and conference program.</w:t>
      </w:r>
    </w:p>
    <w:p w14:paraId="12E038EC" w14:textId="77777777" w:rsidR="00626D54" w:rsidRPr="00892602" w:rsidRDefault="00626D54" w:rsidP="00A75117">
      <w:pPr>
        <w:numPr>
          <w:ilvl w:val="0"/>
          <w:numId w:val="138"/>
        </w:numPr>
        <w:tabs>
          <w:tab w:val="left" w:pos="720"/>
        </w:tabs>
        <w:divId w:val="1536885051"/>
      </w:pPr>
      <w:r w:rsidRPr="00892602">
        <w:t>Review resume (agenda and staging guide) and provide feedback to the Conference Coordinator.</w:t>
      </w:r>
    </w:p>
    <w:p w14:paraId="3EF47F3D" w14:textId="77777777" w:rsidR="00626D54" w:rsidRPr="00892602" w:rsidRDefault="00626D54" w:rsidP="00A75117">
      <w:pPr>
        <w:numPr>
          <w:ilvl w:val="0"/>
          <w:numId w:val="138"/>
        </w:numPr>
        <w:tabs>
          <w:tab w:val="left" w:pos="720"/>
        </w:tabs>
        <w:divId w:val="1536885051"/>
      </w:pPr>
      <w:r w:rsidRPr="00892602">
        <w:t>Organize the Poster Session at the annual conference, including accepting and reviewing proposals, submitting materials for the miniprogram and program, and handling the on-site setup.</w:t>
      </w:r>
    </w:p>
    <w:p w14:paraId="44C22844" w14:textId="77777777" w:rsidR="00626D54" w:rsidRPr="00892602" w:rsidRDefault="00626D54" w:rsidP="00A75117">
      <w:pPr>
        <w:numPr>
          <w:ilvl w:val="0"/>
          <w:numId w:val="138"/>
        </w:numPr>
        <w:tabs>
          <w:tab w:val="left" w:pos="720"/>
        </w:tabs>
        <w:divId w:val="1536885051"/>
      </w:pPr>
      <w:r w:rsidRPr="00892602">
        <w:t>Assist the Conference Coordinator with on-site activities during the national conference.</w:t>
      </w:r>
    </w:p>
    <w:p w14:paraId="678FA220" w14:textId="77777777" w:rsidR="00626D54" w:rsidRPr="00892602" w:rsidRDefault="00626D54" w:rsidP="00A75117">
      <w:pPr>
        <w:numPr>
          <w:ilvl w:val="0"/>
          <w:numId w:val="138"/>
        </w:numPr>
        <w:tabs>
          <w:tab w:val="left" w:pos="720"/>
        </w:tabs>
        <w:divId w:val="1536885051"/>
      </w:pPr>
      <w:r w:rsidRPr="00892602">
        <w:t>Participate in the meetings of the conference planning team and the conference planning meeting for future conferences that are held at the national conference.</w:t>
      </w:r>
    </w:p>
    <w:p w14:paraId="0C4B9546" w14:textId="77777777" w:rsidR="00626D54" w:rsidRPr="00892602" w:rsidRDefault="00626D54" w:rsidP="00A75117">
      <w:pPr>
        <w:numPr>
          <w:ilvl w:val="0"/>
          <w:numId w:val="138"/>
        </w:numPr>
        <w:tabs>
          <w:tab w:val="left" w:pos="720"/>
        </w:tabs>
        <w:divId w:val="1536885051"/>
      </w:pPr>
      <w:r w:rsidRPr="00892602">
        <w:t>Submit a biannual report detailing activities to the AMATYC Executive Board.</w:t>
      </w:r>
    </w:p>
    <w:p w14:paraId="4AAA4445" w14:textId="77777777" w:rsidR="00626D54" w:rsidRPr="00892602" w:rsidRDefault="00626D54" w:rsidP="00A75117">
      <w:pPr>
        <w:numPr>
          <w:ilvl w:val="0"/>
          <w:numId w:val="138"/>
        </w:numPr>
        <w:tabs>
          <w:tab w:val="left" w:pos="720"/>
        </w:tabs>
        <w:divId w:val="1536885051"/>
      </w:pPr>
      <w:r w:rsidRPr="00892602">
        <w:t>Perform other duties as assigned.</w:t>
      </w:r>
    </w:p>
    <w:p w14:paraId="0109DA7F" w14:textId="11DFDC9F" w:rsidR="00626D54" w:rsidRPr="00892602" w:rsidRDefault="00F93EFE">
      <w:pPr>
        <w:divId w:val="544562461"/>
      </w:pPr>
      <w:r w:rsidRPr="00892602">
        <w:t xml:space="preserve"> </w:t>
      </w:r>
    </w:p>
    <w:p w14:paraId="6575103A" w14:textId="41E8149A" w:rsidR="00626D54" w:rsidRPr="00892602" w:rsidRDefault="00C83D7F" w:rsidP="003631B8">
      <w:pPr>
        <w:pStyle w:val="Heading2"/>
        <w:divId w:val="1536885051"/>
        <w:rPr>
          <w:rFonts w:eastAsia="Times New Roman"/>
        </w:rPr>
      </w:pPr>
      <w:bookmarkStart w:id="380" w:name="_Toc435003498"/>
      <w:bookmarkStart w:id="381" w:name="_Toc520655429"/>
      <w:bookmarkStart w:id="382" w:name="a8_6_Local_Arrangements"/>
      <w:r w:rsidRPr="00892602">
        <w:rPr>
          <w:rFonts w:eastAsia="Times New Roman"/>
        </w:rPr>
        <w:t>8.6</w:t>
      </w:r>
      <w:r w:rsidRPr="00892602">
        <w:rPr>
          <w:rFonts w:eastAsia="Times New Roman"/>
        </w:rPr>
        <w:tab/>
      </w:r>
      <w:r w:rsidR="00626D54" w:rsidRPr="00892602">
        <w:rPr>
          <w:rFonts w:eastAsia="Times New Roman"/>
        </w:rPr>
        <w:t>Local Arrangements</w:t>
      </w:r>
      <w:bookmarkEnd w:id="380"/>
      <w:bookmarkEnd w:id="381"/>
    </w:p>
    <w:bookmarkEnd w:id="382"/>
    <w:p w14:paraId="56FC737C" w14:textId="1AB8A011" w:rsidR="00626D54" w:rsidRPr="00892602" w:rsidRDefault="00C84FB3">
      <w:pPr>
        <w:divId w:val="1536885051"/>
      </w:pPr>
      <w:r w:rsidRPr="00892602">
        <w:rPr>
          <w:rStyle w:val="Hyperlink"/>
        </w:rPr>
        <w:fldChar w:fldCharType="begin"/>
      </w:r>
      <w:r w:rsidR="00491928">
        <w:rPr>
          <w:rStyle w:val="Hyperlink"/>
        </w:rPr>
        <w:instrText>HYPERLINK  \l "a8_6_1_Local_Information_for_Participant"</w:instrText>
      </w:r>
      <w:r w:rsidRPr="00892602">
        <w:rPr>
          <w:rStyle w:val="Hyperlink"/>
        </w:rPr>
        <w:fldChar w:fldCharType="separate"/>
      </w:r>
      <w:r w:rsidR="00626D54" w:rsidRPr="00892602">
        <w:rPr>
          <w:rStyle w:val="Hyperlink"/>
        </w:rPr>
        <w:t>8.6.1 Local Information for Participants</w:t>
      </w:r>
      <w:r w:rsidRPr="00892602">
        <w:rPr>
          <w:rStyle w:val="Hyperlink"/>
        </w:rPr>
        <w:fldChar w:fldCharType="end"/>
      </w:r>
    </w:p>
    <w:p w14:paraId="2DE743E6" w14:textId="0D7633D4" w:rsidR="00626D54" w:rsidRPr="00892602" w:rsidRDefault="00786311">
      <w:pPr>
        <w:divId w:val="1536885051"/>
      </w:pPr>
      <w:hyperlink w:anchor="a8_6_2_Information_Desk" w:history="1">
        <w:r w:rsidR="00626D54" w:rsidRPr="00892602">
          <w:rPr>
            <w:rStyle w:val="Hyperlink"/>
          </w:rPr>
          <w:t>8.6.2 Information Desk</w:t>
        </w:r>
      </w:hyperlink>
    </w:p>
    <w:p w14:paraId="1C249EF5" w14:textId="1FE379DF" w:rsidR="00626D54" w:rsidRPr="00892602" w:rsidRDefault="00786311">
      <w:pPr>
        <w:divId w:val="1536885051"/>
      </w:pPr>
      <w:hyperlink w:anchor="a8_6_3_Signs" w:history="1">
        <w:r w:rsidR="00626D54" w:rsidRPr="00892602">
          <w:rPr>
            <w:rStyle w:val="Hyperlink"/>
          </w:rPr>
          <w:t>8.6.3 Signs</w:t>
        </w:r>
      </w:hyperlink>
    </w:p>
    <w:p w14:paraId="43F2CCA9" w14:textId="2C11C8E5" w:rsidR="00626D54" w:rsidRPr="00892602" w:rsidRDefault="00786311">
      <w:pPr>
        <w:divId w:val="1536885051"/>
      </w:pPr>
      <w:hyperlink w:anchor="a8_6_4_Hospitality_Activities" w:history="1">
        <w:r w:rsidR="00626D54" w:rsidRPr="00892602">
          <w:rPr>
            <w:rStyle w:val="Hyperlink"/>
          </w:rPr>
          <w:t>8.6.4 Hospitality Activities</w:t>
        </w:r>
      </w:hyperlink>
    </w:p>
    <w:p w14:paraId="54A236F3" w14:textId="0B14A9E1" w:rsidR="00626D54" w:rsidRPr="00892602" w:rsidRDefault="00786311">
      <w:pPr>
        <w:divId w:val="1536885051"/>
      </w:pPr>
      <w:hyperlink w:anchor="a8_6_5_Tours" w:history="1">
        <w:r w:rsidR="00626D54" w:rsidRPr="00892602">
          <w:rPr>
            <w:rStyle w:val="Hyperlink"/>
          </w:rPr>
          <w:t>8.6.5 Tours</w:t>
        </w:r>
      </w:hyperlink>
    </w:p>
    <w:p w14:paraId="6E22F406" w14:textId="3C051A10" w:rsidR="00626D54" w:rsidRPr="00892602" w:rsidRDefault="00786311" w:rsidP="00480238">
      <w:pPr>
        <w:divId w:val="1536885051"/>
      </w:pPr>
      <w:hyperlink w:anchor="a8_6_6_Local_Events_Coordinator" w:history="1">
        <w:r w:rsidR="00626D54" w:rsidRPr="00892602">
          <w:rPr>
            <w:rStyle w:val="Hyperlink"/>
          </w:rPr>
          <w:t>8.6.6 Local Events Coordinator</w:t>
        </w:r>
      </w:hyperlink>
    </w:p>
    <w:p w14:paraId="4DF86BA9" w14:textId="5CE5BBFA" w:rsidR="00626D54" w:rsidRPr="00892602" w:rsidRDefault="00626D54" w:rsidP="003631B8">
      <w:pPr>
        <w:pStyle w:val="Heading3"/>
        <w:divId w:val="1536885051"/>
        <w:rPr>
          <w:rFonts w:eastAsia="Times New Roman"/>
        </w:rPr>
      </w:pPr>
      <w:bookmarkStart w:id="383" w:name="_Toc520655430"/>
      <w:bookmarkStart w:id="384" w:name="a8_6_1_Local_Information_for_Participant"/>
      <w:r w:rsidRPr="00892602">
        <w:rPr>
          <w:rFonts w:eastAsia="Times New Roman"/>
        </w:rPr>
        <w:t>8.6.1</w:t>
      </w:r>
      <w:r w:rsidR="00C83D7F" w:rsidRPr="00892602">
        <w:rPr>
          <w:rFonts w:eastAsia="Times New Roman"/>
        </w:rPr>
        <w:tab/>
      </w:r>
      <w:r w:rsidRPr="00892602">
        <w:rPr>
          <w:rFonts w:eastAsia="Times New Roman"/>
        </w:rPr>
        <w:t>Local Information for Participants</w:t>
      </w:r>
      <w:bookmarkEnd w:id="383"/>
    </w:p>
    <w:bookmarkEnd w:id="384"/>
    <w:p w14:paraId="4E47185F" w14:textId="77777777" w:rsidR="00626D54" w:rsidRPr="00892602" w:rsidRDefault="00626D54">
      <w:pPr>
        <w:divId w:val="1536885051"/>
      </w:pPr>
      <w:r w:rsidRPr="00892602">
        <w:t>A committee designated by the Local Events Coordinator will prepare for the Local Events Coordinator, who will submit to the Conference Coordinator, the information that is to be included in the miniprogram or in the conference program. This information for participants should include, but not necessarily be limited to, the following:</w:t>
      </w:r>
    </w:p>
    <w:p w14:paraId="187ED685" w14:textId="77777777" w:rsidR="00626D54" w:rsidRPr="00892602" w:rsidRDefault="00626D54" w:rsidP="00A75117">
      <w:pPr>
        <w:numPr>
          <w:ilvl w:val="0"/>
          <w:numId w:val="139"/>
        </w:numPr>
        <w:tabs>
          <w:tab w:val="left" w:pos="720"/>
        </w:tabs>
        <w:divId w:val="1536885051"/>
      </w:pPr>
      <w:r w:rsidRPr="00892602">
        <w:t>Transportation: facilities by air, rail, bus, and automobile; local, and parking arrangements (miniprogram)</w:t>
      </w:r>
    </w:p>
    <w:p w14:paraId="54F87645" w14:textId="77777777" w:rsidR="00626D54" w:rsidRPr="00892602" w:rsidRDefault="00626D54" w:rsidP="00A75117">
      <w:pPr>
        <w:numPr>
          <w:ilvl w:val="0"/>
          <w:numId w:val="139"/>
        </w:numPr>
        <w:tabs>
          <w:tab w:val="left" w:pos="720"/>
        </w:tabs>
        <w:divId w:val="1536885051"/>
      </w:pPr>
      <w:r w:rsidRPr="00892602">
        <w:t>Weather and clothing necessary (miniprogram)</w:t>
      </w:r>
    </w:p>
    <w:p w14:paraId="5ADE199E" w14:textId="77777777" w:rsidR="00626D54" w:rsidRPr="00892602" w:rsidRDefault="00626D54" w:rsidP="00A75117">
      <w:pPr>
        <w:numPr>
          <w:ilvl w:val="0"/>
          <w:numId w:val="139"/>
        </w:numPr>
        <w:tabs>
          <w:tab w:val="left" w:pos="720"/>
        </w:tabs>
        <w:divId w:val="1536885051"/>
      </w:pPr>
      <w:r w:rsidRPr="00892602">
        <w:t>Points of interest in the city (BOTH)</w:t>
      </w:r>
    </w:p>
    <w:p w14:paraId="1589B976" w14:textId="77777777" w:rsidR="00626D54" w:rsidRPr="00892602" w:rsidRDefault="00626D54" w:rsidP="00A75117">
      <w:pPr>
        <w:numPr>
          <w:ilvl w:val="0"/>
          <w:numId w:val="139"/>
        </w:numPr>
        <w:tabs>
          <w:tab w:val="left" w:pos="720"/>
        </w:tabs>
        <w:divId w:val="1536885051"/>
      </w:pPr>
      <w:r w:rsidRPr="00892602">
        <w:t>Other information as requested by Local Events Coordinator or Conference Coordinator. Note that information needed regarding registration and tours will be delineated on separate pages.</w:t>
      </w:r>
    </w:p>
    <w:p w14:paraId="5F9CAF65" w14:textId="77777777" w:rsidR="00626D54" w:rsidRPr="00892602" w:rsidRDefault="00626D54" w:rsidP="00A75117">
      <w:pPr>
        <w:numPr>
          <w:ilvl w:val="0"/>
          <w:numId w:val="139"/>
        </w:numPr>
        <w:tabs>
          <w:tab w:val="left" w:pos="720"/>
        </w:tabs>
        <w:divId w:val="1536885051"/>
      </w:pPr>
      <w:r w:rsidRPr="00892602">
        <w:t>Note to emphasize that hotel registration and conference registration are mailed to separate addresses.</w:t>
      </w:r>
    </w:p>
    <w:p w14:paraId="19019321" w14:textId="2759ED02" w:rsidR="00626D54" w:rsidRPr="00892602" w:rsidRDefault="00F93EFE" w:rsidP="00480238">
      <w:pPr>
        <w:divId w:val="146672071"/>
      </w:pPr>
      <w:r w:rsidRPr="00892602">
        <w:t xml:space="preserve">  </w:t>
      </w:r>
    </w:p>
    <w:p w14:paraId="6C761FDE" w14:textId="78E2D3C2" w:rsidR="00626D54" w:rsidRPr="00892602" w:rsidRDefault="00626D54" w:rsidP="003631B8">
      <w:pPr>
        <w:pStyle w:val="Heading3"/>
        <w:divId w:val="1536885051"/>
        <w:rPr>
          <w:rFonts w:eastAsia="Times New Roman"/>
        </w:rPr>
      </w:pPr>
      <w:bookmarkStart w:id="385" w:name="_Toc520655431"/>
      <w:bookmarkStart w:id="386" w:name="a8_6_2_Information_Desk"/>
      <w:r w:rsidRPr="00892602">
        <w:rPr>
          <w:rFonts w:eastAsia="Times New Roman"/>
        </w:rPr>
        <w:t>8.6.2</w:t>
      </w:r>
      <w:r w:rsidR="00C83D7F" w:rsidRPr="00892602">
        <w:rPr>
          <w:rFonts w:eastAsia="Times New Roman"/>
        </w:rPr>
        <w:tab/>
      </w:r>
      <w:r w:rsidRPr="00892602">
        <w:rPr>
          <w:rFonts w:eastAsia="Times New Roman"/>
        </w:rPr>
        <w:t>Information Desk</w:t>
      </w:r>
      <w:bookmarkEnd w:id="385"/>
    </w:p>
    <w:bookmarkEnd w:id="386"/>
    <w:p w14:paraId="0AB18169" w14:textId="77777777" w:rsidR="00626D54" w:rsidRPr="00892602" w:rsidRDefault="00626D54">
      <w:pPr>
        <w:divId w:val="1536885051"/>
      </w:pPr>
      <w:r w:rsidRPr="00892602">
        <w:t xml:space="preserve">An information desk should be established at each conference. </w:t>
      </w:r>
      <w:r w:rsidRPr="00491928">
        <w:rPr>
          <w:i/>
          <w:iCs/>
          <w:color w:val="000000" w:themeColor="text1"/>
        </w:rPr>
        <w:t>&lt;9/24/2007&gt;</w:t>
      </w:r>
      <w:r w:rsidRPr="00491928">
        <w:rPr>
          <w:color w:val="000000" w:themeColor="text1"/>
        </w:rPr>
        <w:t xml:space="preserve"> </w:t>
      </w:r>
      <w:r w:rsidRPr="00892602">
        <w:t>There should be at least one person available at this desk during all session times throughout the conference. The person at this desk can answer many questions that would otherwise have to be answered by persons at the registration desk. Also, keep in mind that the registration desk is only open at limited times. At other times attendees need to know where they can go if they have questions or need assistance. The most critical times for a person to be at the information desk will be when the registration desk is not open. In particular, that includes Saturday afternoon and Sunday morning.</w:t>
      </w:r>
    </w:p>
    <w:p w14:paraId="56BE5310" w14:textId="77777777" w:rsidR="00626D54" w:rsidRPr="00892602" w:rsidRDefault="00626D54">
      <w:pPr>
        <w:divId w:val="1536885051"/>
      </w:pPr>
      <w:r w:rsidRPr="00892602">
        <w:t>The following information is generally provided at the information desk:</w:t>
      </w:r>
    </w:p>
    <w:p w14:paraId="5E85764F" w14:textId="77777777" w:rsidR="00626D54" w:rsidRPr="00892602" w:rsidRDefault="00626D54" w:rsidP="00A75117">
      <w:pPr>
        <w:numPr>
          <w:ilvl w:val="0"/>
          <w:numId w:val="140"/>
        </w:numPr>
        <w:tabs>
          <w:tab w:val="left" w:pos="720"/>
        </w:tabs>
        <w:divId w:val="1536885051"/>
      </w:pPr>
      <w:r w:rsidRPr="00892602">
        <w:t>Hotel map and dining facilities therein if this is not included in the general information that the hotel provides in each guest room.</w:t>
      </w:r>
    </w:p>
    <w:p w14:paraId="4118AB50" w14:textId="77777777" w:rsidR="00626D54" w:rsidRPr="00892602" w:rsidRDefault="00626D54" w:rsidP="00A75117">
      <w:pPr>
        <w:numPr>
          <w:ilvl w:val="0"/>
          <w:numId w:val="140"/>
        </w:numPr>
        <w:tabs>
          <w:tab w:val="left" w:pos="720"/>
        </w:tabs>
        <w:divId w:val="1536885051"/>
      </w:pPr>
      <w:r w:rsidRPr="00892602">
        <w:t>An alphabetical list of restaurants and a list of restaurants by special categories.</w:t>
      </w:r>
    </w:p>
    <w:p w14:paraId="6A70E424" w14:textId="77777777" w:rsidR="00626D54" w:rsidRPr="00892602" w:rsidRDefault="00626D54" w:rsidP="00A75117">
      <w:pPr>
        <w:numPr>
          <w:ilvl w:val="0"/>
          <w:numId w:val="140"/>
        </w:numPr>
        <w:tabs>
          <w:tab w:val="left" w:pos="720"/>
        </w:tabs>
        <w:divId w:val="1536885051"/>
      </w:pPr>
      <w:r w:rsidRPr="00892602">
        <w:t>A map of the city. (Locate the hotel in the general area.)</w:t>
      </w:r>
    </w:p>
    <w:p w14:paraId="07ED2F3E" w14:textId="77777777" w:rsidR="00626D54" w:rsidRPr="00892602" w:rsidRDefault="00626D54" w:rsidP="00A75117">
      <w:pPr>
        <w:numPr>
          <w:ilvl w:val="0"/>
          <w:numId w:val="140"/>
        </w:numPr>
        <w:tabs>
          <w:tab w:val="left" w:pos="720"/>
        </w:tabs>
        <w:divId w:val="1536885051"/>
      </w:pPr>
      <w:r w:rsidRPr="00892602">
        <w:t>Free brochures available through the local convention and visitors bureau, conference managers, etc.</w:t>
      </w:r>
    </w:p>
    <w:p w14:paraId="313A2229" w14:textId="77777777" w:rsidR="00626D54" w:rsidRPr="00892602" w:rsidRDefault="00626D54" w:rsidP="00A75117">
      <w:pPr>
        <w:numPr>
          <w:ilvl w:val="0"/>
          <w:numId w:val="140"/>
        </w:numPr>
        <w:tabs>
          <w:tab w:val="left" w:pos="720"/>
        </w:tabs>
        <w:divId w:val="1536885051"/>
      </w:pPr>
      <w:r w:rsidRPr="00892602">
        <w:t>General information sheet. (General information sheets will necessarily be different for each conference.)</w:t>
      </w:r>
    </w:p>
    <w:p w14:paraId="1E3D410F" w14:textId="77777777" w:rsidR="00626D54" w:rsidRPr="00892602" w:rsidRDefault="00626D54" w:rsidP="00A75117">
      <w:pPr>
        <w:numPr>
          <w:ilvl w:val="0"/>
          <w:numId w:val="140"/>
        </w:numPr>
        <w:tabs>
          <w:tab w:val="left" w:pos="720"/>
        </w:tabs>
        <w:divId w:val="1536885051"/>
      </w:pPr>
      <w:r w:rsidRPr="00892602">
        <w:t>Information about nearby church services.</w:t>
      </w:r>
    </w:p>
    <w:p w14:paraId="2EF59ED6" w14:textId="77777777" w:rsidR="00626D54" w:rsidRPr="00892602" w:rsidRDefault="00626D54" w:rsidP="00A75117">
      <w:pPr>
        <w:numPr>
          <w:ilvl w:val="0"/>
          <w:numId w:val="140"/>
        </w:numPr>
        <w:tabs>
          <w:tab w:val="left" w:pos="720"/>
        </w:tabs>
        <w:divId w:val="1536885051"/>
      </w:pPr>
      <w:r w:rsidRPr="00892602">
        <w:t>Information about nearby drugstore for emergencies.</w:t>
      </w:r>
    </w:p>
    <w:p w14:paraId="1FDB4F09" w14:textId="77777777" w:rsidR="00626D54" w:rsidRPr="00892602" w:rsidRDefault="00626D54" w:rsidP="00A75117">
      <w:pPr>
        <w:numPr>
          <w:ilvl w:val="0"/>
          <w:numId w:val="140"/>
        </w:numPr>
        <w:tabs>
          <w:tab w:val="left" w:pos="720"/>
        </w:tabs>
        <w:divId w:val="1536885051"/>
      </w:pPr>
      <w:r w:rsidRPr="00892602">
        <w:t>Information about local businesses that provide copying service at a reasonable rate and that have office supplies.</w:t>
      </w:r>
    </w:p>
    <w:p w14:paraId="3B73D733" w14:textId="77777777" w:rsidR="00626D54" w:rsidRPr="00892602" w:rsidRDefault="00626D54">
      <w:pPr>
        <w:divId w:val="1536885051"/>
      </w:pPr>
      <w:r w:rsidRPr="00892602">
        <w:t>The person at the information desk should be familiar with the conference city. In addition, he/she should:</w:t>
      </w:r>
    </w:p>
    <w:p w14:paraId="66138B94" w14:textId="77777777" w:rsidR="00626D54" w:rsidRPr="00892602" w:rsidRDefault="00626D54" w:rsidP="00A75117">
      <w:pPr>
        <w:numPr>
          <w:ilvl w:val="0"/>
          <w:numId w:val="141"/>
        </w:numPr>
        <w:tabs>
          <w:tab w:val="left" w:pos="720"/>
        </w:tabs>
        <w:divId w:val="1536885051"/>
      </w:pPr>
      <w:r w:rsidRPr="00892602">
        <w:t>Have information gathered by the local information committee available for registrants.</w:t>
      </w:r>
    </w:p>
    <w:p w14:paraId="16DE949E" w14:textId="77777777" w:rsidR="00626D54" w:rsidRPr="00892602" w:rsidRDefault="00626D54" w:rsidP="00A75117">
      <w:pPr>
        <w:numPr>
          <w:ilvl w:val="0"/>
          <w:numId w:val="141"/>
        </w:numPr>
        <w:tabs>
          <w:tab w:val="left" w:pos="720"/>
        </w:tabs>
        <w:divId w:val="1536885051"/>
      </w:pPr>
      <w:r w:rsidRPr="00892602">
        <w:t>Be prepared to make impromptu signs/posters as necessary.</w:t>
      </w:r>
    </w:p>
    <w:p w14:paraId="73F841CB" w14:textId="77777777" w:rsidR="00626D54" w:rsidRPr="00892602" w:rsidRDefault="00626D54" w:rsidP="00A75117">
      <w:pPr>
        <w:numPr>
          <w:ilvl w:val="0"/>
          <w:numId w:val="141"/>
        </w:numPr>
        <w:tabs>
          <w:tab w:val="left" w:pos="720"/>
        </w:tabs>
        <w:divId w:val="1536885051"/>
      </w:pPr>
      <w:r w:rsidRPr="00892602">
        <w:t>Prepare sign-up sheets for AMATYC members wishing to attend restaurants together. (If one of the persons has transportation facilities, have him/her note same.)</w:t>
      </w:r>
    </w:p>
    <w:p w14:paraId="16010521" w14:textId="77777777" w:rsidR="00626D54" w:rsidRPr="00892602" w:rsidRDefault="00626D54" w:rsidP="00A75117">
      <w:pPr>
        <w:numPr>
          <w:ilvl w:val="0"/>
          <w:numId w:val="141"/>
        </w:numPr>
        <w:tabs>
          <w:tab w:val="left" w:pos="720"/>
        </w:tabs>
        <w:divId w:val="1536885051"/>
      </w:pPr>
      <w:r w:rsidRPr="00892602">
        <w:t>Assist the Local Events Coordinator and Conference Coordinator in any other way possible.</w:t>
      </w:r>
    </w:p>
    <w:p w14:paraId="402E8A8C" w14:textId="52C9FCA7" w:rsidR="00626D54" w:rsidRPr="00892602" w:rsidRDefault="00626D54" w:rsidP="003631B8">
      <w:pPr>
        <w:pStyle w:val="Heading3"/>
        <w:divId w:val="1536885051"/>
        <w:rPr>
          <w:rFonts w:eastAsia="Times New Roman"/>
        </w:rPr>
      </w:pPr>
      <w:bookmarkStart w:id="387" w:name="_Toc520655432"/>
      <w:bookmarkStart w:id="388" w:name="a8_6_3_Signs"/>
      <w:r w:rsidRPr="00892602">
        <w:rPr>
          <w:rFonts w:eastAsia="Times New Roman"/>
        </w:rPr>
        <w:t>8.6.3</w:t>
      </w:r>
      <w:r w:rsidR="00C83D7F" w:rsidRPr="00892602">
        <w:rPr>
          <w:rFonts w:eastAsia="Times New Roman"/>
        </w:rPr>
        <w:tab/>
      </w:r>
      <w:r w:rsidRPr="00892602">
        <w:rPr>
          <w:rFonts w:eastAsia="Times New Roman"/>
        </w:rPr>
        <w:t>Signs</w:t>
      </w:r>
      <w:bookmarkEnd w:id="387"/>
    </w:p>
    <w:bookmarkEnd w:id="388"/>
    <w:p w14:paraId="5485E23E" w14:textId="77777777" w:rsidR="00626D54" w:rsidRPr="00892602" w:rsidRDefault="00626D54">
      <w:pPr>
        <w:divId w:val="1536885051"/>
      </w:pPr>
      <w:r w:rsidRPr="00892602">
        <w:t>The Local Events Coordinator will designate one person or group to be responsible for the preparation and distribution of directional and informational signage. NOTE: Signage for sessions is not the responsibility of the Local Events Coordinator. Many hotels have policies regarding the location and method of placement of signs (pins, tape, easels, etc.), and it is the Local Events Coordinator's responsibility to determine and inform the proper persons of the hotel's policy regarding signs, as well as determine what signs the hotel will provide. It is also the Local Events Coordinator's responsibility to see that signs are prepared and distributed properly. The committee should have material available at the conference to make signage needed on short notice.</w:t>
      </w:r>
    </w:p>
    <w:p w14:paraId="2F454602" w14:textId="77777777" w:rsidR="00626D54" w:rsidRPr="00892602" w:rsidRDefault="00626D54">
      <w:pPr>
        <w:divId w:val="1536885051"/>
      </w:pPr>
      <w:r w:rsidRPr="00892602">
        <w:t>In general, signs need to be in the following areas:</w:t>
      </w:r>
    </w:p>
    <w:p w14:paraId="0F9B7A45" w14:textId="77777777" w:rsidR="00626D54" w:rsidRPr="00892602" w:rsidRDefault="00626D54" w:rsidP="00A75117">
      <w:pPr>
        <w:numPr>
          <w:ilvl w:val="0"/>
          <w:numId w:val="142"/>
        </w:numPr>
        <w:tabs>
          <w:tab w:val="left" w:pos="720"/>
        </w:tabs>
        <w:divId w:val="1536885051"/>
      </w:pPr>
      <w:r w:rsidRPr="00892602">
        <w:t>In the registration area stating the location of meeting rooms;</w:t>
      </w:r>
    </w:p>
    <w:p w14:paraId="5AAE5DBD" w14:textId="77777777" w:rsidR="00626D54" w:rsidRPr="00892602" w:rsidRDefault="00626D54" w:rsidP="00A75117">
      <w:pPr>
        <w:numPr>
          <w:ilvl w:val="0"/>
          <w:numId w:val="142"/>
        </w:numPr>
        <w:tabs>
          <w:tab w:val="left" w:pos="720"/>
        </w:tabs>
        <w:divId w:val="1536885051"/>
      </w:pPr>
      <w:r w:rsidRPr="00892602">
        <w:t>In the registration area stating the location of the hospitality room;</w:t>
      </w:r>
    </w:p>
    <w:p w14:paraId="6E4F1019" w14:textId="7A07B9B7" w:rsidR="00626D54" w:rsidRPr="00892602" w:rsidRDefault="00626D54" w:rsidP="00A75117">
      <w:pPr>
        <w:numPr>
          <w:ilvl w:val="0"/>
          <w:numId w:val="142"/>
        </w:numPr>
        <w:tabs>
          <w:tab w:val="left" w:pos="720"/>
        </w:tabs>
        <w:divId w:val="1536885051"/>
      </w:pPr>
      <w:r w:rsidRPr="00892602">
        <w:t>In the hotel lobby stating the location of the conference registration;</w:t>
      </w:r>
      <w:r w:rsidR="00F93EFE" w:rsidRPr="00892602">
        <w:t xml:space="preserve">             </w:t>
      </w:r>
    </w:p>
    <w:p w14:paraId="6A297342" w14:textId="77777777" w:rsidR="00626D54" w:rsidRPr="00892602" w:rsidRDefault="00626D54" w:rsidP="00A75117">
      <w:pPr>
        <w:numPr>
          <w:ilvl w:val="0"/>
          <w:numId w:val="142"/>
        </w:numPr>
        <w:tabs>
          <w:tab w:val="left" w:pos="720"/>
        </w:tabs>
        <w:divId w:val="1536885051"/>
      </w:pPr>
      <w:r w:rsidRPr="00892602">
        <w:t>In the hotel lobby and conference registration area stating the location of the exhibit area;</w:t>
      </w:r>
    </w:p>
    <w:p w14:paraId="5337A5A2" w14:textId="77777777" w:rsidR="00626D54" w:rsidRPr="00892602" w:rsidRDefault="00626D54" w:rsidP="00A75117">
      <w:pPr>
        <w:numPr>
          <w:ilvl w:val="0"/>
          <w:numId w:val="142"/>
        </w:numPr>
        <w:tabs>
          <w:tab w:val="left" w:pos="720"/>
        </w:tabs>
        <w:divId w:val="1536885051"/>
      </w:pPr>
      <w:r w:rsidRPr="00892602">
        <w:t>Outside each meeting room indicating sessions;</w:t>
      </w:r>
    </w:p>
    <w:p w14:paraId="18DA1EF5" w14:textId="77777777" w:rsidR="00626D54" w:rsidRPr="00892602" w:rsidRDefault="00626D54" w:rsidP="00A75117">
      <w:pPr>
        <w:numPr>
          <w:ilvl w:val="0"/>
          <w:numId w:val="142"/>
        </w:numPr>
        <w:tabs>
          <w:tab w:val="left" w:pos="720"/>
        </w:tabs>
        <w:divId w:val="1536885051"/>
      </w:pPr>
      <w:r w:rsidRPr="00892602">
        <w:t>Outside the registration area indicating registration hours;</w:t>
      </w:r>
    </w:p>
    <w:p w14:paraId="02E24E16" w14:textId="77777777" w:rsidR="00626D54" w:rsidRPr="00892602" w:rsidRDefault="00626D54" w:rsidP="00A75117">
      <w:pPr>
        <w:numPr>
          <w:ilvl w:val="0"/>
          <w:numId w:val="142"/>
        </w:numPr>
        <w:tabs>
          <w:tab w:val="left" w:pos="720"/>
        </w:tabs>
        <w:divId w:val="1536885051"/>
      </w:pPr>
      <w:r w:rsidRPr="00892602">
        <w:t>Outside the exhibition area indicating exhibit hours;</w:t>
      </w:r>
    </w:p>
    <w:p w14:paraId="3EDA547F" w14:textId="77777777" w:rsidR="00626D54" w:rsidRPr="00892602" w:rsidRDefault="00626D54" w:rsidP="00A75117">
      <w:pPr>
        <w:numPr>
          <w:ilvl w:val="0"/>
          <w:numId w:val="142"/>
        </w:numPr>
        <w:tabs>
          <w:tab w:val="left" w:pos="720"/>
        </w:tabs>
        <w:divId w:val="1536885051"/>
      </w:pPr>
      <w:r w:rsidRPr="00892602">
        <w:t>Outside the registration and exhibit areas indicating "name badge is required to attend all sessions and all other conference functions".</w:t>
      </w:r>
    </w:p>
    <w:p w14:paraId="58E84FF3" w14:textId="04F65791" w:rsidR="00626D54" w:rsidRPr="00892602" w:rsidRDefault="00F93EFE" w:rsidP="00480238">
      <w:pPr>
        <w:divId w:val="2137065152"/>
      </w:pPr>
      <w:r w:rsidRPr="00892602">
        <w:t xml:space="preserve"> </w:t>
      </w:r>
    </w:p>
    <w:p w14:paraId="634FF684" w14:textId="6F60CC04" w:rsidR="00626D54" w:rsidRPr="00892602" w:rsidRDefault="00626D54" w:rsidP="003631B8">
      <w:pPr>
        <w:pStyle w:val="Heading3"/>
        <w:divId w:val="1536885051"/>
        <w:rPr>
          <w:rFonts w:eastAsia="Times New Roman"/>
        </w:rPr>
      </w:pPr>
      <w:bookmarkStart w:id="389" w:name="_Toc520655433"/>
      <w:bookmarkStart w:id="390" w:name="a8_6_4_Hospitality_Activities"/>
      <w:r w:rsidRPr="00892602">
        <w:rPr>
          <w:rFonts w:eastAsia="Times New Roman"/>
        </w:rPr>
        <w:t>8.6.4</w:t>
      </w:r>
      <w:r w:rsidR="00C83D7F" w:rsidRPr="00892602">
        <w:rPr>
          <w:rFonts w:eastAsia="Times New Roman"/>
        </w:rPr>
        <w:tab/>
      </w:r>
      <w:r w:rsidRPr="00892602">
        <w:rPr>
          <w:rFonts w:eastAsia="Times New Roman"/>
        </w:rPr>
        <w:t>Hospitality Activities</w:t>
      </w:r>
      <w:bookmarkEnd w:id="389"/>
    </w:p>
    <w:bookmarkEnd w:id="390"/>
    <w:p w14:paraId="0DB10C9C" w14:textId="77777777" w:rsidR="00626D54" w:rsidRPr="00892602" w:rsidRDefault="00626D54">
      <w:pPr>
        <w:divId w:val="1536885051"/>
      </w:pPr>
      <w:r w:rsidRPr="00892602">
        <w:t>In general, AMATYC budgets limited funds for drinks, snacks, etc. in a hospitality room. Note that it is not mandatory that a hospitality room be available at a conference.</w:t>
      </w:r>
    </w:p>
    <w:p w14:paraId="5C3D6A4D" w14:textId="77777777" w:rsidR="00626D54" w:rsidRPr="00892602" w:rsidRDefault="00626D54">
      <w:pPr>
        <w:divId w:val="1536885051"/>
      </w:pPr>
      <w:r w:rsidRPr="00892602">
        <w:t>Funds for hospitality activities may be generated by affiliates and other donations. The Exhibits Chair, Advertising Chair, and Conference Coordinator will solicit publishers for their support of hospitality activities. If they would like to host a particular block of time in the hospitality room, acknowledgment should be made in the conference program and with a sign in the hospitality room. If they would like to host a function that is open to all AMATYC conference attendees, AMATYC will announce the function in its publications and include it on the program grid. However, publishers must understand that in order for AMATYC to do this, the arrangements must be made before publication deadlines.</w:t>
      </w:r>
    </w:p>
    <w:p w14:paraId="3B23FD91" w14:textId="77777777" w:rsidR="00626D54" w:rsidRPr="00892602" w:rsidRDefault="00626D54">
      <w:pPr>
        <w:divId w:val="1536885051"/>
      </w:pPr>
      <w:r w:rsidRPr="00892602">
        <w:t>The hospitality committee is a local committee and is responsible for the following:</w:t>
      </w:r>
    </w:p>
    <w:p w14:paraId="6EC3653C" w14:textId="77777777" w:rsidR="00626D54" w:rsidRPr="00892602" w:rsidRDefault="00626D54" w:rsidP="00A75117">
      <w:pPr>
        <w:numPr>
          <w:ilvl w:val="0"/>
          <w:numId w:val="143"/>
        </w:numPr>
        <w:tabs>
          <w:tab w:val="left" w:pos="720"/>
        </w:tabs>
        <w:divId w:val="1536885051"/>
      </w:pPr>
      <w:r w:rsidRPr="00892602">
        <w:t>Determine from the Local Events Coordinator what hospitality functions are desired. Arrange the dates and times for the hospitality room to be open and solicit support for hosting these times.</w:t>
      </w:r>
    </w:p>
    <w:p w14:paraId="590FAC86" w14:textId="77777777" w:rsidR="00626D54" w:rsidRPr="00892602" w:rsidRDefault="00626D54" w:rsidP="00A75117">
      <w:pPr>
        <w:numPr>
          <w:ilvl w:val="0"/>
          <w:numId w:val="143"/>
        </w:numPr>
        <w:tabs>
          <w:tab w:val="left" w:pos="720"/>
        </w:tabs>
        <w:divId w:val="1536885051"/>
      </w:pPr>
      <w:r w:rsidRPr="00892602">
        <w:t>Arrange for the AMATYC sponsored hospitality functions, receptions, and meal functions at the conference.</w:t>
      </w:r>
    </w:p>
    <w:p w14:paraId="495A8917" w14:textId="77777777" w:rsidR="00626D54" w:rsidRPr="00892602" w:rsidRDefault="00626D54" w:rsidP="00A75117">
      <w:pPr>
        <w:numPr>
          <w:ilvl w:val="0"/>
          <w:numId w:val="143"/>
        </w:numPr>
        <w:tabs>
          <w:tab w:val="left" w:pos="720"/>
        </w:tabs>
        <w:divId w:val="1536885051"/>
      </w:pPr>
      <w:r w:rsidRPr="00892602">
        <w:t>Select the drinks, snacks, etc, for the hospitality functions. Note that AMATYC policy does not allow for the purchase of alcoholic beverages.</w:t>
      </w:r>
    </w:p>
    <w:p w14:paraId="314A0D39" w14:textId="77777777" w:rsidR="00626D54" w:rsidRPr="00892602" w:rsidRDefault="00626D54" w:rsidP="00A75117">
      <w:pPr>
        <w:numPr>
          <w:ilvl w:val="0"/>
          <w:numId w:val="143"/>
        </w:numPr>
        <w:tabs>
          <w:tab w:val="left" w:pos="720"/>
        </w:tabs>
        <w:divId w:val="1536885051"/>
      </w:pPr>
      <w:r w:rsidRPr="00892602">
        <w:t>Solicit AMATYC affiliates and/or other groups to host the hospitality room at various times. Donations should be sent directly to the AMATYC office and credited to the hospitality income account.</w:t>
      </w:r>
    </w:p>
    <w:p w14:paraId="00EA23B2" w14:textId="77777777" w:rsidR="00626D54" w:rsidRPr="00892602" w:rsidRDefault="00626D54" w:rsidP="00A75117">
      <w:pPr>
        <w:numPr>
          <w:ilvl w:val="0"/>
          <w:numId w:val="143"/>
        </w:numPr>
        <w:tabs>
          <w:tab w:val="left" w:pos="720"/>
        </w:tabs>
        <w:divId w:val="1536885051"/>
      </w:pPr>
      <w:r w:rsidRPr="00892602">
        <w:t>Check with the Local Events Coordinator to determine if the hotel or convention center allows snacks and soft drinks to be brought into the facility.</w:t>
      </w:r>
    </w:p>
    <w:p w14:paraId="31680AED" w14:textId="77777777" w:rsidR="00626D54" w:rsidRPr="00892602" w:rsidRDefault="00626D54" w:rsidP="00A75117">
      <w:pPr>
        <w:numPr>
          <w:ilvl w:val="0"/>
          <w:numId w:val="143"/>
        </w:numPr>
        <w:tabs>
          <w:tab w:val="left" w:pos="720"/>
        </w:tabs>
        <w:divId w:val="1536885051"/>
      </w:pPr>
      <w:r w:rsidRPr="00892602">
        <w:t>Announce hospitality functions in the conference program and with signs.</w:t>
      </w:r>
    </w:p>
    <w:p w14:paraId="7F7806D4" w14:textId="77777777" w:rsidR="00626D54" w:rsidRPr="00892602" w:rsidRDefault="00626D54" w:rsidP="00A75117">
      <w:pPr>
        <w:numPr>
          <w:ilvl w:val="0"/>
          <w:numId w:val="143"/>
        </w:numPr>
        <w:tabs>
          <w:tab w:val="left" w:pos="720"/>
        </w:tabs>
        <w:divId w:val="1536885051"/>
      </w:pPr>
      <w:r w:rsidRPr="00892602">
        <w:t>Write thank-you letters to publishers and organizations that participated.</w:t>
      </w:r>
    </w:p>
    <w:p w14:paraId="3AAAEB77" w14:textId="77777777" w:rsidR="00626D54" w:rsidRPr="00892602" w:rsidRDefault="00626D54" w:rsidP="00A75117">
      <w:pPr>
        <w:numPr>
          <w:ilvl w:val="0"/>
          <w:numId w:val="143"/>
        </w:numPr>
        <w:tabs>
          <w:tab w:val="left" w:pos="720"/>
        </w:tabs>
        <w:divId w:val="1536885051"/>
      </w:pPr>
      <w:r w:rsidRPr="00892602">
        <w:t>Prepare a voucher for all bills incurred within budget for hospitality at the AMATYC annual conference and send this voucher and bill to the Local Events Coordinator for approval. He/she will forward bill and voucher to Conference Coordinator for approval.</w:t>
      </w:r>
    </w:p>
    <w:p w14:paraId="14EF7C19" w14:textId="20F5A257" w:rsidR="00626D54" w:rsidRPr="00892602" w:rsidRDefault="00626D54" w:rsidP="00491928">
      <w:pPr>
        <w:divId w:val="1485732502"/>
      </w:pPr>
    </w:p>
    <w:p w14:paraId="427883A7" w14:textId="798543A9" w:rsidR="00626D54" w:rsidRPr="00892602" w:rsidRDefault="00626D54" w:rsidP="003631B8">
      <w:pPr>
        <w:pStyle w:val="Heading3"/>
        <w:divId w:val="1536885051"/>
        <w:rPr>
          <w:rFonts w:eastAsia="Times New Roman"/>
        </w:rPr>
      </w:pPr>
      <w:bookmarkStart w:id="391" w:name="_Toc520655434"/>
      <w:bookmarkStart w:id="392" w:name="a8_6_5_Tours"/>
      <w:r w:rsidRPr="00892602">
        <w:rPr>
          <w:rFonts w:eastAsia="Times New Roman"/>
        </w:rPr>
        <w:t>8.6.5</w:t>
      </w:r>
      <w:r w:rsidR="00665128" w:rsidRPr="00892602">
        <w:rPr>
          <w:rFonts w:eastAsia="Times New Roman"/>
        </w:rPr>
        <w:tab/>
      </w:r>
      <w:r w:rsidRPr="00892602">
        <w:rPr>
          <w:rFonts w:eastAsia="Times New Roman"/>
        </w:rPr>
        <w:t>Tours</w:t>
      </w:r>
      <w:bookmarkEnd w:id="391"/>
    </w:p>
    <w:bookmarkEnd w:id="392"/>
    <w:p w14:paraId="245F7CD4" w14:textId="77777777" w:rsidR="00626D54" w:rsidRPr="00892602" w:rsidRDefault="00626D54">
      <w:pPr>
        <w:divId w:val="1536885051"/>
      </w:pPr>
      <w:r w:rsidRPr="00892602">
        <w:t>Local tours, if arranged, must be self-supporting. If it is the decision of the Executive Board that tours are to be part of the current conference, it will be the responsibility of the Local Events Coordinator (or designee) to choose what tours to offer. Following are some suggestions:</w:t>
      </w:r>
    </w:p>
    <w:p w14:paraId="7E449EB6" w14:textId="77777777" w:rsidR="00626D54" w:rsidRPr="00892602" w:rsidRDefault="00626D54" w:rsidP="00A75117">
      <w:pPr>
        <w:numPr>
          <w:ilvl w:val="0"/>
          <w:numId w:val="144"/>
        </w:numPr>
        <w:tabs>
          <w:tab w:val="left" w:pos="720"/>
        </w:tabs>
        <w:divId w:val="1536885051"/>
      </w:pPr>
      <w:r w:rsidRPr="00892602">
        <w:t>Confer with the local tour companies for particulars: price, number needed to "make" the tour, date of cancellation stipulated in writing, contracted requirements, etc. This information will be included in the miniprogram. Only one 8.5” by 11” page is allowed for tour descriptions and registration form.</w:t>
      </w:r>
    </w:p>
    <w:p w14:paraId="2989BA2F" w14:textId="77777777" w:rsidR="00626D54" w:rsidRPr="00892602" w:rsidRDefault="00626D54" w:rsidP="00A75117">
      <w:pPr>
        <w:numPr>
          <w:ilvl w:val="0"/>
          <w:numId w:val="144"/>
        </w:numPr>
        <w:tabs>
          <w:tab w:val="left" w:pos="720"/>
        </w:tabs>
        <w:divId w:val="1536885051"/>
      </w:pPr>
      <w:r w:rsidRPr="00892602">
        <w:t>Include information about tours and how to pay for tours through advance registration. Tour money is paid directly to the tour company. Emphasize that tour money is not refundable unless the tour is canceled, and fees for canceled tours will be refunded by the tour operator. AMATYC is not responsible for any canceled tours or for insuring tour attendance.</w:t>
      </w:r>
    </w:p>
    <w:p w14:paraId="23B85F8A" w14:textId="77777777" w:rsidR="00626D54" w:rsidRPr="00892602" w:rsidRDefault="00626D54" w:rsidP="00A75117">
      <w:pPr>
        <w:numPr>
          <w:ilvl w:val="0"/>
          <w:numId w:val="144"/>
        </w:numPr>
        <w:tabs>
          <w:tab w:val="left" w:pos="720"/>
        </w:tabs>
        <w:divId w:val="1536885051"/>
      </w:pPr>
      <w:r w:rsidRPr="00892602">
        <w:t>The tour company will handle all details for receiving money, issuing tickets, etc.</w:t>
      </w:r>
    </w:p>
    <w:p w14:paraId="7335E907" w14:textId="77777777" w:rsidR="00626D54" w:rsidRPr="00892602" w:rsidRDefault="00626D54" w:rsidP="00A75117">
      <w:pPr>
        <w:numPr>
          <w:ilvl w:val="0"/>
          <w:numId w:val="144"/>
        </w:numPr>
        <w:tabs>
          <w:tab w:val="left" w:pos="720"/>
        </w:tabs>
        <w:divId w:val="1536885051"/>
      </w:pPr>
      <w:r w:rsidRPr="00892602">
        <w:t>Make efforts to fill the tour so that members desiring the trip are not disappointed.</w:t>
      </w:r>
    </w:p>
    <w:p w14:paraId="76399EB6" w14:textId="77777777" w:rsidR="00626D54" w:rsidRPr="00892602" w:rsidRDefault="00626D54" w:rsidP="00A75117">
      <w:pPr>
        <w:numPr>
          <w:ilvl w:val="0"/>
          <w:numId w:val="144"/>
        </w:numPr>
        <w:tabs>
          <w:tab w:val="left" w:pos="720"/>
        </w:tabs>
        <w:divId w:val="1536885051"/>
      </w:pPr>
      <w:r w:rsidRPr="00892602">
        <w:t>The tour company should be responsible for keeping tour timetables and insuring all who are ticketed. Tour companies frequently provide guides. AMATYC's role is to simply disperse the information to our attendees. If space permits, provide the tour company with a table near the registration area or information area for the tour company to sell additional tickets on-site and to give information to attendees. However, be sure that the table does not interfere with the flow of AMATYC registration.</w:t>
      </w:r>
    </w:p>
    <w:p w14:paraId="1B8A9EFC" w14:textId="77777777" w:rsidR="00626D54" w:rsidRPr="00892602" w:rsidRDefault="00626D54" w:rsidP="00A75117">
      <w:pPr>
        <w:numPr>
          <w:ilvl w:val="0"/>
          <w:numId w:val="144"/>
        </w:numPr>
        <w:tabs>
          <w:tab w:val="left" w:pos="720"/>
        </w:tabs>
        <w:divId w:val="1536885051"/>
      </w:pPr>
      <w:r w:rsidRPr="00892602">
        <w:t>Since AMATYC does incur indirect costs from providing space in the miniprogram and the conference program, typesetting, printing, and mailing, it is appropriate for these costs to be covered by a surcharge on tour tickets to be paid to AMATYC if the Executive Board so chooses.</w:t>
      </w:r>
    </w:p>
    <w:p w14:paraId="3001EE8F" w14:textId="77777777" w:rsidR="009F779E" w:rsidRPr="00892602" w:rsidRDefault="009F779E" w:rsidP="00480238">
      <w:pPr>
        <w:divId w:val="505289422"/>
      </w:pPr>
    </w:p>
    <w:p w14:paraId="5529A297" w14:textId="0600A5E9" w:rsidR="009F779E" w:rsidRPr="00892602" w:rsidRDefault="009F779E" w:rsidP="003631B8">
      <w:pPr>
        <w:pStyle w:val="Heading3"/>
        <w:divId w:val="696857982"/>
        <w:rPr>
          <w:rFonts w:eastAsia="Times New Roman"/>
        </w:rPr>
      </w:pPr>
      <w:bookmarkStart w:id="393" w:name="a8_6_6_Local_Events_Coordinator"/>
      <w:bookmarkStart w:id="394" w:name="_Toc520655435"/>
      <w:r w:rsidRPr="00892602">
        <w:rPr>
          <w:rFonts w:eastAsia="Times New Roman"/>
        </w:rPr>
        <w:t>8.6.6</w:t>
      </w:r>
      <w:r w:rsidR="00665128" w:rsidRPr="00892602">
        <w:rPr>
          <w:rFonts w:eastAsia="Times New Roman"/>
        </w:rPr>
        <w:tab/>
      </w:r>
      <w:r w:rsidRPr="00892602">
        <w:rPr>
          <w:rFonts w:eastAsia="Times New Roman"/>
        </w:rPr>
        <w:t xml:space="preserve">Local Events Coordinator </w:t>
      </w:r>
      <w:bookmarkEnd w:id="393"/>
      <w:r w:rsidRPr="00C22B47">
        <w:rPr>
          <w:rFonts w:eastAsia="Times New Roman"/>
          <w:color w:val="0070C0"/>
        </w:rPr>
        <w:t>&lt;SPO 2008&gt;</w:t>
      </w:r>
      <w:bookmarkEnd w:id="394"/>
    </w:p>
    <w:p w14:paraId="394F4F00" w14:textId="77777777" w:rsidR="009F779E" w:rsidRPr="00892602" w:rsidRDefault="009F779E">
      <w:pPr>
        <w:divId w:val="696857982"/>
      </w:pPr>
      <w:r w:rsidRPr="00892602">
        <w:t>The importance of a well-informed, well-prepared Local Events Coordinator cannot be overemphasized. This individual must be familiar with all aspects of the conference and have an in-depth knowledge of requirements of local planning.</w:t>
      </w:r>
    </w:p>
    <w:p w14:paraId="32968C2A" w14:textId="77777777" w:rsidR="009F779E" w:rsidRPr="00892602" w:rsidRDefault="009F779E" w:rsidP="00017265">
      <w:pPr>
        <w:divId w:val="696857982"/>
        <w:rPr>
          <w:rFonts w:eastAsia="Times New Roman"/>
          <w:b/>
        </w:rPr>
      </w:pPr>
      <w:r w:rsidRPr="00892602">
        <w:rPr>
          <w:rFonts w:eastAsia="Times New Roman"/>
          <w:b/>
        </w:rPr>
        <w:t>Appointment Process</w:t>
      </w:r>
    </w:p>
    <w:p w14:paraId="548C06F1" w14:textId="77777777" w:rsidR="009F779E" w:rsidRPr="00892602" w:rsidRDefault="009F779E">
      <w:pPr>
        <w:divId w:val="696857982"/>
      </w:pPr>
      <w:r w:rsidRPr="00892602">
        <w:rPr>
          <w:shd w:val="clear" w:color="auto" w:fill="FFFFFF"/>
        </w:rPr>
        <w:t>At least four years prior to the annual conference, the president(s) of the appropriate AMATYC affiliate(s) will be contacted by the Conference Coordinator working with the appropriate AMATYC Vice President(s) to request that the officers of the affiliate(s) recommend one to three persons for consideration for that Local Events Coordinator position. Whenever possible, the Local Events Coordinator should reside in or near the conference city. AMATYC strongly discourages the appointment of co-chairs for the national conference. The Conference Coordinator will encourage the affiliate officers to inform the entire membership of the affiliate of this opportunity and solicit volunteers prior to making the</w:t>
      </w:r>
      <w:r w:rsidRPr="00892602">
        <w:t>ir recommendation. The Conference Coordinator will submit the names of persons recommended by the affiliate officers at the fall Board meeting three years prior to the conference date, for approval by the Executive Board.</w:t>
      </w:r>
    </w:p>
    <w:p w14:paraId="1AF323AB" w14:textId="77777777" w:rsidR="009F779E" w:rsidRPr="00892602" w:rsidRDefault="009F779E" w:rsidP="00017265">
      <w:pPr>
        <w:divId w:val="696857982"/>
        <w:rPr>
          <w:rFonts w:eastAsia="Times New Roman"/>
          <w:b/>
        </w:rPr>
      </w:pPr>
      <w:r w:rsidRPr="00892602">
        <w:rPr>
          <w:rFonts w:eastAsia="Times New Roman"/>
          <w:b/>
        </w:rPr>
        <w:t>Term of Office</w:t>
      </w:r>
    </w:p>
    <w:p w14:paraId="7CAC21F9" w14:textId="77777777" w:rsidR="009F779E" w:rsidRPr="00892602" w:rsidRDefault="009F779E">
      <w:pPr>
        <w:shd w:val="clear" w:color="auto" w:fill="FFFFFF"/>
        <w:divId w:val="696857982"/>
      </w:pPr>
      <w:r w:rsidRPr="00892602">
        <w:t xml:space="preserve">The term length is three years. The starting date for the Local Events Coordinator for the conference in year C is immediately following the end of the conference three years prior to the conference, and the ending date is at the end of the conference in year C. The term limit is one term. </w:t>
      </w:r>
      <w:r w:rsidRPr="00491928">
        <w:rPr>
          <w:i/>
          <w:iCs/>
          <w:color w:val="000000" w:themeColor="text1"/>
        </w:rPr>
        <w:t>&lt;FBM 2007&gt;</w:t>
      </w:r>
    </w:p>
    <w:p w14:paraId="72A038E7" w14:textId="77777777" w:rsidR="009F779E" w:rsidRPr="00892602" w:rsidRDefault="009F779E" w:rsidP="00017265">
      <w:pPr>
        <w:divId w:val="696857982"/>
        <w:rPr>
          <w:rFonts w:eastAsia="Times New Roman"/>
          <w:b/>
        </w:rPr>
      </w:pPr>
      <w:r w:rsidRPr="00892602">
        <w:rPr>
          <w:rFonts w:eastAsia="Times New Roman"/>
          <w:b/>
        </w:rPr>
        <w:t>General Duties</w:t>
      </w:r>
    </w:p>
    <w:p w14:paraId="07B3E20B" w14:textId="77777777" w:rsidR="009F779E" w:rsidRPr="00892602" w:rsidRDefault="009F779E" w:rsidP="00A75117">
      <w:pPr>
        <w:numPr>
          <w:ilvl w:val="0"/>
          <w:numId w:val="145"/>
        </w:numPr>
        <w:shd w:val="clear" w:color="auto" w:fill="FFFFFF"/>
        <w:tabs>
          <w:tab w:val="left" w:pos="720"/>
        </w:tabs>
        <w:divId w:val="696857982"/>
      </w:pPr>
      <w:r w:rsidRPr="00892602">
        <w:t>Be accountable to the Executive Board through the Conference Coordinator and the President. Submit information to the Conference Coordinator for the preparation of a progress report for the Executive Board for all spring and fall Board meetings prior to conference.</w:t>
      </w:r>
    </w:p>
    <w:p w14:paraId="1AF377AC" w14:textId="77777777" w:rsidR="009F779E" w:rsidRPr="00892602" w:rsidRDefault="009F779E" w:rsidP="00A75117">
      <w:pPr>
        <w:numPr>
          <w:ilvl w:val="0"/>
          <w:numId w:val="145"/>
        </w:numPr>
        <w:tabs>
          <w:tab w:val="left" w:pos="720"/>
        </w:tabs>
        <w:divId w:val="696857982"/>
      </w:pPr>
      <w:r w:rsidRPr="00892602">
        <w:t>Organize the local committee and make recommendations to the Conference Coordinator and the President-Elect. This committee is to be approved by the Conference Coordinator. Persons appointed must maintain AMATYC membership for the duration of the appointment. The list of members of this committee will be forwarded to the AMATYC President who will send a letter or email acknowledging their appointment.</w:t>
      </w:r>
    </w:p>
    <w:p w14:paraId="0942B364" w14:textId="77777777" w:rsidR="009F779E" w:rsidRPr="00892602" w:rsidRDefault="009F779E" w:rsidP="00A75117">
      <w:pPr>
        <w:numPr>
          <w:ilvl w:val="0"/>
          <w:numId w:val="145"/>
        </w:numPr>
        <w:tabs>
          <w:tab w:val="left" w:pos="720"/>
        </w:tabs>
        <w:divId w:val="696857982"/>
      </w:pPr>
      <w:r w:rsidRPr="00892602">
        <w:t>Be responsible for seeing that all local conference committees function within the timetable and policy that has been established by the Executive Board.</w:t>
      </w:r>
    </w:p>
    <w:p w14:paraId="5EE8B5C1" w14:textId="77777777" w:rsidR="009F779E" w:rsidRPr="00892602" w:rsidRDefault="009F779E" w:rsidP="00A75117">
      <w:pPr>
        <w:numPr>
          <w:ilvl w:val="0"/>
          <w:numId w:val="145"/>
        </w:numPr>
        <w:tabs>
          <w:tab w:val="left" w:pos="720"/>
        </w:tabs>
        <w:divId w:val="696857982"/>
      </w:pPr>
      <w:r w:rsidRPr="00892602">
        <w:t>Communicate all activities of local committees to the Conference Coordinator.</w:t>
      </w:r>
    </w:p>
    <w:p w14:paraId="20919052" w14:textId="77777777" w:rsidR="009F779E" w:rsidRPr="00892602" w:rsidRDefault="009F779E" w:rsidP="00A75117">
      <w:pPr>
        <w:numPr>
          <w:ilvl w:val="0"/>
          <w:numId w:val="145"/>
        </w:numPr>
        <w:tabs>
          <w:tab w:val="left" w:pos="720"/>
        </w:tabs>
        <w:divId w:val="696857982"/>
      </w:pPr>
      <w:r w:rsidRPr="00892602">
        <w:t xml:space="preserve">Submit materials pertaining to the local area for the conference publications (December postcard, spring flyer, miniprogram and conference program) according to the timetable and policy. (All flyers and other printed material pertaining to the conference are in this category.) Articles are also submitted to the </w:t>
      </w:r>
      <w:r w:rsidRPr="00892602">
        <w:rPr>
          <w:i/>
          <w:iCs/>
        </w:rPr>
        <w:t>AMATYC News</w:t>
      </w:r>
      <w:r w:rsidRPr="00892602">
        <w:t>. The Conference Coordinator and Executive Director will oversee the preparation of these publications. Information for publications should be entered as Microsoft Word files, and sent to the Conference Coordinator as email attachments.</w:t>
      </w:r>
    </w:p>
    <w:p w14:paraId="0B5A6026" w14:textId="77777777" w:rsidR="009F779E" w:rsidRPr="00892602" w:rsidRDefault="009F779E" w:rsidP="00A75117">
      <w:pPr>
        <w:numPr>
          <w:ilvl w:val="0"/>
          <w:numId w:val="145"/>
        </w:numPr>
        <w:tabs>
          <w:tab w:val="left" w:pos="720"/>
        </w:tabs>
        <w:divId w:val="696857982"/>
      </w:pPr>
      <w:r w:rsidRPr="00892602">
        <w:t>Proofread publications and provide local publicity.</w:t>
      </w:r>
    </w:p>
    <w:p w14:paraId="25275AC9" w14:textId="77777777" w:rsidR="009F779E" w:rsidRPr="00892602" w:rsidRDefault="009F779E" w:rsidP="00017265">
      <w:pPr>
        <w:divId w:val="696857982"/>
        <w:rPr>
          <w:rFonts w:eastAsia="Times New Roman"/>
          <w:b/>
        </w:rPr>
      </w:pPr>
      <w:r w:rsidRPr="00892602">
        <w:rPr>
          <w:rFonts w:eastAsia="Times New Roman"/>
          <w:b/>
        </w:rPr>
        <w:t>Year C-2 Duties</w:t>
      </w:r>
    </w:p>
    <w:p w14:paraId="71D2A7B5" w14:textId="77777777" w:rsidR="009F779E" w:rsidRPr="00892602" w:rsidRDefault="009F779E" w:rsidP="00A75117">
      <w:pPr>
        <w:numPr>
          <w:ilvl w:val="0"/>
          <w:numId w:val="146"/>
        </w:numPr>
        <w:tabs>
          <w:tab w:val="left" w:pos="720"/>
        </w:tabs>
        <w:divId w:val="696857982"/>
      </w:pPr>
      <w:r w:rsidRPr="00892602">
        <w:t xml:space="preserve">Provide a sketch of the conference logo to Conference Coordinator. </w:t>
      </w:r>
    </w:p>
    <w:p w14:paraId="3978D107" w14:textId="77777777" w:rsidR="009F779E" w:rsidRPr="00892602" w:rsidRDefault="009F779E" w:rsidP="00A75117">
      <w:pPr>
        <w:numPr>
          <w:ilvl w:val="0"/>
          <w:numId w:val="146"/>
        </w:numPr>
        <w:tabs>
          <w:tab w:val="left" w:pos="720"/>
        </w:tabs>
        <w:divId w:val="696857982"/>
      </w:pPr>
      <w:r w:rsidRPr="00892602">
        <w:t>Attend the conference in year C-2, if possible. Note that there is no support provided by AMATYC for attending this conference.</w:t>
      </w:r>
    </w:p>
    <w:p w14:paraId="6AF7C033" w14:textId="77777777" w:rsidR="009F779E" w:rsidRPr="00892602" w:rsidRDefault="009F779E" w:rsidP="00017265">
      <w:pPr>
        <w:divId w:val="696857982"/>
        <w:rPr>
          <w:rFonts w:eastAsia="Times New Roman"/>
          <w:b/>
        </w:rPr>
      </w:pPr>
      <w:r w:rsidRPr="00892602">
        <w:rPr>
          <w:rFonts w:eastAsia="Times New Roman"/>
          <w:b/>
        </w:rPr>
        <w:t>Year C-1 Duties</w:t>
      </w:r>
    </w:p>
    <w:p w14:paraId="3D954962" w14:textId="77777777" w:rsidR="009F779E" w:rsidRPr="00892602" w:rsidRDefault="009F779E" w:rsidP="00A75117">
      <w:pPr>
        <w:numPr>
          <w:ilvl w:val="0"/>
          <w:numId w:val="147"/>
        </w:numPr>
        <w:tabs>
          <w:tab w:val="left" w:pos="720"/>
        </w:tabs>
        <w:divId w:val="696857982"/>
      </w:pPr>
      <w:r w:rsidRPr="00892602">
        <w:t>Participate in the site refresh visit in the year prior to the conference, in conjunction with the Conference Coordinator, Program Coordinator, and any individuals shadowing these positions to make final space assignments. A local planning committee meeting can also be scheduled at this time for planning purposes.</w:t>
      </w:r>
    </w:p>
    <w:p w14:paraId="232CFAF6" w14:textId="77777777" w:rsidR="009F779E" w:rsidRPr="00892602" w:rsidRDefault="009F779E" w:rsidP="00A75117">
      <w:pPr>
        <w:numPr>
          <w:ilvl w:val="0"/>
          <w:numId w:val="147"/>
        </w:numPr>
        <w:tabs>
          <w:tab w:val="left" w:pos="720"/>
        </w:tabs>
        <w:divId w:val="696857982"/>
      </w:pPr>
      <w:r w:rsidRPr="00892602">
        <w:t>Attend the conference in year C-1. Some support is provided by AMATYC for attending this conference.</w:t>
      </w:r>
    </w:p>
    <w:p w14:paraId="0FA4785A" w14:textId="77777777" w:rsidR="009F779E" w:rsidRPr="00892602" w:rsidRDefault="009F779E" w:rsidP="00A75117">
      <w:pPr>
        <w:numPr>
          <w:ilvl w:val="0"/>
          <w:numId w:val="147"/>
        </w:numPr>
        <w:tabs>
          <w:tab w:val="left" w:pos="720"/>
        </w:tabs>
        <w:divId w:val="696857982"/>
      </w:pPr>
      <w:r w:rsidRPr="00892602">
        <w:t>Observe the Local Events Coordinator as much as possible at the conference in year C-1, and provide assistance to the Local Events Coordinator wherever possible.</w:t>
      </w:r>
    </w:p>
    <w:p w14:paraId="33A9C506" w14:textId="77777777" w:rsidR="009F779E" w:rsidRPr="00892602" w:rsidRDefault="009F779E" w:rsidP="00A75117">
      <w:pPr>
        <w:numPr>
          <w:ilvl w:val="0"/>
          <w:numId w:val="147"/>
        </w:numPr>
        <w:tabs>
          <w:tab w:val="left" w:pos="720"/>
        </w:tabs>
        <w:divId w:val="696857982"/>
      </w:pPr>
      <w:r w:rsidRPr="00892602">
        <w:t>Concentrate on organizing regional support during the conference in year C-1.</w:t>
      </w:r>
    </w:p>
    <w:p w14:paraId="12F85717" w14:textId="77777777" w:rsidR="009F779E" w:rsidRPr="00892602" w:rsidRDefault="009F779E" w:rsidP="00A75117">
      <w:pPr>
        <w:numPr>
          <w:ilvl w:val="0"/>
          <w:numId w:val="147"/>
        </w:numPr>
        <w:tabs>
          <w:tab w:val="left" w:pos="720"/>
        </w:tabs>
        <w:divId w:val="696857982"/>
      </w:pPr>
      <w:r w:rsidRPr="00892602">
        <w:t>Advertise the year C conference during the conference in year C-1 by providing materials from the Convention and Visitors' Bureau, and staffing a table in the conference registration area at designated hours.</w:t>
      </w:r>
    </w:p>
    <w:p w14:paraId="5C31D403" w14:textId="77777777" w:rsidR="009F779E" w:rsidRPr="00892602" w:rsidRDefault="009F779E" w:rsidP="00A75117">
      <w:pPr>
        <w:numPr>
          <w:ilvl w:val="0"/>
          <w:numId w:val="147"/>
        </w:numPr>
        <w:tabs>
          <w:tab w:val="left" w:pos="720"/>
        </w:tabs>
        <w:divId w:val="696857982"/>
      </w:pPr>
      <w:r w:rsidRPr="00892602">
        <w:t>Attend the planning meeting for the conference in year C during the conference in year C-1. Members of the Local Committee are invited to attend this meeting also. Prepare written recommendations for improvements for future conferences.</w:t>
      </w:r>
    </w:p>
    <w:p w14:paraId="7E9F5BF1" w14:textId="5D77CC17" w:rsidR="009F779E" w:rsidRPr="00892602" w:rsidRDefault="009F779E" w:rsidP="00A75117">
      <w:pPr>
        <w:numPr>
          <w:ilvl w:val="0"/>
          <w:numId w:val="147"/>
        </w:numPr>
        <w:tabs>
          <w:tab w:val="left" w:pos="720"/>
        </w:tabs>
        <w:divId w:val="696857982"/>
      </w:pPr>
      <w:r w:rsidRPr="00892602">
        <w:t xml:space="preserve">Summarize the evaluation report for the conference in year C-1 and submit a written report to the Conference Coordinator within six weeks of the end of the conference. (See </w:t>
      </w:r>
      <w:r w:rsidRPr="00491928">
        <w:rPr>
          <w:rStyle w:val="Hyperlink"/>
          <w:color w:val="000000" w:themeColor="text1"/>
        </w:rPr>
        <w:t>Conference Evaluation Chair</w:t>
      </w:r>
      <w:r w:rsidRPr="00491928">
        <w:rPr>
          <w:color w:val="000000" w:themeColor="text1"/>
        </w:rPr>
        <w:t xml:space="preserve"> </w:t>
      </w:r>
      <w:r w:rsidRPr="00892602">
        <w:t>section for more details.)</w:t>
      </w:r>
    </w:p>
    <w:p w14:paraId="4297191F" w14:textId="77777777" w:rsidR="009F779E" w:rsidRPr="00892602" w:rsidRDefault="009F779E" w:rsidP="00017265">
      <w:pPr>
        <w:divId w:val="696857982"/>
        <w:rPr>
          <w:rFonts w:eastAsia="Times New Roman"/>
          <w:b/>
        </w:rPr>
      </w:pPr>
      <w:r w:rsidRPr="00892602">
        <w:rPr>
          <w:rFonts w:eastAsia="Times New Roman"/>
          <w:b/>
        </w:rPr>
        <w:t>Year C Duties</w:t>
      </w:r>
    </w:p>
    <w:p w14:paraId="39AB9BBE" w14:textId="77777777" w:rsidR="009F779E" w:rsidRPr="00892602" w:rsidRDefault="009F779E" w:rsidP="00A75117">
      <w:pPr>
        <w:numPr>
          <w:ilvl w:val="0"/>
          <w:numId w:val="148"/>
        </w:numPr>
        <w:tabs>
          <w:tab w:val="left" w:pos="720"/>
        </w:tabs>
        <w:divId w:val="696857982"/>
      </w:pPr>
      <w:r w:rsidRPr="00892602">
        <w:t xml:space="preserve">Form partnerships with local companies, local publisher and software representatives to sponsor special conference items or events provided that current policy relating </w:t>
      </w:r>
      <w:r w:rsidRPr="00892602">
        <w:rPr>
          <w:shd w:val="clear" w:color="auto" w:fill="FFFFFF"/>
        </w:rPr>
        <w:t>to donations is followed. The Conference Coordinator approves all conference donations prior to receiving the donation.</w:t>
      </w:r>
    </w:p>
    <w:p w14:paraId="0782ADEE" w14:textId="77777777" w:rsidR="009F779E" w:rsidRPr="00892602" w:rsidRDefault="009F779E" w:rsidP="00A75117">
      <w:pPr>
        <w:numPr>
          <w:ilvl w:val="0"/>
          <w:numId w:val="148"/>
        </w:numPr>
        <w:tabs>
          <w:tab w:val="left" w:pos="720"/>
        </w:tabs>
        <w:divId w:val="696857982"/>
      </w:pPr>
      <w:r w:rsidRPr="00892602">
        <w:t>Provide for local storage and inventory of and transportation to conference site of all conference materials arriving July - November prior to the conference.</w:t>
      </w:r>
    </w:p>
    <w:p w14:paraId="3B573823" w14:textId="77777777" w:rsidR="009F779E" w:rsidRPr="00892602" w:rsidRDefault="009F779E" w:rsidP="00A75117">
      <w:pPr>
        <w:numPr>
          <w:ilvl w:val="0"/>
          <w:numId w:val="148"/>
        </w:numPr>
        <w:tabs>
          <w:tab w:val="left" w:pos="720"/>
        </w:tabs>
        <w:divId w:val="696857982"/>
      </w:pPr>
      <w:r w:rsidRPr="00892602">
        <w:t>Borrowing equipment from local colleges is not expected, but if such arrangements are made, AMATYC will assume the responsibility of damage or loss of equipment that is borrowed from local institutions. If a letter to school officials is needed, notify the Conference Coordinator.</w:t>
      </w:r>
    </w:p>
    <w:p w14:paraId="1C1164CB" w14:textId="77777777" w:rsidR="009F779E" w:rsidRPr="00892602" w:rsidRDefault="009F779E" w:rsidP="00A75117">
      <w:pPr>
        <w:numPr>
          <w:ilvl w:val="0"/>
          <w:numId w:val="148"/>
        </w:numPr>
        <w:tabs>
          <w:tab w:val="left" w:pos="720"/>
        </w:tabs>
        <w:divId w:val="696857982"/>
      </w:pPr>
      <w:r w:rsidRPr="00892602">
        <w:t>Make arrangements for transportation of computer hardware to and from any off-site locations.</w:t>
      </w:r>
    </w:p>
    <w:p w14:paraId="62547D8F" w14:textId="68BBA0BE" w:rsidR="009F779E" w:rsidRPr="00892602" w:rsidRDefault="009F779E" w:rsidP="00A75117">
      <w:pPr>
        <w:numPr>
          <w:ilvl w:val="0"/>
          <w:numId w:val="148"/>
        </w:numPr>
        <w:tabs>
          <w:tab w:val="left" w:pos="720"/>
        </w:tabs>
        <w:divId w:val="696857982"/>
      </w:pPr>
      <w:r w:rsidRPr="00892602">
        <w:rPr>
          <w:shd w:val="clear" w:color="auto" w:fill="FFFFFF"/>
        </w:rPr>
        <w:t>Select food and beverage from menu provided by hotel for the professional networking/hospitality room and provide to the Conference Coordinator at least six months prior to the conference. NOTE: Do not discuss prices with the hotel staff. (See</w:t>
      </w:r>
      <w:r w:rsidRPr="00892602">
        <w:t xml:space="preserve"> </w:t>
      </w:r>
      <w:r w:rsidRPr="00491928">
        <w:rPr>
          <w:rStyle w:val="Hyperlink"/>
          <w:i/>
          <w:color w:val="000000" w:themeColor="text1"/>
        </w:rPr>
        <w:t>Hospitality Activities</w:t>
      </w:r>
      <w:r w:rsidRPr="00892602">
        <w:t xml:space="preserve"> section for more details.)</w:t>
      </w:r>
    </w:p>
    <w:p w14:paraId="5E61D188" w14:textId="77777777" w:rsidR="009F779E" w:rsidRPr="00892602" w:rsidRDefault="009F779E" w:rsidP="00A75117">
      <w:pPr>
        <w:numPr>
          <w:ilvl w:val="0"/>
          <w:numId w:val="148"/>
        </w:numPr>
        <w:tabs>
          <w:tab w:val="left" w:pos="720"/>
        </w:tabs>
        <w:divId w:val="696857982"/>
      </w:pPr>
      <w:r w:rsidRPr="00892602">
        <w:t>Plan guest program, if any.</w:t>
      </w:r>
    </w:p>
    <w:p w14:paraId="69B02E89" w14:textId="3D1ACAF5" w:rsidR="009F779E" w:rsidRPr="00892602" w:rsidRDefault="009F779E" w:rsidP="00A75117">
      <w:pPr>
        <w:numPr>
          <w:ilvl w:val="0"/>
          <w:numId w:val="148"/>
        </w:numPr>
        <w:tabs>
          <w:tab w:val="left" w:pos="720"/>
        </w:tabs>
        <w:divId w:val="696857982"/>
      </w:pPr>
      <w:r w:rsidRPr="00892602">
        <w:rPr>
          <w:shd w:val="clear" w:color="auto" w:fill="FFFFFF"/>
        </w:rPr>
        <w:t>Recommend tour company and tours (in collaboration with the Conference Coordinator who negotiates the contract, if any) to</w:t>
      </w:r>
      <w:r w:rsidRPr="00892602">
        <w:t xml:space="preserve"> be offered and provide the proper information for inclusion in the miniprogram and the conference program. (See </w:t>
      </w:r>
      <w:r w:rsidRPr="00491928">
        <w:rPr>
          <w:rStyle w:val="Hyperlink"/>
          <w:color w:val="000000" w:themeColor="text1"/>
        </w:rPr>
        <w:t>Tours</w:t>
      </w:r>
      <w:r w:rsidRPr="00892602">
        <w:t xml:space="preserve"> section for more details.)</w:t>
      </w:r>
    </w:p>
    <w:p w14:paraId="26F63FB2" w14:textId="77777777" w:rsidR="009F779E" w:rsidRPr="00892602" w:rsidRDefault="009F779E" w:rsidP="00A75117">
      <w:pPr>
        <w:numPr>
          <w:ilvl w:val="0"/>
          <w:numId w:val="148"/>
        </w:numPr>
        <w:tabs>
          <w:tab w:val="left" w:pos="720"/>
        </w:tabs>
        <w:divId w:val="696857982"/>
      </w:pPr>
      <w:r w:rsidRPr="00892602">
        <w:t>Advise on arrangements for transportation between conference sites (if appropriate) and off-site activities.</w:t>
      </w:r>
    </w:p>
    <w:p w14:paraId="4FF66827" w14:textId="4C0184E7" w:rsidR="009F779E" w:rsidRPr="00892602" w:rsidRDefault="009F779E" w:rsidP="00A75117">
      <w:pPr>
        <w:numPr>
          <w:ilvl w:val="0"/>
          <w:numId w:val="148"/>
        </w:numPr>
        <w:tabs>
          <w:tab w:val="left" w:pos="720"/>
        </w:tabs>
        <w:divId w:val="696857982"/>
      </w:pPr>
      <w:r w:rsidRPr="00892602">
        <w:t xml:space="preserve">Secure local information from the Convention and Visitors' Bureau to be distributed at the information desk at the conference or placed in attendees' bags. Solicit and schedule volunteers to work at the information desk throughout the conference. (See </w:t>
      </w:r>
      <w:r w:rsidRPr="00491928">
        <w:rPr>
          <w:rStyle w:val="Hyperlink"/>
          <w:color w:val="000000" w:themeColor="text1"/>
        </w:rPr>
        <w:t>Information Desk</w:t>
      </w:r>
      <w:r w:rsidRPr="00892602">
        <w:t xml:space="preserve"> section for more details.)</w:t>
      </w:r>
    </w:p>
    <w:p w14:paraId="3B068DDD" w14:textId="77777777" w:rsidR="009F779E" w:rsidRPr="00892602" w:rsidRDefault="009F779E" w:rsidP="00A75117">
      <w:pPr>
        <w:numPr>
          <w:ilvl w:val="0"/>
          <w:numId w:val="148"/>
        </w:numPr>
        <w:tabs>
          <w:tab w:val="left" w:pos="720"/>
        </w:tabs>
        <w:divId w:val="696857982"/>
      </w:pPr>
      <w:r w:rsidRPr="00892602">
        <w:t>Review the hotel's resume of conference arrangements in writing. Make any corrections to the resume prior to the start of the conference and send to the Conference Coordinator.</w:t>
      </w:r>
    </w:p>
    <w:p w14:paraId="057D2E22" w14:textId="77777777" w:rsidR="009F779E" w:rsidRPr="00892602" w:rsidRDefault="009F779E" w:rsidP="00A75117">
      <w:pPr>
        <w:numPr>
          <w:ilvl w:val="0"/>
          <w:numId w:val="148"/>
        </w:numPr>
        <w:tabs>
          <w:tab w:val="left" w:pos="720"/>
        </w:tabs>
        <w:divId w:val="696857982"/>
      </w:pPr>
      <w:r w:rsidRPr="00892602">
        <w:t>Attend a meeting to be held just prior to the conference with hotel personnel, the Treasurer, Conference Coordinator, Executive Director, President, the professional conference planning company, and the Program Coordinator to review the hotel's resume prior to the conference.</w:t>
      </w:r>
    </w:p>
    <w:p w14:paraId="2E5F6F79" w14:textId="4D6C3205" w:rsidR="009F779E" w:rsidRPr="00892602" w:rsidRDefault="009F779E" w:rsidP="00A75117">
      <w:pPr>
        <w:numPr>
          <w:ilvl w:val="0"/>
          <w:numId w:val="148"/>
        </w:numPr>
        <w:tabs>
          <w:tab w:val="left" w:pos="720"/>
        </w:tabs>
        <w:divId w:val="696857982"/>
      </w:pPr>
      <w:r w:rsidRPr="00892602">
        <w:t>Provide directional and informational signage for the conference. (See</w:t>
      </w:r>
      <w:r w:rsidRPr="00491928">
        <w:t xml:space="preserve"> </w:t>
      </w:r>
      <w:r w:rsidRPr="00491928">
        <w:rPr>
          <w:rStyle w:val="Hyperlink"/>
          <w:color w:val="000000" w:themeColor="text1"/>
        </w:rPr>
        <w:t>Signs</w:t>
      </w:r>
      <w:r w:rsidRPr="00491928">
        <w:rPr>
          <w:color w:val="000000" w:themeColor="text1"/>
        </w:rPr>
        <w:t xml:space="preserve"> </w:t>
      </w:r>
      <w:r w:rsidRPr="00892602">
        <w:t>section for more details.)</w:t>
      </w:r>
    </w:p>
    <w:p w14:paraId="1E443360" w14:textId="77777777" w:rsidR="009F779E" w:rsidRPr="00892602" w:rsidRDefault="009F779E" w:rsidP="00A75117">
      <w:pPr>
        <w:numPr>
          <w:ilvl w:val="0"/>
          <w:numId w:val="148"/>
        </w:numPr>
        <w:tabs>
          <w:tab w:val="left" w:pos="720"/>
        </w:tabs>
        <w:divId w:val="696857982"/>
      </w:pPr>
      <w:r w:rsidRPr="00892602">
        <w:t>Make special accommodations for VIP speakers (airport arrival/departure) if requested.</w:t>
      </w:r>
    </w:p>
    <w:p w14:paraId="3973A91D" w14:textId="77777777" w:rsidR="009F779E" w:rsidRPr="00892602" w:rsidRDefault="009F779E" w:rsidP="00A75117">
      <w:pPr>
        <w:numPr>
          <w:ilvl w:val="0"/>
          <w:numId w:val="148"/>
        </w:numPr>
        <w:tabs>
          <w:tab w:val="left" w:pos="720"/>
        </w:tabs>
        <w:divId w:val="696857982"/>
      </w:pPr>
      <w:r w:rsidRPr="00892602">
        <w:t>Arrive at the conference hotel on Monday of conference week, and work with the Conference Coordinator to ensure that all local arrangements are carried out.</w:t>
      </w:r>
    </w:p>
    <w:p w14:paraId="252BA311" w14:textId="77777777" w:rsidR="009F779E" w:rsidRPr="00892602" w:rsidRDefault="009F779E" w:rsidP="00A75117">
      <w:pPr>
        <w:numPr>
          <w:ilvl w:val="0"/>
          <w:numId w:val="148"/>
        </w:numPr>
        <w:tabs>
          <w:tab w:val="left" w:pos="720"/>
        </w:tabs>
        <w:divId w:val="696857982"/>
      </w:pPr>
      <w:r w:rsidRPr="00892602">
        <w:t>Allow the incoming Local Events Coordinator to observe and go over conference procedures with him/her as time permits.</w:t>
      </w:r>
    </w:p>
    <w:p w14:paraId="161B7B60" w14:textId="77777777" w:rsidR="009F779E" w:rsidRPr="00892602" w:rsidRDefault="009F779E" w:rsidP="00A75117">
      <w:pPr>
        <w:numPr>
          <w:ilvl w:val="0"/>
          <w:numId w:val="148"/>
        </w:numPr>
        <w:tabs>
          <w:tab w:val="left" w:pos="720"/>
        </w:tabs>
        <w:divId w:val="696857982"/>
      </w:pPr>
      <w:r w:rsidRPr="00892602">
        <w:t>Assemble and place materials in conference bags (Tuesday afternoon/evening).</w:t>
      </w:r>
    </w:p>
    <w:p w14:paraId="3758CE31" w14:textId="6EA3BEF0" w:rsidR="009F779E" w:rsidRPr="00892602" w:rsidRDefault="009F779E" w:rsidP="00A75117">
      <w:pPr>
        <w:numPr>
          <w:ilvl w:val="0"/>
          <w:numId w:val="148"/>
        </w:numPr>
        <w:tabs>
          <w:tab w:val="left" w:pos="720"/>
        </w:tabs>
        <w:divId w:val="696857982"/>
      </w:pPr>
      <w:r w:rsidRPr="00892602">
        <w:t xml:space="preserve">Organize and staff the hospitality, professional/networking, and Internet access functions. (See </w:t>
      </w:r>
      <w:r w:rsidRPr="00491928">
        <w:rPr>
          <w:rStyle w:val="Hyperlink"/>
          <w:color w:val="000000" w:themeColor="text1"/>
        </w:rPr>
        <w:t>Hospitality Activities</w:t>
      </w:r>
      <w:r w:rsidRPr="00491928">
        <w:rPr>
          <w:color w:val="000000" w:themeColor="text1"/>
        </w:rPr>
        <w:t xml:space="preserve"> </w:t>
      </w:r>
      <w:r w:rsidRPr="00892602">
        <w:t>section for more details.)</w:t>
      </w:r>
    </w:p>
    <w:p w14:paraId="64EB101B" w14:textId="77777777" w:rsidR="009F779E" w:rsidRPr="00892602" w:rsidRDefault="009F779E" w:rsidP="00A75117">
      <w:pPr>
        <w:numPr>
          <w:ilvl w:val="0"/>
          <w:numId w:val="148"/>
        </w:numPr>
        <w:shd w:val="clear" w:color="auto" w:fill="FFFFFF"/>
        <w:tabs>
          <w:tab w:val="left" w:pos="720"/>
        </w:tabs>
        <w:divId w:val="696857982"/>
      </w:pPr>
      <w:r w:rsidRPr="00892602">
        <w:t>Select and place special items/gifts and decorations (if any) for the AMATYC-sponsored Saturday morning breakfast. When the item/gift has been selected, notify the Conference Coordinator, who will work with the office staff to get samples or order the item.</w:t>
      </w:r>
    </w:p>
    <w:p w14:paraId="28D5C1A3" w14:textId="77777777" w:rsidR="009F779E" w:rsidRPr="00892602" w:rsidRDefault="009F779E" w:rsidP="00A75117">
      <w:pPr>
        <w:numPr>
          <w:ilvl w:val="0"/>
          <w:numId w:val="148"/>
        </w:numPr>
        <w:shd w:val="clear" w:color="auto" w:fill="FFFFFF"/>
        <w:tabs>
          <w:tab w:val="left" w:pos="720"/>
        </w:tabs>
        <w:divId w:val="696857982"/>
      </w:pPr>
      <w:r w:rsidRPr="00892602">
        <w:t>Plan and implement the Executive Board "thank you" event for members of the local committee. This event must be completed so that any bills can be received by the AMATYC office no later than December 15 following the conference.</w:t>
      </w:r>
    </w:p>
    <w:p w14:paraId="2B725E49" w14:textId="77777777" w:rsidR="009F779E" w:rsidRPr="00892602" w:rsidRDefault="009F779E" w:rsidP="00A75117">
      <w:pPr>
        <w:numPr>
          <w:ilvl w:val="0"/>
          <w:numId w:val="148"/>
        </w:numPr>
        <w:shd w:val="clear" w:color="auto" w:fill="FFFFFF"/>
        <w:tabs>
          <w:tab w:val="left" w:pos="720"/>
        </w:tabs>
        <w:divId w:val="696857982"/>
      </w:pPr>
      <w:r w:rsidRPr="00892602">
        <w:t>Write thank-you letters to local committee chairpersons. Send copies to their college presidents.</w:t>
      </w:r>
    </w:p>
    <w:p w14:paraId="5D97E8B7" w14:textId="77777777" w:rsidR="009F779E" w:rsidRPr="00892602" w:rsidRDefault="009F779E" w:rsidP="00A75117">
      <w:pPr>
        <w:numPr>
          <w:ilvl w:val="0"/>
          <w:numId w:val="148"/>
        </w:numPr>
        <w:shd w:val="clear" w:color="auto" w:fill="FFFFFF"/>
        <w:tabs>
          <w:tab w:val="left" w:pos="720"/>
        </w:tabs>
        <w:divId w:val="696857982"/>
      </w:pPr>
      <w:r w:rsidRPr="00892602">
        <w:t>Ensure all bills incurred by the local arrangements committee are within budget and policy; sign and forward vouchers and bills to the Conference Coordinator for approval. The Treasurer pays all bills that are budgeted for the conference, but only after approval by the Conference Coordinator. Any bills that are over the budgeted amount cannot be paid by the Treasurer unless Executive Board or Expenditure Approval Committee approval is obtained. Approval must be obtained PRIOR to expenditure. AMATYC is not responsible for expenditures that are over budget and not approved prior to the expenditure.</w:t>
      </w:r>
    </w:p>
    <w:p w14:paraId="27C79849" w14:textId="77777777" w:rsidR="009F779E" w:rsidRPr="00892602" w:rsidRDefault="009F779E" w:rsidP="00A75117">
      <w:pPr>
        <w:numPr>
          <w:ilvl w:val="0"/>
          <w:numId w:val="148"/>
        </w:numPr>
        <w:tabs>
          <w:tab w:val="left" w:pos="720"/>
        </w:tabs>
        <w:divId w:val="696857982"/>
      </w:pPr>
      <w:r w:rsidRPr="00892602">
        <w:t>Send all bills to the Conference Coordinator as soon as possible after the conference. (Bills must be received by Conference Coordinator no later than December 10 in order to be submitted to the year-end close-out deadline of December 15.)</w:t>
      </w:r>
    </w:p>
    <w:p w14:paraId="2F2A0043" w14:textId="77777777" w:rsidR="009F779E" w:rsidRPr="00892602" w:rsidRDefault="009F779E" w:rsidP="00017265">
      <w:pPr>
        <w:divId w:val="696857982"/>
        <w:rPr>
          <w:rFonts w:eastAsia="Times New Roman"/>
          <w:b/>
        </w:rPr>
      </w:pPr>
      <w:r w:rsidRPr="00892602">
        <w:rPr>
          <w:rFonts w:eastAsia="Times New Roman"/>
          <w:b/>
        </w:rPr>
        <w:t>Conference Evaluation Chair</w:t>
      </w:r>
    </w:p>
    <w:p w14:paraId="7958D8B6" w14:textId="77777777" w:rsidR="009F779E" w:rsidRPr="00892602" w:rsidRDefault="009F779E">
      <w:pPr>
        <w:divId w:val="696857982"/>
      </w:pPr>
      <w:r w:rsidRPr="00892602">
        <w:t>The Local Events Coordinator attends the conference in year C-1 and serves as the Conference Evaluation Chair for that conference to compile a written report that summarizes the conference evaluation of that conference. An evaluation of the conference is necessary to keep the Conference Coordinator, the Conference committee, and the Executive Board aware of the needs of the participants. An effective evaluation process is necessary to maintain the level of quality expected at AMATYC conferences.</w:t>
      </w:r>
    </w:p>
    <w:p w14:paraId="607EBE2B" w14:textId="77777777" w:rsidR="009F779E" w:rsidRPr="00892602" w:rsidRDefault="009F779E">
      <w:pPr>
        <w:divId w:val="696857982"/>
      </w:pPr>
      <w:r w:rsidRPr="00892602">
        <w:rPr>
          <w:shd w:val="clear" w:color="auto" w:fill="FFFFFF"/>
        </w:rPr>
        <w:t>The distribution, collection, and processing of session evaluation forms will be coordinated by the Program Coordinator and has the</w:t>
      </w:r>
      <w:r w:rsidRPr="00892602">
        <w:t xml:space="preserve"> following components:</w:t>
      </w:r>
    </w:p>
    <w:p w14:paraId="795261CB" w14:textId="77777777" w:rsidR="009F779E" w:rsidRPr="00892602" w:rsidRDefault="009F779E" w:rsidP="00A75117">
      <w:pPr>
        <w:numPr>
          <w:ilvl w:val="0"/>
          <w:numId w:val="149"/>
        </w:numPr>
        <w:tabs>
          <w:tab w:val="left" w:pos="720"/>
        </w:tabs>
        <w:divId w:val="696857982"/>
      </w:pPr>
      <w:r w:rsidRPr="00892602">
        <w:t>Session Evaluation Form, to be distributed by the presider at the beginning of each session and picked up by the presider at the end of the session.</w:t>
      </w:r>
    </w:p>
    <w:p w14:paraId="687E9158" w14:textId="77777777" w:rsidR="009F779E" w:rsidRPr="00892602" w:rsidRDefault="009F779E" w:rsidP="00A75117">
      <w:pPr>
        <w:numPr>
          <w:ilvl w:val="0"/>
          <w:numId w:val="149"/>
        </w:numPr>
        <w:tabs>
          <w:tab w:val="left" w:pos="720"/>
        </w:tabs>
        <w:divId w:val="696857982"/>
      </w:pPr>
      <w:r w:rsidRPr="00892602">
        <w:t>Presider's Report, enclosed in each presider's packet.</w:t>
      </w:r>
    </w:p>
    <w:p w14:paraId="5A9ACCAF" w14:textId="77777777" w:rsidR="009F779E" w:rsidRPr="00892602" w:rsidRDefault="009F779E" w:rsidP="00A75117">
      <w:pPr>
        <w:numPr>
          <w:ilvl w:val="0"/>
          <w:numId w:val="149"/>
        </w:numPr>
        <w:tabs>
          <w:tab w:val="left" w:pos="720"/>
        </w:tabs>
        <w:divId w:val="696857982"/>
      </w:pPr>
      <w:r w:rsidRPr="00892602">
        <w:t>Evaluation forms and presiders reports should be returned to the speaker/presider check-in station or other designated location by presiders.</w:t>
      </w:r>
    </w:p>
    <w:p w14:paraId="7FAB4F1B" w14:textId="77777777" w:rsidR="009F779E" w:rsidRPr="00892602" w:rsidRDefault="009F779E" w:rsidP="00A75117">
      <w:pPr>
        <w:numPr>
          <w:ilvl w:val="0"/>
          <w:numId w:val="149"/>
        </w:numPr>
        <w:shd w:val="clear" w:color="auto" w:fill="FFFFFF"/>
        <w:tabs>
          <w:tab w:val="left" w:pos="720"/>
        </w:tabs>
        <w:divId w:val="696857982"/>
      </w:pPr>
      <w:r w:rsidRPr="00892602">
        <w:t>The Program Coordinator analyzes this data and compiles a report which is made available to the AMATYC President, Conference Coordinator, and Exhibits Chair.</w:t>
      </w:r>
    </w:p>
    <w:p w14:paraId="6A06B079" w14:textId="77777777" w:rsidR="009F779E" w:rsidRPr="00892602" w:rsidRDefault="009F779E" w:rsidP="00A75117">
      <w:pPr>
        <w:numPr>
          <w:ilvl w:val="0"/>
          <w:numId w:val="149"/>
        </w:numPr>
        <w:shd w:val="clear" w:color="auto" w:fill="FFFFFF"/>
        <w:tabs>
          <w:tab w:val="left" w:pos="720"/>
        </w:tabs>
        <w:divId w:val="696857982"/>
      </w:pPr>
      <w:r w:rsidRPr="00892602">
        <w:t>The Exhibitor's Evaluation will be coordinated by the Exhibits Chair and given to each exhibitor on Friday or Saturday and collected and analyzed by the Exhibits Chair.</w:t>
      </w:r>
    </w:p>
    <w:p w14:paraId="1DAD00EE" w14:textId="77777777" w:rsidR="009F779E" w:rsidRPr="00892602" w:rsidRDefault="009F779E">
      <w:pPr>
        <w:shd w:val="clear" w:color="auto" w:fill="FFFFFF"/>
        <w:divId w:val="696857982"/>
      </w:pPr>
      <w:r w:rsidRPr="00892602">
        <w:t>It is the duty of the Local Events Coordinator acting as Conference Evaluation Chair to:</w:t>
      </w:r>
    </w:p>
    <w:p w14:paraId="11095E51" w14:textId="77777777" w:rsidR="009F779E" w:rsidRPr="00892602" w:rsidRDefault="009F779E" w:rsidP="00A75117">
      <w:pPr>
        <w:numPr>
          <w:ilvl w:val="0"/>
          <w:numId w:val="150"/>
        </w:numPr>
        <w:tabs>
          <w:tab w:val="left" w:pos="720"/>
        </w:tabs>
        <w:divId w:val="696857982"/>
      </w:pPr>
      <w:r w:rsidRPr="00892602">
        <w:rPr>
          <w:shd w:val="clear" w:color="auto" w:fill="FFFFFF"/>
        </w:rPr>
        <w:t>Prepare a summary evaluation of the conference to send to all members of the Executive Board, the Conference Coordinator, and</w:t>
      </w:r>
      <w:r w:rsidRPr="00892602">
        <w:t xml:space="preserve"> the next year's conference committee chairpersons within 2 months following the conference.</w:t>
      </w:r>
    </w:p>
    <w:p w14:paraId="2F73F137" w14:textId="77777777" w:rsidR="009F779E" w:rsidRPr="00892602" w:rsidRDefault="009F779E" w:rsidP="00A75117">
      <w:pPr>
        <w:numPr>
          <w:ilvl w:val="0"/>
          <w:numId w:val="150"/>
        </w:numPr>
        <w:tabs>
          <w:tab w:val="left" w:pos="720"/>
        </w:tabs>
        <w:divId w:val="696857982"/>
      </w:pPr>
      <w:r w:rsidRPr="00892602">
        <w:t>Observe as many aspects of the current conference as possible and offer comments and recommendations at the planning meeting and in the evaluation report.</w:t>
      </w:r>
    </w:p>
    <w:p w14:paraId="0DF98FC5" w14:textId="6C3B6682" w:rsidR="009F779E" w:rsidRPr="00892602" w:rsidRDefault="00F93EFE">
      <w:pPr>
        <w:divId w:val="342440776"/>
      </w:pPr>
      <w:r w:rsidRPr="00892602">
        <w:t xml:space="preserve"> </w:t>
      </w:r>
    </w:p>
    <w:p w14:paraId="24E9C47B" w14:textId="01880EBB" w:rsidR="009F779E" w:rsidRPr="00892602" w:rsidRDefault="00665128" w:rsidP="003631B8">
      <w:pPr>
        <w:pStyle w:val="Heading2"/>
        <w:divId w:val="696857982"/>
        <w:rPr>
          <w:rFonts w:eastAsia="Times New Roman"/>
        </w:rPr>
      </w:pPr>
      <w:bookmarkStart w:id="395" w:name="_Toc435003506"/>
      <w:bookmarkStart w:id="396" w:name="_Toc520655436"/>
      <w:bookmarkStart w:id="397" w:name="a8_7_Exhibit_Policies"/>
      <w:r w:rsidRPr="00892602">
        <w:rPr>
          <w:rFonts w:eastAsia="Times New Roman"/>
        </w:rPr>
        <w:t>8.7</w:t>
      </w:r>
      <w:r w:rsidRPr="00892602">
        <w:rPr>
          <w:rFonts w:eastAsia="Times New Roman"/>
        </w:rPr>
        <w:tab/>
      </w:r>
      <w:r w:rsidR="009F779E" w:rsidRPr="00892602">
        <w:rPr>
          <w:rFonts w:eastAsia="Times New Roman"/>
        </w:rPr>
        <w:t>Exhibit Policies</w:t>
      </w:r>
      <w:bookmarkEnd w:id="395"/>
      <w:bookmarkEnd w:id="396"/>
    </w:p>
    <w:bookmarkEnd w:id="397"/>
    <w:p w14:paraId="37237ABA" w14:textId="599595B3" w:rsidR="009F779E" w:rsidRPr="00892602" w:rsidRDefault="00C84FB3">
      <w:pPr>
        <w:divId w:val="696857982"/>
      </w:pPr>
      <w:r w:rsidRPr="00892602">
        <w:rPr>
          <w:rStyle w:val="Hyperlink"/>
        </w:rPr>
        <w:fldChar w:fldCharType="begin"/>
      </w:r>
      <w:r w:rsidR="00491928">
        <w:rPr>
          <w:rStyle w:val="Hyperlink"/>
        </w:rPr>
        <w:instrText>HYPERLINK  \l "a8_7_1_Promotional_Exhibits"</w:instrText>
      </w:r>
      <w:r w:rsidRPr="00892602">
        <w:rPr>
          <w:rStyle w:val="Hyperlink"/>
        </w:rPr>
        <w:fldChar w:fldCharType="separate"/>
      </w:r>
      <w:r w:rsidR="009F779E" w:rsidRPr="00892602">
        <w:rPr>
          <w:rStyle w:val="Hyperlink"/>
        </w:rPr>
        <w:t>8.7.1 Promotional Exhibits</w:t>
      </w:r>
      <w:r w:rsidRPr="00892602">
        <w:rPr>
          <w:rStyle w:val="Hyperlink"/>
        </w:rPr>
        <w:fldChar w:fldCharType="end"/>
      </w:r>
    </w:p>
    <w:p w14:paraId="6727F574" w14:textId="527A35C8" w:rsidR="009F779E" w:rsidRPr="00892602" w:rsidRDefault="00786311">
      <w:pPr>
        <w:divId w:val="696857982"/>
      </w:pPr>
      <w:hyperlink w:anchor="a8_7_2_Exhibit_Cancellation_Policy" w:history="1">
        <w:r w:rsidR="009F779E" w:rsidRPr="00892602">
          <w:rPr>
            <w:rStyle w:val="Hyperlink"/>
          </w:rPr>
          <w:t>8.7.2 Exhibit Cancellation Policy</w:t>
        </w:r>
      </w:hyperlink>
    </w:p>
    <w:p w14:paraId="030052B7" w14:textId="20649639" w:rsidR="009F779E" w:rsidRPr="00892602" w:rsidRDefault="00786311">
      <w:pPr>
        <w:divId w:val="696857982"/>
      </w:pPr>
      <w:hyperlink w:anchor="a8_7_3_Commercial_Presentations" w:history="1">
        <w:r w:rsidR="009F779E" w:rsidRPr="00892602">
          <w:rPr>
            <w:rStyle w:val="Hyperlink"/>
          </w:rPr>
          <w:t>8.7.3 Commercial Presentations</w:t>
        </w:r>
      </w:hyperlink>
    </w:p>
    <w:p w14:paraId="3E71D55A" w14:textId="3A3B06CC" w:rsidR="009F779E" w:rsidRPr="00892602" w:rsidRDefault="00786311">
      <w:pPr>
        <w:divId w:val="696857982"/>
      </w:pPr>
      <w:hyperlink w:anchor="a8_7_4_Focus_Group_Policy" w:history="1">
        <w:r w:rsidR="009F779E" w:rsidRPr="00892602">
          <w:rPr>
            <w:rStyle w:val="Hyperlink"/>
          </w:rPr>
          <w:t>8.7.4 Focus Group Policy</w:t>
        </w:r>
      </w:hyperlink>
    </w:p>
    <w:p w14:paraId="3012B13E" w14:textId="5F79FF19" w:rsidR="009F779E" w:rsidRPr="00892602" w:rsidRDefault="00786311">
      <w:pPr>
        <w:divId w:val="696857982"/>
      </w:pPr>
      <w:hyperlink w:anchor="a8_7_5_Exhibits_Chair" w:history="1">
        <w:r w:rsidR="009F779E" w:rsidRPr="00892602">
          <w:rPr>
            <w:rStyle w:val="Hyperlink"/>
          </w:rPr>
          <w:t>8.7.5. Exhibits Chair</w:t>
        </w:r>
      </w:hyperlink>
    </w:p>
    <w:p w14:paraId="5826764E" w14:textId="3A5A649A" w:rsidR="009F779E" w:rsidRPr="00892602" w:rsidRDefault="00F93EFE">
      <w:pPr>
        <w:divId w:val="1629555578"/>
      </w:pPr>
      <w:r w:rsidRPr="00892602">
        <w:t xml:space="preserve"> </w:t>
      </w:r>
    </w:p>
    <w:p w14:paraId="569585EC" w14:textId="7FC5F4B0" w:rsidR="009F779E" w:rsidRPr="00892602" w:rsidRDefault="009F779E" w:rsidP="003631B8">
      <w:pPr>
        <w:pStyle w:val="Heading3"/>
        <w:divId w:val="696857982"/>
        <w:rPr>
          <w:rFonts w:eastAsia="Times New Roman"/>
        </w:rPr>
      </w:pPr>
      <w:bookmarkStart w:id="398" w:name="_Toc520655437"/>
      <w:bookmarkStart w:id="399" w:name="a8_7_1_Promotional_Exhibits"/>
      <w:r w:rsidRPr="00892602">
        <w:rPr>
          <w:rFonts w:eastAsia="Times New Roman"/>
        </w:rPr>
        <w:t>8.7.1</w:t>
      </w:r>
      <w:r w:rsidR="00665128" w:rsidRPr="00892602">
        <w:rPr>
          <w:rFonts w:eastAsia="Times New Roman"/>
        </w:rPr>
        <w:tab/>
      </w:r>
      <w:r w:rsidRPr="00892602">
        <w:rPr>
          <w:rFonts w:eastAsia="Times New Roman"/>
        </w:rPr>
        <w:t>Promotional Exhibits</w:t>
      </w:r>
      <w:bookmarkEnd w:id="398"/>
    </w:p>
    <w:bookmarkEnd w:id="399"/>
    <w:p w14:paraId="413F84AD" w14:textId="77777777" w:rsidR="009F779E" w:rsidRPr="00892602" w:rsidRDefault="009F779E">
      <w:pPr>
        <w:divId w:val="696857982"/>
      </w:pPr>
      <w:r w:rsidRPr="00892602">
        <w:t>Exhibitors whose mission is to sell promotional items such as T-shirts, jewelry, bags, or other similar such goods, but who are not directly involved in providing educational materials or services such as textbooks, software, calculators, or other such educational goods or services, shall qualify for a reduced promotional exhibitor fee. This fee shall be 50% of the regular booth rental fee and may not be applied to the special first time exhibitor fees. Requests for booths at this reduced fee would be added on a "space available" basis when not all booth space in the exhibit hall is expected to be rented otherwise. Reservations and payments at the reduced fee rate cannot be accepted prior to July 1 of the year of the conference. The Conference Coordinator and Exhibit Chair shall make the determination regarding which companies qualify for the 50% fee reduction. The President shall be informed of the acceptance of each such exhibitor at the time of acceptance.</w:t>
      </w:r>
    </w:p>
    <w:p w14:paraId="3CD1C7CD" w14:textId="43D5A6C5" w:rsidR="009F779E" w:rsidRPr="00892602" w:rsidRDefault="00F93EFE" w:rsidP="00480238">
      <w:pPr>
        <w:divId w:val="1458137662"/>
      </w:pPr>
      <w:r w:rsidRPr="00892602">
        <w:t xml:space="preserve"> </w:t>
      </w:r>
    </w:p>
    <w:p w14:paraId="56EACCFA" w14:textId="4E37FC45" w:rsidR="009F779E" w:rsidRPr="00892602" w:rsidRDefault="009F779E" w:rsidP="003631B8">
      <w:pPr>
        <w:pStyle w:val="Heading3"/>
        <w:divId w:val="696857982"/>
        <w:rPr>
          <w:rFonts w:eastAsia="Times New Roman"/>
        </w:rPr>
      </w:pPr>
      <w:bookmarkStart w:id="400" w:name="_Toc520655438"/>
      <w:bookmarkStart w:id="401" w:name="a8_7_2_Exhibit_Cancellation_Policy"/>
      <w:r w:rsidRPr="00892602">
        <w:rPr>
          <w:rFonts w:eastAsia="Times New Roman"/>
        </w:rPr>
        <w:t>8.7.2</w:t>
      </w:r>
      <w:r w:rsidR="00665128" w:rsidRPr="00892602">
        <w:rPr>
          <w:rFonts w:eastAsia="Times New Roman"/>
        </w:rPr>
        <w:tab/>
      </w:r>
      <w:r w:rsidRPr="00892602">
        <w:rPr>
          <w:rFonts w:eastAsia="Times New Roman"/>
        </w:rPr>
        <w:t>Exhibit Cancellation Policy</w:t>
      </w:r>
      <w:bookmarkEnd w:id="400"/>
    </w:p>
    <w:bookmarkEnd w:id="401"/>
    <w:p w14:paraId="08C673EE" w14:textId="77777777" w:rsidR="009F779E" w:rsidRPr="00892602" w:rsidRDefault="009F779E">
      <w:pPr>
        <w:divId w:val="696857982"/>
      </w:pPr>
      <w:r w:rsidRPr="00892602">
        <w:t>AMATYC agrees to refund 90% of the booth fee for only one booth per exhibitor if a notice of cancellation is received in writing prior to four (4) months before the opening date. If a notice of cancellation is received in writing between four (4) months prior to the opening date and one (1) month before opening date, then AMATYC agrees to refund 50% of the booth fee for only one booth per exhibitor. If a notice of cancellation is received within one (1) month prior to the opening date, then no refund will be given. The decision on the merits of the refund will be made by a committee consisting of the Exhibits Chair, the Conference Coordinator, and the AMATYC President.</w:t>
      </w:r>
    </w:p>
    <w:p w14:paraId="5F9DC1F5" w14:textId="4DADAE99" w:rsidR="009F779E" w:rsidRPr="00892602" w:rsidRDefault="009F779E">
      <w:pPr>
        <w:divId w:val="1091244902"/>
      </w:pPr>
    </w:p>
    <w:p w14:paraId="4226C692" w14:textId="0517F7D1" w:rsidR="009F779E" w:rsidRPr="00892602" w:rsidRDefault="009F779E" w:rsidP="003631B8">
      <w:pPr>
        <w:pStyle w:val="Heading3"/>
        <w:divId w:val="696857982"/>
        <w:rPr>
          <w:rFonts w:eastAsia="Times New Roman"/>
        </w:rPr>
      </w:pPr>
      <w:bookmarkStart w:id="402" w:name="_Toc520655439"/>
      <w:bookmarkStart w:id="403" w:name="a8_7_3_Commercial_Presentations"/>
      <w:r w:rsidRPr="00892602">
        <w:rPr>
          <w:rFonts w:eastAsia="Times New Roman"/>
        </w:rPr>
        <w:t>8.7.3</w:t>
      </w:r>
      <w:r w:rsidR="00665128" w:rsidRPr="00892602">
        <w:rPr>
          <w:rFonts w:eastAsia="Times New Roman"/>
        </w:rPr>
        <w:tab/>
      </w:r>
      <w:r w:rsidRPr="00892602">
        <w:rPr>
          <w:rFonts w:eastAsia="Times New Roman"/>
        </w:rPr>
        <w:t>Commercial Presentations</w:t>
      </w:r>
      <w:bookmarkEnd w:id="402"/>
    </w:p>
    <w:bookmarkEnd w:id="403"/>
    <w:p w14:paraId="649C9E76" w14:textId="77777777" w:rsidR="009F779E" w:rsidRPr="00892602" w:rsidRDefault="009F779E" w:rsidP="00A75117">
      <w:pPr>
        <w:numPr>
          <w:ilvl w:val="0"/>
          <w:numId w:val="151"/>
        </w:numPr>
        <w:tabs>
          <w:tab w:val="left" w:pos="720"/>
        </w:tabs>
        <w:divId w:val="696857982"/>
      </w:pPr>
      <w:r w:rsidRPr="00892602">
        <w:t xml:space="preserve">A maximum of twenty 1-1/2 hour commercial presentations will be accepted for any given annual conference. In the event that all commercial presentation slots are sold, and some firms are willing to stand by in case of cancellations at the conference, a waiting list of those vendors will be established. Beginning with the 2015 New Orleans Conference, Commercial Presentations will be 75 minutes in length. </w:t>
      </w:r>
      <w:r w:rsidRPr="00491928">
        <w:rPr>
          <w:i/>
          <w:iCs/>
          <w:color w:val="000000" w:themeColor="text1"/>
        </w:rPr>
        <w:t xml:space="preserve">&lt;Email Motion 14&gt; </w:t>
      </w:r>
    </w:p>
    <w:p w14:paraId="67780362" w14:textId="77777777" w:rsidR="009F779E" w:rsidRPr="00892602" w:rsidRDefault="009F779E" w:rsidP="00A75117">
      <w:pPr>
        <w:numPr>
          <w:ilvl w:val="0"/>
          <w:numId w:val="151"/>
        </w:numPr>
        <w:tabs>
          <w:tab w:val="left" w:pos="720"/>
        </w:tabs>
        <w:divId w:val="696857982"/>
      </w:pPr>
      <w:r w:rsidRPr="00892602">
        <w:t>Refunds will be allowed for cancellation of presentation reservations as follows:</w:t>
      </w:r>
    </w:p>
    <w:p w14:paraId="0226C3BC" w14:textId="77777777" w:rsidR="009F779E" w:rsidRPr="00892602" w:rsidRDefault="009F779E" w:rsidP="00A75117">
      <w:pPr>
        <w:numPr>
          <w:ilvl w:val="1"/>
          <w:numId w:val="151"/>
        </w:numPr>
        <w:tabs>
          <w:tab w:val="left" w:pos="1440"/>
        </w:tabs>
        <w:divId w:val="696857982"/>
      </w:pPr>
      <w:r w:rsidRPr="00892602">
        <w:t>65% of rental cost ONLY IF there is a vendor willing to take the space.</w:t>
      </w:r>
    </w:p>
    <w:p w14:paraId="242FC3D0" w14:textId="77777777" w:rsidR="009F779E" w:rsidRPr="00892602" w:rsidRDefault="009F779E" w:rsidP="00A75117">
      <w:pPr>
        <w:numPr>
          <w:ilvl w:val="1"/>
          <w:numId w:val="151"/>
        </w:numPr>
        <w:tabs>
          <w:tab w:val="left" w:pos="1440"/>
        </w:tabs>
        <w:divId w:val="696857982"/>
      </w:pPr>
      <w:r w:rsidRPr="00892602">
        <w:t>No refund if any time slot will remain unfilled.</w:t>
      </w:r>
    </w:p>
    <w:p w14:paraId="5777C51A" w14:textId="0BC0DE49" w:rsidR="009F779E" w:rsidRPr="00892602" w:rsidRDefault="009F779E" w:rsidP="00A75117">
      <w:pPr>
        <w:numPr>
          <w:ilvl w:val="0"/>
          <w:numId w:val="151"/>
        </w:numPr>
        <w:tabs>
          <w:tab w:val="left" w:pos="720"/>
        </w:tabs>
        <w:divId w:val="696857982"/>
      </w:pPr>
      <w:r w:rsidRPr="00892602">
        <w:t xml:space="preserve">Mailing labels, in the form of paper labels or a word file, or Email addresses will be provided for Commercial Presenters for a one time use to advertise the commercial presentation. The advertisement to be sent must be approved by the Exhibit Chair and the Conference Coordinator prior to the labels or emails being sent to the company. </w:t>
      </w:r>
      <w:r w:rsidR="00F93EFE" w:rsidRPr="00892602">
        <w:t xml:space="preserve"> </w:t>
      </w:r>
      <w:r w:rsidRPr="00892602">
        <w:t>Attendees have the option to opt out when they register.</w:t>
      </w:r>
      <w:r w:rsidRPr="00892602">
        <w:br/>
      </w:r>
      <w:r w:rsidRPr="00892602">
        <w:br/>
        <w:t>This change would take effect for the 2011 conference</w:t>
      </w:r>
      <w:r w:rsidRPr="00491928">
        <w:rPr>
          <w:color w:val="000000" w:themeColor="text1"/>
        </w:rPr>
        <w:t>.</w:t>
      </w:r>
      <w:r w:rsidRPr="000D7A52">
        <w:rPr>
          <w:i/>
          <w:iCs/>
          <w:color w:val="0070C0"/>
        </w:rPr>
        <w:t>&lt;SBM 2007&gt;&lt;FBM 2010&gt;</w:t>
      </w:r>
    </w:p>
    <w:p w14:paraId="28D14C51" w14:textId="454EC1A6" w:rsidR="009F779E" w:rsidRPr="00892602" w:rsidRDefault="00665128" w:rsidP="003631B8">
      <w:pPr>
        <w:pStyle w:val="Heading3"/>
        <w:divId w:val="696857982"/>
        <w:rPr>
          <w:rFonts w:eastAsia="Times New Roman"/>
        </w:rPr>
      </w:pPr>
      <w:bookmarkStart w:id="404" w:name="a8_7_4_Focus_Group_Policy"/>
      <w:bookmarkStart w:id="405" w:name="_Toc520655440"/>
      <w:r w:rsidRPr="00892602">
        <w:rPr>
          <w:rFonts w:eastAsia="Times New Roman"/>
        </w:rPr>
        <w:t>8.7.4</w:t>
      </w:r>
      <w:r w:rsidRPr="00892602">
        <w:rPr>
          <w:rFonts w:eastAsia="Times New Roman"/>
        </w:rPr>
        <w:tab/>
      </w:r>
      <w:r w:rsidR="009F779E" w:rsidRPr="00892602">
        <w:rPr>
          <w:rFonts w:eastAsia="Times New Roman"/>
        </w:rPr>
        <w:t>Focus Group Policy</w:t>
      </w:r>
      <w:bookmarkEnd w:id="404"/>
      <w:r w:rsidR="009F779E" w:rsidRPr="000D7A52">
        <w:rPr>
          <w:rFonts w:eastAsia="Times New Roman"/>
          <w:color w:val="0070C0"/>
        </w:rPr>
        <w:t>&lt;SBM 2011&gt;</w:t>
      </w:r>
      <w:bookmarkEnd w:id="405"/>
    </w:p>
    <w:p w14:paraId="0069790D" w14:textId="5015BEDF" w:rsidR="009F779E" w:rsidRPr="00892602" w:rsidRDefault="009F779E" w:rsidP="00A75117">
      <w:pPr>
        <w:numPr>
          <w:ilvl w:val="0"/>
          <w:numId w:val="152"/>
        </w:numPr>
        <w:tabs>
          <w:tab w:val="left" w:pos="720"/>
        </w:tabs>
        <w:divId w:val="696857982"/>
      </w:pPr>
      <w:r w:rsidRPr="00892602">
        <w:t xml:space="preserve">A focus group is a form of qualitative research in which a group of people are asked about their attitude towards a product, service, concept, or idea. </w:t>
      </w:r>
      <w:r w:rsidR="00F93EFE" w:rsidRPr="00892602">
        <w:t xml:space="preserve"> </w:t>
      </w:r>
      <w:r w:rsidRPr="00892602">
        <w:t xml:space="preserve">A focus group at an AMATYC conference will consist of no more than ten to twelve AMATYC members and two or three representatives from the publishing company, exhibitors, or vendors. </w:t>
      </w:r>
      <w:r w:rsidR="00F93EFE" w:rsidRPr="00892602">
        <w:t xml:space="preserve"> </w:t>
      </w:r>
      <w:r w:rsidRPr="00892602">
        <w:t>Focus groups will not be scheduled during the opening session, regional meetings, Saturday breakfast or other special conference events specified by the conference committee.</w:t>
      </w:r>
    </w:p>
    <w:p w14:paraId="69558EFC" w14:textId="33D08977" w:rsidR="009F779E" w:rsidRPr="00892602" w:rsidRDefault="009F779E" w:rsidP="00A75117">
      <w:pPr>
        <w:numPr>
          <w:ilvl w:val="0"/>
          <w:numId w:val="152"/>
        </w:numPr>
        <w:tabs>
          <w:tab w:val="left" w:pos="720"/>
        </w:tabs>
        <w:divId w:val="696857982"/>
      </w:pPr>
      <w:r w:rsidRPr="00892602">
        <w:t xml:space="preserve">Focus groups held by various publishers, exhibitors, or vendors at AMATYC’s Annual Conference provide the members of AMATYC with the opportunity to give feedback on textbooks and current trends in mathematics education. </w:t>
      </w:r>
      <w:r w:rsidR="00F93EFE" w:rsidRPr="00892602">
        <w:t xml:space="preserve"> </w:t>
      </w:r>
      <w:r w:rsidRPr="00892602">
        <w:t xml:space="preserve">While AMATYC views the meetings as important, allowing too many focus groups to be scheduled in competition with the conference sessions detracts from session and committee participation. </w:t>
      </w:r>
      <w:r w:rsidR="00F93EFE" w:rsidRPr="00892602">
        <w:t xml:space="preserve"> </w:t>
      </w:r>
      <w:r w:rsidRPr="00892602">
        <w:t xml:space="preserve">In order to maintain balance, the following guidelines will be followed by the Conference Coordinator when releasing space and setting up focus groups. </w:t>
      </w:r>
      <w:r w:rsidR="00F93EFE" w:rsidRPr="00892602">
        <w:t xml:space="preserve"> </w:t>
      </w:r>
      <w:r w:rsidRPr="00892602">
        <w:t>The conditions listed are dependent upon the space available at the conference hotel.</w:t>
      </w:r>
    </w:p>
    <w:p w14:paraId="125B3A49" w14:textId="546F55FC" w:rsidR="009F779E" w:rsidRPr="00892602" w:rsidRDefault="009F779E" w:rsidP="0051584A">
      <w:pPr>
        <w:tabs>
          <w:tab w:val="left" w:pos="720"/>
        </w:tabs>
        <w:ind w:left="720"/>
        <w:divId w:val="696857982"/>
      </w:pPr>
      <w:r w:rsidRPr="00892602">
        <w:t xml:space="preserve">A. The Conference Coordinator will arrange space for each publisher, exhibitor, or vendor up to 2 focus groups at no charge. </w:t>
      </w:r>
      <w:r w:rsidR="00F93EFE" w:rsidRPr="00892602">
        <w:t xml:space="preserve"> </w:t>
      </w:r>
      <w:r w:rsidRPr="00892602">
        <w:t xml:space="preserve">Publishers, exhibitors, or vendors must notify the Conference Coordinator of their desire to have a focus group by September 1. </w:t>
      </w:r>
      <w:r w:rsidR="00F93EFE" w:rsidRPr="00892602">
        <w:t xml:space="preserve"> </w:t>
      </w:r>
      <w:r w:rsidRPr="00892602">
        <w:t>Any requests received after the September 1 deadline will be charged a fee of $400 for daytime slots and $200 for late afternoon/evening time slots per focus group if space is available.</w:t>
      </w:r>
      <w:r w:rsidR="00F93EFE" w:rsidRPr="00892602">
        <w:t xml:space="preserve"> </w:t>
      </w:r>
      <w:r w:rsidRPr="00892602">
        <w:t>Focus groups are assigned on a first come first serve basis if the number of focus groups exceeds the maximum space available on site.</w:t>
      </w:r>
    </w:p>
    <w:p w14:paraId="50D7B120" w14:textId="77777777" w:rsidR="009F779E" w:rsidRPr="00892602" w:rsidRDefault="009F779E" w:rsidP="0051584A">
      <w:pPr>
        <w:tabs>
          <w:tab w:val="left" w:pos="720"/>
        </w:tabs>
        <w:ind w:left="720"/>
        <w:divId w:val="696857982"/>
      </w:pPr>
      <w:r w:rsidRPr="00892602">
        <w:t>B. Corporate Partners can have space for 3 additional focus groups arranged at no charge if the Conference Coordinator is notified by September 1.</w:t>
      </w:r>
    </w:p>
    <w:p w14:paraId="7DB2F1B6" w14:textId="77777777" w:rsidR="009F779E" w:rsidRPr="00892602" w:rsidRDefault="009F779E" w:rsidP="0051584A">
      <w:pPr>
        <w:tabs>
          <w:tab w:val="left" w:pos="720"/>
        </w:tabs>
        <w:ind w:left="720"/>
        <w:divId w:val="696857982"/>
      </w:pPr>
      <w:r w:rsidRPr="00892602">
        <w:t>C. For each 4 booths that a publisher , exhibitor, or vendor purchases, space for 1 additional focus group will be arranged at no additional charge if the Conference Coordinator is notified by September 1.</w:t>
      </w:r>
    </w:p>
    <w:p w14:paraId="54EFD232" w14:textId="77777777" w:rsidR="009F779E" w:rsidRPr="00892602" w:rsidRDefault="009F779E" w:rsidP="0051584A">
      <w:pPr>
        <w:tabs>
          <w:tab w:val="left" w:pos="720"/>
        </w:tabs>
        <w:ind w:left="720"/>
        <w:divId w:val="696857982"/>
      </w:pPr>
      <w:r w:rsidRPr="00892602">
        <w:t>D. Space for additional focus groups will be arranged for a fee of $200 per meeting provided they are requested by September 1.</w:t>
      </w:r>
    </w:p>
    <w:p w14:paraId="0F5FA467" w14:textId="77777777" w:rsidR="009F779E" w:rsidRPr="00892602" w:rsidRDefault="009F779E" w:rsidP="0051584A">
      <w:pPr>
        <w:tabs>
          <w:tab w:val="left" w:pos="720"/>
        </w:tabs>
        <w:ind w:left="720"/>
        <w:divId w:val="696857982"/>
      </w:pPr>
      <w:r w:rsidRPr="00892602">
        <w:t>E. Audio visual needs, internet connections, and food and beverage needs for focus groups are to be arranged with the hotel by the publisher, exhibitor, or vendor.</w:t>
      </w:r>
    </w:p>
    <w:p w14:paraId="6332CDE5" w14:textId="6853697F" w:rsidR="009F779E" w:rsidRPr="00892602" w:rsidRDefault="009F779E" w:rsidP="0051584A">
      <w:pPr>
        <w:tabs>
          <w:tab w:val="left" w:pos="720"/>
        </w:tabs>
        <w:ind w:left="720"/>
        <w:divId w:val="696857982"/>
      </w:pPr>
      <w:r w:rsidRPr="00892602">
        <w:t xml:space="preserve">F. AMATYC agrees to refund the fees for arranging a focus group if notice of cancellation is received in writing or email by October 1. </w:t>
      </w:r>
      <w:r w:rsidR="00F93EFE" w:rsidRPr="00892602">
        <w:t xml:space="preserve"> </w:t>
      </w:r>
      <w:r w:rsidRPr="00892602">
        <w:t>Any penalties or fines imposed by the hotel are not the responsibility of AMATYC.</w:t>
      </w:r>
    </w:p>
    <w:p w14:paraId="2F11B929" w14:textId="77777777" w:rsidR="009F779E" w:rsidRPr="00892602" w:rsidRDefault="009F779E">
      <w:pPr>
        <w:ind w:left="600"/>
        <w:divId w:val="696857982"/>
      </w:pPr>
      <w:r w:rsidRPr="00892602">
        <w:t>G. Any group sponsoring a reception or other conference food event for at least 100 members of AMATYC may have a focus group arranged during prime time or late afternoon/evening at no charge. This is not part of the Corporate Partner Program.</w:t>
      </w:r>
    </w:p>
    <w:p w14:paraId="55F9341B" w14:textId="77777777" w:rsidR="009F779E" w:rsidRPr="00892602" w:rsidRDefault="009F779E">
      <w:pPr>
        <w:ind w:left="600"/>
        <w:divId w:val="696857982"/>
      </w:pPr>
      <w:r w:rsidRPr="00892602">
        <w:t>H. The following 90-minute time slots will serve as guidelines when arranging for focus groups.</w:t>
      </w:r>
    </w:p>
    <w:p w14:paraId="5450E452" w14:textId="77777777" w:rsidR="009F779E" w:rsidRPr="00892602" w:rsidRDefault="009F779E">
      <w:pPr>
        <w:ind w:left="600"/>
        <w:divId w:val="696857982"/>
      </w:pPr>
      <w:r w:rsidRPr="00892602">
        <w:t>Prime Time ($400 per session):</w:t>
      </w:r>
    </w:p>
    <w:p w14:paraId="3E5408F0" w14:textId="593A0FFE" w:rsidR="009F779E" w:rsidRPr="00892602" w:rsidRDefault="009F779E">
      <w:pPr>
        <w:ind w:left="600"/>
        <w:divId w:val="696857982"/>
      </w:pPr>
      <w:r w:rsidRPr="00892602">
        <w:t xml:space="preserve">Thursday: 9:00 – 10:30 a. m. </w:t>
      </w:r>
      <w:r w:rsidR="00F93EFE" w:rsidRPr="00892602">
        <w:t xml:space="preserve">                     </w:t>
      </w:r>
      <w:r w:rsidRPr="00892602">
        <w:t>Friday: 10:00 – 11:30 a.m.</w:t>
      </w:r>
    </w:p>
    <w:p w14:paraId="38E7AF49" w14:textId="2A739D62" w:rsidR="009F779E" w:rsidRPr="00892602" w:rsidRDefault="00F93EFE">
      <w:pPr>
        <w:ind w:left="600"/>
        <w:divId w:val="696857982"/>
      </w:pPr>
      <w:r w:rsidRPr="00892602">
        <w:t xml:space="preserve">              </w:t>
      </w:r>
      <w:r w:rsidR="009F779E" w:rsidRPr="00892602">
        <w:t xml:space="preserve">11:00 a.m. – 12:30 a.m. </w:t>
      </w:r>
      <w:r w:rsidRPr="00892602">
        <w:t xml:space="preserve">                        </w:t>
      </w:r>
      <w:r w:rsidR="009F779E" w:rsidRPr="00892602">
        <w:t>12:30 – 2:00 p.m.</w:t>
      </w:r>
    </w:p>
    <w:p w14:paraId="2B3C6407" w14:textId="2E8E4A95" w:rsidR="009F779E" w:rsidRPr="00892602" w:rsidRDefault="00F93EFE">
      <w:pPr>
        <w:ind w:left="600"/>
        <w:divId w:val="696857982"/>
      </w:pPr>
      <w:r w:rsidRPr="00892602">
        <w:t xml:space="preserve">              </w:t>
      </w:r>
      <w:r w:rsidR="009F779E" w:rsidRPr="00892602">
        <w:t xml:space="preserve">1:00 – 2:30 p.m. </w:t>
      </w:r>
      <w:r w:rsidRPr="00892602">
        <w:t xml:space="preserve">                                  </w:t>
      </w:r>
      <w:r w:rsidR="009F779E" w:rsidRPr="00892602">
        <w:t>2:30 – 4:00 p.m.</w:t>
      </w:r>
    </w:p>
    <w:p w14:paraId="46D63895" w14:textId="77777777" w:rsidR="009F779E" w:rsidRPr="00892602" w:rsidRDefault="009F779E">
      <w:pPr>
        <w:ind w:left="600"/>
        <w:divId w:val="696857982"/>
      </w:pPr>
      <w:r w:rsidRPr="00892602">
        <w:t>Saturday: 10:00 – 11:30 a. m.</w:t>
      </w:r>
    </w:p>
    <w:p w14:paraId="23459661" w14:textId="056C4B18" w:rsidR="009F779E" w:rsidRPr="00892602" w:rsidRDefault="00F93EFE">
      <w:pPr>
        <w:ind w:left="600"/>
        <w:divId w:val="696857982"/>
      </w:pPr>
      <w:r w:rsidRPr="00892602">
        <w:t xml:space="preserve">              </w:t>
      </w:r>
      <w:r w:rsidR="009F779E" w:rsidRPr="00892602">
        <w:t>12:00 – 1:30 p.m.</w:t>
      </w:r>
    </w:p>
    <w:p w14:paraId="3FA6D072" w14:textId="77777777" w:rsidR="009F779E" w:rsidRPr="00892602" w:rsidRDefault="009F779E">
      <w:pPr>
        <w:ind w:left="600"/>
        <w:divId w:val="696857982"/>
      </w:pPr>
      <w:r w:rsidRPr="00892602">
        <w:t>Late afternoon/Evening ($200 per session):</w:t>
      </w:r>
    </w:p>
    <w:p w14:paraId="7D976AA5" w14:textId="179BD15D" w:rsidR="009F779E" w:rsidRPr="00892602" w:rsidRDefault="009F779E">
      <w:pPr>
        <w:ind w:left="600"/>
        <w:divId w:val="696857982"/>
      </w:pPr>
      <w:r w:rsidRPr="00892602">
        <w:t xml:space="preserve">Thursday: 5:30 – 7:00 p. m. </w:t>
      </w:r>
      <w:r w:rsidR="00F93EFE" w:rsidRPr="00892602">
        <w:t xml:space="preserve">                      </w:t>
      </w:r>
      <w:r w:rsidRPr="00892602">
        <w:t>Friday: 5:30 – 7:00 p.m.</w:t>
      </w:r>
    </w:p>
    <w:p w14:paraId="34E335DA" w14:textId="4C86E72C" w:rsidR="009F779E" w:rsidRPr="00892602" w:rsidRDefault="00F93EFE">
      <w:pPr>
        <w:ind w:left="600"/>
        <w:divId w:val="696857982"/>
      </w:pPr>
      <w:r w:rsidRPr="00892602">
        <w:t xml:space="preserve">              </w:t>
      </w:r>
      <w:r w:rsidR="009F779E" w:rsidRPr="00892602">
        <w:t xml:space="preserve">7:30 – 9:00 p.m. </w:t>
      </w:r>
      <w:r w:rsidRPr="00892602">
        <w:t xml:space="preserve">                                  </w:t>
      </w:r>
      <w:r w:rsidR="009F779E" w:rsidRPr="00892602">
        <w:t>7:30 – 9:00 p.m.</w:t>
      </w:r>
    </w:p>
    <w:p w14:paraId="0B95B40E" w14:textId="77777777" w:rsidR="009F779E" w:rsidRPr="00892602" w:rsidRDefault="009F779E">
      <w:pPr>
        <w:ind w:left="600"/>
        <w:divId w:val="696857982"/>
      </w:pPr>
      <w:r w:rsidRPr="00892602">
        <w:t>Saturday: 3:30 – 5:00 p. m.</w:t>
      </w:r>
    </w:p>
    <w:p w14:paraId="092937FC" w14:textId="77777777" w:rsidR="00480238" w:rsidRPr="00892602" w:rsidRDefault="00480238" w:rsidP="00017265">
      <w:pPr>
        <w:divId w:val="315837280"/>
        <w:rPr>
          <w:rFonts w:eastAsia="Times New Roman"/>
        </w:rPr>
      </w:pPr>
    </w:p>
    <w:p w14:paraId="0D55692F" w14:textId="440E0954" w:rsidR="009F779E" w:rsidRPr="00892602" w:rsidRDefault="009F779E" w:rsidP="003631B8">
      <w:pPr>
        <w:pStyle w:val="Heading3"/>
        <w:divId w:val="315837280"/>
        <w:rPr>
          <w:rFonts w:eastAsia="Times New Roman"/>
        </w:rPr>
      </w:pPr>
      <w:bookmarkStart w:id="406" w:name="_Toc520655441"/>
      <w:bookmarkStart w:id="407" w:name="a8_7_5_Exhibits_Chair"/>
      <w:r w:rsidRPr="00892602">
        <w:rPr>
          <w:rFonts w:eastAsia="Times New Roman"/>
        </w:rPr>
        <w:t>8</w:t>
      </w:r>
      <w:r w:rsidR="00665128" w:rsidRPr="00892602">
        <w:rPr>
          <w:rFonts w:eastAsia="Times New Roman"/>
        </w:rPr>
        <w:t>.7.5</w:t>
      </w:r>
      <w:r w:rsidR="00665128" w:rsidRPr="00892602">
        <w:rPr>
          <w:rFonts w:eastAsia="Times New Roman"/>
        </w:rPr>
        <w:tab/>
      </w:r>
      <w:r w:rsidRPr="00892602">
        <w:rPr>
          <w:rFonts w:eastAsia="Times New Roman"/>
        </w:rPr>
        <w:t>Exhibits Chair</w:t>
      </w:r>
      <w:bookmarkEnd w:id="406"/>
    </w:p>
    <w:bookmarkEnd w:id="407"/>
    <w:p w14:paraId="20B0F11D" w14:textId="77777777" w:rsidR="009F779E" w:rsidRPr="00892602" w:rsidRDefault="009F779E" w:rsidP="003631B8">
      <w:pPr>
        <w:keepNext/>
        <w:divId w:val="315837280"/>
        <w:rPr>
          <w:rFonts w:eastAsia="Times New Roman"/>
          <w:b/>
        </w:rPr>
      </w:pPr>
      <w:r w:rsidRPr="00892602">
        <w:rPr>
          <w:rFonts w:eastAsia="Times New Roman"/>
          <w:b/>
        </w:rPr>
        <w:t>Appointment Process</w:t>
      </w:r>
    </w:p>
    <w:p w14:paraId="3F1EB27D" w14:textId="77777777" w:rsidR="009F779E" w:rsidRPr="00892602" w:rsidRDefault="009F779E">
      <w:pPr>
        <w:divId w:val="315837280"/>
      </w:pPr>
      <w:r w:rsidRPr="00892602">
        <w:t>The Exhibits Chair is recommended by the President and appointed by the Executive Board. This position reports to the Conference Coordinator.</w:t>
      </w:r>
    </w:p>
    <w:p w14:paraId="17B22DCB" w14:textId="77777777" w:rsidR="009F779E" w:rsidRPr="00892602" w:rsidRDefault="009F779E" w:rsidP="00017265">
      <w:pPr>
        <w:divId w:val="315837280"/>
        <w:rPr>
          <w:rFonts w:eastAsia="Times New Roman"/>
          <w:b/>
        </w:rPr>
      </w:pPr>
      <w:r w:rsidRPr="00892602">
        <w:rPr>
          <w:rFonts w:eastAsia="Times New Roman"/>
          <w:b/>
        </w:rPr>
        <w:t>Term of Office</w:t>
      </w:r>
    </w:p>
    <w:p w14:paraId="29938A0E" w14:textId="77777777" w:rsidR="009F779E" w:rsidRPr="00892602" w:rsidRDefault="009F779E">
      <w:pPr>
        <w:shd w:val="clear" w:color="auto" w:fill="FFFFFF"/>
        <w:divId w:val="315837280"/>
      </w:pPr>
      <w:r w:rsidRPr="00892602">
        <w:t xml:space="preserve">The term length is </w:t>
      </w:r>
      <w:r w:rsidR="00892FFA" w:rsidRPr="00892602">
        <w:t>three</w:t>
      </w:r>
      <w:r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491928">
        <w:rPr>
          <w:i/>
          <w:iCs/>
          <w:color w:val="000000" w:themeColor="text1"/>
        </w:rPr>
        <w:t>&lt;FBM 2007&gt;</w:t>
      </w:r>
      <w:r w:rsidR="00892FFA" w:rsidRPr="00491928">
        <w:rPr>
          <w:i/>
          <w:iCs/>
          <w:color w:val="000000" w:themeColor="text1"/>
        </w:rPr>
        <w:t xml:space="preserve"> &lt;FBM 2017&gt;</w:t>
      </w:r>
    </w:p>
    <w:p w14:paraId="1C24159A" w14:textId="77777777" w:rsidR="009F779E" w:rsidRPr="00892602" w:rsidRDefault="009F779E" w:rsidP="00017265">
      <w:pPr>
        <w:divId w:val="315837280"/>
        <w:rPr>
          <w:rFonts w:eastAsia="Times New Roman"/>
          <w:b/>
        </w:rPr>
      </w:pPr>
      <w:r w:rsidRPr="00892602">
        <w:rPr>
          <w:rFonts w:eastAsia="Times New Roman"/>
          <w:b/>
        </w:rPr>
        <w:t>Duties and Timeline</w:t>
      </w:r>
    </w:p>
    <w:p w14:paraId="2F5D789B" w14:textId="77777777" w:rsidR="009F779E" w:rsidRPr="00892602" w:rsidRDefault="009F779E">
      <w:pPr>
        <w:divId w:val="315837280"/>
      </w:pPr>
      <w:r w:rsidRPr="00892602">
        <w:t>The Exhibits Chair will make the contacts with publishers, computer software and hardware vendors, calculator companies, assessment companies and other potential exhibitors that will exhibit or make a commercial presentation at AMATYC conferences.</w:t>
      </w:r>
    </w:p>
    <w:p w14:paraId="2FE8ACF9" w14:textId="77777777" w:rsidR="009F779E" w:rsidRPr="00892602" w:rsidRDefault="009F779E">
      <w:pPr>
        <w:divId w:val="315837280"/>
      </w:pPr>
      <w:r w:rsidRPr="00892602">
        <w:t>December</w:t>
      </w:r>
    </w:p>
    <w:p w14:paraId="0C409E0F" w14:textId="77777777" w:rsidR="009F779E" w:rsidRPr="00892602" w:rsidRDefault="009F779E" w:rsidP="00A75117">
      <w:pPr>
        <w:numPr>
          <w:ilvl w:val="0"/>
          <w:numId w:val="153"/>
        </w:numPr>
        <w:tabs>
          <w:tab w:val="left" w:pos="720"/>
        </w:tabs>
        <w:divId w:val="315837280"/>
      </w:pPr>
      <w:r w:rsidRPr="00892602">
        <w:t>Work with the AMATYC Office to maintain (revise/update as needed) the exhibitor mailing list. This list of potential exhibitors is maintained in the AMATYC office. Note that this list is different from the list of advertisers, although many of the same companies will be found on both lists. With the larger companies, the contact person that makes decisions about exhibiting at trade shows is different from the person that makes decisions about advertising. With the smaller companies, this person may perform both functions. In addition to contacting the main offices, the following may be contacted in order to pass along information and obtain additional names of contact:</w:t>
      </w:r>
    </w:p>
    <w:p w14:paraId="25FC5182" w14:textId="77777777" w:rsidR="009F779E" w:rsidRPr="00892602" w:rsidRDefault="009F779E" w:rsidP="00A75117">
      <w:pPr>
        <w:numPr>
          <w:ilvl w:val="1"/>
          <w:numId w:val="153"/>
        </w:numPr>
        <w:tabs>
          <w:tab w:val="left" w:pos="1440"/>
        </w:tabs>
        <w:divId w:val="315837280"/>
      </w:pPr>
      <w:r w:rsidRPr="00892602">
        <w:t>A local representative of a national company should be able to supply the name of the conference manager for his/her company.</w:t>
      </w:r>
    </w:p>
    <w:p w14:paraId="5BCFBA92" w14:textId="77777777" w:rsidR="009F779E" w:rsidRPr="00892602" w:rsidRDefault="009F779E" w:rsidP="00A75117">
      <w:pPr>
        <w:numPr>
          <w:ilvl w:val="1"/>
          <w:numId w:val="153"/>
        </w:numPr>
        <w:tabs>
          <w:tab w:val="left" w:pos="1440"/>
        </w:tabs>
        <w:divId w:val="315837280"/>
      </w:pPr>
      <w:r w:rsidRPr="00892602">
        <w:t>Computer science department members of a local college may be able to supply names of computer hardware and software representatives.</w:t>
      </w:r>
    </w:p>
    <w:p w14:paraId="4B3564C8" w14:textId="77777777" w:rsidR="009F779E" w:rsidRPr="00892602" w:rsidRDefault="009F779E" w:rsidP="00A75117">
      <w:pPr>
        <w:numPr>
          <w:ilvl w:val="1"/>
          <w:numId w:val="153"/>
        </w:numPr>
        <w:tabs>
          <w:tab w:val="left" w:pos="1440"/>
        </w:tabs>
        <w:divId w:val="315837280"/>
      </w:pPr>
      <w:r w:rsidRPr="00892602">
        <w:t>Names of companies or persons in other areas of non-print educational materials may be found in the library.</w:t>
      </w:r>
    </w:p>
    <w:p w14:paraId="5A681C27" w14:textId="77777777" w:rsidR="009F779E" w:rsidRPr="00892602" w:rsidRDefault="009F779E" w:rsidP="00A75117">
      <w:pPr>
        <w:numPr>
          <w:ilvl w:val="1"/>
          <w:numId w:val="153"/>
        </w:numPr>
        <w:tabs>
          <w:tab w:val="left" w:pos="1440"/>
        </w:tabs>
        <w:divId w:val="315837280"/>
      </w:pPr>
      <w:r w:rsidRPr="00892602">
        <w:t>Other professional journals can be examined for possible leads for potential advertisers.</w:t>
      </w:r>
    </w:p>
    <w:p w14:paraId="670CF9A7" w14:textId="77777777" w:rsidR="009F779E" w:rsidRPr="00892602" w:rsidRDefault="009F779E" w:rsidP="00A75117">
      <w:pPr>
        <w:numPr>
          <w:ilvl w:val="1"/>
          <w:numId w:val="153"/>
        </w:numPr>
        <w:tabs>
          <w:tab w:val="left" w:pos="1440"/>
        </w:tabs>
        <w:divId w:val="315837280"/>
      </w:pPr>
      <w:r w:rsidRPr="00892602">
        <w:t>Other math conferences can be attended to recruit new exhibitors and commercial presenters.</w:t>
      </w:r>
    </w:p>
    <w:p w14:paraId="77D274AD" w14:textId="77777777" w:rsidR="009F779E" w:rsidRPr="00892602" w:rsidRDefault="009F779E" w:rsidP="00A75117">
      <w:pPr>
        <w:numPr>
          <w:ilvl w:val="0"/>
          <w:numId w:val="153"/>
        </w:numPr>
        <w:tabs>
          <w:tab w:val="left" w:pos="720"/>
        </w:tabs>
        <w:divId w:val="315837280"/>
      </w:pPr>
      <w:r w:rsidRPr="00892602">
        <w:t>Work closely with the Conference Coordinator to determine what is being furnished in the exhibit hall by the hotel or convention center - tables, chairs, etc. Most decorating firms will include setting up the registration area and providing registration booths for attendees and exhibitors complimentary in the decorating agreement. If the exhibit area is not carpeted, AMATYC will budget for carpeting aisles. Carpeting as well as furnishings (tables, chairs, etc.) for booths is the responsibility of the exhibitor. Obtain a floor plan of the exhibit hall showing numbered booths from the selected decorating firm. Be sure that the floor plan has been approved by the local fire marshal and the hotel.</w:t>
      </w:r>
    </w:p>
    <w:p w14:paraId="5FD2F819" w14:textId="77777777" w:rsidR="009F779E" w:rsidRPr="00892602" w:rsidRDefault="009F779E" w:rsidP="00A75117">
      <w:pPr>
        <w:numPr>
          <w:ilvl w:val="0"/>
          <w:numId w:val="153"/>
        </w:numPr>
        <w:tabs>
          <w:tab w:val="left" w:pos="720"/>
        </w:tabs>
        <w:divId w:val="315837280"/>
      </w:pPr>
      <w:r w:rsidRPr="00892602">
        <w:t>Work with the AMATYC office to prepare the information for the mass mailing announcing exhibiting opportunities for the coming year. The Conference Coordinator should review and approve solicitation materials before they are sent. The exhibitor packet should include the following:</w:t>
      </w:r>
    </w:p>
    <w:p w14:paraId="3B84BC9C" w14:textId="77777777" w:rsidR="009F779E" w:rsidRPr="00892602" w:rsidRDefault="009F779E" w:rsidP="00A75117">
      <w:pPr>
        <w:numPr>
          <w:ilvl w:val="1"/>
          <w:numId w:val="153"/>
        </w:numPr>
        <w:tabs>
          <w:tab w:val="left" w:pos="1440"/>
        </w:tabs>
        <w:divId w:val="315837280"/>
      </w:pPr>
      <w:r w:rsidRPr="00892602">
        <w:t>Invitation letter</w:t>
      </w:r>
      <w:r w:rsidRPr="00892602">
        <w:br/>
      </w:r>
      <w:r w:rsidRPr="00892602">
        <w:br/>
        <w:t>This is a one-page letter describing the AMATYC conference with an invitation to exhibit or purchase a commercial presentation slot at the next conference. Some companies plan their trade show calendars a year in advance; therefore, the solicitation letter should also include dates and locations of future AMATYC conferences.</w:t>
      </w:r>
    </w:p>
    <w:p w14:paraId="6E448B3B" w14:textId="77777777" w:rsidR="009F779E" w:rsidRPr="00892602" w:rsidRDefault="009F779E" w:rsidP="00A75117">
      <w:pPr>
        <w:numPr>
          <w:ilvl w:val="1"/>
          <w:numId w:val="153"/>
        </w:numPr>
        <w:tabs>
          <w:tab w:val="left" w:pos="1440"/>
        </w:tabs>
        <w:divId w:val="315837280"/>
      </w:pPr>
      <w:r w:rsidRPr="00892602">
        <w:t>Exhibitor contract</w:t>
      </w:r>
    </w:p>
    <w:p w14:paraId="569E391D" w14:textId="77777777" w:rsidR="009F779E" w:rsidRPr="00892602" w:rsidRDefault="009F779E" w:rsidP="00A75117">
      <w:pPr>
        <w:numPr>
          <w:ilvl w:val="1"/>
          <w:numId w:val="153"/>
        </w:numPr>
        <w:tabs>
          <w:tab w:val="left" w:pos="1440"/>
        </w:tabs>
        <w:divId w:val="315837280"/>
      </w:pPr>
      <w:r w:rsidRPr="00892602">
        <w:t>Exhibitor guidelines</w:t>
      </w:r>
      <w:r w:rsidRPr="00892602">
        <w:br/>
      </w:r>
      <w:r w:rsidRPr="00892602">
        <w:br/>
        <w:t>The guidelines should include, but not be limited to:</w:t>
      </w:r>
    </w:p>
    <w:p w14:paraId="0F01EFEB" w14:textId="77777777" w:rsidR="009F779E" w:rsidRPr="00892602" w:rsidRDefault="009F779E" w:rsidP="00A75117">
      <w:pPr>
        <w:numPr>
          <w:ilvl w:val="2"/>
          <w:numId w:val="153"/>
        </w:numPr>
        <w:tabs>
          <w:tab w:val="left" w:pos="2160"/>
        </w:tabs>
        <w:divId w:val="315837280"/>
      </w:pPr>
      <w:r w:rsidRPr="00892602">
        <w:t>The name of the drayage firm.</w:t>
      </w:r>
    </w:p>
    <w:p w14:paraId="585DD0CD" w14:textId="77777777" w:rsidR="009F779E" w:rsidRPr="00892602" w:rsidRDefault="009F779E" w:rsidP="00A75117">
      <w:pPr>
        <w:numPr>
          <w:ilvl w:val="2"/>
          <w:numId w:val="153"/>
        </w:numPr>
        <w:tabs>
          <w:tab w:val="left" w:pos="2160"/>
        </w:tabs>
        <w:divId w:val="315837280"/>
      </w:pPr>
      <w:r w:rsidRPr="00892602">
        <w:t>What AMATYC will furnish without charge.</w:t>
      </w:r>
    </w:p>
    <w:p w14:paraId="22203EC9" w14:textId="77777777" w:rsidR="009F779E" w:rsidRPr="00892602" w:rsidRDefault="009F779E" w:rsidP="00A75117">
      <w:pPr>
        <w:numPr>
          <w:ilvl w:val="2"/>
          <w:numId w:val="153"/>
        </w:numPr>
        <w:tabs>
          <w:tab w:val="left" w:pos="2160"/>
        </w:tabs>
        <w:divId w:val="315837280"/>
      </w:pPr>
      <w:r w:rsidRPr="00892602">
        <w:t>Set-up and dismantling time.</w:t>
      </w:r>
    </w:p>
    <w:p w14:paraId="4A157797" w14:textId="77777777" w:rsidR="009F779E" w:rsidRPr="00892602" w:rsidRDefault="009F779E" w:rsidP="00A75117">
      <w:pPr>
        <w:numPr>
          <w:ilvl w:val="2"/>
          <w:numId w:val="153"/>
        </w:numPr>
        <w:tabs>
          <w:tab w:val="left" w:pos="2160"/>
        </w:tabs>
        <w:divId w:val="315837280"/>
      </w:pPr>
      <w:r w:rsidRPr="00892602">
        <w:t>Exhibiting hours.</w:t>
      </w:r>
    </w:p>
    <w:p w14:paraId="3499BC24" w14:textId="77777777" w:rsidR="009F779E" w:rsidRPr="00892602" w:rsidRDefault="009F779E" w:rsidP="00A75117">
      <w:pPr>
        <w:numPr>
          <w:ilvl w:val="2"/>
          <w:numId w:val="153"/>
        </w:numPr>
        <w:tabs>
          <w:tab w:val="left" w:pos="2160"/>
        </w:tabs>
        <w:divId w:val="315837280"/>
      </w:pPr>
      <w:r w:rsidRPr="00892602">
        <w:t>How booths are assigned (first-come-first-served basis as payment is received but noting that AMATYC reserves the right to reassign booth locations. Before any such reassignments are made, the exhibitors affected will be consulted. Corporate sponsors receive priority for booth assignments.)</w:t>
      </w:r>
    </w:p>
    <w:p w14:paraId="08D37438" w14:textId="77777777" w:rsidR="009F779E" w:rsidRPr="00892602" w:rsidRDefault="009F779E" w:rsidP="00A75117">
      <w:pPr>
        <w:numPr>
          <w:ilvl w:val="2"/>
          <w:numId w:val="153"/>
        </w:numPr>
        <w:tabs>
          <w:tab w:val="left" w:pos="2160"/>
        </w:tabs>
        <w:divId w:val="315837280"/>
      </w:pPr>
      <w:r w:rsidRPr="00892602">
        <w:t>Opportunity to be listed on AMATYC website (complimentary).</w:t>
      </w:r>
    </w:p>
    <w:p w14:paraId="331E323B" w14:textId="77777777" w:rsidR="009F779E" w:rsidRPr="00892602" w:rsidRDefault="009F779E" w:rsidP="00A75117">
      <w:pPr>
        <w:numPr>
          <w:ilvl w:val="2"/>
          <w:numId w:val="153"/>
        </w:numPr>
        <w:tabs>
          <w:tab w:val="left" w:pos="2160"/>
        </w:tabs>
        <w:divId w:val="315837280"/>
      </w:pPr>
      <w:r w:rsidRPr="00892602">
        <w:t>Cost and size of each booth.</w:t>
      </w:r>
    </w:p>
    <w:p w14:paraId="2879C984" w14:textId="77777777" w:rsidR="009F779E" w:rsidRPr="00892602" w:rsidRDefault="009F779E" w:rsidP="00A75117">
      <w:pPr>
        <w:numPr>
          <w:ilvl w:val="2"/>
          <w:numId w:val="153"/>
        </w:numPr>
        <w:tabs>
          <w:tab w:val="left" w:pos="2160"/>
        </w:tabs>
        <w:divId w:val="315837280"/>
      </w:pPr>
      <w:r w:rsidRPr="00892602">
        <w:t>Dates and location of conference.</w:t>
      </w:r>
    </w:p>
    <w:p w14:paraId="63349CC0" w14:textId="77777777" w:rsidR="009F779E" w:rsidRPr="00892602" w:rsidRDefault="009F779E" w:rsidP="00A75117">
      <w:pPr>
        <w:numPr>
          <w:ilvl w:val="2"/>
          <w:numId w:val="153"/>
        </w:numPr>
        <w:tabs>
          <w:tab w:val="left" w:pos="2160"/>
        </w:tabs>
        <w:divId w:val="315837280"/>
      </w:pPr>
      <w:r w:rsidRPr="00892602">
        <w:t>Liability statement that requires approval by the conference hotel.</w:t>
      </w:r>
    </w:p>
    <w:p w14:paraId="746E5CBF" w14:textId="77777777" w:rsidR="009F779E" w:rsidRPr="00892602" w:rsidRDefault="009F779E" w:rsidP="00A75117">
      <w:pPr>
        <w:numPr>
          <w:ilvl w:val="2"/>
          <w:numId w:val="153"/>
        </w:numPr>
        <w:tabs>
          <w:tab w:val="left" w:pos="2160"/>
        </w:tabs>
        <w:divId w:val="315837280"/>
      </w:pPr>
      <w:r w:rsidRPr="00892602">
        <w:t>Refund policy.</w:t>
      </w:r>
    </w:p>
    <w:p w14:paraId="48E8F3E9" w14:textId="77777777" w:rsidR="009F779E" w:rsidRPr="00892602" w:rsidRDefault="009F779E" w:rsidP="00A75117">
      <w:pPr>
        <w:numPr>
          <w:ilvl w:val="1"/>
          <w:numId w:val="153"/>
        </w:numPr>
        <w:tabs>
          <w:tab w:val="left" w:pos="1440"/>
        </w:tabs>
        <w:divId w:val="315837280"/>
      </w:pPr>
      <w:r w:rsidRPr="00892602">
        <w:t>Exhibit floor plan for next conference, if available</w:t>
      </w:r>
    </w:p>
    <w:p w14:paraId="2BE21A79" w14:textId="77777777" w:rsidR="009F779E" w:rsidRPr="00892602" w:rsidRDefault="009F779E" w:rsidP="00A75117">
      <w:pPr>
        <w:numPr>
          <w:ilvl w:val="1"/>
          <w:numId w:val="153"/>
        </w:numPr>
        <w:tabs>
          <w:tab w:val="left" w:pos="1440"/>
        </w:tabs>
        <w:divId w:val="315837280"/>
      </w:pPr>
      <w:r w:rsidRPr="00892602">
        <w:t>Commercial presentation guidelines</w:t>
      </w:r>
      <w:r w:rsidRPr="00892602">
        <w:br/>
      </w:r>
      <w:r w:rsidRPr="00892602">
        <w:br/>
        <w:t>The guidelines should include, but not be limited to:</w:t>
      </w:r>
    </w:p>
    <w:p w14:paraId="1C1E4BDB" w14:textId="77777777" w:rsidR="009F779E" w:rsidRPr="00892602" w:rsidRDefault="009F779E" w:rsidP="00A75117">
      <w:pPr>
        <w:numPr>
          <w:ilvl w:val="2"/>
          <w:numId w:val="153"/>
        </w:numPr>
        <w:tabs>
          <w:tab w:val="left" w:pos="2160"/>
        </w:tabs>
        <w:divId w:val="315837280"/>
      </w:pPr>
      <w:r w:rsidRPr="00892602">
        <w:t>The name of the drayage firm.</w:t>
      </w:r>
    </w:p>
    <w:p w14:paraId="5150D75D" w14:textId="77777777" w:rsidR="009F779E" w:rsidRPr="00892602" w:rsidRDefault="009F779E" w:rsidP="00A75117">
      <w:pPr>
        <w:numPr>
          <w:ilvl w:val="2"/>
          <w:numId w:val="153"/>
        </w:numPr>
        <w:tabs>
          <w:tab w:val="left" w:pos="2160"/>
        </w:tabs>
        <w:divId w:val="315837280"/>
      </w:pPr>
      <w:r w:rsidRPr="00892602">
        <w:t>What AMATYC will furnish without charge.</w:t>
      </w:r>
    </w:p>
    <w:p w14:paraId="2562FD94" w14:textId="77777777" w:rsidR="009F779E" w:rsidRPr="00892602" w:rsidRDefault="009F779E" w:rsidP="00A75117">
      <w:pPr>
        <w:numPr>
          <w:ilvl w:val="2"/>
          <w:numId w:val="153"/>
        </w:numPr>
        <w:tabs>
          <w:tab w:val="left" w:pos="2160"/>
        </w:tabs>
        <w:divId w:val="315837280"/>
      </w:pPr>
      <w:r w:rsidRPr="00892602">
        <w:t>Presentation time hours.</w:t>
      </w:r>
    </w:p>
    <w:p w14:paraId="61A6D4BB" w14:textId="77777777" w:rsidR="009F779E" w:rsidRPr="00892602" w:rsidRDefault="009F779E" w:rsidP="00A75117">
      <w:pPr>
        <w:numPr>
          <w:ilvl w:val="2"/>
          <w:numId w:val="153"/>
        </w:numPr>
        <w:tabs>
          <w:tab w:val="left" w:pos="2160"/>
        </w:tabs>
        <w:divId w:val="315837280"/>
      </w:pPr>
      <w:r w:rsidRPr="00892602">
        <w:t>How presentations are assigned (first-come-first-served basis as payment is received.)</w:t>
      </w:r>
    </w:p>
    <w:p w14:paraId="583BEC17" w14:textId="77777777" w:rsidR="009F779E" w:rsidRPr="00892602" w:rsidRDefault="009F779E" w:rsidP="00A75117">
      <w:pPr>
        <w:numPr>
          <w:ilvl w:val="2"/>
          <w:numId w:val="153"/>
        </w:numPr>
        <w:tabs>
          <w:tab w:val="left" w:pos="2160"/>
        </w:tabs>
        <w:divId w:val="315837280"/>
      </w:pPr>
      <w:r w:rsidRPr="00892602">
        <w:t>Cost and size of each presentation room.</w:t>
      </w:r>
    </w:p>
    <w:p w14:paraId="0DDD0640" w14:textId="77777777" w:rsidR="009F779E" w:rsidRPr="00892602" w:rsidRDefault="009F779E" w:rsidP="00A75117">
      <w:pPr>
        <w:numPr>
          <w:ilvl w:val="2"/>
          <w:numId w:val="153"/>
        </w:numPr>
        <w:tabs>
          <w:tab w:val="left" w:pos="2160"/>
        </w:tabs>
        <w:divId w:val="315837280"/>
      </w:pPr>
      <w:r w:rsidRPr="00892602">
        <w:t>Dates and location of conference.</w:t>
      </w:r>
    </w:p>
    <w:p w14:paraId="73457B32" w14:textId="77777777" w:rsidR="009F779E" w:rsidRPr="00892602" w:rsidRDefault="009F779E" w:rsidP="00A75117">
      <w:pPr>
        <w:numPr>
          <w:ilvl w:val="2"/>
          <w:numId w:val="153"/>
        </w:numPr>
        <w:tabs>
          <w:tab w:val="left" w:pos="2160"/>
        </w:tabs>
        <w:divId w:val="315837280"/>
      </w:pPr>
      <w:r w:rsidRPr="00892602">
        <w:t>Refund policy.</w:t>
      </w:r>
    </w:p>
    <w:p w14:paraId="4B9424F9" w14:textId="77777777" w:rsidR="009F779E" w:rsidRPr="00892602" w:rsidRDefault="009F779E" w:rsidP="00A75117">
      <w:pPr>
        <w:numPr>
          <w:ilvl w:val="0"/>
          <w:numId w:val="153"/>
        </w:numPr>
        <w:tabs>
          <w:tab w:val="left" w:pos="720"/>
        </w:tabs>
        <w:divId w:val="315837280"/>
      </w:pPr>
      <w:r w:rsidRPr="00892602">
        <w:t>Work with the AMATYC Office to mail out the exhibitor packet. Send packets to the previous year’s exhibitors a few days before the mass mailing to give these companies a head start on purchasing their booth space for the next conference. All potential advertisers and exhibitors will be sent an email from the AMATYC office announcing the opportunities for the upcoming year. Included in the email will be directions to the AMATYC website for forms and further information. All companies who have advertised or exhibited at least once in the previous three years will automatically receive packets in the mail. Companies that are not returning advertisers or exhibitors will be able to request a packet in response to the initial email.</w:t>
      </w:r>
    </w:p>
    <w:p w14:paraId="0D5B4F62" w14:textId="77777777" w:rsidR="009F779E" w:rsidRPr="00892602" w:rsidRDefault="009F779E" w:rsidP="00A75117">
      <w:pPr>
        <w:numPr>
          <w:ilvl w:val="0"/>
          <w:numId w:val="153"/>
        </w:numPr>
        <w:tabs>
          <w:tab w:val="left" w:pos="720"/>
        </w:tabs>
        <w:divId w:val="315837280"/>
      </w:pPr>
      <w:r w:rsidRPr="00892602">
        <w:t>Mail out exhibitor packets throughout the year as new potential exhibitors are identified, and/or as potential exhibitors contact the Chair directly or thro</w:t>
      </w:r>
      <w:r w:rsidR="00B93CA7" w:rsidRPr="00892602">
        <w:t>ugh the AMATYC office. These ”</w:t>
      </w:r>
      <w:r w:rsidRPr="00892602">
        <w:t>new” contacts are added to the mailing list for future mailings. When a product flyer comes in the mail from a company, consider that company to be a potential exhibitor at the AMATYC conference and send out the exhibitor packet. This spreads information about AMATYC. The process of contacting potential exhibitors and the selling of booth space for the conference stretches out over the year even more so than the selling of advertising. Typically, the first booth will be sold in January and the last sometime in late October. Calls asking about booth space may come in the week of the conference.</w:t>
      </w:r>
    </w:p>
    <w:p w14:paraId="03011DCD" w14:textId="77777777" w:rsidR="009F779E" w:rsidRPr="00892602" w:rsidRDefault="009F779E">
      <w:pPr>
        <w:divId w:val="315837280"/>
      </w:pPr>
      <w:r w:rsidRPr="00892602">
        <w:t>January</w:t>
      </w:r>
    </w:p>
    <w:p w14:paraId="5CE0E19E" w14:textId="77777777" w:rsidR="009F779E" w:rsidRPr="00892602" w:rsidRDefault="009F779E" w:rsidP="00A75117">
      <w:pPr>
        <w:numPr>
          <w:ilvl w:val="0"/>
          <w:numId w:val="154"/>
        </w:numPr>
        <w:tabs>
          <w:tab w:val="left" w:pos="720"/>
        </w:tabs>
        <w:divId w:val="315837280"/>
      </w:pPr>
      <w:r w:rsidRPr="00892602">
        <w:t>Submit the exhibit and commercial presentation packets to the AMATYC website coordinator for posting to the AMATYC website.</w:t>
      </w:r>
    </w:p>
    <w:p w14:paraId="3A3C4151" w14:textId="77777777" w:rsidR="009F779E" w:rsidRPr="00892602" w:rsidRDefault="009F779E">
      <w:pPr>
        <w:divId w:val="315837280"/>
      </w:pPr>
      <w:r w:rsidRPr="00892602">
        <w:t>January - February (and throughout the year)</w:t>
      </w:r>
    </w:p>
    <w:p w14:paraId="34A2A5E1" w14:textId="77777777" w:rsidR="009F779E" w:rsidRPr="00892602" w:rsidRDefault="009F779E" w:rsidP="00A75117">
      <w:pPr>
        <w:numPr>
          <w:ilvl w:val="0"/>
          <w:numId w:val="155"/>
        </w:numPr>
        <w:tabs>
          <w:tab w:val="left" w:pos="720"/>
        </w:tabs>
        <w:divId w:val="315837280"/>
      </w:pPr>
      <w:r w:rsidRPr="00892602">
        <w:t>Assign booth space on a "first to pay, first to choose" basis, but not until the corporate sponsors' deadline for receiving priority booth assignments. In addition, the Exhibits Chair has the right to assign booth space based upon AMATYC’s need to fill out the exhibit area. This may be necessary as some companies buy 4-6 booths while others buy one booth.</w:t>
      </w:r>
    </w:p>
    <w:p w14:paraId="5EC28054" w14:textId="77777777" w:rsidR="009F779E" w:rsidRPr="00892602" w:rsidRDefault="009F779E" w:rsidP="00A75117">
      <w:pPr>
        <w:numPr>
          <w:ilvl w:val="0"/>
          <w:numId w:val="155"/>
        </w:numPr>
        <w:tabs>
          <w:tab w:val="left" w:pos="720"/>
        </w:tabs>
        <w:divId w:val="315837280"/>
      </w:pPr>
      <w:r w:rsidRPr="00892602">
        <w:t>Send confirmation letters as exhibitor contracts and payments come in. The confirmation letter should include:</w:t>
      </w:r>
    </w:p>
    <w:p w14:paraId="66C1FD51" w14:textId="77777777" w:rsidR="009F779E" w:rsidRPr="00892602" w:rsidRDefault="009F779E" w:rsidP="00A75117">
      <w:pPr>
        <w:numPr>
          <w:ilvl w:val="1"/>
          <w:numId w:val="155"/>
        </w:numPr>
        <w:tabs>
          <w:tab w:val="left" w:pos="1440"/>
        </w:tabs>
        <w:divId w:val="315837280"/>
      </w:pPr>
      <w:r w:rsidRPr="00892602">
        <w:t>Assigned booth number(s) and exhibit floor plan, for exhibitors who have sent in payment.</w:t>
      </w:r>
    </w:p>
    <w:p w14:paraId="3B1FEE5C" w14:textId="77777777" w:rsidR="009F779E" w:rsidRPr="00892602" w:rsidRDefault="009F779E" w:rsidP="00A75117">
      <w:pPr>
        <w:numPr>
          <w:ilvl w:val="1"/>
          <w:numId w:val="155"/>
        </w:numPr>
        <w:tabs>
          <w:tab w:val="left" w:pos="1440"/>
        </w:tabs>
        <w:divId w:val="315837280"/>
      </w:pPr>
      <w:r w:rsidRPr="00892602">
        <w:t>Exhibit floor plan for exhibitors who have not sent in payment.</w:t>
      </w:r>
    </w:p>
    <w:p w14:paraId="53080268" w14:textId="77777777" w:rsidR="009F779E" w:rsidRPr="00892602" w:rsidRDefault="009F779E" w:rsidP="00A75117">
      <w:pPr>
        <w:numPr>
          <w:ilvl w:val="1"/>
          <w:numId w:val="155"/>
        </w:numPr>
        <w:tabs>
          <w:tab w:val="left" w:pos="1440"/>
        </w:tabs>
        <w:divId w:val="315837280"/>
      </w:pPr>
      <w:r w:rsidRPr="00892602">
        <w:t>Suggestion to place an ad in t</w:t>
      </w:r>
      <w:r w:rsidR="00B93CA7" w:rsidRPr="00892602">
        <w:t>he Conference Program saying ”</w:t>
      </w:r>
      <w:r w:rsidRPr="00892602">
        <w:t>Visit us in booth #xxx.”</w:t>
      </w:r>
    </w:p>
    <w:p w14:paraId="75513874" w14:textId="77777777" w:rsidR="009F779E" w:rsidRPr="00892602" w:rsidRDefault="009F779E" w:rsidP="00A75117">
      <w:pPr>
        <w:numPr>
          <w:ilvl w:val="1"/>
          <w:numId w:val="155"/>
        </w:numPr>
        <w:tabs>
          <w:tab w:val="left" w:pos="1440"/>
        </w:tabs>
        <w:divId w:val="315837280"/>
      </w:pPr>
      <w:r w:rsidRPr="00892602">
        <w:t>Request for the list of names of people who will need name badges to work in the booths.</w:t>
      </w:r>
    </w:p>
    <w:p w14:paraId="47EFB0D4" w14:textId="77777777" w:rsidR="009F779E" w:rsidRPr="00892602" w:rsidRDefault="009F779E" w:rsidP="00A75117">
      <w:pPr>
        <w:numPr>
          <w:ilvl w:val="1"/>
          <w:numId w:val="155"/>
        </w:numPr>
        <w:tabs>
          <w:tab w:val="left" w:pos="1440"/>
        </w:tabs>
        <w:divId w:val="315837280"/>
      </w:pPr>
      <w:r w:rsidRPr="00892602">
        <w:t>Name and address of the AMATYC audio-visual vendor who can assist exhibitors with their audio-visual requirements.</w:t>
      </w:r>
    </w:p>
    <w:p w14:paraId="515F8410" w14:textId="77777777" w:rsidR="009F779E" w:rsidRPr="00892602" w:rsidRDefault="009F779E" w:rsidP="00A75117">
      <w:pPr>
        <w:numPr>
          <w:ilvl w:val="0"/>
          <w:numId w:val="155"/>
        </w:numPr>
        <w:tabs>
          <w:tab w:val="left" w:pos="720"/>
        </w:tabs>
        <w:divId w:val="315837280"/>
      </w:pPr>
      <w:r w:rsidRPr="00892602">
        <w:t>Send confirmation letters to exhibitors who purchase commercial presentations. The confirmation letter should include:</w:t>
      </w:r>
    </w:p>
    <w:p w14:paraId="585A4BDA" w14:textId="77777777" w:rsidR="009F779E" w:rsidRPr="00892602" w:rsidRDefault="009F779E" w:rsidP="00A75117">
      <w:pPr>
        <w:numPr>
          <w:ilvl w:val="1"/>
          <w:numId w:val="155"/>
        </w:numPr>
        <w:tabs>
          <w:tab w:val="left" w:pos="1440"/>
        </w:tabs>
        <w:divId w:val="315837280"/>
      </w:pPr>
      <w:r w:rsidRPr="00892602">
        <w:t>Presentation time slot and session number.</w:t>
      </w:r>
    </w:p>
    <w:p w14:paraId="1B1CD592" w14:textId="77777777" w:rsidR="009F779E" w:rsidRPr="00892602" w:rsidRDefault="009F779E" w:rsidP="00A75117">
      <w:pPr>
        <w:numPr>
          <w:ilvl w:val="1"/>
          <w:numId w:val="155"/>
        </w:numPr>
        <w:tabs>
          <w:tab w:val="left" w:pos="1440"/>
        </w:tabs>
        <w:divId w:val="315837280"/>
      </w:pPr>
      <w:r w:rsidRPr="00892602">
        <w:t>Room location of presentation(s).</w:t>
      </w:r>
    </w:p>
    <w:p w14:paraId="3C3A00AE" w14:textId="77777777" w:rsidR="009F779E" w:rsidRPr="00892602" w:rsidRDefault="009F779E" w:rsidP="00A75117">
      <w:pPr>
        <w:numPr>
          <w:ilvl w:val="1"/>
          <w:numId w:val="155"/>
        </w:numPr>
        <w:tabs>
          <w:tab w:val="left" w:pos="1440"/>
        </w:tabs>
        <w:divId w:val="315837280"/>
      </w:pPr>
      <w:r w:rsidRPr="00892602">
        <w:t>Suggestion to use the presentation information in pre-conference advertising, saying "See our presentation C-11 in ...." etc.</w:t>
      </w:r>
    </w:p>
    <w:p w14:paraId="1838E75C" w14:textId="77777777" w:rsidR="009F779E" w:rsidRPr="00892602" w:rsidRDefault="009F779E" w:rsidP="00A75117">
      <w:pPr>
        <w:numPr>
          <w:ilvl w:val="1"/>
          <w:numId w:val="155"/>
        </w:numPr>
        <w:tabs>
          <w:tab w:val="left" w:pos="1440"/>
        </w:tabs>
        <w:divId w:val="315837280"/>
      </w:pPr>
      <w:r w:rsidRPr="00892602">
        <w:t>Name and address of the AMATYC audio-visual vendor who can assist exhibitors with their audio-visual requirements.</w:t>
      </w:r>
    </w:p>
    <w:p w14:paraId="5A106739" w14:textId="77777777" w:rsidR="009F779E" w:rsidRPr="00892602" w:rsidRDefault="009F779E" w:rsidP="00A75117">
      <w:pPr>
        <w:numPr>
          <w:ilvl w:val="1"/>
          <w:numId w:val="155"/>
        </w:numPr>
        <w:tabs>
          <w:tab w:val="left" w:pos="1440"/>
        </w:tabs>
        <w:divId w:val="315837280"/>
      </w:pPr>
      <w:r w:rsidRPr="00892602">
        <w:t>Name and address of the Internet provider (usually the hotel).</w:t>
      </w:r>
    </w:p>
    <w:p w14:paraId="4254D564" w14:textId="77777777" w:rsidR="009F779E" w:rsidRPr="00892602" w:rsidRDefault="009F779E" w:rsidP="00A75117">
      <w:pPr>
        <w:numPr>
          <w:ilvl w:val="0"/>
          <w:numId w:val="155"/>
        </w:numPr>
        <w:tabs>
          <w:tab w:val="left" w:pos="720"/>
        </w:tabs>
        <w:divId w:val="315837280"/>
      </w:pPr>
      <w:r w:rsidRPr="00892602">
        <w:t>All checks for booth space or commercial presentations should be mailed directly to the AMATYC office.</w:t>
      </w:r>
    </w:p>
    <w:p w14:paraId="4B8B3572" w14:textId="77777777" w:rsidR="009F779E" w:rsidRPr="00892602" w:rsidRDefault="009F779E">
      <w:pPr>
        <w:divId w:val="315837280"/>
      </w:pPr>
      <w:r w:rsidRPr="00892602">
        <w:t>February - March (and throughout the year)</w:t>
      </w:r>
    </w:p>
    <w:p w14:paraId="368E2145" w14:textId="77777777" w:rsidR="009F779E" w:rsidRPr="00892602" w:rsidRDefault="009F779E" w:rsidP="00A75117">
      <w:pPr>
        <w:numPr>
          <w:ilvl w:val="0"/>
          <w:numId w:val="156"/>
        </w:numPr>
        <w:tabs>
          <w:tab w:val="left" w:pos="720"/>
        </w:tabs>
        <w:divId w:val="315837280"/>
      </w:pPr>
      <w:r w:rsidRPr="00892602">
        <w:t>Follow up with any company that had exhibited at previous AMATYC conferences but did not respond to the initial mailing. It is quite possible that the person who had handled the exhibits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Exhibits Chair should expect to have some duplicate mailings.</w:t>
      </w:r>
    </w:p>
    <w:p w14:paraId="059F1927" w14:textId="77777777" w:rsidR="009F779E" w:rsidRPr="00892602" w:rsidRDefault="009F779E">
      <w:pPr>
        <w:divId w:val="315837280"/>
      </w:pPr>
      <w:r w:rsidRPr="00892602">
        <w:t>May</w:t>
      </w:r>
    </w:p>
    <w:p w14:paraId="4394B2C7" w14:textId="77777777" w:rsidR="009F779E" w:rsidRPr="00892602" w:rsidRDefault="009F779E" w:rsidP="00A75117">
      <w:pPr>
        <w:numPr>
          <w:ilvl w:val="0"/>
          <w:numId w:val="157"/>
        </w:numPr>
        <w:tabs>
          <w:tab w:val="left" w:pos="720"/>
        </w:tabs>
        <w:divId w:val="315837280"/>
      </w:pPr>
      <w:r w:rsidRPr="00892602">
        <w:t>Send alphabetical lists of confirmed exhibitors and commercial presentations to the AMATYC Office for inclusion in the miniprogram.</w:t>
      </w:r>
    </w:p>
    <w:p w14:paraId="3A9B4C51" w14:textId="77777777" w:rsidR="009F779E" w:rsidRPr="00892602" w:rsidRDefault="009F779E">
      <w:pPr>
        <w:divId w:val="315837280"/>
      </w:pPr>
      <w:r w:rsidRPr="00892602">
        <w:t>Late August</w:t>
      </w:r>
    </w:p>
    <w:p w14:paraId="72CB98F6" w14:textId="77777777" w:rsidR="009F779E" w:rsidRPr="00892602" w:rsidRDefault="009F779E" w:rsidP="00A75117">
      <w:pPr>
        <w:numPr>
          <w:ilvl w:val="0"/>
          <w:numId w:val="158"/>
        </w:numPr>
        <w:tabs>
          <w:tab w:val="left" w:pos="720"/>
        </w:tabs>
        <w:divId w:val="315837280"/>
      </w:pPr>
      <w:r w:rsidRPr="00892602">
        <w:t>Send drayage firm a list of all confirmed exhibiting companies, including the name of the contact person and a mailing address, to contact for furnishings which they may wish to rent. The drayage company sends their packet of information out in early September. Update this list as additional booths are sold. The drayage company is also responsible for producing the signs that identify each booth. Be in constant contact with this drayage firm to be sure that the mail is going through.</w:t>
      </w:r>
    </w:p>
    <w:p w14:paraId="07B817E5" w14:textId="77777777" w:rsidR="009F779E" w:rsidRPr="00892602" w:rsidRDefault="009F779E" w:rsidP="00A75117">
      <w:pPr>
        <w:numPr>
          <w:ilvl w:val="0"/>
          <w:numId w:val="158"/>
        </w:numPr>
        <w:tabs>
          <w:tab w:val="left" w:pos="720"/>
        </w:tabs>
        <w:divId w:val="315837280"/>
      </w:pPr>
      <w:r w:rsidRPr="00892602">
        <w:t>Send the confirmed exhibitor list, along with the URL to the exhibitors' websites and booth assignments, to the AMATYC Website Coordinator for placement on the AMATYC website.</w:t>
      </w:r>
    </w:p>
    <w:p w14:paraId="3C796FDA" w14:textId="77777777" w:rsidR="009F779E" w:rsidRPr="00892602" w:rsidRDefault="009F779E" w:rsidP="00A75117">
      <w:pPr>
        <w:numPr>
          <w:ilvl w:val="0"/>
          <w:numId w:val="158"/>
        </w:numPr>
        <w:tabs>
          <w:tab w:val="left" w:pos="720"/>
        </w:tabs>
        <w:divId w:val="315837280"/>
      </w:pPr>
      <w:r w:rsidRPr="00892602">
        <w:t>Send the complete list of confirmed exhibitors and commercial presentations to the Treasurer, Conference Coordinator, and AMATYC office. AMATYC purchases exhibitor liability insurance based on the number of companies that exhibit (not on the total number of booths available). This number must be provided to the Treasurer. Both the exhibitor and commercial presenter lists will need to be updated right up to the last minute as additional booth space or commercial presentations are sold.</w:t>
      </w:r>
    </w:p>
    <w:p w14:paraId="19C4D8DC" w14:textId="77777777" w:rsidR="009F779E" w:rsidRPr="00892602" w:rsidRDefault="009F779E">
      <w:pPr>
        <w:divId w:val="315837280"/>
      </w:pPr>
      <w:r w:rsidRPr="00892602">
        <w:t>October</w:t>
      </w:r>
    </w:p>
    <w:p w14:paraId="2FC04185" w14:textId="5D5EA677" w:rsidR="009F779E" w:rsidRPr="00892602" w:rsidRDefault="009F779E" w:rsidP="00A75117">
      <w:pPr>
        <w:numPr>
          <w:ilvl w:val="0"/>
          <w:numId w:val="159"/>
        </w:numPr>
        <w:tabs>
          <w:tab w:val="left" w:pos="720"/>
        </w:tabs>
        <w:divId w:val="315837280"/>
      </w:pPr>
      <w:r w:rsidRPr="00892602">
        <w:t xml:space="preserve">Provide the AMATYC office with a list of names of the people who will be working the booths for the vendors. This is necessary so that badges can be prepared ahead of time and brought to the conference. Expect, however, to be able to produce badges on-site because the companies frequently don’t know until the last minute who will be attending the conference which may require additions to the list </w:t>
      </w:r>
      <w:r w:rsidRPr="00892602">
        <w:rPr>
          <w:shd w:val="clear" w:color="auto" w:fill="FFFFFF"/>
        </w:rPr>
        <w:t xml:space="preserve">or changes to the list. The Annual AMATYC Conference booth rental for each 10' x 10' booth will include up to five (5) complimentary conference exhibitor badges for </w:t>
      </w:r>
      <w:r w:rsidR="00480238" w:rsidRPr="00892602">
        <w:rPr>
          <w:shd w:val="clear" w:color="auto" w:fill="FFFFFF"/>
        </w:rPr>
        <w:t>full-time employees. Additional</w:t>
      </w:r>
      <w:r w:rsidR="00F93EFE" w:rsidRPr="00892602">
        <w:rPr>
          <w:shd w:val="clear" w:color="auto" w:fill="FFFFFF"/>
        </w:rPr>
        <w:t xml:space="preserve"> </w:t>
      </w:r>
      <w:r w:rsidRPr="00892602">
        <w:rPr>
          <w:shd w:val="clear" w:color="auto" w:fill="FFFFFF"/>
        </w:rPr>
        <w:t>badges may be purchased for $50 each. All requested name badges changes must be made at the time badges are issued at the conference. Badges may not be returned and exchanged once they have been issued. Authors of mathematics textbooks and other mathematics professionals, who are not also full-time employees of the company or organization, are specifically excluded from receiving complimentary or purchased exhibitor name badges.</w:t>
      </w:r>
      <w:r w:rsidRPr="00892602">
        <w:t xml:space="preserve"> </w:t>
      </w:r>
      <w:r w:rsidRPr="00813E8C">
        <w:rPr>
          <w:i/>
          <w:iCs/>
          <w:color w:val="0070C0"/>
          <w:shd w:val="clear" w:color="auto" w:fill="FFFFFF"/>
        </w:rPr>
        <w:t>&lt;FBM 2007&gt;</w:t>
      </w:r>
      <w:r w:rsidRPr="00813E8C">
        <w:rPr>
          <w:color w:val="0070C0"/>
        </w:rPr>
        <w:t xml:space="preserve"> </w:t>
      </w:r>
      <w:r w:rsidRPr="00491928">
        <w:rPr>
          <w:color w:val="000000" w:themeColor="text1"/>
          <w:shd w:val="clear" w:color="auto" w:fill="FFFFFF"/>
        </w:rPr>
        <w:t>The Exhibitor badge entitles the holder to attend all non-ticketed conference events on a space available basis. Effective date: 2008 Annual AMATYC Conference in Washington, DC.</w:t>
      </w:r>
      <w:r w:rsidRPr="00491928">
        <w:rPr>
          <w:color w:val="000000" w:themeColor="text1"/>
        </w:rPr>
        <w:t xml:space="preserve"> </w:t>
      </w:r>
      <w:r w:rsidRPr="000D7A52">
        <w:rPr>
          <w:i/>
          <w:iCs/>
          <w:color w:val="0070C0"/>
          <w:shd w:val="clear" w:color="auto" w:fill="FFFFFF"/>
        </w:rPr>
        <w:t>&lt;SBM 2007&gt;</w:t>
      </w:r>
    </w:p>
    <w:p w14:paraId="7D9E5DBC" w14:textId="77777777" w:rsidR="009F779E" w:rsidRPr="00892602" w:rsidRDefault="009F779E" w:rsidP="00A75117">
      <w:pPr>
        <w:numPr>
          <w:ilvl w:val="0"/>
          <w:numId w:val="159"/>
        </w:numPr>
        <w:tabs>
          <w:tab w:val="left" w:pos="720"/>
        </w:tabs>
        <w:divId w:val="315837280"/>
      </w:pPr>
      <w:r w:rsidRPr="00892602">
        <w:rPr>
          <w:shd w:val="clear" w:color="auto" w:fill="FFFFFF"/>
        </w:rPr>
        <w:t>Request help from the Executive Board, conference committee, etc., if booth reservat</w:t>
      </w:r>
      <w:r w:rsidRPr="00892602">
        <w:t>ions or commercial presentations are not coming in. Check the list of previous exhibitors and commercial presenters, and if they have not yet reserved a booth or presentation slot, contact them. Keep this list current for the next conference solicitations.</w:t>
      </w:r>
    </w:p>
    <w:p w14:paraId="3F7EEE02" w14:textId="77777777" w:rsidR="009F779E" w:rsidRPr="00892602" w:rsidRDefault="009F779E" w:rsidP="00A75117">
      <w:pPr>
        <w:numPr>
          <w:ilvl w:val="0"/>
          <w:numId w:val="159"/>
        </w:numPr>
        <w:tabs>
          <w:tab w:val="left" w:pos="720"/>
        </w:tabs>
        <w:divId w:val="315837280"/>
      </w:pPr>
      <w:r w:rsidRPr="00892602">
        <w:t>In the event that all booths are sold and some firms are willing to stand by in case of cancellations at the conference, make a list of those vendors and contact them if cancellations occur.</w:t>
      </w:r>
    </w:p>
    <w:p w14:paraId="037D8E2F" w14:textId="77777777" w:rsidR="009F779E" w:rsidRPr="00892602" w:rsidRDefault="009F779E" w:rsidP="00A75117">
      <w:pPr>
        <w:numPr>
          <w:ilvl w:val="0"/>
          <w:numId w:val="159"/>
        </w:numPr>
        <w:tabs>
          <w:tab w:val="left" w:pos="720"/>
        </w:tabs>
        <w:divId w:val="315837280"/>
      </w:pPr>
      <w:r w:rsidRPr="00892602">
        <w:t>Advise exhibitors that exhibitors’ registration packets and commercial presenter name badges will be distributed on set-up day. Each packet will include five conference program booklets and an evaluation form per booth. Name tags will be made for persons working in the booth, up to five persons per booth. Each exhibiting company will be asked to fill out a form listing the names of persons for whom name tags should be made.</w:t>
      </w:r>
    </w:p>
    <w:p w14:paraId="02C4512F" w14:textId="77777777" w:rsidR="009F779E" w:rsidRPr="00892602" w:rsidRDefault="009F779E" w:rsidP="00A75117">
      <w:pPr>
        <w:numPr>
          <w:ilvl w:val="0"/>
          <w:numId w:val="159"/>
        </w:numPr>
        <w:tabs>
          <w:tab w:val="left" w:pos="720"/>
        </w:tabs>
        <w:divId w:val="315837280"/>
      </w:pPr>
      <w:r w:rsidRPr="00892602">
        <w:t>Check with the Conference Coordinator to be sure that signs are being prepared telling where the exhibits and commercial presentations are located, and the hours when the exhibit hall is open. (One or two signs should be near the workshop areas and one should be in the registration area at the conference center.)</w:t>
      </w:r>
    </w:p>
    <w:p w14:paraId="406B1CB7" w14:textId="77777777" w:rsidR="009F779E" w:rsidRPr="00892602" w:rsidRDefault="009F779E">
      <w:pPr>
        <w:divId w:val="315837280"/>
      </w:pPr>
      <w:r w:rsidRPr="00892602">
        <w:t>November (at the conference)</w:t>
      </w:r>
    </w:p>
    <w:p w14:paraId="68396B80" w14:textId="77777777" w:rsidR="009F779E" w:rsidRPr="00892602" w:rsidRDefault="009F779E" w:rsidP="00A75117">
      <w:pPr>
        <w:numPr>
          <w:ilvl w:val="0"/>
          <w:numId w:val="160"/>
        </w:numPr>
        <w:tabs>
          <w:tab w:val="left" w:pos="720"/>
        </w:tabs>
        <w:divId w:val="315837280"/>
      </w:pPr>
      <w:r w:rsidRPr="00892602">
        <w:t>Arrive at the conference center as the decorating firm is preparing the exhibit area. Be sure that booths are arranged according to the original layout, and exhibit signage is accurate.</w:t>
      </w:r>
    </w:p>
    <w:p w14:paraId="7DDE083B" w14:textId="77777777" w:rsidR="009F779E" w:rsidRPr="00892602" w:rsidRDefault="009F779E" w:rsidP="00A75117">
      <w:pPr>
        <w:numPr>
          <w:ilvl w:val="0"/>
          <w:numId w:val="160"/>
        </w:numPr>
        <w:tabs>
          <w:tab w:val="left" w:pos="720"/>
        </w:tabs>
        <w:divId w:val="315837280"/>
      </w:pPr>
      <w:r w:rsidRPr="00892602">
        <w:t>Be available at the exhibit area Wednesday afternoon prior to the start of the conference and all day on Thursday as the booths are being set up and the exhibitors arrive. This is necessary to be available to answer questions (most of which will be taken care of by the drayage company) and to pass out registration packets and name badges. It is also necessary to be available to make decisions when one exhibitor attempts to do something with his/her booth that may infringe upon the rights of the exhibitor in the adjacent booth, or violates AMATYC policies for exhibitors.</w:t>
      </w:r>
    </w:p>
    <w:p w14:paraId="49EEAD81" w14:textId="77777777" w:rsidR="009F779E" w:rsidRPr="00892602" w:rsidRDefault="009F779E" w:rsidP="00A75117">
      <w:pPr>
        <w:numPr>
          <w:ilvl w:val="0"/>
          <w:numId w:val="160"/>
        </w:numPr>
        <w:tabs>
          <w:tab w:val="left" w:pos="720"/>
        </w:tabs>
        <w:divId w:val="315837280"/>
      </w:pPr>
      <w:r w:rsidRPr="00892602">
        <w:t>Network with exhibitors throughout the days the exhibit area, to let them know that AMATYC appreciates their support, to help correct any problems that might have developed, and to encourage the vendors to exhibit with AMATYC at the next conference. Ninety percent of the conference time is spent in and around the exhibit area, talking to security people and to the exhibitors. The fee plus hotel and travel expenses are considerable amounts for some of these companies; they need to know their participation is appreciated.</w:t>
      </w:r>
    </w:p>
    <w:p w14:paraId="64830142" w14:textId="77777777" w:rsidR="009F779E" w:rsidRPr="00892602" w:rsidRDefault="009F779E" w:rsidP="00A75117">
      <w:pPr>
        <w:numPr>
          <w:ilvl w:val="0"/>
          <w:numId w:val="160"/>
        </w:numPr>
        <w:tabs>
          <w:tab w:val="left" w:pos="720"/>
        </w:tabs>
        <w:divId w:val="315837280"/>
      </w:pPr>
      <w:r w:rsidRPr="00892602">
        <w:t>Coordinate with the Advertising Chair to monitor the commercial presentations and assist if problems arise.</w:t>
      </w:r>
    </w:p>
    <w:p w14:paraId="10D42130" w14:textId="77777777" w:rsidR="009F779E" w:rsidRPr="00892602" w:rsidRDefault="009F779E">
      <w:pPr>
        <w:divId w:val="315837280"/>
      </w:pPr>
      <w:r w:rsidRPr="00892602">
        <w:t>November (after the conference)</w:t>
      </w:r>
    </w:p>
    <w:p w14:paraId="3509EA9B" w14:textId="77777777" w:rsidR="009F779E" w:rsidRPr="00892602" w:rsidRDefault="009F779E" w:rsidP="00A75117">
      <w:pPr>
        <w:numPr>
          <w:ilvl w:val="0"/>
          <w:numId w:val="161"/>
        </w:numPr>
        <w:tabs>
          <w:tab w:val="left" w:pos="720"/>
        </w:tabs>
        <w:divId w:val="315837280"/>
      </w:pPr>
      <w:r w:rsidRPr="00892602">
        <w:t>Mail thank-you letters to exhibitors and commercial presenters after the conference is over. Include at that time a reservation form for the following annual conference.</w:t>
      </w:r>
    </w:p>
    <w:p w14:paraId="587A10AD" w14:textId="77777777" w:rsidR="009F779E" w:rsidRPr="00892602" w:rsidRDefault="009F779E">
      <w:pPr>
        <w:divId w:val="315837280"/>
      </w:pPr>
      <w:r w:rsidRPr="00892602">
        <w:t>December (by December 15)</w:t>
      </w:r>
    </w:p>
    <w:p w14:paraId="5DDEAAEA" w14:textId="77777777" w:rsidR="009F779E" w:rsidRPr="00892602" w:rsidRDefault="009F779E" w:rsidP="00A75117">
      <w:pPr>
        <w:numPr>
          <w:ilvl w:val="0"/>
          <w:numId w:val="162"/>
        </w:numPr>
        <w:tabs>
          <w:tab w:val="left" w:pos="720"/>
        </w:tabs>
        <w:divId w:val="315837280"/>
      </w:pPr>
      <w:r w:rsidRPr="00892602">
        <w:t>Submit an end-of-year (calendar year) summary financial report to the AMATYC office and Treasurer to facilitate closing of year-end accounting process. The report should contain:</w:t>
      </w:r>
    </w:p>
    <w:p w14:paraId="424FCCB1" w14:textId="77777777" w:rsidR="009F779E" w:rsidRPr="00892602" w:rsidRDefault="009F779E" w:rsidP="00A75117">
      <w:pPr>
        <w:numPr>
          <w:ilvl w:val="1"/>
          <w:numId w:val="162"/>
        </w:numPr>
        <w:tabs>
          <w:tab w:val="left" w:pos="1440"/>
        </w:tabs>
        <w:divId w:val="315837280"/>
      </w:pPr>
      <w:r w:rsidRPr="00892602">
        <w:t>Number of booths sold and total revenue received.</w:t>
      </w:r>
    </w:p>
    <w:p w14:paraId="0A6C7B8B" w14:textId="77777777" w:rsidR="009F779E" w:rsidRPr="00892602" w:rsidRDefault="009F779E" w:rsidP="00A75117">
      <w:pPr>
        <w:numPr>
          <w:ilvl w:val="1"/>
          <w:numId w:val="162"/>
        </w:numPr>
        <w:tabs>
          <w:tab w:val="left" w:pos="1440"/>
        </w:tabs>
        <w:divId w:val="315837280"/>
      </w:pPr>
      <w:r w:rsidRPr="00892602">
        <w:t>Booth assignments and area layout.</w:t>
      </w:r>
    </w:p>
    <w:p w14:paraId="7ECC43C8" w14:textId="77777777" w:rsidR="009F779E" w:rsidRPr="00892602" w:rsidRDefault="009F779E" w:rsidP="00A75117">
      <w:pPr>
        <w:numPr>
          <w:ilvl w:val="1"/>
          <w:numId w:val="162"/>
        </w:numPr>
        <w:tabs>
          <w:tab w:val="left" w:pos="1440"/>
        </w:tabs>
        <w:divId w:val="315837280"/>
      </w:pPr>
      <w:r w:rsidRPr="00892602">
        <w:t>Number of commercial presentations sold and total revenue received.</w:t>
      </w:r>
    </w:p>
    <w:p w14:paraId="7D514A03" w14:textId="77777777" w:rsidR="009F779E" w:rsidRPr="00892602" w:rsidRDefault="009F779E" w:rsidP="00A75117">
      <w:pPr>
        <w:numPr>
          <w:ilvl w:val="0"/>
          <w:numId w:val="162"/>
        </w:numPr>
        <w:tabs>
          <w:tab w:val="left" w:pos="720"/>
        </w:tabs>
        <w:divId w:val="315837280"/>
      </w:pPr>
      <w:r w:rsidRPr="00892602">
        <w:t>Request payment of miscellaneous expenses within 14 days following the conference. Send the expense reimbursement form, along with any required documentation and receipts, to the Conference Coordinator. For more details regarding reimbursement policy and deadlines, refer to the Financial Policy section.</w:t>
      </w:r>
    </w:p>
    <w:p w14:paraId="0A544916" w14:textId="417826DF" w:rsidR="009F779E" w:rsidRPr="00892602" w:rsidRDefault="00665128" w:rsidP="003631B8">
      <w:pPr>
        <w:pStyle w:val="Heading2"/>
        <w:divId w:val="315837280"/>
        <w:rPr>
          <w:rFonts w:eastAsia="Times New Roman"/>
        </w:rPr>
      </w:pPr>
      <w:bookmarkStart w:id="408" w:name="_Toc435003513"/>
      <w:bookmarkStart w:id="409" w:name="_Toc520655442"/>
      <w:bookmarkStart w:id="410" w:name="a8_8_Advertising_Policies"/>
      <w:r w:rsidRPr="00892602">
        <w:rPr>
          <w:rFonts w:eastAsia="Times New Roman"/>
        </w:rPr>
        <w:t>8.8</w:t>
      </w:r>
      <w:r w:rsidRPr="00892602">
        <w:rPr>
          <w:rFonts w:eastAsia="Times New Roman"/>
        </w:rPr>
        <w:tab/>
      </w:r>
      <w:r w:rsidR="009F779E" w:rsidRPr="00892602">
        <w:rPr>
          <w:rFonts w:eastAsia="Times New Roman"/>
        </w:rPr>
        <w:t>Advertising Policies</w:t>
      </w:r>
      <w:bookmarkEnd w:id="408"/>
      <w:bookmarkEnd w:id="409"/>
    </w:p>
    <w:bookmarkEnd w:id="410"/>
    <w:p w14:paraId="5E8484D7" w14:textId="0778675F" w:rsidR="009F779E" w:rsidRPr="00892602" w:rsidRDefault="00C84FB3">
      <w:pPr>
        <w:divId w:val="315837280"/>
      </w:pPr>
      <w:r w:rsidRPr="00892602">
        <w:rPr>
          <w:rStyle w:val="Hyperlink"/>
        </w:rPr>
        <w:fldChar w:fldCharType="begin"/>
      </w:r>
      <w:r w:rsidR="00491928">
        <w:rPr>
          <w:rStyle w:val="Hyperlink"/>
        </w:rPr>
        <w:instrText>HYPERLINK  \l "a8_8_1_Corporate_Partner_Program"</w:instrText>
      </w:r>
      <w:r w:rsidRPr="00892602">
        <w:rPr>
          <w:rStyle w:val="Hyperlink"/>
        </w:rPr>
        <w:fldChar w:fldCharType="separate"/>
      </w:r>
      <w:r w:rsidR="009F779E" w:rsidRPr="00892602">
        <w:rPr>
          <w:rStyle w:val="Hyperlink"/>
        </w:rPr>
        <w:t>8.8.1 AMATYC Corporate Partner Program</w:t>
      </w:r>
      <w:r w:rsidRPr="00892602">
        <w:rPr>
          <w:rStyle w:val="Hyperlink"/>
        </w:rPr>
        <w:fldChar w:fldCharType="end"/>
      </w:r>
    </w:p>
    <w:p w14:paraId="1CE9209F" w14:textId="3E240FE0" w:rsidR="009F779E" w:rsidRPr="00892602" w:rsidRDefault="00786311">
      <w:pPr>
        <w:divId w:val="315837280"/>
      </w:pPr>
      <w:hyperlink w:anchor="a8_8_2_Conference_In_the_Bag_Advertising" w:history="1">
        <w:r w:rsidR="009F779E" w:rsidRPr="00892602">
          <w:rPr>
            <w:rStyle w:val="Hyperlink"/>
          </w:rPr>
          <w:t>8.8.2 Conference In-the-Bag Advertising</w:t>
        </w:r>
      </w:hyperlink>
    </w:p>
    <w:p w14:paraId="3695388C" w14:textId="5882C05A" w:rsidR="009F779E" w:rsidRPr="00892602" w:rsidRDefault="00786311">
      <w:pPr>
        <w:divId w:val="315837280"/>
      </w:pPr>
      <w:hyperlink w:anchor="a8_8_3_Conference_Advertising" w:history="1">
        <w:r w:rsidR="009F779E" w:rsidRPr="00892602">
          <w:rPr>
            <w:rStyle w:val="Hyperlink"/>
          </w:rPr>
          <w:t>8.8.3 Conference Advertising</w:t>
        </w:r>
      </w:hyperlink>
    </w:p>
    <w:p w14:paraId="15A722F6" w14:textId="761F8166" w:rsidR="009F779E" w:rsidRPr="00892602" w:rsidRDefault="00786311">
      <w:pPr>
        <w:divId w:val="315837280"/>
      </w:pPr>
      <w:hyperlink w:anchor="a8_8_4_Advertising_Cancellation_Refund" w:history="1">
        <w:r w:rsidR="009F779E" w:rsidRPr="00892602">
          <w:rPr>
            <w:rStyle w:val="Hyperlink"/>
          </w:rPr>
          <w:t>8.8.4 Advertising Cancellation/Refund Policy</w:t>
        </w:r>
      </w:hyperlink>
    </w:p>
    <w:p w14:paraId="47F4F183" w14:textId="410101B0" w:rsidR="009F779E" w:rsidRPr="00892602" w:rsidRDefault="00786311">
      <w:pPr>
        <w:divId w:val="315837280"/>
      </w:pPr>
      <w:hyperlink w:anchor="a8_8_5_Advertising_Chair" w:history="1">
        <w:r w:rsidR="009F779E" w:rsidRPr="00892602">
          <w:rPr>
            <w:rStyle w:val="Hyperlink"/>
          </w:rPr>
          <w:t>8.8.5 Advertising Chair</w:t>
        </w:r>
      </w:hyperlink>
    </w:p>
    <w:p w14:paraId="6AFE73DD" w14:textId="700464C1" w:rsidR="009F779E" w:rsidRPr="00892602" w:rsidRDefault="00786311" w:rsidP="00017265">
      <w:pPr>
        <w:divId w:val="315837280"/>
      </w:pPr>
      <w:hyperlink w:anchor="a8_8_6_Advertising_Timeline" w:history="1">
        <w:r w:rsidR="009F779E" w:rsidRPr="00892602">
          <w:rPr>
            <w:rStyle w:val="Hyperlink"/>
          </w:rPr>
          <w:t>8.8.6 Advertising Timeline</w:t>
        </w:r>
      </w:hyperlink>
    </w:p>
    <w:p w14:paraId="3EAFD0F5" w14:textId="64BF7731" w:rsidR="009F779E" w:rsidRPr="00892602" w:rsidRDefault="009F779E" w:rsidP="003631B8">
      <w:pPr>
        <w:pStyle w:val="Heading3"/>
        <w:divId w:val="315837280"/>
        <w:rPr>
          <w:rFonts w:eastAsia="Times New Roman"/>
        </w:rPr>
      </w:pPr>
      <w:bookmarkStart w:id="411" w:name="_Toc520655443"/>
      <w:bookmarkStart w:id="412" w:name="a8_8_1_Corporate_Partner_Program"/>
      <w:r w:rsidRPr="00892602">
        <w:rPr>
          <w:rFonts w:eastAsia="Times New Roman"/>
        </w:rPr>
        <w:t>8.8.1</w:t>
      </w:r>
      <w:r w:rsidR="00665128" w:rsidRPr="00892602">
        <w:rPr>
          <w:rFonts w:eastAsia="Times New Roman"/>
        </w:rPr>
        <w:tab/>
      </w:r>
      <w:r w:rsidRPr="00892602">
        <w:rPr>
          <w:rFonts w:eastAsia="Times New Roman"/>
        </w:rPr>
        <w:t>AMATYC Corporate Partner Program</w:t>
      </w:r>
      <w:bookmarkEnd w:id="411"/>
    </w:p>
    <w:bookmarkEnd w:id="412"/>
    <w:p w14:paraId="79F02197" w14:textId="77777777" w:rsidR="009F779E" w:rsidRPr="00892602" w:rsidRDefault="009F779E" w:rsidP="00A75117">
      <w:pPr>
        <w:numPr>
          <w:ilvl w:val="0"/>
          <w:numId w:val="163"/>
        </w:numPr>
        <w:tabs>
          <w:tab w:val="left" w:pos="720"/>
        </w:tabs>
        <w:divId w:val="315837280"/>
      </w:pPr>
      <w:r w:rsidRPr="000D7A52">
        <w:rPr>
          <w:i/>
          <w:iCs/>
          <w:color w:val="0070C0"/>
        </w:rPr>
        <w:t>&lt;SBM 2010&gt;</w:t>
      </w:r>
      <w:r w:rsidRPr="00892602">
        <w:t>The AMATYC Corporate Partnership Program provides AMATYC’s commercial friends with an opportunity to maximize their visibility with AMATYC members. The program allows corporations to participate fully in all the advertising and exhibiting opportunities of AMATYC plus special conference participation for a cost of $8,000, at a rate of 85% of actual current cost.</w:t>
      </w:r>
    </w:p>
    <w:p w14:paraId="0C458EDA" w14:textId="77777777" w:rsidR="009F779E" w:rsidRPr="00892602" w:rsidRDefault="009F779E" w:rsidP="00A75117">
      <w:pPr>
        <w:numPr>
          <w:ilvl w:val="0"/>
          <w:numId w:val="163"/>
        </w:numPr>
        <w:tabs>
          <w:tab w:val="left" w:pos="720"/>
        </w:tabs>
        <w:divId w:val="315837280"/>
      </w:pPr>
      <w:r w:rsidRPr="00892602">
        <w:t>The annual fees for Corporate Partnerships are fixed for a period of three years. At the start of the third year, the Executive Board will set the fees for the next three year cycle. In the event a fee review is due during the first year of an Advertising Chair’s term of service, this review may be postponed for one year.</w:t>
      </w:r>
    </w:p>
    <w:p w14:paraId="6385F15F" w14:textId="77777777" w:rsidR="009F779E" w:rsidRPr="00892602" w:rsidRDefault="009F779E" w:rsidP="00A75117">
      <w:pPr>
        <w:numPr>
          <w:ilvl w:val="0"/>
          <w:numId w:val="163"/>
        </w:numPr>
        <w:tabs>
          <w:tab w:val="left" w:pos="720"/>
        </w:tabs>
        <w:divId w:val="315837280"/>
      </w:pPr>
      <w:r w:rsidRPr="00892602">
        <w:t>The year of partnership would be January 1 through December 31.</w:t>
      </w:r>
    </w:p>
    <w:p w14:paraId="2489C1D9" w14:textId="77777777" w:rsidR="009F779E" w:rsidRPr="00892602" w:rsidRDefault="009F779E" w:rsidP="00A75117">
      <w:pPr>
        <w:numPr>
          <w:ilvl w:val="0"/>
          <w:numId w:val="163"/>
        </w:numPr>
        <w:tabs>
          <w:tab w:val="left" w:pos="720"/>
        </w:tabs>
        <w:divId w:val="315837280"/>
      </w:pPr>
      <w:r w:rsidRPr="00892602">
        <w:t>A full listing of benefits plus actual cost is provided in the Financial Policy section.</w:t>
      </w:r>
    </w:p>
    <w:tbl>
      <w:tblPr>
        <w:tblW w:w="9210" w:type="dxa"/>
        <w:tblCellSpacing w:w="0" w:type="dxa"/>
        <w:tblCellMar>
          <w:top w:w="15" w:type="dxa"/>
          <w:left w:w="15" w:type="dxa"/>
          <w:bottom w:w="15" w:type="dxa"/>
          <w:right w:w="15" w:type="dxa"/>
        </w:tblCellMar>
        <w:tblLook w:val="04A0" w:firstRow="1" w:lastRow="0" w:firstColumn="1" w:lastColumn="0" w:noHBand="0" w:noVBand="1"/>
      </w:tblPr>
      <w:tblGrid>
        <w:gridCol w:w="3638"/>
        <w:gridCol w:w="2940"/>
        <w:gridCol w:w="2632"/>
      </w:tblGrid>
      <w:tr w:rsidR="009F779E" w:rsidRPr="00892602" w14:paraId="3F8F457E" w14:textId="77777777" w:rsidTr="00AD7796">
        <w:trPr>
          <w:divId w:val="315837280"/>
          <w:tblCellSpacing w:w="0" w:type="dxa"/>
        </w:trPr>
        <w:tc>
          <w:tcPr>
            <w:tcW w:w="1975"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53DE70BB" w14:textId="77777777" w:rsidR="009F779E" w:rsidRPr="00892602" w:rsidRDefault="009F779E">
            <w:r w:rsidRPr="00892602">
              <w:t>Core Benefits</w:t>
            </w:r>
          </w:p>
          <w:p w14:paraId="17979A0A" w14:textId="77777777" w:rsidR="009F779E" w:rsidRPr="00892602" w:rsidRDefault="009F779E">
            <w:r w:rsidRPr="00892602">
              <w:t>(all Corporate partners)</w:t>
            </w:r>
          </w:p>
        </w:tc>
        <w:tc>
          <w:tcPr>
            <w:tcW w:w="1596"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2DFD3EE3" w14:textId="77777777" w:rsidR="009F779E" w:rsidRPr="00892602" w:rsidRDefault="009F779E">
            <w:r w:rsidRPr="00892602">
              <w:t>Communication</w:t>
            </w:r>
          </w:p>
          <w:p w14:paraId="6762485B" w14:textId="77777777" w:rsidR="009F779E" w:rsidRPr="00892602" w:rsidRDefault="009F779E">
            <w:r w:rsidRPr="00892602">
              <w:t>(Choose 2, can choose an item twice)</w:t>
            </w:r>
          </w:p>
        </w:tc>
        <w:tc>
          <w:tcPr>
            <w:tcW w:w="1429"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407EA63F" w14:textId="51F7FA8F" w:rsidR="009F779E" w:rsidRPr="00892602" w:rsidRDefault="00F93EFE">
            <w:r w:rsidRPr="00892602">
              <w:t xml:space="preserve"> </w:t>
            </w:r>
            <w:r w:rsidR="009F779E" w:rsidRPr="00892602">
              <w:t>Event</w:t>
            </w:r>
          </w:p>
          <w:p w14:paraId="55BC9AE6" w14:textId="77777777" w:rsidR="009F779E" w:rsidRPr="00892602" w:rsidRDefault="009F779E">
            <w:r w:rsidRPr="00892602">
              <w:t>(Choose 1 item)</w:t>
            </w:r>
          </w:p>
        </w:tc>
      </w:tr>
      <w:tr w:rsidR="009F779E" w:rsidRPr="00892602" w14:paraId="35B63BCA" w14:textId="77777777" w:rsidTr="00AD7796">
        <w:trPr>
          <w:divId w:val="315837280"/>
          <w:tblCellSpacing w:w="0" w:type="dxa"/>
        </w:trPr>
        <w:tc>
          <w:tcPr>
            <w:tcW w:w="1975"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669C7BD" w14:textId="77777777" w:rsidR="009F779E" w:rsidRPr="00892602" w:rsidRDefault="009F779E">
            <w:r w:rsidRPr="00892602">
              <w:t>1 discount conference Registration</w:t>
            </w:r>
          </w:p>
          <w:p w14:paraId="53209D1D" w14:textId="77777777" w:rsidR="009F779E" w:rsidRPr="00892602" w:rsidRDefault="009F779E">
            <w:r w:rsidRPr="00892602">
              <w:t>Special recognition in conference program</w:t>
            </w:r>
          </w:p>
          <w:p w14:paraId="25383A54" w14:textId="77777777" w:rsidR="009F779E" w:rsidRPr="00892602" w:rsidRDefault="009F779E">
            <w:r w:rsidRPr="00892602">
              <w:t>Saturday morning breakfast greetings</w:t>
            </w:r>
          </w:p>
          <w:p w14:paraId="7922655B" w14:textId="77777777" w:rsidR="009F779E" w:rsidRPr="00892602" w:rsidRDefault="009F779E">
            <w:r w:rsidRPr="00892602">
              <w:t>Logo on AMATYC home page</w:t>
            </w:r>
          </w:p>
          <w:p w14:paraId="379740C8" w14:textId="77777777" w:rsidR="009F779E" w:rsidRPr="00892602" w:rsidRDefault="009F779E">
            <w:r w:rsidRPr="00892602">
              <w:t>1 bag insert</w:t>
            </w:r>
          </w:p>
          <w:p w14:paraId="409D01B6" w14:textId="77777777" w:rsidR="009F779E" w:rsidRPr="00892602" w:rsidRDefault="009F779E">
            <w:r w:rsidRPr="00892602">
              <w:t>1 priority booth - 1 additional booth at 5% discount</w:t>
            </w:r>
          </w:p>
          <w:p w14:paraId="625780C7" w14:textId="77777777" w:rsidR="009F779E" w:rsidRPr="00892602" w:rsidRDefault="009F779E">
            <w:r w:rsidRPr="00892602">
              <w:t>1 commercial presentation - 1 additional commercial presentation at 5% discount</w:t>
            </w:r>
          </w:p>
        </w:tc>
        <w:tc>
          <w:tcPr>
            <w:tcW w:w="1596" w:type="pct"/>
            <w:tcBorders>
              <w:bottom w:val="single" w:sz="6" w:space="0" w:color="000000"/>
              <w:right w:val="single" w:sz="6" w:space="0" w:color="000000"/>
            </w:tcBorders>
            <w:tcMar>
              <w:top w:w="15" w:type="dxa"/>
              <w:left w:w="150" w:type="dxa"/>
              <w:bottom w:w="15" w:type="dxa"/>
              <w:right w:w="150" w:type="dxa"/>
            </w:tcMar>
            <w:hideMark/>
          </w:tcPr>
          <w:p w14:paraId="51F42E14" w14:textId="77777777" w:rsidR="009F779E" w:rsidRPr="00892602" w:rsidRDefault="009F779E">
            <w:r w:rsidRPr="00892602">
              <w:t>1 page ad in two issues of the journal</w:t>
            </w:r>
          </w:p>
          <w:p w14:paraId="1F98A2AA" w14:textId="77777777" w:rsidR="009F779E" w:rsidRPr="00892602" w:rsidRDefault="009F779E">
            <w:r w:rsidRPr="00892602">
              <w:t>1 page ad in 1 issue of the journal &amp; conference program</w:t>
            </w:r>
          </w:p>
          <w:p w14:paraId="3DA50EBA" w14:textId="77777777" w:rsidR="009F779E" w:rsidRPr="00892602" w:rsidRDefault="009F779E">
            <w:r w:rsidRPr="00892602">
              <w:t>1 membership email list</w:t>
            </w:r>
          </w:p>
          <w:p w14:paraId="0032CD8A" w14:textId="77777777" w:rsidR="009F779E" w:rsidRPr="00892602" w:rsidRDefault="009F779E">
            <w:r w:rsidRPr="00892602">
              <w:t>Ad in conference app</w:t>
            </w:r>
          </w:p>
          <w:p w14:paraId="3803E40D" w14:textId="77777777" w:rsidR="009F779E" w:rsidRPr="00892602" w:rsidRDefault="009F779E">
            <w:r w:rsidRPr="00892602">
              <w:t>3 additional focus groups at the conference</w:t>
            </w:r>
          </w:p>
        </w:tc>
        <w:tc>
          <w:tcPr>
            <w:tcW w:w="1429" w:type="pct"/>
            <w:tcBorders>
              <w:bottom w:val="single" w:sz="6" w:space="0" w:color="000000"/>
              <w:right w:val="single" w:sz="6" w:space="0" w:color="000000"/>
            </w:tcBorders>
            <w:tcMar>
              <w:top w:w="15" w:type="dxa"/>
              <w:left w:w="150" w:type="dxa"/>
              <w:bottom w:w="15" w:type="dxa"/>
              <w:right w:w="150" w:type="dxa"/>
            </w:tcMar>
            <w:hideMark/>
          </w:tcPr>
          <w:p w14:paraId="0850940E" w14:textId="77777777" w:rsidR="009F779E" w:rsidRPr="00892602" w:rsidRDefault="009F779E">
            <w:r w:rsidRPr="00892602">
              <w:t>Breakfast Sponsor/ Meal Sponsor (Friday or Saturday)</w:t>
            </w:r>
          </w:p>
          <w:p w14:paraId="164C89F9" w14:textId="77777777" w:rsidR="009F779E" w:rsidRPr="00892602" w:rsidRDefault="009F779E">
            <w:r w:rsidRPr="00892602">
              <w:t>Web seminar for members</w:t>
            </w:r>
          </w:p>
          <w:p w14:paraId="1155C15E" w14:textId="77777777" w:rsidR="009F779E" w:rsidRPr="00892602" w:rsidRDefault="009F779E">
            <w:r w:rsidRPr="00892602">
              <w:t>Traveling Workshop</w:t>
            </w:r>
          </w:p>
          <w:p w14:paraId="21E7F78F" w14:textId="77777777" w:rsidR="009F779E" w:rsidRPr="00892602" w:rsidRDefault="009F779E">
            <w:r w:rsidRPr="00892602">
              <w:t>Pre-conference workshop</w:t>
            </w:r>
          </w:p>
          <w:p w14:paraId="5B10FC91" w14:textId="77777777" w:rsidR="009F779E" w:rsidRPr="00892602" w:rsidRDefault="009F779E">
            <w:r w:rsidRPr="00892602">
              <w:t>Other event (Fri, Sat at conference)</w:t>
            </w:r>
          </w:p>
        </w:tc>
      </w:tr>
    </w:tbl>
    <w:p w14:paraId="2B208A8D" w14:textId="77777777" w:rsidR="009F779E" w:rsidRPr="00892602" w:rsidRDefault="009F779E">
      <w:pPr>
        <w:divId w:val="315837280"/>
      </w:pPr>
      <w:r w:rsidRPr="00892602">
        <w:t>To promote publicity of Corporate Partners at the conference, the following actions will be taken effective with the 2012 conference:</w:t>
      </w:r>
    </w:p>
    <w:p w14:paraId="1A7018B8" w14:textId="77777777" w:rsidR="009F779E" w:rsidRPr="00892602" w:rsidRDefault="009F779E" w:rsidP="00A75117">
      <w:pPr>
        <w:numPr>
          <w:ilvl w:val="0"/>
          <w:numId w:val="164"/>
        </w:numPr>
        <w:tabs>
          <w:tab w:val="left" w:pos="720"/>
        </w:tabs>
        <w:divId w:val="315837280"/>
      </w:pPr>
      <w:r w:rsidRPr="00892602">
        <w:t>The conference program will have dedicated space listing the AMATYC Corporate Partners. There will be a minimum of 1/2 page and maximum of 1 page per two Corporate Partners. The Partner’s name and logo will be displayed.</w:t>
      </w:r>
    </w:p>
    <w:p w14:paraId="597107FC" w14:textId="77777777" w:rsidR="009F779E" w:rsidRPr="00892602" w:rsidRDefault="009F779E" w:rsidP="00A75117">
      <w:pPr>
        <w:numPr>
          <w:ilvl w:val="0"/>
          <w:numId w:val="164"/>
        </w:numPr>
        <w:tabs>
          <w:tab w:val="left" w:pos="720"/>
        </w:tabs>
        <w:divId w:val="315837280"/>
      </w:pPr>
      <w:r w:rsidRPr="00892602">
        <w:t>If a Corporate Partner chooses to sponsor the Saturday breakfast, the AMATYC President will display visually and announce in his or her remarks at the Saturday breakfast using language as follows (specified by name of current Corporate Partner). "Our breakfast this morning is sponsored in part by name of company, an AMATYC Corporate Partner". At the Saturday breakfast, signage will be posted at the entrance to the breakfast "Breakfast is sponsored in part by name of company, an AMATYC Corporate Partner."</w:t>
      </w:r>
    </w:p>
    <w:p w14:paraId="604C30C7" w14:textId="77777777" w:rsidR="009F779E" w:rsidRPr="00892602" w:rsidRDefault="009F779E" w:rsidP="00A75117">
      <w:pPr>
        <w:numPr>
          <w:ilvl w:val="0"/>
          <w:numId w:val="164"/>
        </w:numPr>
        <w:tabs>
          <w:tab w:val="left" w:pos="720"/>
        </w:tabs>
        <w:divId w:val="315837280"/>
      </w:pPr>
      <w:r w:rsidRPr="00892602">
        <w:t>If a Corporate Partner will be listed as sponsoring the Regional Meal Event on Friday eight signs will be made stating ”Our meal is sponsored in part by name of company, an AMATYC Corporate Partner." The signs will be displayed outside each meeting room, or in another suitable location.</w:t>
      </w:r>
    </w:p>
    <w:p w14:paraId="65F82126" w14:textId="77777777" w:rsidR="009F779E" w:rsidRPr="00892602" w:rsidRDefault="009F779E" w:rsidP="00A75117">
      <w:pPr>
        <w:numPr>
          <w:ilvl w:val="0"/>
          <w:numId w:val="164"/>
        </w:numPr>
        <w:tabs>
          <w:tab w:val="left" w:pos="720"/>
        </w:tabs>
        <w:divId w:val="315837280"/>
      </w:pPr>
      <w:r w:rsidRPr="00892602">
        <w:t>If sponsoring a conference meal event is chosen by a Corporate Partner, where the Regional food event or the Saturday Breakfast are listed in the conference program, the words "Sponsored in part by name of company, an AMATYC Corporate Partner" will appear.</w:t>
      </w:r>
    </w:p>
    <w:p w14:paraId="7B1CAD5B" w14:textId="77777777" w:rsidR="009F779E" w:rsidRPr="00892602" w:rsidRDefault="009F779E" w:rsidP="00A75117">
      <w:pPr>
        <w:numPr>
          <w:ilvl w:val="0"/>
          <w:numId w:val="164"/>
        </w:numPr>
        <w:tabs>
          <w:tab w:val="left" w:pos="720"/>
        </w:tabs>
        <w:divId w:val="315837280"/>
      </w:pPr>
      <w:r w:rsidRPr="00892602">
        <w:t xml:space="preserve">The AMATYC President, or their representative (Advertising Chair or Exhibits Chair) as directed, will invite the AMATYC Corporate Partners to send a representative to be an AMATYC guest at the Saturday Morning Breakfast. This guest should sit with the Advertising Chair and Exhibits Chair. In any year, the President may choose to assign a different table. During the breakfast, one representative from each Corporate Partner will be invited to the stage to give greetings to the membership. This greeting is limited to 1 to 1 1/2 minutes each and takes place when the President goes to the podium at the very beginning to greet everyone and invite them to </w:t>
      </w:r>
      <w:r w:rsidRPr="00892602">
        <w:rPr>
          <w:shd w:val="clear" w:color="auto" w:fill="FFFFFF"/>
        </w:rPr>
        <w:t>eat.</w:t>
      </w:r>
      <w:r w:rsidRPr="00892602">
        <w:t xml:space="preserve"> </w:t>
      </w:r>
      <w:r w:rsidRPr="000D7A52">
        <w:rPr>
          <w:i/>
          <w:iCs/>
          <w:color w:val="0070C0"/>
          <w:shd w:val="clear" w:color="auto" w:fill="FFFFFF"/>
        </w:rPr>
        <w:t>&lt;SBM 2008&gt;</w:t>
      </w:r>
    </w:p>
    <w:p w14:paraId="1633743F" w14:textId="77777777" w:rsidR="009F779E" w:rsidRPr="00892602" w:rsidRDefault="009F779E" w:rsidP="00A75117">
      <w:pPr>
        <w:numPr>
          <w:ilvl w:val="0"/>
          <w:numId w:val="164"/>
        </w:numPr>
        <w:tabs>
          <w:tab w:val="left" w:pos="720"/>
        </w:tabs>
        <w:divId w:val="315837280"/>
      </w:pPr>
      <w:r w:rsidRPr="00892602">
        <w:rPr>
          <w:shd w:val="clear" w:color="auto" w:fill="FFFFFF"/>
        </w:rPr>
        <w:t>I</w:t>
      </w:r>
      <w:r w:rsidRPr="00892602">
        <w:t>f a Corporate Partner sponsors a webinar or Traveling workshop, AMATYC will display signage at the event acknowledging the sponsorship. Additionally the Corporate partner’s logo will be displayed along with acknowledgement of the sponsorship on all emails referring to the event and on the AMATYC website where the event is advertised.</w:t>
      </w:r>
    </w:p>
    <w:p w14:paraId="4EFF55D9" w14:textId="77777777" w:rsidR="009F779E" w:rsidRPr="00892602" w:rsidRDefault="009F779E" w:rsidP="00A75117">
      <w:pPr>
        <w:numPr>
          <w:ilvl w:val="0"/>
          <w:numId w:val="164"/>
        </w:numPr>
        <w:tabs>
          <w:tab w:val="left" w:pos="720"/>
        </w:tabs>
        <w:divId w:val="315837280"/>
      </w:pPr>
      <w:r w:rsidRPr="00892602">
        <w:t>If the Corporate Partner sponsors internet access for the conference, the Partner will be acknowledged in the conference program and with signage in the internet café.</w:t>
      </w:r>
    </w:p>
    <w:p w14:paraId="348D522E" w14:textId="77777777" w:rsidR="009F779E" w:rsidRPr="00892602" w:rsidRDefault="009F779E" w:rsidP="00A75117">
      <w:pPr>
        <w:numPr>
          <w:ilvl w:val="0"/>
          <w:numId w:val="164"/>
        </w:numPr>
        <w:tabs>
          <w:tab w:val="left" w:pos="720"/>
        </w:tabs>
        <w:divId w:val="315837280"/>
      </w:pPr>
      <w:r w:rsidRPr="00892602">
        <w:t xml:space="preserve">The sole sponsorship of the conference app, if one is used, will be offered as an option in event sponsorship in the Corporate Partner Program effective January 2014. In the event that more than one Corporate Partner opts for the sole sponsorship option, it will be offered to the Corporate Partner who applies and pays the required fee first. </w:t>
      </w:r>
      <w:r w:rsidRPr="00813E8C">
        <w:rPr>
          <w:i/>
          <w:iCs/>
          <w:color w:val="0070C0"/>
        </w:rPr>
        <w:t>&lt;FBM 2013&gt;</w:t>
      </w:r>
    </w:p>
    <w:p w14:paraId="2C967B37" w14:textId="04D27083" w:rsidR="009F779E" w:rsidRPr="00892602" w:rsidRDefault="00F93EFE">
      <w:pPr>
        <w:divId w:val="1014502689"/>
      </w:pPr>
      <w:r w:rsidRPr="00892602">
        <w:t xml:space="preserve"> </w:t>
      </w:r>
    </w:p>
    <w:p w14:paraId="2401B1EB" w14:textId="1240AB7F" w:rsidR="009F779E" w:rsidRPr="00892602" w:rsidRDefault="009F779E" w:rsidP="003631B8">
      <w:pPr>
        <w:pStyle w:val="Heading3"/>
        <w:divId w:val="288556323"/>
        <w:rPr>
          <w:rFonts w:eastAsia="Times New Roman"/>
        </w:rPr>
      </w:pPr>
      <w:bookmarkStart w:id="413" w:name="_Toc520655444"/>
      <w:bookmarkStart w:id="414" w:name="a8_8_2_Conference_In_the_Bag_Advertising"/>
      <w:r w:rsidRPr="00892602">
        <w:rPr>
          <w:rFonts w:eastAsia="Times New Roman"/>
        </w:rPr>
        <w:t>8.8.2</w:t>
      </w:r>
      <w:r w:rsidR="00665128" w:rsidRPr="00892602">
        <w:rPr>
          <w:rFonts w:eastAsia="Times New Roman"/>
        </w:rPr>
        <w:tab/>
      </w:r>
      <w:r w:rsidRPr="00892602">
        <w:rPr>
          <w:rFonts w:eastAsia="Times New Roman"/>
        </w:rPr>
        <w:t>Conference In-the-Bag Advertising</w:t>
      </w:r>
      <w:bookmarkEnd w:id="413"/>
    </w:p>
    <w:bookmarkEnd w:id="414"/>
    <w:p w14:paraId="70133C0A" w14:textId="77777777" w:rsidR="009F779E" w:rsidRPr="00892602" w:rsidRDefault="009F779E" w:rsidP="00A75117">
      <w:pPr>
        <w:numPr>
          <w:ilvl w:val="0"/>
          <w:numId w:val="165"/>
        </w:numPr>
        <w:tabs>
          <w:tab w:val="left" w:pos="720"/>
        </w:tabs>
        <w:divId w:val="288556323"/>
      </w:pPr>
      <w:r w:rsidRPr="00892602">
        <w:t>The Advertising Chair will accept reservations for advertising pieces that are placed in the bags of conference attendees. The word "Advertisement" does not need to be on the items.</w:t>
      </w:r>
    </w:p>
    <w:p w14:paraId="2CF34A43" w14:textId="77777777" w:rsidR="009F779E" w:rsidRPr="00892602" w:rsidRDefault="009F779E" w:rsidP="00A75117">
      <w:pPr>
        <w:numPr>
          <w:ilvl w:val="0"/>
          <w:numId w:val="165"/>
        </w:numPr>
        <w:tabs>
          <w:tab w:val="left" w:pos="720"/>
        </w:tabs>
        <w:divId w:val="288556323"/>
      </w:pPr>
      <w:r w:rsidRPr="00892602">
        <w:t>There shall be three categories for in-the-bag inserts: single sheet of 8 ½" x 11" paper, small lightweight item, and large bulky item. The Advertising Chair and Conference Coordinator will decide the appropriate category if there is a question about an unusual item.</w:t>
      </w:r>
    </w:p>
    <w:p w14:paraId="0C74C548" w14:textId="77777777" w:rsidR="000A4976" w:rsidRPr="00892602" w:rsidRDefault="000A4976" w:rsidP="00A75117">
      <w:pPr>
        <w:pStyle w:val="ListParagraph"/>
        <w:widowControl w:val="0"/>
        <w:numPr>
          <w:ilvl w:val="0"/>
          <w:numId w:val="165"/>
        </w:numPr>
        <w:tabs>
          <w:tab w:val="left" w:pos="1300"/>
        </w:tabs>
        <w:spacing w:before="1" w:after="0"/>
        <w:ind w:right="580"/>
        <w:contextualSpacing w:val="0"/>
        <w:divId w:val="288556323"/>
      </w:pPr>
      <w:r w:rsidRPr="00892602">
        <w:t>The Advertising Chair, in consultation with the Conference Coordinator, will determine an appropriate number of items to be placed in the conference bags. This will be determined by the number of requests received, size of items, and total amount needed to be placed in the conference</w:t>
      </w:r>
      <w:r w:rsidRPr="00892602">
        <w:rPr>
          <w:spacing w:val="-14"/>
        </w:rPr>
        <w:t xml:space="preserve"> </w:t>
      </w:r>
      <w:r w:rsidRPr="00892602">
        <w:t xml:space="preserve">bag. </w:t>
      </w:r>
      <w:r w:rsidRPr="000D7A52">
        <w:rPr>
          <w:color w:val="0070C0"/>
        </w:rPr>
        <w:t>&lt;SBM 2016&gt;</w:t>
      </w:r>
    </w:p>
    <w:p w14:paraId="76C125EF" w14:textId="77777777" w:rsidR="000A4976" w:rsidRPr="00892602" w:rsidRDefault="000A4976" w:rsidP="000A4976">
      <w:pPr>
        <w:pStyle w:val="ListParagraph"/>
        <w:widowControl w:val="0"/>
        <w:tabs>
          <w:tab w:val="left" w:pos="1300"/>
        </w:tabs>
        <w:spacing w:before="1" w:after="0"/>
        <w:ind w:right="580"/>
        <w:contextualSpacing w:val="0"/>
        <w:divId w:val="288556323"/>
      </w:pPr>
    </w:p>
    <w:p w14:paraId="6AD9264D" w14:textId="77777777" w:rsidR="009F779E" w:rsidRPr="00892602" w:rsidRDefault="009F779E" w:rsidP="00A75117">
      <w:pPr>
        <w:pStyle w:val="ListParagraph"/>
        <w:widowControl w:val="0"/>
        <w:numPr>
          <w:ilvl w:val="0"/>
          <w:numId w:val="165"/>
        </w:numPr>
        <w:tabs>
          <w:tab w:val="left" w:pos="1300"/>
        </w:tabs>
        <w:spacing w:before="1" w:after="0"/>
        <w:ind w:right="580"/>
        <w:contextualSpacing w:val="0"/>
        <w:divId w:val="288556323"/>
      </w:pPr>
      <w:r w:rsidRPr="00892602">
        <w:t>Policy for announcements of prize drawings: The charge for a one-page 8.5" by 11" In-the-Bag advertisement will be reduced to $300 for exhibitors who are conducting a prize drawing in the exhibit area for an item of $500 or more in value (to be verified by the Exhibits Chair)</w:t>
      </w:r>
      <w:r w:rsidR="00FC1F72" w:rsidRPr="00892602">
        <w:t xml:space="preserve"> or are nonprofit organizations</w:t>
      </w:r>
      <w:r w:rsidRPr="00892602">
        <w:t>. The advertisement must include information about the prize, how to enter, when and how to win, and require the entering person to register for the drawing in the exhibit area. Exhibitors who are supplying a prize valued at $500 or more but who do not wish to include prize information on an advertisement must pay full price for any In-the-Bag advertisement.</w:t>
      </w:r>
    </w:p>
    <w:p w14:paraId="249F63C6" w14:textId="374DA209" w:rsidR="0032086B" w:rsidRPr="00892602" w:rsidRDefault="0032086B" w:rsidP="00491928">
      <w:pPr>
        <w:widowControl w:val="0"/>
        <w:tabs>
          <w:tab w:val="left" w:pos="1300"/>
        </w:tabs>
        <w:spacing w:before="1" w:after="0"/>
        <w:ind w:right="580"/>
        <w:divId w:val="288556323"/>
      </w:pPr>
    </w:p>
    <w:p w14:paraId="11C35C7A" w14:textId="5B78B5EB" w:rsidR="009F779E" w:rsidRPr="00892602" w:rsidRDefault="009F779E" w:rsidP="003631B8">
      <w:pPr>
        <w:pStyle w:val="Heading3"/>
        <w:divId w:val="288556323"/>
        <w:rPr>
          <w:rFonts w:eastAsia="Times New Roman"/>
        </w:rPr>
      </w:pPr>
      <w:bookmarkStart w:id="415" w:name="a8_8_3_Conference_Advertising"/>
      <w:bookmarkStart w:id="416" w:name="_Toc520655445"/>
      <w:r w:rsidRPr="00892602">
        <w:t>8.8.3</w:t>
      </w:r>
      <w:r w:rsidR="00665128" w:rsidRPr="00892602">
        <w:tab/>
      </w:r>
      <w:r w:rsidRPr="00892602">
        <w:t>Conference</w:t>
      </w:r>
      <w:r w:rsidRPr="00892602">
        <w:rPr>
          <w:rFonts w:eastAsia="Times New Roman"/>
        </w:rPr>
        <w:t xml:space="preserve"> Advertising </w:t>
      </w:r>
      <w:bookmarkEnd w:id="415"/>
      <w:r w:rsidRPr="00C22B47">
        <w:rPr>
          <w:rFonts w:eastAsia="Times New Roman"/>
          <w:color w:val="0070C0"/>
        </w:rPr>
        <w:t>&lt;SPO 2007&gt;</w:t>
      </w:r>
      <w:bookmarkEnd w:id="416"/>
    </w:p>
    <w:p w14:paraId="0EBF7AFB" w14:textId="15453F3C" w:rsidR="009F779E" w:rsidRPr="00892602" w:rsidRDefault="009F779E" w:rsidP="00A75117">
      <w:pPr>
        <w:numPr>
          <w:ilvl w:val="0"/>
          <w:numId w:val="166"/>
        </w:numPr>
        <w:shd w:val="clear" w:color="auto" w:fill="FFFFFF"/>
        <w:tabs>
          <w:tab w:val="left" w:pos="720"/>
        </w:tabs>
        <w:divId w:val="288556323"/>
      </w:pPr>
      <w:r w:rsidRPr="00892602">
        <w:t xml:space="preserve">Beginning at 8 a.m. eastern time on December 1 of the year before the conference, advertisers may complete the request for special conference advertising and submit the contract by fax or email to the AMATYC Advertising Chair. </w:t>
      </w:r>
      <w:r w:rsidR="00F93EFE" w:rsidRPr="00892602">
        <w:t xml:space="preserve"> </w:t>
      </w:r>
    </w:p>
    <w:p w14:paraId="62DDADAC" w14:textId="7FA421A4" w:rsidR="009F779E" w:rsidRPr="00892602" w:rsidRDefault="009F779E" w:rsidP="00A75117">
      <w:pPr>
        <w:numPr>
          <w:ilvl w:val="0"/>
          <w:numId w:val="166"/>
        </w:numPr>
        <w:shd w:val="clear" w:color="auto" w:fill="FFFFFF"/>
        <w:tabs>
          <w:tab w:val="left" w:pos="720"/>
        </w:tabs>
        <w:divId w:val="288556323"/>
      </w:pPr>
      <w:r w:rsidRPr="00892602">
        <w:t xml:space="preserve">Although requests will be handled on a first come first serve basis, if an item was used at the previous annual conference, the previous advertiser has the first right of refusal unless extraordinary circumstances (such as slow payment, lack of cooperation in completing the business transaction, etc.) would cause it to be in the best interest of AMATYC to do otherwise. </w:t>
      </w:r>
      <w:r w:rsidR="00F93EFE" w:rsidRPr="00892602">
        <w:t xml:space="preserve"> </w:t>
      </w:r>
    </w:p>
    <w:p w14:paraId="6D5C8C0E" w14:textId="77777777" w:rsidR="009F779E" w:rsidRPr="00892602" w:rsidRDefault="009F779E" w:rsidP="00A75117">
      <w:pPr>
        <w:numPr>
          <w:ilvl w:val="0"/>
          <w:numId w:val="166"/>
        </w:numPr>
        <w:shd w:val="clear" w:color="auto" w:fill="FFFFFF"/>
        <w:tabs>
          <w:tab w:val="left" w:pos="720"/>
        </w:tabs>
        <w:divId w:val="288556323"/>
      </w:pPr>
      <w:r w:rsidRPr="00892602">
        <w:t xml:space="preserve">If the previous advertiser wishes to exercise this first right of refusal and repeat the advertising </w:t>
      </w:r>
      <w:r w:rsidR="006C366B" w:rsidRPr="00892602">
        <w:t xml:space="preserve">or sponsorship </w:t>
      </w:r>
      <w:r w:rsidRPr="00892602">
        <w:t>opportunity, the advertiser must complete</w:t>
      </w:r>
      <w:r w:rsidR="006C366B" w:rsidRPr="00892602">
        <w:t xml:space="preserve"> and submit the form by February</w:t>
      </w:r>
      <w:r w:rsidRPr="00892602">
        <w:t xml:space="preserve"> 1 a</w:t>
      </w:r>
      <w:r w:rsidR="006C366B" w:rsidRPr="00892602">
        <w:t>nd pay the AMATYC fee by March</w:t>
      </w:r>
      <w:r w:rsidRPr="00892602">
        <w:t xml:space="preserve"> 15.</w:t>
      </w:r>
    </w:p>
    <w:p w14:paraId="1275D67F" w14:textId="0BEA1C58" w:rsidR="009F779E" w:rsidRPr="00892602" w:rsidRDefault="009F779E" w:rsidP="00A75117">
      <w:pPr>
        <w:numPr>
          <w:ilvl w:val="0"/>
          <w:numId w:val="166"/>
        </w:numPr>
        <w:shd w:val="clear" w:color="auto" w:fill="FFFFFF"/>
        <w:tabs>
          <w:tab w:val="left" w:pos="720"/>
        </w:tabs>
        <w:divId w:val="288556323"/>
      </w:pPr>
      <w:r w:rsidRPr="00892602">
        <w:t>In addition to all costs involved in the manufacture and shipping of the conference advertising item, advertisers will pay a fee to AMATYC. The fee is $1,500 if th</w:t>
      </w:r>
      <w:r w:rsidR="006C366B" w:rsidRPr="00892602">
        <w:t>e AMATYC logo or the letters ”</w:t>
      </w:r>
      <w:r w:rsidRPr="00892602">
        <w:t>AMATYC” appear on the item. If AMATYC is not mentioned on the item, the fee to AMATYC is $2,500. AMATYC will decide whether the logo or letters will appear on the advertising item. This fee is subject to be set higher (but not decrease) if the Advertising Chair in conjunction wit</w:t>
      </w:r>
      <w:r w:rsidR="006C366B" w:rsidRPr="00892602">
        <w:t>h at least two of the following</w:t>
      </w:r>
      <w:r w:rsidR="00F93EFE" w:rsidRPr="00892602">
        <w:t xml:space="preserve"> </w:t>
      </w:r>
      <w:r w:rsidRPr="00892602">
        <w:t>(Conference Coordinator, Exhibits Chair, AMATYC President, or AMATYC President-Elect) agree with the Advertising Chair that the advertising item would be unusually favorable to the advertiser and would warrant such a higher fee.</w:t>
      </w:r>
    </w:p>
    <w:p w14:paraId="4DB27EB5" w14:textId="676521C4" w:rsidR="009F779E" w:rsidRPr="00892602" w:rsidRDefault="009F779E" w:rsidP="00A75117">
      <w:pPr>
        <w:numPr>
          <w:ilvl w:val="0"/>
          <w:numId w:val="166"/>
        </w:numPr>
        <w:shd w:val="clear" w:color="auto" w:fill="FFFFFF"/>
        <w:tabs>
          <w:tab w:val="left" w:pos="720"/>
        </w:tabs>
        <w:divId w:val="288556323"/>
      </w:pPr>
      <w:r w:rsidRPr="00892602">
        <w:t xml:space="preserve">Half of the AMATYC advertising fee is due within 30 days of notification from the Advertising Chair that the advertiser’s request is approved. </w:t>
      </w:r>
      <w:r w:rsidR="00F93EFE" w:rsidRPr="00892602">
        <w:t xml:space="preserve">  </w:t>
      </w:r>
    </w:p>
    <w:p w14:paraId="53B3C4E9" w14:textId="77777777" w:rsidR="009F779E" w:rsidRPr="00892602" w:rsidRDefault="009F779E" w:rsidP="00A75117">
      <w:pPr>
        <w:numPr>
          <w:ilvl w:val="0"/>
          <w:numId w:val="166"/>
        </w:numPr>
        <w:shd w:val="clear" w:color="auto" w:fill="FFFFFF"/>
        <w:tabs>
          <w:tab w:val="left" w:pos="720"/>
        </w:tabs>
        <w:divId w:val="288556323"/>
      </w:pPr>
      <w:r w:rsidRPr="00892602">
        <w:t>Full payment of the AMATYC advertising fee is due nine (9) months prior to the conference. Should the advertising be purchased within nine (9) months of the conference, the full fee is due within 30 days of notification from the Advertising Chair that the advertiser’s request is approved. Should the fee not be received within this timeline, and another advertiser is on the wait list to purchase the advertising, the first advertiser will be notified that their request is canceled.</w:t>
      </w:r>
    </w:p>
    <w:p w14:paraId="329612B6" w14:textId="77777777" w:rsidR="009F779E" w:rsidRPr="00892602" w:rsidRDefault="009F779E" w:rsidP="00A75117">
      <w:pPr>
        <w:numPr>
          <w:ilvl w:val="0"/>
          <w:numId w:val="166"/>
        </w:numPr>
        <w:shd w:val="clear" w:color="auto" w:fill="FFFFFF"/>
        <w:tabs>
          <w:tab w:val="left" w:pos="720"/>
        </w:tabs>
        <w:divId w:val="288556323"/>
      </w:pPr>
      <w:r w:rsidRPr="00892602">
        <w:t>If an advertiser cancels an advertising request nine (9) months or more prior to the conference, a 50% refund of the fee will be awarded if replacement advertiser can be found. If no replacement advertiser can be found, no refund will be made.</w:t>
      </w:r>
    </w:p>
    <w:p w14:paraId="42589174" w14:textId="77777777" w:rsidR="009F779E" w:rsidRPr="00892602" w:rsidRDefault="009F779E" w:rsidP="00A75117">
      <w:pPr>
        <w:numPr>
          <w:ilvl w:val="0"/>
          <w:numId w:val="166"/>
        </w:numPr>
        <w:shd w:val="clear" w:color="auto" w:fill="FFFFFF"/>
        <w:tabs>
          <w:tab w:val="left" w:pos="720"/>
        </w:tabs>
        <w:divId w:val="288556323"/>
      </w:pPr>
      <w:r w:rsidRPr="00892602">
        <w:t>No refund will be made if the advertiser cancels a request with fewer than nine (9) months left until the conference.</w:t>
      </w:r>
    </w:p>
    <w:p w14:paraId="5AD0F7F7" w14:textId="77777777" w:rsidR="009F779E" w:rsidRPr="00892602" w:rsidRDefault="009F779E" w:rsidP="00A75117">
      <w:pPr>
        <w:numPr>
          <w:ilvl w:val="0"/>
          <w:numId w:val="166"/>
        </w:numPr>
        <w:shd w:val="clear" w:color="auto" w:fill="FFFFFF"/>
        <w:tabs>
          <w:tab w:val="left" w:pos="720"/>
        </w:tabs>
        <w:divId w:val="288556323"/>
      </w:pPr>
      <w:r w:rsidRPr="00892602">
        <w:t>If an advertiser requests an item for conferenc</w:t>
      </w:r>
      <w:r w:rsidR="006C366B" w:rsidRPr="00892602">
        <w:t>e advertising that is deemed ”</w:t>
      </w:r>
      <w:r w:rsidRPr="00892602">
        <w:t>unusual” by the AMATYC Advertising Chair, the following will be contacted: the Conference Coordinator, Exhibits Chair, AMATYC President and AMATYC President-Elect for a decision on acceptance of the request and adjustments to the advertising fee.</w:t>
      </w:r>
    </w:p>
    <w:p w14:paraId="1DC59CFE" w14:textId="77777777" w:rsidR="009F779E" w:rsidRPr="00892602" w:rsidRDefault="009F779E" w:rsidP="00A75117">
      <w:pPr>
        <w:numPr>
          <w:ilvl w:val="0"/>
          <w:numId w:val="166"/>
        </w:numPr>
        <w:shd w:val="clear" w:color="auto" w:fill="FFFFFF"/>
        <w:tabs>
          <w:tab w:val="left" w:pos="720"/>
        </w:tabs>
        <w:divId w:val="288556323"/>
      </w:pPr>
      <w:r w:rsidRPr="00892602">
        <w:t>The AMATYC office (with coordination and oversight by the Advertising Chair) will handle the ordering and shipping for the advertiser for items deemed essential to the conference (bags, name badge holders, etc.). Advertisers will need to agree to a maximum dollar amount spent on the items and to agree that AMATYC will invoice them the cost plus shipping, plus other production expenses involved with applying any necessary logos.</w:t>
      </w:r>
    </w:p>
    <w:p w14:paraId="41248315" w14:textId="77777777" w:rsidR="009F779E" w:rsidRPr="00892602" w:rsidRDefault="009F779E" w:rsidP="00A75117">
      <w:pPr>
        <w:numPr>
          <w:ilvl w:val="0"/>
          <w:numId w:val="166"/>
        </w:numPr>
        <w:shd w:val="clear" w:color="auto" w:fill="FFFFFF"/>
        <w:tabs>
          <w:tab w:val="left" w:pos="720"/>
        </w:tabs>
        <w:divId w:val="288556323"/>
      </w:pPr>
      <w:r w:rsidRPr="00892602">
        <w:t>Advertising items not essential to conference operations can be handled by the advertiser. It is the advertiser’s responsibility to obtain written approval from the Advertising Chair after a review of an item sample. The advertiser will also accept all responsibility for timely shipping and receiving of the advertising items.</w:t>
      </w:r>
    </w:p>
    <w:p w14:paraId="30C5890F" w14:textId="77777777" w:rsidR="009F779E" w:rsidRPr="00892602" w:rsidRDefault="006C366B" w:rsidP="00A75117">
      <w:pPr>
        <w:numPr>
          <w:ilvl w:val="0"/>
          <w:numId w:val="166"/>
        </w:numPr>
        <w:shd w:val="clear" w:color="auto" w:fill="FFFFFF"/>
        <w:tabs>
          <w:tab w:val="left" w:pos="720"/>
        </w:tabs>
        <w:divId w:val="288556323"/>
      </w:pPr>
      <w:r w:rsidRPr="00892602">
        <w:t xml:space="preserve">In cases where </w:t>
      </w:r>
      <w:r w:rsidR="009F779E" w:rsidRPr="00892602">
        <w:t>the advertising item requires working with third parties (such as hotels, etc.), the Conference Coordinator with the recommendation of the Advertising Chair, will give approval to the third party to work with the vendor to procure the advertising item.</w:t>
      </w:r>
    </w:p>
    <w:p w14:paraId="2527C26B" w14:textId="36961F09" w:rsidR="009F779E" w:rsidRPr="00892602" w:rsidRDefault="00F93EFE">
      <w:pPr>
        <w:divId w:val="982351098"/>
      </w:pPr>
      <w:r w:rsidRPr="00892602">
        <w:t xml:space="preserve"> </w:t>
      </w:r>
    </w:p>
    <w:p w14:paraId="015A3EAB" w14:textId="71CF731F" w:rsidR="009F779E" w:rsidRPr="00892602" w:rsidRDefault="009F779E" w:rsidP="003631B8">
      <w:pPr>
        <w:pStyle w:val="Heading3"/>
        <w:divId w:val="288556323"/>
        <w:rPr>
          <w:rFonts w:eastAsia="Times New Roman"/>
        </w:rPr>
      </w:pPr>
      <w:bookmarkStart w:id="417" w:name="_Toc520655446"/>
      <w:bookmarkStart w:id="418" w:name="a8_8_4_Advertising_Cancellation_Refund"/>
      <w:r w:rsidRPr="00892602">
        <w:rPr>
          <w:rFonts w:eastAsia="Times New Roman"/>
        </w:rPr>
        <w:t>8.8.4</w:t>
      </w:r>
      <w:r w:rsidR="00665128" w:rsidRPr="00892602">
        <w:rPr>
          <w:rFonts w:eastAsia="Times New Roman"/>
        </w:rPr>
        <w:tab/>
      </w:r>
      <w:r w:rsidRPr="00892602">
        <w:rPr>
          <w:rFonts w:eastAsia="Times New Roman"/>
        </w:rPr>
        <w:t>Advertising Cancellation/Refund Policy</w:t>
      </w:r>
      <w:bookmarkEnd w:id="417"/>
    </w:p>
    <w:bookmarkEnd w:id="418"/>
    <w:p w14:paraId="7E22D7A5" w14:textId="77777777" w:rsidR="009F779E" w:rsidRPr="00892602" w:rsidRDefault="009F779E">
      <w:pPr>
        <w:divId w:val="288556323"/>
      </w:pPr>
      <w:r w:rsidRPr="00892602">
        <w:t xml:space="preserve">The budget manager for advertising refunds is either the Conference Coordinator or </w:t>
      </w:r>
      <w:r w:rsidRPr="00892602">
        <w:rPr>
          <w:i/>
          <w:iCs/>
          <w:shd w:val="clear" w:color="auto" w:fill="FFFFFF"/>
        </w:rPr>
        <w:t>MathAMATYC Educator</w:t>
      </w:r>
      <w:r w:rsidRPr="00892602">
        <w:t xml:space="preserve"> Editor, as appropriate, with recommendation from the Advertising Chair.</w:t>
      </w:r>
    </w:p>
    <w:p w14:paraId="19B7D79F" w14:textId="77777777" w:rsidR="009F779E" w:rsidRPr="00892602" w:rsidRDefault="009F779E" w:rsidP="00017265">
      <w:pPr>
        <w:divId w:val="288556323"/>
        <w:rPr>
          <w:rFonts w:eastAsia="Times New Roman"/>
          <w:b/>
        </w:rPr>
      </w:pPr>
      <w:r w:rsidRPr="00892602">
        <w:rPr>
          <w:rFonts w:eastAsia="Times New Roman"/>
          <w:b/>
          <w:i/>
          <w:iCs/>
          <w:shd w:val="clear" w:color="auto" w:fill="FFFFFF"/>
        </w:rPr>
        <w:t>MathAMATYC Educator</w:t>
      </w:r>
      <w:r w:rsidRPr="00892602">
        <w:rPr>
          <w:rFonts w:eastAsia="Times New Roman"/>
          <w:b/>
        </w:rPr>
        <w:t xml:space="preserve"> and Conference Booklet Advertising</w:t>
      </w:r>
    </w:p>
    <w:p w14:paraId="3CD7A563" w14:textId="77777777" w:rsidR="009F779E" w:rsidRPr="00892602" w:rsidRDefault="009F779E" w:rsidP="00A75117">
      <w:pPr>
        <w:numPr>
          <w:ilvl w:val="0"/>
          <w:numId w:val="167"/>
        </w:numPr>
        <w:tabs>
          <w:tab w:val="left" w:pos="720"/>
        </w:tabs>
        <w:divId w:val="288556323"/>
      </w:pPr>
      <w:r w:rsidRPr="00892602">
        <w:t>Cancellation, refund or advertising change requests will not be accepted if received by AMATYC after the published deadline for receipt of ad copy. As of this published date, an ad is considered to be "in production."</w:t>
      </w:r>
    </w:p>
    <w:p w14:paraId="37F08A67" w14:textId="77777777" w:rsidR="009F779E" w:rsidRPr="00892602" w:rsidRDefault="009F779E" w:rsidP="00A75117">
      <w:pPr>
        <w:numPr>
          <w:ilvl w:val="0"/>
          <w:numId w:val="167"/>
        </w:numPr>
        <w:tabs>
          <w:tab w:val="left" w:pos="720"/>
        </w:tabs>
        <w:divId w:val="288556323"/>
      </w:pPr>
      <w:r w:rsidRPr="00892602">
        <w:t>Cancellation, refund or advertising change requests (deletions) will be accepted if received by AMATYC prior to the published deadline. A $40 cancellation fee will be assessed. (The cancellation fee will be $75 effective with the 2008 advertising year.)</w:t>
      </w:r>
    </w:p>
    <w:p w14:paraId="21FA572E" w14:textId="0EB7FA5E" w:rsidR="009F779E" w:rsidRPr="00892602" w:rsidRDefault="009F779E" w:rsidP="00A75117">
      <w:pPr>
        <w:numPr>
          <w:ilvl w:val="0"/>
          <w:numId w:val="167"/>
        </w:numPr>
        <w:tabs>
          <w:tab w:val="left" w:pos="720"/>
        </w:tabs>
        <w:divId w:val="288556323"/>
      </w:pPr>
      <w:r w:rsidRPr="00892602">
        <w:t>If an Advertising Package was reserved and a request is made for cancellation or deletion of any portion of the package, the advertiser will be charged the non-package rate for ads already published, ads in production, or ads to be subsequently published.</w:t>
      </w:r>
      <w:r w:rsidR="00F93EFE" w:rsidRPr="00892602">
        <w:t xml:space="preserve">  </w:t>
      </w:r>
      <w:r w:rsidRPr="00892602">
        <w:t>In addition, a $40 cancellation fee will be assessed. (The cancellation fee will be $75 effective with the 2008 advertising year.)</w:t>
      </w:r>
    </w:p>
    <w:p w14:paraId="1BEF374F" w14:textId="77777777" w:rsidR="009F779E" w:rsidRPr="00892602" w:rsidRDefault="009F779E" w:rsidP="00A75117">
      <w:pPr>
        <w:numPr>
          <w:ilvl w:val="0"/>
          <w:numId w:val="167"/>
        </w:numPr>
        <w:tabs>
          <w:tab w:val="left" w:pos="720"/>
        </w:tabs>
        <w:divId w:val="288556323"/>
      </w:pPr>
      <w:r w:rsidRPr="00892602">
        <w:t>If an Advertising Package was paid in advanced and a request is made for refund of a portion of the package, the advertiser will be charged the non-package rate for the ads already published, ads in production, or ads to be subsequently published. The refund amount (if any) will be the amount paid less the total of appropriate non-package fees and a $40 cancellation fee. If the non-package fee plus $40 is greater than the amount the advertiser has paid, the advertiser will be invoiced for the difference. (The cancellation fee will be $75 effective with the 2008 advertising year.)</w:t>
      </w:r>
    </w:p>
    <w:p w14:paraId="4329A2FF" w14:textId="77777777" w:rsidR="009F779E" w:rsidRPr="00892602" w:rsidRDefault="009F779E" w:rsidP="00017265">
      <w:pPr>
        <w:divId w:val="288556323"/>
        <w:rPr>
          <w:rFonts w:eastAsia="Times New Roman"/>
          <w:b/>
        </w:rPr>
      </w:pPr>
      <w:r w:rsidRPr="00892602">
        <w:rPr>
          <w:rFonts w:eastAsia="Times New Roman"/>
          <w:b/>
        </w:rPr>
        <w:t>In-the-Bag Advertising</w:t>
      </w:r>
    </w:p>
    <w:p w14:paraId="2F5EED8D" w14:textId="77777777" w:rsidR="009F779E" w:rsidRPr="00892602" w:rsidRDefault="009F779E" w:rsidP="00A75117">
      <w:pPr>
        <w:numPr>
          <w:ilvl w:val="0"/>
          <w:numId w:val="168"/>
        </w:numPr>
        <w:tabs>
          <w:tab w:val="left" w:pos="720"/>
        </w:tabs>
        <w:divId w:val="288556323"/>
      </w:pPr>
      <w:r w:rsidRPr="00892602">
        <w:t>No refunds will be given if refund request is received by AMATYC after the published closing date for In-the-Bag Advertising reservations.</w:t>
      </w:r>
    </w:p>
    <w:p w14:paraId="67CBF6B0" w14:textId="77777777" w:rsidR="009F779E" w:rsidRPr="00892602" w:rsidRDefault="009F779E" w:rsidP="00A75117">
      <w:pPr>
        <w:numPr>
          <w:ilvl w:val="0"/>
          <w:numId w:val="168"/>
        </w:numPr>
        <w:tabs>
          <w:tab w:val="left" w:pos="720"/>
        </w:tabs>
        <w:divId w:val="288556323"/>
      </w:pPr>
      <w:r w:rsidRPr="00892602">
        <w:t>If the request for a refund is received by AMATYC prior to the closing date for In-the-Bag Advertising reservations and a replacement ad from the waiting list is available, a full refund less a $40 cancellation fee will be given. (The cancellation fee will be $75 effective with the 2008 advertising year.)</w:t>
      </w:r>
    </w:p>
    <w:p w14:paraId="16C3AE2F" w14:textId="77777777" w:rsidR="009F779E" w:rsidRPr="00892602" w:rsidRDefault="009F779E" w:rsidP="00A75117">
      <w:pPr>
        <w:numPr>
          <w:ilvl w:val="0"/>
          <w:numId w:val="168"/>
        </w:numPr>
        <w:tabs>
          <w:tab w:val="left" w:pos="720"/>
        </w:tabs>
        <w:divId w:val="288556323"/>
      </w:pPr>
      <w:r w:rsidRPr="00892602">
        <w:t>If the request for a refund is received by AMATYC prior to the closing date for In-the-Bag advertising reservations and no replacement ad is available, a 90% refund of the fee less a $40 cancellation fee will be given. (The cancellation fee will be $75 effective with the 2008 advertising year.)</w:t>
      </w:r>
    </w:p>
    <w:p w14:paraId="6BFDF84B" w14:textId="54D80503" w:rsidR="009F779E" w:rsidRPr="00892602" w:rsidRDefault="00F93EFE" w:rsidP="00480238">
      <w:pPr>
        <w:divId w:val="440613343"/>
      </w:pPr>
      <w:r w:rsidRPr="00892602">
        <w:t xml:space="preserve"> </w:t>
      </w:r>
    </w:p>
    <w:p w14:paraId="092B506F" w14:textId="4D76EA85" w:rsidR="009F779E" w:rsidRPr="00892602" w:rsidRDefault="009F779E" w:rsidP="003631B8">
      <w:pPr>
        <w:pStyle w:val="Heading3"/>
        <w:divId w:val="288556323"/>
        <w:rPr>
          <w:rFonts w:eastAsia="Times New Roman"/>
        </w:rPr>
      </w:pPr>
      <w:bookmarkStart w:id="419" w:name="_Toc520655447"/>
      <w:bookmarkStart w:id="420" w:name="a8_8_5_Advertising_Chair"/>
      <w:r w:rsidRPr="00892602">
        <w:rPr>
          <w:rFonts w:eastAsia="Times New Roman"/>
        </w:rPr>
        <w:t>8.8.5</w:t>
      </w:r>
      <w:r w:rsidR="00665128" w:rsidRPr="00892602">
        <w:rPr>
          <w:rFonts w:eastAsia="Times New Roman"/>
        </w:rPr>
        <w:tab/>
      </w:r>
      <w:r w:rsidRPr="00892602">
        <w:rPr>
          <w:rFonts w:eastAsia="Times New Roman"/>
        </w:rPr>
        <w:t>Advertising Chair</w:t>
      </w:r>
      <w:bookmarkEnd w:id="419"/>
    </w:p>
    <w:bookmarkEnd w:id="420"/>
    <w:p w14:paraId="5DB9571D" w14:textId="77777777" w:rsidR="009F779E" w:rsidRPr="00892602" w:rsidRDefault="009F779E" w:rsidP="00017265">
      <w:pPr>
        <w:divId w:val="288556323"/>
        <w:rPr>
          <w:rFonts w:eastAsia="Times New Roman"/>
          <w:b/>
        </w:rPr>
      </w:pPr>
      <w:r w:rsidRPr="00892602">
        <w:rPr>
          <w:rFonts w:eastAsia="Times New Roman"/>
          <w:b/>
        </w:rPr>
        <w:t>Appointment Process</w:t>
      </w:r>
    </w:p>
    <w:p w14:paraId="2A4FD47E" w14:textId="77777777" w:rsidR="009F779E" w:rsidRPr="00892602" w:rsidRDefault="009F779E">
      <w:pPr>
        <w:divId w:val="288556323"/>
      </w:pPr>
      <w:r w:rsidRPr="00892602">
        <w:t>The Advertising Chair is recommended by the President and appointed by the Executive Board. This position reports to the Conference Coordinator.</w:t>
      </w:r>
    </w:p>
    <w:p w14:paraId="5397C143" w14:textId="77777777" w:rsidR="009F779E" w:rsidRPr="00892602" w:rsidRDefault="009F779E" w:rsidP="00017265">
      <w:pPr>
        <w:divId w:val="288556323"/>
        <w:rPr>
          <w:rFonts w:eastAsia="Times New Roman"/>
          <w:b/>
        </w:rPr>
      </w:pPr>
      <w:r w:rsidRPr="00892602">
        <w:rPr>
          <w:rFonts w:eastAsia="Times New Roman"/>
          <w:b/>
        </w:rPr>
        <w:t>Term of Office</w:t>
      </w:r>
    </w:p>
    <w:p w14:paraId="7FDDF8DC" w14:textId="77777777" w:rsidR="009F779E" w:rsidRPr="00892602" w:rsidRDefault="00FC1F72">
      <w:pPr>
        <w:shd w:val="clear" w:color="auto" w:fill="FFFFFF"/>
        <w:divId w:val="288556323"/>
      </w:pPr>
      <w:r w:rsidRPr="00892602">
        <w:t>The term length is three</w:t>
      </w:r>
      <w:r w:rsidR="009F779E" w:rsidRPr="00892602">
        <w:t xml:space="preserv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009F779E" w:rsidRPr="000D7A52">
        <w:rPr>
          <w:i/>
          <w:iCs/>
          <w:color w:val="0070C0"/>
        </w:rPr>
        <w:t>&lt;FBM 2007&gt;</w:t>
      </w:r>
      <w:r w:rsidRPr="000D7A52">
        <w:rPr>
          <w:i/>
          <w:iCs/>
          <w:color w:val="0070C0"/>
        </w:rPr>
        <w:t>&lt;SBM 2017&gt;</w:t>
      </w:r>
    </w:p>
    <w:p w14:paraId="01A101BE" w14:textId="77777777" w:rsidR="009F779E" w:rsidRPr="00892602" w:rsidRDefault="009F779E" w:rsidP="00017265">
      <w:pPr>
        <w:divId w:val="288556323"/>
        <w:rPr>
          <w:rFonts w:eastAsia="Times New Roman"/>
          <w:b/>
        </w:rPr>
      </w:pPr>
      <w:r w:rsidRPr="00892602">
        <w:rPr>
          <w:rFonts w:eastAsia="Times New Roman"/>
          <w:b/>
        </w:rPr>
        <w:t>General Duties</w:t>
      </w:r>
    </w:p>
    <w:p w14:paraId="18CC8634" w14:textId="77777777" w:rsidR="009F779E" w:rsidRPr="00892602" w:rsidRDefault="009F779E">
      <w:pPr>
        <w:divId w:val="288556323"/>
      </w:pPr>
      <w:r w:rsidRPr="00892602">
        <w:t xml:space="preserve">The Advertising Chair will make the contacts with publishers, computer software and hardware vendors, calculator companies, assessment companies, and other potential companies that will advertise in AMATYC publications. All AMATYC advertising materials should be reviewed by the Advertising Chair, assisted by the Conference Coordinator, </w:t>
      </w:r>
      <w:r w:rsidRPr="00892602">
        <w:rPr>
          <w:i/>
          <w:iCs/>
          <w:shd w:val="clear" w:color="auto" w:fill="FFFFFF"/>
        </w:rPr>
        <w:t>MathAMATYC Educator</w:t>
      </w:r>
      <w:r w:rsidRPr="00892602">
        <w:t xml:space="preserve"> Editor, </w:t>
      </w:r>
      <w:r w:rsidRPr="00892602">
        <w:rPr>
          <w:i/>
          <w:iCs/>
          <w:shd w:val="clear" w:color="auto" w:fill="FFFFFF"/>
        </w:rPr>
        <w:t>MathAMATYC Educator</w:t>
      </w:r>
      <w:r w:rsidRPr="00892602">
        <w:t xml:space="preserve"> Production Manager, Treasurer, and the President.</w:t>
      </w:r>
    </w:p>
    <w:p w14:paraId="79454ADC" w14:textId="77777777" w:rsidR="009F779E" w:rsidRPr="00892602" w:rsidRDefault="009F779E" w:rsidP="00A75117">
      <w:pPr>
        <w:numPr>
          <w:ilvl w:val="0"/>
          <w:numId w:val="169"/>
        </w:numPr>
        <w:tabs>
          <w:tab w:val="left" w:pos="720"/>
        </w:tabs>
        <w:divId w:val="288556323"/>
      </w:pPr>
      <w:r w:rsidRPr="00892602">
        <w:t>Work with the AMATYC Accounting Director to maintain (revise/update as needed) the advertising mailing list. This list of potential advertisers is maintained in the AMATYC office. With the larger companies, the contact person that makes decisions about advertising is different from the person that makes decisions about exhibiting at trade shows. With the smaller companies, this person may perform both functions. In addition to contacting the main offices, the following may be contacted in order to pass along information and obtain additional names of contact:</w:t>
      </w:r>
    </w:p>
    <w:p w14:paraId="7255DAAF" w14:textId="77777777" w:rsidR="009F779E" w:rsidRPr="00892602" w:rsidRDefault="009F779E" w:rsidP="00A75117">
      <w:pPr>
        <w:numPr>
          <w:ilvl w:val="1"/>
          <w:numId w:val="169"/>
        </w:numPr>
        <w:tabs>
          <w:tab w:val="left" w:pos="1440"/>
        </w:tabs>
        <w:divId w:val="288556323"/>
      </w:pPr>
      <w:r w:rsidRPr="00892602">
        <w:t>A local representative of a national company should be able to supply the name of the conference manager for his/her company.</w:t>
      </w:r>
    </w:p>
    <w:p w14:paraId="62B35E70" w14:textId="77777777" w:rsidR="009F779E" w:rsidRPr="00892602" w:rsidRDefault="009F779E" w:rsidP="00A75117">
      <w:pPr>
        <w:numPr>
          <w:ilvl w:val="1"/>
          <w:numId w:val="169"/>
        </w:numPr>
        <w:tabs>
          <w:tab w:val="left" w:pos="1440"/>
        </w:tabs>
        <w:divId w:val="288556323"/>
      </w:pPr>
      <w:r w:rsidRPr="00892602">
        <w:t>Computer science department members of a local college may be able to supply names of computer hardware and software representatives.</w:t>
      </w:r>
    </w:p>
    <w:p w14:paraId="163ADA10" w14:textId="77777777" w:rsidR="009F779E" w:rsidRPr="00892602" w:rsidRDefault="009F779E" w:rsidP="00A75117">
      <w:pPr>
        <w:numPr>
          <w:ilvl w:val="1"/>
          <w:numId w:val="169"/>
        </w:numPr>
        <w:tabs>
          <w:tab w:val="left" w:pos="1440"/>
        </w:tabs>
        <w:divId w:val="288556323"/>
      </w:pPr>
      <w:r w:rsidRPr="00892602">
        <w:t>Names of companies or persons in other areas of non-print educational materials may be found in the library.</w:t>
      </w:r>
    </w:p>
    <w:p w14:paraId="6ACC5673" w14:textId="77777777" w:rsidR="009F779E" w:rsidRPr="00892602" w:rsidRDefault="009F779E" w:rsidP="00A75117">
      <w:pPr>
        <w:numPr>
          <w:ilvl w:val="1"/>
          <w:numId w:val="169"/>
        </w:numPr>
        <w:tabs>
          <w:tab w:val="left" w:pos="1440"/>
        </w:tabs>
        <w:divId w:val="288556323"/>
      </w:pPr>
      <w:r w:rsidRPr="00892602">
        <w:t>Other professional journals can be examined for possible leads for potential advertisers.</w:t>
      </w:r>
    </w:p>
    <w:p w14:paraId="3C1D7449" w14:textId="77777777" w:rsidR="009F779E" w:rsidRPr="00892602" w:rsidRDefault="009F779E" w:rsidP="00A75117">
      <w:pPr>
        <w:numPr>
          <w:ilvl w:val="0"/>
          <w:numId w:val="169"/>
        </w:numPr>
        <w:tabs>
          <w:tab w:val="left" w:pos="720"/>
        </w:tabs>
        <w:divId w:val="288556323"/>
      </w:pPr>
      <w:r w:rsidRPr="00892602">
        <w:t>Work with the AMATYC office to prepare the information for the mass mailing announcing advertising opportunities for the coming year. This advertising packet should include the following:</w:t>
      </w:r>
    </w:p>
    <w:p w14:paraId="5102EDC2" w14:textId="77777777" w:rsidR="009F779E" w:rsidRPr="00892602" w:rsidRDefault="009F779E" w:rsidP="00A75117">
      <w:pPr>
        <w:numPr>
          <w:ilvl w:val="1"/>
          <w:numId w:val="169"/>
        </w:numPr>
        <w:tabs>
          <w:tab w:val="left" w:pos="1440"/>
        </w:tabs>
        <w:divId w:val="288556323"/>
      </w:pPr>
      <w:r w:rsidRPr="00892602">
        <w:t>Solicitation letter</w:t>
      </w:r>
      <w:r w:rsidRPr="00892602">
        <w:br/>
      </w:r>
      <w:r w:rsidRPr="00892602">
        <w:br/>
        <w:t>This letter describes all AMATYC advertising opportunities (</w:t>
      </w:r>
      <w:r w:rsidRPr="00892602">
        <w:rPr>
          <w:i/>
          <w:iCs/>
          <w:shd w:val="clear" w:color="auto" w:fill="FFFFFF"/>
        </w:rPr>
        <w:t>MathAMATYC Educator</w:t>
      </w:r>
      <w:r w:rsidRPr="00892602">
        <w:t>, conference program, In-the-Bag, website, and Corporate Partners Program)</w:t>
      </w:r>
    </w:p>
    <w:p w14:paraId="78681220" w14:textId="77777777" w:rsidR="009F779E" w:rsidRPr="00892602" w:rsidRDefault="009F779E" w:rsidP="00A75117">
      <w:pPr>
        <w:numPr>
          <w:ilvl w:val="1"/>
          <w:numId w:val="169"/>
        </w:numPr>
        <w:tabs>
          <w:tab w:val="left" w:pos="1440"/>
        </w:tabs>
        <w:divId w:val="288556323"/>
      </w:pPr>
      <w:r w:rsidRPr="00892602">
        <w:t>Advertising guidelines</w:t>
      </w:r>
      <w:r w:rsidRPr="00892602">
        <w:br/>
      </w:r>
      <w:r w:rsidRPr="00892602">
        <w:br/>
        <w:t xml:space="preserve">This includes advertising rates set and approved by the Executive Board, advertising specifications (if different) for both </w:t>
      </w:r>
      <w:r w:rsidRPr="00892602">
        <w:rPr>
          <w:i/>
          <w:iCs/>
          <w:shd w:val="clear" w:color="auto" w:fill="FFFFFF"/>
        </w:rPr>
        <w:t>MathAMATYC Educator</w:t>
      </w:r>
      <w:r w:rsidRPr="00892602">
        <w:t xml:space="preserve"> and the conference program, and a statement that there will be ad additional charge for any ad that does not meet specifications. Submit a copy of the advertising guidelines to the Conference Coordinator for review and approval before copies are made for distribution or submitted for publication.</w:t>
      </w:r>
    </w:p>
    <w:p w14:paraId="4B8C4FFC" w14:textId="5D47426C" w:rsidR="009F779E" w:rsidRPr="00892602" w:rsidRDefault="009F779E" w:rsidP="00A75117">
      <w:pPr>
        <w:numPr>
          <w:ilvl w:val="1"/>
          <w:numId w:val="169"/>
        </w:numPr>
        <w:tabs>
          <w:tab w:val="left" w:pos="1440"/>
        </w:tabs>
        <w:divId w:val="288556323"/>
      </w:pPr>
      <w:r w:rsidRPr="00892602">
        <w:t>Due dates</w:t>
      </w:r>
      <w:r w:rsidRPr="00892602">
        <w:br/>
      </w:r>
      <w:r w:rsidRPr="00892602">
        <w:br/>
        <w:t>The due dates are determined by the Advertising Chair based upon when the production people need the ad copy. The Advertising Chair should always allow 2-3 weeks cushion for collecting the advertisements, as invariably, a company will ask for an extension of time for submitting the ad. The approximate due dates for companies to submit ad copy are:</w:t>
      </w:r>
      <w:r w:rsidRPr="00892602">
        <w:br/>
      </w:r>
      <w:r w:rsidRPr="00892602">
        <w:br/>
        <w:t xml:space="preserve">Spring </w:t>
      </w:r>
      <w:r w:rsidRPr="00892602">
        <w:rPr>
          <w:i/>
          <w:iCs/>
          <w:shd w:val="clear" w:color="auto" w:fill="FFFFFF"/>
        </w:rPr>
        <w:t>MathAMATYC Educator</w:t>
      </w:r>
      <w:r w:rsidRPr="00892602">
        <w:t>:</w:t>
      </w:r>
      <w:r w:rsidR="00F93EFE" w:rsidRPr="00892602">
        <w:t xml:space="preserve">    </w:t>
      </w:r>
      <w:r w:rsidRPr="00892602">
        <w:t>December 1 with publication scheduled for March</w:t>
      </w:r>
      <w:r w:rsidRPr="00892602">
        <w:br/>
      </w:r>
      <w:r w:rsidRPr="00892602">
        <w:br/>
        <w:t xml:space="preserve">Fall </w:t>
      </w:r>
      <w:r w:rsidRPr="00892602">
        <w:rPr>
          <w:i/>
          <w:iCs/>
          <w:shd w:val="clear" w:color="auto" w:fill="FFFFFF"/>
        </w:rPr>
        <w:t>MathAMATYC Educator</w:t>
      </w:r>
      <w:r w:rsidRPr="00892602">
        <w:t>:</w:t>
      </w:r>
      <w:r w:rsidR="00F93EFE" w:rsidRPr="00892602">
        <w:t xml:space="preserve">         </w:t>
      </w:r>
      <w:r w:rsidRPr="00892602">
        <w:t>June 20 with publication scheduled for September</w:t>
      </w:r>
      <w:r w:rsidRPr="00892602">
        <w:br/>
      </w:r>
      <w:r w:rsidRPr="00892602">
        <w:br/>
        <w:t>Conference Program:</w:t>
      </w:r>
      <w:r w:rsidR="00F93EFE" w:rsidRPr="00892602">
        <w:t xml:space="preserve">           </w:t>
      </w:r>
      <w:r w:rsidRPr="00892602">
        <w:t>August 15 with publication scheduled for October.</w:t>
      </w:r>
    </w:p>
    <w:p w14:paraId="60E541D9" w14:textId="77777777" w:rsidR="009F779E" w:rsidRPr="00892602" w:rsidRDefault="009F779E" w:rsidP="00A75117">
      <w:pPr>
        <w:numPr>
          <w:ilvl w:val="1"/>
          <w:numId w:val="169"/>
        </w:numPr>
        <w:tabs>
          <w:tab w:val="left" w:pos="1440"/>
        </w:tabs>
        <w:divId w:val="288556323"/>
      </w:pPr>
      <w:r w:rsidRPr="00892602">
        <w:t>Advertising reservation forms</w:t>
      </w:r>
      <w:r w:rsidRPr="00892602">
        <w:br/>
      </w:r>
      <w:r w:rsidRPr="00892602">
        <w:br/>
        <w:t>In addition to the usual information, allow a place for the name, address, phone number, email address and contact person of any advertising company that will be handling this advertisement. Many times the same advertising company will prepare ad copy for several publishers and if problems arise it may take several phone calls to locate the person with direct knowledge of the advertising details.</w:t>
      </w:r>
    </w:p>
    <w:p w14:paraId="561C10BA" w14:textId="77777777" w:rsidR="009F779E" w:rsidRPr="00892602" w:rsidRDefault="009F779E" w:rsidP="00A75117">
      <w:pPr>
        <w:numPr>
          <w:ilvl w:val="0"/>
          <w:numId w:val="169"/>
        </w:numPr>
        <w:tabs>
          <w:tab w:val="left" w:pos="720"/>
        </w:tabs>
        <w:divId w:val="288556323"/>
      </w:pPr>
      <w:r w:rsidRPr="00892602">
        <w:t xml:space="preserve">Work with the AMATYC Office to mail out the advertising packet after the AMATYC Conference in November. All companies who have advertised or exhibited at </w:t>
      </w:r>
      <w:r w:rsidRPr="00892602">
        <w:rPr>
          <w:u w:val="single"/>
        </w:rPr>
        <w:t>least once in the previous three years</w:t>
      </w:r>
      <w:r w:rsidRPr="00892602">
        <w:t xml:space="preserve"> will automatically receive packets in the mail. All potential advertisers and exhibitors will be sent an email from the AMATYC office announcing the opportunities for the upcoming year. Included in the email will be directions to the AMATYC website for forms and further information. Companies that are not returning advertisers or exhibitors will be able to request a packet in response to the initial email.</w:t>
      </w:r>
    </w:p>
    <w:p w14:paraId="0DBA82D2" w14:textId="77777777" w:rsidR="009F779E" w:rsidRPr="00892602" w:rsidRDefault="009F779E" w:rsidP="00A75117">
      <w:pPr>
        <w:numPr>
          <w:ilvl w:val="0"/>
          <w:numId w:val="169"/>
        </w:numPr>
        <w:tabs>
          <w:tab w:val="left" w:pos="720"/>
        </w:tabs>
        <w:divId w:val="288556323"/>
      </w:pPr>
      <w:r w:rsidRPr="00892602">
        <w:t>Mail out advertising packets throughout the year as new potential advertisers are identified, and/or as potential advertisers contact the Chair directly or thro</w:t>
      </w:r>
      <w:r w:rsidR="00B93CA7" w:rsidRPr="00892602">
        <w:t>ugh the AMATYC office. These ”</w:t>
      </w:r>
      <w:r w:rsidRPr="00892602">
        <w:t>new” contacts are then added to the mailing list for future mailings. When a product flyer comes in the mail from a company, consider that company to be a potential advertiser in an AMATYC publication and send out the advertising packet. This spreads information about AMATYC. This is also how the advertising mailing list continually evolves.</w:t>
      </w:r>
    </w:p>
    <w:p w14:paraId="47395E32" w14:textId="77777777" w:rsidR="009F779E" w:rsidRPr="00892602" w:rsidRDefault="009F779E" w:rsidP="00A75117">
      <w:pPr>
        <w:numPr>
          <w:ilvl w:val="0"/>
          <w:numId w:val="169"/>
        </w:numPr>
        <w:tabs>
          <w:tab w:val="left" w:pos="720"/>
        </w:tabs>
        <w:divId w:val="288556323"/>
      </w:pPr>
      <w:r w:rsidRPr="00892602">
        <w:t>Work with the Website Coordinator to post the AMATYC advertising packages, deadlines and rates on the AMATYC website by November 1 for the following year.</w:t>
      </w:r>
    </w:p>
    <w:p w14:paraId="7EDF8EEF" w14:textId="77777777" w:rsidR="009F779E" w:rsidRPr="00892602" w:rsidRDefault="009F779E" w:rsidP="00A75117">
      <w:pPr>
        <w:numPr>
          <w:ilvl w:val="0"/>
          <w:numId w:val="169"/>
        </w:numPr>
        <w:tabs>
          <w:tab w:val="left" w:pos="720"/>
        </w:tabs>
        <w:divId w:val="288556323"/>
      </w:pPr>
      <w:r w:rsidRPr="00892602">
        <w:t>Acknowledge reservations for advertising space and re-confirm price as orders come in. Send a copy of the original reservation for each advertisement to the AMATYC Office. Remind the contact person at the company of the due date for them to submit ad copy. Note that advertisers tend to send ad reservations and/or payments to the AMATYC Office, the Advertising Chair, or both. Reservations should go to the Advertising Chair and payments to the AMATYC Office. The Advertising Chair and the Accounting Director need to have close communications so each has the information necessary to fulfill their responsibilities.</w:t>
      </w:r>
    </w:p>
    <w:p w14:paraId="617B60CE" w14:textId="77777777" w:rsidR="009F779E" w:rsidRPr="00892602" w:rsidRDefault="009F779E" w:rsidP="00A75117">
      <w:pPr>
        <w:numPr>
          <w:ilvl w:val="0"/>
          <w:numId w:val="169"/>
        </w:numPr>
        <w:tabs>
          <w:tab w:val="left" w:pos="720"/>
        </w:tabs>
        <w:divId w:val="288556323"/>
      </w:pPr>
      <w:r w:rsidRPr="00892602">
        <w:t>Collect all advertising and forward to the appropriate person for production:</w:t>
      </w:r>
    </w:p>
    <w:p w14:paraId="553DB3F3" w14:textId="77777777" w:rsidR="009F779E" w:rsidRPr="00892602" w:rsidRDefault="009F779E" w:rsidP="00A75117">
      <w:pPr>
        <w:numPr>
          <w:ilvl w:val="1"/>
          <w:numId w:val="169"/>
        </w:numPr>
        <w:tabs>
          <w:tab w:val="left" w:pos="1440"/>
        </w:tabs>
        <w:divId w:val="288556323"/>
      </w:pPr>
      <w:r w:rsidRPr="00892602">
        <w:rPr>
          <w:b/>
          <w:bCs/>
          <w:i/>
          <w:iCs/>
          <w:shd w:val="clear" w:color="auto" w:fill="FFFFFF"/>
        </w:rPr>
        <w:t>MathAMATYC Educator</w:t>
      </w:r>
      <w:r w:rsidRPr="00892602">
        <w:t xml:space="preserve">: Ad copy and a spreadsheet/table of ad information should be sent to the Production Manager for both issues of </w:t>
      </w:r>
      <w:r w:rsidRPr="00892602">
        <w:rPr>
          <w:i/>
          <w:iCs/>
          <w:shd w:val="clear" w:color="auto" w:fill="FFFFFF"/>
        </w:rPr>
        <w:t>MathAMATYC Educator</w:t>
      </w:r>
      <w:r w:rsidRPr="00892602">
        <w:t xml:space="preserve"> approximately one month before the publication date of each issue. Any special requests for placement of ads must be communicated to the Production Manager.</w:t>
      </w:r>
    </w:p>
    <w:p w14:paraId="3B2D4772" w14:textId="77777777" w:rsidR="009F779E" w:rsidRPr="00892602" w:rsidRDefault="009F779E" w:rsidP="00A75117">
      <w:pPr>
        <w:numPr>
          <w:ilvl w:val="1"/>
          <w:numId w:val="169"/>
        </w:numPr>
        <w:tabs>
          <w:tab w:val="left" w:pos="1440"/>
        </w:tabs>
        <w:divId w:val="288556323"/>
      </w:pPr>
      <w:r w:rsidRPr="00892602">
        <w:rPr>
          <w:b/>
          <w:bCs/>
        </w:rPr>
        <w:t>Conference Program</w:t>
      </w:r>
      <w:r w:rsidRPr="00892602">
        <w:t>: Ad copy and a spreadsheet/table of ad information should be sent to the AMATYC office six to eight weeks before the publication date for the Conference Program. Again, special requests for placement of ads must be communicated to the office. Advertisers should be informed that announced deadlines are very critical and if problems arise in meeting the deadline, the AMATYC Office should be advised immediately.</w:t>
      </w:r>
    </w:p>
    <w:p w14:paraId="531AB5E8" w14:textId="77777777" w:rsidR="009F779E" w:rsidRPr="00892602" w:rsidRDefault="009F779E" w:rsidP="00A75117">
      <w:pPr>
        <w:numPr>
          <w:ilvl w:val="0"/>
          <w:numId w:val="169"/>
        </w:numPr>
        <w:tabs>
          <w:tab w:val="left" w:pos="720"/>
        </w:tabs>
        <w:divId w:val="288556323"/>
      </w:pPr>
      <w:r w:rsidRPr="00892602">
        <w:t>Follow up with any company that had advertised with AMATYC in the past but did not respond to the initial mailing. It is quite possible that the person who had handled the advertising for the company the previous year is no longer in that post with the company, and mail is not necessary passed on. Also, frequently the person may set aside the mailing to deal with it later, only to have it get lost. If no response is received after 4 weeks, another letter, email, or phone call should be made. The Advertising Chair should expect to have some duplicate mailings.</w:t>
      </w:r>
    </w:p>
    <w:p w14:paraId="42C168C9" w14:textId="77777777" w:rsidR="009F779E" w:rsidRPr="00892602" w:rsidRDefault="009F779E" w:rsidP="00A75117">
      <w:pPr>
        <w:numPr>
          <w:ilvl w:val="0"/>
          <w:numId w:val="169"/>
        </w:numPr>
        <w:tabs>
          <w:tab w:val="left" w:pos="720"/>
        </w:tabs>
        <w:divId w:val="288556323"/>
      </w:pPr>
      <w:r w:rsidRPr="00892602">
        <w:t xml:space="preserve">Answer questions about the billing process, and communicate closely with the AMATYC Accounting Director, who handles all billing. The AMATYC office will send tear sheets, along with the AMATYC invoice, to the advertisers who have received advertising space in either the conference program or </w:t>
      </w:r>
      <w:r w:rsidRPr="00892602">
        <w:rPr>
          <w:i/>
          <w:iCs/>
          <w:shd w:val="clear" w:color="auto" w:fill="FFFFFF"/>
        </w:rPr>
        <w:t>MathAMATYC Educator</w:t>
      </w:r>
      <w:r w:rsidRPr="00892602">
        <w:t xml:space="preserve">. A 2% discount will apply to accounts paid in full within 15 days of invoice. A late charge of 1.5% per month (18% APR) will be assessed 30 days after invoice on any balance due. The invoice forms shall appear on all invoices. Special combination rates for advertising in the conference program and </w:t>
      </w:r>
      <w:r w:rsidRPr="00892602">
        <w:rPr>
          <w:i/>
          <w:iCs/>
          <w:shd w:val="clear" w:color="auto" w:fill="FFFFFF"/>
        </w:rPr>
        <w:t>MathAMATYC Educator</w:t>
      </w:r>
      <w:r w:rsidRPr="00892602">
        <w:t xml:space="preserve"> should be billed separately.</w:t>
      </w:r>
    </w:p>
    <w:p w14:paraId="10DDC941" w14:textId="77777777" w:rsidR="009F779E" w:rsidRPr="00892602" w:rsidRDefault="009F779E" w:rsidP="00A75117">
      <w:pPr>
        <w:numPr>
          <w:ilvl w:val="0"/>
          <w:numId w:val="169"/>
        </w:numPr>
        <w:tabs>
          <w:tab w:val="left" w:pos="720"/>
        </w:tabs>
        <w:divId w:val="288556323"/>
      </w:pPr>
      <w:r w:rsidRPr="00892602">
        <w:t>Send all checks received for advertising immediately to the AMATYC office. Checks should be made to AMATYC and directly mailed to the AMATYC office, but advertisers will sometimes send checks to the Advertising Chair instead. The AMATYC office will acknowledge payments for advertising, and will inform the Advertising Chair of payment status.</w:t>
      </w:r>
    </w:p>
    <w:p w14:paraId="277E7B1C" w14:textId="77777777" w:rsidR="009F779E" w:rsidRPr="00892602" w:rsidRDefault="009F779E" w:rsidP="00A75117">
      <w:pPr>
        <w:numPr>
          <w:ilvl w:val="0"/>
          <w:numId w:val="169"/>
        </w:numPr>
        <w:tabs>
          <w:tab w:val="left" w:pos="720"/>
        </w:tabs>
        <w:divId w:val="288556323"/>
      </w:pPr>
      <w:r w:rsidRPr="00892602">
        <w:t>Coordinate In-the-Bag conference advertising, and share information with the Local Events Coordinator, indicating what In-the-Bag items to expect. Confirmation of delivery is expected.</w:t>
      </w:r>
    </w:p>
    <w:p w14:paraId="3A45B95D" w14:textId="77777777" w:rsidR="009F779E" w:rsidRPr="00892602" w:rsidRDefault="009F779E" w:rsidP="00A75117">
      <w:pPr>
        <w:numPr>
          <w:ilvl w:val="0"/>
          <w:numId w:val="169"/>
        </w:numPr>
        <w:tabs>
          <w:tab w:val="left" w:pos="720"/>
        </w:tabs>
        <w:divId w:val="288556323"/>
      </w:pPr>
      <w:r w:rsidRPr="00892602">
        <w:t>Market and review ads placed on the AMATYC website. These ads are available year-round and require coordination with the AMATYC Website Coordinator to ensure that ads are placed for the appropriate length of time.</w:t>
      </w:r>
    </w:p>
    <w:p w14:paraId="1FE4F69C" w14:textId="77777777" w:rsidR="009F779E" w:rsidRPr="00892602" w:rsidRDefault="009F779E" w:rsidP="00A75117">
      <w:pPr>
        <w:numPr>
          <w:ilvl w:val="0"/>
          <w:numId w:val="169"/>
        </w:numPr>
        <w:tabs>
          <w:tab w:val="left" w:pos="720"/>
        </w:tabs>
        <w:divId w:val="288556323"/>
      </w:pPr>
      <w:r w:rsidRPr="00892602">
        <w:t>Market the AMATYC Corporate Partners Program. Have contact throughout the year with the corporate partners, and work with the conference program production manager and the Conference Coordinator to provide the appropriate conference publicity for the Corporate Partners.</w:t>
      </w:r>
    </w:p>
    <w:p w14:paraId="2DD57FA3" w14:textId="77777777" w:rsidR="009F779E" w:rsidRPr="00892602" w:rsidRDefault="009F779E" w:rsidP="00A75117">
      <w:pPr>
        <w:numPr>
          <w:ilvl w:val="0"/>
          <w:numId w:val="169"/>
        </w:numPr>
        <w:tabs>
          <w:tab w:val="left" w:pos="720"/>
        </w:tabs>
        <w:divId w:val="288556323"/>
      </w:pPr>
      <w:r w:rsidRPr="00892602">
        <w:t xml:space="preserve">Request payment of miscellaneous expenses within 14 days following the conference and publications of </w:t>
      </w:r>
      <w:r w:rsidRPr="00892602">
        <w:rPr>
          <w:i/>
          <w:iCs/>
          <w:shd w:val="clear" w:color="auto" w:fill="FFFFFF"/>
        </w:rPr>
        <w:t>MathAMATYC Educator</w:t>
      </w:r>
      <w:r w:rsidRPr="00892602">
        <w:t xml:space="preserve">. Send the expense reimbursement form, along with any required documentation and receipts, to the Conference Coordinator for conference-related expenses and to </w:t>
      </w:r>
      <w:r w:rsidRPr="00892602">
        <w:rPr>
          <w:i/>
          <w:iCs/>
          <w:shd w:val="clear" w:color="auto" w:fill="FFFFFF"/>
        </w:rPr>
        <w:t>MathAMATYC Educator</w:t>
      </w:r>
      <w:r w:rsidRPr="00892602">
        <w:t xml:space="preserve"> budget manager for </w:t>
      </w:r>
      <w:r w:rsidRPr="00892602">
        <w:rPr>
          <w:i/>
          <w:iCs/>
          <w:shd w:val="clear" w:color="auto" w:fill="FFFFFF"/>
        </w:rPr>
        <w:t>MathAMATYC Educator</w:t>
      </w:r>
      <w:r w:rsidRPr="00892602">
        <w:t xml:space="preserve"> expenses. For more details regarding reimbursement policy and deadlines, refer to the Financial Policy section.</w:t>
      </w:r>
    </w:p>
    <w:p w14:paraId="728E5632" w14:textId="77777777" w:rsidR="009F779E" w:rsidRPr="00892602" w:rsidRDefault="009F779E" w:rsidP="00665128">
      <w:pPr>
        <w:divId w:val="288556323"/>
        <w:rPr>
          <w:rFonts w:eastAsia="Times New Roman"/>
          <w:b/>
        </w:rPr>
      </w:pPr>
      <w:r w:rsidRPr="00892602">
        <w:rPr>
          <w:rFonts w:eastAsia="Times New Roman"/>
          <w:b/>
        </w:rPr>
        <w:t>Conference Duties</w:t>
      </w:r>
    </w:p>
    <w:p w14:paraId="598DAF07" w14:textId="77777777" w:rsidR="009F779E" w:rsidRPr="00892602" w:rsidRDefault="009F779E" w:rsidP="00A75117">
      <w:pPr>
        <w:numPr>
          <w:ilvl w:val="0"/>
          <w:numId w:val="170"/>
        </w:numPr>
        <w:tabs>
          <w:tab w:val="left" w:pos="720"/>
        </w:tabs>
        <w:divId w:val="288556323"/>
      </w:pPr>
      <w:r w:rsidRPr="00892602">
        <w:t>Assist with the stuffing of the conference bags.</w:t>
      </w:r>
    </w:p>
    <w:p w14:paraId="2B808AEB" w14:textId="77777777" w:rsidR="009F779E" w:rsidRPr="00892602" w:rsidRDefault="009F779E" w:rsidP="00A75117">
      <w:pPr>
        <w:numPr>
          <w:ilvl w:val="0"/>
          <w:numId w:val="170"/>
        </w:numPr>
        <w:tabs>
          <w:tab w:val="left" w:pos="720"/>
        </w:tabs>
        <w:divId w:val="288556323"/>
      </w:pPr>
      <w:r w:rsidRPr="00892602">
        <w:t>Serve as support person for the Conference Coordinator, Program Coordinator, Presider Chair, and Exhibits Chair during the annual conference. The Advertising Chair also performs other duties as assigned by the Conference Coordinator.</w:t>
      </w:r>
    </w:p>
    <w:p w14:paraId="7D5E1802" w14:textId="77777777" w:rsidR="009F779E" w:rsidRPr="00892602" w:rsidRDefault="009F779E" w:rsidP="00A75117">
      <w:pPr>
        <w:numPr>
          <w:ilvl w:val="0"/>
          <w:numId w:val="170"/>
        </w:numPr>
        <w:tabs>
          <w:tab w:val="left" w:pos="720"/>
        </w:tabs>
        <w:divId w:val="288556323"/>
      </w:pPr>
      <w:r w:rsidRPr="00892602">
        <w:t>Visit exhibitors during the conference, and thank advertisers personally for their support. Seek ways to maintain and improve rapport with the advertisers.</w:t>
      </w:r>
    </w:p>
    <w:p w14:paraId="360B7A0A" w14:textId="271E4DE2" w:rsidR="009F779E" w:rsidRPr="00892602" w:rsidRDefault="00F93EFE" w:rsidP="00017265">
      <w:pPr>
        <w:divId w:val="2041205152"/>
      </w:pPr>
      <w:r w:rsidRPr="00892602">
        <w:t xml:space="preserve"> </w:t>
      </w:r>
    </w:p>
    <w:p w14:paraId="715591EB" w14:textId="161EEBB8" w:rsidR="009F779E" w:rsidRPr="00892602" w:rsidRDefault="009F779E" w:rsidP="00017265">
      <w:pPr>
        <w:divId w:val="288556323"/>
        <w:rPr>
          <w:rFonts w:eastAsia="Times New Roman"/>
          <w:b/>
        </w:rPr>
      </w:pPr>
      <w:bookmarkStart w:id="421" w:name="a8_8_6_Advertising_Timeline"/>
      <w:r w:rsidRPr="00892602">
        <w:rPr>
          <w:rFonts w:eastAsia="Times New Roman"/>
          <w:b/>
        </w:rPr>
        <w:t>8.8.6</w:t>
      </w:r>
      <w:r w:rsidR="00665128" w:rsidRPr="00892602">
        <w:rPr>
          <w:rFonts w:eastAsia="Times New Roman"/>
          <w:b/>
        </w:rPr>
        <w:tab/>
      </w:r>
      <w:r w:rsidRPr="00892602">
        <w:rPr>
          <w:rFonts w:eastAsia="Times New Roman"/>
          <w:b/>
        </w:rPr>
        <w:t>Advertising Timeline</w:t>
      </w:r>
    </w:p>
    <w:bookmarkEnd w:id="421"/>
    <w:p w14:paraId="7ACBDEBA" w14:textId="6D133E86" w:rsidR="009F779E" w:rsidRPr="00892602" w:rsidRDefault="009F779E">
      <w:pPr>
        <w:divId w:val="288556323"/>
      </w:pPr>
      <w:r w:rsidRPr="00892602">
        <w:rPr>
          <w:b/>
          <w:bCs/>
        </w:rPr>
        <w:t>December 1</w:t>
      </w:r>
      <w:r w:rsidRPr="00892602">
        <w:t xml:space="preserve"> (approximately): Send ad copy and any special instructions for the spring issue to </w:t>
      </w:r>
      <w:r w:rsidRPr="00892602">
        <w:rPr>
          <w:i/>
          <w:iCs/>
          <w:shd w:val="clear" w:color="auto" w:fill="FFFFFF"/>
        </w:rPr>
        <w:t>MathAMATYC Educator</w:t>
      </w:r>
      <w:r w:rsidRPr="00892602">
        <w:t xml:space="preserve"> Production manager.</w:t>
      </w:r>
      <w:r w:rsidR="00F93EFE" w:rsidRPr="00892602">
        <w:t xml:space="preserve"> </w:t>
      </w:r>
    </w:p>
    <w:p w14:paraId="7A2C773C" w14:textId="714EF074" w:rsidR="009F779E" w:rsidRPr="00892602" w:rsidRDefault="009F779E">
      <w:pPr>
        <w:divId w:val="288556323"/>
      </w:pPr>
      <w:r w:rsidRPr="00892602">
        <w:rPr>
          <w:b/>
          <w:bCs/>
        </w:rPr>
        <w:t>January</w:t>
      </w:r>
      <w:r w:rsidRPr="00892602">
        <w:t>:</w:t>
      </w:r>
      <w:r w:rsidR="00F93EFE" w:rsidRPr="00892602">
        <w:t xml:space="preserve">   </w:t>
      </w:r>
      <w:r w:rsidRPr="00892602">
        <w:t>Send personal thank you notes to the AMATYC advertisers of the previous year.</w:t>
      </w:r>
    </w:p>
    <w:p w14:paraId="16E727C5" w14:textId="77777777" w:rsidR="009F779E" w:rsidRPr="00892602" w:rsidRDefault="009F779E">
      <w:pPr>
        <w:divId w:val="288556323"/>
      </w:pPr>
      <w:r w:rsidRPr="00892602">
        <w:rPr>
          <w:b/>
          <w:bCs/>
        </w:rPr>
        <w:t>May</w:t>
      </w:r>
      <w:r w:rsidRPr="00892602">
        <w:t xml:space="preserve">: Send out reminders of the June 20th deadline for ad copy for the fall issue of </w:t>
      </w:r>
      <w:r w:rsidRPr="00892602">
        <w:rPr>
          <w:i/>
          <w:iCs/>
          <w:shd w:val="clear" w:color="auto" w:fill="FFFFFF"/>
        </w:rPr>
        <w:t>MathAMATYC Educator</w:t>
      </w:r>
      <w:r w:rsidRPr="00892602">
        <w:t>.</w:t>
      </w:r>
    </w:p>
    <w:p w14:paraId="3CED647E" w14:textId="480F5B98" w:rsidR="009F779E" w:rsidRPr="00892602" w:rsidRDefault="009F779E">
      <w:pPr>
        <w:divId w:val="288556323"/>
      </w:pPr>
      <w:r w:rsidRPr="00892602">
        <w:rPr>
          <w:b/>
          <w:bCs/>
        </w:rPr>
        <w:t>June-July</w:t>
      </w:r>
      <w:r w:rsidRPr="00892602">
        <w:t>:</w:t>
      </w:r>
      <w:r w:rsidR="00F93EFE" w:rsidRPr="00892602">
        <w:t xml:space="preserve">  </w:t>
      </w:r>
      <w:r w:rsidRPr="00892602">
        <w:t>Work with the office to revise the advertising forms for the next calendar year.</w:t>
      </w:r>
    </w:p>
    <w:p w14:paraId="7A350AE4" w14:textId="43285F10" w:rsidR="009F779E" w:rsidRPr="00892602" w:rsidRDefault="009F779E">
      <w:pPr>
        <w:divId w:val="288556323"/>
      </w:pPr>
      <w:r w:rsidRPr="00892602">
        <w:rPr>
          <w:b/>
          <w:bCs/>
        </w:rPr>
        <w:t>July 1</w:t>
      </w:r>
      <w:r w:rsidRPr="00892602">
        <w:t xml:space="preserve"> (approximately): Send the ad copy for the fall issue of </w:t>
      </w:r>
      <w:r w:rsidRPr="00892602">
        <w:rPr>
          <w:i/>
          <w:iCs/>
          <w:shd w:val="clear" w:color="auto" w:fill="FFFFFF"/>
        </w:rPr>
        <w:t>MathAMATYC Educator</w:t>
      </w:r>
      <w:r w:rsidRPr="00892602">
        <w:t xml:space="preserve"> to the production manager.</w:t>
      </w:r>
      <w:r w:rsidR="00F93EFE" w:rsidRPr="00892602">
        <w:t xml:space="preserve">  </w:t>
      </w:r>
      <w:r w:rsidRPr="00892602">
        <w:t>Send out reminders to the conference program advertisers about the August deadline for ad copy.</w:t>
      </w:r>
    </w:p>
    <w:p w14:paraId="5FEFB3DA" w14:textId="77777777" w:rsidR="009F779E" w:rsidRPr="00892602" w:rsidRDefault="009F779E">
      <w:pPr>
        <w:divId w:val="288556323"/>
      </w:pPr>
      <w:r w:rsidRPr="00892602">
        <w:rPr>
          <w:b/>
          <w:bCs/>
        </w:rPr>
        <w:t>August 15</w:t>
      </w:r>
      <w:r w:rsidRPr="00892602">
        <w:t xml:space="preserve"> (approximately): Send the ad copy for the conference program to the AMATYC office. The office will know the deadline for sending the program to the printer. Work with the office on this aspect.</w:t>
      </w:r>
    </w:p>
    <w:p w14:paraId="09D3A91C" w14:textId="77777777" w:rsidR="009F779E" w:rsidRPr="00892602" w:rsidRDefault="009F779E">
      <w:pPr>
        <w:divId w:val="288556323"/>
      </w:pPr>
      <w:r w:rsidRPr="00892602">
        <w:rPr>
          <w:b/>
          <w:bCs/>
        </w:rPr>
        <w:t>September 15</w:t>
      </w:r>
      <w:r w:rsidRPr="00892602">
        <w:t>: Deadline for receipt of In-the-Bag Advertising.</w:t>
      </w:r>
    </w:p>
    <w:p w14:paraId="180B54C4" w14:textId="34B4C355" w:rsidR="009F779E" w:rsidRPr="00892602" w:rsidRDefault="009F779E">
      <w:pPr>
        <w:divId w:val="288556323"/>
      </w:pPr>
      <w:r w:rsidRPr="00892602">
        <w:rPr>
          <w:b/>
          <w:bCs/>
        </w:rPr>
        <w:t>October</w:t>
      </w:r>
      <w:r w:rsidRPr="00892602">
        <w:t>:</w:t>
      </w:r>
      <w:r w:rsidR="00F93EFE" w:rsidRPr="00892602">
        <w:t xml:space="preserve">  </w:t>
      </w:r>
      <w:r w:rsidRPr="00892602">
        <w:t xml:space="preserve">Send out reminders of the December 1 deadline for ad copy for the spring issue of </w:t>
      </w:r>
      <w:r w:rsidRPr="00892602">
        <w:rPr>
          <w:i/>
          <w:iCs/>
          <w:shd w:val="clear" w:color="auto" w:fill="FFFFFF"/>
        </w:rPr>
        <w:t>MathAMATYC Educator</w:t>
      </w:r>
      <w:r w:rsidRPr="00892602">
        <w:t>.</w:t>
      </w:r>
    </w:p>
    <w:p w14:paraId="05BFA285" w14:textId="0BE22371" w:rsidR="009F779E" w:rsidRPr="00892602" w:rsidRDefault="009F779E">
      <w:pPr>
        <w:divId w:val="288556323"/>
      </w:pPr>
      <w:r w:rsidRPr="00892602">
        <w:rPr>
          <w:b/>
          <w:bCs/>
        </w:rPr>
        <w:t>November</w:t>
      </w:r>
      <w:r w:rsidRPr="00892602">
        <w:t>:</w:t>
      </w:r>
      <w:r w:rsidR="00F93EFE" w:rsidRPr="00892602">
        <w:t xml:space="preserve">  </w:t>
      </w:r>
      <w:r w:rsidRPr="00892602">
        <w:t>Start the process all over again for the next year’s advertising.</w:t>
      </w:r>
    </w:p>
    <w:p w14:paraId="23CA8E74" w14:textId="77777777" w:rsidR="009F779E" w:rsidRPr="00892602" w:rsidRDefault="009F779E">
      <w:pPr>
        <w:divId w:val="288556323"/>
      </w:pPr>
      <w:r w:rsidRPr="00892602">
        <w:rPr>
          <w:b/>
          <w:bCs/>
        </w:rPr>
        <w:t>December</w:t>
      </w:r>
      <w:r w:rsidRPr="00892602">
        <w:t>: Submit an end of year summary report of advertising spaces to the AMATYC office no later than December 15.</w:t>
      </w:r>
    </w:p>
    <w:p w14:paraId="2CC7AC38" w14:textId="4146D6DA" w:rsidR="009F779E" w:rsidRPr="00892602" w:rsidRDefault="00F93EFE">
      <w:pPr>
        <w:divId w:val="1567758736"/>
      </w:pPr>
      <w:r w:rsidRPr="00892602">
        <w:t xml:space="preserve"> </w:t>
      </w:r>
    </w:p>
    <w:p w14:paraId="29C38750" w14:textId="065F876F" w:rsidR="009F779E" w:rsidRPr="00892602" w:rsidRDefault="009F779E" w:rsidP="003631B8">
      <w:pPr>
        <w:pStyle w:val="Heading2"/>
        <w:divId w:val="288556323"/>
        <w:rPr>
          <w:rFonts w:eastAsia="Times New Roman"/>
        </w:rPr>
      </w:pPr>
      <w:bookmarkStart w:id="422" w:name="_Toc435003521"/>
      <w:bookmarkStart w:id="423" w:name="_Toc520655448"/>
      <w:bookmarkStart w:id="424" w:name="a8_9_Conference_Publications"/>
      <w:r w:rsidRPr="00892602">
        <w:rPr>
          <w:rFonts w:eastAsia="Times New Roman"/>
        </w:rPr>
        <w:t>8.9</w:t>
      </w:r>
      <w:r w:rsidR="00665128" w:rsidRPr="00892602">
        <w:rPr>
          <w:rFonts w:eastAsia="Times New Roman"/>
        </w:rPr>
        <w:tab/>
      </w:r>
      <w:r w:rsidRPr="00892602">
        <w:rPr>
          <w:rFonts w:eastAsia="Times New Roman"/>
        </w:rPr>
        <w:t>Conference Publications</w:t>
      </w:r>
      <w:bookmarkEnd w:id="422"/>
      <w:bookmarkEnd w:id="423"/>
    </w:p>
    <w:bookmarkEnd w:id="424"/>
    <w:p w14:paraId="4D2ACEB8" w14:textId="77777777" w:rsidR="009F779E" w:rsidRPr="00892602" w:rsidRDefault="009F779E" w:rsidP="00A75117">
      <w:pPr>
        <w:numPr>
          <w:ilvl w:val="0"/>
          <w:numId w:val="171"/>
        </w:numPr>
        <w:tabs>
          <w:tab w:val="left" w:pos="720"/>
        </w:tabs>
        <w:divId w:val="288556323"/>
      </w:pPr>
      <w:r w:rsidRPr="00892602">
        <w:t>The Local Events Coordinator, Conference Coordinator, Program Coordinator, Executive Director, and AMATYC office staff are responsible for collecting the information and the preparation of the December postcard, the April flyer</w:t>
      </w:r>
      <w:r w:rsidRPr="000D7A52">
        <w:rPr>
          <w:i/>
          <w:iCs/>
          <w:color w:val="0070C0"/>
        </w:rPr>
        <w:t>&lt;SBM 2010&gt;</w:t>
      </w:r>
      <w:r w:rsidRPr="000D7A52">
        <w:rPr>
          <w:color w:val="0070C0"/>
        </w:rPr>
        <w:t xml:space="preserve">, </w:t>
      </w:r>
      <w:r w:rsidRPr="00491928">
        <w:rPr>
          <w:color w:val="000000" w:themeColor="text1"/>
        </w:rPr>
        <w:t>the miniprogram</w:t>
      </w:r>
      <w:r w:rsidRPr="000D7A52">
        <w:rPr>
          <w:i/>
          <w:iCs/>
          <w:color w:val="0070C0"/>
        </w:rPr>
        <w:t>&lt;SBM 2010&gt;</w:t>
      </w:r>
      <w:r w:rsidRPr="00491928">
        <w:rPr>
          <w:color w:val="000000" w:themeColor="text1"/>
        </w:rPr>
        <w:t xml:space="preserve"> and the conference program </w:t>
      </w:r>
      <w:r w:rsidRPr="00892602">
        <w:t>booklet for the annual conference. All publications information should be channeled through the Conference Coordinator to the Executive Director. In general the Local Events Coordinator is responsible for collecting the information specific to this conference and conference city and having it entered into Microsoft Word files. The Conference Coordinator and Executive Director are responsible for overseeing the electronic preparation and the printing of the publications. This preparation includes, but is not necessarily limited to:</w:t>
      </w:r>
    </w:p>
    <w:p w14:paraId="7E494DB2" w14:textId="77777777" w:rsidR="009F779E" w:rsidRPr="00892602" w:rsidRDefault="009F779E" w:rsidP="00A75117">
      <w:pPr>
        <w:numPr>
          <w:ilvl w:val="1"/>
          <w:numId w:val="171"/>
        </w:numPr>
        <w:tabs>
          <w:tab w:val="left" w:pos="1440"/>
        </w:tabs>
        <w:divId w:val="288556323"/>
      </w:pPr>
      <w:r w:rsidRPr="00892602">
        <w:t>Obtain from the advertising chairperson electronic copy of ads from publishers that have been secured for the conference program. Send tear sheets of the ads to the publisher with invoice. (AMATYC office and Executive Director)</w:t>
      </w:r>
    </w:p>
    <w:p w14:paraId="5D36923C" w14:textId="77777777" w:rsidR="009F779E" w:rsidRPr="00892602" w:rsidRDefault="009F779E" w:rsidP="00A75117">
      <w:pPr>
        <w:numPr>
          <w:ilvl w:val="1"/>
          <w:numId w:val="171"/>
        </w:numPr>
        <w:tabs>
          <w:tab w:val="left" w:pos="1440"/>
        </w:tabs>
        <w:divId w:val="288556323"/>
      </w:pPr>
      <w:r w:rsidRPr="00892602">
        <w:t>Obtain information of local importance, registration details, etc., from Local Events Coordinator to be included in the program booklet. Local Events Coordinator submits document file and the Conference Coordinator oversees the camera-ready preparation.</w:t>
      </w:r>
    </w:p>
    <w:p w14:paraId="1194E948" w14:textId="77777777" w:rsidR="009F779E" w:rsidRPr="00892602" w:rsidRDefault="009F779E" w:rsidP="00A75117">
      <w:pPr>
        <w:numPr>
          <w:ilvl w:val="1"/>
          <w:numId w:val="171"/>
        </w:numPr>
        <w:tabs>
          <w:tab w:val="left" w:pos="1440"/>
        </w:tabs>
        <w:divId w:val="288556323"/>
      </w:pPr>
      <w:r w:rsidRPr="00892602">
        <w:t>Obtain speakers, presiders, and program information from Program Coordinator. Program Coordinator works with the AMATYC office to prepare program publications and proofs all drafts.</w:t>
      </w:r>
    </w:p>
    <w:p w14:paraId="18C62EB3" w14:textId="77777777" w:rsidR="009F779E" w:rsidRPr="00892602" w:rsidRDefault="009F779E" w:rsidP="00A75117">
      <w:pPr>
        <w:numPr>
          <w:ilvl w:val="1"/>
          <w:numId w:val="171"/>
        </w:numPr>
        <w:tabs>
          <w:tab w:val="left" w:pos="1440"/>
        </w:tabs>
        <w:divId w:val="288556323"/>
      </w:pPr>
      <w:r w:rsidRPr="00892602">
        <w:t>President will prepare "President's message" for program booklet, Local Events Coordinator and Regional Vice President will prepare welcome message. Conference Coordinator will receive these messages in a "text document" file or by email attachment.</w:t>
      </w:r>
    </w:p>
    <w:p w14:paraId="05FA3DB5" w14:textId="77777777" w:rsidR="009F779E" w:rsidRPr="00892602" w:rsidRDefault="009F779E" w:rsidP="00A75117">
      <w:pPr>
        <w:numPr>
          <w:ilvl w:val="1"/>
          <w:numId w:val="171"/>
        </w:numPr>
        <w:tabs>
          <w:tab w:val="left" w:pos="1440"/>
        </w:tabs>
        <w:divId w:val="288556323"/>
      </w:pPr>
      <w:r w:rsidRPr="00892602">
        <w:t xml:space="preserve">Follow the conference timetable (deadline April 1) for the above so that </w:t>
      </w:r>
      <w:r w:rsidR="00CE3313" w:rsidRPr="00892602">
        <w:t>the AMATYC Annual Conference miniprogram be mailed bulk rate to AMATYC members and prospective members by August 1.  This is the responsibility of the Local Events Coordinator and the Conference Coordinator.</w:t>
      </w:r>
      <w:r w:rsidR="00E37B7B" w:rsidRPr="00892602">
        <w:t xml:space="preserve"> </w:t>
      </w:r>
      <w:r w:rsidR="00E37B7B" w:rsidRPr="000D7A52">
        <w:rPr>
          <w:color w:val="0070C0"/>
        </w:rPr>
        <w:t>&lt;SBM 2017&gt;</w:t>
      </w:r>
    </w:p>
    <w:p w14:paraId="6C1DF077" w14:textId="77777777" w:rsidR="009F779E" w:rsidRPr="00892602" w:rsidRDefault="009F779E" w:rsidP="00A75117">
      <w:pPr>
        <w:numPr>
          <w:ilvl w:val="0"/>
          <w:numId w:val="171"/>
        </w:numPr>
        <w:tabs>
          <w:tab w:val="left" w:pos="720"/>
        </w:tabs>
        <w:divId w:val="288556323"/>
      </w:pPr>
      <w:r w:rsidRPr="00892602">
        <w:t>Executive Director, Conference Coordinator, and President should verify that the conference publications address the following:</w:t>
      </w:r>
    </w:p>
    <w:p w14:paraId="539EE969" w14:textId="77777777" w:rsidR="009F779E" w:rsidRPr="00892602" w:rsidRDefault="009F779E" w:rsidP="00A75117">
      <w:pPr>
        <w:numPr>
          <w:ilvl w:val="1"/>
          <w:numId w:val="171"/>
        </w:numPr>
        <w:tabs>
          <w:tab w:val="left" w:pos="1440"/>
        </w:tabs>
        <w:divId w:val="288556323"/>
      </w:pPr>
      <w:r w:rsidRPr="00892602">
        <w:t>Be sure that the miniprogram contains deadlines, the name of the hotel, addresses and phone numbers somewhere in addition to the forms for hotel reservations.</w:t>
      </w:r>
    </w:p>
    <w:p w14:paraId="126D3571" w14:textId="77777777" w:rsidR="009F779E" w:rsidRPr="00892602" w:rsidRDefault="009F779E" w:rsidP="00A75117">
      <w:pPr>
        <w:numPr>
          <w:ilvl w:val="1"/>
          <w:numId w:val="171"/>
        </w:numPr>
        <w:tabs>
          <w:tab w:val="left" w:pos="1440"/>
        </w:tabs>
        <w:divId w:val="288556323"/>
      </w:pPr>
      <w:r w:rsidRPr="00892602">
        <w:t>Request that the President, Conference Coordinator, Secretary, and Local Events Coordinator check for accuracy the names and addresses of all officers, committees, etc. that appear in both the miniprogram and the conference program booklet. The phone number, zip codes, and email addresses should be included with names.</w:t>
      </w:r>
    </w:p>
    <w:p w14:paraId="02A7F0CB" w14:textId="77777777" w:rsidR="009F779E" w:rsidRPr="00892602" w:rsidRDefault="009F779E" w:rsidP="00A75117">
      <w:pPr>
        <w:numPr>
          <w:ilvl w:val="1"/>
          <w:numId w:val="171"/>
        </w:numPr>
        <w:tabs>
          <w:tab w:val="left" w:pos="1440"/>
        </w:tabs>
        <w:divId w:val="288556323"/>
      </w:pPr>
      <w:r w:rsidRPr="00892602">
        <w:t>Include all information of interest to all attendees in the "Conference Highlights" in the miniprogram and the conference program booklet.</w:t>
      </w:r>
    </w:p>
    <w:p w14:paraId="7FCD4CD2" w14:textId="77777777" w:rsidR="009F779E" w:rsidRPr="00892602" w:rsidRDefault="009F779E" w:rsidP="00A75117">
      <w:pPr>
        <w:numPr>
          <w:ilvl w:val="1"/>
          <w:numId w:val="171"/>
        </w:numPr>
        <w:tabs>
          <w:tab w:val="left" w:pos="1440"/>
        </w:tabs>
        <w:divId w:val="288556323"/>
      </w:pPr>
      <w:r w:rsidRPr="00892602">
        <w:t>Highlight the statement "All registrants are strongly encouraged to attend the regional meetings." When regional meetings are scheduled, be sure the states in the regions are listed so participants can determine the correct regional meeting to attend.</w:t>
      </w:r>
    </w:p>
    <w:p w14:paraId="02091386" w14:textId="77777777" w:rsidR="009F779E" w:rsidRPr="00892602" w:rsidRDefault="009F779E" w:rsidP="00A75117">
      <w:pPr>
        <w:numPr>
          <w:ilvl w:val="1"/>
          <w:numId w:val="171"/>
        </w:numPr>
        <w:tabs>
          <w:tab w:val="left" w:pos="1440"/>
        </w:tabs>
        <w:divId w:val="288556323"/>
      </w:pPr>
      <w:r w:rsidRPr="00892602">
        <w:t>Indicate in the conference miniprogram that everyone must pay registration fees. This includes Board members, committee chairpersons, speakers and presiders. Exceptions are notified with a special registration form and correspondence.</w:t>
      </w:r>
      <w:r w:rsidRPr="00892602">
        <w:br/>
      </w:r>
      <w:r w:rsidRPr="00892602">
        <w:br/>
        <w:t>Exhibitor fees are included in the cost of exhibit space. Five name badges per booth are provided for exhibitors and five program booklets are distributed to each exhibitor. Exhibitors who wish to attend ticketed functions must purchase tickets.</w:t>
      </w:r>
      <w:r w:rsidRPr="00892602">
        <w:br/>
      </w:r>
      <w:r w:rsidRPr="00892602">
        <w:br/>
        <w:t>The keynote speaker, the breakfast speaker, and other invited speakers or panelists invited by the Executive Board do not pay a registration fee. All invited speakers must receive Board approval for waiver of registration fee. All invited speakers receive special registration forms and correspondence.</w:t>
      </w:r>
    </w:p>
    <w:p w14:paraId="313EB035" w14:textId="77777777" w:rsidR="009F779E" w:rsidRPr="00892602" w:rsidRDefault="009F779E" w:rsidP="00A75117">
      <w:pPr>
        <w:numPr>
          <w:ilvl w:val="1"/>
          <w:numId w:val="171"/>
        </w:numPr>
        <w:tabs>
          <w:tab w:val="left" w:pos="1440"/>
        </w:tabs>
        <w:divId w:val="288556323"/>
      </w:pPr>
      <w:r w:rsidRPr="00892602">
        <w:t>Indicate in the conference program that everyone must wear their name badges in order to attend sessions, enter the exhibit area, or attend any other AMATYC functions.</w:t>
      </w:r>
    </w:p>
    <w:p w14:paraId="4CFAA165" w14:textId="77777777" w:rsidR="009F779E" w:rsidRPr="00892602" w:rsidRDefault="009F779E" w:rsidP="00A75117">
      <w:pPr>
        <w:numPr>
          <w:ilvl w:val="1"/>
          <w:numId w:val="171"/>
        </w:numPr>
        <w:tabs>
          <w:tab w:val="left" w:pos="1440"/>
        </w:tabs>
        <w:divId w:val="288556323"/>
      </w:pPr>
      <w:r w:rsidRPr="00892602">
        <w:t>State in the MINIPROGRAM that each person is to handle his/her own hotel arrangements and registration directly with the hotel.</w:t>
      </w:r>
    </w:p>
    <w:p w14:paraId="460E7CC1" w14:textId="77777777" w:rsidR="009F779E" w:rsidRPr="00892602" w:rsidRDefault="009F779E" w:rsidP="00A75117">
      <w:pPr>
        <w:numPr>
          <w:ilvl w:val="1"/>
          <w:numId w:val="171"/>
        </w:numPr>
        <w:tabs>
          <w:tab w:val="left" w:pos="1440"/>
        </w:tabs>
        <w:divId w:val="288556323"/>
      </w:pPr>
      <w:r w:rsidRPr="00892602">
        <w:t>Indicate in the MINIPROGRAM the period of time for which the hotel will hold rooms at conference rates for the AMATYC conference.</w:t>
      </w:r>
    </w:p>
    <w:p w14:paraId="34D4C285" w14:textId="77777777" w:rsidR="009F779E" w:rsidRPr="00892602" w:rsidRDefault="009F779E" w:rsidP="00A75117">
      <w:pPr>
        <w:numPr>
          <w:ilvl w:val="1"/>
          <w:numId w:val="171"/>
        </w:numPr>
        <w:tabs>
          <w:tab w:val="left" w:pos="1440"/>
        </w:tabs>
        <w:divId w:val="288556323"/>
      </w:pPr>
      <w:r w:rsidRPr="00892602">
        <w:t>Indicate in the conference program where the next conference is being held.</w:t>
      </w:r>
    </w:p>
    <w:p w14:paraId="613729F4" w14:textId="77777777" w:rsidR="009F779E" w:rsidRPr="00892602" w:rsidRDefault="009F779E" w:rsidP="00A75117">
      <w:pPr>
        <w:numPr>
          <w:ilvl w:val="1"/>
          <w:numId w:val="171"/>
        </w:numPr>
        <w:tabs>
          <w:tab w:val="left" w:pos="1440"/>
        </w:tabs>
        <w:divId w:val="288556323"/>
      </w:pPr>
      <w:r w:rsidRPr="00892602">
        <w:t>Indicate in conference program that no copy machine will be available for general use.</w:t>
      </w:r>
    </w:p>
    <w:p w14:paraId="1C5153FA" w14:textId="77777777" w:rsidR="009F779E" w:rsidRPr="00892602" w:rsidRDefault="009F779E" w:rsidP="00A75117">
      <w:pPr>
        <w:numPr>
          <w:ilvl w:val="1"/>
          <w:numId w:val="171"/>
        </w:numPr>
        <w:tabs>
          <w:tab w:val="left" w:pos="1440"/>
        </w:tabs>
        <w:divId w:val="288556323"/>
      </w:pPr>
      <w:r w:rsidRPr="00892602">
        <w:t>Keep a current file of all persons contacted during the conference year...advertisers, exhibitors, hospitality, sponsors, etc. and maintain this information in the AMATYC office.</w:t>
      </w:r>
    </w:p>
    <w:p w14:paraId="770F6B98" w14:textId="77777777" w:rsidR="009F779E" w:rsidRPr="00892602" w:rsidRDefault="009F779E" w:rsidP="00A75117">
      <w:pPr>
        <w:numPr>
          <w:ilvl w:val="0"/>
          <w:numId w:val="171"/>
        </w:numPr>
        <w:tabs>
          <w:tab w:val="left" w:pos="720"/>
        </w:tabs>
        <w:divId w:val="288556323"/>
      </w:pPr>
      <w:r w:rsidRPr="00892602">
        <w:t>When a request for information comes in from a non-member, send the most current information available (flyer, program, etc.) and send the name to the office to be added to the mailing list. (The office will need the names for the prospective membership file). Send additional information as it becomes available.</w:t>
      </w:r>
      <w:r w:rsidRPr="00892602">
        <w:br/>
      </w:r>
      <w:r w:rsidRPr="00892602">
        <w:br/>
        <w:t>The President, Secretary, Treasurer, Local Events Coordinator, Program Coordinator, and Conference Coordinator should have additional flyers, miniprograms, etc., so they can handle requests that they receive directly.</w:t>
      </w:r>
    </w:p>
    <w:p w14:paraId="259F94E4" w14:textId="0544FFCA" w:rsidR="009F779E" w:rsidRPr="00892602" w:rsidRDefault="00786311">
      <w:pPr>
        <w:divId w:val="288556323"/>
      </w:pPr>
      <w:hyperlink w:anchor="a8_9_1_Registration_Form" w:history="1">
        <w:r w:rsidR="009F779E" w:rsidRPr="00892602">
          <w:rPr>
            <w:rStyle w:val="Hyperlink"/>
          </w:rPr>
          <w:t>8.9.1 Registration Form</w:t>
        </w:r>
      </w:hyperlink>
    </w:p>
    <w:p w14:paraId="761FAD3E" w14:textId="6595EBE5" w:rsidR="009F779E" w:rsidRPr="00892602" w:rsidRDefault="00786311">
      <w:pPr>
        <w:divId w:val="288556323"/>
      </w:pPr>
      <w:hyperlink w:anchor="a8_9_2_Call_for_Papers_and_Presiders" w:history="1">
        <w:r w:rsidR="009F779E" w:rsidRPr="00892602">
          <w:rPr>
            <w:rStyle w:val="Hyperlink"/>
          </w:rPr>
          <w:t>8.9.2 Call for Papers and Presiders</w:t>
        </w:r>
      </w:hyperlink>
    </w:p>
    <w:p w14:paraId="38460921" w14:textId="1B5EEC37" w:rsidR="009F779E" w:rsidRPr="00892602" w:rsidRDefault="00786311">
      <w:pPr>
        <w:divId w:val="288556323"/>
      </w:pPr>
      <w:hyperlink w:anchor="a8_9_3_Mailing_Miniprograms_and_Flyers" w:history="1">
        <w:r w:rsidR="009F779E" w:rsidRPr="00892602">
          <w:rPr>
            <w:rStyle w:val="Hyperlink"/>
          </w:rPr>
          <w:t>8.9.3 Mailing Miniprograms and Flyers</w:t>
        </w:r>
      </w:hyperlink>
    </w:p>
    <w:p w14:paraId="71D8F626" w14:textId="35248223" w:rsidR="009F779E" w:rsidRPr="00892602" w:rsidRDefault="00F93EFE">
      <w:pPr>
        <w:divId w:val="1837374771"/>
      </w:pPr>
      <w:r w:rsidRPr="00892602">
        <w:t xml:space="preserve"> </w:t>
      </w:r>
    </w:p>
    <w:p w14:paraId="52F00666" w14:textId="4A6402CE" w:rsidR="009F779E" w:rsidRPr="00892602" w:rsidRDefault="009F779E" w:rsidP="003631B8">
      <w:pPr>
        <w:pStyle w:val="Heading3"/>
        <w:divId w:val="288556323"/>
        <w:rPr>
          <w:rFonts w:eastAsia="Times New Roman"/>
        </w:rPr>
      </w:pPr>
      <w:bookmarkStart w:id="425" w:name="_Toc520655449"/>
      <w:bookmarkStart w:id="426" w:name="a8_9_1_Registration_Form"/>
      <w:r w:rsidRPr="00892602">
        <w:rPr>
          <w:rFonts w:eastAsia="Times New Roman"/>
        </w:rPr>
        <w:t>8.9.1</w:t>
      </w:r>
      <w:r w:rsidR="00735754" w:rsidRPr="00892602">
        <w:rPr>
          <w:rFonts w:eastAsia="Times New Roman"/>
        </w:rPr>
        <w:tab/>
      </w:r>
      <w:r w:rsidRPr="00892602">
        <w:rPr>
          <w:rFonts w:eastAsia="Times New Roman"/>
        </w:rPr>
        <w:t>Registration Form</w:t>
      </w:r>
      <w:bookmarkEnd w:id="425"/>
    </w:p>
    <w:bookmarkEnd w:id="426"/>
    <w:p w14:paraId="5D32674C" w14:textId="77777777" w:rsidR="009F779E" w:rsidRPr="00892602" w:rsidRDefault="009F779E">
      <w:pPr>
        <w:divId w:val="288556323"/>
      </w:pPr>
      <w:r w:rsidRPr="00892602">
        <w:t>The Conference Coordinator, AMATYC office and the Treasurer are responsible for designing a conference registration form for the annual conference.</w:t>
      </w:r>
    </w:p>
    <w:p w14:paraId="4827CEFC" w14:textId="3A83362C" w:rsidR="009F779E" w:rsidRPr="00892602" w:rsidRDefault="009F779E" w:rsidP="00017265">
      <w:pPr>
        <w:divId w:val="288556323"/>
      </w:pPr>
      <w:r w:rsidRPr="00892602">
        <w:t>Any publication that includes a membership or conference registration form should include the current forms as approved by the Treasurer and provided by the AMATYC office.</w:t>
      </w:r>
    </w:p>
    <w:p w14:paraId="3A3C64B3" w14:textId="7634B841" w:rsidR="009F779E" w:rsidRPr="00892602" w:rsidRDefault="00F93EFE">
      <w:pPr>
        <w:divId w:val="310789961"/>
      </w:pPr>
      <w:r w:rsidRPr="00892602">
        <w:t xml:space="preserve"> </w:t>
      </w:r>
    </w:p>
    <w:p w14:paraId="39F007FC" w14:textId="31B19B88" w:rsidR="009F779E" w:rsidRPr="00892602" w:rsidRDefault="009F779E" w:rsidP="003631B8">
      <w:pPr>
        <w:pStyle w:val="Heading3"/>
        <w:divId w:val="288556323"/>
        <w:rPr>
          <w:rFonts w:eastAsia="Times New Roman"/>
        </w:rPr>
      </w:pPr>
      <w:bookmarkStart w:id="427" w:name="_Toc520655450"/>
      <w:bookmarkStart w:id="428" w:name="a8_9_2_Call_for_Papers_and_Presiders"/>
      <w:r w:rsidRPr="00892602">
        <w:rPr>
          <w:rFonts w:eastAsia="Times New Roman"/>
        </w:rPr>
        <w:t>8.9.2</w:t>
      </w:r>
      <w:r w:rsidR="00735754" w:rsidRPr="00892602">
        <w:rPr>
          <w:rFonts w:eastAsia="Times New Roman"/>
        </w:rPr>
        <w:tab/>
      </w:r>
      <w:r w:rsidRPr="00892602">
        <w:rPr>
          <w:rFonts w:eastAsia="Times New Roman"/>
        </w:rPr>
        <w:t>Call for Papers and Presiders</w:t>
      </w:r>
      <w:bookmarkEnd w:id="427"/>
    </w:p>
    <w:bookmarkEnd w:id="428"/>
    <w:p w14:paraId="486F2A09" w14:textId="77777777" w:rsidR="009F779E" w:rsidRPr="00892602" w:rsidRDefault="009F779E" w:rsidP="00A75117">
      <w:pPr>
        <w:numPr>
          <w:ilvl w:val="0"/>
          <w:numId w:val="172"/>
        </w:numPr>
        <w:tabs>
          <w:tab w:val="left" w:pos="720"/>
        </w:tabs>
        <w:divId w:val="288556323"/>
      </w:pPr>
      <w:r w:rsidRPr="00892602">
        <w:t>The Call for Papers and Presiders is done exclusively online through the AMATYC website and electronic submission of forms.</w:t>
      </w:r>
    </w:p>
    <w:p w14:paraId="6BAC6CCA" w14:textId="77777777" w:rsidR="009F779E" w:rsidRPr="00892602" w:rsidRDefault="009F779E" w:rsidP="00A75117">
      <w:pPr>
        <w:numPr>
          <w:ilvl w:val="0"/>
          <w:numId w:val="172"/>
        </w:numPr>
        <w:tabs>
          <w:tab w:val="left" w:pos="720"/>
        </w:tabs>
        <w:divId w:val="288556323"/>
      </w:pPr>
      <w:r w:rsidRPr="00892602">
        <w:t>The electronic submission forms shall be made active November 1 of the year prior to the conference year, and be deactivated on February 1 of the conference year.</w:t>
      </w:r>
    </w:p>
    <w:p w14:paraId="50D67333" w14:textId="77777777" w:rsidR="009F779E" w:rsidRPr="00892602" w:rsidRDefault="009F779E" w:rsidP="00A75117">
      <w:pPr>
        <w:numPr>
          <w:ilvl w:val="0"/>
          <w:numId w:val="172"/>
        </w:numPr>
        <w:tabs>
          <w:tab w:val="left" w:pos="720"/>
        </w:tabs>
        <w:divId w:val="288556323"/>
      </w:pPr>
      <w:r w:rsidRPr="00892602">
        <w:t>In December a postcard is sent, advertising the next year's conference, inviting people to submit speaker proposals online, and alerting them to the submission deadline.</w:t>
      </w:r>
    </w:p>
    <w:p w14:paraId="4E0E4212" w14:textId="77777777" w:rsidR="009F779E" w:rsidRPr="00892602" w:rsidRDefault="009F779E" w:rsidP="00A75117">
      <w:pPr>
        <w:numPr>
          <w:ilvl w:val="0"/>
          <w:numId w:val="172"/>
        </w:numPr>
        <w:tabs>
          <w:tab w:val="left" w:pos="720"/>
        </w:tabs>
        <w:divId w:val="288556323"/>
      </w:pPr>
      <w:r w:rsidRPr="00892602">
        <w:t xml:space="preserve">An announcement of the CALL FOR PAPERS should appear in the fall issue of </w:t>
      </w:r>
      <w:r w:rsidRPr="00892602">
        <w:rPr>
          <w:i/>
          <w:iCs/>
        </w:rPr>
        <w:t>MathAMATYC Educator</w:t>
      </w:r>
      <w:r w:rsidRPr="00892602">
        <w:t xml:space="preserve">, issue #5 (receipt date 10/21) (issue #4, receipt date 10/20, from 2010 onwards) of the </w:t>
      </w:r>
      <w:r w:rsidRPr="00892602">
        <w:rPr>
          <w:i/>
          <w:iCs/>
        </w:rPr>
        <w:t>AMATYC News</w:t>
      </w:r>
      <w:r w:rsidRPr="00892602">
        <w:t xml:space="preserve">, and in major mathematics periodicals that allow such announcements. An ad should run in the mid-January issue of the </w:t>
      </w:r>
      <w:r w:rsidRPr="00892602">
        <w:rPr>
          <w:i/>
          <w:iCs/>
        </w:rPr>
        <w:t>Chronicle</w:t>
      </w:r>
      <w:r w:rsidRPr="00892602">
        <w:t>.</w:t>
      </w:r>
    </w:p>
    <w:p w14:paraId="14097E83" w14:textId="77777777" w:rsidR="009F779E" w:rsidRPr="00892602" w:rsidRDefault="009F779E" w:rsidP="00A75117">
      <w:pPr>
        <w:numPr>
          <w:ilvl w:val="0"/>
          <w:numId w:val="172"/>
        </w:numPr>
        <w:tabs>
          <w:tab w:val="left" w:pos="720"/>
        </w:tabs>
        <w:divId w:val="288556323"/>
      </w:pPr>
      <w:r w:rsidRPr="00892602">
        <w:t>Additional presenters cannot be added or substituted after submission of the proposal without the recommendation of the Program Coordinator and approval of the Conference Coordinator. Only persons whose names appear in the Conference Program are official AMATYC speakers.</w:t>
      </w:r>
    </w:p>
    <w:p w14:paraId="4B47367D" w14:textId="77777777" w:rsidR="009F779E" w:rsidRPr="00892602" w:rsidRDefault="009F779E" w:rsidP="00A75117">
      <w:pPr>
        <w:numPr>
          <w:ilvl w:val="0"/>
          <w:numId w:val="172"/>
        </w:numPr>
        <w:tabs>
          <w:tab w:val="left" w:pos="720"/>
        </w:tabs>
        <w:divId w:val="288556323"/>
      </w:pPr>
      <w:r w:rsidRPr="00892602">
        <w:t>Persons who may be able to supply editors' names and/or other sources for publicity are:</w:t>
      </w:r>
    </w:p>
    <w:p w14:paraId="06023D85" w14:textId="77777777" w:rsidR="009F779E" w:rsidRPr="00892602" w:rsidRDefault="009F779E" w:rsidP="00A75117">
      <w:pPr>
        <w:numPr>
          <w:ilvl w:val="1"/>
          <w:numId w:val="172"/>
        </w:numPr>
        <w:tabs>
          <w:tab w:val="left" w:pos="1440"/>
        </w:tabs>
        <w:divId w:val="288556323"/>
      </w:pPr>
      <w:r w:rsidRPr="00892602">
        <w:t>Executive Secretary</w:t>
      </w:r>
      <w:r w:rsidRPr="00892602">
        <w:br/>
        <w:t>National Council Teachers of Mathematics (NCTM)</w:t>
      </w:r>
      <w:r w:rsidRPr="00892602">
        <w:br/>
        <w:t>1906 Association Drive</w:t>
      </w:r>
      <w:r w:rsidRPr="00892602">
        <w:br/>
        <w:t>Reston, Virginia 22091</w:t>
      </w:r>
    </w:p>
    <w:p w14:paraId="1EFEBE35" w14:textId="76D79C12" w:rsidR="009F779E" w:rsidRPr="00892602" w:rsidRDefault="009F779E" w:rsidP="00A75117">
      <w:pPr>
        <w:numPr>
          <w:ilvl w:val="1"/>
          <w:numId w:val="172"/>
        </w:numPr>
        <w:tabs>
          <w:tab w:val="left" w:pos="1440"/>
        </w:tabs>
        <w:divId w:val="288556323"/>
      </w:pPr>
      <w:r w:rsidRPr="00892602">
        <w:t>Executive Director</w:t>
      </w:r>
      <w:r w:rsidRPr="00892602">
        <w:br/>
        <w:t>Mathematics Association of America (MAA)</w:t>
      </w:r>
      <w:r w:rsidRPr="00892602">
        <w:br/>
        <w:t>1529 Eighteenth Street N.W.</w:t>
      </w:r>
      <w:r w:rsidR="00F93EFE" w:rsidRPr="00892602">
        <w:t xml:space="preserve">          </w:t>
      </w:r>
      <w:r w:rsidRPr="00892602">
        <w:br/>
        <w:t>Washington, D.C. 20036</w:t>
      </w:r>
    </w:p>
    <w:p w14:paraId="2DD3B525" w14:textId="77777777" w:rsidR="009F779E" w:rsidRPr="00892602" w:rsidRDefault="009F779E" w:rsidP="00A75117">
      <w:pPr>
        <w:numPr>
          <w:ilvl w:val="1"/>
          <w:numId w:val="172"/>
        </w:numPr>
        <w:tabs>
          <w:tab w:val="left" w:pos="1440"/>
        </w:tabs>
        <w:divId w:val="288556323"/>
      </w:pPr>
      <w:r w:rsidRPr="00892602">
        <w:t>The Chronicle of Higher Education</w:t>
      </w:r>
      <w:r w:rsidRPr="00892602">
        <w:br/>
        <w:t>1717 Massachusetts Avenue NW</w:t>
      </w:r>
      <w:r w:rsidRPr="00892602">
        <w:br/>
        <w:t>Washington, D.C. 20036</w:t>
      </w:r>
    </w:p>
    <w:p w14:paraId="2DD927A1" w14:textId="77777777" w:rsidR="009F779E" w:rsidRPr="00892602" w:rsidRDefault="009F779E" w:rsidP="00A75117">
      <w:pPr>
        <w:numPr>
          <w:ilvl w:val="1"/>
          <w:numId w:val="172"/>
        </w:numPr>
        <w:tabs>
          <w:tab w:val="left" w:pos="1440"/>
        </w:tabs>
        <w:divId w:val="288556323"/>
      </w:pPr>
      <w:r w:rsidRPr="00892602">
        <w:t>American Association of Community Colleges (AACC)</w:t>
      </w:r>
      <w:r w:rsidRPr="00892602">
        <w:br/>
        <w:t>One DuPont Circle NW</w:t>
      </w:r>
      <w:r w:rsidRPr="00892602">
        <w:br/>
        <w:t>Washington, D.C. 20036</w:t>
      </w:r>
    </w:p>
    <w:p w14:paraId="7ED2277F" w14:textId="77777777" w:rsidR="009F779E" w:rsidRPr="00892602" w:rsidRDefault="009F779E" w:rsidP="00A75117">
      <w:pPr>
        <w:numPr>
          <w:ilvl w:val="1"/>
          <w:numId w:val="172"/>
        </w:numPr>
        <w:tabs>
          <w:tab w:val="left" w:pos="1440"/>
        </w:tabs>
        <w:divId w:val="288556323"/>
      </w:pPr>
      <w:r w:rsidRPr="00892602">
        <w:t>American Mathematical Society</w:t>
      </w:r>
      <w:r w:rsidRPr="00892602">
        <w:br/>
        <w:t>Special Meetings Information Center</w:t>
      </w:r>
      <w:r w:rsidRPr="00892602">
        <w:br/>
        <w:t>P.O. Box 642B</w:t>
      </w:r>
      <w:r w:rsidRPr="00892602">
        <w:br/>
        <w:t>Providence, Rhode Island 02940</w:t>
      </w:r>
    </w:p>
    <w:p w14:paraId="5F42356F" w14:textId="77777777" w:rsidR="009F779E" w:rsidRPr="00892602" w:rsidRDefault="009F779E" w:rsidP="00A75117">
      <w:pPr>
        <w:numPr>
          <w:ilvl w:val="0"/>
          <w:numId w:val="172"/>
        </w:numPr>
        <w:tabs>
          <w:tab w:val="left" w:pos="720"/>
        </w:tabs>
        <w:divId w:val="288556323"/>
      </w:pPr>
      <w:r w:rsidRPr="00892602">
        <w:t>All correspondence relating to the program should be mailed directly to AMATYC office. Include office address, phone number, and email address with all advertisements.</w:t>
      </w:r>
    </w:p>
    <w:p w14:paraId="0A08DEBC" w14:textId="2C8A730B" w:rsidR="009F779E" w:rsidRPr="00892602" w:rsidRDefault="009F779E" w:rsidP="003631B8">
      <w:pPr>
        <w:pStyle w:val="Heading3"/>
        <w:divId w:val="288556323"/>
        <w:rPr>
          <w:rFonts w:eastAsia="Times New Roman"/>
        </w:rPr>
      </w:pPr>
      <w:bookmarkStart w:id="429" w:name="_Toc520655451"/>
      <w:bookmarkStart w:id="430" w:name="a8_9_3_Mailing_Miniprograms_and_Flyers"/>
      <w:r w:rsidRPr="00892602">
        <w:rPr>
          <w:rFonts w:eastAsia="Times New Roman"/>
        </w:rPr>
        <w:t>8.9.3</w:t>
      </w:r>
      <w:r w:rsidR="00735754" w:rsidRPr="00892602">
        <w:rPr>
          <w:rFonts w:eastAsia="Times New Roman"/>
        </w:rPr>
        <w:tab/>
      </w:r>
      <w:r w:rsidRPr="00892602">
        <w:rPr>
          <w:rFonts w:eastAsia="Times New Roman"/>
        </w:rPr>
        <w:t>Mailing Miniprograms and Flyers</w:t>
      </w:r>
      <w:bookmarkEnd w:id="429"/>
    </w:p>
    <w:bookmarkEnd w:id="430"/>
    <w:p w14:paraId="11558BFF" w14:textId="77777777" w:rsidR="009F779E" w:rsidRPr="00892602" w:rsidRDefault="009F779E">
      <w:pPr>
        <w:divId w:val="288556323"/>
      </w:pPr>
      <w:r w:rsidRPr="00892602">
        <w:t>Due to the complexity of the postal regulations for bulk mailing, the mailings for the miniprogram and flyers should be prepared by persons experienced in bulk mailings. This generally means that a commercial company must be contracted to prepare the mailing.</w:t>
      </w:r>
    </w:p>
    <w:p w14:paraId="19E863DF" w14:textId="1BA20736" w:rsidR="009F779E" w:rsidRPr="00892602" w:rsidRDefault="009F779E" w:rsidP="00480238">
      <w:pPr>
        <w:divId w:val="288556323"/>
      </w:pPr>
      <w:r w:rsidRPr="00892602">
        <w:t>Note:</w:t>
      </w:r>
      <w:r w:rsidR="00F93EFE" w:rsidRPr="00892602">
        <w:t xml:space="preserve">  </w:t>
      </w:r>
      <w:r w:rsidR="00E37B7B" w:rsidRPr="00892602">
        <w:t xml:space="preserve">The December postcard, April flyer and miniprogram are bulk mailed to members and prospective members.  All mailings to members that reside outside the U.S. must be sent first class. </w:t>
      </w:r>
      <w:r w:rsidR="00E37B7B" w:rsidRPr="00C22B47">
        <w:rPr>
          <w:color w:val="0070C0"/>
        </w:rPr>
        <w:t>&lt;SCC 2017&gt;</w:t>
      </w:r>
    </w:p>
    <w:p w14:paraId="194B894D" w14:textId="13031020" w:rsidR="009F779E" w:rsidRPr="00892602" w:rsidRDefault="009F779E" w:rsidP="003631B8">
      <w:pPr>
        <w:pStyle w:val="Heading2"/>
        <w:divId w:val="288556323"/>
        <w:rPr>
          <w:rFonts w:eastAsia="Times New Roman"/>
        </w:rPr>
      </w:pPr>
      <w:bookmarkStart w:id="431" w:name="_Toc435003526"/>
      <w:bookmarkStart w:id="432" w:name="_Toc520655452"/>
      <w:bookmarkStart w:id="433" w:name="a8_10_Conference_Program"/>
      <w:r w:rsidRPr="00892602">
        <w:rPr>
          <w:rFonts w:eastAsia="Times New Roman"/>
        </w:rPr>
        <w:t>8.10</w:t>
      </w:r>
      <w:r w:rsidR="00735754" w:rsidRPr="00892602">
        <w:rPr>
          <w:rFonts w:eastAsia="Times New Roman"/>
        </w:rPr>
        <w:tab/>
      </w:r>
      <w:r w:rsidRPr="00892602">
        <w:rPr>
          <w:rFonts w:eastAsia="Times New Roman"/>
        </w:rPr>
        <w:t>Conference Program</w:t>
      </w:r>
      <w:bookmarkEnd w:id="431"/>
      <w:bookmarkEnd w:id="432"/>
    </w:p>
    <w:bookmarkEnd w:id="433"/>
    <w:p w14:paraId="01DF02FB" w14:textId="46C9C521" w:rsidR="009F779E" w:rsidRPr="00892602" w:rsidRDefault="00C84FB3">
      <w:pPr>
        <w:divId w:val="288556323"/>
      </w:pPr>
      <w:r w:rsidRPr="00892602">
        <w:rPr>
          <w:rStyle w:val="Hyperlink"/>
        </w:rPr>
        <w:fldChar w:fldCharType="begin"/>
      </w:r>
      <w:r w:rsidR="00410EBF">
        <w:rPr>
          <w:rStyle w:val="Hyperlink"/>
        </w:rPr>
        <w:instrText>HYPERLINK  \l "a8_10_1_Conference_Program_Definitions"</w:instrText>
      </w:r>
      <w:r w:rsidRPr="00892602">
        <w:rPr>
          <w:rStyle w:val="Hyperlink"/>
        </w:rPr>
        <w:fldChar w:fldCharType="separate"/>
      </w:r>
      <w:r w:rsidR="009F779E" w:rsidRPr="00892602">
        <w:rPr>
          <w:rStyle w:val="Hyperlink"/>
        </w:rPr>
        <w:t>8.10.1 Conference Program Definitions</w:t>
      </w:r>
      <w:r w:rsidRPr="00892602">
        <w:rPr>
          <w:rStyle w:val="Hyperlink"/>
        </w:rPr>
        <w:fldChar w:fldCharType="end"/>
      </w:r>
    </w:p>
    <w:p w14:paraId="6381FD8C" w14:textId="2347A3FC" w:rsidR="009F779E" w:rsidRPr="00892602" w:rsidRDefault="00786311">
      <w:pPr>
        <w:divId w:val="288556323"/>
      </w:pPr>
      <w:hyperlink w:anchor="a8_10_2_Program_Proposal_Review_Committ" w:history="1">
        <w:r w:rsidR="009F779E" w:rsidRPr="00892602">
          <w:rPr>
            <w:rStyle w:val="Hyperlink"/>
          </w:rPr>
          <w:t>8.10.2 Program Proposal Review Committee</w:t>
        </w:r>
      </w:hyperlink>
    </w:p>
    <w:p w14:paraId="0CE8BDB4" w14:textId="1CEF11E1" w:rsidR="009F779E" w:rsidRPr="00892602" w:rsidRDefault="00786311">
      <w:pPr>
        <w:divId w:val="288556323"/>
      </w:pPr>
      <w:hyperlink w:anchor="a8_10_3_Guidelines_for_Program_Construct" w:history="1">
        <w:r w:rsidR="009F779E" w:rsidRPr="00892602">
          <w:rPr>
            <w:rStyle w:val="Hyperlink"/>
          </w:rPr>
          <w:t>8.10.3 Guidelines for Program Construction</w:t>
        </w:r>
      </w:hyperlink>
    </w:p>
    <w:p w14:paraId="57C264B3" w14:textId="57DFA9AA" w:rsidR="009F779E" w:rsidRPr="00892602" w:rsidRDefault="00786311">
      <w:pPr>
        <w:divId w:val="288556323"/>
      </w:pPr>
      <w:hyperlink w:anchor="a8_10_4_Audio_Visual_Guidelines" w:history="1">
        <w:r w:rsidR="009F779E" w:rsidRPr="00892602">
          <w:rPr>
            <w:rStyle w:val="Hyperlink"/>
          </w:rPr>
          <w:t>8.10.4 Audio-Visual Guidelines</w:t>
        </w:r>
      </w:hyperlink>
    </w:p>
    <w:p w14:paraId="579E1DB6" w14:textId="4301E53B" w:rsidR="009F779E" w:rsidRPr="00892602" w:rsidRDefault="00786311">
      <w:pPr>
        <w:divId w:val="288556323"/>
      </w:pPr>
      <w:hyperlink w:anchor="a8_10_5_Speaker_Guidelines" w:history="1">
        <w:r w:rsidR="009F779E" w:rsidRPr="00892602">
          <w:rPr>
            <w:rStyle w:val="Hyperlink"/>
          </w:rPr>
          <w:t>8.10.5 Speaker Guidelines</w:t>
        </w:r>
      </w:hyperlink>
    </w:p>
    <w:p w14:paraId="67E6C487" w14:textId="56111FA1" w:rsidR="009F779E" w:rsidRPr="00892602" w:rsidRDefault="00786311">
      <w:pPr>
        <w:divId w:val="288556323"/>
      </w:pPr>
      <w:hyperlink w:anchor="a8_10_6_Invited_Speaker_Guidelines" w:history="1">
        <w:r w:rsidR="009F779E" w:rsidRPr="00892602">
          <w:rPr>
            <w:rStyle w:val="Hyperlink"/>
          </w:rPr>
          <w:t>8.10.6 Invited Speaker Guidelines</w:t>
        </w:r>
      </w:hyperlink>
    </w:p>
    <w:p w14:paraId="1B0E6116" w14:textId="12A2B861" w:rsidR="009F779E" w:rsidRPr="00892602" w:rsidRDefault="00786311">
      <w:pPr>
        <w:divId w:val="288556323"/>
      </w:pPr>
      <w:hyperlink w:anchor="a8_10_7_Program_Coordinator" w:history="1">
        <w:r w:rsidR="009F779E" w:rsidRPr="00892602">
          <w:rPr>
            <w:rStyle w:val="Hyperlink"/>
          </w:rPr>
          <w:t>8.10.7 Program Coordinator</w:t>
        </w:r>
      </w:hyperlink>
    </w:p>
    <w:p w14:paraId="11AF4E01" w14:textId="6BF5B929" w:rsidR="009F779E" w:rsidRPr="00892602" w:rsidRDefault="00F93EFE">
      <w:pPr>
        <w:divId w:val="973943196"/>
      </w:pPr>
      <w:r w:rsidRPr="00892602">
        <w:t xml:space="preserve"> </w:t>
      </w:r>
    </w:p>
    <w:p w14:paraId="0D503B02" w14:textId="1D0F5210" w:rsidR="009F779E" w:rsidRPr="00892602" w:rsidRDefault="009F779E" w:rsidP="003631B8">
      <w:pPr>
        <w:pStyle w:val="Heading3"/>
        <w:divId w:val="288556323"/>
        <w:rPr>
          <w:rFonts w:eastAsia="Times New Roman"/>
        </w:rPr>
      </w:pPr>
      <w:bookmarkStart w:id="434" w:name="a8_10_1_Conference_Program_Definitions"/>
      <w:bookmarkStart w:id="435" w:name="_Toc520655453"/>
      <w:r w:rsidRPr="00892602">
        <w:rPr>
          <w:rFonts w:eastAsia="Times New Roman"/>
        </w:rPr>
        <w:t>8.10.1</w:t>
      </w:r>
      <w:r w:rsidR="003631B8" w:rsidRPr="00892602">
        <w:rPr>
          <w:rFonts w:eastAsia="Times New Roman"/>
        </w:rPr>
        <w:tab/>
      </w:r>
      <w:r w:rsidRPr="00892602">
        <w:rPr>
          <w:rFonts w:eastAsia="Times New Roman"/>
        </w:rPr>
        <w:t xml:space="preserve">Conference Program Definitions </w:t>
      </w:r>
      <w:bookmarkEnd w:id="434"/>
      <w:r w:rsidRPr="000D7A52">
        <w:rPr>
          <w:rFonts w:eastAsia="Times New Roman"/>
          <w:color w:val="0070C0"/>
        </w:rPr>
        <w:t>&lt;SBM 2008&gt;</w:t>
      </w:r>
      <w:bookmarkEnd w:id="435"/>
    </w:p>
    <w:p w14:paraId="59F46982" w14:textId="77777777" w:rsidR="009F779E" w:rsidRPr="00892602" w:rsidRDefault="009F779E" w:rsidP="00017265">
      <w:pPr>
        <w:divId w:val="288556323"/>
        <w:rPr>
          <w:rFonts w:eastAsia="Times New Roman"/>
          <w:b/>
        </w:rPr>
      </w:pPr>
      <w:r w:rsidRPr="00892602">
        <w:rPr>
          <w:rFonts w:eastAsia="Times New Roman"/>
          <w:b/>
        </w:rPr>
        <w:t>Session</w:t>
      </w:r>
    </w:p>
    <w:p w14:paraId="10807965" w14:textId="77777777" w:rsidR="009F779E" w:rsidRPr="00892602" w:rsidRDefault="009F779E">
      <w:pPr>
        <w:divId w:val="288556323"/>
      </w:pPr>
      <w:r w:rsidRPr="00892602">
        <w:rPr>
          <w:shd w:val="clear" w:color="auto" w:fill="FFFFFF"/>
        </w:rPr>
        <w:t>A session is a 50-minute p</w:t>
      </w:r>
      <w:r w:rsidRPr="00892602">
        <w:t>resentation that may or may not have handouts. Session proposals are submitted electronically as part of the regular proposal submission process by the published proposal deadline, and go through the proposal review process.</w:t>
      </w:r>
    </w:p>
    <w:p w14:paraId="2BBDD103" w14:textId="77777777" w:rsidR="009F779E" w:rsidRPr="00892602" w:rsidRDefault="009F779E" w:rsidP="00017265">
      <w:pPr>
        <w:divId w:val="288556323"/>
        <w:rPr>
          <w:rFonts w:eastAsia="Times New Roman"/>
          <w:b/>
        </w:rPr>
      </w:pPr>
      <w:r w:rsidRPr="00892602">
        <w:rPr>
          <w:rFonts w:eastAsia="Times New Roman"/>
          <w:b/>
        </w:rPr>
        <w:t>Workshop</w:t>
      </w:r>
    </w:p>
    <w:p w14:paraId="2C083835" w14:textId="77777777" w:rsidR="009F779E" w:rsidRPr="00892602" w:rsidRDefault="009F779E">
      <w:pPr>
        <w:divId w:val="288556323"/>
      </w:pPr>
      <w:r w:rsidRPr="00892602">
        <w:t>A workshop is a two-hour presentation that includes active attendee participation, an in-depth treatment of a topic, and substantial take-away materials, provided either electronically or as traditional handouts. Workshop proposals are submitted electronically as part of the regular proposal submission process by the published proposal deadline, and go through the proposal review process.</w:t>
      </w:r>
    </w:p>
    <w:p w14:paraId="5261141B" w14:textId="77777777" w:rsidR="009F779E" w:rsidRPr="00892602" w:rsidRDefault="009F779E" w:rsidP="00017265">
      <w:pPr>
        <w:divId w:val="288556323"/>
        <w:rPr>
          <w:rFonts w:eastAsia="Times New Roman"/>
          <w:b/>
        </w:rPr>
      </w:pPr>
      <w:r w:rsidRPr="00892602">
        <w:rPr>
          <w:rFonts w:eastAsia="Times New Roman"/>
          <w:b/>
        </w:rPr>
        <w:t xml:space="preserve">Symposium </w:t>
      </w:r>
      <w:r w:rsidRPr="000D7A52">
        <w:rPr>
          <w:rFonts w:eastAsia="Times New Roman"/>
          <w:b/>
          <w:i/>
          <w:iCs/>
          <w:color w:val="0070C0"/>
        </w:rPr>
        <w:t>&lt;SBM 2007&gt;</w:t>
      </w:r>
    </w:p>
    <w:p w14:paraId="714D3B41" w14:textId="77777777" w:rsidR="009F779E" w:rsidRPr="00892602" w:rsidRDefault="009F779E" w:rsidP="00C515BE">
      <w:pPr>
        <w:outlineLvl w:val="0"/>
        <w:divId w:val="288556323"/>
      </w:pPr>
      <w:r w:rsidRPr="00892602">
        <w:t>Format and Schedule</w:t>
      </w:r>
    </w:p>
    <w:p w14:paraId="3AE71896" w14:textId="77777777" w:rsidR="009F779E" w:rsidRPr="00892602" w:rsidRDefault="009F779E" w:rsidP="00A75117">
      <w:pPr>
        <w:numPr>
          <w:ilvl w:val="1"/>
          <w:numId w:val="173"/>
        </w:numPr>
        <w:tabs>
          <w:tab w:val="left" w:pos="1440"/>
        </w:tabs>
        <w:divId w:val="288556323"/>
      </w:pPr>
      <w:r w:rsidRPr="00892602">
        <w:t>Symposia are of special national interest and consist of a session followed by one or more workshops.</w:t>
      </w:r>
    </w:p>
    <w:p w14:paraId="4EA70297" w14:textId="77777777" w:rsidR="009F779E" w:rsidRPr="00892602" w:rsidRDefault="009F779E" w:rsidP="00A75117">
      <w:pPr>
        <w:numPr>
          <w:ilvl w:val="1"/>
          <w:numId w:val="173"/>
        </w:numPr>
        <w:tabs>
          <w:tab w:val="left" w:pos="1440"/>
        </w:tabs>
        <w:divId w:val="288556323"/>
      </w:pPr>
      <w:r w:rsidRPr="00892602">
        <w:t>The symposium session will be the same length as a conference session and precedes the symposium workshop(s). The session is designed to allow more members to hear the speaker, and will be presented by the symposium presenter.</w:t>
      </w:r>
    </w:p>
    <w:p w14:paraId="781B3B5C" w14:textId="77777777" w:rsidR="009F779E" w:rsidRPr="00892602" w:rsidRDefault="009F779E" w:rsidP="00A75117">
      <w:pPr>
        <w:numPr>
          <w:ilvl w:val="1"/>
          <w:numId w:val="173"/>
        </w:numPr>
        <w:tabs>
          <w:tab w:val="left" w:pos="1440"/>
        </w:tabs>
        <w:divId w:val="288556323"/>
      </w:pPr>
      <w:r w:rsidRPr="00892602">
        <w:t>Each symposium workshop will be the same length as a conference workshop, and includes active attendee participation, an in-depth treatment of a topic, and substantial take-away materials, provided either electronically or as traditional handouts.</w:t>
      </w:r>
    </w:p>
    <w:p w14:paraId="47C136D3" w14:textId="77777777" w:rsidR="009F779E" w:rsidRPr="00892602" w:rsidRDefault="009F779E" w:rsidP="00A75117">
      <w:pPr>
        <w:numPr>
          <w:ilvl w:val="1"/>
          <w:numId w:val="173"/>
        </w:numPr>
        <w:tabs>
          <w:tab w:val="left" w:pos="1440"/>
        </w:tabs>
        <w:divId w:val="288556323"/>
      </w:pPr>
      <w:r w:rsidRPr="00892602">
        <w:t>The symposium session and one workshop are typically scheduled on Thursday, but can be scheduled on any of the three primary conference days, if a different schedule works better for all parties involved and for program balance. If a second workshop is needed, it will be scheduled on the day following the session and first workshop. The times for the session and workshops will be scheduled in accordance with the conference schedule.</w:t>
      </w:r>
    </w:p>
    <w:p w14:paraId="5A6126F9" w14:textId="77777777" w:rsidR="009F779E" w:rsidRPr="00892602" w:rsidRDefault="009F779E">
      <w:pPr>
        <w:divId w:val="288556323"/>
      </w:pPr>
      <w:r w:rsidRPr="00892602">
        <w:t>Application and Approval</w:t>
      </w:r>
    </w:p>
    <w:p w14:paraId="5C2114FE" w14:textId="77777777" w:rsidR="009F779E" w:rsidRPr="00892602" w:rsidRDefault="009F779E" w:rsidP="00A75117">
      <w:pPr>
        <w:numPr>
          <w:ilvl w:val="0"/>
          <w:numId w:val="174"/>
        </w:numPr>
        <w:tabs>
          <w:tab w:val="left" w:pos="720"/>
        </w:tabs>
        <w:divId w:val="288556323"/>
      </w:pPr>
      <w:r w:rsidRPr="00892602">
        <w:t>Symposia are to be initiated by an AMATYC academic committee, project director, or grant principal investigator.</w:t>
      </w:r>
    </w:p>
    <w:p w14:paraId="7C2F3BBF" w14:textId="77777777" w:rsidR="009F779E" w:rsidRPr="00892602" w:rsidRDefault="009F779E" w:rsidP="00A75117">
      <w:pPr>
        <w:numPr>
          <w:ilvl w:val="0"/>
          <w:numId w:val="174"/>
        </w:numPr>
        <w:tabs>
          <w:tab w:val="left" w:pos="720"/>
        </w:tabs>
        <w:divId w:val="288556323"/>
      </w:pPr>
      <w:r w:rsidRPr="00892602">
        <w:t>A proposal for the symposium must be submitted in writing by the sponsoring party to the AMATYC President no later than the deadline for agenda items for the fall Board meeting in the year prior to the symposium. The proposal will include the symposium theme, session and workshop(s) description(s), speaker information, budget, number of participants, and facility requests.</w:t>
      </w:r>
    </w:p>
    <w:p w14:paraId="3B1408AC" w14:textId="77777777" w:rsidR="009F779E" w:rsidRPr="00892602" w:rsidRDefault="009F779E" w:rsidP="00A75117">
      <w:pPr>
        <w:numPr>
          <w:ilvl w:val="0"/>
          <w:numId w:val="174"/>
        </w:numPr>
        <w:tabs>
          <w:tab w:val="left" w:pos="720"/>
        </w:tabs>
        <w:divId w:val="288556323"/>
      </w:pPr>
      <w:r w:rsidRPr="00892602">
        <w:t>The AMATYC Board may approve at most one symposium per conference, and approval must be made no later than the fall Board meeting the year prior to the symposium.</w:t>
      </w:r>
    </w:p>
    <w:p w14:paraId="0A9D72BF" w14:textId="77777777" w:rsidR="009F779E" w:rsidRPr="00892602" w:rsidRDefault="009F779E" w:rsidP="00A75117">
      <w:pPr>
        <w:numPr>
          <w:ilvl w:val="0"/>
          <w:numId w:val="174"/>
        </w:numPr>
        <w:tabs>
          <w:tab w:val="left" w:pos="720"/>
        </w:tabs>
        <w:divId w:val="288556323"/>
      </w:pPr>
      <w:r w:rsidRPr="00892602">
        <w:t>After approval, details of the session and workshop(s) must be submitted electronically as part of the regular proposal submission process by the published proposal deadline.</w:t>
      </w:r>
    </w:p>
    <w:p w14:paraId="5547CF12" w14:textId="77777777" w:rsidR="009F779E" w:rsidRPr="00892602" w:rsidRDefault="009F779E" w:rsidP="00A75117">
      <w:pPr>
        <w:numPr>
          <w:ilvl w:val="0"/>
          <w:numId w:val="174"/>
        </w:numPr>
        <w:tabs>
          <w:tab w:val="left" w:pos="720"/>
        </w:tabs>
        <w:divId w:val="288556323"/>
      </w:pPr>
      <w:r w:rsidRPr="00892602">
        <w:t>Funding for symposia should not be paid out of the general conference expenses.</w:t>
      </w:r>
    </w:p>
    <w:p w14:paraId="3EDFBC88" w14:textId="77777777" w:rsidR="009F779E" w:rsidRPr="00892602" w:rsidRDefault="009F779E" w:rsidP="00A75117">
      <w:pPr>
        <w:numPr>
          <w:ilvl w:val="0"/>
          <w:numId w:val="174"/>
        </w:numPr>
        <w:tabs>
          <w:tab w:val="left" w:pos="720"/>
        </w:tabs>
        <w:divId w:val="288556323"/>
      </w:pPr>
      <w:r w:rsidRPr="00892602">
        <w:t xml:space="preserve">An approved symposium will receive a budget of up to $3000 to cover speaker honorarium and travel expenses, and any audiovisual equipment, services, or supplies not typically offered to other conference concurrent session/workshop speakers. The budgeted amount will be in addition to the general conference budget. </w:t>
      </w:r>
      <w:r w:rsidRPr="00C22B47">
        <w:rPr>
          <w:i/>
          <w:iCs/>
          <w:color w:val="0070C0"/>
        </w:rPr>
        <w:t>&lt;6/27/2007&gt;</w:t>
      </w:r>
    </w:p>
    <w:p w14:paraId="285082D4" w14:textId="77777777" w:rsidR="009F779E" w:rsidRPr="00892602" w:rsidRDefault="009F779E" w:rsidP="00017265">
      <w:pPr>
        <w:divId w:val="288556323"/>
        <w:rPr>
          <w:rFonts w:eastAsia="Times New Roman"/>
          <w:b/>
        </w:rPr>
      </w:pPr>
      <w:r w:rsidRPr="00892602">
        <w:rPr>
          <w:rFonts w:eastAsia="Times New Roman"/>
          <w:b/>
        </w:rPr>
        <w:t>Themed sessions</w:t>
      </w:r>
    </w:p>
    <w:p w14:paraId="33B7B531" w14:textId="77777777" w:rsidR="009F779E" w:rsidRPr="00892602" w:rsidRDefault="009F779E">
      <w:pPr>
        <w:divId w:val="288556323"/>
      </w:pPr>
      <w:r w:rsidRPr="00892602">
        <w:t xml:space="preserve">A series of short (usually 15 minute) presentations with a common theme typically scheduled for a two-hour period. A committee chair, institute director, or project director wishing to use this format must include the theme and proposed total length of the session in their fall Board report. The Board will review the proposed topics and decide which themed sessions to schedule for the conference in the following year. Sponsors will be notified by noon on Thursday of the conference so they can continue to recruit speakers and finalize plans during the conference. Themed sessions are to be submitted directly to the Program Coordinator by the general submission deadline using a provided form, and do not go through the proposal review process. The Program Coordinator will schedule these approved themed sessions on any day of the conference to create a balance program. The Program Coordinator may schedule two more themed sessions of either one or two hours to offer creative options for shorter presentations. </w:t>
      </w:r>
      <w:r w:rsidRPr="00813E8C">
        <w:rPr>
          <w:i/>
          <w:iCs/>
          <w:color w:val="0070C0"/>
        </w:rPr>
        <w:t>&lt;FBM 2008&gt;</w:t>
      </w:r>
    </w:p>
    <w:p w14:paraId="29AED8CB" w14:textId="77777777" w:rsidR="009F779E" w:rsidRPr="00892602" w:rsidRDefault="009F779E" w:rsidP="00017265">
      <w:pPr>
        <w:divId w:val="288556323"/>
        <w:rPr>
          <w:rFonts w:eastAsia="Times New Roman"/>
          <w:b/>
        </w:rPr>
      </w:pPr>
      <w:r w:rsidRPr="00892602">
        <w:rPr>
          <w:rFonts w:eastAsia="Times New Roman"/>
          <w:b/>
        </w:rPr>
        <w:t>Other events not for review</w:t>
      </w:r>
    </w:p>
    <w:p w14:paraId="33BF9BDE" w14:textId="77777777" w:rsidR="009F779E" w:rsidRPr="00892602" w:rsidRDefault="009F779E">
      <w:pPr>
        <w:divId w:val="288556323"/>
      </w:pPr>
      <w:r w:rsidRPr="00892602">
        <w:t>Events such as the closing session, leadership session, first timers’ session, or affiliate sharing session. These sessions are generally submitted by Board members to be published in the conference program, and do not go through the proposal review process. Event descriptions are to be submitted electronically through the appropriate URL by the program proposal deadline. Exceptions to this are events, (for example, forums) that depend on the outcome of the spring Board meeting, and the deadline for submitting the descriptions of these events is May 31.</w:t>
      </w:r>
    </w:p>
    <w:p w14:paraId="58CB6F5C" w14:textId="0DC8F31B" w:rsidR="009F779E" w:rsidRPr="00892602" w:rsidRDefault="00F93EFE">
      <w:pPr>
        <w:divId w:val="288556323"/>
      </w:pPr>
      <w:r w:rsidRPr="00892602">
        <w:t xml:space="preserve"> </w:t>
      </w:r>
    </w:p>
    <w:p w14:paraId="0F7C02DA" w14:textId="77777777" w:rsidR="009F779E" w:rsidRPr="00892602" w:rsidRDefault="009F779E" w:rsidP="00C515BE">
      <w:pPr>
        <w:outlineLvl w:val="0"/>
        <w:divId w:val="288556323"/>
        <w:rPr>
          <w:b/>
          <w:bCs/>
        </w:rPr>
      </w:pPr>
      <w:r w:rsidRPr="00892602">
        <w:rPr>
          <w:b/>
          <w:bCs/>
        </w:rPr>
        <w:t>References to Commercial Products</w:t>
      </w:r>
    </w:p>
    <w:p w14:paraId="6C2ADC1C" w14:textId="77777777" w:rsidR="009F779E" w:rsidRPr="00892602" w:rsidRDefault="009F779E">
      <w:pPr>
        <w:divId w:val="288556323"/>
      </w:pPr>
      <w:r w:rsidRPr="00892602">
        <w:t>Products which are available at no cost can be used and will not be considered commercial. This means that product is free to any user.</w:t>
      </w:r>
    </w:p>
    <w:p w14:paraId="434B04F9" w14:textId="77777777" w:rsidR="009F779E" w:rsidRPr="00892602" w:rsidRDefault="009F779E">
      <w:pPr>
        <w:divId w:val="288556323"/>
      </w:pPr>
      <w:r w:rsidRPr="00892602">
        <w:t>Anyone wishing to promote a specific product offered for sale is encouraged to contact the Exhibits Chair to schedule a commercial session.</w:t>
      </w:r>
    </w:p>
    <w:p w14:paraId="300AA664" w14:textId="77777777" w:rsidR="009F779E" w:rsidRPr="00892602" w:rsidRDefault="009F779E">
      <w:pPr>
        <w:divId w:val="288556323"/>
      </w:pPr>
      <w:r w:rsidRPr="00892602">
        <w:t xml:space="preserve">A commercial product can be used in a presentation but the focus of the presentation cannot be on the power or features of the product. The presentation should not be a product demonstration. The presentation needs to focus on the pedagogical uses of the product. If a commercial product is used in any presentation, the product name will not be used in the title of the workshop or presentation. The product will be listed in the description of the presentation to allow members to better choose the presentations they will attend. </w:t>
      </w:r>
      <w:r w:rsidRPr="000D7A52">
        <w:rPr>
          <w:i/>
          <w:iCs/>
          <w:color w:val="0070C0"/>
        </w:rPr>
        <w:t>&lt;SBM 2012&gt;</w:t>
      </w:r>
    </w:p>
    <w:p w14:paraId="239E0D51" w14:textId="69CE5138" w:rsidR="009F779E" w:rsidRPr="00410EBF" w:rsidRDefault="00F93EFE">
      <w:pPr>
        <w:divId w:val="288556323"/>
        <w:rPr>
          <w:color w:val="000000" w:themeColor="text1"/>
        </w:rPr>
      </w:pPr>
      <w:r w:rsidRPr="00892602">
        <w:t xml:space="preserve"> </w:t>
      </w:r>
    </w:p>
    <w:p w14:paraId="01719EBE" w14:textId="77777777" w:rsidR="009F779E" w:rsidRPr="00410EBF" w:rsidRDefault="009F779E">
      <w:pPr>
        <w:spacing w:before="100" w:beforeAutospacing="1" w:after="100" w:afterAutospacing="1"/>
        <w:outlineLvl w:val="3"/>
        <w:divId w:val="288556323"/>
        <w:rPr>
          <w:color w:val="000000" w:themeColor="text1"/>
        </w:rPr>
      </w:pPr>
      <w:r w:rsidRPr="00410EBF">
        <w:rPr>
          <w:rFonts w:eastAsia="Times New Roman"/>
          <w:b/>
          <w:bCs/>
          <w:color w:val="000000" w:themeColor="text1"/>
        </w:rPr>
        <w:t>Conference Poster Session</w:t>
      </w:r>
      <w:r w:rsidRPr="00410EBF">
        <w:rPr>
          <w:color w:val="000000" w:themeColor="text1"/>
        </w:rPr>
        <w:t xml:space="preserve"> </w:t>
      </w:r>
      <w:r w:rsidRPr="000D7A52">
        <w:rPr>
          <w:rFonts w:eastAsia="Times New Roman"/>
          <w:i/>
          <w:iCs/>
          <w:color w:val="0070C0"/>
        </w:rPr>
        <w:t>&lt;FBM 2011&gt;</w:t>
      </w:r>
      <w:r w:rsidR="00D43E6E" w:rsidRPr="000D7A52">
        <w:rPr>
          <w:rFonts w:eastAsia="Times New Roman"/>
          <w:i/>
          <w:iCs/>
          <w:color w:val="0070C0"/>
        </w:rPr>
        <w:t xml:space="preserve"> &lt;FBM 2015&gt;</w:t>
      </w:r>
    </w:p>
    <w:p w14:paraId="7EE388FB" w14:textId="4C898116" w:rsidR="009F779E" w:rsidRPr="00892602" w:rsidRDefault="009F779E" w:rsidP="00D43E6E">
      <w:pPr>
        <w:spacing w:before="1" w:line="264" w:lineRule="exact"/>
        <w:ind w:right="101"/>
        <w:divId w:val="288556323"/>
      </w:pPr>
      <w:r w:rsidRPr="00892602">
        <w:rPr>
          <w:rFonts w:eastAsia="Verdana" w:cs="Verdana"/>
          <w:color w:val="000000"/>
        </w:rPr>
        <w:t>1.</w:t>
      </w:r>
      <w:r w:rsidR="00F93EFE" w:rsidRPr="00892602">
        <w:rPr>
          <w:rFonts w:eastAsia="Verdana" w:cs="Verdana"/>
          <w:color w:val="000000"/>
        </w:rPr>
        <w:t xml:space="preserve"> </w:t>
      </w:r>
      <w:r w:rsidR="00F93EFE" w:rsidRPr="00892602">
        <w:t xml:space="preserve"> </w:t>
      </w:r>
      <w:r w:rsidR="00D43E6E" w:rsidRPr="00892602">
        <w:t xml:space="preserve">The number of posters be set at a maximum of 40, or 60 when space permits and the      posters can be viewed for a longer period of time. </w:t>
      </w:r>
    </w:p>
    <w:p w14:paraId="7A0AFA98" w14:textId="31670F85"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To ensure quality material</w:t>
      </w:r>
    </w:p>
    <w:p w14:paraId="123C96E0" w14:textId="6CFB3716"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To allow adequate time for attendees to view material and converse with presenters</w:t>
      </w:r>
    </w:p>
    <w:p w14:paraId="3974DA61" w14:textId="475B1318" w:rsidR="009F779E" w:rsidRPr="00892602" w:rsidRDefault="009F779E">
      <w:pPr>
        <w:tabs>
          <w:tab w:val="num" w:pos="360"/>
        </w:tabs>
        <w:spacing w:before="120" w:after="40"/>
        <w:ind w:left="360" w:hanging="360"/>
        <w:divId w:val="288556323"/>
      </w:pPr>
      <w:r w:rsidRPr="00892602">
        <w:rPr>
          <w:rFonts w:eastAsia="Verdana" w:cs="Verdana"/>
          <w:color w:val="000000"/>
        </w:rPr>
        <w:t>2.</w:t>
      </w:r>
      <w:r w:rsidR="00F93EFE" w:rsidRPr="00892602">
        <w:rPr>
          <w:rFonts w:eastAsia="Verdana"/>
          <w:color w:val="000000"/>
        </w:rPr>
        <w:t xml:space="preserve">   </w:t>
      </w:r>
      <w:r w:rsidR="00F93EFE" w:rsidRPr="00892602">
        <w:t xml:space="preserve"> </w:t>
      </w:r>
      <w:r w:rsidRPr="00892602">
        <w:rPr>
          <w:rFonts w:eastAsia="Times New Roman"/>
          <w:color w:val="000000"/>
        </w:rPr>
        <w:t>Poster proposals will be screened by the Assistant Conference Coordinator with assistance provided by</w:t>
      </w:r>
    </w:p>
    <w:p w14:paraId="52EA8E42" w14:textId="03FA254A"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Committee Chairs </w:t>
      </w:r>
      <w:r w:rsidR="00D05613" w:rsidRPr="00892602">
        <w:rPr>
          <w:rFonts w:eastAsia="Times New Roman"/>
          <w:color w:val="000000"/>
        </w:rPr>
        <w:t xml:space="preserve">and ANet leaders </w:t>
      </w:r>
      <w:r w:rsidRPr="00892602">
        <w:rPr>
          <w:rFonts w:eastAsia="Times New Roman"/>
          <w:color w:val="000000"/>
        </w:rPr>
        <w:t>who may choose to read those related to their area</w:t>
      </w:r>
    </w:p>
    <w:p w14:paraId="0B605DB6" w14:textId="239BA46A"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Project ACCCESS Coordinator for those Fellows seeking to use a poster to present information on their project</w:t>
      </w:r>
    </w:p>
    <w:p w14:paraId="0AF7B988" w14:textId="1740D27F"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Program Chair to look for a balance in topics with the rest of the program</w:t>
      </w:r>
    </w:p>
    <w:p w14:paraId="5C95428A" w14:textId="1094E66D" w:rsidR="009F779E" w:rsidRPr="00892602" w:rsidRDefault="009F779E">
      <w:pPr>
        <w:tabs>
          <w:tab w:val="num" w:pos="360"/>
        </w:tabs>
        <w:spacing w:before="120" w:after="40"/>
        <w:ind w:left="360" w:hanging="360"/>
        <w:divId w:val="288556323"/>
      </w:pPr>
      <w:r w:rsidRPr="00892602">
        <w:rPr>
          <w:rFonts w:eastAsia="Verdana" w:cs="Verdana"/>
          <w:color w:val="000000"/>
        </w:rPr>
        <w:t>3.</w:t>
      </w:r>
      <w:r w:rsidR="00F93EFE" w:rsidRPr="00892602">
        <w:rPr>
          <w:rFonts w:eastAsia="Verdana"/>
          <w:color w:val="000000"/>
        </w:rPr>
        <w:t xml:space="preserve">   </w:t>
      </w:r>
      <w:r w:rsidR="00F93EFE" w:rsidRPr="00892602">
        <w:t xml:space="preserve"> </w:t>
      </w:r>
      <w:r w:rsidRPr="00892602">
        <w:rPr>
          <w:rFonts w:eastAsia="Times New Roman"/>
          <w:color w:val="000000"/>
        </w:rPr>
        <w:t>Those submitting a proposal will be asked to designate up to three strands from the program key to categorize their poster material</w:t>
      </w:r>
    </w:p>
    <w:p w14:paraId="65268172" w14:textId="0C58EBE5" w:rsidR="009F779E" w:rsidRPr="00892602" w:rsidRDefault="009F779E">
      <w:pPr>
        <w:tabs>
          <w:tab w:val="num" w:pos="360"/>
        </w:tabs>
        <w:spacing w:before="120" w:after="40"/>
        <w:ind w:left="360" w:hanging="360"/>
        <w:divId w:val="288556323"/>
      </w:pPr>
      <w:r w:rsidRPr="00892602">
        <w:rPr>
          <w:rFonts w:eastAsia="Verdana" w:cs="Verdana"/>
          <w:color w:val="000000"/>
        </w:rPr>
        <w:t>4.</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Selection of posters will be based on the following ranking: </w:t>
      </w:r>
    </w:p>
    <w:p w14:paraId="1140E00A" w14:textId="68922B20" w:rsidR="009F779E" w:rsidRPr="00892602" w:rsidRDefault="009F779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ACCCESS fellows in their second year using a poster to present the results of their required project</w:t>
      </w:r>
    </w:p>
    <w:p w14:paraId="00DF8926" w14:textId="3B5F5B25"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Committee Chair</w:t>
      </w:r>
    </w:p>
    <w:p w14:paraId="1A9D1C0C" w14:textId="3034D9B0" w:rsidR="00D05613" w:rsidRPr="00892602" w:rsidRDefault="00D43E6E">
      <w:pPr>
        <w:tabs>
          <w:tab w:val="num" w:pos="1080"/>
        </w:tabs>
        <w:spacing w:before="120" w:after="40"/>
        <w:ind w:left="1080" w:hanging="360"/>
        <w:divId w:val="288556323"/>
        <w:rPr>
          <w:rFonts w:eastAsia="Verdana" w:cs="Verdana"/>
          <w:color w:val="000000"/>
        </w:rPr>
      </w:pPr>
      <w:r w:rsidRPr="00892602">
        <w:rPr>
          <w:rFonts w:eastAsia="Verdana" w:cs="Verdana"/>
          <w:color w:val="000000"/>
        </w:rPr>
        <w:t>C.</w:t>
      </w:r>
      <w:r w:rsidR="00F93EFE" w:rsidRPr="00892602">
        <w:rPr>
          <w:rFonts w:eastAsia="Verdana" w:cs="Verdana"/>
          <w:color w:val="000000"/>
        </w:rPr>
        <w:t xml:space="preserve"> </w:t>
      </w:r>
      <w:r w:rsidR="00D05613" w:rsidRPr="00892602">
        <w:rPr>
          <w:rFonts w:eastAsia="Verdana" w:cs="Verdana"/>
          <w:color w:val="000000"/>
        </w:rPr>
        <w:t xml:space="preserve">  ANet Leader </w:t>
      </w:r>
      <w:r w:rsidR="00F93EFE" w:rsidRPr="00892602">
        <w:rPr>
          <w:rFonts w:eastAsia="Verdana" w:cs="Verdana"/>
          <w:color w:val="000000"/>
        </w:rPr>
        <w:t xml:space="preserve"> </w:t>
      </w:r>
    </w:p>
    <w:p w14:paraId="1849B667" w14:textId="77777777" w:rsidR="009F779E" w:rsidRPr="00892602" w:rsidRDefault="00D05613">
      <w:pPr>
        <w:tabs>
          <w:tab w:val="num" w:pos="1080"/>
        </w:tabs>
        <w:spacing w:before="120" w:after="40"/>
        <w:ind w:left="1080" w:hanging="360"/>
        <w:divId w:val="288556323"/>
      </w:pPr>
      <w:r w:rsidRPr="00892602">
        <w:rPr>
          <w:rFonts w:eastAsia="Times New Roman"/>
          <w:color w:val="000000"/>
        </w:rPr>
        <w:t xml:space="preserve">D.  </w:t>
      </w:r>
      <w:r w:rsidR="009F779E" w:rsidRPr="00892602">
        <w:rPr>
          <w:rFonts w:eastAsia="Times New Roman"/>
          <w:color w:val="000000"/>
        </w:rPr>
        <w:t>Others presenting topics from under-represented strands and those not already presenting elsewhere on the program.</w:t>
      </w:r>
    </w:p>
    <w:p w14:paraId="5EE75BAE" w14:textId="26EE12B8" w:rsidR="009F779E" w:rsidRPr="00892602" w:rsidRDefault="009F779E">
      <w:pPr>
        <w:tabs>
          <w:tab w:val="num" w:pos="360"/>
        </w:tabs>
        <w:spacing w:before="120" w:after="40"/>
        <w:ind w:left="360" w:hanging="360"/>
        <w:divId w:val="288556323"/>
      </w:pPr>
      <w:r w:rsidRPr="00892602">
        <w:rPr>
          <w:rFonts w:eastAsia="Verdana" w:cs="Verdana"/>
          <w:color w:val="000000"/>
        </w:rPr>
        <w:t>5.</w:t>
      </w:r>
      <w:r w:rsidR="00F93EFE" w:rsidRPr="00892602">
        <w:rPr>
          <w:rFonts w:eastAsia="Verdana"/>
          <w:color w:val="000000"/>
        </w:rPr>
        <w:t xml:space="preserve">   </w:t>
      </w:r>
      <w:r w:rsidR="00F93EFE" w:rsidRPr="00892602">
        <w:t xml:space="preserve"> </w:t>
      </w:r>
      <w:r w:rsidRPr="00892602">
        <w:rPr>
          <w:rFonts w:eastAsia="Times New Roman"/>
          <w:color w:val="000000"/>
        </w:rPr>
        <w:t xml:space="preserve">Submission website will be opened, and announced on the AMATYC website and via email, after the acceptance date for session proposal offers. </w:t>
      </w:r>
    </w:p>
    <w:p w14:paraId="6CB504A0" w14:textId="36E7AC07" w:rsidR="009F779E" w:rsidRPr="00892602" w:rsidRDefault="009F779E">
      <w:pPr>
        <w:tabs>
          <w:tab w:val="num" w:pos="360"/>
        </w:tabs>
        <w:spacing w:before="120" w:after="40"/>
        <w:ind w:left="1440" w:hanging="1440"/>
        <w:divId w:val="288556323"/>
      </w:pPr>
      <w:r w:rsidRPr="00892602">
        <w:rPr>
          <w:rFonts w:eastAsia="Verdana" w:cs="Verdana"/>
          <w:color w:val="000000"/>
        </w:rPr>
        <w:t>6.</w:t>
      </w:r>
      <w:r w:rsidR="00F93EFE" w:rsidRPr="00892602">
        <w:rPr>
          <w:rFonts w:eastAsia="Verdana"/>
          <w:color w:val="000000"/>
        </w:rPr>
        <w:t xml:space="preserve">   </w:t>
      </w:r>
      <w:r w:rsidR="00F93EFE" w:rsidRPr="00892602">
        <w:t xml:space="preserve"> </w:t>
      </w:r>
      <w:r w:rsidRPr="00892602">
        <w:rPr>
          <w:rFonts w:eastAsia="Times New Roman"/>
          <w:color w:val="000000"/>
        </w:rPr>
        <w:t>At the conference:</w:t>
      </w:r>
    </w:p>
    <w:p w14:paraId="777F718C" w14:textId="7737CC0C" w:rsidR="009F779E" w:rsidRPr="00892602" w:rsidRDefault="00D43E6E">
      <w:pPr>
        <w:tabs>
          <w:tab w:val="num" w:pos="1080"/>
        </w:tabs>
        <w:spacing w:before="120" w:after="40"/>
        <w:ind w:left="1080" w:hanging="360"/>
        <w:divId w:val="288556323"/>
      </w:pPr>
      <w:r w:rsidRPr="00892602">
        <w:rPr>
          <w:rFonts w:eastAsia="Verdana" w:cs="Verdana"/>
          <w:color w:val="000000"/>
        </w:rPr>
        <w:t>A.</w:t>
      </w:r>
      <w:r w:rsidR="00F93EFE" w:rsidRPr="00892602">
        <w:rPr>
          <w:rFonts w:eastAsia="Verdana" w:cs="Verdana"/>
          <w:color w:val="000000"/>
        </w:rPr>
        <w:t xml:space="preserve">  </w:t>
      </w:r>
      <w:r w:rsidR="009F779E" w:rsidRPr="00892602">
        <w:rPr>
          <w:rFonts w:eastAsia="Times New Roman"/>
          <w:color w:val="000000"/>
        </w:rPr>
        <w:t>each poster presenter will be recognized with a ribbon for his or her name badge</w:t>
      </w:r>
    </w:p>
    <w:p w14:paraId="6F33F8C6" w14:textId="6F44F44F" w:rsidR="009F779E" w:rsidRPr="00892602" w:rsidRDefault="009F779E">
      <w:pPr>
        <w:tabs>
          <w:tab w:val="num" w:pos="1080"/>
        </w:tabs>
        <w:spacing w:before="120" w:after="40"/>
        <w:ind w:left="1080" w:hanging="360"/>
        <w:divId w:val="288556323"/>
      </w:pPr>
      <w:r w:rsidRPr="00892602">
        <w:rPr>
          <w:rFonts w:eastAsia="Verdana" w:cs="Verdana"/>
          <w:color w:val="000000"/>
        </w:rPr>
        <w:t>B.</w:t>
      </w:r>
      <w:r w:rsidR="00F93EFE" w:rsidRPr="00892602">
        <w:rPr>
          <w:rFonts w:eastAsia="Verdana"/>
          <w:color w:val="000000"/>
        </w:rPr>
        <w:t xml:space="preserve">   </w:t>
      </w:r>
      <w:r w:rsidRPr="00892602">
        <w:rPr>
          <w:rFonts w:eastAsia="Times New Roman"/>
          <w:color w:val="000000"/>
        </w:rPr>
        <w:t>each participant in the Poster Session will have half a six-foot table for display</w:t>
      </w:r>
    </w:p>
    <w:p w14:paraId="37DBB9F1" w14:textId="7DF96746" w:rsidR="009F779E" w:rsidRPr="00892602" w:rsidRDefault="009F779E">
      <w:pPr>
        <w:tabs>
          <w:tab w:val="num" w:pos="1080"/>
        </w:tabs>
        <w:spacing w:before="120" w:after="40"/>
        <w:ind w:left="1080" w:hanging="360"/>
        <w:divId w:val="288556323"/>
      </w:pPr>
      <w:r w:rsidRPr="00892602">
        <w:rPr>
          <w:rFonts w:eastAsia="Verdana" w:cs="Verdana"/>
          <w:color w:val="000000"/>
        </w:rPr>
        <w:t>C.</w:t>
      </w:r>
      <w:r w:rsidR="00F93EFE" w:rsidRPr="00892602">
        <w:rPr>
          <w:rFonts w:eastAsia="Verdana"/>
          <w:color w:val="000000"/>
        </w:rPr>
        <w:t xml:space="preserve">   </w:t>
      </w:r>
      <w:r w:rsidRPr="00892602">
        <w:rPr>
          <w:rFonts w:eastAsia="Times New Roman"/>
          <w:color w:val="000000"/>
        </w:rPr>
        <w:t>AMATYC will provide a tri-fold poster board; mounting supplies will be available to check out and share with other participants</w:t>
      </w:r>
    </w:p>
    <w:p w14:paraId="03792FB1" w14:textId="5F8BDE0B" w:rsidR="009F779E" w:rsidRPr="00892602" w:rsidRDefault="009F779E">
      <w:pPr>
        <w:tabs>
          <w:tab w:val="num" w:pos="1080"/>
        </w:tabs>
        <w:spacing w:before="120" w:after="40"/>
        <w:ind w:left="1080" w:hanging="360"/>
        <w:divId w:val="288556323"/>
      </w:pPr>
      <w:r w:rsidRPr="00892602">
        <w:rPr>
          <w:rFonts w:eastAsia="Verdana" w:cs="Verdana"/>
          <w:color w:val="000000"/>
        </w:rPr>
        <w:t>D.</w:t>
      </w:r>
      <w:r w:rsidR="00F93EFE" w:rsidRPr="00892602">
        <w:rPr>
          <w:rFonts w:eastAsia="Verdana" w:cs="Verdana"/>
          <w:color w:val="000000"/>
        </w:rPr>
        <w:t xml:space="preserve">  </w:t>
      </w:r>
      <w:r w:rsidR="00D43E6E" w:rsidRPr="00892602">
        <w:t>each presenter is responsible for removing his or her materials at the end of</w:t>
      </w:r>
      <w:r w:rsidR="00D43E6E" w:rsidRPr="00892602">
        <w:rPr>
          <w:spacing w:val="-39"/>
        </w:rPr>
        <w:t xml:space="preserve"> </w:t>
      </w:r>
      <w:r w:rsidR="00D43E6E" w:rsidRPr="00892602">
        <w:t xml:space="preserve">the session or browsing hours, as directed by the Assistant Conference Coordinator. </w:t>
      </w:r>
    </w:p>
    <w:p w14:paraId="5B27444F" w14:textId="1A09F020" w:rsidR="009F779E" w:rsidRPr="00892602" w:rsidRDefault="009F779E">
      <w:pPr>
        <w:tabs>
          <w:tab w:val="left" w:pos="360"/>
          <w:tab w:val="num" w:pos="1440"/>
        </w:tabs>
        <w:spacing w:before="120" w:after="40"/>
        <w:ind w:left="1440" w:hanging="1440"/>
        <w:divId w:val="288556323"/>
      </w:pPr>
      <w:r w:rsidRPr="00892602">
        <w:rPr>
          <w:rFonts w:eastAsia="Verdana" w:cs="Verdana"/>
          <w:color w:val="000000"/>
        </w:rPr>
        <w:t>7.</w:t>
      </w:r>
      <w:r w:rsidR="00F93EFE" w:rsidRPr="00892602">
        <w:rPr>
          <w:rFonts w:eastAsia="Verdana"/>
          <w:color w:val="000000"/>
        </w:rPr>
        <w:t xml:space="preserve">   </w:t>
      </w:r>
      <w:r w:rsidR="00F93EFE" w:rsidRPr="00892602">
        <w:t xml:space="preserve"> </w:t>
      </w:r>
      <w:r w:rsidRPr="00892602">
        <w:rPr>
          <w:rFonts w:eastAsia="Times New Roman"/>
          <w:color w:val="000000"/>
        </w:rPr>
        <w:t>Each participant will be assigned a numbered space for setting up his or her materials</w:t>
      </w:r>
    </w:p>
    <w:p w14:paraId="0C746E95" w14:textId="77777777" w:rsidR="009F779E" w:rsidRPr="00892602" w:rsidRDefault="009F779E" w:rsidP="00A75117">
      <w:pPr>
        <w:numPr>
          <w:ilvl w:val="0"/>
          <w:numId w:val="175"/>
        </w:numPr>
        <w:tabs>
          <w:tab w:val="num" w:pos="2160"/>
        </w:tabs>
        <w:spacing w:before="120" w:after="40"/>
        <w:divId w:val="588739661"/>
        <w:rPr>
          <w:rFonts w:eastAsia="Times New Roman"/>
          <w:color w:val="000000"/>
        </w:rPr>
      </w:pPr>
      <w:r w:rsidRPr="00892602">
        <w:rPr>
          <w:rFonts w:eastAsia="Times New Roman"/>
          <w:color w:val="000000"/>
        </w:rPr>
        <w:t>To provide orderly preparation</w:t>
      </w:r>
    </w:p>
    <w:p w14:paraId="69C30279" w14:textId="77777777" w:rsidR="009F779E" w:rsidRPr="00892602" w:rsidRDefault="009F779E" w:rsidP="00A75117">
      <w:pPr>
        <w:numPr>
          <w:ilvl w:val="0"/>
          <w:numId w:val="175"/>
        </w:numPr>
        <w:tabs>
          <w:tab w:val="num" w:pos="2160"/>
        </w:tabs>
        <w:spacing w:before="120" w:after="40"/>
        <w:divId w:val="588739661"/>
        <w:rPr>
          <w:rFonts w:eastAsia="Times New Roman"/>
          <w:color w:val="000000"/>
        </w:rPr>
      </w:pPr>
      <w:r w:rsidRPr="00892602">
        <w:rPr>
          <w:rFonts w:eastAsia="Times New Roman"/>
          <w:color w:val="000000"/>
        </w:rPr>
        <w:t>To allow attendees to locate those posters in which they have the most interest</w:t>
      </w:r>
    </w:p>
    <w:p w14:paraId="7942CC92" w14:textId="663C6242" w:rsidR="009F779E" w:rsidRPr="00892602" w:rsidRDefault="009F779E">
      <w:pPr>
        <w:tabs>
          <w:tab w:val="num" w:pos="1350"/>
        </w:tabs>
        <w:spacing w:before="120" w:after="40"/>
        <w:ind w:left="360" w:hanging="360"/>
        <w:divId w:val="288556323"/>
      </w:pPr>
      <w:r w:rsidRPr="00892602">
        <w:rPr>
          <w:rFonts w:eastAsia="Verdana" w:cs="Verdana"/>
          <w:color w:val="000000"/>
        </w:rPr>
        <w:t>8.</w:t>
      </w:r>
      <w:r w:rsidR="00F93EFE" w:rsidRPr="00892602">
        <w:rPr>
          <w:rFonts w:eastAsia="Verdana"/>
          <w:color w:val="000000"/>
        </w:rPr>
        <w:t xml:space="preserve">   </w:t>
      </w:r>
      <w:r w:rsidR="00F93EFE" w:rsidRPr="00892602">
        <w:t xml:space="preserve"> </w:t>
      </w:r>
      <w:r w:rsidRPr="00892602">
        <w:rPr>
          <w:rFonts w:eastAsia="Times New Roman"/>
          <w:color w:val="000000"/>
        </w:rPr>
        <w:t>When space is available, posters will be set up at least two hours prior to the session:</w:t>
      </w:r>
    </w:p>
    <w:p w14:paraId="12AEFD78" w14:textId="2B6BEBA2" w:rsidR="009F779E" w:rsidRPr="00892602" w:rsidRDefault="009F779E">
      <w:pPr>
        <w:spacing w:before="120" w:after="40"/>
        <w:ind w:left="1080" w:hanging="360"/>
        <w:contextualSpacing/>
        <w:divId w:val="288556323"/>
      </w:pPr>
      <w:r w:rsidRPr="00892602">
        <w:rPr>
          <w:rFonts w:eastAsia="Verdana" w:cs="Verdana"/>
          <w:color w:val="000000"/>
        </w:rPr>
        <w:t>A.</w:t>
      </w:r>
      <w:r w:rsidR="00F93EFE" w:rsidRPr="00892602">
        <w:rPr>
          <w:rFonts w:eastAsia="Verdana"/>
          <w:color w:val="000000"/>
        </w:rPr>
        <w:t xml:space="preserve">   </w:t>
      </w:r>
      <w:r w:rsidR="00F93EFE" w:rsidRPr="00892602">
        <w:t xml:space="preserve"> </w:t>
      </w:r>
      <w:r w:rsidRPr="00892602">
        <w:rPr>
          <w:rFonts w:eastAsia="Times New Roman"/>
          <w:color w:val="000000"/>
        </w:rPr>
        <w:t>Attendees may browse and read posters at their leisure</w:t>
      </w:r>
    </w:p>
    <w:p w14:paraId="5E3EA4F5" w14:textId="7C036C7B" w:rsidR="009F779E" w:rsidRPr="00892602" w:rsidRDefault="009F779E">
      <w:pPr>
        <w:spacing w:before="120" w:after="40"/>
        <w:ind w:left="1080" w:hanging="360"/>
        <w:contextualSpacing/>
        <w:divId w:val="288556323"/>
      </w:pPr>
      <w:r w:rsidRPr="00892602">
        <w:rPr>
          <w:rFonts w:eastAsia="Verdana" w:cs="Verdana"/>
          <w:color w:val="000000"/>
        </w:rPr>
        <w:t>B.</w:t>
      </w:r>
      <w:r w:rsidR="00F93EFE" w:rsidRPr="00892602">
        <w:rPr>
          <w:rFonts w:eastAsia="Verdana"/>
          <w:color w:val="000000"/>
        </w:rPr>
        <w:t xml:space="preserve">   </w:t>
      </w:r>
      <w:r w:rsidR="00F93EFE" w:rsidRPr="00892602">
        <w:t xml:space="preserve"> </w:t>
      </w:r>
      <w:r w:rsidRPr="00892602">
        <w:rPr>
          <w:rFonts w:eastAsia="Times New Roman"/>
          <w:color w:val="000000"/>
        </w:rPr>
        <w:t>Attendees can use session hours for in depth discussion with the creators of those posters in which they are most interested</w:t>
      </w:r>
    </w:p>
    <w:p w14:paraId="244B25F8" w14:textId="6F056E18" w:rsidR="009F779E" w:rsidRPr="00892602" w:rsidRDefault="009F779E">
      <w:pPr>
        <w:spacing w:before="120" w:after="40"/>
        <w:ind w:left="1080" w:hanging="360"/>
        <w:contextualSpacing/>
        <w:divId w:val="288556323"/>
      </w:pPr>
      <w:r w:rsidRPr="00892602">
        <w:rPr>
          <w:rFonts w:eastAsia="Verdana" w:cs="Verdana"/>
          <w:color w:val="000000"/>
        </w:rPr>
        <w:t>C.</w:t>
      </w:r>
      <w:r w:rsidR="00F93EFE" w:rsidRPr="00892602">
        <w:rPr>
          <w:rFonts w:eastAsia="Verdana"/>
          <w:color w:val="000000"/>
        </w:rPr>
        <w:t xml:space="preserve">   </w:t>
      </w:r>
      <w:r w:rsidR="00F93EFE" w:rsidRPr="00892602">
        <w:t xml:space="preserve"> </w:t>
      </w:r>
      <w:r w:rsidRPr="00892602">
        <w:rPr>
          <w:rFonts w:eastAsia="Times New Roman"/>
          <w:color w:val="000000"/>
        </w:rPr>
        <w:t>Presenters need only be in attendance during the hours of the Poster Session</w:t>
      </w:r>
    </w:p>
    <w:p w14:paraId="71FC6233" w14:textId="55DBB02C" w:rsidR="009F779E" w:rsidRPr="00892602" w:rsidRDefault="009F779E">
      <w:pPr>
        <w:spacing w:before="120" w:after="40"/>
        <w:ind w:left="1080" w:hanging="360"/>
        <w:contextualSpacing/>
        <w:divId w:val="288556323"/>
      </w:pPr>
      <w:r w:rsidRPr="00892602">
        <w:rPr>
          <w:rFonts w:eastAsia="Verdana" w:cs="Verdana"/>
          <w:color w:val="000000"/>
        </w:rPr>
        <w:t>D.</w:t>
      </w:r>
      <w:r w:rsidR="00F93EFE" w:rsidRPr="00892602">
        <w:rPr>
          <w:rFonts w:eastAsia="Verdana"/>
          <w:color w:val="000000"/>
        </w:rPr>
        <w:t xml:space="preserve">  </w:t>
      </w:r>
      <w:r w:rsidR="00F93EFE" w:rsidRPr="00892602">
        <w:t xml:space="preserve"> </w:t>
      </w:r>
      <w:r w:rsidRPr="00892602">
        <w:rPr>
          <w:rFonts w:eastAsia="Times New Roman"/>
          <w:color w:val="000000"/>
        </w:rPr>
        <w:t>Presenters will be encouraged to provide handouts for browsing attendees</w:t>
      </w:r>
    </w:p>
    <w:p w14:paraId="7A5026D3" w14:textId="77777777" w:rsidR="009F779E" w:rsidRPr="00892602" w:rsidRDefault="009F779E" w:rsidP="00D43E6E">
      <w:pPr>
        <w:divId w:val="1697659044"/>
      </w:pPr>
    </w:p>
    <w:p w14:paraId="6FEE66DC" w14:textId="2F3089BA" w:rsidR="009F779E" w:rsidRPr="00892602" w:rsidRDefault="009F779E" w:rsidP="009762F9">
      <w:pPr>
        <w:pStyle w:val="Heading3"/>
        <w:divId w:val="1123883793"/>
        <w:rPr>
          <w:rFonts w:eastAsia="Times New Roman"/>
        </w:rPr>
      </w:pPr>
      <w:bookmarkStart w:id="436" w:name="_Toc520655454"/>
      <w:bookmarkStart w:id="437" w:name="a8_10_2_Program_Proposal_Review_Committ"/>
      <w:r w:rsidRPr="00892602">
        <w:rPr>
          <w:rFonts w:eastAsia="Times New Roman"/>
        </w:rPr>
        <w:t>8.10.2</w:t>
      </w:r>
      <w:r w:rsidR="00735754" w:rsidRPr="00892602">
        <w:rPr>
          <w:rFonts w:eastAsia="Times New Roman"/>
        </w:rPr>
        <w:tab/>
      </w:r>
      <w:r w:rsidRPr="00892602">
        <w:rPr>
          <w:rFonts w:eastAsia="Times New Roman"/>
        </w:rPr>
        <w:t>Program Proposal Review Committee</w:t>
      </w:r>
      <w:bookmarkEnd w:id="436"/>
    </w:p>
    <w:bookmarkEnd w:id="437"/>
    <w:p w14:paraId="27ECE9A7" w14:textId="77777777" w:rsidR="009F779E" w:rsidRPr="00892602" w:rsidRDefault="009F779E">
      <w:pPr>
        <w:divId w:val="1123883793"/>
      </w:pPr>
      <w:r w:rsidRPr="00892602">
        <w:t>The Program Proposal Review Committee is chaired by the Program Coordinator and consists of the Presider Chair, the Assistant Conference Coordinator, and five AMATYC members appointed by the Board as follows:</w:t>
      </w:r>
    </w:p>
    <w:p w14:paraId="46CC7C84" w14:textId="77777777" w:rsidR="009F779E" w:rsidRPr="00892602" w:rsidRDefault="009F779E" w:rsidP="00A75117">
      <w:pPr>
        <w:numPr>
          <w:ilvl w:val="0"/>
          <w:numId w:val="176"/>
        </w:numPr>
        <w:tabs>
          <w:tab w:val="left" w:pos="720"/>
        </w:tabs>
        <w:divId w:val="1123883793"/>
      </w:pPr>
      <w:r w:rsidRPr="00892602">
        <w:t>Three regional representatives:</w:t>
      </w:r>
    </w:p>
    <w:p w14:paraId="2DD1AD6B" w14:textId="77777777" w:rsidR="009F779E" w:rsidRPr="00892602" w:rsidRDefault="009F779E" w:rsidP="00A75117">
      <w:pPr>
        <w:numPr>
          <w:ilvl w:val="1"/>
          <w:numId w:val="176"/>
        </w:numPr>
        <w:tabs>
          <w:tab w:val="left" w:pos="1440"/>
        </w:tabs>
        <w:divId w:val="1123883793"/>
      </w:pPr>
      <w:r w:rsidRPr="00892602">
        <w:t>A representative from the region of last year’s conference</w:t>
      </w:r>
    </w:p>
    <w:p w14:paraId="5FF6B710" w14:textId="77777777" w:rsidR="009F779E" w:rsidRPr="00892602" w:rsidRDefault="009F779E" w:rsidP="00A75117">
      <w:pPr>
        <w:numPr>
          <w:ilvl w:val="1"/>
          <w:numId w:val="176"/>
        </w:numPr>
        <w:tabs>
          <w:tab w:val="left" w:pos="1440"/>
        </w:tabs>
        <w:divId w:val="1123883793"/>
      </w:pPr>
      <w:r w:rsidRPr="00892602">
        <w:t>A representative from the region of the current conference</w:t>
      </w:r>
    </w:p>
    <w:p w14:paraId="16D9CECF" w14:textId="77777777" w:rsidR="009F779E" w:rsidRPr="00892602" w:rsidRDefault="009F779E" w:rsidP="00A75117">
      <w:pPr>
        <w:numPr>
          <w:ilvl w:val="1"/>
          <w:numId w:val="176"/>
        </w:numPr>
        <w:tabs>
          <w:tab w:val="left" w:pos="1440"/>
        </w:tabs>
        <w:divId w:val="1123883793"/>
      </w:pPr>
      <w:r w:rsidRPr="00892602">
        <w:t>A representative from the region of next year’s conference</w:t>
      </w:r>
    </w:p>
    <w:p w14:paraId="3CDFA78D" w14:textId="77777777" w:rsidR="009F779E" w:rsidRPr="00892602" w:rsidRDefault="009F779E" w:rsidP="00A75117">
      <w:pPr>
        <w:numPr>
          <w:ilvl w:val="0"/>
          <w:numId w:val="176"/>
        </w:numPr>
        <w:tabs>
          <w:tab w:val="left" w:pos="720"/>
        </w:tabs>
        <w:divId w:val="1123883793"/>
      </w:pPr>
      <w:r w:rsidRPr="00892602">
        <w:t>Two at-large representatives.</w:t>
      </w:r>
    </w:p>
    <w:p w14:paraId="6B2BA995" w14:textId="77777777" w:rsidR="009F779E" w:rsidRPr="00892602" w:rsidRDefault="009F779E">
      <w:pPr>
        <w:divId w:val="1123883793"/>
      </w:pPr>
      <w:r w:rsidRPr="00892602">
        <w:t>Each of these appointments is for a three-year term, with the regional representative from last year’s conference rotating off the committee at the end of the conference. The Conference Coordinator, Assistant Conference Coordinator, Program Coordinator, and Presider Chair shall jointly recommend names of individuals for Board approval. These positions are not supported by AMATYC funds.</w:t>
      </w:r>
    </w:p>
    <w:p w14:paraId="05159F69" w14:textId="77777777" w:rsidR="009F779E" w:rsidRPr="00892602" w:rsidRDefault="009F779E">
      <w:pPr>
        <w:divId w:val="1123883793"/>
      </w:pPr>
      <w:r w:rsidRPr="00892602">
        <w:t>Academic Commit</w:t>
      </w:r>
      <w:r w:rsidRPr="00892602">
        <w:rPr>
          <w:shd w:val="clear" w:color="auto" w:fill="FFFFFF"/>
        </w:rPr>
        <w:t xml:space="preserve">tee chairpersons </w:t>
      </w:r>
      <w:r w:rsidR="00D05613" w:rsidRPr="00892602">
        <w:t xml:space="preserve">and ANet leaders </w:t>
      </w:r>
      <w:r w:rsidRPr="00892602">
        <w:rPr>
          <w:shd w:val="clear" w:color="auto" w:fill="FFFFFF"/>
        </w:rPr>
        <w:t xml:space="preserve">should also participate in the review process as ex-officio members of the Program Proposal Review Committee. While they may elect to review all the proposals, they are expected to review those proposals that relate to their specific committee </w:t>
      </w:r>
      <w:r w:rsidR="00D05613" w:rsidRPr="00892602">
        <w:rPr>
          <w:shd w:val="clear" w:color="auto" w:fill="FFFFFF"/>
        </w:rPr>
        <w:t xml:space="preserve">or network </w:t>
      </w:r>
      <w:r w:rsidRPr="00892602">
        <w:rPr>
          <w:shd w:val="clear" w:color="auto" w:fill="FFFFFF"/>
        </w:rPr>
        <w:t>function.</w:t>
      </w:r>
      <w:r w:rsidRPr="00892602">
        <w:t xml:space="preserve"> </w:t>
      </w:r>
      <w:r w:rsidRPr="000D7A52">
        <w:rPr>
          <w:i/>
          <w:iCs/>
          <w:color w:val="0070C0"/>
          <w:shd w:val="clear" w:color="auto" w:fill="FFFFFF"/>
        </w:rPr>
        <w:t>&lt;SBM 2008&gt;</w:t>
      </w:r>
      <w:r w:rsidR="00D05613" w:rsidRPr="000D7A52">
        <w:rPr>
          <w:i/>
          <w:iCs/>
          <w:color w:val="0070C0"/>
          <w:shd w:val="clear" w:color="auto" w:fill="FFFFFF"/>
        </w:rPr>
        <w:t>&lt;SBM 2016&gt;</w:t>
      </w:r>
    </w:p>
    <w:p w14:paraId="29913060" w14:textId="77777777" w:rsidR="009F779E" w:rsidRPr="00892602" w:rsidRDefault="009F779E">
      <w:pPr>
        <w:shd w:val="clear" w:color="auto" w:fill="FFFFFF"/>
        <w:divId w:val="1123883793"/>
        <w:rPr>
          <w:color w:val="000000"/>
        </w:rPr>
      </w:pPr>
      <w:r w:rsidRPr="00892602">
        <w:rPr>
          <w:color w:val="000000"/>
        </w:rPr>
        <w:t>Every submitted proposal receives either a Letter of Decline or an Invitation Packet containing the Invitation listing title, summary, day, time, room, equipment: Visual guidelines; Speaker guidelines; the Policy and Fact statements; and shipping instructions for sending materials to the hotel.</w:t>
      </w:r>
    </w:p>
    <w:p w14:paraId="41F99350" w14:textId="116DED69" w:rsidR="009F779E" w:rsidRPr="00892602" w:rsidRDefault="00F93EFE">
      <w:pPr>
        <w:divId w:val="988821726"/>
      </w:pPr>
      <w:r w:rsidRPr="00892602">
        <w:t xml:space="preserve"> </w:t>
      </w:r>
    </w:p>
    <w:p w14:paraId="1E9545FF" w14:textId="5D8E43CC" w:rsidR="009F779E" w:rsidRPr="00892602" w:rsidRDefault="00B51F2A" w:rsidP="009762F9">
      <w:pPr>
        <w:pStyle w:val="Heading3"/>
        <w:divId w:val="1123883793"/>
        <w:rPr>
          <w:rFonts w:eastAsia="Times New Roman"/>
        </w:rPr>
      </w:pPr>
      <w:bookmarkStart w:id="438" w:name="a8_10_3_Guidelines_for_Program_Construct"/>
      <w:bookmarkStart w:id="439" w:name="_Toc520655455"/>
      <w:r w:rsidRPr="00892602">
        <w:rPr>
          <w:rFonts w:eastAsia="Times New Roman"/>
        </w:rPr>
        <w:t>8.10.3</w:t>
      </w:r>
      <w:r w:rsidR="00735754" w:rsidRPr="00892602">
        <w:rPr>
          <w:rFonts w:eastAsia="Times New Roman"/>
        </w:rPr>
        <w:tab/>
      </w:r>
      <w:r w:rsidR="009F779E" w:rsidRPr="00892602">
        <w:rPr>
          <w:rFonts w:eastAsia="Times New Roman"/>
        </w:rPr>
        <w:t xml:space="preserve">Guidelines for Program Construction </w:t>
      </w:r>
      <w:bookmarkEnd w:id="438"/>
      <w:r w:rsidR="009F779E" w:rsidRPr="000D7A52">
        <w:rPr>
          <w:rFonts w:eastAsia="Times New Roman"/>
          <w:color w:val="0070C0"/>
        </w:rPr>
        <w:t>&lt;SBM 2008&gt;</w:t>
      </w:r>
      <w:bookmarkEnd w:id="439"/>
    </w:p>
    <w:p w14:paraId="5FAB0A9F" w14:textId="77777777" w:rsidR="009F779E" w:rsidRPr="00892602" w:rsidRDefault="009F779E" w:rsidP="00A75117">
      <w:pPr>
        <w:numPr>
          <w:ilvl w:val="0"/>
          <w:numId w:val="177"/>
        </w:numPr>
        <w:shd w:val="clear" w:color="auto" w:fill="FFFFFF"/>
        <w:tabs>
          <w:tab w:val="left" w:pos="720"/>
        </w:tabs>
        <w:divId w:val="1123883793"/>
      </w:pPr>
      <w:r w:rsidRPr="00892602">
        <w:t>Maintain a balance among topics, strands or focus keys, regions of the country, two-year technical and two-year academic, continuing education topics, professional enrichment topics, etc.</w:t>
      </w:r>
    </w:p>
    <w:p w14:paraId="3FC35E70" w14:textId="77777777" w:rsidR="009F779E" w:rsidRPr="00892602" w:rsidRDefault="009F779E" w:rsidP="00A75117">
      <w:pPr>
        <w:numPr>
          <w:ilvl w:val="0"/>
          <w:numId w:val="177"/>
        </w:numPr>
        <w:shd w:val="clear" w:color="auto" w:fill="FFFFFF"/>
        <w:tabs>
          <w:tab w:val="left" w:pos="720"/>
        </w:tabs>
        <w:divId w:val="1123883793"/>
      </w:pPr>
      <w:r w:rsidRPr="00892602">
        <w:t>Promote participation from all groups by encouraging academic committee chairpersons, the Executive Board, etc., to solicit proposals from members of under-represented groups.</w:t>
      </w:r>
    </w:p>
    <w:p w14:paraId="450ABF03" w14:textId="77777777" w:rsidR="009F779E" w:rsidRPr="00892602" w:rsidRDefault="009F779E" w:rsidP="00A75117">
      <w:pPr>
        <w:numPr>
          <w:ilvl w:val="0"/>
          <w:numId w:val="177"/>
        </w:numPr>
        <w:shd w:val="clear" w:color="auto" w:fill="FFFFFF"/>
        <w:tabs>
          <w:tab w:val="left" w:pos="720"/>
        </w:tabs>
        <w:divId w:val="1123883793"/>
      </w:pPr>
      <w:r w:rsidRPr="00892602">
        <w:t>Strive to have many presentations presented by two-year college professors.</w:t>
      </w:r>
    </w:p>
    <w:p w14:paraId="484EA524" w14:textId="77777777" w:rsidR="009F779E" w:rsidRPr="00892602" w:rsidRDefault="009F779E" w:rsidP="00A75117">
      <w:pPr>
        <w:numPr>
          <w:ilvl w:val="0"/>
          <w:numId w:val="177"/>
        </w:numPr>
        <w:shd w:val="clear" w:color="auto" w:fill="FFFFFF"/>
        <w:tabs>
          <w:tab w:val="left" w:pos="720"/>
        </w:tabs>
        <w:divId w:val="1123883793"/>
      </w:pPr>
      <w:r w:rsidRPr="00892602">
        <w:t>Space strands throughout the conference, avoiding, when possible, two topics relating to the same strand at the same time. These areas of interest are announced for each conference in the Call for Presenters and Presiders form and identified by codes in conference publications for attendee information and use in selecting sessions.</w:t>
      </w:r>
    </w:p>
    <w:p w14:paraId="0C2221C2" w14:textId="77777777" w:rsidR="009F779E" w:rsidRPr="00892602" w:rsidRDefault="009F779E" w:rsidP="00A75117">
      <w:pPr>
        <w:numPr>
          <w:ilvl w:val="0"/>
          <w:numId w:val="177"/>
        </w:numPr>
        <w:shd w:val="clear" w:color="auto" w:fill="FFFFFF"/>
        <w:tabs>
          <w:tab w:val="left" w:pos="720"/>
        </w:tabs>
        <w:divId w:val="1123883793"/>
      </w:pPr>
      <w:r w:rsidRPr="00892602">
        <w:t>Prepare program grids both for planning purposes and for participant use in selecting sessions to attend. Prepare a separate grid by session time identifying the sessions or workshops on each area of interest or focus to be provided to participants at the conference.</w:t>
      </w:r>
    </w:p>
    <w:p w14:paraId="1475D47D" w14:textId="77777777" w:rsidR="009F779E" w:rsidRPr="00892602" w:rsidRDefault="009F779E" w:rsidP="00A75117">
      <w:pPr>
        <w:numPr>
          <w:ilvl w:val="0"/>
          <w:numId w:val="177"/>
        </w:numPr>
        <w:tabs>
          <w:tab w:val="left" w:pos="720"/>
        </w:tabs>
        <w:divId w:val="1123883793"/>
      </w:pPr>
      <w:r w:rsidRPr="00892602">
        <w:t>In general, speakers who have made recent presentations should not be given preferential consideration to make a presentation. If the returning speaker is to present the same or similar presentation as before, great caution should be taken. If a particular speaker is requested by the participants of the conference to repeat the presentation. In all cases, before a former speaker is invited to make another presentation, check the evaluation of the previous presentation.</w:t>
      </w:r>
    </w:p>
    <w:p w14:paraId="07657E0E" w14:textId="77777777" w:rsidR="009F779E" w:rsidRPr="00892602" w:rsidRDefault="009F779E" w:rsidP="00A75117">
      <w:pPr>
        <w:numPr>
          <w:ilvl w:val="0"/>
          <w:numId w:val="177"/>
        </w:numPr>
        <w:tabs>
          <w:tab w:val="left" w:pos="720"/>
        </w:tabs>
        <w:divId w:val="1123883793"/>
      </w:pPr>
      <w:r w:rsidRPr="00892602">
        <w:t>Weekend scheduling of presentations should be attractive to many two-year college instructors and secondary school teachers of mathematics. In particular, panel discussions could be addressed to problems common to both groups as ways to improve articulation between two-year college instructors and secondary school teachers.</w:t>
      </w:r>
    </w:p>
    <w:p w14:paraId="5BA18CDE" w14:textId="77777777" w:rsidR="009F779E" w:rsidRPr="00892602" w:rsidRDefault="009F779E" w:rsidP="00A75117">
      <w:pPr>
        <w:numPr>
          <w:ilvl w:val="0"/>
          <w:numId w:val="177"/>
        </w:numPr>
        <w:tabs>
          <w:tab w:val="left" w:pos="720"/>
        </w:tabs>
        <w:divId w:val="1123883793"/>
      </w:pPr>
      <w:r w:rsidRPr="00892602">
        <w:t>The Local Events Coordinator may invite one or two speakers of local importance to present. A budget of $1500 is available to the Local Events Coordinator to pay expenses/honorarium for their locally invited speakers. In all cases, ALL SPEAKERS must have a completed speaker proposal form on file with the AMATYC office by the published deadline for submission of proposals. The President issues a letter of invitation to any speaker who is to receive perks other than the standard speaker perks. Copies of these letters are provided to the AMATYC office, Treasurer, and Conference Coordinator. Any additional invitations made after the initial invited speaker list is established must be simultaneously forwarded the AMATYC office, Treasurer, and Conference Coordinator.</w:t>
      </w:r>
    </w:p>
    <w:p w14:paraId="5FA5F9D0" w14:textId="77777777" w:rsidR="009F779E" w:rsidRPr="00892602" w:rsidRDefault="009F779E" w:rsidP="00A75117">
      <w:pPr>
        <w:numPr>
          <w:ilvl w:val="0"/>
          <w:numId w:val="177"/>
        </w:numPr>
        <w:tabs>
          <w:tab w:val="left" w:pos="720"/>
        </w:tabs>
        <w:divId w:val="1123883793"/>
      </w:pPr>
      <w:r w:rsidRPr="00892602">
        <w:t>The President will extend invitations to the leaders of the organizations currently in the Presidential Exchange group: AMTE, MAA, NCSM, NCTM, TODOS: Mathematics for ALL, and NADE. They would each receive an invitation to submit a "not for review proposal" that would include the title and summary of the presentation along with contact information and would need to be submitted online by the deadline for submission of conference proposals. The President may also suggest, with advance notice to the Program Coordinator, a limited number of speakers to present "hot topics."</w:t>
      </w:r>
    </w:p>
    <w:p w14:paraId="7D6D803E" w14:textId="581A1248" w:rsidR="009F779E" w:rsidRPr="00892602" w:rsidRDefault="009F779E" w:rsidP="00C515BE">
      <w:pPr>
        <w:outlineLvl w:val="0"/>
        <w:divId w:val="1123883793"/>
      </w:pPr>
      <w:r w:rsidRPr="00892602">
        <w:t xml:space="preserve">See also </w:t>
      </w:r>
      <w:hyperlink w:anchor="a5_1_5_Conference_Responsibilities" w:history="1">
        <w:r w:rsidRPr="00892602">
          <w:rPr>
            <w:rStyle w:val="Hyperlink"/>
          </w:rPr>
          <w:t>5.1.5 Conference Responsibilities</w:t>
        </w:r>
      </w:hyperlink>
    </w:p>
    <w:p w14:paraId="6CDDC900" w14:textId="11E05537" w:rsidR="009F779E" w:rsidRPr="00892602" w:rsidRDefault="00F93EFE">
      <w:pPr>
        <w:divId w:val="324474917"/>
      </w:pPr>
      <w:r w:rsidRPr="00892602">
        <w:t xml:space="preserve"> </w:t>
      </w:r>
    </w:p>
    <w:p w14:paraId="09168782" w14:textId="1BAAB7DA" w:rsidR="009F779E" w:rsidRPr="00892602" w:rsidRDefault="009F779E" w:rsidP="009762F9">
      <w:pPr>
        <w:pStyle w:val="Heading3"/>
        <w:divId w:val="1123883793"/>
        <w:rPr>
          <w:rFonts w:eastAsia="Times New Roman"/>
        </w:rPr>
      </w:pPr>
      <w:bookmarkStart w:id="440" w:name="_Toc520655456"/>
      <w:bookmarkStart w:id="441" w:name="a8_10_4_Audio_Visual_Guidelines"/>
      <w:r w:rsidRPr="00892602">
        <w:rPr>
          <w:rFonts w:eastAsia="Times New Roman"/>
        </w:rPr>
        <w:t>8.10.4</w:t>
      </w:r>
      <w:r w:rsidR="00735754" w:rsidRPr="00892602">
        <w:rPr>
          <w:rFonts w:eastAsia="Times New Roman"/>
        </w:rPr>
        <w:tab/>
      </w:r>
      <w:r w:rsidRPr="00892602">
        <w:rPr>
          <w:rFonts w:eastAsia="Times New Roman"/>
        </w:rPr>
        <w:t>Audio-Visual Guidelines</w:t>
      </w:r>
      <w:bookmarkEnd w:id="440"/>
    </w:p>
    <w:bookmarkEnd w:id="441"/>
    <w:p w14:paraId="40592C71" w14:textId="77777777" w:rsidR="009F779E" w:rsidRPr="00892602" w:rsidRDefault="009F779E" w:rsidP="00A75117">
      <w:pPr>
        <w:numPr>
          <w:ilvl w:val="0"/>
          <w:numId w:val="178"/>
        </w:numPr>
        <w:tabs>
          <w:tab w:val="left" w:pos="720"/>
        </w:tabs>
        <w:divId w:val="1123883793"/>
      </w:pPr>
      <w:r w:rsidRPr="00892602">
        <w:t>During the submission process, speakers will indicate their first two preferences among multiple equipment choices including, but not limited to, computer projector, document camera, sound system to amplify computer sound, and Internet access for the speaker. The proposal itself must contain explanations of how the equipment is needed for the integrity of the presentation. The Program Coordinator will make the final decision on which equipment is placed in each room at the conference.</w:t>
      </w:r>
    </w:p>
    <w:p w14:paraId="380AB6F4" w14:textId="77777777" w:rsidR="009F779E" w:rsidRPr="00892602" w:rsidRDefault="009F779E" w:rsidP="00A75117">
      <w:pPr>
        <w:numPr>
          <w:ilvl w:val="0"/>
          <w:numId w:val="178"/>
        </w:numPr>
        <w:tabs>
          <w:tab w:val="left" w:pos="720"/>
        </w:tabs>
        <w:divId w:val="1123883793"/>
      </w:pPr>
      <w:r w:rsidRPr="00892602">
        <w:t>Other equipment requests may be granted as the budget permits, but at no time does AMATYC provide laptop computers, software, or graphing calculators or Internet access for all session attendees.</w:t>
      </w:r>
    </w:p>
    <w:p w14:paraId="0E19888F" w14:textId="77777777" w:rsidR="009F779E" w:rsidRPr="00892602" w:rsidRDefault="009F779E" w:rsidP="00A75117">
      <w:pPr>
        <w:numPr>
          <w:ilvl w:val="0"/>
          <w:numId w:val="178"/>
        </w:numPr>
        <w:tabs>
          <w:tab w:val="left" w:pos="720"/>
        </w:tabs>
        <w:divId w:val="1123883793"/>
      </w:pPr>
      <w:r w:rsidRPr="00892602">
        <w:t>If a college loans AMATYC the use of equipment, AMATYC will be responsible for loss or damage to borrowed equipment while it is transported to and from the conference hotel and during the conference. The Conference Coordinator will provide a letter to any lending institution outlining AMATYC's responsibility if requested to do so. However, AMATYC does not encourage widespread solicitation of equipment use from a college.</w:t>
      </w:r>
    </w:p>
    <w:p w14:paraId="0498883B" w14:textId="036F5981" w:rsidR="009F779E" w:rsidRPr="00892602" w:rsidRDefault="009F779E" w:rsidP="009762F9">
      <w:pPr>
        <w:pStyle w:val="Heading3"/>
        <w:divId w:val="1123883793"/>
        <w:rPr>
          <w:rFonts w:eastAsia="Times New Roman"/>
        </w:rPr>
      </w:pPr>
      <w:bookmarkStart w:id="442" w:name="_Toc520655457"/>
      <w:bookmarkStart w:id="443" w:name="a8_10_5_Speaker_Guidelines"/>
      <w:r w:rsidRPr="00892602">
        <w:rPr>
          <w:rFonts w:eastAsia="Times New Roman"/>
        </w:rPr>
        <w:t>8.10.5</w:t>
      </w:r>
      <w:r w:rsidR="00735754" w:rsidRPr="00892602">
        <w:rPr>
          <w:rFonts w:eastAsia="Times New Roman"/>
        </w:rPr>
        <w:tab/>
      </w:r>
      <w:r w:rsidRPr="00892602">
        <w:rPr>
          <w:rFonts w:eastAsia="Times New Roman"/>
        </w:rPr>
        <w:t>Speaker Guidelines</w:t>
      </w:r>
      <w:bookmarkEnd w:id="442"/>
    </w:p>
    <w:bookmarkEnd w:id="443"/>
    <w:p w14:paraId="6AAEEE56" w14:textId="77777777" w:rsidR="009F779E" w:rsidRPr="00892602" w:rsidRDefault="009F779E">
      <w:pPr>
        <w:divId w:val="1123883793"/>
      </w:pPr>
      <w:r w:rsidRPr="00892602">
        <w:t>The following speaker guidelines have been established by the AMATYC Executive Board in an effort to promote a professional atmosphere and provide an environment conducive to professional growth and positive interaction.</w:t>
      </w:r>
    </w:p>
    <w:p w14:paraId="53FA4E34" w14:textId="77777777" w:rsidR="009F779E" w:rsidRPr="00892602" w:rsidRDefault="009F779E" w:rsidP="00A75117">
      <w:pPr>
        <w:numPr>
          <w:ilvl w:val="0"/>
          <w:numId w:val="179"/>
        </w:numPr>
        <w:tabs>
          <w:tab w:val="left" w:pos="720"/>
        </w:tabs>
        <w:divId w:val="1123883793"/>
      </w:pPr>
      <w:r w:rsidRPr="00892602">
        <w:t>Speakers should start and end a session promptly according to times given in the program. A few minutes should be allowed before the end of the session for questions. A presider will be assigned to each session to facilitate the session. The presider will greet the attendees, start the session, introduce the speaker, end the session, assist the speaker in distributing handouts, and explain the system in use for evaluating the session.</w:t>
      </w:r>
    </w:p>
    <w:p w14:paraId="44970F7C" w14:textId="77777777" w:rsidR="009F779E" w:rsidRPr="00892602" w:rsidRDefault="009F779E" w:rsidP="00A75117">
      <w:pPr>
        <w:numPr>
          <w:ilvl w:val="0"/>
          <w:numId w:val="179"/>
        </w:numPr>
        <w:tabs>
          <w:tab w:val="left" w:pos="720"/>
        </w:tabs>
        <w:divId w:val="1123883793"/>
      </w:pPr>
      <w:r w:rsidRPr="00892602">
        <w:t>Speakers should never use any form of language and/or jokes and examples that demean or portray stereotypical images of minorities, women, and/or persons with disabilities. Such references are detrimental to broadening the participation of under-represented groups in mathematics.</w:t>
      </w:r>
    </w:p>
    <w:p w14:paraId="7239E5C8" w14:textId="77777777" w:rsidR="009F779E" w:rsidRPr="00892602" w:rsidRDefault="009F779E" w:rsidP="00A75117">
      <w:pPr>
        <w:numPr>
          <w:ilvl w:val="0"/>
          <w:numId w:val="179"/>
        </w:numPr>
        <w:tabs>
          <w:tab w:val="left" w:pos="720"/>
        </w:tabs>
        <w:divId w:val="1123883793"/>
      </w:pPr>
      <w:r w:rsidRPr="00892602">
        <w:t>All projected materials should be clearly legible and visible to all attendees. Guidelines for visual materials and specific information on room assignments and sizes are included in the invitation packet for each accepted proposal.</w:t>
      </w:r>
    </w:p>
    <w:p w14:paraId="32310C6A" w14:textId="77777777" w:rsidR="009F779E" w:rsidRPr="00892602" w:rsidRDefault="009F779E" w:rsidP="00A75117">
      <w:pPr>
        <w:numPr>
          <w:ilvl w:val="0"/>
          <w:numId w:val="179"/>
        </w:numPr>
        <w:tabs>
          <w:tab w:val="left" w:pos="720"/>
        </w:tabs>
        <w:divId w:val="1123883793"/>
      </w:pPr>
      <w:r w:rsidRPr="00892602">
        <w:t>Speakers should have enough handouts for the expected number of participants based on the room information provided in the Invitation Packet unless the speaker intends to provide a web address with materials available electronically. The provision of materials may be important for workshops in which the instruction will be of limited use to participants without handouts.</w:t>
      </w:r>
    </w:p>
    <w:p w14:paraId="1EB60192" w14:textId="77777777" w:rsidR="009F779E" w:rsidRPr="00892602" w:rsidRDefault="009F779E" w:rsidP="00A75117">
      <w:pPr>
        <w:numPr>
          <w:ilvl w:val="0"/>
          <w:numId w:val="179"/>
        </w:numPr>
        <w:tabs>
          <w:tab w:val="left" w:pos="720"/>
        </w:tabs>
        <w:divId w:val="1123883793"/>
      </w:pPr>
      <w:r w:rsidRPr="00892602">
        <w:t>Any presentation that is a sales promotion for a service or product is strictly prohibited unless the session is a designated commercial presentation.</w:t>
      </w:r>
    </w:p>
    <w:p w14:paraId="47670752" w14:textId="77777777" w:rsidR="009F779E" w:rsidRPr="00892602" w:rsidRDefault="009F779E" w:rsidP="00017265">
      <w:pPr>
        <w:divId w:val="1123883793"/>
        <w:rPr>
          <w:rFonts w:eastAsia="Times New Roman"/>
          <w:b/>
        </w:rPr>
      </w:pPr>
      <w:r w:rsidRPr="00892602">
        <w:rPr>
          <w:rFonts w:eastAsia="Times New Roman"/>
          <w:b/>
        </w:rPr>
        <w:t>Equipment Guidelines</w:t>
      </w:r>
    </w:p>
    <w:p w14:paraId="5690A0FD" w14:textId="77777777" w:rsidR="009F779E" w:rsidRPr="00892602" w:rsidRDefault="009F779E">
      <w:pPr>
        <w:divId w:val="1123883793"/>
      </w:pPr>
      <w:r w:rsidRPr="00892602">
        <w:t>In an effort to control the costs of the conference and keep registration rates affordable, AMATYC must restrict the amount of equipment provided for sessions and workshops. All r</w:t>
      </w:r>
      <w:r w:rsidRPr="00892602">
        <w:rPr>
          <w:shd w:val="clear" w:color="auto" w:fill="FFFFFF"/>
        </w:rPr>
        <w:t>equests for equipment must be made on the initial proposal at the time it is submitted for consideration, and the Program Coordinator will confirm, on the letter of invitation to present, all equipment requests that can be granted.</w:t>
      </w:r>
      <w:r w:rsidRPr="00892602">
        <w:t xml:space="preserve"> </w:t>
      </w:r>
      <w:r w:rsidRPr="000D7A52">
        <w:rPr>
          <w:i/>
          <w:iCs/>
          <w:color w:val="0070C0"/>
          <w:shd w:val="clear" w:color="auto" w:fill="FFFFFF"/>
        </w:rPr>
        <w:t xml:space="preserve">&lt;SBM 2008&gt; </w:t>
      </w:r>
      <w:r w:rsidRPr="00892602">
        <w:rPr>
          <w:shd w:val="clear" w:color="auto" w:fill="FFFFFF"/>
        </w:rPr>
        <w:t>The submission site contains a link to a document explaining how to do an Internet presentation without the Internet connection by downloading websites to the speaker's computer.</w:t>
      </w:r>
    </w:p>
    <w:p w14:paraId="057CFFB4" w14:textId="0D124B56" w:rsidR="009F779E" w:rsidRPr="00892602" w:rsidRDefault="00F93EFE" w:rsidP="00480238">
      <w:pPr>
        <w:divId w:val="801459870"/>
      </w:pPr>
      <w:r w:rsidRPr="00892602">
        <w:t xml:space="preserve"> </w:t>
      </w:r>
    </w:p>
    <w:p w14:paraId="276A3E2F" w14:textId="03203A87" w:rsidR="009F779E" w:rsidRPr="00892602" w:rsidRDefault="009F779E" w:rsidP="009762F9">
      <w:pPr>
        <w:pStyle w:val="Heading3"/>
        <w:divId w:val="1123883793"/>
        <w:rPr>
          <w:rFonts w:eastAsia="Times New Roman"/>
        </w:rPr>
      </w:pPr>
      <w:bookmarkStart w:id="444" w:name="_Toc520655458"/>
      <w:bookmarkStart w:id="445" w:name="a8_10_6_Invited_Speaker_Guidelines"/>
      <w:r w:rsidRPr="00892602">
        <w:rPr>
          <w:rFonts w:eastAsia="Times New Roman"/>
        </w:rPr>
        <w:t>8.10.6</w:t>
      </w:r>
      <w:r w:rsidR="00735754" w:rsidRPr="00892602">
        <w:rPr>
          <w:rFonts w:eastAsia="Times New Roman"/>
        </w:rPr>
        <w:tab/>
      </w:r>
      <w:r w:rsidRPr="00892602">
        <w:rPr>
          <w:rFonts w:eastAsia="Times New Roman"/>
        </w:rPr>
        <w:t>Invited Speaker Guidelines</w:t>
      </w:r>
      <w:bookmarkEnd w:id="444"/>
    </w:p>
    <w:bookmarkEnd w:id="445"/>
    <w:p w14:paraId="31E067D8" w14:textId="77777777" w:rsidR="009F779E" w:rsidRPr="00892602" w:rsidRDefault="009F779E" w:rsidP="00C515BE">
      <w:pPr>
        <w:outlineLvl w:val="0"/>
        <w:divId w:val="1123883793"/>
        <w:rPr>
          <w:b/>
          <w:bCs/>
        </w:rPr>
      </w:pPr>
      <w:r w:rsidRPr="00892602">
        <w:rPr>
          <w:b/>
          <w:bCs/>
        </w:rPr>
        <w:t>Opening Session and Breakfast Speakers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3"/>
        <w:gridCol w:w="8271"/>
      </w:tblGrid>
      <w:tr w:rsidR="009F779E" w:rsidRPr="00892602" w14:paraId="5B464B15"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08FC89FC" w14:textId="28A16AD6" w:rsidR="009F779E" w:rsidRPr="00892602" w:rsidRDefault="009F779E">
            <w:pPr>
              <w:spacing w:after="0"/>
              <w:rPr>
                <w:rFonts w:eastAsia="Times New Roman"/>
              </w:rPr>
            </w:pPr>
            <w:r w:rsidRPr="00892602">
              <w:rPr>
                <w:rFonts w:eastAsia="Times New Roman"/>
              </w:rPr>
              <w:t xml:space="preserve">The current President-Elect is responsible for developing a list of potential Opening Session and Breakfast speakers for the conferences for which they will preside as President. Input should be solicited from the future Local Events Coordinator, Conference Coordinator, academic committee chairpersons, and AMATYC Executive Board members. During its Spring Board Meeting two years prior to the conference (for example: SBM 2016 for conference 2018), the Board will rank three potential speakers for each of the two conference sessions.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As part of their next Board report, the President-Elect will include an update on the speaker invitation status.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The President-Elect Speaker is responsible for invitations and acceptances for the Opening Session and Breakfast speakers. (See "Invited Speaker Documents" below)</w:t>
            </w:r>
          </w:p>
        </w:tc>
      </w:tr>
      <w:tr w:rsidR="009F779E" w:rsidRPr="00892602" w14:paraId="554E1079"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32BB49DC" w14:textId="77777777" w:rsidR="009F779E" w:rsidRPr="00892602" w:rsidRDefault="009F779E">
            <w:pPr>
              <w:spacing w:after="0"/>
              <w:rPr>
                <w:rFonts w:eastAsia="Times New Roman"/>
              </w:rPr>
            </w:pPr>
            <w:r w:rsidRPr="00892602">
              <w:rPr>
                <w:rFonts w:eastAsia="Times New Roman"/>
              </w:rPr>
              <w:t>November 1 in the year before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60D3F9B" w14:textId="77777777" w:rsidR="009F779E" w:rsidRPr="00892602" w:rsidRDefault="009F779E">
            <w:pPr>
              <w:spacing w:after="0"/>
              <w:rPr>
                <w:rFonts w:eastAsia="Times New Roman"/>
              </w:rPr>
            </w:pPr>
            <w:r w:rsidRPr="00892602">
              <w:rPr>
                <w:rFonts w:eastAsia="Times New Roman"/>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40DCA3E1"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2EDAD2C4" w14:textId="77777777" w:rsidR="009F779E" w:rsidRPr="00892602" w:rsidRDefault="009F779E">
            <w:pPr>
              <w:spacing w:after="0"/>
              <w:rPr>
                <w:rFonts w:eastAsia="Times New Roman"/>
              </w:rPr>
            </w:pPr>
            <w:r w:rsidRPr="00892602">
              <w:rPr>
                <w:rFonts w:eastAsia="Times New Roman"/>
              </w:rPr>
              <w:t>December 10, in the year prior to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1BD476C2" w14:textId="77777777" w:rsidR="009F779E" w:rsidRPr="00892602" w:rsidRDefault="009F779E">
            <w:pPr>
              <w:spacing w:after="0"/>
              <w:rPr>
                <w:rFonts w:eastAsia="Times New Roman"/>
              </w:rPr>
            </w:pPr>
            <w:r w:rsidRPr="00892602">
              <w:rPr>
                <w:rFonts w:eastAsia="Times New Roman"/>
              </w:rPr>
              <w:t>The Office will send a Letter of Understanding to the Opening Session and Breakfast speakers, Symposium speakers, and LEC invitees. (See "Invited Documents" below.)</w:t>
            </w:r>
          </w:p>
        </w:tc>
      </w:tr>
      <w:tr w:rsidR="009F779E" w:rsidRPr="00892602" w14:paraId="0962BF2B" w14:textId="77777777">
        <w:trPr>
          <w:divId w:val="1123883793"/>
          <w:tblCellSpacing w:w="0" w:type="dxa"/>
        </w:trPr>
        <w:tc>
          <w:tcPr>
            <w:tcW w:w="939" w:type="pct"/>
            <w:tcBorders>
              <w:top w:val="outset" w:sz="6" w:space="0" w:color="auto"/>
              <w:left w:val="outset" w:sz="6" w:space="0" w:color="auto"/>
              <w:bottom w:val="outset" w:sz="6" w:space="0" w:color="auto"/>
              <w:right w:val="outset" w:sz="6" w:space="0" w:color="auto"/>
            </w:tcBorders>
            <w:vAlign w:val="center"/>
            <w:hideMark/>
          </w:tcPr>
          <w:p w14:paraId="6B87B971" w14:textId="77777777" w:rsidR="009F779E" w:rsidRPr="00892602" w:rsidRDefault="009F779E">
            <w:pPr>
              <w:spacing w:after="0"/>
              <w:rPr>
                <w:rFonts w:eastAsia="Times New Roman"/>
              </w:rPr>
            </w:pPr>
            <w:r w:rsidRPr="00892602">
              <w:rPr>
                <w:rFonts w:eastAsia="Times New Roman"/>
              </w:rPr>
              <w:t>September 1, in the year of the conference</w:t>
            </w:r>
          </w:p>
        </w:tc>
        <w:tc>
          <w:tcPr>
            <w:tcW w:w="4060" w:type="pct"/>
            <w:tcBorders>
              <w:top w:val="outset" w:sz="6" w:space="0" w:color="auto"/>
              <w:left w:val="outset" w:sz="6" w:space="0" w:color="auto"/>
              <w:bottom w:val="outset" w:sz="6" w:space="0" w:color="auto"/>
              <w:right w:val="outset" w:sz="6" w:space="0" w:color="auto"/>
            </w:tcBorders>
            <w:vAlign w:val="center"/>
            <w:hideMark/>
          </w:tcPr>
          <w:p w14:paraId="50E20190" w14:textId="3ACC2BEF" w:rsidR="009F779E" w:rsidRPr="00892602" w:rsidRDefault="009F779E">
            <w:pPr>
              <w:spacing w:after="0"/>
              <w:rPr>
                <w:rFonts w:eastAsia="Times New Roman"/>
              </w:rPr>
            </w:pPr>
            <w:r w:rsidRPr="00892602">
              <w:rPr>
                <w:rFonts w:eastAsia="Times New Roman"/>
              </w:rPr>
              <w:t xml:space="preserve">The Office sends information on the conference registration process, instructions on booking their air travel, AMATYC Travel Guidelines, and requests the office receives notification of travel dates.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 xml:space="preserve">Conference Coordinator reserves room. </w:t>
            </w:r>
            <w:r w:rsidRPr="00892602">
              <w:rPr>
                <w:rFonts w:eastAsia="Times New Roman"/>
              </w:rPr>
              <w:br/>
            </w:r>
            <w:r w:rsidR="00F93EFE" w:rsidRPr="00892602">
              <w:rPr>
                <w:rFonts w:eastAsia="Times New Roman"/>
              </w:rPr>
              <w:t xml:space="preserve"> </w:t>
            </w:r>
            <w:r w:rsidRPr="00892602">
              <w:rPr>
                <w:rFonts w:eastAsia="Times New Roman"/>
              </w:rPr>
              <w:t xml:space="preserve"> </w:t>
            </w:r>
            <w:r w:rsidRPr="00892602">
              <w:rPr>
                <w:rFonts w:eastAsia="Times New Roman"/>
              </w:rPr>
              <w:br/>
              <w:t>The Office coordinates that the speaker has booked travel and has a room reserved and notifies the President and Conference Coordinator.</w:t>
            </w:r>
          </w:p>
        </w:tc>
      </w:tr>
      <w:tr w:rsidR="009F779E" w:rsidRPr="00892602" w14:paraId="0D78AAFE" w14:textId="77777777">
        <w:trPr>
          <w:divId w:val="1123883793"/>
          <w:tblCellSpacing w:w="0" w:type="dxa"/>
        </w:trPr>
        <w:tc>
          <w:tcPr>
            <w:tcW w:w="939" w:type="pct"/>
            <w:gridSpan w:val="2"/>
            <w:tcBorders>
              <w:top w:val="outset" w:sz="6" w:space="0" w:color="auto"/>
              <w:left w:val="outset" w:sz="6" w:space="0" w:color="auto"/>
              <w:bottom w:val="outset" w:sz="6" w:space="0" w:color="auto"/>
              <w:right w:val="outset" w:sz="6" w:space="0" w:color="auto"/>
            </w:tcBorders>
            <w:vAlign w:val="center"/>
            <w:hideMark/>
          </w:tcPr>
          <w:p w14:paraId="2C4C7D89" w14:textId="77777777" w:rsidR="009F779E" w:rsidRPr="00892602" w:rsidRDefault="009F779E">
            <w:pPr>
              <w:spacing w:after="0"/>
              <w:rPr>
                <w:rFonts w:eastAsia="Times New Roman"/>
              </w:rPr>
            </w:pPr>
            <w:r w:rsidRPr="00892602">
              <w:rPr>
                <w:rFonts w:eastAsia="Times New Roman"/>
              </w:rPr>
              <w:t>Speaker info is used in publications, including the miniprogram, leading up to the conference.</w:t>
            </w:r>
          </w:p>
        </w:tc>
      </w:tr>
    </w:tbl>
    <w:p w14:paraId="69448AEB" w14:textId="30C948AC" w:rsidR="009F779E" w:rsidRPr="00892602" w:rsidRDefault="00F93EFE">
      <w:pPr>
        <w:divId w:val="1123883793"/>
        <w:rPr>
          <w:b/>
          <w:bCs/>
        </w:rPr>
      </w:pPr>
      <w:r w:rsidRPr="00892602">
        <w:rPr>
          <w:b/>
          <w:bCs/>
        </w:rPr>
        <w:t xml:space="preserve"> </w:t>
      </w:r>
    </w:p>
    <w:p w14:paraId="05923F81" w14:textId="77777777" w:rsidR="009F779E" w:rsidRPr="00892602" w:rsidRDefault="009F779E" w:rsidP="00C515BE">
      <w:pPr>
        <w:outlineLvl w:val="0"/>
        <w:divId w:val="1123883793"/>
        <w:rPr>
          <w:b/>
          <w:bCs/>
        </w:rPr>
      </w:pPr>
      <w:r w:rsidRPr="00892602">
        <w:rPr>
          <w:b/>
          <w:bCs/>
        </w:rPr>
        <w:t>Speakers Invited by the Local Events Committee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0DD37658"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9ADB14" w14:textId="77777777" w:rsidR="009F779E" w:rsidRPr="00892602" w:rsidRDefault="009F779E">
            <w:pPr>
              <w:widowControl w:val="0"/>
              <w:autoSpaceDE w:val="0"/>
              <w:autoSpaceDN w:val="0"/>
              <w:adjustRightInd w:val="0"/>
              <w:spacing w:before="120" w:after="120"/>
            </w:pPr>
            <w:r w:rsidRPr="00892602">
              <w:rPr>
                <w:lang w:eastAsia="ja-JP"/>
              </w:rPr>
              <w:t>The Local Events Committee may recommend up to two session speakers who will receive complimentary discount registrations.</w:t>
            </w:r>
            <w:r w:rsidRPr="00892602">
              <w:t xml:space="preserve"> </w:t>
            </w:r>
            <w:r w:rsidRPr="00892602">
              <w:rPr>
                <w:rFonts w:eastAsiaTheme="minorHAnsi" w:cs="Verdana"/>
                <w:lang w:eastAsia="ja-JP"/>
              </w:rPr>
              <w:t>Invitations to present are sent by the AMATYC President. (See “Invited Speaker Documents” below)</w:t>
            </w:r>
          </w:p>
        </w:tc>
      </w:tr>
      <w:tr w:rsidR="009F779E" w:rsidRPr="00892602" w14:paraId="4987E2A7"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6FCCEA"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14D04C" w14:textId="77777777" w:rsidR="009F779E" w:rsidRPr="00892602" w:rsidRDefault="009F779E">
            <w:pPr>
              <w:spacing w:before="120" w:after="120"/>
            </w:pPr>
            <w:r w:rsidRPr="00892602">
              <w:rPr>
                <w:lang w:eastAsia="ja-JP"/>
              </w:rPr>
              <w:t>When the conference proposal submission process begins, all invited speakers will be asked by the Office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3D7BC03B"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0F01D9"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C6D239" w14:textId="77777777" w:rsidR="009F779E" w:rsidRPr="00892602" w:rsidRDefault="009F779E">
            <w:pPr>
              <w:spacing w:before="120" w:after="120"/>
            </w:pPr>
            <w:r w:rsidRPr="00892602">
              <w:rPr>
                <w:lang w:eastAsia="ja-JP"/>
              </w:rPr>
              <w:t>The Office will send a Letter of Understanding to the Opening Session and Breakfast speakers, Symposium speakers, and LEC invitees. (See “Invited Documents” below.)</w:t>
            </w:r>
          </w:p>
        </w:tc>
      </w:tr>
      <w:tr w:rsidR="009F779E" w:rsidRPr="00892602" w14:paraId="21B2F43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8A6402"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2B92FF" w14:textId="77777777" w:rsidR="009F779E" w:rsidRPr="00892602" w:rsidRDefault="009F779E">
            <w:pPr>
              <w:spacing w:before="120" w:after="120"/>
            </w:pPr>
            <w:r w:rsidRPr="00892602">
              <w:rPr>
                <w:lang w:eastAsia="ja-JP"/>
              </w:rPr>
              <w:t>The Office sends information on the conference registration process.</w:t>
            </w:r>
          </w:p>
        </w:tc>
      </w:tr>
      <w:tr w:rsidR="009F779E" w:rsidRPr="00892602" w14:paraId="0A790A8A"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4EAE13"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6095F85E" w14:textId="51724816" w:rsidR="009F779E" w:rsidRPr="00892602" w:rsidRDefault="00F93EFE">
      <w:pPr>
        <w:divId w:val="1123883793"/>
        <w:rPr>
          <w:b/>
          <w:bCs/>
        </w:rPr>
      </w:pPr>
      <w:r w:rsidRPr="00892602">
        <w:rPr>
          <w:b/>
          <w:bCs/>
        </w:rPr>
        <w:t xml:space="preserve"> </w:t>
      </w:r>
    </w:p>
    <w:p w14:paraId="74661CBD" w14:textId="77777777" w:rsidR="009F779E" w:rsidRPr="00892602" w:rsidRDefault="009F779E" w:rsidP="00C515BE">
      <w:pPr>
        <w:outlineLvl w:val="0"/>
        <w:divId w:val="1123883793"/>
        <w:rPr>
          <w:b/>
          <w:bCs/>
        </w:rPr>
      </w:pPr>
      <w:r w:rsidRPr="00892602">
        <w:rPr>
          <w:b/>
          <w:bCs/>
        </w:rPr>
        <w:t>Symposium Speakers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46CA2F4F"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C6982C3" w14:textId="77777777" w:rsidR="009F779E" w:rsidRPr="00892602" w:rsidRDefault="009F779E">
            <w:pPr>
              <w:widowControl w:val="0"/>
              <w:autoSpaceDE w:val="0"/>
              <w:autoSpaceDN w:val="0"/>
              <w:adjustRightInd w:val="0"/>
              <w:spacing w:before="120" w:after="120"/>
            </w:pPr>
            <w:r w:rsidRPr="00892602">
              <w:rPr>
                <w:lang w:eastAsia="ja-JP"/>
              </w:rPr>
              <w:t>When a motion for a Symposium is submitted to the AMATYC Executive Board for approval, a summary of anticipated expenses (not to exceed $3,000) will be included.</w:t>
            </w:r>
            <w:r w:rsidRPr="00892602">
              <w:t xml:space="preserve"> </w:t>
            </w:r>
            <w:r w:rsidRPr="00892602">
              <w:rPr>
                <w:rFonts w:eastAsiaTheme="minorHAnsi" w:cs="Verdana"/>
                <w:lang w:eastAsia="ja-JP"/>
              </w:rPr>
              <w:t>The motion will also include the name of the person responsible for organizing the symposium. (See “Invited Speaker Documents” below)</w:t>
            </w:r>
          </w:p>
        </w:tc>
      </w:tr>
      <w:tr w:rsidR="009F779E" w:rsidRPr="00892602" w14:paraId="1297DB84"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85B394" w14:textId="77777777" w:rsidR="009F779E" w:rsidRPr="00892602" w:rsidRDefault="009F779E">
            <w:pPr>
              <w:spacing w:before="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7125B" w14:textId="77777777" w:rsidR="009F779E" w:rsidRPr="00892602" w:rsidRDefault="009F779E">
            <w:pPr>
              <w:spacing w:before="120" w:after="120"/>
            </w:pPr>
            <w:r w:rsidRPr="00892602">
              <w:rPr>
                <w:lang w:eastAsia="ja-JP"/>
              </w:rPr>
              <w:t>When the conference proposal submission process begins, all symposium speakers will be asked by the organizer to submit a speaker proposal online. The proposal to present includes the title and summary of the presentation along with biographical and contact information for the speaker. Proposals must be submitted by the deadline for submission of conference proposals using one of the speaker proposal forms at the AMATYC website.</w:t>
            </w:r>
          </w:p>
        </w:tc>
      </w:tr>
      <w:tr w:rsidR="009F779E" w:rsidRPr="00892602" w14:paraId="7A81A8B0"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CD221B" w14:textId="77777777" w:rsidR="009F779E" w:rsidRPr="00892602" w:rsidRDefault="009F779E">
            <w:pPr>
              <w:spacing w:before="120"/>
            </w:pPr>
            <w:r w:rsidRPr="00892602">
              <w:rPr>
                <w:lang w:eastAsia="ja-JP"/>
              </w:rPr>
              <w:t>December 10, in the year prior to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A246C4" w14:textId="77777777" w:rsidR="009F779E" w:rsidRPr="00892602" w:rsidRDefault="009F779E">
            <w:pPr>
              <w:spacing w:before="120" w:after="120"/>
            </w:pPr>
            <w:r w:rsidRPr="00892602">
              <w:rPr>
                <w:lang w:eastAsia="ja-JP"/>
              </w:rPr>
              <w:t>The Office will send a Letter of Understanding to the Opening Session and Breakfast speakers, Symposium speakers, and LEC invitees. (See “Invited Documents” below.)</w:t>
            </w:r>
          </w:p>
        </w:tc>
      </w:tr>
      <w:tr w:rsidR="009F779E" w:rsidRPr="00892602" w14:paraId="7FD5FB46"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315FD2" w14:textId="77777777" w:rsidR="009F779E" w:rsidRPr="00892602" w:rsidRDefault="009F779E">
            <w:pPr>
              <w:spacing w:before="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035ED1C" w14:textId="77777777" w:rsidR="009F779E" w:rsidRPr="00892602" w:rsidRDefault="009F779E">
            <w:pPr>
              <w:spacing w:before="120" w:after="120"/>
            </w:pPr>
            <w:r w:rsidRPr="00892602">
              <w:rPr>
                <w:lang w:eastAsia="ja-JP"/>
              </w:rPr>
              <w:t>The Office sends information on the conference registration process to Symposium speakers receiving complimentary registration.</w:t>
            </w:r>
          </w:p>
        </w:tc>
      </w:tr>
      <w:tr w:rsidR="009F779E" w:rsidRPr="00892602" w14:paraId="0B536E35"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159DCC" w14:textId="77777777" w:rsidR="009F779E" w:rsidRPr="00892602" w:rsidRDefault="009F779E">
            <w:pPr>
              <w:spacing w:before="120" w:after="120"/>
            </w:pPr>
            <w:r w:rsidRPr="00892602">
              <w:rPr>
                <w:rFonts w:eastAsiaTheme="minorHAnsi" w:cs="Verdana"/>
                <w:lang w:eastAsia="ja-JP"/>
              </w:rPr>
              <w:t>Speaker info is used in publications, including the miniprogram, leading up to the conference.</w:t>
            </w:r>
          </w:p>
        </w:tc>
      </w:tr>
    </w:tbl>
    <w:p w14:paraId="1AB7AB97" w14:textId="6022ADC6" w:rsidR="009F779E" w:rsidRPr="00892602" w:rsidRDefault="00F93EFE">
      <w:pPr>
        <w:divId w:val="1123883793"/>
        <w:rPr>
          <w:b/>
          <w:bCs/>
        </w:rPr>
      </w:pPr>
      <w:r w:rsidRPr="00892602">
        <w:rPr>
          <w:b/>
          <w:bCs/>
        </w:rPr>
        <w:t xml:space="preserve"> </w:t>
      </w:r>
    </w:p>
    <w:p w14:paraId="133E8C83" w14:textId="77777777" w:rsidR="009F779E" w:rsidRPr="00892602" w:rsidRDefault="009F779E" w:rsidP="00C515BE">
      <w:pPr>
        <w:outlineLvl w:val="0"/>
        <w:divId w:val="1123883793"/>
        <w:rPr>
          <w:b/>
          <w:bCs/>
        </w:rPr>
      </w:pPr>
      <w:r w:rsidRPr="00892602">
        <w:rPr>
          <w:b/>
          <w:bCs/>
        </w:rPr>
        <w:t>Presidents of Professional Organizations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6570"/>
      </w:tblGrid>
      <w:tr w:rsidR="009F779E" w:rsidRPr="00892602" w14:paraId="5FB82863" w14:textId="77777777">
        <w:trPr>
          <w:divId w:val="1123883793"/>
        </w:trPr>
        <w:tc>
          <w:tcPr>
            <w:tcW w:w="883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A12A18" w14:textId="77777777" w:rsidR="009F779E" w:rsidRPr="00892602" w:rsidRDefault="009F779E">
            <w:pPr>
              <w:spacing w:before="120" w:after="120"/>
            </w:pPr>
            <w:r w:rsidRPr="00892602">
              <w:rPr>
                <w:lang w:eastAsia="ja-JP"/>
              </w:rPr>
              <w:t>The President is authorized to extend complimentary discount registrations to as many as 12 special conference participants, some or all of whom may also be invited to make presentations.</w:t>
            </w:r>
          </w:p>
          <w:p w14:paraId="7ED8D6DF" w14:textId="77777777" w:rsidR="009F779E" w:rsidRPr="00892602" w:rsidRDefault="009F779E">
            <w:pPr>
              <w:spacing w:before="120" w:after="120"/>
            </w:pPr>
            <w:r w:rsidRPr="00892602">
              <w:rPr>
                <w:shd w:val="clear" w:color="auto" w:fill="FFFFFF"/>
                <w:lang w:eastAsia="ja-JP"/>
              </w:rPr>
              <w:t>These may include official representatives of professional organizations, including the Presidents of the MAA and NCTM, NADE, and the CBMS chair.</w:t>
            </w:r>
            <w:r w:rsidRPr="00892602">
              <w:t xml:space="preserve"> </w:t>
            </w:r>
            <w:r w:rsidRPr="00892602">
              <w:rPr>
                <w:lang w:eastAsia="ja-JP"/>
              </w:rPr>
              <w:t xml:space="preserve">At a minimum, the Presidents of NCTM and the MAA should be invited to make a presentation. </w:t>
            </w:r>
            <w:r w:rsidRPr="00892602">
              <w:rPr>
                <w:shd w:val="clear" w:color="auto" w:fill="FFFFFF"/>
                <w:lang w:eastAsia="ja-JP"/>
              </w:rPr>
              <w:t>The twelve presidential registrations would also include the college presiden</w:t>
            </w:r>
            <w:r w:rsidRPr="00892602">
              <w:rPr>
                <w:lang w:eastAsia="ja-JP"/>
              </w:rPr>
              <w:t xml:space="preserve">t of the local events coordinator and any other college officials at the AMATYC President’s discretion. This does not include the keynote or breakfast speakers or the two speakers recommended by the Local Events Committee. </w:t>
            </w:r>
          </w:p>
        </w:tc>
      </w:tr>
      <w:tr w:rsidR="009F779E" w:rsidRPr="00892602" w14:paraId="7D068F71"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25613" w14:textId="77777777" w:rsidR="009F779E" w:rsidRPr="00892602" w:rsidRDefault="009F779E">
            <w:pPr>
              <w:spacing w:before="120" w:after="120"/>
            </w:pPr>
            <w:r w:rsidRPr="00892602">
              <w:rPr>
                <w:lang w:eastAsia="ja-JP"/>
              </w:rPr>
              <w:t>November 1 in the year before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CF744" w14:textId="77777777" w:rsidR="009F779E" w:rsidRPr="00892602" w:rsidRDefault="009F779E">
            <w:pPr>
              <w:spacing w:before="120" w:after="120"/>
            </w:pPr>
            <w:r w:rsidRPr="00892602">
              <w:rPr>
                <w:lang w:eastAsia="ja-JP"/>
              </w:rPr>
              <w:t>These invited speakers receive verbal or written invitations from the President to submit a “not for review proposal” that includes the title and summary of the presentation along with contact information. Proposals must be submitted by the deadline for submission of conference proposals using one of the online speaker forms located at the AMATYC website. These persons receiving complimentary discount registration will receive special registration forms and correspondence. There will be no transfer of funds within the AMATYC budget for these complimentary registrations.</w:t>
            </w:r>
          </w:p>
        </w:tc>
      </w:tr>
      <w:tr w:rsidR="009F779E" w:rsidRPr="00892602" w14:paraId="19FA7CFF" w14:textId="77777777">
        <w:trPr>
          <w:divId w:val="1123883793"/>
        </w:trPr>
        <w:tc>
          <w:tcPr>
            <w:tcW w:w="22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B9D48A" w14:textId="77777777" w:rsidR="009F779E" w:rsidRPr="00892602" w:rsidRDefault="009F779E">
            <w:pPr>
              <w:spacing w:before="120" w:after="120"/>
            </w:pPr>
            <w:r w:rsidRPr="00892602">
              <w:rPr>
                <w:lang w:eastAsia="ja-JP"/>
              </w:rPr>
              <w:t>September 1, in the year of the conference</w:t>
            </w:r>
          </w:p>
        </w:tc>
        <w:tc>
          <w:tcPr>
            <w:tcW w:w="65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1BA0F4" w14:textId="77777777" w:rsidR="009F779E" w:rsidRPr="00892602" w:rsidRDefault="009F779E">
            <w:pPr>
              <w:spacing w:before="120" w:after="120"/>
            </w:pPr>
            <w:r w:rsidRPr="00892602">
              <w:rPr>
                <w:lang w:eastAsia="ja-JP"/>
              </w:rPr>
              <w:t>The Office sends information on the conference registration process.</w:t>
            </w:r>
          </w:p>
        </w:tc>
      </w:tr>
    </w:tbl>
    <w:p w14:paraId="3999F9A3" w14:textId="71F435BC" w:rsidR="009F779E" w:rsidRPr="00892602" w:rsidRDefault="00F93EFE">
      <w:pPr>
        <w:divId w:val="1123883793"/>
        <w:rPr>
          <w:b/>
          <w:bCs/>
        </w:rPr>
      </w:pPr>
      <w:r w:rsidRPr="00892602">
        <w:rPr>
          <w:b/>
          <w:bCs/>
        </w:rPr>
        <w:t xml:space="preserve"> </w:t>
      </w:r>
    </w:p>
    <w:p w14:paraId="630AA220" w14:textId="77777777" w:rsidR="009F779E" w:rsidRPr="00892602" w:rsidRDefault="009F779E" w:rsidP="00C515BE">
      <w:pPr>
        <w:outlineLvl w:val="0"/>
        <w:divId w:val="1123883793"/>
        <w:rPr>
          <w:b/>
          <w:bCs/>
        </w:rPr>
      </w:pPr>
      <w:r w:rsidRPr="00892602">
        <w:rPr>
          <w:b/>
          <w:bCs/>
        </w:rPr>
        <w:t>Invited Speaker Documents</w:t>
      </w:r>
    </w:p>
    <w:p w14:paraId="29FAA382" w14:textId="77777777" w:rsidR="009F779E" w:rsidRPr="00892602" w:rsidRDefault="009F779E">
      <w:pPr>
        <w:divId w:val="1123883793"/>
      </w:pPr>
      <w:r w:rsidRPr="00892602">
        <w:t>Speaker invitations and acceptances are done by the President-Elect (1 and 2) for the Opening Session and Breakfast speakers. Invitations for symposia speakers and local group invitees are done by the President with appropriate dollar changes for the honorarium.</w:t>
      </w:r>
    </w:p>
    <w:p w14:paraId="0F5F6BB3" w14:textId="6A83A705" w:rsidR="009F779E" w:rsidRPr="00892602" w:rsidRDefault="009F779E">
      <w:pPr>
        <w:divId w:val="1123883793"/>
      </w:pPr>
      <w:r w:rsidRPr="00892602">
        <w:t>1)</w:t>
      </w:r>
      <w:r w:rsidR="00F93EFE" w:rsidRPr="00892602">
        <w:t xml:space="preserve">     </w:t>
      </w:r>
      <w:r w:rsidRPr="00892602">
        <w:t>Invitation - President Elect</w:t>
      </w:r>
      <w:r w:rsidRPr="00892602">
        <w:br/>
        <w:t>This may be done by letter, phone, or email, and should include:</w:t>
      </w:r>
    </w:p>
    <w:p w14:paraId="5AB371B7" w14:textId="377A460E" w:rsidR="009F779E" w:rsidRPr="00892602" w:rsidRDefault="009F779E">
      <w:pPr>
        <w:ind w:left="300"/>
        <w:divId w:val="1123883793"/>
      </w:pPr>
      <w:r w:rsidRPr="00892602">
        <w:t>a)</w:t>
      </w:r>
      <w:r w:rsidR="00F93EFE" w:rsidRPr="00892602">
        <w:t xml:space="preserve">     </w:t>
      </w:r>
      <w:r w:rsidRPr="00892602">
        <w:t>Type of presentation (keynote, breakfast)</w:t>
      </w:r>
    </w:p>
    <w:p w14:paraId="311E6275" w14:textId="5808827B" w:rsidR="009F779E" w:rsidRPr="00892602" w:rsidRDefault="009F779E">
      <w:pPr>
        <w:ind w:left="300"/>
        <w:divId w:val="1123883793"/>
      </w:pPr>
      <w:r w:rsidRPr="00892602">
        <w:t>b)</w:t>
      </w:r>
      <w:r w:rsidR="00F93EFE" w:rsidRPr="00892602">
        <w:t xml:space="preserve">     </w:t>
      </w:r>
      <w:r w:rsidRPr="00892602">
        <w:t>Date of presentation</w:t>
      </w:r>
    </w:p>
    <w:p w14:paraId="75B3E856" w14:textId="0AA814EB" w:rsidR="009F779E" w:rsidRPr="00892602" w:rsidRDefault="009F779E">
      <w:pPr>
        <w:ind w:left="300"/>
        <w:divId w:val="1123883793"/>
      </w:pPr>
      <w:r w:rsidRPr="00892602">
        <w:t>c)</w:t>
      </w:r>
      <w:r w:rsidR="00F93EFE" w:rsidRPr="00892602">
        <w:t xml:space="preserve">     </w:t>
      </w:r>
      <w:r w:rsidRPr="00892602">
        <w:t>Location of presentation</w:t>
      </w:r>
    </w:p>
    <w:p w14:paraId="11E5102C" w14:textId="60EF1C5D" w:rsidR="009F779E" w:rsidRPr="00892602" w:rsidRDefault="009F779E">
      <w:pPr>
        <w:ind w:left="300"/>
        <w:divId w:val="1123883793"/>
      </w:pPr>
      <w:r w:rsidRPr="00892602">
        <w:t>d)</w:t>
      </w:r>
      <w:r w:rsidR="00F93EFE" w:rsidRPr="00892602">
        <w:t xml:space="preserve">     </w:t>
      </w:r>
      <w:r w:rsidRPr="00892602">
        <w:t>Honorarium ($1,000)</w:t>
      </w:r>
    </w:p>
    <w:p w14:paraId="1BAA353D" w14:textId="56B7E6BE" w:rsidR="009F779E" w:rsidRPr="00892602" w:rsidRDefault="009F779E">
      <w:pPr>
        <w:ind w:left="300"/>
        <w:divId w:val="1123883793"/>
      </w:pPr>
      <w:r w:rsidRPr="00892602">
        <w:t>e)</w:t>
      </w:r>
      <w:r w:rsidR="00F93EFE" w:rsidRPr="00892602">
        <w:t xml:space="preserve">     </w:t>
      </w:r>
      <w:r w:rsidRPr="00892602">
        <w:t>Travel: coach airfare, AMATYC per diem for meals, hotel room supplied by AMATYC</w:t>
      </w:r>
    </w:p>
    <w:p w14:paraId="6BC9230C" w14:textId="2E7063F3" w:rsidR="009F779E" w:rsidRPr="00892602" w:rsidRDefault="009F779E">
      <w:pPr>
        <w:divId w:val="1123883793"/>
      </w:pPr>
      <w:r w:rsidRPr="00892602">
        <w:t>2)</w:t>
      </w:r>
      <w:r w:rsidR="00F93EFE" w:rsidRPr="00892602">
        <w:t xml:space="preserve">     </w:t>
      </w:r>
      <w:r w:rsidRPr="00892602">
        <w:t>Acceptance Letter - President-Elect</w:t>
      </w:r>
      <w:r w:rsidRPr="00892602">
        <w:br/>
        <w:t>This is done by letter, with a copy to the office and Treasurer, and should include:</w:t>
      </w:r>
    </w:p>
    <w:p w14:paraId="1E5284EA" w14:textId="2385210C" w:rsidR="009F779E" w:rsidRPr="00892602" w:rsidRDefault="009F779E">
      <w:pPr>
        <w:ind w:left="300"/>
        <w:divId w:val="1123883793"/>
      </w:pPr>
      <w:r w:rsidRPr="00892602">
        <w:t>a)</w:t>
      </w:r>
      <w:r w:rsidR="00F93EFE" w:rsidRPr="00892602">
        <w:t xml:space="preserve">     </w:t>
      </w:r>
      <w:r w:rsidRPr="00892602">
        <w:t>Type of presentation (keynote, breakfast)</w:t>
      </w:r>
    </w:p>
    <w:p w14:paraId="5EC1BABB" w14:textId="27A78223" w:rsidR="009F779E" w:rsidRPr="00892602" w:rsidRDefault="009F779E">
      <w:pPr>
        <w:ind w:left="300"/>
        <w:divId w:val="1123883793"/>
      </w:pPr>
      <w:r w:rsidRPr="00892602">
        <w:t>b)</w:t>
      </w:r>
      <w:r w:rsidR="00F93EFE" w:rsidRPr="00892602">
        <w:t xml:space="preserve">     </w:t>
      </w:r>
      <w:r w:rsidRPr="00892602">
        <w:t>Date of presentation</w:t>
      </w:r>
    </w:p>
    <w:p w14:paraId="49257AD7" w14:textId="3B6B5EB8" w:rsidR="009F779E" w:rsidRPr="00892602" w:rsidRDefault="009F779E">
      <w:pPr>
        <w:ind w:left="300"/>
        <w:divId w:val="1123883793"/>
      </w:pPr>
      <w:r w:rsidRPr="00892602">
        <w:t>c)</w:t>
      </w:r>
      <w:r w:rsidR="00F93EFE" w:rsidRPr="00892602">
        <w:t xml:space="preserve">     </w:t>
      </w:r>
      <w:r w:rsidRPr="00892602">
        <w:t>Location of presentation</w:t>
      </w:r>
    </w:p>
    <w:p w14:paraId="3DE65AF4" w14:textId="7007862D" w:rsidR="009F779E" w:rsidRPr="00892602" w:rsidRDefault="009F779E">
      <w:pPr>
        <w:ind w:left="300"/>
        <w:divId w:val="1123883793"/>
      </w:pPr>
      <w:r w:rsidRPr="00892602">
        <w:t>d)</w:t>
      </w:r>
      <w:r w:rsidR="00F93EFE" w:rsidRPr="00892602">
        <w:t xml:space="preserve">     </w:t>
      </w:r>
      <w:r w:rsidRPr="00892602">
        <w:t>Honorarium ($1,000)</w:t>
      </w:r>
    </w:p>
    <w:p w14:paraId="493C1C1B" w14:textId="57402DAD" w:rsidR="009F779E" w:rsidRPr="00892602" w:rsidRDefault="009F779E">
      <w:pPr>
        <w:ind w:left="300"/>
        <w:divId w:val="1123883793"/>
      </w:pPr>
      <w:r w:rsidRPr="00892602">
        <w:t>e)</w:t>
      </w:r>
      <w:r w:rsidR="00F93EFE" w:rsidRPr="00892602">
        <w:t xml:space="preserve">     </w:t>
      </w:r>
      <w:r w:rsidRPr="00892602">
        <w:t>Travel: coach airfare, AMATYC per diem for meals, hotel room supplied by AMATYC</w:t>
      </w:r>
    </w:p>
    <w:p w14:paraId="220F0D01" w14:textId="45225206" w:rsidR="009F779E" w:rsidRPr="00892602" w:rsidRDefault="009F779E">
      <w:pPr>
        <w:ind w:left="300"/>
        <w:divId w:val="1123883793"/>
      </w:pPr>
      <w:r w:rsidRPr="00892602">
        <w:t>f)</w:t>
      </w:r>
      <w:r w:rsidR="00F93EFE" w:rsidRPr="00892602">
        <w:t xml:space="preserve">      </w:t>
      </w:r>
      <w:r w:rsidRPr="00892602">
        <w:t xml:space="preserve">Statement that one year </w:t>
      </w:r>
      <w:r w:rsidR="007355C3" w:rsidRPr="00892602">
        <w:t xml:space="preserve">out </w:t>
      </w:r>
      <w:r w:rsidRPr="00892602">
        <w:t>the Letter of Understanding will be sent by the office as well as registration materials, and that the office and Conference Coordinator will deal with details after this</w:t>
      </w:r>
    </w:p>
    <w:p w14:paraId="3672A6FF" w14:textId="76B79F98" w:rsidR="009F779E" w:rsidRPr="00892602" w:rsidRDefault="009F779E">
      <w:pPr>
        <w:ind w:left="300"/>
        <w:divId w:val="1123883793"/>
      </w:pPr>
      <w:r w:rsidRPr="00892602">
        <w:t>g)</w:t>
      </w:r>
      <w:r w:rsidR="00F93EFE" w:rsidRPr="00892602">
        <w:t xml:space="preserve">     </w:t>
      </w:r>
      <w:r w:rsidRPr="00892602">
        <w:t>Statement that the recipient will be added to the AMATYC mailing list for newsletters and conference materials.</w:t>
      </w:r>
    </w:p>
    <w:p w14:paraId="677D50FD" w14:textId="5D4FDC4C" w:rsidR="009F779E" w:rsidRPr="00892602" w:rsidRDefault="009F779E">
      <w:pPr>
        <w:divId w:val="1123883793"/>
      </w:pPr>
      <w:r w:rsidRPr="00892602">
        <w:t>3)</w:t>
      </w:r>
      <w:r w:rsidR="00F93EFE" w:rsidRPr="00892602">
        <w:t xml:space="preserve">     </w:t>
      </w:r>
      <w:r w:rsidRPr="00892602">
        <w:t>Letter of Understanding - Office</w:t>
      </w:r>
      <w:r w:rsidRPr="00892602">
        <w:br/>
        <w:t>This is issued one year prior to the conference by the office, in collaboration with the President who will preside at the conference, Conference Coordinator, Program Coordinator, and Treasurer. The letter should include:</w:t>
      </w:r>
    </w:p>
    <w:p w14:paraId="4D98D745" w14:textId="37587607" w:rsidR="009F779E" w:rsidRPr="00892602" w:rsidRDefault="009F779E">
      <w:pPr>
        <w:ind w:left="300"/>
        <w:divId w:val="1123883793"/>
      </w:pPr>
      <w:r w:rsidRPr="00892602">
        <w:t>a)</w:t>
      </w:r>
      <w:r w:rsidR="00F93EFE" w:rsidRPr="00892602">
        <w:t xml:space="preserve">     </w:t>
      </w:r>
      <w:r w:rsidRPr="00892602">
        <w:t>Type of presentation (keynote, breakfast)</w:t>
      </w:r>
    </w:p>
    <w:p w14:paraId="7B875857" w14:textId="26154F4F" w:rsidR="009F779E" w:rsidRPr="00892602" w:rsidRDefault="009F779E">
      <w:pPr>
        <w:ind w:left="300"/>
        <w:divId w:val="1123883793"/>
      </w:pPr>
      <w:r w:rsidRPr="00892602">
        <w:t>b)</w:t>
      </w:r>
      <w:r w:rsidR="00F93EFE" w:rsidRPr="00892602">
        <w:t xml:space="preserve">     </w:t>
      </w:r>
      <w:r w:rsidRPr="00892602">
        <w:t>Date of presentation</w:t>
      </w:r>
    </w:p>
    <w:p w14:paraId="1254FF7D" w14:textId="76E0B015" w:rsidR="009F779E" w:rsidRPr="00892602" w:rsidRDefault="009F779E">
      <w:pPr>
        <w:ind w:left="300"/>
        <w:divId w:val="1123883793"/>
      </w:pPr>
      <w:r w:rsidRPr="00892602">
        <w:t>c)</w:t>
      </w:r>
      <w:r w:rsidR="00F93EFE" w:rsidRPr="00892602">
        <w:t xml:space="preserve">     </w:t>
      </w:r>
      <w:r w:rsidRPr="00892602">
        <w:t>Location of presentation</w:t>
      </w:r>
    </w:p>
    <w:p w14:paraId="61DA17E1" w14:textId="58842C41" w:rsidR="009F779E" w:rsidRPr="00892602" w:rsidRDefault="009F779E">
      <w:pPr>
        <w:ind w:left="300"/>
        <w:divId w:val="1123883793"/>
      </w:pPr>
      <w:r w:rsidRPr="00892602">
        <w:t>d)</w:t>
      </w:r>
      <w:r w:rsidR="00F93EFE" w:rsidRPr="00892602">
        <w:t xml:space="preserve">     </w:t>
      </w:r>
      <w:r w:rsidRPr="00892602">
        <w:t>Honorarium ($1,000) - this may be different for symposium speakers and local group invitees</w:t>
      </w:r>
    </w:p>
    <w:p w14:paraId="06D2F8CB" w14:textId="59ECB3B5" w:rsidR="009F779E" w:rsidRPr="00892602" w:rsidRDefault="009F779E">
      <w:pPr>
        <w:ind w:left="300"/>
        <w:divId w:val="1123883793"/>
      </w:pPr>
      <w:r w:rsidRPr="00892602">
        <w:t>e)</w:t>
      </w:r>
      <w:r w:rsidR="00F93EFE" w:rsidRPr="00892602">
        <w:t xml:space="preserve">     </w:t>
      </w:r>
      <w:r w:rsidRPr="00892602">
        <w:t>Travel: coach airfare, AMATYC per diem for meals, hotel room supplied by AMATYC</w:t>
      </w:r>
    </w:p>
    <w:p w14:paraId="669F465B" w14:textId="0BFE13D9" w:rsidR="009F779E" w:rsidRPr="00892602" w:rsidRDefault="009F779E">
      <w:pPr>
        <w:ind w:left="300"/>
        <w:divId w:val="1123883793"/>
      </w:pPr>
      <w:r w:rsidRPr="00892602">
        <w:t>f)</w:t>
      </w:r>
      <w:r w:rsidR="00F93EFE" w:rsidRPr="00892602">
        <w:t xml:space="preserve">      </w:t>
      </w:r>
      <w:r w:rsidRPr="00892602">
        <w:t>Speaker name, mailing address, SSN (for stipend)</w:t>
      </w:r>
    </w:p>
    <w:p w14:paraId="075AFD42" w14:textId="3EEFAFB4" w:rsidR="009F779E" w:rsidRPr="00892602" w:rsidRDefault="009F779E">
      <w:pPr>
        <w:ind w:left="300"/>
        <w:divId w:val="1123883793"/>
      </w:pPr>
      <w:r w:rsidRPr="00892602">
        <w:t>g)</w:t>
      </w:r>
      <w:r w:rsidR="00F93EFE" w:rsidRPr="00892602">
        <w:t xml:space="preserve">     </w:t>
      </w:r>
      <w:r w:rsidRPr="00892602">
        <w:t>Special contact considerations in the three months prior to the presentation</w:t>
      </w:r>
    </w:p>
    <w:p w14:paraId="48B28B8B" w14:textId="76DAD8BA" w:rsidR="009F779E" w:rsidRPr="00892602" w:rsidRDefault="009F779E">
      <w:pPr>
        <w:ind w:left="300"/>
        <w:divId w:val="1123883793"/>
      </w:pPr>
      <w:r w:rsidRPr="00892602">
        <w:t>h)</w:t>
      </w:r>
      <w:r w:rsidR="00F93EFE" w:rsidRPr="00892602">
        <w:t xml:space="preserve">     </w:t>
      </w:r>
      <w:r w:rsidRPr="00892602">
        <w:t>Any special equipment requests (most related info is in the speaker proposal)</w:t>
      </w:r>
    </w:p>
    <w:p w14:paraId="04A020AD" w14:textId="2ED4F230" w:rsidR="009F779E" w:rsidRPr="00892602" w:rsidRDefault="009F779E">
      <w:pPr>
        <w:ind w:left="300"/>
        <w:divId w:val="1123883793"/>
      </w:pPr>
      <w:r w:rsidRPr="00892602">
        <w:t>i)</w:t>
      </w:r>
      <w:r w:rsidR="00F93EFE" w:rsidRPr="00892602">
        <w:t xml:space="preserve">       </w:t>
      </w:r>
      <w:r w:rsidRPr="00892602">
        <w:t>Request for publicity photo with permission to use the photo in AMATYC conference publications, press releases, and publicity</w:t>
      </w:r>
    </w:p>
    <w:p w14:paraId="0E1243C6" w14:textId="64FFE7FB" w:rsidR="009F779E" w:rsidRPr="00892602" w:rsidRDefault="009F779E">
      <w:pPr>
        <w:ind w:left="300"/>
        <w:divId w:val="1123883793"/>
      </w:pPr>
      <w:r w:rsidRPr="00892602">
        <w:t>j)</w:t>
      </w:r>
      <w:r w:rsidR="00F93EFE" w:rsidRPr="00892602">
        <w:t xml:space="preserve">       </w:t>
      </w:r>
      <w:r w:rsidRPr="00892602">
        <w:t>Speaker signature</w:t>
      </w:r>
    </w:p>
    <w:p w14:paraId="6DBEBBDF" w14:textId="11754476" w:rsidR="009F779E" w:rsidRPr="00892602" w:rsidRDefault="00F93EFE" w:rsidP="00480238">
      <w:pPr>
        <w:divId w:val="1426801862"/>
      </w:pPr>
      <w:r w:rsidRPr="00892602">
        <w:t xml:space="preserve"> </w:t>
      </w:r>
    </w:p>
    <w:p w14:paraId="493A5C03" w14:textId="5F6F3FF8" w:rsidR="009F779E" w:rsidRPr="00892602" w:rsidRDefault="00B51F2A" w:rsidP="009762F9">
      <w:pPr>
        <w:pStyle w:val="Heading3"/>
        <w:divId w:val="1123883793"/>
        <w:rPr>
          <w:rFonts w:eastAsia="Times New Roman"/>
        </w:rPr>
      </w:pPr>
      <w:bookmarkStart w:id="446" w:name="a8_10_7_Program_Coordinator"/>
      <w:bookmarkStart w:id="447" w:name="_Toc520655459"/>
      <w:r w:rsidRPr="00892602">
        <w:rPr>
          <w:rFonts w:eastAsia="Times New Roman"/>
        </w:rPr>
        <w:t>8.10.7</w:t>
      </w:r>
      <w:r w:rsidR="00735754" w:rsidRPr="00892602">
        <w:rPr>
          <w:rFonts w:eastAsia="Times New Roman"/>
        </w:rPr>
        <w:tab/>
      </w:r>
      <w:r w:rsidR="009F779E" w:rsidRPr="00892602">
        <w:rPr>
          <w:rFonts w:eastAsia="Times New Roman"/>
        </w:rPr>
        <w:t xml:space="preserve">Program Coordinator </w:t>
      </w:r>
      <w:bookmarkEnd w:id="446"/>
      <w:r w:rsidR="009F779E" w:rsidRPr="000D7A52">
        <w:rPr>
          <w:rFonts w:eastAsia="Times New Roman"/>
          <w:color w:val="0070C0"/>
        </w:rPr>
        <w:t>&lt;SBM 2008&gt;</w:t>
      </w:r>
      <w:bookmarkEnd w:id="447"/>
    </w:p>
    <w:p w14:paraId="5EE8BE9F" w14:textId="77777777" w:rsidR="009F779E" w:rsidRPr="00892602" w:rsidRDefault="009F779E">
      <w:pPr>
        <w:divId w:val="1123883793"/>
      </w:pPr>
      <w:r w:rsidRPr="00892602">
        <w:t xml:space="preserve">There is perhaps no other person more responsible for a successful conference than the Program Coordinator. Exciting speakers, workshops, innovative ideas, panels with lively discussions, strands of interest to the broad scope of our participants all are necessary ingredients of a stimulating program. </w:t>
      </w:r>
    </w:p>
    <w:p w14:paraId="21E5CA4E" w14:textId="77777777" w:rsidR="009F779E" w:rsidRPr="00892602" w:rsidRDefault="009F779E">
      <w:pPr>
        <w:divId w:val="1123883793"/>
      </w:pPr>
      <w:r w:rsidRPr="00892602">
        <w:t>The conference program strands, or areas of interest or focus, are reviewed each year by the Program Chair. When submissions indicate the need for a revision of a strand or the introduction of a new strand, changes will be announced in conference publications and updated for the next Call for Presenters and Presiders form.</w:t>
      </w:r>
    </w:p>
    <w:p w14:paraId="078EE56F" w14:textId="7228707E" w:rsidR="009F779E" w:rsidRPr="00892602" w:rsidRDefault="009F779E">
      <w:pPr>
        <w:divId w:val="1123883793"/>
      </w:pPr>
      <w:r w:rsidRPr="00892602">
        <w:t xml:space="preserve">The production of a conference program begins approximately 18 months in advance of the conference. </w:t>
      </w:r>
      <w:r w:rsidR="00F93EFE" w:rsidRPr="00892602">
        <w:t xml:space="preserve"> </w:t>
      </w:r>
      <w:r w:rsidRPr="00892602">
        <w:t>The Program Coordinator’s duties require attention year-round but are especially time intensive in February and March prior to the conference. Work on publications, in which the Program Coordinator participates, occurs during the summer. This position requires attention to details, strong editing skills, and extensive familiarity with the AMATYC conference.</w:t>
      </w:r>
    </w:p>
    <w:p w14:paraId="100497A9" w14:textId="77777777" w:rsidR="009F779E" w:rsidRPr="00892602" w:rsidRDefault="009F779E" w:rsidP="00017265">
      <w:pPr>
        <w:divId w:val="1123883793"/>
        <w:rPr>
          <w:rFonts w:eastAsia="Times New Roman"/>
          <w:b/>
        </w:rPr>
      </w:pPr>
      <w:r w:rsidRPr="00892602">
        <w:rPr>
          <w:rFonts w:eastAsia="Times New Roman"/>
          <w:b/>
        </w:rPr>
        <w:t>Appointment Process</w:t>
      </w:r>
    </w:p>
    <w:p w14:paraId="1B3AFB0C" w14:textId="77777777" w:rsidR="009F779E" w:rsidRPr="00892602" w:rsidRDefault="009F779E">
      <w:pPr>
        <w:divId w:val="1123883793"/>
      </w:pPr>
      <w:r w:rsidRPr="00892602">
        <w:t>The Program Coordinator is recommended by the President and appointed by the Executive Board. This position reports to the Conference Coordinator.</w:t>
      </w:r>
    </w:p>
    <w:p w14:paraId="40BDCE3B" w14:textId="77777777" w:rsidR="009F779E" w:rsidRPr="00892602" w:rsidRDefault="009F779E" w:rsidP="00017265">
      <w:pPr>
        <w:divId w:val="1123883793"/>
        <w:rPr>
          <w:rFonts w:eastAsia="Times New Roman"/>
          <w:b/>
        </w:rPr>
      </w:pPr>
      <w:r w:rsidRPr="00892602">
        <w:rPr>
          <w:rFonts w:eastAsia="Times New Roman"/>
          <w:b/>
        </w:rPr>
        <w:t>Term of Office</w:t>
      </w:r>
    </w:p>
    <w:p w14:paraId="4C9D833A" w14:textId="77777777" w:rsidR="009F779E" w:rsidRPr="00892602" w:rsidRDefault="009F779E">
      <w:pPr>
        <w:shd w:val="clear" w:color="auto" w:fill="FFFFFF"/>
        <w:divId w:val="1123883793"/>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892602">
        <w:rPr>
          <w:i/>
          <w:iCs/>
          <w:color w:val="0000FF"/>
        </w:rPr>
        <w:t>&lt;FBM 2007&gt;</w:t>
      </w:r>
    </w:p>
    <w:p w14:paraId="51C02116" w14:textId="77777777" w:rsidR="009F779E" w:rsidRPr="00892602" w:rsidRDefault="009F779E" w:rsidP="00017265">
      <w:pPr>
        <w:divId w:val="1123883793"/>
        <w:rPr>
          <w:rFonts w:eastAsia="Times New Roman"/>
          <w:b/>
        </w:rPr>
      </w:pPr>
      <w:r w:rsidRPr="00892602">
        <w:rPr>
          <w:rFonts w:eastAsia="Times New Roman"/>
          <w:b/>
        </w:rPr>
        <w:t>Duties Prior to the Conference</w:t>
      </w:r>
    </w:p>
    <w:p w14:paraId="52C21ABD" w14:textId="77777777" w:rsidR="009F779E" w:rsidRPr="00892602" w:rsidRDefault="009F779E" w:rsidP="00A75117">
      <w:pPr>
        <w:numPr>
          <w:ilvl w:val="0"/>
          <w:numId w:val="180"/>
        </w:numPr>
        <w:tabs>
          <w:tab w:val="left" w:pos="720"/>
        </w:tabs>
        <w:divId w:val="1123883793"/>
      </w:pPr>
      <w:r w:rsidRPr="00892602">
        <w:t>Participate in a site refresh visit approximately 18 months in advance of the conference. Based on information obtained, develop a detailed grid listing each room available per day from the arrival of the Executive Board prior to the conference through the last day of the conference. With the Conference Coordinator and while on site, develop a usage plan for each room on each day, including placing all major conference events and specifying realistic room settings and capacities.</w:t>
      </w:r>
    </w:p>
    <w:p w14:paraId="7B88A504" w14:textId="77777777" w:rsidR="009F779E" w:rsidRPr="00892602" w:rsidRDefault="009F779E" w:rsidP="00A75117">
      <w:pPr>
        <w:numPr>
          <w:ilvl w:val="0"/>
          <w:numId w:val="180"/>
        </w:numPr>
        <w:tabs>
          <w:tab w:val="left" w:pos="720"/>
        </w:tabs>
        <w:divId w:val="1123883793"/>
      </w:pPr>
      <w:r w:rsidRPr="00892602">
        <w:t>With the assistance of the AMATYC Webmaster, update electronic proposal and review forms several months before the submission process begins.</w:t>
      </w:r>
    </w:p>
    <w:p w14:paraId="442F7AEC" w14:textId="3E8E6AB4" w:rsidR="009F779E" w:rsidRPr="00892602" w:rsidRDefault="009F779E" w:rsidP="00A75117">
      <w:pPr>
        <w:numPr>
          <w:ilvl w:val="0"/>
          <w:numId w:val="180"/>
        </w:numPr>
        <w:tabs>
          <w:tab w:val="left" w:pos="720"/>
        </w:tabs>
        <w:divId w:val="1123883793"/>
      </w:pPr>
      <w:r w:rsidRPr="00892602">
        <w:t xml:space="preserve">Direct the proposal submission and review process working with the AMATYC office staff. </w:t>
      </w:r>
      <w:r w:rsidR="00F93EFE" w:rsidRPr="00892602">
        <w:t xml:space="preserve"> </w:t>
      </w:r>
      <w:r w:rsidRPr="00892602">
        <w:t>Provide the office with a list of proposals or speakers that are to be accepted without review. Proposals are accepted electronically from Nov. 1 through Feb. 1 prior to the conference.</w:t>
      </w:r>
    </w:p>
    <w:p w14:paraId="6C8B7BEF" w14:textId="77777777" w:rsidR="009F779E" w:rsidRPr="00892602" w:rsidRDefault="009F779E" w:rsidP="00A75117">
      <w:pPr>
        <w:numPr>
          <w:ilvl w:val="0"/>
          <w:numId w:val="180"/>
        </w:numPr>
        <w:tabs>
          <w:tab w:val="left" w:pos="720"/>
        </w:tabs>
        <w:divId w:val="1123883793"/>
      </w:pPr>
      <w:r w:rsidRPr="00892602">
        <w:t xml:space="preserve">Chair the Program Proposal Review Committee consisting of five appointed reviewers, the academic committee chairs, </w:t>
      </w:r>
      <w:r w:rsidR="00D05613" w:rsidRPr="00892602">
        <w:t xml:space="preserve">the ANet leaders, </w:t>
      </w:r>
      <w:r w:rsidRPr="00892602">
        <w:t>the Assistant Conference Coordinator, and the Presider Chair. Ensure that members of the Program Proposal Review Committee receive all proposals subject to review as well as the link to the review form and directions for review, and provide a deadline for receiving committee member reviews.</w:t>
      </w:r>
      <w:r w:rsidR="00D05613" w:rsidRPr="00892602">
        <w:t xml:space="preserve"> </w:t>
      </w:r>
      <w:r w:rsidR="00D05613" w:rsidRPr="000D7A52">
        <w:rPr>
          <w:color w:val="0070C0"/>
        </w:rPr>
        <w:t>&lt;SBM 2016&gt;</w:t>
      </w:r>
    </w:p>
    <w:p w14:paraId="3E1E759D" w14:textId="77777777" w:rsidR="009F779E" w:rsidRPr="00892602" w:rsidRDefault="009F779E" w:rsidP="00A75117">
      <w:pPr>
        <w:numPr>
          <w:ilvl w:val="0"/>
          <w:numId w:val="180"/>
        </w:numPr>
        <w:tabs>
          <w:tab w:val="left" w:pos="720"/>
        </w:tabs>
        <w:divId w:val="1123883793"/>
      </w:pPr>
      <w:r w:rsidRPr="00892602">
        <w:t>Ensure that the following statement is included on all Presenter/Presider Proposal forms and on the letter of acceptance requested from potential presenters who are invited to speak. "I understand that this presentation is not to contain an endorsement of any commercial product or service."</w:t>
      </w:r>
    </w:p>
    <w:p w14:paraId="3192D031" w14:textId="77777777" w:rsidR="009F779E" w:rsidRPr="00892602" w:rsidRDefault="009F779E" w:rsidP="00A75117">
      <w:pPr>
        <w:numPr>
          <w:ilvl w:val="0"/>
          <w:numId w:val="180"/>
        </w:numPr>
        <w:tabs>
          <w:tab w:val="left" w:pos="720"/>
        </w:tabs>
        <w:divId w:val="1123883793"/>
      </w:pPr>
      <w:r w:rsidRPr="00892602">
        <w:t>Compile proposal reviews for use in making speaker selections.</w:t>
      </w:r>
    </w:p>
    <w:p w14:paraId="6849BE91" w14:textId="77777777" w:rsidR="009F779E" w:rsidRPr="00892602" w:rsidRDefault="009F779E" w:rsidP="00A75117">
      <w:pPr>
        <w:numPr>
          <w:ilvl w:val="0"/>
          <w:numId w:val="180"/>
        </w:numPr>
        <w:tabs>
          <w:tab w:val="left" w:pos="720"/>
        </w:tabs>
        <w:spacing w:after="0"/>
        <w:divId w:val="1123883793"/>
      </w:pPr>
      <w:r w:rsidRPr="00892602">
        <w:t>Meet in March with the Assistant Conference Coordinator and Presider Chair to select proposals and lay out the annual conference program. Use all available information, including the speaker history, the compiled proposal reviews, topic balance of the program, and logistical requirements of presenters to select and schedule proposals. Prepare a draft of the program in matrix form, using the following guidelines.</w:t>
      </w:r>
    </w:p>
    <w:p w14:paraId="7020A78D" w14:textId="77777777" w:rsidR="009F779E" w:rsidRPr="00892602" w:rsidRDefault="009F779E">
      <w:pPr>
        <w:ind w:left="1200"/>
        <w:divId w:val="1123883793"/>
      </w:pPr>
      <w:r w:rsidRPr="00892602">
        <w:t>A. Include times, room assignments, capacity of rooms, and equipment needs for each session.</w:t>
      </w:r>
    </w:p>
    <w:p w14:paraId="2FC8B520" w14:textId="77777777" w:rsidR="009F779E" w:rsidRPr="00892602" w:rsidRDefault="009F779E">
      <w:pPr>
        <w:ind w:left="1200"/>
        <w:divId w:val="1123883793"/>
      </w:pPr>
      <w:r w:rsidRPr="00892602">
        <w:t>B. Make room assignments based upon the expected popularity of a presentation versus the capacity of the room.</w:t>
      </w:r>
    </w:p>
    <w:p w14:paraId="41D94B7D" w14:textId="77777777" w:rsidR="009F779E" w:rsidRPr="00892602" w:rsidRDefault="009F779E">
      <w:pPr>
        <w:ind w:left="1200"/>
        <w:divId w:val="1123883793"/>
      </w:pPr>
      <w:r w:rsidRPr="00892602">
        <w:t>C. Assign rooms for committee meetings according to attendance at the respective committee meetings at the previous conference. To achieve this, rooms not appropriate in size for regular sessions should be used for small committee meetings.</w:t>
      </w:r>
    </w:p>
    <w:p w14:paraId="4831E376" w14:textId="77777777" w:rsidR="009F779E" w:rsidRPr="00892602" w:rsidRDefault="009F779E">
      <w:pPr>
        <w:ind w:left="1200"/>
        <w:divId w:val="1123883793"/>
      </w:pPr>
      <w:r w:rsidRPr="00892602">
        <w:t>D. Include one to three meeting rooms per day (typically two rooms on Thursday, three rooms on Friday, and two rooms on Saturday) to accommodate commercial presentations.</w:t>
      </w:r>
    </w:p>
    <w:p w14:paraId="3CEFF2AB" w14:textId="77777777" w:rsidR="009F779E" w:rsidRPr="00892602" w:rsidRDefault="009F779E" w:rsidP="00A75117">
      <w:pPr>
        <w:numPr>
          <w:ilvl w:val="0"/>
          <w:numId w:val="181"/>
        </w:numPr>
        <w:tabs>
          <w:tab w:val="left" w:pos="720"/>
        </w:tabs>
        <w:divId w:val="1123883793"/>
      </w:pPr>
      <w:r w:rsidRPr="00892602">
        <w:t>Send a list of those speakers selected and those to be declined to the President and the Conference Coordinator for review before letters of invitation are sent.</w:t>
      </w:r>
    </w:p>
    <w:p w14:paraId="5C3D6AED" w14:textId="77777777" w:rsidR="009F779E" w:rsidRPr="00892602" w:rsidRDefault="009F779E" w:rsidP="00A75117">
      <w:pPr>
        <w:numPr>
          <w:ilvl w:val="0"/>
          <w:numId w:val="181"/>
        </w:numPr>
        <w:tabs>
          <w:tab w:val="left" w:pos="720"/>
        </w:tabs>
        <w:divId w:val="1123883793"/>
      </w:pPr>
      <w:r w:rsidRPr="00892602">
        <w:t>Make editorial changes so that each selected presentation description is an appropriate length, grammatically correct, reflects the content of the presentation, and written in the second or third person. Send edited proposal titles and descriptions to the AMATYC office. This should occur before letters of invitation are sent and must occur before descriptions are entered into the first draft of the conference miniprogram.</w:t>
      </w:r>
    </w:p>
    <w:p w14:paraId="3B3BFA03" w14:textId="77777777" w:rsidR="009F779E" w:rsidRPr="00892602" w:rsidRDefault="009F779E" w:rsidP="00A75117">
      <w:pPr>
        <w:numPr>
          <w:ilvl w:val="0"/>
          <w:numId w:val="181"/>
        </w:numPr>
        <w:tabs>
          <w:tab w:val="left" w:pos="720"/>
        </w:tabs>
        <w:divId w:val="1123883793"/>
      </w:pPr>
      <w:r w:rsidRPr="00892602">
        <w:t>Draft correspondence that will be sent, by the office, to all speakers. The following items should be included:</w:t>
      </w:r>
    </w:p>
    <w:p w14:paraId="06F31EDC" w14:textId="77777777" w:rsidR="009F779E" w:rsidRPr="00892602" w:rsidRDefault="009F779E">
      <w:pPr>
        <w:ind w:left="1200"/>
        <w:divId w:val="1123883793"/>
      </w:pPr>
      <w:r w:rsidRPr="00892602">
        <w:t>A. Stress the importance of notifying the Program Coordinator in case of an emergency causing cancellation. The letter should include the Program Coordinator's phone numbers and email address.</w:t>
      </w:r>
    </w:p>
    <w:p w14:paraId="37F38243" w14:textId="77777777" w:rsidR="009F779E" w:rsidRPr="00892602" w:rsidRDefault="009F779E">
      <w:pPr>
        <w:ind w:left="1200"/>
        <w:divId w:val="1123883793"/>
      </w:pPr>
      <w:r w:rsidRPr="00892602">
        <w:t>B. Encourage speakers to have handouts for participants in their session.</w:t>
      </w:r>
    </w:p>
    <w:p w14:paraId="13D921DA" w14:textId="77777777" w:rsidR="009F779E" w:rsidRPr="00892602" w:rsidRDefault="009F779E">
      <w:pPr>
        <w:ind w:left="1200"/>
        <w:divId w:val="1123883793"/>
      </w:pPr>
      <w:r w:rsidRPr="00892602">
        <w:t>C. Speaker Guidelines.</w:t>
      </w:r>
    </w:p>
    <w:p w14:paraId="0BF4760D" w14:textId="77777777" w:rsidR="009F779E" w:rsidRPr="00892602" w:rsidRDefault="009F779E">
      <w:pPr>
        <w:ind w:left="1200"/>
        <w:divId w:val="1123883793"/>
      </w:pPr>
      <w:r w:rsidRPr="00892602">
        <w:t>D. List of the equipment that will be provided by AMATYC for their session or workshop.</w:t>
      </w:r>
    </w:p>
    <w:p w14:paraId="3C6179A2" w14:textId="77777777" w:rsidR="009F779E" w:rsidRPr="00892602" w:rsidRDefault="009F779E" w:rsidP="00A75117">
      <w:pPr>
        <w:numPr>
          <w:ilvl w:val="0"/>
          <w:numId w:val="182"/>
        </w:numPr>
        <w:tabs>
          <w:tab w:val="left" w:pos="720"/>
        </w:tabs>
        <w:divId w:val="1123883793"/>
      </w:pPr>
      <w:r w:rsidRPr="00892602">
        <w:t>Notify the office of speaker selections, so that the office can send out invitation letters to accepted speakers, along a copy of the edited title and presentation description for their review. Also, notify the office of proposals not selected so letters of decline can be sent.</w:t>
      </w:r>
    </w:p>
    <w:p w14:paraId="02841C70" w14:textId="77777777" w:rsidR="009F779E" w:rsidRPr="00892602" w:rsidRDefault="009F779E" w:rsidP="00A75117">
      <w:pPr>
        <w:numPr>
          <w:ilvl w:val="0"/>
          <w:numId w:val="182"/>
        </w:numPr>
        <w:tabs>
          <w:tab w:val="left" w:pos="720"/>
        </w:tabs>
        <w:divId w:val="1123883793"/>
      </w:pPr>
      <w:r w:rsidRPr="00892602">
        <w:t>Receive responses to the letters of invitation from speakers and maintain a record of acceptances and refusals. Enter edits to titles, descriptions, and contact information submitted by speakers on their returned letters of invitation, and periodically send the file of edits to the AMATYC office.</w:t>
      </w:r>
    </w:p>
    <w:p w14:paraId="2143AD56" w14:textId="77777777" w:rsidR="009F779E" w:rsidRPr="00892602" w:rsidRDefault="009F779E" w:rsidP="00A75117">
      <w:pPr>
        <w:numPr>
          <w:ilvl w:val="0"/>
          <w:numId w:val="182"/>
        </w:numPr>
        <w:tabs>
          <w:tab w:val="left" w:pos="720"/>
        </w:tabs>
        <w:divId w:val="1123883793"/>
      </w:pPr>
      <w:r w:rsidRPr="00892602">
        <w:t>Advise the AMATYC office and Conference Coordinator of changes in the program, cancellations, replacements, and correction of errors.</w:t>
      </w:r>
    </w:p>
    <w:p w14:paraId="3C5D7C02" w14:textId="77777777" w:rsidR="009F779E" w:rsidRPr="00892602" w:rsidRDefault="009F779E" w:rsidP="00A75117">
      <w:pPr>
        <w:numPr>
          <w:ilvl w:val="0"/>
          <w:numId w:val="182"/>
        </w:numPr>
        <w:tabs>
          <w:tab w:val="left" w:pos="720"/>
        </w:tabs>
        <w:divId w:val="1123883793"/>
      </w:pPr>
      <w:r w:rsidRPr="00892602">
        <w:t>Edit and proof for accuracy drafts of the conference miniprogram and program. This information should include the speaker’s name, college affiliation, presentation title, description, day, time, and room assignment for each session.</w:t>
      </w:r>
    </w:p>
    <w:p w14:paraId="696B394F" w14:textId="77777777" w:rsidR="009F779E" w:rsidRPr="00892602" w:rsidRDefault="009F779E" w:rsidP="00A75117">
      <w:pPr>
        <w:numPr>
          <w:ilvl w:val="0"/>
          <w:numId w:val="182"/>
        </w:numPr>
        <w:tabs>
          <w:tab w:val="left" w:pos="720"/>
        </w:tabs>
        <w:divId w:val="1123883793"/>
      </w:pPr>
      <w:r w:rsidRPr="00892602">
        <w:t>Be responsible for the audio-visual equipment arrangements:</w:t>
      </w:r>
    </w:p>
    <w:p w14:paraId="51826AB5" w14:textId="77777777" w:rsidR="009F779E" w:rsidRPr="00892602" w:rsidRDefault="009F779E">
      <w:pPr>
        <w:ind w:left="1200"/>
        <w:divId w:val="1123883793"/>
      </w:pPr>
      <w:r w:rsidRPr="00892602">
        <w:t>A. Furnish the Conference Coordinator with the audio-visual requirements in keeping with the audio-visual agreed to in the letter of invitation to present.</w:t>
      </w:r>
    </w:p>
    <w:p w14:paraId="134487E2" w14:textId="77777777" w:rsidR="009F779E" w:rsidRPr="00892602" w:rsidRDefault="009F779E">
      <w:pPr>
        <w:ind w:left="1200"/>
        <w:divId w:val="1123883793"/>
      </w:pPr>
      <w:r w:rsidRPr="00892602">
        <w:t>B. Assist the Conference Coordinator in verifying that the necessary AV is available and that equipment charges will be within budget.</w:t>
      </w:r>
    </w:p>
    <w:p w14:paraId="471DB2AE" w14:textId="77777777" w:rsidR="009F779E" w:rsidRPr="00892602" w:rsidRDefault="009F779E">
      <w:pPr>
        <w:ind w:left="1200"/>
        <w:divId w:val="1123883793"/>
      </w:pPr>
      <w:r w:rsidRPr="00892602">
        <w:t>C. Assist the Conference Coordinator in reconciling the invoice for equipment rentals.</w:t>
      </w:r>
    </w:p>
    <w:p w14:paraId="595CA549" w14:textId="77777777" w:rsidR="009F779E" w:rsidRPr="00892602" w:rsidRDefault="009F779E" w:rsidP="00A75117">
      <w:pPr>
        <w:numPr>
          <w:ilvl w:val="0"/>
          <w:numId w:val="183"/>
        </w:numPr>
        <w:tabs>
          <w:tab w:val="left" w:pos="720"/>
        </w:tabs>
        <w:divId w:val="1123883793"/>
      </w:pPr>
      <w:r w:rsidRPr="00892602">
        <w:t>Proof the room/day agenda prepared by the professional conference planning company for audio-visual equipment and room set-up.</w:t>
      </w:r>
    </w:p>
    <w:p w14:paraId="523DC6D2" w14:textId="77777777" w:rsidR="009F779E" w:rsidRPr="00892602" w:rsidRDefault="009F779E" w:rsidP="00A75117">
      <w:pPr>
        <w:numPr>
          <w:ilvl w:val="0"/>
          <w:numId w:val="183"/>
        </w:numPr>
        <w:tabs>
          <w:tab w:val="left" w:pos="720"/>
        </w:tabs>
        <w:divId w:val="1123883793"/>
      </w:pPr>
      <w:r w:rsidRPr="00892602">
        <w:t>Notify the AMATYC office, Conference Coordinator, and President, as necessary, of any last-minute cancellations or changes in the program, so that announcements can be posted on bulletin boards and made in general meetings, and an errata sheet can be distributed.</w:t>
      </w:r>
    </w:p>
    <w:p w14:paraId="2701564F" w14:textId="77777777" w:rsidR="009F779E" w:rsidRPr="00892602" w:rsidRDefault="009F779E" w:rsidP="00017265">
      <w:pPr>
        <w:divId w:val="1123883793"/>
        <w:rPr>
          <w:rFonts w:eastAsia="Times New Roman"/>
          <w:b/>
        </w:rPr>
      </w:pPr>
      <w:r w:rsidRPr="00892602">
        <w:rPr>
          <w:rFonts w:eastAsia="Times New Roman"/>
          <w:b/>
        </w:rPr>
        <w:t>Duties at the Conference</w:t>
      </w:r>
    </w:p>
    <w:p w14:paraId="7958DD60" w14:textId="77777777" w:rsidR="009F779E" w:rsidRPr="00892602" w:rsidRDefault="009F779E" w:rsidP="00A75117">
      <w:pPr>
        <w:numPr>
          <w:ilvl w:val="0"/>
          <w:numId w:val="184"/>
        </w:numPr>
        <w:tabs>
          <w:tab w:val="left" w:pos="720"/>
        </w:tabs>
        <w:divId w:val="1123883793"/>
      </w:pPr>
      <w:r w:rsidRPr="00892602">
        <w:t>Set up the Speaker/Presider check-in station near the registration desk. If registration is completed, their registration package will be disbursed. If incomplete, speaker will need to process through the on-site registration line.</w:t>
      </w:r>
    </w:p>
    <w:p w14:paraId="6131B36B" w14:textId="77777777" w:rsidR="009F779E" w:rsidRPr="00892602" w:rsidRDefault="009F779E" w:rsidP="00A75117">
      <w:pPr>
        <w:numPr>
          <w:ilvl w:val="0"/>
          <w:numId w:val="184"/>
        </w:numPr>
        <w:tabs>
          <w:tab w:val="left" w:pos="720"/>
        </w:tabs>
        <w:divId w:val="1123883793"/>
      </w:pPr>
      <w:r w:rsidRPr="00892602">
        <w:t>Track speaker check-in to identify speakers who have not checked in, and develop a contingency plan.</w:t>
      </w:r>
    </w:p>
    <w:p w14:paraId="4ABD0057" w14:textId="77777777" w:rsidR="009F779E" w:rsidRPr="00892602" w:rsidRDefault="009F779E" w:rsidP="00A75117">
      <w:pPr>
        <w:numPr>
          <w:ilvl w:val="0"/>
          <w:numId w:val="184"/>
        </w:numPr>
        <w:tabs>
          <w:tab w:val="left" w:pos="720"/>
        </w:tabs>
        <w:divId w:val="1123883793"/>
      </w:pPr>
      <w:r w:rsidRPr="00892602">
        <w:t>Coordinate with the Presider Chair to set up a schedule to work at the Speaker/Presider station. (A paid worker will also be available to assist with staffing of the Speaker/Presider check-in station.)</w:t>
      </w:r>
    </w:p>
    <w:p w14:paraId="4FC2D5BB" w14:textId="77777777" w:rsidR="009F779E" w:rsidRPr="00892602" w:rsidRDefault="009F779E" w:rsidP="00A75117">
      <w:pPr>
        <w:numPr>
          <w:ilvl w:val="0"/>
          <w:numId w:val="184"/>
        </w:numPr>
        <w:tabs>
          <w:tab w:val="left" w:pos="720"/>
        </w:tabs>
        <w:divId w:val="1123883793"/>
      </w:pPr>
      <w:r w:rsidRPr="00892602">
        <w:t>Welcome speakers whenever possible and assist them with any last-minute problems.</w:t>
      </w:r>
    </w:p>
    <w:p w14:paraId="008E55C2" w14:textId="77777777" w:rsidR="009F779E" w:rsidRPr="00892602" w:rsidRDefault="009F779E" w:rsidP="00A75117">
      <w:pPr>
        <w:numPr>
          <w:ilvl w:val="0"/>
          <w:numId w:val="184"/>
        </w:numPr>
        <w:tabs>
          <w:tab w:val="left" w:pos="720"/>
        </w:tabs>
        <w:divId w:val="1123883793"/>
      </w:pPr>
      <w:r w:rsidRPr="00892602">
        <w:t>Check with the Local Events Coordinator to get information about copying facilities in close proximity to the hotel, and provide this information to speakers.</w:t>
      </w:r>
    </w:p>
    <w:p w14:paraId="6F7C9963" w14:textId="77777777" w:rsidR="009F779E" w:rsidRPr="00892602" w:rsidRDefault="009F779E" w:rsidP="00A75117">
      <w:pPr>
        <w:numPr>
          <w:ilvl w:val="0"/>
          <w:numId w:val="184"/>
        </w:numPr>
        <w:tabs>
          <w:tab w:val="left" w:pos="720"/>
        </w:tabs>
        <w:divId w:val="1123883793"/>
      </w:pPr>
      <w:r w:rsidRPr="00892602">
        <w:t>Participate in the planning meeting for the conference in year C during the conference in year C-1.</w:t>
      </w:r>
    </w:p>
    <w:p w14:paraId="1A1567B9" w14:textId="77777777" w:rsidR="009F779E" w:rsidRPr="00892602" w:rsidRDefault="009F779E" w:rsidP="00A75117">
      <w:pPr>
        <w:numPr>
          <w:ilvl w:val="0"/>
          <w:numId w:val="184"/>
        </w:numPr>
        <w:tabs>
          <w:tab w:val="left" w:pos="720"/>
        </w:tabs>
        <w:divId w:val="1123883793"/>
      </w:pPr>
      <w:r w:rsidRPr="00892602">
        <w:t>Attend sessions as time allows, paying particular attention to those that may be problematic.</w:t>
      </w:r>
    </w:p>
    <w:p w14:paraId="4238F3DB" w14:textId="77777777" w:rsidR="009F779E" w:rsidRPr="00892602" w:rsidRDefault="009F779E" w:rsidP="00017265">
      <w:pPr>
        <w:divId w:val="1123883793"/>
        <w:rPr>
          <w:rFonts w:eastAsia="Times New Roman"/>
          <w:b/>
        </w:rPr>
      </w:pPr>
      <w:r w:rsidRPr="00892602">
        <w:rPr>
          <w:rFonts w:eastAsia="Times New Roman"/>
          <w:b/>
        </w:rPr>
        <w:t>Duties after the Conference</w:t>
      </w:r>
    </w:p>
    <w:p w14:paraId="1DEFF59F" w14:textId="77777777" w:rsidR="009F779E" w:rsidRPr="00892602" w:rsidRDefault="009F779E" w:rsidP="00A75117">
      <w:pPr>
        <w:numPr>
          <w:ilvl w:val="0"/>
          <w:numId w:val="185"/>
        </w:numPr>
        <w:shd w:val="clear" w:color="auto" w:fill="FFFFFF"/>
        <w:tabs>
          <w:tab w:val="left" w:pos="720"/>
        </w:tabs>
        <w:divId w:val="1123883793"/>
      </w:pPr>
      <w:r w:rsidRPr="00892602">
        <w:rPr>
          <w:shd w:val="clear" w:color="auto" w:fill="FFFFFF"/>
        </w:rPr>
        <w:t>Draft thank-you letters to be sent by the office to speakers when conference is over. Update the speaker list maintained at the office to delete no-shows and add replacements.</w:t>
      </w:r>
    </w:p>
    <w:p w14:paraId="19AE9F2B" w14:textId="77777777" w:rsidR="009F779E" w:rsidRPr="00892602" w:rsidRDefault="009F779E" w:rsidP="00A75117">
      <w:pPr>
        <w:numPr>
          <w:ilvl w:val="0"/>
          <w:numId w:val="185"/>
        </w:numPr>
        <w:shd w:val="clear" w:color="auto" w:fill="FFFFFF"/>
        <w:tabs>
          <w:tab w:val="left" w:pos="720"/>
        </w:tabs>
        <w:divId w:val="1123883793"/>
      </w:pPr>
      <w:r w:rsidRPr="00892602">
        <w:t>Write thank-you letters to members of the Program Proposal Review Committee.</w:t>
      </w:r>
    </w:p>
    <w:p w14:paraId="5B1CF642" w14:textId="77777777" w:rsidR="009F779E" w:rsidRPr="00892602" w:rsidRDefault="009F779E" w:rsidP="00A75117">
      <w:pPr>
        <w:numPr>
          <w:ilvl w:val="0"/>
          <w:numId w:val="185"/>
        </w:numPr>
        <w:shd w:val="clear" w:color="auto" w:fill="FFFFFF"/>
        <w:tabs>
          <w:tab w:val="left" w:pos="720"/>
        </w:tabs>
        <w:divId w:val="1123883793"/>
      </w:pPr>
      <w:r w:rsidRPr="00892602">
        <w:t>Update the speaker history file. Include evaluation rating and highlight strong speakers as well as those who should be avoided in the future.</w:t>
      </w:r>
    </w:p>
    <w:p w14:paraId="01202051" w14:textId="77777777" w:rsidR="009F779E" w:rsidRPr="00892602" w:rsidRDefault="009F779E" w:rsidP="00A75117">
      <w:pPr>
        <w:numPr>
          <w:ilvl w:val="0"/>
          <w:numId w:val="185"/>
        </w:numPr>
        <w:shd w:val="clear" w:color="auto" w:fill="FFFFFF"/>
        <w:tabs>
          <w:tab w:val="left" w:pos="720"/>
        </w:tabs>
        <w:divId w:val="1123883793"/>
      </w:pPr>
      <w:r w:rsidRPr="00892602">
        <w:t>Submit reimbursement request according to policy and using guidelines provided by the Treasurer.</w:t>
      </w:r>
    </w:p>
    <w:p w14:paraId="48846AD6" w14:textId="77777777" w:rsidR="009F779E" w:rsidRPr="00892602" w:rsidRDefault="009F779E" w:rsidP="00A75117">
      <w:pPr>
        <w:numPr>
          <w:ilvl w:val="0"/>
          <w:numId w:val="185"/>
        </w:numPr>
        <w:shd w:val="clear" w:color="auto" w:fill="FFFFFF"/>
        <w:tabs>
          <w:tab w:val="left" w:pos="720"/>
        </w:tabs>
        <w:divId w:val="1123883793"/>
      </w:pPr>
      <w:r w:rsidRPr="00892602">
        <w:t>Prepare reports and motions, as needed, for Spring and Fall Executive Board meetings.</w:t>
      </w:r>
    </w:p>
    <w:p w14:paraId="1B03826A" w14:textId="3ACA2068" w:rsidR="009F779E" w:rsidRPr="00892602" w:rsidRDefault="00F93EFE">
      <w:pPr>
        <w:divId w:val="1987775891"/>
      </w:pPr>
      <w:r w:rsidRPr="00892602">
        <w:t xml:space="preserve"> </w:t>
      </w:r>
    </w:p>
    <w:p w14:paraId="2F9D87F3" w14:textId="41A3147C" w:rsidR="009F779E" w:rsidRPr="00892602" w:rsidRDefault="009F779E" w:rsidP="009762F9">
      <w:pPr>
        <w:pStyle w:val="Heading2"/>
        <w:divId w:val="1123883793"/>
        <w:rPr>
          <w:rFonts w:eastAsia="Times New Roman"/>
        </w:rPr>
      </w:pPr>
      <w:bookmarkStart w:id="448" w:name="_Toc435003535"/>
      <w:bookmarkStart w:id="449" w:name="_Toc520655460"/>
      <w:bookmarkStart w:id="450" w:name="a8_11_Conference_Presiders"/>
      <w:r w:rsidRPr="00892602">
        <w:rPr>
          <w:rFonts w:eastAsia="Times New Roman"/>
        </w:rPr>
        <w:t>8.11</w:t>
      </w:r>
      <w:r w:rsidR="00735754" w:rsidRPr="00892602">
        <w:rPr>
          <w:rFonts w:eastAsia="Times New Roman"/>
        </w:rPr>
        <w:tab/>
      </w:r>
      <w:r w:rsidRPr="00892602">
        <w:rPr>
          <w:rFonts w:eastAsia="Times New Roman"/>
        </w:rPr>
        <w:t>Conference Presiders</w:t>
      </w:r>
      <w:bookmarkEnd w:id="448"/>
      <w:bookmarkEnd w:id="449"/>
    </w:p>
    <w:bookmarkEnd w:id="450"/>
    <w:p w14:paraId="49753EDB" w14:textId="77777777" w:rsidR="009F779E" w:rsidRPr="00892602" w:rsidRDefault="009F779E">
      <w:pPr>
        <w:divId w:val="1123883793"/>
      </w:pPr>
      <w:r w:rsidRPr="00892602">
        <w:t xml:space="preserve">The selection of presiders is a very important function in the planning process for a successful conference with a quality program. The presider is the person that starts and stops each session and is the key person in AMATYC’s effort to conduct a meaningful evaluation of the conference presentations. To help recruit presiders, a call for presiders appears in the fall issues of </w:t>
      </w:r>
      <w:r w:rsidRPr="00892602">
        <w:rPr>
          <w:i/>
          <w:iCs/>
        </w:rPr>
        <w:t>MathAMATYC Educator</w:t>
      </w:r>
      <w:r w:rsidRPr="00892602">
        <w:t xml:space="preserve"> and </w:t>
      </w:r>
      <w:r w:rsidRPr="00892602">
        <w:rPr>
          <w:i/>
          <w:iCs/>
        </w:rPr>
        <w:t>AMATYC News</w:t>
      </w:r>
      <w:r w:rsidRPr="00892602">
        <w:t xml:space="preserve"> and in the Chronicle for Higher Education, and an online Presider Application Form is posted on the AMATYC Web Page. As prospective presider forms are received, the Presider Chair will send an acknowledgment giving the anticipated date by which invitations to preside will be sent. The Presider Chair may also request additional information (summer address and phone number, etc.) that might be required to maintain the database with presider information.</w:t>
      </w:r>
    </w:p>
    <w:p w14:paraId="420B0F28" w14:textId="28FA0B8C" w:rsidR="009F779E" w:rsidRPr="00892602" w:rsidRDefault="009F779E" w:rsidP="00480238">
      <w:pPr>
        <w:divId w:val="504828160"/>
      </w:pPr>
    </w:p>
    <w:p w14:paraId="3D513B30" w14:textId="6D154E9B" w:rsidR="009F779E" w:rsidRPr="00892602" w:rsidRDefault="009F779E" w:rsidP="009762F9">
      <w:pPr>
        <w:pStyle w:val="Heading3"/>
        <w:divId w:val="1123883793"/>
        <w:rPr>
          <w:rFonts w:eastAsia="Times New Roman"/>
        </w:rPr>
      </w:pPr>
      <w:bookmarkStart w:id="451" w:name="_Toc520655461"/>
      <w:bookmarkStart w:id="452" w:name="a8_11_1_Presider_Chair"/>
      <w:r w:rsidRPr="00892602">
        <w:rPr>
          <w:rFonts w:eastAsia="Times New Roman"/>
        </w:rPr>
        <w:t>8.11.1</w:t>
      </w:r>
      <w:r w:rsidR="00735754" w:rsidRPr="00892602">
        <w:rPr>
          <w:rFonts w:eastAsia="Times New Roman"/>
        </w:rPr>
        <w:tab/>
      </w:r>
      <w:r w:rsidRPr="00892602">
        <w:rPr>
          <w:rFonts w:eastAsia="Times New Roman"/>
        </w:rPr>
        <w:t>Presider Chair</w:t>
      </w:r>
      <w:bookmarkEnd w:id="451"/>
    </w:p>
    <w:bookmarkEnd w:id="452"/>
    <w:p w14:paraId="7058691E" w14:textId="77777777" w:rsidR="009F779E" w:rsidRPr="00892602" w:rsidRDefault="009F779E" w:rsidP="00017265">
      <w:pPr>
        <w:divId w:val="1123883793"/>
        <w:rPr>
          <w:rFonts w:eastAsia="Times New Roman"/>
        </w:rPr>
      </w:pPr>
      <w:r w:rsidRPr="00892602">
        <w:rPr>
          <w:rFonts w:eastAsia="Times New Roman"/>
        </w:rPr>
        <w:t>Appointment Process</w:t>
      </w:r>
    </w:p>
    <w:p w14:paraId="0AC58516" w14:textId="77777777" w:rsidR="009F779E" w:rsidRPr="00892602" w:rsidRDefault="009F779E">
      <w:pPr>
        <w:divId w:val="1123883793"/>
      </w:pPr>
      <w:r w:rsidRPr="00892602">
        <w:t>The Presider Chair is recommended by the President and appointed by the Executive Board. This position reports to the Conference Coordinator.</w:t>
      </w:r>
    </w:p>
    <w:p w14:paraId="568F40BB" w14:textId="77777777" w:rsidR="009F779E" w:rsidRPr="00892602" w:rsidRDefault="009F779E" w:rsidP="00017265">
      <w:pPr>
        <w:divId w:val="1123883793"/>
        <w:rPr>
          <w:rFonts w:eastAsia="Times New Roman"/>
        </w:rPr>
      </w:pPr>
      <w:r w:rsidRPr="00892602">
        <w:rPr>
          <w:rFonts w:eastAsia="Times New Roman"/>
        </w:rPr>
        <w:t>Term of Office</w:t>
      </w:r>
    </w:p>
    <w:p w14:paraId="50B3386C" w14:textId="77777777" w:rsidR="009F779E" w:rsidRPr="00892602" w:rsidRDefault="009F779E">
      <w:pPr>
        <w:shd w:val="clear" w:color="auto" w:fill="FFFFFF"/>
        <w:divId w:val="1123883793"/>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892602">
        <w:rPr>
          <w:i/>
          <w:iCs/>
          <w:color w:val="0000FF"/>
        </w:rPr>
        <w:t>&lt;FBM 2007&gt;</w:t>
      </w:r>
    </w:p>
    <w:p w14:paraId="0688760F" w14:textId="77777777" w:rsidR="009F779E" w:rsidRPr="00892602" w:rsidRDefault="009F779E" w:rsidP="00017265">
      <w:pPr>
        <w:divId w:val="1123883793"/>
        <w:rPr>
          <w:rFonts w:eastAsia="Times New Roman"/>
        </w:rPr>
      </w:pPr>
      <w:r w:rsidRPr="00892602">
        <w:rPr>
          <w:rFonts w:eastAsia="Times New Roman"/>
        </w:rPr>
        <w:t>General Duties</w:t>
      </w:r>
    </w:p>
    <w:p w14:paraId="3C25C35D" w14:textId="77777777" w:rsidR="009F779E" w:rsidRPr="00892602" w:rsidRDefault="009F779E" w:rsidP="00A75117">
      <w:pPr>
        <w:numPr>
          <w:ilvl w:val="0"/>
          <w:numId w:val="186"/>
        </w:numPr>
        <w:tabs>
          <w:tab w:val="left" w:pos="720"/>
        </w:tabs>
        <w:divId w:val="1123883793"/>
      </w:pPr>
      <w:r w:rsidRPr="00892602">
        <w:t>Maintain continuous AMATYC membership during the term of appointment.</w:t>
      </w:r>
    </w:p>
    <w:p w14:paraId="0FC49D2E" w14:textId="77777777" w:rsidR="009F779E" w:rsidRPr="00892602" w:rsidRDefault="009F779E" w:rsidP="00A75117">
      <w:pPr>
        <w:numPr>
          <w:ilvl w:val="0"/>
          <w:numId w:val="186"/>
        </w:numPr>
        <w:tabs>
          <w:tab w:val="left" w:pos="720"/>
        </w:tabs>
        <w:divId w:val="1123883793"/>
      </w:pPr>
      <w:r w:rsidRPr="00892602">
        <w:t>Work closely with the Program Coordinator, Conference Coordinator, and the AMATYC Office so that all information for the conference publications is ready by the publication deadlines.</w:t>
      </w:r>
    </w:p>
    <w:p w14:paraId="04CEB1C0" w14:textId="77777777" w:rsidR="009F779E" w:rsidRPr="00892602" w:rsidRDefault="009F779E" w:rsidP="00A75117">
      <w:pPr>
        <w:numPr>
          <w:ilvl w:val="0"/>
          <w:numId w:val="186"/>
        </w:numPr>
        <w:tabs>
          <w:tab w:val="left" w:pos="720"/>
        </w:tabs>
        <w:divId w:val="1123883793"/>
      </w:pPr>
      <w:r w:rsidRPr="00892602">
        <w:t>Serve on the Program Proposal Review Committee.</w:t>
      </w:r>
    </w:p>
    <w:p w14:paraId="0885C388" w14:textId="77777777" w:rsidR="009F779E" w:rsidRPr="00892602" w:rsidRDefault="009F779E" w:rsidP="00017265">
      <w:pPr>
        <w:divId w:val="1123883793"/>
        <w:rPr>
          <w:rFonts w:eastAsia="Times New Roman"/>
        </w:rPr>
      </w:pPr>
      <w:r w:rsidRPr="00892602">
        <w:rPr>
          <w:rFonts w:eastAsia="Times New Roman"/>
        </w:rPr>
        <w:t>Duties Prior to the Conference</w:t>
      </w:r>
    </w:p>
    <w:p w14:paraId="0EAAF567" w14:textId="77777777" w:rsidR="009F779E" w:rsidRPr="00892602" w:rsidRDefault="009F779E" w:rsidP="00A75117">
      <w:pPr>
        <w:numPr>
          <w:ilvl w:val="0"/>
          <w:numId w:val="187"/>
        </w:numPr>
        <w:tabs>
          <w:tab w:val="left" w:pos="720"/>
        </w:tabs>
        <w:spacing w:after="0"/>
        <w:divId w:val="1123883793"/>
      </w:pPr>
      <w:r w:rsidRPr="00892602">
        <w:t>Meet once in the spring with the Program Coordinator and Assistant Conference Coordinator to lay out the annual conference program.</w:t>
      </w:r>
    </w:p>
    <w:p w14:paraId="4F951E59" w14:textId="77777777" w:rsidR="009F779E" w:rsidRPr="00892602" w:rsidRDefault="009F779E" w:rsidP="00A75117">
      <w:pPr>
        <w:numPr>
          <w:ilvl w:val="0"/>
          <w:numId w:val="187"/>
        </w:numPr>
        <w:tabs>
          <w:tab w:val="left" w:pos="720"/>
        </w:tabs>
        <w:divId w:val="1123883793"/>
      </w:pPr>
      <w:r w:rsidRPr="00892602">
        <w:t>Confirm, with the Program Coordinator, the number of presiders that will be needed.</w:t>
      </w:r>
    </w:p>
    <w:p w14:paraId="26BA236F" w14:textId="77777777" w:rsidR="009F779E" w:rsidRPr="00892602" w:rsidRDefault="009F779E" w:rsidP="00A75117">
      <w:pPr>
        <w:numPr>
          <w:ilvl w:val="0"/>
          <w:numId w:val="187"/>
        </w:numPr>
        <w:tabs>
          <w:tab w:val="left" w:pos="720"/>
        </w:tabs>
        <w:divId w:val="1123883793"/>
      </w:pPr>
      <w:r w:rsidRPr="00892602">
        <w:t>Prepare a list of procedures for the presiders. These procedures must include the following directions, but the Presider Chair may include additional information as needed.</w:t>
      </w:r>
    </w:p>
    <w:p w14:paraId="4DEE30C4" w14:textId="77777777" w:rsidR="009F779E" w:rsidRPr="00892602" w:rsidRDefault="009F779E" w:rsidP="00A75117">
      <w:pPr>
        <w:numPr>
          <w:ilvl w:val="1"/>
          <w:numId w:val="187"/>
        </w:numPr>
        <w:tabs>
          <w:tab w:val="left" w:pos="1440"/>
        </w:tabs>
        <w:divId w:val="1123883793"/>
      </w:pPr>
      <w:r w:rsidRPr="00892602">
        <w:t>After completing registration for the conference, the presider will report to the presider check-in station to obtain their conference material and presider packet.</w:t>
      </w:r>
    </w:p>
    <w:p w14:paraId="45D1A811" w14:textId="77777777" w:rsidR="009F779E" w:rsidRPr="00892602" w:rsidRDefault="009F779E" w:rsidP="00A75117">
      <w:pPr>
        <w:numPr>
          <w:ilvl w:val="1"/>
          <w:numId w:val="187"/>
        </w:numPr>
        <w:tabs>
          <w:tab w:val="left" w:pos="1440"/>
        </w:tabs>
        <w:divId w:val="1123883793"/>
      </w:pPr>
      <w:r w:rsidRPr="00892602">
        <w:t>The presider will be given instructions, session evaluation forms, a generic speaker certificate, a form to be completed by the presider after the session, and a list of any extra AV equipment that is being provided for the session.</w:t>
      </w:r>
    </w:p>
    <w:p w14:paraId="17297E5A" w14:textId="77777777" w:rsidR="009F779E" w:rsidRPr="00892602" w:rsidRDefault="009F779E" w:rsidP="00A75117">
      <w:pPr>
        <w:numPr>
          <w:ilvl w:val="1"/>
          <w:numId w:val="187"/>
        </w:numPr>
        <w:tabs>
          <w:tab w:val="left" w:pos="1440"/>
        </w:tabs>
        <w:divId w:val="1123883793"/>
      </w:pPr>
      <w:r w:rsidRPr="00892602">
        <w:t>The presider should be sure that the proper AV equipment is in the room. Presiders will be given this information in the materials they receive at the check-in station at the conference.</w:t>
      </w:r>
    </w:p>
    <w:p w14:paraId="2DE104EF" w14:textId="77777777" w:rsidR="009F779E" w:rsidRPr="00892602" w:rsidRDefault="009F779E" w:rsidP="00A75117">
      <w:pPr>
        <w:numPr>
          <w:ilvl w:val="1"/>
          <w:numId w:val="187"/>
        </w:numPr>
        <w:tabs>
          <w:tab w:val="left" w:pos="1440"/>
        </w:tabs>
        <w:divId w:val="1123883793"/>
      </w:pPr>
      <w:r w:rsidRPr="00892602">
        <w:t>The presider should distribute session evaluation forms as attendees enter the room.</w:t>
      </w:r>
    </w:p>
    <w:p w14:paraId="2C870E2E" w14:textId="77777777" w:rsidR="009F779E" w:rsidRPr="00892602" w:rsidRDefault="009F779E" w:rsidP="00A75117">
      <w:pPr>
        <w:numPr>
          <w:ilvl w:val="1"/>
          <w:numId w:val="187"/>
        </w:numPr>
        <w:tabs>
          <w:tab w:val="left" w:pos="1440"/>
        </w:tabs>
        <w:divId w:val="1123883793"/>
      </w:pPr>
      <w:r w:rsidRPr="00892602">
        <w:t>The presider should announce the session title, the speaker’s name, and the session code for attendees to put on the evaluation forms.</w:t>
      </w:r>
    </w:p>
    <w:p w14:paraId="5437CDE1" w14:textId="77777777" w:rsidR="009F779E" w:rsidRPr="00892602" w:rsidRDefault="009F779E" w:rsidP="00A75117">
      <w:pPr>
        <w:numPr>
          <w:ilvl w:val="1"/>
          <w:numId w:val="187"/>
        </w:numPr>
        <w:tabs>
          <w:tab w:val="left" w:pos="1440"/>
        </w:tabs>
        <w:divId w:val="1123883793"/>
      </w:pPr>
      <w:r w:rsidRPr="00892602">
        <w:t>The presider should start the session on time, welcome the attendees, and introduce the speaker.</w:t>
      </w:r>
    </w:p>
    <w:p w14:paraId="7BE22267" w14:textId="77777777" w:rsidR="009F779E" w:rsidRPr="00892602" w:rsidRDefault="009F779E" w:rsidP="00A75117">
      <w:pPr>
        <w:numPr>
          <w:ilvl w:val="1"/>
          <w:numId w:val="187"/>
        </w:numPr>
        <w:tabs>
          <w:tab w:val="left" w:pos="1440"/>
        </w:tabs>
        <w:divId w:val="1123883793"/>
      </w:pPr>
      <w:r w:rsidRPr="00892602">
        <w:t>The presider should assist the speaker in distributing handouts. If there are not enough handouts, the presider should have a list available for attendees to sign if speaker is willing to send handouts to those not receiving handouts.</w:t>
      </w:r>
    </w:p>
    <w:p w14:paraId="2D4EB850" w14:textId="77777777" w:rsidR="009F779E" w:rsidRPr="00892602" w:rsidRDefault="009F779E" w:rsidP="00A75117">
      <w:pPr>
        <w:numPr>
          <w:ilvl w:val="1"/>
          <w:numId w:val="187"/>
        </w:numPr>
        <w:tabs>
          <w:tab w:val="left" w:pos="1440"/>
        </w:tabs>
        <w:divId w:val="1123883793"/>
      </w:pPr>
      <w:r w:rsidRPr="00892602">
        <w:t>The presider should end the session on time and remind attendees to complete the evaluation forms and turn them in before leaving the session. The presider should repeat the instructions for completing the evaluation forms.</w:t>
      </w:r>
    </w:p>
    <w:p w14:paraId="4001A84F" w14:textId="77777777" w:rsidR="009F779E" w:rsidRPr="00892602" w:rsidRDefault="009F779E" w:rsidP="00A75117">
      <w:pPr>
        <w:numPr>
          <w:ilvl w:val="1"/>
          <w:numId w:val="187"/>
        </w:numPr>
        <w:tabs>
          <w:tab w:val="left" w:pos="1440"/>
        </w:tabs>
        <w:divId w:val="1123883793"/>
      </w:pPr>
      <w:r w:rsidRPr="00892602">
        <w:t>The presider will present the speaker certificate</w:t>
      </w:r>
      <w:r w:rsidR="0065145C" w:rsidRPr="00892602">
        <w:t>(s)</w:t>
      </w:r>
      <w:r w:rsidRPr="00892602">
        <w:t xml:space="preserve"> to the presenter(s) at the end of the session.</w:t>
      </w:r>
    </w:p>
    <w:p w14:paraId="1AA2B0F9" w14:textId="77777777" w:rsidR="009F779E" w:rsidRPr="00892602" w:rsidRDefault="009F779E" w:rsidP="00A75117">
      <w:pPr>
        <w:numPr>
          <w:ilvl w:val="1"/>
          <w:numId w:val="187"/>
        </w:numPr>
        <w:tabs>
          <w:tab w:val="left" w:pos="1440"/>
        </w:tabs>
        <w:divId w:val="1123883793"/>
      </w:pPr>
      <w:r w:rsidRPr="00892602">
        <w:t>After the session, the presider will complete the presider’s form.</w:t>
      </w:r>
    </w:p>
    <w:p w14:paraId="6E6C04DD" w14:textId="77777777" w:rsidR="009F779E" w:rsidRPr="00892602" w:rsidRDefault="009F779E" w:rsidP="00A75117">
      <w:pPr>
        <w:numPr>
          <w:ilvl w:val="1"/>
          <w:numId w:val="187"/>
        </w:numPr>
        <w:tabs>
          <w:tab w:val="left" w:pos="1440"/>
        </w:tabs>
        <w:divId w:val="1123883793"/>
      </w:pPr>
      <w:r w:rsidRPr="00892602">
        <w:t>The presider will separate the evaluation forms and give the original copy to the speaker before leaving the room. The presider should inform the speaker that evaluations will not be mailed to the speakers.</w:t>
      </w:r>
    </w:p>
    <w:p w14:paraId="41038C45" w14:textId="77777777" w:rsidR="009F779E" w:rsidRPr="00892602" w:rsidRDefault="009F779E" w:rsidP="00A75117">
      <w:pPr>
        <w:numPr>
          <w:ilvl w:val="1"/>
          <w:numId w:val="187"/>
        </w:numPr>
        <w:tabs>
          <w:tab w:val="left" w:pos="1440"/>
        </w:tabs>
        <w:divId w:val="1123883793"/>
      </w:pPr>
      <w:r w:rsidRPr="00892602">
        <w:t>Completed evaluation forms, extra forms, and the completed presider’s form should be turned in to the designated location as soon as possible following the end of the session.</w:t>
      </w:r>
    </w:p>
    <w:p w14:paraId="402901D1" w14:textId="77777777" w:rsidR="009F779E" w:rsidRPr="00892602" w:rsidRDefault="009F779E" w:rsidP="00A75117">
      <w:pPr>
        <w:numPr>
          <w:ilvl w:val="0"/>
          <w:numId w:val="187"/>
        </w:numPr>
        <w:tabs>
          <w:tab w:val="left" w:pos="720"/>
        </w:tabs>
        <w:divId w:val="1123883793"/>
      </w:pPr>
      <w:r w:rsidRPr="00892602">
        <w:t>Prepare a list of specific instructions for presiders of off-site presentations, based on the transportation arrangements for the conference.</w:t>
      </w:r>
    </w:p>
    <w:p w14:paraId="00378519" w14:textId="77777777" w:rsidR="009F779E" w:rsidRPr="00892602" w:rsidRDefault="009F779E" w:rsidP="00A75117">
      <w:pPr>
        <w:numPr>
          <w:ilvl w:val="0"/>
          <w:numId w:val="187"/>
        </w:numPr>
        <w:tabs>
          <w:tab w:val="left" w:pos="720"/>
        </w:tabs>
        <w:divId w:val="1123883793"/>
      </w:pPr>
      <w:r w:rsidRPr="00892602">
        <w:t>Continually update the presider’s database, using the following resources:</w:t>
      </w:r>
    </w:p>
    <w:p w14:paraId="6CF9BF36" w14:textId="77777777" w:rsidR="009F779E" w:rsidRPr="00892602" w:rsidRDefault="009F779E" w:rsidP="00A75117">
      <w:pPr>
        <w:numPr>
          <w:ilvl w:val="1"/>
          <w:numId w:val="187"/>
        </w:numPr>
        <w:tabs>
          <w:tab w:val="left" w:pos="1440"/>
        </w:tabs>
        <w:divId w:val="1123883793"/>
      </w:pPr>
      <w:r w:rsidRPr="00892602">
        <w:t>Presider applications that have been submitted online.</w:t>
      </w:r>
    </w:p>
    <w:p w14:paraId="44295E20" w14:textId="77777777" w:rsidR="009F779E" w:rsidRPr="00892602" w:rsidRDefault="009F779E" w:rsidP="00A75117">
      <w:pPr>
        <w:numPr>
          <w:ilvl w:val="1"/>
          <w:numId w:val="187"/>
        </w:numPr>
        <w:tabs>
          <w:tab w:val="left" w:pos="1440"/>
        </w:tabs>
        <w:divId w:val="1123883793"/>
      </w:pPr>
      <w:r w:rsidRPr="00892602">
        <w:rPr>
          <w:lang w:val="nb-NO"/>
        </w:rPr>
        <w:t>Speaker database.</w:t>
      </w:r>
    </w:p>
    <w:p w14:paraId="020CBBE2" w14:textId="77777777" w:rsidR="009F779E" w:rsidRPr="00892602" w:rsidRDefault="009F779E" w:rsidP="00A75117">
      <w:pPr>
        <w:numPr>
          <w:ilvl w:val="1"/>
          <w:numId w:val="187"/>
        </w:numPr>
        <w:tabs>
          <w:tab w:val="left" w:pos="1440"/>
        </w:tabs>
        <w:divId w:val="1123883793"/>
      </w:pPr>
      <w:r w:rsidRPr="00892602">
        <w:rPr>
          <w:lang w:val="nb-NO"/>
        </w:rPr>
        <w:t>Presider database.</w:t>
      </w:r>
    </w:p>
    <w:p w14:paraId="3D9080CD" w14:textId="77777777" w:rsidR="009F779E" w:rsidRPr="00892602" w:rsidRDefault="009F779E" w:rsidP="00A75117">
      <w:pPr>
        <w:numPr>
          <w:ilvl w:val="1"/>
          <w:numId w:val="187"/>
        </w:numPr>
        <w:tabs>
          <w:tab w:val="left" w:pos="1440"/>
        </w:tabs>
        <w:divId w:val="1123883793"/>
      </w:pPr>
      <w:r w:rsidRPr="00892602">
        <w:t>Regional Vice Presidents.</w:t>
      </w:r>
    </w:p>
    <w:p w14:paraId="6BAA1F0D" w14:textId="77777777" w:rsidR="009F779E" w:rsidRPr="00892602" w:rsidRDefault="009F779E" w:rsidP="00A75117">
      <w:pPr>
        <w:numPr>
          <w:ilvl w:val="1"/>
          <w:numId w:val="187"/>
        </w:numPr>
        <w:tabs>
          <w:tab w:val="left" w:pos="1440"/>
        </w:tabs>
        <w:divId w:val="1123883793"/>
      </w:pPr>
      <w:r w:rsidRPr="00892602">
        <w:t>Academic Committee Chairs.</w:t>
      </w:r>
    </w:p>
    <w:p w14:paraId="787619C0" w14:textId="77777777" w:rsidR="009F779E" w:rsidRPr="00892602" w:rsidRDefault="009F779E" w:rsidP="00A75117">
      <w:pPr>
        <w:numPr>
          <w:ilvl w:val="1"/>
          <w:numId w:val="187"/>
        </w:numPr>
        <w:tabs>
          <w:tab w:val="left" w:pos="1440"/>
        </w:tabs>
        <w:divId w:val="1123883793"/>
      </w:pPr>
      <w:r w:rsidRPr="00892602">
        <w:t>Local Events Coordinator.</w:t>
      </w:r>
    </w:p>
    <w:p w14:paraId="65C6C778" w14:textId="77777777" w:rsidR="009F779E" w:rsidRPr="00892602" w:rsidRDefault="009F779E" w:rsidP="00A75117">
      <w:pPr>
        <w:numPr>
          <w:ilvl w:val="1"/>
          <w:numId w:val="187"/>
        </w:numPr>
        <w:tabs>
          <w:tab w:val="left" w:pos="1440"/>
        </w:tabs>
        <w:divId w:val="1123883793"/>
      </w:pPr>
      <w:r w:rsidRPr="00892602">
        <w:t>New contacts made at the conference.</w:t>
      </w:r>
    </w:p>
    <w:p w14:paraId="15DF3604" w14:textId="77777777" w:rsidR="009F779E" w:rsidRPr="00892602" w:rsidRDefault="009F779E" w:rsidP="00A75117">
      <w:pPr>
        <w:numPr>
          <w:ilvl w:val="0"/>
          <w:numId w:val="187"/>
        </w:numPr>
        <w:tabs>
          <w:tab w:val="left" w:pos="720"/>
        </w:tabs>
        <w:divId w:val="1123883793"/>
      </w:pPr>
      <w:r w:rsidRPr="00892602">
        <w:t>Solicit names of additional presiders if an appropriate number of applicants are not received by the deadline. email prospective presiders asking them to complete the online Presider Application Form.</w:t>
      </w:r>
    </w:p>
    <w:p w14:paraId="2F27EEC0" w14:textId="77777777" w:rsidR="009F779E" w:rsidRPr="00892602" w:rsidRDefault="009F779E" w:rsidP="00A75117">
      <w:pPr>
        <w:numPr>
          <w:ilvl w:val="0"/>
          <w:numId w:val="187"/>
        </w:numPr>
        <w:tabs>
          <w:tab w:val="left" w:pos="720"/>
        </w:tabs>
        <w:divId w:val="1123883793"/>
      </w:pPr>
      <w:r w:rsidRPr="00892602">
        <w:t>Assign the presiders needed for each session and workshop of the conference.</w:t>
      </w:r>
    </w:p>
    <w:p w14:paraId="29FF178A" w14:textId="77777777" w:rsidR="009F779E" w:rsidRPr="00892602" w:rsidRDefault="009F779E" w:rsidP="00A75117">
      <w:pPr>
        <w:numPr>
          <w:ilvl w:val="0"/>
          <w:numId w:val="187"/>
        </w:numPr>
        <w:tabs>
          <w:tab w:val="left" w:pos="720"/>
        </w:tabs>
        <w:divId w:val="1123883793"/>
      </w:pPr>
      <w:r w:rsidRPr="00892602">
        <w:t>Prepare and send an Invitation to Preside letter to each presider containing the speaker’s name, topic, session number, date, time, and room. This letter must include AMATYC expectations of payment of conference registration fees, and should encourage the presider to join AMATYC if he/she is not already a member. Verify that the membership fees, registration fees, dates, etc. included in the letter are correct. Invitations to preside should be emailed during the first week in May with a request for confirmation by May 15.</w:t>
      </w:r>
    </w:p>
    <w:p w14:paraId="3A36D02A" w14:textId="77777777" w:rsidR="009F779E" w:rsidRPr="00892602" w:rsidRDefault="009F779E" w:rsidP="00A75117">
      <w:pPr>
        <w:numPr>
          <w:ilvl w:val="0"/>
          <w:numId w:val="187"/>
        </w:numPr>
        <w:tabs>
          <w:tab w:val="left" w:pos="720"/>
        </w:tabs>
        <w:divId w:val="1123883793"/>
      </w:pPr>
      <w:r w:rsidRPr="00892602">
        <w:t>email the instructions for off-site presentations to presiders of off-site presentations, and request confirmation of receipt of the document. If confirmation is not received, re-send the document and again request confirmation.</w:t>
      </w:r>
    </w:p>
    <w:p w14:paraId="63DCBC96" w14:textId="77777777" w:rsidR="009F779E" w:rsidRPr="00892602" w:rsidRDefault="009F779E" w:rsidP="00A75117">
      <w:pPr>
        <w:numPr>
          <w:ilvl w:val="0"/>
          <w:numId w:val="187"/>
        </w:numPr>
        <w:tabs>
          <w:tab w:val="left" w:pos="720"/>
        </w:tabs>
        <w:divId w:val="1123883793"/>
      </w:pPr>
      <w:r w:rsidRPr="00892602">
        <w:t>Establish a pool of alternate p</w:t>
      </w:r>
      <w:r w:rsidR="006B0080" w:rsidRPr="00892602">
        <w:t>residers to take care of the ”</w:t>
      </w:r>
      <w:r w:rsidRPr="00892602">
        <w:t>no shows” and cancellations.</w:t>
      </w:r>
    </w:p>
    <w:p w14:paraId="263BC4D3" w14:textId="77777777" w:rsidR="009F779E" w:rsidRPr="00892602" w:rsidRDefault="009F779E" w:rsidP="00A75117">
      <w:pPr>
        <w:numPr>
          <w:ilvl w:val="0"/>
          <w:numId w:val="187"/>
        </w:numPr>
        <w:tabs>
          <w:tab w:val="left" w:pos="720"/>
        </w:tabs>
        <w:divId w:val="1123883793"/>
      </w:pPr>
      <w:r w:rsidRPr="00892602">
        <w:t>Prepare and email a confirmation letter to each presider after the presider has accepted the presider assignment. The letter should contain a link to the Procedures for Presiders document, encourage presiders to become AMATYC members (if they are not already members), and inform them that they are expected to pay the conference registration fee (encourage them to take advantage of the discount registration fee).</w:t>
      </w:r>
    </w:p>
    <w:p w14:paraId="5DFA8F91" w14:textId="77777777" w:rsidR="009F779E" w:rsidRPr="00892602" w:rsidRDefault="009F779E" w:rsidP="00A75117">
      <w:pPr>
        <w:numPr>
          <w:ilvl w:val="0"/>
          <w:numId w:val="187"/>
        </w:numPr>
        <w:tabs>
          <w:tab w:val="left" w:pos="720"/>
        </w:tabs>
        <w:divId w:val="1123883793"/>
      </w:pPr>
      <w:r w:rsidRPr="00892602">
        <w:t>Send an email to each confirmed presider in June advising them again of the online link to the Procedures for Presiders document. Advise presiders that the vita(e) for the presenter(s) of the presentation will be sent at the end of August. Request that the presider confirm receipt of the confirmation letter within one week from the date the email was sent. If confirmation is not received, re-send the email and again request confirmation.</w:t>
      </w:r>
    </w:p>
    <w:p w14:paraId="7062A15D" w14:textId="77777777" w:rsidR="009F779E" w:rsidRPr="00892602" w:rsidRDefault="009F779E" w:rsidP="00A75117">
      <w:pPr>
        <w:numPr>
          <w:ilvl w:val="0"/>
          <w:numId w:val="187"/>
        </w:numPr>
        <w:tabs>
          <w:tab w:val="left" w:pos="720"/>
        </w:tabs>
        <w:divId w:val="1123883793"/>
      </w:pPr>
      <w:r w:rsidRPr="00892602">
        <w:t>Send each presider an email including the vita(e) for the presenter(s) of their presentation, by late August or early September. Vita(e) for most presenters will be accessible through the online proposal forms. Access the proposal form for the appropriate presenter(s) and copy the vita(e) into the email sent to the presider. Vita(e) received by hard copy only can be typed into the email. Request confirmation of receipt from the presider, and if confirmation is not received, re-send the email and again ask for confirmation.</w:t>
      </w:r>
    </w:p>
    <w:p w14:paraId="12D55803" w14:textId="77777777" w:rsidR="009F779E" w:rsidRPr="00892602" w:rsidRDefault="006B0080" w:rsidP="00A75117">
      <w:pPr>
        <w:numPr>
          <w:ilvl w:val="0"/>
          <w:numId w:val="187"/>
        </w:numPr>
        <w:tabs>
          <w:tab w:val="left" w:pos="720"/>
        </w:tabs>
        <w:divId w:val="1123883793"/>
      </w:pPr>
      <w:r w:rsidRPr="00892602">
        <w:t>Prepare a ”</w:t>
      </w:r>
      <w:r w:rsidR="009F779E" w:rsidRPr="00892602">
        <w:t>Presider Packet” for each presider. On the outside of a 9 x 13 envelope, attach an address label with the presider’s name and school, the session number and title of the presentation, the presenter(s) name(s), the day and time of the presentation, the room number of the presentation, and the audio-visual equipment that will be provided for the presentation. Place the following inside the packet: a copy of the Confirmation Letter, along with all the items listed in the Procedures for Presiders.</w:t>
      </w:r>
    </w:p>
    <w:p w14:paraId="1D9E1BDF" w14:textId="77777777" w:rsidR="009F779E" w:rsidRPr="00892602" w:rsidRDefault="009F779E" w:rsidP="00735754">
      <w:pPr>
        <w:divId w:val="1123883793"/>
        <w:rPr>
          <w:rFonts w:eastAsia="Times New Roman"/>
          <w:b/>
        </w:rPr>
      </w:pPr>
      <w:r w:rsidRPr="00892602">
        <w:rPr>
          <w:rFonts w:eastAsia="Times New Roman"/>
          <w:b/>
        </w:rPr>
        <w:t>Duties at the Conference</w:t>
      </w:r>
    </w:p>
    <w:p w14:paraId="559FF701" w14:textId="77777777" w:rsidR="009F779E" w:rsidRPr="00892602" w:rsidRDefault="009F779E" w:rsidP="00A75117">
      <w:pPr>
        <w:numPr>
          <w:ilvl w:val="0"/>
          <w:numId w:val="188"/>
        </w:numPr>
        <w:tabs>
          <w:tab w:val="left" w:pos="720"/>
        </w:tabs>
        <w:divId w:val="1123883793"/>
      </w:pPr>
      <w:r w:rsidRPr="00892602">
        <w:t>Work with the Conference Coordinator regarding the staffing of the Speaker/Presider check-in station at the conference. Each pr</w:t>
      </w:r>
      <w:r w:rsidR="006B0080" w:rsidRPr="00892602">
        <w:t>esider should be given their ”</w:t>
      </w:r>
      <w:r w:rsidRPr="00892602">
        <w:t>Presider Packet” when they check in. While you or the Program Coordinator will want to be available between sessions and at the beginning of sessions if problems arise, you will also want to be able to attend sessions, too.</w:t>
      </w:r>
    </w:p>
    <w:p w14:paraId="74D3B5A8" w14:textId="77777777" w:rsidR="009F779E" w:rsidRPr="00892602" w:rsidRDefault="009F779E" w:rsidP="00A75117">
      <w:pPr>
        <w:numPr>
          <w:ilvl w:val="0"/>
          <w:numId w:val="188"/>
        </w:numPr>
        <w:tabs>
          <w:tab w:val="left" w:pos="720"/>
        </w:tabs>
        <w:divId w:val="1123883793"/>
      </w:pPr>
      <w:r w:rsidRPr="00892602">
        <w:t>Check periodically to see that presiders are performing their assigned duties. Assist as needed to help the presider resolve problems.</w:t>
      </w:r>
    </w:p>
    <w:p w14:paraId="78ECD521" w14:textId="77777777" w:rsidR="009F779E" w:rsidRPr="00892602" w:rsidRDefault="009F779E" w:rsidP="00A75117">
      <w:pPr>
        <w:numPr>
          <w:ilvl w:val="0"/>
          <w:numId w:val="188"/>
        </w:numPr>
        <w:tabs>
          <w:tab w:val="left" w:pos="720"/>
        </w:tabs>
        <w:divId w:val="1123883793"/>
      </w:pPr>
      <w:r w:rsidRPr="00892602">
        <w:t>Recruit potential presiders for the next conference, and encourage them to complete the online form.</w:t>
      </w:r>
    </w:p>
    <w:p w14:paraId="30B950CB" w14:textId="77777777" w:rsidR="009F779E" w:rsidRPr="00892602" w:rsidRDefault="009F779E" w:rsidP="00735754">
      <w:pPr>
        <w:divId w:val="1123883793"/>
        <w:rPr>
          <w:rFonts w:eastAsia="Times New Roman"/>
          <w:b/>
        </w:rPr>
      </w:pPr>
      <w:r w:rsidRPr="00892602">
        <w:rPr>
          <w:rFonts w:eastAsia="Times New Roman"/>
          <w:b/>
        </w:rPr>
        <w:t>Duties after the Conference</w:t>
      </w:r>
    </w:p>
    <w:p w14:paraId="505D54AF" w14:textId="77777777" w:rsidR="009F779E" w:rsidRPr="00892602" w:rsidRDefault="009F779E" w:rsidP="00A75117">
      <w:pPr>
        <w:numPr>
          <w:ilvl w:val="0"/>
          <w:numId w:val="189"/>
        </w:numPr>
        <w:tabs>
          <w:tab w:val="left" w:pos="720"/>
        </w:tabs>
        <w:divId w:val="1123883793"/>
      </w:pPr>
      <w:r w:rsidRPr="00892602">
        <w:t>Prepare and send thank-you letters to the presiders.</w:t>
      </w:r>
    </w:p>
    <w:p w14:paraId="2786AEB8" w14:textId="77777777" w:rsidR="009F779E" w:rsidRPr="00892602" w:rsidRDefault="009F779E" w:rsidP="00A75117">
      <w:pPr>
        <w:numPr>
          <w:ilvl w:val="0"/>
          <w:numId w:val="189"/>
        </w:numPr>
        <w:tabs>
          <w:tab w:val="left" w:pos="720"/>
        </w:tabs>
        <w:divId w:val="1123883793"/>
      </w:pPr>
      <w:r w:rsidRPr="00892602">
        <w:t>Prepare a voucher for all non-travel related bills incurred for the AMATYC annual conference and send this voucher and bills to the Conference Coordinator for approval. The Treasurer pays all bills but only after approval by Conference Coordinator. Allow sufficient time for Conference Coordinator to receive and process these bills and have them in the Treasurer’s possession by the December 15 deadline.</w:t>
      </w:r>
    </w:p>
    <w:p w14:paraId="74E986F5" w14:textId="6225DE76" w:rsidR="009F779E" w:rsidRPr="00892602" w:rsidRDefault="00F93EFE">
      <w:pPr>
        <w:divId w:val="1405687056"/>
      </w:pPr>
      <w:r w:rsidRPr="00892602">
        <w:t xml:space="preserve"> </w:t>
      </w:r>
    </w:p>
    <w:p w14:paraId="082C6FBC" w14:textId="3C701769" w:rsidR="009F779E" w:rsidRPr="00892602" w:rsidRDefault="00735754" w:rsidP="009762F9">
      <w:pPr>
        <w:pStyle w:val="Heading2"/>
        <w:divId w:val="1123883793"/>
        <w:rPr>
          <w:rFonts w:eastAsia="Times New Roman"/>
        </w:rPr>
      </w:pPr>
      <w:bookmarkStart w:id="453" w:name="_Toc435003538"/>
      <w:bookmarkStart w:id="454" w:name="_Toc520655462"/>
      <w:bookmarkStart w:id="455" w:name="a8_12_Conference_Registration"/>
      <w:r w:rsidRPr="00892602">
        <w:rPr>
          <w:rFonts w:eastAsia="Times New Roman"/>
        </w:rPr>
        <w:t>8.12</w:t>
      </w:r>
      <w:r w:rsidRPr="00892602">
        <w:rPr>
          <w:rFonts w:eastAsia="Times New Roman"/>
        </w:rPr>
        <w:tab/>
      </w:r>
      <w:r w:rsidR="009F779E" w:rsidRPr="00892602">
        <w:rPr>
          <w:rFonts w:eastAsia="Times New Roman"/>
        </w:rPr>
        <w:t>Conference Registration</w:t>
      </w:r>
      <w:bookmarkEnd w:id="453"/>
      <w:bookmarkEnd w:id="454"/>
    </w:p>
    <w:bookmarkEnd w:id="455"/>
    <w:p w14:paraId="2BC735FF" w14:textId="158C6D7F" w:rsidR="009F779E" w:rsidRPr="00892602" w:rsidRDefault="00C84FB3">
      <w:pPr>
        <w:divId w:val="1123883793"/>
      </w:pPr>
      <w:r w:rsidRPr="00892602">
        <w:rPr>
          <w:rStyle w:val="Hyperlink"/>
        </w:rPr>
        <w:fldChar w:fldCharType="begin"/>
      </w:r>
      <w:r w:rsidR="00410EBF">
        <w:rPr>
          <w:rStyle w:val="Hyperlink"/>
        </w:rPr>
        <w:instrText>HYPERLINK  \l "a8_12_1_Responsibilities_of_the_Execut"</w:instrText>
      </w:r>
      <w:r w:rsidRPr="00892602">
        <w:rPr>
          <w:rStyle w:val="Hyperlink"/>
        </w:rPr>
        <w:fldChar w:fldCharType="separate"/>
      </w:r>
      <w:r w:rsidR="009F779E" w:rsidRPr="00892602">
        <w:rPr>
          <w:rStyle w:val="Hyperlink"/>
        </w:rPr>
        <w:t>8.12.1 Responsibilities of the Executive Board</w:t>
      </w:r>
      <w:r w:rsidRPr="00892602">
        <w:rPr>
          <w:rStyle w:val="Hyperlink"/>
        </w:rPr>
        <w:fldChar w:fldCharType="end"/>
      </w:r>
    </w:p>
    <w:p w14:paraId="146F420B" w14:textId="3C2E2FAB" w:rsidR="009F779E" w:rsidRPr="00892602" w:rsidRDefault="00786311">
      <w:pPr>
        <w:divId w:val="1123883793"/>
      </w:pPr>
      <w:hyperlink w:anchor="a8_12_2_Responsibilities_of_the_Conferen" w:history="1">
        <w:r w:rsidR="009F779E" w:rsidRPr="00892602">
          <w:rPr>
            <w:rStyle w:val="Hyperlink"/>
          </w:rPr>
          <w:t>8.12.2 Responsibilities of the Conference Finance Committee</w:t>
        </w:r>
      </w:hyperlink>
    </w:p>
    <w:p w14:paraId="0B4561A3" w14:textId="444D4FE4" w:rsidR="009F779E" w:rsidRPr="00892602" w:rsidRDefault="00786311">
      <w:pPr>
        <w:divId w:val="1123883793"/>
      </w:pPr>
      <w:hyperlink w:anchor="a8_12_3_Registration_Fee_Formulas" w:history="1">
        <w:r w:rsidR="009F779E" w:rsidRPr="00892602">
          <w:rPr>
            <w:rStyle w:val="Hyperlink"/>
          </w:rPr>
          <w:t>8.12.3 Registration Fee Formulas</w:t>
        </w:r>
      </w:hyperlink>
    </w:p>
    <w:p w14:paraId="7FBF622F" w14:textId="4352BB74" w:rsidR="009F779E" w:rsidRPr="00892602" w:rsidRDefault="00786311">
      <w:pPr>
        <w:divId w:val="1123883793"/>
      </w:pPr>
      <w:hyperlink w:anchor="a8_12_4_Conference_Discount_Registration" w:history="1">
        <w:r w:rsidR="009F779E" w:rsidRPr="00892602">
          <w:rPr>
            <w:rStyle w:val="Hyperlink"/>
          </w:rPr>
          <w:t>8.12.4 Conference Discount Registration Fee History</w:t>
        </w:r>
      </w:hyperlink>
    </w:p>
    <w:p w14:paraId="6C269936" w14:textId="09C39723" w:rsidR="009F779E" w:rsidRPr="00892602" w:rsidRDefault="00786311">
      <w:pPr>
        <w:divId w:val="1123883793"/>
      </w:pPr>
      <w:hyperlink w:anchor="a8_12_5_Registration_Procedures" w:history="1">
        <w:r w:rsidR="009F779E" w:rsidRPr="00892602">
          <w:rPr>
            <w:rStyle w:val="Hyperlink"/>
          </w:rPr>
          <w:t>8.12.5 Registration Procedures</w:t>
        </w:r>
      </w:hyperlink>
    </w:p>
    <w:p w14:paraId="20E7E40B" w14:textId="79BFF912" w:rsidR="009F779E" w:rsidRPr="00892602" w:rsidRDefault="009F779E">
      <w:pPr>
        <w:divId w:val="575824904"/>
      </w:pPr>
    </w:p>
    <w:p w14:paraId="7B2430FD" w14:textId="5A73BE75" w:rsidR="009F779E" w:rsidRPr="00892602" w:rsidRDefault="009F779E" w:rsidP="009762F9">
      <w:pPr>
        <w:pStyle w:val="Heading3"/>
        <w:divId w:val="1123883793"/>
        <w:rPr>
          <w:rFonts w:eastAsia="Times New Roman"/>
        </w:rPr>
      </w:pPr>
      <w:bookmarkStart w:id="456" w:name="_Toc520655463"/>
      <w:bookmarkStart w:id="457" w:name="a8_12_1_Responsibilities_of_the_Execut"/>
      <w:r w:rsidRPr="00892602">
        <w:rPr>
          <w:rFonts w:eastAsia="Times New Roman"/>
        </w:rPr>
        <w:t>8.12.1</w:t>
      </w:r>
      <w:r w:rsidR="00735754" w:rsidRPr="00892602">
        <w:rPr>
          <w:rFonts w:eastAsia="Times New Roman"/>
        </w:rPr>
        <w:tab/>
      </w:r>
      <w:r w:rsidRPr="00892602">
        <w:rPr>
          <w:rFonts w:eastAsia="Times New Roman"/>
        </w:rPr>
        <w:t>Responsibilities of the Executive Board</w:t>
      </w:r>
      <w:bookmarkEnd w:id="456"/>
    </w:p>
    <w:bookmarkEnd w:id="457"/>
    <w:p w14:paraId="3678668D" w14:textId="77777777" w:rsidR="009F779E" w:rsidRPr="00892602" w:rsidRDefault="009F779E">
      <w:pPr>
        <w:divId w:val="1123883793"/>
      </w:pPr>
      <w:r w:rsidRPr="00892602">
        <w:t>The registration fees are set by the Executive Board. These fees are published in the April flyer, miniprogram and Call for Presenters. The fees are categorized as follows:</w:t>
      </w:r>
    </w:p>
    <w:p w14:paraId="440306D0" w14:textId="77777777" w:rsidR="009F779E" w:rsidRPr="00892602" w:rsidRDefault="009F779E" w:rsidP="00A75117">
      <w:pPr>
        <w:numPr>
          <w:ilvl w:val="0"/>
          <w:numId w:val="190"/>
        </w:numPr>
        <w:tabs>
          <w:tab w:val="left" w:pos="720"/>
        </w:tabs>
        <w:divId w:val="1123883793"/>
      </w:pPr>
      <w:r w:rsidRPr="00892602">
        <w:t>Discount registration fee for members</w:t>
      </w:r>
    </w:p>
    <w:p w14:paraId="4329405D" w14:textId="77777777" w:rsidR="009F779E" w:rsidRPr="00892602" w:rsidRDefault="009F779E" w:rsidP="00A75117">
      <w:pPr>
        <w:numPr>
          <w:ilvl w:val="0"/>
          <w:numId w:val="190"/>
        </w:numPr>
        <w:tabs>
          <w:tab w:val="left" w:pos="720"/>
        </w:tabs>
        <w:divId w:val="1123883793"/>
      </w:pPr>
      <w:r w:rsidRPr="00892602">
        <w:t>Discount registration fee for non-members</w:t>
      </w:r>
    </w:p>
    <w:p w14:paraId="209711B8" w14:textId="77777777" w:rsidR="009F779E" w:rsidRPr="00892602" w:rsidRDefault="009F779E" w:rsidP="00A75117">
      <w:pPr>
        <w:numPr>
          <w:ilvl w:val="0"/>
          <w:numId w:val="190"/>
        </w:numPr>
        <w:tabs>
          <w:tab w:val="left" w:pos="720"/>
        </w:tabs>
        <w:divId w:val="1123883793"/>
      </w:pPr>
      <w:r w:rsidRPr="00892602">
        <w:t>Discount single-day registration fee for members</w:t>
      </w:r>
    </w:p>
    <w:p w14:paraId="5E8F82D4" w14:textId="77777777" w:rsidR="009F779E" w:rsidRPr="00892602" w:rsidRDefault="009F779E" w:rsidP="00A75117">
      <w:pPr>
        <w:numPr>
          <w:ilvl w:val="0"/>
          <w:numId w:val="190"/>
        </w:numPr>
        <w:tabs>
          <w:tab w:val="left" w:pos="720"/>
        </w:tabs>
        <w:divId w:val="1123883793"/>
      </w:pPr>
      <w:r w:rsidRPr="00892602">
        <w:t>Discount single-day registration fee for non-members</w:t>
      </w:r>
    </w:p>
    <w:p w14:paraId="429AE7B1" w14:textId="77777777" w:rsidR="009F779E" w:rsidRPr="00892602" w:rsidRDefault="009F779E" w:rsidP="00A75117">
      <w:pPr>
        <w:numPr>
          <w:ilvl w:val="0"/>
          <w:numId w:val="190"/>
        </w:numPr>
        <w:tabs>
          <w:tab w:val="left" w:pos="720"/>
        </w:tabs>
        <w:divId w:val="1123883793"/>
      </w:pPr>
      <w:r w:rsidRPr="00892602">
        <w:t>Regular registration fee for members</w:t>
      </w:r>
    </w:p>
    <w:p w14:paraId="4BB741A0" w14:textId="77777777" w:rsidR="009F779E" w:rsidRPr="00892602" w:rsidRDefault="009F779E" w:rsidP="00A75117">
      <w:pPr>
        <w:numPr>
          <w:ilvl w:val="0"/>
          <w:numId w:val="190"/>
        </w:numPr>
        <w:tabs>
          <w:tab w:val="left" w:pos="720"/>
        </w:tabs>
        <w:divId w:val="1123883793"/>
      </w:pPr>
      <w:r w:rsidRPr="00892602">
        <w:t>Regular registration fee for non-members</w:t>
      </w:r>
    </w:p>
    <w:p w14:paraId="505D662C" w14:textId="77777777" w:rsidR="009F779E" w:rsidRPr="00892602" w:rsidRDefault="009F779E" w:rsidP="00A75117">
      <w:pPr>
        <w:numPr>
          <w:ilvl w:val="0"/>
          <w:numId w:val="190"/>
        </w:numPr>
        <w:tabs>
          <w:tab w:val="left" w:pos="720"/>
        </w:tabs>
        <w:divId w:val="1123883793"/>
      </w:pPr>
      <w:r w:rsidRPr="00892602">
        <w:t>Regular single-day registration fee for members</w:t>
      </w:r>
    </w:p>
    <w:p w14:paraId="2A259807" w14:textId="77777777" w:rsidR="009F779E" w:rsidRPr="00892602" w:rsidRDefault="009F779E" w:rsidP="00A75117">
      <w:pPr>
        <w:numPr>
          <w:ilvl w:val="0"/>
          <w:numId w:val="190"/>
        </w:numPr>
        <w:tabs>
          <w:tab w:val="left" w:pos="720"/>
        </w:tabs>
        <w:divId w:val="1123883793"/>
      </w:pPr>
      <w:r w:rsidRPr="00892602">
        <w:t>Regular single-day registration fee for non-members</w:t>
      </w:r>
    </w:p>
    <w:p w14:paraId="7F46098C" w14:textId="77777777" w:rsidR="009F779E" w:rsidRPr="00892602" w:rsidRDefault="009F779E" w:rsidP="00A75117">
      <w:pPr>
        <w:numPr>
          <w:ilvl w:val="0"/>
          <w:numId w:val="190"/>
        </w:numPr>
        <w:tabs>
          <w:tab w:val="left" w:pos="720"/>
        </w:tabs>
        <w:divId w:val="1123883793"/>
      </w:pPr>
      <w:r w:rsidRPr="00892602">
        <w:t>Guests of a conference attendee, who are neither a teacher nor a mathematician, may register at no cost. The guests are allowed to attend sessions and visit the exhibits area. Guests may attend a food function only if a guest ticket is purchased and presented at function.</w:t>
      </w:r>
    </w:p>
    <w:p w14:paraId="3CE94B3A" w14:textId="485A282F" w:rsidR="009F779E" w:rsidRPr="00892602" w:rsidRDefault="00F93EFE">
      <w:pPr>
        <w:divId w:val="399134195"/>
      </w:pPr>
      <w:r w:rsidRPr="00892602">
        <w:t xml:space="preserve"> </w:t>
      </w:r>
    </w:p>
    <w:p w14:paraId="282F4B26" w14:textId="646C348D" w:rsidR="009F779E" w:rsidRPr="00892602" w:rsidRDefault="009F779E" w:rsidP="009762F9">
      <w:pPr>
        <w:pStyle w:val="Heading3"/>
        <w:divId w:val="1123883793"/>
        <w:rPr>
          <w:rFonts w:eastAsia="Times New Roman"/>
        </w:rPr>
      </w:pPr>
      <w:bookmarkStart w:id="458" w:name="a8_12_2_Responsibilities_of_the_Conferen"/>
      <w:bookmarkStart w:id="459" w:name="_Toc520655464"/>
      <w:r w:rsidRPr="00892602">
        <w:rPr>
          <w:rFonts w:eastAsia="Times New Roman"/>
        </w:rPr>
        <w:t>8.12.2</w:t>
      </w:r>
      <w:r w:rsidR="00735754" w:rsidRPr="00892602">
        <w:rPr>
          <w:rFonts w:eastAsia="Times New Roman"/>
        </w:rPr>
        <w:tab/>
      </w:r>
      <w:r w:rsidRPr="00892602">
        <w:rPr>
          <w:rFonts w:eastAsia="Times New Roman"/>
        </w:rPr>
        <w:t xml:space="preserve">Responsibilities of the Conference </w:t>
      </w:r>
      <w:bookmarkEnd w:id="458"/>
      <w:r w:rsidRPr="00892602">
        <w:rPr>
          <w:rFonts w:eastAsia="Times New Roman"/>
        </w:rPr>
        <w:t>Finance Committee</w:t>
      </w:r>
      <w:bookmarkEnd w:id="459"/>
    </w:p>
    <w:p w14:paraId="3962AA20" w14:textId="77777777" w:rsidR="009F779E" w:rsidRPr="00892602" w:rsidRDefault="009F779E">
      <w:pPr>
        <w:divId w:val="1123883793"/>
      </w:pPr>
      <w:r w:rsidRPr="00892602">
        <w:t>The conference finance committee is chaired by the AMATYC Treasurer, and composed of the Treasurer, President, Conference Coordinator, Local Events Coordinator, and others as appointed by the Executive Board.</w:t>
      </w:r>
    </w:p>
    <w:p w14:paraId="192565BE" w14:textId="77777777" w:rsidR="009F779E" w:rsidRPr="00892602" w:rsidRDefault="009F779E">
      <w:pPr>
        <w:divId w:val="1123883793"/>
      </w:pPr>
      <w:r w:rsidRPr="00892602">
        <w:t>The conference finance committee is very important to the success of a conference, and will make recommendations for policy changes to the Executive Board when they are warranted.</w:t>
      </w:r>
    </w:p>
    <w:p w14:paraId="4ABCF4E0" w14:textId="77777777" w:rsidR="009F779E" w:rsidRPr="00892602" w:rsidRDefault="009F779E" w:rsidP="00A75117">
      <w:pPr>
        <w:numPr>
          <w:ilvl w:val="0"/>
          <w:numId w:val="191"/>
        </w:numPr>
        <w:tabs>
          <w:tab w:val="left" w:pos="720"/>
        </w:tabs>
        <w:divId w:val="1123883793"/>
      </w:pPr>
      <w:r w:rsidRPr="00892602">
        <w:t xml:space="preserve">The conference finance committee shall be responsible for preparing a tentative budget for the conference, and will make every effort to see that a realistic budget is prepared. </w:t>
      </w:r>
      <w:r w:rsidRPr="00892602">
        <w:rPr>
          <w:i/>
          <w:iCs/>
          <w:color w:val="0000FF"/>
        </w:rPr>
        <w:t>&lt;9/24/2007&gt;</w:t>
      </w:r>
    </w:p>
    <w:p w14:paraId="4E0B20D2" w14:textId="77777777" w:rsidR="009F779E" w:rsidRPr="00892602" w:rsidRDefault="009F779E" w:rsidP="00A75117">
      <w:pPr>
        <w:numPr>
          <w:ilvl w:val="0"/>
          <w:numId w:val="191"/>
        </w:numPr>
        <w:tabs>
          <w:tab w:val="left" w:pos="720"/>
        </w:tabs>
        <w:divId w:val="1123883793"/>
      </w:pPr>
      <w:r w:rsidRPr="00892602">
        <w:t>The Executive Board shall have determined the registration fees, exhibit fees, guest speakers, honoraria, conference committee chairpersons, reimbursement policies, and other conference budget policies before the budget is developed. These decisions should be made 18 months to two years prior to the conference.</w:t>
      </w:r>
    </w:p>
    <w:p w14:paraId="1BF70443" w14:textId="77777777" w:rsidR="009F779E" w:rsidRPr="00892602" w:rsidRDefault="009F779E" w:rsidP="00A75117">
      <w:pPr>
        <w:numPr>
          <w:ilvl w:val="0"/>
          <w:numId w:val="191"/>
        </w:numPr>
        <w:tabs>
          <w:tab w:val="left" w:pos="720"/>
        </w:tabs>
        <w:divId w:val="1123883793"/>
      </w:pPr>
      <w:r w:rsidRPr="00892602">
        <w:t>Estimates for printing the program, flyers, postage, telephone, on-site expenses (including AV equipment and computer equipment) should be prepared by Program Coordinator, the Conference Coordinator, the AMATYC office, and the Treasurer. The Treasurer, together with the Conference Coordinator and the Local Events Coordinator will prepare a tentative budget. The budget will be presented by the Treasurer at the spring Board meeting for review.</w:t>
      </w:r>
    </w:p>
    <w:p w14:paraId="6E6B4E5C" w14:textId="77777777" w:rsidR="009F779E" w:rsidRPr="00892602" w:rsidRDefault="009F779E" w:rsidP="00A75117">
      <w:pPr>
        <w:numPr>
          <w:ilvl w:val="0"/>
          <w:numId w:val="191"/>
        </w:numPr>
        <w:tabs>
          <w:tab w:val="left" w:pos="720"/>
        </w:tabs>
        <w:divId w:val="1123883793"/>
      </w:pPr>
      <w:r w:rsidRPr="00892602">
        <w:t>The Treasurer will prepare a conference financial statement in January and mail to the Executive Board, with a final update given at the spring Board meeting.</w:t>
      </w:r>
    </w:p>
    <w:p w14:paraId="25AA1F54" w14:textId="77777777" w:rsidR="009F779E" w:rsidRPr="00892602" w:rsidRDefault="009F779E" w:rsidP="00A75117">
      <w:pPr>
        <w:numPr>
          <w:ilvl w:val="0"/>
          <w:numId w:val="191"/>
        </w:numPr>
        <w:tabs>
          <w:tab w:val="left" w:pos="720"/>
        </w:tabs>
        <w:divId w:val="1123883793"/>
      </w:pPr>
      <w:r w:rsidRPr="00892602">
        <w:t>The Treasurer will not include membership dues in conference income.</w:t>
      </w:r>
    </w:p>
    <w:p w14:paraId="0A808F65" w14:textId="77777777" w:rsidR="009F779E" w:rsidRPr="00892602" w:rsidRDefault="009F779E" w:rsidP="00A75117">
      <w:pPr>
        <w:numPr>
          <w:ilvl w:val="0"/>
          <w:numId w:val="191"/>
        </w:numPr>
        <w:tabs>
          <w:tab w:val="left" w:pos="720"/>
        </w:tabs>
        <w:divId w:val="1123883793"/>
      </w:pPr>
      <w:r w:rsidRPr="00892602">
        <w:t>All conference income, including donations, is to be sent to the AMATYC Office for accounting purposes.</w:t>
      </w:r>
    </w:p>
    <w:p w14:paraId="0109B9D0" w14:textId="06A8B60C" w:rsidR="009F779E" w:rsidRPr="00892602" w:rsidRDefault="00F93EFE">
      <w:pPr>
        <w:divId w:val="1199513130"/>
      </w:pPr>
      <w:r w:rsidRPr="00892602">
        <w:t xml:space="preserve"> </w:t>
      </w:r>
    </w:p>
    <w:p w14:paraId="6D2A02CD" w14:textId="3CEFBBA6" w:rsidR="00D47331" w:rsidRPr="00892602" w:rsidRDefault="009F779E" w:rsidP="009762F9">
      <w:pPr>
        <w:pStyle w:val="Heading3"/>
        <w:divId w:val="1034383945"/>
        <w:rPr>
          <w:rFonts w:eastAsia="Times New Roman"/>
        </w:rPr>
      </w:pPr>
      <w:bookmarkStart w:id="460" w:name="_Toc520655465"/>
      <w:bookmarkStart w:id="461" w:name="a8_12_3_Registration_Fee_Formulas"/>
      <w:r w:rsidRPr="00892602">
        <w:rPr>
          <w:rFonts w:eastAsia="Times New Roman"/>
        </w:rPr>
        <w:t>8.12.3</w:t>
      </w:r>
      <w:r w:rsidR="00735754" w:rsidRPr="00892602">
        <w:rPr>
          <w:rFonts w:eastAsia="Times New Roman"/>
        </w:rPr>
        <w:tab/>
      </w:r>
      <w:r w:rsidRPr="00892602">
        <w:rPr>
          <w:rFonts w:eastAsia="Times New Roman"/>
        </w:rPr>
        <w:t>Registration Fee Formulas</w:t>
      </w:r>
      <w:bookmarkEnd w:id="460"/>
    </w:p>
    <w:bookmarkEnd w:id="461"/>
    <w:p w14:paraId="7FBA730C" w14:textId="77777777" w:rsidR="00D47331" w:rsidRPr="00892602" w:rsidRDefault="00D47331" w:rsidP="00A75117">
      <w:pPr>
        <w:widowControl w:val="0"/>
        <w:numPr>
          <w:ilvl w:val="0"/>
          <w:numId w:val="365"/>
        </w:numPr>
        <w:tabs>
          <w:tab w:val="left" w:pos="460"/>
        </w:tabs>
        <w:autoSpaceDE w:val="0"/>
        <w:autoSpaceDN w:val="0"/>
        <w:spacing w:before="100" w:after="0"/>
        <w:ind w:right="807"/>
        <w:divId w:val="1914972082"/>
      </w:pPr>
      <w:r w:rsidRPr="00892602">
        <w:t xml:space="preserve">The annual conference discount registration fee for members shall be determined by the Executive Board 18 months before the conference. </w:t>
      </w:r>
      <w:r w:rsidRPr="000D7A52">
        <w:rPr>
          <w:i/>
          <w:color w:val="0070C0"/>
        </w:rPr>
        <w:t xml:space="preserve">&lt;SBM 2011&gt; </w:t>
      </w:r>
      <w:r w:rsidRPr="00892602">
        <w:t>The following formula may be used: (total projected conference expenses - projected costs for travel, food, and lodging of elected and appointed AMATYC officials reimbursed for conference expenses) divided by the projected number of full conference paid attendees, + $25.  This number will be rounded up to the nearest whole dollar multiple of 5. However, the Executive Board has the authority to set the fee at a lower level due to economic circumstance or other unforeseen</w:t>
      </w:r>
      <w:r w:rsidRPr="00892602">
        <w:rPr>
          <w:spacing w:val="-16"/>
        </w:rPr>
        <w:t xml:space="preserve"> </w:t>
      </w:r>
      <w:r w:rsidRPr="00892602">
        <w:t>circumstance.</w:t>
      </w:r>
    </w:p>
    <w:p w14:paraId="2EDC936A" w14:textId="77777777" w:rsidR="00B07B64" w:rsidRPr="00892602" w:rsidRDefault="00B07B64" w:rsidP="00B07B64">
      <w:pPr>
        <w:widowControl w:val="0"/>
        <w:tabs>
          <w:tab w:val="left" w:pos="460"/>
        </w:tabs>
        <w:autoSpaceDE w:val="0"/>
        <w:autoSpaceDN w:val="0"/>
        <w:spacing w:before="100" w:after="0"/>
        <w:ind w:left="460" w:right="807"/>
        <w:divId w:val="1914972082"/>
      </w:pPr>
    </w:p>
    <w:p w14:paraId="5F100D51" w14:textId="77777777" w:rsidR="00D47331" w:rsidRPr="00892602" w:rsidRDefault="00D47331" w:rsidP="00A75117">
      <w:pPr>
        <w:widowControl w:val="0"/>
        <w:numPr>
          <w:ilvl w:val="0"/>
          <w:numId w:val="365"/>
        </w:numPr>
        <w:tabs>
          <w:tab w:val="left" w:pos="460"/>
        </w:tabs>
        <w:autoSpaceDE w:val="0"/>
        <w:autoSpaceDN w:val="0"/>
        <w:spacing w:after="0"/>
        <w:ind w:right="1001"/>
        <w:divId w:val="1914972082"/>
        <w:rPr>
          <w:i/>
        </w:rPr>
      </w:pPr>
      <w:r w:rsidRPr="00892602">
        <w:t xml:space="preserve">Effective with the 2017 conference, the differential between conference discount and regular registration fees in all categories will be $40, as defined in the tables below in this section. The differential between member conference registration and its corresponding nonmember conference registration fee shall be the regular individual one-year membership fee (that will be in effect at the time of the conference) + $25, as defined in the tables below.  </w:t>
      </w:r>
      <w:r w:rsidRPr="000D7A52">
        <w:rPr>
          <w:i/>
          <w:color w:val="0070C0"/>
        </w:rPr>
        <w:t>&lt;SBM</w:t>
      </w:r>
      <w:r w:rsidRPr="000D7A52">
        <w:rPr>
          <w:i/>
          <w:color w:val="0070C0"/>
          <w:spacing w:val="-15"/>
        </w:rPr>
        <w:t xml:space="preserve"> </w:t>
      </w:r>
      <w:r w:rsidRPr="000D7A52">
        <w:rPr>
          <w:i/>
          <w:color w:val="0070C0"/>
        </w:rPr>
        <w:t>2014&gt;</w:t>
      </w:r>
      <w:r w:rsidRPr="00892602">
        <w:rPr>
          <w:i/>
          <w:color w:val="0000FF"/>
        </w:rPr>
        <w:t>.</w:t>
      </w:r>
    </w:p>
    <w:p w14:paraId="05DBC508" w14:textId="77777777" w:rsidR="00D47331" w:rsidRPr="00892602" w:rsidRDefault="00D47331" w:rsidP="00D47331">
      <w:pPr>
        <w:autoSpaceDE w:val="0"/>
        <w:autoSpaceDN w:val="0"/>
        <w:divId w:val="1914972082"/>
        <w:rPr>
          <w:i/>
        </w:rPr>
      </w:pPr>
    </w:p>
    <w:p w14:paraId="5B2266E5" w14:textId="77777777" w:rsidR="00D47331" w:rsidRPr="00892602" w:rsidRDefault="00D47331" w:rsidP="00A75117">
      <w:pPr>
        <w:widowControl w:val="0"/>
        <w:numPr>
          <w:ilvl w:val="0"/>
          <w:numId w:val="365"/>
        </w:numPr>
        <w:tabs>
          <w:tab w:val="left" w:pos="460"/>
        </w:tabs>
        <w:autoSpaceDE w:val="0"/>
        <w:autoSpaceDN w:val="0"/>
        <w:spacing w:after="0"/>
        <w:ind w:right="850"/>
        <w:divId w:val="1914972082"/>
      </w:pPr>
      <w:r w:rsidRPr="000D7A52">
        <w:rPr>
          <w:i/>
          <w:color w:val="0070C0"/>
        </w:rPr>
        <w:t xml:space="preserve">&lt;SBM 2010&gt; </w:t>
      </w:r>
      <w:r w:rsidRPr="00892602">
        <w:t>Student Registration Rates: For full-time graduate students, the full conference registration rate shall be 3/8 of the Regular (Individual) member full conference discount</w:t>
      </w:r>
      <w:r w:rsidRPr="00892602">
        <w:rPr>
          <w:spacing w:val="-21"/>
        </w:rPr>
        <w:t xml:space="preserve"> </w:t>
      </w:r>
      <w:r w:rsidRPr="00892602">
        <w:t>registration rate, rounded up to the next higher $5 increment if this result is not a multiple of</w:t>
      </w:r>
      <w:r w:rsidRPr="00892602">
        <w:rPr>
          <w:spacing w:val="-22"/>
        </w:rPr>
        <w:t xml:space="preserve"> </w:t>
      </w:r>
      <w:r w:rsidRPr="00892602">
        <w:t>$5.</w:t>
      </w:r>
    </w:p>
    <w:p w14:paraId="51D258B9" w14:textId="77777777" w:rsidR="00B07B64" w:rsidRPr="00892602" w:rsidRDefault="00B07B64" w:rsidP="00B07B64">
      <w:pPr>
        <w:widowControl w:val="0"/>
        <w:tabs>
          <w:tab w:val="left" w:pos="460"/>
        </w:tabs>
        <w:autoSpaceDE w:val="0"/>
        <w:autoSpaceDN w:val="0"/>
        <w:spacing w:after="0"/>
        <w:ind w:right="850"/>
        <w:divId w:val="1914972082"/>
      </w:pPr>
    </w:p>
    <w:p w14:paraId="0DA2A2E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rPr>
        <w:t>For undergraduate students, the full conference registration rate is $25. The undergraduate stude</w:t>
      </w:r>
      <w:r w:rsidR="00B07B64" w:rsidRPr="00892602">
        <w:rPr>
          <w:rFonts w:eastAsia="Calibri" w:cs="Calibri"/>
        </w:rPr>
        <w:t>nt rate is not to be published.</w:t>
      </w:r>
    </w:p>
    <w:p w14:paraId="334F33E8" w14:textId="77777777" w:rsidR="00D47331" w:rsidRPr="00892602" w:rsidRDefault="009F2171" w:rsidP="00B07B64">
      <w:pPr>
        <w:autoSpaceDE w:val="0"/>
        <w:autoSpaceDN w:val="0"/>
        <w:ind w:left="460"/>
        <w:divId w:val="1914972082"/>
        <w:rPr>
          <w:rFonts w:eastAsia="Calibri" w:cs="Calibri"/>
        </w:rPr>
      </w:pPr>
      <w:r w:rsidRPr="00892602">
        <w:rPr>
          <w:rFonts w:eastAsia="Verdana"/>
        </w:rPr>
        <w:t xml:space="preserve">Student rates, except member graduate students, will not include ticketed functions. </w:t>
      </w:r>
      <w:r w:rsidRPr="000D7A52">
        <w:rPr>
          <w:rFonts w:eastAsia="Verdana"/>
          <w:color w:val="0070C0"/>
        </w:rPr>
        <w:t>&lt;FBM 2017&gt;</w:t>
      </w:r>
    </w:p>
    <w:p w14:paraId="00871E88" w14:textId="77777777" w:rsidR="00D47331" w:rsidRPr="00892602" w:rsidRDefault="00D47331" w:rsidP="00A75117">
      <w:pPr>
        <w:widowControl w:val="0"/>
        <w:numPr>
          <w:ilvl w:val="0"/>
          <w:numId w:val="365"/>
        </w:numPr>
        <w:tabs>
          <w:tab w:val="left" w:pos="515"/>
          <w:tab w:val="left" w:pos="516"/>
        </w:tabs>
        <w:autoSpaceDE w:val="0"/>
        <w:autoSpaceDN w:val="0"/>
        <w:spacing w:after="0"/>
        <w:ind w:right="847"/>
        <w:divId w:val="1914972082"/>
        <w:rPr>
          <w:color w:val="212121"/>
        </w:rPr>
      </w:pPr>
      <w:r w:rsidRPr="00892602">
        <w:rPr>
          <w:color w:val="212121"/>
        </w:rPr>
        <w:t>The Single Day Discount Conference Registration rate for AMATYC members and nonmembers will be determined by multiplying the discount AMATYC member’s full conference registration</w:t>
      </w:r>
      <w:r w:rsidRPr="00892602">
        <w:rPr>
          <w:color w:val="212121"/>
          <w:spacing w:val="-23"/>
        </w:rPr>
        <w:t xml:space="preserve"> </w:t>
      </w:r>
      <w:r w:rsidRPr="00892602">
        <w:rPr>
          <w:color w:val="212121"/>
        </w:rPr>
        <w:t>rate by 3/8 and rounding to next higher $5 increment if this result is not a multiple of</w:t>
      </w:r>
      <w:r w:rsidRPr="00892602">
        <w:rPr>
          <w:color w:val="212121"/>
          <w:spacing w:val="-26"/>
        </w:rPr>
        <w:t xml:space="preserve"> </w:t>
      </w:r>
      <w:r w:rsidR="00B07B64" w:rsidRPr="00892602">
        <w:rPr>
          <w:color w:val="212121"/>
        </w:rPr>
        <w:t>$5.</w:t>
      </w:r>
    </w:p>
    <w:p w14:paraId="5AAAF350" w14:textId="77777777" w:rsidR="00D47331" w:rsidRPr="00892602" w:rsidRDefault="00D47331" w:rsidP="00B07B64">
      <w:pPr>
        <w:autoSpaceDE w:val="0"/>
        <w:autoSpaceDN w:val="0"/>
        <w:ind w:left="460" w:right="819"/>
        <w:divId w:val="1914972082"/>
        <w:rPr>
          <w:rFonts w:eastAsia="Calibri" w:cs="Calibri"/>
        </w:rPr>
      </w:pPr>
      <w:r w:rsidRPr="00892602">
        <w:rPr>
          <w:rFonts w:eastAsia="Calibri" w:cs="Calibri"/>
          <w:color w:val="212121"/>
        </w:rPr>
        <w:t>The Single Day Discount Graduate Student member rate will be 3/8 of the Single Day Discount Conference Registration rate, rounded up to the next higher $5 increment if this result is not a multiple of $5.</w:t>
      </w:r>
    </w:p>
    <w:p w14:paraId="6B452ED6" w14:textId="77777777" w:rsidR="00D47331" w:rsidRPr="00892602" w:rsidRDefault="00D47331" w:rsidP="00B07B64">
      <w:pPr>
        <w:autoSpaceDE w:val="0"/>
        <w:autoSpaceDN w:val="0"/>
        <w:ind w:left="460" w:right="843"/>
        <w:divId w:val="1914972082"/>
        <w:rPr>
          <w:rFonts w:eastAsia="Calibri" w:cs="Calibri"/>
        </w:rPr>
      </w:pPr>
      <w:r w:rsidRPr="00892602">
        <w:rPr>
          <w:rFonts w:eastAsia="Calibri" w:cs="Calibri"/>
          <w:color w:val="212121"/>
        </w:rPr>
        <w:t xml:space="preserve">Single Day Registration rates for all non-members are exempt from the regular (Individual) one-year membership </w:t>
      </w:r>
      <w:r w:rsidRPr="00892602">
        <w:rPr>
          <w:rFonts w:eastAsia="Calibri" w:cs="Calibri"/>
        </w:rPr>
        <w:t>fee but do include the additional $25 nonmember charge. See rate table be</w:t>
      </w:r>
      <w:r w:rsidR="00B07B64" w:rsidRPr="00892602">
        <w:rPr>
          <w:rFonts w:eastAsia="Calibri" w:cs="Calibri"/>
        </w:rPr>
        <w:t>low.</w:t>
      </w:r>
    </w:p>
    <w:p w14:paraId="5822A6D3" w14:textId="77777777" w:rsidR="00D47331" w:rsidRPr="00892602" w:rsidRDefault="00D47331" w:rsidP="00B07B64">
      <w:pPr>
        <w:autoSpaceDE w:val="0"/>
        <w:autoSpaceDN w:val="0"/>
        <w:ind w:left="460" w:right="729"/>
        <w:divId w:val="1914972082"/>
        <w:rPr>
          <w:rFonts w:eastAsia="Calibri" w:cs="Calibri"/>
        </w:rPr>
      </w:pPr>
      <w:r w:rsidRPr="00892602">
        <w:rPr>
          <w:rFonts w:eastAsia="Calibri" w:cs="Calibri"/>
          <w:color w:val="212121"/>
        </w:rPr>
        <w:t xml:space="preserve">Single-day rates will not include ticketed functions. Only one single day registration per attendee is available. </w:t>
      </w:r>
      <w:r w:rsidRPr="00892602">
        <w:rPr>
          <w:rFonts w:eastAsia="Calibri" w:cs="Calibri"/>
          <w:i/>
          <w:color w:val="212121"/>
        </w:rPr>
        <w:t xml:space="preserve">Single day </w:t>
      </w:r>
      <w:r w:rsidRPr="00892602">
        <w:rPr>
          <w:rFonts w:eastAsia="Calibri" w:cs="Calibri"/>
          <w:color w:val="212121"/>
        </w:rPr>
        <w:t>is defined as "Thursday," or "Friday," or "Weekend."</w:t>
      </w:r>
    </w:p>
    <w:p w14:paraId="4466D9D3" w14:textId="77777777" w:rsidR="00D47331" w:rsidRPr="00892602" w:rsidRDefault="00D47331" w:rsidP="00A75117">
      <w:pPr>
        <w:widowControl w:val="0"/>
        <w:numPr>
          <w:ilvl w:val="0"/>
          <w:numId w:val="365"/>
        </w:numPr>
        <w:tabs>
          <w:tab w:val="left" w:pos="460"/>
        </w:tabs>
        <w:autoSpaceDE w:val="0"/>
        <w:autoSpaceDN w:val="0"/>
        <w:spacing w:before="1" w:after="0"/>
        <w:divId w:val="1914972082"/>
      </w:pPr>
      <w:r w:rsidRPr="00892602">
        <w:t>All conference registration rates are to be determined according the formulas listed in the table</w:t>
      </w:r>
      <w:r w:rsidRPr="00892602">
        <w:rPr>
          <w:spacing w:val="-28"/>
        </w:rPr>
        <w:t xml:space="preserve"> </w:t>
      </w:r>
      <w:r w:rsidRPr="00892602">
        <w:t>below.</w:t>
      </w:r>
    </w:p>
    <w:p w14:paraId="38BF4014" w14:textId="77777777" w:rsidR="00B07B64" w:rsidRPr="00892602" w:rsidRDefault="00B07B64" w:rsidP="00B07B64">
      <w:pPr>
        <w:widowControl w:val="0"/>
        <w:tabs>
          <w:tab w:val="left" w:pos="460"/>
        </w:tabs>
        <w:autoSpaceDE w:val="0"/>
        <w:autoSpaceDN w:val="0"/>
        <w:spacing w:before="1" w:after="0"/>
        <w:ind w:left="460"/>
        <w:divId w:val="1914972082"/>
      </w:pPr>
    </w:p>
    <w:tbl>
      <w:tblPr>
        <w:tblStyle w:val="TableGrid"/>
        <w:tblW w:w="0" w:type="auto"/>
        <w:tblInd w:w="460" w:type="dxa"/>
        <w:tblLook w:val="04A0" w:firstRow="1" w:lastRow="0" w:firstColumn="1" w:lastColumn="0" w:noHBand="0" w:noVBand="1"/>
      </w:tblPr>
      <w:tblGrid>
        <w:gridCol w:w="9730"/>
      </w:tblGrid>
      <w:tr w:rsidR="00B07B64" w:rsidRPr="00892602" w14:paraId="406B9DE7" w14:textId="77777777" w:rsidTr="00B07B64">
        <w:trPr>
          <w:divId w:val="1914972082"/>
        </w:trPr>
        <w:tc>
          <w:tcPr>
            <w:tcW w:w="10190" w:type="dxa"/>
          </w:tcPr>
          <w:p w14:paraId="1C0A2399" w14:textId="77777777" w:rsidR="00B07B64" w:rsidRPr="00892602" w:rsidRDefault="00B07B64" w:rsidP="00B07B64">
            <w:pPr>
              <w:widowControl w:val="0"/>
              <w:tabs>
                <w:tab w:val="left" w:pos="460"/>
              </w:tabs>
              <w:autoSpaceDE w:val="0"/>
              <w:autoSpaceDN w:val="0"/>
              <w:spacing w:before="1" w:after="0"/>
            </w:pPr>
            <w:r w:rsidRPr="00892602">
              <w:t>C = Regular (Individual) member full conference discount registration rate</w:t>
            </w:r>
          </w:p>
          <w:p w14:paraId="4C046060" w14:textId="77777777" w:rsidR="00B07B64" w:rsidRPr="00892602" w:rsidRDefault="00B07B64" w:rsidP="00B07B64">
            <w:pPr>
              <w:widowControl w:val="0"/>
              <w:tabs>
                <w:tab w:val="left" w:pos="460"/>
              </w:tabs>
              <w:autoSpaceDE w:val="0"/>
              <w:autoSpaceDN w:val="0"/>
              <w:spacing w:before="1" w:after="0"/>
            </w:pPr>
            <w:r w:rsidRPr="00892602">
              <w:t xml:space="preserve">M = Regular (Individual) one-year membership fee that will be in effect at the time of the conference </w:t>
            </w:r>
          </w:p>
          <w:p w14:paraId="5EF21AC4" w14:textId="77777777" w:rsidR="00B07B64" w:rsidRPr="00892602" w:rsidRDefault="00B07B64" w:rsidP="00B07B64">
            <w:pPr>
              <w:widowControl w:val="0"/>
              <w:tabs>
                <w:tab w:val="left" w:pos="460"/>
              </w:tabs>
              <w:autoSpaceDE w:val="0"/>
              <w:autoSpaceDN w:val="0"/>
              <w:spacing w:before="1" w:after="0"/>
            </w:pPr>
            <w:r w:rsidRPr="00892602">
              <w:t xml:space="preserve">A = (3/8)*C </w:t>
            </w:r>
            <w:r w:rsidRPr="00892602">
              <w:rPr>
                <w:vertAlign w:val="superscript"/>
              </w:rPr>
              <w:t>1</w:t>
            </w:r>
            <w:r w:rsidRPr="00892602">
              <w:t xml:space="preserve">  = Graduate student full conference registration rate</w:t>
            </w:r>
          </w:p>
          <w:p w14:paraId="08F9AD85" w14:textId="77777777" w:rsidR="00B07B64" w:rsidRPr="00892602" w:rsidRDefault="00B07B64" w:rsidP="00B07B64">
            <w:pPr>
              <w:widowControl w:val="0"/>
              <w:tabs>
                <w:tab w:val="left" w:pos="460"/>
              </w:tabs>
              <w:autoSpaceDE w:val="0"/>
              <w:autoSpaceDN w:val="0"/>
              <w:spacing w:before="1" w:after="0"/>
            </w:pPr>
            <w:r w:rsidRPr="00892602">
              <w:t xml:space="preserve">B = (3/8)*C </w:t>
            </w:r>
            <w:r w:rsidRPr="00892602">
              <w:rPr>
                <w:vertAlign w:val="superscript"/>
              </w:rPr>
              <w:t>1</w:t>
            </w:r>
            <w:r w:rsidRPr="00892602">
              <w:t xml:space="preserve"> = Regular (Individual) member single-day discount registration rate </w:t>
            </w:r>
          </w:p>
          <w:p w14:paraId="6D827266" w14:textId="77777777" w:rsidR="00B07B64" w:rsidRPr="00892602" w:rsidRDefault="00B07B64" w:rsidP="00B07B64">
            <w:pPr>
              <w:widowControl w:val="0"/>
              <w:tabs>
                <w:tab w:val="left" w:pos="460"/>
              </w:tabs>
              <w:autoSpaceDE w:val="0"/>
              <w:autoSpaceDN w:val="0"/>
              <w:spacing w:before="1" w:after="0"/>
            </w:pPr>
            <w:r w:rsidRPr="00892602">
              <w:t xml:space="preserve">G = (3/8)*A </w:t>
            </w:r>
            <w:r w:rsidRPr="00892602">
              <w:rPr>
                <w:vertAlign w:val="superscript"/>
              </w:rPr>
              <w:t>1</w:t>
            </w:r>
            <w:r w:rsidRPr="00892602">
              <w:t xml:space="preserve">  = Graduate student single-day discount registration rate</w:t>
            </w:r>
          </w:p>
        </w:tc>
      </w:tr>
    </w:tbl>
    <w:p w14:paraId="7B9581A7" w14:textId="77777777" w:rsidR="00B07B64" w:rsidRPr="00892602" w:rsidRDefault="00B07B64" w:rsidP="00B07B64">
      <w:pPr>
        <w:widowControl w:val="0"/>
        <w:tabs>
          <w:tab w:val="left" w:pos="460"/>
        </w:tabs>
        <w:autoSpaceDE w:val="0"/>
        <w:autoSpaceDN w:val="0"/>
        <w:spacing w:before="1" w:after="0"/>
        <w:divId w:val="1914972082"/>
      </w:pPr>
    </w:p>
    <w:p w14:paraId="319BE299" w14:textId="77777777" w:rsidR="00B07B64" w:rsidRPr="00892602" w:rsidRDefault="00B07B64" w:rsidP="00A75117">
      <w:pPr>
        <w:pStyle w:val="ListParagraph"/>
        <w:widowControl w:val="0"/>
        <w:numPr>
          <w:ilvl w:val="0"/>
          <w:numId w:val="366"/>
        </w:numPr>
        <w:autoSpaceDE w:val="0"/>
        <w:autoSpaceDN w:val="0"/>
        <w:spacing w:after="0" w:line="258" w:lineRule="exact"/>
        <w:contextualSpacing w:val="0"/>
        <w:divId w:val="1914972082"/>
        <w:rPr>
          <w:rFonts w:eastAsia="Calibri" w:cs="Calibri"/>
        </w:rPr>
      </w:pPr>
      <w:r w:rsidRPr="00892602">
        <w:rPr>
          <w:rFonts w:eastAsia="Calibri" w:cs="Calibri"/>
        </w:rPr>
        <w:t>Rounded up to the nearest whole dollar multiple of 5</w:t>
      </w:r>
    </w:p>
    <w:p w14:paraId="4450D608" w14:textId="77777777" w:rsidR="00B07B64" w:rsidRPr="00892602" w:rsidRDefault="00B07B64" w:rsidP="00B07B64">
      <w:pPr>
        <w:autoSpaceDE w:val="0"/>
        <w:autoSpaceDN w:val="0"/>
        <w:spacing w:before="208"/>
        <w:ind w:left="820"/>
        <w:divId w:val="1914972082"/>
        <w:rPr>
          <w:b/>
        </w:rPr>
      </w:pPr>
      <w:r w:rsidRPr="00892602">
        <w:rPr>
          <w:b/>
        </w:rPr>
        <w:t>Full Conference Registration Rates</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1595"/>
        <w:gridCol w:w="1537"/>
        <w:gridCol w:w="1510"/>
        <w:gridCol w:w="1959"/>
      </w:tblGrid>
      <w:tr w:rsidR="00B07B64" w:rsidRPr="00892602" w14:paraId="0511CBA8" w14:textId="77777777" w:rsidTr="000E0026">
        <w:trPr>
          <w:divId w:val="1914972082"/>
          <w:trHeight w:hRule="exact" w:val="275"/>
        </w:trPr>
        <w:tc>
          <w:tcPr>
            <w:tcW w:w="1806" w:type="dxa"/>
            <w:shd w:val="clear" w:color="auto" w:fill="D9D9D9"/>
          </w:tcPr>
          <w:p w14:paraId="6C2FD190" w14:textId="77777777" w:rsidR="00B07B64" w:rsidRPr="00892602" w:rsidRDefault="00B07B64" w:rsidP="00B543C4">
            <w:pPr>
              <w:autoSpaceDE w:val="0"/>
              <w:autoSpaceDN w:val="0"/>
            </w:pPr>
          </w:p>
        </w:tc>
        <w:tc>
          <w:tcPr>
            <w:tcW w:w="3132" w:type="dxa"/>
            <w:gridSpan w:val="2"/>
            <w:tcBorders>
              <w:top w:val="single" w:sz="2" w:space="0" w:color="000000"/>
              <w:bottom w:val="single" w:sz="2" w:space="0" w:color="000000"/>
              <w:right w:val="single" w:sz="2" w:space="0" w:color="000000"/>
            </w:tcBorders>
            <w:shd w:val="clear" w:color="auto" w:fill="D9D9D9"/>
          </w:tcPr>
          <w:p w14:paraId="0187674B" w14:textId="77777777" w:rsidR="00B07B64" w:rsidRPr="00892602" w:rsidRDefault="00B07B64" w:rsidP="00B543C4">
            <w:pPr>
              <w:autoSpaceDE w:val="0"/>
              <w:autoSpaceDN w:val="0"/>
              <w:spacing w:before="1"/>
              <w:ind w:left="1009" w:right="1012"/>
              <w:jc w:val="center"/>
              <w:rPr>
                <w:rFonts w:eastAsia="Arial" w:cs="Arial"/>
                <w:b/>
              </w:rPr>
            </w:pPr>
            <w:r w:rsidRPr="00892602">
              <w:rPr>
                <w:rFonts w:eastAsia="Arial" w:cs="Arial"/>
                <w:b/>
              </w:rPr>
              <w:t>Member</w:t>
            </w:r>
          </w:p>
        </w:tc>
        <w:tc>
          <w:tcPr>
            <w:tcW w:w="3469" w:type="dxa"/>
            <w:gridSpan w:val="2"/>
            <w:tcBorders>
              <w:top w:val="single" w:sz="2" w:space="0" w:color="000000"/>
              <w:left w:val="single" w:sz="2" w:space="0" w:color="000000"/>
              <w:bottom w:val="single" w:sz="2" w:space="0" w:color="000000"/>
              <w:right w:val="single" w:sz="2" w:space="0" w:color="000000"/>
            </w:tcBorders>
            <w:shd w:val="clear" w:color="auto" w:fill="D9D9D9"/>
          </w:tcPr>
          <w:p w14:paraId="429263F7" w14:textId="77777777" w:rsidR="00B07B64" w:rsidRPr="00892602" w:rsidRDefault="00B07B64" w:rsidP="00B543C4">
            <w:pPr>
              <w:autoSpaceDE w:val="0"/>
              <w:autoSpaceDN w:val="0"/>
              <w:spacing w:before="1"/>
              <w:ind w:left="956"/>
              <w:rPr>
                <w:rFonts w:eastAsia="Arial" w:cs="Arial"/>
                <w:b/>
              </w:rPr>
            </w:pPr>
            <w:r w:rsidRPr="00892602">
              <w:rPr>
                <w:rFonts w:eastAsia="Arial" w:cs="Arial"/>
                <w:b/>
              </w:rPr>
              <w:t>Non-Member</w:t>
            </w:r>
          </w:p>
        </w:tc>
      </w:tr>
      <w:tr w:rsidR="00B07B64" w:rsidRPr="00892602" w14:paraId="7D9A14CE" w14:textId="77777777" w:rsidTr="000E0026">
        <w:trPr>
          <w:divId w:val="1914972082"/>
          <w:trHeight w:hRule="exact" w:val="275"/>
        </w:trPr>
        <w:tc>
          <w:tcPr>
            <w:tcW w:w="1806" w:type="dxa"/>
            <w:shd w:val="clear" w:color="auto" w:fill="D9D9D9"/>
          </w:tcPr>
          <w:p w14:paraId="16BEB191" w14:textId="77777777" w:rsidR="00B07B64" w:rsidRPr="00892602" w:rsidRDefault="00B07B64" w:rsidP="00B543C4">
            <w:pPr>
              <w:autoSpaceDE w:val="0"/>
              <w:autoSpaceDN w:val="0"/>
              <w:ind w:left="103"/>
              <w:rPr>
                <w:rFonts w:eastAsia="Arial" w:cs="Arial"/>
                <w:i/>
              </w:rPr>
            </w:pPr>
            <w:r w:rsidRPr="00892602">
              <w:rPr>
                <w:rFonts w:eastAsia="Arial" w:cs="Arial"/>
                <w:i/>
              </w:rPr>
              <w:t>Rate Class</w:t>
            </w:r>
          </w:p>
        </w:tc>
        <w:tc>
          <w:tcPr>
            <w:tcW w:w="1595" w:type="dxa"/>
            <w:tcBorders>
              <w:top w:val="single" w:sz="2" w:space="0" w:color="000000"/>
              <w:bottom w:val="single" w:sz="2" w:space="0" w:color="000000"/>
              <w:right w:val="single" w:sz="2" w:space="0" w:color="000000"/>
            </w:tcBorders>
            <w:shd w:val="clear" w:color="auto" w:fill="D9D9D9"/>
          </w:tcPr>
          <w:p w14:paraId="2CAED0BB" w14:textId="77777777" w:rsidR="00B07B64" w:rsidRPr="00892602" w:rsidRDefault="00B07B64" w:rsidP="00B543C4">
            <w:pPr>
              <w:autoSpaceDE w:val="0"/>
              <w:autoSpaceDN w:val="0"/>
              <w:spacing w:before="1"/>
              <w:ind w:left="101"/>
              <w:rPr>
                <w:rFonts w:eastAsia="Arial" w:cs="Arial"/>
                <w:i/>
              </w:rPr>
            </w:pPr>
            <w:r w:rsidRPr="00892602">
              <w:rPr>
                <w:rFonts w:eastAsia="Arial" w:cs="Arial"/>
                <w:i/>
              </w:rPr>
              <w:t>Discount</w:t>
            </w:r>
          </w:p>
        </w:tc>
        <w:tc>
          <w:tcPr>
            <w:tcW w:w="1536" w:type="dxa"/>
            <w:tcBorders>
              <w:top w:val="single" w:sz="2" w:space="0" w:color="000000"/>
              <w:left w:val="single" w:sz="2" w:space="0" w:color="000000"/>
              <w:bottom w:val="single" w:sz="2" w:space="0" w:color="000000"/>
              <w:right w:val="single" w:sz="2" w:space="0" w:color="000000"/>
            </w:tcBorders>
            <w:shd w:val="clear" w:color="auto" w:fill="D9D9D9"/>
          </w:tcPr>
          <w:p w14:paraId="498A7398" w14:textId="77777777" w:rsidR="00B07B64" w:rsidRPr="00892602" w:rsidRDefault="00B07B64" w:rsidP="00B543C4">
            <w:pPr>
              <w:autoSpaceDE w:val="0"/>
              <w:autoSpaceDN w:val="0"/>
              <w:spacing w:before="1"/>
              <w:ind w:left="104"/>
              <w:rPr>
                <w:rFonts w:eastAsia="Arial" w:cs="Arial"/>
                <w:i/>
              </w:rPr>
            </w:pPr>
            <w:r w:rsidRPr="00892602">
              <w:rPr>
                <w:rFonts w:eastAsia="Arial" w:cs="Arial"/>
                <w:i/>
              </w:rPr>
              <w:t>Regular</w:t>
            </w:r>
          </w:p>
        </w:tc>
        <w:tc>
          <w:tcPr>
            <w:tcW w:w="1510" w:type="dxa"/>
            <w:tcBorders>
              <w:top w:val="single" w:sz="2" w:space="0" w:color="000000"/>
              <w:left w:val="single" w:sz="2" w:space="0" w:color="000000"/>
              <w:bottom w:val="single" w:sz="2" w:space="0" w:color="000000"/>
              <w:right w:val="single" w:sz="2" w:space="0" w:color="000000"/>
            </w:tcBorders>
            <w:shd w:val="clear" w:color="auto" w:fill="D9D9D9"/>
          </w:tcPr>
          <w:p w14:paraId="5F816A01"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Discount</w:t>
            </w:r>
          </w:p>
        </w:tc>
        <w:tc>
          <w:tcPr>
            <w:tcW w:w="1959" w:type="dxa"/>
            <w:tcBorders>
              <w:top w:val="single" w:sz="2" w:space="0" w:color="000000"/>
              <w:left w:val="single" w:sz="2" w:space="0" w:color="000000"/>
              <w:bottom w:val="single" w:sz="2" w:space="0" w:color="000000"/>
              <w:right w:val="single" w:sz="2" w:space="0" w:color="000000"/>
            </w:tcBorders>
            <w:shd w:val="clear" w:color="auto" w:fill="D9D9D9"/>
          </w:tcPr>
          <w:p w14:paraId="02CC95C3" w14:textId="77777777" w:rsidR="00B07B64" w:rsidRPr="00892602" w:rsidRDefault="00B07B64" w:rsidP="00B543C4">
            <w:pPr>
              <w:autoSpaceDE w:val="0"/>
              <w:autoSpaceDN w:val="0"/>
              <w:spacing w:before="1"/>
              <w:ind w:left="105"/>
              <w:rPr>
                <w:rFonts w:eastAsia="Arial" w:cs="Arial"/>
                <w:i/>
              </w:rPr>
            </w:pPr>
            <w:r w:rsidRPr="00892602">
              <w:rPr>
                <w:rFonts w:eastAsia="Arial" w:cs="Arial"/>
                <w:i/>
              </w:rPr>
              <w:t>Regular</w:t>
            </w:r>
          </w:p>
        </w:tc>
      </w:tr>
      <w:tr w:rsidR="00B543C4" w:rsidRPr="00892602" w14:paraId="5FCD3609" w14:textId="77777777" w:rsidTr="000E0026">
        <w:trPr>
          <w:divId w:val="1914972082"/>
          <w:trHeight w:hRule="exact" w:val="806"/>
        </w:trPr>
        <w:tc>
          <w:tcPr>
            <w:tcW w:w="1806" w:type="dxa"/>
            <w:shd w:val="clear" w:color="auto" w:fill="D9D9D9"/>
          </w:tcPr>
          <w:p w14:paraId="1B1D212C" w14:textId="77777777" w:rsidR="00B543C4" w:rsidRPr="00892602" w:rsidRDefault="00B543C4" w:rsidP="00B543C4">
            <w:pPr>
              <w:autoSpaceDE w:val="0"/>
              <w:autoSpaceDN w:val="0"/>
              <w:ind w:left="103" w:right="176"/>
              <w:rPr>
                <w:rFonts w:eastAsia="Arial" w:cs="Arial"/>
              </w:rPr>
            </w:pPr>
            <w:r w:rsidRPr="00892602">
              <w:rPr>
                <w:rFonts w:eastAsia="Arial" w:cs="Arial"/>
              </w:rPr>
              <w:t>Regular (Individual and lifetime)</w:t>
            </w:r>
          </w:p>
        </w:tc>
        <w:tc>
          <w:tcPr>
            <w:tcW w:w="1595" w:type="dxa"/>
            <w:vMerge w:val="restart"/>
            <w:tcBorders>
              <w:top w:val="single" w:sz="2" w:space="0" w:color="000000"/>
            </w:tcBorders>
          </w:tcPr>
          <w:p w14:paraId="478E429E" w14:textId="77777777" w:rsidR="00B543C4" w:rsidRPr="00892602" w:rsidRDefault="00B543C4" w:rsidP="00B543C4">
            <w:pPr>
              <w:autoSpaceDE w:val="0"/>
              <w:autoSpaceDN w:val="0"/>
              <w:jc w:val="center"/>
              <w:rPr>
                <w:rFonts w:eastAsia="Arial" w:cs="Arial"/>
              </w:rPr>
            </w:pPr>
          </w:p>
          <w:p w14:paraId="379E72A1" w14:textId="77777777" w:rsidR="00B543C4" w:rsidRPr="00892602" w:rsidRDefault="000E0026" w:rsidP="00B543C4">
            <w:pPr>
              <w:autoSpaceDE w:val="0"/>
              <w:autoSpaceDN w:val="0"/>
              <w:spacing w:before="11"/>
              <w:jc w:val="center"/>
              <w:rPr>
                <w:rFonts w:eastAsia="Arial" w:cs="Arial"/>
              </w:rPr>
            </w:pPr>
            <w:r w:rsidRPr="00892602">
              <w:rPr>
                <w:rFonts w:eastAsia="Arial" w:cs="Arial"/>
              </w:rPr>
              <w:t>C</w:t>
            </w:r>
          </w:p>
          <w:p w14:paraId="54A04C0D" w14:textId="77777777" w:rsidR="00B543C4" w:rsidRPr="00892602" w:rsidRDefault="00B543C4" w:rsidP="00B543C4">
            <w:pPr>
              <w:autoSpaceDE w:val="0"/>
              <w:autoSpaceDN w:val="0"/>
              <w:ind w:left="102"/>
              <w:jc w:val="center"/>
              <w:rPr>
                <w:rFonts w:eastAsia="Arial" w:cs="Arial"/>
              </w:rPr>
            </w:pPr>
          </w:p>
        </w:tc>
        <w:tc>
          <w:tcPr>
            <w:tcW w:w="1536" w:type="dxa"/>
            <w:vMerge w:val="restart"/>
            <w:tcBorders>
              <w:top w:val="single" w:sz="2" w:space="0" w:color="000000"/>
            </w:tcBorders>
          </w:tcPr>
          <w:p w14:paraId="24926617" w14:textId="77777777" w:rsidR="00B543C4" w:rsidRPr="00892602" w:rsidRDefault="00B543C4" w:rsidP="00B543C4">
            <w:pPr>
              <w:autoSpaceDE w:val="0"/>
              <w:autoSpaceDN w:val="0"/>
              <w:jc w:val="center"/>
              <w:rPr>
                <w:rFonts w:eastAsia="Arial" w:cs="Arial"/>
              </w:rPr>
            </w:pPr>
          </w:p>
          <w:p w14:paraId="1F635241" w14:textId="77777777" w:rsidR="00B543C4" w:rsidRPr="00892602" w:rsidRDefault="000E0026" w:rsidP="00B543C4">
            <w:pPr>
              <w:autoSpaceDE w:val="0"/>
              <w:autoSpaceDN w:val="0"/>
              <w:spacing w:before="11"/>
              <w:jc w:val="center"/>
              <w:rPr>
                <w:rFonts w:eastAsia="Arial" w:cs="Arial"/>
              </w:rPr>
            </w:pPr>
            <w:r w:rsidRPr="00892602">
              <w:rPr>
                <w:rFonts w:eastAsia="Arial" w:cs="Arial"/>
              </w:rPr>
              <w:t>C + 40</w:t>
            </w:r>
          </w:p>
          <w:p w14:paraId="40574F8B" w14:textId="77777777" w:rsidR="00B543C4" w:rsidRPr="00892602" w:rsidRDefault="00B543C4" w:rsidP="00B543C4">
            <w:pPr>
              <w:autoSpaceDE w:val="0"/>
              <w:autoSpaceDN w:val="0"/>
              <w:ind w:left="100"/>
              <w:jc w:val="center"/>
              <w:rPr>
                <w:rFonts w:eastAsia="Arial" w:cs="Arial"/>
              </w:rPr>
            </w:pPr>
          </w:p>
        </w:tc>
        <w:tc>
          <w:tcPr>
            <w:tcW w:w="1510" w:type="dxa"/>
            <w:vMerge w:val="restart"/>
            <w:tcBorders>
              <w:top w:val="single" w:sz="2" w:space="0" w:color="000000"/>
            </w:tcBorders>
          </w:tcPr>
          <w:p w14:paraId="70936FB8" w14:textId="77777777" w:rsidR="00B543C4" w:rsidRPr="00892602" w:rsidRDefault="00B543C4" w:rsidP="00B543C4">
            <w:pPr>
              <w:autoSpaceDE w:val="0"/>
              <w:autoSpaceDN w:val="0"/>
              <w:jc w:val="center"/>
              <w:rPr>
                <w:rFonts w:eastAsia="Arial" w:cs="Arial"/>
              </w:rPr>
            </w:pPr>
          </w:p>
          <w:p w14:paraId="6331D915"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w:t>
            </w:r>
          </w:p>
          <w:p w14:paraId="0A61E28F" w14:textId="77777777" w:rsidR="00B543C4" w:rsidRPr="00892602" w:rsidRDefault="00B543C4" w:rsidP="00B543C4">
            <w:pPr>
              <w:autoSpaceDE w:val="0"/>
              <w:autoSpaceDN w:val="0"/>
              <w:ind w:left="101"/>
              <w:jc w:val="center"/>
              <w:rPr>
                <w:rFonts w:eastAsia="Arial" w:cs="Arial"/>
              </w:rPr>
            </w:pPr>
          </w:p>
        </w:tc>
        <w:tc>
          <w:tcPr>
            <w:tcW w:w="1959" w:type="dxa"/>
            <w:vMerge w:val="restart"/>
            <w:tcBorders>
              <w:top w:val="single" w:sz="2" w:space="0" w:color="000000"/>
              <w:right w:val="single" w:sz="2" w:space="0" w:color="000000"/>
            </w:tcBorders>
          </w:tcPr>
          <w:p w14:paraId="683D38F3" w14:textId="77777777" w:rsidR="00B543C4" w:rsidRPr="00892602" w:rsidRDefault="00B543C4" w:rsidP="00B543C4">
            <w:pPr>
              <w:autoSpaceDE w:val="0"/>
              <w:autoSpaceDN w:val="0"/>
              <w:jc w:val="center"/>
              <w:rPr>
                <w:rFonts w:eastAsia="Arial" w:cs="Arial"/>
              </w:rPr>
            </w:pPr>
          </w:p>
          <w:p w14:paraId="0FBEBA8A" w14:textId="77777777" w:rsidR="00B543C4" w:rsidRPr="00892602" w:rsidRDefault="000E0026" w:rsidP="00B543C4">
            <w:pPr>
              <w:autoSpaceDE w:val="0"/>
              <w:autoSpaceDN w:val="0"/>
              <w:spacing w:before="3"/>
              <w:jc w:val="center"/>
              <w:rPr>
                <w:rFonts w:eastAsia="Arial" w:cs="Arial"/>
              </w:rPr>
            </w:pPr>
            <w:r w:rsidRPr="00892602">
              <w:rPr>
                <w:rFonts w:eastAsia="Arial" w:cs="Arial"/>
              </w:rPr>
              <w:t>C + M + 25 + 40</w:t>
            </w:r>
          </w:p>
          <w:p w14:paraId="23070811" w14:textId="77777777" w:rsidR="00B543C4" w:rsidRPr="00892602" w:rsidRDefault="00B543C4" w:rsidP="00B543C4">
            <w:pPr>
              <w:autoSpaceDE w:val="0"/>
              <w:autoSpaceDN w:val="0"/>
              <w:ind w:left="102"/>
              <w:jc w:val="center"/>
              <w:rPr>
                <w:rFonts w:eastAsia="Arial" w:cs="Arial"/>
              </w:rPr>
            </w:pPr>
          </w:p>
        </w:tc>
      </w:tr>
      <w:tr w:rsidR="00B543C4" w:rsidRPr="00892602" w14:paraId="34699515" w14:textId="77777777" w:rsidTr="000E0026">
        <w:trPr>
          <w:divId w:val="1914972082"/>
          <w:trHeight w:hRule="exact" w:val="275"/>
        </w:trPr>
        <w:tc>
          <w:tcPr>
            <w:tcW w:w="1806" w:type="dxa"/>
            <w:shd w:val="clear" w:color="auto" w:fill="D9D9D9"/>
          </w:tcPr>
          <w:p w14:paraId="5E9EEA82"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Adjunct</w:t>
            </w:r>
          </w:p>
        </w:tc>
        <w:tc>
          <w:tcPr>
            <w:tcW w:w="1595" w:type="dxa"/>
            <w:vMerge/>
          </w:tcPr>
          <w:p w14:paraId="11976501" w14:textId="77777777" w:rsidR="00B543C4" w:rsidRPr="00892602" w:rsidRDefault="00B543C4" w:rsidP="00B543C4">
            <w:pPr>
              <w:autoSpaceDE w:val="0"/>
              <w:autoSpaceDN w:val="0"/>
            </w:pPr>
          </w:p>
        </w:tc>
        <w:tc>
          <w:tcPr>
            <w:tcW w:w="1536" w:type="dxa"/>
            <w:vMerge/>
          </w:tcPr>
          <w:p w14:paraId="780AA0CA" w14:textId="77777777" w:rsidR="00B543C4" w:rsidRPr="00892602" w:rsidRDefault="00B543C4" w:rsidP="00B543C4">
            <w:pPr>
              <w:autoSpaceDE w:val="0"/>
              <w:autoSpaceDN w:val="0"/>
            </w:pPr>
          </w:p>
        </w:tc>
        <w:tc>
          <w:tcPr>
            <w:tcW w:w="1510" w:type="dxa"/>
            <w:vMerge/>
          </w:tcPr>
          <w:p w14:paraId="4AC765E2" w14:textId="77777777" w:rsidR="00B543C4" w:rsidRPr="00892602" w:rsidRDefault="00B543C4" w:rsidP="00B543C4">
            <w:pPr>
              <w:autoSpaceDE w:val="0"/>
              <w:autoSpaceDN w:val="0"/>
            </w:pPr>
          </w:p>
        </w:tc>
        <w:tc>
          <w:tcPr>
            <w:tcW w:w="1959" w:type="dxa"/>
            <w:vMerge/>
            <w:tcBorders>
              <w:right w:val="single" w:sz="2" w:space="0" w:color="000000"/>
            </w:tcBorders>
          </w:tcPr>
          <w:p w14:paraId="5E9C7CB8" w14:textId="77777777" w:rsidR="00B543C4" w:rsidRPr="00892602" w:rsidRDefault="00B543C4" w:rsidP="00B543C4">
            <w:pPr>
              <w:autoSpaceDE w:val="0"/>
              <w:autoSpaceDN w:val="0"/>
            </w:pPr>
          </w:p>
        </w:tc>
      </w:tr>
      <w:tr w:rsidR="00B543C4" w:rsidRPr="00892602" w14:paraId="5AD17BF3" w14:textId="77777777" w:rsidTr="000E0026">
        <w:trPr>
          <w:divId w:val="1914972082"/>
          <w:trHeight w:hRule="exact" w:val="287"/>
        </w:trPr>
        <w:tc>
          <w:tcPr>
            <w:tcW w:w="1806" w:type="dxa"/>
            <w:shd w:val="clear" w:color="auto" w:fill="D9D9D9"/>
          </w:tcPr>
          <w:p w14:paraId="5189123B" w14:textId="77777777" w:rsidR="00B543C4" w:rsidRPr="00892602" w:rsidRDefault="00B543C4" w:rsidP="00B543C4">
            <w:pPr>
              <w:autoSpaceDE w:val="0"/>
              <w:autoSpaceDN w:val="0"/>
              <w:spacing w:line="250" w:lineRule="exact"/>
              <w:ind w:left="103"/>
              <w:rPr>
                <w:rFonts w:eastAsia="Arial" w:cs="Arial"/>
              </w:rPr>
            </w:pPr>
            <w:r w:rsidRPr="00892602">
              <w:rPr>
                <w:rFonts w:eastAsia="Arial" w:cs="Arial"/>
              </w:rPr>
              <w:t>Retired</w:t>
            </w:r>
          </w:p>
        </w:tc>
        <w:tc>
          <w:tcPr>
            <w:tcW w:w="1595" w:type="dxa"/>
            <w:vMerge/>
          </w:tcPr>
          <w:p w14:paraId="128D45D7" w14:textId="77777777" w:rsidR="00B543C4" w:rsidRPr="00892602" w:rsidRDefault="00B543C4" w:rsidP="00B543C4">
            <w:pPr>
              <w:autoSpaceDE w:val="0"/>
              <w:autoSpaceDN w:val="0"/>
            </w:pPr>
          </w:p>
        </w:tc>
        <w:tc>
          <w:tcPr>
            <w:tcW w:w="1536" w:type="dxa"/>
            <w:vMerge/>
          </w:tcPr>
          <w:p w14:paraId="50BD0BDE" w14:textId="77777777" w:rsidR="00B543C4" w:rsidRPr="00892602" w:rsidRDefault="00B543C4" w:rsidP="00B543C4">
            <w:pPr>
              <w:autoSpaceDE w:val="0"/>
              <w:autoSpaceDN w:val="0"/>
            </w:pPr>
          </w:p>
        </w:tc>
        <w:tc>
          <w:tcPr>
            <w:tcW w:w="1510" w:type="dxa"/>
            <w:vMerge/>
          </w:tcPr>
          <w:p w14:paraId="7F7D176A" w14:textId="77777777" w:rsidR="00B543C4" w:rsidRPr="00892602" w:rsidRDefault="00B543C4" w:rsidP="00B543C4">
            <w:pPr>
              <w:autoSpaceDE w:val="0"/>
              <w:autoSpaceDN w:val="0"/>
            </w:pPr>
          </w:p>
        </w:tc>
        <w:tc>
          <w:tcPr>
            <w:tcW w:w="1959" w:type="dxa"/>
            <w:vMerge/>
            <w:tcBorders>
              <w:right w:val="single" w:sz="2" w:space="0" w:color="000000"/>
            </w:tcBorders>
          </w:tcPr>
          <w:p w14:paraId="7CF8408E" w14:textId="77777777" w:rsidR="00B543C4" w:rsidRPr="00892602" w:rsidRDefault="00B543C4" w:rsidP="00B543C4">
            <w:pPr>
              <w:autoSpaceDE w:val="0"/>
              <w:autoSpaceDN w:val="0"/>
            </w:pPr>
          </w:p>
        </w:tc>
      </w:tr>
      <w:tr w:rsidR="00B543C4" w:rsidRPr="00892602" w14:paraId="5C6FAD47" w14:textId="77777777" w:rsidTr="000E0026">
        <w:trPr>
          <w:divId w:val="1914972082"/>
          <w:trHeight w:hRule="exact" w:val="534"/>
        </w:trPr>
        <w:tc>
          <w:tcPr>
            <w:tcW w:w="1806" w:type="dxa"/>
            <w:shd w:val="clear" w:color="auto" w:fill="D9D9D9"/>
          </w:tcPr>
          <w:p w14:paraId="318CF690" w14:textId="77777777" w:rsidR="00B543C4" w:rsidRPr="00892602" w:rsidRDefault="00B543C4" w:rsidP="00B543C4">
            <w:pPr>
              <w:autoSpaceDE w:val="0"/>
              <w:autoSpaceDN w:val="0"/>
              <w:ind w:left="103" w:right="720"/>
              <w:rPr>
                <w:rFonts w:eastAsia="Arial" w:cs="Arial"/>
              </w:rPr>
            </w:pPr>
            <w:r w:rsidRPr="00892602">
              <w:rPr>
                <w:rFonts w:eastAsia="Arial" w:cs="Arial"/>
              </w:rPr>
              <w:t>Graduate</w:t>
            </w:r>
            <w:r w:rsidRPr="00892602">
              <w:rPr>
                <w:rFonts w:eastAsia="Arial" w:cs="Arial"/>
                <w:w w:val="99"/>
              </w:rPr>
              <w:t xml:space="preserve"> </w:t>
            </w:r>
            <w:r w:rsidRPr="00892602">
              <w:rPr>
                <w:rFonts w:eastAsia="Arial" w:cs="Arial"/>
              </w:rPr>
              <w:t>Student</w:t>
            </w:r>
          </w:p>
        </w:tc>
        <w:tc>
          <w:tcPr>
            <w:tcW w:w="1595" w:type="dxa"/>
            <w:tcBorders>
              <w:bottom w:val="single" w:sz="2" w:space="0" w:color="000000"/>
            </w:tcBorders>
          </w:tcPr>
          <w:p w14:paraId="07DBD1A0" w14:textId="77777777" w:rsidR="000E0026" w:rsidRPr="00892602" w:rsidRDefault="000E0026" w:rsidP="000E0026">
            <w:pPr>
              <w:autoSpaceDE w:val="0"/>
              <w:autoSpaceDN w:val="0"/>
              <w:spacing w:line="252" w:lineRule="exact"/>
              <w:jc w:val="center"/>
              <w:rPr>
                <w:rFonts w:eastAsia="Arial" w:cs="Arial"/>
                <w:w w:val="99"/>
              </w:rPr>
            </w:pPr>
            <w:r w:rsidRPr="00892602">
              <w:rPr>
                <w:rFonts w:eastAsia="Arial" w:cs="Arial"/>
                <w:w w:val="99"/>
              </w:rPr>
              <w:t>A</w:t>
            </w:r>
          </w:p>
          <w:p w14:paraId="17059C67" w14:textId="77777777" w:rsidR="00B543C4" w:rsidRPr="00892602" w:rsidRDefault="00B543C4" w:rsidP="000E0026">
            <w:pPr>
              <w:autoSpaceDE w:val="0"/>
              <w:autoSpaceDN w:val="0"/>
              <w:spacing w:line="252" w:lineRule="exact"/>
              <w:jc w:val="center"/>
              <w:rPr>
                <w:rFonts w:eastAsia="Arial" w:cs="Arial"/>
              </w:rPr>
            </w:pPr>
          </w:p>
        </w:tc>
        <w:tc>
          <w:tcPr>
            <w:tcW w:w="1536" w:type="dxa"/>
            <w:tcBorders>
              <w:bottom w:val="single" w:sz="2" w:space="0" w:color="000000"/>
            </w:tcBorders>
          </w:tcPr>
          <w:p w14:paraId="4D4DD483" w14:textId="77777777" w:rsidR="00B543C4" w:rsidRPr="00892602" w:rsidRDefault="00B543C4" w:rsidP="000E0026">
            <w:pPr>
              <w:autoSpaceDE w:val="0"/>
              <w:autoSpaceDN w:val="0"/>
              <w:spacing w:line="252" w:lineRule="exact"/>
              <w:ind w:left="100"/>
              <w:jc w:val="center"/>
              <w:rPr>
                <w:rFonts w:eastAsia="Arial" w:cs="Arial"/>
              </w:rPr>
            </w:pPr>
            <w:r w:rsidRPr="00892602">
              <w:rPr>
                <w:rFonts w:eastAsia="Arial" w:cs="Arial"/>
              </w:rPr>
              <w:t>A + 40</w:t>
            </w:r>
          </w:p>
        </w:tc>
        <w:tc>
          <w:tcPr>
            <w:tcW w:w="1510" w:type="dxa"/>
            <w:tcBorders>
              <w:bottom w:val="single" w:sz="2" w:space="0" w:color="000000"/>
            </w:tcBorders>
          </w:tcPr>
          <w:p w14:paraId="3DDE8F2A" w14:textId="77777777" w:rsidR="00B543C4" w:rsidRPr="00892602" w:rsidRDefault="00B543C4" w:rsidP="000E0026">
            <w:pPr>
              <w:autoSpaceDE w:val="0"/>
              <w:autoSpaceDN w:val="0"/>
              <w:spacing w:line="252" w:lineRule="exact"/>
              <w:ind w:left="101"/>
              <w:jc w:val="center"/>
              <w:rPr>
                <w:rFonts w:eastAsia="Arial" w:cs="Arial"/>
              </w:rPr>
            </w:pPr>
            <w:r w:rsidRPr="00892602">
              <w:rPr>
                <w:rFonts w:eastAsia="Arial" w:cs="Arial"/>
              </w:rPr>
              <w:t>A + M + 25</w:t>
            </w:r>
          </w:p>
        </w:tc>
        <w:tc>
          <w:tcPr>
            <w:tcW w:w="1959" w:type="dxa"/>
            <w:tcBorders>
              <w:bottom w:val="single" w:sz="2" w:space="0" w:color="000000"/>
              <w:right w:val="single" w:sz="2" w:space="0" w:color="000000"/>
            </w:tcBorders>
          </w:tcPr>
          <w:p w14:paraId="1E27157A" w14:textId="77777777" w:rsidR="00B543C4" w:rsidRPr="00892602" w:rsidRDefault="00B543C4" w:rsidP="000E0026">
            <w:pPr>
              <w:autoSpaceDE w:val="0"/>
              <w:autoSpaceDN w:val="0"/>
              <w:spacing w:line="252" w:lineRule="exact"/>
              <w:ind w:left="102"/>
              <w:jc w:val="center"/>
              <w:rPr>
                <w:rFonts w:eastAsia="Arial" w:cs="Arial"/>
              </w:rPr>
            </w:pPr>
            <w:r w:rsidRPr="00892602">
              <w:rPr>
                <w:rFonts w:eastAsia="Arial" w:cs="Arial"/>
              </w:rPr>
              <w:t>A + M + 25 + 40</w:t>
            </w:r>
          </w:p>
        </w:tc>
      </w:tr>
    </w:tbl>
    <w:p w14:paraId="43577354" w14:textId="77777777" w:rsidR="00B07B64" w:rsidRPr="00892602" w:rsidRDefault="00B07B64" w:rsidP="000E0026">
      <w:pPr>
        <w:autoSpaceDE w:val="0"/>
        <w:autoSpaceDN w:val="0"/>
        <w:divId w:val="1914972082"/>
        <w:sectPr w:rsidR="00B07B64" w:rsidRPr="00892602" w:rsidSect="00B07B64">
          <w:type w:val="oddPage"/>
          <w:pgSz w:w="12240" w:h="15840"/>
          <w:pgMar w:top="700" w:right="700" w:bottom="280" w:left="1340" w:header="487" w:footer="0" w:gutter="0"/>
          <w:cols w:space="720"/>
        </w:sectPr>
      </w:pPr>
    </w:p>
    <w:p w14:paraId="0CF044FF" w14:textId="77777777" w:rsidR="00B07B64" w:rsidRPr="00892602" w:rsidRDefault="00B07B64" w:rsidP="00B07B64">
      <w:pPr>
        <w:autoSpaceDE w:val="0"/>
        <w:autoSpaceDN w:val="0"/>
        <w:spacing w:before="11"/>
        <w:divId w:val="1914972082"/>
      </w:pPr>
    </w:p>
    <w:p w14:paraId="78939831" w14:textId="77777777" w:rsidR="00B07B64" w:rsidRPr="00892602" w:rsidRDefault="00B07B64" w:rsidP="00C515BE">
      <w:pPr>
        <w:autoSpaceDE w:val="0"/>
        <w:autoSpaceDN w:val="0"/>
        <w:spacing w:before="90"/>
        <w:ind w:left="820"/>
        <w:outlineLvl w:val="0"/>
        <w:divId w:val="1914972082"/>
        <w:rPr>
          <w:b/>
        </w:rPr>
      </w:pPr>
      <w:r w:rsidRPr="00892602">
        <w:rPr>
          <w:b/>
        </w:rPr>
        <w:t>Single-Day Conference Registration Rates</w:t>
      </w:r>
    </w:p>
    <w:p w14:paraId="51427A6C" w14:textId="77777777" w:rsidR="00B07B64" w:rsidRPr="00892602" w:rsidRDefault="00B07B64" w:rsidP="00B07B64">
      <w:pPr>
        <w:autoSpaceDE w:val="0"/>
        <w:autoSpaceDN w:val="0"/>
        <w:spacing w:before="2"/>
        <w:divId w:val="1914972082"/>
        <w:rPr>
          <w:b/>
        </w:rPr>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260"/>
        <w:gridCol w:w="1634"/>
        <w:gridCol w:w="1386"/>
        <w:gridCol w:w="1725"/>
      </w:tblGrid>
      <w:tr w:rsidR="00B07B64" w:rsidRPr="00892602" w14:paraId="669C0C30" w14:textId="77777777" w:rsidTr="000E0026">
        <w:trPr>
          <w:divId w:val="1914972082"/>
          <w:trHeight w:hRule="exact" w:val="314"/>
        </w:trPr>
        <w:tc>
          <w:tcPr>
            <w:tcW w:w="1997" w:type="dxa"/>
            <w:shd w:val="clear" w:color="auto" w:fill="D9D9D9"/>
          </w:tcPr>
          <w:p w14:paraId="7E5F6D5A" w14:textId="77777777" w:rsidR="00B07B64" w:rsidRPr="00892602" w:rsidRDefault="00B07B64" w:rsidP="00B543C4">
            <w:pPr>
              <w:autoSpaceDE w:val="0"/>
              <w:autoSpaceDN w:val="0"/>
            </w:pPr>
          </w:p>
        </w:tc>
        <w:tc>
          <w:tcPr>
            <w:tcW w:w="2894" w:type="dxa"/>
            <w:gridSpan w:val="2"/>
            <w:tcBorders>
              <w:top w:val="single" w:sz="2" w:space="0" w:color="000000"/>
              <w:bottom w:val="single" w:sz="2" w:space="0" w:color="000000"/>
              <w:right w:val="single" w:sz="2" w:space="0" w:color="000000"/>
            </w:tcBorders>
            <w:shd w:val="clear" w:color="auto" w:fill="D9D9D9"/>
          </w:tcPr>
          <w:p w14:paraId="2DF31A05" w14:textId="77777777" w:rsidR="00B07B64" w:rsidRPr="00892602" w:rsidRDefault="00B07B64" w:rsidP="00B543C4">
            <w:pPr>
              <w:autoSpaceDE w:val="0"/>
              <w:autoSpaceDN w:val="0"/>
              <w:ind w:left="762"/>
              <w:rPr>
                <w:rFonts w:eastAsia="Arial" w:cs="Arial"/>
                <w:b/>
              </w:rPr>
            </w:pPr>
            <w:r w:rsidRPr="00892602">
              <w:rPr>
                <w:rFonts w:eastAsia="Arial" w:cs="Arial"/>
                <w:b/>
              </w:rPr>
              <w:t>Member</w:t>
            </w:r>
          </w:p>
        </w:tc>
        <w:tc>
          <w:tcPr>
            <w:tcW w:w="3111" w:type="dxa"/>
            <w:gridSpan w:val="2"/>
            <w:tcBorders>
              <w:top w:val="single" w:sz="2" w:space="0" w:color="000000"/>
              <w:left w:val="single" w:sz="2" w:space="0" w:color="000000"/>
              <w:bottom w:val="single" w:sz="2" w:space="0" w:color="000000"/>
              <w:right w:val="single" w:sz="2" w:space="0" w:color="000000"/>
            </w:tcBorders>
            <w:shd w:val="clear" w:color="auto" w:fill="D9D9D9"/>
          </w:tcPr>
          <w:p w14:paraId="623A0343" w14:textId="77777777" w:rsidR="00B07B64" w:rsidRPr="00892602" w:rsidRDefault="00B07B64" w:rsidP="00B543C4">
            <w:pPr>
              <w:autoSpaceDE w:val="0"/>
              <w:autoSpaceDN w:val="0"/>
              <w:ind w:left="619"/>
              <w:rPr>
                <w:rFonts w:eastAsia="Arial" w:cs="Arial"/>
                <w:b/>
              </w:rPr>
            </w:pPr>
            <w:r w:rsidRPr="00892602">
              <w:rPr>
                <w:rFonts w:eastAsia="Arial" w:cs="Arial"/>
                <w:b/>
              </w:rPr>
              <w:t>Non-Member</w:t>
            </w:r>
          </w:p>
        </w:tc>
      </w:tr>
      <w:tr w:rsidR="00B07B64" w:rsidRPr="00892602" w14:paraId="377052CD" w14:textId="77777777" w:rsidTr="000E0026">
        <w:trPr>
          <w:divId w:val="1914972082"/>
          <w:trHeight w:hRule="exact" w:val="311"/>
        </w:trPr>
        <w:tc>
          <w:tcPr>
            <w:tcW w:w="1997" w:type="dxa"/>
            <w:shd w:val="clear" w:color="auto" w:fill="D9D9D9"/>
          </w:tcPr>
          <w:p w14:paraId="0B8C6808" w14:textId="77777777" w:rsidR="00B07B64" w:rsidRPr="00892602" w:rsidRDefault="00B07B64" w:rsidP="00B543C4">
            <w:pPr>
              <w:autoSpaceDE w:val="0"/>
              <w:autoSpaceDN w:val="0"/>
              <w:spacing w:line="252" w:lineRule="exact"/>
              <w:ind w:left="103"/>
              <w:rPr>
                <w:rFonts w:eastAsia="Arial" w:cs="Arial"/>
                <w:i/>
              </w:rPr>
            </w:pPr>
            <w:r w:rsidRPr="00892602">
              <w:rPr>
                <w:rFonts w:eastAsia="Arial" w:cs="Arial"/>
                <w:i/>
              </w:rPr>
              <w:t>Rate Class</w:t>
            </w:r>
          </w:p>
        </w:tc>
        <w:tc>
          <w:tcPr>
            <w:tcW w:w="1260" w:type="dxa"/>
            <w:tcBorders>
              <w:top w:val="single" w:sz="2" w:space="0" w:color="000000"/>
              <w:bottom w:val="single" w:sz="2" w:space="0" w:color="000000"/>
              <w:right w:val="single" w:sz="2" w:space="0" w:color="000000"/>
            </w:tcBorders>
            <w:shd w:val="clear" w:color="auto" w:fill="D9D9D9"/>
          </w:tcPr>
          <w:p w14:paraId="247F9F2C" w14:textId="77777777" w:rsidR="00B07B64" w:rsidRPr="00892602" w:rsidRDefault="00B07B64" w:rsidP="00B543C4">
            <w:pPr>
              <w:autoSpaceDE w:val="0"/>
              <w:autoSpaceDN w:val="0"/>
              <w:ind w:left="103"/>
              <w:rPr>
                <w:rFonts w:eastAsia="Arial" w:cs="Arial"/>
                <w:i/>
              </w:rPr>
            </w:pPr>
            <w:r w:rsidRPr="00892602">
              <w:rPr>
                <w:rFonts w:eastAsia="Arial" w:cs="Arial"/>
                <w:i/>
              </w:rPr>
              <w:t>Discount</w:t>
            </w:r>
          </w:p>
        </w:tc>
        <w:tc>
          <w:tcPr>
            <w:tcW w:w="1634" w:type="dxa"/>
            <w:tcBorders>
              <w:top w:val="single" w:sz="2" w:space="0" w:color="000000"/>
              <w:left w:val="single" w:sz="2" w:space="0" w:color="000000"/>
              <w:bottom w:val="single" w:sz="2" w:space="0" w:color="000000"/>
              <w:right w:val="single" w:sz="2" w:space="0" w:color="000000"/>
            </w:tcBorders>
            <w:shd w:val="clear" w:color="auto" w:fill="D9D9D9"/>
          </w:tcPr>
          <w:p w14:paraId="4F0A3187"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c>
          <w:tcPr>
            <w:tcW w:w="1386" w:type="dxa"/>
            <w:tcBorders>
              <w:top w:val="single" w:sz="2" w:space="0" w:color="000000"/>
              <w:left w:val="single" w:sz="2" w:space="0" w:color="000000"/>
              <w:bottom w:val="single" w:sz="2" w:space="0" w:color="000000"/>
              <w:right w:val="single" w:sz="2" w:space="0" w:color="000000"/>
            </w:tcBorders>
            <w:shd w:val="clear" w:color="auto" w:fill="D9D9D9"/>
          </w:tcPr>
          <w:p w14:paraId="551ADA03" w14:textId="77777777" w:rsidR="00B07B64" w:rsidRPr="00892602" w:rsidRDefault="00B07B64" w:rsidP="00B543C4">
            <w:pPr>
              <w:autoSpaceDE w:val="0"/>
              <w:autoSpaceDN w:val="0"/>
              <w:ind w:left="105"/>
              <w:rPr>
                <w:rFonts w:eastAsia="Arial" w:cs="Arial"/>
                <w:i/>
              </w:rPr>
            </w:pPr>
            <w:r w:rsidRPr="00892602">
              <w:rPr>
                <w:rFonts w:eastAsia="Arial" w:cs="Arial"/>
                <w:i/>
              </w:rPr>
              <w:t>Discount</w:t>
            </w:r>
          </w:p>
        </w:tc>
        <w:tc>
          <w:tcPr>
            <w:tcW w:w="1724" w:type="dxa"/>
            <w:tcBorders>
              <w:top w:val="single" w:sz="2" w:space="0" w:color="000000"/>
              <w:left w:val="single" w:sz="2" w:space="0" w:color="000000"/>
              <w:bottom w:val="single" w:sz="2" w:space="0" w:color="000000"/>
              <w:right w:val="single" w:sz="2" w:space="0" w:color="000000"/>
            </w:tcBorders>
            <w:shd w:val="clear" w:color="auto" w:fill="D9D9D9"/>
          </w:tcPr>
          <w:p w14:paraId="022A9A5B" w14:textId="77777777" w:rsidR="00B07B64" w:rsidRPr="00892602" w:rsidRDefault="00B07B64" w:rsidP="00B543C4">
            <w:pPr>
              <w:autoSpaceDE w:val="0"/>
              <w:autoSpaceDN w:val="0"/>
              <w:ind w:left="105"/>
              <w:rPr>
                <w:rFonts w:eastAsia="Arial" w:cs="Arial"/>
                <w:i/>
              </w:rPr>
            </w:pPr>
            <w:r w:rsidRPr="00892602">
              <w:rPr>
                <w:rFonts w:eastAsia="Arial" w:cs="Arial"/>
                <w:i/>
              </w:rPr>
              <w:t>Regular</w:t>
            </w:r>
          </w:p>
        </w:tc>
      </w:tr>
      <w:tr w:rsidR="00B07B64" w:rsidRPr="00892602" w14:paraId="2DFCDFE6" w14:textId="77777777" w:rsidTr="000E0026">
        <w:trPr>
          <w:divId w:val="1914972082"/>
          <w:trHeight w:hRule="exact" w:val="921"/>
        </w:trPr>
        <w:tc>
          <w:tcPr>
            <w:tcW w:w="1997" w:type="dxa"/>
            <w:shd w:val="clear" w:color="auto" w:fill="D9D9D9"/>
          </w:tcPr>
          <w:p w14:paraId="6B254FB9" w14:textId="77777777" w:rsidR="00B07B64" w:rsidRPr="00892602" w:rsidRDefault="00B07B64" w:rsidP="00B543C4">
            <w:pPr>
              <w:autoSpaceDE w:val="0"/>
              <w:autoSpaceDN w:val="0"/>
              <w:ind w:left="103" w:right="132"/>
              <w:rPr>
                <w:rFonts w:eastAsia="Arial" w:cs="Arial"/>
              </w:rPr>
            </w:pPr>
            <w:r w:rsidRPr="00892602">
              <w:rPr>
                <w:rFonts w:eastAsia="Arial" w:cs="Arial"/>
              </w:rPr>
              <w:t>Regular (Individual and lifetime)</w:t>
            </w:r>
          </w:p>
        </w:tc>
        <w:tc>
          <w:tcPr>
            <w:tcW w:w="1260" w:type="dxa"/>
            <w:vMerge w:val="restart"/>
            <w:tcBorders>
              <w:top w:val="single" w:sz="2" w:space="0" w:color="000000"/>
              <w:right w:val="single" w:sz="2" w:space="0" w:color="000000"/>
            </w:tcBorders>
          </w:tcPr>
          <w:p w14:paraId="11706778" w14:textId="77777777" w:rsidR="00B07B64" w:rsidRPr="00892602" w:rsidRDefault="00B07B64" w:rsidP="00B543C4">
            <w:pPr>
              <w:autoSpaceDE w:val="0"/>
              <w:autoSpaceDN w:val="0"/>
              <w:spacing w:before="1"/>
              <w:rPr>
                <w:rFonts w:eastAsia="Arial" w:cs="Arial"/>
                <w:b/>
              </w:rPr>
            </w:pPr>
          </w:p>
          <w:p w14:paraId="203E126E" w14:textId="77777777" w:rsidR="00B07B64" w:rsidRPr="00892602" w:rsidRDefault="00B07B64" w:rsidP="00B543C4">
            <w:pPr>
              <w:autoSpaceDE w:val="0"/>
              <w:autoSpaceDN w:val="0"/>
              <w:ind w:right="1"/>
              <w:jc w:val="center"/>
              <w:rPr>
                <w:rFonts w:eastAsia="Arial" w:cs="Arial"/>
              </w:rPr>
            </w:pPr>
            <w:r w:rsidRPr="00892602">
              <w:rPr>
                <w:rFonts w:eastAsia="Arial" w:cs="Arial"/>
                <w:w w:val="99"/>
              </w:rPr>
              <w:t>B</w:t>
            </w:r>
          </w:p>
        </w:tc>
        <w:tc>
          <w:tcPr>
            <w:tcW w:w="1634" w:type="dxa"/>
            <w:vMerge w:val="restart"/>
            <w:tcBorders>
              <w:top w:val="single" w:sz="2" w:space="0" w:color="000000"/>
              <w:left w:val="single" w:sz="2" w:space="0" w:color="000000"/>
              <w:right w:val="single" w:sz="2" w:space="0" w:color="000000"/>
            </w:tcBorders>
          </w:tcPr>
          <w:p w14:paraId="0855C368" w14:textId="77777777" w:rsidR="00B07B64" w:rsidRPr="00892602" w:rsidRDefault="00B07B64" w:rsidP="00B543C4">
            <w:pPr>
              <w:autoSpaceDE w:val="0"/>
              <w:autoSpaceDN w:val="0"/>
              <w:spacing w:before="1"/>
              <w:rPr>
                <w:rFonts w:eastAsia="Arial" w:cs="Arial"/>
                <w:b/>
              </w:rPr>
            </w:pPr>
          </w:p>
          <w:p w14:paraId="5D361E28" w14:textId="77777777" w:rsidR="00B07B64" w:rsidRPr="00892602" w:rsidRDefault="00B07B64" w:rsidP="00B543C4">
            <w:pPr>
              <w:autoSpaceDE w:val="0"/>
              <w:autoSpaceDN w:val="0"/>
              <w:ind w:left="356"/>
              <w:rPr>
                <w:rFonts w:eastAsia="Arial" w:cs="Arial"/>
              </w:rPr>
            </w:pPr>
            <w:r w:rsidRPr="00892602">
              <w:rPr>
                <w:rFonts w:eastAsia="Arial" w:cs="Arial"/>
              </w:rPr>
              <w:t>B + 40</w:t>
            </w:r>
          </w:p>
        </w:tc>
        <w:tc>
          <w:tcPr>
            <w:tcW w:w="1386" w:type="dxa"/>
            <w:vMerge w:val="restart"/>
            <w:tcBorders>
              <w:top w:val="single" w:sz="2" w:space="0" w:color="000000"/>
              <w:left w:val="single" w:sz="2" w:space="0" w:color="000000"/>
              <w:right w:val="single" w:sz="2" w:space="0" w:color="000000"/>
            </w:tcBorders>
          </w:tcPr>
          <w:p w14:paraId="002FD946" w14:textId="77777777" w:rsidR="00B07B64" w:rsidRPr="00892602" w:rsidRDefault="00B07B64" w:rsidP="00B543C4">
            <w:pPr>
              <w:autoSpaceDE w:val="0"/>
              <w:autoSpaceDN w:val="0"/>
              <w:spacing w:before="1"/>
              <w:rPr>
                <w:rFonts w:eastAsia="Arial" w:cs="Arial"/>
                <w:b/>
              </w:rPr>
            </w:pPr>
          </w:p>
          <w:p w14:paraId="46AF05C1" w14:textId="77777777" w:rsidR="00B07B64" w:rsidRPr="00892602" w:rsidRDefault="00B07B64" w:rsidP="00B543C4">
            <w:pPr>
              <w:autoSpaceDE w:val="0"/>
              <w:autoSpaceDN w:val="0"/>
              <w:ind w:left="105"/>
              <w:rPr>
                <w:rFonts w:eastAsia="Arial" w:cs="Arial"/>
              </w:rPr>
            </w:pPr>
            <w:r w:rsidRPr="00892602">
              <w:rPr>
                <w:rFonts w:eastAsia="Arial" w:cs="Arial"/>
              </w:rPr>
              <w:t>B+25</w:t>
            </w:r>
          </w:p>
        </w:tc>
        <w:tc>
          <w:tcPr>
            <w:tcW w:w="1724" w:type="dxa"/>
            <w:vMerge w:val="restart"/>
            <w:tcBorders>
              <w:top w:val="single" w:sz="2" w:space="0" w:color="000000"/>
              <w:left w:val="single" w:sz="2" w:space="0" w:color="000000"/>
              <w:right w:val="single" w:sz="2" w:space="0" w:color="000000"/>
            </w:tcBorders>
          </w:tcPr>
          <w:p w14:paraId="437CA737" w14:textId="77777777" w:rsidR="00B07B64" w:rsidRPr="00892602" w:rsidRDefault="00B07B64" w:rsidP="00B543C4">
            <w:pPr>
              <w:autoSpaceDE w:val="0"/>
              <w:autoSpaceDN w:val="0"/>
              <w:spacing w:before="1"/>
              <w:rPr>
                <w:rFonts w:eastAsia="Arial" w:cs="Arial"/>
                <w:b/>
              </w:rPr>
            </w:pPr>
          </w:p>
          <w:p w14:paraId="2027B2A3" w14:textId="77777777" w:rsidR="00B07B64" w:rsidRPr="00892602" w:rsidRDefault="00B07B64" w:rsidP="00B543C4">
            <w:pPr>
              <w:autoSpaceDE w:val="0"/>
              <w:autoSpaceDN w:val="0"/>
              <w:ind w:left="166"/>
              <w:rPr>
                <w:rFonts w:eastAsia="Arial" w:cs="Arial"/>
              </w:rPr>
            </w:pPr>
            <w:r w:rsidRPr="00892602">
              <w:rPr>
                <w:rFonts w:eastAsia="Arial" w:cs="Arial"/>
              </w:rPr>
              <w:t>B + 25 + 40</w:t>
            </w:r>
          </w:p>
        </w:tc>
      </w:tr>
      <w:tr w:rsidR="00B07B64" w:rsidRPr="00892602" w14:paraId="78180F50" w14:textId="77777777" w:rsidTr="000E0026">
        <w:trPr>
          <w:divId w:val="1914972082"/>
          <w:trHeight w:hRule="exact" w:val="431"/>
        </w:trPr>
        <w:tc>
          <w:tcPr>
            <w:tcW w:w="1997" w:type="dxa"/>
            <w:shd w:val="clear" w:color="auto" w:fill="D9D9D9"/>
          </w:tcPr>
          <w:p w14:paraId="5926355F"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Adjunct</w:t>
            </w:r>
          </w:p>
        </w:tc>
        <w:tc>
          <w:tcPr>
            <w:tcW w:w="1260" w:type="dxa"/>
            <w:vMerge/>
            <w:tcBorders>
              <w:right w:val="single" w:sz="2" w:space="0" w:color="000000"/>
            </w:tcBorders>
          </w:tcPr>
          <w:p w14:paraId="29DA6DE8" w14:textId="77777777" w:rsidR="00B07B64" w:rsidRPr="00892602" w:rsidRDefault="00B07B64" w:rsidP="00B543C4">
            <w:pPr>
              <w:autoSpaceDE w:val="0"/>
              <w:autoSpaceDN w:val="0"/>
            </w:pPr>
          </w:p>
        </w:tc>
        <w:tc>
          <w:tcPr>
            <w:tcW w:w="1634" w:type="dxa"/>
            <w:vMerge/>
            <w:tcBorders>
              <w:left w:val="single" w:sz="2" w:space="0" w:color="000000"/>
              <w:right w:val="single" w:sz="2" w:space="0" w:color="000000"/>
            </w:tcBorders>
          </w:tcPr>
          <w:p w14:paraId="3BB72271" w14:textId="77777777" w:rsidR="00B07B64" w:rsidRPr="00892602" w:rsidRDefault="00B07B64" w:rsidP="00B543C4">
            <w:pPr>
              <w:autoSpaceDE w:val="0"/>
              <w:autoSpaceDN w:val="0"/>
            </w:pPr>
          </w:p>
        </w:tc>
        <w:tc>
          <w:tcPr>
            <w:tcW w:w="1386" w:type="dxa"/>
            <w:vMerge/>
            <w:tcBorders>
              <w:left w:val="single" w:sz="2" w:space="0" w:color="000000"/>
              <w:right w:val="single" w:sz="2" w:space="0" w:color="000000"/>
            </w:tcBorders>
          </w:tcPr>
          <w:p w14:paraId="7BB115A0" w14:textId="77777777" w:rsidR="00B07B64" w:rsidRPr="00892602" w:rsidRDefault="00B07B64" w:rsidP="00B543C4">
            <w:pPr>
              <w:autoSpaceDE w:val="0"/>
              <w:autoSpaceDN w:val="0"/>
            </w:pPr>
          </w:p>
        </w:tc>
        <w:tc>
          <w:tcPr>
            <w:tcW w:w="1724" w:type="dxa"/>
            <w:vMerge/>
            <w:tcBorders>
              <w:left w:val="single" w:sz="2" w:space="0" w:color="000000"/>
              <w:right w:val="single" w:sz="2" w:space="0" w:color="000000"/>
            </w:tcBorders>
          </w:tcPr>
          <w:p w14:paraId="53978D64" w14:textId="77777777" w:rsidR="00B07B64" w:rsidRPr="00892602" w:rsidRDefault="00B07B64" w:rsidP="00B543C4">
            <w:pPr>
              <w:autoSpaceDE w:val="0"/>
              <w:autoSpaceDN w:val="0"/>
            </w:pPr>
          </w:p>
        </w:tc>
      </w:tr>
      <w:tr w:rsidR="00B07B64" w:rsidRPr="00892602" w14:paraId="0DFFF3C2" w14:textId="77777777" w:rsidTr="000E0026">
        <w:trPr>
          <w:divId w:val="1914972082"/>
          <w:trHeight w:hRule="exact" w:val="418"/>
        </w:trPr>
        <w:tc>
          <w:tcPr>
            <w:tcW w:w="1997" w:type="dxa"/>
            <w:shd w:val="clear" w:color="auto" w:fill="D9D9D9"/>
          </w:tcPr>
          <w:p w14:paraId="4E107609" w14:textId="77777777" w:rsidR="00B07B64" w:rsidRPr="00892602" w:rsidRDefault="00B07B64" w:rsidP="00B543C4">
            <w:pPr>
              <w:autoSpaceDE w:val="0"/>
              <w:autoSpaceDN w:val="0"/>
              <w:spacing w:line="250" w:lineRule="exact"/>
              <w:ind w:left="103"/>
              <w:rPr>
                <w:rFonts w:eastAsia="Arial" w:cs="Arial"/>
              </w:rPr>
            </w:pPr>
            <w:r w:rsidRPr="00892602">
              <w:rPr>
                <w:rFonts w:eastAsia="Arial" w:cs="Arial"/>
              </w:rPr>
              <w:t>Retired</w:t>
            </w:r>
          </w:p>
        </w:tc>
        <w:tc>
          <w:tcPr>
            <w:tcW w:w="1260" w:type="dxa"/>
            <w:vMerge/>
            <w:tcBorders>
              <w:bottom w:val="single" w:sz="2" w:space="0" w:color="000000"/>
              <w:right w:val="single" w:sz="2" w:space="0" w:color="000000"/>
            </w:tcBorders>
          </w:tcPr>
          <w:p w14:paraId="688D086A" w14:textId="77777777" w:rsidR="00B07B64" w:rsidRPr="00892602" w:rsidRDefault="00B07B64" w:rsidP="00B543C4">
            <w:pPr>
              <w:autoSpaceDE w:val="0"/>
              <w:autoSpaceDN w:val="0"/>
            </w:pPr>
          </w:p>
        </w:tc>
        <w:tc>
          <w:tcPr>
            <w:tcW w:w="1634" w:type="dxa"/>
            <w:vMerge/>
            <w:tcBorders>
              <w:left w:val="single" w:sz="2" w:space="0" w:color="000000"/>
              <w:bottom w:val="single" w:sz="2" w:space="0" w:color="000000"/>
              <w:right w:val="single" w:sz="2" w:space="0" w:color="000000"/>
            </w:tcBorders>
          </w:tcPr>
          <w:p w14:paraId="0588BFD9" w14:textId="77777777" w:rsidR="00B07B64" w:rsidRPr="00892602" w:rsidRDefault="00B07B64" w:rsidP="00B543C4">
            <w:pPr>
              <w:autoSpaceDE w:val="0"/>
              <w:autoSpaceDN w:val="0"/>
            </w:pPr>
          </w:p>
        </w:tc>
        <w:tc>
          <w:tcPr>
            <w:tcW w:w="1386" w:type="dxa"/>
            <w:vMerge/>
            <w:tcBorders>
              <w:left w:val="single" w:sz="2" w:space="0" w:color="000000"/>
              <w:right w:val="single" w:sz="2" w:space="0" w:color="000000"/>
            </w:tcBorders>
          </w:tcPr>
          <w:p w14:paraId="6A34AC8A" w14:textId="77777777" w:rsidR="00B07B64" w:rsidRPr="00892602" w:rsidRDefault="00B07B64" w:rsidP="00B543C4">
            <w:pPr>
              <w:autoSpaceDE w:val="0"/>
              <w:autoSpaceDN w:val="0"/>
            </w:pPr>
          </w:p>
        </w:tc>
        <w:tc>
          <w:tcPr>
            <w:tcW w:w="1724" w:type="dxa"/>
            <w:vMerge/>
            <w:tcBorders>
              <w:left w:val="single" w:sz="2" w:space="0" w:color="000000"/>
              <w:bottom w:val="single" w:sz="2" w:space="0" w:color="000000"/>
              <w:right w:val="single" w:sz="2" w:space="0" w:color="000000"/>
            </w:tcBorders>
          </w:tcPr>
          <w:p w14:paraId="01CC19A1" w14:textId="77777777" w:rsidR="00B07B64" w:rsidRPr="00892602" w:rsidRDefault="00B07B64" w:rsidP="00B543C4">
            <w:pPr>
              <w:autoSpaceDE w:val="0"/>
              <w:autoSpaceDN w:val="0"/>
            </w:pPr>
          </w:p>
        </w:tc>
      </w:tr>
      <w:tr w:rsidR="00B07B64" w:rsidRPr="00892602" w14:paraId="70414D2A" w14:textId="77777777" w:rsidTr="000E0026">
        <w:trPr>
          <w:divId w:val="1914972082"/>
          <w:trHeight w:hRule="exact" w:val="619"/>
        </w:trPr>
        <w:tc>
          <w:tcPr>
            <w:tcW w:w="1997" w:type="dxa"/>
            <w:shd w:val="clear" w:color="auto" w:fill="D9D9D9"/>
          </w:tcPr>
          <w:p w14:paraId="2F370AC8" w14:textId="77777777" w:rsidR="00B07B64" w:rsidRPr="00892602" w:rsidRDefault="00B07B64" w:rsidP="00B543C4">
            <w:pPr>
              <w:autoSpaceDE w:val="0"/>
              <w:autoSpaceDN w:val="0"/>
              <w:ind w:left="103" w:right="676"/>
              <w:rPr>
                <w:rFonts w:eastAsia="Arial" w:cs="Arial"/>
              </w:rPr>
            </w:pPr>
            <w:r w:rsidRPr="00892602">
              <w:rPr>
                <w:rFonts w:eastAsia="Arial" w:cs="Arial"/>
              </w:rPr>
              <w:t>Graduate Student</w:t>
            </w:r>
          </w:p>
        </w:tc>
        <w:tc>
          <w:tcPr>
            <w:tcW w:w="1260" w:type="dxa"/>
            <w:tcBorders>
              <w:top w:val="single" w:sz="2" w:space="0" w:color="000000"/>
              <w:bottom w:val="single" w:sz="2" w:space="0" w:color="000000"/>
              <w:right w:val="single" w:sz="2" w:space="0" w:color="000000"/>
            </w:tcBorders>
          </w:tcPr>
          <w:p w14:paraId="6DA57910" w14:textId="77777777" w:rsidR="00B07B64" w:rsidRPr="00892602" w:rsidRDefault="00B07B64" w:rsidP="000E0026">
            <w:pPr>
              <w:autoSpaceDE w:val="0"/>
              <w:autoSpaceDN w:val="0"/>
              <w:spacing w:before="1"/>
              <w:ind w:left="103"/>
              <w:jc w:val="center"/>
              <w:rPr>
                <w:rFonts w:eastAsia="Arial" w:cs="Arial"/>
              </w:rPr>
            </w:pPr>
            <w:r w:rsidRPr="00892602">
              <w:rPr>
                <w:rFonts w:eastAsia="Arial" w:cs="Arial"/>
                <w:w w:val="99"/>
              </w:rPr>
              <w:t>G</w:t>
            </w:r>
          </w:p>
        </w:tc>
        <w:tc>
          <w:tcPr>
            <w:tcW w:w="1634" w:type="dxa"/>
            <w:tcBorders>
              <w:top w:val="single" w:sz="2" w:space="0" w:color="000000"/>
              <w:left w:val="single" w:sz="2" w:space="0" w:color="000000"/>
              <w:bottom w:val="single" w:sz="2" w:space="0" w:color="000000"/>
              <w:right w:val="single" w:sz="2" w:space="0" w:color="000000"/>
            </w:tcBorders>
          </w:tcPr>
          <w:p w14:paraId="002255ED" w14:textId="77777777" w:rsidR="00B07B64" w:rsidRPr="00892602" w:rsidRDefault="00B07B64" w:rsidP="000E0026">
            <w:pPr>
              <w:autoSpaceDE w:val="0"/>
              <w:autoSpaceDN w:val="0"/>
              <w:spacing w:before="1"/>
              <w:ind w:left="105"/>
              <w:jc w:val="center"/>
              <w:rPr>
                <w:rFonts w:eastAsia="Arial" w:cs="Arial"/>
              </w:rPr>
            </w:pPr>
            <w:r w:rsidRPr="00892602">
              <w:rPr>
                <w:rFonts w:eastAsia="Arial" w:cs="Arial"/>
              </w:rPr>
              <w:t>G + 40</w:t>
            </w:r>
          </w:p>
        </w:tc>
        <w:tc>
          <w:tcPr>
            <w:tcW w:w="1386" w:type="dxa"/>
            <w:tcBorders>
              <w:left w:val="single" w:sz="2" w:space="0" w:color="000000"/>
              <w:bottom w:val="single" w:sz="2" w:space="0" w:color="000000"/>
              <w:right w:val="single" w:sz="2" w:space="0" w:color="000000"/>
            </w:tcBorders>
          </w:tcPr>
          <w:p w14:paraId="404702FF" w14:textId="77777777" w:rsidR="00B07B64" w:rsidRPr="00892602" w:rsidRDefault="00B07B64" w:rsidP="000E0026">
            <w:pPr>
              <w:autoSpaceDE w:val="0"/>
              <w:autoSpaceDN w:val="0"/>
              <w:spacing w:line="252" w:lineRule="exact"/>
              <w:ind w:left="105"/>
              <w:jc w:val="center"/>
              <w:rPr>
                <w:rFonts w:eastAsia="Arial" w:cs="Arial"/>
              </w:rPr>
            </w:pPr>
            <w:r w:rsidRPr="00892602">
              <w:rPr>
                <w:rFonts w:eastAsia="Arial" w:cs="Arial"/>
              </w:rPr>
              <w:t>G + 25</w:t>
            </w:r>
          </w:p>
        </w:tc>
        <w:tc>
          <w:tcPr>
            <w:tcW w:w="1724" w:type="dxa"/>
            <w:tcBorders>
              <w:top w:val="single" w:sz="2" w:space="0" w:color="000000"/>
              <w:left w:val="single" w:sz="2" w:space="0" w:color="000000"/>
              <w:bottom w:val="single" w:sz="2" w:space="0" w:color="000000"/>
              <w:right w:val="single" w:sz="2" w:space="0" w:color="000000"/>
            </w:tcBorders>
          </w:tcPr>
          <w:p w14:paraId="7F4AB651" w14:textId="77777777" w:rsidR="00B07B64" w:rsidRPr="00892602" w:rsidRDefault="00B07B64" w:rsidP="000E0026">
            <w:pPr>
              <w:autoSpaceDE w:val="0"/>
              <w:autoSpaceDN w:val="0"/>
              <w:spacing w:before="1"/>
              <w:ind w:left="105"/>
              <w:jc w:val="center"/>
              <w:rPr>
                <w:rFonts w:eastAsia="Arial" w:cs="Arial"/>
              </w:rPr>
            </w:pPr>
            <w:r w:rsidRPr="00892602">
              <w:rPr>
                <w:rFonts w:eastAsia="Arial" w:cs="Arial"/>
              </w:rPr>
              <w:t>G + 25 + 40</w:t>
            </w:r>
          </w:p>
        </w:tc>
      </w:tr>
    </w:tbl>
    <w:p w14:paraId="143A3B52" w14:textId="77777777" w:rsidR="00B07B64" w:rsidRPr="00892602" w:rsidRDefault="00B07B64" w:rsidP="00B07B64">
      <w:pPr>
        <w:autoSpaceDE w:val="0"/>
        <w:autoSpaceDN w:val="0"/>
        <w:spacing w:before="9"/>
        <w:divId w:val="1914972082"/>
        <w:rPr>
          <w:b/>
        </w:rPr>
      </w:pPr>
    </w:p>
    <w:p w14:paraId="19028465" w14:textId="77777777" w:rsidR="00D47331" w:rsidRPr="00892602" w:rsidRDefault="00D47331" w:rsidP="00A75117">
      <w:pPr>
        <w:widowControl w:val="0"/>
        <w:numPr>
          <w:ilvl w:val="0"/>
          <w:numId w:val="365"/>
        </w:numPr>
        <w:tabs>
          <w:tab w:val="left" w:pos="460"/>
        </w:tabs>
        <w:autoSpaceDE w:val="0"/>
        <w:autoSpaceDN w:val="0"/>
        <w:spacing w:after="0"/>
        <w:divId w:val="1914972082"/>
      </w:pPr>
      <w:r w:rsidRPr="00892602">
        <w:t>First-Time Attendee Rate</w:t>
      </w:r>
      <w:r w:rsidRPr="00892602">
        <w:rPr>
          <w:spacing w:val="-9"/>
        </w:rPr>
        <w:t xml:space="preserve"> </w:t>
      </w:r>
      <w:r w:rsidRPr="00892602">
        <w:t>Discount</w:t>
      </w:r>
    </w:p>
    <w:p w14:paraId="109DD4BC" w14:textId="77777777" w:rsidR="00D47331" w:rsidRPr="00892602" w:rsidRDefault="00D47331" w:rsidP="00A84C7F">
      <w:pPr>
        <w:autoSpaceDE w:val="0"/>
        <w:autoSpaceDN w:val="0"/>
        <w:ind w:left="460" w:right="822"/>
        <w:divId w:val="1914972082"/>
        <w:rPr>
          <w:rFonts w:eastAsia="Calibri" w:cs="Calibri"/>
        </w:rPr>
      </w:pPr>
      <w:r w:rsidRPr="00892602">
        <w:rPr>
          <w:rFonts w:eastAsia="Calibri" w:cs="Calibri"/>
        </w:rPr>
        <w:t>First-time attendees who register for the full conference at the regular member discount rate and who register during the discount registration period (C in the table above) will receive a $50 discount on their registration fees. A “first-time attendee” is defined as a regular member who has not attended an AMATYC confer</w:t>
      </w:r>
      <w:r w:rsidR="000E0026" w:rsidRPr="00892602">
        <w:rPr>
          <w:rFonts w:eastAsia="Calibri" w:cs="Calibri"/>
        </w:rPr>
        <w:t>ence in the previous ten years.</w:t>
      </w:r>
    </w:p>
    <w:p w14:paraId="11F6F310" w14:textId="77777777" w:rsidR="00A84C7F" w:rsidRPr="00892602" w:rsidRDefault="00A84C7F" w:rsidP="00A75117">
      <w:pPr>
        <w:pStyle w:val="ListParagraph"/>
        <w:numPr>
          <w:ilvl w:val="0"/>
          <w:numId w:val="365"/>
        </w:numPr>
        <w:spacing w:before="100"/>
        <w:jc w:val="both"/>
        <w:divId w:val="1914972082"/>
        <w:rPr>
          <w:b/>
        </w:rPr>
      </w:pPr>
      <w:r w:rsidRPr="00892602">
        <w:t>(A)</w:t>
      </w:r>
      <w:r w:rsidRPr="00892602">
        <w:rPr>
          <w:b/>
        </w:rPr>
        <w:t xml:space="preserve"> Temporary Retiree Rate Exception</w:t>
      </w:r>
    </w:p>
    <w:p w14:paraId="49D75A38" w14:textId="77777777" w:rsidR="00A84C7F" w:rsidRPr="00892602" w:rsidRDefault="00A84C7F" w:rsidP="00A84C7F">
      <w:pPr>
        <w:pStyle w:val="BodyText"/>
        <w:spacing w:before="4"/>
        <w:ind w:left="100"/>
        <w:divId w:val="1914972082"/>
        <w:rPr>
          <w:rFonts w:ascii="Verdana" w:hAnsi="Verdana"/>
          <w:sz w:val="20"/>
          <w:szCs w:val="20"/>
        </w:rPr>
      </w:pPr>
      <w:r w:rsidRPr="00892602">
        <w:rPr>
          <w:rFonts w:ascii="Verdana" w:hAnsi="Verdana"/>
          <w:sz w:val="20"/>
          <w:szCs w:val="20"/>
        </w:rPr>
        <w:t>The full conference registration rate for retirees for the 2017 and 2018 AMATYC Annual Conferences  will be one-half of the corresponding full registration rates as defined in the table below and will not include ticketed</w:t>
      </w:r>
      <w:r w:rsidRPr="00892602">
        <w:rPr>
          <w:rFonts w:ascii="Verdana" w:hAnsi="Verdana"/>
          <w:spacing w:val="-32"/>
          <w:sz w:val="20"/>
          <w:szCs w:val="20"/>
        </w:rPr>
        <w:t xml:space="preserve"> </w:t>
      </w:r>
      <w:r w:rsidRPr="00892602">
        <w:rPr>
          <w:rFonts w:ascii="Verdana" w:hAnsi="Verdana"/>
          <w:sz w:val="20"/>
          <w:szCs w:val="20"/>
        </w:rPr>
        <w:t>functions. The retired registrant must be an AMATYC member to be eligible for this reduced</w:t>
      </w:r>
      <w:r w:rsidRPr="00892602">
        <w:rPr>
          <w:rFonts w:ascii="Verdana" w:hAnsi="Verdana"/>
          <w:spacing w:val="-19"/>
          <w:sz w:val="20"/>
          <w:szCs w:val="20"/>
        </w:rPr>
        <w:t xml:space="preserve"> </w:t>
      </w:r>
      <w:r w:rsidRPr="00892602">
        <w:rPr>
          <w:rFonts w:ascii="Verdana" w:hAnsi="Verdana"/>
          <w:sz w:val="20"/>
          <w:szCs w:val="20"/>
        </w:rPr>
        <w:t>rate. Individuals who receive AMATYC support for the conference will not be eligible for these rates.</w:t>
      </w: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13"/>
        <w:gridCol w:w="2971"/>
        <w:gridCol w:w="3026"/>
      </w:tblGrid>
      <w:tr w:rsidR="00A84C7F" w:rsidRPr="00892602" w14:paraId="54748C9F"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65ACF307" w14:textId="77777777" w:rsidR="00A84C7F" w:rsidRPr="00892602" w:rsidRDefault="00A84C7F" w:rsidP="00CB6923"/>
        </w:tc>
        <w:tc>
          <w:tcPr>
            <w:tcW w:w="5997" w:type="dxa"/>
            <w:gridSpan w:val="2"/>
            <w:tcBorders>
              <w:top w:val="single" w:sz="4" w:space="0" w:color="000000"/>
              <w:left w:val="single" w:sz="4" w:space="0" w:color="000000"/>
              <w:bottom w:val="single" w:sz="4" w:space="0" w:color="000000"/>
              <w:right w:val="single" w:sz="4" w:space="0" w:color="000000"/>
            </w:tcBorders>
          </w:tcPr>
          <w:p w14:paraId="36F447D5" w14:textId="77777777" w:rsidR="00A84C7F" w:rsidRPr="00892602" w:rsidRDefault="00A84C7F" w:rsidP="00CB6923">
            <w:pPr>
              <w:spacing w:line="230" w:lineRule="exact"/>
              <w:ind w:left="103"/>
              <w:rPr>
                <w:b/>
              </w:rPr>
            </w:pPr>
            <w:r w:rsidRPr="00892602">
              <w:rPr>
                <w:b/>
              </w:rPr>
              <w:t>Member</w:t>
            </w:r>
          </w:p>
        </w:tc>
      </w:tr>
      <w:tr w:rsidR="00A84C7F" w:rsidRPr="00892602" w14:paraId="1E5C32B5" w14:textId="77777777" w:rsidTr="00A84C7F">
        <w:trPr>
          <w:divId w:val="1914972082"/>
          <w:trHeight w:val="240"/>
        </w:trPr>
        <w:tc>
          <w:tcPr>
            <w:tcW w:w="2313" w:type="dxa"/>
            <w:tcBorders>
              <w:top w:val="single" w:sz="4" w:space="0" w:color="000000"/>
              <w:left w:val="single" w:sz="4" w:space="0" w:color="000000"/>
              <w:bottom w:val="single" w:sz="4" w:space="0" w:color="000000"/>
              <w:right w:val="single" w:sz="4" w:space="0" w:color="000000"/>
            </w:tcBorders>
          </w:tcPr>
          <w:p w14:paraId="16438C3A" w14:textId="77777777" w:rsidR="00A84C7F" w:rsidRPr="00892602" w:rsidRDefault="00A84C7F" w:rsidP="00CB6923">
            <w:pPr>
              <w:spacing w:line="229" w:lineRule="exact"/>
              <w:ind w:left="104"/>
              <w:rPr>
                <w:i/>
              </w:rPr>
            </w:pPr>
            <w:r w:rsidRPr="00892602">
              <w:rPr>
                <w:i/>
              </w:rPr>
              <w:t>Rate Class</w:t>
            </w:r>
          </w:p>
        </w:tc>
        <w:tc>
          <w:tcPr>
            <w:tcW w:w="2971" w:type="dxa"/>
            <w:tcBorders>
              <w:top w:val="single" w:sz="4" w:space="0" w:color="000000"/>
              <w:left w:val="single" w:sz="4" w:space="0" w:color="000000"/>
              <w:bottom w:val="single" w:sz="4" w:space="0" w:color="000000"/>
              <w:right w:val="single" w:sz="4" w:space="0" w:color="000000"/>
            </w:tcBorders>
          </w:tcPr>
          <w:p w14:paraId="38674617" w14:textId="77777777" w:rsidR="00A84C7F" w:rsidRPr="00892602" w:rsidRDefault="00A84C7F" w:rsidP="00CB6923">
            <w:pPr>
              <w:spacing w:line="229"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6CF8C2F5" w14:textId="77777777" w:rsidR="00A84C7F" w:rsidRPr="00892602" w:rsidRDefault="00A84C7F" w:rsidP="00CB6923">
            <w:pPr>
              <w:spacing w:line="229" w:lineRule="exact"/>
              <w:ind w:left="103"/>
              <w:rPr>
                <w:i/>
              </w:rPr>
            </w:pPr>
            <w:r w:rsidRPr="00892602">
              <w:rPr>
                <w:i/>
              </w:rPr>
              <w:t>Regular</w:t>
            </w:r>
          </w:p>
        </w:tc>
      </w:tr>
      <w:tr w:rsidR="00A84C7F" w:rsidRPr="00892602" w14:paraId="4261F18D" w14:textId="77777777" w:rsidTr="00A84C7F">
        <w:trPr>
          <w:divId w:val="1914972082"/>
          <w:trHeight w:val="1000"/>
        </w:trPr>
        <w:tc>
          <w:tcPr>
            <w:tcW w:w="2313" w:type="dxa"/>
            <w:tcBorders>
              <w:top w:val="single" w:sz="4" w:space="0" w:color="000000"/>
              <w:left w:val="single" w:sz="4" w:space="0" w:color="000000"/>
              <w:bottom w:val="single" w:sz="12" w:space="0" w:color="000000"/>
              <w:right w:val="single" w:sz="4" w:space="0" w:color="000000"/>
            </w:tcBorders>
          </w:tcPr>
          <w:p w14:paraId="52120D6A" w14:textId="77777777" w:rsidR="00A84C7F" w:rsidRPr="00892602" w:rsidRDefault="00A84C7F" w:rsidP="00CB6923">
            <w:pPr>
              <w:ind w:left="104" w:right="1064"/>
              <w:jc w:val="both"/>
            </w:pPr>
            <w:r w:rsidRPr="00892602">
              <w:t>Retiree Full Conference Rate</w:t>
            </w:r>
          </w:p>
        </w:tc>
        <w:tc>
          <w:tcPr>
            <w:tcW w:w="2971" w:type="dxa"/>
            <w:tcBorders>
              <w:top w:val="single" w:sz="4" w:space="0" w:color="000000"/>
              <w:left w:val="single" w:sz="4" w:space="0" w:color="000000"/>
              <w:bottom w:val="single" w:sz="12" w:space="0" w:color="000000"/>
              <w:right w:val="single" w:sz="4" w:space="0" w:color="000000"/>
            </w:tcBorders>
          </w:tcPr>
          <w:p w14:paraId="1999762C" w14:textId="77777777" w:rsidR="00A84C7F" w:rsidRPr="00892602" w:rsidRDefault="00A84C7F" w:rsidP="00CB6923">
            <w:pPr>
              <w:spacing w:line="248" w:lineRule="exact"/>
              <w:ind w:left="103"/>
            </w:pPr>
            <w:r w:rsidRPr="00892602">
              <w:t>0.5*C</w:t>
            </w:r>
          </w:p>
        </w:tc>
        <w:tc>
          <w:tcPr>
            <w:tcW w:w="3026" w:type="dxa"/>
            <w:tcBorders>
              <w:top w:val="single" w:sz="4" w:space="0" w:color="000000"/>
              <w:left w:val="single" w:sz="4" w:space="0" w:color="000000"/>
              <w:bottom w:val="single" w:sz="12" w:space="0" w:color="000000"/>
              <w:right w:val="single" w:sz="4" w:space="0" w:color="000000"/>
            </w:tcBorders>
          </w:tcPr>
          <w:p w14:paraId="2F574795" w14:textId="77777777" w:rsidR="00A84C7F" w:rsidRPr="00892602" w:rsidRDefault="00A84C7F" w:rsidP="00CB6923">
            <w:pPr>
              <w:spacing w:line="248" w:lineRule="exact"/>
              <w:ind w:left="103"/>
            </w:pPr>
            <w:r w:rsidRPr="00892602">
              <w:t>0.5*C +40</w:t>
            </w:r>
          </w:p>
        </w:tc>
      </w:tr>
    </w:tbl>
    <w:p w14:paraId="427C8092" w14:textId="77777777" w:rsidR="00A84C7F" w:rsidRPr="00892602" w:rsidRDefault="00A84C7F" w:rsidP="00A84C7F">
      <w:pPr>
        <w:ind w:left="100"/>
        <w:divId w:val="1914972082"/>
        <w:rPr>
          <w:highlight w:val="yellow"/>
        </w:rPr>
      </w:pPr>
    </w:p>
    <w:p w14:paraId="3D5D2C6B" w14:textId="77777777" w:rsidR="00A84C7F" w:rsidRPr="00892602" w:rsidRDefault="00A84C7F" w:rsidP="00A84C7F">
      <w:pPr>
        <w:ind w:left="100"/>
        <w:divId w:val="1914972082"/>
        <w:rPr>
          <w:b/>
        </w:rPr>
      </w:pPr>
      <w:r w:rsidRPr="00892602">
        <w:t xml:space="preserve">7. (B) </w:t>
      </w:r>
      <w:r w:rsidRPr="00892602">
        <w:rPr>
          <w:b/>
        </w:rPr>
        <w:t>Temporary Adjunct Rate Exception</w:t>
      </w:r>
    </w:p>
    <w:p w14:paraId="3A7DD45F" w14:textId="77777777" w:rsidR="00A84C7F" w:rsidRPr="00892602" w:rsidRDefault="00A84C7F" w:rsidP="00A84C7F">
      <w:pPr>
        <w:pStyle w:val="BodyText"/>
        <w:spacing w:before="4"/>
        <w:ind w:left="100"/>
        <w:divId w:val="1914972082"/>
        <w:rPr>
          <w:rFonts w:ascii="Verdana" w:hAnsi="Verdana"/>
          <w:sz w:val="20"/>
          <w:szCs w:val="20"/>
        </w:rPr>
      </w:pPr>
      <w:r w:rsidRPr="00892602">
        <w:rPr>
          <w:rFonts w:ascii="Verdana" w:eastAsia="Arial" w:hAnsi="Verdana"/>
          <w:sz w:val="20"/>
          <w:szCs w:val="20"/>
        </w:rPr>
        <w:t>The reduced adjunct conference registration rate for adjuncts for the 2017 &amp; 2018 AMATYC Annual Conferences be two-thirds of the regular annual conference discount registration rate (rounded to the nearest dollar) as defined in the table below. This rate includes all ticketed functions. The adjunct registrant must be an AMATYC regular individual, lifetime, or adjunct member and must not be employed full-time to be eligible for this reduced rate. Individuals who receive AMATYC support for the conference are not eligible for this rate.</w:t>
      </w:r>
    </w:p>
    <w:p w14:paraId="08490FA4" w14:textId="77777777" w:rsidR="00A84C7F" w:rsidRPr="00892602" w:rsidRDefault="00A84C7F" w:rsidP="00A84C7F">
      <w:pPr>
        <w:pStyle w:val="BodyText"/>
        <w:spacing w:before="8"/>
        <w:divId w:val="1914972082"/>
        <w:rPr>
          <w:rFonts w:ascii="Verdana" w:hAnsi="Verdana"/>
          <w:b/>
          <w:sz w:val="20"/>
          <w:szCs w:val="20"/>
        </w:rPr>
      </w:pPr>
    </w:p>
    <w:tbl>
      <w:tblPr>
        <w:tblW w:w="0" w:type="auto"/>
        <w:tblInd w:w="1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224"/>
        <w:gridCol w:w="3060"/>
        <w:gridCol w:w="3026"/>
      </w:tblGrid>
      <w:tr w:rsidR="00A84C7F" w:rsidRPr="00892602" w14:paraId="34BE4283"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75E9B2DC" w14:textId="77777777" w:rsidR="00A84C7F" w:rsidRPr="00892602" w:rsidRDefault="00A84C7F" w:rsidP="00CB6923"/>
        </w:tc>
        <w:tc>
          <w:tcPr>
            <w:tcW w:w="6086" w:type="dxa"/>
            <w:gridSpan w:val="2"/>
            <w:tcBorders>
              <w:top w:val="single" w:sz="4" w:space="0" w:color="000000"/>
              <w:left w:val="single" w:sz="4" w:space="0" w:color="000000"/>
              <w:bottom w:val="single" w:sz="4" w:space="0" w:color="000000"/>
              <w:right w:val="single" w:sz="4" w:space="0" w:color="000000"/>
            </w:tcBorders>
          </w:tcPr>
          <w:p w14:paraId="217F892D" w14:textId="77777777" w:rsidR="00A84C7F" w:rsidRPr="00892602" w:rsidRDefault="00A84C7F" w:rsidP="00CB6923">
            <w:pPr>
              <w:spacing w:line="254" w:lineRule="exact"/>
              <w:ind w:left="103"/>
              <w:rPr>
                <w:b/>
              </w:rPr>
            </w:pPr>
            <w:r w:rsidRPr="00892602">
              <w:rPr>
                <w:b/>
              </w:rPr>
              <w:t>Member</w:t>
            </w:r>
          </w:p>
        </w:tc>
      </w:tr>
      <w:tr w:rsidR="00A84C7F" w:rsidRPr="00892602" w14:paraId="4D914A86" w14:textId="77777777" w:rsidTr="00A84C7F">
        <w:trPr>
          <w:divId w:val="1914972082"/>
          <w:trHeight w:val="260"/>
        </w:trPr>
        <w:tc>
          <w:tcPr>
            <w:tcW w:w="2224" w:type="dxa"/>
            <w:tcBorders>
              <w:top w:val="single" w:sz="4" w:space="0" w:color="000000"/>
              <w:left w:val="single" w:sz="4" w:space="0" w:color="000000"/>
              <w:bottom w:val="single" w:sz="4" w:space="0" w:color="000000"/>
              <w:right w:val="single" w:sz="4" w:space="0" w:color="000000"/>
            </w:tcBorders>
          </w:tcPr>
          <w:p w14:paraId="020A7A27" w14:textId="77777777" w:rsidR="00A84C7F" w:rsidRPr="00892602" w:rsidRDefault="00A84C7F" w:rsidP="00CB6923">
            <w:pPr>
              <w:spacing w:line="251" w:lineRule="exact"/>
              <w:ind w:left="104"/>
              <w:rPr>
                <w:i/>
              </w:rPr>
            </w:pPr>
            <w:r w:rsidRPr="00892602">
              <w:rPr>
                <w:i/>
              </w:rPr>
              <w:t>Rate Class</w:t>
            </w:r>
          </w:p>
        </w:tc>
        <w:tc>
          <w:tcPr>
            <w:tcW w:w="3060" w:type="dxa"/>
            <w:tcBorders>
              <w:top w:val="single" w:sz="4" w:space="0" w:color="000000"/>
              <w:left w:val="single" w:sz="4" w:space="0" w:color="000000"/>
              <w:bottom w:val="single" w:sz="4" w:space="0" w:color="000000"/>
              <w:right w:val="single" w:sz="4" w:space="0" w:color="000000"/>
            </w:tcBorders>
          </w:tcPr>
          <w:p w14:paraId="66FCE67C" w14:textId="77777777" w:rsidR="00A84C7F" w:rsidRPr="00892602" w:rsidRDefault="00A84C7F" w:rsidP="00CB6923">
            <w:pPr>
              <w:spacing w:line="251" w:lineRule="exact"/>
              <w:ind w:left="103"/>
              <w:rPr>
                <w:i/>
              </w:rPr>
            </w:pPr>
            <w:r w:rsidRPr="00892602">
              <w:rPr>
                <w:i/>
              </w:rPr>
              <w:t>Discount</w:t>
            </w:r>
          </w:p>
        </w:tc>
        <w:tc>
          <w:tcPr>
            <w:tcW w:w="3026" w:type="dxa"/>
            <w:tcBorders>
              <w:top w:val="single" w:sz="4" w:space="0" w:color="000000"/>
              <w:left w:val="single" w:sz="4" w:space="0" w:color="000000"/>
              <w:bottom w:val="single" w:sz="4" w:space="0" w:color="000000"/>
              <w:right w:val="single" w:sz="4" w:space="0" w:color="000000"/>
            </w:tcBorders>
          </w:tcPr>
          <w:p w14:paraId="0F23055C" w14:textId="77777777" w:rsidR="00A84C7F" w:rsidRPr="00892602" w:rsidRDefault="00A84C7F" w:rsidP="00CB6923">
            <w:pPr>
              <w:spacing w:line="251" w:lineRule="exact"/>
              <w:ind w:left="103"/>
              <w:rPr>
                <w:i/>
              </w:rPr>
            </w:pPr>
            <w:r w:rsidRPr="00892602">
              <w:rPr>
                <w:i/>
              </w:rPr>
              <w:t>Regular</w:t>
            </w:r>
          </w:p>
        </w:tc>
      </w:tr>
      <w:tr w:rsidR="00A84C7F" w:rsidRPr="00892602" w14:paraId="7FC695DD" w14:textId="77777777" w:rsidTr="00A84C7F">
        <w:trPr>
          <w:divId w:val="1914972082"/>
          <w:trHeight w:val="1100"/>
        </w:trPr>
        <w:tc>
          <w:tcPr>
            <w:tcW w:w="2224" w:type="dxa"/>
            <w:tcBorders>
              <w:top w:val="single" w:sz="4" w:space="0" w:color="000000"/>
              <w:left w:val="single" w:sz="4" w:space="0" w:color="000000"/>
              <w:bottom w:val="single" w:sz="12" w:space="0" w:color="000000"/>
              <w:right w:val="single" w:sz="4" w:space="0" w:color="000000"/>
            </w:tcBorders>
          </w:tcPr>
          <w:p w14:paraId="59E4E80C" w14:textId="77777777" w:rsidR="00A84C7F" w:rsidRPr="00892602" w:rsidRDefault="00A84C7F" w:rsidP="00CB6923">
            <w:pPr>
              <w:ind w:left="104" w:right="869"/>
            </w:pPr>
            <w:r w:rsidRPr="00892602">
              <w:t>Adjunct Full Conference Rate</w:t>
            </w:r>
          </w:p>
        </w:tc>
        <w:tc>
          <w:tcPr>
            <w:tcW w:w="3060" w:type="dxa"/>
            <w:tcBorders>
              <w:top w:val="single" w:sz="4" w:space="0" w:color="000000"/>
              <w:left w:val="single" w:sz="4" w:space="0" w:color="000000"/>
              <w:bottom w:val="single" w:sz="12" w:space="0" w:color="000000"/>
              <w:right w:val="single" w:sz="4" w:space="0" w:color="000000"/>
            </w:tcBorders>
          </w:tcPr>
          <w:p w14:paraId="3DA6E761" w14:textId="77777777" w:rsidR="00A84C7F" w:rsidRPr="00892602" w:rsidRDefault="00A84C7F" w:rsidP="00CB6923">
            <w:pPr>
              <w:spacing w:line="270" w:lineRule="exact"/>
              <w:ind w:left="103"/>
            </w:pPr>
            <w:r w:rsidRPr="00892602">
              <w:t>(2/3)*C</w:t>
            </w:r>
          </w:p>
        </w:tc>
        <w:tc>
          <w:tcPr>
            <w:tcW w:w="3026" w:type="dxa"/>
            <w:tcBorders>
              <w:top w:val="single" w:sz="4" w:space="0" w:color="000000"/>
              <w:left w:val="single" w:sz="4" w:space="0" w:color="000000"/>
              <w:bottom w:val="single" w:sz="12" w:space="0" w:color="000000"/>
              <w:right w:val="single" w:sz="4" w:space="0" w:color="000000"/>
            </w:tcBorders>
          </w:tcPr>
          <w:p w14:paraId="470757F8" w14:textId="77777777" w:rsidR="00A84C7F" w:rsidRPr="00892602" w:rsidRDefault="00A84C7F" w:rsidP="00CB6923">
            <w:pPr>
              <w:spacing w:line="270" w:lineRule="exact"/>
              <w:ind w:left="103"/>
            </w:pPr>
            <w:r w:rsidRPr="00892602">
              <w:t>(2/3)*C +40</w:t>
            </w:r>
          </w:p>
        </w:tc>
      </w:tr>
    </w:tbl>
    <w:p w14:paraId="00703826" w14:textId="77777777" w:rsidR="00D47331" w:rsidRPr="00892602" w:rsidRDefault="00D47331" w:rsidP="00D47331">
      <w:pPr>
        <w:autoSpaceDE w:val="0"/>
        <w:autoSpaceDN w:val="0"/>
        <w:spacing w:before="9"/>
        <w:divId w:val="1914972082"/>
      </w:pPr>
    </w:p>
    <w:p w14:paraId="6C26BCD4" w14:textId="77777777" w:rsidR="00D47331" w:rsidRPr="00892602" w:rsidRDefault="00D47331" w:rsidP="00A75117">
      <w:pPr>
        <w:pStyle w:val="ListParagraph"/>
        <w:widowControl w:val="0"/>
        <w:numPr>
          <w:ilvl w:val="0"/>
          <w:numId w:val="365"/>
        </w:numPr>
        <w:tabs>
          <w:tab w:val="left" w:pos="460"/>
        </w:tabs>
        <w:autoSpaceDE w:val="0"/>
        <w:autoSpaceDN w:val="0"/>
        <w:spacing w:before="100" w:after="100"/>
        <w:divId w:val="1914972082"/>
      </w:pPr>
      <w:r w:rsidRPr="00892602">
        <w:t>Ticketed Function: Guest Tickets (per person) rate will be determined as</w:t>
      </w:r>
      <w:r w:rsidRPr="00892602">
        <w:rPr>
          <w:spacing w:val="-22"/>
        </w:rPr>
        <w:t xml:space="preserve"> </w:t>
      </w:r>
      <w:r w:rsidRPr="00892602">
        <w:t>follows:</w:t>
      </w:r>
    </w:p>
    <w:p w14:paraId="2527059B" w14:textId="77777777" w:rsidR="00D47331" w:rsidRPr="00892602" w:rsidRDefault="00D47331" w:rsidP="00D47331">
      <w:pPr>
        <w:autoSpaceDE w:val="0"/>
        <w:autoSpaceDN w:val="0"/>
        <w:spacing w:before="2" w:after="1"/>
        <w:divId w:val="1914972082"/>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6931"/>
      </w:tblGrid>
      <w:tr w:rsidR="00D47331" w:rsidRPr="00892602" w14:paraId="3DB3756D" w14:textId="77777777" w:rsidTr="00D47331">
        <w:trPr>
          <w:divId w:val="1914972082"/>
          <w:trHeight w:hRule="exact" w:val="516"/>
        </w:trPr>
        <w:tc>
          <w:tcPr>
            <w:tcW w:w="2700" w:type="dxa"/>
          </w:tcPr>
          <w:p w14:paraId="650EE299" w14:textId="77777777" w:rsidR="00D47331" w:rsidRPr="00892602" w:rsidRDefault="00D47331" w:rsidP="00B543C4">
            <w:pPr>
              <w:autoSpaceDE w:val="0"/>
              <w:autoSpaceDN w:val="0"/>
              <w:ind w:left="145" w:right="314"/>
              <w:rPr>
                <w:rFonts w:eastAsia="Arial" w:cs="Arial"/>
              </w:rPr>
            </w:pPr>
            <w:r w:rsidRPr="00892602">
              <w:rPr>
                <w:rFonts w:eastAsia="Arial" w:cs="Arial"/>
              </w:rPr>
              <w:t>Friday Regional Meeting Meal</w:t>
            </w:r>
          </w:p>
        </w:tc>
        <w:tc>
          <w:tcPr>
            <w:tcW w:w="6931" w:type="dxa"/>
          </w:tcPr>
          <w:p w14:paraId="0717F8E1"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Projected actual cost of the meal rounded up to the nearest dollar.</w:t>
            </w:r>
          </w:p>
        </w:tc>
      </w:tr>
      <w:tr w:rsidR="00D47331" w:rsidRPr="00892602" w14:paraId="24AD1E5E" w14:textId="77777777" w:rsidTr="00D47331">
        <w:trPr>
          <w:divId w:val="1914972082"/>
          <w:trHeight w:hRule="exact" w:val="612"/>
        </w:trPr>
        <w:tc>
          <w:tcPr>
            <w:tcW w:w="2700" w:type="dxa"/>
          </w:tcPr>
          <w:p w14:paraId="28ACBE73" w14:textId="77777777" w:rsidR="00D47331" w:rsidRPr="00892602" w:rsidRDefault="00D47331" w:rsidP="00B543C4">
            <w:pPr>
              <w:autoSpaceDE w:val="0"/>
              <w:autoSpaceDN w:val="0"/>
              <w:spacing w:line="250" w:lineRule="exact"/>
              <w:ind w:left="145"/>
              <w:rPr>
                <w:rFonts w:eastAsia="Arial" w:cs="Arial"/>
              </w:rPr>
            </w:pPr>
            <w:r w:rsidRPr="00892602">
              <w:rPr>
                <w:rFonts w:eastAsia="Arial" w:cs="Arial"/>
              </w:rPr>
              <w:t>Saturday Breakfast:</w:t>
            </w:r>
          </w:p>
        </w:tc>
        <w:tc>
          <w:tcPr>
            <w:tcW w:w="6931" w:type="dxa"/>
          </w:tcPr>
          <w:p w14:paraId="0613122E" w14:textId="77777777" w:rsidR="00D47331" w:rsidRPr="00892602" w:rsidRDefault="00D47331" w:rsidP="00B543C4">
            <w:pPr>
              <w:autoSpaceDE w:val="0"/>
              <w:autoSpaceDN w:val="0"/>
              <w:spacing w:line="250" w:lineRule="exact"/>
              <w:ind w:left="200"/>
              <w:rPr>
                <w:rFonts w:eastAsia="Arial" w:cs="Arial"/>
              </w:rPr>
            </w:pPr>
            <w:r w:rsidRPr="00892602">
              <w:rPr>
                <w:rFonts w:eastAsia="Arial" w:cs="Arial"/>
              </w:rPr>
              <w:t>Projected actual cost of the meal rounded up to the nearest dollar.</w:t>
            </w:r>
          </w:p>
        </w:tc>
      </w:tr>
    </w:tbl>
    <w:p w14:paraId="2072C3B5" w14:textId="77777777" w:rsidR="00B93152" w:rsidRPr="00892602" w:rsidRDefault="00B93152" w:rsidP="00B93152">
      <w:pPr>
        <w:widowControl w:val="0"/>
        <w:tabs>
          <w:tab w:val="left" w:pos="460"/>
        </w:tabs>
        <w:autoSpaceDE w:val="0"/>
        <w:autoSpaceDN w:val="0"/>
        <w:spacing w:before="100" w:after="100"/>
        <w:ind w:right="814"/>
        <w:divId w:val="1914972082"/>
      </w:pPr>
    </w:p>
    <w:p w14:paraId="6DCABC23" w14:textId="77777777" w:rsidR="001E7CAE" w:rsidRPr="00892602" w:rsidRDefault="00D47331" w:rsidP="00A75117">
      <w:pPr>
        <w:pStyle w:val="ListParagraph"/>
        <w:widowControl w:val="0"/>
        <w:numPr>
          <w:ilvl w:val="0"/>
          <w:numId w:val="365"/>
        </w:numPr>
        <w:tabs>
          <w:tab w:val="left" w:pos="460"/>
        </w:tabs>
        <w:autoSpaceDE w:val="0"/>
        <w:autoSpaceDN w:val="0"/>
        <w:spacing w:before="100" w:after="100"/>
        <w:ind w:right="814"/>
        <w:divId w:val="1914972082"/>
        <w:rPr>
          <w:rFonts w:eastAsia="Calibri" w:cs="Calibri"/>
        </w:rPr>
      </w:pPr>
      <w:r w:rsidRPr="00892602">
        <w:t>A refund of 100% of the registration fees less a $25 service fee will be given upon receipt of a</w:t>
      </w:r>
      <w:r w:rsidRPr="00892602">
        <w:rPr>
          <w:spacing w:val="-21"/>
        </w:rPr>
        <w:t xml:space="preserve"> </w:t>
      </w:r>
      <w:r w:rsidRPr="00892602">
        <w:t>written request postmarked by [a date two weeks before the conference]. A 50% refund less a $25 service fee will be given if written request is postmarked on or after [the day following the predetermined date], and by [the day preceding the opening day of the</w:t>
      </w:r>
      <w:r w:rsidRPr="00892602">
        <w:rPr>
          <w:spacing w:val="-20"/>
        </w:rPr>
        <w:t xml:space="preserve"> </w:t>
      </w:r>
      <w:r w:rsidRPr="00892602">
        <w:t>conference].</w:t>
      </w:r>
    </w:p>
    <w:p w14:paraId="15A06C33" w14:textId="77777777" w:rsidR="00D47331" w:rsidRPr="00892602" w:rsidRDefault="001E7CAE" w:rsidP="001E7CAE">
      <w:pPr>
        <w:autoSpaceDE w:val="0"/>
        <w:autoSpaceDN w:val="0"/>
        <w:ind w:left="460" w:right="845"/>
        <w:divId w:val="1914972082"/>
        <w:rPr>
          <w:rFonts w:eastAsia="Calibri" w:cs="Calibri"/>
        </w:rPr>
      </w:pPr>
      <w:r w:rsidRPr="00892602">
        <w:rPr>
          <w:rFonts w:eastAsia="Calibri" w:cs="Calibri"/>
        </w:rPr>
        <w:t xml:space="preserve">In </w:t>
      </w:r>
      <w:r w:rsidR="00D47331" w:rsidRPr="00892602">
        <w:rPr>
          <w:rFonts w:eastAsia="Calibri" w:cs="Calibri"/>
        </w:rPr>
        <w:t xml:space="preserve">the event of a death or the hospitalization of the conference attendee or in the attendee’s immediate family, occurring after the cut-off date for full refund but before the end of the conference, the Treasurer, with the approval of the President, may issue refunds for registration fees paid for the conference, including the cost of food functions purchased for guests.  These refunds are subject to the $25 service </w:t>
      </w:r>
      <w:r w:rsidR="000E0026" w:rsidRPr="00892602">
        <w:rPr>
          <w:rFonts w:eastAsia="Calibri" w:cs="Calibri"/>
        </w:rPr>
        <w:t>charge on registration refunds.</w:t>
      </w:r>
    </w:p>
    <w:p w14:paraId="4663A024" w14:textId="77777777" w:rsidR="001E7CAE" w:rsidRPr="00892602" w:rsidRDefault="00D47331" w:rsidP="001E7CAE">
      <w:pPr>
        <w:autoSpaceDE w:val="0"/>
        <w:autoSpaceDN w:val="0"/>
        <w:ind w:left="460" w:right="670"/>
        <w:divId w:val="1914972082"/>
        <w:rPr>
          <w:rFonts w:eastAsia="Calibri" w:cs="Calibri"/>
        </w:rPr>
      </w:pPr>
      <w:r w:rsidRPr="00892602">
        <w:rPr>
          <w:rFonts w:eastAsia="Calibri" w:cs="Calibri"/>
        </w:rPr>
        <w:t>No refunds for non-attendance will be given for requests postmarked on [the opening date of the conference], or later. No refund will be given for membership dues. Requests for return of overpayments must be in writing and received by the AMATYC Of</w:t>
      </w:r>
      <w:r w:rsidR="000E0026" w:rsidRPr="00892602">
        <w:rPr>
          <w:rFonts w:eastAsia="Calibri" w:cs="Calibri"/>
        </w:rPr>
        <w:t>fice no later than December 15.</w:t>
      </w:r>
    </w:p>
    <w:p w14:paraId="589680F2" w14:textId="60EA75DB" w:rsidR="009F779E" w:rsidRPr="00892602" w:rsidRDefault="009F779E" w:rsidP="009762F9">
      <w:pPr>
        <w:pStyle w:val="Heading3"/>
        <w:divId w:val="1034383945"/>
        <w:rPr>
          <w:rFonts w:eastAsia="Times New Roman"/>
        </w:rPr>
      </w:pPr>
      <w:bookmarkStart w:id="462" w:name="a8_12_4_Conference_Discount_Registration"/>
      <w:bookmarkStart w:id="463" w:name="_Toc520655466"/>
      <w:r w:rsidRPr="00892602">
        <w:rPr>
          <w:rFonts w:eastAsia="Times New Roman"/>
        </w:rPr>
        <w:t>8.12.4</w:t>
      </w:r>
      <w:r w:rsidR="00735754" w:rsidRPr="00892602">
        <w:rPr>
          <w:rFonts w:eastAsia="Times New Roman"/>
        </w:rPr>
        <w:tab/>
      </w:r>
      <w:r w:rsidRPr="00892602">
        <w:rPr>
          <w:rFonts w:eastAsia="Times New Roman"/>
        </w:rPr>
        <w:t xml:space="preserve">Conference Discount Registration </w:t>
      </w:r>
      <w:bookmarkEnd w:id="462"/>
      <w:r w:rsidRPr="00892602">
        <w:rPr>
          <w:rFonts w:eastAsia="Times New Roman"/>
        </w:rPr>
        <w:t>Fee History</w:t>
      </w:r>
      <w:bookmarkEnd w:id="463"/>
    </w:p>
    <w:tbl>
      <w:tblPr>
        <w:tblW w:w="6705" w:type="dxa"/>
        <w:tblCellSpacing w:w="0" w:type="dxa"/>
        <w:tblInd w:w="1188" w:type="dxa"/>
        <w:tblCellMar>
          <w:top w:w="15" w:type="dxa"/>
          <w:left w:w="15" w:type="dxa"/>
          <w:bottom w:w="15" w:type="dxa"/>
          <w:right w:w="15" w:type="dxa"/>
        </w:tblCellMar>
        <w:tblLook w:val="04A0" w:firstRow="1" w:lastRow="0" w:firstColumn="1" w:lastColumn="0" w:noHBand="0" w:noVBand="1"/>
      </w:tblPr>
      <w:tblGrid>
        <w:gridCol w:w="1350"/>
        <w:gridCol w:w="3285"/>
        <w:gridCol w:w="2070"/>
      </w:tblGrid>
      <w:tr w:rsidR="009F779E" w:rsidRPr="00892602" w14:paraId="0AC035A6" w14:textId="77777777">
        <w:trPr>
          <w:divId w:val="1034383945"/>
          <w:tblCellSpacing w:w="0" w:type="dxa"/>
        </w:trPr>
        <w:tc>
          <w:tcPr>
            <w:tcW w:w="13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0DDA88C" w14:textId="77777777" w:rsidR="009F779E" w:rsidRPr="00892602" w:rsidRDefault="009F779E">
            <w:pPr>
              <w:shd w:val="clear" w:color="auto" w:fill="FFFFFF"/>
            </w:pPr>
            <w:r w:rsidRPr="00892602">
              <w:rPr>
                <w:b/>
                <w:bCs/>
              </w:rPr>
              <w:t>Year</w:t>
            </w:r>
          </w:p>
        </w:tc>
        <w:tc>
          <w:tcPr>
            <w:tcW w:w="32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297B429" w14:textId="77777777" w:rsidR="009F779E" w:rsidRPr="00892602" w:rsidRDefault="009F779E">
            <w:pPr>
              <w:shd w:val="clear" w:color="auto" w:fill="FFFFFF"/>
            </w:pPr>
            <w:r w:rsidRPr="00892602">
              <w:rPr>
                <w:b/>
                <w:bCs/>
              </w:rPr>
              <w:t>City</w:t>
            </w:r>
          </w:p>
        </w:tc>
        <w:tc>
          <w:tcPr>
            <w:tcW w:w="20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40E776AA" w14:textId="77777777" w:rsidR="009F779E" w:rsidRPr="00892602" w:rsidRDefault="009F779E">
            <w:pPr>
              <w:shd w:val="clear" w:color="auto" w:fill="FFFFFF"/>
            </w:pPr>
            <w:r w:rsidRPr="00892602">
              <w:rPr>
                <w:b/>
                <w:bCs/>
              </w:rPr>
              <w:t>Fee</w:t>
            </w:r>
          </w:p>
        </w:tc>
      </w:tr>
      <w:tr w:rsidR="009F779E" w:rsidRPr="00892602" w14:paraId="78BEC9AE"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D6C546" w14:textId="77777777" w:rsidR="009F779E" w:rsidRPr="00892602" w:rsidRDefault="009F779E">
            <w:pPr>
              <w:shd w:val="clear" w:color="auto" w:fill="FFFFFF"/>
            </w:pPr>
            <w:r w:rsidRPr="00892602">
              <w:t>2003</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6C5AC919" w14:textId="77777777" w:rsidR="009F779E" w:rsidRPr="00892602" w:rsidRDefault="009F779E">
            <w:pPr>
              <w:shd w:val="clear" w:color="auto" w:fill="FFFFFF"/>
            </w:pPr>
            <w:r w:rsidRPr="00892602">
              <w:t>Salt Lake, City</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71E1A689" w14:textId="77777777" w:rsidR="009F779E" w:rsidRPr="00892602" w:rsidRDefault="009F779E">
            <w:pPr>
              <w:shd w:val="clear" w:color="auto" w:fill="FFFFFF"/>
            </w:pPr>
            <w:r w:rsidRPr="00892602">
              <w:t>$240</w:t>
            </w:r>
          </w:p>
        </w:tc>
      </w:tr>
      <w:tr w:rsidR="009F779E" w:rsidRPr="00892602" w14:paraId="4260EF90"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A4C186A" w14:textId="77777777" w:rsidR="009F779E" w:rsidRPr="00892602" w:rsidRDefault="009F779E">
            <w:pPr>
              <w:shd w:val="clear" w:color="auto" w:fill="FFFFFF"/>
            </w:pPr>
            <w:r w:rsidRPr="00892602">
              <w:t>2004</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64516C41" w14:textId="77777777" w:rsidR="009F779E" w:rsidRPr="00892602" w:rsidRDefault="009F779E">
            <w:pPr>
              <w:shd w:val="clear" w:color="auto" w:fill="FFFFFF"/>
            </w:pPr>
            <w:r w:rsidRPr="00892602">
              <w:t>Orlando, FL</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22B2D9F9" w14:textId="77777777" w:rsidR="009F779E" w:rsidRPr="00892602" w:rsidRDefault="009F779E">
            <w:pPr>
              <w:shd w:val="clear" w:color="auto" w:fill="FFFFFF"/>
            </w:pPr>
            <w:r w:rsidRPr="00892602">
              <w:t>$255</w:t>
            </w:r>
          </w:p>
        </w:tc>
      </w:tr>
      <w:tr w:rsidR="009F779E" w:rsidRPr="00892602" w14:paraId="17CBA442"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BD33371" w14:textId="77777777" w:rsidR="009F779E" w:rsidRPr="00892602" w:rsidRDefault="009F779E">
            <w:pPr>
              <w:shd w:val="clear" w:color="auto" w:fill="FFFFFF"/>
            </w:pPr>
            <w:r w:rsidRPr="00892602">
              <w:t>2005</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10693E82" w14:textId="77777777" w:rsidR="009F779E" w:rsidRPr="00892602" w:rsidRDefault="009F779E">
            <w:pPr>
              <w:shd w:val="clear" w:color="auto" w:fill="FFFFFF"/>
            </w:pPr>
            <w:r w:rsidRPr="00892602">
              <w:t>San Diego, CA</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08FCD81" w14:textId="77777777" w:rsidR="009F779E" w:rsidRPr="00892602" w:rsidRDefault="009F779E">
            <w:pPr>
              <w:shd w:val="clear" w:color="auto" w:fill="FFFFFF"/>
            </w:pPr>
            <w:r w:rsidRPr="00892602">
              <w:t>$315*</w:t>
            </w:r>
          </w:p>
        </w:tc>
      </w:tr>
      <w:tr w:rsidR="009F779E" w:rsidRPr="00892602" w14:paraId="7DADD18B"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A693C02" w14:textId="77777777" w:rsidR="009F779E" w:rsidRPr="00892602" w:rsidRDefault="009F779E">
            <w:pPr>
              <w:shd w:val="clear" w:color="auto" w:fill="FFFFFF"/>
            </w:pPr>
            <w:r w:rsidRPr="00892602">
              <w:t>2006</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3230163C" w14:textId="77777777" w:rsidR="009F779E" w:rsidRPr="00892602" w:rsidRDefault="009F779E">
            <w:pPr>
              <w:shd w:val="clear" w:color="auto" w:fill="FFFFFF"/>
            </w:pPr>
            <w:r w:rsidRPr="00892602">
              <w:t>Cincinnati, OH</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79D1B8DC" w14:textId="77777777" w:rsidR="009F779E" w:rsidRPr="00892602" w:rsidRDefault="009F779E">
            <w:pPr>
              <w:shd w:val="clear" w:color="auto" w:fill="FFFFFF"/>
            </w:pPr>
            <w:r w:rsidRPr="00892602">
              <w:t>$315</w:t>
            </w:r>
          </w:p>
        </w:tc>
      </w:tr>
      <w:tr w:rsidR="009F779E" w:rsidRPr="00892602" w14:paraId="30C71F48"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04CCAFE" w14:textId="77777777" w:rsidR="009F779E" w:rsidRPr="00892602" w:rsidRDefault="009F779E">
            <w:pPr>
              <w:shd w:val="clear" w:color="auto" w:fill="FFFFFF"/>
            </w:pPr>
            <w:r w:rsidRPr="00892602">
              <w:t>2007</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6D1431BC" w14:textId="77777777" w:rsidR="009F779E" w:rsidRPr="00892602" w:rsidRDefault="009F779E">
            <w:pPr>
              <w:shd w:val="clear" w:color="auto" w:fill="FFFFFF"/>
            </w:pPr>
            <w:r w:rsidRPr="00892602">
              <w:t>New Orleans, LA</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3AC4F3BB" w14:textId="77777777" w:rsidR="009F779E" w:rsidRPr="00892602" w:rsidRDefault="009F779E">
            <w:pPr>
              <w:shd w:val="clear" w:color="auto" w:fill="FFFFFF"/>
            </w:pPr>
            <w:r w:rsidRPr="00892602">
              <w:t>$320</w:t>
            </w:r>
          </w:p>
        </w:tc>
      </w:tr>
      <w:tr w:rsidR="009F779E" w:rsidRPr="00892602" w14:paraId="48707F72" w14:textId="77777777">
        <w:trPr>
          <w:divId w:val="1034383945"/>
          <w:tblCellSpacing w:w="0" w:type="dxa"/>
        </w:trPr>
        <w:tc>
          <w:tcPr>
            <w:tcW w:w="135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07D888" w14:textId="77777777" w:rsidR="009F779E" w:rsidRPr="00892602" w:rsidRDefault="009F779E">
            <w:pPr>
              <w:shd w:val="clear" w:color="auto" w:fill="FFFFFF"/>
            </w:pPr>
            <w:r w:rsidRPr="00892602">
              <w:t>2008</w:t>
            </w:r>
          </w:p>
        </w:tc>
        <w:tc>
          <w:tcPr>
            <w:tcW w:w="3285" w:type="dxa"/>
            <w:tcBorders>
              <w:top w:val="nil"/>
              <w:left w:val="nil"/>
              <w:bottom w:val="single" w:sz="6" w:space="0" w:color="000000"/>
              <w:right w:val="single" w:sz="6" w:space="0" w:color="000000"/>
            </w:tcBorders>
            <w:tcMar>
              <w:top w:w="0" w:type="dxa"/>
              <w:left w:w="0" w:type="dxa"/>
              <w:bottom w:w="0" w:type="dxa"/>
              <w:right w:w="0" w:type="dxa"/>
            </w:tcMar>
            <w:hideMark/>
          </w:tcPr>
          <w:p w14:paraId="620ACF44" w14:textId="77777777" w:rsidR="009F779E" w:rsidRPr="00892602" w:rsidRDefault="009F779E">
            <w:pPr>
              <w:shd w:val="clear" w:color="auto" w:fill="FFFFFF"/>
            </w:pPr>
            <w:r w:rsidRPr="00892602">
              <w:t>Washington, DC</w:t>
            </w:r>
          </w:p>
        </w:tc>
        <w:tc>
          <w:tcPr>
            <w:tcW w:w="2070" w:type="dxa"/>
            <w:tcBorders>
              <w:top w:val="nil"/>
              <w:left w:val="nil"/>
              <w:bottom w:val="single" w:sz="6" w:space="0" w:color="000000"/>
              <w:right w:val="single" w:sz="6" w:space="0" w:color="000000"/>
            </w:tcBorders>
            <w:tcMar>
              <w:top w:w="0" w:type="dxa"/>
              <w:left w:w="0" w:type="dxa"/>
              <w:bottom w:w="0" w:type="dxa"/>
              <w:right w:w="0" w:type="dxa"/>
            </w:tcMar>
            <w:hideMark/>
          </w:tcPr>
          <w:p w14:paraId="53BE5931" w14:textId="77777777" w:rsidR="009F779E" w:rsidRPr="00892602" w:rsidRDefault="009F779E">
            <w:pPr>
              <w:shd w:val="clear" w:color="auto" w:fill="FFFFFF"/>
            </w:pPr>
            <w:r w:rsidRPr="00892602">
              <w:t>$335</w:t>
            </w:r>
          </w:p>
        </w:tc>
      </w:tr>
      <w:tr w:rsidR="009F779E" w:rsidRPr="00892602" w14:paraId="148D732B"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ED61FAB" w14:textId="77777777" w:rsidR="009F779E" w:rsidRPr="00892602" w:rsidRDefault="009F779E">
            <w:pPr>
              <w:shd w:val="clear" w:color="auto" w:fill="FFFFFF"/>
            </w:pPr>
            <w:r w:rsidRPr="00892602">
              <w:t>2009</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1789A223" w14:textId="77777777" w:rsidR="009F779E" w:rsidRPr="00892602" w:rsidRDefault="009F779E">
            <w:pPr>
              <w:shd w:val="clear" w:color="auto" w:fill="FFFFFF"/>
            </w:pPr>
            <w:r w:rsidRPr="00892602">
              <w:t>Las Vegas, NV</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161DE957" w14:textId="77777777" w:rsidR="009F779E" w:rsidRPr="00892602" w:rsidRDefault="009F779E">
            <w:pPr>
              <w:shd w:val="clear" w:color="auto" w:fill="FFFFFF"/>
            </w:pPr>
            <w:r w:rsidRPr="00892602">
              <w:t xml:space="preserve">$340 </w:t>
            </w:r>
            <w:r w:rsidRPr="00892602">
              <w:rPr>
                <w:i/>
                <w:iCs/>
                <w:color w:val="0000FF"/>
              </w:rPr>
              <w:t>&lt;SBM 2008&gt;</w:t>
            </w:r>
          </w:p>
        </w:tc>
      </w:tr>
      <w:tr w:rsidR="009F779E" w:rsidRPr="00892602" w14:paraId="7697A4F8"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187F3D1" w14:textId="77777777" w:rsidR="009F779E" w:rsidRPr="00892602" w:rsidRDefault="009F779E">
            <w:pPr>
              <w:shd w:val="clear" w:color="auto" w:fill="FFFFFF"/>
            </w:pPr>
            <w:r w:rsidRPr="00892602">
              <w:t>2010</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27A15F6F" w14:textId="77777777" w:rsidR="009F779E" w:rsidRPr="00892602" w:rsidRDefault="009F779E">
            <w:pPr>
              <w:shd w:val="clear" w:color="auto" w:fill="FFFFFF"/>
            </w:pPr>
            <w:r w:rsidRPr="00892602">
              <w:t>Boston, MA</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74D6FC3D" w14:textId="77777777" w:rsidR="009F779E" w:rsidRPr="00892602" w:rsidRDefault="009F779E">
            <w:pPr>
              <w:shd w:val="clear" w:color="auto" w:fill="FFFFFF"/>
            </w:pPr>
            <w:r w:rsidRPr="00892602">
              <w:t xml:space="preserve">$340 </w:t>
            </w:r>
            <w:r w:rsidRPr="00892602">
              <w:rPr>
                <w:i/>
                <w:iCs/>
                <w:color w:val="0000FF"/>
              </w:rPr>
              <w:t>&lt;SBM 2009&gt;</w:t>
            </w:r>
          </w:p>
        </w:tc>
      </w:tr>
      <w:tr w:rsidR="009F779E" w:rsidRPr="00892602" w14:paraId="6E538FA1"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2A0C531" w14:textId="77777777" w:rsidR="009F779E" w:rsidRPr="00892602" w:rsidRDefault="009F779E">
            <w:pPr>
              <w:shd w:val="clear" w:color="auto" w:fill="FFFFFF"/>
            </w:pPr>
            <w:r w:rsidRPr="00892602">
              <w:t>2011</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5CB9AF75" w14:textId="77777777" w:rsidR="009F779E" w:rsidRPr="00892602" w:rsidRDefault="009F779E">
            <w:pPr>
              <w:shd w:val="clear" w:color="auto" w:fill="FFFFFF"/>
            </w:pPr>
            <w:r w:rsidRPr="00892602">
              <w:t>Austin, TX</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5A8D005B" w14:textId="77777777" w:rsidR="009F779E" w:rsidRPr="00892602" w:rsidRDefault="009F779E">
            <w:pPr>
              <w:shd w:val="clear" w:color="auto" w:fill="FFFFFF"/>
            </w:pPr>
            <w:r w:rsidRPr="00892602">
              <w:t xml:space="preserve">$325 </w:t>
            </w:r>
            <w:r w:rsidRPr="00892602">
              <w:rPr>
                <w:i/>
                <w:iCs/>
                <w:color w:val="0000FF"/>
              </w:rPr>
              <w:t>&lt;SBM 2010&gt;</w:t>
            </w:r>
          </w:p>
        </w:tc>
      </w:tr>
      <w:tr w:rsidR="009F779E" w:rsidRPr="00892602" w14:paraId="629022DE"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6B9F4E6" w14:textId="77777777" w:rsidR="009F779E" w:rsidRPr="00892602" w:rsidRDefault="009F779E">
            <w:pPr>
              <w:shd w:val="clear" w:color="auto" w:fill="FFFFFF"/>
            </w:pPr>
            <w:r w:rsidRPr="00892602">
              <w:t>2012</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76F4D41F" w14:textId="77777777" w:rsidR="009F779E" w:rsidRPr="00892602" w:rsidRDefault="009F779E">
            <w:pPr>
              <w:shd w:val="clear" w:color="auto" w:fill="FFFFFF"/>
            </w:pPr>
            <w:r w:rsidRPr="00892602">
              <w:t>Jacksonville, FL</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297AAEC9" w14:textId="77777777" w:rsidR="009F779E" w:rsidRPr="00892602" w:rsidRDefault="009F779E">
            <w:pPr>
              <w:shd w:val="clear" w:color="auto" w:fill="FFFFFF"/>
            </w:pPr>
            <w:r w:rsidRPr="00892602">
              <w:t xml:space="preserve">$325 </w:t>
            </w:r>
            <w:r w:rsidRPr="00892602">
              <w:rPr>
                <w:i/>
                <w:iCs/>
                <w:color w:val="0000FF"/>
              </w:rPr>
              <w:t>&lt;SBM 2011&gt;</w:t>
            </w:r>
          </w:p>
        </w:tc>
      </w:tr>
      <w:tr w:rsidR="009F779E" w:rsidRPr="00892602" w14:paraId="5FDE7945"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E969449" w14:textId="77777777" w:rsidR="009F779E" w:rsidRPr="00892602" w:rsidRDefault="009F779E">
            <w:pPr>
              <w:shd w:val="clear" w:color="auto" w:fill="FFFFFF"/>
            </w:pPr>
            <w:r w:rsidRPr="00892602">
              <w:t>2013</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01C3951B" w14:textId="77777777" w:rsidR="009F779E" w:rsidRPr="00892602" w:rsidRDefault="009F779E">
            <w:pPr>
              <w:shd w:val="clear" w:color="auto" w:fill="FFFFFF"/>
            </w:pPr>
            <w:r w:rsidRPr="00892602">
              <w:t>Anaheim, CA</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473BE574" w14:textId="77777777" w:rsidR="009F779E" w:rsidRPr="00892602" w:rsidRDefault="009F779E">
            <w:pPr>
              <w:shd w:val="clear" w:color="auto" w:fill="FFFFFF"/>
            </w:pPr>
            <w:r w:rsidRPr="00892602">
              <w:t xml:space="preserve">$340 </w:t>
            </w:r>
            <w:r w:rsidRPr="00892602">
              <w:rPr>
                <w:i/>
                <w:iCs/>
                <w:color w:val="0000FF"/>
              </w:rPr>
              <w:t>&lt;SBM 2012&gt;</w:t>
            </w:r>
          </w:p>
        </w:tc>
      </w:tr>
      <w:tr w:rsidR="009F779E" w:rsidRPr="00892602" w14:paraId="3B326B62"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4DF2CA5" w14:textId="77777777" w:rsidR="009F779E" w:rsidRPr="00892602" w:rsidRDefault="009F779E">
            <w:pPr>
              <w:shd w:val="clear" w:color="auto" w:fill="FFFFFF"/>
            </w:pPr>
            <w:r w:rsidRPr="00892602">
              <w:t>2014</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30C0BB51" w14:textId="77777777" w:rsidR="009F779E" w:rsidRPr="00892602" w:rsidRDefault="009F779E">
            <w:pPr>
              <w:shd w:val="clear" w:color="auto" w:fill="FFFFFF"/>
            </w:pPr>
            <w:r w:rsidRPr="00892602">
              <w:t>Nashville, TN</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6CDED230" w14:textId="77777777" w:rsidR="009F779E" w:rsidRPr="00892602" w:rsidRDefault="009F779E">
            <w:pPr>
              <w:shd w:val="clear" w:color="auto" w:fill="FFFFFF"/>
            </w:pPr>
            <w:r w:rsidRPr="00892602">
              <w:t>$350</w:t>
            </w:r>
          </w:p>
        </w:tc>
      </w:tr>
      <w:tr w:rsidR="009F779E" w:rsidRPr="00892602" w14:paraId="530C4CEC"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84E5077" w14:textId="77777777" w:rsidR="009F779E" w:rsidRPr="00892602" w:rsidRDefault="009F779E">
            <w:pPr>
              <w:shd w:val="clear" w:color="auto" w:fill="FFFFFF"/>
            </w:pPr>
            <w:r w:rsidRPr="00892602">
              <w:t>2015</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0F71B21C" w14:textId="77777777" w:rsidR="009F779E" w:rsidRPr="00892602" w:rsidRDefault="009F779E">
            <w:pPr>
              <w:shd w:val="clear" w:color="auto" w:fill="FFFFFF"/>
            </w:pPr>
            <w:r w:rsidRPr="00892602">
              <w:t>New Orleans, LA</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17CA9D96" w14:textId="77777777" w:rsidR="009F779E" w:rsidRPr="00892602" w:rsidRDefault="009F779E">
            <w:pPr>
              <w:shd w:val="clear" w:color="auto" w:fill="FFFFFF"/>
            </w:pPr>
            <w:r w:rsidRPr="00892602">
              <w:t>$350</w:t>
            </w:r>
          </w:p>
        </w:tc>
      </w:tr>
      <w:tr w:rsidR="009F779E" w:rsidRPr="00892602" w14:paraId="08817649"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9EFD3E0" w14:textId="77777777" w:rsidR="009F779E" w:rsidRPr="00892602" w:rsidRDefault="009F779E">
            <w:pPr>
              <w:shd w:val="clear" w:color="auto" w:fill="FFFFFF"/>
            </w:pPr>
            <w:r w:rsidRPr="00892602">
              <w:t>2016</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209FFF8F" w14:textId="77777777" w:rsidR="009F779E" w:rsidRPr="00892602" w:rsidRDefault="009F779E">
            <w:pPr>
              <w:shd w:val="clear" w:color="auto" w:fill="FFFFFF"/>
            </w:pPr>
            <w:r w:rsidRPr="00892602">
              <w:t>Denver, CO</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351BD9DB" w14:textId="77777777" w:rsidR="009F779E" w:rsidRPr="00892602" w:rsidRDefault="00E252CA">
            <w:pPr>
              <w:shd w:val="clear" w:color="auto" w:fill="FFFFFF"/>
            </w:pPr>
            <w:r w:rsidRPr="00892602">
              <w:t>$360</w:t>
            </w:r>
          </w:p>
        </w:tc>
      </w:tr>
      <w:tr w:rsidR="009F779E" w:rsidRPr="00892602" w14:paraId="7DA59927"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9A38C2F" w14:textId="77777777" w:rsidR="009F779E" w:rsidRPr="00892602" w:rsidRDefault="009F779E">
            <w:pPr>
              <w:shd w:val="clear" w:color="auto" w:fill="FFFFFF"/>
            </w:pPr>
            <w:r w:rsidRPr="00892602">
              <w:t>2017</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4245D3B8" w14:textId="77777777" w:rsidR="009F779E" w:rsidRPr="00892602" w:rsidRDefault="009F779E">
            <w:pPr>
              <w:shd w:val="clear" w:color="auto" w:fill="FFFFFF"/>
            </w:pPr>
            <w:r w:rsidRPr="00892602">
              <w:t>San Diego, CA</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0BD82239" w14:textId="1DD2650D" w:rsidR="009F779E" w:rsidRPr="00892602" w:rsidRDefault="00F93EFE">
            <w:pPr>
              <w:shd w:val="clear" w:color="auto" w:fill="FFFFFF"/>
            </w:pPr>
            <w:r w:rsidRPr="00892602">
              <w:t xml:space="preserve"> </w:t>
            </w:r>
            <w:r w:rsidR="00E252CA" w:rsidRPr="00892602">
              <w:t xml:space="preserve">$360 </w:t>
            </w:r>
            <w:r w:rsidR="00E252CA" w:rsidRPr="00C22B47">
              <w:rPr>
                <w:color w:val="0070C0"/>
              </w:rPr>
              <w:t>&lt;SBM 2016&gt;</w:t>
            </w:r>
          </w:p>
        </w:tc>
      </w:tr>
      <w:tr w:rsidR="009F779E" w:rsidRPr="00892602" w14:paraId="1E91CFC2"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4F17310" w14:textId="77777777" w:rsidR="009F779E" w:rsidRPr="00892602" w:rsidRDefault="009F779E">
            <w:pPr>
              <w:shd w:val="clear" w:color="auto" w:fill="FFFFFF"/>
            </w:pPr>
            <w:r w:rsidRPr="00892602">
              <w:t>2018</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4DD81D6E" w14:textId="77777777" w:rsidR="009F779E" w:rsidRPr="00892602" w:rsidRDefault="000E0026">
            <w:pPr>
              <w:shd w:val="clear" w:color="auto" w:fill="FFFFFF"/>
            </w:pPr>
            <w:r w:rsidRPr="00892602">
              <w:t>Disney Corona</w:t>
            </w:r>
            <w:r w:rsidR="009F779E" w:rsidRPr="00892602">
              <w:t>do Springs</w:t>
            </w:r>
            <w:r w:rsidR="009F779E" w:rsidRPr="00892602">
              <w:br/>
              <w:t>Buena Vista, FL</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76EDDF06" w14:textId="35D890AF" w:rsidR="009F779E" w:rsidRPr="00892602" w:rsidRDefault="00F93EFE">
            <w:pPr>
              <w:shd w:val="clear" w:color="auto" w:fill="FFFFFF"/>
            </w:pPr>
            <w:r w:rsidRPr="00892602">
              <w:t xml:space="preserve"> </w:t>
            </w:r>
            <w:r w:rsidR="008E3D10" w:rsidRPr="00892602">
              <w:t xml:space="preserve">$360 </w:t>
            </w:r>
            <w:r w:rsidR="008E3D10" w:rsidRPr="00C22B47">
              <w:rPr>
                <w:color w:val="0070C0"/>
              </w:rPr>
              <w:t>&lt;SBM 2017&gt;</w:t>
            </w:r>
          </w:p>
        </w:tc>
      </w:tr>
      <w:tr w:rsidR="009F779E" w:rsidRPr="00892602" w14:paraId="0006DDB7" w14:textId="77777777">
        <w:trPr>
          <w:divId w:val="1034383945"/>
          <w:tblCellSpacing w:w="0" w:type="dxa"/>
        </w:trPr>
        <w:tc>
          <w:tcPr>
            <w:tcW w:w="1350" w:type="dxa"/>
            <w:tcBorders>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ADC1294" w14:textId="77777777" w:rsidR="009F779E" w:rsidRPr="00892602" w:rsidRDefault="009F779E">
            <w:pPr>
              <w:shd w:val="clear" w:color="auto" w:fill="FFFFFF"/>
            </w:pPr>
            <w:r w:rsidRPr="00892602">
              <w:t>2019</w:t>
            </w:r>
          </w:p>
        </w:tc>
        <w:tc>
          <w:tcPr>
            <w:tcW w:w="3285"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47C18E15" w14:textId="77777777" w:rsidR="009F779E" w:rsidRPr="00892602" w:rsidRDefault="009F779E">
            <w:pPr>
              <w:shd w:val="clear" w:color="auto" w:fill="FFFFFF"/>
            </w:pPr>
            <w:r w:rsidRPr="00892602">
              <w:t>Milwaukee, WI</w:t>
            </w:r>
          </w:p>
        </w:tc>
        <w:tc>
          <w:tcPr>
            <w:tcW w:w="2070" w:type="dxa"/>
            <w:tcBorders>
              <w:bottom w:val="single" w:sz="6" w:space="0" w:color="000000"/>
              <w:right w:val="single" w:sz="6" w:space="0" w:color="000000"/>
            </w:tcBorders>
            <w:shd w:val="clear" w:color="auto" w:fill="FFFFFF"/>
            <w:tcMar>
              <w:top w:w="0" w:type="dxa"/>
              <w:left w:w="108" w:type="dxa"/>
              <w:bottom w:w="0" w:type="dxa"/>
              <w:right w:w="108" w:type="dxa"/>
            </w:tcMar>
            <w:hideMark/>
          </w:tcPr>
          <w:p w14:paraId="67749F0F" w14:textId="5BF00868" w:rsidR="009F779E" w:rsidRPr="00892602" w:rsidRDefault="00F93EFE">
            <w:pPr>
              <w:shd w:val="clear" w:color="auto" w:fill="FFFFFF"/>
            </w:pPr>
            <w:r w:rsidRPr="00892602">
              <w:t xml:space="preserve"> </w:t>
            </w:r>
          </w:p>
        </w:tc>
      </w:tr>
    </w:tbl>
    <w:p w14:paraId="22747219" w14:textId="77777777" w:rsidR="009F779E" w:rsidRPr="00892602" w:rsidRDefault="009F779E" w:rsidP="00A75117">
      <w:pPr>
        <w:numPr>
          <w:ilvl w:val="1"/>
          <w:numId w:val="192"/>
        </w:numPr>
        <w:shd w:val="clear" w:color="auto" w:fill="FFFFFF"/>
        <w:tabs>
          <w:tab w:val="left" w:pos="1440"/>
        </w:tabs>
        <w:divId w:val="1034383945"/>
      </w:pPr>
      <w:r w:rsidRPr="00892602">
        <w:t>The Discount Member Registration fee was set for 2005 San Diego at $315, and the formula was revised for future conferences.</w:t>
      </w:r>
    </w:p>
    <w:p w14:paraId="7A115A88" w14:textId="771DA0AD" w:rsidR="009F779E" w:rsidRPr="00892602" w:rsidRDefault="009F779E" w:rsidP="009762F9">
      <w:pPr>
        <w:pStyle w:val="Heading3"/>
        <w:divId w:val="1034383945"/>
        <w:rPr>
          <w:rFonts w:eastAsia="Times New Roman"/>
        </w:rPr>
      </w:pPr>
      <w:bookmarkStart w:id="464" w:name="_Toc520655467"/>
      <w:bookmarkStart w:id="465" w:name="a8_12_5_Registration_Procedures"/>
      <w:r w:rsidRPr="00892602">
        <w:rPr>
          <w:rFonts w:eastAsia="Times New Roman"/>
        </w:rPr>
        <w:t>8.12.5</w:t>
      </w:r>
      <w:r w:rsidR="00735754" w:rsidRPr="00892602">
        <w:rPr>
          <w:rFonts w:eastAsia="Times New Roman"/>
        </w:rPr>
        <w:tab/>
      </w:r>
      <w:r w:rsidRPr="00892602">
        <w:rPr>
          <w:rFonts w:eastAsia="Times New Roman"/>
        </w:rPr>
        <w:t>Registration Procedures</w:t>
      </w:r>
      <w:bookmarkEnd w:id="464"/>
    </w:p>
    <w:bookmarkEnd w:id="465"/>
    <w:p w14:paraId="06CB1197" w14:textId="77777777" w:rsidR="009F779E" w:rsidRPr="00892602" w:rsidRDefault="009F779E" w:rsidP="00A75117">
      <w:pPr>
        <w:numPr>
          <w:ilvl w:val="0"/>
          <w:numId w:val="193"/>
        </w:numPr>
        <w:tabs>
          <w:tab w:val="left" w:pos="720"/>
        </w:tabs>
        <w:divId w:val="1034383945"/>
      </w:pPr>
      <w:r w:rsidRPr="00892602">
        <w:t>The AMATYC office will conduct registration on site with the assistance of persons provided (complimentary or compensated) by the local convention and visitors bureau or a local temporary employee service. They will also collect all money and checks from the registration desk and convert cash to cashiers checks.</w:t>
      </w:r>
    </w:p>
    <w:p w14:paraId="376E7CD6" w14:textId="77777777" w:rsidR="009F779E" w:rsidRPr="00892602" w:rsidRDefault="009F779E" w:rsidP="00A75117">
      <w:pPr>
        <w:numPr>
          <w:ilvl w:val="0"/>
          <w:numId w:val="193"/>
        </w:numPr>
        <w:tabs>
          <w:tab w:val="left" w:pos="720"/>
        </w:tabs>
        <w:divId w:val="1034383945"/>
      </w:pPr>
      <w:r w:rsidRPr="00892602">
        <w:t>The AMATYC office staff receives and processes registrations prior to the conference. The AMATYC office will:</w:t>
      </w:r>
    </w:p>
    <w:p w14:paraId="24B7F350" w14:textId="77777777" w:rsidR="009F779E" w:rsidRPr="00892602" w:rsidRDefault="009F779E" w:rsidP="00A75117">
      <w:pPr>
        <w:numPr>
          <w:ilvl w:val="1"/>
          <w:numId w:val="193"/>
        </w:numPr>
        <w:tabs>
          <w:tab w:val="left" w:pos="1440"/>
        </w:tabs>
        <w:divId w:val="1034383945"/>
      </w:pPr>
      <w:r w:rsidRPr="00892602">
        <w:t>Enter the information into the computer database and process a receipt for the registrant.</w:t>
      </w:r>
    </w:p>
    <w:p w14:paraId="3FFE082C" w14:textId="77777777" w:rsidR="009F779E" w:rsidRPr="00892602" w:rsidRDefault="009F779E" w:rsidP="00A75117">
      <w:pPr>
        <w:numPr>
          <w:ilvl w:val="1"/>
          <w:numId w:val="193"/>
        </w:numPr>
        <w:tabs>
          <w:tab w:val="left" w:pos="1440"/>
        </w:tabs>
        <w:divId w:val="1034383945"/>
      </w:pPr>
      <w:r w:rsidRPr="00892602">
        <w:t>Deposit the money.</w:t>
      </w:r>
    </w:p>
    <w:p w14:paraId="0F8C5E19" w14:textId="77777777" w:rsidR="009F779E" w:rsidRPr="00892602" w:rsidRDefault="009F779E" w:rsidP="00A75117">
      <w:pPr>
        <w:numPr>
          <w:ilvl w:val="1"/>
          <w:numId w:val="193"/>
        </w:numPr>
        <w:tabs>
          <w:tab w:val="left" w:pos="1440"/>
        </w:tabs>
        <w:divId w:val="1034383945"/>
      </w:pPr>
      <w:r w:rsidRPr="00892602">
        <w:t>Mail receipt to the registrant indicating ticketed events and other registration information.</w:t>
      </w:r>
    </w:p>
    <w:p w14:paraId="17029DF5" w14:textId="77777777" w:rsidR="009F779E" w:rsidRPr="00892602" w:rsidRDefault="009F779E" w:rsidP="00A75117">
      <w:pPr>
        <w:numPr>
          <w:ilvl w:val="1"/>
          <w:numId w:val="193"/>
        </w:numPr>
        <w:tabs>
          <w:tab w:val="left" w:pos="1440"/>
        </w:tabs>
        <w:divId w:val="1034383945"/>
      </w:pPr>
      <w:r w:rsidRPr="00892602">
        <w:t>Prepare name badges and tickets along with guest tickets. Name badges will include the attendee’s name, college, city and state.</w:t>
      </w:r>
    </w:p>
    <w:p w14:paraId="5A726E4F" w14:textId="77777777" w:rsidR="009F779E" w:rsidRPr="00892602" w:rsidRDefault="009F779E" w:rsidP="00A75117">
      <w:pPr>
        <w:numPr>
          <w:ilvl w:val="1"/>
          <w:numId w:val="193"/>
        </w:numPr>
        <w:tabs>
          <w:tab w:val="left" w:pos="1440"/>
        </w:tabs>
        <w:divId w:val="1034383945"/>
      </w:pPr>
      <w:r w:rsidRPr="00892602">
        <w:t>Prepare a list of registrants indicating a breakdown of money received: registration fees, dues, donations, and guest tickets. The cashier at registration on site must keep the same breakdowns for accounting purposes.</w:t>
      </w:r>
    </w:p>
    <w:p w14:paraId="72FEB047" w14:textId="77777777" w:rsidR="009F779E" w:rsidRPr="00892602" w:rsidRDefault="009F779E" w:rsidP="00A75117">
      <w:pPr>
        <w:numPr>
          <w:ilvl w:val="1"/>
          <w:numId w:val="193"/>
        </w:numPr>
        <w:tabs>
          <w:tab w:val="left" w:pos="1440"/>
        </w:tabs>
        <w:divId w:val="1034383945"/>
      </w:pPr>
      <w:r w:rsidRPr="00892602">
        <w:t>Notify pre-registrant by way of the receipt of any additional money due or any other exceptions encountered in the registration process.</w:t>
      </w:r>
    </w:p>
    <w:p w14:paraId="2FBD7CFE" w14:textId="77777777" w:rsidR="009F779E" w:rsidRPr="00892602" w:rsidRDefault="009F779E" w:rsidP="00A75117">
      <w:pPr>
        <w:numPr>
          <w:ilvl w:val="0"/>
          <w:numId w:val="193"/>
        </w:numPr>
        <w:tabs>
          <w:tab w:val="left" w:pos="720"/>
        </w:tabs>
        <w:divId w:val="1034383945"/>
      </w:pPr>
      <w:r w:rsidRPr="00892602">
        <w:t>All registrations refunds are subject to a handling and processing fee of $25.</w:t>
      </w:r>
    </w:p>
    <w:p w14:paraId="1370F704" w14:textId="77777777" w:rsidR="009F779E" w:rsidRPr="00892602" w:rsidRDefault="009F779E" w:rsidP="00A75117">
      <w:pPr>
        <w:numPr>
          <w:ilvl w:val="0"/>
          <w:numId w:val="193"/>
        </w:numPr>
        <w:tabs>
          <w:tab w:val="left" w:pos="720"/>
        </w:tabs>
        <w:divId w:val="1034383945"/>
      </w:pPr>
      <w:r w:rsidRPr="00892602">
        <w:t>Among other things, the Conference Coordinator and AMATYC office staff will need to have at the registration desk the following items. The AMATYC office staff should see that these items are available.</w:t>
      </w:r>
    </w:p>
    <w:p w14:paraId="6FC106A7" w14:textId="77777777" w:rsidR="009F779E" w:rsidRPr="00892602" w:rsidRDefault="009F779E" w:rsidP="00A75117">
      <w:pPr>
        <w:numPr>
          <w:ilvl w:val="1"/>
          <w:numId w:val="193"/>
        </w:numPr>
        <w:tabs>
          <w:tab w:val="left" w:pos="1440"/>
        </w:tabs>
        <w:divId w:val="1034383945"/>
      </w:pPr>
      <w:r w:rsidRPr="00892602">
        <w:t>Laptop computer and printer to process on-site registrations.</w:t>
      </w:r>
    </w:p>
    <w:p w14:paraId="5B292954" w14:textId="77777777" w:rsidR="009F779E" w:rsidRPr="00892602" w:rsidRDefault="009F779E" w:rsidP="00A75117">
      <w:pPr>
        <w:numPr>
          <w:ilvl w:val="1"/>
          <w:numId w:val="193"/>
        </w:numPr>
        <w:tabs>
          <w:tab w:val="left" w:pos="1440"/>
        </w:tabs>
        <w:divId w:val="1034383945"/>
      </w:pPr>
      <w:r w:rsidRPr="00892602">
        <w:t>Equipment to handle credit card transactions including a telephone extension.</w:t>
      </w:r>
    </w:p>
    <w:p w14:paraId="552374AC" w14:textId="77777777" w:rsidR="009F779E" w:rsidRPr="00892602" w:rsidRDefault="009F779E" w:rsidP="00A75117">
      <w:pPr>
        <w:numPr>
          <w:ilvl w:val="1"/>
          <w:numId w:val="193"/>
        </w:numPr>
        <w:tabs>
          <w:tab w:val="left" w:pos="1440"/>
        </w:tabs>
        <w:divId w:val="1034383945"/>
      </w:pPr>
      <w:r w:rsidRPr="00892602">
        <w:t>Copies of all conference publications (December postcard, miniprogram, and conference program).</w:t>
      </w:r>
    </w:p>
    <w:p w14:paraId="4C3FDFAC" w14:textId="77777777" w:rsidR="009F779E" w:rsidRPr="00892602" w:rsidRDefault="009F779E" w:rsidP="00A75117">
      <w:pPr>
        <w:numPr>
          <w:ilvl w:val="1"/>
          <w:numId w:val="193"/>
        </w:numPr>
        <w:tabs>
          <w:tab w:val="left" w:pos="1440"/>
        </w:tabs>
        <w:divId w:val="1034383945"/>
      </w:pPr>
      <w:r w:rsidRPr="00892602">
        <w:t>Extension cords.</w:t>
      </w:r>
    </w:p>
    <w:p w14:paraId="4974A69F" w14:textId="77777777" w:rsidR="009F779E" w:rsidRPr="00892602" w:rsidRDefault="009F779E" w:rsidP="00A75117">
      <w:pPr>
        <w:numPr>
          <w:ilvl w:val="1"/>
          <w:numId w:val="193"/>
        </w:numPr>
        <w:tabs>
          <w:tab w:val="left" w:pos="1440"/>
        </w:tabs>
        <w:divId w:val="1034383945"/>
      </w:pPr>
      <w:r w:rsidRPr="00892602">
        <w:t>Office supplies such as paper clips (small and large), pencils and pens, rubber bands, ruler, scissors (several pairs), scotch tape and dispenser, stapler and staples, staple remover, thumb tacks, liquid paper, post-it notes, message pads, scratch paper.</w:t>
      </w:r>
    </w:p>
    <w:p w14:paraId="1B28F323" w14:textId="77777777" w:rsidR="009F779E" w:rsidRPr="00892602" w:rsidRDefault="009F779E" w:rsidP="00A75117">
      <w:pPr>
        <w:numPr>
          <w:ilvl w:val="1"/>
          <w:numId w:val="193"/>
        </w:numPr>
        <w:tabs>
          <w:tab w:val="left" w:pos="1440"/>
        </w:tabs>
        <w:divId w:val="1034383945"/>
      </w:pPr>
      <w:r w:rsidRPr="00892602">
        <w:t>Material to make last minute signs, such as broad-tip markers, poster Board, tape, push pins</w:t>
      </w:r>
    </w:p>
    <w:p w14:paraId="0D04433C" w14:textId="5B66E89B" w:rsidR="009F779E" w:rsidRPr="00892602" w:rsidRDefault="00F93EFE">
      <w:pPr>
        <w:divId w:val="1014306018"/>
      </w:pPr>
      <w:r w:rsidRPr="00892602">
        <w:t xml:space="preserve"> </w:t>
      </w:r>
    </w:p>
    <w:p w14:paraId="05C90EB3" w14:textId="0CB0B432" w:rsidR="009F779E" w:rsidRPr="00892602" w:rsidRDefault="00735754" w:rsidP="009762F9">
      <w:pPr>
        <w:pStyle w:val="Heading2"/>
        <w:divId w:val="1034383945"/>
        <w:rPr>
          <w:rFonts w:eastAsia="Times New Roman"/>
        </w:rPr>
      </w:pPr>
      <w:bookmarkStart w:id="466" w:name="_Toc435003545"/>
      <w:bookmarkStart w:id="467" w:name="_Toc520655468"/>
      <w:bookmarkStart w:id="468" w:name="a8_13_Miscellaneous"/>
      <w:r w:rsidRPr="00892602">
        <w:rPr>
          <w:rFonts w:eastAsia="Times New Roman"/>
        </w:rPr>
        <w:t>8.13</w:t>
      </w:r>
      <w:r w:rsidRPr="00892602">
        <w:rPr>
          <w:rFonts w:eastAsia="Times New Roman"/>
        </w:rPr>
        <w:tab/>
      </w:r>
      <w:r w:rsidR="009F779E" w:rsidRPr="00892602">
        <w:rPr>
          <w:rFonts w:eastAsia="Times New Roman"/>
        </w:rPr>
        <w:t>Miscellaneous</w:t>
      </w:r>
      <w:bookmarkEnd w:id="466"/>
      <w:bookmarkEnd w:id="467"/>
    </w:p>
    <w:bookmarkEnd w:id="468"/>
    <w:p w14:paraId="0D459CCE" w14:textId="59260018" w:rsidR="009F779E" w:rsidRPr="00892602" w:rsidRDefault="00C84FB3">
      <w:pPr>
        <w:divId w:val="1034383945"/>
      </w:pPr>
      <w:r w:rsidRPr="00892602">
        <w:rPr>
          <w:rStyle w:val="Hyperlink"/>
        </w:rPr>
        <w:fldChar w:fldCharType="begin"/>
      </w:r>
      <w:r w:rsidR="00410EBF">
        <w:rPr>
          <w:rStyle w:val="Hyperlink"/>
        </w:rPr>
        <w:instrText>HYPERLINK  \l "a8_13_1_Policy_on_Guests_of_Attendees"</w:instrText>
      </w:r>
      <w:r w:rsidRPr="00892602">
        <w:rPr>
          <w:rStyle w:val="Hyperlink"/>
        </w:rPr>
        <w:fldChar w:fldCharType="separate"/>
      </w:r>
      <w:r w:rsidR="009F779E" w:rsidRPr="00892602">
        <w:rPr>
          <w:rStyle w:val="Hyperlink"/>
        </w:rPr>
        <w:t>8.13.1 Policy on Guests of Attendees</w:t>
      </w:r>
      <w:r w:rsidRPr="00892602">
        <w:rPr>
          <w:rStyle w:val="Hyperlink"/>
        </w:rPr>
        <w:fldChar w:fldCharType="end"/>
      </w:r>
    </w:p>
    <w:p w14:paraId="429D5205" w14:textId="188E8456" w:rsidR="009F779E" w:rsidRPr="00892602" w:rsidRDefault="00786311">
      <w:pPr>
        <w:divId w:val="1034383945"/>
      </w:pPr>
      <w:hyperlink w:anchor="a8_13_2_Computer_and_Internet" w:history="1">
        <w:r w:rsidR="009F779E" w:rsidRPr="00892602">
          <w:rPr>
            <w:rStyle w:val="Hyperlink"/>
          </w:rPr>
          <w:t>8.13.2 Computer and Internet Access</w:t>
        </w:r>
      </w:hyperlink>
    </w:p>
    <w:p w14:paraId="286052B9" w14:textId="2CF9B63F" w:rsidR="009F779E" w:rsidRPr="00892602" w:rsidRDefault="00786311">
      <w:pPr>
        <w:divId w:val="1034383945"/>
      </w:pPr>
      <w:hyperlink w:anchor="a8_13_3_Alcohol" w:history="1">
        <w:r w:rsidR="009F779E" w:rsidRPr="00892602">
          <w:rPr>
            <w:rStyle w:val="Hyperlink"/>
          </w:rPr>
          <w:t>8.13.3 Alcohol</w:t>
        </w:r>
      </w:hyperlink>
    </w:p>
    <w:p w14:paraId="125252EF" w14:textId="2FC3A0DD" w:rsidR="009F779E" w:rsidRPr="00892602" w:rsidRDefault="00786311">
      <w:pPr>
        <w:divId w:val="1034383945"/>
      </w:pPr>
      <w:hyperlink w:anchor="a8_13_4_Guidelines_for_Photographs" w:history="1">
        <w:r w:rsidR="009F779E" w:rsidRPr="00410EBF">
          <w:rPr>
            <w:rStyle w:val="Hyperlink"/>
          </w:rPr>
          <w:t xml:space="preserve">8.13.4 </w:t>
        </w:r>
        <w:r w:rsidR="00144E75" w:rsidRPr="00410EBF">
          <w:rPr>
            <w:rStyle w:val="Hyperlink"/>
          </w:rPr>
          <w:t xml:space="preserve">Guidelines for </w:t>
        </w:r>
        <w:r w:rsidR="009F779E" w:rsidRPr="00410EBF">
          <w:rPr>
            <w:rStyle w:val="Hyperlink"/>
          </w:rPr>
          <w:t>Photo</w:t>
        </w:r>
        <w:r w:rsidR="00144E75" w:rsidRPr="00410EBF">
          <w:rPr>
            <w:rStyle w:val="Hyperlink"/>
          </w:rPr>
          <w:t>s at AMATYC Conferences</w:t>
        </w:r>
      </w:hyperlink>
    </w:p>
    <w:p w14:paraId="7B44587D" w14:textId="1CF2721C" w:rsidR="009F779E" w:rsidRPr="00892602" w:rsidRDefault="00786311">
      <w:pPr>
        <w:divId w:val="1034383945"/>
      </w:pPr>
      <w:hyperlink w:anchor="a8_13_5_Complimentary_Suites" w:history="1">
        <w:r w:rsidR="009F779E" w:rsidRPr="00892602">
          <w:rPr>
            <w:rStyle w:val="Hyperlink"/>
          </w:rPr>
          <w:t>8.13.5 Complimentary Suites</w:t>
        </w:r>
      </w:hyperlink>
    </w:p>
    <w:p w14:paraId="0803A00F" w14:textId="46931D0B" w:rsidR="009F779E" w:rsidRPr="00892602" w:rsidRDefault="00786311">
      <w:pPr>
        <w:divId w:val="1034383945"/>
      </w:pPr>
      <w:hyperlink w:anchor="a8_13_6_Roommate_Network" w:history="1">
        <w:r w:rsidR="009F779E" w:rsidRPr="00892602">
          <w:rPr>
            <w:rStyle w:val="Hyperlink"/>
          </w:rPr>
          <w:t>8.13.6 Roommate Network Director</w:t>
        </w:r>
      </w:hyperlink>
    </w:p>
    <w:p w14:paraId="0E20219D" w14:textId="37CEA068" w:rsidR="009F779E" w:rsidRPr="00892602" w:rsidRDefault="00786311">
      <w:pPr>
        <w:divId w:val="1034383945"/>
      </w:pPr>
      <w:hyperlink w:anchor="a8_13_7_Services_Exposition" w:history="1">
        <w:r w:rsidR="009F779E" w:rsidRPr="00892602">
          <w:rPr>
            <w:rStyle w:val="Hyperlink"/>
          </w:rPr>
          <w:t>8.13.7 Services Exposition</w:t>
        </w:r>
      </w:hyperlink>
    </w:p>
    <w:p w14:paraId="01B6466D" w14:textId="7E4AF4FC" w:rsidR="009F779E" w:rsidRPr="00892602" w:rsidRDefault="00786311">
      <w:pPr>
        <w:divId w:val="1034383945"/>
      </w:pPr>
      <w:hyperlink w:anchor="a8_13_8_AMATYC_Pre_conference" w:history="1">
        <w:r w:rsidR="009F779E" w:rsidRPr="00892602">
          <w:rPr>
            <w:rStyle w:val="Hyperlink"/>
          </w:rPr>
          <w:t>8.13.8 Pre-Conference Institute</w:t>
        </w:r>
      </w:hyperlink>
    </w:p>
    <w:p w14:paraId="48B87487" w14:textId="15D6BEDC" w:rsidR="009F779E" w:rsidRPr="00892602" w:rsidRDefault="00786311">
      <w:pPr>
        <w:divId w:val="1034383945"/>
      </w:pPr>
      <w:hyperlink w:anchor="a8_13_9_ASA_Joint_Committee" w:history="1">
        <w:r w:rsidR="009F779E" w:rsidRPr="00892602">
          <w:rPr>
            <w:rStyle w:val="Hyperlink"/>
          </w:rPr>
          <w:t>8.13.9 ASA Joint Committee Conference Registration</w:t>
        </w:r>
      </w:hyperlink>
    </w:p>
    <w:p w14:paraId="675B29F9" w14:textId="7687CAC3" w:rsidR="009F779E" w:rsidRPr="00892602" w:rsidRDefault="00F93EFE">
      <w:pPr>
        <w:divId w:val="1041130443"/>
      </w:pPr>
      <w:r w:rsidRPr="00892602">
        <w:t xml:space="preserve"> </w:t>
      </w:r>
    </w:p>
    <w:p w14:paraId="2F661883" w14:textId="66616645" w:rsidR="009F779E" w:rsidRPr="00892602" w:rsidRDefault="009F779E" w:rsidP="009762F9">
      <w:pPr>
        <w:pStyle w:val="Heading3"/>
        <w:divId w:val="1034383945"/>
        <w:rPr>
          <w:rFonts w:eastAsia="Times New Roman"/>
        </w:rPr>
      </w:pPr>
      <w:bookmarkStart w:id="469" w:name="_Toc520655469"/>
      <w:bookmarkStart w:id="470" w:name="a8_13_1_Policy_on_Guests_of_Attendees"/>
      <w:r w:rsidRPr="00892602">
        <w:rPr>
          <w:rFonts w:eastAsia="Times New Roman"/>
        </w:rPr>
        <w:t>8.13.1</w:t>
      </w:r>
      <w:r w:rsidR="00735754" w:rsidRPr="00892602">
        <w:rPr>
          <w:rFonts w:eastAsia="Times New Roman"/>
        </w:rPr>
        <w:tab/>
      </w:r>
      <w:r w:rsidRPr="00892602">
        <w:rPr>
          <w:rFonts w:eastAsia="Times New Roman"/>
        </w:rPr>
        <w:t>Policy on Guests of Attendees</w:t>
      </w:r>
      <w:bookmarkEnd w:id="469"/>
    </w:p>
    <w:bookmarkEnd w:id="470"/>
    <w:p w14:paraId="7AC7385F" w14:textId="77777777" w:rsidR="009F779E" w:rsidRPr="00892602" w:rsidRDefault="009F779E" w:rsidP="00A75117">
      <w:pPr>
        <w:numPr>
          <w:ilvl w:val="0"/>
          <w:numId w:val="194"/>
        </w:numPr>
        <w:tabs>
          <w:tab w:val="left" w:pos="720"/>
        </w:tabs>
        <w:divId w:val="1034383945"/>
      </w:pPr>
      <w:r w:rsidRPr="00892602">
        <w:t>AMATYC is a professional organization for mathematics educators, and AMATYC events must serve these members. AMATYC welcomes family members of its event attendees, as registered guests, at these events, and recognizes that these events may be a positive experience for them.</w:t>
      </w:r>
    </w:p>
    <w:p w14:paraId="47CA8C19" w14:textId="77777777" w:rsidR="009F779E" w:rsidRPr="00892602" w:rsidRDefault="009F779E" w:rsidP="00A75117">
      <w:pPr>
        <w:numPr>
          <w:ilvl w:val="0"/>
          <w:numId w:val="194"/>
        </w:numPr>
        <w:tabs>
          <w:tab w:val="left" w:pos="720"/>
        </w:tabs>
        <w:divId w:val="1034383945"/>
      </w:pPr>
      <w:r w:rsidRPr="00892602">
        <w:t>To ensure that AMATYC events meet attendee expectations that include a pleasant and productive professional development activity, attendees are responsible for their guests' behavior.</w:t>
      </w:r>
    </w:p>
    <w:p w14:paraId="406D7106" w14:textId="77777777" w:rsidR="009F779E" w:rsidRPr="00892602" w:rsidRDefault="009F779E" w:rsidP="00A75117">
      <w:pPr>
        <w:numPr>
          <w:ilvl w:val="0"/>
          <w:numId w:val="194"/>
        </w:numPr>
        <w:tabs>
          <w:tab w:val="left" w:pos="720"/>
        </w:tabs>
        <w:divId w:val="1034383945"/>
      </w:pPr>
      <w:r w:rsidRPr="00892602">
        <w:t>In particular, guests who are minors must be accompanied by the responsible attendee parent or guardian at all times. Attendee parents and guardians should take appropriate steps to ensure that their child's behavior does not disrupt other attendees, or infringe on their rights to the quality professional development activity they expect and for which they have paid.</w:t>
      </w:r>
    </w:p>
    <w:p w14:paraId="4195DA22" w14:textId="77777777" w:rsidR="009F779E" w:rsidRPr="00892602" w:rsidRDefault="009F779E" w:rsidP="00A75117">
      <w:pPr>
        <w:numPr>
          <w:ilvl w:val="0"/>
          <w:numId w:val="194"/>
        </w:numPr>
        <w:tabs>
          <w:tab w:val="left" w:pos="720"/>
        </w:tabs>
        <w:divId w:val="1034383945"/>
      </w:pPr>
      <w:r w:rsidRPr="00892602">
        <w:t>Any guest should never prevent access to a session for a professional attendee - in particular, in a case of limited seating availability, materials availability, etc., professional attendees have priority. Children should not normally be in sessions. Exceptions might include when the child is related to the presenter and the child might benefit by being present.</w:t>
      </w:r>
    </w:p>
    <w:p w14:paraId="2CDE13DC" w14:textId="77777777" w:rsidR="009F779E" w:rsidRPr="00892602" w:rsidRDefault="009F779E" w:rsidP="00A75117">
      <w:pPr>
        <w:numPr>
          <w:ilvl w:val="0"/>
          <w:numId w:val="194"/>
        </w:numPr>
        <w:tabs>
          <w:tab w:val="left" w:pos="720"/>
        </w:tabs>
        <w:divId w:val="1034383945"/>
      </w:pPr>
      <w:r w:rsidRPr="00892602">
        <w:t>Event officials are empowered and instructed to enforce these rules by taking all actions necessary to control disruptive or nuisance behavior.</w:t>
      </w:r>
    </w:p>
    <w:p w14:paraId="5EAC99AA" w14:textId="77777777" w:rsidR="009F779E" w:rsidRPr="00892602" w:rsidRDefault="009F779E" w:rsidP="00A75117">
      <w:pPr>
        <w:numPr>
          <w:ilvl w:val="0"/>
          <w:numId w:val="194"/>
        </w:numPr>
        <w:tabs>
          <w:tab w:val="left" w:pos="720"/>
        </w:tabs>
        <w:divId w:val="1034383945"/>
      </w:pPr>
      <w:r w:rsidRPr="00892602">
        <w:t>Many hotels provide recommendations for in-room child care for guests. Call the hotel as early as possible for service. Arrangements represent a contractual agreement between the individual and the child-care provider. AMATYC assumes no responsibility for the services rendered.</w:t>
      </w:r>
    </w:p>
    <w:p w14:paraId="1430EC5B" w14:textId="66E312D9" w:rsidR="009F779E" w:rsidRPr="00892602" w:rsidRDefault="00F93EFE" w:rsidP="00017265">
      <w:pPr>
        <w:divId w:val="1264072934"/>
      </w:pPr>
      <w:r w:rsidRPr="00892602">
        <w:t xml:space="preserve"> </w:t>
      </w:r>
    </w:p>
    <w:p w14:paraId="33E82B43" w14:textId="04165000" w:rsidR="009F779E" w:rsidRPr="00892602" w:rsidRDefault="009F779E" w:rsidP="009762F9">
      <w:pPr>
        <w:pStyle w:val="Heading3"/>
        <w:divId w:val="1034383945"/>
        <w:rPr>
          <w:rFonts w:eastAsia="Times New Roman"/>
        </w:rPr>
      </w:pPr>
      <w:bookmarkStart w:id="471" w:name="a8_13_2_Computer_and_Internet"/>
      <w:bookmarkStart w:id="472" w:name="_Toc520655470"/>
      <w:r w:rsidRPr="00892602">
        <w:rPr>
          <w:rFonts w:eastAsia="Times New Roman"/>
        </w:rPr>
        <w:t>8.13.2</w:t>
      </w:r>
      <w:r w:rsidR="00735754" w:rsidRPr="00892602">
        <w:rPr>
          <w:rFonts w:eastAsia="Times New Roman"/>
        </w:rPr>
        <w:tab/>
      </w:r>
      <w:r w:rsidRPr="00892602">
        <w:rPr>
          <w:rFonts w:eastAsia="Times New Roman"/>
        </w:rPr>
        <w:t xml:space="preserve">Computer and Internet </w:t>
      </w:r>
      <w:bookmarkEnd w:id="471"/>
      <w:r w:rsidRPr="00892602">
        <w:rPr>
          <w:rFonts w:eastAsia="Times New Roman"/>
        </w:rPr>
        <w:t>Access</w:t>
      </w:r>
      <w:bookmarkEnd w:id="472"/>
    </w:p>
    <w:p w14:paraId="6CD078C3" w14:textId="2955E8EF" w:rsidR="009F779E" w:rsidRPr="00892602" w:rsidRDefault="009F779E" w:rsidP="00480238">
      <w:pPr>
        <w:divId w:val="1034383945"/>
      </w:pPr>
      <w:r w:rsidRPr="00892602">
        <w:t>Guests may only use equipment where permitted by the event officials in charge of that equipment and where such use does not hinder access to the equipment by professional registrants. In addition, guests who are minors may have Internet access only if they are under the immediate and direct supervision of a parent or guardian.</w:t>
      </w:r>
      <w:r w:rsidR="00F93EFE" w:rsidRPr="00892602">
        <w:t xml:space="preserve"> </w:t>
      </w:r>
    </w:p>
    <w:p w14:paraId="14B5BF5D" w14:textId="529EF08F" w:rsidR="009F779E" w:rsidRPr="00892602" w:rsidRDefault="009F779E" w:rsidP="009762F9">
      <w:pPr>
        <w:pStyle w:val="Heading3"/>
        <w:divId w:val="1034383945"/>
        <w:rPr>
          <w:rFonts w:eastAsia="Times New Roman"/>
        </w:rPr>
      </w:pPr>
      <w:bookmarkStart w:id="473" w:name="_Toc520655471"/>
      <w:bookmarkStart w:id="474" w:name="a8_13_3_Alcohol"/>
      <w:r w:rsidRPr="00892602">
        <w:rPr>
          <w:rFonts w:eastAsia="Times New Roman"/>
        </w:rPr>
        <w:t>8.13.3</w:t>
      </w:r>
      <w:r w:rsidR="00735754" w:rsidRPr="00892602">
        <w:rPr>
          <w:rFonts w:eastAsia="Times New Roman"/>
        </w:rPr>
        <w:tab/>
      </w:r>
      <w:r w:rsidRPr="00892602">
        <w:rPr>
          <w:rFonts w:eastAsia="Times New Roman"/>
        </w:rPr>
        <w:t>Alcohol</w:t>
      </w:r>
      <w:bookmarkEnd w:id="473"/>
    </w:p>
    <w:bookmarkEnd w:id="474"/>
    <w:p w14:paraId="1B7B0344" w14:textId="77777777" w:rsidR="009F779E" w:rsidRPr="00892602" w:rsidRDefault="009F779E" w:rsidP="00480238">
      <w:pPr>
        <w:divId w:val="1034383945"/>
      </w:pPr>
      <w:r w:rsidRPr="00892602">
        <w:t>It is the responsibility of the exhibitor to enforce all local regulations when the exhibitor serves alcohol at any AMATYC event.</w:t>
      </w:r>
    </w:p>
    <w:p w14:paraId="59390F2F" w14:textId="27667056" w:rsidR="009F779E" w:rsidRPr="00892602" w:rsidRDefault="00735754" w:rsidP="009762F9">
      <w:pPr>
        <w:pStyle w:val="Heading3"/>
        <w:divId w:val="1034383945"/>
        <w:rPr>
          <w:rFonts w:eastAsia="Times New Roman"/>
        </w:rPr>
      </w:pPr>
      <w:bookmarkStart w:id="475" w:name="a8_13_4_Guidelines_for_Photographs"/>
      <w:bookmarkStart w:id="476" w:name="_Toc520655472"/>
      <w:r w:rsidRPr="00892602">
        <w:t>8.13.4</w:t>
      </w:r>
      <w:r w:rsidRPr="00892602">
        <w:tab/>
      </w:r>
      <w:r w:rsidR="009F779E" w:rsidRPr="00892602">
        <w:t xml:space="preserve">Guidelines for Photographs </w:t>
      </w:r>
      <w:bookmarkEnd w:id="475"/>
      <w:r w:rsidR="009F779E" w:rsidRPr="00892602">
        <w:t>at AMATYC Conferences</w:t>
      </w:r>
      <w:r w:rsidR="009F779E" w:rsidRPr="00892602">
        <w:rPr>
          <w:rFonts w:eastAsia="Times New Roman"/>
        </w:rPr>
        <w:t xml:space="preserve"> </w:t>
      </w:r>
      <w:r w:rsidR="009F779E" w:rsidRPr="00813E8C">
        <w:rPr>
          <w:rFonts w:eastAsia="Times New Roman"/>
          <w:color w:val="0070C0"/>
        </w:rPr>
        <w:t>&lt;FBM 2008&gt;</w:t>
      </w:r>
      <w:bookmarkEnd w:id="476"/>
    </w:p>
    <w:p w14:paraId="7D0862D9" w14:textId="77777777" w:rsidR="009F779E" w:rsidRPr="00892602" w:rsidRDefault="009F779E">
      <w:pPr>
        <w:divId w:val="1034383945"/>
      </w:pPr>
      <w:r w:rsidRPr="00892602">
        <w:t>All photos are returned to the AMATYC office for archiving after the conference.</w:t>
      </w:r>
    </w:p>
    <w:p w14:paraId="45C52ACC" w14:textId="77777777" w:rsidR="009F779E" w:rsidRPr="00892602" w:rsidRDefault="009F779E">
      <w:pPr>
        <w:divId w:val="1034383945"/>
      </w:pPr>
      <w:r w:rsidRPr="00892602">
        <w:t>A professional photographer will be hired to take photos at the Opening Session and Breakfast program and speaker (line item 4620, $1000).</w:t>
      </w:r>
    </w:p>
    <w:tbl>
      <w:tblPr>
        <w:tblW w:w="8760" w:type="dxa"/>
        <w:tblCellSpacing w:w="0" w:type="dxa"/>
        <w:tblInd w:w="600" w:type="dxa"/>
        <w:tblCellMar>
          <w:top w:w="15" w:type="dxa"/>
          <w:left w:w="15" w:type="dxa"/>
          <w:bottom w:w="15" w:type="dxa"/>
          <w:right w:w="15" w:type="dxa"/>
        </w:tblCellMar>
        <w:tblLook w:val="04A0" w:firstRow="1" w:lastRow="0" w:firstColumn="1" w:lastColumn="0" w:noHBand="0" w:noVBand="1"/>
      </w:tblPr>
      <w:tblGrid>
        <w:gridCol w:w="1260"/>
        <w:gridCol w:w="1525"/>
        <w:gridCol w:w="5975"/>
      </w:tblGrid>
      <w:tr w:rsidR="009F779E" w:rsidRPr="00892602" w14:paraId="340358FB" w14:textId="77777777" w:rsidTr="00BD2C63">
        <w:trPr>
          <w:divId w:val="1034383945"/>
          <w:tblCellSpacing w:w="0" w:type="dxa"/>
        </w:trPr>
        <w:tc>
          <w:tcPr>
            <w:tcW w:w="672" w:type="pct"/>
            <w:tcBorders>
              <w:top w:val="single" w:sz="6" w:space="0" w:color="000000"/>
              <w:left w:val="single" w:sz="6" w:space="0" w:color="000000"/>
              <w:bottom w:val="single" w:sz="6" w:space="0" w:color="000000"/>
              <w:right w:val="single" w:sz="6" w:space="0" w:color="000000"/>
            </w:tcBorders>
            <w:tcMar>
              <w:top w:w="15" w:type="dxa"/>
              <w:left w:w="150" w:type="dxa"/>
              <w:bottom w:w="15" w:type="dxa"/>
              <w:right w:w="150" w:type="dxa"/>
            </w:tcMar>
            <w:hideMark/>
          </w:tcPr>
          <w:p w14:paraId="3807B9A3" w14:textId="77777777" w:rsidR="009F779E" w:rsidRPr="00892602" w:rsidRDefault="009F779E">
            <w:r w:rsidRPr="00892602">
              <w:t>Thursday</w:t>
            </w:r>
          </w:p>
        </w:tc>
        <w:tc>
          <w:tcPr>
            <w:tcW w:w="894"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1B6980C7" w14:textId="77777777" w:rsidR="009F779E" w:rsidRPr="00892602" w:rsidRDefault="009F779E">
            <w:r w:rsidRPr="00892602">
              <w:t>3:00 – 5:00 pm</w:t>
            </w:r>
          </w:p>
        </w:tc>
        <w:tc>
          <w:tcPr>
            <w:tcW w:w="3433" w:type="pct"/>
            <w:tcBorders>
              <w:top w:val="single" w:sz="6" w:space="0" w:color="000000"/>
              <w:bottom w:val="single" w:sz="6" w:space="0" w:color="000000"/>
              <w:right w:val="single" w:sz="6" w:space="0" w:color="000000"/>
            </w:tcBorders>
            <w:tcMar>
              <w:top w:w="15" w:type="dxa"/>
              <w:left w:w="150" w:type="dxa"/>
              <w:bottom w:w="15" w:type="dxa"/>
              <w:right w:w="150" w:type="dxa"/>
            </w:tcMar>
            <w:hideMark/>
          </w:tcPr>
          <w:p w14:paraId="397E0E9C" w14:textId="77777777" w:rsidR="009F779E" w:rsidRPr="00892602" w:rsidRDefault="009F779E">
            <w:r w:rsidRPr="00892602">
              <w:t>Opening Session: President, Speaker and Awards, TE award (odd-numbered years), Opening of Exhibits</w:t>
            </w:r>
          </w:p>
        </w:tc>
      </w:tr>
      <w:tr w:rsidR="009F779E" w:rsidRPr="00892602" w14:paraId="73528F28" w14:textId="77777777" w:rsidTr="00BD2C63">
        <w:trPr>
          <w:divId w:val="1034383945"/>
          <w:tblCellSpacing w:w="0" w:type="dxa"/>
        </w:trPr>
        <w:tc>
          <w:tcPr>
            <w:tcW w:w="672" w:type="pct"/>
            <w:tcBorders>
              <w:left w:val="single" w:sz="6" w:space="0" w:color="000000"/>
              <w:bottom w:val="single" w:sz="6" w:space="0" w:color="000000"/>
              <w:right w:val="single" w:sz="6" w:space="0" w:color="000000"/>
            </w:tcBorders>
            <w:tcMar>
              <w:top w:w="15" w:type="dxa"/>
              <w:left w:w="150" w:type="dxa"/>
              <w:bottom w:w="15" w:type="dxa"/>
              <w:right w:w="150" w:type="dxa"/>
            </w:tcMar>
            <w:hideMark/>
          </w:tcPr>
          <w:p w14:paraId="7F7954A5" w14:textId="77777777" w:rsidR="009F779E" w:rsidRPr="00892602" w:rsidRDefault="009F779E">
            <w:r w:rsidRPr="00892602">
              <w:t>Saturday</w:t>
            </w:r>
          </w:p>
        </w:tc>
        <w:tc>
          <w:tcPr>
            <w:tcW w:w="894" w:type="pct"/>
            <w:tcBorders>
              <w:bottom w:val="single" w:sz="6" w:space="0" w:color="000000"/>
              <w:right w:val="single" w:sz="6" w:space="0" w:color="000000"/>
            </w:tcBorders>
            <w:tcMar>
              <w:top w:w="15" w:type="dxa"/>
              <w:left w:w="150" w:type="dxa"/>
              <w:bottom w:w="15" w:type="dxa"/>
              <w:right w:w="150" w:type="dxa"/>
            </w:tcMar>
            <w:hideMark/>
          </w:tcPr>
          <w:p w14:paraId="6CB1385F" w14:textId="77777777" w:rsidR="009F779E" w:rsidRPr="00892602" w:rsidRDefault="009F779E">
            <w:r w:rsidRPr="00892602">
              <w:t>8:30 – 10:00 am</w:t>
            </w:r>
          </w:p>
        </w:tc>
        <w:tc>
          <w:tcPr>
            <w:tcW w:w="3433" w:type="pct"/>
            <w:tcBorders>
              <w:bottom w:val="single" w:sz="6" w:space="0" w:color="000000"/>
              <w:right w:val="single" w:sz="6" w:space="0" w:color="000000"/>
            </w:tcBorders>
            <w:tcMar>
              <w:top w:w="15" w:type="dxa"/>
              <w:left w:w="150" w:type="dxa"/>
              <w:bottom w:w="15" w:type="dxa"/>
              <w:right w:w="150" w:type="dxa"/>
            </w:tcMar>
            <w:hideMark/>
          </w:tcPr>
          <w:p w14:paraId="65CC8D38" w14:textId="77777777" w:rsidR="009F779E" w:rsidRPr="00892602" w:rsidRDefault="009F779E">
            <w:r w:rsidRPr="00892602">
              <w:t>Breakfast Program: Awards and Speakers, ME Award (even-numbered years)</w:t>
            </w:r>
          </w:p>
        </w:tc>
      </w:tr>
    </w:tbl>
    <w:p w14:paraId="414AEE5D" w14:textId="77777777" w:rsidR="009F779E" w:rsidRPr="00892602" w:rsidRDefault="009F779E">
      <w:pPr>
        <w:divId w:val="1034383945"/>
      </w:pPr>
      <w:r w:rsidRPr="00892602">
        <w:t>The Local Events Coordinator will identify up to 4 local AMATYC members to take digital candid photos of sessions and other events. Names of persons in the photos will be collected for any photos that focus on a small number of members (2-4 members).</w:t>
      </w:r>
    </w:p>
    <w:p w14:paraId="72A730EF" w14:textId="77777777" w:rsidR="009F779E" w:rsidRPr="00892602" w:rsidRDefault="009F779E">
      <w:pPr>
        <w:divId w:val="1034383945"/>
      </w:pPr>
      <w:r w:rsidRPr="00892602">
        <w:t>Suggested locations for candid shots will be divided among and assigned to the local photographer members:</w:t>
      </w:r>
    </w:p>
    <w:p w14:paraId="130D4826" w14:textId="77777777" w:rsidR="009F779E" w:rsidRPr="00892602" w:rsidRDefault="009F779E">
      <w:pPr>
        <w:ind w:left="600"/>
        <w:divId w:val="1034383945"/>
      </w:pPr>
      <w:r w:rsidRPr="00892602">
        <w:t>Conference committee stuffing bags, etc</w:t>
      </w:r>
      <w:r w:rsidRPr="00892602">
        <w:br/>
        <w:t>Registration and office staff</w:t>
      </w:r>
      <w:r w:rsidRPr="00892602">
        <w:br/>
        <w:t>ACCCESS meetings</w:t>
      </w:r>
      <w:r w:rsidRPr="00892602">
        <w:br/>
        <w:t>Affiliate President Luncheon</w:t>
      </w:r>
      <w:r w:rsidRPr="00892602">
        <w:br/>
        <w:t>Foundation Magic Show</w:t>
      </w:r>
      <w:r w:rsidRPr="00892602">
        <w:br/>
        <w:t>AMATYC 101, 201, 299</w:t>
      </w:r>
      <w:r w:rsidRPr="00892602">
        <w:br/>
        <w:t>Poster Session</w:t>
      </w:r>
      <w:r w:rsidRPr="00892602">
        <w:br/>
        <w:t>Exhibits and exhibit presentations (especially corporate partners)</w:t>
      </w:r>
      <w:r w:rsidRPr="00892602">
        <w:br/>
        <w:t>Regional breakfasts</w:t>
      </w:r>
      <w:r w:rsidRPr="00892602">
        <w:br/>
        <w:t>Friday night event (if there is one)</w:t>
      </w:r>
      <w:r w:rsidRPr="00892602">
        <w:br/>
        <w:t>Hospitality Room</w:t>
      </w:r>
      <w:r w:rsidRPr="00892602">
        <w:br/>
        <w:t>Misc sessions/workshops</w:t>
      </w:r>
      <w:r w:rsidRPr="00892602">
        <w:br/>
        <w:t>Closing Session</w:t>
      </w:r>
    </w:p>
    <w:p w14:paraId="7F958F13" w14:textId="77777777" w:rsidR="009F779E" w:rsidRPr="00892602" w:rsidRDefault="009F779E">
      <w:pPr>
        <w:divId w:val="1034383945"/>
      </w:pPr>
      <w:r w:rsidRPr="00892602">
        <w:t>AMATYC will supply each local photographer member with two 2 flash drives. Each local photographer member will download their pictures onto the flash drive (keep copies for a month or so as back-up).</w:t>
      </w:r>
    </w:p>
    <w:p w14:paraId="279ED1BA" w14:textId="77777777" w:rsidR="009F779E" w:rsidRPr="00892602" w:rsidRDefault="009F779E" w:rsidP="00480238">
      <w:pPr>
        <w:divId w:val="1034383945"/>
      </w:pPr>
      <w:r w:rsidRPr="00892602">
        <w:t>Each local photographer member will deliver the flash drives to the AMATYC President by Sunday of the conference, no later than the Closing Session.</w:t>
      </w:r>
    </w:p>
    <w:p w14:paraId="12E08FEF" w14:textId="01C3467F" w:rsidR="009F779E" w:rsidRPr="00892602" w:rsidRDefault="009F779E" w:rsidP="009762F9">
      <w:pPr>
        <w:pStyle w:val="Heading3"/>
        <w:divId w:val="1034383945"/>
        <w:rPr>
          <w:rFonts w:eastAsia="Times New Roman"/>
        </w:rPr>
      </w:pPr>
      <w:bookmarkStart w:id="477" w:name="_Toc520655473"/>
      <w:bookmarkStart w:id="478" w:name="a8_13_5_Complimentary_Suites"/>
      <w:r w:rsidRPr="00892602">
        <w:rPr>
          <w:rFonts w:eastAsia="Times New Roman"/>
        </w:rPr>
        <w:t>8.13.5</w:t>
      </w:r>
      <w:r w:rsidR="00735754" w:rsidRPr="00892602">
        <w:rPr>
          <w:rFonts w:eastAsia="Times New Roman"/>
        </w:rPr>
        <w:tab/>
      </w:r>
      <w:r w:rsidRPr="00892602">
        <w:rPr>
          <w:rFonts w:eastAsia="Times New Roman"/>
        </w:rPr>
        <w:t>Complimentary Suites</w:t>
      </w:r>
      <w:bookmarkEnd w:id="477"/>
    </w:p>
    <w:bookmarkEnd w:id="478"/>
    <w:p w14:paraId="4BFE829D" w14:textId="77777777" w:rsidR="009F779E" w:rsidRPr="00892602" w:rsidRDefault="009F779E">
      <w:pPr>
        <w:divId w:val="1034383945"/>
      </w:pPr>
      <w:r w:rsidRPr="00892602">
        <w:t>Beginning with the 2006 conference, complimentary suites earned from convention hotels will be assigned using the following priority list:</w:t>
      </w:r>
    </w:p>
    <w:p w14:paraId="7DE5A31D" w14:textId="77777777" w:rsidR="009F779E" w:rsidRPr="00892602" w:rsidRDefault="009F779E" w:rsidP="00A75117">
      <w:pPr>
        <w:numPr>
          <w:ilvl w:val="0"/>
          <w:numId w:val="195"/>
        </w:numPr>
        <w:tabs>
          <w:tab w:val="left" w:pos="720"/>
        </w:tabs>
        <w:divId w:val="1034383945"/>
      </w:pPr>
      <w:r w:rsidRPr="00892602">
        <w:t>President</w:t>
      </w:r>
    </w:p>
    <w:p w14:paraId="6DAF86D2" w14:textId="77777777" w:rsidR="009F779E" w:rsidRPr="00892602" w:rsidRDefault="009F779E" w:rsidP="00A75117">
      <w:pPr>
        <w:numPr>
          <w:ilvl w:val="0"/>
          <w:numId w:val="195"/>
        </w:numPr>
        <w:tabs>
          <w:tab w:val="left" w:pos="720"/>
        </w:tabs>
        <w:divId w:val="1034383945"/>
      </w:pPr>
      <w:r w:rsidRPr="00892602">
        <w:t>Conference Coordinator</w:t>
      </w:r>
    </w:p>
    <w:p w14:paraId="01D406BA" w14:textId="77777777" w:rsidR="009F779E" w:rsidRPr="00892602" w:rsidRDefault="009F779E" w:rsidP="00A75117">
      <w:pPr>
        <w:numPr>
          <w:ilvl w:val="0"/>
          <w:numId w:val="195"/>
        </w:numPr>
        <w:tabs>
          <w:tab w:val="left" w:pos="720"/>
        </w:tabs>
        <w:divId w:val="1034383945"/>
      </w:pPr>
      <w:r w:rsidRPr="00892602">
        <w:t>Treasurer</w:t>
      </w:r>
    </w:p>
    <w:p w14:paraId="3E12B85B" w14:textId="77777777" w:rsidR="009F779E" w:rsidRPr="00892602" w:rsidRDefault="009F779E" w:rsidP="00A75117">
      <w:pPr>
        <w:numPr>
          <w:ilvl w:val="0"/>
          <w:numId w:val="195"/>
        </w:numPr>
        <w:tabs>
          <w:tab w:val="left" w:pos="720"/>
        </w:tabs>
        <w:divId w:val="1034383945"/>
      </w:pPr>
      <w:r w:rsidRPr="00892602">
        <w:t>Past-President</w:t>
      </w:r>
    </w:p>
    <w:p w14:paraId="6F374A08" w14:textId="77777777" w:rsidR="009F779E" w:rsidRPr="00892602" w:rsidRDefault="009F779E" w:rsidP="00A75117">
      <w:pPr>
        <w:numPr>
          <w:ilvl w:val="0"/>
          <w:numId w:val="195"/>
        </w:numPr>
        <w:tabs>
          <w:tab w:val="left" w:pos="720"/>
        </w:tabs>
        <w:divId w:val="1034383945"/>
      </w:pPr>
      <w:r w:rsidRPr="00892602">
        <w:t>President-Elect</w:t>
      </w:r>
    </w:p>
    <w:p w14:paraId="372016FC" w14:textId="77777777" w:rsidR="009F779E" w:rsidRPr="00892602" w:rsidRDefault="009F779E" w:rsidP="00A75117">
      <w:pPr>
        <w:numPr>
          <w:ilvl w:val="0"/>
          <w:numId w:val="195"/>
        </w:numPr>
        <w:tabs>
          <w:tab w:val="left" w:pos="720"/>
        </w:tabs>
        <w:divId w:val="1034383945"/>
      </w:pPr>
      <w:r w:rsidRPr="00892602">
        <w:t>Local Events Coordinator</w:t>
      </w:r>
    </w:p>
    <w:p w14:paraId="651E819C" w14:textId="768A8719" w:rsidR="009F779E" w:rsidRPr="00892602" w:rsidRDefault="009F779E" w:rsidP="009762F9">
      <w:pPr>
        <w:pStyle w:val="Heading3"/>
        <w:divId w:val="1034383945"/>
        <w:rPr>
          <w:rFonts w:eastAsia="Times New Roman"/>
        </w:rPr>
      </w:pPr>
      <w:bookmarkStart w:id="479" w:name="a8_13_6_Roommate_Network"/>
      <w:bookmarkStart w:id="480" w:name="_Toc520655474"/>
      <w:r w:rsidRPr="00892602">
        <w:rPr>
          <w:rFonts w:eastAsia="Times New Roman"/>
        </w:rPr>
        <w:t>8.13.6</w:t>
      </w:r>
      <w:r w:rsidR="00735754" w:rsidRPr="00892602">
        <w:rPr>
          <w:rFonts w:eastAsia="Times New Roman"/>
        </w:rPr>
        <w:tab/>
      </w:r>
      <w:r w:rsidRPr="00892602">
        <w:rPr>
          <w:rFonts w:eastAsia="Times New Roman"/>
        </w:rPr>
        <w:t xml:space="preserve">Roommate Network </w:t>
      </w:r>
      <w:bookmarkEnd w:id="479"/>
      <w:r w:rsidRPr="00892602">
        <w:rPr>
          <w:rFonts w:eastAsia="Times New Roman"/>
        </w:rPr>
        <w:t>Director</w:t>
      </w:r>
      <w:bookmarkEnd w:id="480"/>
    </w:p>
    <w:p w14:paraId="5E5F2320" w14:textId="77777777" w:rsidR="009F779E" w:rsidRPr="00892602" w:rsidRDefault="009F779E">
      <w:pPr>
        <w:divId w:val="1034383945"/>
      </w:pPr>
      <w:r w:rsidRPr="00892602">
        <w:t>AMATYC provides a roommate service for those wishing to share a room with one, two, or three other conference attendees. The roommate service does not make hotel reservations.</w:t>
      </w:r>
    </w:p>
    <w:p w14:paraId="02D35A38" w14:textId="77777777" w:rsidR="009F779E" w:rsidRPr="00892602" w:rsidRDefault="009F779E" w:rsidP="00017265">
      <w:pPr>
        <w:divId w:val="1034383945"/>
        <w:rPr>
          <w:rFonts w:eastAsia="Times New Roman"/>
          <w:b/>
        </w:rPr>
      </w:pPr>
      <w:r w:rsidRPr="00892602">
        <w:rPr>
          <w:rFonts w:eastAsia="Times New Roman"/>
          <w:b/>
        </w:rPr>
        <w:t>Appointment Process</w:t>
      </w:r>
    </w:p>
    <w:p w14:paraId="0138D6C9" w14:textId="77777777" w:rsidR="009F779E" w:rsidRPr="00892602" w:rsidRDefault="009F779E">
      <w:pPr>
        <w:divId w:val="1034383945"/>
      </w:pPr>
      <w:r w:rsidRPr="00892602">
        <w:t>The Roommate Network Director is recommended by the President and appointed by the Executive Board. This position reports to the Conference Coordinator.</w:t>
      </w:r>
    </w:p>
    <w:p w14:paraId="7C949896" w14:textId="77777777" w:rsidR="009F779E" w:rsidRPr="00892602" w:rsidRDefault="009F779E" w:rsidP="00017265">
      <w:pPr>
        <w:divId w:val="1034383945"/>
        <w:rPr>
          <w:rFonts w:eastAsia="Times New Roman"/>
          <w:b/>
        </w:rPr>
      </w:pPr>
      <w:r w:rsidRPr="00892602">
        <w:rPr>
          <w:rFonts w:eastAsia="Times New Roman"/>
          <w:b/>
        </w:rPr>
        <w:t>Term of Office</w:t>
      </w:r>
    </w:p>
    <w:p w14:paraId="6BAEB2D6" w14:textId="77777777" w:rsidR="009F779E" w:rsidRPr="00892602" w:rsidRDefault="009F779E">
      <w:pPr>
        <w:shd w:val="clear" w:color="auto" w:fill="FFFFFF"/>
        <w:divId w:val="1034383945"/>
      </w:pPr>
      <w:r w:rsidRPr="00892602">
        <w:t xml:space="preserve">The term length is three years. The starting date of each term is January 1, and the ending date is December 31. The term limit is three consecutive terms; exceptions may be granted by the board to waive the term limit for extenuating circumstances by a 2/3 vote of the entire board, or 9 votes. </w:t>
      </w:r>
      <w:r w:rsidRPr="00892602">
        <w:rPr>
          <w:i/>
          <w:iCs/>
          <w:color w:val="0000FF"/>
        </w:rPr>
        <w:t>&lt;FBM 2007&gt;</w:t>
      </w:r>
    </w:p>
    <w:p w14:paraId="280FAE9C" w14:textId="77777777" w:rsidR="009F779E" w:rsidRPr="00892602" w:rsidRDefault="009F779E" w:rsidP="00017265">
      <w:pPr>
        <w:divId w:val="1034383945"/>
        <w:rPr>
          <w:rFonts w:eastAsia="Times New Roman"/>
          <w:b/>
        </w:rPr>
      </w:pPr>
      <w:r w:rsidRPr="00892602">
        <w:rPr>
          <w:rFonts w:eastAsia="Times New Roman"/>
          <w:b/>
        </w:rPr>
        <w:t>General Duties</w:t>
      </w:r>
    </w:p>
    <w:p w14:paraId="7CAA5BAD" w14:textId="77777777" w:rsidR="009F779E" w:rsidRPr="00892602" w:rsidRDefault="009F779E" w:rsidP="00A75117">
      <w:pPr>
        <w:numPr>
          <w:ilvl w:val="0"/>
          <w:numId w:val="196"/>
        </w:numPr>
        <w:tabs>
          <w:tab w:val="left" w:pos="720"/>
        </w:tabs>
        <w:divId w:val="1034383945"/>
      </w:pPr>
      <w:r w:rsidRPr="00892602">
        <w:t>Prepare the roommate network form, to include the following information:</w:t>
      </w:r>
    </w:p>
    <w:p w14:paraId="2E8C0737" w14:textId="77777777" w:rsidR="009F779E" w:rsidRPr="00892602" w:rsidRDefault="009F779E" w:rsidP="00A75117">
      <w:pPr>
        <w:numPr>
          <w:ilvl w:val="1"/>
          <w:numId w:val="196"/>
        </w:numPr>
        <w:tabs>
          <w:tab w:val="left" w:pos="1440"/>
        </w:tabs>
        <w:divId w:val="1034383945"/>
      </w:pPr>
      <w:r w:rsidRPr="00892602">
        <w:t>Name of applicant.</w:t>
      </w:r>
    </w:p>
    <w:p w14:paraId="4CFD9D20" w14:textId="77777777" w:rsidR="009F779E" w:rsidRPr="00892602" w:rsidRDefault="009F779E" w:rsidP="00A75117">
      <w:pPr>
        <w:numPr>
          <w:ilvl w:val="1"/>
          <w:numId w:val="196"/>
        </w:numPr>
        <w:tabs>
          <w:tab w:val="left" w:pos="1440"/>
        </w:tabs>
        <w:divId w:val="1034383945"/>
      </w:pPr>
      <w:r w:rsidRPr="00892602">
        <w:t>College and state where applicant teaches.</w:t>
      </w:r>
    </w:p>
    <w:p w14:paraId="3881ADCA" w14:textId="77777777" w:rsidR="009F779E" w:rsidRPr="00892602" w:rsidRDefault="009F779E" w:rsidP="00A75117">
      <w:pPr>
        <w:numPr>
          <w:ilvl w:val="1"/>
          <w:numId w:val="196"/>
        </w:numPr>
        <w:tabs>
          <w:tab w:val="left" w:pos="1440"/>
        </w:tabs>
        <w:divId w:val="1034383945"/>
      </w:pPr>
      <w:r w:rsidRPr="00892602">
        <w:t>email address of applicant.</w:t>
      </w:r>
    </w:p>
    <w:p w14:paraId="61F4FE11" w14:textId="77777777" w:rsidR="009F779E" w:rsidRPr="00892602" w:rsidRDefault="009F779E" w:rsidP="00A75117">
      <w:pPr>
        <w:numPr>
          <w:ilvl w:val="1"/>
          <w:numId w:val="196"/>
        </w:numPr>
        <w:tabs>
          <w:tab w:val="left" w:pos="1440"/>
        </w:tabs>
        <w:divId w:val="1034383945"/>
      </w:pPr>
      <w:r w:rsidRPr="00892602">
        <w:t>Day/Date of arrival and departure.</w:t>
      </w:r>
    </w:p>
    <w:p w14:paraId="0EC3AA4B" w14:textId="77777777" w:rsidR="009F779E" w:rsidRPr="00892602" w:rsidRDefault="009F779E" w:rsidP="00A75117">
      <w:pPr>
        <w:numPr>
          <w:ilvl w:val="1"/>
          <w:numId w:val="196"/>
        </w:numPr>
        <w:tabs>
          <w:tab w:val="left" w:pos="1440"/>
        </w:tabs>
        <w:divId w:val="1034383945"/>
      </w:pPr>
      <w:r w:rsidRPr="00892602">
        <w:t>Number and gender of roommates requested.</w:t>
      </w:r>
    </w:p>
    <w:p w14:paraId="0368CA1A" w14:textId="77777777" w:rsidR="009F779E" w:rsidRPr="00892602" w:rsidRDefault="009F779E" w:rsidP="00A75117">
      <w:pPr>
        <w:numPr>
          <w:ilvl w:val="1"/>
          <w:numId w:val="196"/>
        </w:numPr>
        <w:tabs>
          <w:tab w:val="left" w:pos="1440"/>
        </w:tabs>
        <w:divId w:val="1034383945"/>
      </w:pPr>
      <w:r w:rsidRPr="00892602">
        <w:t>Smoking preference.</w:t>
      </w:r>
    </w:p>
    <w:p w14:paraId="661E0C87" w14:textId="77777777" w:rsidR="009F779E" w:rsidRPr="00892602" w:rsidRDefault="009F779E" w:rsidP="00A75117">
      <w:pPr>
        <w:numPr>
          <w:ilvl w:val="1"/>
          <w:numId w:val="196"/>
        </w:numPr>
        <w:tabs>
          <w:tab w:val="left" w:pos="1440"/>
        </w:tabs>
        <w:divId w:val="1034383945"/>
      </w:pPr>
      <w:r w:rsidRPr="00892602">
        <w:t>Hotel registration status.</w:t>
      </w:r>
    </w:p>
    <w:p w14:paraId="29D38304" w14:textId="77777777" w:rsidR="009F779E" w:rsidRPr="00892602" w:rsidRDefault="009F779E" w:rsidP="00A75117">
      <w:pPr>
        <w:numPr>
          <w:ilvl w:val="0"/>
          <w:numId w:val="196"/>
        </w:numPr>
        <w:tabs>
          <w:tab w:val="left" w:pos="720"/>
        </w:tabs>
        <w:divId w:val="1034383945"/>
      </w:pPr>
      <w:r w:rsidRPr="00892602">
        <w:t>Work with Website Coordinator to post the roommate network form on the AMATYC website.</w:t>
      </w:r>
    </w:p>
    <w:p w14:paraId="3256007A" w14:textId="77777777" w:rsidR="009F779E" w:rsidRPr="00892602" w:rsidRDefault="009F779E" w:rsidP="00A75117">
      <w:pPr>
        <w:numPr>
          <w:ilvl w:val="0"/>
          <w:numId w:val="196"/>
        </w:numPr>
        <w:tabs>
          <w:tab w:val="left" w:pos="720"/>
        </w:tabs>
        <w:divId w:val="1034383945"/>
      </w:pPr>
      <w:r w:rsidRPr="00892602">
        <w:t>Prepare a statement about the roommate service for the conference miniprogram.</w:t>
      </w:r>
    </w:p>
    <w:p w14:paraId="285D21DD" w14:textId="77777777" w:rsidR="009F779E" w:rsidRPr="00892602" w:rsidRDefault="009F779E" w:rsidP="00A75117">
      <w:pPr>
        <w:numPr>
          <w:ilvl w:val="0"/>
          <w:numId w:val="196"/>
        </w:numPr>
        <w:tabs>
          <w:tab w:val="left" w:pos="720"/>
        </w:tabs>
        <w:divId w:val="1034383945"/>
      </w:pPr>
      <w:r w:rsidRPr="00892602">
        <w:t>Acknowledge roommate requests within two business days of receipt.</w:t>
      </w:r>
    </w:p>
    <w:p w14:paraId="17E8D116" w14:textId="77777777" w:rsidR="009F779E" w:rsidRPr="00892602" w:rsidRDefault="009F779E" w:rsidP="00A75117">
      <w:pPr>
        <w:numPr>
          <w:ilvl w:val="0"/>
          <w:numId w:val="196"/>
        </w:numPr>
        <w:tabs>
          <w:tab w:val="left" w:pos="720"/>
        </w:tabs>
        <w:divId w:val="1034383945"/>
      </w:pPr>
      <w:r w:rsidRPr="00892602">
        <w:t>Connect matching roommate applicants with one another to allow them to fine tune any further considerations they might have in sharing a room.</w:t>
      </w:r>
    </w:p>
    <w:p w14:paraId="59A9FC80" w14:textId="77777777" w:rsidR="009F779E" w:rsidRPr="00892602" w:rsidRDefault="009F779E" w:rsidP="00A75117">
      <w:pPr>
        <w:numPr>
          <w:ilvl w:val="0"/>
          <w:numId w:val="196"/>
        </w:numPr>
        <w:tabs>
          <w:tab w:val="left" w:pos="720"/>
        </w:tabs>
        <w:divId w:val="1034383945"/>
      </w:pPr>
      <w:r w:rsidRPr="00892602">
        <w:t>Submit a report to the Conference Coordinator for inclusion with the conference Fall Board report. This report should include the number of roommate requests, number of successful matches, and a description of new problems which arose.</w:t>
      </w:r>
    </w:p>
    <w:p w14:paraId="6948AD96" w14:textId="2D8A5D66" w:rsidR="009F779E" w:rsidRPr="00892602" w:rsidRDefault="009F779E" w:rsidP="009762F9">
      <w:pPr>
        <w:pStyle w:val="Heading3"/>
        <w:divId w:val="1034383945"/>
        <w:rPr>
          <w:rFonts w:eastAsia="Times New Roman"/>
        </w:rPr>
      </w:pPr>
      <w:bookmarkStart w:id="481" w:name="_Toc520655475"/>
      <w:bookmarkStart w:id="482" w:name="a8_13_7_Services_Exposition"/>
      <w:r w:rsidRPr="00892602">
        <w:rPr>
          <w:rFonts w:eastAsia="Times New Roman"/>
        </w:rPr>
        <w:t>8.13.7</w:t>
      </w:r>
      <w:r w:rsidR="00735754" w:rsidRPr="00892602">
        <w:rPr>
          <w:rFonts w:eastAsia="Times New Roman"/>
        </w:rPr>
        <w:tab/>
      </w:r>
      <w:r w:rsidRPr="00892602">
        <w:rPr>
          <w:rFonts w:eastAsia="Times New Roman"/>
        </w:rPr>
        <w:t>Services Exposition</w:t>
      </w:r>
      <w:bookmarkEnd w:id="481"/>
    </w:p>
    <w:bookmarkEnd w:id="482"/>
    <w:p w14:paraId="243853B2" w14:textId="77777777" w:rsidR="005A06E5" w:rsidRPr="00892602" w:rsidRDefault="009F779E" w:rsidP="00480238">
      <w:pPr>
        <w:ind w:left="119"/>
        <w:divId w:val="1034383945"/>
      </w:pPr>
      <w:r w:rsidRPr="00892602">
        <w:t>AMATYC will provide an AMATYC services exposition (formerly called the Committee Showcase) at each conference for committees, coordinators, and others to display information about their committee or function, for information, recruitment, and other purpose.</w:t>
      </w:r>
    </w:p>
    <w:p w14:paraId="1FEFA557" w14:textId="4D1AF9F7" w:rsidR="005A06E5" w:rsidRPr="00892602" w:rsidRDefault="009762F9" w:rsidP="009762F9">
      <w:pPr>
        <w:pStyle w:val="Heading3"/>
        <w:divId w:val="2095517814"/>
      </w:pPr>
      <w:bookmarkStart w:id="483" w:name="a8_13_8_AMATYC_Pre_conference"/>
      <w:bookmarkStart w:id="484" w:name="_Toc520655476"/>
      <w:r w:rsidRPr="00892602">
        <w:t>8.13.8</w:t>
      </w:r>
      <w:r w:rsidRPr="00892602">
        <w:tab/>
      </w:r>
      <w:r w:rsidR="005A06E5" w:rsidRPr="00892602">
        <w:t>Pre-conference</w:t>
      </w:r>
      <w:r w:rsidR="005A06E5" w:rsidRPr="00892602">
        <w:rPr>
          <w:spacing w:val="-9"/>
        </w:rPr>
        <w:t xml:space="preserve"> </w:t>
      </w:r>
      <w:bookmarkEnd w:id="483"/>
      <w:r w:rsidR="005A06E5" w:rsidRPr="00892602">
        <w:t xml:space="preserve">Workshops </w:t>
      </w:r>
      <w:r w:rsidR="005A06E5" w:rsidRPr="000D7A52">
        <w:rPr>
          <w:color w:val="0070C0"/>
        </w:rPr>
        <w:t>&lt;SBM 2016&gt;</w:t>
      </w:r>
      <w:bookmarkEnd w:id="484"/>
    </w:p>
    <w:p w14:paraId="605FEE13" w14:textId="77777777" w:rsidR="005A06E5" w:rsidRPr="00892602" w:rsidRDefault="005A06E5" w:rsidP="005A06E5">
      <w:pPr>
        <w:ind w:left="119" w:right="309"/>
        <w:divId w:val="2095517814"/>
      </w:pPr>
      <w:r w:rsidRPr="00892602">
        <w:t>An AMATYC pre-conference workshop is a half-day or daylong meeting held in conjunction with the AMATYC annual conference on the day preceding the opening of the conference. Pre-conference workshops may be sponsored by an AMATYC academic committee, corporate partner, other educational organizations, or a publisher.</w:t>
      </w:r>
    </w:p>
    <w:p w14:paraId="5B3D4104" w14:textId="77777777" w:rsidR="005A06E5" w:rsidRPr="00892602" w:rsidRDefault="005A06E5" w:rsidP="005A06E5">
      <w:pPr>
        <w:ind w:left="119" w:right="146"/>
        <w:divId w:val="2095517814"/>
      </w:pPr>
      <w:r w:rsidRPr="00892602">
        <w:t>The party interested in sponsoring a pre-conference workshop, referred to as the host, must contact the AMATYC Conference Coordinator no later than March 15 of the conference year the party wishes to host the workshop. Any fees associated with the pre-conference workshop need to be paid by September 1 that same year. All workshops, except those offered by a corporate partner who indicated on their corporate partner form that they would hold a pre-conference workshop, must obtain board approval.</w:t>
      </w:r>
    </w:p>
    <w:p w14:paraId="57F428CB" w14:textId="77777777" w:rsidR="005A06E5" w:rsidRPr="00892602" w:rsidRDefault="005A06E5" w:rsidP="005A06E5">
      <w:pPr>
        <w:ind w:left="119" w:right="89"/>
        <w:divId w:val="2095517814"/>
      </w:pPr>
      <w:r w:rsidRPr="00892602">
        <w:t>The number of pre-conference workshops will be determined by the AMATYC Conference Coordinator based upon the availability of space and room block at the conference hotel.</w:t>
      </w:r>
    </w:p>
    <w:p w14:paraId="4CCDD4A1" w14:textId="77777777" w:rsidR="005A06E5" w:rsidRPr="00892602" w:rsidRDefault="005A06E5" w:rsidP="00C515BE">
      <w:pPr>
        <w:spacing w:line="266" w:lineRule="exact"/>
        <w:ind w:left="119" w:right="146"/>
        <w:outlineLvl w:val="0"/>
        <w:divId w:val="2095517814"/>
        <w:rPr>
          <w:b/>
        </w:rPr>
      </w:pPr>
      <w:r w:rsidRPr="00892602">
        <w:rPr>
          <w:b/>
        </w:rPr>
        <w:t>Responsibilities of the Host</w:t>
      </w:r>
    </w:p>
    <w:p w14:paraId="0F62F903" w14:textId="77777777" w:rsidR="005A06E5" w:rsidRPr="00892602" w:rsidRDefault="005A06E5" w:rsidP="00A75117">
      <w:pPr>
        <w:pStyle w:val="ListParagraph"/>
        <w:widowControl w:val="0"/>
        <w:numPr>
          <w:ilvl w:val="3"/>
          <w:numId w:val="328"/>
        </w:numPr>
        <w:tabs>
          <w:tab w:val="left" w:pos="840"/>
        </w:tabs>
        <w:spacing w:before="1" w:after="0"/>
        <w:ind w:right="565" w:hanging="360"/>
        <w:contextualSpacing w:val="0"/>
        <w:divId w:val="2095517814"/>
      </w:pPr>
      <w:r w:rsidRPr="00892602">
        <w:t>Submit to the AMATYC Conference Coordinator (March 15 deadline) a detailed plan for</w:t>
      </w:r>
      <w:r w:rsidRPr="00892602">
        <w:rPr>
          <w:spacing w:val="-26"/>
        </w:rPr>
        <w:t xml:space="preserve"> </w:t>
      </w:r>
      <w:r w:rsidRPr="00892602">
        <w:t>the workshop including the</w:t>
      </w:r>
      <w:r w:rsidRPr="00892602">
        <w:rPr>
          <w:spacing w:val="-12"/>
        </w:rPr>
        <w:t xml:space="preserve"> </w:t>
      </w:r>
      <w:r w:rsidRPr="00892602">
        <w:t>following.</w:t>
      </w:r>
    </w:p>
    <w:p w14:paraId="62F7975E" w14:textId="77777777" w:rsidR="005A06E5" w:rsidRPr="00892602" w:rsidRDefault="005A06E5" w:rsidP="00A75117">
      <w:pPr>
        <w:pStyle w:val="ListParagraph"/>
        <w:widowControl w:val="0"/>
        <w:numPr>
          <w:ilvl w:val="4"/>
          <w:numId w:val="328"/>
        </w:numPr>
        <w:tabs>
          <w:tab w:val="left" w:pos="1560"/>
        </w:tabs>
        <w:spacing w:after="0" w:line="266" w:lineRule="exact"/>
        <w:contextualSpacing w:val="0"/>
        <w:divId w:val="2095517814"/>
      </w:pPr>
      <w:r w:rsidRPr="00892602">
        <w:t>Name, topic, and description of the</w:t>
      </w:r>
      <w:r w:rsidRPr="00892602">
        <w:rPr>
          <w:spacing w:val="-10"/>
        </w:rPr>
        <w:t xml:space="preserve"> </w:t>
      </w:r>
      <w:r w:rsidRPr="00892602">
        <w:t>workshop</w:t>
      </w:r>
    </w:p>
    <w:p w14:paraId="4F76E297" w14:textId="77777777" w:rsidR="005A06E5" w:rsidRPr="00892602" w:rsidRDefault="005A06E5" w:rsidP="00A75117">
      <w:pPr>
        <w:pStyle w:val="ListParagraph"/>
        <w:widowControl w:val="0"/>
        <w:numPr>
          <w:ilvl w:val="4"/>
          <w:numId w:val="328"/>
        </w:numPr>
        <w:tabs>
          <w:tab w:val="left" w:pos="1560"/>
        </w:tabs>
        <w:spacing w:before="1" w:after="0" w:line="267" w:lineRule="exact"/>
        <w:contextualSpacing w:val="0"/>
        <w:divId w:val="2095517814"/>
      </w:pPr>
      <w:r w:rsidRPr="00892602">
        <w:t>Individual(s) conducting the</w:t>
      </w:r>
      <w:r w:rsidRPr="00892602">
        <w:rPr>
          <w:spacing w:val="-11"/>
        </w:rPr>
        <w:t xml:space="preserve"> </w:t>
      </w:r>
      <w:r w:rsidRPr="00892602">
        <w:t>workshop</w:t>
      </w:r>
    </w:p>
    <w:p w14:paraId="1EDF94D9" w14:textId="77777777" w:rsidR="005A06E5" w:rsidRPr="00892602" w:rsidRDefault="005A06E5" w:rsidP="00A75117">
      <w:pPr>
        <w:pStyle w:val="ListParagraph"/>
        <w:widowControl w:val="0"/>
        <w:numPr>
          <w:ilvl w:val="4"/>
          <w:numId w:val="328"/>
        </w:numPr>
        <w:tabs>
          <w:tab w:val="left" w:pos="1560"/>
        </w:tabs>
        <w:spacing w:after="0" w:line="267" w:lineRule="exact"/>
        <w:contextualSpacing w:val="0"/>
        <w:divId w:val="2095517814"/>
      </w:pPr>
      <w:r w:rsidRPr="00892602">
        <w:t>Number of</w:t>
      </w:r>
      <w:r w:rsidRPr="00892602">
        <w:rPr>
          <w:spacing w:val="-4"/>
        </w:rPr>
        <w:t xml:space="preserve"> </w:t>
      </w:r>
      <w:r w:rsidRPr="00892602">
        <w:t>participants</w:t>
      </w:r>
    </w:p>
    <w:p w14:paraId="025E0215" w14:textId="77777777" w:rsidR="005A06E5" w:rsidRPr="00892602" w:rsidRDefault="005A06E5" w:rsidP="00A75117">
      <w:pPr>
        <w:pStyle w:val="ListParagraph"/>
        <w:widowControl w:val="0"/>
        <w:numPr>
          <w:ilvl w:val="4"/>
          <w:numId w:val="328"/>
        </w:numPr>
        <w:tabs>
          <w:tab w:val="left" w:pos="1560"/>
        </w:tabs>
        <w:spacing w:before="1" w:after="0" w:line="267" w:lineRule="exact"/>
        <w:contextualSpacing w:val="0"/>
        <w:divId w:val="2095517814"/>
      </w:pPr>
      <w:r w:rsidRPr="00892602">
        <w:t>Length of</w:t>
      </w:r>
      <w:r w:rsidRPr="00892602">
        <w:rPr>
          <w:spacing w:val="-4"/>
        </w:rPr>
        <w:t xml:space="preserve"> </w:t>
      </w:r>
      <w:r w:rsidRPr="00892602">
        <w:t>workshop</w:t>
      </w:r>
    </w:p>
    <w:p w14:paraId="6B828A69" w14:textId="77777777" w:rsidR="005A06E5" w:rsidRPr="00892602" w:rsidRDefault="005A06E5" w:rsidP="00A75117">
      <w:pPr>
        <w:pStyle w:val="ListParagraph"/>
        <w:widowControl w:val="0"/>
        <w:numPr>
          <w:ilvl w:val="4"/>
          <w:numId w:val="328"/>
        </w:numPr>
        <w:tabs>
          <w:tab w:val="left" w:pos="1560"/>
        </w:tabs>
        <w:spacing w:after="0" w:line="267" w:lineRule="exact"/>
        <w:contextualSpacing w:val="0"/>
        <w:divId w:val="2095517814"/>
      </w:pPr>
      <w:r w:rsidRPr="00892602">
        <w:t>Number of rooms</w:t>
      </w:r>
      <w:r w:rsidRPr="00892602">
        <w:rPr>
          <w:spacing w:val="-9"/>
        </w:rPr>
        <w:t xml:space="preserve"> </w:t>
      </w:r>
      <w:r w:rsidRPr="00892602">
        <w:t>required</w:t>
      </w:r>
    </w:p>
    <w:p w14:paraId="0A04D37D" w14:textId="77777777" w:rsidR="005A06E5" w:rsidRPr="00892602" w:rsidRDefault="005A06E5" w:rsidP="00A75117">
      <w:pPr>
        <w:pStyle w:val="ListParagraph"/>
        <w:widowControl w:val="0"/>
        <w:numPr>
          <w:ilvl w:val="4"/>
          <w:numId w:val="328"/>
        </w:numPr>
        <w:tabs>
          <w:tab w:val="left" w:pos="1560"/>
        </w:tabs>
        <w:spacing w:after="0" w:line="267" w:lineRule="exact"/>
        <w:contextualSpacing w:val="0"/>
        <w:divId w:val="2095517814"/>
      </w:pPr>
      <w:r w:rsidRPr="00892602">
        <w:t>Lunch and break</w:t>
      </w:r>
      <w:r w:rsidRPr="00892602">
        <w:rPr>
          <w:spacing w:val="-5"/>
        </w:rPr>
        <w:t xml:space="preserve"> </w:t>
      </w:r>
      <w:r w:rsidRPr="00892602">
        <w:t>plans</w:t>
      </w:r>
    </w:p>
    <w:p w14:paraId="763217D5" w14:textId="77777777" w:rsidR="005A06E5" w:rsidRPr="00892602" w:rsidRDefault="005A06E5" w:rsidP="005A06E5">
      <w:pPr>
        <w:pStyle w:val="ListParagraph"/>
        <w:widowControl w:val="0"/>
        <w:tabs>
          <w:tab w:val="left" w:pos="1560"/>
        </w:tabs>
        <w:spacing w:after="0" w:line="267" w:lineRule="exact"/>
        <w:ind w:left="1559"/>
        <w:contextualSpacing w:val="0"/>
        <w:divId w:val="2095517814"/>
      </w:pPr>
    </w:p>
    <w:p w14:paraId="7AC933C5" w14:textId="77777777" w:rsidR="005A06E5" w:rsidRPr="00892602" w:rsidRDefault="005A06E5" w:rsidP="00A75117">
      <w:pPr>
        <w:pStyle w:val="ListParagraph"/>
        <w:widowControl w:val="0"/>
        <w:numPr>
          <w:ilvl w:val="3"/>
          <w:numId w:val="328"/>
        </w:numPr>
        <w:tabs>
          <w:tab w:val="left" w:pos="840"/>
        </w:tabs>
        <w:spacing w:before="62" w:after="0"/>
        <w:ind w:right="137" w:hanging="360"/>
        <w:contextualSpacing w:val="0"/>
        <w:divId w:val="2095517814"/>
      </w:pPr>
      <w:r w:rsidRPr="00892602">
        <w:t>The host is required to locate and pay for any audio visual needs, including computers, projectors, and screens. They may request the equipment be ordered from AMATYC’s contracted audio visual company. If AMATYC’s audio visual company provides the equipment, payment will be made to that</w:t>
      </w:r>
      <w:r w:rsidRPr="00892602">
        <w:rPr>
          <w:spacing w:val="-15"/>
        </w:rPr>
        <w:t xml:space="preserve"> </w:t>
      </w:r>
      <w:r w:rsidRPr="00892602">
        <w:t>company.</w:t>
      </w:r>
    </w:p>
    <w:p w14:paraId="13D41444" w14:textId="77777777" w:rsidR="005A06E5" w:rsidRPr="00892602" w:rsidRDefault="005A06E5" w:rsidP="005A06E5">
      <w:pPr>
        <w:pStyle w:val="BodyText"/>
        <w:divId w:val="2095517814"/>
        <w:rPr>
          <w:rFonts w:ascii="Verdana" w:hAnsi="Verdana"/>
          <w:sz w:val="20"/>
          <w:szCs w:val="20"/>
        </w:rPr>
      </w:pPr>
    </w:p>
    <w:p w14:paraId="4A1A2661" w14:textId="77777777" w:rsidR="005A06E5" w:rsidRPr="00892602" w:rsidRDefault="005A06E5" w:rsidP="00A75117">
      <w:pPr>
        <w:pStyle w:val="ListParagraph"/>
        <w:widowControl w:val="0"/>
        <w:numPr>
          <w:ilvl w:val="3"/>
          <w:numId w:val="328"/>
        </w:numPr>
        <w:tabs>
          <w:tab w:val="left" w:pos="840"/>
        </w:tabs>
        <w:spacing w:after="0"/>
        <w:ind w:hanging="360"/>
        <w:contextualSpacing w:val="0"/>
        <w:divId w:val="2095517814"/>
      </w:pPr>
      <w:r w:rsidRPr="00892602">
        <w:t>The host is required to contract with the hotel and pay for any Internet used for the</w:t>
      </w:r>
      <w:r w:rsidRPr="00892602">
        <w:rPr>
          <w:spacing w:val="-19"/>
        </w:rPr>
        <w:t xml:space="preserve"> </w:t>
      </w:r>
      <w:r w:rsidRPr="00892602">
        <w:t>workshop</w:t>
      </w:r>
    </w:p>
    <w:p w14:paraId="683F417C" w14:textId="77777777" w:rsidR="005A06E5" w:rsidRPr="00892602" w:rsidRDefault="005A06E5" w:rsidP="005A06E5">
      <w:pPr>
        <w:pStyle w:val="BodyText"/>
        <w:divId w:val="2095517814"/>
        <w:rPr>
          <w:rFonts w:ascii="Verdana" w:hAnsi="Verdana"/>
          <w:sz w:val="20"/>
          <w:szCs w:val="20"/>
        </w:rPr>
      </w:pPr>
    </w:p>
    <w:p w14:paraId="5DC0219D" w14:textId="77777777" w:rsidR="005A06E5" w:rsidRPr="00892602" w:rsidRDefault="005A06E5" w:rsidP="00A75117">
      <w:pPr>
        <w:pStyle w:val="ListParagraph"/>
        <w:widowControl w:val="0"/>
        <w:numPr>
          <w:ilvl w:val="3"/>
          <w:numId w:val="328"/>
        </w:numPr>
        <w:tabs>
          <w:tab w:val="left" w:pos="840"/>
        </w:tabs>
        <w:spacing w:after="0"/>
        <w:ind w:right="295" w:hanging="360"/>
        <w:contextualSpacing w:val="0"/>
        <w:divId w:val="2095517814"/>
      </w:pPr>
      <w:r w:rsidRPr="00892602">
        <w:t>The host will be required to pay any additional hotel meeting room rental costs for space not assigned to</w:t>
      </w:r>
      <w:r w:rsidRPr="00892602">
        <w:rPr>
          <w:spacing w:val="-4"/>
        </w:rPr>
        <w:t xml:space="preserve"> </w:t>
      </w:r>
      <w:r w:rsidRPr="00892602">
        <w:t>AMATYC.</w:t>
      </w:r>
    </w:p>
    <w:p w14:paraId="2ED66FA2" w14:textId="77777777" w:rsidR="005A06E5" w:rsidRPr="00892602" w:rsidRDefault="005A06E5" w:rsidP="005A06E5">
      <w:pPr>
        <w:pStyle w:val="BodyText"/>
        <w:divId w:val="2095517814"/>
        <w:rPr>
          <w:rFonts w:ascii="Verdana" w:hAnsi="Verdana"/>
          <w:sz w:val="20"/>
          <w:szCs w:val="20"/>
        </w:rPr>
      </w:pPr>
    </w:p>
    <w:p w14:paraId="73856D65" w14:textId="77777777" w:rsidR="005A06E5" w:rsidRPr="00892602" w:rsidRDefault="005A06E5" w:rsidP="00C515BE">
      <w:pPr>
        <w:spacing w:line="267" w:lineRule="exact"/>
        <w:ind w:left="119" w:right="146"/>
        <w:outlineLvl w:val="0"/>
        <w:divId w:val="2095517814"/>
        <w:rPr>
          <w:b/>
        </w:rPr>
      </w:pPr>
      <w:r w:rsidRPr="00892602">
        <w:rPr>
          <w:b/>
        </w:rPr>
        <w:t>Fees</w:t>
      </w:r>
    </w:p>
    <w:p w14:paraId="60C2A9D6" w14:textId="77777777" w:rsidR="005A06E5" w:rsidRPr="00892602" w:rsidRDefault="005A06E5" w:rsidP="00A75117">
      <w:pPr>
        <w:pStyle w:val="ListParagraph"/>
        <w:widowControl w:val="0"/>
        <w:numPr>
          <w:ilvl w:val="0"/>
          <w:numId w:val="327"/>
        </w:numPr>
        <w:tabs>
          <w:tab w:val="left" w:pos="840"/>
        </w:tabs>
        <w:spacing w:after="0"/>
        <w:ind w:right="11" w:hanging="360"/>
        <w:contextualSpacing w:val="0"/>
        <w:jc w:val="both"/>
        <w:divId w:val="2095517814"/>
      </w:pPr>
      <w:r w:rsidRPr="00892602">
        <w:t>For academic committees, corporate partners, and educational associations there will be no fee payable to AMATYC. The corporate partner must have indicated on the corporate partner form that they choose to host a pre-conference</w:t>
      </w:r>
      <w:r w:rsidRPr="00892602">
        <w:rPr>
          <w:spacing w:val="-11"/>
        </w:rPr>
        <w:t xml:space="preserve"> </w:t>
      </w:r>
      <w:r w:rsidRPr="00892602">
        <w:t>workshop.</w:t>
      </w:r>
    </w:p>
    <w:p w14:paraId="26FA512F" w14:textId="77777777" w:rsidR="005A06E5" w:rsidRPr="00892602" w:rsidRDefault="005A06E5" w:rsidP="005A06E5">
      <w:pPr>
        <w:pStyle w:val="BodyText"/>
        <w:divId w:val="2095517814"/>
        <w:rPr>
          <w:rFonts w:ascii="Verdana" w:hAnsi="Verdana"/>
          <w:sz w:val="20"/>
          <w:szCs w:val="20"/>
        </w:rPr>
      </w:pPr>
    </w:p>
    <w:p w14:paraId="6C0934C4" w14:textId="2914DF80" w:rsidR="005A06E5" w:rsidRPr="00892602" w:rsidRDefault="005A06E5" w:rsidP="00A75117">
      <w:pPr>
        <w:pStyle w:val="ListParagraph"/>
        <w:widowControl w:val="0"/>
        <w:numPr>
          <w:ilvl w:val="0"/>
          <w:numId w:val="327"/>
        </w:numPr>
        <w:tabs>
          <w:tab w:val="left" w:pos="840"/>
        </w:tabs>
        <w:spacing w:after="0"/>
        <w:ind w:right="176" w:hanging="360"/>
        <w:contextualSpacing w:val="0"/>
        <w:divId w:val="2095517814"/>
      </w:pPr>
      <w:r w:rsidRPr="00892602">
        <w:t xml:space="preserve">For publishers who are not corporate partners and who host a pre-conference workshop there will be a fee of $2000 payable to AMATYC or a $2000 donation to the AMATYC Foundation. Corporate partners who did not indicate they would host a pre-conference workshop will have </w:t>
      </w:r>
      <w:r w:rsidR="007355C3" w:rsidRPr="00892602">
        <w:t xml:space="preserve">to </w:t>
      </w:r>
      <w:r w:rsidRPr="00892602">
        <w:t>pay AMATYC the same</w:t>
      </w:r>
      <w:r w:rsidRPr="00892602">
        <w:rPr>
          <w:spacing w:val="-7"/>
        </w:rPr>
        <w:t xml:space="preserve"> </w:t>
      </w:r>
      <w:r w:rsidRPr="00892602">
        <w:t>fees.</w:t>
      </w:r>
    </w:p>
    <w:p w14:paraId="383A21FD" w14:textId="77777777" w:rsidR="005A06E5" w:rsidRPr="00892602" w:rsidRDefault="005A06E5" w:rsidP="005A06E5">
      <w:pPr>
        <w:pStyle w:val="BodyText"/>
        <w:divId w:val="2095517814"/>
        <w:rPr>
          <w:rFonts w:ascii="Verdana" w:hAnsi="Verdana"/>
          <w:sz w:val="20"/>
          <w:szCs w:val="20"/>
        </w:rPr>
      </w:pPr>
    </w:p>
    <w:p w14:paraId="2936B836" w14:textId="77777777" w:rsidR="005A06E5" w:rsidRPr="00892602" w:rsidRDefault="005A06E5" w:rsidP="00C515BE">
      <w:pPr>
        <w:spacing w:line="267" w:lineRule="exact"/>
        <w:ind w:left="119" w:right="146"/>
        <w:outlineLvl w:val="0"/>
        <w:divId w:val="2095517814"/>
        <w:rPr>
          <w:b/>
        </w:rPr>
      </w:pPr>
      <w:r w:rsidRPr="00892602">
        <w:rPr>
          <w:b/>
        </w:rPr>
        <w:t>Responsibilities of AMATYC</w:t>
      </w:r>
    </w:p>
    <w:p w14:paraId="3345A62B" w14:textId="77777777" w:rsidR="005A06E5" w:rsidRPr="00892602" w:rsidRDefault="005A06E5" w:rsidP="00A75117">
      <w:pPr>
        <w:pStyle w:val="ListParagraph"/>
        <w:widowControl w:val="0"/>
        <w:numPr>
          <w:ilvl w:val="0"/>
          <w:numId w:val="326"/>
        </w:numPr>
        <w:tabs>
          <w:tab w:val="left" w:pos="840"/>
        </w:tabs>
        <w:spacing w:after="0"/>
        <w:ind w:right="47" w:hanging="360"/>
        <w:contextualSpacing w:val="0"/>
        <w:divId w:val="2095517814"/>
      </w:pPr>
      <w:r w:rsidRPr="00892602">
        <w:t>AMATYC will assist in expanding the current room block at the conference hotel on Tuesday night, if a full day workshop is approved, at the AMATYC Annual Conference room rate pending availability of rooms and hotel agreement to expanded room</w:t>
      </w:r>
      <w:r w:rsidRPr="00892602">
        <w:rPr>
          <w:spacing w:val="-21"/>
        </w:rPr>
        <w:t xml:space="preserve"> </w:t>
      </w:r>
      <w:r w:rsidRPr="00892602">
        <w:t>block.</w:t>
      </w:r>
    </w:p>
    <w:p w14:paraId="12047C17" w14:textId="77777777" w:rsidR="005A06E5" w:rsidRPr="00892602" w:rsidRDefault="005A06E5" w:rsidP="005A06E5">
      <w:pPr>
        <w:pStyle w:val="BodyText"/>
        <w:divId w:val="2095517814"/>
        <w:rPr>
          <w:rFonts w:ascii="Verdana" w:hAnsi="Verdana"/>
          <w:sz w:val="20"/>
          <w:szCs w:val="20"/>
        </w:rPr>
      </w:pPr>
    </w:p>
    <w:p w14:paraId="5119483C" w14:textId="77777777" w:rsidR="005A06E5" w:rsidRPr="00892602" w:rsidRDefault="005A06E5" w:rsidP="00A75117">
      <w:pPr>
        <w:pStyle w:val="ListParagraph"/>
        <w:widowControl w:val="0"/>
        <w:numPr>
          <w:ilvl w:val="0"/>
          <w:numId w:val="326"/>
        </w:numPr>
        <w:tabs>
          <w:tab w:val="left" w:pos="840"/>
        </w:tabs>
        <w:spacing w:after="0"/>
        <w:ind w:right="111" w:hanging="360"/>
        <w:contextualSpacing w:val="0"/>
        <w:divId w:val="2095517814"/>
      </w:pPr>
      <w:r w:rsidRPr="00892602">
        <w:t>AMATYC will attempt to find space for a pre-conference workshop within the contracted space. If additional space needs to be rented AMATYC will NOT be responsible for</w:t>
      </w:r>
      <w:r w:rsidRPr="00892602">
        <w:rPr>
          <w:spacing w:val="-26"/>
        </w:rPr>
        <w:t xml:space="preserve"> </w:t>
      </w:r>
      <w:r w:rsidRPr="00892602">
        <w:t>payment.</w:t>
      </w:r>
    </w:p>
    <w:p w14:paraId="51F50362" w14:textId="77777777" w:rsidR="005A06E5" w:rsidRPr="00892602" w:rsidRDefault="005A06E5" w:rsidP="005A06E5">
      <w:pPr>
        <w:pStyle w:val="BodyText"/>
        <w:spacing w:before="10"/>
        <w:divId w:val="2095517814"/>
        <w:rPr>
          <w:rFonts w:ascii="Verdana" w:hAnsi="Verdana"/>
          <w:sz w:val="20"/>
          <w:szCs w:val="20"/>
        </w:rPr>
      </w:pPr>
    </w:p>
    <w:p w14:paraId="3F8F9B6C" w14:textId="77777777" w:rsidR="005A06E5" w:rsidRPr="00892602" w:rsidRDefault="005A06E5" w:rsidP="00A75117">
      <w:pPr>
        <w:pStyle w:val="ListParagraph"/>
        <w:widowControl w:val="0"/>
        <w:numPr>
          <w:ilvl w:val="0"/>
          <w:numId w:val="326"/>
        </w:numPr>
        <w:tabs>
          <w:tab w:val="left" w:pos="840"/>
        </w:tabs>
        <w:spacing w:after="0"/>
        <w:ind w:hanging="360"/>
        <w:contextualSpacing w:val="0"/>
        <w:divId w:val="2095517814"/>
      </w:pPr>
      <w:r w:rsidRPr="00892602">
        <w:t>AMATYC will promote the pre-conference workshop for AMATYC members through</w:t>
      </w:r>
      <w:r w:rsidRPr="00892602">
        <w:rPr>
          <w:spacing w:val="-20"/>
        </w:rPr>
        <w:t xml:space="preserve"> </w:t>
      </w:r>
      <w:r w:rsidRPr="00892602">
        <w:t>AMATYC’s</w:t>
      </w:r>
    </w:p>
    <w:p w14:paraId="034A4964" w14:textId="77777777" w:rsidR="005A06E5" w:rsidRPr="00892602" w:rsidRDefault="005A06E5" w:rsidP="005A06E5">
      <w:pPr>
        <w:spacing w:before="1"/>
        <w:ind w:left="839" w:right="146"/>
        <w:divId w:val="2095517814"/>
      </w:pPr>
      <w:r w:rsidRPr="00892602">
        <w:t>print and electronic announcements regarding the conference.</w:t>
      </w:r>
    </w:p>
    <w:p w14:paraId="53EE3BEC" w14:textId="77777777" w:rsidR="005A06E5" w:rsidRPr="00892602" w:rsidRDefault="005A06E5" w:rsidP="005A06E5">
      <w:pPr>
        <w:pStyle w:val="BodyText"/>
        <w:divId w:val="2095517814"/>
        <w:rPr>
          <w:rFonts w:ascii="Verdana" w:hAnsi="Verdana"/>
          <w:sz w:val="20"/>
          <w:szCs w:val="20"/>
        </w:rPr>
      </w:pPr>
    </w:p>
    <w:p w14:paraId="757DA839" w14:textId="77777777" w:rsidR="005A06E5" w:rsidRPr="00892602" w:rsidRDefault="005A06E5" w:rsidP="00A75117">
      <w:pPr>
        <w:pStyle w:val="ListParagraph"/>
        <w:widowControl w:val="0"/>
        <w:numPr>
          <w:ilvl w:val="0"/>
          <w:numId w:val="326"/>
        </w:numPr>
        <w:tabs>
          <w:tab w:val="left" w:pos="840"/>
        </w:tabs>
        <w:spacing w:after="0"/>
        <w:ind w:right="254" w:hanging="360"/>
        <w:contextualSpacing w:val="0"/>
        <w:divId w:val="2095517814"/>
      </w:pPr>
      <w:r w:rsidRPr="00892602">
        <w:t>AMATYC will post on the conference website promotional materials created by the host of the workshop. The content of the advertising material is to be approved by the Conference Coordinator.</w:t>
      </w:r>
    </w:p>
    <w:p w14:paraId="70AB7B3B" w14:textId="77777777" w:rsidR="009F779E" w:rsidRPr="00892602" w:rsidRDefault="009F779E">
      <w:pPr>
        <w:divId w:val="2095517814"/>
      </w:pPr>
    </w:p>
    <w:p w14:paraId="726E6BE9" w14:textId="1A4D4AEB" w:rsidR="009F779E" w:rsidRPr="00892602" w:rsidRDefault="009762F9" w:rsidP="009762F9">
      <w:pPr>
        <w:pStyle w:val="Heading3"/>
        <w:divId w:val="1034383945"/>
      </w:pPr>
      <w:bookmarkStart w:id="485" w:name="a8_13_9_ASA_Joint_Committee"/>
      <w:bookmarkStart w:id="486" w:name="_Toc520655477"/>
      <w:r w:rsidRPr="00892602">
        <w:t>8.13.9</w:t>
      </w:r>
      <w:r w:rsidRPr="00892602">
        <w:tab/>
      </w:r>
      <w:r w:rsidR="009F779E" w:rsidRPr="00892602">
        <w:t xml:space="preserve">ASA Joint Committee </w:t>
      </w:r>
      <w:bookmarkEnd w:id="485"/>
      <w:r w:rsidR="009F779E" w:rsidRPr="00892602">
        <w:t>Conference Registration</w:t>
      </w:r>
      <w:bookmarkEnd w:id="486"/>
    </w:p>
    <w:p w14:paraId="496D24D1" w14:textId="77777777" w:rsidR="009F779E" w:rsidRPr="00892602" w:rsidRDefault="009F779E">
      <w:pPr>
        <w:divId w:val="1034383945"/>
      </w:pPr>
      <w:r w:rsidRPr="00892602">
        <w:t>The three members of the AMATYC/ASA Joint Committee who are appointed by the American Statistical Association (ASA) are provided with complimentary discount registrations to AMATYC annual Conferences. The three members of the AMATYC/ASA Joint Committee who are appointed by AMATYC would have to pay their own registration to the AMATYC conference.</w:t>
      </w:r>
    </w:p>
    <w:p w14:paraId="7B2A42D5" w14:textId="77777777" w:rsidR="009F779E" w:rsidRPr="00892602" w:rsidRDefault="009F779E" w:rsidP="00433EAD">
      <w:pPr>
        <w:sectPr w:rsidR="009F779E" w:rsidRPr="00892602" w:rsidSect="00B66126">
          <w:type w:val="oddPage"/>
          <w:pgSz w:w="12240" w:h="15840"/>
          <w:pgMar w:top="1440" w:right="1440" w:bottom="1440" w:left="1440" w:header="720" w:footer="720" w:gutter="0"/>
          <w:cols w:space="720"/>
          <w:titlePg/>
          <w:docGrid w:linePitch="360"/>
        </w:sectPr>
      </w:pPr>
    </w:p>
    <w:bookmarkStart w:id="487" w:name="_Toc435003555"/>
    <w:bookmarkStart w:id="488" w:name="a9_Academic_Committees"/>
    <w:p w14:paraId="4B97475B" w14:textId="116EA342" w:rsidR="009F779E" w:rsidRPr="00892602" w:rsidRDefault="004A306F" w:rsidP="009762F9">
      <w:pPr>
        <w:pStyle w:val="Heading1"/>
        <w:divId w:val="344603043"/>
        <w:rPr>
          <w:rFonts w:eastAsia="Times New Roman"/>
        </w:rPr>
      </w:pPr>
      <w:r>
        <w:rPr>
          <w:rFonts w:eastAsia="Times New Roman"/>
        </w:rPr>
        <w:fldChar w:fldCharType="begin"/>
      </w:r>
      <w:r>
        <w:rPr>
          <w:rFonts w:eastAsia="Times New Roman"/>
        </w:rPr>
        <w:instrText xml:space="preserve"> HYPERLINK  \l "9. Academic Committees" </w:instrText>
      </w:r>
      <w:r>
        <w:rPr>
          <w:rFonts w:eastAsia="Times New Roman"/>
        </w:rPr>
        <w:fldChar w:fldCharType="separate"/>
      </w:r>
      <w:bookmarkStart w:id="489" w:name="_Toc520655478"/>
      <w:r w:rsidR="00735754" w:rsidRPr="004A306F">
        <w:rPr>
          <w:rStyle w:val="Hyperlink"/>
          <w:rFonts w:eastAsia="Times New Roman"/>
        </w:rPr>
        <w:t>9.</w:t>
      </w:r>
      <w:r w:rsidR="00735754" w:rsidRPr="004A306F">
        <w:rPr>
          <w:rStyle w:val="Hyperlink"/>
          <w:rFonts w:eastAsia="Times New Roman"/>
        </w:rPr>
        <w:tab/>
      </w:r>
      <w:r w:rsidR="009F779E" w:rsidRPr="004A306F">
        <w:rPr>
          <w:rStyle w:val="Hyperlink"/>
          <w:rFonts w:eastAsia="Times New Roman"/>
        </w:rPr>
        <w:t>Academic Committees</w:t>
      </w:r>
      <w:bookmarkEnd w:id="487"/>
      <w:bookmarkEnd w:id="489"/>
      <w:r>
        <w:rPr>
          <w:rFonts w:eastAsia="Times New Roman"/>
        </w:rPr>
        <w:fldChar w:fldCharType="end"/>
      </w:r>
    </w:p>
    <w:bookmarkEnd w:id="488"/>
    <w:p w14:paraId="0599529E" w14:textId="77777777" w:rsidR="009F779E" w:rsidRPr="00892602" w:rsidRDefault="009F779E">
      <w:pPr>
        <w:divId w:val="344603043"/>
      </w:pPr>
      <w:r w:rsidRPr="00892602">
        <w:t xml:space="preserve">Academic committees are formed to study the academic issues facing two-year college mathematics educators. There are two types of academic committees - regular and emerging issues. Each academic committee consists of the chair, a minimum of three regional representatives (representing at least three different regions), and members-at-large. </w:t>
      </w:r>
      <w:r w:rsidRPr="00892602">
        <w:rPr>
          <w:i/>
          <w:iCs/>
          <w:color w:val="0000FF"/>
        </w:rPr>
        <w:t>&lt;9/24/2007&gt;</w:t>
      </w:r>
    </w:p>
    <w:p w14:paraId="660321BB" w14:textId="481F4D69" w:rsidR="009F779E" w:rsidRPr="00892602" w:rsidRDefault="00786311">
      <w:pPr>
        <w:divId w:val="344603043"/>
      </w:pPr>
      <w:hyperlink w:anchor="a9_1_Voting_Policies" w:history="1">
        <w:r w:rsidR="009F779E" w:rsidRPr="00892602">
          <w:rPr>
            <w:rStyle w:val="Hyperlink"/>
          </w:rPr>
          <w:t>9.1 Voting Policies</w:t>
        </w:r>
      </w:hyperlink>
    </w:p>
    <w:p w14:paraId="2131F4D4" w14:textId="4BA2937A" w:rsidR="009F779E" w:rsidRPr="00892602" w:rsidRDefault="00786311">
      <w:pPr>
        <w:divId w:val="344603043"/>
      </w:pPr>
      <w:hyperlink w:anchor="a9_2_Executive_Committee" w:history="1">
        <w:r w:rsidR="009F779E" w:rsidRPr="00892602">
          <w:rPr>
            <w:rStyle w:val="Hyperlink"/>
          </w:rPr>
          <w:t>9.2 Executive Committee</w:t>
        </w:r>
      </w:hyperlink>
    </w:p>
    <w:p w14:paraId="148A2017" w14:textId="07F93E9E" w:rsidR="009F779E" w:rsidRPr="00892602" w:rsidRDefault="00786311">
      <w:pPr>
        <w:divId w:val="344603043"/>
      </w:pPr>
      <w:hyperlink w:anchor="a9_3_Academic_Committee_Chair" w:history="1">
        <w:r w:rsidR="009F779E" w:rsidRPr="00892602">
          <w:rPr>
            <w:rStyle w:val="Hyperlink"/>
          </w:rPr>
          <w:t>9.3 Academic Committee Chair</w:t>
        </w:r>
      </w:hyperlink>
    </w:p>
    <w:p w14:paraId="11FDD93E" w14:textId="6E47A543" w:rsidR="009F779E" w:rsidRPr="00892602" w:rsidRDefault="00786311">
      <w:pPr>
        <w:divId w:val="344603043"/>
      </w:pPr>
      <w:hyperlink w:anchor="a9_4_Regional_Representatives" w:history="1">
        <w:r w:rsidR="009F779E" w:rsidRPr="00892602">
          <w:rPr>
            <w:rStyle w:val="Hyperlink"/>
          </w:rPr>
          <w:t>9.4 Regional Representatives</w:t>
        </w:r>
      </w:hyperlink>
    </w:p>
    <w:p w14:paraId="5283CC8E" w14:textId="6DCF7585" w:rsidR="009F779E" w:rsidRPr="00892602" w:rsidRDefault="00786311">
      <w:pPr>
        <w:divId w:val="344603043"/>
      </w:pPr>
      <w:hyperlink w:anchor="a9_5_Members_at_Large" w:history="1">
        <w:r w:rsidR="009F779E" w:rsidRPr="00892602">
          <w:rPr>
            <w:rStyle w:val="Hyperlink"/>
          </w:rPr>
          <w:t>9.5 Members-at-Large</w:t>
        </w:r>
      </w:hyperlink>
    </w:p>
    <w:p w14:paraId="254B43CC" w14:textId="233130E9" w:rsidR="009F779E" w:rsidRPr="00892602" w:rsidRDefault="00786311">
      <w:pPr>
        <w:divId w:val="344603043"/>
      </w:pPr>
      <w:hyperlink w:anchor="a9_6_Academic_Committees" w:history="1">
        <w:r w:rsidR="009F779E" w:rsidRPr="00892602">
          <w:rPr>
            <w:rStyle w:val="Hyperlink"/>
          </w:rPr>
          <w:t>9.6 Academic Committees</w:t>
        </w:r>
      </w:hyperlink>
    </w:p>
    <w:p w14:paraId="5374A547" w14:textId="50A7B2B6" w:rsidR="009F779E" w:rsidRPr="00892602" w:rsidRDefault="00786311">
      <w:pPr>
        <w:divId w:val="344603043"/>
      </w:pPr>
      <w:hyperlink w:anchor="a9_7_ANets" w:history="1">
        <w:r w:rsidR="00B93CA7" w:rsidRPr="00892602">
          <w:rPr>
            <w:rStyle w:val="Hyperlink"/>
          </w:rPr>
          <w:t>9.7</w:t>
        </w:r>
        <w:r w:rsidR="009F779E" w:rsidRPr="00892602">
          <w:rPr>
            <w:rStyle w:val="Hyperlink"/>
          </w:rPr>
          <w:t xml:space="preserve"> AMATYC Networks (ANets)</w:t>
        </w:r>
      </w:hyperlink>
    </w:p>
    <w:p w14:paraId="3CF5692A" w14:textId="7E372102" w:rsidR="009F779E" w:rsidRPr="00892602" w:rsidRDefault="00786311">
      <w:pPr>
        <w:divId w:val="344603043"/>
      </w:pPr>
      <w:hyperlink w:anchor="a9_8_Position_Statements" w:history="1">
        <w:r w:rsidR="00B93CA7" w:rsidRPr="00892602">
          <w:rPr>
            <w:rStyle w:val="Hyperlink"/>
          </w:rPr>
          <w:t>9.8</w:t>
        </w:r>
        <w:r w:rsidR="009F779E" w:rsidRPr="00892602">
          <w:rPr>
            <w:rStyle w:val="Hyperlink"/>
          </w:rPr>
          <w:t xml:space="preserve"> Position Statements</w:t>
        </w:r>
      </w:hyperlink>
    </w:p>
    <w:p w14:paraId="27FFD20D" w14:textId="13FBE8AF" w:rsidR="009F779E" w:rsidRPr="00892602" w:rsidRDefault="009F779E" w:rsidP="009762F9">
      <w:pPr>
        <w:pStyle w:val="Heading2"/>
        <w:divId w:val="344603043"/>
        <w:rPr>
          <w:rFonts w:eastAsia="Times New Roman"/>
        </w:rPr>
      </w:pPr>
      <w:bookmarkStart w:id="490" w:name="_Toc520655479"/>
      <w:bookmarkStart w:id="491" w:name="a9_1_Voting_Policies"/>
      <w:r w:rsidRPr="00892602">
        <w:rPr>
          <w:rFonts w:eastAsia="Times New Roman"/>
        </w:rPr>
        <w:t>9.1</w:t>
      </w:r>
      <w:r w:rsidR="00735754" w:rsidRPr="00892602">
        <w:rPr>
          <w:rFonts w:eastAsia="Times New Roman"/>
        </w:rPr>
        <w:tab/>
      </w:r>
      <w:r w:rsidRPr="00892602">
        <w:rPr>
          <w:rFonts w:eastAsia="Times New Roman"/>
        </w:rPr>
        <w:t>Voting Policies</w:t>
      </w:r>
      <w:bookmarkEnd w:id="490"/>
    </w:p>
    <w:bookmarkEnd w:id="491"/>
    <w:p w14:paraId="1C2A15F7" w14:textId="77777777" w:rsidR="009F779E" w:rsidRPr="00892602" w:rsidRDefault="009F779E" w:rsidP="00A75117">
      <w:pPr>
        <w:numPr>
          <w:ilvl w:val="0"/>
          <w:numId w:val="197"/>
        </w:numPr>
        <w:tabs>
          <w:tab w:val="left" w:pos="720"/>
        </w:tabs>
        <w:divId w:val="344603043"/>
      </w:pPr>
      <w:r w:rsidRPr="00892602">
        <w:t>All voting committee members must also be regular members of AMATYC. The AMATYC Board liaison, in collaboration with the AMATYC office, will work with the committee chair or Secretary to confirm AMATYC membership status. Non-AMATYC members may participate in committee work in a non-voting capacity.</w:t>
      </w:r>
    </w:p>
    <w:p w14:paraId="15996506" w14:textId="77777777" w:rsidR="009F779E" w:rsidRPr="00892602" w:rsidRDefault="009F779E" w:rsidP="00A75117">
      <w:pPr>
        <w:numPr>
          <w:ilvl w:val="0"/>
          <w:numId w:val="197"/>
        </w:numPr>
        <w:tabs>
          <w:tab w:val="left" w:pos="720"/>
        </w:tabs>
        <w:divId w:val="344603043"/>
      </w:pPr>
      <w:r w:rsidRPr="00892602">
        <w:t>All members of the committee will have voting rights (although consensus of the committee is preferred over voting.)</w:t>
      </w:r>
    </w:p>
    <w:p w14:paraId="38C544D0" w14:textId="77777777" w:rsidR="009F779E" w:rsidRPr="00892602" w:rsidRDefault="009F779E" w:rsidP="00A75117">
      <w:pPr>
        <w:numPr>
          <w:ilvl w:val="0"/>
          <w:numId w:val="197"/>
        </w:numPr>
        <w:tabs>
          <w:tab w:val="left" w:pos="720"/>
        </w:tabs>
        <w:divId w:val="344603043"/>
      </w:pPr>
      <w:r w:rsidRPr="00892602">
        <w:t>Decisions of a policy nature must be submitted for a vote of all those on the current membership list. In the voting process, a simple majority of those voting will determine the outcome.</w:t>
      </w:r>
    </w:p>
    <w:p w14:paraId="7B928111" w14:textId="4E519BE8" w:rsidR="009F779E" w:rsidRPr="00892602" w:rsidRDefault="00F93EFE" w:rsidP="00017265">
      <w:pPr>
        <w:divId w:val="1474132226"/>
      </w:pPr>
      <w:r w:rsidRPr="00892602">
        <w:t xml:space="preserve"> </w:t>
      </w:r>
    </w:p>
    <w:p w14:paraId="3E6E5227" w14:textId="70E1DA72" w:rsidR="009F779E" w:rsidRPr="00892602" w:rsidRDefault="009F779E" w:rsidP="009762F9">
      <w:pPr>
        <w:pStyle w:val="Heading2"/>
        <w:divId w:val="344603043"/>
        <w:rPr>
          <w:rFonts w:eastAsia="Times New Roman"/>
        </w:rPr>
      </w:pPr>
      <w:bookmarkStart w:id="492" w:name="_Toc520655480"/>
      <w:bookmarkStart w:id="493" w:name="a9_2_Executive_Committee"/>
      <w:r w:rsidRPr="00892602">
        <w:rPr>
          <w:rFonts w:eastAsia="Times New Roman"/>
        </w:rPr>
        <w:t>9.2</w:t>
      </w:r>
      <w:r w:rsidR="00735754" w:rsidRPr="00892602">
        <w:rPr>
          <w:rFonts w:eastAsia="Times New Roman"/>
        </w:rPr>
        <w:tab/>
      </w:r>
      <w:r w:rsidRPr="00892602">
        <w:rPr>
          <w:rFonts w:eastAsia="Times New Roman"/>
        </w:rPr>
        <w:t>Executive Committee</w:t>
      </w:r>
      <w:bookmarkEnd w:id="492"/>
    </w:p>
    <w:bookmarkEnd w:id="493"/>
    <w:p w14:paraId="29526814" w14:textId="77777777" w:rsidR="00F74193" w:rsidRPr="00892602" w:rsidRDefault="009F779E" w:rsidP="00F74193">
      <w:pPr>
        <w:pStyle w:val="BodyText"/>
        <w:spacing w:before="17" w:line="274" w:lineRule="exact"/>
        <w:ind w:left="211" w:right="792"/>
        <w:divId w:val="344603043"/>
        <w:rPr>
          <w:rFonts w:ascii="Verdana" w:hAnsi="Verdana" w:cs="Tahoma"/>
          <w:sz w:val="20"/>
          <w:szCs w:val="20"/>
        </w:rPr>
      </w:pPr>
      <w:r w:rsidRPr="00892602">
        <w:rPr>
          <w:rFonts w:ascii="Verdana" w:hAnsi="Verdana" w:cs="Tahoma"/>
          <w:sz w:val="20"/>
          <w:szCs w:val="20"/>
        </w:rPr>
        <w:t>The committee chair, regional representatives, and at-large representatives (maximum of 3) will form the executive committee of each AMATYC Academic Committee</w:t>
      </w:r>
      <w:r w:rsidRPr="000D7A52">
        <w:rPr>
          <w:rFonts w:ascii="Verdana" w:hAnsi="Verdana" w:cs="Tahoma"/>
          <w:color w:val="0070C0"/>
          <w:sz w:val="20"/>
          <w:szCs w:val="20"/>
        </w:rPr>
        <w:t>.</w:t>
      </w:r>
      <w:r w:rsidRPr="000D7A52">
        <w:rPr>
          <w:rFonts w:ascii="Verdana" w:hAnsi="Verdana" w:cs="Tahoma"/>
          <w:i/>
          <w:iCs/>
          <w:color w:val="0070C0"/>
          <w:sz w:val="20"/>
          <w:szCs w:val="20"/>
        </w:rPr>
        <w:t>&lt;SBM 2010&gt;</w:t>
      </w:r>
      <w:r w:rsidR="00F74193" w:rsidRPr="00892602">
        <w:rPr>
          <w:rFonts w:ascii="Verdana" w:hAnsi="Verdana" w:cs="Tahoma"/>
          <w:color w:val="131313"/>
          <w:sz w:val="20"/>
          <w:szCs w:val="20"/>
        </w:rPr>
        <w:t xml:space="preserve"> The recommendations for regional members come from the regional vice-president and the committee chair. The recommendations for at-large members come from the committee chair. </w:t>
      </w:r>
      <w:r w:rsidR="00F74193" w:rsidRPr="000D7A52">
        <w:rPr>
          <w:rFonts w:ascii="Verdana" w:hAnsi="Verdana" w:cs="Tahoma"/>
          <w:color w:val="0070C0"/>
          <w:sz w:val="20"/>
          <w:szCs w:val="20"/>
        </w:rPr>
        <w:t>&lt;FBM 2015&gt;</w:t>
      </w:r>
    </w:p>
    <w:p w14:paraId="596F8CCC" w14:textId="77777777" w:rsidR="009F779E" w:rsidRPr="00892602" w:rsidRDefault="009F779E">
      <w:pPr>
        <w:divId w:val="344603043"/>
        <w:rPr>
          <w:rFonts w:cs="Tahoma"/>
        </w:rPr>
      </w:pPr>
    </w:p>
    <w:p w14:paraId="27795D88" w14:textId="77777777" w:rsidR="009F779E" w:rsidRPr="00892602" w:rsidRDefault="009F779E" w:rsidP="00017265">
      <w:pPr>
        <w:divId w:val="344603043"/>
        <w:rPr>
          <w:rFonts w:eastAsia="Times New Roman"/>
          <w:b/>
        </w:rPr>
      </w:pPr>
      <w:r w:rsidRPr="00892602">
        <w:rPr>
          <w:rFonts w:eastAsia="Times New Roman"/>
          <w:b/>
        </w:rPr>
        <w:t>General Duties</w:t>
      </w:r>
    </w:p>
    <w:p w14:paraId="7605E1B3" w14:textId="77777777" w:rsidR="009F779E" w:rsidRPr="00892602" w:rsidRDefault="009F779E" w:rsidP="00A75117">
      <w:pPr>
        <w:numPr>
          <w:ilvl w:val="0"/>
          <w:numId w:val="198"/>
        </w:numPr>
        <w:tabs>
          <w:tab w:val="left" w:pos="720"/>
        </w:tabs>
        <w:divId w:val="344603043"/>
      </w:pPr>
      <w:r w:rsidRPr="00892602">
        <w:t>Develop goals, objectives, and action plans and projects in conjunction with committee members and submit the list to the AMATYC Executive Board for approval. These goals, objectives, and projects will be established based on the consensus of the members (either at committee meetings at the annual conference or by communication after the annual conference).</w:t>
      </w:r>
    </w:p>
    <w:p w14:paraId="5AB0922D" w14:textId="77777777" w:rsidR="009F779E" w:rsidRPr="00892602" w:rsidRDefault="009F779E" w:rsidP="00A75117">
      <w:pPr>
        <w:numPr>
          <w:ilvl w:val="1"/>
          <w:numId w:val="198"/>
        </w:numPr>
        <w:tabs>
          <w:tab w:val="left" w:pos="1440"/>
        </w:tabs>
        <w:divId w:val="344603043"/>
      </w:pPr>
      <w:r w:rsidRPr="00892602">
        <w:t>Goals should include the examination of all position statements related to the committee on a regular basis.</w:t>
      </w:r>
    </w:p>
    <w:p w14:paraId="42E4B5D1" w14:textId="77777777" w:rsidR="009F779E" w:rsidRPr="00892602" w:rsidRDefault="009F779E" w:rsidP="00A75117">
      <w:pPr>
        <w:numPr>
          <w:ilvl w:val="1"/>
          <w:numId w:val="198"/>
        </w:numPr>
        <w:tabs>
          <w:tab w:val="left" w:pos="1440"/>
        </w:tabs>
        <w:divId w:val="344603043"/>
      </w:pPr>
      <w:r w:rsidRPr="00892602">
        <w:t>Objectives should include making appropriate recommendations on all of these position statements which are scheduled for review in the term of this committee, and should include a list of those position statements.</w:t>
      </w:r>
    </w:p>
    <w:p w14:paraId="5B1FFB3A" w14:textId="77777777" w:rsidR="009F779E" w:rsidRPr="00892602" w:rsidRDefault="009F779E" w:rsidP="00A75117">
      <w:pPr>
        <w:numPr>
          <w:ilvl w:val="1"/>
          <w:numId w:val="198"/>
        </w:numPr>
        <w:tabs>
          <w:tab w:val="left" w:pos="1440"/>
        </w:tabs>
        <w:divId w:val="344603043"/>
      </w:pPr>
      <w:r w:rsidRPr="00892602">
        <w:t xml:space="preserve">Objectives should include issues of implementation of </w:t>
      </w:r>
      <w:r w:rsidRPr="00892602">
        <w:rPr>
          <w:i/>
          <w:iCs/>
        </w:rPr>
        <w:t>Beyond Crossroads</w:t>
      </w:r>
      <w:r w:rsidRPr="00892602">
        <w:t xml:space="preserve"> and equal opportunity in mathematics. </w:t>
      </w:r>
      <w:r w:rsidRPr="000D7A52">
        <w:rPr>
          <w:i/>
          <w:iCs/>
          <w:color w:val="0070C0"/>
        </w:rPr>
        <w:t>&lt;SBM 2007&gt;</w:t>
      </w:r>
    </w:p>
    <w:p w14:paraId="74F5B3EA" w14:textId="77777777" w:rsidR="009F779E" w:rsidRPr="00892602" w:rsidRDefault="009F779E" w:rsidP="00A75117">
      <w:pPr>
        <w:numPr>
          <w:ilvl w:val="0"/>
          <w:numId w:val="198"/>
        </w:numPr>
        <w:tabs>
          <w:tab w:val="left" w:pos="720"/>
        </w:tabs>
        <w:divId w:val="344603043"/>
      </w:pPr>
      <w:r w:rsidRPr="00892602">
        <w:t>Develop long range plans for the committee and help maintain a viable committee structure.</w:t>
      </w:r>
    </w:p>
    <w:p w14:paraId="1103FBAA" w14:textId="77777777" w:rsidR="009F779E" w:rsidRPr="00892602" w:rsidRDefault="009F779E" w:rsidP="00A75117">
      <w:pPr>
        <w:numPr>
          <w:ilvl w:val="0"/>
          <w:numId w:val="198"/>
        </w:numPr>
        <w:tabs>
          <w:tab w:val="left" w:pos="720"/>
        </w:tabs>
        <w:divId w:val="344603043"/>
      </w:pPr>
      <w:r w:rsidRPr="00892602">
        <w:t>Develop a budget according to the timelines established by the AMATYC Executive Board.</w:t>
      </w:r>
    </w:p>
    <w:p w14:paraId="60DA72B6" w14:textId="77777777" w:rsidR="009F779E" w:rsidRPr="00892602" w:rsidRDefault="009F779E" w:rsidP="00A75117">
      <w:pPr>
        <w:numPr>
          <w:ilvl w:val="0"/>
          <w:numId w:val="198"/>
        </w:numPr>
        <w:tabs>
          <w:tab w:val="left" w:pos="720"/>
        </w:tabs>
        <w:divId w:val="344603043"/>
      </w:pPr>
      <w:r w:rsidRPr="00892602">
        <w:t xml:space="preserve">Keep all committee members, the Executive Board, and the general membership abreast of committee action plans and projects, through correspondence, committee newsletter, or the </w:t>
      </w:r>
      <w:r w:rsidRPr="00892602">
        <w:rPr>
          <w:i/>
          <w:iCs/>
        </w:rPr>
        <w:t>AMATYC News</w:t>
      </w:r>
      <w:r w:rsidRPr="00892602">
        <w:t>.</w:t>
      </w:r>
    </w:p>
    <w:p w14:paraId="376F94AC" w14:textId="77777777" w:rsidR="009F779E" w:rsidRPr="00892602" w:rsidRDefault="009F779E" w:rsidP="00A75117">
      <w:pPr>
        <w:numPr>
          <w:ilvl w:val="0"/>
          <w:numId w:val="198"/>
        </w:numPr>
        <w:tabs>
          <w:tab w:val="left" w:pos="720"/>
        </w:tabs>
        <w:divId w:val="344603043"/>
      </w:pPr>
      <w:r w:rsidRPr="00892602">
        <w:t xml:space="preserve">Provide information on, promote the work of, and recruit members for the committee by providing updates to the general membership in their region at the regional breakfast held at the national conference, affiliate meetings, and other regional functions. This responsibility falls to the committee chair if a region is not currently represented on the executive committee. </w:t>
      </w:r>
      <w:r w:rsidRPr="000D7A52">
        <w:rPr>
          <w:i/>
          <w:iCs/>
          <w:color w:val="0070C0"/>
        </w:rPr>
        <w:t>&lt;SBM 2007&gt;</w:t>
      </w:r>
    </w:p>
    <w:p w14:paraId="4EA75B2E" w14:textId="77777777" w:rsidR="009F779E" w:rsidRPr="00892602" w:rsidRDefault="009F779E" w:rsidP="00A75117">
      <w:pPr>
        <w:numPr>
          <w:ilvl w:val="0"/>
          <w:numId w:val="198"/>
        </w:numPr>
        <w:tabs>
          <w:tab w:val="left" w:pos="720"/>
        </w:tabs>
        <w:divId w:val="344603043"/>
      </w:pPr>
      <w:r w:rsidRPr="00892602">
        <w:t xml:space="preserve">Contact AMATYC affiliate organizations within the region they represent to determine if the affiliate organizations have similar committees. Working together, whenever possible, could avoid duplication of efforts and also improve ties with affiliate organizations. </w:t>
      </w:r>
      <w:r w:rsidRPr="000D7A52">
        <w:rPr>
          <w:i/>
          <w:iCs/>
          <w:color w:val="0070C0"/>
        </w:rPr>
        <w:t>&lt;SBM 2007&gt;</w:t>
      </w:r>
    </w:p>
    <w:p w14:paraId="0561E59B" w14:textId="77777777" w:rsidR="009F779E" w:rsidRPr="00892602" w:rsidRDefault="009F779E" w:rsidP="00A75117">
      <w:pPr>
        <w:numPr>
          <w:ilvl w:val="0"/>
          <w:numId w:val="198"/>
        </w:numPr>
        <w:tabs>
          <w:tab w:val="left" w:pos="720"/>
        </w:tabs>
        <w:divId w:val="344603043"/>
      </w:pPr>
      <w:r w:rsidRPr="00892602">
        <w:t>Set deadline dates for all projects and goals.</w:t>
      </w:r>
    </w:p>
    <w:p w14:paraId="17B22262" w14:textId="77777777" w:rsidR="009F779E" w:rsidRPr="00892602" w:rsidRDefault="009F779E" w:rsidP="00A75117">
      <w:pPr>
        <w:numPr>
          <w:ilvl w:val="0"/>
          <w:numId w:val="198"/>
        </w:numPr>
        <w:tabs>
          <w:tab w:val="left" w:pos="720"/>
        </w:tabs>
        <w:divId w:val="344603043"/>
      </w:pPr>
      <w:r w:rsidRPr="00892602">
        <w:t>Meet at least once at the national conference each year.</w:t>
      </w:r>
    </w:p>
    <w:p w14:paraId="27DDD07C" w14:textId="77777777" w:rsidR="009F779E" w:rsidRPr="00892602" w:rsidRDefault="009F779E" w:rsidP="00A75117">
      <w:pPr>
        <w:numPr>
          <w:ilvl w:val="0"/>
          <w:numId w:val="198"/>
        </w:numPr>
        <w:tabs>
          <w:tab w:val="left" w:pos="720"/>
        </w:tabs>
        <w:divId w:val="344603043"/>
      </w:pPr>
      <w:r w:rsidRPr="00892602">
        <w:t>Perform duties of th</w:t>
      </w:r>
      <w:r w:rsidR="00B93CA7" w:rsidRPr="00892602">
        <w:t>e committee throughout the year.</w:t>
      </w:r>
    </w:p>
    <w:p w14:paraId="76EAB181" w14:textId="4AE134BD" w:rsidR="009F779E" w:rsidRPr="00892602" w:rsidRDefault="009F779E" w:rsidP="009762F9">
      <w:pPr>
        <w:pStyle w:val="Heading2"/>
        <w:divId w:val="344603043"/>
        <w:rPr>
          <w:rFonts w:eastAsia="Times New Roman"/>
        </w:rPr>
      </w:pPr>
      <w:bookmarkStart w:id="494" w:name="_Toc435003559"/>
      <w:bookmarkStart w:id="495" w:name="_Toc520655481"/>
      <w:bookmarkStart w:id="496" w:name="a9_3_Academic_Committee_Chair"/>
      <w:r w:rsidRPr="00892602">
        <w:rPr>
          <w:rFonts w:eastAsia="Times New Roman"/>
        </w:rPr>
        <w:t>9.3</w:t>
      </w:r>
      <w:r w:rsidR="00735754" w:rsidRPr="00892602">
        <w:rPr>
          <w:rFonts w:eastAsia="Times New Roman"/>
        </w:rPr>
        <w:tab/>
      </w:r>
      <w:r w:rsidRPr="00892602">
        <w:rPr>
          <w:rFonts w:eastAsia="Times New Roman"/>
        </w:rPr>
        <w:t>Academic Committee Chair</w:t>
      </w:r>
      <w:bookmarkEnd w:id="494"/>
      <w:bookmarkEnd w:id="495"/>
    </w:p>
    <w:bookmarkEnd w:id="496"/>
    <w:p w14:paraId="24A89C99" w14:textId="77777777" w:rsidR="009F779E" w:rsidRPr="00892602" w:rsidRDefault="009F779E" w:rsidP="00F0715A">
      <w:pPr>
        <w:divId w:val="344603043"/>
        <w:rPr>
          <w:rFonts w:eastAsia="Times New Roman"/>
          <w:b/>
        </w:rPr>
      </w:pPr>
      <w:r w:rsidRPr="00892602">
        <w:rPr>
          <w:rFonts w:eastAsia="Times New Roman"/>
          <w:b/>
        </w:rPr>
        <w:t>Appointment Process</w:t>
      </w:r>
    </w:p>
    <w:p w14:paraId="738C616F" w14:textId="77777777" w:rsidR="009F779E" w:rsidRPr="00892602" w:rsidRDefault="009F779E">
      <w:pPr>
        <w:divId w:val="344603043"/>
      </w:pPr>
      <w:r w:rsidRPr="00892602">
        <w:t>The executive committee for each academic committee will solicit names of potential chairs from the membership of the committee through the committee newsletter and/or at the annual conference. From those names submitted, the executive committee will recommend no more than two names to the AMATYC President-Elect for consideration. Each potential chair recommended to the President-Elect from the executive committee, and any other interested potential chair, will submit a short statement to the President-Elect outlining his/her qualification, plans, etc. for the committee. The AMATYC President-Elect will recommend committee chair appointments to the President who will submit them for approval by the Executive Board.</w:t>
      </w:r>
    </w:p>
    <w:p w14:paraId="6B82E6F1" w14:textId="77777777" w:rsidR="003E79E8" w:rsidRPr="00892602" w:rsidRDefault="009F779E" w:rsidP="00F0715A">
      <w:pPr>
        <w:divId w:val="344603043"/>
        <w:rPr>
          <w:rFonts w:eastAsia="Times New Roman"/>
          <w:b/>
        </w:rPr>
      </w:pPr>
      <w:r w:rsidRPr="00892602">
        <w:rPr>
          <w:rFonts w:eastAsia="Times New Roman"/>
          <w:b/>
        </w:rPr>
        <w:t>Term of Office</w:t>
      </w:r>
      <w:r w:rsidR="003E79E8" w:rsidRPr="00892602">
        <w:rPr>
          <w:rFonts w:eastAsia="Times New Roman"/>
          <w:b/>
        </w:rPr>
        <w:t xml:space="preserve"> </w:t>
      </w:r>
      <w:r w:rsidR="003E79E8" w:rsidRPr="00813E8C">
        <w:rPr>
          <w:rFonts w:eastAsia="Times New Roman"/>
          <w:b/>
          <w:color w:val="0070C0"/>
        </w:rPr>
        <w:t>&lt;Email 2017&gt;</w:t>
      </w:r>
    </w:p>
    <w:p w14:paraId="17E2A310" w14:textId="77777777" w:rsidR="003E79E8" w:rsidRPr="00892602" w:rsidRDefault="003E79E8" w:rsidP="003E79E8">
      <w:pPr>
        <w:widowControl w:val="0"/>
        <w:autoSpaceDE w:val="0"/>
        <w:autoSpaceDN w:val="0"/>
        <w:adjustRightInd w:val="0"/>
        <w:contextualSpacing/>
        <w:divId w:val="344603043"/>
        <w:rPr>
          <w:i/>
          <w:iCs/>
        </w:rPr>
      </w:pPr>
      <w:r w:rsidRPr="00892602">
        <w:t xml:space="preserve">The term length is two years. The starting date of each term is January 1 in even-numbered years, and the ending date is December 31 in the next odd-numbered year. The term limit is three consecutive terms; exceptions may be granted by the board to waive the term limit for extenuating circumstances by a 2/3 vote of the entire board, or 9 votes. In the event that a committee chair resigns or is removed by the Executive Board, the AMATYC President will appoint an interim chair to serve the remainder of the term. </w:t>
      </w:r>
      <w:r w:rsidRPr="00813E8C">
        <w:rPr>
          <w:i/>
          <w:iCs/>
          <w:color w:val="0070C0"/>
        </w:rPr>
        <w:t xml:space="preserve">&lt;FBM 2007&gt; </w:t>
      </w:r>
    </w:p>
    <w:p w14:paraId="6C966BDC" w14:textId="77777777" w:rsidR="003E79E8" w:rsidRPr="00892602" w:rsidRDefault="003E79E8" w:rsidP="003E79E8">
      <w:pPr>
        <w:widowControl w:val="0"/>
        <w:autoSpaceDE w:val="0"/>
        <w:autoSpaceDN w:val="0"/>
        <w:adjustRightInd w:val="0"/>
        <w:contextualSpacing/>
        <w:divId w:val="344603043"/>
        <w:rPr>
          <w:iCs/>
        </w:rPr>
      </w:pPr>
    </w:p>
    <w:p w14:paraId="61B4C8F6" w14:textId="77777777" w:rsidR="003E79E8" w:rsidRPr="00892602" w:rsidRDefault="003E79E8" w:rsidP="003E79E8">
      <w:pPr>
        <w:widowControl w:val="0"/>
        <w:autoSpaceDE w:val="0"/>
        <w:autoSpaceDN w:val="0"/>
        <w:adjustRightInd w:val="0"/>
        <w:contextualSpacing/>
        <w:divId w:val="344603043"/>
        <w:rPr>
          <w:iCs/>
        </w:rPr>
      </w:pPr>
      <w:r w:rsidRPr="00892602">
        <w:t>Ideally, committee chair appointments should be made in spring or summer prior to the change of officers to allow for a smooth transition, and to allow the incoming chair to participate in identifying potential regional and at-large committee representatives.</w:t>
      </w:r>
    </w:p>
    <w:p w14:paraId="6F8E70E3" w14:textId="77777777" w:rsidR="003E79E8" w:rsidRPr="00892602" w:rsidRDefault="003E79E8" w:rsidP="003E79E8">
      <w:pPr>
        <w:widowControl w:val="0"/>
        <w:autoSpaceDE w:val="0"/>
        <w:autoSpaceDN w:val="0"/>
        <w:adjustRightInd w:val="0"/>
        <w:contextualSpacing/>
        <w:divId w:val="344603043"/>
        <w:rPr>
          <w:i/>
          <w:iCs/>
        </w:rPr>
      </w:pPr>
    </w:p>
    <w:p w14:paraId="468DA768" w14:textId="77777777" w:rsidR="009F779E" w:rsidRPr="00892602" w:rsidRDefault="009F779E" w:rsidP="00F0715A">
      <w:pPr>
        <w:divId w:val="344603043"/>
        <w:rPr>
          <w:rFonts w:eastAsia="Times New Roman"/>
          <w:b/>
        </w:rPr>
      </w:pPr>
      <w:r w:rsidRPr="00892602">
        <w:rPr>
          <w:rFonts w:eastAsia="Times New Roman"/>
          <w:b/>
        </w:rPr>
        <w:t>General Duties</w:t>
      </w:r>
    </w:p>
    <w:p w14:paraId="435C0CD5" w14:textId="77777777" w:rsidR="009F779E" w:rsidRPr="00892602" w:rsidRDefault="009F779E" w:rsidP="00A75117">
      <w:pPr>
        <w:numPr>
          <w:ilvl w:val="0"/>
          <w:numId w:val="199"/>
        </w:numPr>
        <w:tabs>
          <w:tab w:val="left" w:pos="720"/>
        </w:tabs>
        <w:divId w:val="344603043"/>
      </w:pPr>
      <w:r w:rsidRPr="00892602">
        <w:t>Work with the Executive Committee to develop a budget for the committee, and submit it to the Treasurer according to the established schedule.</w:t>
      </w:r>
    </w:p>
    <w:p w14:paraId="3D652F3B" w14:textId="77777777" w:rsidR="009F779E" w:rsidRPr="00892602" w:rsidRDefault="009F779E" w:rsidP="00A75117">
      <w:pPr>
        <w:numPr>
          <w:ilvl w:val="0"/>
          <w:numId w:val="199"/>
        </w:numPr>
        <w:tabs>
          <w:tab w:val="left" w:pos="720"/>
        </w:tabs>
        <w:divId w:val="344603043"/>
      </w:pPr>
      <w:r w:rsidRPr="00892602">
        <w:t>Work closely with the Executive Board liaison.</w:t>
      </w:r>
    </w:p>
    <w:p w14:paraId="6DD1BAD4" w14:textId="77777777" w:rsidR="009F779E" w:rsidRPr="00892602" w:rsidRDefault="009F779E" w:rsidP="00A75117">
      <w:pPr>
        <w:numPr>
          <w:ilvl w:val="0"/>
          <w:numId w:val="199"/>
        </w:numPr>
        <w:tabs>
          <w:tab w:val="left" w:pos="720"/>
        </w:tabs>
        <w:divId w:val="344603043"/>
      </w:pPr>
      <w:r w:rsidRPr="00892602">
        <w:t>Personally meet with the AMATYC Executive Board at the annual conference and give an annual committee report. This means that the committee chair needs to attend the conference and submit a written report to the AMATYC President by the deadline (see reimbursement policy). The committee chair will also submit a report to the AMATYC President by the deadline for the Spring Board meeting.</w:t>
      </w:r>
    </w:p>
    <w:p w14:paraId="21F95366" w14:textId="77777777" w:rsidR="009F779E" w:rsidRPr="00892602" w:rsidRDefault="009F779E" w:rsidP="00A75117">
      <w:pPr>
        <w:numPr>
          <w:ilvl w:val="0"/>
          <w:numId w:val="199"/>
        </w:numPr>
        <w:shd w:val="clear" w:color="auto" w:fill="FFFFFF"/>
        <w:tabs>
          <w:tab w:val="left" w:pos="720"/>
        </w:tabs>
        <w:divId w:val="344603043"/>
      </w:pPr>
      <w:r w:rsidRPr="00892602">
        <w:t xml:space="preserve">Meet with the President-Elect and the AMATYC Board at each fall board meeting to help the committees develop strategies to implement AMATYC’s strategic plan. </w:t>
      </w:r>
      <w:r w:rsidRPr="00892602">
        <w:rPr>
          <w:i/>
          <w:iCs/>
          <w:color w:val="0000FF"/>
        </w:rPr>
        <w:t>&lt;SBM 2008&gt;</w:t>
      </w:r>
    </w:p>
    <w:p w14:paraId="7501379C" w14:textId="77777777" w:rsidR="009F779E" w:rsidRPr="00892602" w:rsidRDefault="009F779E" w:rsidP="00A75117">
      <w:pPr>
        <w:numPr>
          <w:ilvl w:val="0"/>
          <w:numId w:val="199"/>
        </w:numPr>
        <w:tabs>
          <w:tab w:val="left" w:pos="720"/>
        </w:tabs>
        <w:divId w:val="344603043"/>
      </w:pPr>
      <w:r w:rsidRPr="00892602">
        <w:t>Update the goals and objectives of the committee for the Policy and Procedures Manual, and submit to the President.</w:t>
      </w:r>
    </w:p>
    <w:p w14:paraId="4ABF476B" w14:textId="77777777" w:rsidR="009F779E" w:rsidRPr="00892602" w:rsidRDefault="009F779E" w:rsidP="00A75117">
      <w:pPr>
        <w:numPr>
          <w:ilvl w:val="0"/>
          <w:numId w:val="199"/>
        </w:numPr>
        <w:tabs>
          <w:tab w:val="left" w:pos="720"/>
        </w:tabs>
        <w:divId w:val="344603043"/>
      </w:pPr>
      <w:r w:rsidRPr="00892602">
        <w:t>Forward all cash donations to the Treasurer who will then channel the money to the appropriate account. The Local Events Coordinator will provide the Conference Coordinator and Treasurer with information regarding donations for conferences.</w:t>
      </w:r>
    </w:p>
    <w:p w14:paraId="2723B581" w14:textId="77777777" w:rsidR="009F779E" w:rsidRPr="00892602" w:rsidRDefault="009F779E" w:rsidP="00A75117">
      <w:pPr>
        <w:numPr>
          <w:ilvl w:val="0"/>
          <w:numId w:val="199"/>
        </w:numPr>
        <w:tabs>
          <w:tab w:val="left" w:pos="720"/>
        </w:tabs>
        <w:divId w:val="344603043"/>
      </w:pPr>
      <w:r w:rsidRPr="00892602">
        <w:t>Submit all letters, reports, surveys, etc. that involve correspondence with the membership of AMATYC to the AMATYC Editing Director for its approval. All such documents MUST have the word "draft" written on every page until approval is granted by either the Executive Board or, in the case of position statements, the Delegate Assembly.</w:t>
      </w:r>
    </w:p>
    <w:p w14:paraId="1FF6E357" w14:textId="77777777" w:rsidR="009F779E" w:rsidRPr="00892602" w:rsidRDefault="009F779E" w:rsidP="00A75117">
      <w:pPr>
        <w:numPr>
          <w:ilvl w:val="0"/>
          <w:numId w:val="199"/>
        </w:numPr>
        <w:tabs>
          <w:tab w:val="left" w:pos="720"/>
        </w:tabs>
        <w:divId w:val="344603043"/>
      </w:pPr>
      <w:r w:rsidRPr="00892602">
        <w:t>Collaborate and communicate with other academic committee chairs whenever possible.</w:t>
      </w:r>
    </w:p>
    <w:p w14:paraId="5D7C5366" w14:textId="77777777" w:rsidR="009F779E" w:rsidRPr="00892602" w:rsidRDefault="009F779E" w:rsidP="00A75117">
      <w:pPr>
        <w:numPr>
          <w:ilvl w:val="0"/>
          <w:numId w:val="199"/>
        </w:numPr>
        <w:tabs>
          <w:tab w:val="left" w:pos="720"/>
        </w:tabs>
        <w:divId w:val="344603043"/>
      </w:pPr>
      <w:r w:rsidRPr="00892602">
        <w:t>Perform all duties as outlined in the Policy and Procedures Manual.</w:t>
      </w:r>
    </w:p>
    <w:p w14:paraId="0598653F" w14:textId="77777777" w:rsidR="009F779E" w:rsidRPr="00892602" w:rsidRDefault="009F779E" w:rsidP="00A75117">
      <w:pPr>
        <w:numPr>
          <w:ilvl w:val="0"/>
          <w:numId w:val="199"/>
        </w:numPr>
        <w:tabs>
          <w:tab w:val="left" w:pos="720"/>
        </w:tabs>
        <w:divId w:val="344603043"/>
      </w:pPr>
      <w:r w:rsidRPr="00892602">
        <w:t>Perform all other duties necessary for the committee to function.</w:t>
      </w:r>
    </w:p>
    <w:p w14:paraId="4270D8A9" w14:textId="77777777" w:rsidR="009F779E" w:rsidRPr="00892602" w:rsidRDefault="009F779E" w:rsidP="00F0715A">
      <w:pPr>
        <w:divId w:val="344603043"/>
        <w:rPr>
          <w:rFonts w:eastAsia="Times New Roman"/>
          <w:b/>
        </w:rPr>
      </w:pPr>
      <w:r w:rsidRPr="00892602">
        <w:rPr>
          <w:rFonts w:eastAsia="Times New Roman"/>
          <w:b/>
        </w:rPr>
        <w:t>Conference Duties</w:t>
      </w:r>
    </w:p>
    <w:p w14:paraId="7E349CC3" w14:textId="77777777" w:rsidR="009F779E" w:rsidRPr="00892602" w:rsidRDefault="009F779E" w:rsidP="00A75117">
      <w:pPr>
        <w:numPr>
          <w:ilvl w:val="0"/>
          <w:numId w:val="200"/>
        </w:numPr>
        <w:tabs>
          <w:tab w:val="left" w:pos="720"/>
        </w:tabs>
        <w:divId w:val="344603043"/>
      </w:pPr>
      <w:r w:rsidRPr="00892602">
        <w:t>Arrange activities for the annual conference. Relay this information to the AMATYC Program Coordinator and Local Events Coordinators. Effective with the 2006 conference program, AMATYC academic committees are limited to one non-reviewed event, not including themed sessions or committee meetings, during regular session program times. These events include any combination of sharing sessions or committee-sponsored sessions. Additional committee-sponsored sessions are subject to review. Committees are permitted to select from either two one-hour committee sessions or one one-and-one-half hour session at each conference. Chairs must recognize that it may be necessary to schedule the one-and-one-half hour format at the beginning or at the end of the daily schedule.</w:t>
      </w:r>
    </w:p>
    <w:p w14:paraId="436EEF15" w14:textId="77777777" w:rsidR="009F779E" w:rsidRPr="00892602" w:rsidRDefault="009F779E" w:rsidP="00A75117">
      <w:pPr>
        <w:numPr>
          <w:ilvl w:val="0"/>
          <w:numId w:val="200"/>
        </w:numPr>
        <w:tabs>
          <w:tab w:val="left" w:pos="720"/>
        </w:tabs>
        <w:divId w:val="344603043"/>
      </w:pPr>
      <w:r w:rsidRPr="00892602">
        <w:t>Coordinate all meetings and activities of the committee with members.</w:t>
      </w:r>
    </w:p>
    <w:p w14:paraId="11D6D76B" w14:textId="77777777" w:rsidR="009F779E" w:rsidRPr="00892602" w:rsidRDefault="009F779E" w:rsidP="00A75117">
      <w:pPr>
        <w:numPr>
          <w:ilvl w:val="0"/>
          <w:numId w:val="200"/>
        </w:numPr>
        <w:tabs>
          <w:tab w:val="left" w:pos="720"/>
        </w:tabs>
        <w:divId w:val="344603043"/>
      </w:pPr>
      <w:r w:rsidRPr="00892602">
        <w:t>Participate in the AMATYC services exposition at each conference, to display information about the committee, for informational, recruitment, and other purposes.</w:t>
      </w:r>
    </w:p>
    <w:p w14:paraId="7A12CEBA" w14:textId="77777777" w:rsidR="009F779E" w:rsidRPr="00892602" w:rsidRDefault="009F779E" w:rsidP="00A75117">
      <w:pPr>
        <w:numPr>
          <w:ilvl w:val="0"/>
          <w:numId w:val="200"/>
        </w:numPr>
        <w:tabs>
          <w:tab w:val="left" w:pos="720"/>
        </w:tabs>
        <w:divId w:val="344603043"/>
      </w:pPr>
      <w:r w:rsidRPr="00892602">
        <w:t>Prepare speaker evaluation forms using provided template to be used for themed sessions, and organize and maintain records of themed session speaker evaluation forms.</w:t>
      </w:r>
    </w:p>
    <w:p w14:paraId="3E91B1E0" w14:textId="77777777" w:rsidR="009F779E" w:rsidRPr="00892602" w:rsidRDefault="009F779E" w:rsidP="00A75117">
      <w:pPr>
        <w:numPr>
          <w:ilvl w:val="0"/>
          <w:numId w:val="200"/>
        </w:numPr>
        <w:tabs>
          <w:tab w:val="left" w:pos="720"/>
        </w:tabs>
        <w:divId w:val="344603043"/>
      </w:pPr>
      <w:r w:rsidRPr="00892602">
        <w:t>Serve on the committee to review proposals for annual conference, but review only those proposals that relate to the work of the affected academic committee.</w:t>
      </w:r>
    </w:p>
    <w:p w14:paraId="7661C566" w14:textId="77777777" w:rsidR="009F779E" w:rsidRPr="00892602" w:rsidRDefault="009F779E" w:rsidP="00F0715A">
      <w:pPr>
        <w:divId w:val="344603043"/>
        <w:rPr>
          <w:rFonts w:eastAsia="Times New Roman"/>
          <w:b/>
        </w:rPr>
      </w:pPr>
      <w:r w:rsidRPr="00892602">
        <w:rPr>
          <w:rFonts w:eastAsia="Times New Roman"/>
          <w:b/>
        </w:rPr>
        <w:t>Membership Responsibilities</w:t>
      </w:r>
    </w:p>
    <w:p w14:paraId="1FDED0E5" w14:textId="77777777" w:rsidR="009F779E" w:rsidRPr="00892602" w:rsidRDefault="009F779E" w:rsidP="00A75117">
      <w:pPr>
        <w:numPr>
          <w:ilvl w:val="0"/>
          <w:numId w:val="201"/>
        </w:numPr>
        <w:tabs>
          <w:tab w:val="left" w:pos="720"/>
        </w:tabs>
        <w:divId w:val="344603043"/>
      </w:pPr>
      <w:r w:rsidRPr="00892602">
        <w:t xml:space="preserve">Make a call for committee members in the </w:t>
      </w:r>
      <w:r w:rsidRPr="00892602">
        <w:rPr>
          <w:i/>
          <w:iCs/>
        </w:rPr>
        <w:t>AMATYC News</w:t>
      </w:r>
      <w:r w:rsidRPr="00892602">
        <w:t xml:space="preserve"> at least once per year.</w:t>
      </w:r>
    </w:p>
    <w:p w14:paraId="420097F7" w14:textId="77777777" w:rsidR="009F779E" w:rsidRPr="00892602" w:rsidRDefault="009F779E" w:rsidP="00A75117">
      <w:pPr>
        <w:numPr>
          <w:ilvl w:val="0"/>
          <w:numId w:val="201"/>
        </w:numPr>
        <w:tabs>
          <w:tab w:val="left" w:pos="720"/>
        </w:tabs>
        <w:divId w:val="344603043"/>
      </w:pPr>
      <w:r w:rsidRPr="00892602">
        <w:t>Maintain accurate records of committee membership, including deletion for those who have not been active with the committee for an extended period.</w:t>
      </w:r>
    </w:p>
    <w:p w14:paraId="2BD2B01B" w14:textId="77777777" w:rsidR="009F779E" w:rsidRPr="00892602" w:rsidRDefault="009F779E" w:rsidP="00A75117">
      <w:pPr>
        <w:numPr>
          <w:ilvl w:val="0"/>
          <w:numId w:val="201"/>
        </w:numPr>
        <w:tabs>
          <w:tab w:val="left" w:pos="720"/>
        </w:tabs>
        <w:divId w:val="344603043"/>
      </w:pPr>
      <w:r w:rsidRPr="00892602">
        <w:t>Ensure that committee newsletters are routinely provided to all AMATYC affiliate presidents and AMATYC Executive Board members. Mailing labels and email addresses for affiliate presidents may be obtained from the AMATYC Secretary or AMATYC office.</w:t>
      </w:r>
    </w:p>
    <w:p w14:paraId="4CBAB953" w14:textId="77777777" w:rsidR="009F779E" w:rsidRPr="00892602" w:rsidRDefault="009F779E" w:rsidP="00A75117">
      <w:pPr>
        <w:numPr>
          <w:ilvl w:val="0"/>
          <w:numId w:val="201"/>
        </w:numPr>
        <w:tabs>
          <w:tab w:val="left" w:pos="720"/>
        </w:tabs>
        <w:divId w:val="344603043"/>
      </w:pPr>
      <w:r w:rsidRPr="00892602">
        <w:t>Communicate committee activities regularly throughout the year to the members, via a newsletter, committee website, or both. Newsletters should contain news relating to the committee, as well as information of interest to the committee members, and can be sent electronically or in print. The website should provide up-to-date information, and encourage membership activity with the committee. If the newsletter is the sole means of communication for committee activities, then it must be published at least two times a year.</w:t>
      </w:r>
    </w:p>
    <w:p w14:paraId="326483DD" w14:textId="77777777" w:rsidR="009F779E" w:rsidRPr="00892602" w:rsidRDefault="009F779E" w:rsidP="00A75117">
      <w:pPr>
        <w:numPr>
          <w:ilvl w:val="0"/>
          <w:numId w:val="201"/>
        </w:numPr>
        <w:tabs>
          <w:tab w:val="left" w:pos="720"/>
        </w:tabs>
        <w:divId w:val="344603043"/>
      </w:pPr>
      <w:r w:rsidRPr="00892602">
        <w:t xml:space="preserve">Provide information on, promote the work of, and recruit members for the committee by providing updates to the general membership in their region at the regional breakfast held at the national conference, affiliate meetings, and other regional functions for those regions not currently represented on the executive committee. </w:t>
      </w:r>
      <w:r w:rsidRPr="00892602">
        <w:rPr>
          <w:i/>
          <w:iCs/>
          <w:color w:val="0000FF"/>
        </w:rPr>
        <w:t>&lt;SBM 2007&gt;</w:t>
      </w:r>
    </w:p>
    <w:p w14:paraId="55237F8A" w14:textId="77777777" w:rsidR="009F779E" w:rsidRPr="00892602" w:rsidRDefault="009F779E" w:rsidP="00A75117">
      <w:pPr>
        <w:numPr>
          <w:ilvl w:val="0"/>
          <w:numId w:val="201"/>
        </w:numPr>
        <w:tabs>
          <w:tab w:val="left" w:pos="720"/>
        </w:tabs>
        <w:divId w:val="344603043"/>
      </w:pPr>
      <w:r w:rsidRPr="00892602">
        <w:t xml:space="preserve">Encourage articles to be submitted to </w:t>
      </w:r>
      <w:r w:rsidRPr="00892602">
        <w:rPr>
          <w:i/>
          <w:iCs/>
        </w:rPr>
        <w:t>The MathAMATYC Educator</w:t>
      </w:r>
      <w:r w:rsidRPr="00892602">
        <w:t xml:space="preserve">, and news items to the </w:t>
      </w:r>
      <w:r w:rsidRPr="00892602">
        <w:rPr>
          <w:i/>
          <w:iCs/>
        </w:rPr>
        <w:t>AMATYC News</w:t>
      </w:r>
      <w:r w:rsidRPr="00892602">
        <w:t>.</w:t>
      </w:r>
    </w:p>
    <w:p w14:paraId="4DE0AB32" w14:textId="77777777" w:rsidR="009F779E" w:rsidRPr="00892602" w:rsidRDefault="009F779E" w:rsidP="00A75117">
      <w:pPr>
        <w:numPr>
          <w:ilvl w:val="0"/>
          <w:numId w:val="201"/>
        </w:numPr>
        <w:tabs>
          <w:tab w:val="left" w:pos="720"/>
        </w:tabs>
        <w:divId w:val="344603043"/>
      </w:pPr>
      <w:r w:rsidRPr="00892602">
        <w:t>Keep executive committee members abreast of current information relative to committee goals and assure that the committee goals are being accomplished.</w:t>
      </w:r>
    </w:p>
    <w:p w14:paraId="3F1483BE" w14:textId="77777777" w:rsidR="009F779E" w:rsidRPr="00892602" w:rsidRDefault="009F779E" w:rsidP="00A75117">
      <w:pPr>
        <w:numPr>
          <w:ilvl w:val="0"/>
          <w:numId w:val="201"/>
        </w:numPr>
        <w:tabs>
          <w:tab w:val="left" w:pos="720"/>
        </w:tabs>
        <w:divId w:val="344603043"/>
      </w:pPr>
      <w:r w:rsidRPr="00892602">
        <w:t xml:space="preserve">Submit at least two reports per year (or as requested) for the </w:t>
      </w:r>
      <w:r w:rsidRPr="00892602">
        <w:rPr>
          <w:i/>
          <w:iCs/>
        </w:rPr>
        <w:t>AMATYC News</w:t>
      </w:r>
      <w:r w:rsidRPr="00892602">
        <w:t>.</w:t>
      </w:r>
    </w:p>
    <w:p w14:paraId="02430B13" w14:textId="0013DD84" w:rsidR="009F779E" w:rsidRPr="00892602" w:rsidRDefault="009F779E" w:rsidP="00480238">
      <w:pPr>
        <w:divId w:val="596058525"/>
      </w:pPr>
    </w:p>
    <w:p w14:paraId="610C9917" w14:textId="020C68A3" w:rsidR="009F779E" w:rsidRPr="00892602" w:rsidRDefault="009F779E" w:rsidP="009762F9">
      <w:pPr>
        <w:pStyle w:val="Heading3"/>
        <w:divId w:val="344603043"/>
        <w:rPr>
          <w:rFonts w:eastAsia="Times New Roman"/>
        </w:rPr>
      </w:pPr>
      <w:bookmarkStart w:id="497" w:name="a9_3_1_Guidelines_for_Board_Reports"/>
      <w:bookmarkStart w:id="498" w:name="_Toc520655482"/>
      <w:r w:rsidRPr="00892602">
        <w:rPr>
          <w:rFonts w:eastAsia="Times New Roman"/>
        </w:rPr>
        <w:t>9.3.1</w:t>
      </w:r>
      <w:r w:rsidR="00735754" w:rsidRPr="00892602">
        <w:rPr>
          <w:rFonts w:eastAsia="Times New Roman"/>
        </w:rPr>
        <w:tab/>
      </w:r>
      <w:r w:rsidRPr="00892602">
        <w:rPr>
          <w:rFonts w:eastAsia="Times New Roman"/>
        </w:rPr>
        <w:t xml:space="preserve">Guidelines for Board Reports </w:t>
      </w:r>
      <w:bookmarkEnd w:id="497"/>
      <w:r w:rsidRPr="000D7A52">
        <w:rPr>
          <w:rFonts w:eastAsia="Times New Roman"/>
          <w:color w:val="0070C0"/>
        </w:rPr>
        <w:t>&lt;SBM 2009&gt;</w:t>
      </w:r>
      <w:bookmarkEnd w:id="498"/>
    </w:p>
    <w:p w14:paraId="3B59E23F" w14:textId="77777777" w:rsidR="009F779E" w:rsidRPr="00892602" w:rsidRDefault="009F779E">
      <w:pPr>
        <w:shd w:val="clear" w:color="auto" w:fill="FFFFFF"/>
        <w:divId w:val="344603043"/>
      </w:pPr>
      <w:r w:rsidRPr="00892602">
        <w:t>The general purpose of each report is to help the committee focus on its work for the year and to inform the AMATYC Board about the committee’s recent and projected activities. All reports should be submitted to the President with a copy to the Board liaison.</w:t>
      </w:r>
    </w:p>
    <w:p w14:paraId="02496208" w14:textId="77777777" w:rsidR="009F779E" w:rsidRPr="00892602" w:rsidRDefault="009F779E" w:rsidP="00F0715A">
      <w:pPr>
        <w:divId w:val="344603043"/>
        <w:rPr>
          <w:rFonts w:eastAsia="Times New Roman"/>
          <w:b/>
        </w:rPr>
      </w:pPr>
      <w:r w:rsidRPr="00892602">
        <w:rPr>
          <w:rFonts w:eastAsia="Times New Roman"/>
          <w:b/>
        </w:rPr>
        <w:t>Committee Minutes from conference - due December 15</w:t>
      </w:r>
    </w:p>
    <w:p w14:paraId="544289E6" w14:textId="77777777" w:rsidR="009F779E" w:rsidRPr="00892602" w:rsidRDefault="009F779E">
      <w:pPr>
        <w:shd w:val="clear" w:color="auto" w:fill="FFFFFF"/>
        <w:divId w:val="344603043"/>
      </w:pPr>
      <w:r w:rsidRPr="00892602">
        <w:t>These minutes can be in bulleted form, and are intended to provide a quick snapshot of the committee’s activities during the fall conference. A copy of these minutes should be submitted with the expense reimbursement request for the conference; the Treasurer cannot reimburse without this copy. Conference reimbursement at the conference for committee chairpersons is contingent upon active, productive committee involvement.</w:t>
      </w:r>
    </w:p>
    <w:p w14:paraId="17B110DB" w14:textId="77777777" w:rsidR="009F779E" w:rsidRPr="00892602" w:rsidRDefault="009F779E">
      <w:pPr>
        <w:shd w:val="clear" w:color="auto" w:fill="FFFFFF"/>
        <w:divId w:val="344603043"/>
      </w:pPr>
      <w:r w:rsidRPr="00892602">
        <w:t>The chair should designate a committee member or another individual to take minutes during the committee meetings at the conference that provide information on the following:</w:t>
      </w:r>
    </w:p>
    <w:p w14:paraId="7EE052EF" w14:textId="77777777" w:rsidR="009F779E" w:rsidRPr="00892602" w:rsidRDefault="009F779E" w:rsidP="00A75117">
      <w:pPr>
        <w:numPr>
          <w:ilvl w:val="0"/>
          <w:numId w:val="202"/>
        </w:numPr>
        <w:shd w:val="clear" w:color="auto" w:fill="FFFFFF"/>
        <w:tabs>
          <w:tab w:val="left" w:pos="720"/>
        </w:tabs>
        <w:divId w:val="344603043"/>
      </w:pPr>
      <w:r w:rsidRPr="00892602">
        <w:t>Agenda(s) and minutes;</w:t>
      </w:r>
    </w:p>
    <w:p w14:paraId="7EDA8F8F" w14:textId="77777777" w:rsidR="009F779E" w:rsidRPr="00892602" w:rsidRDefault="009F779E" w:rsidP="00A75117">
      <w:pPr>
        <w:numPr>
          <w:ilvl w:val="0"/>
          <w:numId w:val="202"/>
        </w:numPr>
        <w:shd w:val="clear" w:color="auto" w:fill="FFFFFF"/>
        <w:tabs>
          <w:tab w:val="left" w:pos="720"/>
        </w:tabs>
        <w:divId w:val="344603043"/>
      </w:pPr>
      <w:r w:rsidRPr="00892602">
        <w:t>Names of attendees (showing their state affiliation), with regional representatives marked on this list with an asterisk.</w:t>
      </w:r>
    </w:p>
    <w:p w14:paraId="21C26127" w14:textId="77777777" w:rsidR="009F779E" w:rsidRPr="00892602" w:rsidRDefault="009F779E" w:rsidP="00F0715A">
      <w:pPr>
        <w:divId w:val="344603043"/>
        <w:rPr>
          <w:rFonts w:eastAsia="Times New Roman"/>
          <w:b/>
        </w:rPr>
      </w:pPr>
      <w:r w:rsidRPr="00892602">
        <w:rPr>
          <w:rFonts w:eastAsia="Times New Roman"/>
          <w:b/>
        </w:rPr>
        <w:t>Spring and Fall Board Meeting Reports - due February 15 and September 15</w:t>
      </w:r>
    </w:p>
    <w:p w14:paraId="3915E6EA" w14:textId="75EF25B7" w:rsidR="009F779E" w:rsidRPr="00892602" w:rsidRDefault="009F779E">
      <w:pPr>
        <w:shd w:val="clear" w:color="auto" w:fill="FFFFFF"/>
        <w:divId w:val="344603043"/>
      </w:pPr>
      <w:r w:rsidRPr="00892602">
        <w:t xml:space="preserve">The spring and fall Board reports provide a detailed description of the current state of the committee as well as plans for the upcoming year. Reports should be structured and comprehensive and include, but not be limited to, the </w:t>
      </w:r>
      <w:r w:rsidR="007E2DE6" w:rsidRPr="00892602">
        <w:t xml:space="preserve">headings found on the appropriate forms found on the internal site. </w:t>
      </w:r>
    </w:p>
    <w:p w14:paraId="18487F5E" w14:textId="4E0D544C" w:rsidR="009F779E" w:rsidRPr="00892602" w:rsidRDefault="009F779E" w:rsidP="009762F9">
      <w:pPr>
        <w:pStyle w:val="Heading2"/>
        <w:divId w:val="344603043"/>
        <w:rPr>
          <w:rFonts w:eastAsia="Times New Roman"/>
        </w:rPr>
      </w:pPr>
      <w:bookmarkStart w:id="499" w:name="a9_4_Regional_Representatives"/>
      <w:bookmarkStart w:id="500" w:name="_Toc520655483"/>
      <w:r w:rsidRPr="00892602">
        <w:rPr>
          <w:rFonts w:eastAsia="Times New Roman"/>
        </w:rPr>
        <w:t>9.4</w:t>
      </w:r>
      <w:r w:rsidR="00735754" w:rsidRPr="00892602">
        <w:rPr>
          <w:rFonts w:eastAsia="Times New Roman"/>
        </w:rPr>
        <w:tab/>
      </w:r>
      <w:r w:rsidRPr="00892602">
        <w:rPr>
          <w:rFonts w:eastAsia="Times New Roman"/>
        </w:rPr>
        <w:t>Regional Representatives</w:t>
      </w:r>
      <w:r w:rsidR="003E79E8" w:rsidRPr="00892602">
        <w:rPr>
          <w:rFonts w:eastAsia="Times New Roman"/>
        </w:rPr>
        <w:t xml:space="preserve"> </w:t>
      </w:r>
      <w:bookmarkEnd w:id="499"/>
      <w:r w:rsidR="003E79E8" w:rsidRPr="00C22B47">
        <w:rPr>
          <w:rFonts w:eastAsia="Times New Roman"/>
          <w:color w:val="0070C0"/>
        </w:rPr>
        <w:t>&lt;Email 2017&gt;</w:t>
      </w:r>
      <w:bookmarkEnd w:id="500"/>
    </w:p>
    <w:p w14:paraId="304B0341" w14:textId="77777777" w:rsidR="003E79E8" w:rsidRPr="00892602" w:rsidRDefault="003E79E8" w:rsidP="003E79E8">
      <w:pPr>
        <w:pStyle w:val="Default"/>
        <w:contextualSpacing/>
        <w:divId w:val="398527992"/>
        <w:rPr>
          <w:rFonts w:cs="Times New Roman"/>
          <w:sz w:val="20"/>
          <w:szCs w:val="20"/>
        </w:rPr>
      </w:pPr>
      <w:r w:rsidRPr="00892602">
        <w:rPr>
          <w:rFonts w:cs="Times New Roman"/>
          <w:i/>
          <w:sz w:val="20"/>
          <w:szCs w:val="20"/>
        </w:rPr>
        <w:t>Regional</w:t>
      </w:r>
      <w:r w:rsidRPr="00892602">
        <w:rPr>
          <w:rFonts w:cs="Times New Roman"/>
          <w:sz w:val="20"/>
          <w:szCs w:val="20"/>
        </w:rPr>
        <w:t xml:space="preserve"> representatives must be AMATYC members who will represent their region and are expected to take an active role in the functioning of the committee, and provide direct assistance to the committee chair. </w:t>
      </w:r>
      <w:r w:rsidRPr="00892602">
        <w:rPr>
          <w:rFonts w:cs="Times New Roman"/>
          <w:i/>
          <w:sz w:val="20"/>
          <w:szCs w:val="20"/>
        </w:rPr>
        <w:t>At-large</w:t>
      </w:r>
      <w:r w:rsidRPr="00892602">
        <w:rPr>
          <w:rFonts w:cs="Times New Roman"/>
          <w:sz w:val="20"/>
          <w:szCs w:val="20"/>
        </w:rPr>
        <w:t xml:space="preserve"> representatives must also be AMATYC members and will perform the same duties, but may be from any region. Volunteers are solicited through AMATYC publications, by regional Vice-Presidents, Board liaisons, and academic committee chairs. Names of volunteers are forwarded to committee chairs. </w:t>
      </w:r>
    </w:p>
    <w:p w14:paraId="48C8A0BD" w14:textId="77777777" w:rsidR="003E79E8" w:rsidRPr="00892602" w:rsidRDefault="003E79E8" w:rsidP="003E79E8">
      <w:pPr>
        <w:pStyle w:val="Default"/>
        <w:contextualSpacing/>
        <w:divId w:val="398527992"/>
        <w:rPr>
          <w:rFonts w:cs="Times New Roman"/>
          <w:sz w:val="20"/>
          <w:szCs w:val="20"/>
        </w:rPr>
      </w:pPr>
    </w:p>
    <w:p w14:paraId="53CB617A" w14:textId="77777777" w:rsidR="003E79E8" w:rsidRPr="00892602" w:rsidRDefault="003E79E8" w:rsidP="003E79E8">
      <w:pPr>
        <w:pStyle w:val="Default"/>
        <w:contextualSpacing/>
        <w:divId w:val="398527992"/>
        <w:rPr>
          <w:rFonts w:cs="Times New Roman"/>
          <w:sz w:val="20"/>
          <w:szCs w:val="20"/>
        </w:rPr>
      </w:pPr>
      <w:r w:rsidRPr="00892602">
        <w:rPr>
          <w:rFonts w:cs="Times New Roman"/>
          <w:sz w:val="20"/>
          <w:szCs w:val="20"/>
        </w:rPr>
        <w:t xml:space="preserve">Academic committee chairs will work with Board liaisons and regional Vice-Presidents to develop the list of nominees for the Executive Committee of Academic Committees to be approved at the FBM in odd-numbered years. </w:t>
      </w:r>
    </w:p>
    <w:p w14:paraId="3C6777F6" w14:textId="77777777" w:rsidR="003E79E8" w:rsidRPr="00892602" w:rsidRDefault="003E79E8" w:rsidP="003E79E8">
      <w:pPr>
        <w:pStyle w:val="Default"/>
        <w:contextualSpacing/>
        <w:divId w:val="398527992"/>
        <w:rPr>
          <w:rFonts w:cs="Times New Roman"/>
          <w:sz w:val="20"/>
          <w:szCs w:val="20"/>
        </w:rPr>
      </w:pPr>
    </w:p>
    <w:p w14:paraId="6871EEC2" w14:textId="77777777" w:rsidR="003E79E8" w:rsidRPr="00892602" w:rsidRDefault="003E79E8" w:rsidP="003E79E8">
      <w:pPr>
        <w:pStyle w:val="Default"/>
        <w:contextualSpacing/>
        <w:divId w:val="398527992"/>
        <w:rPr>
          <w:rFonts w:cs="Times New Roman"/>
          <w:sz w:val="20"/>
          <w:szCs w:val="20"/>
        </w:rPr>
      </w:pPr>
      <w:r w:rsidRPr="00892602">
        <w:rPr>
          <w:rFonts w:cs="Times New Roman"/>
          <w:sz w:val="20"/>
          <w:szCs w:val="20"/>
        </w:rPr>
        <w:t xml:space="preserve">The starting date of each representative’s term is January 1 in even-numbered years, and the ending date is December 31 in the next odd-numbered year.  Any unfilled representative positions may be approved by the Board as necessary and they will serve the remainder of the term. </w:t>
      </w:r>
    </w:p>
    <w:p w14:paraId="75E172DF" w14:textId="77777777" w:rsidR="003E79E8" w:rsidRPr="00892602" w:rsidRDefault="003E79E8" w:rsidP="003E79E8">
      <w:pPr>
        <w:pStyle w:val="Default"/>
        <w:contextualSpacing/>
        <w:divId w:val="398527992"/>
        <w:rPr>
          <w:rFonts w:cs="Times New Roman"/>
          <w:sz w:val="20"/>
          <w:szCs w:val="20"/>
        </w:rPr>
      </w:pPr>
    </w:p>
    <w:p w14:paraId="6500D284" w14:textId="77777777" w:rsidR="003E79E8" w:rsidRPr="00892602" w:rsidRDefault="003E79E8" w:rsidP="003E79E8">
      <w:pPr>
        <w:pStyle w:val="Default"/>
        <w:contextualSpacing/>
        <w:divId w:val="398527992"/>
        <w:rPr>
          <w:rFonts w:cs="Times New Roman"/>
          <w:i/>
          <w:iCs/>
          <w:sz w:val="20"/>
          <w:szCs w:val="20"/>
        </w:rPr>
      </w:pPr>
      <w:r w:rsidRPr="00892602">
        <w:rPr>
          <w:rFonts w:cs="Times New Roman"/>
          <w:sz w:val="20"/>
          <w:szCs w:val="20"/>
        </w:rPr>
        <w:t>A letter of appointment will be sent to each member of the Academic Committee Executive Committees by the AMATYC President.</w:t>
      </w:r>
      <w:r w:rsidRPr="000D7A52">
        <w:rPr>
          <w:rFonts w:cs="Times New Roman"/>
          <w:i/>
          <w:iCs/>
          <w:color w:val="0070C0"/>
          <w:sz w:val="20"/>
          <w:szCs w:val="20"/>
        </w:rPr>
        <w:t xml:space="preserve">&lt;SBM 2010&gt; </w:t>
      </w:r>
    </w:p>
    <w:p w14:paraId="660A8BDD" w14:textId="194FE76C" w:rsidR="009F779E" w:rsidRPr="00892602" w:rsidRDefault="009F779E">
      <w:pPr>
        <w:divId w:val="398527992"/>
      </w:pPr>
    </w:p>
    <w:p w14:paraId="12E3FF72" w14:textId="6E7E7779" w:rsidR="009F779E" w:rsidRPr="00892602" w:rsidRDefault="009F779E" w:rsidP="009762F9">
      <w:pPr>
        <w:pStyle w:val="Heading2"/>
        <w:divId w:val="344603043"/>
        <w:rPr>
          <w:rFonts w:eastAsia="Times New Roman"/>
        </w:rPr>
      </w:pPr>
      <w:bookmarkStart w:id="501" w:name="_Toc520655484"/>
      <w:bookmarkStart w:id="502" w:name="a9_5_Members_at_Large"/>
      <w:r w:rsidRPr="00892602">
        <w:rPr>
          <w:rFonts w:eastAsia="Times New Roman"/>
        </w:rPr>
        <w:t>9.5</w:t>
      </w:r>
      <w:r w:rsidR="00735754" w:rsidRPr="00892602">
        <w:rPr>
          <w:rFonts w:eastAsia="Times New Roman"/>
        </w:rPr>
        <w:tab/>
      </w:r>
      <w:r w:rsidRPr="00892602">
        <w:rPr>
          <w:rFonts w:eastAsia="Times New Roman"/>
        </w:rPr>
        <w:t>Members-at-Large</w:t>
      </w:r>
      <w:bookmarkEnd w:id="501"/>
    </w:p>
    <w:bookmarkEnd w:id="502"/>
    <w:p w14:paraId="4FCB6871" w14:textId="77777777" w:rsidR="009F779E" w:rsidRPr="00892602" w:rsidRDefault="009F779E" w:rsidP="00F0715A">
      <w:pPr>
        <w:divId w:val="344603043"/>
        <w:rPr>
          <w:rFonts w:eastAsia="Times New Roman"/>
          <w:b/>
        </w:rPr>
      </w:pPr>
      <w:r w:rsidRPr="00892602">
        <w:rPr>
          <w:rFonts w:eastAsia="Times New Roman"/>
          <w:b/>
        </w:rPr>
        <w:t>Membership</w:t>
      </w:r>
    </w:p>
    <w:p w14:paraId="4972A173" w14:textId="77777777" w:rsidR="009F779E" w:rsidRPr="00892602" w:rsidRDefault="009F779E">
      <w:pPr>
        <w:divId w:val="344603043"/>
      </w:pPr>
      <w:r w:rsidRPr="00892602">
        <w:t xml:space="preserve">Members-at-large are interested AMATYC members who join the committee by indicating a written interest in the work of the committee. The committee chair and regional representatives may approach AMATYC affiliate organizations to encourage committee membership. A person will be added to the mailing list of a committee upon receipt of written interest in becoming a committee member. Committee membership does not depend upon being present at committee meetings. </w:t>
      </w:r>
      <w:r w:rsidRPr="00892602">
        <w:rPr>
          <w:i/>
          <w:iCs/>
          <w:color w:val="0000FF"/>
        </w:rPr>
        <w:t>&lt;SBM 2007&gt;</w:t>
      </w:r>
    </w:p>
    <w:p w14:paraId="4DA88FEB" w14:textId="77777777" w:rsidR="009F779E" w:rsidRPr="00892602" w:rsidRDefault="009F779E" w:rsidP="00F0715A">
      <w:pPr>
        <w:divId w:val="344603043"/>
        <w:rPr>
          <w:rFonts w:eastAsia="Times New Roman"/>
          <w:b/>
        </w:rPr>
      </w:pPr>
      <w:r w:rsidRPr="00892602">
        <w:rPr>
          <w:rFonts w:eastAsia="Times New Roman"/>
          <w:b/>
        </w:rPr>
        <w:t>Term of Membership</w:t>
      </w:r>
    </w:p>
    <w:p w14:paraId="56A60DBA" w14:textId="77777777" w:rsidR="009F779E" w:rsidRPr="00892602" w:rsidRDefault="009F779E" w:rsidP="00480238">
      <w:pPr>
        <w:divId w:val="344603043"/>
      </w:pPr>
      <w:r w:rsidRPr="00892602">
        <w:t>Membership can begin at any time, and last for any l</w:t>
      </w:r>
      <w:r w:rsidR="00480238" w:rsidRPr="00892602">
        <w:t>ength.</w:t>
      </w:r>
    </w:p>
    <w:p w14:paraId="5E134A68" w14:textId="5F2DA82E" w:rsidR="009F779E" w:rsidRPr="00892602" w:rsidRDefault="009F779E" w:rsidP="009762F9">
      <w:pPr>
        <w:pStyle w:val="Heading2"/>
        <w:divId w:val="344603043"/>
        <w:rPr>
          <w:rFonts w:eastAsia="Times New Roman"/>
        </w:rPr>
      </w:pPr>
      <w:bookmarkStart w:id="503" w:name="_Toc435003564"/>
      <w:bookmarkStart w:id="504" w:name="_Toc520655485"/>
      <w:bookmarkStart w:id="505" w:name="a9_6_Academic_Committees"/>
      <w:r w:rsidRPr="00892602">
        <w:rPr>
          <w:rFonts w:eastAsia="Times New Roman"/>
        </w:rPr>
        <w:t>9.6</w:t>
      </w:r>
      <w:r w:rsidR="00735754" w:rsidRPr="00892602">
        <w:rPr>
          <w:rFonts w:eastAsia="Times New Roman"/>
        </w:rPr>
        <w:tab/>
      </w:r>
      <w:r w:rsidRPr="00892602">
        <w:rPr>
          <w:rFonts w:eastAsia="Times New Roman"/>
        </w:rPr>
        <w:t>Academic Committees</w:t>
      </w:r>
      <w:bookmarkEnd w:id="503"/>
      <w:bookmarkEnd w:id="504"/>
    </w:p>
    <w:bookmarkEnd w:id="505"/>
    <w:p w14:paraId="251A50A6" w14:textId="77777777" w:rsidR="009F779E" w:rsidRPr="00892602" w:rsidRDefault="009F779E">
      <w:pPr>
        <w:divId w:val="344603043"/>
      </w:pPr>
      <w:r w:rsidRPr="00892602">
        <w:t xml:space="preserve">The current academic committees are: </w:t>
      </w:r>
      <w:r w:rsidRPr="00892602">
        <w:rPr>
          <w:i/>
          <w:iCs/>
          <w:color w:val="0000FF"/>
        </w:rPr>
        <w:t>&lt;9/24/2007&gt;</w:t>
      </w:r>
    </w:p>
    <w:p w14:paraId="7D94B41D" w14:textId="10CE139D" w:rsidR="009F779E" w:rsidRPr="00892602" w:rsidRDefault="00786311">
      <w:pPr>
        <w:divId w:val="344603043"/>
      </w:pPr>
      <w:hyperlink w:anchor="a9_6_1_DMC" w:history="1">
        <w:r w:rsidR="009F779E" w:rsidRPr="00892602">
          <w:rPr>
            <w:rStyle w:val="Hyperlink"/>
          </w:rPr>
          <w:t>9.6.1 Developmental Mathematics (DMC)</w:t>
        </w:r>
      </w:hyperlink>
    </w:p>
    <w:p w14:paraId="4CCEA522" w14:textId="2A7F0DA1" w:rsidR="009F779E" w:rsidRPr="00892602" w:rsidRDefault="00786311">
      <w:pPr>
        <w:divId w:val="344603043"/>
        <w:rPr>
          <w:rStyle w:val="Hyperlink"/>
        </w:rPr>
      </w:pPr>
      <w:hyperlink w:anchor="a9_6_2_ITLC" w:history="1">
        <w:r w:rsidR="00433231" w:rsidRPr="00892602">
          <w:rPr>
            <w:rStyle w:val="Hyperlink"/>
          </w:rPr>
          <w:t>9.6.2</w:t>
        </w:r>
        <w:r w:rsidR="009F779E" w:rsidRPr="00892602">
          <w:rPr>
            <w:rStyle w:val="Hyperlink"/>
          </w:rPr>
          <w:t xml:space="preserve"> Innovative Teaching and Learning</w:t>
        </w:r>
      </w:hyperlink>
    </w:p>
    <w:p w14:paraId="2EA1F912" w14:textId="419775F5" w:rsidR="00CB626B" w:rsidRPr="00892602" w:rsidRDefault="00786311">
      <w:pPr>
        <w:divId w:val="344603043"/>
      </w:pPr>
      <w:hyperlink w:anchor="a9_6_3_MAC" w:history="1">
        <w:r w:rsidR="00CB626B" w:rsidRPr="00972EC0">
          <w:rPr>
            <w:rStyle w:val="Hyperlink"/>
          </w:rPr>
          <w:t>9.6.3 Mathematics and its Applications for Careers (MAC)</w:t>
        </w:r>
      </w:hyperlink>
    </w:p>
    <w:p w14:paraId="16DCFAB6" w14:textId="5132B64D" w:rsidR="00C14839" w:rsidRPr="00892602" w:rsidRDefault="00786311">
      <w:pPr>
        <w:divId w:val="344603043"/>
      </w:pPr>
      <w:hyperlink w:anchor="a9_6_4_Mathematics_Intensive" w:history="1">
        <w:r w:rsidR="00C14839" w:rsidRPr="00972EC0">
          <w:rPr>
            <w:rStyle w:val="Hyperlink"/>
          </w:rPr>
          <w:t>9.6.4 Mathematics Intensive</w:t>
        </w:r>
      </w:hyperlink>
    </w:p>
    <w:p w14:paraId="368AE36C" w14:textId="3315AF65" w:rsidR="009F779E" w:rsidRPr="00892602" w:rsidRDefault="00786311">
      <w:pPr>
        <w:divId w:val="344603043"/>
      </w:pPr>
      <w:hyperlink w:anchor="a9_6_5_PAC" w:history="1">
        <w:r w:rsidR="00433231" w:rsidRPr="00892602">
          <w:rPr>
            <w:rStyle w:val="Hyperlink"/>
          </w:rPr>
          <w:t>9.6.5</w:t>
        </w:r>
        <w:r w:rsidR="009F779E" w:rsidRPr="00892602">
          <w:rPr>
            <w:rStyle w:val="Hyperlink"/>
          </w:rPr>
          <w:t xml:space="preserve"> Placement/Assessment</w:t>
        </w:r>
      </w:hyperlink>
    </w:p>
    <w:p w14:paraId="09436EC5" w14:textId="03BDFA2D" w:rsidR="009F779E" w:rsidRPr="00892602" w:rsidRDefault="00786311">
      <w:pPr>
        <w:divId w:val="344603043"/>
      </w:pPr>
      <w:hyperlink w:anchor="a9_6_6_Teacher_Preparation" w:history="1">
        <w:r w:rsidR="00433231" w:rsidRPr="00892602">
          <w:rPr>
            <w:rStyle w:val="Hyperlink"/>
          </w:rPr>
          <w:t>9.6.6</w:t>
        </w:r>
        <w:r w:rsidR="009F779E" w:rsidRPr="00892602">
          <w:rPr>
            <w:rStyle w:val="Hyperlink"/>
          </w:rPr>
          <w:t xml:space="preserve"> Teacher Preparation</w:t>
        </w:r>
      </w:hyperlink>
    </w:p>
    <w:p w14:paraId="7AFD2872" w14:textId="1ECFA85C" w:rsidR="009F779E" w:rsidRPr="00892602" w:rsidRDefault="00786311">
      <w:pPr>
        <w:divId w:val="344603043"/>
      </w:pPr>
      <w:hyperlink w:anchor="a9_6_7_Statistics" w:history="1">
        <w:r w:rsidR="00433231" w:rsidRPr="00892602">
          <w:rPr>
            <w:rStyle w:val="Hyperlink"/>
          </w:rPr>
          <w:t>9.6.7</w:t>
        </w:r>
        <w:r w:rsidR="009F779E" w:rsidRPr="00892602">
          <w:rPr>
            <w:rStyle w:val="Hyperlink"/>
          </w:rPr>
          <w:t xml:space="preserve"> Statistics</w:t>
        </w:r>
      </w:hyperlink>
    </w:p>
    <w:p w14:paraId="5D05960C" w14:textId="53F3CB4F" w:rsidR="009F779E" w:rsidRPr="00892602" w:rsidRDefault="00786311">
      <w:pPr>
        <w:divId w:val="344603043"/>
        <w:rPr>
          <w:rStyle w:val="Hyperlink"/>
        </w:rPr>
      </w:pPr>
      <w:hyperlink w:anchor="a9_6_8_RMETYC" w:history="1">
        <w:r w:rsidR="00433231" w:rsidRPr="00892602">
          <w:rPr>
            <w:rStyle w:val="Hyperlink"/>
          </w:rPr>
          <w:t>9.6.8</w:t>
        </w:r>
        <w:r w:rsidR="009F779E" w:rsidRPr="00892602">
          <w:rPr>
            <w:rStyle w:val="Hyperlink"/>
          </w:rPr>
          <w:t xml:space="preserve"> Research in Mathematics Education for Two-Year Colleges</w:t>
        </w:r>
      </w:hyperlink>
    </w:p>
    <w:p w14:paraId="3A5A3548" w14:textId="73239271" w:rsidR="0024680A" w:rsidRPr="00892602" w:rsidRDefault="00786311" w:rsidP="00BB7B76">
      <w:pPr>
        <w:divId w:val="344603043"/>
        <w:rPr>
          <w:color w:val="0000FF"/>
          <w:u w:val="single"/>
        </w:rPr>
      </w:pPr>
      <w:hyperlink w:anchor="a9_6_9_Equity" w:history="1">
        <w:r w:rsidR="0024680A" w:rsidRPr="00892602">
          <w:rPr>
            <w:rStyle w:val="Hyperlink"/>
          </w:rPr>
          <w:t>9.6.9 AMATYC Equity Committee</w:t>
        </w:r>
      </w:hyperlink>
      <w:r w:rsidR="0024680A" w:rsidRPr="00892602">
        <w:rPr>
          <w:rStyle w:val="Hyperlink"/>
        </w:rPr>
        <w:t xml:space="preserve"> </w:t>
      </w:r>
    </w:p>
    <w:p w14:paraId="31BAECB7" w14:textId="6B3AA607" w:rsidR="009F779E" w:rsidRPr="00892602" w:rsidRDefault="00F93EFE">
      <w:pPr>
        <w:divId w:val="344603043"/>
      </w:pPr>
      <w:r w:rsidRPr="00892602">
        <w:t xml:space="preserve"> </w:t>
      </w:r>
    </w:p>
    <w:p w14:paraId="6B17EEFC" w14:textId="77777777" w:rsidR="009F779E" w:rsidRPr="00892602" w:rsidRDefault="009F779E" w:rsidP="00433231">
      <w:pPr>
        <w:divId w:val="344603043"/>
      </w:pPr>
      <w:r w:rsidRPr="00892602">
        <w:t xml:space="preserve">AMATYC academic committees have the option to hold virtual meetings throughout the year. </w:t>
      </w:r>
      <w:r w:rsidRPr="00892602">
        <w:rPr>
          <w:i/>
          <w:iCs/>
          <w:color w:val="0000FF"/>
        </w:rPr>
        <w:t>&lt;SBM 2012&gt;</w:t>
      </w:r>
    </w:p>
    <w:p w14:paraId="103836D5" w14:textId="16DEE225" w:rsidR="009F779E" w:rsidRPr="00892602" w:rsidRDefault="009F779E" w:rsidP="009762F9">
      <w:pPr>
        <w:pStyle w:val="Heading3"/>
        <w:divId w:val="344603043"/>
        <w:rPr>
          <w:rFonts w:eastAsia="Times New Roman"/>
        </w:rPr>
      </w:pPr>
      <w:bookmarkStart w:id="506" w:name="_Toc520655486"/>
      <w:bookmarkStart w:id="507" w:name="a9_6_1_DMC"/>
      <w:r w:rsidRPr="00892602">
        <w:rPr>
          <w:rFonts w:eastAsia="Times New Roman"/>
        </w:rPr>
        <w:t>9.6.1</w:t>
      </w:r>
      <w:r w:rsidR="00735754" w:rsidRPr="00892602">
        <w:rPr>
          <w:rFonts w:eastAsia="Times New Roman"/>
        </w:rPr>
        <w:tab/>
      </w:r>
      <w:r w:rsidRPr="00892602">
        <w:rPr>
          <w:rFonts w:eastAsia="Times New Roman"/>
        </w:rPr>
        <w:t>Developmental Mathematics (DMC)</w:t>
      </w:r>
      <w:bookmarkEnd w:id="506"/>
    </w:p>
    <w:bookmarkEnd w:id="507"/>
    <w:p w14:paraId="579C3177" w14:textId="71ADDCA1" w:rsidR="009F779E" w:rsidRPr="00892602" w:rsidRDefault="009F779E" w:rsidP="00433231">
      <w:pPr>
        <w:divId w:val="344603043"/>
      </w:pPr>
      <w:r w:rsidRPr="00892602">
        <w:t>This committee will develop a Traveling Workshop strand on Development Mathematics, collect and share syllabi from other developmental courses, identify programs designed to ease the transition from high school to college mathematics, develop better connections with other professional organizations, and provide current resources to address needs identified by the DMC membership.</w:t>
      </w:r>
      <w:r w:rsidR="00F93EFE" w:rsidRPr="00892602">
        <w:t xml:space="preserve"> </w:t>
      </w:r>
    </w:p>
    <w:p w14:paraId="1E2282E4" w14:textId="4DB3C1F2" w:rsidR="009F779E" w:rsidRPr="00892602" w:rsidRDefault="00433231" w:rsidP="009762F9">
      <w:pPr>
        <w:pStyle w:val="Heading3"/>
        <w:divId w:val="344603043"/>
        <w:rPr>
          <w:rFonts w:eastAsia="Times New Roman"/>
        </w:rPr>
      </w:pPr>
      <w:bookmarkStart w:id="508" w:name="a9_6_2_ITLC"/>
      <w:bookmarkStart w:id="509" w:name="_Toc520655487"/>
      <w:r w:rsidRPr="00892602">
        <w:rPr>
          <w:rFonts w:eastAsia="Times New Roman"/>
        </w:rPr>
        <w:t>9.6.2</w:t>
      </w:r>
      <w:r w:rsidR="00735754" w:rsidRPr="00892602">
        <w:rPr>
          <w:rFonts w:eastAsia="Times New Roman"/>
        </w:rPr>
        <w:tab/>
      </w:r>
      <w:r w:rsidR="009F779E" w:rsidRPr="00892602">
        <w:rPr>
          <w:rFonts w:eastAsia="Times New Roman"/>
        </w:rPr>
        <w:t xml:space="preserve">Innovative Teaching and Learning </w:t>
      </w:r>
      <w:bookmarkEnd w:id="508"/>
      <w:r w:rsidR="009F779E" w:rsidRPr="000D7A52">
        <w:rPr>
          <w:rFonts w:eastAsia="Times New Roman"/>
          <w:color w:val="0070C0"/>
        </w:rPr>
        <w:t>&lt;FBM 2008&gt;</w:t>
      </w:r>
      <w:r w:rsidR="006B0080" w:rsidRPr="000D7A52">
        <w:rPr>
          <w:rFonts w:eastAsia="Times New Roman"/>
          <w:color w:val="0070C0"/>
        </w:rPr>
        <w:t>&lt;SBM 2017&gt;</w:t>
      </w:r>
      <w:bookmarkEnd w:id="509"/>
    </w:p>
    <w:p w14:paraId="2D042472" w14:textId="77777777" w:rsidR="006B0080" w:rsidRPr="00892602" w:rsidRDefault="006B0080" w:rsidP="006B0080">
      <w:pPr>
        <w:spacing w:before="1"/>
        <w:ind w:left="103" w:right="158"/>
        <w:divId w:val="344603043"/>
        <w:rPr>
          <w:b/>
        </w:rPr>
      </w:pPr>
      <w:r w:rsidRPr="00892602">
        <w:t>The goals of the Innovative Teaching and Learning Committee are to: (1) Identify and examine issues that pertain to effective teaching and learning, distance learning and technology in education as they relate to mathematics students, faculty, programs and curricula in the first two years of college; (2) Facilitate sharing and networking on crucial issues, ideas, and current practices in traditional, hybrid, distance and active learning; (3) Develop criteria for evaluating data, software, and internet resources; (4) Share demonstrably effective ways to implement these</w:t>
      </w:r>
      <w:r w:rsidRPr="00892602">
        <w:rPr>
          <w:rFonts w:eastAsia="Calibri"/>
        </w:rPr>
        <w:t xml:space="preserve"> resources; and (5) Maintain and update position papers on effective teaching and learning.</w:t>
      </w:r>
    </w:p>
    <w:p w14:paraId="12F6E50F" w14:textId="32694D33" w:rsidR="00201AD6" w:rsidRPr="00892602" w:rsidRDefault="00735754" w:rsidP="009762F9">
      <w:pPr>
        <w:pStyle w:val="Heading3"/>
        <w:divId w:val="344603043"/>
      </w:pPr>
      <w:bookmarkStart w:id="510" w:name="a9_6_3_MAC"/>
      <w:bookmarkStart w:id="511" w:name="_Toc520655488"/>
      <w:r w:rsidRPr="00892602">
        <w:t>9.6.3</w:t>
      </w:r>
      <w:r w:rsidRPr="00892602">
        <w:tab/>
      </w:r>
      <w:r w:rsidR="00201AD6" w:rsidRPr="00892602">
        <w:t xml:space="preserve">Mathematics and its Application for Careers Committee </w:t>
      </w:r>
      <w:bookmarkEnd w:id="510"/>
      <w:r w:rsidR="00201AD6" w:rsidRPr="000D7A52">
        <w:rPr>
          <w:color w:val="0070C0"/>
        </w:rPr>
        <w:t>&lt;FBM 2015&gt;</w:t>
      </w:r>
      <w:bookmarkEnd w:id="511"/>
    </w:p>
    <w:p w14:paraId="24BE3A68" w14:textId="77777777" w:rsidR="00201AD6" w:rsidRPr="00892602" w:rsidRDefault="00201AD6" w:rsidP="00201AD6">
      <w:pPr>
        <w:pStyle w:val="BodyText"/>
        <w:spacing w:before="1" w:line="278" w:lineRule="exact"/>
        <w:ind w:right="957"/>
        <w:divId w:val="344603043"/>
        <w:rPr>
          <w:rFonts w:ascii="Verdana" w:hAnsi="Verdana"/>
          <w:sz w:val="20"/>
          <w:szCs w:val="20"/>
        </w:rPr>
      </w:pPr>
      <w:r w:rsidRPr="00892602">
        <w:rPr>
          <w:rFonts w:ascii="Verdana" w:hAnsi="Verdana"/>
          <w:sz w:val="20"/>
          <w:szCs w:val="20"/>
        </w:rPr>
        <w:t>This committee focuses on the mathematical needs of students in careers outside of the traditional sciences.</w:t>
      </w:r>
    </w:p>
    <w:p w14:paraId="30D365F9" w14:textId="77777777" w:rsidR="00201AD6" w:rsidRPr="00892602" w:rsidRDefault="00201AD6">
      <w:pPr>
        <w:pStyle w:val="Heading3"/>
        <w:divId w:val="344603043"/>
        <w:rPr>
          <w:rFonts w:eastAsia="Times New Roman"/>
        </w:rPr>
      </w:pPr>
    </w:p>
    <w:p w14:paraId="38FBD228" w14:textId="3702AE0F" w:rsidR="009F779E" w:rsidRPr="00892602" w:rsidRDefault="009F779E" w:rsidP="009762F9">
      <w:pPr>
        <w:pStyle w:val="Heading3"/>
        <w:divId w:val="344603043"/>
        <w:rPr>
          <w:rFonts w:eastAsia="Times New Roman"/>
        </w:rPr>
      </w:pPr>
      <w:bookmarkStart w:id="512" w:name="a9_6_4_Mathematics_Intensive"/>
      <w:bookmarkStart w:id="513" w:name="_Toc520655489"/>
      <w:r w:rsidRPr="00892602">
        <w:rPr>
          <w:rFonts w:eastAsia="Times New Roman"/>
        </w:rPr>
        <w:t>9</w:t>
      </w:r>
      <w:r w:rsidR="00433231" w:rsidRPr="00892602">
        <w:rPr>
          <w:rFonts w:eastAsia="Times New Roman"/>
        </w:rPr>
        <w:t>.6.4</w:t>
      </w:r>
      <w:r w:rsidR="00735754" w:rsidRPr="00892602">
        <w:rPr>
          <w:rFonts w:eastAsia="Times New Roman"/>
        </w:rPr>
        <w:tab/>
      </w:r>
      <w:r w:rsidRPr="00892602">
        <w:rPr>
          <w:rFonts w:eastAsia="Times New Roman"/>
        </w:rPr>
        <w:t>Mathematics Intensiv</w:t>
      </w:r>
      <w:r w:rsidR="005821F0" w:rsidRPr="00892602">
        <w:rPr>
          <w:rFonts w:eastAsia="Times New Roman"/>
        </w:rPr>
        <w:t xml:space="preserve">e </w:t>
      </w:r>
      <w:bookmarkEnd w:id="512"/>
      <w:r w:rsidR="005821F0" w:rsidRPr="000D7A52">
        <w:rPr>
          <w:rFonts w:eastAsia="Times New Roman"/>
          <w:color w:val="0070C0"/>
        </w:rPr>
        <w:t>&lt;SBM 2017&gt;</w:t>
      </w:r>
      <w:bookmarkEnd w:id="513"/>
    </w:p>
    <w:p w14:paraId="2FBA140F" w14:textId="77777777" w:rsidR="009F779E" w:rsidRPr="00892602" w:rsidRDefault="009F779E">
      <w:pPr>
        <w:divId w:val="344603043"/>
      </w:pPr>
      <w:r w:rsidRPr="00892602">
        <w:t>The focus of the group would be to concentrate on courses past the developmental/ foundations level. Such courses may lead to AA or AS degrees, be used as transfer credit, or be taken for student enrichment. Possible subgroups would be: College Algebra, Trigonometry, Pre-Calculus, Calculus, Differential Equations, or Linear Algebra.</w:t>
      </w:r>
    </w:p>
    <w:p w14:paraId="10A060E3" w14:textId="19E94B55" w:rsidR="009F779E" w:rsidRPr="00892602" w:rsidRDefault="00433231" w:rsidP="009762F9">
      <w:pPr>
        <w:pStyle w:val="Heading3"/>
        <w:divId w:val="344603043"/>
        <w:rPr>
          <w:rFonts w:eastAsia="Times New Roman"/>
        </w:rPr>
      </w:pPr>
      <w:bookmarkStart w:id="514" w:name="_Toc520655490"/>
      <w:bookmarkStart w:id="515" w:name="a9_6_5_PAC"/>
      <w:r w:rsidRPr="00892602">
        <w:rPr>
          <w:rFonts w:eastAsia="Times New Roman"/>
        </w:rPr>
        <w:t>9.6.5</w:t>
      </w:r>
      <w:r w:rsidR="00735754" w:rsidRPr="00892602">
        <w:rPr>
          <w:rFonts w:eastAsia="Times New Roman"/>
        </w:rPr>
        <w:tab/>
      </w:r>
      <w:r w:rsidR="009F779E" w:rsidRPr="00892602">
        <w:rPr>
          <w:rFonts w:eastAsia="Times New Roman"/>
        </w:rPr>
        <w:t>Placement/Assessment</w:t>
      </w:r>
      <w:bookmarkEnd w:id="514"/>
    </w:p>
    <w:bookmarkEnd w:id="515"/>
    <w:p w14:paraId="73B1AB58" w14:textId="77777777" w:rsidR="009F779E" w:rsidRPr="00892602" w:rsidRDefault="009F779E" w:rsidP="00433231">
      <w:pPr>
        <w:divId w:val="344603043"/>
      </w:pPr>
      <w:r w:rsidRPr="00892602">
        <w:t>The focus of this committee would be "to serve as a resource for the AMATYC membership on issues related to placement, assessment of student outcomes and mathematical programs." Sub-groups could include: placement, assessment of student outcomes, assessment of mathematical programs, and classroom assessment.</w:t>
      </w:r>
    </w:p>
    <w:p w14:paraId="020748BB" w14:textId="134DC582" w:rsidR="009F779E" w:rsidRPr="00892602" w:rsidRDefault="00433231" w:rsidP="009762F9">
      <w:pPr>
        <w:pStyle w:val="Heading3"/>
        <w:divId w:val="344603043"/>
        <w:rPr>
          <w:rFonts w:eastAsia="Times New Roman"/>
        </w:rPr>
      </w:pPr>
      <w:bookmarkStart w:id="516" w:name="_Toc520655491"/>
      <w:bookmarkStart w:id="517" w:name="a9_6_6_Teacher_Preparation"/>
      <w:r w:rsidRPr="00892602">
        <w:rPr>
          <w:rFonts w:eastAsia="Times New Roman"/>
        </w:rPr>
        <w:t>9.6.6</w:t>
      </w:r>
      <w:r w:rsidR="00735754" w:rsidRPr="00892602">
        <w:rPr>
          <w:rFonts w:eastAsia="Times New Roman"/>
        </w:rPr>
        <w:tab/>
      </w:r>
      <w:r w:rsidR="009F779E" w:rsidRPr="00892602">
        <w:rPr>
          <w:rFonts w:eastAsia="Times New Roman"/>
        </w:rPr>
        <w:t>Teacher Preparation</w:t>
      </w:r>
      <w:bookmarkEnd w:id="516"/>
    </w:p>
    <w:bookmarkEnd w:id="517"/>
    <w:p w14:paraId="6C7DE7DA" w14:textId="77777777" w:rsidR="009F779E" w:rsidRPr="00892602" w:rsidRDefault="009F779E" w:rsidP="00480238">
      <w:pPr>
        <w:divId w:val="344603043"/>
      </w:pPr>
      <w:r w:rsidRPr="00892602">
        <w:t>The main focus of this committee is to help insure better preparation of teachers of mathematics at all levels. Subtopics or potential subgroups for this committee include: elementary teacher preparation, secondary teacher preparation, and mathematics cu</w:t>
      </w:r>
      <w:r w:rsidR="00480238" w:rsidRPr="00892602">
        <w:t>rriculum for teachers.</w:t>
      </w:r>
    </w:p>
    <w:p w14:paraId="35347FB3" w14:textId="0EC28A21" w:rsidR="009F779E" w:rsidRPr="00892602" w:rsidRDefault="00433231" w:rsidP="009762F9">
      <w:pPr>
        <w:pStyle w:val="Heading3"/>
        <w:divId w:val="344603043"/>
        <w:rPr>
          <w:rFonts w:eastAsia="Times New Roman"/>
        </w:rPr>
      </w:pPr>
      <w:bookmarkStart w:id="518" w:name="_Toc520655492"/>
      <w:bookmarkStart w:id="519" w:name="a9_6_7_Statistics"/>
      <w:r w:rsidRPr="00892602">
        <w:rPr>
          <w:rFonts w:eastAsia="Times New Roman"/>
        </w:rPr>
        <w:t>9.6.7</w:t>
      </w:r>
      <w:r w:rsidR="00735754" w:rsidRPr="00892602">
        <w:rPr>
          <w:rFonts w:eastAsia="Times New Roman"/>
        </w:rPr>
        <w:tab/>
      </w:r>
      <w:r w:rsidR="009F779E" w:rsidRPr="00892602">
        <w:rPr>
          <w:rFonts w:eastAsia="Times New Roman"/>
        </w:rPr>
        <w:t>Statistics</w:t>
      </w:r>
      <w:bookmarkEnd w:id="518"/>
    </w:p>
    <w:bookmarkEnd w:id="519"/>
    <w:p w14:paraId="3A13B6FE" w14:textId="77777777" w:rsidR="009F779E" w:rsidRPr="00892602" w:rsidRDefault="009F779E">
      <w:pPr>
        <w:divId w:val="344603043"/>
      </w:pPr>
      <w:r w:rsidRPr="00892602">
        <w:t>The role of the AMATYC Statistics Committee is to provide a forum for the exchange of ideas, the sharing of resources and the discussion of issues of interest to the statistics community. In particular:</w:t>
      </w:r>
    </w:p>
    <w:p w14:paraId="215FF442" w14:textId="77777777" w:rsidR="009F779E" w:rsidRPr="00892602" w:rsidRDefault="009F779E" w:rsidP="00A75117">
      <w:pPr>
        <w:numPr>
          <w:ilvl w:val="0"/>
          <w:numId w:val="203"/>
        </w:numPr>
        <w:tabs>
          <w:tab w:val="left" w:pos="720"/>
        </w:tabs>
        <w:spacing w:before="100" w:beforeAutospacing="1" w:after="100" w:afterAutospacing="1"/>
        <w:divId w:val="344603043"/>
        <w:rPr>
          <w:rFonts w:eastAsia="Times New Roman"/>
        </w:rPr>
      </w:pPr>
      <w:r w:rsidRPr="00892602">
        <w:rPr>
          <w:rFonts w:eastAsia="Times New Roman"/>
        </w:rPr>
        <w:t>To provide professional development and support for the teaching and learning of statistics</w:t>
      </w:r>
    </w:p>
    <w:p w14:paraId="792A547A" w14:textId="77777777" w:rsidR="000A4976" w:rsidRPr="00892602" w:rsidRDefault="000A4976" w:rsidP="00A75117">
      <w:pPr>
        <w:pStyle w:val="ListParagraph"/>
        <w:widowControl w:val="0"/>
        <w:numPr>
          <w:ilvl w:val="0"/>
          <w:numId w:val="203"/>
        </w:numPr>
        <w:tabs>
          <w:tab w:val="left" w:pos="821"/>
        </w:tabs>
        <w:spacing w:after="0"/>
        <w:ind w:right="333"/>
        <w:contextualSpacing w:val="0"/>
        <w:divId w:val="344603043"/>
      </w:pPr>
      <w:r w:rsidRPr="00892602">
        <w:t xml:space="preserve">To foster the use of the GAISE guidelines in the first two years of college. </w:t>
      </w:r>
    </w:p>
    <w:p w14:paraId="67F7B79E" w14:textId="77777777" w:rsidR="009F779E" w:rsidRPr="00892602" w:rsidRDefault="009F779E" w:rsidP="00A75117">
      <w:pPr>
        <w:numPr>
          <w:ilvl w:val="0"/>
          <w:numId w:val="203"/>
        </w:numPr>
        <w:tabs>
          <w:tab w:val="left" w:pos="720"/>
        </w:tabs>
        <w:spacing w:before="100" w:beforeAutospacing="1" w:after="100" w:afterAutospacing="1"/>
        <w:divId w:val="344603043"/>
        <w:rPr>
          <w:rFonts w:eastAsia="Times New Roman"/>
        </w:rPr>
      </w:pPr>
      <w:r w:rsidRPr="00892602">
        <w:rPr>
          <w:rFonts w:eastAsia="Times New Roman"/>
        </w:rPr>
        <w:t>To serve as a liaison with four-year college faculty, other mathematical organizations and professional statistics organizations in order to share resources</w:t>
      </w:r>
    </w:p>
    <w:p w14:paraId="254C066F" w14:textId="55326111" w:rsidR="009F779E" w:rsidRPr="00892602" w:rsidRDefault="00433231" w:rsidP="009762F9">
      <w:pPr>
        <w:pStyle w:val="Heading3"/>
        <w:divId w:val="344603043"/>
        <w:rPr>
          <w:rFonts w:eastAsia="Times New Roman"/>
        </w:rPr>
      </w:pPr>
      <w:bookmarkStart w:id="520" w:name="_Toc520655493"/>
      <w:bookmarkStart w:id="521" w:name="a9_6_8_RMETYC"/>
      <w:r w:rsidRPr="00892602">
        <w:rPr>
          <w:rFonts w:eastAsia="Times New Roman"/>
        </w:rPr>
        <w:t>9.6.8</w:t>
      </w:r>
      <w:r w:rsidR="00735754" w:rsidRPr="00892602">
        <w:rPr>
          <w:rFonts w:eastAsia="Times New Roman"/>
        </w:rPr>
        <w:tab/>
      </w:r>
      <w:r w:rsidR="009F779E" w:rsidRPr="00892602">
        <w:rPr>
          <w:rFonts w:eastAsia="Times New Roman"/>
        </w:rPr>
        <w:t>Research in Mathematics Education for Two-Year Colleges</w:t>
      </w:r>
      <w:bookmarkEnd w:id="520"/>
    </w:p>
    <w:bookmarkEnd w:id="521"/>
    <w:p w14:paraId="709FA896" w14:textId="77777777" w:rsidR="009F779E" w:rsidRPr="00892602" w:rsidRDefault="009F779E" w:rsidP="00EE2544">
      <w:pPr>
        <w:divId w:val="344603043"/>
      </w:pPr>
      <w:r w:rsidRPr="00892602">
        <w:t>The purpose of the Research in Mathematics Education for Two-Year Colleges (RMETYC) Committee is to encourage quality research in mathematics education in two-year colleges. RMETYC will provide organizational support and mentoring for faculty researchers and institutions conducting research in mathematics education and its application in promoting effective teaching strategies. RMETYC will also provide support for the dissemination of findings and results emerging from research conducted with two-year colleges.</w:t>
      </w:r>
    </w:p>
    <w:p w14:paraId="381381A5" w14:textId="3C2AADA5" w:rsidR="009876A0" w:rsidRPr="00892602" w:rsidRDefault="009876A0" w:rsidP="009762F9">
      <w:pPr>
        <w:pStyle w:val="Heading3"/>
        <w:divId w:val="344603043"/>
      </w:pPr>
      <w:bookmarkStart w:id="522" w:name="_Toc520655494"/>
      <w:bookmarkStart w:id="523" w:name="a9_6_9_Equity"/>
      <w:r w:rsidRPr="00892602">
        <w:rPr>
          <w:lang w:val="en"/>
        </w:rPr>
        <w:t>9.6.9</w:t>
      </w:r>
      <w:r w:rsidR="00735754" w:rsidRPr="00892602">
        <w:rPr>
          <w:lang w:val="en"/>
        </w:rPr>
        <w:tab/>
      </w:r>
      <w:r w:rsidRPr="00892602">
        <w:rPr>
          <w:lang w:val="en"/>
        </w:rPr>
        <w:t>AMATYC Equity Committee</w:t>
      </w:r>
      <w:bookmarkEnd w:id="522"/>
    </w:p>
    <w:bookmarkEnd w:id="523"/>
    <w:p w14:paraId="5F617A38" w14:textId="77777777" w:rsidR="009876A0" w:rsidRPr="00892602" w:rsidRDefault="009876A0" w:rsidP="009876A0">
      <w:pPr>
        <w:divId w:val="344603043"/>
        <w:rPr>
          <w:rFonts w:cstheme="minorHAnsi"/>
          <w:color w:val="000000"/>
        </w:rPr>
      </w:pPr>
      <w:r w:rsidRPr="00892602">
        <w:rPr>
          <w:rFonts w:cstheme="minorHAnsi"/>
          <w:color w:val="000000"/>
          <w:lang w:val="en"/>
        </w:rPr>
        <w:t>The Equity Committee promotes high-quality mathematics achievement for diverse learners by educating two-year college mathematics faculty and administrators about classroom and organizational practices that lead to equitable student outcomes by advancing strategies to increase awareness about issues of diversity within AMATYC membership and leadership and by working collaboratively with other AMATYC committees, Project ACCCESS, and ANets to promote equity.</w:t>
      </w:r>
    </w:p>
    <w:p w14:paraId="7D79E020" w14:textId="6BC2F106" w:rsidR="009F779E" w:rsidRPr="00892602" w:rsidRDefault="00735754" w:rsidP="009762F9">
      <w:pPr>
        <w:pStyle w:val="Heading2"/>
        <w:divId w:val="344603043"/>
        <w:rPr>
          <w:rFonts w:eastAsia="Times New Roman"/>
        </w:rPr>
      </w:pPr>
      <w:bookmarkStart w:id="524" w:name="a9_7_ANets"/>
      <w:bookmarkStart w:id="525" w:name="_Toc520655495"/>
      <w:r w:rsidRPr="00892602">
        <w:rPr>
          <w:rFonts w:eastAsia="Times New Roman"/>
        </w:rPr>
        <w:t>9.7</w:t>
      </w:r>
      <w:r w:rsidRPr="00892602">
        <w:rPr>
          <w:rFonts w:eastAsia="Times New Roman"/>
        </w:rPr>
        <w:tab/>
      </w:r>
      <w:r w:rsidR="009F779E" w:rsidRPr="00892602">
        <w:rPr>
          <w:rFonts w:eastAsia="Times New Roman"/>
        </w:rPr>
        <w:t>AMATYC Networks (ANets)</w:t>
      </w:r>
      <w:r w:rsidR="00EE2544" w:rsidRPr="00892602">
        <w:rPr>
          <w:rFonts w:eastAsia="Times New Roman"/>
        </w:rPr>
        <w:t xml:space="preserve"> </w:t>
      </w:r>
      <w:bookmarkEnd w:id="524"/>
      <w:r w:rsidR="00EE2544" w:rsidRPr="00813E8C">
        <w:rPr>
          <w:rFonts w:eastAsia="Times New Roman"/>
          <w:color w:val="0070C0"/>
        </w:rPr>
        <w:t>&lt;FBM 2015&gt;</w:t>
      </w:r>
      <w:r w:rsidR="000C416E" w:rsidRPr="00813E8C">
        <w:rPr>
          <w:rFonts w:eastAsia="Times New Roman"/>
          <w:color w:val="0070C0"/>
        </w:rPr>
        <w:t>&lt;SPO 2016&gt;</w:t>
      </w:r>
      <w:bookmarkEnd w:id="525"/>
    </w:p>
    <w:p w14:paraId="4798290E" w14:textId="77777777" w:rsidR="00302C4C" w:rsidRPr="00892602" w:rsidRDefault="00302C4C" w:rsidP="00302C4C">
      <w:pPr>
        <w:pStyle w:val="BodyText"/>
        <w:spacing w:line="480" w:lineRule="auto"/>
        <w:ind w:left="100" w:right="3938"/>
        <w:divId w:val="344603043"/>
        <w:rPr>
          <w:rFonts w:ascii="Verdana" w:hAnsi="Verdana" w:cs="Tahoma"/>
          <w:sz w:val="20"/>
          <w:szCs w:val="20"/>
        </w:rPr>
      </w:pPr>
      <w:r w:rsidRPr="00892602">
        <w:rPr>
          <w:rFonts w:ascii="Verdana" w:hAnsi="Verdana" w:cs="Tahoma"/>
          <w:sz w:val="20"/>
          <w:szCs w:val="20"/>
        </w:rPr>
        <w:t>The current ANets are:</w:t>
      </w:r>
    </w:p>
    <w:p w14:paraId="336BDAA0" w14:textId="6BA386C0" w:rsidR="00302C4C" w:rsidRPr="00892602" w:rsidRDefault="00786311" w:rsidP="00A75117">
      <w:pPr>
        <w:pStyle w:val="ListParagraph"/>
        <w:widowControl w:val="0"/>
        <w:numPr>
          <w:ilvl w:val="2"/>
          <w:numId w:val="323"/>
        </w:numPr>
        <w:tabs>
          <w:tab w:val="left" w:pos="651"/>
        </w:tabs>
        <w:spacing w:after="0" w:line="280" w:lineRule="exact"/>
        <w:divId w:val="344603043"/>
        <w:rPr>
          <w:rFonts w:cs="Tahoma"/>
        </w:rPr>
      </w:pPr>
      <w:hyperlink w:anchor="a9_7_1_Division_Department_Leadership" w:history="1">
        <w:r w:rsidR="00302C4C" w:rsidRPr="00972EC0">
          <w:rPr>
            <w:rStyle w:val="Hyperlink"/>
            <w:rFonts w:cs="Tahoma"/>
          </w:rPr>
          <w:t>Division/Department</w:t>
        </w:r>
        <w:r w:rsidR="00302C4C" w:rsidRPr="00972EC0">
          <w:rPr>
            <w:rStyle w:val="Hyperlink"/>
            <w:rFonts w:cs="Tahoma"/>
            <w:spacing w:val="-11"/>
          </w:rPr>
          <w:t xml:space="preserve"> </w:t>
        </w:r>
        <w:r w:rsidR="00302C4C" w:rsidRPr="00972EC0">
          <w:rPr>
            <w:rStyle w:val="Hyperlink"/>
            <w:rFonts w:cs="Tahoma"/>
          </w:rPr>
          <w:t>Leadership</w:t>
        </w:r>
      </w:hyperlink>
    </w:p>
    <w:p w14:paraId="4BAEEC1D" w14:textId="77777777" w:rsidR="008A0EA4" w:rsidRPr="00892602" w:rsidRDefault="008A0EA4" w:rsidP="008A0EA4">
      <w:pPr>
        <w:widowControl w:val="0"/>
        <w:tabs>
          <w:tab w:val="left" w:pos="651"/>
        </w:tabs>
        <w:spacing w:after="0"/>
        <w:divId w:val="344603043"/>
        <w:rPr>
          <w:rFonts w:eastAsia="Times New Roman" w:cs="Tahoma"/>
        </w:rPr>
      </w:pPr>
    </w:p>
    <w:p w14:paraId="10A4F306" w14:textId="0D981ABF" w:rsidR="00302C4C" w:rsidRPr="00892602" w:rsidRDefault="00786311" w:rsidP="00A75117">
      <w:pPr>
        <w:pStyle w:val="ListParagraph"/>
        <w:widowControl w:val="0"/>
        <w:numPr>
          <w:ilvl w:val="2"/>
          <w:numId w:val="323"/>
        </w:numPr>
        <w:tabs>
          <w:tab w:val="left" w:pos="651"/>
        </w:tabs>
        <w:spacing w:after="0"/>
        <w:divId w:val="344603043"/>
        <w:rPr>
          <w:rFonts w:cs="Tahoma"/>
        </w:rPr>
      </w:pPr>
      <w:hyperlink w:anchor="a9_7_2_Adjunct_Faculty_Issues" w:history="1">
        <w:r w:rsidR="00302C4C" w:rsidRPr="00972EC0">
          <w:rPr>
            <w:rStyle w:val="Hyperlink"/>
            <w:rFonts w:cs="Tahoma"/>
          </w:rPr>
          <w:t>Adjunct Faculty</w:t>
        </w:r>
        <w:r w:rsidR="00302C4C" w:rsidRPr="00972EC0">
          <w:rPr>
            <w:rStyle w:val="Hyperlink"/>
            <w:rFonts w:cs="Tahoma"/>
            <w:spacing w:val="-9"/>
          </w:rPr>
          <w:t xml:space="preserve"> </w:t>
        </w:r>
        <w:r w:rsidR="00302C4C" w:rsidRPr="00972EC0">
          <w:rPr>
            <w:rStyle w:val="Hyperlink"/>
            <w:rFonts w:cs="Tahoma"/>
          </w:rPr>
          <w:t>Issues</w:t>
        </w:r>
      </w:hyperlink>
    </w:p>
    <w:p w14:paraId="230BE288" w14:textId="77777777" w:rsidR="008A0EA4" w:rsidRPr="00892602" w:rsidRDefault="008A0EA4" w:rsidP="008A0EA4">
      <w:pPr>
        <w:widowControl w:val="0"/>
        <w:tabs>
          <w:tab w:val="left" w:pos="651"/>
        </w:tabs>
        <w:spacing w:after="0"/>
        <w:divId w:val="344603043"/>
        <w:rPr>
          <w:rFonts w:eastAsia="Times New Roman" w:cs="Tahoma"/>
        </w:rPr>
      </w:pPr>
    </w:p>
    <w:p w14:paraId="19FE3B79" w14:textId="4D4C5656" w:rsidR="00302C4C" w:rsidRPr="00892602" w:rsidRDefault="00786311" w:rsidP="00A75117">
      <w:pPr>
        <w:pStyle w:val="ListParagraph"/>
        <w:widowControl w:val="0"/>
        <w:numPr>
          <w:ilvl w:val="2"/>
          <w:numId w:val="323"/>
        </w:numPr>
        <w:tabs>
          <w:tab w:val="left" w:pos="651"/>
        </w:tabs>
        <w:spacing w:after="0"/>
        <w:divId w:val="344603043"/>
        <w:rPr>
          <w:rFonts w:cs="Tahoma"/>
        </w:rPr>
      </w:pPr>
      <w:hyperlink w:anchor="a9_7_3_International_Mathematics" w:history="1">
        <w:r w:rsidR="00302C4C" w:rsidRPr="00972EC0">
          <w:rPr>
            <w:rStyle w:val="Hyperlink"/>
            <w:rFonts w:cs="Tahoma"/>
          </w:rPr>
          <w:t>International</w:t>
        </w:r>
        <w:r w:rsidR="00302C4C" w:rsidRPr="00972EC0">
          <w:rPr>
            <w:rStyle w:val="Hyperlink"/>
            <w:rFonts w:cs="Tahoma"/>
            <w:spacing w:val="-8"/>
          </w:rPr>
          <w:t xml:space="preserve"> </w:t>
        </w:r>
        <w:r w:rsidR="00302C4C" w:rsidRPr="00972EC0">
          <w:rPr>
            <w:rStyle w:val="Hyperlink"/>
            <w:rFonts w:cs="Tahoma"/>
          </w:rPr>
          <w:t>Mathematics</w:t>
        </w:r>
      </w:hyperlink>
    </w:p>
    <w:p w14:paraId="493C500C" w14:textId="77777777" w:rsidR="00302C4C" w:rsidRPr="00892602" w:rsidRDefault="00302C4C" w:rsidP="00302C4C">
      <w:pPr>
        <w:pStyle w:val="BodyText"/>
        <w:spacing w:before="10"/>
        <w:divId w:val="344603043"/>
        <w:rPr>
          <w:rFonts w:ascii="Verdana" w:hAnsi="Verdana" w:cs="Tahoma"/>
          <w:sz w:val="20"/>
          <w:szCs w:val="20"/>
        </w:rPr>
      </w:pPr>
    </w:p>
    <w:p w14:paraId="29D7B3F4" w14:textId="26F6CDF3" w:rsidR="00302C4C" w:rsidRPr="00892602" w:rsidRDefault="00735754" w:rsidP="00972EC0">
      <w:pPr>
        <w:divId w:val="344603043"/>
        <w:rPr>
          <w:rFonts w:eastAsia="Times New Roman"/>
        </w:rPr>
      </w:pPr>
      <w:r w:rsidRPr="00892602">
        <w:t>9.7.4</w:t>
      </w:r>
      <w:r w:rsidRPr="00892602">
        <w:tab/>
      </w:r>
      <w:hyperlink w:anchor="a9_7_4_Mathematics_for_Liberal_Arts" w:history="1">
        <w:r w:rsidR="00302C4C" w:rsidRPr="00972EC0">
          <w:rPr>
            <w:rStyle w:val="Hyperlink"/>
          </w:rPr>
          <w:t>Mathematics for Liberal Arts</w:t>
        </w:r>
      </w:hyperlink>
    </w:p>
    <w:p w14:paraId="531F5814" w14:textId="77777777" w:rsidR="00302C4C" w:rsidRPr="00892602" w:rsidRDefault="009F779E" w:rsidP="00A75117">
      <w:pPr>
        <w:pStyle w:val="ListParagraph"/>
        <w:numPr>
          <w:ilvl w:val="0"/>
          <w:numId w:val="321"/>
        </w:numPr>
        <w:spacing w:after="0"/>
        <w:divId w:val="344603043"/>
      </w:pPr>
      <w:r w:rsidRPr="00892602">
        <w:t>An AMATYC Network (ANet) must have a focus that fits into the mission of AMATYC.</w:t>
      </w:r>
    </w:p>
    <w:p w14:paraId="7482D932" w14:textId="77777777" w:rsidR="00302C4C" w:rsidRPr="00892602" w:rsidRDefault="009F779E" w:rsidP="00A75117">
      <w:pPr>
        <w:pStyle w:val="ListParagraph"/>
        <w:numPr>
          <w:ilvl w:val="0"/>
          <w:numId w:val="321"/>
        </w:numPr>
        <w:spacing w:after="0"/>
        <w:divId w:val="344603043"/>
      </w:pPr>
      <w:r w:rsidRPr="00892602">
        <w:t>An ANet may be proposed by any AM</w:t>
      </w:r>
      <w:r w:rsidR="00302C4C" w:rsidRPr="00892602">
        <w:t>ATYC member or group of members.</w:t>
      </w:r>
    </w:p>
    <w:p w14:paraId="5AD33C83" w14:textId="77777777" w:rsidR="00302C4C" w:rsidRPr="00892602" w:rsidRDefault="009F779E" w:rsidP="00A75117">
      <w:pPr>
        <w:pStyle w:val="ListParagraph"/>
        <w:numPr>
          <w:ilvl w:val="0"/>
          <w:numId w:val="321"/>
        </w:numPr>
        <w:spacing w:after="0"/>
        <w:divId w:val="344603043"/>
      </w:pPr>
      <w:r w:rsidRPr="00892602">
        <w:t>Proposals should be sent to the AMATYC President for consideration by the board. The proposal will identify the purpose of the ANet and how it fits in with the mission of AMATYC, the name and email of a recommended ANet leader (or co-leaders), the names and emails of at least five AMATYC members interested in participating in the ANet.</w:t>
      </w:r>
    </w:p>
    <w:p w14:paraId="74C55669" w14:textId="77777777" w:rsidR="000E4069" w:rsidRPr="00892602" w:rsidRDefault="000E4069" w:rsidP="00A75117">
      <w:pPr>
        <w:pStyle w:val="ListParagraph"/>
        <w:widowControl w:val="0"/>
        <w:numPr>
          <w:ilvl w:val="0"/>
          <w:numId w:val="321"/>
        </w:numPr>
        <w:tabs>
          <w:tab w:val="left" w:pos="401"/>
        </w:tabs>
        <w:spacing w:before="1" w:after="0"/>
        <w:ind w:right="208"/>
        <w:contextualSpacing w:val="0"/>
        <w:divId w:val="344603043"/>
      </w:pPr>
      <w:r w:rsidRPr="00892602">
        <w:t>The AMATYC President will appoint a liaison officer for each ANet. Each liaison officer will work closely with the ANet leader and report to the Board on the effectiveness of his/her assigned</w:t>
      </w:r>
      <w:r w:rsidRPr="00892602">
        <w:rPr>
          <w:spacing w:val="-14"/>
        </w:rPr>
        <w:t xml:space="preserve"> </w:t>
      </w:r>
      <w:r w:rsidRPr="00892602">
        <w:t>ANet and its</w:t>
      </w:r>
      <w:r w:rsidRPr="00892602">
        <w:rPr>
          <w:spacing w:val="-5"/>
        </w:rPr>
        <w:t xml:space="preserve"> </w:t>
      </w:r>
      <w:r w:rsidRPr="00892602">
        <w:t>leadership.</w:t>
      </w:r>
    </w:p>
    <w:p w14:paraId="5190FEC4" w14:textId="77777777" w:rsidR="009F779E" w:rsidRPr="00892602" w:rsidRDefault="009F779E" w:rsidP="00A75117">
      <w:pPr>
        <w:pStyle w:val="ListParagraph"/>
        <w:numPr>
          <w:ilvl w:val="0"/>
          <w:numId w:val="321"/>
        </w:numPr>
        <w:spacing w:after="0"/>
        <w:divId w:val="344603043"/>
      </w:pPr>
      <w:r w:rsidRPr="00892602">
        <w:t>AMATYC support for an ANet will include $500 conference support for the ANet leader</w:t>
      </w:r>
    </w:p>
    <w:p w14:paraId="428A9286" w14:textId="77777777" w:rsidR="00302C4C" w:rsidRPr="00892602" w:rsidRDefault="009F779E" w:rsidP="00302C4C">
      <w:pPr>
        <w:spacing w:after="0"/>
        <w:ind w:left="720"/>
        <w:divId w:val="344603043"/>
      </w:pPr>
      <w:r w:rsidRPr="00892602">
        <w:t>(the support is split in the case of co-leaders), assistance in identifying potential members, publicizing ANet activities, listing ANets on the open website under groups with the option of joining, assistance in finding locations for networks to meet during AMATYC national conferences, and a board liaison. Participation in a group will incur</w:t>
      </w:r>
      <w:r w:rsidR="00302C4C" w:rsidRPr="00892602">
        <w:t xml:space="preserve"> no additional cost for members.</w:t>
      </w:r>
    </w:p>
    <w:p w14:paraId="5923F90B" w14:textId="77777777" w:rsidR="009F779E" w:rsidRPr="00892602" w:rsidRDefault="009F779E" w:rsidP="00A75117">
      <w:pPr>
        <w:pStyle w:val="ListParagraph"/>
        <w:numPr>
          <w:ilvl w:val="0"/>
          <w:numId w:val="321"/>
        </w:numPr>
        <w:spacing w:after="0"/>
        <w:divId w:val="344603043"/>
      </w:pPr>
      <w:r w:rsidRPr="00892602">
        <w:t>The term length for the ANet Leader is two years. The starting date of each term is</w:t>
      </w:r>
    </w:p>
    <w:p w14:paraId="5415F715" w14:textId="77777777" w:rsidR="00302C4C" w:rsidRPr="00892602" w:rsidRDefault="009F779E" w:rsidP="00302C4C">
      <w:pPr>
        <w:spacing w:after="0"/>
        <w:ind w:left="720"/>
        <w:divId w:val="344603043"/>
      </w:pPr>
      <w:r w:rsidRPr="00892602">
        <w:t>January 1 of an even-numbered year and ends December 31 of the following odd- numbered year. The term limit is three consecutive terms; exceptions may be granted by the board to waive the term limit for extenuating circumstances by a 2/3 vote of the entire board, or 9 votes. In the event that an ANet leader resigns or is removed by the Executive Board, the AMATYC President will appoint an interim leader to serve the remainder of the term.</w:t>
      </w:r>
    </w:p>
    <w:p w14:paraId="69B4C388" w14:textId="77777777" w:rsidR="00D05613" w:rsidRPr="00892602" w:rsidRDefault="00D05613" w:rsidP="00A75117">
      <w:pPr>
        <w:pStyle w:val="ListParagraph"/>
        <w:numPr>
          <w:ilvl w:val="0"/>
          <w:numId w:val="321"/>
        </w:numPr>
        <w:spacing w:after="0"/>
        <w:divId w:val="344603043"/>
      </w:pPr>
      <w:r w:rsidRPr="00892602">
        <w:t>ANet leaders will participate in the conference program proposal review process as ex-officio members of the Program Proposal Review Committee by reviewing proposals that relate to their network focus.</w:t>
      </w:r>
      <w:r w:rsidR="005541D3" w:rsidRPr="00892602">
        <w:t xml:space="preserve"> </w:t>
      </w:r>
    </w:p>
    <w:p w14:paraId="56BE2F9E" w14:textId="77777777" w:rsidR="00302C4C" w:rsidRPr="00892602" w:rsidRDefault="009F779E" w:rsidP="00A75117">
      <w:pPr>
        <w:pStyle w:val="ListParagraph"/>
        <w:numPr>
          <w:ilvl w:val="0"/>
          <w:numId w:val="321"/>
        </w:numPr>
        <w:spacing w:after="0"/>
        <w:divId w:val="344603043"/>
      </w:pPr>
      <w:r w:rsidRPr="00892602">
        <w:t>The ANet leader will submit a board report for each FBM outlining initiatives to be pursued during the year and a post-conference report with the following information: minutes or report from meeting at annual conference, major topics discussed, and number of members.</w:t>
      </w:r>
    </w:p>
    <w:p w14:paraId="593599DD" w14:textId="77777777" w:rsidR="00302C4C" w:rsidRPr="00892602" w:rsidRDefault="009F779E" w:rsidP="00A75117">
      <w:pPr>
        <w:pStyle w:val="ListParagraph"/>
        <w:numPr>
          <w:ilvl w:val="0"/>
          <w:numId w:val="321"/>
        </w:numPr>
        <w:spacing w:after="0"/>
        <w:divId w:val="344603043"/>
      </w:pPr>
      <w:r w:rsidRPr="00892602">
        <w:t>All ANets will be reviewed every two years to see if their status needs to be changed.</w:t>
      </w:r>
    </w:p>
    <w:p w14:paraId="785C887A" w14:textId="77777777" w:rsidR="00302C4C" w:rsidRPr="00892602" w:rsidRDefault="009F779E" w:rsidP="00A75117">
      <w:pPr>
        <w:pStyle w:val="ListParagraph"/>
        <w:numPr>
          <w:ilvl w:val="0"/>
          <w:numId w:val="321"/>
        </w:numPr>
        <w:spacing w:after="0"/>
        <w:divId w:val="344603043"/>
      </w:pPr>
      <w:r w:rsidRPr="00892602">
        <w:t>Established ANets will include: Division/Department Leadership, Adjunct Faculty Issues,</w:t>
      </w:r>
      <w:r w:rsidR="000E4069" w:rsidRPr="00892602">
        <w:t xml:space="preserve"> </w:t>
      </w:r>
      <w:r w:rsidRPr="00892602">
        <w:t>International Mathematics, and Mathematics for Liberal Arts.</w:t>
      </w:r>
    </w:p>
    <w:p w14:paraId="10EC9E51" w14:textId="77777777" w:rsidR="009F779E" w:rsidRPr="00892602" w:rsidRDefault="009F779E" w:rsidP="00A75117">
      <w:pPr>
        <w:pStyle w:val="ListParagraph"/>
        <w:numPr>
          <w:ilvl w:val="0"/>
          <w:numId w:val="321"/>
        </w:numPr>
        <w:spacing w:after="0"/>
        <w:divId w:val="344603043"/>
      </w:pPr>
      <w:r w:rsidRPr="00892602">
        <w:t>Implementation date of January 1, 2016</w:t>
      </w:r>
      <w:r w:rsidR="000E4069" w:rsidRPr="00892602">
        <w:t>.</w:t>
      </w:r>
    </w:p>
    <w:p w14:paraId="608255C7" w14:textId="77777777" w:rsidR="00302C4C" w:rsidRPr="00892602" w:rsidRDefault="00302C4C" w:rsidP="00302C4C">
      <w:pPr>
        <w:pStyle w:val="ListParagraph"/>
        <w:widowControl w:val="0"/>
        <w:tabs>
          <w:tab w:val="left" w:pos="651"/>
        </w:tabs>
        <w:spacing w:after="0" w:line="480" w:lineRule="auto"/>
        <w:ind w:left="100" w:right="5546"/>
        <w:contextualSpacing w:val="0"/>
        <w:divId w:val="754941602"/>
      </w:pPr>
    </w:p>
    <w:p w14:paraId="032190A8" w14:textId="0EA3F735" w:rsidR="00302C4C" w:rsidRPr="00892602" w:rsidRDefault="00302C4C" w:rsidP="009762F9">
      <w:pPr>
        <w:pStyle w:val="Heading3"/>
        <w:divId w:val="754941602"/>
        <w:rPr>
          <w:rFonts w:eastAsia="Times New Roman"/>
        </w:rPr>
      </w:pPr>
      <w:bookmarkStart w:id="526" w:name="_Toc520655496"/>
      <w:bookmarkStart w:id="527" w:name="a9_7_1_Division_Department_Leadership"/>
      <w:r w:rsidRPr="00892602">
        <w:rPr>
          <w:rFonts w:eastAsia="Times New Roman"/>
        </w:rPr>
        <w:t>9.</w:t>
      </w:r>
      <w:r w:rsidR="008A0EA4" w:rsidRPr="00892602">
        <w:rPr>
          <w:rFonts w:eastAsia="Times New Roman"/>
        </w:rPr>
        <w:t>7</w:t>
      </w:r>
      <w:r w:rsidR="00735754" w:rsidRPr="00892602">
        <w:rPr>
          <w:rFonts w:eastAsia="Times New Roman"/>
        </w:rPr>
        <w:t>.1</w:t>
      </w:r>
      <w:r w:rsidR="00735754" w:rsidRPr="00892602">
        <w:rPr>
          <w:rFonts w:eastAsia="Times New Roman"/>
        </w:rPr>
        <w:tab/>
      </w:r>
      <w:r w:rsidRPr="00892602">
        <w:rPr>
          <w:rFonts w:eastAsia="Times New Roman"/>
        </w:rPr>
        <w:t>Division/Department Leadership</w:t>
      </w:r>
      <w:r w:rsidR="00972EC0">
        <w:rPr>
          <w:rFonts w:eastAsia="Times New Roman"/>
        </w:rPr>
        <w:t xml:space="preserve"> ANet</w:t>
      </w:r>
      <w:bookmarkEnd w:id="526"/>
    </w:p>
    <w:bookmarkEnd w:id="527"/>
    <w:p w14:paraId="39B73CF2" w14:textId="77777777" w:rsidR="00C905F6" w:rsidRPr="00892602" w:rsidRDefault="00C905F6" w:rsidP="00C905F6">
      <w:pPr>
        <w:pStyle w:val="BodyText"/>
        <w:divId w:val="754941602"/>
        <w:rPr>
          <w:rFonts w:ascii="Verdana" w:hAnsi="Verdana"/>
          <w:b/>
          <w:sz w:val="20"/>
          <w:szCs w:val="20"/>
        </w:rPr>
      </w:pPr>
      <w:r w:rsidRPr="00892602">
        <w:rPr>
          <w:rFonts w:ascii="Verdana" w:eastAsia="Calibri" w:hAnsi="Verdana"/>
          <w:sz w:val="20"/>
          <w:szCs w:val="20"/>
        </w:rPr>
        <w:t xml:space="preserve">To provide professional development opportunities for mathematics department leaders (e.g. coordinators, chairs, etc.), to increase communication within the committee’s constituency to enhance professional networking and support systems for mathematics department leaders, and to disseminate and discuss information on issues that impact college mathematics department leaders, particularly when the information applies to mathematics in the first two years of college. </w:t>
      </w:r>
      <w:r w:rsidRPr="000D7A52">
        <w:rPr>
          <w:rFonts w:ascii="Verdana" w:eastAsia="Calibri" w:hAnsi="Verdana"/>
          <w:color w:val="0070C0"/>
          <w:sz w:val="20"/>
          <w:szCs w:val="20"/>
        </w:rPr>
        <w:t>&lt;SBM 2017&gt;</w:t>
      </w:r>
    </w:p>
    <w:p w14:paraId="45A9E76F" w14:textId="77777777" w:rsidR="00302C4C" w:rsidRPr="00892602" w:rsidRDefault="00302C4C" w:rsidP="00302C4C">
      <w:pPr>
        <w:pStyle w:val="BodyText"/>
        <w:spacing w:before="10"/>
        <w:divId w:val="754941602"/>
        <w:rPr>
          <w:rFonts w:ascii="Verdana" w:hAnsi="Verdana"/>
          <w:sz w:val="20"/>
          <w:szCs w:val="20"/>
        </w:rPr>
      </w:pPr>
    </w:p>
    <w:p w14:paraId="22205DCD" w14:textId="7542F80B" w:rsidR="00302C4C" w:rsidRPr="00892602" w:rsidRDefault="00302C4C" w:rsidP="009762F9">
      <w:pPr>
        <w:pStyle w:val="Heading3"/>
        <w:divId w:val="754941602"/>
      </w:pPr>
      <w:bookmarkStart w:id="528" w:name="_Toc520655497"/>
      <w:bookmarkStart w:id="529" w:name="a9_7_2_Adjunct_Faculty_Issues"/>
      <w:r w:rsidRPr="00892602">
        <w:t>9.</w:t>
      </w:r>
      <w:r w:rsidR="008A0EA4" w:rsidRPr="00892602">
        <w:t>7</w:t>
      </w:r>
      <w:r w:rsidR="00735754" w:rsidRPr="00892602">
        <w:t>.2</w:t>
      </w:r>
      <w:r w:rsidR="00735754" w:rsidRPr="00892602">
        <w:tab/>
      </w:r>
      <w:r w:rsidRPr="00892602">
        <w:t>Adjunct Faculty Issues</w:t>
      </w:r>
      <w:r w:rsidR="00972EC0">
        <w:t xml:space="preserve"> ANet</w:t>
      </w:r>
      <w:bookmarkEnd w:id="528"/>
    </w:p>
    <w:bookmarkEnd w:id="529"/>
    <w:p w14:paraId="4EBB3818" w14:textId="77777777" w:rsidR="00720671" w:rsidRPr="00892602" w:rsidRDefault="00720671" w:rsidP="00720671">
      <w:pPr>
        <w:spacing w:before="119"/>
        <w:divId w:val="754941602"/>
        <w:rPr>
          <w:rFonts w:eastAsia="Arial"/>
        </w:rPr>
      </w:pPr>
      <w:r w:rsidRPr="00892602">
        <w:rPr>
          <w:rFonts w:eastAsia="Arial"/>
        </w:rPr>
        <w:t xml:space="preserve">To create a forum to discuss and disseminate information on issues that impact adjunct faculty, to increase communication to enhance professional networking and support systems for adjunct faculty, to provide greater professional development opportunities for adjunct faculty, and to cultivate greater participation of adjunct faculty in AMATYC and its affiliates. </w:t>
      </w:r>
      <w:r w:rsidRPr="00813E8C">
        <w:rPr>
          <w:rFonts w:eastAsia="Arial"/>
          <w:color w:val="0070C0"/>
        </w:rPr>
        <w:t>&lt;FBM 2017&gt;</w:t>
      </w:r>
    </w:p>
    <w:p w14:paraId="7F63DA84" w14:textId="77777777" w:rsidR="00302C4C" w:rsidRPr="00892602" w:rsidRDefault="00302C4C" w:rsidP="00302C4C">
      <w:pPr>
        <w:pStyle w:val="BodyText"/>
        <w:divId w:val="754941602"/>
        <w:rPr>
          <w:rFonts w:ascii="Verdana" w:hAnsi="Verdana"/>
          <w:sz w:val="20"/>
          <w:szCs w:val="20"/>
        </w:rPr>
      </w:pPr>
    </w:p>
    <w:p w14:paraId="34C2E613" w14:textId="365698B7" w:rsidR="00302C4C" w:rsidRPr="00892602" w:rsidRDefault="00302C4C" w:rsidP="009762F9">
      <w:pPr>
        <w:pStyle w:val="Heading3"/>
        <w:divId w:val="754941602"/>
      </w:pPr>
      <w:bookmarkStart w:id="530" w:name="_Toc520655498"/>
      <w:bookmarkStart w:id="531" w:name="a9_7_3_International_Mathematics"/>
      <w:r w:rsidRPr="00892602">
        <w:t>9.</w:t>
      </w:r>
      <w:r w:rsidR="008A0EA4" w:rsidRPr="00892602">
        <w:t>7</w:t>
      </w:r>
      <w:r w:rsidR="00735754" w:rsidRPr="00892602">
        <w:t>.3</w:t>
      </w:r>
      <w:r w:rsidR="00735754" w:rsidRPr="00892602">
        <w:tab/>
      </w:r>
      <w:r w:rsidRPr="00892602">
        <w:t>International Mathematics</w:t>
      </w:r>
      <w:r w:rsidR="00972EC0">
        <w:t xml:space="preserve"> ANet</w:t>
      </w:r>
      <w:bookmarkEnd w:id="530"/>
    </w:p>
    <w:bookmarkEnd w:id="531"/>
    <w:p w14:paraId="340144F0" w14:textId="77777777" w:rsidR="00505A97" w:rsidRPr="00892602" w:rsidRDefault="00505A97" w:rsidP="00505A97">
      <w:pPr>
        <w:spacing w:after="0"/>
        <w:ind w:right="124"/>
        <w:divId w:val="754941602"/>
      </w:pPr>
      <w:r w:rsidRPr="00892602">
        <w:t xml:space="preserve">To promote global awareness among the AMATYC community by providing information on best practices and research studies regarding the teaching and learning of mathematics from around the world, creating professional development opportunities for the instruction of mathematics and statistics in a globalized context, sharing current information about international education conferences and online webinars, and facilitating the building of collaborations among mathematics educators, students, and organizations, who are interested in study abroad or professional exchange programs, global internships, volunteering, and service learning. </w:t>
      </w:r>
      <w:r w:rsidRPr="00C22B47">
        <w:rPr>
          <w:color w:val="0070C0"/>
        </w:rPr>
        <w:t>&lt;SCC 2017&gt;</w:t>
      </w:r>
    </w:p>
    <w:p w14:paraId="2FBE8374" w14:textId="77777777" w:rsidR="00505A97" w:rsidRPr="00892602" w:rsidRDefault="00505A97" w:rsidP="00505A97">
      <w:pPr>
        <w:spacing w:after="0"/>
        <w:ind w:right="124"/>
        <w:divId w:val="754941602"/>
      </w:pPr>
    </w:p>
    <w:p w14:paraId="3AC5D1EE" w14:textId="2ED8E334" w:rsidR="00302C4C" w:rsidRPr="00892602" w:rsidRDefault="00EE2544" w:rsidP="009762F9">
      <w:pPr>
        <w:pStyle w:val="Heading3"/>
        <w:divId w:val="754941602"/>
      </w:pPr>
      <w:bookmarkStart w:id="532" w:name="a9_7_4_Mathematics_for_Liberal_Arts"/>
      <w:bookmarkStart w:id="533" w:name="_Toc520655499"/>
      <w:r w:rsidRPr="00892602">
        <w:t>9.</w:t>
      </w:r>
      <w:r w:rsidR="008A0EA4" w:rsidRPr="00892602">
        <w:t>7</w:t>
      </w:r>
      <w:r w:rsidR="00735754" w:rsidRPr="00892602">
        <w:t>.4</w:t>
      </w:r>
      <w:r w:rsidR="00735754" w:rsidRPr="00892602">
        <w:tab/>
      </w:r>
      <w:r w:rsidRPr="00892602">
        <w:t>Mathematics for Liberal Arts ANet</w:t>
      </w:r>
      <w:bookmarkEnd w:id="532"/>
      <w:bookmarkEnd w:id="533"/>
    </w:p>
    <w:p w14:paraId="5055B87A" w14:textId="77777777" w:rsidR="00302C4C" w:rsidRPr="00892602" w:rsidRDefault="00302C4C" w:rsidP="00C515BE">
      <w:pPr>
        <w:pStyle w:val="BodyText"/>
        <w:spacing w:after="100"/>
        <w:ind w:right="280"/>
        <w:outlineLvl w:val="0"/>
        <w:divId w:val="754941602"/>
        <w:rPr>
          <w:rFonts w:ascii="Verdana" w:hAnsi="Verdana"/>
          <w:sz w:val="20"/>
          <w:szCs w:val="20"/>
        </w:rPr>
      </w:pPr>
      <w:r w:rsidRPr="00892602">
        <w:rPr>
          <w:rFonts w:ascii="Verdana" w:hAnsi="Verdana"/>
          <w:sz w:val="20"/>
          <w:szCs w:val="20"/>
        </w:rPr>
        <w:t>This ANet provides a forum for the exchange of ideas relat</w:t>
      </w:r>
      <w:r w:rsidR="00505A97" w:rsidRPr="00892602">
        <w:rPr>
          <w:rFonts w:ascii="Verdana" w:hAnsi="Verdana"/>
          <w:sz w:val="20"/>
          <w:szCs w:val="20"/>
        </w:rPr>
        <w:t>ed to Liberal Arts Mathematics.</w:t>
      </w:r>
    </w:p>
    <w:p w14:paraId="03930FAB" w14:textId="77777777" w:rsidR="000B5719" w:rsidRPr="00892602" w:rsidRDefault="000B5719" w:rsidP="00F0715A">
      <w:pPr>
        <w:divId w:val="344603043"/>
        <w:rPr>
          <w:rFonts w:eastAsia="Times New Roman"/>
        </w:rPr>
      </w:pPr>
    </w:p>
    <w:p w14:paraId="3972F2B0" w14:textId="150FF912" w:rsidR="009F779E" w:rsidRPr="00892602" w:rsidRDefault="009F779E" w:rsidP="009762F9">
      <w:pPr>
        <w:pStyle w:val="Heading2"/>
        <w:divId w:val="344603043"/>
        <w:rPr>
          <w:rFonts w:eastAsia="Times New Roman"/>
        </w:rPr>
      </w:pPr>
      <w:bookmarkStart w:id="534" w:name="_Toc435003577"/>
      <w:bookmarkStart w:id="535" w:name="_Toc520655500"/>
      <w:bookmarkStart w:id="536" w:name="a9_8_Position_Statements"/>
      <w:r w:rsidRPr="00892602">
        <w:rPr>
          <w:rFonts w:eastAsia="Times New Roman"/>
        </w:rPr>
        <w:t>9.</w:t>
      </w:r>
      <w:r w:rsidR="008A0EA4" w:rsidRPr="00892602">
        <w:rPr>
          <w:rFonts w:eastAsia="Times New Roman"/>
        </w:rPr>
        <w:t>8</w:t>
      </w:r>
      <w:r w:rsidR="00735754" w:rsidRPr="00892602">
        <w:rPr>
          <w:rFonts w:eastAsia="Times New Roman"/>
        </w:rPr>
        <w:tab/>
      </w:r>
      <w:r w:rsidRPr="00892602">
        <w:rPr>
          <w:rFonts w:eastAsia="Times New Roman"/>
        </w:rPr>
        <w:t>Position Statements</w:t>
      </w:r>
      <w:bookmarkEnd w:id="534"/>
      <w:bookmarkEnd w:id="535"/>
    </w:p>
    <w:bookmarkEnd w:id="536"/>
    <w:p w14:paraId="09D51099" w14:textId="3298D6B9" w:rsidR="009F779E" w:rsidRPr="00892602" w:rsidRDefault="00813E8C">
      <w:pPr>
        <w:divId w:val="344603043"/>
      </w:pPr>
      <w:r>
        <w:rPr>
          <w:rStyle w:val="Hyperlink"/>
        </w:rPr>
        <w:fldChar w:fldCharType="begin"/>
      </w:r>
      <w:r w:rsidR="00E84875">
        <w:rPr>
          <w:rStyle w:val="Hyperlink"/>
        </w:rPr>
        <w:instrText>HYPERLINK  \l "a9_8_1_Procedure_Timeline_for_Develop"</w:instrText>
      </w:r>
      <w:r>
        <w:rPr>
          <w:rStyle w:val="Hyperlink"/>
        </w:rPr>
        <w:fldChar w:fldCharType="separate"/>
      </w:r>
      <w:r w:rsidR="009F779E" w:rsidRPr="00892602">
        <w:rPr>
          <w:rStyle w:val="Hyperlink"/>
        </w:rPr>
        <w:t>9.</w:t>
      </w:r>
      <w:r w:rsidR="008A0EA4" w:rsidRPr="00892602">
        <w:rPr>
          <w:rStyle w:val="Hyperlink"/>
        </w:rPr>
        <w:t>8</w:t>
      </w:r>
      <w:r w:rsidR="009F779E" w:rsidRPr="00892602">
        <w:rPr>
          <w:rStyle w:val="Hyperlink"/>
        </w:rPr>
        <w:t>.1 Procedure and Timeline for Development</w:t>
      </w:r>
      <w:r>
        <w:rPr>
          <w:rStyle w:val="Hyperlink"/>
        </w:rPr>
        <w:fldChar w:fldCharType="end"/>
      </w:r>
    </w:p>
    <w:p w14:paraId="4DEA7C12" w14:textId="57FB6EB3" w:rsidR="009F779E" w:rsidRPr="00892602" w:rsidRDefault="00786311">
      <w:pPr>
        <w:divId w:val="344603043"/>
      </w:pPr>
      <w:hyperlink w:anchor="a9_8_2_Guidelines_Position_Statements" w:history="1">
        <w:r w:rsidR="009F779E" w:rsidRPr="00892602">
          <w:rPr>
            <w:rStyle w:val="Hyperlink"/>
          </w:rPr>
          <w:t>9.</w:t>
        </w:r>
        <w:r w:rsidR="008A0EA4" w:rsidRPr="00892602">
          <w:rPr>
            <w:rStyle w:val="Hyperlink"/>
          </w:rPr>
          <w:t>8</w:t>
        </w:r>
        <w:r w:rsidR="009F779E" w:rsidRPr="00892602">
          <w:rPr>
            <w:rStyle w:val="Hyperlink"/>
          </w:rPr>
          <w:t>.2 Guidelines for Position Statements</w:t>
        </w:r>
      </w:hyperlink>
    </w:p>
    <w:p w14:paraId="37A6AB1C" w14:textId="11AE56FA" w:rsidR="009F779E" w:rsidRPr="00892602" w:rsidRDefault="00786311">
      <w:pPr>
        <w:divId w:val="344603043"/>
      </w:pPr>
      <w:hyperlink w:anchor="a9_8_3_Position_Statement_Review_Process" w:history="1">
        <w:r w:rsidR="009F779E" w:rsidRPr="00892602">
          <w:rPr>
            <w:rStyle w:val="Hyperlink"/>
          </w:rPr>
          <w:t>9.</w:t>
        </w:r>
        <w:r w:rsidR="008A0EA4" w:rsidRPr="00892602">
          <w:rPr>
            <w:rStyle w:val="Hyperlink"/>
          </w:rPr>
          <w:t>8</w:t>
        </w:r>
        <w:r w:rsidR="009F779E" w:rsidRPr="00892602">
          <w:rPr>
            <w:rStyle w:val="Hyperlink"/>
          </w:rPr>
          <w:t>.3 Position Statement Review Process</w:t>
        </w:r>
      </w:hyperlink>
    </w:p>
    <w:p w14:paraId="4C4436B3" w14:textId="261A78C4" w:rsidR="009F779E" w:rsidRPr="00892602" w:rsidRDefault="009F779E">
      <w:pPr>
        <w:divId w:val="1101223063"/>
      </w:pPr>
    </w:p>
    <w:p w14:paraId="6FF3502F" w14:textId="3244052E" w:rsidR="009F779E" w:rsidRPr="00892602" w:rsidRDefault="009F779E" w:rsidP="009762F9">
      <w:pPr>
        <w:pStyle w:val="Heading3"/>
        <w:divId w:val="344603043"/>
        <w:rPr>
          <w:rFonts w:eastAsia="Times New Roman"/>
        </w:rPr>
      </w:pPr>
      <w:bookmarkStart w:id="537" w:name="a9_8_1_Procedure_Timeline_for_Develop"/>
      <w:bookmarkStart w:id="538" w:name="_Toc520655501"/>
      <w:r w:rsidRPr="00892602">
        <w:rPr>
          <w:rFonts w:eastAsia="Times New Roman"/>
        </w:rPr>
        <w:t>9.</w:t>
      </w:r>
      <w:r w:rsidR="008A0EA4" w:rsidRPr="00892602">
        <w:rPr>
          <w:rFonts w:eastAsia="Times New Roman"/>
        </w:rPr>
        <w:t>8</w:t>
      </w:r>
      <w:r w:rsidRPr="00892602">
        <w:rPr>
          <w:rFonts w:eastAsia="Times New Roman"/>
        </w:rPr>
        <w:t>.1</w:t>
      </w:r>
      <w:r w:rsidR="00735754" w:rsidRPr="00892602">
        <w:rPr>
          <w:rFonts w:eastAsia="Times New Roman"/>
        </w:rPr>
        <w:tab/>
      </w:r>
      <w:r w:rsidRPr="00892602">
        <w:rPr>
          <w:rFonts w:eastAsia="Times New Roman"/>
        </w:rPr>
        <w:t>Procedure and Timeline for Development</w:t>
      </w:r>
      <w:r w:rsidR="00CA0966" w:rsidRPr="00892602">
        <w:rPr>
          <w:rFonts w:eastAsia="Times New Roman"/>
        </w:rPr>
        <w:t xml:space="preserve"> </w:t>
      </w:r>
      <w:bookmarkEnd w:id="537"/>
      <w:r w:rsidR="00CA0966" w:rsidRPr="00813E8C">
        <w:rPr>
          <w:rFonts w:eastAsia="Times New Roman"/>
          <w:color w:val="0070C0"/>
        </w:rPr>
        <w:t>&lt;FBM 2017&gt;</w:t>
      </w:r>
      <w:bookmarkEnd w:id="538"/>
    </w:p>
    <w:p w14:paraId="64580F23" w14:textId="77777777" w:rsidR="009F779E" w:rsidRPr="00892602" w:rsidRDefault="009F779E">
      <w:pPr>
        <w:divId w:val="344603043"/>
      </w:pPr>
      <w:r w:rsidRPr="00892602">
        <w:t>The intent to draft a position statement on an issue should be declared by a committee, affiliate or AMATYC member to the appropriate liaison officer. Before the statement becomes policy, the following sequence of events must occur. Each draft position statement should be accompanied by its cover sheet and should be prepared on paper containing the standard AMATYC watermark, header and footer, and line numbers. The cover sheet has two sides: the front containing the checklist and the contact information for the position statement initiator; the back containing the need, rationale, expected change, intended audience, and a summary of the proposed recommendations. Any time significant changes in the language of the position statement occur, extra editing should be included. Current AMATYC Position Statements are listed in the Appendix of the Policy and Procedures manual.</w:t>
      </w:r>
    </w:p>
    <w:p w14:paraId="2149997E" w14:textId="77777777" w:rsidR="008A0EA4" w:rsidRPr="00892602" w:rsidRDefault="008A0EA4" w:rsidP="008A0EA4">
      <w:pPr>
        <w:ind w:right="89"/>
        <w:divId w:val="344603043"/>
      </w:pPr>
      <w:r w:rsidRPr="00892602">
        <w:rPr>
          <w:rFonts w:cs="Tahoma"/>
        </w:rPr>
        <w:t>By February 1, the initiator contacts a committee chair or a Board member concerning the proposed position statement. The committee chair or Board member will refer the initiator to the appropriate committee chair. Statements assigned to an ANet will be done with a Task Force appointed by the executive board with the leader of the ANet as a member. The initiator, in conjunction with the appropriate committee chair, completes the cover sheet for the proposed position statement. An initial draft is attached to the document</w:t>
      </w:r>
      <w:r w:rsidRPr="00892602">
        <w:t>.</w:t>
      </w:r>
    </w:p>
    <w:p w14:paraId="1F924035" w14:textId="77777777" w:rsidR="009F779E" w:rsidRPr="00892602" w:rsidRDefault="009F779E">
      <w:pPr>
        <w:divId w:val="344603043"/>
      </w:pPr>
      <w:r w:rsidRPr="00892602">
        <w:t>In consultation with the AMATYC President, a decision is made between following the expedited timeline or the standard timeline for review and approval. If it is decided to follow the expedited timeline, at anytime during the review process the president, executive board, or delegate assembly may decide to revert to the standard timeline.</w:t>
      </w:r>
    </w:p>
    <w:p w14:paraId="48B5E507" w14:textId="77777777" w:rsidR="009F779E" w:rsidRPr="00892602" w:rsidRDefault="009F779E">
      <w:pPr>
        <w:divId w:val="344603043"/>
      </w:pPr>
      <w:r w:rsidRPr="00892602">
        <w:t>Within the expedited timeline, electronic review is defined as an open forum for communication such as discussion boards, email, web conferencing software, or other electronic means.</w:t>
      </w:r>
    </w:p>
    <w:p w14:paraId="05202B18" w14:textId="561CF668" w:rsidR="00AD2218" w:rsidRPr="00892602" w:rsidRDefault="00F93EFE" w:rsidP="00C515BE">
      <w:pPr>
        <w:spacing w:before="100" w:line="276" w:lineRule="auto"/>
        <w:ind w:left="537" w:right="775"/>
        <w:jc w:val="center"/>
        <w:outlineLvl w:val="0"/>
        <w:divId w:val="254021908"/>
        <w:rPr>
          <w:rFonts w:eastAsia="Times New Roman"/>
          <w:b/>
        </w:rPr>
      </w:pPr>
      <w:r w:rsidRPr="00892602">
        <w:rPr>
          <w:b/>
        </w:rPr>
        <w:t xml:space="preserve"> </w:t>
      </w:r>
      <w:r w:rsidR="00AD2218" w:rsidRPr="00892602">
        <w:rPr>
          <w:rFonts w:eastAsia="Times New Roman"/>
          <w:b/>
        </w:rPr>
        <w:t xml:space="preserve">COVER SHEET for the </w:t>
      </w:r>
    </w:p>
    <w:p w14:paraId="3E21DA43" w14:textId="77777777" w:rsidR="00AD2218" w:rsidRPr="00892602" w:rsidRDefault="00AD2218" w:rsidP="00AD2218">
      <w:pPr>
        <w:spacing w:before="27" w:line="276" w:lineRule="auto"/>
        <w:ind w:left="537" w:right="775"/>
        <w:jc w:val="center"/>
        <w:divId w:val="254021908"/>
        <w:rPr>
          <w:rFonts w:eastAsia="Times New Roman"/>
          <w:b/>
        </w:rPr>
      </w:pPr>
      <w:r w:rsidRPr="00892602">
        <w:rPr>
          <w:rFonts w:eastAsia="Times New Roman"/>
          <w:b/>
        </w:rPr>
        <w:t xml:space="preserve">POSITION STATEMENT on </w:t>
      </w:r>
    </w:p>
    <w:p w14:paraId="33BF0C11" w14:textId="77777777" w:rsidR="00AD2218" w:rsidRPr="00892602" w:rsidRDefault="00AD2218" w:rsidP="00AD2218">
      <w:pPr>
        <w:spacing w:before="27" w:line="276" w:lineRule="auto"/>
        <w:ind w:left="537" w:right="775"/>
        <w:jc w:val="center"/>
        <w:divId w:val="254021908"/>
        <w:rPr>
          <w:rFonts w:eastAsia="Times New Roman"/>
          <w:b/>
        </w:rPr>
      </w:pPr>
      <w:r w:rsidRPr="00892602">
        <w:rPr>
          <w:rFonts w:eastAsia="Times New Roman"/>
          <w:b/>
        </w:rPr>
        <w:t xml:space="preserve">(Insert title) </w:t>
      </w:r>
    </w:p>
    <w:p w14:paraId="433EA5D8" w14:textId="77777777" w:rsidR="00AD2218" w:rsidRPr="00892602" w:rsidRDefault="00AD2218" w:rsidP="00AD2218">
      <w:pPr>
        <w:spacing w:before="27" w:line="276" w:lineRule="auto"/>
        <w:ind w:left="537" w:right="775"/>
        <w:jc w:val="center"/>
        <w:divId w:val="254021908"/>
        <w:rPr>
          <w:rFonts w:eastAsia="Times New Roman"/>
          <w:b/>
        </w:rPr>
      </w:pPr>
      <w:r w:rsidRPr="00892602">
        <w:rPr>
          <w:rFonts w:eastAsia="Times New Roman"/>
          <w:b/>
        </w:rPr>
        <w:t>Expedited Timeline</w:t>
      </w:r>
    </w:p>
    <w:p w14:paraId="556D15C0" w14:textId="77777777" w:rsidR="00AD2218" w:rsidRPr="00892602" w:rsidRDefault="00AD2218" w:rsidP="00AD2218">
      <w:pPr>
        <w:widowControl w:val="0"/>
        <w:autoSpaceDE w:val="0"/>
        <w:autoSpaceDN w:val="0"/>
        <w:spacing w:after="0" w:line="340" w:lineRule="exact"/>
        <w:ind w:left="537" w:right="775"/>
        <w:jc w:val="center"/>
        <w:outlineLvl w:val="7"/>
        <w:divId w:val="254021908"/>
        <w:rPr>
          <w:rFonts w:eastAsia="Times New Roman"/>
          <w:b/>
        </w:rPr>
      </w:pPr>
      <w:r w:rsidRPr="00892602">
        <w:rPr>
          <w:rFonts w:eastAsia="Times New Roman"/>
          <w:b/>
        </w:rPr>
        <w:t>Submitted by (Insert name of sponsoring committee, affiliate, or member)</w:t>
      </w:r>
    </w:p>
    <w:p w14:paraId="54E84F20" w14:textId="77777777" w:rsidR="00AD2218" w:rsidRPr="00892602" w:rsidRDefault="00AD2218" w:rsidP="00AD2218">
      <w:pPr>
        <w:widowControl w:val="0"/>
        <w:autoSpaceDE w:val="0"/>
        <w:autoSpaceDN w:val="0"/>
        <w:spacing w:after="0"/>
        <w:divId w:val="254021908"/>
        <w:rPr>
          <w:rFonts w:eastAsia="Times New Roman"/>
        </w:rPr>
      </w:pPr>
    </w:p>
    <w:p w14:paraId="6F30596F" w14:textId="77777777" w:rsidR="00AD2218" w:rsidRPr="00892602" w:rsidRDefault="00AD2218" w:rsidP="00AD2218">
      <w:pPr>
        <w:widowControl w:val="0"/>
        <w:autoSpaceDE w:val="0"/>
        <w:autoSpaceDN w:val="0"/>
        <w:spacing w:after="0"/>
        <w:divId w:val="254021908"/>
        <w:rPr>
          <w:rFonts w:eastAsia="Times New Roman"/>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492"/>
        <w:gridCol w:w="3193"/>
      </w:tblGrid>
      <w:tr w:rsidR="00AD2218" w:rsidRPr="00892602" w14:paraId="1135C28A" w14:textId="77777777" w:rsidTr="00AD2218">
        <w:trPr>
          <w:divId w:val="254021908"/>
          <w:trHeight w:val="480"/>
        </w:trPr>
        <w:tc>
          <w:tcPr>
            <w:tcW w:w="1008" w:type="dxa"/>
          </w:tcPr>
          <w:p w14:paraId="2CE3FD39" w14:textId="77777777" w:rsidR="00AD2218" w:rsidRPr="00892602" w:rsidRDefault="00AD2218" w:rsidP="00AD2218">
            <w:pPr>
              <w:widowControl w:val="0"/>
              <w:autoSpaceDE w:val="0"/>
              <w:autoSpaceDN w:val="0"/>
              <w:spacing w:after="0"/>
              <w:rPr>
                <w:rFonts w:eastAsia="Calibri" w:cs="Calibri"/>
              </w:rPr>
            </w:pPr>
          </w:p>
        </w:tc>
        <w:tc>
          <w:tcPr>
            <w:tcW w:w="5492" w:type="dxa"/>
          </w:tcPr>
          <w:p w14:paraId="41763DF6" w14:textId="77777777" w:rsidR="00AD2218" w:rsidRPr="00892602" w:rsidRDefault="00AD2218" w:rsidP="00AD2218">
            <w:pPr>
              <w:widowControl w:val="0"/>
              <w:autoSpaceDE w:val="0"/>
              <w:autoSpaceDN w:val="0"/>
              <w:spacing w:after="0" w:line="292" w:lineRule="exact"/>
              <w:ind w:right="2343"/>
              <w:rPr>
                <w:rFonts w:eastAsia="Calibri" w:cs="Calibri"/>
                <w:b/>
              </w:rPr>
            </w:pPr>
            <w:r w:rsidRPr="00892602">
              <w:rPr>
                <w:rFonts w:eastAsia="Calibri" w:cs="Calibri"/>
                <w:b/>
              </w:rPr>
              <w:t xml:space="preserve">                             Activity</w:t>
            </w:r>
          </w:p>
        </w:tc>
        <w:tc>
          <w:tcPr>
            <w:tcW w:w="3193" w:type="dxa"/>
          </w:tcPr>
          <w:p w14:paraId="7033E06E" w14:textId="77777777" w:rsidR="00AD2218" w:rsidRPr="00892602" w:rsidRDefault="00AD2218" w:rsidP="00AD2218">
            <w:pPr>
              <w:widowControl w:val="0"/>
              <w:autoSpaceDE w:val="0"/>
              <w:autoSpaceDN w:val="0"/>
              <w:spacing w:after="0" w:line="292" w:lineRule="exact"/>
              <w:ind w:left="746"/>
              <w:rPr>
                <w:rFonts w:eastAsia="Calibri" w:cs="Calibri"/>
                <w:b/>
              </w:rPr>
            </w:pPr>
            <w:r w:rsidRPr="00892602">
              <w:rPr>
                <w:rFonts w:eastAsia="Calibri" w:cs="Calibri"/>
                <w:b/>
              </w:rPr>
              <w:t>Anticipated Date</w:t>
            </w:r>
          </w:p>
        </w:tc>
      </w:tr>
      <w:tr w:rsidR="00AD2218" w:rsidRPr="00892602" w14:paraId="0B8E8AFF" w14:textId="77777777" w:rsidTr="00AD2218">
        <w:trPr>
          <w:divId w:val="254021908"/>
          <w:trHeight w:val="480"/>
        </w:trPr>
        <w:tc>
          <w:tcPr>
            <w:tcW w:w="1008" w:type="dxa"/>
          </w:tcPr>
          <w:p w14:paraId="5674F53C" w14:textId="77777777" w:rsidR="00AD2218" w:rsidRPr="00892602" w:rsidRDefault="00AD2218" w:rsidP="00AD2218">
            <w:pPr>
              <w:widowControl w:val="0"/>
              <w:autoSpaceDE w:val="0"/>
              <w:autoSpaceDN w:val="0"/>
              <w:spacing w:after="0"/>
              <w:rPr>
                <w:rFonts w:eastAsia="Calibri" w:cs="Calibri"/>
              </w:rPr>
            </w:pPr>
          </w:p>
        </w:tc>
        <w:tc>
          <w:tcPr>
            <w:tcW w:w="5492" w:type="dxa"/>
          </w:tcPr>
          <w:p w14:paraId="5FF0D51D"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Cover sheet and draft to President through the liaison</w:t>
            </w:r>
          </w:p>
        </w:tc>
        <w:tc>
          <w:tcPr>
            <w:tcW w:w="3193" w:type="dxa"/>
          </w:tcPr>
          <w:p w14:paraId="352C9CF7"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By Feb 1</w:t>
            </w:r>
            <w:r w:rsidRPr="00892602">
              <w:rPr>
                <w:rFonts w:eastAsia="Calibri" w:cs="Calibri"/>
                <w:position w:val="11"/>
              </w:rPr>
              <w:t xml:space="preserve">st  </w:t>
            </w:r>
            <w:r w:rsidRPr="00892602">
              <w:rPr>
                <w:rFonts w:eastAsia="Calibri" w:cs="Calibri"/>
              </w:rPr>
              <w:t>(Insert year 1)</w:t>
            </w:r>
          </w:p>
        </w:tc>
      </w:tr>
      <w:tr w:rsidR="00AD2218" w:rsidRPr="00892602" w14:paraId="302B8064" w14:textId="77777777" w:rsidTr="00AD2218">
        <w:trPr>
          <w:divId w:val="254021908"/>
          <w:trHeight w:val="880"/>
        </w:trPr>
        <w:tc>
          <w:tcPr>
            <w:tcW w:w="1008" w:type="dxa"/>
          </w:tcPr>
          <w:p w14:paraId="76771540" w14:textId="77777777" w:rsidR="00AD2218" w:rsidRPr="00892602" w:rsidRDefault="00AD2218" w:rsidP="00AD2218">
            <w:pPr>
              <w:widowControl w:val="0"/>
              <w:autoSpaceDE w:val="0"/>
              <w:autoSpaceDN w:val="0"/>
              <w:spacing w:after="0"/>
              <w:rPr>
                <w:rFonts w:eastAsia="Calibri" w:cs="Calibri"/>
              </w:rPr>
            </w:pPr>
          </w:p>
        </w:tc>
        <w:tc>
          <w:tcPr>
            <w:tcW w:w="5492" w:type="dxa"/>
          </w:tcPr>
          <w:p w14:paraId="5177366E"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First Review by Executive Board; Board approves the</w:t>
            </w:r>
          </w:p>
          <w:p w14:paraId="656FEF4D" w14:textId="77777777" w:rsidR="00AD2218" w:rsidRPr="00892602" w:rsidRDefault="00AD2218" w:rsidP="00AD2218">
            <w:pPr>
              <w:widowControl w:val="0"/>
              <w:autoSpaceDE w:val="0"/>
              <w:autoSpaceDN w:val="0"/>
              <w:spacing w:before="2" w:after="0" w:line="290" w:lineRule="atLeast"/>
              <w:ind w:left="102" w:right="919"/>
              <w:rPr>
                <w:rFonts w:eastAsia="Calibri" w:cs="Calibri"/>
              </w:rPr>
            </w:pPr>
            <w:r w:rsidRPr="00892602">
              <w:rPr>
                <w:rFonts w:eastAsia="Calibri" w:cs="Calibri"/>
              </w:rPr>
              <w:t>concept of the position statement; Suggested changes sent to proposer</w:t>
            </w:r>
          </w:p>
        </w:tc>
        <w:tc>
          <w:tcPr>
            <w:tcW w:w="3193" w:type="dxa"/>
          </w:tcPr>
          <w:p w14:paraId="123C58E8"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SBM (Insert year 1)</w:t>
            </w:r>
          </w:p>
        </w:tc>
      </w:tr>
      <w:tr w:rsidR="00AD2218" w:rsidRPr="00892602" w14:paraId="367C5E00" w14:textId="77777777" w:rsidTr="00AD2218">
        <w:trPr>
          <w:divId w:val="254021908"/>
          <w:trHeight w:val="860"/>
        </w:trPr>
        <w:tc>
          <w:tcPr>
            <w:tcW w:w="1008" w:type="dxa"/>
          </w:tcPr>
          <w:p w14:paraId="0FE95A71" w14:textId="77777777" w:rsidR="00AD2218" w:rsidRPr="00892602" w:rsidRDefault="00AD2218" w:rsidP="00AD2218">
            <w:pPr>
              <w:widowControl w:val="0"/>
              <w:autoSpaceDE w:val="0"/>
              <w:autoSpaceDN w:val="0"/>
              <w:spacing w:after="0"/>
              <w:rPr>
                <w:rFonts w:eastAsia="Calibri" w:cs="Calibri"/>
              </w:rPr>
            </w:pPr>
          </w:p>
        </w:tc>
        <w:tc>
          <w:tcPr>
            <w:tcW w:w="5492" w:type="dxa"/>
          </w:tcPr>
          <w:p w14:paraId="063F59ED" w14:textId="77777777" w:rsidR="00AD2218" w:rsidRPr="00892602" w:rsidRDefault="00AD2218" w:rsidP="00AD2218">
            <w:pPr>
              <w:widowControl w:val="0"/>
              <w:autoSpaceDE w:val="0"/>
              <w:autoSpaceDN w:val="0"/>
              <w:spacing w:after="0" w:line="290" w:lineRule="atLeast"/>
              <w:ind w:left="102" w:right="589"/>
              <w:rPr>
                <w:rFonts w:eastAsia="Calibri" w:cs="Calibri"/>
              </w:rPr>
            </w:pPr>
            <w:r w:rsidRPr="00892602">
              <w:rPr>
                <w:rFonts w:eastAsia="Calibri" w:cs="Calibri"/>
              </w:rPr>
              <w:t>e-mail notification and electronic review by members; Draft posted on website; Final hearing scheduled</w:t>
            </w:r>
          </w:p>
        </w:tc>
        <w:tc>
          <w:tcPr>
            <w:tcW w:w="3193" w:type="dxa"/>
          </w:tcPr>
          <w:p w14:paraId="47698767" w14:textId="77777777" w:rsidR="00AD2218" w:rsidRPr="00892602" w:rsidRDefault="00AD2218" w:rsidP="00AD2218">
            <w:pPr>
              <w:widowControl w:val="0"/>
              <w:autoSpaceDE w:val="0"/>
              <w:autoSpaceDN w:val="0"/>
              <w:spacing w:after="0" w:line="290" w:lineRule="atLeast"/>
              <w:ind w:left="100" w:right="689"/>
              <w:rPr>
                <w:rFonts w:eastAsia="Calibri" w:cs="Calibri"/>
              </w:rPr>
            </w:pPr>
            <w:r w:rsidRPr="00892602">
              <w:rPr>
                <w:rFonts w:eastAsia="Calibri" w:cs="Calibri"/>
              </w:rPr>
              <w:t>Review begins post SBM Completed by Aug 1 (Insert year 1)</w:t>
            </w:r>
          </w:p>
        </w:tc>
      </w:tr>
      <w:tr w:rsidR="00AD2218" w:rsidRPr="00892602" w14:paraId="672067F1" w14:textId="77777777" w:rsidTr="00AD2218">
        <w:trPr>
          <w:divId w:val="254021908"/>
          <w:trHeight w:val="580"/>
        </w:trPr>
        <w:tc>
          <w:tcPr>
            <w:tcW w:w="1008" w:type="dxa"/>
          </w:tcPr>
          <w:p w14:paraId="5C2EE8D6" w14:textId="77777777" w:rsidR="00AD2218" w:rsidRPr="00892602" w:rsidRDefault="00AD2218" w:rsidP="00AD2218">
            <w:pPr>
              <w:widowControl w:val="0"/>
              <w:autoSpaceDE w:val="0"/>
              <w:autoSpaceDN w:val="0"/>
              <w:spacing w:after="0"/>
              <w:rPr>
                <w:rFonts w:eastAsia="Calibri" w:cs="Calibri"/>
              </w:rPr>
            </w:pPr>
          </w:p>
        </w:tc>
        <w:tc>
          <w:tcPr>
            <w:tcW w:w="5492" w:type="dxa"/>
          </w:tcPr>
          <w:p w14:paraId="0EA7347C"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Editing Director Review</w:t>
            </w:r>
          </w:p>
        </w:tc>
        <w:tc>
          <w:tcPr>
            <w:tcW w:w="3193" w:type="dxa"/>
          </w:tcPr>
          <w:p w14:paraId="3F952B40"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Completed by Sept 1 (Insert</w:t>
            </w:r>
          </w:p>
          <w:p w14:paraId="58A9048D" w14:textId="77777777" w:rsidR="00AD2218" w:rsidRPr="00892602" w:rsidRDefault="00AD2218" w:rsidP="00AD2218">
            <w:pPr>
              <w:widowControl w:val="0"/>
              <w:autoSpaceDE w:val="0"/>
              <w:autoSpaceDN w:val="0"/>
              <w:spacing w:after="0" w:line="273" w:lineRule="exact"/>
              <w:ind w:left="100"/>
              <w:rPr>
                <w:rFonts w:eastAsia="Calibri" w:cs="Calibri"/>
              </w:rPr>
            </w:pPr>
            <w:r w:rsidRPr="00892602">
              <w:rPr>
                <w:rFonts w:eastAsia="Calibri" w:cs="Calibri"/>
              </w:rPr>
              <w:t>year 1)</w:t>
            </w:r>
          </w:p>
        </w:tc>
      </w:tr>
      <w:tr w:rsidR="00AD2218" w:rsidRPr="00892602" w14:paraId="52CE7EB5" w14:textId="77777777" w:rsidTr="00AD2218">
        <w:trPr>
          <w:divId w:val="254021908"/>
          <w:trHeight w:val="880"/>
        </w:trPr>
        <w:tc>
          <w:tcPr>
            <w:tcW w:w="1008" w:type="dxa"/>
          </w:tcPr>
          <w:p w14:paraId="614076C5" w14:textId="77777777" w:rsidR="00AD2218" w:rsidRPr="00892602" w:rsidRDefault="00AD2218" w:rsidP="00AD2218">
            <w:pPr>
              <w:widowControl w:val="0"/>
              <w:autoSpaceDE w:val="0"/>
              <w:autoSpaceDN w:val="0"/>
              <w:spacing w:after="0"/>
              <w:rPr>
                <w:rFonts w:eastAsia="Calibri" w:cs="Calibri"/>
              </w:rPr>
            </w:pPr>
          </w:p>
        </w:tc>
        <w:tc>
          <w:tcPr>
            <w:tcW w:w="5492" w:type="dxa"/>
          </w:tcPr>
          <w:p w14:paraId="011944D4" w14:textId="77777777" w:rsidR="00AD2218" w:rsidRPr="00892602" w:rsidRDefault="00AD2218" w:rsidP="00AD2218">
            <w:pPr>
              <w:widowControl w:val="0"/>
              <w:autoSpaceDE w:val="0"/>
              <w:autoSpaceDN w:val="0"/>
              <w:spacing w:before="1" w:after="0" w:line="290" w:lineRule="atLeast"/>
              <w:ind w:left="102" w:right="112"/>
              <w:rPr>
                <w:rFonts w:eastAsia="Calibri" w:cs="Calibri"/>
              </w:rPr>
            </w:pPr>
            <w:r w:rsidRPr="00892602">
              <w:rPr>
                <w:rFonts w:eastAsia="Calibri" w:cs="Calibri"/>
              </w:rPr>
              <w:t>Statement sent to President for inclusion in the delegate packet; President also sends draft to affiliate presidents, committee chairs, and Board members.</w:t>
            </w:r>
          </w:p>
        </w:tc>
        <w:tc>
          <w:tcPr>
            <w:tcW w:w="3193" w:type="dxa"/>
          </w:tcPr>
          <w:p w14:paraId="417223A6" w14:textId="77777777" w:rsidR="00AD2218" w:rsidRPr="00892602" w:rsidRDefault="00AD2218" w:rsidP="00AD2218">
            <w:pPr>
              <w:widowControl w:val="0"/>
              <w:autoSpaceDE w:val="0"/>
              <w:autoSpaceDN w:val="0"/>
              <w:spacing w:before="1" w:after="0"/>
              <w:ind w:left="100"/>
              <w:rPr>
                <w:rFonts w:eastAsia="Calibri" w:cs="Calibri"/>
              </w:rPr>
            </w:pPr>
            <w:r w:rsidRPr="00892602">
              <w:rPr>
                <w:rFonts w:eastAsia="Calibri" w:cs="Calibri"/>
              </w:rPr>
              <w:t>Sept 1 (Insert year 1)</w:t>
            </w:r>
          </w:p>
        </w:tc>
      </w:tr>
      <w:tr w:rsidR="00AD2218" w:rsidRPr="00892602" w14:paraId="1425E5DC" w14:textId="77777777" w:rsidTr="00AD2218">
        <w:trPr>
          <w:divId w:val="254021908"/>
          <w:trHeight w:val="579"/>
        </w:trPr>
        <w:tc>
          <w:tcPr>
            <w:tcW w:w="1008" w:type="dxa"/>
          </w:tcPr>
          <w:p w14:paraId="56DFBE2B" w14:textId="77777777" w:rsidR="00AD2218" w:rsidRPr="00892602" w:rsidRDefault="00AD2218" w:rsidP="00AD2218">
            <w:pPr>
              <w:widowControl w:val="0"/>
              <w:autoSpaceDE w:val="0"/>
              <w:autoSpaceDN w:val="0"/>
              <w:spacing w:after="0"/>
              <w:rPr>
                <w:rFonts w:eastAsia="Calibri" w:cs="Calibri"/>
              </w:rPr>
            </w:pPr>
          </w:p>
        </w:tc>
        <w:tc>
          <w:tcPr>
            <w:tcW w:w="5492" w:type="dxa"/>
          </w:tcPr>
          <w:p w14:paraId="608F5E59"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Board Review; Board votes to endorse the statement</w:t>
            </w:r>
          </w:p>
          <w:p w14:paraId="7723574B"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in spirit or as published</w:t>
            </w:r>
          </w:p>
        </w:tc>
        <w:tc>
          <w:tcPr>
            <w:tcW w:w="3193" w:type="dxa"/>
          </w:tcPr>
          <w:p w14:paraId="21D8C5B8"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FBM (Insert year 1)</w:t>
            </w:r>
          </w:p>
        </w:tc>
      </w:tr>
      <w:tr w:rsidR="00AD2218" w:rsidRPr="00892602" w14:paraId="5DCB4D37" w14:textId="77777777" w:rsidTr="00AD2218">
        <w:trPr>
          <w:divId w:val="254021908"/>
          <w:trHeight w:val="580"/>
        </w:trPr>
        <w:tc>
          <w:tcPr>
            <w:tcW w:w="1008" w:type="dxa"/>
          </w:tcPr>
          <w:p w14:paraId="0CEFDD60" w14:textId="77777777" w:rsidR="00AD2218" w:rsidRPr="00892602" w:rsidRDefault="00AD2218" w:rsidP="00AD2218">
            <w:pPr>
              <w:widowControl w:val="0"/>
              <w:autoSpaceDE w:val="0"/>
              <w:autoSpaceDN w:val="0"/>
              <w:spacing w:after="0"/>
              <w:rPr>
                <w:rFonts w:eastAsia="Calibri" w:cs="Calibri"/>
              </w:rPr>
            </w:pPr>
          </w:p>
        </w:tc>
        <w:tc>
          <w:tcPr>
            <w:tcW w:w="5492" w:type="dxa"/>
          </w:tcPr>
          <w:p w14:paraId="690C650B"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Final Hearing (Forum at conference); minor changes</w:t>
            </w:r>
          </w:p>
          <w:p w14:paraId="1B8D478A"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made as necessary</w:t>
            </w:r>
          </w:p>
        </w:tc>
        <w:tc>
          <w:tcPr>
            <w:tcW w:w="3193" w:type="dxa"/>
          </w:tcPr>
          <w:p w14:paraId="15FE4C3B"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(Insert conference location;</w:t>
            </w:r>
          </w:p>
          <w:p w14:paraId="57BF37C4" w14:textId="77777777" w:rsidR="00AD2218" w:rsidRPr="00892602" w:rsidRDefault="00AD2218" w:rsidP="00AD2218">
            <w:pPr>
              <w:widowControl w:val="0"/>
              <w:autoSpaceDE w:val="0"/>
              <w:autoSpaceDN w:val="0"/>
              <w:spacing w:after="0" w:line="273" w:lineRule="exact"/>
              <w:ind w:left="100"/>
              <w:rPr>
                <w:rFonts w:eastAsia="Calibri" w:cs="Calibri"/>
              </w:rPr>
            </w:pPr>
            <w:r w:rsidRPr="00892602">
              <w:rPr>
                <w:rFonts w:eastAsia="Calibri" w:cs="Calibri"/>
              </w:rPr>
              <w:t>Insert year 1)</w:t>
            </w:r>
          </w:p>
        </w:tc>
      </w:tr>
      <w:tr w:rsidR="00AD2218" w:rsidRPr="00892602" w14:paraId="3724E4A9" w14:textId="77777777" w:rsidTr="00AD2218">
        <w:trPr>
          <w:divId w:val="254021908"/>
          <w:trHeight w:val="580"/>
        </w:trPr>
        <w:tc>
          <w:tcPr>
            <w:tcW w:w="1008" w:type="dxa"/>
          </w:tcPr>
          <w:p w14:paraId="5B5E3037" w14:textId="77777777" w:rsidR="00AD2218" w:rsidRPr="00892602" w:rsidRDefault="00AD2218" w:rsidP="00AD2218">
            <w:pPr>
              <w:widowControl w:val="0"/>
              <w:autoSpaceDE w:val="0"/>
              <w:autoSpaceDN w:val="0"/>
              <w:spacing w:after="0"/>
              <w:rPr>
                <w:rFonts w:eastAsia="Calibri" w:cs="Calibri"/>
              </w:rPr>
            </w:pPr>
          </w:p>
        </w:tc>
        <w:tc>
          <w:tcPr>
            <w:tcW w:w="5492" w:type="dxa"/>
          </w:tcPr>
          <w:p w14:paraId="476C83C6" w14:textId="77777777" w:rsidR="00AD2218" w:rsidRPr="00892602" w:rsidRDefault="00AD2218" w:rsidP="00AD2218">
            <w:pPr>
              <w:widowControl w:val="0"/>
              <w:autoSpaceDE w:val="0"/>
              <w:autoSpaceDN w:val="0"/>
              <w:spacing w:before="1" w:after="0"/>
              <w:ind w:left="102"/>
              <w:rPr>
                <w:rFonts w:eastAsia="Calibri" w:cs="Calibri"/>
              </w:rPr>
            </w:pPr>
            <w:r w:rsidRPr="00892602">
              <w:rPr>
                <w:rFonts w:eastAsia="Calibri" w:cs="Calibri"/>
              </w:rPr>
              <w:t>Delegate Assembly Approval</w:t>
            </w:r>
          </w:p>
        </w:tc>
        <w:tc>
          <w:tcPr>
            <w:tcW w:w="3193" w:type="dxa"/>
          </w:tcPr>
          <w:p w14:paraId="29081BF2" w14:textId="77777777" w:rsidR="00AD2218" w:rsidRPr="00892602" w:rsidRDefault="00AD2218" w:rsidP="00AD2218">
            <w:pPr>
              <w:widowControl w:val="0"/>
              <w:autoSpaceDE w:val="0"/>
              <w:autoSpaceDN w:val="0"/>
              <w:spacing w:before="1" w:after="0" w:line="290" w:lineRule="atLeast"/>
              <w:ind w:left="100" w:right="370"/>
              <w:rPr>
                <w:rFonts w:eastAsia="Calibri" w:cs="Calibri"/>
              </w:rPr>
            </w:pPr>
            <w:r w:rsidRPr="00892602">
              <w:rPr>
                <w:rFonts w:eastAsia="Calibri" w:cs="Calibri"/>
              </w:rPr>
              <w:t>(Insert conference location; Insert year 1)</w:t>
            </w:r>
          </w:p>
        </w:tc>
      </w:tr>
      <w:tr w:rsidR="00AD2218" w:rsidRPr="00892602" w14:paraId="6972A5C8" w14:textId="77777777" w:rsidTr="00AD2218">
        <w:trPr>
          <w:divId w:val="254021908"/>
          <w:trHeight w:val="579"/>
        </w:trPr>
        <w:tc>
          <w:tcPr>
            <w:tcW w:w="1008" w:type="dxa"/>
          </w:tcPr>
          <w:p w14:paraId="1D6507C1" w14:textId="77777777" w:rsidR="00AD2218" w:rsidRPr="00892602" w:rsidRDefault="00AD2218" w:rsidP="00AD2218">
            <w:pPr>
              <w:widowControl w:val="0"/>
              <w:autoSpaceDE w:val="0"/>
              <w:autoSpaceDN w:val="0"/>
              <w:spacing w:after="0"/>
              <w:rPr>
                <w:rFonts w:eastAsia="Calibri" w:cs="Calibri"/>
              </w:rPr>
            </w:pPr>
          </w:p>
        </w:tc>
        <w:tc>
          <w:tcPr>
            <w:tcW w:w="5492" w:type="dxa"/>
          </w:tcPr>
          <w:p w14:paraId="47E74138"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Professional Editing and Review by Editing Director</w:t>
            </w:r>
          </w:p>
        </w:tc>
        <w:tc>
          <w:tcPr>
            <w:tcW w:w="3193" w:type="dxa"/>
          </w:tcPr>
          <w:p w14:paraId="0DBDCD79"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Post conference (Insert year</w:t>
            </w:r>
          </w:p>
          <w:p w14:paraId="4580636A" w14:textId="77777777" w:rsidR="00AD2218" w:rsidRPr="00892602" w:rsidRDefault="00AD2218" w:rsidP="00AD2218">
            <w:pPr>
              <w:widowControl w:val="0"/>
              <w:autoSpaceDE w:val="0"/>
              <w:autoSpaceDN w:val="0"/>
              <w:spacing w:after="0" w:line="273" w:lineRule="exact"/>
              <w:ind w:left="100"/>
              <w:rPr>
                <w:rFonts w:eastAsia="Calibri" w:cs="Calibri"/>
              </w:rPr>
            </w:pPr>
            <w:r w:rsidRPr="00892602">
              <w:rPr>
                <w:rFonts w:eastAsia="Calibri" w:cs="Calibri"/>
              </w:rPr>
              <w:t>1)</w:t>
            </w:r>
          </w:p>
        </w:tc>
      </w:tr>
      <w:tr w:rsidR="00AD2218" w:rsidRPr="00892602" w14:paraId="07720C56" w14:textId="77777777" w:rsidTr="00AD2218">
        <w:trPr>
          <w:divId w:val="254021908"/>
          <w:trHeight w:val="580"/>
        </w:trPr>
        <w:tc>
          <w:tcPr>
            <w:tcW w:w="1008" w:type="dxa"/>
          </w:tcPr>
          <w:p w14:paraId="6E4EE669" w14:textId="77777777" w:rsidR="00AD2218" w:rsidRPr="00892602" w:rsidRDefault="00AD2218" w:rsidP="00AD2218">
            <w:pPr>
              <w:widowControl w:val="0"/>
              <w:autoSpaceDE w:val="0"/>
              <w:autoSpaceDN w:val="0"/>
              <w:spacing w:after="0"/>
              <w:rPr>
                <w:rFonts w:eastAsia="Calibri" w:cs="Calibri"/>
              </w:rPr>
            </w:pPr>
          </w:p>
        </w:tc>
        <w:tc>
          <w:tcPr>
            <w:tcW w:w="5492" w:type="dxa"/>
          </w:tcPr>
          <w:p w14:paraId="63EA348A"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Position Statement formatted and published in PPM</w:t>
            </w:r>
          </w:p>
          <w:p w14:paraId="2AEE8FA4"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and on website</w:t>
            </w:r>
          </w:p>
        </w:tc>
        <w:tc>
          <w:tcPr>
            <w:tcW w:w="3193" w:type="dxa"/>
          </w:tcPr>
          <w:p w14:paraId="1D094392" w14:textId="77777777" w:rsidR="00AD2218" w:rsidRPr="00892602" w:rsidRDefault="00AD2218" w:rsidP="00AD2218">
            <w:pPr>
              <w:widowControl w:val="0"/>
              <w:autoSpaceDE w:val="0"/>
              <w:autoSpaceDN w:val="0"/>
              <w:spacing w:after="0" w:line="292" w:lineRule="exact"/>
              <w:ind w:left="100"/>
              <w:rPr>
                <w:rFonts w:eastAsia="Calibri" w:cs="Calibri"/>
              </w:rPr>
            </w:pPr>
            <w:r w:rsidRPr="00892602">
              <w:rPr>
                <w:rFonts w:eastAsia="Calibri" w:cs="Calibri"/>
              </w:rPr>
              <w:t>December 15 (Insert year 1)</w:t>
            </w:r>
          </w:p>
        </w:tc>
      </w:tr>
    </w:tbl>
    <w:p w14:paraId="3D4FFFFB" w14:textId="77777777" w:rsidR="00AD2218" w:rsidRPr="00892602" w:rsidRDefault="00AD2218" w:rsidP="00AD2218">
      <w:pPr>
        <w:widowControl w:val="0"/>
        <w:autoSpaceDE w:val="0"/>
        <w:autoSpaceDN w:val="0"/>
        <w:spacing w:before="5" w:after="0"/>
        <w:divId w:val="254021908"/>
        <w:rPr>
          <w:rFonts w:eastAsia="Times New Roman"/>
        </w:rPr>
      </w:pPr>
    </w:p>
    <w:p w14:paraId="411C17A0" w14:textId="77777777" w:rsidR="00AD2218" w:rsidRPr="00892602" w:rsidRDefault="00AD2218" w:rsidP="00C515BE">
      <w:pPr>
        <w:widowControl w:val="0"/>
        <w:autoSpaceDE w:val="0"/>
        <w:autoSpaceDN w:val="0"/>
        <w:spacing w:before="52" w:after="0"/>
        <w:ind w:left="220"/>
        <w:outlineLvl w:val="0"/>
        <w:divId w:val="254021908"/>
        <w:rPr>
          <w:rFonts w:eastAsia="Times New Roman"/>
        </w:rPr>
      </w:pPr>
      <w:r w:rsidRPr="00892602">
        <w:rPr>
          <w:rFonts w:eastAsia="Times New Roman"/>
        </w:rPr>
        <w:t>Contact Information</w:t>
      </w:r>
    </w:p>
    <w:p w14:paraId="6DC32DFD" w14:textId="77777777" w:rsidR="00AD2218" w:rsidRPr="00892602" w:rsidRDefault="00AD2218" w:rsidP="00AD2218">
      <w:pPr>
        <w:widowControl w:val="0"/>
        <w:autoSpaceDE w:val="0"/>
        <w:autoSpaceDN w:val="0"/>
        <w:spacing w:before="43" w:after="0" w:line="278" w:lineRule="auto"/>
        <w:ind w:left="220" w:right="5407"/>
        <w:divId w:val="254021908"/>
        <w:rPr>
          <w:rFonts w:eastAsia="Times New Roman"/>
        </w:rPr>
        <w:sectPr w:rsidR="00AD2218" w:rsidRPr="00892602" w:rsidSect="00AD2218">
          <w:type w:val="oddPage"/>
          <w:pgSz w:w="12240" w:h="15840"/>
          <w:pgMar w:top="380" w:right="980" w:bottom="280" w:left="1220" w:header="148" w:footer="0" w:gutter="0"/>
          <w:cols w:space="720"/>
        </w:sectPr>
      </w:pPr>
      <w:r w:rsidRPr="00892602">
        <w:rPr>
          <w:rFonts w:eastAsia="Times New Roman"/>
        </w:rPr>
        <w:t>Committee Chair: (Insert chair’s contact info) Reference: PPM 9.8.1</w:t>
      </w:r>
    </w:p>
    <w:p w14:paraId="73C82D15" w14:textId="77777777" w:rsidR="00AD2218" w:rsidRPr="00892602" w:rsidRDefault="00AD2218" w:rsidP="00AD2218">
      <w:pPr>
        <w:widowControl w:val="0"/>
        <w:autoSpaceDE w:val="0"/>
        <w:autoSpaceDN w:val="0"/>
        <w:spacing w:before="28" w:after="0" w:line="276" w:lineRule="auto"/>
        <w:ind w:right="3304"/>
        <w:outlineLvl w:val="3"/>
        <w:divId w:val="254021908"/>
      </w:pPr>
    </w:p>
    <w:p w14:paraId="6176674D" w14:textId="3459C96D" w:rsidR="00B82CD9" w:rsidRPr="00892602" w:rsidRDefault="00F93EFE" w:rsidP="00C515BE">
      <w:pPr>
        <w:spacing w:before="27" w:line="276" w:lineRule="auto"/>
        <w:ind w:left="537" w:right="775"/>
        <w:jc w:val="center"/>
        <w:outlineLvl w:val="0"/>
        <w:divId w:val="254021908"/>
        <w:rPr>
          <w:rFonts w:eastAsia="Times New Roman"/>
          <w:b/>
        </w:rPr>
      </w:pPr>
      <w:r w:rsidRPr="00892602">
        <w:rPr>
          <w:b/>
        </w:rPr>
        <w:t xml:space="preserve"> </w:t>
      </w:r>
      <w:r w:rsidR="00B82CD9" w:rsidRPr="00892602">
        <w:rPr>
          <w:rFonts w:eastAsia="Times New Roman"/>
          <w:b/>
        </w:rPr>
        <w:t xml:space="preserve">COVER SHEET for the </w:t>
      </w:r>
    </w:p>
    <w:p w14:paraId="1665EBBD" w14:textId="77777777" w:rsidR="00B82CD9" w:rsidRPr="00892602" w:rsidRDefault="00B82CD9" w:rsidP="00B82CD9">
      <w:pPr>
        <w:spacing w:before="27" w:line="276" w:lineRule="auto"/>
        <w:ind w:left="537" w:right="775"/>
        <w:jc w:val="center"/>
        <w:divId w:val="254021908"/>
        <w:rPr>
          <w:rFonts w:eastAsia="Times New Roman"/>
          <w:b/>
        </w:rPr>
      </w:pPr>
      <w:r w:rsidRPr="00892602">
        <w:rPr>
          <w:rFonts w:eastAsia="Times New Roman"/>
          <w:b/>
        </w:rPr>
        <w:t xml:space="preserve">POSITION STATEMENT on </w:t>
      </w:r>
    </w:p>
    <w:p w14:paraId="5F116150" w14:textId="77777777" w:rsidR="00B82CD9" w:rsidRPr="00892602" w:rsidRDefault="00B82CD9" w:rsidP="00B82CD9">
      <w:pPr>
        <w:spacing w:before="27" w:line="276" w:lineRule="auto"/>
        <w:ind w:left="537" w:right="775"/>
        <w:jc w:val="center"/>
        <w:divId w:val="254021908"/>
        <w:rPr>
          <w:rFonts w:eastAsia="Times New Roman"/>
          <w:b/>
        </w:rPr>
      </w:pPr>
      <w:r w:rsidRPr="00892602">
        <w:rPr>
          <w:rFonts w:eastAsia="Times New Roman"/>
          <w:b/>
        </w:rPr>
        <w:t xml:space="preserve">(Insert title) </w:t>
      </w:r>
    </w:p>
    <w:p w14:paraId="38CF27FC" w14:textId="77777777" w:rsidR="00B82CD9" w:rsidRPr="00892602" w:rsidRDefault="00B82CD9" w:rsidP="00B82CD9">
      <w:pPr>
        <w:widowControl w:val="0"/>
        <w:autoSpaceDE w:val="0"/>
        <w:autoSpaceDN w:val="0"/>
        <w:spacing w:after="0" w:line="340" w:lineRule="exact"/>
        <w:ind w:left="537" w:right="775"/>
        <w:jc w:val="center"/>
        <w:outlineLvl w:val="7"/>
        <w:divId w:val="254021908"/>
        <w:rPr>
          <w:rFonts w:eastAsia="Times New Roman"/>
          <w:b/>
        </w:rPr>
      </w:pPr>
      <w:r w:rsidRPr="00892602">
        <w:rPr>
          <w:rFonts w:eastAsia="Times New Roman"/>
          <w:b/>
        </w:rPr>
        <w:t>Submitted by (Insert name of sponsoring committee, affiliate, or member)</w:t>
      </w:r>
    </w:p>
    <w:p w14:paraId="7E3DB3ED" w14:textId="77777777" w:rsidR="00AD2218" w:rsidRPr="00892602" w:rsidRDefault="00AD2218" w:rsidP="00AD2218">
      <w:pPr>
        <w:widowControl w:val="0"/>
        <w:autoSpaceDE w:val="0"/>
        <w:autoSpaceDN w:val="0"/>
        <w:spacing w:after="0"/>
        <w:divId w:val="254021908"/>
        <w:rPr>
          <w:rFonts w:eastAsia="Times New Roman"/>
          <w:b/>
        </w:rPr>
      </w:pPr>
    </w:p>
    <w:p w14:paraId="202C92F2" w14:textId="77777777" w:rsidR="00AD2218" w:rsidRPr="00892602" w:rsidRDefault="00AD2218" w:rsidP="00AD2218">
      <w:pPr>
        <w:widowControl w:val="0"/>
        <w:autoSpaceDE w:val="0"/>
        <w:autoSpaceDN w:val="0"/>
        <w:spacing w:before="12" w:after="0"/>
        <w:divId w:val="254021908"/>
        <w:rPr>
          <w:rFonts w:eastAsia="Times New Roman"/>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492"/>
        <w:gridCol w:w="3193"/>
      </w:tblGrid>
      <w:tr w:rsidR="00AD2218" w:rsidRPr="00892602" w14:paraId="40402367" w14:textId="77777777" w:rsidTr="00AD2218">
        <w:trPr>
          <w:divId w:val="254021908"/>
          <w:trHeight w:val="480"/>
        </w:trPr>
        <w:tc>
          <w:tcPr>
            <w:tcW w:w="1008" w:type="dxa"/>
          </w:tcPr>
          <w:p w14:paraId="690E0D87" w14:textId="77777777" w:rsidR="00AD2218" w:rsidRPr="00892602" w:rsidRDefault="00AD2218" w:rsidP="00AD2218">
            <w:pPr>
              <w:widowControl w:val="0"/>
              <w:autoSpaceDE w:val="0"/>
              <w:autoSpaceDN w:val="0"/>
              <w:spacing w:after="0"/>
              <w:rPr>
                <w:rFonts w:eastAsia="Calibri" w:cs="Calibri"/>
              </w:rPr>
            </w:pPr>
          </w:p>
        </w:tc>
        <w:tc>
          <w:tcPr>
            <w:tcW w:w="5492" w:type="dxa"/>
          </w:tcPr>
          <w:p w14:paraId="5B29D60C" w14:textId="77777777" w:rsidR="00AD2218" w:rsidRPr="00892602" w:rsidRDefault="00AD2218" w:rsidP="00AD2218">
            <w:pPr>
              <w:widowControl w:val="0"/>
              <w:autoSpaceDE w:val="0"/>
              <w:autoSpaceDN w:val="0"/>
              <w:spacing w:after="0" w:line="292" w:lineRule="exact"/>
              <w:ind w:right="2343"/>
              <w:rPr>
                <w:rFonts w:eastAsia="Calibri" w:cs="Calibri"/>
                <w:b/>
              </w:rPr>
            </w:pPr>
            <w:r w:rsidRPr="00892602">
              <w:rPr>
                <w:rFonts w:eastAsia="Calibri" w:cs="Calibri"/>
                <w:b/>
              </w:rPr>
              <w:t xml:space="preserve">                              Activity</w:t>
            </w:r>
          </w:p>
        </w:tc>
        <w:tc>
          <w:tcPr>
            <w:tcW w:w="3193" w:type="dxa"/>
          </w:tcPr>
          <w:p w14:paraId="6F057AAD" w14:textId="77777777" w:rsidR="00AD2218" w:rsidRPr="00892602" w:rsidRDefault="00AD2218" w:rsidP="00AD2218">
            <w:pPr>
              <w:widowControl w:val="0"/>
              <w:autoSpaceDE w:val="0"/>
              <w:autoSpaceDN w:val="0"/>
              <w:spacing w:after="0" w:line="292" w:lineRule="exact"/>
              <w:ind w:left="700"/>
              <w:rPr>
                <w:rFonts w:eastAsia="Calibri" w:cs="Calibri"/>
                <w:b/>
              </w:rPr>
            </w:pPr>
            <w:r w:rsidRPr="00892602">
              <w:rPr>
                <w:rFonts w:eastAsia="Calibri" w:cs="Calibri"/>
                <w:b/>
              </w:rPr>
              <w:t>Anticipated Dates</w:t>
            </w:r>
          </w:p>
        </w:tc>
      </w:tr>
      <w:tr w:rsidR="00AD2218" w:rsidRPr="00892602" w14:paraId="3D61F23C" w14:textId="77777777" w:rsidTr="00AD2218">
        <w:trPr>
          <w:divId w:val="254021908"/>
          <w:trHeight w:val="860"/>
        </w:trPr>
        <w:tc>
          <w:tcPr>
            <w:tcW w:w="1008" w:type="dxa"/>
            <w:tcBorders>
              <w:bottom w:val="single" w:sz="6" w:space="0" w:color="000000"/>
            </w:tcBorders>
          </w:tcPr>
          <w:p w14:paraId="779AF743" w14:textId="77777777" w:rsidR="00AD2218" w:rsidRPr="00892602" w:rsidRDefault="00AD2218" w:rsidP="00AD2218">
            <w:pPr>
              <w:widowControl w:val="0"/>
              <w:autoSpaceDE w:val="0"/>
              <w:autoSpaceDN w:val="0"/>
              <w:spacing w:after="0"/>
              <w:rPr>
                <w:rFonts w:eastAsia="Calibri" w:cs="Calibri"/>
              </w:rPr>
            </w:pPr>
          </w:p>
        </w:tc>
        <w:tc>
          <w:tcPr>
            <w:tcW w:w="5492" w:type="dxa"/>
            <w:tcBorders>
              <w:bottom w:val="single" w:sz="6" w:space="0" w:color="000000"/>
            </w:tcBorders>
          </w:tcPr>
          <w:p w14:paraId="0F0CC52C"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Concept Approved by the AMATYC Board</w:t>
            </w:r>
          </w:p>
        </w:tc>
        <w:tc>
          <w:tcPr>
            <w:tcW w:w="3193" w:type="dxa"/>
            <w:tcBorders>
              <w:bottom w:val="single" w:sz="6" w:space="0" w:color="000000"/>
            </w:tcBorders>
          </w:tcPr>
          <w:p w14:paraId="77F4D7F6"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SBM (Insert year 1)</w:t>
            </w:r>
          </w:p>
          <w:p w14:paraId="070DF44D" w14:textId="77777777" w:rsidR="00AD2218" w:rsidRPr="00892602" w:rsidRDefault="00AD2218" w:rsidP="00AD2218">
            <w:pPr>
              <w:widowControl w:val="0"/>
              <w:autoSpaceDE w:val="0"/>
              <w:autoSpaceDN w:val="0"/>
              <w:spacing w:before="2" w:after="0" w:line="290" w:lineRule="atLeast"/>
              <w:ind w:left="102" w:right="302"/>
              <w:rPr>
                <w:rFonts w:eastAsia="Calibri" w:cs="Calibri"/>
              </w:rPr>
            </w:pPr>
            <w:r w:rsidRPr="00892602">
              <w:rPr>
                <w:rFonts w:eastAsia="Calibri" w:cs="Calibri"/>
              </w:rPr>
              <w:t>Draft and cover page due by Feb. 15</w:t>
            </w:r>
          </w:p>
        </w:tc>
      </w:tr>
      <w:tr w:rsidR="00AD2218" w:rsidRPr="00892602" w14:paraId="49751567" w14:textId="77777777" w:rsidTr="00AD2218">
        <w:trPr>
          <w:divId w:val="254021908"/>
          <w:trHeight w:val="1458"/>
        </w:trPr>
        <w:tc>
          <w:tcPr>
            <w:tcW w:w="1008" w:type="dxa"/>
            <w:tcBorders>
              <w:top w:val="single" w:sz="6" w:space="0" w:color="000000"/>
            </w:tcBorders>
          </w:tcPr>
          <w:p w14:paraId="7196AD7A" w14:textId="77777777" w:rsidR="00AD2218" w:rsidRPr="00892602" w:rsidRDefault="00AD2218" w:rsidP="00AD2218">
            <w:pPr>
              <w:widowControl w:val="0"/>
              <w:autoSpaceDE w:val="0"/>
              <w:autoSpaceDN w:val="0"/>
              <w:spacing w:after="0"/>
              <w:rPr>
                <w:rFonts w:eastAsia="Calibri" w:cs="Calibri"/>
              </w:rPr>
            </w:pPr>
          </w:p>
        </w:tc>
        <w:tc>
          <w:tcPr>
            <w:tcW w:w="5492" w:type="dxa"/>
            <w:tcBorders>
              <w:top w:val="single" w:sz="6" w:space="0" w:color="000000"/>
            </w:tcBorders>
          </w:tcPr>
          <w:p w14:paraId="3C8A1EAD" w14:textId="77777777" w:rsidR="00AD2218" w:rsidRPr="00892602" w:rsidRDefault="00AD2218" w:rsidP="00AD2218">
            <w:pPr>
              <w:widowControl w:val="0"/>
              <w:autoSpaceDE w:val="0"/>
              <w:autoSpaceDN w:val="0"/>
              <w:spacing w:after="0" w:line="288" w:lineRule="exact"/>
              <w:ind w:left="102"/>
              <w:rPr>
                <w:rFonts w:eastAsia="Calibri" w:cs="Calibri"/>
              </w:rPr>
            </w:pPr>
            <w:r w:rsidRPr="00892602">
              <w:rPr>
                <w:rFonts w:eastAsia="Calibri" w:cs="Calibri"/>
              </w:rPr>
              <w:t>First Review by the AMATYC Editing Director</w:t>
            </w:r>
          </w:p>
        </w:tc>
        <w:tc>
          <w:tcPr>
            <w:tcW w:w="3193" w:type="dxa"/>
            <w:tcBorders>
              <w:top w:val="single" w:sz="6" w:space="0" w:color="000000"/>
            </w:tcBorders>
          </w:tcPr>
          <w:p w14:paraId="19C7A858" w14:textId="77777777" w:rsidR="00AD2218" w:rsidRPr="00892602" w:rsidRDefault="00AD2218" w:rsidP="00AD2218">
            <w:pPr>
              <w:widowControl w:val="0"/>
              <w:autoSpaceDE w:val="0"/>
              <w:autoSpaceDN w:val="0"/>
              <w:spacing w:after="0"/>
              <w:ind w:left="102" w:right="370"/>
              <w:rPr>
                <w:rFonts w:eastAsia="Calibri" w:cs="Calibri"/>
              </w:rPr>
            </w:pPr>
            <w:r w:rsidRPr="00892602">
              <w:rPr>
                <w:rFonts w:eastAsia="Calibri" w:cs="Calibri"/>
              </w:rPr>
              <w:t>Summer (Insert year 1) President sends draft to Editing Director by Aug. 15</w:t>
            </w:r>
          </w:p>
          <w:p w14:paraId="1B91F51D" w14:textId="77777777" w:rsidR="00AD2218" w:rsidRPr="00892602" w:rsidRDefault="00AD2218" w:rsidP="00AD2218">
            <w:pPr>
              <w:widowControl w:val="0"/>
              <w:autoSpaceDE w:val="0"/>
              <w:autoSpaceDN w:val="0"/>
              <w:spacing w:before="5" w:after="0" w:line="290" w:lineRule="atLeast"/>
              <w:ind w:left="102" w:right="291"/>
              <w:rPr>
                <w:rFonts w:eastAsia="Calibri" w:cs="Calibri"/>
              </w:rPr>
            </w:pPr>
            <w:r w:rsidRPr="00892602">
              <w:rPr>
                <w:rFonts w:eastAsia="Calibri" w:cs="Calibri"/>
              </w:rPr>
              <w:t>Edited draft due Sept. 15 for inclusion in FBM packet</w:t>
            </w:r>
          </w:p>
        </w:tc>
      </w:tr>
      <w:tr w:rsidR="00AD2218" w:rsidRPr="00892602" w14:paraId="1C0E7A4E" w14:textId="77777777" w:rsidTr="00AD2218">
        <w:trPr>
          <w:divId w:val="254021908"/>
          <w:trHeight w:val="580"/>
        </w:trPr>
        <w:tc>
          <w:tcPr>
            <w:tcW w:w="1008" w:type="dxa"/>
          </w:tcPr>
          <w:p w14:paraId="2BC2EF47" w14:textId="77777777" w:rsidR="00AD2218" w:rsidRPr="00892602" w:rsidRDefault="00AD2218" w:rsidP="00AD2218">
            <w:pPr>
              <w:widowControl w:val="0"/>
              <w:autoSpaceDE w:val="0"/>
              <w:autoSpaceDN w:val="0"/>
              <w:spacing w:after="0"/>
              <w:rPr>
                <w:rFonts w:eastAsia="Calibri" w:cs="Calibri"/>
              </w:rPr>
            </w:pPr>
          </w:p>
        </w:tc>
        <w:tc>
          <w:tcPr>
            <w:tcW w:w="5492" w:type="dxa"/>
          </w:tcPr>
          <w:p w14:paraId="70624EFB"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Board Review; Board votes to endorse the spirit of</w:t>
            </w:r>
          </w:p>
          <w:p w14:paraId="067CEB5F"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the position statement</w:t>
            </w:r>
          </w:p>
        </w:tc>
        <w:tc>
          <w:tcPr>
            <w:tcW w:w="3193" w:type="dxa"/>
          </w:tcPr>
          <w:p w14:paraId="015E5C7B"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FBM (Insert year 1)</w:t>
            </w:r>
          </w:p>
        </w:tc>
      </w:tr>
      <w:tr w:rsidR="00AD2218" w:rsidRPr="00892602" w14:paraId="57C3DA8A" w14:textId="77777777" w:rsidTr="00AD2218">
        <w:trPr>
          <w:divId w:val="254021908"/>
          <w:trHeight w:val="580"/>
        </w:trPr>
        <w:tc>
          <w:tcPr>
            <w:tcW w:w="1008" w:type="dxa"/>
          </w:tcPr>
          <w:p w14:paraId="7276CED6" w14:textId="77777777" w:rsidR="00AD2218" w:rsidRPr="00892602" w:rsidRDefault="00AD2218" w:rsidP="00AD2218">
            <w:pPr>
              <w:widowControl w:val="0"/>
              <w:autoSpaceDE w:val="0"/>
              <w:autoSpaceDN w:val="0"/>
              <w:spacing w:after="0"/>
              <w:rPr>
                <w:rFonts w:eastAsia="Calibri" w:cs="Calibri"/>
              </w:rPr>
            </w:pPr>
          </w:p>
        </w:tc>
        <w:tc>
          <w:tcPr>
            <w:tcW w:w="5492" w:type="dxa"/>
          </w:tcPr>
          <w:p w14:paraId="52E9DE8A" w14:textId="77777777" w:rsidR="00AD2218" w:rsidRPr="00892602" w:rsidRDefault="00AD2218" w:rsidP="00AD2218">
            <w:pPr>
              <w:widowControl w:val="0"/>
              <w:autoSpaceDE w:val="0"/>
              <w:autoSpaceDN w:val="0"/>
              <w:spacing w:before="1" w:after="0"/>
              <w:ind w:left="102"/>
              <w:rPr>
                <w:rFonts w:eastAsia="Calibri" w:cs="Calibri"/>
              </w:rPr>
            </w:pPr>
            <w:r w:rsidRPr="00892602">
              <w:rPr>
                <w:rFonts w:eastAsia="Calibri" w:cs="Calibri"/>
              </w:rPr>
              <w:t>Input Hearing; (Forum at conference)</w:t>
            </w:r>
          </w:p>
        </w:tc>
        <w:tc>
          <w:tcPr>
            <w:tcW w:w="3193" w:type="dxa"/>
          </w:tcPr>
          <w:p w14:paraId="710B40DA" w14:textId="77777777" w:rsidR="00AD2218" w:rsidRPr="00892602" w:rsidRDefault="00AD2218" w:rsidP="00AD2218">
            <w:pPr>
              <w:widowControl w:val="0"/>
              <w:autoSpaceDE w:val="0"/>
              <w:autoSpaceDN w:val="0"/>
              <w:spacing w:before="1" w:after="0" w:line="290" w:lineRule="atLeast"/>
              <w:ind w:left="102" w:right="372"/>
              <w:rPr>
                <w:rFonts w:eastAsia="Calibri" w:cs="Calibri"/>
              </w:rPr>
            </w:pPr>
            <w:r w:rsidRPr="00892602">
              <w:rPr>
                <w:rFonts w:eastAsia="Calibri" w:cs="Calibri"/>
              </w:rPr>
              <w:t>(Insert conference location, Insert Year 1)</w:t>
            </w:r>
          </w:p>
        </w:tc>
      </w:tr>
      <w:tr w:rsidR="00AD2218" w:rsidRPr="00892602" w14:paraId="4F50AB39" w14:textId="77777777" w:rsidTr="00AD2218">
        <w:trPr>
          <w:divId w:val="254021908"/>
          <w:trHeight w:val="579"/>
        </w:trPr>
        <w:tc>
          <w:tcPr>
            <w:tcW w:w="1008" w:type="dxa"/>
          </w:tcPr>
          <w:p w14:paraId="0FA3B6FA" w14:textId="77777777" w:rsidR="00AD2218" w:rsidRPr="00892602" w:rsidRDefault="00AD2218" w:rsidP="00AD2218">
            <w:pPr>
              <w:widowControl w:val="0"/>
              <w:autoSpaceDE w:val="0"/>
              <w:autoSpaceDN w:val="0"/>
              <w:spacing w:after="0"/>
              <w:rPr>
                <w:rFonts w:eastAsia="Calibri" w:cs="Calibri"/>
              </w:rPr>
            </w:pPr>
          </w:p>
        </w:tc>
        <w:tc>
          <w:tcPr>
            <w:tcW w:w="5492" w:type="dxa"/>
          </w:tcPr>
          <w:p w14:paraId="16AF5C4E"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Next draft sent by President-Elect to affiliate</w:t>
            </w:r>
          </w:p>
          <w:p w14:paraId="6074DAC0"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presidents</w:t>
            </w:r>
          </w:p>
        </w:tc>
        <w:tc>
          <w:tcPr>
            <w:tcW w:w="3193" w:type="dxa"/>
          </w:tcPr>
          <w:p w14:paraId="7DF8DD59"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By January 15, (Insert year 2)</w:t>
            </w:r>
          </w:p>
        </w:tc>
      </w:tr>
      <w:tr w:rsidR="00AD2218" w:rsidRPr="00892602" w14:paraId="5D37DF9C" w14:textId="77777777" w:rsidTr="00AD2218">
        <w:trPr>
          <w:divId w:val="254021908"/>
          <w:trHeight w:val="580"/>
        </w:trPr>
        <w:tc>
          <w:tcPr>
            <w:tcW w:w="1008" w:type="dxa"/>
          </w:tcPr>
          <w:p w14:paraId="64C58857" w14:textId="77777777" w:rsidR="00AD2218" w:rsidRPr="00892602" w:rsidRDefault="00AD2218" w:rsidP="00AD2218">
            <w:pPr>
              <w:widowControl w:val="0"/>
              <w:autoSpaceDE w:val="0"/>
              <w:autoSpaceDN w:val="0"/>
              <w:spacing w:after="0"/>
              <w:rPr>
                <w:rFonts w:eastAsia="Calibri" w:cs="Calibri"/>
              </w:rPr>
            </w:pPr>
          </w:p>
        </w:tc>
        <w:tc>
          <w:tcPr>
            <w:tcW w:w="5492" w:type="dxa"/>
          </w:tcPr>
          <w:p w14:paraId="090C5B42" w14:textId="77777777" w:rsidR="00AD2218" w:rsidRPr="00892602" w:rsidRDefault="00AD2218" w:rsidP="00AD2218">
            <w:pPr>
              <w:widowControl w:val="0"/>
              <w:autoSpaceDE w:val="0"/>
              <w:autoSpaceDN w:val="0"/>
              <w:spacing w:after="0" w:line="293" w:lineRule="exact"/>
              <w:ind w:left="102"/>
              <w:rPr>
                <w:rFonts w:eastAsia="Calibri" w:cs="Calibri"/>
              </w:rPr>
            </w:pPr>
            <w:r w:rsidRPr="00892602">
              <w:rPr>
                <w:rFonts w:eastAsia="Calibri" w:cs="Calibri"/>
              </w:rPr>
              <w:t>Board Review; Suggested changes sent to proposer(s)</w:t>
            </w:r>
          </w:p>
        </w:tc>
        <w:tc>
          <w:tcPr>
            <w:tcW w:w="3193" w:type="dxa"/>
          </w:tcPr>
          <w:p w14:paraId="3A15AACD" w14:textId="77777777" w:rsidR="00AD2218" w:rsidRPr="00892602" w:rsidRDefault="00AD2218" w:rsidP="00AD2218">
            <w:pPr>
              <w:widowControl w:val="0"/>
              <w:autoSpaceDE w:val="0"/>
              <w:autoSpaceDN w:val="0"/>
              <w:spacing w:after="0" w:line="293" w:lineRule="exact"/>
              <w:ind w:left="102"/>
              <w:rPr>
                <w:rFonts w:eastAsia="Calibri" w:cs="Calibri"/>
              </w:rPr>
            </w:pPr>
            <w:r w:rsidRPr="00892602">
              <w:rPr>
                <w:rFonts w:eastAsia="Calibri" w:cs="Calibri"/>
              </w:rPr>
              <w:t>SBM (Insert year 2)</w:t>
            </w:r>
          </w:p>
          <w:p w14:paraId="6C463A4F"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Next draft due Feb. 15</w:t>
            </w:r>
          </w:p>
        </w:tc>
      </w:tr>
      <w:tr w:rsidR="00AD2218" w:rsidRPr="00892602" w14:paraId="3F7262BC" w14:textId="77777777" w:rsidTr="00AD2218">
        <w:trPr>
          <w:divId w:val="254021908"/>
          <w:trHeight w:val="480"/>
        </w:trPr>
        <w:tc>
          <w:tcPr>
            <w:tcW w:w="1008" w:type="dxa"/>
          </w:tcPr>
          <w:p w14:paraId="438A47B4" w14:textId="77777777" w:rsidR="00AD2218" w:rsidRPr="00892602" w:rsidRDefault="00AD2218" w:rsidP="00AD2218">
            <w:pPr>
              <w:widowControl w:val="0"/>
              <w:autoSpaceDE w:val="0"/>
              <w:autoSpaceDN w:val="0"/>
              <w:spacing w:after="0"/>
              <w:rPr>
                <w:rFonts w:eastAsia="Calibri" w:cs="Calibri"/>
              </w:rPr>
            </w:pPr>
          </w:p>
        </w:tc>
        <w:tc>
          <w:tcPr>
            <w:tcW w:w="5492" w:type="dxa"/>
          </w:tcPr>
          <w:p w14:paraId="2AED8AAD" w14:textId="77777777" w:rsidR="00AD2218" w:rsidRPr="00892602" w:rsidRDefault="00AD2218" w:rsidP="00AD2218">
            <w:pPr>
              <w:widowControl w:val="0"/>
              <w:autoSpaceDE w:val="0"/>
              <w:autoSpaceDN w:val="0"/>
              <w:spacing w:before="1" w:after="0"/>
              <w:ind w:left="102"/>
              <w:rPr>
                <w:rFonts w:eastAsia="Calibri" w:cs="Calibri"/>
              </w:rPr>
            </w:pPr>
            <w:r w:rsidRPr="00892602">
              <w:rPr>
                <w:rFonts w:eastAsia="Calibri" w:cs="Calibri"/>
              </w:rPr>
              <w:t>Second Review by AMATYC Editing Director begins</w:t>
            </w:r>
          </w:p>
        </w:tc>
        <w:tc>
          <w:tcPr>
            <w:tcW w:w="3193" w:type="dxa"/>
          </w:tcPr>
          <w:p w14:paraId="75EDD0DB" w14:textId="77777777" w:rsidR="00AD2218" w:rsidRPr="00892602" w:rsidRDefault="00AD2218" w:rsidP="00AD2218">
            <w:pPr>
              <w:widowControl w:val="0"/>
              <w:autoSpaceDE w:val="0"/>
              <w:autoSpaceDN w:val="0"/>
              <w:spacing w:before="1" w:after="0"/>
              <w:ind w:left="102"/>
              <w:rPr>
                <w:rFonts w:eastAsia="Calibri" w:cs="Calibri"/>
              </w:rPr>
            </w:pPr>
            <w:r w:rsidRPr="00892602">
              <w:rPr>
                <w:rFonts w:eastAsia="Calibri" w:cs="Calibri"/>
              </w:rPr>
              <w:t>May 1 (Insert year 2)</w:t>
            </w:r>
          </w:p>
        </w:tc>
      </w:tr>
      <w:tr w:rsidR="00AD2218" w:rsidRPr="00892602" w14:paraId="2A103030" w14:textId="77777777" w:rsidTr="00AD2218">
        <w:trPr>
          <w:divId w:val="254021908"/>
          <w:trHeight w:val="580"/>
        </w:trPr>
        <w:tc>
          <w:tcPr>
            <w:tcW w:w="1008" w:type="dxa"/>
          </w:tcPr>
          <w:p w14:paraId="2242A5D5" w14:textId="77777777" w:rsidR="00AD2218" w:rsidRPr="00892602" w:rsidRDefault="00AD2218" w:rsidP="00AD2218">
            <w:pPr>
              <w:widowControl w:val="0"/>
              <w:autoSpaceDE w:val="0"/>
              <w:autoSpaceDN w:val="0"/>
              <w:spacing w:after="0"/>
              <w:rPr>
                <w:rFonts w:eastAsia="Calibri" w:cs="Calibri"/>
              </w:rPr>
            </w:pPr>
          </w:p>
        </w:tc>
        <w:tc>
          <w:tcPr>
            <w:tcW w:w="5492" w:type="dxa"/>
          </w:tcPr>
          <w:p w14:paraId="71E0A68E"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Board Review; Board votes to endorse the statement</w:t>
            </w:r>
          </w:p>
          <w:p w14:paraId="52628F0B"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in spirit or as published</w:t>
            </w:r>
          </w:p>
        </w:tc>
        <w:tc>
          <w:tcPr>
            <w:tcW w:w="3193" w:type="dxa"/>
          </w:tcPr>
          <w:p w14:paraId="2A1683C5"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FBM (Insert year 2)</w:t>
            </w:r>
          </w:p>
          <w:p w14:paraId="3CC9F030"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Draft due by Sept. 15</w:t>
            </w:r>
          </w:p>
        </w:tc>
      </w:tr>
      <w:tr w:rsidR="00AD2218" w:rsidRPr="00892602" w14:paraId="2F766B52" w14:textId="77777777" w:rsidTr="00AD2218">
        <w:trPr>
          <w:divId w:val="254021908"/>
          <w:trHeight w:val="580"/>
        </w:trPr>
        <w:tc>
          <w:tcPr>
            <w:tcW w:w="1008" w:type="dxa"/>
          </w:tcPr>
          <w:p w14:paraId="4A15779B" w14:textId="77777777" w:rsidR="00AD2218" w:rsidRPr="00892602" w:rsidRDefault="00AD2218" w:rsidP="00AD2218">
            <w:pPr>
              <w:widowControl w:val="0"/>
              <w:autoSpaceDE w:val="0"/>
              <w:autoSpaceDN w:val="0"/>
              <w:spacing w:after="0"/>
              <w:rPr>
                <w:rFonts w:eastAsia="Calibri" w:cs="Calibri"/>
              </w:rPr>
            </w:pPr>
          </w:p>
        </w:tc>
        <w:tc>
          <w:tcPr>
            <w:tcW w:w="5492" w:type="dxa"/>
          </w:tcPr>
          <w:p w14:paraId="349A4ACE"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Final Hearing; (Forum at conference); minor changes</w:t>
            </w:r>
          </w:p>
          <w:p w14:paraId="1E347DFB" w14:textId="77777777" w:rsidR="00AD2218" w:rsidRPr="00892602" w:rsidRDefault="00AD2218" w:rsidP="00AD2218">
            <w:pPr>
              <w:widowControl w:val="0"/>
              <w:autoSpaceDE w:val="0"/>
              <w:autoSpaceDN w:val="0"/>
              <w:spacing w:before="2" w:after="0" w:line="273" w:lineRule="exact"/>
              <w:ind w:left="102"/>
              <w:rPr>
                <w:rFonts w:eastAsia="Calibri" w:cs="Calibri"/>
              </w:rPr>
            </w:pPr>
            <w:r w:rsidRPr="00892602">
              <w:rPr>
                <w:rFonts w:eastAsia="Calibri" w:cs="Calibri"/>
              </w:rPr>
              <w:t>made as necessary</w:t>
            </w:r>
          </w:p>
        </w:tc>
        <w:tc>
          <w:tcPr>
            <w:tcW w:w="3193" w:type="dxa"/>
          </w:tcPr>
          <w:p w14:paraId="5ED1C20D"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(Insert conference location;</w:t>
            </w:r>
          </w:p>
          <w:p w14:paraId="300E4B95" w14:textId="77777777" w:rsidR="00AD2218" w:rsidRPr="00892602" w:rsidRDefault="00AD2218" w:rsidP="00AD2218">
            <w:pPr>
              <w:widowControl w:val="0"/>
              <w:autoSpaceDE w:val="0"/>
              <w:autoSpaceDN w:val="0"/>
              <w:spacing w:before="2" w:after="0" w:line="273" w:lineRule="exact"/>
              <w:ind w:left="102"/>
              <w:rPr>
                <w:rFonts w:eastAsia="Calibri" w:cs="Calibri"/>
              </w:rPr>
            </w:pPr>
            <w:r w:rsidRPr="00892602">
              <w:rPr>
                <w:rFonts w:eastAsia="Calibri" w:cs="Calibri"/>
              </w:rPr>
              <w:t>Insert year 2)</w:t>
            </w:r>
          </w:p>
        </w:tc>
      </w:tr>
      <w:tr w:rsidR="00AD2218" w:rsidRPr="00892602" w14:paraId="0411A0B4" w14:textId="77777777" w:rsidTr="00AD2218">
        <w:trPr>
          <w:divId w:val="254021908"/>
          <w:trHeight w:val="580"/>
        </w:trPr>
        <w:tc>
          <w:tcPr>
            <w:tcW w:w="1008" w:type="dxa"/>
          </w:tcPr>
          <w:p w14:paraId="6CFFFA9C" w14:textId="77777777" w:rsidR="00AD2218" w:rsidRPr="00892602" w:rsidRDefault="00AD2218" w:rsidP="00AD2218">
            <w:pPr>
              <w:widowControl w:val="0"/>
              <w:autoSpaceDE w:val="0"/>
              <w:autoSpaceDN w:val="0"/>
              <w:spacing w:after="0"/>
              <w:rPr>
                <w:rFonts w:eastAsia="Calibri" w:cs="Calibri"/>
              </w:rPr>
            </w:pPr>
          </w:p>
        </w:tc>
        <w:tc>
          <w:tcPr>
            <w:tcW w:w="5492" w:type="dxa"/>
          </w:tcPr>
          <w:p w14:paraId="333E1A00"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Delegate Assembly Approval</w:t>
            </w:r>
          </w:p>
        </w:tc>
        <w:tc>
          <w:tcPr>
            <w:tcW w:w="3193" w:type="dxa"/>
          </w:tcPr>
          <w:p w14:paraId="7078380E"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(Insert conference location;</w:t>
            </w:r>
          </w:p>
          <w:p w14:paraId="4F0B6AEB"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Insert year 2)</w:t>
            </w:r>
          </w:p>
        </w:tc>
      </w:tr>
      <w:tr w:rsidR="00AD2218" w:rsidRPr="00892602" w14:paraId="3657F128" w14:textId="77777777" w:rsidTr="00AD2218">
        <w:trPr>
          <w:divId w:val="254021908"/>
          <w:trHeight w:val="580"/>
        </w:trPr>
        <w:tc>
          <w:tcPr>
            <w:tcW w:w="1008" w:type="dxa"/>
          </w:tcPr>
          <w:p w14:paraId="334EB903" w14:textId="77777777" w:rsidR="00AD2218" w:rsidRPr="00892602" w:rsidRDefault="00AD2218" w:rsidP="00AD2218">
            <w:pPr>
              <w:widowControl w:val="0"/>
              <w:autoSpaceDE w:val="0"/>
              <w:autoSpaceDN w:val="0"/>
              <w:spacing w:after="0"/>
              <w:rPr>
                <w:rFonts w:eastAsia="Calibri" w:cs="Calibri"/>
              </w:rPr>
            </w:pPr>
          </w:p>
        </w:tc>
        <w:tc>
          <w:tcPr>
            <w:tcW w:w="5492" w:type="dxa"/>
          </w:tcPr>
          <w:p w14:paraId="6E1C7497"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Professional Editing and Review by Editing Director</w:t>
            </w:r>
          </w:p>
        </w:tc>
        <w:tc>
          <w:tcPr>
            <w:tcW w:w="3193" w:type="dxa"/>
          </w:tcPr>
          <w:p w14:paraId="54B1B027" w14:textId="77777777" w:rsidR="00AD2218" w:rsidRPr="00892602" w:rsidRDefault="00AD2218" w:rsidP="00AD2218">
            <w:pPr>
              <w:widowControl w:val="0"/>
              <w:autoSpaceDE w:val="0"/>
              <w:autoSpaceDN w:val="0"/>
              <w:spacing w:after="0" w:line="292" w:lineRule="exact"/>
              <w:ind w:left="102"/>
              <w:rPr>
                <w:rFonts w:eastAsia="Calibri" w:cs="Calibri"/>
              </w:rPr>
            </w:pPr>
            <w:r w:rsidRPr="00892602">
              <w:rPr>
                <w:rFonts w:eastAsia="Calibri" w:cs="Calibri"/>
              </w:rPr>
              <w:t>Post conference (Insert year</w:t>
            </w:r>
          </w:p>
          <w:p w14:paraId="3FBFA634" w14:textId="77777777" w:rsidR="00AD2218" w:rsidRPr="00892602" w:rsidRDefault="00AD2218" w:rsidP="00AD2218">
            <w:pPr>
              <w:widowControl w:val="0"/>
              <w:autoSpaceDE w:val="0"/>
              <w:autoSpaceDN w:val="0"/>
              <w:spacing w:after="0" w:line="273" w:lineRule="exact"/>
              <w:ind w:left="102"/>
              <w:rPr>
                <w:rFonts w:eastAsia="Calibri" w:cs="Calibri"/>
              </w:rPr>
            </w:pPr>
            <w:r w:rsidRPr="00892602">
              <w:rPr>
                <w:rFonts w:eastAsia="Calibri" w:cs="Calibri"/>
              </w:rPr>
              <w:t>2)</w:t>
            </w:r>
          </w:p>
        </w:tc>
      </w:tr>
      <w:tr w:rsidR="00AD2218" w:rsidRPr="00892602" w14:paraId="12790B9F" w14:textId="77777777" w:rsidTr="00AD2218">
        <w:trPr>
          <w:divId w:val="254021908"/>
          <w:trHeight w:val="580"/>
        </w:trPr>
        <w:tc>
          <w:tcPr>
            <w:tcW w:w="1008" w:type="dxa"/>
          </w:tcPr>
          <w:p w14:paraId="66CB6452" w14:textId="77777777" w:rsidR="00AD2218" w:rsidRPr="00892602" w:rsidRDefault="00AD2218" w:rsidP="00AD2218">
            <w:pPr>
              <w:widowControl w:val="0"/>
              <w:autoSpaceDE w:val="0"/>
              <w:autoSpaceDN w:val="0"/>
              <w:spacing w:after="0"/>
              <w:rPr>
                <w:rFonts w:eastAsia="Calibri" w:cs="Calibri"/>
              </w:rPr>
            </w:pPr>
          </w:p>
        </w:tc>
        <w:tc>
          <w:tcPr>
            <w:tcW w:w="5492" w:type="dxa"/>
          </w:tcPr>
          <w:p w14:paraId="23D480FF" w14:textId="77777777" w:rsidR="00AD2218" w:rsidRPr="00892602" w:rsidRDefault="00AD2218" w:rsidP="00AD2218">
            <w:pPr>
              <w:widowControl w:val="0"/>
              <w:autoSpaceDE w:val="0"/>
              <w:autoSpaceDN w:val="0"/>
              <w:spacing w:after="0" w:line="290" w:lineRule="atLeast"/>
              <w:ind w:left="102" w:right="272"/>
              <w:rPr>
                <w:rFonts w:eastAsia="Calibri" w:cs="Calibri"/>
              </w:rPr>
            </w:pPr>
            <w:r w:rsidRPr="00892602">
              <w:rPr>
                <w:rFonts w:eastAsia="Calibri" w:cs="Calibri"/>
              </w:rPr>
              <w:t>Position Statement formatted and published in PPM and on website</w:t>
            </w:r>
          </w:p>
        </w:tc>
        <w:tc>
          <w:tcPr>
            <w:tcW w:w="3193" w:type="dxa"/>
          </w:tcPr>
          <w:p w14:paraId="2A657CFF" w14:textId="77777777" w:rsidR="00AD2218" w:rsidRPr="00892602" w:rsidRDefault="00AD2218" w:rsidP="00AD2218">
            <w:pPr>
              <w:widowControl w:val="0"/>
              <w:autoSpaceDE w:val="0"/>
              <w:autoSpaceDN w:val="0"/>
              <w:spacing w:after="0"/>
              <w:ind w:left="102"/>
              <w:rPr>
                <w:rFonts w:eastAsia="Calibri" w:cs="Calibri"/>
              </w:rPr>
            </w:pPr>
            <w:r w:rsidRPr="00892602">
              <w:rPr>
                <w:rFonts w:eastAsia="Calibri" w:cs="Calibri"/>
              </w:rPr>
              <w:t>December 15 (Insert year 2)</w:t>
            </w:r>
          </w:p>
        </w:tc>
      </w:tr>
    </w:tbl>
    <w:p w14:paraId="48BF8317" w14:textId="77777777" w:rsidR="00AD2218" w:rsidRPr="00892602" w:rsidRDefault="00AD2218" w:rsidP="00AD2218">
      <w:pPr>
        <w:widowControl w:val="0"/>
        <w:autoSpaceDE w:val="0"/>
        <w:autoSpaceDN w:val="0"/>
        <w:spacing w:before="52" w:after="0"/>
        <w:ind w:left="220"/>
        <w:divId w:val="254021908"/>
        <w:rPr>
          <w:rFonts w:eastAsia="Times New Roman"/>
        </w:rPr>
      </w:pPr>
    </w:p>
    <w:p w14:paraId="7614E943" w14:textId="77777777" w:rsidR="00AD2218" w:rsidRPr="00892602" w:rsidRDefault="00AD2218" w:rsidP="00C515BE">
      <w:pPr>
        <w:widowControl w:val="0"/>
        <w:autoSpaceDE w:val="0"/>
        <w:autoSpaceDN w:val="0"/>
        <w:spacing w:before="52" w:after="0"/>
        <w:ind w:left="220"/>
        <w:outlineLvl w:val="0"/>
        <w:divId w:val="254021908"/>
        <w:rPr>
          <w:rFonts w:eastAsia="Times New Roman"/>
        </w:rPr>
      </w:pPr>
      <w:r w:rsidRPr="00892602">
        <w:rPr>
          <w:rFonts w:eastAsia="Times New Roman"/>
        </w:rPr>
        <w:t>Contact Information</w:t>
      </w:r>
    </w:p>
    <w:p w14:paraId="1B459C5D" w14:textId="77777777" w:rsidR="00AD2218" w:rsidRPr="00892602" w:rsidRDefault="00AD2218" w:rsidP="00AD2218">
      <w:pPr>
        <w:widowControl w:val="0"/>
        <w:autoSpaceDE w:val="0"/>
        <w:autoSpaceDN w:val="0"/>
        <w:spacing w:before="43" w:after="0" w:line="278" w:lineRule="auto"/>
        <w:ind w:left="220" w:right="5407"/>
        <w:divId w:val="254021908"/>
        <w:rPr>
          <w:rFonts w:eastAsia="Times New Roman"/>
        </w:rPr>
        <w:sectPr w:rsidR="00AD2218" w:rsidRPr="00892602" w:rsidSect="00AD2218">
          <w:type w:val="oddPage"/>
          <w:pgSz w:w="12240" w:h="15840"/>
          <w:pgMar w:top="380" w:right="980" w:bottom="280" w:left="1220" w:header="148" w:footer="0" w:gutter="0"/>
          <w:cols w:space="720"/>
        </w:sectPr>
      </w:pPr>
      <w:r w:rsidRPr="00892602">
        <w:rPr>
          <w:rFonts w:eastAsia="Times New Roman"/>
        </w:rPr>
        <w:t>Committee Chair: (Insert chair’s contact info) Reference: PPM 9.8.</w:t>
      </w:r>
      <w:r w:rsidR="00B82CD9" w:rsidRPr="00892602">
        <w:rPr>
          <w:rFonts w:eastAsia="Times New Roman"/>
        </w:rPr>
        <w:t>1</w:t>
      </w:r>
    </w:p>
    <w:p w14:paraId="588C5A59" w14:textId="501AAAE2" w:rsidR="009F779E" w:rsidRPr="00892602" w:rsidRDefault="009F779E" w:rsidP="009762F9">
      <w:pPr>
        <w:pStyle w:val="Heading3"/>
        <w:divId w:val="344603043"/>
        <w:rPr>
          <w:rFonts w:eastAsia="Times New Roman"/>
        </w:rPr>
      </w:pPr>
      <w:bookmarkStart w:id="539" w:name="a9_8_2_Guidelines_Position_Statements"/>
      <w:bookmarkStart w:id="540" w:name="_Toc520655502"/>
      <w:r w:rsidRPr="00892602">
        <w:rPr>
          <w:rFonts w:eastAsia="Times New Roman"/>
        </w:rPr>
        <w:t>9.</w:t>
      </w:r>
      <w:r w:rsidR="008A0EA4" w:rsidRPr="00892602">
        <w:rPr>
          <w:rFonts w:eastAsia="Times New Roman"/>
        </w:rPr>
        <w:t>8</w:t>
      </w:r>
      <w:r w:rsidRPr="00892602">
        <w:rPr>
          <w:rFonts w:eastAsia="Times New Roman"/>
        </w:rPr>
        <w:t>.2</w:t>
      </w:r>
      <w:r w:rsidR="00735754" w:rsidRPr="00892602">
        <w:rPr>
          <w:rFonts w:eastAsia="Times New Roman"/>
        </w:rPr>
        <w:tab/>
      </w:r>
      <w:r w:rsidRPr="00892602">
        <w:rPr>
          <w:rFonts w:eastAsia="Times New Roman"/>
        </w:rPr>
        <w:t>Guidelines for Position Statements</w:t>
      </w:r>
      <w:bookmarkEnd w:id="539"/>
      <w:bookmarkEnd w:id="540"/>
    </w:p>
    <w:p w14:paraId="1B72FBE0" w14:textId="77777777" w:rsidR="009F779E" w:rsidRPr="00892602" w:rsidRDefault="009F779E">
      <w:pPr>
        <w:divId w:val="344603043"/>
      </w:pPr>
      <w:r w:rsidRPr="00892602">
        <w:t>The position statement should exhibit professional standards and should appear on the page in a manner pleasing to the eye, with appropriate use of boldface or italics.</w:t>
      </w:r>
    </w:p>
    <w:p w14:paraId="2535774D" w14:textId="77777777" w:rsidR="009F779E" w:rsidRPr="00892602" w:rsidRDefault="009F779E" w:rsidP="00A75117">
      <w:pPr>
        <w:numPr>
          <w:ilvl w:val="0"/>
          <w:numId w:val="204"/>
        </w:numPr>
        <w:tabs>
          <w:tab w:val="left" w:pos="720"/>
        </w:tabs>
        <w:divId w:val="344603043"/>
      </w:pPr>
      <w:r w:rsidRPr="00892602">
        <w:t>When requesting approval of the concept of a position statement from the Board, the initiator should complete the cover sheet that includes answers to these questions:</w:t>
      </w:r>
    </w:p>
    <w:p w14:paraId="0F2E7DEC" w14:textId="77777777" w:rsidR="009F779E" w:rsidRPr="00892602" w:rsidRDefault="009F779E" w:rsidP="00A75117">
      <w:pPr>
        <w:numPr>
          <w:ilvl w:val="1"/>
          <w:numId w:val="204"/>
        </w:numPr>
        <w:tabs>
          <w:tab w:val="left" w:pos="1440"/>
        </w:tabs>
        <w:divId w:val="344603043"/>
      </w:pPr>
      <w:r w:rsidRPr="00892602">
        <w:t>What need does the position statement address?</w:t>
      </w:r>
    </w:p>
    <w:p w14:paraId="05A17C03" w14:textId="77777777" w:rsidR="009F779E" w:rsidRPr="00892602" w:rsidRDefault="009F779E" w:rsidP="00A75117">
      <w:pPr>
        <w:numPr>
          <w:ilvl w:val="1"/>
          <w:numId w:val="204"/>
        </w:numPr>
        <w:tabs>
          <w:tab w:val="left" w:pos="1440"/>
        </w:tabs>
        <w:divId w:val="344603043"/>
      </w:pPr>
      <w:r w:rsidRPr="00892602">
        <w:t>What is the rationale for the position statement?</w:t>
      </w:r>
    </w:p>
    <w:p w14:paraId="1F1F3830" w14:textId="77777777" w:rsidR="009F779E" w:rsidRPr="00892602" w:rsidRDefault="009F779E" w:rsidP="00A75117">
      <w:pPr>
        <w:numPr>
          <w:ilvl w:val="1"/>
          <w:numId w:val="204"/>
        </w:numPr>
        <w:tabs>
          <w:tab w:val="left" w:pos="1440"/>
        </w:tabs>
        <w:divId w:val="344603043"/>
      </w:pPr>
      <w:r w:rsidRPr="00892602">
        <w:t>What change do you hope to effect?</w:t>
      </w:r>
    </w:p>
    <w:p w14:paraId="0BBB4CA7" w14:textId="77777777" w:rsidR="009F779E" w:rsidRPr="00892602" w:rsidRDefault="009F779E" w:rsidP="00A75117">
      <w:pPr>
        <w:numPr>
          <w:ilvl w:val="1"/>
          <w:numId w:val="204"/>
        </w:numPr>
        <w:tabs>
          <w:tab w:val="left" w:pos="1440"/>
        </w:tabs>
        <w:divId w:val="344603043"/>
      </w:pPr>
      <w:r w:rsidRPr="00892602">
        <w:t>Who will implement the recommendations of the position statement?</w:t>
      </w:r>
    </w:p>
    <w:p w14:paraId="2B785386" w14:textId="77777777" w:rsidR="009F779E" w:rsidRPr="00892602" w:rsidRDefault="009F779E" w:rsidP="00A75117">
      <w:pPr>
        <w:numPr>
          <w:ilvl w:val="1"/>
          <w:numId w:val="204"/>
        </w:numPr>
        <w:tabs>
          <w:tab w:val="left" w:pos="1440"/>
        </w:tabs>
        <w:divId w:val="344603043"/>
      </w:pPr>
      <w:r w:rsidRPr="00892602">
        <w:t>Give a summary of the proposed recommendations.</w:t>
      </w:r>
    </w:p>
    <w:p w14:paraId="4228FFA4" w14:textId="77777777" w:rsidR="009F779E" w:rsidRPr="00892602" w:rsidRDefault="009F779E" w:rsidP="00A75117">
      <w:pPr>
        <w:numPr>
          <w:ilvl w:val="0"/>
          <w:numId w:val="204"/>
        </w:numPr>
        <w:tabs>
          <w:tab w:val="left" w:pos="720"/>
        </w:tabs>
        <w:divId w:val="344603043"/>
      </w:pPr>
      <w:r w:rsidRPr="00892602">
        <w:t>The statement will begin with a clear, concise title which includes a by-line stating, "Position Statement of the AMERICAN MATHEMATICAL ASSOCIATION OF TWO-YEAR COLLEGES."</w:t>
      </w:r>
    </w:p>
    <w:p w14:paraId="39E406C1" w14:textId="77777777" w:rsidR="009F779E" w:rsidRPr="00892602" w:rsidRDefault="009F779E" w:rsidP="00A75117">
      <w:pPr>
        <w:numPr>
          <w:ilvl w:val="0"/>
          <w:numId w:val="204"/>
        </w:numPr>
        <w:tabs>
          <w:tab w:val="left" w:pos="720"/>
        </w:tabs>
        <w:divId w:val="344603043"/>
      </w:pPr>
      <w:r w:rsidRPr="00892602">
        <w:t>Until formal approval by the Delegate Assembly is obtained, all copies of the position statement must be accompanied by its cover sheet and prepared on paper containing the standard AMATYC watermark, header, and line numbers, and include the word DRAFT.</w:t>
      </w:r>
    </w:p>
    <w:p w14:paraId="7BE3DB39" w14:textId="77777777" w:rsidR="009F779E" w:rsidRPr="00892602" w:rsidRDefault="009F779E" w:rsidP="00A75117">
      <w:pPr>
        <w:numPr>
          <w:ilvl w:val="0"/>
          <w:numId w:val="204"/>
        </w:numPr>
        <w:tabs>
          <w:tab w:val="left" w:pos="720"/>
        </w:tabs>
        <w:divId w:val="344603043"/>
      </w:pPr>
      <w:r w:rsidRPr="00892602">
        <w:t>The first paragraph should be fairly short, stating the point of the position statement clearly and succinctly. Explain any terms that might be confusing.</w:t>
      </w:r>
    </w:p>
    <w:p w14:paraId="6F5E13FD" w14:textId="77777777" w:rsidR="009F779E" w:rsidRPr="00892602" w:rsidRDefault="009F779E" w:rsidP="00A75117">
      <w:pPr>
        <w:numPr>
          <w:ilvl w:val="0"/>
          <w:numId w:val="204"/>
        </w:numPr>
        <w:tabs>
          <w:tab w:val="left" w:pos="720"/>
        </w:tabs>
        <w:divId w:val="344603043"/>
      </w:pPr>
      <w:r w:rsidRPr="00892602">
        <w:t>Use bulleting for emphasis, use parallel phrase construction, and write for the intended audience(s).</w:t>
      </w:r>
    </w:p>
    <w:p w14:paraId="0731BB89" w14:textId="77777777" w:rsidR="009F779E" w:rsidRPr="00892602" w:rsidRDefault="009F779E" w:rsidP="00A75117">
      <w:pPr>
        <w:numPr>
          <w:ilvl w:val="0"/>
          <w:numId w:val="204"/>
        </w:numPr>
        <w:tabs>
          <w:tab w:val="left" w:pos="720"/>
        </w:tabs>
        <w:divId w:val="344603043"/>
      </w:pPr>
      <w:r w:rsidRPr="00892602">
        <w:t>The body should more fully develop the concise statement(s) of the position from the first paragraph. If appropriate to the subject of the position statement, the body of the statement should:</w:t>
      </w:r>
    </w:p>
    <w:p w14:paraId="19F43C88" w14:textId="77777777" w:rsidR="009F779E" w:rsidRPr="00892602" w:rsidRDefault="009F779E" w:rsidP="00A75117">
      <w:pPr>
        <w:numPr>
          <w:ilvl w:val="1"/>
          <w:numId w:val="204"/>
        </w:numPr>
        <w:tabs>
          <w:tab w:val="left" w:pos="1440"/>
        </w:tabs>
        <w:divId w:val="344603043"/>
      </w:pPr>
      <w:r w:rsidRPr="00892602">
        <w:t>Provide rationale</w:t>
      </w:r>
    </w:p>
    <w:p w14:paraId="49C2E501" w14:textId="77777777" w:rsidR="009F779E" w:rsidRPr="00892602" w:rsidRDefault="009F779E" w:rsidP="00A75117">
      <w:pPr>
        <w:numPr>
          <w:ilvl w:val="1"/>
          <w:numId w:val="204"/>
        </w:numPr>
        <w:tabs>
          <w:tab w:val="left" w:pos="1440"/>
        </w:tabs>
        <w:divId w:val="344603043"/>
      </w:pPr>
      <w:r w:rsidRPr="00892602">
        <w:t>Place the statement in a larger context</w:t>
      </w:r>
    </w:p>
    <w:p w14:paraId="54D828A9" w14:textId="77777777" w:rsidR="009F779E" w:rsidRPr="00892602" w:rsidRDefault="009F779E" w:rsidP="00A75117">
      <w:pPr>
        <w:numPr>
          <w:ilvl w:val="1"/>
          <w:numId w:val="204"/>
        </w:numPr>
        <w:tabs>
          <w:tab w:val="left" w:pos="1440"/>
        </w:tabs>
        <w:divId w:val="344603043"/>
      </w:pPr>
      <w:r w:rsidRPr="00892602">
        <w:t>Reference appropriate studies, reports, or other relevant sources</w:t>
      </w:r>
    </w:p>
    <w:p w14:paraId="039CB84F" w14:textId="77777777" w:rsidR="009F779E" w:rsidRPr="00892602" w:rsidRDefault="009F779E" w:rsidP="00A75117">
      <w:pPr>
        <w:numPr>
          <w:ilvl w:val="1"/>
          <w:numId w:val="204"/>
        </w:numPr>
        <w:tabs>
          <w:tab w:val="left" w:pos="1440"/>
        </w:tabs>
        <w:divId w:val="344603043"/>
      </w:pPr>
      <w:r w:rsidRPr="00892602">
        <w:t>Point to the future (place this at the end)</w:t>
      </w:r>
    </w:p>
    <w:p w14:paraId="2E576B2B" w14:textId="77777777" w:rsidR="009F779E" w:rsidRPr="00892602" w:rsidRDefault="009F779E" w:rsidP="00A75117">
      <w:pPr>
        <w:numPr>
          <w:ilvl w:val="0"/>
          <w:numId w:val="204"/>
        </w:numPr>
        <w:tabs>
          <w:tab w:val="left" w:pos="720"/>
        </w:tabs>
        <w:divId w:val="344603043"/>
      </w:pPr>
      <w:r w:rsidRPr="00892602">
        <w:t>The cover sheet will indicate the proposed dates for the Hearings and use the following tracking checklist:</w:t>
      </w:r>
    </w:p>
    <w:tbl>
      <w:tblPr>
        <w:tblW w:w="934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2"/>
        <w:gridCol w:w="4673"/>
      </w:tblGrid>
      <w:tr w:rsidR="009F779E" w:rsidRPr="00892602" w14:paraId="1571E6D0"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AB71A80" w14:textId="77777777" w:rsidR="009F779E" w:rsidRPr="00892602" w:rsidRDefault="009F779E">
            <w:pPr>
              <w:jc w:val="center"/>
            </w:pPr>
            <w:r w:rsidRPr="00892602">
              <w:t>Standard Timeline</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D807E17" w14:textId="77777777" w:rsidR="009F779E" w:rsidRPr="00892602" w:rsidRDefault="009F779E">
            <w:pPr>
              <w:jc w:val="center"/>
            </w:pPr>
            <w:r w:rsidRPr="00892602">
              <w:t>Expedited Timeline</w:t>
            </w:r>
          </w:p>
        </w:tc>
      </w:tr>
      <w:tr w:rsidR="009F779E" w:rsidRPr="00892602" w14:paraId="413B412D"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4DB084B7" w14:textId="77777777" w:rsidR="009F779E" w:rsidRPr="00892602" w:rsidRDefault="009F779E">
            <w:pPr>
              <w:spacing w:after="0"/>
            </w:pPr>
            <w:r w:rsidRPr="00892602">
              <w:t>Concept Approval by the AMATYC Board</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7E04171" w14:textId="77777777" w:rsidR="009F779E" w:rsidRPr="00892602" w:rsidRDefault="009F779E">
            <w:pPr>
              <w:spacing w:after="0"/>
            </w:pPr>
            <w:r w:rsidRPr="00892602">
              <w:t>Concept Approval by the AMATYC Board</w:t>
            </w:r>
          </w:p>
        </w:tc>
      </w:tr>
      <w:tr w:rsidR="009F779E" w:rsidRPr="00892602" w14:paraId="5ECAD5B2"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19402CDF" w14:textId="77777777" w:rsidR="009F779E" w:rsidRPr="00892602" w:rsidRDefault="009F779E">
            <w:pPr>
              <w:spacing w:after="0"/>
            </w:pPr>
            <w:r w:rsidRPr="00892602">
              <w:t>First Review by the AMATYC Editing Director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4E063277" w14:textId="77777777" w:rsidR="009F779E" w:rsidRPr="00892602" w:rsidRDefault="009F779E">
            <w:pPr>
              <w:spacing w:after="0"/>
            </w:pPr>
            <w:r w:rsidRPr="00892602">
              <w:t>First Review by the AMATYC Editing Director</w:t>
            </w:r>
          </w:p>
        </w:tc>
      </w:tr>
      <w:tr w:rsidR="009F779E" w:rsidRPr="00892602" w14:paraId="57256FD3"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674FF08" w14:textId="77777777" w:rsidR="009F779E" w:rsidRPr="00892602" w:rsidRDefault="009F779E">
            <w:pPr>
              <w:spacing w:after="0"/>
            </w:pPr>
            <w:r w:rsidRPr="00892602">
              <w:t>Board Review</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168A8ED" w14:textId="55227C47" w:rsidR="009F779E" w:rsidRPr="00892602" w:rsidRDefault="00F93EFE">
            <w:pPr>
              <w:spacing w:after="0"/>
            </w:pPr>
            <w:r w:rsidRPr="00892602">
              <w:t xml:space="preserve"> </w:t>
            </w:r>
          </w:p>
        </w:tc>
      </w:tr>
      <w:tr w:rsidR="009F779E" w:rsidRPr="00892602" w14:paraId="27FB7DF2"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23FE8DD" w14:textId="77777777" w:rsidR="009F779E" w:rsidRPr="00892602" w:rsidRDefault="009F779E">
            <w:pPr>
              <w:spacing w:after="0"/>
            </w:pPr>
            <w:r w:rsidRPr="00892602">
              <w:t>Input Hearing</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8D53FBF" w14:textId="77777777" w:rsidR="009F779E" w:rsidRPr="00892602" w:rsidRDefault="009F779E">
            <w:pPr>
              <w:spacing w:after="0"/>
            </w:pPr>
            <w:r w:rsidRPr="00892602">
              <w:t>Electronic Input Hearing</w:t>
            </w:r>
          </w:p>
        </w:tc>
      </w:tr>
      <w:tr w:rsidR="009F779E" w:rsidRPr="00892602" w14:paraId="745CBDDE"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61B749E" w14:textId="77777777" w:rsidR="009F779E" w:rsidRPr="00892602" w:rsidRDefault="009F779E">
            <w:pPr>
              <w:spacing w:after="0"/>
            </w:pPr>
            <w:r w:rsidRPr="00892602">
              <w:t>Second Review by AMATYC Editing Director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655CB16" w14:textId="77777777" w:rsidR="009F779E" w:rsidRPr="00892602" w:rsidRDefault="009F779E">
            <w:pPr>
              <w:spacing w:after="0"/>
            </w:pPr>
            <w:r w:rsidRPr="00892602">
              <w:t>Review by AMATYC Editing Director</w:t>
            </w:r>
          </w:p>
        </w:tc>
      </w:tr>
      <w:tr w:rsidR="009F779E" w:rsidRPr="00892602" w14:paraId="1355F211"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24ECD44D" w14:textId="77777777" w:rsidR="009F779E" w:rsidRPr="00892602" w:rsidRDefault="009F779E">
            <w:pPr>
              <w:spacing w:after="0"/>
            </w:pPr>
            <w:r w:rsidRPr="00892602">
              <w:t>Board Review for Endorsement</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C99621E" w14:textId="77777777" w:rsidR="009F779E" w:rsidRPr="00892602" w:rsidRDefault="009F779E">
            <w:pPr>
              <w:spacing w:after="0"/>
            </w:pPr>
            <w:r w:rsidRPr="00892602">
              <w:t>Board Review for Endorsement</w:t>
            </w:r>
          </w:p>
        </w:tc>
      </w:tr>
      <w:tr w:rsidR="009F779E" w:rsidRPr="00892602" w14:paraId="2C96CF78"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63342F7E" w14:textId="77777777" w:rsidR="009F779E" w:rsidRPr="00892602" w:rsidRDefault="009F779E">
            <w:pPr>
              <w:spacing w:after="0"/>
            </w:pPr>
            <w:r w:rsidRPr="00892602">
              <w:t>Final Hearing</w:t>
            </w:r>
          </w:p>
        </w:tc>
        <w:tc>
          <w:tcPr>
            <w:tcW w:w="2500" w:type="pct"/>
            <w:tcBorders>
              <w:top w:val="outset" w:sz="6" w:space="0" w:color="auto"/>
              <w:left w:val="outset" w:sz="6" w:space="0" w:color="auto"/>
              <w:bottom w:val="outset" w:sz="6" w:space="0" w:color="auto"/>
              <w:right w:val="outset" w:sz="6" w:space="0" w:color="auto"/>
            </w:tcBorders>
            <w:vAlign w:val="center"/>
            <w:hideMark/>
          </w:tcPr>
          <w:p w14:paraId="640EF340" w14:textId="77777777" w:rsidR="009F779E" w:rsidRPr="00892602" w:rsidRDefault="009F779E">
            <w:pPr>
              <w:spacing w:after="0"/>
            </w:pPr>
            <w:r w:rsidRPr="00892602">
              <w:t>Final Hearing</w:t>
            </w:r>
          </w:p>
        </w:tc>
      </w:tr>
      <w:tr w:rsidR="009F779E" w:rsidRPr="00892602" w14:paraId="48E78B50"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0A1F3AE" w14:textId="77777777" w:rsidR="009F779E" w:rsidRPr="00892602" w:rsidRDefault="009F779E">
            <w:pPr>
              <w:spacing w:after="0"/>
            </w:pPr>
            <w:r w:rsidRPr="00892602">
              <w:t>Delegate Assembly Approval</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00E1FD2" w14:textId="77777777" w:rsidR="009F779E" w:rsidRPr="00892602" w:rsidRDefault="009F779E">
            <w:pPr>
              <w:spacing w:after="0"/>
            </w:pPr>
            <w:r w:rsidRPr="00892602">
              <w:t>Delegate Assembly Approval</w:t>
            </w:r>
          </w:p>
        </w:tc>
      </w:tr>
      <w:tr w:rsidR="009F779E" w:rsidRPr="00892602" w14:paraId="755AE2D4" w14:textId="77777777" w:rsidTr="00AD7796">
        <w:trPr>
          <w:divId w:val="344603043"/>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5D85599" w14:textId="77777777" w:rsidR="009F779E" w:rsidRPr="00892602" w:rsidRDefault="009F779E">
            <w:pPr>
              <w:spacing w:after="0"/>
            </w:pPr>
            <w:r w:rsidRPr="00892602">
              <w:t>Professional Editing and Review by Editing Director</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758D11C" w14:textId="77777777" w:rsidR="009F779E" w:rsidRPr="00892602" w:rsidRDefault="009F779E">
            <w:pPr>
              <w:spacing w:after="0"/>
            </w:pPr>
            <w:r w:rsidRPr="00892602">
              <w:t>Professional Editing and Review by Editing Director</w:t>
            </w:r>
          </w:p>
        </w:tc>
      </w:tr>
    </w:tbl>
    <w:p w14:paraId="3ABCE00B" w14:textId="444A75F3" w:rsidR="009F779E" w:rsidRPr="00892602" w:rsidRDefault="00F93EFE">
      <w:pPr>
        <w:divId w:val="344603043"/>
      </w:pPr>
      <w:r w:rsidRPr="00892602">
        <w:t xml:space="preserve"> </w:t>
      </w:r>
    </w:p>
    <w:p w14:paraId="7AEBD7BD" w14:textId="77777777" w:rsidR="009F779E" w:rsidRPr="00892602" w:rsidRDefault="009F779E" w:rsidP="00A75117">
      <w:pPr>
        <w:numPr>
          <w:ilvl w:val="0"/>
          <w:numId w:val="205"/>
        </w:numPr>
        <w:tabs>
          <w:tab w:val="left" w:pos="720"/>
        </w:tabs>
        <w:divId w:val="344603043"/>
      </w:pPr>
      <w:r w:rsidRPr="00892602">
        <w:t>The approved position statement will show a date of adoption and committee of origin.</w:t>
      </w:r>
    </w:p>
    <w:p w14:paraId="44C07462" w14:textId="545B1E42" w:rsidR="009F779E" w:rsidRPr="00892602" w:rsidRDefault="009F779E" w:rsidP="009762F9">
      <w:pPr>
        <w:pStyle w:val="Heading3"/>
        <w:divId w:val="344603043"/>
        <w:rPr>
          <w:rFonts w:eastAsia="Times New Roman"/>
        </w:rPr>
      </w:pPr>
      <w:bookmarkStart w:id="541" w:name="_Toc520655503"/>
      <w:bookmarkStart w:id="542" w:name="a9_8_3_Position_Statement_Review_Process"/>
      <w:r w:rsidRPr="00892602">
        <w:rPr>
          <w:rFonts w:eastAsia="Times New Roman"/>
        </w:rPr>
        <w:t>9.</w:t>
      </w:r>
      <w:r w:rsidR="008A0EA4" w:rsidRPr="00892602">
        <w:rPr>
          <w:rFonts w:eastAsia="Times New Roman"/>
        </w:rPr>
        <w:t>8</w:t>
      </w:r>
      <w:r w:rsidRPr="00892602">
        <w:rPr>
          <w:rFonts w:eastAsia="Times New Roman"/>
        </w:rPr>
        <w:t>.3</w:t>
      </w:r>
      <w:r w:rsidR="00735754" w:rsidRPr="00892602">
        <w:rPr>
          <w:rFonts w:eastAsia="Times New Roman"/>
        </w:rPr>
        <w:tab/>
      </w:r>
      <w:r w:rsidRPr="00892602">
        <w:rPr>
          <w:rFonts w:eastAsia="Times New Roman"/>
        </w:rPr>
        <w:t>Position Statement Review Process</w:t>
      </w:r>
      <w:bookmarkEnd w:id="541"/>
    </w:p>
    <w:bookmarkEnd w:id="542"/>
    <w:p w14:paraId="263D9DDB" w14:textId="77777777" w:rsidR="009F779E" w:rsidRPr="00892602" w:rsidRDefault="009F779E">
      <w:pPr>
        <w:divId w:val="344603043"/>
      </w:pPr>
      <w:r w:rsidRPr="00892602">
        <w:t>By March 1 following the fourth year after the adoption of a position statement, the AMATYC Editing Director shall return the statement to the committee of origin, or the statement shall be assigned to the most appropriate committee by the President-Elect. A committee may undertake a review prior to the five-year time period. The committee shall report its recommendation at the Spring Board meeting of the next year.</w:t>
      </w:r>
    </w:p>
    <w:p w14:paraId="24DDB4A0" w14:textId="02F3FBCF" w:rsidR="009F779E" w:rsidRPr="00892602" w:rsidRDefault="009F779E">
      <w:pPr>
        <w:divId w:val="344603043"/>
      </w:pPr>
      <w:r w:rsidRPr="00892602">
        <w:t>November Year N</w:t>
      </w:r>
      <w:r w:rsidR="00F93EFE" w:rsidRPr="00892602">
        <w:t xml:space="preserve">                         </w:t>
      </w:r>
      <w:r w:rsidRPr="00892602">
        <w:t>Delegate Assembly approves position statement</w:t>
      </w:r>
    </w:p>
    <w:p w14:paraId="68671E56" w14:textId="66C0E3F5" w:rsidR="009F779E" w:rsidRPr="00892602" w:rsidRDefault="009F779E">
      <w:pPr>
        <w:divId w:val="344603043"/>
      </w:pPr>
      <w:r w:rsidRPr="00892602">
        <w:t>March Year N + 5</w:t>
      </w:r>
      <w:r w:rsidR="00F93EFE" w:rsidRPr="00892602">
        <w:t xml:space="preserve">                         </w:t>
      </w:r>
      <w:r w:rsidRPr="00892602">
        <w:t>Position statement returned to committee for review and recommendation(s)</w:t>
      </w:r>
    </w:p>
    <w:p w14:paraId="5703BCA1" w14:textId="4A8067EC" w:rsidR="009F779E" w:rsidRPr="00892602" w:rsidRDefault="009F779E">
      <w:pPr>
        <w:divId w:val="344603043"/>
      </w:pPr>
      <w:r w:rsidRPr="00892602">
        <w:t>SBM Year N + 6</w:t>
      </w:r>
      <w:r w:rsidR="00F93EFE" w:rsidRPr="00892602">
        <w:t xml:space="preserve">                            </w:t>
      </w:r>
      <w:r w:rsidRPr="00892602">
        <w:t>Committee reports back to Board</w:t>
      </w:r>
    </w:p>
    <w:p w14:paraId="45686233" w14:textId="3BBCD30B" w:rsidR="009F779E" w:rsidRPr="00892602" w:rsidRDefault="009F779E">
      <w:pPr>
        <w:divId w:val="344603043"/>
      </w:pPr>
      <w:r w:rsidRPr="00892602">
        <w:t>FBM N + 6</w:t>
      </w:r>
      <w:r w:rsidR="00F93EFE" w:rsidRPr="00892602">
        <w:t xml:space="preserve">                                     </w:t>
      </w:r>
      <w:r w:rsidRPr="00892602">
        <w:t>If recommendation is to retire, this must be voted on by Delegate Assembly</w:t>
      </w:r>
    </w:p>
    <w:p w14:paraId="508C2614" w14:textId="77777777" w:rsidR="009F779E" w:rsidRPr="00892602" w:rsidRDefault="009F779E">
      <w:pPr>
        <w:divId w:val="344603043"/>
      </w:pPr>
      <w:r w:rsidRPr="00892602">
        <w:t>The committee may recommend no change, minor revision, or retirement. The Board shall be the final arbiter on recommendations of no change and minor revision.</w:t>
      </w:r>
    </w:p>
    <w:p w14:paraId="2B9DA828" w14:textId="77777777" w:rsidR="009F779E" w:rsidRPr="00892602" w:rsidRDefault="009F779E" w:rsidP="00A75117">
      <w:pPr>
        <w:numPr>
          <w:ilvl w:val="0"/>
          <w:numId w:val="206"/>
        </w:numPr>
        <w:tabs>
          <w:tab w:val="left" w:pos="720"/>
        </w:tabs>
        <w:divId w:val="344603043"/>
      </w:pPr>
      <w:r w:rsidRPr="00892602">
        <w:t>A minor revision to a position statement does not change the intent of that statement. The Executive Board makes final decision on whether a change is a minor revision or not. Minor revisions might include grammatical changes, citations based on new research that supports the current statement, deletion or replacement of language or terminology that has changed over time.</w:t>
      </w:r>
    </w:p>
    <w:p w14:paraId="5A48C6AB" w14:textId="77777777" w:rsidR="009F779E" w:rsidRPr="00892602" w:rsidRDefault="009F779E" w:rsidP="00A75117">
      <w:pPr>
        <w:numPr>
          <w:ilvl w:val="0"/>
          <w:numId w:val="206"/>
        </w:numPr>
        <w:tabs>
          <w:tab w:val="left" w:pos="720"/>
        </w:tabs>
        <w:divId w:val="344603043"/>
      </w:pPr>
      <w:r w:rsidRPr="00892602">
        <w:t>Substantive revisions change the original ideas of the position statement and must follow the same procedure as a new position statement.</w:t>
      </w:r>
    </w:p>
    <w:p w14:paraId="34FA7A8B" w14:textId="77777777" w:rsidR="009F779E" w:rsidRPr="00892602" w:rsidRDefault="009F779E" w:rsidP="00A75117">
      <w:pPr>
        <w:numPr>
          <w:ilvl w:val="0"/>
          <w:numId w:val="206"/>
        </w:numPr>
        <w:tabs>
          <w:tab w:val="left" w:pos="720"/>
        </w:tabs>
        <w:divId w:val="344603043"/>
      </w:pPr>
      <w:r w:rsidRPr="00892602">
        <w:t>A position statement for which no change or minor revision is recommended should show "Reaffirmed by the XXX Committee" or "Revised by the XXX Committee" (respectively) and the date at the bottom of the statement.</w:t>
      </w:r>
    </w:p>
    <w:p w14:paraId="083BF9F8" w14:textId="77777777" w:rsidR="009F779E" w:rsidRPr="00892602" w:rsidRDefault="009F779E" w:rsidP="00A75117">
      <w:pPr>
        <w:numPr>
          <w:ilvl w:val="0"/>
          <w:numId w:val="206"/>
        </w:numPr>
        <w:tabs>
          <w:tab w:val="left" w:pos="720"/>
        </w:tabs>
        <w:divId w:val="344603043"/>
      </w:pPr>
      <w:r w:rsidRPr="00892602">
        <w:t>A recommendation of retirement will go before the Delegate Assembly for vote; at the Board’s discretion, a hearing may be scheduled.</w:t>
      </w:r>
    </w:p>
    <w:p w14:paraId="7FF15FE7" w14:textId="53B82160" w:rsidR="009F779E" w:rsidRPr="00892602" w:rsidRDefault="00F93EFE">
      <w:pPr>
        <w:divId w:val="55010545"/>
      </w:pPr>
      <w:r w:rsidRPr="00892602">
        <w:t xml:space="preserve"> </w:t>
      </w:r>
    </w:p>
    <w:p w14:paraId="69F925B0" w14:textId="77777777" w:rsidR="009F779E" w:rsidRPr="00892602" w:rsidRDefault="009F779E" w:rsidP="00433EAD">
      <w:pPr>
        <w:sectPr w:rsidR="009F779E" w:rsidRPr="00892602" w:rsidSect="00B66126">
          <w:headerReference w:type="default" r:id="rId26"/>
          <w:type w:val="oddPage"/>
          <w:pgSz w:w="12240" w:h="15840"/>
          <w:pgMar w:top="1440" w:right="1440" w:bottom="1440" w:left="1440" w:header="720" w:footer="720" w:gutter="0"/>
          <w:cols w:space="720"/>
          <w:titlePg/>
          <w:docGrid w:linePitch="360"/>
        </w:sectPr>
      </w:pPr>
    </w:p>
    <w:bookmarkStart w:id="543" w:name="_Toc435003582"/>
    <w:bookmarkStart w:id="544" w:name="a10_Services"/>
    <w:p w14:paraId="0FCBAC8C" w14:textId="79CFCE29" w:rsidR="00512E38" w:rsidRPr="00892602" w:rsidRDefault="004A306F" w:rsidP="009762F9">
      <w:pPr>
        <w:pStyle w:val="Heading1"/>
        <w:divId w:val="771514446"/>
        <w:rPr>
          <w:rFonts w:eastAsia="Times New Roman"/>
        </w:rPr>
      </w:pPr>
      <w:r>
        <w:rPr>
          <w:rFonts w:eastAsia="Times New Roman"/>
        </w:rPr>
        <w:fldChar w:fldCharType="begin"/>
      </w:r>
      <w:r>
        <w:rPr>
          <w:rFonts w:eastAsia="Times New Roman"/>
        </w:rPr>
        <w:instrText xml:space="preserve"> HYPERLINK  \l "10. Services" </w:instrText>
      </w:r>
      <w:r>
        <w:rPr>
          <w:rFonts w:eastAsia="Times New Roman"/>
        </w:rPr>
        <w:fldChar w:fldCharType="separate"/>
      </w:r>
      <w:bookmarkStart w:id="545" w:name="_Toc520655504"/>
      <w:r w:rsidR="00735754" w:rsidRPr="004A306F">
        <w:rPr>
          <w:rStyle w:val="Hyperlink"/>
          <w:rFonts w:eastAsia="Times New Roman"/>
        </w:rPr>
        <w:t>10.</w:t>
      </w:r>
      <w:r w:rsidR="00735754" w:rsidRPr="004A306F">
        <w:rPr>
          <w:rStyle w:val="Hyperlink"/>
          <w:rFonts w:eastAsia="Times New Roman"/>
        </w:rPr>
        <w:tab/>
      </w:r>
      <w:r w:rsidR="00512E38" w:rsidRPr="004A306F">
        <w:rPr>
          <w:rStyle w:val="Hyperlink"/>
          <w:rFonts w:eastAsia="Times New Roman"/>
        </w:rPr>
        <w:t>Services</w:t>
      </w:r>
      <w:bookmarkEnd w:id="543"/>
      <w:bookmarkEnd w:id="545"/>
      <w:r>
        <w:rPr>
          <w:rFonts w:eastAsia="Times New Roman"/>
        </w:rPr>
        <w:fldChar w:fldCharType="end"/>
      </w:r>
    </w:p>
    <w:bookmarkEnd w:id="544"/>
    <w:p w14:paraId="13A73594" w14:textId="516DCDE7" w:rsidR="00512E38" w:rsidRPr="00892602" w:rsidRDefault="00813E8C">
      <w:pPr>
        <w:divId w:val="771514446"/>
      </w:pPr>
      <w:r>
        <w:rPr>
          <w:rStyle w:val="Hyperlink"/>
        </w:rPr>
        <w:fldChar w:fldCharType="begin"/>
      </w:r>
      <w:r w:rsidR="006538BD">
        <w:rPr>
          <w:rStyle w:val="Hyperlink"/>
        </w:rPr>
        <w:instrText>HYPERLINK  \l "a10_1_Student_Mathematics_League"</w:instrText>
      </w:r>
      <w:r>
        <w:rPr>
          <w:rStyle w:val="Hyperlink"/>
        </w:rPr>
        <w:fldChar w:fldCharType="separate"/>
      </w:r>
      <w:r w:rsidR="00512E38" w:rsidRPr="00892602">
        <w:rPr>
          <w:rStyle w:val="Hyperlink"/>
        </w:rPr>
        <w:t>10.1 Student Mathematics League</w:t>
      </w:r>
      <w:r>
        <w:rPr>
          <w:rStyle w:val="Hyperlink"/>
        </w:rPr>
        <w:fldChar w:fldCharType="end"/>
      </w:r>
    </w:p>
    <w:p w14:paraId="10BF2385" w14:textId="3F0F7372" w:rsidR="00512E38" w:rsidRPr="00892602" w:rsidRDefault="00786311">
      <w:pPr>
        <w:divId w:val="771514446"/>
      </w:pPr>
      <w:hyperlink w:anchor="a10_2_Grants" w:history="1">
        <w:r w:rsidR="00512E38" w:rsidRPr="00892602">
          <w:rPr>
            <w:rStyle w:val="Hyperlink"/>
          </w:rPr>
          <w:t>10.2 Grants</w:t>
        </w:r>
      </w:hyperlink>
    </w:p>
    <w:p w14:paraId="0FC25400" w14:textId="445D32B4" w:rsidR="00512E38" w:rsidRPr="00892602" w:rsidRDefault="00786311">
      <w:pPr>
        <w:divId w:val="771514446"/>
      </w:pPr>
      <w:hyperlink w:anchor="a10_3_Publicity" w:history="1">
        <w:r w:rsidR="00512E38" w:rsidRPr="00892602">
          <w:rPr>
            <w:rStyle w:val="Hyperlink"/>
          </w:rPr>
          <w:t>10.3 Publicity</w:t>
        </w:r>
      </w:hyperlink>
    </w:p>
    <w:p w14:paraId="2D1D3DB2" w14:textId="71E28554" w:rsidR="00512E38" w:rsidRPr="00892602" w:rsidRDefault="00786311">
      <w:pPr>
        <w:divId w:val="771514446"/>
      </w:pPr>
      <w:hyperlink w:anchor="a10_4_Editing_Director" w:history="1">
        <w:r w:rsidR="00512E38" w:rsidRPr="00892602">
          <w:rPr>
            <w:rStyle w:val="Hyperlink"/>
          </w:rPr>
          <w:t>10.4 Editing Director</w:t>
        </w:r>
      </w:hyperlink>
    </w:p>
    <w:p w14:paraId="55D4AA42" w14:textId="7AD42FB5" w:rsidR="00512E38" w:rsidRPr="00892602" w:rsidRDefault="00786311">
      <w:pPr>
        <w:divId w:val="771514446"/>
      </w:pPr>
      <w:hyperlink w:anchor="a10_5_Legal_Advisor" w:history="1">
        <w:r w:rsidR="00512E38" w:rsidRPr="00892602">
          <w:rPr>
            <w:rStyle w:val="Hyperlink"/>
          </w:rPr>
          <w:t>10.5 Legal Advisor</w:t>
        </w:r>
      </w:hyperlink>
    </w:p>
    <w:p w14:paraId="5A948296" w14:textId="6236AB4C" w:rsidR="00512E38" w:rsidRPr="00892602" w:rsidRDefault="00786311">
      <w:pPr>
        <w:divId w:val="771514446"/>
      </w:pPr>
      <w:hyperlink w:anchor="a10_6_Mu_Alpha_Theta" w:history="1">
        <w:r w:rsidR="00512E38" w:rsidRPr="00892602">
          <w:rPr>
            <w:rStyle w:val="Hyperlink"/>
          </w:rPr>
          <w:t>10.6 Mu Alpha Theta</w:t>
        </w:r>
      </w:hyperlink>
    </w:p>
    <w:p w14:paraId="0E62A1D1" w14:textId="7EED53F9" w:rsidR="00512E38" w:rsidRPr="00892602" w:rsidRDefault="00786311">
      <w:pPr>
        <w:divId w:val="771514446"/>
        <w:rPr>
          <w:rStyle w:val="Hyperlink"/>
        </w:rPr>
      </w:pPr>
      <w:hyperlink w:anchor="a10_7_Guidelines_for_Board_Reports" w:history="1">
        <w:r w:rsidR="00512E38" w:rsidRPr="00892602">
          <w:rPr>
            <w:rStyle w:val="Hyperlink"/>
          </w:rPr>
          <w:t>10.7 Guidelines for Board reports</w:t>
        </w:r>
      </w:hyperlink>
    </w:p>
    <w:p w14:paraId="78E682EC" w14:textId="0806D9AF" w:rsidR="00CB6923" w:rsidRPr="00892602" w:rsidRDefault="00786311">
      <w:pPr>
        <w:divId w:val="771514446"/>
      </w:pPr>
      <w:hyperlink w:anchor="a10_8_Student_Research_League" w:history="1">
        <w:r w:rsidR="00CB6923" w:rsidRPr="006538BD">
          <w:rPr>
            <w:rStyle w:val="Hyperlink"/>
          </w:rPr>
          <w:t>10.8</w:t>
        </w:r>
        <w:r w:rsidR="00F53C83" w:rsidRPr="006538BD">
          <w:rPr>
            <w:rStyle w:val="Hyperlink"/>
          </w:rPr>
          <w:t xml:space="preserve"> Student Research League</w:t>
        </w:r>
      </w:hyperlink>
    </w:p>
    <w:p w14:paraId="181623F8" w14:textId="77777777" w:rsidR="00D6480F" w:rsidRPr="00892602" w:rsidRDefault="00D6480F" w:rsidP="00244EB0">
      <w:pPr>
        <w:divId w:val="771514446"/>
        <w:rPr>
          <w:rFonts w:eastAsia="Times New Roman"/>
          <w:b/>
        </w:rPr>
      </w:pPr>
    </w:p>
    <w:p w14:paraId="42DCE00E" w14:textId="525EA24B" w:rsidR="00512E38" w:rsidRPr="00892602" w:rsidRDefault="00735754" w:rsidP="009762F9">
      <w:pPr>
        <w:pStyle w:val="Heading2"/>
        <w:divId w:val="771514446"/>
        <w:rPr>
          <w:rFonts w:eastAsia="Times New Roman"/>
        </w:rPr>
      </w:pPr>
      <w:bookmarkStart w:id="546" w:name="_Toc435003584"/>
      <w:bookmarkStart w:id="547" w:name="_Toc520655505"/>
      <w:bookmarkStart w:id="548" w:name="a10_1_Student_Mathematics_League"/>
      <w:r w:rsidRPr="00892602">
        <w:rPr>
          <w:rFonts w:eastAsia="Times New Roman"/>
        </w:rPr>
        <w:t>10.1</w:t>
      </w:r>
      <w:r w:rsidRPr="00892602">
        <w:rPr>
          <w:rFonts w:eastAsia="Times New Roman"/>
        </w:rPr>
        <w:tab/>
      </w:r>
      <w:r w:rsidR="00512E38" w:rsidRPr="00892602">
        <w:rPr>
          <w:rFonts w:eastAsia="Times New Roman"/>
        </w:rPr>
        <w:t>Student Mathematics League</w:t>
      </w:r>
      <w:bookmarkEnd w:id="546"/>
      <w:bookmarkEnd w:id="547"/>
    </w:p>
    <w:bookmarkEnd w:id="548"/>
    <w:p w14:paraId="2E8C50E7" w14:textId="4E9C6476" w:rsidR="00512E38" w:rsidRPr="00892602" w:rsidRDefault="00813E8C">
      <w:pPr>
        <w:divId w:val="771514446"/>
      </w:pPr>
      <w:r>
        <w:rPr>
          <w:rStyle w:val="Hyperlink"/>
        </w:rPr>
        <w:fldChar w:fldCharType="begin"/>
      </w:r>
      <w:r w:rsidR="006538BD">
        <w:rPr>
          <w:rStyle w:val="Hyperlink"/>
        </w:rPr>
        <w:instrText>HYPERLINK  \l "a10_1_1_Student_Mathematics_League_Goals"</w:instrText>
      </w:r>
      <w:r>
        <w:rPr>
          <w:rStyle w:val="Hyperlink"/>
        </w:rPr>
        <w:fldChar w:fldCharType="separate"/>
      </w:r>
      <w:r w:rsidR="00512E38" w:rsidRPr="00892602">
        <w:rPr>
          <w:rStyle w:val="Hyperlink"/>
        </w:rPr>
        <w:t>10.1.1 Student Mathematics League Goal</w:t>
      </w:r>
      <w:r w:rsidR="00017265" w:rsidRPr="00892602">
        <w:rPr>
          <w:rStyle w:val="Hyperlink"/>
        </w:rPr>
        <w:t>s</w:t>
      </w:r>
      <w:r>
        <w:rPr>
          <w:rStyle w:val="Hyperlink"/>
        </w:rPr>
        <w:fldChar w:fldCharType="end"/>
      </w:r>
    </w:p>
    <w:p w14:paraId="58088343" w14:textId="26E83427" w:rsidR="00512E38" w:rsidRPr="00892602" w:rsidRDefault="00786311">
      <w:pPr>
        <w:divId w:val="771514446"/>
      </w:pPr>
      <w:hyperlink w:anchor="a10_1_2_Student_Mathematics_League_Rules" w:history="1">
        <w:r w:rsidR="00512E38" w:rsidRPr="00892602">
          <w:rPr>
            <w:rStyle w:val="Hyperlink"/>
          </w:rPr>
          <w:t>10.1.2 Student Mathematics League Rules</w:t>
        </w:r>
      </w:hyperlink>
    </w:p>
    <w:p w14:paraId="59A076E8" w14:textId="345B040B" w:rsidR="00512E38" w:rsidRPr="00892602" w:rsidRDefault="00786311">
      <w:pPr>
        <w:divId w:val="771514446"/>
      </w:pPr>
      <w:hyperlink w:anchor="a10_1_3_Student_Mathematics_League_Coord" w:history="1">
        <w:r w:rsidR="00512E38" w:rsidRPr="00892602">
          <w:rPr>
            <w:rStyle w:val="Hyperlink"/>
          </w:rPr>
          <w:t>10.1.3 Student Mathematics League Coordinator</w:t>
        </w:r>
      </w:hyperlink>
    </w:p>
    <w:p w14:paraId="7BFE8CC0" w14:textId="63A96E20" w:rsidR="00512E38" w:rsidRPr="00892602" w:rsidRDefault="00786311">
      <w:pPr>
        <w:divId w:val="771514446"/>
      </w:pPr>
      <w:hyperlink w:anchor="a10_1_4_Student_Math_League_Test_Develop" w:history="1">
        <w:r w:rsidR="00512E38" w:rsidRPr="00892602">
          <w:rPr>
            <w:rStyle w:val="Hyperlink"/>
          </w:rPr>
          <w:t>10.1.4 Student Mathematics League Test Developer</w:t>
        </w:r>
      </w:hyperlink>
    </w:p>
    <w:p w14:paraId="6F6AA638" w14:textId="38FDAAB1" w:rsidR="00512E38" w:rsidRPr="00892602" w:rsidRDefault="00786311">
      <w:pPr>
        <w:divId w:val="771514446"/>
        <w:rPr>
          <w:rStyle w:val="Hyperlink"/>
        </w:rPr>
      </w:pPr>
      <w:hyperlink w:anchor="a10_1_5_Student_Math_League_Test_team" w:history="1">
        <w:r w:rsidR="00512E38" w:rsidRPr="00892602">
          <w:rPr>
            <w:rStyle w:val="Hyperlink"/>
          </w:rPr>
          <w:t>10.1.5 Student Mathematics League Test Development Team</w:t>
        </w:r>
      </w:hyperlink>
    </w:p>
    <w:p w14:paraId="6977B7F0" w14:textId="19671227" w:rsidR="00167EB2" w:rsidRPr="00892602" w:rsidRDefault="00786311">
      <w:pPr>
        <w:divId w:val="771514446"/>
      </w:pPr>
      <w:hyperlink w:anchor="a10_1_6_Faculty_Mathematics_League_Coor" w:history="1">
        <w:r w:rsidR="00167EB2" w:rsidRPr="006538BD">
          <w:rPr>
            <w:rStyle w:val="Hyperlink"/>
          </w:rPr>
          <w:t>10.1.6 Faculty Mathematics League Coordinator</w:t>
        </w:r>
      </w:hyperlink>
    </w:p>
    <w:p w14:paraId="79E5C0CA" w14:textId="4DCFE394" w:rsidR="00512E38" w:rsidRPr="00892602" w:rsidRDefault="00512E38">
      <w:pPr>
        <w:divId w:val="1158959702"/>
      </w:pPr>
    </w:p>
    <w:p w14:paraId="7E2210D2" w14:textId="164A8BCB" w:rsidR="00512E38" w:rsidRPr="00892602" w:rsidRDefault="00512E38" w:rsidP="009762F9">
      <w:pPr>
        <w:pStyle w:val="Heading3"/>
        <w:divId w:val="771514446"/>
        <w:rPr>
          <w:rFonts w:eastAsia="Times New Roman"/>
        </w:rPr>
      </w:pPr>
      <w:bookmarkStart w:id="549" w:name="_Toc520655506"/>
      <w:bookmarkStart w:id="550" w:name="a10_1_1_Student_Mathematics_League_Goals"/>
      <w:r w:rsidRPr="00892602">
        <w:rPr>
          <w:rFonts w:eastAsia="Times New Roman"/>
        </w:rPr>
        <w:t>10.1.1</w:t>
      </w:r>
      <w:r w:rsidR="00735754" w:rsidRPr="00892602">
        <w:rPr>
          <w:rFonts w:eastAsia="Times New Roman"/>
        </w:rPr>
        <w:tab/>
      </w:r>
      <w:r w:rsidRPr="00892602">
        <w:rPr>
          <w:rFonts w:eastAsia="Times New Roman"/>
        </w:rPr>
        <w:t>Student Mathematics League Goals</w:t>
      </w:r>
      <w:bookmarkEnd w:id="549"/>
    </w:p>
    <w:bookmarkEnd w:id="550"/>
    <w:p w14:paraId="7BEC49D6" w14:textId="77777777" w:rsidR="00512E38" w:rsidRPr="00892602" w:rsidRDefault="00512E38" w:rsidP="00A75117">
      <w:pPr>
        <w:numPr>
          <w:ilvl w:val="0"/>
          <w:numId w:val="207"/>
        </w:numPr>
        <w:tabs>
          <w:tab w:val="left" w:pos="720"/>
        </w:tabs>
        <w:divId w:val="771514446"/>
      </w:pPr>
      <w:r w:rsidRPr="00892602">
        <w:t>To encourage problem-solving and to motivate an interest in extracurricular mathematics activities among community college students.</w:t>
      </w:r>
    </w:p>
    <w:p w14:paraId="32D99932" w14:textId="77777777" w:rsidR="00512E38" w:rsidRPr="00892602" w:rsidRDefault="00512E38" w:rsidP="00A75117">
      <w:pPr>
        <w:numPr>
          <w:ilvl w:val="0"/>
          <w:numId w:val="207"/>
        </w:numPr>
        <w:tabs>
          <w:tab w:val="left" w:pos="720"/>
        </w:tabs>
        <w:divId w:val="771514446"/>
      </w:pPr>
      <w:r w:rsidRPr="00892602">
        <w:t>To provide an outlet for community college students wishing to compete in mathematical contests equivalent to the William Lowell Putnam Competition for University Students and the Annual High School Mathematics Examinations (AHSME) sponsored by the Mathematical Association of America.</w:t>
      </w:r>
    </w:p>
    <w:p w14:paraId="60D6CFC8" w14:textId="77777777" w:rsidR="00512E38" w:rsidRPr="00892602" w:rsidRDefault="00512E38" w:rsidP="00A75117">
      <w:pPr>
        <w:numPr>
          <w:ilvl w:val="0"/>
          <w:numId w:val="207"/>
        </w:numPr>
        <w:tabs>
          <w:tab w:val="left" w:pos="720"/>
        </w:tabs>
        <w:divId w:val="771514446"/>
      </w:pPr>
      <w:r w:rsidRPr="00892602">
        <w:t>To implement Goals 1 and 2 by creating, administering, and compiling results of two hour-long examinations to be given each academic year in October/November, and February/March.</w:t>
      </w:r>
    </w:p>
    <w:p w14:paraId="2BEE0379" w14:textId="77777777" w:rsidR="00512E38" w:rsidRPr="00892602" w:rsidRDefault="00512E38" w:rsidP="00A75117">
      <w:pPr>
        <w:numPr>
          <w:ilvl w:val="0"/>
          <w:numId w:val="207"/>
        </w:numPr>
        <w:tabs>
          <w:tab w:val="left" w:pos="720"/>
        </w:tabs>
        <w:divId w:val="771514446"/>
      </w:pPr>
      <w:r w:rsidRPr="00892602">
        <w:t>To reward outstanding student problem-solvers through a scholarship and prizes to be given to the top participants, both individual and team, in League competition, and to recognize schools with outstanding mathematics students through national awards.</w:t>
      </w:r>
    </w:p>
    <w:p w14:paraId="65080E4C" w14:textId="77777777" w:rsidR="00512E38" w:rsidRPr="00892602" w:rsidRDefault="00512E38" w:rsidP="00A75117">
      <w:pPr>
        <w:numPr>
          <w:ilvl w:val="0"/>
          <w:numId w:val="207"/>
        </w:numPr>
        <w:tabs>
          <w:tab w:val="left" w:pos="720"/>
        </w:tabs>
        <w:divId w:val="771514446"/>
      </w:pPr>
      <w:r w:rsidRPr="00892602">
        <w:t>To increase overall participation in the Student Mathematics League by at least five percent annually, with at least 10 participating colleges in each of the eight regions of AMATYC.</w:t>
      </w:r>
      <w:r w:rsidRPr="00892602">
        <w:rPr>
          <w:rFonts w:eastAsia="Times New Roman"/>
        </w:rPr>
        <w:fldChar w:fldCharType="begin"/>
      </w:r>
      <w:r w:rsidRPr="00892602">
        <w:rPr>
          <w:rFonts w:eastAsia="Times New Roman"/>
        </w:rPr>
        <w:instrText xml:space="preserve"> XE "Student Mathematics League:Rules" \* MERGEFORMAT </w:instrText>
      </w:r>
      <w:r w:rsidRPr="00892602">
        <w:rPr>
          <w:rFonts w:eastAsia="Times New Roman"/>
        </w:rPr>
        <w:fldChar w:fldCharType="end"/>
      </w:r>
    </w:p>
    <w:p w14:paraId="0119758C" w14:textId="6E3BC8A0" w:rsidR="00512E38" w:rsidRPr="00892602" w:rsidRDefault="00F93EFE">
      <w:pPr>
        <w:divId w:val="631374153"/>
      </w:pPr>
      <w:r w:rsidRPr="00892602">
        <w:t xml:space="preserve"> </w:t>
      </w:r>
    </w:p>
    <w:p w14:paraId="48BF199B" w14:textId="7A643799" w:rsidR="00512E38" w:rsidRPr="00892602" w:rsidRDefault="00512E38" w:rsidP="009762F9">
      <w:pPr>
        <w:pStyle w:val="Heading3"/>
        <w:divId w:val="771514446"/>
        <w:rPr>
          <w:rFonts w:eastAsia="Times New Roman"/>
        </w:rPr>
      </w:pPr>
      <w:bookmarkStart w:id="551" w:name="_Toc520655507"/>
      <w:r w:rsidRPr="00892602">
        <w:rPr>
          <w:rFonts w:eastAsia="Times New Roman"/>
        </w:rPr>
        <w:t>10.1.2</w:t>
      </w:r>
      <w:r w:rsidR="00735754" w:rsidRPr="00892602">
        <w:rPr>
          <w:rFonts w:eastAsia="Times New Roman"/>
        </w:rPr>
        <w:tab/>
      </w:r>
      <w:r w:rsidRPr="00892602">
        <w:rPr>
          <w:rFonts w:eastAsia="Times New Roman"/>
        </w:rPr>
        <w:t>Student Mathematics League Rules</w:t>
      </w:r>
      <w:bookmarkEnd w:id="551"/>
    </w:p>
    <w:p w14:paraId="66462D6B" w14:textId="77777777" w:rsidR="00512E38" w:rsidRPr="00892602" w:rsidRDefault="00512E38" w:rsidP="00D6480F">
      <w:pPr>
        <w:divId w:val="771514446"/>
        <w:rPr>
          <w:rFonts w:eastAsia="Times New Roman"/>
          <w:b/>
        </w:rPr>
      </w:pPr>
      <w:r w:rsidRPr="00892602">
        <w:rPr>
          <w:rFonts w:eastAsia="Times New Roman"/>
          <w:b/>
        </w:rPr>
        <w:t>General Eligibility</w:t>
      </w:r>
    </w:p>
    <w:p w14:paraId="2D494C92" w14:textId="77777777" w:rsidR="00512E38" w:rsidRPr="00892602" w:rsidRDefault="00B863D6" w:rsidP="00B863D6">
      <w:pPr>
        <w:ind w:left="119" w:right="1"/>
        <w:divId w:val="771514446"/>
      </w:pPr>
      <w:r w:rsidRPr="00892602">
        <w:t>Colleges may enter either a team of five or more students or individual students if fewer than five students wish to compete. A student is eligible to compete if s/he have not earned a two-year degree (or higher) or if s/he has not achieved junior standing (or higher) at a four-year institution. Part-time students are eligible. A committee, including the SML Coordinator, shall be appointed to approve eligibility.</w:t>
      </w:r>
      <w:r w:rsidR="00512E38" w:rsidRPr="00892602">
        <w:rPr>
          <w:i/>
          <w:iCs/>
          <w:color w:val="0000FF"/>
        </w:rPr>
        <w:t>&lt;7/2/2008&gt;</w:t>
      </w:r>
      <w:r w:rsidRPr="00892602">
        <w:rPr>
          <w:i/>
          <w:iCs/>
          <w:color w:val="0000FF"/>
        </w:rPr>
        <w:t>&lt;FBM 2015&gt;</w:t>
      </w:r>
    </w:p>
    <w:p w14:paraId="700B49B0" w14:textId="77777777" w:rsidR="00512E38" w:rsidRPr="00892602" w:rsidRDefault="00512E38" w:rsidP="00D6480F">
      <w:pPr>
        <w:divId w:val="771514446"/>
        <w:rPr>
          <w:rFonts w:eastAsia="Times New Roman"/>
          <w:b/>
        </w:rPr>
      </w:pPr>
      <w:r w:rsidRPr="00892602">
        <w:rPr>
          <w:rFonts w:eastAsia="Times New Roman"/>
          <w:b/>
        </w:rPr>
        <w:t>ADA Statement</w:t>
      </w:r>
    </w:p>
    <w:p w14:paraId="7C16DE2B" w14:textId="77777777" w:rsidR="00512E38" w:rsidRPr="00892602" w:rsidRDefault="00512E38">
      <w:pPr>
        <w:divId w:val="771514446"/>
      </w:pPr>
      <w:r w:rsidRPr="00892602">
        <w:t>The administration of the Student Mathematics League test shall comply with the Americans with Disabilities Act. Any accommodation will be in accordance with the procedures used on the campus where the test is administered.</w:t>
      </w:r>
    </w:p>
    <w:p w14:paraId="145613EE" w14:textId="77777777" w:rsidR="00512E38" w:rsidRPr="00892602" w:rsidRDefault="00512E38" w:rsidP="00C515BE">
      <w:pPr>
        <w:outlineLvl w:val="0"/>
        <w:divId w:val="771514446"/>
        <w:rPr>
          <w:b/>
          <w:bCs/>
        </w:rPr>
      </w:pPr>
      <w:r w:rsidRPr="00892602">
        <w:rPr>
          <w:b/>
          <w:bCs/>
        </w:rPr>
        <w:t>Academic Integrity</w:t>
      </w:r>
    </w:p>
    <w:p w14:paraId="45475220" w14:textId="201FE398" w:rsidR="00512E38" w:rsidRPr="00892602" w:rsidRDefault="00512E38">
      <w:pPr>
        <w:divId w:val="771514446"/>
      </w:pPr>
      <w:r w:rsidRPr="00892602">
        <w:t xml:space="preserve">Academic dishonesty is a serious offense. </w:t>
      </w:r>
      <w:r w:rsidR="00F93EFE" w:rsidRPr="00892602">
        <w:t xml:space="preserve"> </w:t>
      </w:r>
      <w:r w:rsidRPr="00892602">
        <w:t xml:space="preserve">Infractions include, but not limited to, using a banned device on the SML test (a computer, a PDA, a book of any type (including translation dictionaries), mathematical tables, a calculator with a QWERTY keyboard, cell phone, or electronic translator), asking questions during the test, taking the test at different locations at different times, and copying the work of another student. </w:t>
      </w:r>
      <w:r w:rsidR="00F93EFE" w:rsidRPr="00892602">
        <w:t xml:space="preserve"> </w:t>
      </w:r>
      <w:r w:rsidRPr="00892602">
        <w:t xml:space="preserve">If it is found that a student has cheated in any way on the SML test, their score will not be counted and they will not be allowed to participate in the SML in future rounds. </w:t>
      </w:r>
      <w:r w:rsidR="00F93EFE" w:rsidRPr="00892602">
        <w:t xml:space="preserve"> </w:t>
      </w:r>
      <w:r w:rsidRPr="00892602">
        <w:t xml:space="preserve">Additionally, if a student is found to have copied the work of another student or to have taken the test at different campuses, the academic honesty policies and the related procedures of the institution should be initiated by the SML moderator. </w:t>
      </w:r>
      <w:r w:rsidRPr="00892602">
        <w:rPr>
          <w:i/>
          <w:iCs/>
          <w:color w:val="0000FF"/>
        </w:rPr>
        <w:t>&lt;SBM 2010&gt;</w:t>
      </w:r>
    </w:p>
    <w:p w14:paraId="5C266619" w14:textId="77777777" w:rsidR="00512E38" w:rsidRPr="00892602" w:rsidRDefault="00512E38" w:rsidP="00D6480F">
      <w:pPr>
        <w:divId w:val="771514446"/>
        <w:rPr>
          <w:rFonts w:eastAsia="Times New Roman"/>
          <w:b/>
        </w:rPr>
      </w:pPr>
      <w:r w:rsidRPr="00892602">
        <w:rPr>
          <w:rFonts w:eastAsia="Times New Roman"/>
          <w:b/>
        </w:rPr>
        <w:t>Eligibility for the Grand Prize</w:t>
      </w:r>
    </w:p>
    <w:p w14:paraId="4827AA11" w14:textId="77777777" w:rsidR="00B863D6" w:rsidRPr="00892602" w:rsidRDefault="00B863D6" w:rsidP="00B863D6">
      <w:pPr>
        <w:ind w:left="120" w:right="165"/>
        <w:divId w:val="771514446"/>
      </w:pPr>
      <w:r w:rsidRPr="00892602">
        <w:t>In addition to meeting the general eligibility requirements the student must have successfully completed a minimum of 12 semester hours (or equivalent quarter hours) of college course work by the end of the second exam, including courses in progress at the time of the second exam which are completed successfully.</w:t>
      </w:r>
    </w:p>
    <w:p w14:paraId="34B437FA" w14:textId="77777777" w:rsidR="00EC64B1" w:rsidRPr="00892602" w:rsidRDefault="00B863D6" w:rsidP="00C515BE">
      <w:pPr>
        <w:pStyle w:val="Heading5"/>
        <w:divId w:val="771514446"/>
        <w:rPr>
          <w:b w:val="0"/>
        </w:rPr>
      </w:pPr>
      <w:r w:rsidRPr="00892602">
        <w:rPr>
          <w:b w:val="0"/>
        </w:rPr>
        <w:t xml:space="preserve">Students enrolled in a four-year institution or in high school at the time of the competition are NOT eligible for the grand prize, nor are previous recipients of the grand prize. Official transcripts and a letter signed by the student and local moderator certifying eligibility will be required in order to award the prize. </w:t>
      </w:r>
      <w:r w:rsidRPr="000D7A52">
        <w:rPr>
          <w:b w:val="0"/>
          <w:color w:val="0070C0"/>
        </w:rPr>
        <w:t>&lt;FBM 2015&gt;</w:t>
      </w:r>
    </w:p>
    <w:p w14:paraId="00D43795" w14:textId="77777777" w:rsidR="00EC64B1" w:rsidRPr="00892602" w:rsidRDefault="00EC64B1" w:rsidP="00D6480F">
      <w:pPr>
        <w:divId w:val="771514446"/>
        <w:rPr>
          <w:b/>
        </w:rPr>
      </w:pPr>
      <w:r w:rsidRPr="00892602">
        <w:rPr>
          <w:b/>
        </w:rPr>
        <w:t xml:space="preserve">SML Registration and Fees </w:t>
      </w:r>
    </w:p>
    <w:p w14:paraId="686506B9" w14:textId="77777777" w:rsidR="00EC64B1" w:rsidRPr="00892602" w:rsidRDefault="00EC64B1" w:rsidP="00EC64B1">
      <w:pPr>
        <w:spacing w:before="100" w:beforeAutospacing="1" w:after="100" w:afterAutospacing="1"/>
        <w:divId w:val="771514446"/>
      </w:pPr>
      <w:r w:rsidRPr="00892602">
        <w:t xml:space="preserve">To participate in the Student Mathematics League for the academic year, colleges must register and pay the registration fee. The completed registration form and fee payment is due September 30. Registration fees are waived for colleges who are Institutional members as of October 1, if their completed registration form is received by September 30. All registrations (including those from Institutional member colleges) and fees received after September 30 will incur a late charge. Registration forms will not be accepted after October 31.The Round 2 tests for the Student Mathematics League will only be sent to colleges who have paid the registration fee by October 31.The annual registration fee is established by the Executive Board. This money is used for prizes and operating costs.  </w:t>
      </w:r>
      <w:r w:rsidRPr="00813E8C">
        <w:rPr>
          <w:color w:val="0070C0"/>
        </w:rPr>
        <w:t>&lt;FBM 2017&gt;</w:t>
      </w:r>
    </w:p>
    <w:p w14:paraId="06BFDEDF" w14:textId="77777777" w:rsidR="00512E38" w:rsidRPr="00892602" w:rsidRDefault="00512E38" w:rsidP="00D6480F">
      <w:pPr>
        <w:divId w:val="771514446"/>
        <w:rPr>
          <w:rFonts w:eastAsia="Times New Roman"/>
          <w:b/>
        </w:rPr>
      </w:pPr>
      <w:r w:rsidRPr="00892602">
        <w:rPr>
          <w:rFonts w:eastAsia="Times New Roman"/>
          <w:b/>
        </w:rPr>
        <w:t>Moderators' Duties</w:t>
      </w:r>
    </w:p>
    <w:p w14:paraId="09D5D307" w14:textId="77777777" w:rsidR="00512E38" w:rsidRPr="00892602" w:rsidRDefault="00512E38">
      <w:pPr>
        <w:divId w:val="771514446"/>
      </w:pPr>
      <w:r w:rsidRPr="00892602">
        <w:t>The moderator at each school is responsible for the proper administration of the examinations, examination security before and during the period in which they are to be administered, and the scoring and reporting of examination results. The moderator will also construct 10 potential exam questions and send them to the Student Math League Coordinator by April 1.</w:t>
      </w:r>
    </w:p>
    <w:p w14:paraId="6B0D67FE" w14:textId="77777777" w:rsidR="00512E38" w:rsidRPr="00892602" w:rsidRDefault="00512E38" w:rsidP="00D6480F">
      <w:pPr>
        <w:divId w:val="771514446"/>
        <w:rPr>
          <w:rFonts w:eastAsia="Times New Roman"/>
          <w:b/>
        </w:rPr>
      </w:pPr>
      <w:r w:rsidRPr="00892602">
        <w:rPr>
          <w:rFonts w:eastAsia="Times New Roman"/>
          <w:b/>
        </w:rPr>
        <w:t>Test Administration Procedures</w:t>
      </w:r>
    </w:p>
    <w:p w14:paraId="7C5B5ACE" w14:textId="77777777" w:rsidR="00512E38" w:rsidRPr="00892602" w:rsidRDefault="00512E38">
      <w:pPr>
        <w:divId w:val="771514446"/>
      </w:pPr>
      <w:r w:rsidRPr="00892602">
        <w:t>The two examinations which constitute the contest are administered locally during a period in October/November and February/March. Tests last one hour and are administered on any one day of a testing window designated by the Student Mathematics League Coordinator. At the discretion of the moderator, students arriving before the end of the hour maybe allowed one full hour (thus maximum time of the session is two hours). Each test may be administered only once at each school. Moderators are urged to administer the tests as early as possible both to protect the security of the test and to hasten the scoring and reporting of results.</w:t>
      </w:r>
    </w:p>
    <w:p w14:paraId="57B78174" w14:textId="77777777" w:rsidR="00512E38" w:rsidRPr="00892602" w:rsidRDefault="00512E38">
      <w:pPr>
        <w:divId w:val="771514446"/>
      </w:pPr>
      <w:r w:rsidRPr="00892602">
        <w:t>The tests will arrive in a secure fashion determined by the Student Mathematics League Coordinator. Local moderators are to collect the examinations after they are administered and are to keep them until the examination window closes, at which time they may be distributed to the students. Answers to each exam are distributed in a secure fashion determined by the Student Mathematics League Coordinator, separate from the tests, and not opened until after administration of the test.</w:t>
      </w:r>
    </w:p>
    <w:p w14:paraId="35EE1948" w14:textId="77777777" w:rsidR="00512E38" w:rsidRPr="00892602" w:rsidRDefault="00512E38">
      <w:pPr>
        <w:shd w:val="clear" w:color="auto" w:fill="FFFFFF"/>
        <w:divId w:val="771514446"/>
      </w:pPr>
      <w:r w:rsidRPr="00892602">
        <w:t xml:space="preserve">Moderators should grade the tests as soon as possible after administration. Moderators enter their top scores online and send in the original papers of those top students. Each school will enter and submit no more than 15 scores in each round. Each moderator should keep copies of the tests and a record of all scores for a period of one year. </w:t>
      </w:r>
      <w:r w:rsidRPr="00892602">
        <w:rPr>
          <w:i/>
          <w:iCs/>
          <w:color w:val="0000FF"/>
        </w:rPr>
        <w:t>&lt;7/2/2008&gt;</w:t>
      </w:r>
    </w:p>
    <w:p w14:paraId="0A4CA657" w14:textId="77777777" w:rsidR="00512E38" w:rsidRPr="00892602" w:rsidRDefault="00512E38" w:rsidP="00D6480F">
      <w:pPr>
        <w:divId w:val="771514446"/>
        <w:rPr>
          <w:rFonts w:eastAsia="Times New Roman"/>
          <w:b/>
        </w:rPr>
      </w:pPr>
      <w:r w:rsidRPr="00892602">
        <w:rPr>
          <w:rFonts w:eastAsia="Times New Roman"/>
          <w:b/>
        </w:rPr>
        <w:t>Test Format</w:t>
      </w:r>
    </w:p>
    <w:p w14:paraId="39962083" w14:textId="77777777" w:rsidR="00512E38" w:rsidRPr="00892602" w:rsidRDefault="00512E38">
      <w:pPr>
        <w:shd w:val="clear" w:color="auto" w:fill="FFFFFF"/>
        <w:divId w:val="771514446"/>
      </w:pPr>
      <w:r w:rsidRPr="00892602">
        <w:t>The level of the tests is pre-calculus mathematics. Questions are from a standard syllabus in College Algebra and Trigonometry and may involve pre-calculus algebra, trigonometry, synthetic geometry, analytic geometry, and probability; questions that are completely self-contained may be included as well. All questions should be of the short-answer or multiple-choice format (multiple-choice questions must have a minimum of four responses). No partial credit is allowed in scoring. One copy of the test will be mailed to each participating school to arrive prior to the test window. Typographical errors which are not corrected prior to the test week will invalidate that particular question, and all students will be graded correct for that question.</w:t>
      </w:r>
    </w:p>
    <w:p w14:paraId="4F6A1150" w14:textId="77777777" w:rsidR="00512E38" w:rsidRPr="00892602" w:rsidRDefault="00512E38" w:rsidP="00D6480F">
      <w:pPr>
        <w:divId w:val="771514446"/>
        <w:rPr>
          <w:rFonts w:eastAsia="Times New Roman"/>
          <w:b/>
        </w:rPr>
      </w:pPr>
      <w:r w:rsidRPr="00892602">
        <w:rPr>
          <w:rFonts w:eastAsia="Times New Roman"/>
          <w:b/>
        </w:rPr>
        <w:t>Scoring and Results</w:t>
      </w:r>
    </w:p>
    <w:p w14:paraId="33270E18" w14:textId="77777777" w:rsidR="00512E38" w:rsidRPr="00892602" w:rsidRDefault="00512E38">
      <w:pPr>
        <w:shd w:val="clear" w:color="auto" w:fill="FFFFFF"/>
        <w:divId w:val="771514446"/>
      </w:pPr>
      <w:r w:rsidRPr="00892602">
        <w:t>The Coordinator will verify and summarize the overall results and send these results back to the schools in a future mailing. For scoring purposes the top five contestants from each school on each exam comprise that school’s team (thus the team may change its composition from one exam to the next). The moderator at a school who wishes to protest a question on an exam must do so in writing to the Student Mathematics League Coordinator within two weeks of the last day of the examination window for the round containing the disputed question. The Coordinator will consult the test developer. The Student Mathematics League Coordinator’s decision after consulting the test developer is final. The results of the year’s competition are final once printed and distributed following the Round 2 exam.</w:t>
      </w:r>
    </w:p>
    <w:p w14:paraId="7C547500" w14:textId="77777777" w:rsidR="00512E38" w:rsidRPr="00892602" w:rsidRDefault="00512E38" w:rsidP="00D6480F">
      <w:pPr>
        <w:divId w:val="771514446"/>
        <w:rPr>
          <w:rFonts w:eastAsia="Times New Roman"/>
          <w:b/>
        </w:rPr>
      </w:pPr>
      <w:r w:rsidRPr="00892602">
        <w:rPr>
          <w:rFonts w:eastAsia="Times New Roman"/>
          <w:b/>
        </w:rPr>
        <w:t>Individual Prizes</w:t>
      </w:r>
    </w:p>
    <w:p w14:paraId="4F196960" w14:textId="77777777" w:rsidR="00512E38" w:rsidRPr="00892602" w:rsidRDefault="00512E38">
      <w:pPr>
        <w:shd w:val="clear" w:color="auto" w:fill="FFFFFF"/>
        <w:divId w:val="771514446"/>
      </w:pPr>
      <w:r w:rsidRPr="00892602">
        <w:t>To be eligible for an individual prize, a participant must compete in both contests. The grand prize for the qualified individual with the highest total score on both exams is the Charles D. Miller Memorial Scholarship of $3000 to be used to continue his or her education at an accredited four-year institution. In the case of a tie for the grand prize, the scholarship will be evenly divided. The next nine highest ranking individuals will receive appropriate prizes, as will the five highest ranking members of the team with the highest total score of its top five students on each exam. The five highest-ranking teams will receive plaques at the following year’s AMATYC annual conference. In addition, certificates of merit will be awarded to the top five individuals from each participating school. Additional prizes, plaques, and certificates will be awarded depending on the number of participating schools. All prizes (except for the grand prize), plaques, and certificates are sponsored by AMATYC.</w:t>
      </w:r>
    </w:p>
    <w:p w14:paraId="1CEC62C4" w14:textId="051B2A8D" w:rsidR="00512E38" w:rsidRPr="00892602" w:rsidRDefault="00512E38">
      <w:pPr>
        <w:shd w:val="clear" w:color="auto" w:fill="FFFFFF"/>
        <w:divId w:val="771514446"/>
      </w:pPr>
      <w:r w:rsidRPr="00892602">
        <w:t>The grand prize is sponsored by Addison Wesley (Contact information: Anne Kelly, Addison-Wesley, 75 Arlington St., Suite 300, Boston, MA</w:t>
      </w:r>
      <w:r w:rsidR="00F93EFE" w:rsidRPr="00892602">
        <w:t xml:space="preserve">  </w:t>
      </w:r>
      <w:r w:rsidRPr="00892602">
        <w:t>02116, 708-358-0774, anne.kelly@aw.com). The sponsor and the AMATYC President should be informed of the student's name, address, school currently attending, and the name and address of the four-year college or university he or she is planning to attend. The President should invite someone from Addison-Wesley to make the presentation. In the event the student can obtain non-AMATYC funding to attend the awards ceremony, the student should be given a complimentary conference registration. AMATYC will fund the Grand Prize for the Student Mathematics League if it has been advertised and the sponsor does not fund it.</w:t>
      </w:r>
    </w:p>
    <w:p w14:paraId="3395B958" w14:textId="77777777" w:rsidR="00512E38" w:rsidRPr="00892602" w:rsidRDefault="00512E38" w:rsidP="00D6480F">
      <w:pPr>
        <w:divId w:val="771514446"/>
        <w:rPr>
          <w:rFonts w:eastAsia="Times New Roman"/>
          <w:b/>
        </w:rPr>
      </w:pPr>
      <w:r w:rsidRPr="00892602">
        <w:rPr>
          <w:rFonts w:eastAsia="Times New Roman"/>
          <w:b/>
        </w:rPr>
        <w:t>Glenn Smith Team Award</w:t>
      </w:r>
    </w:p>
    <w:p w14:paraId="11F42B08" w14:textId="77777777" w:rsidR="00512E38" w:rsidRPr="00892602" w:rsidRDefault="00512E38">
      <w:pPr>
        <w:shd w:val="clear" w:color="auto" w:fill="FFFFFF"/>
        <w:divId w:val="771514446"/>
      </w:pPr>
      <w:r w:rsidRPr="00892602">
        <w:t>The Glenn Smith Team Award was established in the fall of 2003 in memory of Glenn Smith, and is awarded annually to the top ranked team in the Student Mathematics League competition. The award shall be a plaque given to the winning team, in addition there will be a perpetual plaque housed in the AMATYC Office that records the winning team and moderator for each year. The first team award was given in 2004 at the annual conference in Orlando.</w:t>
      </w:r>
    </w:p>
    <w:p w14:paraId="5F237F03" w14:textId="77777777" w:rsidR="00512E38" w:rsidRPr="00892602" w:rsidRDefault="00512E38" w:rsidP="00C515BE">
      <w:pPr>
        <w:shd w:val="clear" w:color="auto" w:fill="FFFFFF"/>
        <w:outlineLvl w:val="0"/>
        <w:divId w:val="771514446"/>
        <w:rPr>
          <w:b/>
          <w:bCs/>
        </w:rPr>
      </w:pPr>
      <w:r w:rsidRPr="00892602">
        <w:rPr>
          <w:b/>
          <w:bCs/>
        </w:rPr>
        <w:t>Disaster circumstance</w:t>
      </w:r>
    </w:p>
    <w:p w14:paraId="6FCC7D43" w14:textId="77777777" w:rsidR="00512E38" w:rsidRPr="00892602" w:rsidRDefault="00512E38">
      <w:pPr>
        <w:shd w:val="clear" w:color="auto" w:fill="FFFFFF"/>
        <w:divId w:val="771514446"/>
      </w:pPr>
      <w:r w:rsidRPr="00892602">
        <w:t xml:space="preserve">Should a disaster of any type cause a participating campus to be closed and unable to give the SML during the last week of a testing window, that campus will be allowed to participate, provided they can administer the exam by the end of the seven-day period following the closing of the testing window. Proof of the circumstances and the campus closure must be sent to the SML Coordinator by the end of the same seven-day period following the testing window. If it is impossible to schedule the test in the extension period, the team score for the year for that campus will be double the score of the round in which they were able to participate (but no individual scores may be doubled and students from that campus will most likely not be eligible for any awards). SML Moderators should be alert to the potential weather-related disasters when possible and plan accordingly when scheduling dates for the test. </w:t>
      </w:r>
      <w:r w:rsidRPr="000D7A52">
        <w:rPr>
          <w:i/>
          <w:iCs/>
          <w:color w:val="0070C0"/>
        </w:rPr>
        <w:t>&lt;SBM 2013&gt;</w:t>
      </w:r>
    </w:p>
    <w:p w14:paraId="12EE781E" w14:textId="605138F1" w:rsidR="00512E38" w:rsidRPr="00892602" w:rsidRDefault="00F93EFE" w:rsidP="00C55D66">
      <w:pPr>
        <w:divId w:val="1310552882"/>
      </w:pPr>
      <w:r w:rsidRPr="00892602">
        <w:t xml:space="preserve"> </w:t>
      </w:r>
    </w:p>
    <w:p w14:paraId="6182C547" w14:textId="45A67F73" w:rsidR="00512E38" w:rsidRPr="00892602" w:rsidRDefault="00512E38" w:rsidP="009762F9">
      <w:pPr>
        <w:pStyle w:val="Heading3"/>
        <w:divId w:val="771514446"/>
        <w:rPr>
          <w:rFonts w:eastAsia="Times New Roman"/>
        </w:rPr>
      </w:pPr>
      <w:bookmarkStart w:id="552" w:name="a10_1_2_Student_Mathematics_League_Rules"/>
      <w:bookmarkStart w:id="553" w:name="_Toc520655508"/>
      <w:bookmarkStart w:id="554" w:name="a10_1_3_Student_Mathematics_League_Coord"/>
      <w:r w:rsidRPr="00892602">
        <w:rPr>
          <w:rFonts w:eastAsia="Times New Roman"/>
        </w:rPr>
        <w:t>1</w:t>
      </w:r>
      <w:r w:rsidR="00735754" w:rsidRPr="00892602">
        <w:rPr>
          <w:rFonts w:eastAsia="Times New Roman"/>
        </w:rPr>
        <w:t>0.1.3</w:t>
      </w:r>
      <w:r w:rsidR="00735754" w:rsidRPr="00892602">
        <w:rPr>
          <w:rFonts w:eastAsia="Times New Roman"/>
        </w:rPr>
        <w:tab/>
      </w:r>
      <w:r w:rsidRPr="00892602">
        <w:rPr>
          <w:rFonts w:eastAsia="Times New Roman"/>
        </w:rPr>
        <w:t>Student Mathematics League Coordinator</w:t>
      </w:r>
      <w:bookmarkEnd w:id="552"/>
      <w:bookmarkEnd w:id="553"/>
    </w:p>
    <w:bookmarkEnd w:id="554"/>
    <w:p w14:paraId="70D71F57" w14:textId="77777777" w:rsidR="00512E38" w:rsidRPr="00892602" w:rsidRDefault="00512E38">
      <w:pPr>
        <w:divId w:val="771514446"/>
      </w:pPr>
      <w:r w:rsidRPr="00892602">
        <w:t>The Student Mathematics League Coordinator oversees all activities related to the Student Mathematics League and shall focus on tasks not related to test production, including but not limited to recruitment of and communication with moderators, compilation of results, and preparation and distribution of regional and overall awards.</w:t>
      </w:r>
    </w:p>
    <w:p w14:paraId="07DA31B0" w14:textId="77777777" w:rsidR="00512E38" w:rsidRPr="00892602" w:rsidRDefault="00512E38" w:rsidP="00D6480F">
      <w:pPr>
        <w:divId w:val="771514446"/>
        <w:rPr>
          <w:rFonts w:eastAsia="Times New Roman"/>
          <w:b/>
        </w:rPr>
      </w:pPr>
      <w:r w:rsidRPr="00892602">
        <w:rPr>
          <w:rFonts w:eastAsia="Times New Roman"/>
          <w:b/>
        </w:rPr>
        <w:t>Appointment Process</w:t>
      </w:r>
    </w:p>
    <w:p w14:paraId="58B0E1C3" w14:textId="77777777" w:rsidR="00512E38" w:rsidRPr="00892602" w:rsidRDefault="00512E38">
      <w:pPr>
        <w:divId w:val="771514446"/>
      </w:pPr>
      <w:r w:rsidRPr="00892602">
        <w:t>The Student Mathematics League Coordinator is recommended by the President and appointed by the Executive Board.</w:t>
      </w:r>
    </w:p>
    <w:p w14:paraId="14D1D1DB" w14:textId="77777777" w:rsidR="00512E38" w:rsidRPr="00892602" w:rsidRDefault="00512E38" w:rsidP="00D6480F">
      <w:pPr>
        <w:divId w:val="771514446"/>
        <w:rPr>
          <w:rFonts w:eastAsia="Times New Roman"/>
          <w:b/>
        </w:rPr>
      </w:pPr>
      <w:r w:rsidRPr="00892602">
        <w:rPr>
          <w:rFonts w:eastAsia="Times New Roman"/>
          <w:b/>
        </w:rPr>
        <w:t>Term of Office</w:t>
      </w:r>
    </w:p>
    <w:p w14:paraId="506C7422" w14:textId="77777777" w:rsidR="00512E38" w:rsidRPr="00892602" w:rsidRDefault="00512E38">
      <w:pPr>
        <w:shd w:val="clear" w:color="auto" w:fill="FFFFFF"/>
        <w:divId w:val="771514446"/>
      </w:pPr>
      <w:r w:rsidRPr="00892602">
        <w:t xml:space="preserve">The term length is two years. The starting date of each term is July 1 and the ending date is June 30. The term limit is three consecutive terms; exceptions may be granted by the board to waive the term limit for extenuating circumstances by a 2/3 vote of the entire board, or 9 votes. </w:t>
      </w:r>
      <w:r w:rsidRPr="00892602">
        <w:rPr>
          <w:i/>
          <w:iCs/>
          <w:color w:val="0000FF"/>
        </w:rPr>
        <w:t>&lt;FBM 2007&gt;</w:t>
      </w:r>
    </w:p>
    <w:p w14:paraId="6BB01151" w14:textId="77777777" w:rsidR="00512E38" w:rsidRPr="00892602" w:rsidRDefault="00512E38" w:rsidP="00D6480F">
      <w:pPr>
        <w:divId w:val="771514446"/>
        <w:rPr>
          <w:rFonts w:eastAsia="Times New Roman"/>
          <w:b/>
        </w:rPr>
      </w:pPr>
      <w:r w:rsidRPr="00892602">
        <w:rPr>
          <w:rFonts w:eastAsia="Times New Roman"/>
          <w:b/>
        </w:rPr>
        <w:t>Duties</w:t>
      </w:r>
    </w:p>
    <w:p w14:paraId="5C954FE1" w14:textId="77777777" w:rsidR="00512E38" w:rsidRPr="00892602" w:rsidRDefault="00512E38" w:rsidP="00A75117">
      <w:pPr>
        <w:numPr>
          <w:ilvl w:val="0"/>
          <w:numId w:val="208"/>
        </w:numPr>
        <w:tabs>
          <w:tab w:val="left" w:pos="720"/>
        </w:tabs>
        <w:divId w:val="771514446"/>
      </w:pPr>
      <w:r w:rsidRPr="00892602">
        <w:t>Work closely with the Student Mathematics League Test Developer to make sure each test is completed in a timely manner.</w:t>
      </w:r>
    </w:p>
    <w:p w14:paraId="67264387" w14:textId="77777777" w:rsidR="00512E38" w:rsidRPr="00892602" w:rsidRDefault="00512E38" w:rsidP="00A75117">
      <w:pPr>
        <w:numPr>
          <w:ilvl w:val="0"/>
          <w:numId w:val="208"/>
        </w:numPr>
        <w:tabs>
          <w:tab w:val="left" w:pos="720"/>
        </w:tabs>
        <w:divId w:val="771514446"/>
      </w:pPr>
      <w:r w:rsidRPr="00892602">
        <w:t>Mail each round’s test along with blank answer sheets and directions for test administration to each college’s moderator.</w:t>
      </w:r>
    </w:p>
    <w:p w14:paraId="41F97540" w14:textId="77777777" w:rsidR="00512E38" w:rsidRPr="00892602" w:rsidRDefault="00512E38" w:rsidP="00A75117">
      <w:pPr>
        <w:numPr>
          <w:ilvl w:val="0"/>
          <w:numId w:val="208"/>
        </w:numPr>
        <w:tabs>
          <w:tab w:val="left" w:pos="720"/>
        </w:tabs>
        <w:divId w:val="771514446"/>
      </w:pPr>
      <w:r w:rsidRPr="00892602">
        <w:t>email the key along with instructions for grading and submitting results to each college’s moderator at the conclusion of each testing window.</w:t>
      </w:r>
    </w:p>
    <w:p w14:paraId="1A13DE9C" w14:textId="77777777" w:rsidR="00512E38" w:rsidRPr="00892602" w:rsidRDefault="00512E38" w:rsidP="00A75117">
      <w:pPr>
        <w:numPr>
          <w:ilvl w:val="0"/>
          <w:numId w:val="208"/>
        </w:numPr>
        <w:tabs>
          <w:tab w:val="left" w:pos="720"/>
        </w:tabs>
        <w:divId w:val="771514446"/>
      </w:pPr>
      <w:r w:rsidRPr="00892602">
        <w:t>Collect results from all participating schools and prepare individual and team standings for all participants and each AMATYC region after each round.</w:t>
      </w:r>
    </w:p>
    <w:p w14:paraId="074FCFA8" w14:textId="77777777" w:rsidR="00512E38" w:rsidRPr="00892602" w:rsidRDefault="00512E38" w:rsidP="00A75117">
      <w:pPr>
        <w:numPr>
          <w:ilvl w:val="0"/>
          <w:numId w:val="208"/>
        </w:numPr>
        <w:tabs>
          <w:tab w:val="left" w:pos="720"/>
        </w:tabs>
        <w:divId w:val="771514446"/>
      </w:pPr>
      <w:r w:rsidRPr="00892602">
        <w:t>Arrange the construction of plaques for the top five teams and individuals nationally and the top team and individual in each region.</w:t>
      </w:r>
    </w:p>
    <w:p w14:paraId="1BDE105D" w14:textId="77777777" w:rsidR="00512E38" w:rsidRPr="00892602" w:rsidRDefault="00512E38" w:rsidP="00A75117">
      <w:pPr>
        <w:numPr>
          <w:ilvl w:val="0"/>
          <w:numId w:val="208"/>
        </w:numPr>
        <w:tabs>
          <w:tab w:val="left" w:pos="720"/>
        </w:tabs>
        <w:divId w:val="771514446"/>
      </w:pPr>
      <w:r w:rsidRPr="00892602">
        <w:t>Present the award plaques at each AMATYC conference.</w:t>
      </w:r>
    </w:p>
    <w:p w14:paraId="31267955" w14:textId="77777777" w:rsidR="00512E38" w:rsidRPr="00892602" w:rsidRDefault="00512E38" w:rsidP="00A75117">
      <w:pPr>
        <w:numPr>
          <w:ilvl w:val="0"/>
          <w:numId w:val="208"/>
        </w:numPr>
        <w:tabs>
          <w:tab w:val="left" w:pos="720"/>
        </w:tabs>
        <w:divId w:val="771514446"/>
      </w:pPr>
      <w:r w:rsidRPr="00892602">
        <w:t>Act as liaison with the sponsor of the Charles D. Miller scholarship.</w:t>
      </w:r>
    </w:p>
    <w:p w14:paraId="2C09788A" w14:textId="77777777" w:rsidR="00512E38" w:rsidRPr="00892602" w:rsidRDefault="00512E38" w:rsidP="00A75117">
      <w:pPr>
        <w:numPr>
          <w:ilvl w:val="0"/>
          <w:numId w:val="208"/>
        </w:numPr>
        <w:tabs>
          <w:tab w:val="left" w:pos="720"/>
        </w:tabs>
        <w:divId w:val="771514446"/>
      </w:pPr>
      <w:r w:rsidRPr="00892602">
        <w:t>Answer questions from current Student Mathematics League moderators about Students Mathematics League issues, including but limited to testing procedure, test answers, and future test dates.</w:t>
      </w:r>
    </w:p>
    <w:p w14:paraId="026204A1" w14:textId="77777777" w:rsidR="00512E38" w:rsidRPr="00892602" w:rsidRDefault="00512E38" w:rsidP="00A75117">
      <w:pPr>
        <w:numPr>
          <w:ilvl w:val="0"/>
          <w:numId w:val="208"/>
        </w:numPr>
        <w:tabs>
          <w:tab w:val="left" w:pos="720"/>
        </w:tabs>
        <w:divId w:val="771514446"/>
      </w:pPr>
      <w:r w:rsidRPr="00892602">
        <w:t>Answer questions about the Students Mathematics League from prospective new colleges.</w:t>
      </w:r>
    </w:p>
    <w:p w14:paraId="05583456" w14:textId="77777777" w:rsidR="00512E38" w:rsidRPr="00892602" w:rsidRDefault="00512E38" w:rsidP="00A75117">
      <w:pPr>
        <w:numPr>
          <w:ilvl w:val="0"/>
          <w:numId w:val="208"/>
        </w:numPr>
        <w:tabs>
          <w:tab w:val="left" w:pos="720"/>
        </w:tabs>
        <w:divId w:val="771514446"/>
      </w:pPr>
      <w:r w:rsidRPr="00892602">
        <w:t>Participate in the AMATYC services exposition at each conference, to display information about the Student Mathematics League, for informational, recruitment, and other purposes.</w:t>
      </w:r>
    </w:p>
    <w:p w14:paraId="23DC824A" w14:textId="77777777" w:rsidR="00512E38" w:rsidRPr="00892602" w:rsidRDefault="00512E38" w:rsidP="00A75117">
      <w:pPr>
        <w:numPr>
          <w:ilvl w:val="0"/>
          <w:numId w:val="208"/>
        </w:numPr>
        <w:shd w:val="clear" w:color="auto" w:fill="FFFFFF"/>
        <w:tabs>
          <w:tab w:val="left" w:pos="720"/>
        </w:tabs>
        <w:divId w:val="771514446"/>
      </w:pPr>
      <w:r w:rsidRPr="00892602">
        <w:t xml:space="preserve">Serve as the AMATYC representative to the Advisory Board of the Committee on American Mathematics Competitions (CAMC). </w:t>
      </w:r>
      <w:r w:rsidRPr="00892602">
        <w:rPr>
          <w:i/>
          <w:iCs/>
          <w:color w:val="0000FF"/>
        </w:rPr>
        <w:t>&lt;SBM 2008&gt;</w:t>
      </w:r>
    </w:p>
    <w:p w14:paraId="5D7F2072" w14:textId="77777777" w:rsidR="00512E38" w:rsidRPr="00892602" w:rsidRDefault="00512E38" w:rsidP="00A75117">
      <w:pPr>
        <w:numPr>
          <w:ilvl w:val="0"/>
          <w:numId w:val="208"/>
        </w:numPr>
        <w:shd w:val="clear" w:color="auto" w:fill="FFFFFF"/>
        <w:tabs>
          <w:tab w:val="left" w:pos="720"/>
        </w:tabs>
        <w:divId w:val="771514446"/>
      </w:pPr>
      <w:r w:rsidRPr="00892602">
        <w:t>Generally speaking, all past tests of the Student Mathematics League will be available on the AMATYC website to AMATYC members only. However, the Student Mathematics League Coordinator will work with the Website Coordinator to identify a small sample of past tests to be available to the general public in the Student Mathematics League area of the AMATYC website.</w:t>
      </w:r>
    </w:p>
    <w:p w14:paraId="710CA29F" w14:textId="77777777" w:rsidR="00512E38" w:rsidRPr="00892602" w:rsidRDefault="00B66126" w:rsidP="00A75117">
      <w:pPr>
        <w:numPr>
          <w:ilvl w:val="0"/>
          <w:numId w:val="208"/>
        </w:numPr>
        <w:shd w:val="clear" w:color="auto" w:fill="FFFFFF"/>
        <w:tabs>
          <w:tab w:val="left" w:pos="720"/>
        </w:tabs>
        <w:divId w:val="771514446"/>
      </w:pPr>
      <w:r w:rsidRPr="00892602">
        <w:t xml:space="preserve">Regularly monitor and keep current the Student Mathematics League webpages on the AMATYC website. Send updates of these webpages to the AMATYC Website Coordinator as needed. </w:t>
      </w:r>
      <w:r w:rsidRPr="00813E8C">
        <w:rPr>
          <w:color w:val="0070C0"/>
        </w:rPr>
        <w:t>&lt;FBM 2015&gt;</w:t>
      </w:r>
    </w:p>
    <w:p w14:paraId="0CC790D2" w14:textId="02A9EEE8" w:rsidR="00512E38" w:rsidRPr="00892602" w:rsidRDefault="00512E38" w:rsidP="009762F9">
      <w:pPr>
        <w:pStyle w:val="Heading3"/>
        <w:divId w:val="771514446"/>
        <w:rPr>
          <w:rFonts w:eastAsia="Times New Roman"/>
        </w:rPr>
      </w:pPr>
      <w:bookmarkStart w:id="555" w:name="a10_1_4_Student_Math_League_Test_Develop"/>
      <w:bookmarkStart w:id="556" w:name="_Toc520655509"/>
      <w:r w:rsidRPr="00892602">
        <w:rPr>
          <w:rFonts w:eastAsia="Times New Roman"/>
        </w:rPr>
        <w:t>1</w:t>
      </w:r>
      <w:r w:rsidR="00735754" w:rsidRPr="00892602">
        <w:rPr>
          <w:rFonts w:eastAsia="Times New Roman"/>
        </w:rPr>
        <w:t>0.1.4</w:t>
      </w:r>
      <w:r w:rsidR="00735754" w:rsidRPr="00892602">
        <w:rPr>
          <w:rFonts w:eastAsia="Times New Roman"/>
        </w:rPr>
        <w:tab/>
      </w:r>
      <w:r w:rsidRPr="00892602">
        <w:rPr>
          <w:rFonts w:eastAsia="Times New Roman"/>
        </w:rPr>
        <w:t>Student Mathematics League Test Developer</w:t>
      </w:r>
      <w:bookmarkEnd w:id="555"/>
      <w:bookmarkEnd w:id="556"/>
    </w:p>
    <w:p w14:paraId="5F0B80DC" w14:textId="77777777" w:rsidR="00512E38" w:rsidRPr="00892602" w:rsidRDefault="00512E38">
      <w:pPr>
        <w:divId w:val="771514446"/>
      </w:pPr>
      <w:r w:rsidRPr="00892602">
        <w:t>The Student Mathematics League Test Developer directs the annual preparation of two Student Mathematics League examinations, keys, and brief solutions, and works under the direction of the Student Mathematics League Coordinator.</w:t>
      </w:r>
    </w:p>
    <w:p w14:paraId="575B5714" w14:textId="77777777" w:rsidR="00512E38" w:rsidRPr="00892602" w:rsidRDefault="00512E38" w:rsidP="00D6480F">
      <w:pPr>
        <w:divId w:val="771514446"/>
        <w:rPr>
          <w:rFonts w:eastAsia="Times New Roman"/>
          <w:b/>
        </w:rPr>
      </w:pPr>
      <w:r w:rsidRPr="00892602">
        <w:rPr>
          <w:rFonts w:eastAsia="Times New Roman"/>
          <w:b/>
        </w:rPr>
        <w:t>Appointment Process</w:t>
      </w:r>
    </w:p>
    <w:p w14:paraId="66288E54" w14:textId="77777777" w:rsidR="00512E38" w:rsidRPr="00892602" w:rsidRDefault="00512E38">
      <w:pPr>
        <w:divId w:val="771514446"/>
      </w:pPr>
      <w:r w:rsidRPr="00892602">
        <w:t>The Student Mathematics League Test Developer is recommended by the President and appointed by the Executive Board.</w:t>
      </w:r>
    </w:p>
    <w:p w14:paraId="3CE91438" w14:textId="77777777" w:rsidR="00512E38" w:rsidRPr="00892602" w:rsidRDefault="00512E38" w:rsidP="00D6480F">
      <w:pPr>
        <w:divId w:val="771514446"/>
        <w:rPr>
          <w:rFonts w:eastAsia="Times New Roman"/>
          <w:b/>
        </w:rPr>
      </w:pPr>
      <w:r w:rsidRPr="00892602">
        <w:rPr>
          <w:rFonts w:eastAsia="Times New Roman"/>
          <w:b/>
        </w:rPr>
        <w:t>Term of Office</w:t>
      </w:r>
    </w:p>
    <w:p w14:paraId="54B96ACE" w14:textId="77777777" w:rsidR="00512E38" w:rsidRPr="00892602" w:rsidRDefault="00512E38">
      <w:pPr>
        <w:divId w:val="771514446"/>
      </w:pPr>
      <w:r w:rsidRPr="00892602">
        <w:t>The term length is two years. The starting date of each term is April 1 of an odd-numbered year and the ending date is March 31 of t</w:t>
      </w:r>
      <w:r w:rsidRPr="00892602">
        <w:rPr>
          <w:shd w:val="clear" w:color="auto" w:fill="FFFFFF"/>
        </w:rPr>
        <w:t>he next odd-numbered year. The term limit is three consecutive terms; exceptions may be granted by the board to waive the term limit for extenuating circumstances by a 2/3 vote of the entire board, or 9 votes.</w:t>
      </w:r>
      <w:r w:rsidRPr="00892602">
        <w:t xml:space="preserve"> </w:t>
      </w:r>
      <w:r w:rsidRPr="00892602">
        <w:rPr>
          <w:i/>
          <w:iCs/>
          <w:color w:val="0000FF"/>
          <w:shd w:val="clear" w:color="auto" w:fill="FFFFFF"/>
        </w:rPr>
        <w:t>&lt;SBM 2007&gt; &lt;FBM 2007&gt;</w:t>
      </w:r>
    </w:p>
    <w:p w14:paraId="68433F18" w14:textId="77777777" w:rsidR="00512E38" w:rsidRPr="00892602" w:rsidRDefault="00512E38" w:rsidP="00D6480F">
      <w:pPr>
        <w:divId w:val="771514446"/>
        <w:rPr>
          <w:rFonts w:eastAsia="Times New Roman"/>
          <w:b/>
        </w:rPr>
      </w:pPr>
      <w:r w:rsidRPr="00892602">
        <w:rPr>
          <w:rFonts w:eastAsia="Times New Roman"/>
          <w:b/>
        </w:rPr>
        <w:t>Duties</w:t>
      </w:r>
    </w:p>
    <w:p w14:paraId="76D868E3" w14:textId="77777777" w:rsidR="00512E38" w:rsidRPr="00892602" w:rsidRDefault="00512E38" w:rsidP="00A75117">
      <w:pPr>
        <w:numPr>
          <w:ilvl w:val="0"/>
          <w:numId w:val="209"/>
        </w:numPr>
        <w:tabs>
          <w:tab w:val="left" w:pos="720"/>
        </w:tabs>
        <w:divId w:val="771514446"/>
      </w:pPr>
      <w:r w:rsidRPr="00892602">
        <w:t>Chair the Student Mathematics League Test Development Team.</w:t>
      </w:r>
    </w:p>
    <w:p w14:paraId="673CBF41" w14:textId="77777777" w:rsidR="00512E38" w:rsidRPr="00892602" w:rsidRDefault="00512E38" w:rsidP="00A75117">
      <w:pPr>
        <w:numPr>
          <w:ilvl w:val="0"/>
          <w:numId w:val="209"/>
        </w:numPr>
        <w:tabs>
          <w:tab w:val="left" w:pos="720"/>
        </w:tabs>
        <w:divId w:val="771514446"/>
      </w:pPr>
      <w:r w:rsidRPr="00892602">
        <w:t>Supervise the construction of the examinations in accordance with the rules of the Student Mathematics League.</w:t>
      </w:r>
    </w:p>
    <w:p w14:paraId="208204F2" w14:textId="77777777" w:rsidR="00512E38" w:rsidRPr="00892602" w:rsidRDefault="00512E38" w:rsidP="00A75117">
      <w:pPr>
        <w:numPr>
          <w:ilvl w:val="0"/>
          <w:numId w:val="209"/>
        </w:numPr>
        <w:tabs>
          <w:tab w:val="left" w:pos="720"/>
        </w:tabs>
        <w:divId w:val="771514446"/>
      </w:pPr>
      <w:r w:rsidRPr="00892602">
        <w:t>Select, word, and edit problems and their solutions to be used on the examinations.</w:t>
      </w:r>
    </w:p>
    <w:p w14:paraId="370473B5" w14:textId="77777777" w:rsidR="00512E38" w:rsidRPr="00892602" w:rsidRDefault="00512E38" w:rsidP="00A75117">
      <w:pPr>
        <w:numPr>
          <w:ilvl w:val="0"/>
          <w:numId w:val="209"/>
        </w:numPr>
        <w:tabs>
          <w:tab w:val="left" w:pos="720"/>
        </w:tabs>
        <w:divId w:val="771514446"/>
      </w:pPr>
      <w:r w:rsidRPr="00892602">
        <w:t>Deliver camera-ready copies of the two examinations together with keys and brief solutions to the Student Mathematics League Coordinator by August 15 of each year.</w:t>
      </w:r>
    </w:p>
    <w:p w14:paraId="2FB99C41" w14:textId="30A84D31" w:rsidR="00215179" w:rsidRPr="00892602" w:rsidRDefault="00735754" w:rsidP="009762F9">
      <w:pPr>
        <w:pStyle w:val="Heading3"/>
        <w:divId w:val="771514446"/>
      </w:pPr>
      <w:bookmarkStart w:id="557" w:name="a10_1_5_Student_Math_League_Test_team"/>
      <w:bookmarkStart w:id="558" w:name="_Toc520655510"/>
      <w:r w:rsidRPr="00892602">
        <w:t>10.1.5</w:t>
      </w:r>
      <w:r w:rsidRPr="00892602">
        <w:tab/>
      </w:r>
      <w:r w:rsidR="00215179" w:rsidRPr="00892602">
        <w:t>Student Mathematics League Test Development Team</w:t>
      </w:r>
      <w:r w:rsidR="00F16012" w:rsidRPr="00892602">
        <w:t xml:space="preserve"> </w:t>
      </w:r>
      <w:bookmarkEnd w:id="557"/>
      <w:r w:rsidR="00F16012" w:rsidRPr="00813E8C">
        <w:rPr>
          <w:color w:val="0070C0"/>
        </w:rPr>
        <w:t>&lt;FBM 2015&gt;</w:t>
      </w:r>
      <w:bookmarkEnd w:id="558"/>
    </w:p>
    <w:p w14:paraId="7EAC3B0F" w14:textId="77777777" w:rsidR="00215179" w:rsidRPr="00892602" w:rsidRDefault="00215179" w:rsidP="00215179">
      <w:pPr>
        <w:pStyle w:val="BodyText"/>
        <w:spacing w:before="12"/>
        <w:divId w:val="771514446"/>
        <w:rPr>
          <w:rFonts w:ascii="Verdana" w:hAnsi="Verdana"/>
          <w:b/>
          <w:sz w:val="20"/>
          <w:szCs w:val="20"/>
        </w:rPr>
      </w:pPr>
    </w:p>
    <w:p w14:paraId="3062994C" w14:textId="77777777" w:rsidR="00215179" w:rsidRPr="00892602" w:rsidRDefault="00215179" w:rsidP="00215179">
      <w:pPr>
        <w:pStyle w:val="BodyText"/>
        <w:ind w:left="100" w:right="114"/>
        <w:divId w:val="771514446"/>
        <w:rPr>
          <w:rFonts w:ascii="Verdana" w:hAnsi="Verdana"/>
          <w:sz w:val="20"/>
          <w:szCs w:val="20"/>
        </w:rPr>
      </w:pPr>
      <w:r w:rsidRPr="00892602">
        <w:rPr>
          <w:rFonts w:ascii="Verdana" w:hAnsi="Verdana"/>
          <w:sz w:val="20"/>
          <w:szCs w:val="20"/>
        </w:rPr>
        <w:t>Members of the Student Mathematics League Test Development Team assist the Test Developer in the development of the questions, answers, and solutions for the Student Mathematics League examinations.</w:t>
      </w:r>
    </w:p>
    <w:p w14:paraId="519FD359" w14:textId="77777777" w:rsidR="00215179" w:rsidRPr="00892602" w:rsidRDefault="00215179" w:rsidP="00215179">
      <w:pPr>
        <w:pStyle w:val="BodyText"/>
        <w:spacing w:before="12"/>
        <w:divId w:val="771514446"/>
        <w:rPr>
          <w:rFonts w:ascii="Verdana" w:hAnsi="Verdana"/>
          <w:sz w:val="20"/>
          <w:szCs w:val="20"/>
        </w:rPr>
      </w:pPr>
    </w:p>
    <w:p w14:paraId="7B7BD5E5" w14:textId="77777777" w:rsidR="00215179" w:rsidRPr="00892602" w:rsidRDefault="00215179" w:rsidP="00D6480F">
      <w:pPr>
        <w:divId w:val="771514446"/>
        <w:rPr>
          <w:b/>
        </w:rPr>
      </w:pPr>
      <w:r w:rsidRPr="00892602">
        <w:rPr>
          <w:b/>
        </w:rPr>
        <w:t>Appointment Process</w:t>
      </w:r>
    </w:p>
    <w:p w14:paraId="58C9A6DB" w14:textId="77777777" w:rsidR="00215179" w:rsidRPr="00892602" w:rsidRDefault="00215179" w:rsidP="00215179">
      <w:pPr>
        <w:pStyle w:val="BodyText"/>
        <w:spacing w:before="12"/>
        <w:divId w:val="771514446"/>
        <w:rPr>
          <w:rFonts w:ascii="Verdana" w:hAnsi="Verdana"/>
          <w:b/>
          <w:sz w:val="20"/>
          <w:szCs w:val="20"/>
        </w:rPr>
      </w:pPr>
    </w:p>
    <w:p w14:paraId="4B12F25B" w14:textId="77777777" w:rsidR="00215179" w:rsidRPr="00892602" w:rsidRDefault="00215179" w:rsidP="00215179">
      <w:pPr>
        <w:pStyle w:val="BodyText"/>
        <w:ind w:left="100" w:right="238"/>
        <w:divId w:val="771514446"/>
        <w:rPr>
          <w:rFonts w:ascii="Verdana" w:hAnsi="Verdana"/>
          <w:sz w:val="20"/>
          <w:szCs w:val="20"/>
        </w:rPr>
      </w:pPr>
      <w:r w:rsidRPr="00892602">
        <w:rPr>
          <w:rFonts w:ascii="Verdana" w:hAnsi="Verdana"/>
          <w:sz w:val="20"/>
          <w:szCs w:val="20"/>
        </w:rPr>
        <w:t>The Student Mathematics League Test Development Team shall consist of eight members, one from each of the eight regions of AMATYC. Members are recommended by the Student Mathematics League Coordinator and appointed by the Executive Board.</w:t>
      </w:r>
    </w:p>
    <w:p w14:paraId="30E85BE2" w14:textId="77777777" w:rsidR="00215179" w:rsidRPr="00892602" w:rsidRDefault="00215179" w:rsidP="00215179">
      <w:pPr>
        <w:pStyle w:val="BodyText"/>
        <w:spacing w:before="12"/>
        <w:divId w:val="771514446"/>
        <w:rPr>
          <w:rFonts w:ascii="Verdana" w:hAnsi="Verdana"/>
          <w:sz w:val="20"/>
          <w:szCs w:val="20"/>
        </w:rPr>
      </w:pPr>
    </w:p>
    <w:p w14:paraId="5D19CA3C" w14:textId="77777777" w:rsidR="00215179" w:rsidRPr="00892602" w:rsidRDefault="00215179" w:rsidP="00215179">
      <w:pPr>
        <w:pStyle w:val="BodyText"/>
        <w:ind w:left="100" w:right="125"/>
        <w:jc w:val="both"/>
        <w:divId w:val="771514446"/>
        <w:rPr>
          <w:rFonts w:ascii="Verdana" w:hAnsi="Verdana"/>
          <w:i/>
          <w:sz w:val="20"/>
          <w:szCs w:val="20"/>
        </w:rPr>
      </w:pPr>
      <w:r w:rsidRPr="00892602">
        <w:rPr>
          <w:rFonts w:ascii="Verdana" w:hAnsi="Verdana"/>
          <w:sz w:val="20"/>
          <w:szCs w:val="20"/>
        </w:rPr>
        <w:t xml:space="preserve">Any members of the Test Development Team who are also Student Mathematics League Test Moderators will submit to the AMATYC Student Mathematics League Coordinator a completed AMATYC Student Mathematics League Coordinator Test Development Team Conflict of Interest Form each year. </w:t>
      </w:r>
      <w:r w:rsidRPr="00892602">
        <w:rPr>
          <w:rFonts w:ascii="Verdana" w:hAnsi="Verdana"/>
          <w:i/>
          <w:color w:val="0000FF"/>
          <w:sz w:val="20"/>
          <w:szCs w:val="20"/>
        </w:rPr>
        <w:t>&lt;FBM 2008&gt;</w:t>
      </w:r>
    </w:p>
    <w:p w14:paraId="41705788" w14:textId="77777777" w:rsidR="00215179" w:rsidRPr="00892602" w:rsidRDefault="00215179" w:rsidP="00215179">
      <w:pPr>
        <w:pStyle w:val="BodyText"/>
        <w:spacing w:before="12"/>
        <w:divId w:val="771514446"/>
        <w:rPr>
          <w:rFonts w:ascii="Verdana" w:hAnsi="Verdana"/>
          <w:i/>
          <w:sz w:val="20"/>
          <w:szCs w:val="20"/>
        </w:rPr>
      </w:pPr>
    </w:p>
    <w:p w14:paraId="0DDAE04A" w14:textId="77777777" w:rsidR="00215179" w:rsidRPr="00892602" w:rsidRDefault="00215179" w:rsidP="00D6480F">
      <w:pPr>
        <w:divId w:val="771514446"/>
        <w:rPr>
          <w:b/>
        </w:rPr>
      </w:pPr>
      <w:r w:rsidRPr="00892602">
        <w:rPr>
          <w:b/>
        </w:rPr>
        <w:t>Term of Office</w:t>
      </w:r>
    </w:p>
    <w:p w14:paraId="20DB2F3B" w14:textId="77777777"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The term length is three years on the following rotation</w:t>
      </w:r>
      <w:r w:rsidRPr="00892602">
        <w:rPr>
          <w:rFonts w:ascii="Verdana" w:hAnsi="Verdana"/>
          <w:spacing w:val="-23"/>
          <w:sz w:val="20"/>
          <w:szCs w:val="20"/>
        </w:rPr>
        <w:t xml:space="preserve"> </w:t>
      </w:r>
      <w:r w:rsidRPr="00892602">
        <w:rPr>
          <w:rFonts w:ascii="Verdana" w:hAnsi="Verdana"/>
          <w:sz w:val="20"/>
          <w:szCs w:val="20"/>
        </w:rPr>
        <w:t xml:space="preserve">schedule. </w:t>
      </w:r>
    </w:p>
    <w:p w14:paraId="13AFB4B1" w14:textId="77777777" w:rsidR="00215179" w:rsidRPr="00892602" w:rsidRDefault="00215179" w:rsidP="00215179">
      <w:pPr>
        <w:pStyle w:val="BodyText"/>
        <w:tabs>
          <w:tab w:val="left" w:pos="2260"/>
        </w:tabs>
        <w:spacing w:before="1" w:line="470" w:lineRule="auto"/>
        <w:ind w:left="100" w:right="1934"/>
        <w:divId w:val="771514446"/>
        <w:rPr>
          <w:rFonts w:ascii="Verdana" w:hAnsi="Verdana"/>
          <w:sz w:val="20"/>
          <w:szCs w:val="20"/>
        </w:rPr>
      </w:pPr>
      <w:r w:rsidRPr="00892602">
        <w:rPr>
          <w:rFonts w:ascii="Verdana" w:hAnsi="Verdana"/>
          <w:sz w:val="20"/>
          <w:szCs w:val="20"/>
        </w:rPr>
        <w:t>Regions 1,</w:t>
      </w:r>
      <w:r w:rsidRPr="00892602">
        <w:rPr>
          <w:rFonts w:ascii="Verdana" w:hAnsi="Verdana"/>
          <w:spacing w:val="-3"/>
          <w:sz w:val="20"/>
          <w:szCs w:val="20"/>
        </w:rPr>
        <w:t xml:space="preserve"> </w:t>
      </w:r>
      <w:r w:rsidRPr="00892602">
        <w:rPr>
          <w:rFonts w:ascii="Verdana" w:hAnsi="Verdana"/>
          <w:sz w:val="20"/>
          <w:szCs w:val="20"/>
        </w:rPr>
        <w:t>2,</w:t>
      </w:r>
      <w:r w:rsidRPr="00892602">
        <w:rPr>
          <w:rFonts w:ascii="Verdana" w:hAnsi="Verdana"/>
          <w:spacing w:val="-2"/>
          <w:sz w:val="20"/>
          <w:szCs w:val="20"/>
        </w:rPr>
        <w:t xml:space="preserve"> </w:t>
      </w:r>
      <w:r w:rsidRPr="00892602">
        <w:rPr>
          <w:rFonts w:ascii="Verdana" w:hAnsi="Verdana"/>
          <w:sz w:val="20"/>
          <w:szCs w:val="20"/>
        </w:rPr>
        <w:t>3</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2015</w:t>
      </w:r>
    </w:p>
    <w:p w14:paraId="56B39E00" w14:textId="77777777" w:rsidR="00215179" w:rsidRPr="00892602" w:rsidRDefault="00215179" w:rsidP="00215179">
      <w:pPr>
        <w:pStyle w:val="BodyText"/>
        <w:tabs>
          <w:tab w:val="left" w:pos="2260"/>
        </w:tabs>
        <w:spacing w:line="291" w:lineRule="exact"/>
        <w:ind w:left="100" w:right="212"/>
        <w:divId w:val="771514446"/>
        <w:rPr>
          <w:rFonts w:ascii="Verdana" w:hAnsi="Verdana"/>
          <w:sz w:val="20"/>
          <w:szCs w:val="20"/>
        </w:rPr>
      </w:pPr>
      <w:r w:rsidRPr="00892602">
        <w:rPr>
          <w:rFonts w:ascii="Verdana" w:hAnsi="Verdana"/>
          <w:sz w:val="20"/>
          <w:szCs w:val="20"/>
        </w:rPr>
        <w:t>Regions 4,</w:t>
      </w:r>
      <w:r w:rsidRPr="00892602">
        <w:rPr>
          <w:rFonts w:ascii="Verdana" w:hAnsi="Verdana"/>
          <w:spacing w:val="-3"/>
          <w:sz w:val="20"/>
          <w:szCs w:val="20"/>
        </w:rPr>
        <w:t xml:space="preserve"> </w:t>
      </w:r>
      <w:r w:rsidRPr="00892602">
        <w:rPr>
          <w:rFonts w:ascii="Verdana" w:hAnsi="Verdana"/>
          <w:sz w:val="20"/>
          <w:szCs w:val="20"/>
        </w:rPr>
        <w:t>5,</w:t>
      </w:r>
      <w:r w:rsidRPr="00892602">
        <w:rPr>
          <w:rFonts w:ascii="Verdana" w:hAnsi="Verdana"/>
          <w:spacing w:val="-2"/>
          <w:sz w:val="20"/>
          <w:szCs w:val="20"/>
        </w:rPr>
        <w:t xml:space="preserve"> </w:t>
      </w:r>
      <w:r w:rsidRPr="00892602">
        <w:rPr>
          <w:rFonts w:ascii="Verdana" w:hAnsi="Verdana"/>
          <w:sz w:val="20"/>
          <w:szCs w:val="20"/>
        </w:rPr>
        <w:t>6</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2016</w:t>
      </w:r>
    </w:p>
    <w:p w14:paraId="43C14C94" w14:textId="77777777" w:rsidR="00215179" w:rsidRPr="00892602" w:rsidRDefault="00215179" w:rsidP="00215179">
      <w:pPr>
        <w:pStyle w:val="BodyText"/>
        <w:spacing w:before="12"/>
        <w:divId w:val="771514446"/>
        <w:rPr>
          <w:rFonts w:ascii="Verdana" w:hAnsi="Verdana"/>
          <w:sz w:val="20"/>
          <w:szCs w:val="20"/>
        </w:rPr>
      </w:pPr>
    </w:p>
    <w:p w14:paraId="69A396CA" w14:textId="77777777" w:rsidR="00215179" w:rsidRPr="00892602" w:rsidRDefault="00215179" w:rsidP="00215179">
      <w:pPr>
        <w:pStyle w:val="BodyText"/>
        <w:tabs>
          <w:tab w:val="left" w:pos="2260"/>
        </w:tabs>
        <w:ind w:left="100" w:right="212"/>
        <w:divId w:val="771514446"/>
        <w:rPr>
          <w:rFonts w:ascii="Verdana" w:hAnsi="Verdana"/>
          <w:sz w:val="20"/>
          <w:szCs w:val="20"/>
        </w:rPr>
      </w:pPr>
      <w:r w:rsidRPr="00892602">
        <w:rPr>
          <w:rFonts w:ascii="Verdana" w:hAnsi="Verdana"/>
          <w:sz w:val="20"/>
          <w:szCs w:val="20"/>
        </w:rPr>
        <w:t>Regions</w:t>
      </w:r>
      <w:r w:rsidRPr="00892602">
        <w:rPr>
          <w:rFonts w:ascii="Verdana" w:hAnsi="Verdana"/>
          <w:spacing w:val="-2"/>
          <w:sz w:val="20"/>
          <w:szCs w:val="20"/>
        </w:rPr>
        <w:t xml:space="preserve"> </w:t>
      </w:r>
      <w:r w:rsidRPr="00892602">
        <w:rPr>
          <w:rFonts w:ascii="Verdana" w:hAnsi="Verdana"/>
          <w:sz w:val="20"/>
          <w:szCs w:val="20"/>
        </w:rPr>
        <w:t>7,</w:t>
      </w:r>
      <w:r w:rsidRPr="00892602">
        <w:rPr>
          <w:rFonts w:ascii="Verdana" w:hAnsi="Verdana"/>
          <w:spacing w:val="-3"/>
          <w:sz w:val="20"/>
          <w:szCs w:val="20"/>
        </w:rPr>
        <w:t xml:space="preserve"> </w:t>
      </w:r>
      <w:r w:rsidRPr="00892602">
        <w:rPr>
          <w:rFonts w:ascii="Verdana" w:hAnsi="Verdana"/>
          <w:sz w:val="20"/>
          <w:szCs w:val="20"/>
        </w:rPr>
        <w:t>8</w:t>
      </w:r>
      <w:r w:rsidRPr="00892602">
        <w:rPr>
          <w:rFonts w:ascii="Verdana" w:hAnsi="Verdana"/>
          <w:sz w:val="20"/>
          <w:szCs w:val="20"/>
        </w:rPr>
        <w:tab/>
        <w:t>beginning</w:t>
      </w:r>
      <w:r w:rsidRPr="00892602">
        <w:rPr>
          <w:rFonts w:ascii="Verdana" w:hAnsi="Verdana"/>
          <w:spacing w:val="-4"/>
          <w:sz w:val="20"/>
          <w:szCs w:val="20"/>
        </w:rPr>
        <w:t xml:space="preserve"> </w:t>
      </w:r>
      <w:r w:rsidRPr="00892602">
        <w:rPr>
          <w:rFonts w:ascii="Verdana" w:hAnsi="Verdana"/>
          <w:sz w:val="20"/>
          <w:szCs w:val="20"/>
        </w:rPr>
        <w:t>2017</w:t>
      </w:r>
    </w:p>
    <w:p w14:paraId="43DCB918" w14:textId="77777777" w:rsidR="00215179" w:rsidRPr="00892602" w:rsidRDefault="00215179" w:rsidP="00215179">
      <w:pPr>
        <w:pStyle w:val="BodyText"/>
        <w:spacing w:before="12"/>
        <w:divId w:val="771514446"/>
        <w:rPr>
          <w:rFonts w:ascii="Verdana" w:hAnsi="Verdana"/>
          <w:sz w:val="20"/>
          <w:szCs w:val="20"/>
        </w:rPr>
      </w:pPr>
    </w:p>
    <w:p w14:paraId="05B5B546" w14:textId="77777777" w:rsidR="00F16012" w:rsidRPr="00892602" w:rsidRDefault="00215179" w:rsidP="00EC64B1">
      <w:pPr>
        <w:pStyle w:val="BodyText"/>
        <w:ind w:left="100" w:right="95"/>
        <w:divId w:val="771514446"/>
        <w:rPr>
          <w:rFonts w:ascii="Verdana" w:hAnsi="Verdana"/>
          <w:sz w:val="20"/>
          <w:szCs w:val="20"/>
        </w:rPr>
      </w:pPr>
      <w:r w:rsidRPr="00892602">
        <w:rPr>
          <w:rFonts w:ascii="Verdana" w:hAnsi="Verdana"/>
          <w:sz w:val="20"/>
          <w:szCs w:val="20"/>
        </w:rPr>
        <w:t>The term limit is three consecutive terms; exceptions may be granted by the board to waive the term limit for extenuating circumstances by a 2/3 vote of the entire board, or 9 votes.</w:t>
      </w:r>
      <w:r w:rsidR="00F16012" w:rsidRPr="00892602">
        <w:rPr>
          <w:rFonts w:ascii="Verdana" w:hAnsi="Verdana"/>
          <w:sz w:val="20"/>
          <w:szCs w:val="20"/>
        </w:rPr>
        <w:t xml:space="preserve"> </w:t>
      </w:r>
      <w:r w:rsidR="00512E38" w:rsidRPr="00892602">
        <w:rPr>
          <w:rFonts w:ascii="Verdana" w:hAnsi="Verdana"/>
          <w:i/>
          <w:iCs/>
          <w:color w:val="0000FF"/>
          <w:sz w:val="20"/>
          <w:szCs w:val="20"/>
        </w:rPr>
        <w:t>&lt;FBM 2007&gt;</w:t>
      </w:r>
    </w:p>
    <w:p w14:paraId="26F7F2F5" w14:textId="77777777" w:rsidR="00512E38" w:rsidRPr="00892602" w:rsidRDefault="00512E38" w:rsidP="00D6480F">
      <w:pPr>
        <w:divId w:val="771514446"/>
        <w:rPr>
          <w:rFonts w:eastAsia="Times New Roman"/>
          <w:b/>
        </w:rPr>
      </w:pPr>
      <w:r w:rsidRPr="00892602">
        <w:rPr>
          <w:rFonts w:eastAsia="Times New Roman"/>
          <w:b/>
        </w:rPr>
        <w:t>Duties and Timeline</w:t>
      </w:r>
      <w:r w:rsidR="00EC64B1" w:rsidRPr="00892602">
        <w:rPr>
          <w:rFonts w:eastAsia="Times New Roman"/>
          <w:b/>
        </w:rPr>
        <w:t xml:space="preserve"> </w:t>
      </w:r>
      <w:r w:rsidR="00EC64B1" w:rsidRPr="00813E8C">
        <w:rPr>
          <w:rFonts w:eastAsia="Times New Roman"/>
          <w:b/>
          <w:color w:val="0070C0"/>
        </w:rPr>
        <w:t>&lt;FBM 2017&gt;</w:t>
      </w:r>
    </w:p>
    <w:p w14:paraId="11306125" w14:textId="2F0A7FA5" w:rsidR="00EC64B1" w:rsidRPr="00892602" w:rsidRDefault="00F93EFE" w:rsidP="00C515BE">
      <w:pPr>
        <w:spacing w:before="100"/>
        <w:jc w:val="center"/>
        <w:outlineLvl w:val="0"/>
        <w:divId w:val="1459372995"/>
        <w:rPr>
          <w:b/>
        </w:rPr>
      </w:pPr>
      <w:r w:rsidRPr="00892602">
        <w:t xml:space="preserve"> </w:t>
      </w:r>
      <w:r w:rsidR="00EC64B1" w:rsidRPr="00892602">
        <w:rPr>
          <w:b/>
        </w:rPr>
        <w:t xml:space="preserve">AMATYC Student Mathematics League (SML) </w:t>
      </w:r>
    </w:p>
    <w:p w14:paraId="080B8E81" w14:textId="77777777" w:rsidR="00EC64B1" w:rsidRPr="00892602" w:rsidRDefault="00EC64B1" w:rsidP="00EC64B1">
      <w:pPr>
        <w:spacing w:after="0"/>
        <w:jc w:val="center"/>
        <w:divId w:val="1459372995"/>
        <w:rPr>
          <w:b/>
        </w:rPr>
      </w:pPr>
      <w:r w:rsidRPr="00892602">
        <w:rPr>
          <w:b/>
        </w:rPr>
        <w:t>Test Development Timetable</w:t>
      </w:r>
    </w:p>
    <w:p w14:paraId="3E6697F8" w14:textId="77777777" w:rsidR="00EC64B1" w:rsidRPr="00892602" w:rsidRDefault="00EC64B1" w:rsidP="00EC64B1">
      <w:pPr>
        <w:spacing w:after="0"/>
        <w:jc w:val="center"/>
        <w:divId w:val="1459372995"/>
      </w:pPr>
      <w:r w:rsidRPr="00892602">
        <w:t>(academic year)</w:t>
      </w:r>
    </w:p>
    <w:tbl>
      <w:tblPr>
        <w:tblStyle w:val="TableGrid1"/>
        <w:tblW w:w="9625" w:type="dxa"/>
        <w:tblLook w:val="04A0" w:firstRow="1" w:lastRow="0" w:firstColumn="1" w:lastColumn="0" w:noHBand="0" w:noVBand="1"/>
      </w:tblPr>
      <w:tblGrid>
        <w:gridCol w:w="2065"/>
        <w:gridCol w:w="4860"/>
        <w:gridCol w:w="2700"/>
      </w:tblGrid>
      <w:tr w:rsidR="00EC64B1" w:rsidRPr="00892602" w14:paraId="46C91DD3" w14:textId="77777777" w:rsidTr="00EC64B1">
        <w:trPr>
          <w:divId w:val="1459372995"/>
        </w:trPr>
        <w:tc>
          <w:tcPr>
            <w:tcW w:w="2065" w:type="dxa"/>
          </w:tcPr>
          <w:p w14:paraId="00E0EC46"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Deadline Date</w:t>
            </w:r>
          </w:p>
        </w:tc>
        <w:tc>
          <w:tcPr>
            <w:tcW w:w="4860" w:type="dxa"/>
          </w:tcPr>
          <w:p w14:paraId="4FD4F17A"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Task</w:t>
            </w:r>
          </w:p>
        </w:tc>
        <w:tc>
          <w:tcPr>
            <w:tcW w:w="2700" w:type="dxa"/>
          </w:tcPr>
          <w:p w14:paraId="3740AA11" w14:textId="77777777" w:rsidR="00EC64B1" w:rsidRPr="00892602" w:rsidRDefault="00EC64B1" w:rsidP="00EC64B1">
            <w:pPr>
              <w:widowControl w:val="0"/>
              <w:autoSpaceDE w:val="0"/>
              <w:autoSpaceDN w:val="0"/>
              <w:spacing w:after="0"/>
              <w:jc w:val="center"/>
              <w:rPr>
                <w:b/>
                <w:sz w:val="20"/>
                <w:szCs w:val="20"/>
              </w:rPr>
            </w:pPr>
            <w:r w:rsidRPr="00892602">
              <w:rPr>
                <w:b/>
                <w:sz w:val="20"/>
                <w:szCs w:val="20"/>
              </w:rPr>
              <w:t>Responsibility</w:t>
            </w:r>
          </w:p>
        </w:tc>
      </w:tr>
      <w:tr w:rsidR="00EC64B1" w:rsidRPr="00892602" w14:paraId="0175D432" w14:textId="77777777" w:rsidTr="00EC64B1">
        <w:trPr>
          <w:divId w:val="1459372995"/>
        </w:trPr>
        <w:tc>
          <w:tcPr>
            <w:tcW w:w="2065" w:type="dxa"/>
          </w:tcPr>
          <w:p w14:paraId="2C8A04B7" w14:textId="77777777" w:rsidR="00EC64B1" w:rsidRPr="00892602" w:rsidRDefault="00EC64B1" w:rsidP="00EC64B1">
            <w:pPr>
              <w:widowControl w:val="0"/>
              <w:autoSpaceDE w:val="0"/>
              <w:autoSpaceDN w:val="0"/>
              <w:spacing w:after="0"/>
              <w:jc w:val="center"/>
              <w:rPr>
                <w:sz w:val="20"/>
                <w:szCs w:val="20"/>
              </w:rPr>
            </w:pPr>
          </w:p>
          <w:p w14:paraId="45E3AAE2" w14:textId="77777777" w:rsidR="00EC64B1" w:rsidRPr="00892602" w:rsidRDefault="00EC64B1" w:rsidP="00EC64B1">
            <w:pPr>
              <w:widowControl w:val="0"/>
              <w:autoSpaceDE w:val="0"/>
              <w:autoSpaceDN w:val="0"/>
              <w:spacing w:after="0"/>
              <w:jc w:val="center"/>
              <w:rPr>
                <w:sz w:val="20"/>
                <w:szCs w:val="20"/>
              </w:rPr>
            </w:pPr>
            <w:r w:rsidRPr="00892602">
              <w:rPr>
                <w:sz w:val="20"/>
                <w:szCs w:val="20"/>
              </w:rPr>
              <w:t>July 15</w:t>
            </w:r>
          </w:p>
          <w:p w14:paraId="4A1F881A" w14:textId="77777777" w:rsidR="00EC64B1" w:rsidRPr="00892602" w:rsidRDefault="00EC64B1" w:rsidP="00EC64B1">
            <w:pPr>
              <w:widowControl w:val="0"/>
              <w:autoSpaceDE w:val="0"/>
              <w:autoSpaceDN w:val="0"/>
              <w:spacing w:after="0"/>
              <w:jc w:val="center"/>
              <w:rPr>
                <w:sz w:val="20"/>
                <w:szCs w:val="20"/>
              </w:rPr>
            </w:pPr>
          </w:p>
        </w:tc>
        <w:tc>
          <w:tcPr>
            <w:tcW w:w="4860" w:type="dxa"/>
          </w:tcPr>
          <w:p w14:paraId="36B52BC8"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Email sent to all SML moderators (and other interested parties) requesting problem suggestions for the upcoming contest.  </w:t>
            </w:r>
          </w:p>
        </w:tc>
        <w:tc>
          <w:tcPr>
            <w:tcW w:w="2700" w:type="dxa"/>
          </w:tcPr>
          <w:p w14:paraId="5F5D656E" w14:textId="77777777" w:rsidR="00EC64B1" w:rsidRPr="00892602" w:rsidRDefault="00EC64B1" w:rsidP="00EC64B1">
            <w:pPr>
              <w:widowControl w:val="0"/>
              <w:autoSpaceDE w:val="0"/>
              <w:autoSpaceDN w:val="0"/>
              <w:spacing w:after="0"/>
              <w:jc w:val="center"/>
              <w:rPr>
                <w:i/>
                <w:sz w:val="20"/>
                <w:szCs w:val="20"/>
              </w:rPr>
            </w:pPr>
          </w:p>
          <w:p w14:paraId="1D091BA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34B213EA" w14:textId="77777777" w:rsidTr="00EC64B1">
        <w:trPr>
          <w:divId w:val="1459372995"/>
        </w:trPr>
        <w:tc>
          <w:tcPr>
            <w:tcW w:w="2065" w:type="dxa"/>
          </w:tcPr>
          <w:p w14:paraId="205A3A70" w14:textId="77777777" w:rsidR="00EC64B1" w:rsidRPr="00892602" w:rsidRDefault="00EC64B1" w:rsidP="00EC64B1">
            <w:pPr>
              <w:widowControl w:val="0"/>
              <w:autoSpaceDE w:val="0"/>
              <w:autoSpaceDN w:val="0"/>
              <w:spacing w:after="0"/>
              <w:jc w:val="center"/>
              <w:rPr>
                <w:sz w:val="20"/>
                <w:szCs w:val="20"/>
              </w:rPr>
            </w:pPr>
          </w:p>
          <w:p w14:paraId="40809DF9"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w:t>
            </w:r>
          </w:p>
        </w:tc>
        <w:tc>
          <w:tcPr>
            <w:tcW w:w="4860" w:type="dxa"/>
          </w:tcPr>
          <w:p w14:paraId="2139432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1 contest, along with at least 5 alternate problems, is distributed to the Development Team.</w:t>
            </w:r>
          </w:p>
        </w:tc>
        <w:tc>
          <w:tcPr>
            <w:tcW w:w="2700" w:type="dxa"/>
          </w:tcPr>
          <w:p w14:paraId="2CD1B0F8" w14:textId="77777777" w:rsidR="00EC64B1" w:rsidRPr="00892602" w:rsidRDefault="00EC64B1" w:rsidP="00EC64B1">
            <w:pPr>
              <w:widowControl w:val="0"/>
              <w:autoSpaceDE w:val="0"/>
              <w:autoSpaceDN w:val="0"/>
              <w:spacing w:after="0"/>
              <w:jc w:val="center"/>
              <w:rPr>
                <w:i/>
                <w:sz w:val="20"/>
                <w:szCs w:val="20"/>
              </w:rPr>
            </w:pPr>
          </w:p>
          <w:p w14:paraId="037EDB5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23513BD4" w14:textId="77777777" w:rsidTr="00EC64B1">
        <w:trPr>
          <w:divId w:val="1459372995"/>
        </w:trPr>
        <w:tc>
          <w:tcPr>
            <w:tcW w:w="2065" w:type="dxa"/>
          </w:tcPr>
          <w:p w14:paraId="2EB2DA64" w14:textId="77777777" w:rsidR="00EC64B1" w:rsidRPr="00892602" w:rsidRDefault="00EC64B1" w:rsidP="00EC64B1">
            <w:pPr>
              <w:widowControl w:val="0"/>
              <w:autoSpaceDE w:val="0"/>
              <w:autoSpaceDN w:val="0"/>
              <w:spacing w:after="0"/>
              <w:jc w:val="center"/>
              <w:rPr>
                <w:sz w:val="20"/>
                <w:szCs w:val="20"/>
              </w:rPr>
            </w:pPr>
          </w:p>
          <w:p w14:paraId="1E70F4C3"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15</w:t>
            </w:r>
          </w:p>
          <w:p w14:paraId="6E6AACC9" w14:textId="77777777" w:rsidR="00EC64B1" w:rsidRPr="00892602" w:rsidRDefault="00EC64B1" w:rsidP="00EC64B1">
            <w:pPr>
              <w:widowControl w:val="0"/>
              <w:autoSpaceDE w:val="0"/>
              <w:autoSpaceDN w:val="0"/>
              <w:spacing w:after="0"/>
              <w:jc w:val="center"/>
              <w:rPr>
                <w:sz w:val="20"/>
                <w:szCs w:val="20"/>
              </w:rPr>
            </w:pPr>
          </w:p>
        </w:tc>
        <w:tc>
          <w:tcPr>
            <w:tcW w:w="4860" w:type="dxa"/>
          </w:tcPr>
          <w:p w14:paraId="0D7393F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contest (and alternate) problems are reviewed individually, and feedback on all problems is submitted to the Test Developer.</w:t>
            </w:r>
          </w:p>
        </w:tc>
        <w:tc>
          <w:tcPr>
            <w:tcW w:w="2700" w:type="dxa"/>
          </w:tcPr>
          <w:p w14:paraId="25FFD813" w14:textId="77777777" w:rsidR="00EC64B1" w:rsidRPr="00892602" w:rsidRDefault="00EC64B1" w:rsidP="00EC64B1">
            <w:pPr>
              <w:widowControl w:val="0"/>
              <w:autoSpaceDE w:val="0"/>
              <w:autoSpaceDN w:val="0"/>
              <w:spacing w:after="0"/>
              <w:jc w:val="center"/>
              <w:rPr>
                <w:i/>
                <w:sz w:val="20"/>
                <w:szCs w:val="20"/>
              </w:rPr>
            </w:pPr>
          </w:p>
          <w:p w14:paraId="631121F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48AB9931" w14:textId="77777777" w:rsidTr="00EC64B1">
        <w:trPr>
          <w:divId w:val="1459372995"/>
        </w:trPr>
        <w:tc>
          <w:tcPr>
            <w:tcW w:w="2065" w:type="dxa"/>
          </w:tcPr>
          <w:p w14:paraId="7E70FCD8" w14:textId="77777777" w:rsidR="00EC64B1" w:rsidRPr="00892602" w:rsidRDefault="00EC64B1" w:rsidP="00EC64B1">
            <w:pPr>
              <w:widowControl w:val="0"/>
              <w:autoSpaceDE w:val="0"/>
              <w:autoSpaceDN w:val="0"/>
              <w:spacing w:after="0"/>
              <w:jc w:val="center"/>
              <w:rPr>
                <w:sz w:val="20"/>
                <w:szCs w:val="20"/>
              </w:rPr>
            </w:pPr>
          </w:p>
          <w:p w14:paraId="4FA0D996"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22</w:t>
            </w:r>
          </w:p>
        </w:tc>
        <w:tc>
          <w:tcPr>
            <w:tcW w:w="4860" w:type="dxa"/>
          </w:tcPr>
          <w:p w14:paraId="68C837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1 contest is created and distributed to the Development Team.</w:t>
            </w:r>
          </w:p>
        </w:tc>
        <w:tc>
          <w:tcPr>
            <w:tcW w:w="2700" w:type="dxa"/>
          </w:tcPr>
          <w:p w14:paraId="640E5AB8" w14:textId="77777777" w:rsidR="00EC64B1" w:rsidRPr="00892602" w:rsidRDefault="00EC64B1" w:rsidP="00EC64B1">
            <w:pPr>
              <w:widowControl w:val="0"/>
              <w:autoSpaceDE w:val="0"/>
              <w:autoSpaceDN w:val="0"/>
              <w:spacing w:after="0"/>
              <w:jc w:val="center"/>
              <w:rPr>
                <w:i/>
                <w:sz w:val="20"/>
                <w:szCs w:val="20"/>
              </w:rPr>
            </w:pPr>
          </w:p>
          <w:p w14:paraId="15BB2C9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7345D9F" w14:textId="77777777" w:rsidTr="00EC64B1">
        <w:trPr>
          <w:divId w:val="1459372995"/>
        </w:trPr>
        <w:tc>
          <w:tcPr>
            <w:tcW w:w="2065" w:type="dxa"/>
          </w:tcPr>
          <w:p w14:paraId="7A20C6F0" w14:textId="77777777" w:rsidR="00EC64B1" w:rsidRPr="00892602" w:rsidRDefault="00EC64B1" w:rsidP="00EC64B1">
            <w:pPr>
              <w:widowControl w:val="0"/>
              <w:autoSpaceDE w:val="0"/>
              <w:autoSpaceDN w:val="0"/>
              <w:spacing w:after="0"/>
              <w:jc w:val="center"/>
              <w:rPr>
                <w:sz w:val="20"/>
                <w:szCs w:val="20"/>
              </w:rPr>
            </w:pPr>
          </w:p>
          <w:p w14:paraId="567CD2BB"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29</w:t>
            </w:r>
          </w:p>
          <w:p w14:paraId="0DAD3F5B" w14:textId="77777777" w:rsidR="00EC64B1" w:rsidRPr="00892602" w:rsidRDefault="00EC64B1" w:rsidP="00EC64B1">
            <w:pPr>
              <w:widowControl w:val="0"/>
              <w:autoSpaceDE w:val="0"/>
              <w:autoSpaceDN w:val="0"/>
              <w:spacing w:after="0"/>
              <w:jc w:val="center"/>
              <w:rPr>
                <w:sz w:val="20"/>
                <w:szCs w:val="20"/>
              </w:rPr>
            </w:pPr>
          </w:p>
        </w:tc>
        <w:tc>
          <w:tcPr>
            <w:tcW w:w="4860" w:type="dxa"/>
          </w:tcPr>
          <w:p w14:paraId="4A643D5B"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1 contest is reviewed individually, and feedback on all problems is submitted to the Test Developer.</w:t>
            </w:r>
          </w:p>
        </w:tc>
        <w:tc>
          <w:tcPr>
            <w:tcW w:w="2700" w:type="dxa"/>
          </w:tcPr>
          <w:p w14:paraId="0292A7DA" w14:textId="77777777" w:rsidR="00EC64B1" w:rsidRPr="00892602" w:rsidRDefault="00EC64B1" w:rsidP="00EC64B1">
            <w:pPr>
              <w:widowControl w:val="0"/>
              <w:autoSpaceDE w:val="0"/>
              <w:autoSpaceDN w:val="0"/>
              <w:spacing w:after="0"/>
              <w:jc w:val="center"/>
              <w:rPr>
                <w:i/>
                <w:sz w:val="20"/>
                <w:szCs w:val="20"/>
              </w:rPr>
            </w:pPr>
          </w:p>
          <w:p w14:paraId="4F3DF6DD"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3D12767" w14:textId="77777777" w:rsidTr="00EC64B1">
        <w:trPr>
          <w:divId w:val="1459372995"/>
        </w:trPr>
        <w:tc>
          <w:tcPr>
            <w:tcW w:w="2065" w:type="dxa"/>
          </w:tcPr>
          <w:p w14:paraId="4EF8655E" w14:textId="77777777" w:rsidR="00EC64B1" w:rsidRPr="00892602" w:rsidRDefault="00EC64B1" w:rsidP="00EC64B1">
            <w:pPr>
              <w:widowControl w:val="0"/>
              <w:autoSpaceDE w:val="0"/>
              <w:autoSpaceDN w:val="0"/>
              <w:spacing w:after="0"/>
              <w:jc w:val="center"/>
              <w:rPr>
                <w:sz w:val="20"/>
                <w:szCs w:val="20"/>
              </w:rPr>
            </w:pPr>
            <w:r w:rsidRPr="00892602">
              <w:rPr>
                <w:sz w:val="20"/>
                <w:szCs w:val="20"/>
              </w:rPr>
              <w:t>September 30-October 6</w:t>
            </w:r>
          </w:p>
          <w:p w14:paraId="2A55A15D" w14:textId="77777777" w:rsidR="00EC64B1" w:rsidRPr="00892602" w:rsidRDefault="00EC64B1" w:rsidP="00EC64B1">
            <w:pPr>
              <w:widowControl w:val="0"/>
              <w:autoSpaceDE w:val="0"/>
              <w:autoSpaceDN w:val="0"/>
              <w:spacing w:after="0"/>
              <w:jc w:val="center"/>
              <w:rPr>
                <w:sz w:val="20"/>
                <w:szCs w:val="20"/>
              </w:rPr>
            </w:pPr>
          </w:p>
        </w:tc>
        <w:tc>
          <w:tcPr>
            <w:tcW w:w="4860" w:type="dxa"/>
          </w:tcPr>
          <w:p w14:paraId="321C3AF0" w14:textId="77777777" w:rsidR="00EC64B1" w:rsidRPr="00892602" w:rsidRDefault="00EC64B1" w:rsidP="00EC64B1">
            <w:pPr>
              <w:widowControl w:val="0"/>
              <w:autoSpaceDE w:val="0"/>
              <w:autoSpaceDN w:val="0"/>
              <w:spacing w:after="0"/>
              <w:jc w:val="center"/>
              <w:rPr>
                <w:sz w:val="20"/>
                <w:szCs w:val="20"/>
              </w:rPr>
            </w:pPr>
            <w:r w:rsidRPr="00892602">
              <w:rPr>
                <w:sz w:val="20"/>
                <w:szCs w:val="20"/>
              </w:rPr>
              <w:t xml:space="preserve">Final discussions occur and further revisions are made to the Round 1 contest if necessary.  </w:t>
            </w:r>
          </w:p>
        </w:tc>
        <w:tc>
          <w:tcPr>
            <w:tcW w:w="2700" w:type="dxa"/>
          </w:tcPr>
          <w:p w14:paraId="000DCDF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2CA3998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1B46BD19"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33C54AFD" w14:textId="77777777" w:rsidTr="00EC64B1">
        <w:trPr>
          <w:divId w:val="1459372995"/>
        </w:trPr>
        <w:tc>
          <w:tcPr>
            <w:tcW w:w="2065" w:type="dxa"/>
          </w:tcPr>
          <w:p w14:paraId="09E13A31" w14:textId="77777777" w:rsidR="00EC64B1" w:rsidRPr="00892602" w:rsidRDefault="00EC64B1" w:rsidP="00EC64B1">
            <w:pPr>
              <w:widowControl w:val="0"/>
              <w:autoSpaceDE w:val="0"/>
              <w:autoSpaceDN w:val="0"/>
              <w:spacing w:after="0"/>
              <w:jc w:val="center"/>
              <w:rPr>
                <w:sz w:val="20"/>
                <w:szCs w:val="20"/>
              </w:rPr>
            </w:pPr>
          </w:p>
          <w:p w14:paraId="20821D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October 7</w:t>
            </w:r>
          </w:p>
          <w:p w14:paraId="3AC0FD6E" w14:textId="77777777" w:rsidR="00EC64B1" w:rsidRPr="00892602" w:rsidRDefault="00EC64B1" w:rsidP="00EC64B1">
            <w:pPr>
              <w:widowControl w:val="0"/>
              <w:autoSpaceDE w:val="0"/>
              <w:autoSpaceDN w:val="0"/>
              <w:spacing w:after="0"/>
              <w:jc w:val="center"/>
              <w:rPr>
                <w:sz w:val="20"/>
                <w:szCs w:val="20"/>
              </w:rPr>
            </w:pPr>
          </w:p>
        </w:tc>
        <w:tc>
          <w:tcPr>
            <w:tcW w:w="4860" w:type="dxa"/>
          </w:tcPr>
          <w:p w14:paraId="18C743BF"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1 contest is sent to the Test Coordinator.</w:t>
            </w:r>
          </w:p>
        </w:tc>
        <w:tc>
          <w:tcPr>
            <w:tcW w:w="2700" w:type="dxa"/>
          </w:tcPr>
          <w:p w14:paraId="2F7EC79C" w14:textId="77777777" w:rsidR="00EC64B1" w:rsidRPr="00892602" w:rsidRDefault="00EC64B1" w:rsidP="00EC64B1">
            <w:pPr>
              <w:widowControl w:val="0"/>
              <w:autoSpaceDE w:val="0"/>
              <w:autoSpaceDN w:val="0"/>
              <w:spacing w:after="0"/>
              <w:jc w:val="center"/>
              <w:rPr>
                <w:i/>
                <w:sz w:val="20"/>
                <w:szCs w:val="20"/>
              </w:rPr>
            </w:pPr>
          </w:p>
          <w:p w14:paraId="2DBC819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16F07633" w14:textId="77777777" w:rsidTr="00EC64B1">
        <w:trPr>
          <w:divId w:val="1459372995"/>
        </w:trPr>
        <w:tc>
          <w:tcPr>
            <w:tcW w:w="2065" w:type="dxa"/>
          </w:tcPr>
          <w:p w14:paraId="32DA956A"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06A2E49E" w14:textId="77777777" w:rsidR="00EC64B1" w:rsidRPr="00892602" w:rsidRDefault="00EC64B1" w:rsidP="00EC64B1">
            <w:pPr>
              <w:widowControl w:val="0"/>
              <w:autoSpaceDE w:val="0"/>
              <w:autoSpaceDN w:val="0"/>
              <w:spacing w:after="0"/>
              <w:jc w:val="center"/>
              <w:rPr>
                <w:sz w:val="20"/>
                <w:szCs w:val="20"/>
              </w:rPr>
            </w:pPr>
          </w:p>
          <w:p w14:paraId="32294476"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1 answer key is sent to the Test Coordinator.</w:t>
            </w:r>
          </w:p>
        </w:tc>
        <w:tc>
          <w:tcPr>
            <w:tcW w:w="2700" w:type="dxa"/>
          </w:tcPr>
          <w:p w14:paraId="74342C25" w14:textId="77777777" w:rsidR="00EC64B1" w:rsidRPr="00892602" w:rsidRDefault="00EC64B1" w:rsidP="00EC64B1">
            <w:pPr>
              <w:widowControl w:val="0"/>
              <w:autoSpaceDE w:val="0"/>
              <w:autoSpaceDN w:val="0"/>
              <w:spacing w:after="0"/>
              <w:jc w:val="center"/>
              <w:rPr>
                <w:i/>
                <w:sz w:val="20"/>
                <w:szCs w:val="20"/>
              </w:rPr>
            </w:pPr>
          </w:p>
          <w:p w14:paraId="108E7A03"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4EB6E3A"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5452FE27" w14:textId="77777777" w:rsidTr="00EC64B1">
        <w:trPr>
          <w:divId w:val="1459372995"/>
        </w:trPr>
        <w:tc>
          <w:tcPr>
            <w:tcW w:w="2065" w:type="dxa"/>
            <w:shd w:val="clear" w:color="auto" w:fill="C4BC96"/>
          </w:tcPr>
          <w:p w14:paraId="21F32ED0" w14:textId="77777777" w:rsidR="00EC64B1" w:rsidRPr="00892602" w:rsidRDefault="00EC64B1" w:rsidP="00EC64B1">
            <w:pPr>
              <w:widowControl w:val="0"/>
              <w:autoSpaceDE w:val="0"/>
              <w:autoSpaceDN w:val="0"/>
              <w:spacing w:after="0"/>
              <w:jc w:val="center"/>
              <w:rPr>
                <w:sz w:val="20"/>
                <w:szCs w:val="20"/>
              </w:rPr>
            </w:pPr>
          </w:p>
        </w:tc>
        <w:tc>
          <w:tcPr>
            <w:tcW w:w="4860" w:type="dxa"/>
            <w:shd w:val="clear" w:color="auto" w:fill="C4BC96"/>
          </w:tcPr>
          <w:p w14:paraId="0957A274" w14:textId="77777777" w:rsidR="00EC64B1" w:rsidRPr="00892602" w:rsidRDefault="00EC64B1" w:rsidP="00EC64B1">
            <w:pPr>
              <w:widowControl w:val="0"/>
              <w:autoSpaceDE w:val="0"/>
              <w:autoSpaceDN w:val="0"/>
              <w:spacing w:after="0"/>
              <w:jc w:val="center"/>
              <w:rPr>
                <w:sz w:val="20"/>
                <w:szCs w:val="20"/>
              </w:rPr>
            </w:pPr>
          </w:p>
        </w:tc>
        <w:tc>
          <w:tcPr>
            <w:tcW w:w="2700" w:type="dxa"/>
            <w:shd w:val="clear" w:color="auto" w:fill="C4BC96"/>
          </w:tcPr>
          <w:p w14:paraId="01FFFB29"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3630E3F5" w14:textId="77777777" w:rsidTr="00EC64B1">
        <w:trPr>
          <w:divId w:val="1459372995"/>
        </w:trPr>
        <w:tc>
          <w:tcPr>
            <w:tcW w:w="2065" w:type="dxa"/>
          </w:tcPr>
          <w:p w14:paraId="0EED0919" w14:textId="77777777" w:rsidR="00EC64B1" w:rsidRPr="00892602" w:rsidRDefault="00EC64B1" w:rsidP="00EC64B1">
            <w:pPr>
              <w:widowControl w:val="0"/>
              <w:autoSpaceDE w:val="0"/>
              <w:autoSpaceDN w:val="0"/>
              <w:spacing w:after="0"/>
              <w:jc w:val="center"/>
              <w:rPr>
                <w:sz w:val="20"/>
                <w:szCs w:val="20"/>
              </w:rPr>
            </w:pPr>
          </w:p>
          <w:p w14:paraId="3682AFEA"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w:t>
            </w:r>
          </w:p>
        </w:tc>
        <w:tc>
          <w:tcPr>
            <w:tcW w:w="4860" w:type="dxa"/>
          </w:tcPr>
          <w:p w14:paraId="4EA387D0"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first draft of the Round 2 contest, along with at least 5 alternate problems, is distributed to the Development Team.</w:t>
            </w:r>
          </w:p>
        </w:tc>
        <w:tc>
          <w:tcPr>
            <w:tcW w:w="2700" w:type="dxa"/>
          </w:tcPr>
          <w:p w14:paraId="729E0E4D" w14:textId="77777777" w:rsidR="00EC64B1" w:rsidRPr="00892602" w:rsidRDefault="00EC64B1" w:rsidP="00EC64B1">
            <w:pPr>
              <w:widowControl w:val="0"/>
              <w:autoSpaceDE w:val="0"/>
              <w:autoSpaceDN w:val="0"/>
              <w:spacing w:after="0"/>
              <w:jc w:val="center"/>
              <w:rPr>
                <w:i/>
                <w:sz w:val="20"/>
                <w:szCs w:val="20"/>
              </w:rPr>
            </w:pPr>
          </w:p>
          <w:p w14:paraId="349794B6"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0814C545" w14:textId="77777777" w:rsidTr="00EC64B1">
        <w:trPr>
          <w:divId w:val="1459372995"/>
        </w:trPr>
        <w:tc>
          <w:tcPr>
            <w:tcW w:w="2065" w:type="dxa"/>
          </w:tcPr>
          <w:p w14:paraId="0CA5FFAE" w14:textId="77777777" w:rsidR="00EC64B1" w:rsidRPr="00892602" w:rsidRDefault="00EC64B1" w:rsidP="00EC64B1">
            <w:pPr>
              <w:widowControl w:val="0"/>
              <w:autoSpaceDE w:val="0"/>
              <w:autoSpaceDN w:val="0"/>
              <w:spacing w:after="0"/>
              <w:jc w:val="center"/>
              <w:rPr>
                <w:sz w:val="20"/>
                <w:szCs w:val="20"/>
              </w:rPr>
            </w:pPr>
          </w:p>
          <w:p w14:paraId="574E693C"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14</w:t>
            </w:r>
          </w:p>
          <w:p w14:paraId="76281762" w14:textId="77777777" w:rsidR="00EC64B1" w:rsidRPr="00892602" w:rsidRDefault="00EC64B1" w:rsidP="00EC64B1">
            <w:pPr>
              <w:widowControl w:val="0"/>
              <w:autoSpaceDE w:val="0"/>
              <w:autoSpaceDN w:val="0"/>
              <w:spacing w:after="0"/>
              <w:jc w:val="center"/>
              <w:rPr>
                <w:sz w:val="20"/>
                <w:szCs w:val="20"/>
              </w:rPr>
            </w:pPr>
          </w:p>
        </w:tc>
        <w:tc>
          <w:tcPr>
            <w:tcW w:w="4860" w:type="dxa"/>
          </w:tcPr>
          <w:p w14:paraId="7B15FCB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contest (and alternate) problems are reviewed individually, and feedback on all problems is submitted to the Test Developer.</w:t>
            </w:r>
          </w:p>
        </w:tc>
        <w:tc>
          <w:tcPr>
            <w:tcW w:w="2700" w:type="dxa"/>
          </w:tcPr>
          <w:p w14:paraId="158CEAE6" w14:textId="77777777" w:rsidR="00EC64B1" w:rsidRPr="00892602" w:rsidRDefault="00EC64B1" w:rsidP="00EC64B1">
            <w:pPr>
              <w:widowControl w:val="0"/>
              <w:autoSpaceDE w:val="0"/>
              <w:autoSpaceDN w:val="0"/>
              <w:spacing w:after="0"/>
              <w:jc w:val="center"/>
              <w:rPr>
                <w:i/>
                <w:sz w:val="20"/>
                <w:szCs w:val="20"/>
              </w:rPr>
            </w:pPr>
          </w:p>
          <w:p w14:paraId="5A1C3B1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5BA8549B" w14:textId="77777777" w:rsidTr="00EC64B1">
        <w:trPr>
          <w:divId w:val="1459372995"/>
        </w:trPr>
        <w:tc>
          <w:tcPr>
            <w:tcW w:w="2065" w:type="dxa"/>
          </w:tcPr>
          <w:p w14:paraId="1FE0939A" w14:textId="77777777" w:rsidR="00EC64B1" w:rsidRPr="00892602" w:rsidRDefault="00EC64B1" w:rsidP="00EC64B1">
            <w:pPr>
              <w:widowControl w:val="0"/>
              <w:autoSpaceDE w:val="0"/>
              <w:autoSpaceDN w:val="0"/>
              <w:spacing w:after="0"/>
              <w:jc w:val="center"/>
              <w:rPr>
                <w:sz w:val="20"/>
                <w:szCs w:val="20"/>
              </w:rPr>
            </w:pPr>
          </w:p>
          <w:p w14:paraId="058B42E1"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21</w:t>
            </w:r>
          </w:p>
        </w:tc>
        <w:tc>
          <w:tcPr>
            <w:tcW w:w="4860" w:type="dxa"/>
          </w:tcPr>
          <w:p w14:paraId="4A91739A" w14:textId="77777777" w:rsidR="00EC64B1" w:rsidRPr="00892602" w:rsidRDefault="00EC64B1" w:rsidP="00EC64B1">
            <w:pPr>
              <w:widowControl w:val="0"/>
              <w:autoSpaceDE w:val="0"/>
              <w:autoSpaceDN w:val="0"/>
              <w:spacing w:after="0"/>
              <w:jc w:val="center"/>
              <w:rPr>
                <w:sz w:val="20"/>
                <w:szCs w:val="20"/>
              </w:rPr>
            </w:pPr>
            <w:r w:rsidRPr="00892602">
              <w:rPr>
                <w:sz w:val="20"/>
                <w:szCs w:val="20"/>
              </w:rPr>
              <w:t>Based on the feedback received, a revised draft of the Round 2 contest is created and distributed to the Development Team.</w:t>
            </w:r>
          </w:p>
        </w:tc>
        <w:tc>
          <w:tcPr>
            <w:tcW w:w="2700" w:type="dxa"/>
          </w:tcPr>
          <w:p w14:paraId="490CA7D2" w14:textId="77777777" w:rsidR="00EC64B1" w:rsidRPr="00892602" w:rsidRDefault="00EC64B1" w:rsidP="00EC64B1">
            <w:pPr>
              <w:widowControl w:val="0"/>
              <w:autoSpaceDE w:val="0"/>
              <w:autoSpaceDN w:val="0"/>
              <w:spacing w:after="0"/>
              <w:jc w:val="center"/>
              <w:rPr>
                <w:i/>
                <w:sz w:val="20"/>
                <w:szCs w:val="20"/>
              </w:rPr>
            </w:pPr>
          </w:p>
          <w:p w14:paraId="058F0B1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tc>
      </w:tr>
      <w:tr w:rsidR="00EC64B1" w:rsidRPr="00892602" w14:paraId="4583C493" w14:textId="77777777" w:rsidTr="00EC64B1">
        <w:trPr>
          <w:divId w:val="1459372995"/>
        </w:trPr>
        <w:tc>
          <w:tcPr>
            <w:tcW w:w="2065" w:type="dxa"/>
          </w:tcPr>
          <w:p w14:paraId="63C29872" w14:textId="77777777" w:rsidR="00EC64B1" w:rsidRPr="00892602" w:rsidRDefault="00EC64B1" w:rsidP="00EC64B1">
            <w:pPr>
              <w:widowControl w:val="0"/>
              <w:autoSpaceDE w:val="0"/>
              <w:autoSpaceDN w:val="0"/>
              <w:spacing w:after="0"/>
              <w:jc w:val="center"/>
              <w:rPr>
                <w:sz w:val="20"/>
                <w:szCs w:val="20"/>
              </w:rPr>
            </w:pPr>
          </w:p>
          <w:p w14:paraId="3B5F3AF6"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28</w:t>
            </w:r>
          </w:p>
          <w:p w14:paraId="4F65B846" w14:textId="77777777" w:rsidR="00EC64B1" w:rsidRPr="00892602" w:rsidRDefault="00EC64B1" w:rsidP="00EC64B1">
            <w:pPr>
              <w:widowControl w:val="0"/>
              <w:autoSpaceDE w:val="0"/>
              <w:autoSpaceDN w:val="0"/>
              <w:spacing w:after="0"/>
              <w:jc w:val="center"/>
              <w:rPr>
                <w:sz w:val="20"/>
                <w:szCs w:val="20"/>
              </w:rPr>
            </w:pPr>
          </w:p>
        </w:tc>
        <w:tc>
          <w:tcPr>
            <w:tcW w:w="4860" w:type="dxa"/>
          </w:tcPr>
          <w:p w14:paraId="0C5B2528"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revised Round 2 contest is reviewed individually, and feedback on all problems is submitted to the Test Developer.</w:t>
            </w:r>
          </w:p>
        </w:tc>
        <w:tc>
          <w:tcPr>
            <w:tcW w:w="2700" w:type="dxa"/>
          </w:tcPr>
          <w:p w14:paraId="1FAD2D33" w14:textId="77777777" w:rsidR="00EC64B1" w:rsidRPr="00892602" w:rsidRDefault="00EC64B1" w:rsidP="00EC64B1">
            <w:pPr>
              <w:widowControl w:val="0"/>
              <w:autoSpaceDE w:val="0"/>
              <w:autoSpaceDN w:val="0"/>
              <w:spacing w:after="0"/>
              <w:jc w:val="center"/>
              <w:rPr>
                <w:i/>
                <w:sz w:val="20"/>
                <w:szCs w:val="20"/>
              </w:rPr>
            </w:pPr>
          </w:p>
          <w:p w14:paraId="51ABC3CF"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05BF2F68" w14:textId="77777777" w:rsidTr="00EC64B1">
        <w:trPr>
          <w:divId w:val="1459372995"/>
        </w:trPr>
        <w:tc>
          <w:tcPr>
            <w:tcW w:w="2065" w:type="dxa"/>
          </w:tcPr>
          <w:p w14:paraId="6B191637" w14:textId="77777777" w:rsidR="00EC64B1" w:rsidRPr="00892602" w:rsidRDefault="00EC64B1" w:rsidP="00EC64B1">
            <w:pPr>
              <w:widowControl w:val="0"/>
              <w:autoSpaceDE w:val="0"/>
              <w:autoSpaceDN w:val="0"/>
              <w:spacing w:after="0"/>
              <w:jc w:val="center"/>
              <w:rPr>
                <w:sz w:val="20"/>
                <w:szCs w:val="20"/>
              </w:rPr>
            </w:pPr>
            <w:r w:rsidRPr="00892602">
              <w:rPr>
                <w:sz w:val="20"/>
                <w:szCs w:val="20"/>
              </w:rPr>
              <w:t>January 29-</w:t>
            </w:r>
          </w:p>
          <w:p w14:paraId="3C761B84"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3</w:t>
            </w:r>
          </w:p>
          <w:p w14:paraId="1A0A6136" w14:textId="77777777" w:rsidR="00EC64B1" w:rsidRPr="00892602" w:rsidRDefault="00EC64B1" w:rsidP="00EC64B1">
            <w:pPr>
              <w:widowControl w:val="0"/>
              <w:autoSpaceDE w:val="0"/>
              <w:autoSpaceDN w:val="0"/>
              <w:spacing w:after="0"/>
              <w:jc w:val="center"/>
              <w:rPr>
                <w:sz w:val="20"/>
                <w:szCs w:val="20"/>
              </w:rPr>
            </w:pPr>
          </w:p>
        </w:tc>
        <w:tc>
          <w:tcPr>
            <w:tcW w:w="4860" w:type="dxa"/>
          </w:tcPr>
          <w:p w14:paraId="1B400852" w14:textId="77777777" w:rsidR="00EC64B1" w:rsidRPr="00892602" w:rsidRDefault="00EC64B1" w:rsidP="00EC64B1">
            <w:pPr>
              <w:widowControl w:val="0"/>
              <w:autoSpaceDE w:val="0"/>
              <w:autoSpaceDN w:val="0"/>
              <w:spacing w:after="0"/>
              <w:jc w:val="center"/>
              <w:rPr>
                <w:sz w:val="20"/>
                <w:szCs w:val="20"/>
              </w:rPr>
            </w:pPr>
            <w:r w:rsidRPr="00892602">
              <w:rPr>
                <w:sz w:val="20"/>
                <w:szCs w:val="20"/>
              </w:rPr>
              <w:t>Final discussions occur and further revisions are made to the Round 2 contest if necessary.</w:t>
            </w:r>
          </w:p>
        </w:tc>
        <w:tc>
          <w:tcPr>
            <w:tcW w:w="2700" w:type="dxa"/>
          </w:tcPr>
          <w:p w14:paraId="028BF202"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DCFDD64"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&amp;</w:t>
            </w:r>
          </w:p>
          <w:p w14:paraId="3A6D14AE"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Development Team</w:t>
            </w:r>
          </w:p>
        </w:tc>
      </w:tr>
      <w:tr w:rsidR="00EC64B1" w:rsidRPr="00892602" w14:paraId="7AE95A2A" w14:textId="77777777" w:rsidTr="00EC64B1">
        <w:trPr>
          <w:divId w:val="1459372995"/>
        </w:trPr>
        <w:tc>
          <w:tcPr>
            <w:tcW w:w="2065" w:type="dxa"/>
          </w:tcPr>
          <w:p w14:paraId="128A543E" w14:textId="77777777" w:rsidR="00EC64B1" w:rsidRPr="00892602" w:rsidRDefault="00EC64B1" w:rsidP="00EC64B1">
            <w:pPr>
              <w:widowControl w:val="0"/>
              <w:autoSpaceDE w:val="0"/>
              <w:autoSpaceDN w:val="0"/>
              <w:spacing w:after="0"/>
              <w:jc w:val="center"/>
              <w:rPr>
                <w:sz w:val="20"/>
                <w:szCs w:val="20"/>
              </w:rPr>
            </w:pPr>
          </w:p>
          <w:p w14:paraId="5FCE8F7C" w14:textId="77777777" w:rsidR="00EC64B1" w:rsidRPr="00892602" w:rsidRDefault="00EC64B1" w:rsidP="00EC64B1">
            <w:pPr>
              <w:widowControl w:val="0"/>
              <w:autoSpaceDE w:val="0"/>
              <w:autoSpaceDN w:val="0"/>
              <w:spacing w:after="0"/>
              <w:jc w:val="center"/>
              <w:rPr>
                <w:sz w:val="20"/>
                <w:szCs w:val="20"/>
              </w:rPr>
            </w:pPr>
            <w:r w:rsidRPr="00892602">
              <w:rPr>
                <w:sz w:val="20"/>
                <w:szCs w:val="20"/>
              </w:rPr>
              <w:t>February 4</w:t>
            </w:r>
          </w:p>
        </w:tc>
        <w:tc>
          <w:tcPr>
            <w:tcW w:w="4860" w:type="dxa"/>
          </w:tcPr>
          <w:p w14:paraId="12637465"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final version of the Round 2 contest is sent to the Test Coordinator.</w:t>
            </w:r>
          </w:p>
        </w:tc>
        <w:tc>
          <w:tcPr>
            <w:tcW w:w="2700" w:type="dxa"/>
          </w:tcPr>
          <w:p w14:paraId="0C751332" w14:textId="77777777" w:rsidR="00EC64B1" w:rsidRPr="00892602" w:rsidRDefault="00EC64B1" w:rsidP="00EC64B1">
            <w:pPr>
              <w:widowControl w:val="0"/>
              <w:autoSpaceDE w:val="0"/>
              <w:autoSpaceDN w:val="0"/>
              <w:spacing w:after="0"/>
              <w:jc w:val="center"/>
              <w:rPr>
                <w:i/>
                <w:sz w:val="20"/>
                <w:szCs w:val="20"/>
              </w:rPr>
            </w:pPr>
          </w:p>
          <w:p w14:paraId="026E2A1A"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5751DF1E" w14:textId="77777777" w:rsidR="00EC64B1" w:rsidRPr="00892602" w:rsidRDefault="00EC64B1" w:rsidP="00EC64B1">
            <w:pPr>
              <w:widowControl w:val="0"/>
              <w:autoSpaceDE w:val="0"/>
              <w:autoSpaceDN w:val="0"/>
              <w:spacing w:after="0"/>
              <w:jc w:val="center"/>
              <w:rPr>
                <w:i/>
                <w:sz w:val="20"/>
                <w:szCs w:val="20"/>
              </w:rPr>
            </w:pPr>
          </w:p>
        </w:tc>
      </w:tr>
      <w:tr w:rsidR="00EC64B1" w:rsidRPr="00892602" w14:paraId="75C3B0D5" w14:textId="77777777" w:rsidTr="00EC64B1">
        <w:trPr>
          <w:divId w:val="1459372995"/>
        </w:trPr>
        <w:tc>
          <w:tcPr>
            <w:tcW w:w="2065" w:type="dxa"/>
          </w:tcPr>
          <w:p w14:paraId="6534ED0D" w14:textId="77777777" w:rsidR="00EC64B1" w:rsidRPr="00892602" w:rsidRDefault="00EC64B1" w:rsidP="00EC64B1">
            <w:pPr>
              <w:widowControl w:val="0"/>
              <w:autoSpaceDE w:val="0"/>
              <w:autoSpaceDN w:val="0"/>
              <w:spacing w:after="0"/>
              <w:jc w:val="center"/>
              <w:rPr>
                <w:sz w:val="20"/>
                <w:szCs w:val="20"/>
              </w:rPr>
            </w:pPr>
            <w:r w:rsidRPr="00892602">
              <w:rPr>
                <w:sz w:val="20"/>
                <w:szCs w:val="20"/>
              </w:rPr>
              <w:t>Last day of Testing Window</w:t>
            </w:r>
          </w:p>
        </w:tc>
        <w:tc>
          <w:tcPr>
            <w:tcW w:w="4860" w:type="dxa"/>
          </w:tcPr>
          <w:p w14:paraId="3A76E5DD" w14:textId="77777777" w:rsidR="00EC64B1" w:rsidRPr="00892602" w:rsidRDefault="00EC64B1" w:rsidP="00EC64B1">
            <w:pPr>
              <w:widowControl w:val="0"/>
              <w:autoSpaceDE w:val="0"/>
              <w:autoSpaceDN w:val="0"/>
              <w:spacing w:after="0"/>
              <w:jc w:val="center"/>
              <w:rPr>
                <w:sz w:val="20"/>
                <w:szCs w:val="20"/>
              </w:rPr>
            </w:pPr>
          </w:p>
          <w:p w14:paraId="7E5D1677" w14:textId="77777777" w:rsidR="00EC64B1" w:rsidRPr="00892602" w:rsidRDefault="00EC64B1" w:rsidP="00EC64B1">
            <w:pPr>
              <w:widowControl w:val="0"/>
              <w:autoSpaceDE w:val="0"/>
              <w:autoSpaceDN w:val="0"/>
              <w:spacing w:after="0"/>
              <w:jc w:val="center"/>
              <w:rPr>
                <w:sz w:val="20"/>
                <w:szCs w:val="20"/>
              </w:rPr>
            </w:pPr>
            <w:r w:rsidRPr="00892602">
              <w:rPr>
                <w:sz w:val="20"/>
                <w:szCs w:val="20"/>
              </w:rPr>
              <w:t>The Round 2 answer key is sent to the Test Coordinator.</w:t>
            </w:r>
          </w:p>
        </w:tc>
        <w:tc>
          <w:tcPr>
            <w:tcW w:w="2700" w:type="dxa"/>
          </w:tcPr>
          <w:p w14:paraId="5433C280" w14:textId="77777777" w:rsidR="00EC64B1" w:rsidRPr="00892602" w:rsidRDefault="00EC64B1" w:rsidP="00EC64B1">
            <w:pPr>
              <w:widowControl w:val="0"/>
              <w:autoSpaceDE w:val="0"/>
              <w:autoSpaceDN w:val="0"/>
              <w:spacing w:after="0"/>
              <w:jc w:val="center"/>
              <w:rPr>
                <w:i/>
                <w:sz w:val="20"/>
                <w:szCs w:val="20"/>
              </w:rPr>
            </w:pPr>
          </w:p>
          <w:p w14:paraId="60B9784C" w14:textId="77777777" w:rsidR="00EC64B1" w:rsidRPr="00892602" w:rsidRDefault="00EC64B1" w:rsidP="00EC64B1">
            <w:pPr>
              <w:widowControl w:val="0"/>
              <w:autoSpaceDE w:val="0"/>
              <w:autoSpaceDN w:val="0"/>
              <w:spacing w:after="0"/>
              <w:jc w:val="center"/>
              <w:rPr>
                <w:i/>
                <w:sz w:val="20"/>
                <w:szCs w:val="20"/>
              </w:rPr>
            </w:pPr>
            <w:r w:rsidRPr="00892602">
              <w:rPr>
                <w:i/>
                <w:sz w:val="20"/>
                <w:szCs w:val="20"/>
              </w:rPr>
              <w:t>Test Developer</w:t>
            </w:r>
          </w:p>
          <w:p w14:paraId="4648E69B" w14:textId="77777777" w:rsidR="00EC64B1" w:rsidRPr="00892602" w:rsidRDefault="00EC64B1" w:rsidP="00EC64B1">
            <w:pPr>
              <w:widowControl w:val="0"/>
              <w:autoSpaceDE w:val="0"/>
              <w:autoSpaceDN w:val="0"/>
              <w:spacing w:after="0"/>
              <w:jc w:val="center"/>
              <w:rPr>
                <w:i/>
                <w:sz w:val="20"/>
                <w:szCs w:val="20"/>
              </w:rPr>
            </w:pPr>
          </w:p>
        </w:tc>
      </w:tr>
    </w:tbl>
    <w:p w14:paraId="6F63C420" w14:textId="77777777" w:rsidR="00512E38" w:rsidRPr="00892602" w:rsidRDefault="00512E38">
      <w:pPr>
        <w:divId w:val="1459372995"/>
      </w:pPr>
    </w:p>
    <w:p w14:paraId="6167FD6E" w14:textId="4C70F6FE" w:rsidR="00167EB2" w:rsidRPr="00892602" w:rsidRDefault="00167EB2" w:rsidP="009762F9">
      <w:pPr>
        <w:pStyle w:val="Heading3"/>
        <w:divId w:val="771514446"/>
        <w:rPr>
          <w:rFonts w:eastAsia="Courier New"/>
        </w:rPr>
      </w:pPr>
      <w:bookmarkStart w:id="559" w:name="a10_1_6_Faculty_Mathematics_League_Coor"/>
      <w:bookmarkStart w:id="560" w:name="_Toc520655511"/>
      <w:r w:rsidRPr="00892602">
        <w:rPr>
          <w:rFonts w:eastAsia="Courier New"/>
        </w:rPr>
        <w:t>1</w:t>
      </w:r>
      <w:r w:rsidR="00735754" w:rsidRPr="00892602">
        <w:rPr>
          <w:rFonts w:eastAsia="Courier New"/>
        </w:rPr>
        <w:t>0.1.6</w:t>
      </w:r>
      <w:r w:rsidR="00735754" w:rsidRPr="00892602">
        <w:rPr>
          <w:rFonts w:eastAsia="Courier New"/>
        </w:rPr>
        <w:tab/>
      </w:r>
      <w:r w:rsidRPr="00892602">
        <w:rPr>
          <w:rFonts w:eastAsia="Courier New"/>
        </w:rPr>
        <w:t>Faculty Mathematics League Coordinator</w:t>
      </w:r>
      <w:bookmarkEnd w:id="559"/>
      <w:r w:rsidRPr="00892602">
        <w:rPr>
          <w:rFonts w:eastAsia="Courier New"/>
        </w:rPr>
        <w:t xml:space="preserve"> </w:t>
      </w:r>
      <w:r w:rsidRPr="000D7A52">
        <w:rPr>
          <w:rFonts w:eastAsia="Courier New"/>
          <w:color w:val="0070C0"/>
        </w:rPr>
        <w:t>&lt;SBM 2017&gt;</w:t>
      </w:r>
      <w:bookmarkEnd w:id="560"/>
    </w:p>
    <w:p w14:paraId="6D723DE6" w14:textId="77777777" w:rsidR="00167EB2" w:rsidRPr="00892602" w:rsidRDefault="00167EB2" w:rsidP="00167EB2">
      <w:pPr>
        <w:widowControl w:val="0"/>
        <w:autoSpaceDE w:val="0"/>
        <w:autoSpaceDN w:val="0"/>
        <w:spacing w:before="99" w:after="0"/>
        <w:ind w:left="220"/>
        <w:outlineLvl w:val="4"/>
        <w:divId w:val="771514446"/>
        <w:rPr>
          <w:rFonts w:eastAsia="Courier New"/>
          <w:b/>
        </w:rPr>
      </w:pPr>
    </w:p>
    <w:p w14:paraId="52BD91B2" w14:textId="77777777"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The Faculty Mathematics League Coordinator oversees all activities related to the Faculty Mathematics League.</w:t>
      </w:r>
    </w:p>
    <w:p w14:paraId="4D8B3E4B" w14:textId="77777777" w:rsidR="00167EB2" w:rsidRPr="00892602" w:rsidRDefault="00167EB2" w:rsidP="00167EB2">
      <w:pPr>
        <w:widowControl w:val="0"/>
        <w:autoSpaceDE w:val="0"/>
        <w:autoSpaceDN w:val="0"/>
        <w:spacing w:before="3" w:after="0"/>
        <w:divId w:val="771514446"/>
        <w:rPr>
          <w:rFonts w:eastAsia="Times New Roman"/>
        </w:rPr>
      </w:pPr>
    </w:p>
    <w:p w14:paraId="71E19AE9"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Appointment Process</w:t>
      </w:r>
    </w:p>
    <w:p w14:paraId="7700CA69" w14:textId="77777777" w:rsidR="00167EB2" w:rsidRPr="00892602" w:rsidRDefault="00167EB2" w:rsidP="00167EB2">
      <w:pPr>
        <w:widowControl w:val="0"/>
        <w:autoSpaceDE w:val="0"/>
        <w:autoSpaceDN w:val="0"/>
        <w:spacing w:before="8" w:after="0"/>
        <w:divId w:val="771514446"/>
        <w:rPr>
          <w:rFonts w:eastAsia="Times New Roman"/>
          <w:b/>
        </w:rPr>
      </w:pPr>
    </w:p>
    <w:p w14:paraId="74622264" w14:textId="77777777" w:rsidR="00167EB2" w:rsidRPr="00892602" w:rsidRDefault="00167EB2" w:rsidP="00167EB2">
      <w:pPr>
        <w:widowControl w:val="0"/>
        <w:autoSpaceDE w:val="0"/>
        <w:autoSpaceDN w:val="0"/>
        <w:spacing w:after="0"/>
        <w:ind w:left="220" w:right="825"/>
        <w:divId w:val="771514446"/>
        <w:rPr>
          <w:rFonts w:eastAsia="Times New Roman"/>
        </w:rPr>
      </w:pPr>
      <w:r w:rsidRPr="00892602">
        <w:rPr>
          <w:rFonts w:eastAsia="Times New Roman"/>
        </w:rPr>
        <w:t>The Faculty Mathematics League Coordinator is recommended by the President and appointed by the Executive Board.</w:t>
      </w:r>
    </w:p>
    <w:p w14:paraId="73CE4718" w14:textId="77777777" w:rsidR="00167EB2" w:rsidRPr="00892602" w:rsidRDefault="00167EB2" w:rsidP="00167EB2">
      <w:pPr>
        <w:widowControl w:val="0"/>
        <w:autoSpaceDE w:val="0"/>
        <w:autoSpaceDN w:val="0"/>
        <w:spacing w:before="3" w:after="0"/>
        <w:divId w:val="771514446"/>
        <w:rPr>
          <w:rFonts w:eastAsia="Times New Roman"/>
        </w:rPr>
      </w:pPr>
    </w:p>
    <w:p w14:paraId="4B8A4BCB"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Term of Office</w:t>
      </w:r>
    </w:p>
    <w:p w14:paraId="138A9021" w14:textId="77777777" w:rsidR="00167EB2" w:rsidRPr="00892602" w:rsidRDefault="00167EB2" w:rsidP="00167EB2">
      <w:pPr>
        <w:widowControl w:val="0"/>
        <w:autoSpaceDE w:val="0"/>
        <w:autoSpaceDN w:val="0"/>
        <w:spacing w:before="8" w:after="0"/>
        <w:divId w:val="771514446"/>
        <w:rPr>
          <w:rFonts w:eastAsia="Times New Roman"/>
          <w:b/>
        </w:rPr>
      </w:pPr>
    </w:p>
    <w:p w14:paraId="45C7EC3F" w14:textId="77777777" w:rsidR="00167EB2" w:rsidRPr="00892602" w:rsidRDefault="00167EB2" w:rsidP="00167EB2">
      <w:pPr>
        <w:widowControl w:val="0"/>
        <w:autoSpaceDE w:val="0"/>
        <w:autoSpaceDN w:val="0"/>
        <w:spacing w:before="1" w:after="0"/>
        <w:ind w:left="220" w:right="77"/>
        <w:divId w:val="771514446"/>
        <w:rPr>
          <w:rFonts w:eastAsia="Times New Roman"/>
        </w:rPr>
      </w:pPr>
      <w:r w:rsidRPr="00892602">
        <w:rPr>
          <w:rFonts w:eastAsia="Times New Roman"/>
        </w:rPr>
        <w:t>The term length is two years. The starting date of each term is End of Conference. The term limit is three consecutive terms; exceptions may be granted by the board to waive the term limit for extenuating circumstances by a 2/3 vote of the entire board, or 9 votes.</w:t>
      </w:r>
    </w:p>
    <w:p w14:paraId="21BF17D0" w14:textId="77777777" w:rsidR="00167EB2" w:rsidRPr="00892602" w:rsidRDefault="00167EB2" w:rsidP="00167EB2">
      <w:pPr>
        <w:widowControl w:val="0"/>
        <w:autoSpaceDE w:val="0"/>
        <w:autoSpaceDN w:val="0"/>
        <w:spacing w:before="4" w:after="0"/>
        <w:divId w:val="771514446"/>
        <w:rPr>
          <w:rFonts w:eastAsia="Times New Roman"/>
        </w:rPr>
      </w:pPr>
    </w:p>
    <w:p w14:paraId="3B0141C2" w14:textId="77777777" w:rsidR="00167EB2" w:rsidRPr="00892602" w:rsidRDefault="00167EB2" w:rsidP="00C515BE">
      <w:pPr>
        <w:widowControl w:val="0"/>
        <w:autoSpaceDE w:val="0"/>
        <w:autoSpaceDN w:val="0"/>
        <w:spacing w:after="0"/>
        <w:ind w:left="220"/>
        <w:outlineLvl w:val="0"/>
        <w:divId w:val="771514446"/>
        <w:rPr>
          <w:rFonts w:eastAsia="Courier New"/>
          <w:b/>
        </w:rPr>
      </w:pPr>
      <w:r w:rsidRPr="00892602">
        <w:rPr>
          <w:rFonts w:eastAsia="Courier New"/>
          <w:b/>
        </w:rPr>
        <w:t>Duties</w:t>
      </w:r>
    </w:p>
    <w:p w14:paraId="3A4475FC" w14:textId="77777777" w:rsidR="00167EB2" w:rsidRPr="00892602" w:rsidRDefault="00167EB2" w:rsidP="00167EB2">
      <w:pPr>
        <w:widowControl w:val="0"/>
        <w:autoSpaceDE w:val="0"/>
        <w:autoSpaceDN w:val="0"/>
        <w:spacing w:before="9" w:after="0"/>
        <w:divId w:val="771514446"/>
        <w:rPr>
          <w:rFonts w:eastAsia="Times New Roman"/>
          <w:b/>
        </w:rPr>
      </w:pPr>
    </w:p>
    <w:p w14:paraId="6F6F1B76" w14:textId="77777777" w:rsidR="00167EB2" w:rsidRPr="00892602" w:rsidRDefault="00167EB2" w:rsidP="00A75117">
      <w:pPr>
        <w:widowControl w:val="0"/>
        <w:numPr>
          <w:ilvl w:val="0"/>
          <w:numId w:val="397"/>
        </w:numPr>
        <w:tabs>
          <w:tab w:val="left" w:pos="941"/>
        </w:tabs>
        <w:autoSpaceDE w:val="0"/>
        <w:autoSpaceDN w:val="0"/>
        <w:spacing w:before="1" w:after="0"/>
        <w:divId w:val="771514446"/>
        <w:rPr>
          <w:rFonts w:eastAsia="Times New Roman"/>
        </w:rPr>
      </w:pPr>
      <w:r w:rsidRPr="00892602">
        <w:rPr>
          <w:rFonts w:eastAsia="Times New Roman"/>
        </w:rPr>
        <w:t>Submit a conference proposal by the approved</w:t>
      </w:r>
      <w:r w:rsidRPr="00892602">
        <w:rPr>
          <w:rFonts w:eastAsia="Times New Roman"/>
          <w:spacing w:val="-15"/>
        </w:rPr>
        <w:t xml:space="preserve"> </w:t>
      </w:r>
      <w:r w:rsidRPr="00892602">
        <w:rPr>
          <w:rFonts w:eastAsia="Times New Roman"/>
        </w:rPr>
        <w:t>deadline.</w:t>
      </w:r>
    </w:p>
    <w:p w14:paraId="147D72AF" w14:textId="77777777" w:rsidR="00167EB2" w:rsidRPr="00892602" w:rsidRDefault="00167EB2" w:rsidP="00167EB2">
      <w:pPr>
        <w:widowControl w:val="0"/>
        <w:autoSpaceDE w:val="0"/>
        <w:autoSpaceDN w:val="0"/>
        <w:spacing w:before="3" w:after="0"/>
        <w:divId w:val="771514446"/>
        <w:rPr>
          <w:rFonts w:eastAsia="Times New Roman"/>
        </w:rPr>
      </w:pPr>
    </w:p>
    <w:p w14:paraId="2BA55DF2" w14:textId="77777777" w:rsidR="00167EB2" w:rsidRPr="00892602" w:rsidRDefault="00167EB2" w:rsidP="00A75117">
      <w:pPr>
        <w:widowControl w:val="0"/>
        <w:numPr>
          <w:ilvl w:val="0"/>
          <w:numId w:val="397"/>
        </w:numPr>
        <w:tabs>
          <w:tab w:val="left" w:pos="941"/>
        </w:tabs>
        <w:autoSpaceDE w:val="0"/>
        <w:autoSpaceDN w:val="0"/>
        <w:spacing w:before="1" w:after="0"/>
        <w:divId w:val="771514446"/>
        <w:rPr>
          <w:rFonts w:eastAsia="Times New Roman"/>
        </w:rPr>
      </w:pPr>
      <w:r w:rsidRPr="00892602">
        <w:rPr>
          <w:rFonts w:eastAsia="Times New Roman"/>
        </w:rPr>
        <w:t>Make sure each test is completed in a timely</w:t>
      </w:r>
      <w:r w:rsidRPr="00892602">
        <w:rPr>
          <w:rFonts w:eastAsia="Times New Roman"/>
          <w:spacing w:val="-16"/>
        </w:rPr>
        <w:t xml:space="preserve"> </w:t>
      </w:r>
      <w:r w:rsidRPr="00892602">
        <w:rPr>
          <w:rFonts w:eastAsia="Times New Roman"/>
        </w:rPr>
        <w:t>manner.</w:t>
      </w:r>
    </w:p>
    <w:p w14:paraId="0211D380" w14:textId="77777777" w:rsidR="00167EB2" w:rsidRPr="00892602" w:rsidRDefault="00167EB2" w:rsidP="00167EB2">
      <w:pPr>
        <w:widowControl w:val="0"/>
        <w:autoSpaceDE w:val="0"/>
        <w:autoSpaceDN w:val="0"/>
        <w:spacing w:before="3" w:after="0"/>
        <w:divId w:val="771514446"/>
        <w:rPr>
          <w:rFonts w:eastAsia="Times New Roman"/>
        </w:rPr>
      </w:pPr>
    </w:p>
    <w:p w14:paraId="00EB8D07" w14:textId="77777777" w:rsidR="00167EB2" w:rsidRPr="00892602" w:rsidRDefault="00167EB2" w:rsidP="00A75117">
      <w:pPr>
        <w:widowControl w:val="0"/>
        <w:numPr>
          <w:ilvl w:val="0"/>
          <w:numId w:val="397"/>
        </w:numPr>
        <w:tabs>
          <w:tab w:val="left" w:pos="941"/>
        </w:tabs>
        <w:autoSpaceDE w:val="0"/>
        <w:autoSpaceDN w:val="0"/>
        <w:spacing w:before="1" w:after="0"/>
        <w:divId w:val="771514446"/>
        <w:rPr>
          <w:rFonts w:eastAsia="Times New Roman"/>
        </w:rPr>
      </w:pPr>
      <w:r w:rsidRPr="00892602">
        <w:rPr>
          <w:rFonts w:eastAsia="Times New Roman"/>
        </w:rPr>
        <w:t>Proctor and grade the</w:t>
      </w:r>
      <w:r w:rsidRPr="00892602">
        <w:rPr>
          <w:rFonts w:eastAsia="Times New Roman"/>
          <w:spacing w:val="-6"/>
        </w:rPr>
        <w:t xml:space="preserve"> </w:t>
      </w:r>
      <w:r w:rsidRPr="00892602">
        <w:rPr>
          <w:rFonts w:eastAsia="Times New Roman"/>
        </w:rPr>
        <w:t>tests</w:t>
      </w:r>
    </w:p>
    <w:p w14:paraId="678DE982" w14:textId="77777777" w:rsidR="00167EB2" w:rsidRPr="00892602" w:rsidRDefault="00167EB2" w:rsidP="00167EB2">
      <w:pPr>
        <w:widowControl w:val="0"/>
        <w:autoSpaceDE w:val="0"/>
        <w:autoSpaceDN w:val="0"/>
        <w:spacing w:before="5" w:after="0"/>
        <w:divId w:val="771514446"/>
        <w:rPr>
          <w:rFonts w:eastAsia="Times New Roman"/>
        </w:rPr>
      </w:pPr>
    </w:p>
    <w:p w14:paraId="4A441841" w14:textId="77777777" w:rsidR="00167EB2" w:rsidRPr="00892602" w:rsidRDefault="00167EB2" w:rsidP="00A75117">
      <w:pPr>
        <w:widowControl w:val="0"/>
        <w:numPr>
          <w:ilvl w:val="0"/>
          <w:numId w:val="397"/>
        </w:numPr>
        <w:tabs>
          <w:tab w:val="left" w:pos="941"/>
        </w:tabs>
        <w:autoSpaceDE w:val="0"/>
        <w:autoSpaceDN w:val="0"/>
        <w:spacing w:after="0"/>
        <w:divId w:val="771514446"/>
        <w:rPr>
          <w:rFonts w:eastAsia="Times New Roman"/>
        </w:rPr>
      </w:pPr>
      <w:r w:rsidRPr="00892602">
        <w:rPr>
          <w:rFonts w:eastAsia="Times New Roman"/>
        </w:rPr>
        <w:t>Present the award plaque at the AMATYC</w:t>
      </w:r>
      <w:r w:rsidRPr="00892602">
        <w:rPr>
          <w:rFonts w:eastAsia="Times New Roman"/>
          <w:spacing w:val="-12"/>
        </w:rPr>
        <w:t xml:space="preserve"> </w:t>
      </w:r>
      <w:r w:rsidRPr="00892602">
        <w:rPr>
          <w:rFonts w:eastAsia="Times New Roman"/>
        </w:rPr>
        <w:t>conference.</w:t>
      </w:r>
    </w:p>
    <w:p w14:paraId="31636243" w14:textId="77777777" w:rsidR="00167EB2" w:rsidRPr="00892602" w:rsidRDefault="00167EB2" w:rsidP="00167EB2">
      <w:pPr>
        <w:widowControl w:val="0"/>
        <w:autoSpaceDE w:val="0"/>
        <w:autoSpaceDN w:val="0"/>
        <w:spacing w:before="3" w:after="0"/>
        <w:divId w:val="771514446"/>
        <w:rPr>
          <w:rFonts w:eastAsia="Times New Roman"/>
        </w:rPr>
      </w:pPr>
    </w:p>
    <w:p w14:paraId="4CBD665A" w14:textId="77777777" w:rsidR="00167EB2" w:rsidRPr="00892602" w:rsidRDefault="00167EB2" w:rsidP="00A75117">
      <w:pPr>
        <w:widowControl w:val="0"/>
        <w:numPr>
          <w:ilvl w:val="0"/>
          <w:numId w:val="397"/>
        </w:numPr>
        <w:tabs>
          <w:tab w:val="left" w:pos="941"/>
        </w:tabs>
        <w:autoSpaceDE w:val="0"/>
        <w:autoSpaceDN w:val="0"/>
        <w:spacing w:after="0"/>
        <w:divId w:val="771514446"/>
        <w:rPr>
          <w:rFonts w:eastAsia="Times New Roman"/>
        </w:rPr>
      </w:pPr>
      <w:r w:rsidRPr="00892602">
        <w:rPr>
          <w:rFonts w:eastAsia="Times New Roman"/>
        </w:rPr>
        <w:t>Answer questions about the Faculty Mathematics League from prospective new</w:t>
      </w:r>
      <w:r w:rsidRPr="00892602">
        <w:rPr>
          <w:rFonts w:eastAsia="Times New Roman"/>
          <w:spacing w:val="-21"/>
        </w:rPr>
        <w:t xml:space="preserve"> </w:t>
      </w:r>
      <w:r w:rsidRPr="00892602">
        <w:rPr>
          <w:rFonts w:eastAsia="Times New Roman"/>
        </w:rPr>
        <w:t>faculty.</w:t>
      </w:r>
    </w:p>
    <w:p w14:paraId="190C6583" w14:textId="77777777" w:rsidR="00167EB2" w:rsidRPr="00892602" w:rsidRDefault="00167EB2" w:rsidP="00167EB2">
      <w:pPr>
        <w:widowControl w:val="0"/>
        <w:autoSpaceDE w:val="0"/>
        <w:autoSpaceDN w:val="0"/>
        <w:spacing w:before="1" w:after="0"/>
        <w:divId w:val="771514446"/>
        <w:rPr>
          <w:rFonts w:eastAsia="Times New Roman"/>
        </w:rPr>
      </w:pPr>
    </w:p>
    <w:p w14:paraId="0B9F0BC3" w14:textId="77777777" w:rsidR="00167EB2" w:rsidRPr="00892602" w:rsidRDefault="00167EB2" w:rsidP="00A75117">
      <w:pPr>
        <w:widowControl w:val="0"/>
        <w:numPr>
          <w:ilvl w:val="0"/>
          <w:numId w:val="397"/>
        </w:numPr>
        <w:tabs>
          <w:tab w:val="left" w:pos="941"/>
        </w:tabs>
        <w:autoSpaceDE w:val="0"/>
        <w:autoSpaceDN w:val="0"/>
        <w:spacing w:before="1" w:after="0"/>
        <w:ind w:right="764"/>
        <w:divId w:val="771514446"/>
        <w:rPr>
          <w:rFonts w:eastAsia="Times New Roman"/>
        </w:rPr>
      </w:pPr>
      <w:r w:rsidRPr="00892602">
        <w:rPr>
          <w:rFonts w:eastAsia="Times New Roman"/>
        </w:rPr>
        <w:t>Work with the Website Coordinator to identify a small sample of past tests to be available to the general public in the Faculty Mathematics League area of the AMATYC</w:t>
      </w:r>
      <w:r w:rsidRPr="00892602">
        <w:rPr>
          <w:rFonts w:eastAsia="Times New Roman"/>
          <w:spacing w:val="-22"/>
        </w:rPr>
        <w:t xml:space="preserve"> </w:t>
      </w:r>
      <w:r w:rsidRPr="00892602">
        <w:rPr>
          <w:rFonts w:eastAsia="Times New Roman"/>
        </w:rPr>
        <w:t>website.</w:t>
      </w:r>
    </w:p>
    <w:p w14:paraId="6F930204" w14:textId="77777777" w:rsidR="00167EB2" w:rsidRPr="00892602" w:rsidRDefault="00167EB2" w:rsidP="00167EB2">
      <w:pPr>
        <w:widowControl w:val="0"/>
        <w:autoSpaceDE w:val="0"/>
        <w:autoSpaceDN w:val="0"/>
        <w:spacing w:before="2" w:after="0"/>
        <w:divId w:val="771514446"/>
        <w:rPr>
          <w:rFonts w:eastAsia="Times New Roman"/>
        </w:rPr>
      </w:pPr>
    </w:p>
    <w:p w14:paraId="75C14CE9" w14:textId="77777777" w:rsidR="00167EB2" w:rsidRPr="00892602" w:rsidRDefault="00167EB2" w:rsidP="00A75117">
      <w:pPr>
        <w:widowControl w:val="0"/>
        <w:numPr>
          <w:ilvl w:val="0"/>
          <w:numId w:val="397"/>
        </w:numPr>
        <w:tabs>
          <w:tab w:val="left" w:pos="941"/>
        </w:tabs>
        <w:autoSpaceDE w:val="0"/>
        <w:autoSpaceDN w:val="0"/>
        <w:spacing w:after="0"/>
        <w:ind w:right="727"/>
        <w:divId w:val="771514446"/>
        <w:rPr>
          <w:rFonts w:eastAsia="Times New Roman"/>
        </w:rPr>
      </w:pPr>
      <w:r w:rsidRPr="00892602">
        <w:rPr>
          <w:rFonts w:eastAsia="Times New Roman"/>
        </w:rPr>
        <w:t>Regularly monitor and keep current the Faculty Mathematics League webpage on the</w:t>
      </w:r>
      <w:r w:rsidRPr="00892602">
        <w:rPr>
          <w:rFonts w:eastAsia="Times New Roman"/>
          <w:spacing w:val="-25"/>
        </w:rPr>
        <w:t xml:space="preserve"> </w:t>
      </w:r>
      <w:r w:rsidRPr="00892602">
        <w:rPr>
          <w:rFonts w:eastAsia="Times New Roman"/>
        </w:rPr>
        <w:t>AMATYC website. Send updates of these webpages to the AMATYC Website Coordinator as</w:t>
      </w:r>
      <w:r w:rsidRPr="00892602">
        <w:rPr>
          <w:rFonts w:eastAsia="Times New Roman"/>
          <w:spacing w:val="-20"/>
        </w:rPr>
        <w:t xml:space="preserve"> </w:t>
      </w:r>
      <w:r w:rsidRPr="00892602">
        <w:rPr>
          <w:rFonts w:eastAsia="Times New Roman"/>
        </w:rPr>
        <w:t>needed.</w:t>
      </w:r>
    </w:p>
    <w:p w14:paraId="13B0716C" w14:textId="77777777" w:rsidR="00167EB2" w:rsidRPr="00892602" w:rsidRDefault="00167EB2" w:rsidP="00D6480F">
      <w:pPr>
        <w:divId w:val="771514446"/>
        <w:rPr>
          <w:rFonts w:eastAsia="Times New Roman"/>
        </w:rPr>
      </w:pPr>
    </w:p>
    <w:p w14:paraId="453C3565" w14:textId="64F6154E" w:rsidR="00512E38" w:rsidRPr="00892602" w:rsidRDefault="00735754" w:rsidP="009762F9">
      <w:pPr>
        <w:pStyle w:val="Heading2"/>
        <w:divId w:val="771514446"/>
        <w:rPr>
          <w:rFonts w:eastAsia="Times New Roman"/>
        </w:rPr>
      </w:pPr>
      <w:bookmarkStart w:id="561" w:name="_Toc435003591"/>
      <w:bookmarkStart w:id="562" w:name="_Toc520655512"/>
      <w:bookmarkStart w:id="563" w:name="a10_2_Grants"/>
      <w:r w:rsidRPr="00892602">
        <w:rPr>
          <w:rFonts w:eastAsia="Times New Roman"/>
        </w:rPr>
        <w:t>10.2</w:t>
      </w:r>
      <w:r w:rsidRPr="00892602">
        <w:rPr>
          <w:rFonts w:eastAsia="Times New Roman"/>
        </w:rPr>
        <w:tab/>
      </w:r>
      <w:r w:rsidR="00512E38" w:rsidRPr="00892602">
        <w:rPr>
          <w:rFonts w:eastAsia="Times New Roman"/>
        </w:rPr>
        <w:t>Grants</w:t>
      </w:r>
      <w:bookmarkEnd w:id="561"/>
      <w:bookmarkEnd w:id="562"/>
    </w:p>
    <w:bookmarkEnd w:id="563"/>
    <w:p w14:paraId="31D935BD" w14:textId="0CE4A8F8" w:rsidR="00512E38" w:rsidRPr="00892602" w:rsidRDefault="00813E8C">
      <w:pPr>
        <w:divId w:val="771514446"/>
      </w:pPr>
      <w:r>
        <w:rPr>
          <w:rStyle w:val="Hyperlink"/>
        </w:rPr>
        <w:fldChar w:fldCharType="begin"/>
      </w:r>
      <w:r w:rsidR="006538BD">
        <w:rPr>
          <w:rStyle w:val="Hyperlink"/>
        </w:rPr>
        <w:instrText>HYPERLINK  \l "a10_2_1_Grant_Management_Policy"</w:instrText>
      </w:r>
      <w:r>
        <w:rPr>
          <w:rStyle w:val="Hyperlink"/>
        </w:rPr>
        <w:fldChar w:fldCharType="separate"/>
      </w:r>
      <w:r w:rsidR="00512E38" w:rsidRPr="00892602">
        <w:rPr>
          <w:rStyle w:val="Hyperlink"/>
        </w:rPr>
        <w:t>10.2.1 Grant Management Policy</w:t>
      </w:r>
      <w:r>
        <w:rPr>
          <w:rStyle w:val="Hyperlink"/>
        </w:rPr>
        <w:fldChar w:fldCharType="end"/>
      </w:r>
    </w:p>
    <w:p w14:paraId="74EF6986" w14:textId="4D489A88" w:rsidR="00512E38" w:rsidRPr="00892602" w:rsidRDefault="00786311">
      <w:pPr>
        <w:divId w:val="771514446"/>
      </w:pPr>
      <w:hyperlink w:anchor="a10_2_2_Support_for_Grant_Proposal" w:history="1">
        <w:r w:rsidR="00512E38" w:rsidRPr="00892602">
          <w:rPr>
            <w:rStyle w:val="Hyperlink"/>
          </w:rPr>
          <w:t>10.2.2 AMATYC Support for Grant Proposals</w:t>
        </w:r>
      </w:hyperlink>
    </w:p>
    <w:p w14:paraId="1FB04007" w14:textId="5E202514" w:rsidR="00512E38" w:rsidRPr="00892602" w:rsidRDefault="00786311">
      <w:pPr>
        <w:divId w:val="771514446"/>
      </w:pPr>
      <w:hyperlink w:anchor="a10_2_3_Grants_Coordinator" w:history="1">
        <w:r w:rsidR="00512E38" w:rsidRPr="00892602">
          <w:rPr>
            <w:rStyle w:val="Hyperlink"/>
          </w:rPr>
          <w:t>10.2.3 Grants Coordinator</w:t>
        </w:r>
      </w:hyperlink>
    </w:p>
    <w:p w14:paraId="47951A3E" w14:textId="6B25B404" w:rsidR="00512E38" w:rsidRPr="00892602" w:rsidRDefault="00F93EFE">
      <w:pPr>
        <w:divId w:val="755441605"/>
      </w:pPr>
      <w:r w:rsidRPr="00892602">
        <w:t xml:space="preserve"> </w:t>
      </w:r>
    </w:p>
    <w:p w14:paraId="3E1CA43A" w14:textId="19842D64" w:rsidR="00512E38" w:rsidRPr="00892602" w:rsidRDefault="00512E38" w:rsidP="009762F9">
      <w:pPr>
        <w:pStyle w:val="Heading3"/>
        <w:divId w:val="771514446"/>
        <w:rPr>
          <w:rFonts w:eastAsia="Times New Roman"/>
        </w:rPr>
      </w:pPr>
      <w:bookmarkStart w:id="564" w:name="_Toc520655513"/>
      <w:bookmarkStart w:id="565" w:name="a10_2_1_Grant_Management_Policy"/>
      <w:r w:rsidRPr="00892602">
        <w:rPr>
          <w:rFonts w:eastAsia="Times New Roman"/>
        </w:rPr>
        <w:t>10.2.1</w:t>
      </w:r>
      <w:r w:rsidR="00735754" w:rsidRPr="00892602">
        <w:rPr>
          <w:rFonts w:eastAsia="Times New Roman"/>
        </w:rPr>
        <w:tab/>
      </w:r>
      <w:r w:rsidRPr="00892602">
        <w:rPr>
          <w:rFonts w:eastAsia="Times New Roman"/>
        </w:rPr>
        <w:t>Grant Management Policy</w:t>
      </w:r>
      <w:bookmarkEnd w:id="564"/>
    </w:p>
    <w:bookmarkEnd w:id="565"/>
    <w:p w14:paraId="6BD50788" w14:textId="77777777" w:rsidR="00512E38" w:rsidRPr="00892602" w:rsidRDefault="00512E38">
      <w:pPr>
        <w:divId w:val="771514446"/>
      </w:pPr>
      <w:r w:rsidRPr="00892602">
        <w:t>All Principal Investigators (PI’s) on AMATYC grants are responsible to the AMATYC president for all aspects of the grant, including grant activities and budget management. The president may appoint a Board liaison to a grant. Grant proposals shall include funds budgeted for indirect costs, if allowed.</w:t>
      </w:r>
    </w:p>
    <w:p w14:paraId="668ECAAA" w14:textId="77777777" w:rsidR="00512E38" w:rsidRPr="00892602" w:rsidRDefault="00512E38">
      <w:pPr>
        <w:divId w:val="771514446"/>
      </w:pPr>
      <w:r w:rsidRPr="00892602">
        <w:t>Principal investigators shall:</w:t>
      </w:r>
    </w:p>
    <w:p w14:paraId="0F01C915" w14:textId="77777777" w:rsidR="00512E38" w:rsidRPr="00892602" w:rsidRDefault="00512E38" w:rsidP="00A75117">
      <w:pPr>
        <w:numPr>
          <w:ilvl w:val="0"/>
          <w:numId w:val="210"/>
        </w:numPr>
        <w:tabs>
          <w:tab w:val="left" w:pos="720"/>
        </w:tabs>
        <w:divId w:val="771514446"/>
      </w:pPr>
      <w:r w:rsidRPr="00892602">
        <w:t>File copies of the approved grant proposal with the president, Board liaison, treasurer and office.</w:t>
      </w:r>
    </w:p>
    <w:p w14:paraId="528BDEA1" w14:textId="77777777" w:rsidR="00512E38" w:rsidRPr="00892602" w:rsidRDefault="00512E38" w:rsidP="00A75117">
      <w:pPr>
        <w:numPr>
          <w:ilvl w:val="0"/>
          <w:numId w:val="210"/>
        </w:numPr>
        <w:tabs>
          <w:tab w:val="left" w:pos="720"/>
        </w:tabs>
        <w:divId w:val="771514446"/>
      </w:pPr>
      <w:r w:rsidRPr="00892602">
        <w:t>Supply the treasurer with a line-item budget.</w:t>
      </w:r>
    </w:p>
    <w:p w14:paraId="5AE8A293" w14:textId="77777777" w:rsidR="00512E38" w:rsidRPr="00892602" w:rsidRDefault="00512E38" w:rsidP="00A75117">
      <w:pPr>
        <w:numPr>
          <w:ilvl w:val="0"/>
          <w:numId w:val="210"/>
        </w:numPr>
        <w:tabs>
          <w:tab w:val="left" w:pos="720"/>
        </w:tabs>
        <w:divId w:val="771514446"/>
      </w:pPr>
      <w:r w:rsidRPr="00892602">
        <w:t>File a report annually in the fall detailing plans for the year’s activities.</w:t>
      </w:r>
    </w:p>
    <w:p w14:paraId="29B1C44F" w14:textId="77777777" w:rsidR="00512E38" w:rsidRPr="00892602" w:rsidRDefault="00512E38" w:rsidP="00A75117">
      <w:pPr>
        <w:numPr>
          <w:ilvl w:val="0"/>
          <w:numId w:val="210"/>
        </w:numPr>
        <w:tabs>
          <w:tab w:val="left" w:pos="720"/>
        </w:tabs>
        <w:divId w:val="771514446"/>
      </w:pPr>
      <w:r w:rsidRPr="00892602">
        <w:t>Report on grant activities to date at the spring Executive Board meeting.</w:t>
      </w:r>
    </w:p>
    <w:p w14:paraId="23C4DB8D" w14:textId="77777777" w:rsidR="00512E38" w:rsidRPr="00892602" w:rsidRDefault="00512E38" w:rsidP="00A75117">
      <w:pPr>
        <w:numPr>
          <w:ilvl w:val="0"/>
          <w:numId w:val="210"/>
        </w:numPr>
        <w:tabs>
          <w:tab w:val="left" w:pos="720"/>
        </w:tabs>
        <w:divId w:val="771514446"/>
      </w:pPr>
      <w:r w:rsidRPr="00892602">
        <w:t>Submit all expense items through the treasurer for approval.</w:t>
      </w:r>
    </w:p>
    <w:p w14:paraId="52276353" w14:textId="77777777" w:rsidR="00512E38" w:rsidRPr="00892602" w:rsidRDefault="00512E38" w:rsidP="00A75117">
      <w:pPr>
        <w:numPr>
          <w:ilvl w:val="0"/>
          <w:numId w:val="210"/>
        </w:numPr>
        <w:tabs>
          <w:tab w:val="left" w:pos="720"/>
        </w:tabs>
        <w:divId w:val="771514446"/>
      </w:pPr>
      <w:r w:rsidRPr="00892602">
        <w:t>Keep in contact with the president or Board liaison regarding grant activities.</w:t>
      </w:r>
    </w:p>
    <w:p w14:paraId="4C1A3C58" w14:textId="77777777" w:rsidR="00512E38" w:rsidRPr="00892602" w:rsidRDefault="00512E38" w:rsidP="00A75117">
      <w:pPr>
        <w:numPr>
          <w:ilvl w:val="0"/>
          <w:numId w:val="210"/>
        </w:numPr>
        <w:tabs>
          <w:tab w:val="left" w:pos="720"/>
        </w:tabs>
        <w:divId w:val="771514446"/>
      </w:pPr>
      <w:r w:rsidRPr="00892602">
        <w:t>Notify the treasurer regarding any budgetary or financial items.</w:t>
      </w:r>
    </w:p>
    <w:p w14:paraId="2589E9F7" w14:textId="77777777" w:rsidR="00512E38" w:rsidRPr="00892602" w:rsidRDefault="00512E38" w:rsidP="00A75117">
      <w:pPr>
        <w:numPr>
          <w:ilvl w:val="0"/>
          <w:numId w:val="210"/>
        </w:numPr>
        <w:tabs>
          <w:tab w:val="left" w:pos="720"/>
        </w:tabs>
        <w:divId w:val="771514446"/>
      </w:pPr>
      <w:r w:rsidRPr="00892602">
        <w:t>Avoid using personal funds or credits cards for grant expenses over $500, except for own travel or with consultation of the treasurer.</w:t>
      </w:r>
    </w:p>
    <w:p w14:paraId="36E17515" w14:textId="77777777" w:rsidR="00512E38" w:rsidRPr="00892602" w:rsidRDefault="00512E38" w:rsidP="00A75117">
      <w:pPr>
        <w:numPr>
          <w:ilvl w:val="0"/>
          <w:numId w:val="210"/>
        </w:numPr>
        <w:tabs>
          <w:tab w:val="left" w:pos="720"/>
        </w:tabs>
        <w:divId w:val="771514446"/>
      </w:pPr>
      <w:r w:rsidRPr="00892602">
        <w:t>File copies with the president, Board liaison and office of any interim reports and of the final report to the funding agency at the end of a grant.</w:t>
      </w:r>
    </w:p>
    <w:p w14:paraId="025583FE" w14:textId="5A1E3667" w:rsidR="00512E38" w:rsidRPr="00892602" w:rsidRDefault="00F93EFE" w:rsidP="00C55D66">
      <w:pPr>
        <w:divId w:val="134379640"/>
      </w:pPr>
      <w:r w:rsidRPr="00892602">
        <w:t xml:space="preserve"> </w:t>
      </w:r>
    </w:p>
    <w:p w14:paraId="25B56730" w14:textId="32D43EF4" w:rsidR="00512E38" w:rsidRPr="00892602" w:rsidRDefault="00512E38" w:rsidP="009762F9">
      <w:pPr>
        <w:pStyle w:val="Heading3"/>
        <w:divId w:val="771514446"/>
        <w:rPr>
          <w:rFonts w:eastAsia="Times New Roman"/>
        </w:rPr>
      </w:pPr>
      <w:bookmarkStart w:id="566" w:name="_Toc520655514"/>
      <w:bookmarkStart w:id="567" w:name="a10_2_2_Support_for_Grant_Proposal"/>
      <w:r w:rsidRPr="00892602">
        <w:rPr>
          <w:rFonts w:eastAsia="Times New Roman"/>
        </w:rPr>
        <w:t>10.2.2</w:t>
      </w:r>
      <w:r w:rsidR="00735754" w:rsidRPr="00892602">
        <w:rPr>
          <w:rFonts w:eastAsia="Times New Roman"/>
        </w:rPr>
        <w:tab/>
      </w:r>
      <w:r w:rsidRPr="00892602">
        <w:rPr>
          <w:rFonts w:eastAsia="Times New Roman"/>
        </w:rPr>
        <w:t>AMATYC Support for Grant Proposals</w:t>
      </w:r>
      <w:bookmarkEnd w:id="566"/>
    </w:p>
    <w:bookmarkEnd w:id="567"/>
    <w:p w14:paraId="3B4473F5" w14:textId="77777777" w:rsidR="00512E38" w:rsidRPr="00892602" w:rsidRDefault="00512E38">
      <w:pPr>
        <w:divId w:val="771514446"/>
      </w:pPr>
      <w:r w:rsidRPr="00892602">
        <w:t>In general, AMATYC should carefully consider all grant-related activity in light of its cost versus benefit, and ensure that all AMATYC parties who will be significantly affected have had significant input regarding their involvement, and there is mutual agreement among all parties concerning that involvement. The AMATYC Grants Coordinator will collaborate with the proposers of all grants and provide appropriate guidance and assistance.</w:t>
      </w:r>
    </w:p>
    <w:p w14:paraId="4C214E7A" w14:textId="77777777" w:rsidR="00512E38" w:rsidRPr="00892602" w:rsidRDefault="00512E38">
      <w:pPr>
        <w:divId w:val="771514446"/>
      </w:pPr>
      <w:r w:rsidRPr="00892602">
        <w:t>When a grant is received for which AMATYC is the fiscal agent, opportunity shall be provided for the PI and co-PIs to meet with the Treasurer and the Accounting Director, and others as needed, to establish accounts and to train grant personnel in AMATYC financial procedures. Grant proposals shall include funds to finance the training, if allowed by funding agency rules.</w:t>
      </w:r>
    </w:p>
    <w:p w14:paraId="34CC7B4F" w14:textId="77777777" w:rsidR="00512E38" w:rsidRPr="00892602" w:rsidRDefault="00512E38">
      <w:pPr>
        <w:divId w:val="771514446"/>
      </w:pPr>
      <w:r w:rsidRPr="00892602">
        <w:t>When grants are awarded to AMATYC, a copy of the original proposal and a letter of the award as well as changes in the objectives or budget should be forwarded to the office. Annual reports should be filed with the office indicating the following:</w:t>
      </w:r>
    </w:p>
    <w:p w14:paraId="23A34923" w14:textId="77777777" w:rsidR="00512E38" w:rsidRPr="00892602" w:rsidRDefault="00512E38" w:rsidP="00A75117">
      <w:pPr>
        <w:numPr>
          <w:ilvl w:val="0"/>
          <w:numId w:val="211"/>
        </w:numPr>
        <w:tabs>
          <w:tab w:val="left" w:pos="720"/>
        </w:tabs>
        <w:divId w:val="771514446"/>
      </w:pPr>
      <w:r w:rsidRPr="00892602">
        <w:t>Meetings attended including purpose and a list of all attending</w:t>
      </w:r>
    </w:p>
    <w:p w14:paraId="4A398979" w14:textId="77777777" w:rsidR="00512E38" w:rsidRPr="00892602" w:rsidRDefault="00512E38" w:rsidP="00A75117">
      <w:pPr>
        <w:numPr>
          <w:ilvl w:val="0"/>
          <w:numId w:val="211"/>
        </w:numPr>
        <w:tabs>
          <w:tab w:val="left" w:pos="720"/>
        </w:tabs>
        <w:divId w:val="771514446"/>
      </w:pPr>
      <w:r w:rsidRPr="00892602">
        <w:t>Accomplishments, including dates</w:t>
      </w:r>
    </w:p>
    <w:p w14:paraId="1C5BC4EB" w14:textId="77777777" w:rsidR="00512E38" w:rsidRPr="00892602" w:rsidRDefault="00512E38" w:rsidP="00A75117">
      <w:pPr>
        <w:numPr>
          <w:ilvl w:val="0"/>
          <w:numId w:val="211"/>
        </w:numPr>
        <w:tabs>
          <w:tab w:val="left" w:pos="720"/>
        </w:tabs>
        <w:divId w:val="771514446"/>
      </w:pPr>
      <w:r w:rsidRPr="00892602">
        <w:t>Pictures</w:t>
      </w:r>
    </w:p>
    <w:p w14:paraId="079E3CAC" w14:textId="77777777" w:rsidR="00512E38" w:rsidRPr="00892602" w:rsidRDefault="00512E38" w:rsidP="00A75117">
      <w:pPr>
        <w:numPr>
          <w:ilvl w:val="0"/>
          <w:numId w:val="211"/>
        </w:numPr>
        <w:tabs>
          <w:tab w:val="left" w:pos="720"/>
        </w:tabs>
        <w:divId w:val="771514446"/>
      </w:pPr>
      <w:r w:rsidRPr="00892602">
        <w:t>Reports or papers published</w:t>
      </w:r>
    </w:p>
    <w:p w14:paraId="5C8A4908" w14:textId="77777777" w:rsidR="00512E38" w:rsidRPr="00892602" w:rsidRDefault="00512E38">
      <w:pPr>
        <w:divId w:val="771514446"/>
      </w:pPr>
      <w:r w:rsidRPr="00892602">
        <w:t>A final report should be filed when the tasks for which the grant was awarded are completed.</w:t>
      </w:r>
    </w:p>
    <w:p w14:paraId="40209ABD" w14:textId="67CD5CE5" w:rsidR="00512E38" w:rsidRPr="00892602" w:rsidRDefault="00735754" w:rsidP="00D6480F">
      <w:pPr>
        <w:divId w:val="771514446"/>
        <w:rPr>
          <w:rFonts w:eastAsia="Times New Roman"/>
          <w:b/>
        </w:rPr>
      </w:pPr>
      <w:r w:rsidRPr="00892602">
        <w:rPr>
          <w:rFonts w:eastAsia="Times New Roman"/>
          <w:b/>
        </w:rPr>
        <w:t>Level 1 -</w:t>
      </w:r>
      <w:r w:rsidR="00512E38" w:rsidRPr="00892602">
        <w:rPr>
          <w:rFonts w:eastAsia="Times New Roman"/>
          <w:b/>
        </w:rPr>
        <w:t>Request for Support of a non-AMATYC Grant Proposal</w:t>
      </w:r>
    </w:p>
    <w:p w14:paraId="3DDD0E8A" w14:textId="77777777" w:rsidR="00512E38" w:rsidRPr="00892602" w:rsidRDefault="00512E38">
      <w:pPr>
        <w:divId w:val="771514446"/>
      </w:pPr>
      <w:r w:rsidRPr="00892602">
        <w:t>The President is asked to write a Letter of Support for a proposal. The three presidents and the Grants Coordinator make a recommendation to the Board. If approved by the Board, the Grants Coordinator drafts a Letter of Support for the President. In addition to a Letter of Support, support from AMATYC might include mailing labels and/or a slot on the Conference program for a presentation/workshop. A conference program slot guarantee requires Board approval, and this approval should normally be obtained by the appropriate conference proposal deadline.</w:t>
      </w:r>
    </w:p>
    <w:p w14:paraId="6483A1B7" w14:textId="77777777" w:rsidR="00512E38" w:rsidRPr="00892602" w:rsidRDefault="00512E38">
      <w:pPr>
        <w:divId w:val="771514446"/>
      </w:pPr>
      <w:r w:rsidRPr="00892602">
        <w:t>The following criteria are considered before making a decision to write a Letter of Support.</w:t>
      </w:r>
    </w:p>
    <w:p w14:paraId="28DFE4AA" w14:textId="77777777" w:rsidR="00512E38" w:rsidRPr="00892602" w:rsidRDefault="00512E38" w:rsidP="00A75117">
      <w:pPr>
        <w:numPr>
          <w:ilvl w:val="0"/>
          <w:numId w:val="212"/>
        </w:numPr>
        <w:tabs>
          <w:tab w:val="left" w:pos="720"/>
        </w:tabs>
        <w:divId w:val="771514446"/>
      </w:pPr>
      <w:r w:rsidRPr="00892602">
        <w:t>The proposal supports the AMATYC Mission.</w:t>
      </w:r>
    </w:p>
    <w:p w14:paraId="305418EA" w14:textId="77777777" w:rsidR="00512E38" w:rsidRPr="00892602" w:rsidRDefault="00512E38" w:rsidP="00A75117">
      <w:pPr>
        <w:numPr>
          <w:ilvl w:val="0"/>
          <w:numId w:val="212"/>
        </w:numPr>
        <w:tabs>
          <w:tab w:val="left" w:pos="720"/>
        </w:tabs>
        <w:divId w:val="771514446"/>
      </w:pPr>
      <w:r w:rsidRPr="00892602">
        <w:t>The proposal provides benefits to AMATYC members. (Examples include opportunities to attend workshops and materials.)</w:t>
      </w:r>
    </w:p>
    <w:p w14:paraId="254C839B" w14:textId="77777777" w:rsidR="00512E38" w:rsidRPr="00892602" w:rsidRDefault="00512E38" w:rsidP="00A75117">
      <w:pPr>
        <w:numPr>
          <w:ilvl w:val="0"/>
          <w:numId w:val="212"/>
        </w:numPr>
        <w:tabs>
          <w:tab w:val="left" w:pos="720"/>
        </w:tabs>
        <w:divId w:val="771514446"/>
      </w:pPr>
      <w:r w:rsidRPr="00892602">
        <w:t>The proposal does not directly compete with an AMATYC proposal or activity. (For example, a proposal would not seek funds for a conference that would take away from the AMATYC Conference.)</w:t>
      </w:r>
    </w:p>
    <w:p w14:paraId="03618670" w14:textId="77777777" w:rsidR="00512E38" w:rsidRPr="00892602" w:rsidRDefault="00512E38" w:rsidP="00A75117">
      <w:pPr>
        <w:numPr>
          <w:ilvl w:val="0"/>
          <w:numId w:val="212"/>
        </w:numPr>
        <w:tabs>
          <w:tab w:val="left" w:pos="720"/>
        </w:tabs>
        <w:divId w:val="771514446"/>
      </w:pPr>
      <w:r w:rsidRPr="00892602">
        <w:t>As appropriate, AMATYC should be represented on an advisory Board, or steering committee. (For example, the AACC Teaching by Choice Grant has AMATYC Board members on the steering committee and the coordinating group for each conference.)</w:t>
      </w:r>
    </w:p>
    <w:p w14:paraId="4F6F21D8" w14:textId="77777777" w:rsidR="00512E38" w:rsidRPr="00892602" w:rsidRDefault="00512E38" w:rsidP="00D6480F">
      <w:pPr>
        <w:divId w:val="771514446"/>
        <w:rPr>
          <w:rFonts w:eastAsia="Times New Roman"/>
          <w:b/>
        </w:rPr>
      </w:pPr>
      <w:r w:rsidRPr="00892602">
        <w:rPr>
          <w:rFonts w:eastAsia="Times New Roman"/>
          <w:b/>
        </w:rPr>
        <w:t>Level 2 - AMATYC is the Grant Administrator</w:t>
      </w:r>
    </w:p>
    <w:p w14:paraId="75724D48" w14:textId="77777777" w:rsidR="00512E38" w:rsidRPr="00892602" w:rsidRDefault="00512E38">
      <w:pPr>
        <w:divId w:val="771514446"/>
      </w:pPr>
      <w:r w:rsidRPr="00892602">
        <w:t>AMATYC is asked to be, or decides to be, the administrator for a grant. Principal investigators and co-PIs on grants for which AMATYC is the grant administrator must be individual or life members of AMATYC. The AMATYC Office is responsible for the administration of the award, as well as for financial accounting and may be called on to help with mailings, meeting arrangements, and publications. This type of proposal requires Board approval of both concept and preliminary budget.</w:t>
      </w:r>
    </w:p>
    <w:p w14:paraId="3D0BBFFD" w14:textId="77777777" w:rsidR="00512E38" w:rsidRPr="00892602" w:rsidRDefault="00512E38" w:rsidP="00A75117">
      <w:pPr>
        <w:numPr>
          <w:ilvl w:val="0"/>
          <w:numId w:val="213"/>
        </w:numPr>
        <w:tabs>
          <w:tab w:val="left" w:pos="720"/>
        </w:tabs>
        <w:divId w:val="771514446"/>
      </w:pPr>
      <w:r w:rsidRPr="00892602">
        <w:t>The proposer must contact the President early in the planning and writing stage. The President will be responsible for assuring that the proposal meets the needs, mission, goals, and strategic plan of the organization and its members; the criteria for level 1 support, as well as those below, should be considered. Following the policies for Level 1 support, including securing Board approval, the President will give the proposer a letter stating conditional support of the proposal.</w:t>
      </w:r>
    </w:p>
    <w:p w14:paraId="06D11811" w14:textId="77777777" w:rsidR="00512E38" w:rsidRPr="00892602" w:rsidRDefault="00512E38" w:rsidP="00A75117">
      <w:pPr>
        <w:numPr>
          <w:ilvl w:val="0"/>
          <w:numId w:val="213"/>
        </w:numPr>
        <w:tabs>
          <w:tab w:val="left" w:pos="720"/>
        </w:tabs>
        <w:divId w:val="771514446"/>
      </w:pPr>
      <w:r w:rsidRPr="00892602">
        <w:t>All the items and criteria for Level 1 support apply to Level 2 support. Additional criteria should be considered, such as:</w:t>
      </w:r>
    </w:p>
    <w:p w14:paraId="1E94FEC6" w14:textId="77777777" w:rsidR="00512E38" w:rsidRPr="00892602" w:rsidRDefault="00512E38" w:rsidP="00A75117">
      <w:pPr>
        <w:numPr>
          <w:ilvl w:val="1"/>
          <w:numId w:val="213"/>
        </w:numPr>
        <w:tabs>
          <w:tab w:val="left" w:pos="1440"/>
        </w:tabs>
        <w:divId w:val="771514446"/>
      </w:pPr>
      <w:r w:rsidRPr="00892602">
        <w:t>the proposal reflects an objective of the strategic plan</w:t>
      </w:r>
    </w:p>
    <w:p w14:paraId="54FEA70E" w14:textId="77777777" w:rsidR="00512E38" w:rsidRPr="00892602" w:rsidRDefault="00512E38" w:rsidP="00A75117">
      <w:pPr>
        <w:numPr>
          <w:ilvl w:val="1"/>
          <w:numId w:val="213"/>
        </w:numPr>
        <w:tabs>
          <w:tab w:val="left" w:pos="1440"/>
        </w:tabs>
        <w:divId w:val="771514446"/>
      </w:pPr>
      <w:r w:rsidRPr="00892602">
        <w:t>the proposal meets a clear objective of AMATYC and its members</w:t>
      </w:r>
    </w:p>
    <w:p w14:paraId="485B959C" w14:textId="77777777" w:rsidR="00512E38" w:rsidRPr="00892602" w:rsidRDefault="00512E38" w:rsidP="00A75117">
      <w:pPr>
        <w:numPr>
          <w:ilvl w:val="1"/>
          <w:numId w:val="213"/>
        </w:numPr>
        <w:tabs>
          <w:tab w:val="left" w:pos="1440"/>
        </w:tabs>
        <w:divId w:val="771514446"/>
      </w:pPr>
      <w:r w:rsidRPr="00892602">
        <w:t>the effort and the commitment of AMATYC personnel, time, and resources, provides a clear benefit to the organization.</w:t>
      </w:r>
    </w:p>
    <w:p w14:paraId="7C874D1F" w14:textId="77777777" w:rsidR="00512E38" w:rsidRPr="00892602" w:rsidRDefault="00512E38" w:rsidP="00A75117">
      <w:pPr>
        <w:numPr>
          <w:ilvl w:val="0"/>
          <w:numId w:val="213"/>
        </w:numPr>
        <w:tabs>
          <w:tab w:val="left" w:pos="720"/>
        </w:tabs>
        <w:divId w:val="771514446"/>
      </w:pPr>
      <w:r w:rsidRPr="00892602">
        <w:t>After securing conditional support, and at least six weeks before the submission date, the proposer must submit an abstract and draft budget to the President. A timeline and a list of responsibilities directly connected to the Office, the Executive Director, the Conference Coordinator, or any other elected or appointed AMATYC representative besides the PI(s), must be included. The budget must clearly show compensation to AMATYC for these duties.</w:t>
      </w:r>
    </w:p>
    <w:p w14:paraId="6DA69B17" w14:textId="1742D77E" w:rsidR="00512E38" w:rsidRPr="00892602" w:rsidRDefault="00512E38" w:rsidP="00A75117">
      <w:pPr>
        <w:numPr>
          <w:ilvl w:val="1"/>
          <w:numId w:val="213"/>
        </w:numPr>
        <w:tabs>
          <w:tab w:val="left" w:pos="1440"/>
        </w:tabs>
        <w:divId w:val="771514446"/>
      </w:pPr>
      <w:r w:rsidRPr="00892602">
        <w:t>Office Staff:</w:t>
      </w:r>
      <w:r w:rsidR="00F93EFE" w:rsidRPr="00892602">
        <w:t xml:space="preserve">  </w:t>
      </w:r>
      <w:r w:rsidRPr="00892602">
        <w:t xml:space="preserve">If the Office and the Executive Director is going to be assigned specific responsibilities, then funds must be in the budget to cover these costs - over and above indirect costs. This must be agreed to by the </w:t>
      </w:r>
      <w:r w:rsidR="003A3D5D" w:rsidRPr="00892602">
        <w:t>Executive Director</w:t>
      </w:r>
      <w:r w:rsidRPr="00892602">
        <w:t>, in conjunction with the Office Director.</w:t>
      </w:r>
    </w:p>
    <w:p w14:paraId="2B98B2E0" w14:textId="4679185E" w:rsidR="00512E38" w:rsidRPr="00892602" w:rsidRDefault="00512E38" w:rsidP="00A75117">
      <w:pPr>
        <w:numPr>
          <w:ilvl w:val="1"/>
          <w:numId w:val="213"/>
        </w:numPr>
        <w:tabs>
          <w:tab w:val="left" w:pos="1440"/>
        </w:tabs>
        <w:divId w:val="771514446"/>
      </w:pPr>
      <w:r w:rsidRPr="00892602">
        <w:t>Conference Staff:</w:t>
      </w:r>
      <w:r w:rsidR="00F93EFE" w:rsidRPr="00892602">
        <w:t xml:space="preserve">  </w:t>
      </w:r>
      <w:r w:rsidRPr="00892602">
        <w:t>If the tasks associated with the grant cause those who plan the Conference to assume substantially more work in order to meet the goals of this proposal, then the funds must be in the budget to cover their time. This must be mutually agreed to with those who are substantially affected.</w:t>
      </w:r>
    </w:p>
    <w:p w14:paraId="1C12F60C" w14:textId="77777777" w:rsidR="00512E38" w:rsidRPr="00892602" w:rsidRDefault="00512E38" w:rsidP="00A75117">
      <w:pPr>
        <w:numPr>
          <w:ilvl w:val="0"/>
          <w:numId w:val="213"/>
        </w:numPr>
        <w:tabs>
          <w:tab w:val="left" w:pos="720"/>
        </w:tabs>
        <w:divId w:val="771514446"/>
      </w:pPr>
      <w:r w:rsidRPr="00892602">
        <w:t>The President will provide the information from the proposer to:</w:t>
      </w:r>
    </w:p>
    <w:p w14:paraId="1E75E674" w14:textId="7A51C946" w:rsidR="00512E38" w:rsidRPr="00892602" w:rsidRDefault="00512E38" w:rsidP="00A75117">
      <w:pPr>
        <w:numPr>
          <w:ilvl w:val="1"/>
          <w:numId w:val="213"/>
        </w:numPr>
        <w:tabs>
          <w:tab w:val="left" w:pos="1440"/>
        </w:tabs>
        <w:divId w:val="771514446"/>
      </w:pPr>
      <w:r w:rsidRPr="00892602">
        <w:t xml:space="preserve">Executive Director (ED): the </w:t>
      </w:r>
      <w:r w:rsidR="003A3D5D" w:rsidRPr="00892602">
        <w:t>Executive Director</w:t>
      </w:r>
      <w:r w:rsidRPr="00892602">
        <w:t xml:space="preserve"> will review the proposal and will check to be sure that the budget reflects any duties required of the Office beyond those that indirect covers.</w:t>
      </w:r>
    </w:p>
    <w:p w14:paraId="2C16BD8B" w14:textId="77777777" w:rsidR="00512E38" w:rsidRPr="00892602" w:rsidRDefault="00512E38" w:rsidP="00A75117">
      <w:pPr>
        <w:numPr>
          <w:ilvl w:val="1"/>
          <w:numId w:val="213"/>
        </w:numPr>
        <w:tabs>
          <w:tab w:val="left" w:pos="1440"/>
        </w:tabs>
        <w:divId w:val="771514446"/>
      </w:pPr>
      <w:r w:rsidRPr="00892602">
        <w:t>Conference Coordinator (CC): the CC will review the proposal with regard to its impact on the Conference and associated support. If the grant will require a session, workshop, or colloquium at the Conference, the proposer must make it very clear in the information provided the President. If the grant requires the other support such as scheduling multiple sessions, making arrangements for audio visual equipment, attendees’ guest rooms, food and beverage, etc, the proposer must make it very clear in the information provided the President.</w:t>
      </w:r>
    </w:p>
    <w:p w14:paraId="7F724952" w14:textId="77777777" w:rsidR="00512E38" w:rsidRPr="00892602" w:rsidRDefault="00512E38">
      <w:pPr>
        <w:divId w:val="771514446"/>
      </w:pPr>
      <w:r w:rsidRPr="00892602">
        <w:t>When a grant will significantly add to the workload of an AMATYC appointee or volunteer, that person must agree to the commitment in the grant. If an individual is not able to take on this additional commitment, an alternative way to get the work done needs to be developed in order for the grant to be submitted. If the PIs are receiving stipends for their work on the grant, provision should be included so that AMATYC appointees or volunteers whose workload is significantly affected receive appropriately scaled compensation.</w:t>
      </w:r>
    </w:p>
    <w:p w14:paraId="5E73C819" w14:textId="77777777" w:rsidR="00512E38" w:rsidRPr="00892602" w:rsidRDefault="00512E38">
      <w:pPr>
        <w:divId w:val="771514446"/>
      </w:pPr>
      <w:r w:rsidRPr="00892602">
        <w:t>The following items are recommended to a proposer:</w:t>
      </w:r>
    </w:p>
    <w:p w14:paraId="1AD043EC" w14:textId="77777777" w:rsidR="00512E38" w:rsidRPr="00892602" w:rsidRDefault="00512E38" w:rsidP="00A75117">
      <w:pPr>
        <w:numPr>
          <w:ilvl w:val="0"/>
          <w:numId w:val="214"/>
        </w:numPr>
        <w:tabs>
          <w:tab w:val="left" w:pos="720"/>
        </w:tabs>
        <w:divId w:val="771514446"/>
      </w:pPr>
      <w:r w:rsidRPr="00892602">
        <w:t>An AMATYC Board member should be on any advisory Board or steering committee.</w:t>
      </w:r>
    </w:p>
    <w:p w14:paraId="42CA6A3C" w14:textId="77777777" w:rsidR="00512E38" w:rsidRPr="00892602" w:rsidRDefault="00512E38" w:rsidP="00A75117">
      <w:pPr>
        <w:numPr>
          <w:ilvl w:val="0"/>
          <w:numId w:val="214"/>
        </w:numPr>
        <w:tabs>
          <w:tab w:val="left" w:pos="720"/>
        </w:tabs>
        <w:divId w:val="771514446"/>
      </w:pPr>
      <w:r w:rsidRPr="00892602">
        <w:t xml:space="preserve">Use the </w:t>
      </w:r>
      <w:r w:rsidRPr="00892602">
        <w:rPr>
          <w:i/>
          <w:iCs/>
        </w:rPr>
        <w:t>AMATYC News</w:t>
      </w:r>
      <w:r w:rsidRPr="00892602">
        <w:t xml:space="preserve"> as a vehicle for providing members with information about the grant.</w:t>
      </w:r>
    </w:p>
    <w:p w14:paraId="6A5A4DCC" w14:textId="77777777" w:rsidR="00512E38" w:rsidRPr="00892602" w:rsidRDefault="00512E38" w:rsidP="00A75117">
      <w:pPr>
        <w:numPr>
          <w:ilvl w:val="0"/>
          <w:numId w:val="214"/>
        </w:numPr>
        <w:tabs>
          <w:tab w:val="left" w:pos="720"/>
        </w:tabs>
        <w:divId w:val="771514446"/>
      </w:pPr>
      <w:r w:rsidRPr="00892602">
        <w:t>The compensation of the volunteers of AMATYC may be done in various ways. One way is to establish an Administrative Committee and charge that committee with certain tasks (as described above). It is recommended that compensation for this committee be at a rate of about 2% per $20,000 of the grant with the President being the person to allocate the funds appropriately.</w:t>
      </w:r>
    </w:p>
    <w:p w14:paraId="25676852" w14:textId="77777777" w:rsidR="00512E38" w:rsidRPr="00892602" w:rsidRDefault="00512E38" w:rsidP="00A75117">
      <w:pPr>
        <w:numPr>
          <w:ilvl w:val="0"/>
          <w:numId w:val="214"/>
        </w:numPr>
        <w:tabs>
          <w:tab w:val="left" w:pos="720"/>
        </w:tabs>
        <w:divId w:val="771514446"/>
      </w:pPr>
      <w:r w:rsidRPr="00892602">
        <w:t>Within ten days after the abstract and budget are submitted to the President, the President will provide the proposer with recommendations regarding the abstract/plan and/or budget. If there are no recommendations, or if the proposer satisfies the President that the proposal and budget will reflect those recommendations, the President will send the proposal (abstract, budget, and timeline) to the Board for its review and approval. The Board will respond within two weeks.</w:t>
      </w:r>
    </w:p>
    <w:p w14:paraId="0B19EA22" w14:textId="77777777" w:rsidR="00512E38" w:rsidRPr="00892602" w:rsidRDefault="00512E38">
      <w:pPr>
        <w:divId w:val="771514446"/>
      </w:pPr>
      <w:r w:rsidRPr="00892602">
        <w:t>Glossary of terms for those seeking AMATYC involvement in a grant.</w:t>
      </w:r>
    </w:p>
    <w:p w14:paraId="7C37D3BE" w14:textId="77777777" w:rsidR="00512E38" w:rsidRPr="00892602" w:rsidRDefault="00512E38" w:rsidP="00A75117">
      <w:pPr>
        <w:numPr>
          <w:ilvl w:val="0"/>
          <w:numId w:val="215"/>
        </w:numPr>
        <w:tabs>
          <w:tab w:val="left" w:pos="720"/>
        </w:tabs>
        <w:divId w:val="771514446"/>
      </w:pPr>
      <w:r w:rsidRPr="00892602">
        <w:t>Advisory Board - A group of individuals charged with advising the PIs and other grant-identified persons who make policy for a grant.</w:t>
      </w:r>
    </w:p>
    <w:p w14:paraId="04C3257A" w14:textId="77777777" w:rsidR="00512E38" w:rsidRPr="00892602" w:rsidRDefault="00512E38" w:rsidP="00A75117">
      <w:pPr>
        <w:numPr>
          <w:ilvl w:val="0"/>
          <w:numId w:val="215"/>
        </w:numPr>
        <w:tabs>
          <w:tab w:val="left" w:pos="720"/>
        </w:tabs>
        <w:divId w:val="771514446"/>
      </w:pPr>
      <w:r w:rsidRPr="00892602">
        <w:t>Accountability - AMATYC does not have a research branch to provide evaluation nor will it, in the cases in which it acts as the administrator, claim accountability for the actions of the investigators.</w:t>
      </w:r>
    </w:p>
    <w:p w14:paraId="4D8159C4" w14:textId="77777777" w:rsidR="00512E38" w:rsidRPr="00892602" w:rsidRDefault="00512E38" w:rsidP="00A75117">
      <w:pPr>
        <w:numPr>
          <w:ilvl w:val="0"/>
          <w:numId w:val="215"/>
        </w:numPr>
        <w:tabs>
          <w:tab w:val="left" w:pos="720"/>
        </w:tabs>
        <w:divId w:val="771514446"/>
      </w:pPr>
      <w:r w:rsidRPr="00892602">
        <w:t>AMATYC - The organization in the broadest sense of the word.</w:t>
      </w:r>
    </w:p>
    <w:p w14:paraId="765D80A1" w14:textId="77777777" w:rsidR="00512E38" w:rsidRPr="00892602" w:rsidRDefault="00512E38" w:rsidP="00A75117">
      <w:pPr>
        <w:numPr>
          <w:ilvl w:val="0"/>
          <w:numId w:val="215"/>
        </w:numPr>
        <w:tabs>
          <w:tab w:val="left" w:pos="720"/>
        </w:tabs>
        <w:divId w:val="771514446"/>
      </w:pPr>
      <w:r w:rsidRPr="00892602">
        <w:t>Articulation Agreement - A contract, generally between institutions, to insure transferability of work done at one institution to the other.</w:t>
      </w:r>
    </w:p>
    <w:p w14:paraId="7C1C84D0" w14:textId="77777777" w:rsidR="00512E38" w:rsidRPr="00892602" w:rsidRDefault="00512E38" w:rsidP="00A75117">
      <w:pPr>
        <w:numPr>
          <w:ilvl w:val="0"/>
          <w:numId w:val="215"/>
        </w:numPr>
        <w:tabs>
          <w:tab w:val="left" w:pos="720"/>
        </w:tabs>
        <w:divId w:val="771514446"/>
      </w:pPr>
      <w:r w:rsidRPr="00892602">
        <w:t>Collaboration - With regard to grants, two schools may work together to the benefit of both. For some NSF grants, in particular ATE grants, a two-year institution works collaboratively with a four-year institution.</w:t>
      </w:r>
    </w:p>
    <w:p w14:paraId="6D202828" w14:textId="77777777" w:rsidR="00512E38" w:rsidRPr="00892602" w:rsidRDefault="00512E38" w:rsidP="00A75117">
      <w:pPr>
        <w:numPr>
          <w:ilvl w:val="0"/>
          <w:numId w:val="215"/>
        </w:numPr>
        <w:tabs>
          <w:tab w:val="left" w:pos="720"/>
        </w:tabs>
        <w:divId w:val="771514446"/>
      </w:pPr>
      <w:r w:rsidRPr="00892602">
        <w:t>Conference - The annual AMATYC National Conference, traditionally held in November.</w:t>
      </w:r>
    </w:p>
    <w:p w14:paraId="05B16578" w14:textId="77777777" w:rsidR="00512E38" w:rsidRPr="00892602" w:rsidRDefault="00512E38" w:rsidP="00A75117">
      <w:pPr>
        <w:numPr>
          <w:ilvl w:val="0"/>
          <w:numId w:val="215"/>
        </w:numPr>
        <w:tabs>
          <w:tab w:val="left" w:pos="720"/>
        </w:tabs>
        <w:divId w:val="771514446"/>
      </w:pPr>
      <w:r w:rsidRPr="00892602">
        <w:t>Conference Coor</w:t>
      </w:r>
      <w:r w:rsidR="00690B6F" w:rsidRPr="00892602">
        <w:t>dinator - An appointed</w:t>
      </w:r>
      <w:r w:rsidRPr="00892602">
        <w:t xml:space="preserve"> position within AMATYC charged with overseeing the success of the annual conference.</w:t>
      </w:r>
    </w:p>
    <w:p w14:paraId="018E6578" w14:textId="77777777" w:rsidR="00512E38" w:rsidRPr="00892602" w:rsidRDefault="00512E38" w:rsidP="00A75117">
      <w:pPr>
        <w:numPr>
          <w:ilvl w:val="0"/>
          <w:numId w:val="215"/>
        </w:numPr>
        <w:tabs>
          <w:tab w:val="left" w:pos="720"/>
        </w:tabs>
        <w:divId w:val="771514446"/>
      </w:pPr>
      <w:r w:rsidRPr="00892602">
        <w:t>Conference Staff - The volunteers who are charged with various parts of the conference (coordination, program, exhibits, advertising, local events)</w:t>
      </w:r>
    </w:p>
    <w:p w14:paraId="4ED75AE6" w14:textId="77777777" w:rsidR="00512E38" w:rsidRPr="00892602" w:rsidRDefault="00512E38" w:rsidP="00A75117">
      <w:pPr>
        <w:numPr>
          <w:ilvl w:val="0"/>
          <w:numId w:val="215"/>
        </w:numPr>
        <w:tabs>
          <w:tab w:val="left" w:pos="720"/>
        </w:tabs>
        <w:divId w:val="771514446"/>
      </w:pPr>
      <w:r w:rsidRPr="00892602">
        <w:t>Executive Board - The Executive Board of AMATYC, charged with creating and administering AMATYC’s budget and policies.</w:t>
      </w:r>
    </w:p>
    <w:p w14:paraId="36C70D23" w14:textId="77777777" w:rsidR="00690B6F" w:rsidRPr="00892602" w:rsidRDefault="00690B6F" w:rsidP="00A75117">
      <w:pPr>
        <w:numPr>
          <w:ilvl w:val="0"/>
          <w:numId w:val="215"/>
        </w:numPr>
        <w:tabs>
          <w:tab w:val="left" w:pos="720"/>
        </w:tabs>
        <w:divId w:val="771514446"/>
      </w:pPr>
      <w:r w:rsidRPr="00892602">
        <w:t>Executive Director - A position within AMAYTC charged with overseeing the operation of the organization, including the operation of the AMATYC Office. This position also represents the organization at events throughout the country as designated by the President, and serves in an advisory capacity to the Executive Board.</w:t>
      </w:r>
    </w:p>
    <w:p w14:paraId="0D4FC605" w14:textId="77777777" w:rsidR="00512E38" w:rsidRPr="00892602" w:rsidRDefault="00512E38" w:rsidP="00A75117">
      <w:pPr>
        <w:numPr>
          <w:ilvl w:val="0"/>
          <w:numId w:val="215"/>
        </w:numPr>
        <w:tabs>
          <w:tab w:val="left" w:pos="720"/>
        </w:tabs>
        <w:divId w:val="771514446"/>
      </w:pPr>
      <w:r w:rsidRPr="00892602">
        <w:t>Grants Coordinator - An appointed volunteer position within AMATYC, working with and consulting with the President on AMATYC grant activities.</w:t>
      </w:r>
    </w:p>
    <w:p w14:paraId="486C5A2C" w14:textId="77777777" w:rsidR="00512E38" w:rsidRPr="00892602" w:rsidRDefault="00512E38" w:rsidP="00A75117">
      <w:pPr>
        <w:numPr>
          <w:ilvl w:val="0"/>
          <w:numId w:val="215"/>
        </w:numPr>
        <w:tabs>
          <w:tab w:val="left" w:pos="720"/>
        </w:tabs>
        <w:divId w:val="771514446"/>
      </w:pPr>
      <w:r w:rsidRPr="00892602">
        <w:t>Grant Administrative Committee - An AMATYC committee made up of the President and staff.</w:t>
      </w:r>
    </w:p>
    <w:p w14:paraId="7FCC3833" w14:textId="77777777" w:rsidR="00512E38" w:rsidRPr="00892602" w:rsidRDefault="00512E38" w:rsidP="00A75117">
      <w:pPr>
        <w:numPr>
          <w:ilvl w:val="0"/>
          <w:numId w:val="215"/>
        </w:numPr>
        <w:tabs>
          <w:tab w:val="left" w:pos="720"/>
        </w:tabs>
        <w:divId w:val="771514446"/>
      </w:pPr>
      <w:r w:rsidRPr="00892602">
        <w:t>Indirect Costs - A percentage of the grant request that covers the normally accepted clerical and administrative tasks required for the administration of any grant.</w:t>
      </w:r>
    </w:p>
    <w:p w14:paraId="58950425" w14:textId="77777777" w:rsidR="00512E38" w:rsidRPr="00892602" w:rsidRDefault="00512E38" w:rsidP="00A75117">
      <w:pPr>
        <w:numPr>
          <w:ilvl w:val="0"/>
          <w:numId w:val="215"/>
        </w:numPr>
        <w:tabs>
          <w:tab w:val="left" w:pos="720"/>
        </w:tabs>
        <w:divId w:val="771514446"/>
      </w:pPr>
      <w:r w:rsidRPr="00892602">
        <w:t>Letter of Support - A letter from the President of AMATYC acknowledging support of the project. Any Letter of Support is copied to the members of the AMATYC Executive Board. This is usually written to the funding agency on behalf of the proposers.</w:t>
      </w:r>
    </w:p>
    <w:p w14:paraId="67CCF6F3" w14:textId="77777777" w:rsidR="00512E38" w:rsidRPr="00892602" w:rsidRDefault="00512E38" w:rsidP="00A75117">
      <w:pPr>
        <w:numPr>
          <w:ilvl w:val="0"/>
          <w:numId w:val="215"/>
        </w:numPr>
        <w:tabs>
          <w:tab w:val="left" w:pos="720"/>
        </w:tabs>
        <w:divId w:val="771514446"/>
      </w:pPr>
      <w:r w:rsidRPr="00892602">
        <w:t>Office - The paid staff in the AMATYC Office.</w:t>
      </w:r>
    </w:p>
    <w:p w14:paraId="3D2ABD9E" w14:textId="77777777" w:rsidR="00512E38" w:rsidRPr="00892602" w:rsidRDefault="00512E38" w:rsidP="00A75117">
      <w:pPr>
        <w:numPr>
          <w:ilvl w:val="0"/>
          <w:numId w:val="215"/>
        </w:numPr>
        <w:tabs>
          <w:tab w:val="left" w:pos="720"/>
        </w:tabs>
        <w:divId w:val="771514446"/>
      </w:pPr>
      <w:r w:rsidRPr="00892602">
        <w:t>President - The President of AMATYC</w:t>
      </w:r>
    </w:p>
    <w:p w14:paraId="2BB91B1C" w14:textId="77777777" w:rsidR="00512E38" w:rsidRPr="00892602" w:rsidRDefault="00512E38" w:rsidP="00A75117">
      <w:pPr>
        <w:numPr>
          <w:ilvl w:val="0"/>
          <w:numId w:val="215"/>
        </w:numPr>
        <w:tabs>
          <w:tab w:val="left" w:pos="720"/>
        </w:tabs>
        <w:divId w:val="771514446"/>
      </w:pPr>
      <w:r w:rsidRPr="00892602">
        <w:t>Support from AMATYC - This can vary from providing mailing labels to being the administrator for the grant. Any support from AMATYC requires that the proposal be aligned with the goals and mission of AMATYC, will positively impact the teaching and learning of mathematics, is not in competition with an AMATYC activity or proposal, will benefit AMATYC members, will benefit mathematics students, and is in the spirit of the AMATYC strategic plan. All support requires approval by the AMATYC Executive Board.</w:t>
      </w:r>
    </w:p>
    <w:p w14:paraId="7751CA4D" w14:textId="77777777" w:rsidR="00512E38" w:rsidRPr="00892602" w:rsidRDefault="00512E38" w:rsidP="00A75117">
      <w:pPr>
        <w:numPr>
          <w:ilvl w:val="0"/>
          <w:numId w:val="215"/>
        </w:numPr>
        <w:tabs>
          <w:tab w:val="left" w:pos="720"/>
        </w:tabs>
        <w:divId w:val="771514446"/>
      </w:pPr>
      <w:r w:rsidRPr="00892602">
        <w:t>Sustainability - Ensuring that some mechanism will exist to carry on the purpose or outcomes of a grant, after the grant has expired. AMATYC normally can not guarantee sustainability.</w:t>
      </w:r>
    </w:p>
    <w:p w14:paraId="17CAD09B" w14:textId="171C0844" w:rsidR="00512E38" w:rsidRPr="00892602" w:rsidRDefault="00F93EFE" w:rsidP="00C55D66">
      <w:pPr>
        <w:divId w:val="1067412830"/>
      </w:pPr>
      <w:r w:rsidRPr="00892602">
        <w:t xml:space="preserve"> </w:t>
      </w:r>
    </w:p>
    <w:p w14:paraId="5AB17BAF" w14:textId="48752B85" w:rsidR="00512E38" w:rsidRPr="00892602" w:rsidRDefault="00512E38" w:rsidP="009762F9">
      <w:pPr>
        <w:pStyle w:val="Heading3"/>
        <w:divId w:val="771514446"/>
        <w:rPr>
          <w:rFonts w:eastAsia="Times New Roman"/>
        </w:rPr>
      </w:pPr>
      <w:bookmarkStart w:id="568" w:name="a10_2_3_Grants_Coordinator"/>
      <w:bookmarkStart w:id="569" w:name="_Toc520655515"/>
      <w:r w:rsidRPr="00892602">
        <w:rPr>
          <w:rFonts w:eastAsia="Times New Roman"/>
        </w:rPr>
        <w:t>10.2.3</w:t>
      </w:r>
      <w:r w:rsidR="00735754" w:rsidRPr="00892602">
        <w:rPr>
          <w:rFonts w:eastAsia="Times New Roman"/>
        </w:rPr>
        <w:tab/>
      </w:r>
      <w:r w:rsidRPr="00892602">
        <w:rPr>
          <w:rFonts w:eastAsia="Times New Roman"/>
        </w:rPr>
        <w:t xml:space="preserve">Grants Coordinator </w:t>
      </w:r>
      <w:bookmarkEnd w:id="568"/>
      <w:r w:rsidRPr="000D7A52">
        <w:rPr>
          <w:rFonts w:eastAsia="Times New Roman"/>
          <w:color w:val="0070C0"/>
        </w:rPr>
        <w:t>&lt;SBM 2009&gt;</w:t>
      </w:r>
      <w:bookmarkEnd w:id="569"/>
    </w:p>
    <w:p w14:paraId="65E2DD4F" w14:textId="77777777" w:rsidR="00512E38" w:rsidRPr="00892602" w:rsidRDefault="00512E38">
      <w:pPr>
        <w:shd w:val="clear" w:color="auto" w:fill="FFFFFF"/>
        <w:divId w:val="771514446"/>
      </w:pPr>
      <w:r w:rsidRPr="00892602">
        <w:t>The Grants Coordinator works and consults with the President and other AMATYC leaders and members on AMATYC grant activities.</w:t>
      </w:r>
    </w:p>
    <w:p w14:paraId="4B511FC0" w14:textId="77777777" w:rsidR="00512E38" w:rsidRPr="00892602" w:rsidRDefault="00512E38" w:rsidP="00D6480F">
      <w:pPr>
        <w:divId w:val="771514446"/>
        <w:rPr>
          <w:rFonts w:eastAsia="Times New Roman"/>
          <w:b/>
        </w:rPr>
      </w:pPr>
      <w:r w:rsidRPr="00892602">
        <w:rPr>
          <w:rFonts w:eastAsia="Times New Roman"/>
          <w:b/>
        </w:rPr>
        <w:t>Appointment Process</w:t>
      </w:r>
    </w:p>
    <w:p w14:paraId="023BF2DA" w14:textId="77777777" w:rsidR="00512E38" w:rsidRPr="00892602" w:rsidRDefault="00512E38">
      <w:pPr>
        <w:shd w:val="clear" w:color="auto" w:fill="FFFFFF"/>
        <w:divId w:val="771514446"/>
      </w:pPr>
      <w:r w:rsidRPr="00892602">
        <w:t>The Grants Coordinator is recommended by the President and appointed by the Executive Board. This position reports to the President.</w:t>
      </w:r>
    </w:p>
    <w:p w14:paraId="50E05077" w14:textId="77777777" w:rsidR="00512E38" w:rsidRPr="00892602" w:rsidRDefault="00512E38" w:rsidP="00D6480F">
      <w:pPr>
        <w:divId w:val="771514446"/>
        <w:rPr>
          <w:rFonts w:eastAsia="Times New Roman"/>
          <w:b/>
        </w:rPr>
      </w:pPr>
      <w:r w:rsidRPr="00892602">
        <w:rPr>
          <w:rFonts w:eastAsia="Times New Roman"/>
          <w:b/>
        </w:rPr>
        <w:t>Term of Office</w:t>
      </w:r>
    </w:p>
    <w:p w14:paraId="487BB2B5" w14:textId="77777777" w:rsidR="00512E38" w:rsidRPr="00892602" w:rsidRDefault="00512E38">
      <w:pPr>
        <w:shd w:val="clear" w:color="auto" w:fill="FFFFFF"/>
        <w:divId w:val="771514446"/>
      </w:pPr>
      <w:r w:rsidRPr="00892602">
        <w:t xml:space="preserve">The term length is three years. The starting date of each term is January 1. The term limit is two consecutive terms; exceptions may be granted by the board to waive the term limit for extenuating circumstances by a 2/3 vote of the entire board, or 9 votes. </w:t>
      </w:r>
      <w:r w:rsidRPr="00892602">
        <w:rPr>
          <w:i/>
          <w:iCs/>
          <w:color w:val="0000FF"/>
        </w:rPr>
        <w:t>&lt;FBM 2007&gt;</w:t>
      </w:r>
    </w:p>
    <w:p w14:paraId="4C83B38D" w14:textId="77777777" w:rsidR="00512E38" w:rsidRPr="00892602" w:rsidRDefault="00512E38" w:rsidP="00D6480F">
      <w:pPr>
        <w:divId w:val="771514446"/>
        <w:rPr>
          <w:rFonts w:eastAsia="Times New Roman"/>
          <w:b/>
        </w:rPr>
      </w:pPr>
      <w:r w:rsidRPr="00892602">
        <w:rPr>
          <w:rFonts w:eastAsia="Times New Roman"/>
          <w:b/>
        </w:rPr>
        <w:t>Duties</w:t>
      </w:r>
    </w:p>
    <w:p w14:paraId="738C1457" w14:textId="77777777" w:rsidR="00512E38" w:rsidRPr="00892602" w:rsidRDefault="00512E38" w:rsidP="00A75117">
      <w:pPr>
        <w:numPr>
          <w:ilvl w:val="0"/>
          <w:numId w:val="216"/>
        </w:numPr>
        <w:shd w:val="clear" w:color="auto" w:fill="FFFFFF"/>
        <w:tabs>
          <w:tab w:val="left" w:pos="720"/>
        </w:tabs>
        <w:divId w:val="771514446"/>
      </w:pPr>
      <w:r w:rsidRPr="00892602">
        <w:t>Identify and notify the AMATYC President of appropriate grant opportunities.</w:t>
      </w:r>
    </w:p>
    <w:p w14:paraId="5FF551ED" w14:textId="77777777" w:rsidR="00512E38" w:rsidRPr="00892602" w:rsidRDefault="00512E38" w:rsidP="00A75117">
      <w:pPr>
        <w:numPr>
          <w:ilvl w:val="0"/>
          <w:numId w:val="216"/>
        </w:numPr>
        <w:shd w:val="clear" w:color="auto" w:fill="FFFFFF"/>
        <w:tabs>
          <w:tab w:val="left" w:pos="720"/>
        </w:tabs>
        <w:divId w:val="771514446"/>
      </w:pPr>
      <w:r w:rsidRPr="00892602">
        <w:t>Provide expertise and consultation for AMATYC leaders and members on grant-related matters.</w:t>
      </w:r>
    </w:p>
    <w:p w14:paraId="6154E8E8" w14:textId="77777777" w:rsidR="00512E38" w:rsidRPr="00892602" w:rsidRDefault="00512E38" w:rsidP="00A75117">
      <w:pPr>
        <w:numPr>
          <w:ilvl w:val="0"/>
          <w:numId w:val="216"/>
        </w:numPr>
        <w:shd w:val="clear" w:color="auto" w:fill="FFFFFF"/>
        <w:tabs>
          <w:tab w:val="left" w:pos="720"/>
        </w:tabs>
        <w:divId w:val="771514446"/>
      </w:pPr>
      <w:r w:rsidRPr="00892602">
        <w:t>Attend conferences and training opportunities as directed by the President.</w:t>
      </w:r>
    </w:p>
    <w:p w14:paraId="1177F722" w14:textId="77777777" w:rsidR="00512E38" w:rsidRPr="00892602" w:rsidRDefault="00512E38" w:rsidP="00A75117">
      <w:pPr>
        <w:numPr>
          <w:ilvl w:val="0"/>
          <w:numId w:val="216"/>
        </w:numPr>
        <w:shd w:val="clear" w:color="auto" w:fill="FFFFFF"/>
        <w:tabs>
          <w:tab w:val="left" w:pos="720"/>
        </w:tabs>
        <w:divId w:val="771514446"/>
      </w:pPr>
      <w:r w:rsidRPr="00892602">
        <w:t>Stay current with National Science Foundation (NSF) personnel and other appropriate leaders.</w:t>
      </w:r>
    </w:p>
    <w:p w14:paraId="42508794" w14:textId="77777777" w:rsidR="00C55D66" w:rsidRPr="00892602" w:rsidRDefault="00C55D66" w:rsidP="00C55D66">
      <w:pPr>
        <w:spacing w:after="0"/>
        <w:ind w:left="600"/>
        <w:divId w:val="771514446"/>
      </w:pPr>
    </w:p>
    <w:p w14:paraId="6585103B" w14:textId="76177D1B" w:rsidR="00512E38" w:rsidRPr="00892602" w:rsidRDefault="00735754" w:rsidP="009762F9">
      <w:pPr>
        <w:pStyle w:val="Heading2"/>
        <w:divId w:val="771514446"/>
        <w:rPr>
          <w:rFonts w:eastAsia="Times New Roman"/>
        </w:rPr>
      </w:pPr>
      <w:bookmarkStart w:id="570" w:name="_Toc435003597"/>
      <w:bookmarkStart w:id="571" w:name="_Toc520655516"/>
      <w:bookmarkStart w:id="572" w:name="a10_3_Publicity"/>
      <w:r w:rsidRPr="00892602">
        <w:rPr>
          <w:rFonts w:eastAsia="Times New Roman"/>
        </w:rPr>
        <w:t>10.3</w:t>
      </w:r>
      <w:r w:rsidRPr="00892602">
        <w:rPr>
          <w:rFonts w:eastAsia="Times New Roman"/>
        </w:rPr>
        <w:tab/>
      </w:r>
      <w:r w:rsidR="00512E38" w:rsidRPr="00892602">
        <w:rPr>
          <w:rFonts w:eastAsia="Times New Roman"/>
        </w:rPr>
        <w:t>Publicity</w:t>
      </w:r>
      <w:bookmarkEnd w:id="570"/>
      <w:bookmarkEnd w:id="571"/>
    </w:p>
    <w:bookmarkEnd w:id="572"/>
    <w:p w14:paraId="3CCC9FC5" w14:textId="152F32C9" w:rsidR="00512E38" w:rsidRPr="00892602" w:rsidRDefault="00813E8C">
      <w:pPr>
        <w:divId w:val="771514446"/>
      </w:pPr>
      <w:r>
        <w:rPr>
          <w:rStyle w:val="Hyperlink"/>
        </w:rPr>
        <w:fldChar w:fldCharType="begin"/>
      </w:r>
      <w:r w:rsidR="006538BD">
        <w:rPr>
          <w:rStyle w:val="Hyperlink"/>
        </w:rPr>
        <w:instrText>HYPERLINK  \l "a10_3_1_Policy_on_Media_Records"</w:instrText>
      </w:r>
      <w:r>
        <w:rPr>
          <w:rStyle w:val="Hyperlink"/>
        </w:rPr>
        <w:fldChar w:fldCharType="separate"/>
      </w:r>
      <w:r w:rsidR="00512E38" w:rsidRPr="00892602">
        <w:rPr>
          <w:rStyle w:val="Hyperlink"/>
        </w:rPr>
        <w:t>10.3.1 Policy on Media Records</w:t>
      </w:r>
      <w:r>
        <w:rPr>
          <w:rStyle w:val="Hyperlink"/>
        </w:rPr>
        <w:fldChar w:fldCharType="end"/>
      </w:r>
    </w:p>
    <w:p w14:paraId="111A1778" w14:textId="35E5923B" w:rsidR="00512E38" w:rsidRPr="00892602" w:rsidRDefault="00786311">
      <w:pPr>
        <w:divId w:val="771514446"/>
      </w:pPr>
      <w:hyperlink w:anchor="a10_3_2_Guidelines_for_Permissible_Use" w:history="1">
        <w:r w:rsidR="00512E38" w:rsidRPr="00892602">
          <w:rPr>
            <w:rStyle w:val="Hyperlink"/>
          </w:rPr>
          <w:t>10.3.2 Guidelines for Permissible Use</w:t>
        </w:r>
      </w:hyperlink>
    </w:p>
    <w:p w14:paraId="31031456" w14:textId="4C90B9D4" w:rsidR="00512E38" w:rsidRPr="00892602" w:rsidRDefault="00786311">
      <w:pPr>
        <w:divId w:val="771514446"/>
      </w:pPr>
      <w:hyperlink w:anchor="a10_3_3_Guidelines_for_Pictures" w:history="1">
        <w:r w:rsidR="00512E38" w:rsidRPr="00892602">
          <w:rPr>
            <w:rStyle w:val="Hyperlink"/>
          </w:rPr>
          <w:t>10.3.3 Guidelines for Pictures</w:t>
        </w:r>
      </w:hyperlink>
    </w:p>
    <w:p w14:paraId="5E2FF47E" w14:textId="015DB559" w:rsidR="00512E38" w:rsidRPr="00892602" w:rsidRDefault="00786311">
      <w:pPr>
        <w:divId w:val="771514446"/>
      </w:pPr>
      <w:hyperlink w:anchor="a10_3_4_Guidelines_for_Press_Releases" w:history="1">
        <w:r w:rsidR="00512E38" w:rsidRPr="00892602">
          <w:rPr>
            <w:rStyle w:val="Hyperlink"/>
          </w:rPr>
          <w:t>10.3.4 Guidelines for Press Releases</w:t>
        </w:r>
      </w:hyperlink>
    </w:p>
    <w:p w14:paraId="70C36A06" w14:textId="74CD10D3" w:rsidR="00512E38" w:rsidRPr="00892602" w:rsidRDefault="00786311">
      <w:pPr>
        <w:divId w:val="771514446"/>
      </w:pPr>
      <w:hyperlink w:anchor="a10_3_5_Conference_Publicity" w:history="1">
        <w:r w:rsidR="00512E38" w:rsidRPr="00892602">
          <w:rPr>
            <w:rStyle w:val="Hyperlink"/>
          </w:rPr>
          <w:t>10.3.5 Conference Publicity</w:t>
        </w:r>
      </w:hyperlink>
    </w:p>
    <w:p w14:paraId="13C769BC" w14:textId="19D40869" w:rsidR="00512E38" w:rsidRPr="00892602" w:rsidRDefault="00786311">
      <w:pPr>
        <w:divId w:val="771514446"/>
      </w:pPr>
      <w:hyperlink w:anchor="a10_3_6_Bulk_Email_Guidelines" w:history="1">
        <w:r w:rsidR="00512E38" w:rsidRPr="00892602">
          <w:rPr>
            <w:rStyle w:val="Hyperlink"/>
          </w:rPr>
          <w:t>10.3.6 Bulk Email Guidelines</w:t>
        </w:r>
      </w:hyperlink>
    </w:p>
    <w:p w14:paraId="64300705" w14:textId="0FF2AFD7" w:rsidR="00512E38" w:rsidRPr="00892602" w:rsidRDefault="00F93EFE">
      <w:pPr>
        <w:divId w:val="178398063"/>
      </w:pPr>
      <w:r w:rsidRPr="00892602">
        <w:t xml:space="preserve"> </w:t>
      </w:r>
    </w:p>
    <w:p w14:paraId="218A2DB9" w14:textId="1A6B1C60" w:rsidR="00512E38" w:rsidRPr="00892602" w:rsidRDefault="00512E38" w:rsidP="009762F9">
      <w:pPr>
        <w:pStyle w:val="Heading3"/>
        <w:divId w:val="771514446"/>
        <w:rPr>
          <w:rFonts w:eastAsia="Times New Roman"/>
        </w:rPr>
      </w:pPr>
      <w:bookmarkStart w:id="573" w:name="_Toc520655517"/>
      <w:bookmarkStart w:id="574" w:name="a10_3_1_Policy_on_Media_Records"/>
      <w:r w:rsidRPr="00892602">
        <w:rPr>
          <w:rFonts w:eastAsia="Times New Roman"/>
        </w:rPr>
        <w:t>10.3.1</w:t>
      </w:r>
      <w:r w:rsidR="00735754" w:rsidRPr="00892602">
        <w:rPr>
          <w:rFonts w:eastAsia="Times New Roman"/>
        </w:rPr>
        <w:tab/>
      </w:r>
      <w:r w:rsidRPr="00892602">
        <w:rPr>
          <w:rFonts w:eastAsia="Times New Roman"/>
        </w:rPr>
        <w:t>Policy on Media Records</w:t>
      </w:r>
      <w:bookmarkEnd w:id="573"/>
    </w:p>
    <w:bookmarkEnd w:id="574"/>
    <w:p w14:paraId="4D08E30E" w14:textId="77777777" w:rsidR="00512E38" w:rsidRPr="00892602" w:rsidRDefault="00512E38" w:rsidP="00A75117">
      <w:pPr>
        <w:numPr>
          <w:ilvl w:val="0"/>
          <w:numId w:val="217"/>
        </w:numPr>
        <w:tabs>
          <w:tab w:val="left" w:pos="720"/>
        </w:tabs>
        <w:divId w:val="771514446"/>
      </w:pPr>
      <w:r w:rsidRPr="00892602">
        <w:t>Events - AMATYC events as used here include the AMATYC office, conference, summer institutes, meetings, or any gathering which is wholly or in part sponsored by AMATYC. A speaker presentation is not an event as used here.</w:t>
      </w:r>
    </w:p>
    <w:p w14:paraId="68FB698C" w14:textId="77777777" w:rsidR="00512E38" w:rsidRPr="00892602" w:rsidRDefault="00512E38" w:rsidP="00A75117">
      <w:pPr>
        <w:numPr>
          <w:ilvl w:val="0"/>
          <w:numId w:val="217"/>
        </w:numPr>
        <w:tabs>
          <w:tab w:val="left" w:pos="720"/>
        </w:tabs>
        <w:divId w:val="771514446"/>
      </w:pPr>
      <w:r w:rsidRPr="00892602">
        <w:t>Designees - Media records, such as photos, video, and audio recordings are created at AMATYC events by individuals designated by the President or Board.</w:t>
      </w:r>
    </w:p>
    <w:p w14:paraId="100D1B6B" w14:textId="77777777" w:rsidR="00512E38" w:rsidRPr="00892602" w:rsidRDefault="00512E38" w:rsidP="00A75117">
      <w:pPr>
        <w:numPr>
          <w:ilvl w:val="0"/>
          <w:numId w:val="217"/>
        </w:numPr>
        <w:tabs>
          <w:tab w:val="left" w:pos="720"/>
        </w:tabs>
        <w:divId w:val="771514446"/>
      </w:pPr>
      <w:r w:rsidRPr="00892602">
        <w:t>Purpose - The purpose of media records is to provide a historical record and for the marketing of AMATYC and AMATYC events.</w:t>
      </w:r>
    </w:p>
    <w:p w14:paraId="61E19F80" w14:textId="5931B63C" w:rsidR="00512E38" w:rsidRPr="00892602" w:rsidRDefault="00512E38" w:rsidP="00A75117">
      <w:pPr>
        <w:numPr>
          <w:ilvl w:val="0"/>
          <w:numId w:val="217"/>
        </w:numPr>
        <w:tabs>
          <w:tab w:val="left" w:pos="720"/>
        </w:tabs>
        <w:divId w:val="771514446"/>
      </w:pPr>
      <w:r w:rsidRPr="00892602">
        <w:t xml:space="preserve">Use - Media records of AMATYC events may be used in any printed, electronic or other AMATYC publication by whoever is in charge of that publication. </w:t>
      </w:r>
      <w:r w:rsidR="00F93EFE" w:rsidRPr="00892602">
        <w:t xml:space="preserve">    </w:t>
      </w:r>
      <w:r w:rsidRPr="00892602">
        <w:t>These media records may be used in non-AMATYC publications with the permission of the AMATYC President. Selected media records may be used by affiliates, members, and others as designated by the Board, for purposes designated by the Board. Prior permission of the President, or the President’s designee, is required. Some initial guidelines follow.</w:t>
      </w:r>
    </w:p>
    <w:p w14:paraId="27B0E438" w14:textId="3589A9AC" w:rsidR="00512E38" w:rsidRPr="00892602" w:rsidRDefault="00F93EFE" w:rsidP="00C55D66">
      <w:pPr>
        <w:divId w:val="1459107893"/>
      </w:pPr>
      <w:r w:rsidRPr="00892602">
        <w:t xml:space="preserve"> </w:t>
      </w:r>
    </w:p>
    <w:p w14:paraId="482FEF57" w14:textId="09E46795" w:rsidR="00512E38" w:rsidRPr="00892602" w:rsidRDefault="00512E38" w:rsidP="009762F9">
      <w:pPr>
        <w:pStyle w:val="Heading3"/>
        <w:divId w:val="771514446"/>
        <w:rPr>
          <w:rFonts w:eastAsia="Times New Roman"/>
        </w:rPr>
      </w:pPr>
      <w:bookmarkStart w:id="575" w:name="_Toc520655518"/>
      <w:bookmarkStart w:id="576" w:name="a10_3_2_Guidelines_for_Permissible_Use"/>
      <w:r w:rsidRPr="00892602">
        <w:rPr>
          <w:rFonts w:eastAsia="Times New Roman"/>
        </w:rPr>
        <w:t>10.3.2</w:t>
      </w:r>
      <w:r w:rsidR="00735754" w:rsidRPr="00892602">
        <w:rPr>
          <w:rFonts w:eastAsia="Times New Roman"/>
        </w:rPr>
        <w:tab/>
      </w:r>
      <w:r w:rsidRPr="00892602">
        <w:rPr>
          <w:rFonts w:eastAsia="Times New Roman"/>
        </w:rPr>
        <w:t>Guidelines for Permissible Use</w:t>
      </w:r>
      <w:bookmarkEnd w:id="575"/>
    </w:p>
    <w:bookmarkEnd w:id="576"/>
    <w:p w14:paraId="71FDC2E1" w14:textId="77777777" w:rsidR="00512E38" w:rsidRPr="00892602" w:rsidRDefault="00512E38">
      <w:pPr>
        <w:divId w:val="771514446"/>
      </w:pPr>
      <w:r w:rsidRPr="00892602">
        <w:t>These guidelines supplement the policy on media records of AMATYC events.</w:t>
      </w:r>
    </w:p>
    <w:p w14:paraId="2F2A2F9F" w14:textId="77777777" w:rsidR="00512E38" w:rsidRPr="00892602" w:rsidRDefault="00512E38" w:rsidP="00D6480F">
      <w:pPr>
        <w:divId w:val="771514446"/>
        <w:rPr>
          <w:rFonts w:eastAsia="Times New Roman"/>
          <w:b/>
        </w:rPr>
      </w:pPr>
      <w:r w:rsidRPr="00892602">
        <w:rPr>
          <w:rFonts w:eastAsia="Times New Roman"/>
          <w:b/>
        </w:rPr>
        <w:t>Photographs taken at the AMATYC Conference</w:t>
      </w:r>
    </w:p>
    <w:p w14:paraId="0071A03C" w14:textId="77777777" w:rsidR="00512E38" w:rsidRPr="00892602" w:rsidRDefault="00512E38">
      <w:pPr>
        <w:divId w:val="771514446"/>
      </w:pPr>
      <w:r w:rsidRPr="00892602">
        <w:t>In general, pictures taken at the conference are an opportunity for marketing AMATYC; this includes use in AMATYC publications and personal use by attendees.</w:t>
      </w:r>
    </w:p>
    <w:p w14:paraId="221CDD7D" w14:textId="77777777" w:rsidR="00512E38" w:rsidRPr="00892602" w:rsidRDefault="00512E38" w:rsidP="00A75117">
      <w:pPr>
        <w:numPr>
          <w:ilvl w:val="0"/>
          <w:numId w:val="218"/>
        </w:numPr>
        <w:tabs>
          <w:tab w:val="left" w:pos="720"/>
        </w:tabs>
        <w:divId w:val="771514446"/>
      </w:pPr>
      <w:r w:rsidRPr="00892602">
        <w:t>The AMATYC web site may post pictures taken at the fall conference.</w:t>
      </w:r>
    </w:p>
    <w:p w14:paraId="4869C706" w14:textId="77777777" w:rsidR="00512E38" w:rsidRPr="00892602" w:rsidRDefault="00512E38" w:rsidP="00A75117">
      <w:pPr>
        <w:numPr>
          <w:ilvl w:val="0"/>
          <w:numId w:val="218"/>
        </w:numPr>
        <w:tabs>
          <w:tab w:val="left" w:pos="720"/>
        </w:tabs>
        <w:divId w:val="771514446"/>
      </w:pPr>
      <w:r w:rsidRPr="00892602">
        <w:t>Copies of all photographs in electronic format will be supplied to the President, presiding President (if different), President-Elect, Historian, Office and Vice Presidents upon request.</w:t>
      </w:r>
    </w:p>
    <w:p w14:paraId="1D050284" w14:textId="77777777" w:rsidR="00512E38" w:rsidRPr="00892602" w:rsidRDefault="00512E38" w:rsidP="00A75117">
      <w:pPr>
        <w:numPr>
          <w:ilvl w:val="0"/>
          <w:numId w:val="218"/>
        </w:numPr>
        <w:tabs>
          <w:tab w:val="left" w:pos="720"/>
        </w:tabs>
        <w:divId w:val="771514446"/>
      </w:pPr>
      <w:r w:rsidRPr="00892602">
        <w:t>Any person in the AMATYC leadership, including affiliate presidents, may use the pictures on the web site for any professional purpose, after securing the permission of the AMATYC President.</w:t>
      </w:r>
    </w:p>
    <w:p w14:paraId="643E4F21" w14:textId="77777777" w:rsidR="00512E38" w:rsidRPr="00892602" w:rsidRDefault="00512E38" w:rsidP="00A75117">
      <w:pPr>
        <w:numPr>
          <w:ilvl w:val="0"/>
          <w:numId w:val="218"/>
        </w:numPr>
        <w:tabs>
          <w:tab w:val="left" w:pos="720"/>
        </w:tabs>
        <w:divId w:val="771514446"/>
      </w:pPr>
      <w:r w:rsidRPr="00892602">
        <w:t>All use, including captions, must respect all individuals in the picture.</w:t>
      </w:r>
    </w:p>
    <w:p w14:paraId="456E8246" w14:textId="77777777" w:rsidR="00512E38" w:rsidRPr="00892602" w:rsidRDefault="00512E38" w:rsidP="00A75117">
      <w:pPr>
        <w:numPr>
          <w:ilvl w:val="0"/>
          <w:numId w:val="218"/>
        </w:numPr>
        <w:tabs>
          <w:tab w:val="left" w:pos="720"/>
        </w:tabs>
        <w:divId w:val="771514446"/>
      </w:pPr>
      <w:r w:rsidRPr="00892602">
        <w:t>No editing is permitted except clipping and maximizing quality for viewing or printing.</w:t>
      </w:r>
    </w:p>
    <w:p w14:paraId="3B8896BD" w14:textId="77777777" w:rsidR="00512E38" w:rsidRPr="00892602" w:rsidRDefault="00512E38" w:rsidP="00A75117">
      <w:pPr>
        <w:numPr>
          <w:ilvl w:val="0"/>
          <w:numId w:val="218"/>
        </w:numPr>
        <w:tabs>
          <w:tab w:val="left" w:pos="720"/>
        </w:tabs>
        <w:divId w:val="771514446"/>
      </w:pPr>
      <w:r w:rsidRPr="00892602">
        <w:t>Any attendee may use a picture for personal (non-publication, non-distribution) use if that picture clearly shows that member. Such a picture might be sent by anyone who receives electronic versions (in 2) or taken from those posted on the web site.</w:t>
      </w:r>
    </w:p>
    <w:p w14:paraId="020BAC4D" w14:textId="77777777" w:rsidR="00512E38" w:rsidRPr="00892602" w:rsidRDefault="00512E38" w:rsidP="00A75117">
      <w:pPr>
        <w:numPr>
          <w:ilvl w:val="0"/>
          <w:numId w:val="218"/>
        </w:numPr>
        <w:tabs>
          <w:tab w:val="left" w:pos="720"/>
        </w:tabs>
        <w:divId w:val="771514446"/>
      </w:pPr>
      <w:r w:rsidRPr="00892602">
        <w:t>Any attendee may use a picture for any professional purpose with prior permission of the AMATYC President or President’s designee.</w:t>
      </w:r>
    </w:p>
    <w:p w14:paraId="14DDBF12" w14:textId="77777777" w:rsidR="00512E38" w:rsidRPr="00892602" w:rsidRDefault="00512E38" w:rsidP="00D6480F">
      <w:pPr>
        <w:divId w:val="771514446"/>
        <w:rPr>
          <w:rFonts w:eastAsia="Times New Roman"/>
          <w:b/>
        </w:rPr>
      </w:pPr>
      <w:r w:rsidRPr="00892602">
        <w:rPr>
          <w:rFonts w:eastAsia="Times New Roman"/>
          <w:b/>
        </w:rPr>
        <w:t>Videos</w:t>
      </w:r>
    </w:p>
    <w:p w14:paraId="19F7D8C1" w14:textId="77777777" w:rsidR="00512E38" w:rsidRPr="00892602" w:rsidRDefault="00512E38" w:rsidP="00A75117">
      <w:pPr>
        <w:numPr>
          <w:ilvl w:val="0"/>
          <w:numId w:val="219"/>
        </w:numPr>
        <w:tabs>
          <w:tab w:val="left" w:pos="720"/>
        </w:tabs>
        <w:divId w:val="771514446"/>
      </w:pPr>
      <w:r w:rsidRPr="00892602">
        <w:t>Conference plenary speakers will be asked if they would permit a video of a presentation with the requirement that AMATYC may copy and distribute the video wholly or in part for any legitimate AMATYC purpose, as determined by AMATYC. If permission is granted, a video will be made.</w:t>
      </w:r>
    </w:p>
    <w:p w14:paraId="54432BF8" w14:textId="77777777" w:rsidR="00512E38" w:rsidRPr="00892602" w:rsidRDefault="00512E38" w:rsidP="00A75117">
      <w:pPr>
        <w:numPr>
          <w:ilvl w:val="0"/>
          <w:numId w:val="219"/>
        </w:numPr>
        <w:tabs>
          <w:tab w:val="left" w:pos="720"/>
        </w:tabs>
        <w:divId w:val="771514446"/>
      </w:pPr>
      <w:r w:rsidRPr="00892602">
        <w:t>At AMATYC events including the conference, in special situations as approved by the President, a speaker may be asked if they would permit a video of a presentation with the requirement that AMATYC may copy and distribute the video wholly or in part for any legitimate AMATYC purpose, as determined by AMATYC. If permission is granted, a video may be made.</w:t>
      </w:r>
    </w:p>
    <w:p w14:paraId="2FFAAA5A" w14:textId="574A3A10" w:rsidR="00512E38" w:rsidRPr="00892602" w:rsidRDefault="00F93EFE" w:rsidP="00C55D66">
      <w:pPr>
        <w:divId w:val="1690377337"/>
      </w:pPr>
      <w:r w:rsidRPr="00892602">
        <w:t xml:space="preserve"> </w:t>
      </w:r>
    </w:p>
    <w:p w14:paraId="3E660FB1" w14:textId="339D2AD3" w:rsidR="00512E38" w:rsidRPr="00892602" w:rsidRDefault="00512E38" w:rsidP="009762F9">
      <w:pPr>
        <w:pStyle w:val="Heading3"/>
        <w:divId w:val="771514446"/>
        <w:rPr>
          <w:rFonts w:eastAsia="Times New Roman"/>
        </w:rPr>
      </w:pPr>
      <w:bookmarkStart w:id="577" w:name="_Toc520655519"/>
      <w:bookmarkStart w:id="578" w:name="a10_3_3_Guidelines_for_Pictures"/>
      <w:r w:rsidRPr="00892602">
        <w:rPr>
          <w:rFonts w:eastAsia="Times New Roman"/>
        </w:rPr>
        <w:t>10.3.3</w:t>
      </w:r>
      <w:r w:rsidR="00735754" w:rsidRPr="00892602">
        <w:rPr>
          <w:rFonts w:eastAsia="Times New Roman"/>
        </w:rPr>
        <w:tab/>
      </w:r>
      <w:r w:rsidRPr="00892602">
        <w:rPr>
          <w:rFonts w:eastAsia="Times New Roman"/>
        </w:rPr>
        <w:t>Guidelines for Pictures</w:t>
      </w:r>
      <w:bookmarkEnd w:id="577"/>
    </w:p>
    <w:bookmarkEnd w:id="578"/>
    <w:p w14:paraId="6C74E0B3" w14:textId="77777777" w:rsidR="00512E38" w:rsidRPr="00892602" w:rsidRDefault="00512E38" w:rsidP="00A75117">
      <w:pPr>
        <w:numPr>
          <w:ilvl w:val="0"/>
          <w:numId w:val="220"/>
        </w:numPr>
        <w:tabs>
          <w:tab w:val="left" w:pos="720"/>
        </w:tabs>
        <w:divId w:val="771514446"/>
      </w:pPr>
      <w:r w:rsidRPr="00892602">
        <w:t>All pictures and image rights will become the property of AMATYC once submitted for inclusion on the AMATYC website or in an AMATYC publication.</w:t>
      </w:r>
    </w:p>
    <w:p w14:paraId="5ADD2657" w14:textId="77777777" w:rsidR="00512E38" w:rsidRPr="00892602" w:rsidRDefault="00512E38" w:rsidP="00A75117">
      <w:pPr>
        <w:numPr>
          <w:ilvl w:val="0"/>
          <w:numId w:val="220"/>
        </w:numPr>
        <w:tabs>
          <w:tab w:val="left" w:pos="720"/>
        </w:tabs>
        <w:divId w:val="771514446"/>
      </w:pPr>
      <w:r w:rsidRPr="00892602">
        <w:t xml:space="preserve">During every AMATYC National Conference, photos should be taken of all Keynote Speakers (Opening Session, Saturday Morning Breakfast), Symposium Speakers, and Featured Speakers. Photos should also be taken at special conference events. Some examples from past conferences include: the Delegate Assembly, AMATYC Foundation Magic Show, Project ACCCESS, release of </w:t>
      </w:r>
      <w:r w:rsidRPr="00892602">
        <w:rPr>
          <w:i/>
          <w:iCs/>
        </w:rPr>
        <w:t>Beyond Crossroads</w:t>
      </w:r>
      <w:r w:rsidRPr="00892602">
        <w:t>, opening of the exhibits, and the AMATYC logo unveiling.</w:t>
      </w:r>
    </w:p>
    <w:p w14:paraId="7114C66C" w14:textId="77777777" w:rsidR="00512E38" w:rsidRPr="00892602" w:rsidRDefault="00512E38" w:rsidP="00A75117">
      <w:pPr>
        <w:numPr>
          <w:ilvl w:val="0"/>
          <w:numId w:val="220"/>
        </w:numPr>
        <w:tabs>
          <w:tab w:val="left" w:pos="720"/>
        </w:tabs>
        <w:divId w:val="771514446"/>
      </w:pPr>
      <w:r w:rsidRPr="00892602">
        <w:t>During every AMATYC National Conference, photos should be taken of members of the AMATYC Board. During AMATYC National Conferences held in odd numbered years, photos should be taken of incoming Board members.</w:t>
      </w:r>
    </w:p>
    <w:p w14:paraId="450D0FE0" w14:textId="77777777" w:rsidR="00512E38" w:rsidRPr="00892602" w:rsidRDefault="00512E38" w:rsidP="00A75117">
      <w:pPr>
        <w:numPr>
          <w:ilvl w:val="0"/>
          <w:numId w:val="220"/>
        </w:numPr>
        <w:tabs>
          <w:tab w:val="left" w:pos="720"/>
        </w:tabs>
        <w:divId w:val="771514446"/>
      </w:pPr>
      <w:r w:rsidRPr="00892602">
        <w:t>During every AMATYC National Conference, photos should be taken of recipients of AMATYC awards (Teaching Excellence, Mathematics Excellence, etc.).</w:t>
      </w:r>
    </w:p>
    <w:p w14:paraId="2126DAEB" w14:textId="77777777" w:rsidR="00512E38" w:rsidRPr="00892602" w:rsidRDefault="00512E38" w:rsidP="00A75117">
      <w:pPr>
        <w:numPr>
          <w:ilvl w:val="0"/>
          <w:numId w:val="220"/>
        </w:numPr>
        <w:tabs>
          <w:tab w:val="left" w:pos="720"/>
        </w:tabs>
        <w:divId w:val="771514446"/>
      </w:pPr>
      <w:r w:rsidRPr="00892602">
        <w:t>During every AMATYC National Conference photos should be taken that represent the daily activity of the conference.</w:t>
      </w:r>
    </w:p>
    <w:p w14:paraId="6AA93B57" w14:textId="77777777" w:rsidR="00512E38" w:rsidRPr="00892602" w:rsidRDefault="00512E38" w:rsidP="00A75117">
      <w:pPr>
        <w:numPr>
          <w:ilvl w:val="0"/>
          <w:numId w:val="220"/>
        </w:numPr>
        <w:tabs>
          <w:tab w:val="left" w:pos="720"/>
        </w:tabs>
        <w:divId w:val="771514446"/>
      </w:pPr>
      <w:r w:rsidRPr="00892602">
        <w:t>Photos should promote the AMATYC mission, commitment and historical facts.</w:t>
      </w:r>
    </w:p>
    <w:p w14:paraId="79566DDD" w14:textId="77777777" w:rsidR="00512E38" w:rsidRPr="00892602" w:rsidRDefault="00512E38" w:rsidP="00A75117">
      <w:pPr>
        <w:numPr>
          <w:ilvl w:val="0"/>
          <w:numId w:val="220"/>
        </w:numPr>
        <w:tabs>
          <w:tab w:val="left" w:pos="720"/>
        </w:tabs>
        <w:divId w:val="771514446"/>
      </w:pPr>
      <w:r w:rsidRPr="00892602">
        <w:t>Photos should be submitted electronically.</w:t>
      </w:r>
    </w:p>
    <w:p w14:paraId="03C1C1C2" w14:textId="77777777" w:rsidR="00512E38" w:rsidRPr="00892602" w:rsidRDefault="00512E38" w:rsidP="00A75117">
      <w:pPr>
        <w:numPr>
          <w:ilvl w:val="0"/>
          <w:numId w:val="220"/>
        </w:numPr>
        <w:tabs>
          <w:tab w:val="left" w:pos="720"/>
        </w:tabs>
        <w:divId w:val="771514446"/>
      </w:pPr>
      <w:r w:rsidRPr="00892602">
        <w:t>Submission of photos should be done according to established deadline dates.</w:t>
      </w:r>
    </w:p>
    <w:p w14:paraId="3B32D65D" w14:textId="77777777" w:rsidR="00512E38" w:rsidRPr="00892602" w:rsidRDefault="00512E38" w:rsidP="00D6480F">
      <w:pPr>
        <w:divId w:val="771514446"/>
        <w:rPr>
          <w:rFonts w:eastAsia="Times New Roman"/>
          <w:b/>
        </w:rPr>
      </w:pPr>
      <w:r w:rsidRPr="00892602">
        <w:rPr>
          <w:rFonts w:eastAsia="Times New Roman"/>
          <w:b/>
        </w:rPr>
        <w:t>Photo Release Permission</w:t>
      </w:r>
    </w:p>
    <w:p w14:paraId="2856920A" w14:textId="77777777" w:rsidR="00512E38" w:rsidRPr="00892602" w:rsidRDefault="00512E38">
      <w:pPr>
        <w:divId w:val="771514446"/>
      </w:pPr>
      <w:r w:rsidRPr="00892602">
        <w:t>The following statement should be printed in AMATYC activity publications as appropriate: A photographer may take candid shots during this event. These photographs may be used on the web or in printed materials as deemed appropriate by the organizers of the event. If you do not wish to have your photograph published, please notify the AMATYC Office in writing no later than a week after the end of the event.</w:t>
      </w:r>
    </w:p>
    <w:p w14:paraId="1C2D64D3" w14:textId="77777777" w:rsidR="00512E38" w:rsidRPr="00892602" w:rsidRDefault="00512E38" w:rsidP="0006123E">
      <w:pPr>
        <w:divId w:val="556749154"/>
      </w:pPr>
    </w:p>
    <w:p w14:paraId="1481A84E" w14:textId="39778F10" w:rsidR="00512E38" w:rsidRPr="00892602" w:rsidRDefault="00512E38" w:rsidP="009762F9">
      <w:pPr>
        <w:pStyle w:val="Heading3"/>
        <w:divId w:val="746877479"/>
        <w:rPr>
          <w:rFonts w:eastAsia="Times New Roman"/>
        </w:rPr>
      </w:pPr>
      <w:bookmarkStart w:id="579" w:name="_Toc520655520"/>
      <w:bookmarkStart w:id="580" w:name="a10_3_4_Guidelines_for_Press_Releases"/>
      <w:r w:rsidRPr="00892602">
        <w:rPr>
          <w:rFonts w:eastAsia="Times New Roman"/>
        </w:rPr>
        <w:t>10.3.4</w:t>
      </w:r>
      <w:r w:rsidR="00735754" w:rsidRPr="00892602">
        <w:rPr>
          <w:rFonts w:eastAsia="Times New Roman"/>
        </w:rPr>
        <w:tab/>
      </w:r>
      <w:r w:rsidRPr="00892602">
        <w:rPr>
          <w:rFonts w:eastAsia="Times New Roman"/>
        </w:rPr>
        <w:t>Guidelines for Press Releases</w:t>
      </w:r>
      <w:bookmarkEnd w:id="579"/>
    </w:p>
    <w:bookmarkEnd w:id="580"/>
    <w:p w14:paraId="4D226DE9" w14:textId="77777777" w:rsidR="00512E38" w:rsidRPr="00892602" w:rsidRDefault="00512E38" w:rsidP="00A75117">
      <w:pPr>
        <w:numPr>
          <w:ilvl w:val="0"/>
          <w:numId w:val="221"/>
        </w:numPr>
        <w:tabs>
          <w:tab w:val="left" w:pos="720"/>
        </w:tabs>
        <w:divId w:val="746877479"/>
      </w:pPr>
      <w:r w:rsidRPr="00892602">
        <w:t>The person in charge of a project is responsible for supplying information to the Publicity Director.</w:t>
      </w:r>
    </w:p>
    <w:p w14:paraId="3CDF589D" w14:textId="77777777" w:rsidR="00512E38" w:rsidRPr="00892602" w:rsidRDefault="00512E38" w:rsidP="00A75117">
      <w:pPr>
        <w:numPr>
          <w:ilvl w:val="1"/>
          <w:numId w:val="221"/>
        </w:numPr>
        <w:tabs>
          <w:tab w:val="left" w:pos="1440"/>
        </w:tabs>
        <w:divId w:val="746877479"/>
      </w:pPr>
      <w:r w:rsidRPr="00892602">
        <w:t>Name, College, email address of anyone to be in the release</w:t>
      </w:r>
    </w:p>
    <w:p w14:paraId="5F575820" w14:textId="77777777" w:rsidR="00512E38" w:rsidRPr="00892602" w:rsidRDefault="00512E38" w:rsidP="00A75117">
      <w:pPr>
        <w:numPr>
          <w:ilvl w:val="1"/>
          <w:numId w:val="221"/>
        </w:numPr>
        <w:tabs>
          <w:tab w:val="left" w:pos="1440"/>
        </w:tabs>
        <w:divId w:val="746877479"/>
      </w:pPr>
      <w:r w:rsidRPr="00892602">
        <w:t>Basic information about an individual’s contribution or newsworthiness.</w:t>
      </w:r>
    </w:p>
    <w:p w14:paraId="34DC9C57" w14:textId="77777777" w:rsidR="00512E38" w:rsidRPr="00892602" w:rsidRDefault="00512E38" w:rsidP="00A75117">
      <w:pPr>
        <w:numPr>
          <w:ilvl w:val="1"/>
          <w:numId w:val="221"/>
        </w:numPr>
        <w:tabs>
          <w:tab w:val="left" w:pos="1440"/>
        </w:tabs>
        <w:divId w:val="746877479"/>
      </w:pPr>
      <w:r w:rsidRPr="00892602">
        <w:t>Picture: In the case of individuals, it is up to the person in charge to supply pictures to the office or Publicity Director as needed.</w:t>
      </w:r>
    </w:p>
    <w:p w14:paraId="0E6691D8" w14:textId="77777777" w:rsidR="00512E38" w:rsidRPr="00892602" w:rsidRDefault="00512E38" w:rsidP="00A75117">
      <w:pPr>
        <w:numPr>
          <w:ilvl w:val="1"/>
          <w:numId w:val="221"/>
        </w:numPr>
        <w:tabs>
          <w:tab w:val="left" w:pos="1440"/>
        </w:tabs>
        <w:divId w:val="746877479"/>
      </w:pPr>
      <w:r w:rsidRPr="00892602">
        <w:t>Basic text about the event/award etc.</w:t>
      </w:r>
    </w:p>
    <w:p w14:paraId="0FF5D5F3" w14:textId="77777777" w:rsidR="00512E38" w:rsidRPr="00892602" w:rsidRDefault="00512E38" w:rsidP="00A75117">
      <w:pPr>
        <w:numPr>
          <w:ilvl w:val="0"/>
          <w:numId w:val="221"/>
        </w:numPr>
        <w:tabs>
          <w:tab w:val="left" w:pos="720"/>
        </w:tabs>
        <w:divId w:val="746877479"/>
      </w:pPr>
      <w:r w:rsidRPr="00892602">
        <w:t>The Publications Director is responsible for maintaining suitable electronic pictures, as supplied by the person in charge or the conference photographer, or other source.</w:t>
      </w:r>
    </w:p>
    <w:p w14:paraId="651D93E2" w14:textId="77777777" w:rsidR="00512E38" w:rsidRPr="00892602" w:rsidRDefault="00512E38" w:rsidP="00A75117">
      <w:pPr>
        <w:numPr>
          <w:ilvl w:val="0"/>
          <w:numId w:val="221"/>
        </w:numPr>
        <w:tabs>
          <w:tab w:val="left" w:pos="720"/>
        </w:tabs>
        <w:divId w:val="746877479"/>
      </w:pPr>
      <w:r w:rsidRPr="00892602">
        <w:t>The Publicity Director’s Board liaison should approve any releases before being submitted to the AMATYC President.</w:t>
      </w:r>
    </w:p>
    <w:p w14:paraId="3ABF1F51" w14:textId="77777777" w:rsidR="00512E38" w:rsidRPr="00892602" w:rsidRDefault="00512E38" w:rsidP="00A75117">
      <w:pPr>
        <w:numPr>
          <w:ilvl w:val="0"/>
          <w:numId w:val="221"/>
        </w:numPr>
        <w:tabs>
          <w:tab w:val="left" w:pos="720"/>
        </w:tabs>
        <w:divId w:val="746877479"/>
      </w:pPr>
      <w:r w:rsidRPr="00892602">
        <w:t>The AMATYC President approves all press releases before distribution.</w:t>
      </w:r>
    </w:p>
    <w:p w14:paraId="51213493" w14:textId="77777777" w:rsidR="00512E38" w:rsidRPr="00892602" w:rsidRDefault="00512E38" w:rsidP="00A75117">
      <w:pPr>
        <w:numPr>
          <w:ilvl w:val="0"/>
          <w:numId w:val="221"/>
        </w:numPr>
        <w:tabs>
          <w:tab w:val="left" w:pos="720"/>
        </w:tabs>
        <w:divId w:val="746877479"/>
      </w:pPr>
      <w:r w:rsidRPr="00892602">
        <w:t>The Publicity Director should work with the Board liaison to develop a calendar for a given calendar year which sets guidelines for the delivery of the materials needed (text, pictures, other, etc.), and for notification of the person responsible for various items. This calendar should be part of the Publicity Director’s Spring Board meeting report. A similar plan should be worked out for other known events that will occur that calendar year.</w:t>
      </w:r>
    </w:p>
    <w:p w14:paraId="01EAD68E" w14:textId="40B39691" w:rsidR="00512E38" w:rsidRPr="00892602" w:rsidRDefault="00F93EFE" w:rsidP="00C55D66">
      <w:pPr>
        <w:divId w:val="615672418"/>
      </w:pPr>
      <w:r w:rsidRPr="00892602">
        <w:t xml:space="preserve"> </w:t>
      </w:r>
    </w:p>
    <w:p w14:paraId="2935AF53" w14:textId="5C117552" w:rsidR="00512E38" w:rsidRPr="00892602" w:rsidRDefault="00512E38" w:rsidP="009762F9">
      <w:pPr>
        <w:pStyle w:val="Heading3"/>
        <w:divId w:val="746877479"/>
        <w:rPr>
          <w:rFonts w:eastAsia="Times New Roman"/>
        </w:rPr>
      </w:pPr>
      <w:bookmarkStart w:id="581" w:name="_Toc520655521"/>
      <w:bookmarkStart w:id="582" w:name="a10_3_5_Conference_Publicity"/>
      <w:r w:rsidRPr="00892602">
        <w:rPr>
          <w:rFonts w:eastAsia="Times New Roman"/>
        </w:rPr>
        <w:t>10.3.5</w:t>
      </w:r>
      <w:r w:rsidR="00735754" w:rsidRPr="00892602">
        <w:rPr>
          <w:rFonts w:eastAsia="Times New Roman"/>
        </w:rPr>
        <w:tab/>
      </w:r>
      <w:r w:rsidRPr="00892602">
        <w:rPr>
          <w:rFonts w:eastAsia="Times New Roman"/>
        </w:rPr>
        <w:t>Conference Publicity</w:t>
      </w:r>
      <w:bookmarkEnd w:id="581"/>
    </w:p>
    <w:bookmarkEnd w:id="582"/>
    <w:p w14:paraId="0B93BD4D" w14:textId="77777777" w:rsidR="00512E38" w:rsidRPr="00892602" w:rsidRDefault="00512E38" w:rsidP="00D6480F">
      <w:pPr>
        <w:divId w:val="746877479"/>
        <w:rPr>
          <w:rFonts w:eastAsia="Times New Roman"/>
          <w:b/>
        </w:rPr>
      </w:pPr>
      <w:r w:rsidRPr="00892602">
        <w:rPr>
          <w:rFonts w:eastAsia="Times New Roman"/>
          <w:b/>
        </w:rPr>
        <w:t>Local Media</w:t>
      </w:r>
    </w:p>
    <w:p w14:paraId="3DD1FBA7" w14:textId="77777777" w:rsidR="00512E38" w:rsidRPr="00892602" w:rsidRDefault="00512E38">
      <w:pPr>
        <w:divId w:val="746877479"/>
      </w:pPr>
      <w:r w:rsidRPr="00892602">
        <w:t>The Publicity Director serves as the liaison between AMATYC and the local media, and is encouraged to develop features of the meeting of interest to the general public. One such feature is the "hometown" angle, when one of the major speakers on the program, or a member of the Executive Board may have been born or raised in the area, or attended college in the city where the conference is taking place.</w:t>
      </w:r>
    </w:p>
    <w:p w14:paraId="3BB016DA" w14:textId="77777777" w:rsidR="00512E38" w:rsidRPr="00892602" w:rsidRDefault="00512E38">
      <w:pPr>
        <w:divId w:val="746877479"/>
      </w:pPr>
      <w:r w:rsidRPr="00892602">
        <w:t>If members of the local media indicate a desire to cover a conference event, the Publicity Director will coordinate the visit with the President, and arrange for someone to be available during the conference to assist reporters and photographers.</w:t>
      </w:r>
    </w:p>
    <w:p w14:paraId="6D697339" w14:textId="77777777" w:rsidR="00512E38" w:rsidRPr="00892602" w:rsidRDefault="00512E38">
      <w:pPr>
        <w:divId w:val="746877479"/>
      </w:pPr>
      <w:r w:rsidRPr="00892602">
        <w:t>In addition to publicity efforts, the Publicity Director should work with the Local Events Coordinator to inform area colleges and high schools of the conference and solicit their support, both in faculty participation, contributions, or in-kind services. The local mayor or city representative and presidents of local colleges might be invited to attend the opening session, and any such invitation should be issued by the AMATYC President.</w:t>
      </w:r>
    </w:p>
    <w:p w14:paraId="01763D3C" w14:textId="77777777" w:rsidR="00512E38" w:rsidRPr="00892602" w:rsidRDefault="00512E38" w:rsidP="00D6480F">
      <w:pPr>
        <w:divId w:val="746877479"/>
        <w:rPr>
          <w:rFonts w:eastAsia="Times New Roman"/>
          <w:b/>
        </w:rPr>
      </w:pPr>
      <w:r w:rsidRPr="00892602">
        <w:rPr>
          <w:rFonts w:eastAsia="Times New Roman"/>
          <w:b/>
        </w:rPr>
        <w:t>News Releases</w:t>
      </w:r>
    </w:p>
    <w:p w14:paraId="3017CD16" w14:textId="77777777" w:rsidR="00512E38" w:rsidRPr="00892602" w:rsidRDefault="00512E38">
      <w:pPr>
        <w:divId w:val="746877479"/>
      </w:pPr>
      <w:r w:rsidRPr="00892602">
        <w:t>In preparing news releases, follow the old dictum of specifying "who, what, why, where, and when" in the first paragraph. Include all pertinent information, as the editor will delete what he or she does not want to use.</w:t>
      </w:r>
    </w:p>
    <w:p w14:paraId="1C2397DE" w14:textId="77777777" w:rsidR="00512E38" w:rsidRPr="00892602" w:rsidRDefault="00512E38">
      <w:pPr>
        <w:divId w:val="746877479"/>
      </w:pPr>
      <w:r w:rsidRPr="00892602">
        <w:t>News releases should be double-spaced with wide margins, and provide the name of the Local Events Coordinator, along with college address, title, and phone number. Every release should carry a release date at the top, as editors are very careful about adhering strictly to such a date. Each page should indicate clearly at the bottom if there are additional pages or if the current page is the last page.</w:t>
      </w:r>
    </w:p>
    <w:p w14:paraId="1C85DA95" w14:textId="77777777" w:rsidR="00512E38" w:rsidRPr="00892602" w:rsidRDefault="00512E38">
      <w:pPr>
        <w:divId w:val="746877479"/>
      </w:pPr>
      <w:r w:rsidRPr="00892602">
        <w:t>Assistance in writing the news release may be obtained from the public relations office at one's institution. Contact names with the local media may be obtained from the public relations office at the college of the Local Events Coordinator. All news releases must be approved by the President and Conference Coordinator. Approved news releases are to be placed with the proper media.</w:t>
      </w:r>
    </w:p>
    <w:p w14:paraId="561F476E" w14:textId="77777777" w:rsidR="00512E38" w:rsidRPr="00892602" w:rsidRDefault="00512E38">
      <w:pPr>
        <w:divId w:val="746877479"/>
      </w:pPr>
      <w:r w:rsidRPr="00892602">
        <w:t>The following guidelines for disseminating news releases should be followed:</w:t>
      </w:r>
    </w:p>
    <w:p w14:paraId="09041920" w14:textId="77777777" w:rsidR="00512E38" w:rsidRPr="00892602" w:rsidRDefault="00512E38" w:rsidP="00A75117">
      <w:pPr>
        <w:numPr>
          <w:ilvl w:val="0"/>
          <w:numId w:val="222"/>
        </w:numPr>
        <w:tabs>
          <w:tab w:val="left" w:pos="720"/>
        </w:tabs>
        <w:divId w:val="746877479"/>
      </w:pPr>
      <w:r w:rsidRPr="00892602">
        <w:t>Items for daily newspapers should be sent out one to two weeks in advance.</w:t>
      </w:r>
    </w:p>
    <w:p w14:paraId="7D44876F" w14:textId="77777777" w:rsidR="00512E38" w:rsidRPr="00892602" w:rsidRDefault="00512E38" w:rsidP="00A75117">
      <w:pPr>
        <w:numPr>
          <w:ilvl w:val="0"/>
          <w:numId w:val="222"/>
        </w:numPr>
        <w:tabs>
          <w:tab w:val="left" w:pos="720"/>
        </w:tabs>
        <w:divId w:val="746877479"/>
      </w:pPr>
      <w:r w:rsidRPr="00892602">
        <w:t>Items for weekly newspapers should be sent out two or three weeks in advance.</w:t>
      </w:r>
    </w:p>
    <w:p w14:paraId="490CB0F9" w14:textId="77777777" w:rsidR="00512E38" w:rsidRPr="00892602" w:rsidRDefault="00512E38" w:rsidP="00A75117">
      <w:pPr>
        <w:numPr>
          <w:ilvl w:val="0"/>
          <w:numId w:val="222"/>
        </w:numPr>
        <w:tabs>
          <w:tab w:val="left" w:pos="720"/>
        </w:tabs>
        <w:divId w:val="746877479"/>
      </w:pPr>
      <w:r w:rsidRPr="00892602">
        <w:t>Material for "spot news" on local radio and TV stations, and hotel TV stations (if available) should be sent to the stations as near as possible to the time when the publicity director would like to have it broadcast.</w:t>
      </w:r>
    </w:p>
    <w:p w14:paraId="06EE1FD8" w14:textId="77777777" w:rsidR="00512E38" w:rsidRPr="00892602" w:rsidRDefault="00512E38" w:rsidP="00D6480F">
      <w:pPr>
        <w:divId w:val="746877479"/>
        <w:rPr>
          <w:rFonts w:eastAsia="Times New Roman"/>
          <w:b/>
        </w:rPr>
      </w:pPr>
      <w:r w:rsidRPr="00892602">
        <w:rPr>
          <w:rFonts w:eastAsia="Times New Roman"/>
          <w:b/>
        </w:rPr>
        <w:t>News Conferences</w:t>
      </w:r>
    </w:p>
    <w:p w14:paraId="78485DB5" w14:textId="77777777" w:rsidR="00512E38" w:rsidRPr="00892602" w:rsidRDefault="00512E38">
      <w:pPr>
        <w:divId w:val="746877479"/>
      </w:pPr>
      <w:r w:rsidRPr="00892602">
        <w:t>In planning news conferences, the Publicity Director select the highest officers available (preferably the President) to represent the organization. In addition, particularly interesting conference speakers or participants may be selected to participate in a news conference. News conferences should be scheduled well in advance, since the participants, especially the officers of the Executive Board, are already committed to several blocks of time throughout the conference.</w:t>
      </w:r>
    </w:p>
    <w:p w14:paraId="0B3FEA75" w14:textId="77777777" w:rsidR="00512E38" w:rsidRPr="00892602" w:rsidRDefault="00512E38">
      <w:pPr>
        <w:divId w:val="746877479"/>
      </w:pPr>
      <w:r w:rsidRPr="00892602">
        <w:t>In preparing a news conference or interview for one or more mathematicians, the Publicity Director should prepare the panel by requesting them not to volunteer information, but to wait for questions from the reporters. The reporters know what will be of most interest to their audience, whereas the mathematician generally may want to direct comments to other mathematicians. Reportorial coverage of a particular event can be encouraged by telephone invitation to members of the local TV media.</w:t>
      </w:r>
    </w:p>
    <w:p w14:paraId="2E124E2A" w14:textId="71BED4BB" w:rsidR="00512E38" w:rsidRPr="00892602" w:rsidRDefault="00F93EFE">
      <w:pPr>
        <w:divId w:val="1077484039"/>
      </w:pPr>
      <w:r w:rsidRPr="00892602">
        <w:t xml:space="preserve"> </w:t>
      </w:r>
    </w:p>
    <w:p w14:paraId="0F4D7BED" w14:textId="3DE8F513" w:rsidR="00512E38" w:rsidRPr="00892602" w:rsidRDefault="00735754" w:rsidP="009762F9">
      <w:pPr>
        <w:pStyle w:val="Heading3"/>
        <w:divId w:val="746877479"/>
        <w:rPr>
          <w:rFonts w:eastAsia="Times New Roman"/>
        </w:rPr>
      </w:pPr>
      <w:bookmarkStart w:id="583" w:name="a10_3_6_Bulk_Email_Guidelines"/>
      <w:bookmarkStart w:id="584" w:name="_Toc520655522"/>
      <w:r w:rsidRPr="00892602">
        <w:rPr>
          <w:rFonts w:eastAsia="Times New Roman"/>
        </w:rPr>
        <w:t>10.3.6</w:t>
      </w:r>
      <w:r w:rsidRPr="00892602">
        <w:rPr>
          <w:rFonts w:eastAsia="Times New Roman"/>
        </w:rPr>
        <w:tab/>
      </w:r>
      <w:r w:rsidR="00512E38" w:rsidRPr="00892602">
        <w:rPr>
          <w:rFonts w:eastAsia="Times New Roman"/>
        </w:rPr>
        <w:t xml:space="preserve">Bulk Email Guidelines </w:t>
      </w:r>
      <w:bookmarkEnd w:id="583"/>
      <w:r w:rsidR="00512E38" w:rsidRPr="00C22B47">
        <w:rPr>
          <w:rFonts w:eastAsia="Times New Roman"/>
          <w:color w:val="0070C0"/>
        </w:rPr>
        <w:t>&lt;FBM 2013&gt;</w:t>
      </w:r>
      <w:r w:rsidR="00605669" w:rsidRPr="00C22B47">
        <w:rPr>
          <w:rFonts w:eastAsia="Times New Roman"/>
          <w:color w:val="0070C0"/>
        </w:rPr>
        <w:t>&lt;FBM 2015&gt;</w:t>
      </w:r>
      <w:bookmarkEnd w:id="584"/>
    </w:p>
    <w:p w14:paraId="2A97DE55" w14:textId="77777777" w:rsidR="00605669" w:rsidRPr="00892602" w:rsidRDefault="00605669" w:rsidP="00605669">
      <w:pPr>
        <w:spacing w:before="114"/>
        <w:ind w:right="798"/>
        <w:divId w:val="746877479"/>
      </w:pPr>
      <w:r w:rsidRPr="00892602">
        <w:t>Definition: Bulk email is defined as any official email sent from AMATYC membership management system using the bulk email functionality.</w:t>
      </w:r>
    </w:p>
    <w:p w14:paraId="1F39354D" w14:textId="77777777" w:rsidR="00605669" w:rsidRPr="00892602" w:rsidRDefault="00605669" w:rsidP="00605669">
      <w:pPr>
        <w:spacing w:before="117"/>
        <w:ind w:right="663"/>
        <w:divId w:val="746877479"/>
      </w:pPr>
      <w:r w:rsidRPr="00892602">
        <w:t>Each bulk email must conform to the following guidelines:</w:t>
      </w:r>
    </w:p>
    <w:p w14:paraId="70BE9D51" w14:textId="77777777" w:rsidR="00605669" w:rsidRPr="00892602" w:rsidRDefault="00605669" w:rsidP="00A75117">
      <w:pPr>
        <w:pStyle w:val="ListParagraph"/>
        <w:widowControl w:val="0"/>
        <w:numPr>
          <w:ilvl w:val="1"/>
          <w:numId w:val="313"/>
        </w:numPr>
        <w:tabs>
          <w:tab w:val="left" w:pos="661"/>
        </w:tabs>
        <w:spacing w:before="117" w:after="0" w:line="264" w:lineRule="exact"/>
        <w:ind w:hanging="179"/>
        <w:contextualSpacing w:val="0"/>
        <w:divId w:val="746877479"/>
      </w:pPr>
      <w:r w:rsidRPr="00892602">
        <w:t>The AMATYC logo should appear at the top of the</w:t>
      </w:r>
      <w:r w:rsidRPr="00892602">
        <w:rPr>
          <w:spacing w:val="-16"/>
        </w:rPr>
        <w:t xml:space="preserve"> </w:t>
      </w:r>
      <w:r w:rsidRPr="00892602">
        <w:t>email.</w:t>
      </w:r>
    </w:p>
    <w:p w14:paraId="5BA61E2A" w14:textId="77777777" w:rsidR="00605669" w:rsidRPr="00892602" w:rsidRDefault="00605669" w:rsidP="00A75117">
      <w:pPr>
        <w:pStyle w:val="ListParagraph"/>
        <w:widowControl w:val="0"/>
        <w:numPr>
          <w:ilvl w:val="1"/>
          <w:numId w:val="313"/>
        </w:numPr>
        <w:tabs>
          <w:tab w:val="left" w:pos="661"/>
        </w:tabs>
        <w:spacing w:after="0" w:line="264" w:lineRule="exact"/>
        <w:ind w:left="660"/>
        <w:contextualSpacing w:val="0"/>
        <w:divId w:val="746877479"/>
      </w:pPr>
      <w:r w:rsidRPr="00892602">
        <w:t>An unsubscribe statement should appear in the footer of the</w:t>
      </w:r>
      <w:r w:rsidRPr="00892602">
        <w:rPr>
          <w:spacing w:val="-20"/>
        </w:rPr>
        <w:t xml:space="preserve"> </w:t>
      </w:r>
      <w:r w:rsidRPr="00892602">
        <w:t>email.</w:t>
      </w:r>
    </w:p>
    <w:p w14:paraId="0EE02746" w14:textId="77777777" w:rsidR="00605669" w:rsidRPr="00892602" w:rsidRDefault="00605669" w:rsidP="00A75117">
      <w:pPr>
        <w:pStyle w:val="ListParagraph"/>
        <w:widowControl w:val="0"/>
        <w:numPr>
          <w:ilvl w:val="1"/>
          <w:numId w:val="313"/>
        </w:numPr>
        <w:tabs>
          <w:tab w:val="left" w:pos="661"/>
        </w:tabs>
        <w:spacing w:after="0" w:line="264" w:lineRule="exact"/>
        <w:ind w:left="660"/>
        <w:contextualSpacing w:val="0"/>
        <w:divId w:val="746877479"/>
      </w:pPr>
      <w:r w:rsidRPr="00892602">
        <w:t>The font size and type used in the email should be consistent</w:t>
      </w:r>
      <w:r w:rsidRPr="00892602">
        <w:rPr>
          <w:spacing w:val="-20"/>
        </w:rPr>
        <w:t xml:space="preserve"> </w:t>
      </w:r>
      <w:r w:rsidRPr="00892602">
        <w:t>throughout.</w:t>
      </w:r>
    </w:p>
    <w:p w14:paraId="484F5F21" w14:textId="77777777" w:rsidR="00605669" w:rsidRPr="00892602" w:rsidRDefault="00605669" w:rsidP="00A75117">
      <w:pPr>
        <w:pStyle w:val="ListParagraph"/>
        <w:widowControl w:val="0"/>
        <w:numPr>
          <w:ilvl w:val="1"/>
          <w:numId w:val="313"/>
        </w:numPr>
        <w:tabs>
          <w:tab w:val="left" w:pos="660"/>
        </w:tabs>
        <w:spacing w:after="0"/>
        <w:ind w:right="165"/>
        <w:contextualSpacing w:val="0"/>
        <w:divId w:val="746877479"/>
      </w:pPr>
      <w:r w:rsidRPr="00892602">
        <w:t>Regional Vice-Presidents may create and send bulk emails to the members and/or nonmembers of their region.</w:t>
      </w:r>
    </w:p>
    <w:p w14:paraId="28013F65" w14:textId="77777777" w:rsidR="00605669" w:rsidRPr="00892602" w:rsidRDefault="00605669" w:rsidP="00A75117">
      <w:pPr>
        <w:pStyle w:val="ListParagraph"/>
        <w:widowControl w:val="0"/>
        <w:numPr>
          <w:ilvl w:val="1"/>
          <w:numId w:val="313"/>
        </w:numPr>
        <w:tabs>
          <w:tab w:val="left" w:pos="660"/>
        </w:tabs>
        <w:spacing w:after="0"/>
        <w:ind w:right="319"/>
        <w:contextualSpacing w:val="0"/>
        <w:divId w:val="746877479"/>
      </w:pPr>
      <w:r w:rsidRPr="00892602">
        <w:t>Messages addressed to members and/or nonmembers from more than one region must be authored by the AMATYC President, the Executive Director, or a designee. If authored by a designee, then the President or Executive Director must approve the</w:t>
      </w:r>
      <w:r w:rsidRPr="00892602">
        <w:rPr>
          <w:spacing w:val="-25"/>
        </w:rPr>
        <w:t xml:space="preserve"> </w:t>
      </w:r>
      <w:r w:rsidRPr="00892602">
        <w:t>message.</w:t>
      </w:r>
    </w:p>
    <w:p w14:paraId="52E9C754" w14:textId="77777777" w:rsidR="00605669" w:rsidRPr="00892602" w:rsidRDefault="00605669" w:rsidP="00A75117">
      <w:pPr>
        <w:pStyle w:val="ListParagraph"/>
        <w:widowControl w:val="0"/>
        <w:numPr>
          <w:ilvl w:val="1"/>
          <w:numId w:val="313"/>
        </w:numPr>
        <w:tabs>
          <w:tab w:val="left" w:pos="660"/>
        </w:tabs>
        <w:spacing w:after="0"/>
        <w:ind w:right="414"/>
        <w:contextualSpacing w:val="0"/>
        <w:divId w:val="746877479"/>
      </w:pPr>
      <w:r w:rsidRPr="00892602">
        <w:t>Attachments should be avoided unless absolutely necessary to communicate the content of the email message.</w:t>
      </w:r>
    </w:p>
    <w:p w14:paraId="6D90BFD9" w14:textId="77777777" w:rsidR="00605669" w:rsidRPr="00892602" w:rsidRDefault="00605669" w:rsidP="00A75117">
      <w:pPr>
        <w:pStyle w:val="ListParagraph"/>
        <w:widowControl w:val="0"/>
        <w:numPr>
          <w:ilvl w:val="1"/>
          <w:numId w:val="313"/>
        </w:numPr>
        <w:tabs>
          <w:tab w:val="left" w:pos="660"/>
        </w:tabs>
        <w:spacing w:after="0" w:line="264" w:lineRule="exact"/>
        <w:contextualSpacing w:val="0"/>
        <w:divId w:val="746877479"/>
      </w:pPr>
      <w:r w:rsidRPr="00892602">
        <w:t>Each message should be proofed by someone other than the</w:t>
      </w:r>
      <w:r w:rsidRPr="00892602">
        <w:rPr>
          <w:spacing w:val="-19"/>
        </w:rPr>
        <w:t xml:space="preserve"> </w:t>
      </w:r>
      <w:r w:rsidRPr="00892602">
        <w:t>author.</w:t>
      </w:r>
    </w:p>
    <w:p w14:paraId="651CDBF8" w14:textId="77777777" w:rsidR="00605669" w:rsidRPr="00892602" w:rsidRDefault="00605669">
      <w:pPr>
        <w:pStyle w:val="Heading3"/>
        <w:divId w:val="746877479"/>
        <w:rPr>
          <w:rFonts w:eastAsia="Times New Roman"/>
        </w:rPr>
      </w:pPr>
    </w:p>
    <w:p w14:paraId="1F2FA7EA" w14:textId="35E92BDB" w:rsidR="00512E38" w:rsidRPr="00892602" w:rsidRDefault="00512E38" w:rsidP="009762F9">
      <w:pPr>
        <w:pStyle w:val="Heading2"/>
        <w:divId w:val="746877479"/>
        <w:rPr>
          <w:rFonts w:eastAsia="Times New Roman"/>
        </w:rPr>
      </w:pPr>
      <w:bookmarkStart w:id="585" w:name="_Toc520655523"/>
      <w:bookmarkStart w:id="586" w:name="a10_4_Editing_Director"/>
      <w:r w:rsidRPr="00892602">
        <w:rPr>
          <w:rFonts w:eastAsia="Times New Roman"/>
        </w:rPr>
        <w:t>10.4</w:t>
      </w:r>
      <w:r w:rsidR="00735754" w:rsidRPr="00892602">
        <w:rPr>
          <w:rFonts w:eastAsia="Times New Roman"/>
        </w:rPr>
        <w:tab/>
      </w:r>
      <w:r w:rsidRPr="00892602">
        <w:rPr>
          <w:rFonts w:eastAsia="Times New Roman"/>
        </w:rPr>
        <w:t>Editing Director</w:t>
      </w:r>
      <w:bookmarkEnd w:id="585"/>
    </w:p>
    <w:p w14:paraId="0249884A" w14:textId="5A1FE79D" w:rsidR="00512E38" w:rsidRPr="00892602" w:rsidRDefault="00512E38" w:rsidP="00D6480F">
      <w:pPr>
        <w:divId w:val="746877479"/>
        <w:rPr>
          <w:rFonts w:eastAsia="Times New Roman"/>
          <w:b/>
        </w:rPr>
      </w:pPr>
      <w:bookmarkStart w:id="587" w:name="_Toc435003605"/>
      <w:bookmarkEnd w:id="586"/>
      <w:r w:rsidRPr="00892602">
        <w:rPr>
          <w:rFonts w:eastAsia="Times New Roman"/>
          <w:b/>
        </w:rPr>
        <w:t>Appointment Process</w:t>
      </w:r>
      <w:bookmarkEnd w:id="587"/>
    </w:p>
    <w:p w14:paraId="59FE2EE9" w14:textId="77777777" w:rsidR="00512E38" w:rsidRPr="00892602" w:rsidRDefault="00512E38">
      <w:pPr>
        <w:divId w:val="746877479"/>
      </w:pPr>
      <w:r w:rsidRPr="00892602">
        <w:t>The Editing Director is recommended by the President and appointed by the Executive Board.</w:t>
      </w:r>
    </w:p>
    <w:p w14:paraId="075A8B0D" w14:textId="6879E472" w:rsidR="00512E38" w:rsidRPr="00892602" w:rsidRDefault="00512E38" w:rsidP="00D6480F">
      <w:pPr>
        <w:divId w:val="746877479"/>
        <w:rPr>
          <w:rFonts w:eastAsia="Times New Roman"/>
          <w:b/>
        </w:rPr>
      </w:pPr>
      <w:bookmarkStart w:id="588" w:name="_Toc435003606"/>
      <w:r w:rsidRPr="00892602">
        <w:rPr>
          <w:rFonts w:eastAsia="Times New Roman"/>
          <w:b/>
        </w:rPr>
        <w:t>Term of Office</w:t>
      </w:r>
      <w:bookmarkEnd w:id="588"/>
    </w:p>
    <w:p w14:paraId="37951324" w14:textId="77777777" w:rsidR="00512E38" w:rsidRPr="00892602" w:rsidRDefault="00512E38">
      <w:pPr>
        <w:divId w:val="746877479"/>
      </w:pPr>
      <w:r w:rsidRPr="00892602">
        <w:t>The term length is three year</w:t>
      </w:r>
      <w:r w:rsidRPr="00892602">
        <w:rPr>
          <w:shd w:val="clear" w:color="auto" w:fill="FFFFFF"/>
        </w:rPr>
        <w:t>s. 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892602">
        <w:rPr>
          <w:i/>
          <w:iCs/>
          <w:color w:val="0000FF"/>
          <w:shd w:val="clear" w:color="auto" w:fill="FFFFFF"/>
        </w:rPr>
        <w:t>&lt;FBM 2007&gt;</w:t>
      </w:r>
    </w:p>
    <w:p w14:paraId="6D0C265D" w14:textId="220D6630" w:rsidR="00512E38" w:rsidRPr="00892602" w:rsidRDefault="00512E38" w:rsidP="00D6480F">
      <w:pPr>
        <w:divId w:val="746877479"/>
        <w:rPr>
          <w:rFonts w:eastAsia="Times New Roman"/>
          <w:b/>
        </w:rPr>
      </w:pPr>
      <w:bookmarkStart w:id="589" w:name="_Toc435003607"/>
      <w:r w:rsidRPr="00892602">
        <w:rPr>
          <w:rFonts w:eastAsia="Times New Roman"/>
          <w:b/>
        </w:rPr>
        <w:t>Duties</w:t>
      </w:r>
      <w:bookmarkEnd w:id="589"/>
    </w:p>
    <w:p w14:paraId="0628B945" w14:textId="77777777" w:rsidR="00512E38" w:rsidRPr="00892602" w:rsidRDefault="00512E38" w:rsidP="00A75117">
      <w:pPr>
        <w:numPr>
          <w:ilvl w:val="0"/>
          <w:numId w:val="223"/>
        </w:numPr>
        <w:tabs>
          <w:tab w:val="left" w:pos="720"/>
        </w:tabs>
        <w:divId w:val="746877479"/>
      </w:pPr>
      <w:r w:rsidRPr="00892602">
        <w:rPr>
          <w:shd w:val="clear" w:color="auto" w:fill="FFFFFF"/>
        </w:rPr>
        <w:t>Coordinate editing of position statements according to the policy for position statem</w:t>
      </w:r>
      <w:r w:rsidRPr="00892602">
        <w:t>ents.</w:t>
      </w:r>
    </w:p>
    <w:p w14:paraId="63584CBA" w14:textId="77777777" w:rsidR="00512E38" w:rsidRPr="00892602" w:rsidRDefault="00512E38" w:rsidP="00A75117">
      <w:pPr>
        <w:numPr>
          <w:ilvl w:val="0"/>
          <w:numId w:val="223"/>
        </w:numPr>
        <w:tabs>
          <w:tab w:val="left" w:pos="720"/>
        </w:tabs>
        <w:divId w:val="746877479"/>
      </w:pPr>
      <w:r w:rsidRPr="00892602">
        <w:t>Track position statement review and remind academic committee chairs of position statements that are up for review.</w:t>
      </w:r>
    </w:p>
    <w:p w14:paraId="4D847268" w14:textId="77777777" w:rsidR="00512E38" w:rsidRPr="00892602" w:rsidRDefault="00512E38" w:rsidP="00A75117">
      <w:pPr>
        <w:numPr>
          <w:ilvl w:val="0"/>
          <w:numId w:val="223"/>
        </w:numPr>
        <w:tabs>
          <w:tab w:val="left" w:pos="720"/>
        </w:tabs>
        <w:divId w:val="746877479"/>
      </w:pPr>
      <w:r w:rsidRPr="00892602">
        <w:t>Coordinate editing of other AMATYC documents as directed by the President.</w:t>
      </w:r>
    </w:p>
    <w:p w14:paraId="6D25DCC4" w14:textId="77777777" w:rsidR="00512E38" w:rsidRPr="00892602" w:rsidRDefault="00512E38" w:rsidP="00A75117">
      <w:pPr>
        <w:numPr>
          <w:ilvl w:val="0"/>
          <w:numId w:val="223"/>
        </w:numPr>
        <w:tabs>
          <w:tab w:val="left" w:pos="720"/>
        </w:tabs>
        <w:divId w:val="746877479"/>
      </w:pPr>
      <w:r w:rsidRPr="00892602">
        <w:t>Coordinate an editing group designated by the President. This group assists in all editing assigned to this position.</w:t>
      </w:r>
    </w:p>
    <w:p w14:paraId="60933500" w14:textId="579B14C8" w:rsidR="00512E38" w:rsidRPr="00892602" w:rsidRDefault="00F93EFE">
      <w:pPr>
        <w:divId w:val="704141253"/>
      </w:pPr>
      <w:r w:rsidRPr="00892602">
        <w:t xml:space="preserve"> </w:t>
      </w:r>
    </w:p>
    <w:p w14:paraId="6680DC38" w14:textId="4A1E6F34" w:rsidR="00512E38" w:rsidRPr="00892602" w:rsidRDefault="00512E38" w:rsidP="00200B9B">
      <w:pPr>
        <w:pStyle w:val="Heading2"/>
        <w:divId w:val="746877479"/>
        <w:rPr>
          <w:rFonts w:eastAsia="Times New Roman"/>
        </w:rPr>
      </w:pPr>
      <w:bookmarkStart w:id="590" w:name="_Toc520655524"/>
      <w:bookmarkStart w:id="591" w:name="a10_5_Legal_Advisor"/>
      <w:r w:rsidRPr="00892602">
        <w:rPr>
          <w:rFonts w:eastAsia="Times New Roman"/>
        </w:rPr>
        <w:t>10.5</w:t>
      </w:r>
      <w:r w:rsidR="00735754" w:rsidRPr="00892602">
        <w:rPr>
          <w:rFonts w:eastAsia="Times New Roman"/>
        </w:rPr>
        <w:tab/>
      </w:r>
      <w:r w:rsidRPr="00892602">
        <w:rPr>
          <w:rFonts w:eastAsia="Times New Roman"/>
        </w:rPr>
        <w:t>Legal Advisor</w:t>
      </w:r>
      <w:bookmarkEnd w:id="590"/>
    </w:p>
    <w:bookmarkEnd w:id="591"/>
    <w:p w14:paraId="788D4800" w14:textId="77777777" w:rsidR="00512E38" w:rsidRPr="00892602" w:rsidRDefault="00512E38" w:rsidP="00D6480F">
      <w:pPr>
        <w:divId w:val="746877479"/>
        <w:rPr>
          <w:rFonts w:eastAsia="Times New Roman"/>
          <w:b/>
        </w:rPr>
      </w:pPr>
      <w:r w:rsidRPr="00892602">
        <w:rPr>
          <w:rFonts w:eastAsia="Times New Roman"/>
          <w:b/>
        </w:rPr>
        <w:t>Appointment Process</w:t>
      </w:r>
    </w:p>
    <w:p w14:paraId="5F102B46" w14:textId="77777777" w:rsidR="00512E38" w:rsidRPr="00892602" w:rsidRDefault="00512E38">
      <w:pPr>
        <w:divId w:val="746877479"/>
      </w:pPr>
      <w:r w:rsidRPr="00892602">
        <w:t>The Legal Advisor is recommended by the President and appointed by the Executive Board. The President serves as the liaison to the Legal Advisor.</w:t>
      </w:r>
    </w:p>
    <w:p w14:paraId="0A58FF44" w14:textId="77777777" w:rsidR="00512E38" w:rsidRPr="00892602" w:rsidRDefault="00512E38" w:rsidP="00D6480F">
      <w:pPr>
        <w:divId w:val="746877479"/>
        <w:rPr>
          <w:rFonts w:eastAsia="Times New Roman"/>
          <w:b/>
        </w:rPr>
      </w:pPr>
      <w:r w:rsidRPr="00892602">
        <w:rPr>
          <w:rFonts w:eastAsia="Times New Roman"/>
          <w:b/>
        </w:rPr>
        <w:t>Term of Office</w:t>
      </w:r>
    </w:p>
    <w:p w14:paraId="13457739" w14:textId="77777777" w:rsidR="00512E38" w:rsidRPr="00892602" w:rsidRDefault="00512E38">
      <w:pPr>
        <w:divId w:val="746877479"/>
      </w:pPr>
      <w:r w:rsidRPr="00892602">
        <w:t xml:space="preserve">The term length is </w:t>
      </w:r>
      <w:r w:rsidRPr="00892602">
        <w:rPr>
          <w:shd w:val="clear" w:color="auto" w:fill="FFFFFF"/>
        </w:rPr>
        <w:t>five years with an initial term of two years from the date of initial appointment. The starting date of each term is immediately following the end of the conference and the ending date is at the end of the conference. There is no term limit for this position.</w:t>
      </w:r>
      <w:r w:rsidRPr="00892602">
        <w:t xml:space="preserve"> </w:t>
      </w:r>
      <w:r w:rsidRPr="00892602">
        <w:rPr>
          <w:i/>
          <w:iCs/>
          <w:color w:val="0000FF"/>
          <w:shd w:val="clear" w:color="auto" w:fill="FFFFFF"/>
        </w:rPr>
        <w:t>&lt;FBM 2007&gt;</w:t>
      </w:r>
    </w:p>
    <w:p w14:paraId="6AFB7CED" w14:textId="77777777" w:rsidR="00512E38" w:rsidRPr="00892602" w:rsidRDefault="00512E38" w:rsidP="00D6480F">
      <w:pPr>
        <w:divId w:val="746877479"/>
        <w:rPr>
          <w:rFonts w:eastAsia="Times New Roman"/>
          <w:b/>
        </w:rPr>
      </w:pPr>
      <w:r w:rsidRPr="00892602">
        <w:rPr>
          <w:rFonts w:eastAsia="Times New Roman"/>
          <w:b/>
        </w:rPr>
        <w:t>Qualifications</w:t>
      </w:r>
    </w:p>
    <w:p w14:paraId="4CF48B48" w14:textId="77777777" w:rsidR="00512E38" w:rsidRPr="00892602" w:rsidRDefault="00512E38">
      <w:pPr>
        <w:shd w:val="clear" w:color="auto" w:fill="FFFFFF"/>
        <w:divId w:val="746877479"/>
      </w:pPr>
      <w:r w:rsidRPr="00892602">
        <w:t>The individual must:</w:t>
      </w:r>
    </w:p>
    <w:p w14:paraId="5C90144F" w14:textId="77777777" w:rsidR="00512E38" w:rsidRPr="00892602" w:rsidRDefault="00512E38" w:rsidP="00A75117">
      <w:pPr>
        <w:numPr>
          <w:ilvl w:val="0"/>
          <w:numId w:val="224"/>
        </w:numPr>
        <w:tabs>
          <w:tab w:val="left" w:pos="720"/>
        </w:tabs>
        <w:divId w:val="746877479"/>
      </w:pPr>
      <w:r w:rsidRPr="00892602">
        <w:t>Be a regular or life member of AMATYC.</w:t>
      </w:r>
    </w:p>
    <w:p w14:paraId="1E67FBA9" w14:textId="77777777" w:rsidR="00512E38" w:rsidRPr="00892602" w:rsidRDefault="00512E38" w:rsidP="00A75117">
      <w:pPr>
        <w:numPr>
          <w:ilvl w:val="0"/>
          <w:numId w:val="224"/>
        </w:numPr>
        <w:tabs>
          <w:tab w:val="left" w:pos="720"/>
        </w:tabs>
        <w:divId w:val="746877479"/>
      </w:pPr>
      <w:r w:rsidRPr="00892602">
        <w:t>Be able to communicate effectively orally and in writing.</w:t>
      </w:r>
    </w:p>
    <w:p w14:paraId="162E3786" w14:textId="77777777" w:rsidR="00512E38" w:rsidRPr="00892602" w:rsidRDefault="00512E38" w:rsidP="00A75117">
      <w:pPr>
        <w:numPr>
          <w:ilvl w:val="0"/>
          <w:numId w:val="224"/>
        </w:numPr>
        <w:tabs>
          <w:tab w:val="left" w:pos="720"/>
        </w:tabs>
        <w:divId w:val="746877479"/>
      </w:pPr>
      <w:r w:rsidRPr="00892602">
        <w:t>Possess legal training in contractual law.</w:t>
      </w:r>
    </w:p>
    <w:p w14:paraId="0614BAD8" w14:textId="77777777" w:rsidR="00512E38" w:rsidRPr="00892602" w:rsidRDefault="00512E38" w:rsidP="00D6480F">
      <w:pPr>
        <w:divId w:val="746877479"/>
        <w:rPr>
          <w:rFonts w:eastAsia="Times New Roman"/>
          <w:b/>
        </w:rPr>
      </w:pPr>
      <w:r w:rsidRPr="00892602">
        <w:rPr>
          <w:rFonts w:eastAsia="Times New Roman"/>
          <w:b/>
        </w:rPr>
        <w:t>General Duties</w:t>
      </w:r>
    </w:p>
    <w:p w14:paraId="6450958E" w14:textId="77777777" w:rsidR="00512E38" w:rsidRPr="00892602" w:rsidRDefault="00512E38" w:rsidP="00A75117">
      <w:pPr>
        <w:numPr>
          <w:ilvl w:val="0"/>
          <w:numId w:val="225"/>
        </w:numPr>
        <w:tabs>
          <w:tab w:val="left" w:pos="720"/>
        </w:tabs>
        <w:divId w:val="746877479"/>
      </w:pPr>
      <w:r w:rsidRPr="00892602">
        <w:t>Work with the Conference Coordinator, professional conference planner, Treasurer, President-Elect, and President to review all contracts related to the conference site selection process.</w:t>
      </w:r>
    </w:p>
    <w:p w14:paraId="0286656C" w14:textId="77777777" w:rsidR="00512E38" w:rsidRPr="00892602" w:rsidRDefault="00512E38" w:rsidP="00A75117">
      <w:pPr>
        <w:numPr>
          <w:ilvl w:val="0"/>
          <w:numId w:val="225"/>
        </w:numPr>
        <w:tabs>
          <w:tab w:val="left" w:pos="720"/>
        </w:tabs>
        <w:divId w:val="746877479"/>
      </w:pPr>
      <w:r w:rsidRPr="00892602">
        <w:t>Work with the Conference Coordinator and professional conference planner to refine the preferred contract for the annual conference.</w:t>
      </w:r>
    </w:p>
    <w:p w14:paraId="78ED84DF" w14:textId="77777777" w:rsidR="00512E38" w:rsidRPr="00892602" w:rsidRDefault="00512E38" w:rsidP="00A75117">
      <w:pPr>
        <w:numPr>
          <w:ilvl w:val="0"/>
          <w:numId w:val="225"/>
        </w:numPr>
        <w:tabs>
          <w:tab w:val="left" w:pos="720"/>
        </w:tabs>
        <w:divId w:val="746877479"/>
      </w:pPr>
      <w:r w:rsidRPr="00892602">
        <w:t>Review the final proposed contract for the annual conference prior to the contract signing.</w:t>
      </w:r>
    </w:p>
    <w:p w14:paraId="4B0F5866" w14:textId="77777777" w:rsidR="00512E38" w:rsidRPr="00892602" w:rsidRDefault="00512E38" w:rsidP="00A75117">
      <w:pPr>
        <w:numPr>
          <w:ilvl w:val="0"/>
          <w:numId w:val="225"/>
        </w:numPr>
        <w:tabs>
          <w:tab w:val="left" w:pos="720"/>
        </w:tabs>
        <w:divId w:val="746877479"/>
      </w:pPr>
      <w:r w:rsidRPr="00892602">
        <w:t>Assist the Executive Director, Treasurer, and Accounting Director in reviewing the adequacy of AMATYC's insurance policies.</w:t>
      </w:r>
    </w:p>
    <w:p w14:paraId="26BF1580" w14:textId="77777777" w:rsidR="00512E38" w:rsidRPr="00892602" w:rsidRDefault="00512E38" w:rsidP="00A75117">
      <w:pPr>
        <w:numPr>
          <w:ilvl w:val="0"/>
          <w:numId w:val="225"/>
        </w:numPr>
        <w:tabs>
          <w:tab w:val="left" w:pos="720"/>
        </w:tabs>
        <w:divId w:val="746877479"/>
      </w:pPr>
      <w:r w:rsidRPr="00892602">
        <w:t>Assist Board members as needed in the writing of policy statements that carry any legal expectations.</w:t>
      </w:r>
    </w:p>
    <w:p w14:paraId="0BA89E2E" w14:textId="77777777" w:rsidR="00512E38" w:rsidRPr="00892602" w:rsidRDefault="00512E38" w:rsidP="00A75117">
      <w:pPr>
        <w:numPr>
          <w:ilvl w:val="0"/>
          <w:numId w:val="225"/>
        </w:numPr>
        <w:tabs>
          <w:tab w:val="left" w:pos="720"/>
        </w:tabs>
        <w:divId w:val="746877479"/>
      </w:pPr>
      <w:r w:rsidRPr="00892602">
        <w:t>Provide legal advice to the Board and leadership.</w:t>
      </w:r>
    </w:p>
    <w:p w14:paraId="5EC8F38C" w14:textId="29BD9169" w:rsidR="00512E38" w:rsidRPr="00892602" w:rsidRDefault="00512E38" w:rsidP="00200B9B">
      <w:pPr>
        <w:pStyle w:val="Heading2"/>
        <w:divId w:val="746877479"/>
        <w:rPr>
          <w:rFonts w:eastAsia="Times New Roman"/>
        </w:rPr>
      </w:pPr>
      <w:bookmarkStart w:id="592" w:name="_Toc520655525"/>
      <w:bookmarkStart w:id="593" w:name="a10_6_Mu_Alpha_Theta"/>
      <w:r w:rsidRPr="00892602">
        <w:rPr>
          <w:rFonts w:eastAsia="Times New Roman"/>
        </w:rPr>
        <w:t>10.6</w:t>
      </w:r>
      <w:r w:rsidR="00735754" w:rsidRPr="00892602">
        <w:rPr>
          <w:rFonts w:eastAsia="Times New Roman"/>
        </w:rPr>
        <w:tab/>
      </w:r>
      <w:r w:rsidRPr="00892602">
        <w:rPr>
          <w:rFonts w:eastAsia="Times New Roman"/>
        </w:rPr>
        <w:t>Mu Alpha Theta</w:t>
      </w:r>
      <w:bookmarkEnd w:id="592"/>
    </w:p>
    <w:bookmarkEnd w:id="593"/>
    <w:p w14:paraId="5E341B79" w14:textId="77777777" w:rsidR="00512E38" w:rsidRPr="00892602" w:rsidRDefault="00512E38">
      <w:pPr>
        <w:shd w:val="clear" w:color="auto" w:fill="FFFFFF"/>
        <w:divId w:val="746877479"/>
      </w:pPr>
      <w:r w:rsidRPr="00892602">
        <w:t xml:space="preserve">AMATYC is a sponsor of Mu Alpha Theta. An AMATYC member is appointed by the President as the liaison to Mu Alpha Theta for a two-year period beginning at the end of the conference in odd-numbered years. This representative should attend the Mu Alpha Theta Board Spring meeting, and the Summer Conference. The liaison’s conference registration is paid for by the Mu Alpha Theta national office. AMATYC sponsorship is conditional upon a community college student’s membership depending solely on that student’s community college record. </w:t>
      </w:r>
      <w:r w:rsidRPr="00892602">
        <w:rPr>
          <w:i/>
          <w:iCs/>
          <w:color w:val="0000FF"/>
        </w:rPr>
        <w:t>&lt;SBM 2009&gt;</w:t>
      </w:r>
    </w:p>
    <w:p w14:paraId="100ED417" w14:textId="77777777" w:rsidR="00512E38" w:rsidRPr="00892602" w:rsidRDefault="00512E38">
      <w:pPr>
        <w:shd w:val="clear" w:color="auto" w:fill="FFFFFF"/>
        <w:divId w:val="746877479"/>
      </w:pPr>
      <w:r w:rsidRPr="00892602">
        <w:t>The AMATYC Board endorses the creation of an associate level for two-year college membership to Mu Alpha Theta. The requirements are as follows:</w:t>
      </w:r>
    </w:p>
    <w:p w14:paraId="23EB35BF" w14:textId="77777777" w:rsidR="00512E38" w:rsidRPr="00892602" w:rsidRDefault="00512E38">
      <w:pPr>
        <w:shd w:val="clear" w:color="auto" w:fill="FFFFFF"/>
        <w:divId w:val="746877479"/>
      </w:pPr>
      <w:r w:rsidRPr="00892602">
        <w:t>Two-year college students who have completed at least one college level mathematics course with a grade of B and have a 3.3 cumulative GPA in all courses. Associate members do not pay the initiation fee, but may be registered with the national office so that they may attend the National Convention or compete in Mu Alpha Theta National Contests. However, they are not entitled to vote on national policy. They are entitled to attend and be heard at meetings and presumably are likely candidates for full membership.</w:t>
      </w:r>
    </w:p>
    <w:p w14:paraId="1179AD7E" w14:textId="77777777" w:rsidR="00512E38" w:rsidRPr="00892602" w:rsidRDefault="00512E38">
      <w:pPr>
        <w:shd w:val="clear" w:color="auto" w:fill="FFFFFF"/>
        <w:divId w:val="746877479"/>
      </w:pPr>
      <w:r w:rsidRPr="00892602">
        <w:t>The AMATYC Board endorses the following criteria for two-year college membership of Mu Alpha Theta:</w:t>
      </w:r>
    </w:p>
    <w:p w14:paraId="04016ABB" w14:textId="77777777" w:rsidR="00512E38" w:rsidRPr="00892602" w:rsidRDefault="00512E38">
      <w:pPr>
        <w:shd w:val="clear" w:color="auto" w:fill="FFFFFF"/>
        <w:divId w:val="746877479"/>
      </w:pPr>
      <w:r w:rsidRPr="00892602">
        <w:t>Two-year college students who were members of Mu Alpha Theta in high school are eligible for membership in their college’s chapter. Students are also eligible if they have had at least one mathematics course at or above the College Algebra/Precalculus level and a 3.0 GPA overall in all two-year college mathematics courses at or above the College/Precalculus level.</w:t>
      </w:r>
    </w:p>
    <w:p w14:paraId="45684500" w14:textId="434578E6" w:rsidR="00512E38" w:rsidRPr="00892602" w:rsidRDefault="00F93EFE">
      <w:pPr>
        <w:divId w:val="1191455588"/>
      </w:pPr>
      <w:r w:rsidRPr="00892602">
        <w:t xml:space="preserve"> </w:t>
      </w:r>
    </w:p>
    <w:p w14:paraId="4C2BEC43" w14:textId="0DC9CBAF" w:rsidR="00512E38" w:rsidRPr="00892602" w:rsidRDefault="00512E38" w:rsidP="00200B9B">
      <w:pPr>
        <w:pStyle w:val="Heading2"/>
        <w:divId w:val="746877479"/>
        <w:rPr>
          <w:rFonts w:eastAsia="Times New Roman"/>
        </w:rPr>
      </w:pPr>
      <w:bookmarkStart w:id="594" w:name="_Toc520655526"/>
      <w:bookmarkStart w:id="595" w:name="a10_7_Guidelines_for_Board_Reports"/>
      <w:r w:rsidRPr="00892602">
        <w:rPr>
          <w:rFonts w:eastAsia="Times New Roman"/>
        </w:rPr>
        <w:t>10.7</w:t>
      </w:r>
      <w:r w:rsidR="00735754" w:rsidRPr="00892602">
        <w:rPr>
          <w:rFonts w:eastAsia="Times New Roman"/>
        </w:rPr>
        <w:tab/>
      </w:r>
      <w:r w:rsidRPr="00892602">
        <w:rPr>
          <w:rFonts w:eastAsia="Times New Roman"/>
        </w:rPr>
        <w:t>Guidelines for Board Reports</w:t>
      </w:r>
      <w:bookmarkEnd w:id="594"/>
    </w:p>
    <w:p w14:paraId="4C13A952" w14:textId="7930182C" w:rsidR="00512E38" w:rsidRPr="00892602" w:rsidRDefault="00512E38" w:rsidP="00D6480F">
      <w:pPr>
        <w:divId w:val="746877479"/>
        <w:rPr>
          <w:rFonts w:eastAsia="Times New Roman"/>
          <w:b/>
        </w:rPr>
      </w:pPr>
      <w:bookmarkStart w:id="596" w:name="_Toc435003611"/>
      <w:bookmarkEnd w:id="595"/>
      <w:r w:rsidRPr="00892602">
        <w:rPr>
          <w:rFonts w:eastAsia="Times New Roman"/>
          <w:b/>
        </w:rPr>
        <w:t>Spring and Fall Board Meeting Reports - due February 15 and September 15</w:t>
      </w:r>
      <w:bookmarkEnd w:id="596"/>
    </w:p>
    <w:p w14:paraId="2953869B" w14:textId="09E7F933" w:rsidR="00B87044" w:rsidRPr="00892602" w:rsidRDefault="00512E38" w:rsidP="00B87044">
      <w:pPr>
        <w:shd w:val="clear" w:color="auto" w:fill="FFFFFF"/>
        <w:divId w:val="7468774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045FBDA8" w14:textId="77777777" w:rsidR="00CB6923" w:rsidRPr="00892602" w:rsidRDefault="00CB6923" w:rsidP="00CB6923">
      <w:pPr>
        <w:widowControl w:val="0"/>
        <w:autoSpaceDE w:val="0"/>
        <w:autoSpaceDN w:val="0"/>
        <w:spacing w:after="0" w:line="242" w:lineRule="auto"/>
        <w:divId w:val="513882039"/>
        <w:rPr>
          <w:rFonts w:eastAsia="Times New Roman"/>
          <w:b/>
        </w:rPr>
      </w:pPr>
    </w:p>
    <w:p w14:paraId="67FB853C" w14:textId="7E248F86" w:rsidR="00CB6923" w:rsidRPr="00892602" w:rsidRDefault="007A06E5" w:rsidP="00E14FE7">
      <w:pPr>
        <w:pStyle w:val="Heading2"/>
        <w:divId w:val="513882039"/>
      </w:pPr>
      <w:bookmarkStart w:id="597" w:name="a10_8_Student_Research_League"/>
      <w:bookmarkStart w:id="598" w:name="_Toc520655527"/>
      <w:r>
        <w:t>10.8</w:t>
      </w:r>
      <w:r>
        <w:tab/>
      </w:r>
      <w:r w:rsidR="00CB6923" w:rsidRPr="00892602">
        <w:t>Student Research League</w:t>
      </w:r>
      <w:bookmarkEnd w:id="597"/>
      <w:bookmarkEnd w:id="598"/>
    </w:p>
    <w:p w14:paraId="37333945" w14:textId="77777777" w:rsidR="00CB6923" w:rsidRPr="00892602" w:rsidRDefault="00CB6923" w:rsidP="00CB6923">
      <w:pPr>
        <w:widowControl w:val="0"/>
        <w:autoSpaceDE w:val="0"/>
        <w:autoSpaceDN w:val="0"/>
        <w:spacing w:before="9" w:after="0"/>
        <w:divId w:val="513882039"/>
        <w:rPr>
          <w:b/>
        </w:rPr>
      </w:pPr>
    </w:p>
    <w:p w14:paraId="13AC9F96" w14:textId="0F5C5359" w:rsidR="00CB6923" w:rsidRPr="00892602" w:rsidRDefault="00786311" w:rsidP="00E14FE7">
      <w:pPr>
        <w:divId w:val="513882039"/>
      </w:pPr>
      <w:hyperlink w:anchor="a10_8_1_Student_Research_League_Goals" w:history="1">
        <w:r w:rsidR="00E14FE7">
          <w:rPr>
            <w:rStyle w:val="Hyperlink"/>
          </w:rPr>
          <w:t>10.8.1</w:t>
        </w:r>
        <w:r w:rsidR="00E14FE7">
          <w:rPr>
            <w:rStyle w:val="Hyperlink"/>
          </w:rPr>
          <w:tab/>
        </w:r>
        <w:r w:rsidR="00CB6923" w:rsidRPr="00E14FE7">
          <w:rPr>
            <w:rStyle w:val="Hyperlink"/>
          </w:rPr>
          <w:t>Student Research League</w:t>
        </w:r>
        <w:r w:rsidR="00CB6923" w:rsidRPr="00E14FE7">
          <w:rPr>
            <w:rStyle w:val="Hyperlink"/>
            <w:spacing w:val="-5"/>
          </w:rPr>
          <w:t xml:space="preserve"> </w:t>
        </w:r>
        <w:r w:rsidR="00CB6923" w:rsidRPr="00E14FE7">
          <w:rPr>
            <w:rStyle w:val="Hyperlink"/>
          </w:rPr>
          <w:t>Goals</w:t>
        </w:r>
      </w:hyperlink>
    </w:p>
    <w:p w14:paraId="37FBE92B" w14:textId="135341B0" w:rsidR="00E14FE7" w:rsidRDefault="00786311" w:rsidP="00E14FE7">
      <w:pPr>
        <w:divId w:val="513882039"/>
      </w:pPr>
      <w:hyperlink w:anchor="a10_8_2_Student_Research_League_Rules" w:history="1">
        <w:r w:rsidR="00E14FE7">
          <w:rPr>
            <w:rStyle w:val="Hyperlink"/>
          </w:rPr>
          <w:t>10.8.2</w:t>
        </w:r>
        <w:r w:rsidR="00E14FE7">
          <w:rPr>
            <w:rStyle w:val="Hyperlink"/>
          </w:rPr>
          <w:tab/>
        </w:r>
        <w:r w:rsidR="00CB6923" w:rsidRPr="00E14FE7">
          <w:rPr>
            <w:rStyle w:val="Hyperlink"/>
          </w:rPr>
          <w:t>Student Research League (SRL)</w:t>
        </w:r>
        <w:r w:rsidR="00CB6923" w:rsidRPr="00E14FE7">
          <w:rPr>
            <w:rStyle w:val="Hyperlink"/>
            <w:spacing w:val="-6"/>
          </w:rPr>
          <w:t xml:space="preserve"> </w:t>
        </w:r>
        <w:r w:rsidR="00CB6923" w:rsidRPr="00E14FE7">
          <w:rPr>
            <w:rStyle w:val="Hyperlink"/>
          </w:rPr>
          <w:t>Rules</w:t>
        </w:r>
      </w:hyperlink>
    </w:p>
    <w:p w14:paraId="1F86AE18" w14:textId="62565F6E" w:rsidR="00E14FE7" w:rsidRDefault="00786311" w:rsidP="00E14FE7">
      <w:pPr>
        <w:divId w:val="513882039"/>
      </w:pPr>
      <w:hyperlink w:anchor="a10_8_3_SRL_Development_Coordinator" w:history="1">
        <w:r w:rsidR="00E14FE7">
          <w:rPr>
            <w:rStyle w:val="Hyperlink"/>
          </w:rPr>
          <w:t>10.8.3</w:t>
        </w:r>
        <w:r w:rsidR="00E14FE7">
          <w:rPr>
            <w:rStyle w:val="Hyperlink"/>
          </w:rPr>
          <w:tab/>
        </w:r>
        <w:r w:rsidR="00E14FE7" w:rsidRPr="00E14FE7">
          <w:rPr>
            <w:rStyle w:val="Hyperlink"/>
          </w:rPr>
          <w:t>SRL Development Coordinator</w:t>
        </w:r>
      </w:hyperlink>
    </w:p>
    <w:p w14:paraId="1646E832" w14:textId="2405B270" w:rsidR="00E14FE7" w:rsidRDefault="00786311" w:rsidP="00E14FE7">
      <w:pPr>
        <w:divId w:val="513882039"/>
      </w:pPr>
      <w:hyperlink w:anchor="a10_8_4_SRL_Coordinator" w:history="1">
        <w:r w:rsidR="00E14FE7">
          <w:rPr>
            <w:rStyle w:val="Hyperlink"/>
          </w:rPr>
          <w:t>10.8.4</w:t>
        </w:r>
        <w:r w:rsidR="00E14FE7">
          <w:rPr>
            <w:rStyle w:val="Hyperlink"/>
          </w:rPr>
          <w:tab/>
        </w:r>
        <w:r w:rsidR="00E14FE7" w:rsidRPr="00E14FE7">
          <w:rPr>
            <w:rStyle w:val="Hyperlink"/>
          </w:rPr>
          <w:t>SRL Coordinator</w:t>
        </w:r>
      </w:hyperlink>
    </w:p>
    <w:p w14:paraId="00770D18" w14:textId="5C519F64" w:rsidR="00E14FE7" w:rsidRDefault="00786311" w:rsidP="00E14FE7">
      <w:pPr>
        <w:divId w:val="513882039"/>
      </w:pPr>
      <w:hyperlink w:anchor="a10_8_5_SRL_Thesis_Defense_Coordinator" w:history="1">
        <w:r w:rsidR="00D14CF5" w:rsidRPr="00E14FE7">
          <w:rPr>
            <w:rStyle w:val="Hyperlink"/>
          </w:rPr>
          <w:t>10.8.5</w:t>
        </w:r>
        <w:r w:rsidR="00D14CF5" w:rsidRPr="00E14FE7">
          <w:rPr>
            <w:rStyle w:val="Hyperlink"/>
          </w:rPr>
          <w:tab/>
        </w:r>
        <w:r w:rsidR="00CB6923" w:rsidRPr="00E14FE7">
          <w:rPr>
            <w:rStyle w:val="Hyperlink"/>
          </w:rPr>
          <w:t>SRL Thesis Defense</w:t>
        </w:r>
        <w:r w:rsidR="00CB6923" w:rsidRPr="00E14FE7">
          <w:rPr>
            <w:rStyle w:val="Hyperlink"/>
            <w:spacing w:val="-6"/>
          </w:rPr>
          <w:t xml:space="preserve"> </w:t>
        </w:r>
        <w:r w:rsidR="00CB6923" w:rsidRPr="00E14FE7">
          <w:rPr>
            <w:rStyle w:val="Hyperlink"/>
          </w:rPr>
          <w:t>Coordinator</w:t>
        </w:r>
      </w:hyperlink>
    </w:p>
    <w:p w14:paraId="425CA30F" w14:textId="6B7EDB0D" w:rsidR="00E14FE7" w:rsidRDefault="00786311" w:rsidP="00E14FE7">
      <w:pPr>
        <w:divId w:val="513882039"/>
      </w:pPr>
      <w:hyperlink w:anchor="a10_8_6_SRL_Evaluation_Coordinator" w:history="1">
        <w:r w:rsidR="00E14FE7">
          <w:rPr>
            <w:rStyle w:val="Hyperlink"/>
          </w:rPr>
          <w:t>10.8.6</w:t>
        </w:r>
        <w:r w:rsidR="00E14FE7">
          <w:rPr>
            <w:rStyle w:val="Hyperlink"/>
          </w:rPr>
          <w:tab/>
        </w:r>
        <w:r w:rsidR="00E14FE7" w:rsidRPr="00E14FE7">
          <w:rPr>
            <w:rStyle w:val="Hyperlink"/>
          </w:rPr>
          <w:t>SRL Evaluation Coordinator</w:t>
        </w:r>
      </w:hyperlink>
    </w:p>
    <w:p w14:paraId="2A0447E4" w14:textId="0E3692D6" w:rsidR="00E14FE7" w:rsidRDefault="00786311" w:rsidP="00E14FE7">
      <w:pPr>
        <w:divId w:val="513882039"/>
      </w:pPr>
      <w:hyperlink w:anchor="a10_8_7_SRL_Challenge_Problem_Design_T" w:history="1">
        <w:r w:rsidR="00E14FE7">
          <w:rPr>
            <w:rStyle w:val="Hyperlink"/>
          </w:rPr>
          <w:t>10.8.7</w:t>
        </w:r>
        <w:r w:rsidR="00E14FE7">
          <w:rPr>
            <w:rStyle w:val="Hyperlink"/>
          </w:rPr>
          <w:tab/>
        </w:r>
        <w:r w:rsidR="00E14FE7" w:rsidRPr="00E14FE7">
          <w:rPr>
            <w:rStyle w:val="Hyperlink"/>
          </w:rPr>
          <w:t>SRL Challenge Problem Design Team</w:t>
        </w:r>
      </w:hyperlink>
    </w:p>
    <w:p w14:paraId="7F1A7057" w14:textId="2F6C9455" w:rsidR="00E14FE7" w:rsidRDefault="00786311" w:rsidP="00E14FE7">
      <w:pPr>
        <w:divId w:val="513882039"/>
      </w:pPr>
      <w:hyperlink w:anchor="a10_8_8_SRL_Thesis_Defense_Evaluation_T" w:history="1">
        <w:r w:rsidR="00E14FE7" w:rsidRPr="00E14FE7">
          <w:rPr>
            <w:rStyle w:val="Hyperlink"/>
          </w:rPr>
          <w:t>10.8.8</w:t>
        </w:r>
        <w:r w:rsidR="00E14FE7">
          <w:rPr>
            <w:rStyle w:val="Hyperlink"/>
          </w:rPr>
          <w:tab/>
        </w:r>
        <w:r w:rsidR="00E14FE7" w:rsidRPr="00E14FE7">
          <w:rPr>
            <w:rStyle w:val="Hyperlink"/>
          </w:rPr>
          <w:t>SRL Thesis Defense Evaluation Team</w:t>
        </w:r>
      </w:hyperlink>
    </w:p>
    <w:p w14:paraId="5FAFC99C" w14:textId="5B21E4E5" w:rsidR="00CB6923" w:rsidRDefault="00786311" w:rsidP="00E14FE7">
      <w:pPr>
        <w:divId w:val="513882039"/>
      </w:pPr>
      <w:hyperlink w:anchor="a10_8_9_SRL_Duties_and_Timeline" w:history="1">
        <w:r w:rsidR="00E14FE7">
          <w:rPr>
            <w:rStyle w:val="Hyperlink"/>
          </w:rPr>
          <w:t>10.8.9</w:t>
        </w:r>
        <w:r w:rsidR="00E14FE7">
          <w:rPr>
            <w:rStyle w:val="Hyperlink"/>
          </w:rPr>
          <w:tab/>
        </w:r>
        <w:r w:rsidR="00CB6923" w:rsidRPr="00E14FE7">
          <w:rPr>
            <w:rStyle w:val="Hyperlink"/>
          </w:rPr>
          <w:t>SRL Duties and Timeline Summary</w:t>
        </w:r>
      </w:hyperlink>
    </w:p>
    <w:p w14:paraId="52675836" w14:textId="77777777" w:rsidR="00E14FE7" w:rsidRPr="00E14FE7" w:rsidRDefault="00E14FE7" w:rsidP="00E14FE7">
      <w:pPr>
        <w:divId w:val="513882039"/>
      </w:pPr>
    </w:p>
    <w:p w14:paraId="75D65F81" w14:textId="423AE11C" w:rsidR="00CB6923" w:rsidRPr="00892602" w:rsidRDefault="007A06E5" w:rsidP="007A06E5">
      <w:pPr>
        <w:pStyle w:val="Heading3"/>
        <w:divId w:val="513882039"/>
      </w:pPr>
      <w:bookmarkStart w:id="599" w:name="_Toc520655528"/>
      <w:bookmarkStart w:id="600" w:name="a10_8_1_Student_Research_League_Goals"/>
      <w:r>
        <w:t>10.8.1</w:t>
      </w:r>
      <w:r>
        <w:tab/>
      </w:r>
      <w:r w:rsidR="00CB6923" w:rsidRPr="00892602">
        <w:t>Student Research League</w:t>
      </w:r>
      <w:r w:rsidR="00CB6923" w:rsidRPr="00892602">
        <w:rPr>
          <w:spacing w:val="-7"/>
        </w:rPr>
        <w:t xml:space="preserve"> </w:t>
      </w:r>
      <w:r w:rsidR="00CB6923" w:rsidRPr="00892602">
        <w:t>Goals</w:t>
      </w:r>
      <w:bookmarkEnd w:id="599"/>
    </w:p>
    <w:bookmarkEnd w:id="600"/>
    <w:p w14:paraId="691FC11D" w14:textId="77777777" w:rsidR="00CB6923" w:rsidRPr="00892602" w:rsidRDefault="00CB6923" w:rsidP="00A75117">
      <w:pPr>
        <w:widowControl w:val="0"/>
        <w:numPr>
          <w:ilvl w:val="0"/>
          <w:numId w:val="387"/>
        </w:numPr>
        <w:tabs>
          <w:tab w:val="left" w:pos="820"/>
          <w:tab w:val="left" w:pos="821"/>
        </w:tabs>
        <w:autoSpaceDE w:val="0"/>
        <w:autoSpaceDN w:val="0"/>
        <w:spacing w:after="0"/>
        <w:ind w:right="1026" w:hanging="720"/>
        <w:divId w:val="513882039"/>
      </w:pPr>
      <w:r w:rsidRPr="00892602">
        <w:t>To encourage research problem solving and to motivate an interest in</w:t>
      </w:r>
      <w:r w:rsidRPr="00892602">
        <w:rPr>
          <w:spacing w:val="-20"/>
        </w:rPr>
        <w:t xml:space="preserve"> </w:t>
      </w:r>
      <w:r w:rsidRPr="00892602">
        <w:t>extracurricular mathematics activities among two-year college</w:t>
      </w:r>
      <w:r w:rsidRPr="00892602">
        <w:rPr>
          <w:spacing w:val="-14"/>
        </w:rPr>
        <w:t xml:space="preserve"> </w:t>
      </w:r>
      <w:r w:rsidRPr="00892602">
        <w:t>students.</w:t>
      </w:r>
    </w:p>
    <w:p w14:paraId="0240779D" w14:textId="77777777" w:rsidR="00CB6923" w:rsidRPr="00892602" w:rsidRDefault="00CB6923" w:rsidP="00CB6923">
      <w:pPr>
        <w:widowControl w:val="0"/>
        <w:autoSpaceDE w:val="0"/>
        <w:autoSpaceDN w:val="0"/>
        <w:spacing w:after="0"/>
        <w:divId w:val="513882039"/>
      </w:pPr>
    </w:p>
    <w:p w14:paraId="7E398218" w14:textId="77777777" w:rsidR="00CB6923" w:rsidRPr="00892602" w:rsidRDefault="00CB6923" w:rsidP="00A75117">
      <w:pPr>
        <w:widowControl w:val="0"/>
        <w:numPr>
          <w:ilvl w:val="0"/>
          <w:numId w:val="387"/>
        </w:numPr>
        <w:tabs>
          <w:tab w:val="left" w:pos="820"/>
          <w:tab w:val="left" w:pos="821"/>
        </w:tabs>
        <w:autoSpaceDE w:val="0"/>
        <w:autoSpaceDN w:val="0"/>
        <w:spacing w:after="0"/>
        <w:ind w:right="749" w:hanging="720"/>
        <w:divId w:val="513882039"/>
      </w:pPr>
      <w:r w:rsidRPr="00892602">
        <w:t>To provide an outlet for two-year college students wishing to compete in mathematical research contests equivalent to the Moody's Mega Math Challenge Annual High</w:t>
      </w:r>
      <w:r w:rsidRPr="00892602">
        <w:rPr>
          <w:spacing w:val="-18"/>
        </w:rPr>
        <w:t xml:space="preserve"> </w:t>
      </w:r>
      <w:r w:rsidRPr="00892602">
        <w:t>School Research Contest as organized by the Society for Industrial and Applied</w:t>
      </w:r>
      <w:r w:rsidRPr="00892602">
        <w:rPr>
          <w:spacing w:val="-15"/>
        </w:rPr>
        <w:t xml:space="preserve"> </w:t>
      </w:r>
      <w:r w:rsidRPr="00892602">
        <w:t>Mathematics.</w:t>
      </w:r>
    </w:p>
    <w:p w14:paraId="7F40DE89" w14:textId="77777777" w:rsidR="00CB6923" w:rsidRPr="00892602" w:rsidRDefault="00CB6923" w:rsidP="00CB6923">
      <w:pPr>
        <w:widowControl w:val="0"/>
        <w:autoSpaceDE w:val="0"/>
        <w:autoSpaceDN w:val="0"/>
        <w:spacing w:after="0"/>
        <w:divId w:val="513882039"/>
      </w:pPr>
    </w:p>
    <w:p w14:paraId="76A61C70" w14:textId="77777777" w:rsidR="00CB6923" w:rsidRPr="00892602" w:rsidRDefault="00CB6923" w:rsidP="00A75117">
      <w:pPr>
        <w:widowControl w:val="0"/>
        <w:numPr>
          <w:ilvl w:val="0"/>
          <w:numId w:val="387"/>
        </w:numPr>
        <w:tabs>
          <w:tab w:val="left" w:pos="820"/>
          <w:tab w:val="left" w:pos="821"/>
        </w:tabs>
        <w:autoSpaceDE w:val="0"/>
        <w:autoSpaceDN w:val="0"/>
        <w:spacing w:after="0"/>
        <w:ind w:right="688" w:hanging="720"/>
        <w:divId w:val="513882039"/>
      </w:pPr>
      <w:r w:rsidRPr="00892602">
        <w:t>To implement Goals A and B by creating, administering, and compiling results of a nine- day research Challenge Problem period to be given each academic year in</w:t>
      </w:r>
      <w:r w:rsidRPr="00892602">
        <w:rPr>
          <w:spacing w:val="-16"/>
        </w:rPr>
        <w:t xml:space="preserve"> </w:t>
      </w:r>
      <w:r w:rsidRPr="00892602">
        <w:t>March/April.</w:t>
      </w:r>
    </w:p>
    <w:p w14:paraId="5D9DD977" w14:textId="77777777" w:rsidR="00CB6923" w:rsidRPr="00892602" w:rsidRDefault="00CB6923" w:rsidP="00CB6923">
      <w:pPr>
        <w:widowControl w:val="0"/>
        <w:autoSpaceDE w:val="0"/>
        <w:autoSpaceDN w:val="0"/>
        <w:spacing w:before="10" w:after="0"/>
        <w:divId w:val="513882039"/>
      </w:pPr>
    </w:p>
    <w:p w14:paraId="0BAC8FE9" w14:textId="77777777" w:rsidR="00CB6923" w:rsidRPr="00892602" w:rsidRDefault="00CB6923" w:rsidP="00A75117">
      <w:pPr>
        <w:widowControl w:val="0"/>
        <w:numPr>
          <w:ilvl w:val="0"/>
          <w:numId w:val="387"/>
        </w:numPr>
        <w:tabs>
          <w:tab w:val="left" w:pos="820"/>
          <w:tab w:val="left" w:pos="821"/>
        </w:tabs>
        <w:autoSpaceDE w:val="0"/>
        <w:autoSpaceDN w:val="0"/>
        <w:spacing w:after="0"/>
        <w:ind w:right="842" w:hanging="720"/>
        <w:divId w:val="513882039"/>
      </w:pPr>
      <w:r w:rsidRPr="00892602">
        <w:t>To reward outstanding student research problem-solvers through a scholarship and prizes to be given to the top participants, both individual and team, in League competition, and to recognize colleges with outstanding mathematics students</w:t>
      </w:r>
      <w:r w:rsidRPr="00892602">
        <w:rPr>
          <w:spacing w:val="-24"/>
        </w:rPr>
        <w:t xml:space="preserve"> </w:t>
      </w:r>
      <w:r w:rsidRPr="00892602">
        <w:t>through national</w:t>
      </w:r>
      <w:r w:rsidRPr="00892602">
        <w:rPr>
          <w:spacing w:val="-6"/>
        </w:rPr>
        <w:t xml:space="preserve"> </w:t>
      </w:r>
      <w:r w:rsidRPr="00892602">
        <w:t>awards.</w:t>
      </w:r>
    </w:p>
    <w:p w14:paraId="7619A3C6" w14:textId="77777777" w:rsidR="00CB6923" w:rsidRPr="00892602" w:rsidRDefault="00CB6923" w:rsidP="00CB6923">
      <w:pPr>
        <w:widowControl w:val="0"/>
        <w:autoSpaceDE w:val="0"/>
        <w:autoSpaceDN w:val="0"/>
        <w:spacing w:before="10" w:after="0"/>
        <w:divId w:val="513882039"/>
      </w:pPr>
    </w:p>
    <w:p w14:paraId="50ACE3BB" w14:textId="77777777" w:rsidR="00CB6923" w:rsidRPr="00892602" w:rsidRDefault="00CB6923" w:rsidP="00A75117">
      <w:pPr>
        <w:widowControl w:val="0"/>
        <w:numPr>
          <w:ilvl w:val="0"/>
          <w:numId w:val="387"/>
        </w:numPr>
        <w:tabs>
          <w:tab w:val="left" w:pos="820"/>
          <w:tab w:val="left" w:pos="821"/>
        </w:tabs>
        <w:autoSpaceDE w:val="0"/>
        <w:autoSpaceDN w:val="0"/>
        <w:spacing w:after="0"/>
        <w:ind w:right="1084" w:hanging="720"/>
        <w:divId w:val="513882039"/>
      </w:pPr>
      <w:r w:rsidRPr="00892602">
        <w:t>To increase over all participation in the SRL by at least five percent annually, with</w:t>
      </w:r>
      <w:r w:rsidRPr="00892602">
        <w:rPr>
          <w:spacing w:val="-26"/>
        </w:rPr>
        <w:t xml:space="preserve"> </w:t>
      </w:r>
      <w:r w:rsidRPr="00892602">
        <w:t>at least 10 participating colleges in each of the eight regions of</w:t>
      </w:r>
      <w:r w:rsidRPr="00892602">
        <w:rPr>
          <w:spacing w:val="-24"/>
        </w:rPr>
        <w:t xml:space="preserve"> </w:t>
      </w:r>
      <w:r w:rsidRPr="00892602">
        <w:t>AMATYC.</w:t>
      </w:r>
    </w:p>
    <w:p w14:paraId="13A96011" w14:textId="77777777" w:rsidR="00CB6923" w:rsidRPr="00892602" w:rsidRDefault="00CB6923" w:rsidP="00CB6923">
      <w:pPr>
        <w:widowControl w:val="0"/>
        <w:autoSpaceDE w:val="0"/>
        <w:autoSpaceDN w:val="0"/>
        <w:spacing w:after="0"/>
        <w:divId w:val="513882039"/>
      </w:pPr>
    </w:p>
    <w:p w14:paraId="63D72B90" w14:textId="77777777" w:rsidR="00CB6923" w:rsidRPr="00892602" w:rsidRDefault="00CB6923" w:rsidP="00CB6923">
      <w:pPr>
        <w:widowControl w:val="0"/>
        <w:autoSpaceDE w:val="0"/>
        <w:autoSpaceDN w:val="0"/>
        <w:spacing w:before="1" w:after="0"/>
        <w:divId w:val="513882039"/>
      </w:pPr>
    </w:p>
    <w:p w14:paraId="50AF26C7" w14:textId="4A8E1052" w:rsidR="00CB6923" w:rsidRPr="00892602" w:rsidRDefault="00200B9B" w:rsidP="00200B9B">
      <w:pPr>
        <w:pStyle w:val="Heading3"/>
        <w:divId w:val="513882039"/>
      </w:pPr>
      <w:bookmarkStart w:id="601" w:name="a10_8_2_Student_Research_League_Rules"/>
      <w:bookmarkStart w:id="602" w:name="_Toc520655529"/>
      <w:r w:rsidRPr="00892602">
        <w:t>10.8.2</w:t>
      </w:r>
      <w:r w:rsidRPr="00892602">
        <w:tab/>
      </w:r>
      <w:r w:rsidR="00CB6923" w:rsidRPr="00892602">
        <w:t xml:space="preserve">Student Research League </w:t>
      </w:r>
      <w:bookmarkEnd w:id="601"/>
      <w:r w:rsidR="00CB6923" w:rsidRPr="00892602">
        <w:t>(SRL)</w:t>
      </w:r>
      <w:r w:rsidR="00CB6923" w:rsidRPr="00892602">
        <w:rPr>
          <w:spacing w:val="-7"/>
        </w:rPr>
        <w:t xml:space="preserve"> </w:t>
      </w:r>
      <w:r w:rsidR="00CB6923" w:rsidRPr="00892602">
        <w:t>Rules</w:t>
      </w:r>
      <w:bookmarkEnd w:id="602"/>
    </w:p>
    <w:p w14:paraId="6A6F769C" w14:textId="77777777" w:rsidR="00CB6923" w:rsidRPr="00892602" w:rsidRDefault="00CB6923" w:rsidP="00CB6923">
      <w:pPr>
        <w:widowControl w:val="0"/>
        <w:autoSpaceDE w:val="0"/>
        <w:autoSpaceDN w:val="0"/>
        <w:spacing w:before="10" w:after="0"/>
        <w:divId w:val="513882039"/>
        <w:rPr>
          <w:b/>
        </w:rPr>
      </w:pPr>
    </w:p>
    <w:p w14:paraId="5126221A" w14:textId="77777777" w:rsidR="00CB6923" w:rsidRPr="00892602" w:rsidRDefault="00CB6923" w:rsidP="00A75117">
      <w:pPr>
        <w:widowControl w:val="0"/>
        <w:numPr>
          <w:ilvl w:val="0"/>
          <w:numId w:val="386"/>
        </w:numPr>
        <w:tabs>
          <w:tab w:val="left" w:pos="820"/>
          <w:tab w:val="left" w:pos="821"/>
        </w:tabs>
        <w:autoSpaceDE w:val="0"/>
        <w:autoSpaceDN w:val="0"/>
        <w:spacing w:after="0" w:line="252" w:lineRule="exact"/>
        <w:ind w:hanging="720"/>
        <w:divId w:val="513882039"/>
        <w:rPr>
          <w:b/>
        </w:rPr>
      </w:pPr>
      <w:r w:rsidRPr="00892602">
        <w:rPr>
          <w:b/>
        </w:rPr>
        <w:t>General</w:t>
      </w:r>
      <w:r w:rsidRPr="00892602">
        <w:rPr>
          <w:b/>
          <w:spacing w:val="-2"/>
        </w:rPr>
        <w:t xml:space="preserve"> </w:t>
      </w:r>
      <w:r w:rsidRPr="00892602">
        <w:rPr>
          <w:b/>
        </w:rPr>
        <w:t>Eligibility</w:t>
      </w:r>
    </w:p>
    <w:p w14:paraId="3EF71AB5" w14:textId="77777777" w:rsidR="00CB6923" w:rsidRPr="00892602" w:rsidRDefault="00CB6923" w:rsidP="00CB6923">
      <w:pPr>
        <w:widowControl w:val="0"/>
        <w:autoSpaceDE w:val="0"/>
        <w:autoSpaceDN w:val="0"/>
        <w:spacing w:after="0"/>
        <w:ind w:left="100" w:right="658"/>
        <w:divId w:val="513882039"/>
      </w:pPr>
      <w:r w:rsidRPr="00892602">
        <w:t>Two-year colleges may enter either an individual student or a team of two students. Hereafter, an "individual student" or a "team of two students" shall be referred to as "individual/team student(s)".</w:t>
      </w:r>
    </w:p>
    <w:p w14:paraId="28C874BC" w14:textId="77777777" w:rsidR="00CB6923" w:rsidRPr="00892602" w:rsidRDefault="00CB6923" w:rsidP="00CB6923">
      <w:pPr>
        <w:widowControl w:val="0"/>
        <w:autoSpaceDE w:val="0"/>
        <w:autoSpaceDN w:val="0"/>
        <w:spacing w:before="11" w:after="0"/>
        <w:divId w:val="513882039"/>
      </w:pPr>
    </w:p>
    <w:p w14:paraId="2D33281D" w14:textId="77777777" w:rsidR="00CB6923" w:rsidRPr="00892602" w:rsidRDefault="00CB6923" w:rsidP="00CB6923">
      <w:pPr>
        <w:widowControl w:val="0"/>
        <w:autoSpaceDE w:val="0"/>
        <w:autoSpaceDN w:val="0"/>
        <w:spacing w:after="0"/>
        <w:ind w:left="100" w:right="658"/>
        <w:divId w:val="513882039"/>
      </w:pPr>
      <w:r w:rsidRPr="00892602">
        <w:t>Two-year colleges may enter one or more individual/team student(s). Each student is eligible to compete if s/he has not earned a two-year degree (or higher) or if s/he has not achieved junior standing (or higher) at a four-year institution. Part-time students are eligible. The SRL Coordinator or AMATYC President shall approve any eligibility issues that may arise.</w:t>
      </w:r>
    </w:p>
    <w:p w14:paraId="1E96B5E1" w14:textId="77777777" w:rsidR="00CB6923" w:rsidRPr="00892602" w:rsidRDefault="00CB6923" w:rsidP="00CB6923">
      <w:pPr>
        <w:widowControl w:val="0"/>
        <w:autoSpaceDE w:val="0"/>
        <w:autoSpaceDN w:val="0"/>
        <w:spacing w:after="0"/>
        <w:divId w:val="513882039"/>
      </w:pPr>
    </w:p>
    <w:p w14:paraId="16CC4E4F" w14:textId="77777777" w:rsidR="00CB6923" w:rsidRPr="00892602" w:rsidRDefault="00CB6923" w:rsidP="00A75117">
      <w:pPr>
        <w:widowControl w:val="0"/>
        <w:numPr>
          <w:ilvl w:val="0"/>
          <w:numId w:val="386"/>
        </w:numPr>
        <w:tabs>
          <w:tab w:val="left" w:pos="820"/>
          <w:tab w:val="left" w:pos="821"/>
        </w:tabs>
        <w:autoSpaceDE w:val="0"/>
        <w:autoSpaceDN w:val="0"/>
        <w:spacing w:after="0" w:line="252" w:lineRule="exact"/>
        <w:ind w:hanging="720"/>
        <w:divId w:val="513882039"/>
      </w:pPr>
      <w:r w:rsidRPr="00892602">
        <w:t>Americans with Disabilities</w:t>
      </w:r>
      <w:r w:rsidRPr="00892602">
        <w:rPr>
          <w:spacing w:val="-7"/>
        </w:rPr>
        <w:t xml:space="preserve"> </w:t>
      </w:r>
      <w:r w:rsidRPr="00892602">
        <w:t>Statement</w:t>
      </w:r>
    </w:p>
    <w:p w14:paraId="36E4F0CF" w14:textId="77777777" w:rsidR="00CB6923" w:rsidRPr="00892602" w:rsidRDefault="00CB6923" w:rsidP="00CB6923">
      <w:pPr>
        <w:widowControl w:val="0"/>
        <w:autoSpaceDE w:val="0"/>
        <w:autoSpaceDN w:val="0"/>
        <w:spacing w:after="0"/>
        <w:ind w:left="100" w:right="817"/>
        <w:jc w:val="both"/>
        <w:divId w:val="513882039"/>
      </w:pPr>
      <w:r w:rsidRPr="00892602">
        <w:t>The administration of the SRL challenge shall comply with the Americans with Disabilities Act. Any accommodation will be in accordance with the procedures used on the campus where</w:t>
      </w:r>
      <w:r w:rsidRPr="00892602">
        <w:rPr>
          <w:spacing w:val="-28"/>
        </w:rPr>
        <w:t xml:space="preserve"> </w:t>
      </w:r>
      <w:r w:rsidRPr="00892602">
        <w:t>the challenge is</w:t>
      </w:r>
      <w:r w:rsidRPr="00892602">
        <w:rPr>
          <w:spacing w:val="-7"/>
        </w:rPr>
        <w:t xml:space="preserve"> </w:t>
      </w:r>
      <w:r w:rsidRPr="00892602">
        <w:t>administered.</w:t>
      </w:r>
    </w:p>
    <w:p w14:paraId="07F71350" w14:textId="77777777" w:rsidR="00CB6923" w:rsidRPr="00892602" w:rsidRDefault="00CB6923" w:rsidP="00CB6923">
      <w:pPr>
        <w:widowControl w:val="0"/>
        <w:autoSpaceDE w:val="0"/>
        <w:autoSpaceDN w:val="0"/>
        <w:spacing w:before="1" w:after="0"/>
        <w:divId w:val="513882039"/>
      </w:pPr>
    </w:p>
    <w:p w14:paraId="2CAC9CEF" w14:textId="77777777" w:rsidR="00CB6923" w:rsidRPr="00892602" w:rsidRDefault="00CB6923" w:rsidP="00A75117">
      <w:pPr>
        <w:widowControl w:val="0"/>
        <w:numPr>
          <w:ilvl w:val="0"/>
          <w:numId w:val="386"/>
        </w:numPr>
        <w:tabs>
          <w:tab w:val="left" w:pos="820"/>
          <w:tab w:val="left" w:pos="821"/>
        </w:tabs>
        <w:autoSpaceDE w:val="0"/>
        <w:autoSpaceDN w:val="0"/>
        <w:spacing w:after="0" w:line="252" w:lineRule="exact"/>
        <w:ind w:hanging="720"/>
        <w:divId w:val="513882039"/>
      </w:pPr>
      <w:r w:rsidRPr="00892602">
        <w:t>Academic</w:t>
      </w:r>
      <w:r w:rsidRPr="00892602">
        <w:rPr>
          <w:spacing w:val="-5"/>
        </w:rPr>
        <w:t xml:space="preserve"> </w:t>
      </w:r>
      <w:r w:rsidRPr="00892602">
        <w:t>Integrity</w:t>
      </w:r>
    </w:p>
    <w:p w14:paraId="750D517E" w14:textId="77777777" w:rsidR="00CB6923" w:rsidRPr="00892602" w:rsidRDefault="00CB6923" w:rsidP="00CB6923">
      <w:pPr>
        <w:widowControl w:val="0"/>
        <w:autoSpaceDE w:val="0"/>
        <w:autoSpaceDN w:val="0"/>
        <w:spacing w:after="0"/>
        <w:ind w:left="100" w:right="658"/>
        <w:divId w:val="513882039"/>
      </w:pPr>
      <w:r w:rsidRPr="00892602">
        <w:t>Academic Integrity is a serious matter within the SRL Challenge. Infractions include, but not limited to, copying the work of individual(s) or oral interviews without proper recognition in the Thesis Defense Reference Citation Section and Thesis Defense is written by anyone other than the individual/team student(s). An individual/team student(s) may seek counsel from the team's Faculty Mentor regarding SRL Policy, but not seek information about the Challenge Problem solution. If it is found that an individual/team student(s) has violated the Academic Integrity of the SRL Challenge, their Thesis Defense will not be reviewed and those student(s) will not be allowed to participate in future SRL Challenges.</w:t>
      </w:r>
    </w:p>
    <w:p w14:paraId="1AFC325B" w14:textId="77777777" w:rsidR="00CB6923" w:rsidRPr="00892602" w:rsidRDefault="00CB6923" w:rsidP="00CB6923">
      <w:pPr>
        <w:widowControl w:val="0"/>
        <w:autoSpaceDE w:val="0"/>
        <w:autoSpaceDN w:val="0"/>
        <w:spacing w:before="1" w:after="0"/>
        <w:divId w:val="513882039"/>
      </w:pPr>
    </w:p>
    <w:p w14:paraId="17A2500C" w14:textId="287DB25C" w:rsidR="00CB6923" w:rsidRPr="00892602" w:rsidRDefault="00CB6923" w:rsidP="007355C3">
      <w:pPr>
        <w:widowControl w:val="0"/>
        <w:numPr>
          <w:ilvl w:val="0"/>
          <w:numId w:val="386"/>
        </w:numPr>
        <w:tabs>
          <w:tab w:val="left" w:pos="820"/>
          <w:tab w:val="left" w:pos="821"/>
        </w:tabs>
        <w:autoSpaceDE w:val="0"/>
        <w:autoSpaceDN w:val="0"/>
        <w:spacing w:after="0"/>
        <w:ind w:hanging="720"/>
        <w:divId w:val="513882039"/>
      </w:pPr>
      <w:r w:rsidRPr="00892602">
        <w:t>Eligibility for the Grand</w:t>
      </w:r>
      <w:r w:rsidRPr="00892602">
        <w:rPr>
          <w:spacing w:val="-7"/>
        </w:rPr>
        <w:t xml:space="preserve"> </w:t>
      </w:r>
      <w:r w:rsidRPr="00892602">
        <w:t>Prize</w:t>
      </w:r>
    </w:p>
    <w:p w14:paraId="48E5AB8F" w14:textId="77777777" w:rsidR="00CB6923" w:rsidRPr="00892602" w:rsidRDefault="00CB6923" w:rsidP="00CB6923">
      <w:pPr>
        <w:widowControl w:val="0"/>
        <w:autoSpaceDE w:val="0"/>
        <w:autoSpaceDN w:val="0"/>
        <w:spacing w:before="93" w:after="0"/>
        <w:ind w:left="100" w:right="658"/>
        <w:divId w:val="513882039"/>
      </w:pPr>
      <w:r w:rsidRPr="00892602">
        <w:t>In addition to meeting the general eligibility requirements each individual/team student(s) must have successfully completed a minimum of 12 semester hours (or equivalent quarter hours) of college course work by the end of the Challenge Problem period, including courses in progress at the time of the Challenge Problem period which are completed successfully.</w:t>
      </w:r>
    </w:p>
    <w:p w14:paraId="2DF36691" w14:textId="77777777" w:rsidR="00CB6923" w:rsidRPr="00892602" w:rsidRDefault="00CB6923" w:rsidP="00CB6923">
      <w:pPr>
        <w:widowControl w:val="0"/>
        <w:autoSpaceDE w:val="0"/>
        <w:autoSpaceDN w:val="0"/>
        <w:spacing w:after="0"/>
        <w:divId w:val="513882039"/>
      </w:pPr>
    </w:p>
    <w:p w14:paraId="6DB28571" w14:textId="77777777" w:rsidR="00CB6923" w:rsidRPr="00892602" w:rsidRDefault="00CB6923" w:rsidP="00CB6923">
      <w:pPr>
        <w:widowControl w:val="0"/>
        <w:autoSpaceDE w:val="0"/>
        <w:autoSpaceDN w:val="0"/>
        <w:spacing w:after="0"/>
        <w:ind w:left="100" w:right="658"/>
        <w:divId w:val="513882039"/>
      </w:pPr>
      <w:r w:rsidRPr="00892602">
        <w:t>Students enrolled in a four-year institution or in high school at the time of the competition are NOT eligible for the grand prize, nor are previous recipients of the grand prize. Official transcripts and a letter signed by the student(s) and local Faculty Mentor certifying eligibility will be required in order to award the grand prize.</w:t>
      </w:r>
    </w:p>
    <w:p w14:paraId="74B625CD" w14:textId="77777777" w:rsidR="00CB6923" w:rsidRPr="00892602" w:rsidRDefault="00CB6923" w:rsidP="00CB6923">
      <w:pPr>
        <w:widowControl w:val="0"/>
        <w:autoSpaceDE w:val="0"/>
        <w:autoSpaceDN w:val="0"/>
        <w:spacing w:before="9" w:after="0"/>
        <w:divId w:val="513882039"/>
      </w:pPr>
    </w:p>
    <w:p w14:paraId="0AD51D17" w14:textId="77777777" w:rsidR="00CB6923" w:rsidRPr="00892602" w:rsidRDefault="00CB6923" w:rsidP="00A75117">
      <w:pPr>
        <w:widowControl w:val="0"/>
        <w:numPr>
          <w:ilvl w:val="0"/>
          <w:numId w:val="386"/>
        </w:numPr>
        <w:tabs>
          <w:tab w:val="left" w:pos="820"/>
          <w:tab w:val="left" w:pos="821"/>
        </w:tabs>
        <w:autoSpaceDE w:val="0"/>
        <w:autoSpaceDN w:val="0"/>
        <w:spacing w:before="1" w:after="0"/>
        <w:ind w:hanging="720"/>
        <w:divId w:val="513882039"/>
      </w:pPr>
      <w:r w:rsidRPr="00892602">
        <w:t>Dues</w:t>
      </w:r>
    </w:p>
    <w:p w14:paraId="2CC9B953" w14:textId="77777777" w:rsidR="00CB6923" w:rsidRPr="00892602" w:rsidRDefault="00CB6923" w:rsidP="00CB6923">
      <w:pPr>
        <w:widowControl w:val="0"/>
        <w:autoSpaceDE w:val="0"/>
        <w:autoSpaceDN w:val="0"/>
        <w:spacing w:after="0"/>
        <w:ind w:left="100" w:right="945"/>
        <w:jc w:val="both"/>
        <w:divId w:val="513882039"/>
      </w:pPr>
      <w:r w:rsidRPr="00892602">
        <w:t>The annual dues are $35 per college and must be received by AMATYC no later than March 15th. This money is used for prizes and for printing/mailing expenses. All registration will be handled electronically.  Registration begins January 1st.</w:t>
      </w:r>
    </w:p>
    <w:p w14:paraId="51D760F2" w14:textId="77777777" w:rsidR="00CB6923" w:rsidRPr="00892602" w:rsidRDefault="00CB6923" w:rsidP="00CB6923">
      <w:pPr>
        <w:widowControl w:val="0"/>
        <w:autoSpaceDE w:val="0"/>
        <w:autoSpaceDN w:val="0"/>
        <w:spacing w:before="10" w:after="0"/>
        <w:divId w:val="513882039"/>
      </w:pPr>
    </w:p>
    <w:p w14:paraId="4EAEFBCE" w14:textId="77777777" w:rsidR="00CB6923" w:rsidRPr="00892602" w:rsidRDefault="00CB6923" w:rsidP="00CB6923">
      <w:pPr>
        <w:widowControl w:val="0"/>
        <w:autoSpaceDE w:val="0"/>
        <w:autoSpaceDN w:val="0"/>
        <w:spacing w:after="0"/>
        <w:ind w:left="100" w:right="879"/>
        <w:divId w:val="513882039"/>
      </w:pPr>
      <w:r w:rsidRPr="00892602">
        <w:t>Institutional members as of March 15th who have first time SRL individual/team student(s), or institutions that have had a lapse in participation of four years or more may have a complimentary SRL registration.</w:t>
      </w:r>
    </w:p>
    <w:p w14:paraId="29FEEA26" w14:textId="77777777" w:rsidR="00CB6923" w:rsidRPr="00892602" w:rsidRDefault="00CB6923" w:rsidP="00CB6923">
      <w:pPr>
        <w:widowControl w:val="0"/>
        <w:autoSpaceDE w:val="0"/>
        <w:autoSpaceDN w:val="0"/>
        <w:spacing w:before="10" w:after="0"/>
        <w:divId w:val="513882039"/>
      </w:pPr>
    </w:p>
    <w:p w14:paraId="33698541" w14:textId="77777777" w:rsidR="00CB6923" w:rsidRPr="00892602" w:rsidRDefault="00CB6923" w:rsidP="00A75117">
      <w:pPr>
        <w:widowControl w:val="0"/>
        <w:numPr>
          <w:ilvl w:val="0"/>
          <w:numId w:val="386"/>
        </w:numPr>
        <w:tabs>
          <w:tab w:val="left" w:pos="820"/>
          <w:tab w:val="left" w:pos="821"/>
        </w:tabs>
        <w:autoSpaceDE w:val="0"/>
        <w:autoSpaceDN w:val="0"/>
        <w:spacing w:after="0"/>
        <w:ind w:hanging="720"/>
        <w:divId w:val="513882039"/>
      </w:pPr>
      <w:r w:rsidRPr="00892602">
        <w:t>Faculty-Mentors'</w:t>
      </w:r>
      <w:r w:rsidRPr="00892602">
        <w:rPr>
          <w:spacing w:val="-5"/>
        </w:rPr>
        <w:t xml:space="preserve"> </w:t>
      </w:r>
      <w:r w:rsidRPr="00892602">
        <w:t>Duties</w:t>
      </w:r>
    </w:p>
    <w:p w14:paraId="7229D318" w14:textId="77777777" w:rsidR="00CB6923" w:rsidRPr="00892602" w:rsidRDefault="00CB6923" w:rsidP="00CB6923">
      <w:pPr>
        <w:widowControl w:val="0"/>
        <w:autoSpaceDE w:val="0"/>
        <w:autoSpaceDN w:val="0"/>
        <w:spacing w:after="0"/>
        <w:ind w:left="100" w:right="699"/>
        <w:divId w:val="513882039"/>
      </w:pPr>
      <w:r w:rsidRPr="00892602">
        <w:t>The Faculty-Mentor will be responsible for the eligibility of each individual/team student(s). The Faculty-Mentor at each college is responsible for the proper administration of the SRL policy.</w:t>
      </w:r>
    </w:p>
    <w:p w14:paraId="499440AC" w14:textId="77777777" w:rsidR="00CB6923" w:rsidRPr="00892602" w:rsidRDefault="00CB6923" w:rsidP="00CB6923">
      <w:pPr>
        <w:widowControl w:val="0"/>
        <w:autoSpaceDE w:val="0"/>
        <w:autoSpaceDN w:val="0"/>
        <w:spacing w:after="0"/>
        <w:divId w:val="513882039"/>
      </w:pPr>
    </w:p>
    <w:p w14:paraId="5781D130" w14:textId="77777777" w:rsidR="00CB6923" w:rsidRPr="00892602" w:rsidRDefault="00CB6923" w:rsidP="00CB6923">
      <w:pPr>
        <w:widowControl w:val="0"/>
        <w:autoSpaceDE w:val="0"/>
        <w:autoSpaceDN w:val="0"/>
        <w:spacing w:after="0"/>
        <w:ind w:left="100" w:right="1001"/>
        <w:divId w:val="513882039"/>
      </w:pPr>
      <w:r w:rsidRPr="00892602">
        <w:t>The Challenge Problem will arrive by email to the Faculty-Mentor named the day prior to the contest. The Faculty-Mentor shall provide the Challenge Problem to the individual/team(s) during the first day of the Challenge Problem period.</w:t>
      </w:r>
    </w:p>
    <w:p w14:paraId="2A42FBF3" w14:textId="77777777" w:rsidR="00CB6923" w:rsidRPr="00892602" w:rsidRDefault="00CB6923" w:rsidP="00CB6923">
      <w:pPr>
        <w:widowControl w:val="0"/>
        <w:autoSpaceDE w:val="0"/>
        <w:autoSpaceDN w:val="0"/>
        <w:spacing w:after="0"/>
        <w:divId w:val="513882039"/>
      </w:pPr>
    </w:p>
    <w:p w14:paraId="66C86720" w14:textId="77777777" w:rsidR="00CB6923" w:rsidRPr="00892602" w:rsidRDefault="00CB6923" w:rsidP="00CB6923">
      <w:pPr>
        <w:widowControl w:val="0"/>
        <w:autoSpaceDE w:val="0"/>
        <w:autoSpaceDN w:val="0"/>
        <w:spacing w:after="0"/>
        <w:ind w:left="100" w:right="924"/>
        <w:divId w:val="513882039"/>
      </w:pPr>
      <w:r w:rsidRPr="00892602">
        <w:t xml:space="preserve">The individual/team student(s) will have an assigned Challenge Problem period to complete their Thesis Defense and must submit their SRL five components not to exceed 15 pages (single spaced, 1" borders, 11 point, Arial font) electronically to the SRL Coordinator </w:t>
      </w:r>
      <w:hyperlink r:id="rId27">
        <w:r w:rsidRPr="00892602">
          <w:rPr>
            <w:color w:val="0000FF"/>
            <w:u w:val="single" w:color="0000FF"/>
          </w:rPr>
          <w:t>srl@amatyc.org</w:t>
        </w:r>
      </w:hyperlink>
      <w:r w:rsidRPr="00892602">
        <w:t>, and their Faculty-Mentor by the last day of the assigned Challenge Problem period midnight their time zone (partial Thesis Defense will be accepted).</w:t>
      </w:r>
    </w:p>
    <w:p w14:paraId="31292C43" w14:textId="77777777" w:rsidR="00CB6923" w:rsidRPr="00892602" w:rsidRDefault="00CB6923" w:rsidP="00CB6923">
      <w:pPr>
        <w:widowControl w:val="0"/>
        <w:autoSpaceDE w:val="0"/>
        <w:autoSpaceDN w:val="0"/>
        <w:spacing w:after="0"/>
        <w:divId w:val="513882039"/>
      </w:pPr>
    </w:p>
    <w:p w14:paraId="1393E6ED" w14:textId="77777777" w:rsidR="00CB6923" w:rsidRPr="00892602" w:rsidRDefault="00CB6923" w:rsidP="00CB6923">
      <w:pPr>
        <w:widowControl w:val="0"/>
        <w:autoSpaceDE w:val="0"/>
        <w:autoSpaceDN w:val="0"/>
        <w:spacing w:after="0"/>
        <w:ind w:left="100" w:right="879"/>
        <w:divId w:val="513882039"/>
      </w:pPr>
      <w:r w:rsidRPr="00892602">
        <w:t>The level of the competition is Precalculus mathematics or higher. Individual/team student(s) will not be able to compete in the competition without access to digital technology.</w:t>
      </w:r>
    </w:p>
    <w:p w14:paraId="2C0ECABF" w14:textId="77777777" w:rsidR="00CB6923" w:rsidRPr="00892602" w:rsidRDefault="00CB6923" w:rsidP="00CB6923">
      <w:pPr>
        <w:widowControl w:val="0"/>
        <w:autoSpaceDE w:val="0"/>
        <w:autoSpaceDN w:val="0"/>
        <w:spacing w:after="0"/>
        <w:divId w:val="513882039"/>
      </w:pPr>
    </w:p>
    <w:p w14:paraId="55F2BEBF" w14:textId="77777777" w:rsidR="00CB6923" w:rsidRPr="00892602" w:rsidRDefault="00CB6923" w:rsidP="00CB6923">
      <w:pPr>
        <w:widowControl w:val="0"/>
        <w:autoSpaceDE w:val="0"/>
        <w:autoSpaceDN w:val="0"/>
        <w:spacing w:before="1" w:after="0"/>
        <w:ind w:left="100" w:right="658"/>
        <w:divId w:val="513882039"/>
      </w:pPr>
      <w:r w:rsidRPr="00892602">
        <w:t>The Faculty-Mentor will be asked to submit a small SRL Evaluation and recommend a Challenge Problem "TOPIC" each year for future SRL consideration by April 15th.</w:t>
      </w:r>
    </w:p>
    <w:p w14:paraId="5C8C8D76" w14:textId="77777777" w:rsidR="00CB6923" w:rsidRPr="00892602" w:rsidRDefault="00CB6923" w:rsidP="00CB6923">
      <w:pPr>
        <w:widowControl w:val="0"/>
        <w:autoSpaceDE w:val="0"/>
        <w:autoSpaceDN w:val="0"/>
        <w:spacing w:after="0"/>
        <w:divId w:val="513882039"/>
      </w:pPr>
    </w:p>
    <w:p w14:paraId="171BCD2C" w14:textId="77777777" w:rsidR="00CB6923" w:rsidRPr="00892602" w:rsidRDefault="00CB6923" w:rsidP="00A75117">
      <w:pPr>
        <w:widowControl w:val="0"/>
        <w:numPr>
          <w:ilvl w:val="0"/>
          <w:numId w:val="386"/>
        </w:numPr>
        <w:tabs>
          <w:tab w:val="left" w:pos="820"/>
          <w:tab w:val="left" w:pos="821"/>
        </w:tabs>
        <w:autoSpaceDE w:val="0"/>
        <w:autoSpaceDN w:val="0"/>
        <w:spacing w:after="0" w:line="252" w:lineRule="exact"/>
        <w:ind w:hanging="720"/>
        <w:divId w:val="513882039"/>
      </w:pPr>
      <w:r w:rsidRPr="00892602">
        <w:t>Challenge Problem Administration</w:t>
      </w:r>
      <w:r w:rsidRPr="00892602">
        <w:rPr>
          <w:spacing w:val="-11"/>
        </w:rPr>
        <w:t xml:space="preserve"> </w:t>
      </w:r>
      <w:r w:rsidRPr="00892602">
        <w:t>Procedures</w:t>
      </w:r>
    </w:p>
    <w:p w14:paraId="209ADAA4" w14:textId="77777777" w:rsidR="00CB6923" w:rsidRPr="00892602" w:rsidRDefault="00CB6923" w:rsidP="00CB6923">
      <w:pPr>
        <w:widowControl w:val="0"/>
        <w:autoSpaceDE w:val="0"/>
        <w:autoSpaceDN w:val="0"/>
        <w:spacing w:after="0"/>
        <w:ind w:left="100" w:right="792"/>
        <w:divId w:val="513882039"/>
      </w:pPr>
      <w:r w:rsidRPr="00892602">
        <w:t>The Challenge Problem that constitutes the contest is administered locally during March/April. By avoiding the Student Mathematics League spring examination timeline, fitting the SRL into both semester and quarter schedules, avoiding Easter Holidays, and ensure that each student team will have 9 days to complete the Challenge Problem the following Challenge Problem timeline method has been adopted.</w:t>
      </w:r>
    </w:p>
    <w:p w14:paraId="6FC28E42" w14:textId="77777777" w:rsidR="00CB6923" w:rsidRPr="00892602" w:rsidRDefault="00CB6923" w:rsidP="00CB6923">
      <w:pPr>
        <w:widowControl w:val="0"/>
        <w:autoSpaceDE w:val="0"/>
        <w:autoSpaceDN w:val="0"/>
        <w:spacing w:after="0"/>
        <w:divId w:val="513882039"/>
      </w:pPr>
    </w:p>
    <w:p w14:paraId="072895B2" w14:textId="5338BA9A" w:rsidR="00CB6923" w:rsidRPr="00892602" w:rsidRDefault="00CB6923" w:rsidP="007355C3">
      <w:pPr>
        <w:widowControl w:val="0"/>
        <w:autoSpaceDE w:val="0"/>
        <w:autoSpaceDN w:val="0"/>
        <w:spacing w:before="93" w:after="0"/>
        <w:ind w:right="597"/>
        <w:divId w:val="513882039"/>
      </w:pPr>
      <w:r w:rsidRPr="00892602">
        <w:t>The contest will start at midnight (Friday/Saturday) on the first full weekend of April and go to midnight Sunday the second full weekend. If Easter falls on the first full weekend of April, then the contest starts the 2nd full weekend of April.  If Easter falls on the second full weekend of</w:t>
      </w:r>
      <w:r w:rsidR="007D6766" w:rsidRPr="00892602">
        <w:t xml:space="preserve"> </w:t>
      </w:r>
      <w:r w:rsidRPr="00892602">
        <w:t>April, then the contest starts the last weekend of March. Below are the SRL challenge assigned Challenge Problem periods till the year 2035.</w:t>
      </w:r>
    </w:p>
    <w:p w14:paraId="3B037DB2" w14:textId="77777777" w:rsidR="00CB6923" w:rsidRPr="00892602" w:rsidRDefault="00CB6923" w:rsidP="00CB6923">
      <w:pPr>
        <w:widowControl w:val="0"/>
        <w:autoSpaceDE w:val="0"/>
        <w:autoSpaceDN w:val="0"/>
        <w:spacing w:before="6" w:after="0"/>
        <w:divId w:val="513882039"/>
      </w:pPr>
    </w:p>
    <w:tbl>
      <w:tblPr>
        <w:tblW w:w="0" w:type="auto"/>
        <w:tblInd w:w="110" w:type="dxa"/>
        <w:tblLayout w:type="fixed"/>
        <w:tblCellMar>
          <w:left w:w="0" w:type="dxa"/>
          <w:right w:w="0" w:type="dxa"/>
        </w:tblCellMar>
        <w:tblLook w:val="01E0" w:firstRow="1" w:lastRow="1" w:firstColumn="1" w:lastColumn="1" w:noHBand="0" w:noVBand="0"/>
      </w:tblPr>
      <w:tblGrid>
        <w:gridCol w:w="655"/>
        <w:gridCol w:w="2749"/>
        <w:gridCol w:w="619"/>
        <w:gridCol w:w="1900"/>
        <w:gridCol w:w="1461"/>
        <w:gridCol w:w="979"/>
      </w:tblGrid>
      <w:tr w:rsidR="00CB6923" w:rsidRPr="00892602" w14:paraId="25DB6F61" w14:textId="77777777" w:rsidTr="00CB6923">
        <w:trPr>
          <w:divId w:val="513882039"/>
          <w:trHeight w:val="240"/>
        </w:trPr>
        <w:tc>
          <w:tcPr>
            <w:tcW w:w="655" w:type="dxa"/>
          </w:tcPr>
          <w:p w14:paraId="0FF9D9B4" w14:textId="77777777" w:rsidR="00CB6923" w:rsidRPr="00892602" w:rsidRDefault="00CB6923" w:rsidP="00CB6923">
            <w:pPr>
              <w:widowControl w:val="0"/>
              <w:autoSpaceDE w:val="0"/>
              <w:autoSpaceDN w:val="0"/>
              <w:spacing w:after="0" w:line="229" w:lineRule="exact"/>
              <w:ind w:left="50"/>
            </w:pPr>
            <w:r w:rsidRPr="00892602">
              <w:t>2018</w:t>
            </w:r>
          </w:p>
        </w:tc>
        <w:tc>
          <w:tcPr>
            <w:tcW w:w="2749" w:type="dxa"/>
          </w:tcPr>
          <w:p w14:paraId="7F217F2A" w14:textId="77777777" w:rsidR="00CB6923" w:rsidRPr="00892602" w:rsidRDefault="00CB6923" w:rsidP="00CB6923">
            <w:pPr>
              <w:widowControl w:val="0"/>
              <w:autoSpaceDE w:val="0"/>
              <w:autoSpaceDN w:val="0"/>
              <w:spacing w:after="0" w:line="229" w:lineRule="exact"/>
              <w:ind w:left="129"/>
            </w:pPr>
            <w:r w:rsidRPr="00892602">
              <w:t>4/7-4/15</w:t>
            </w:r>
          </w:p>
        </w:tc>
        <w:tc>
          <w:tcPr>
            <w:tcW w:w="619" w:type="dxa"/>
          </w:tcPr>
          <w:p w14:paraId="431877FA" w14:textId="77777777" w:rsidR="00CB6923" w:rsidRPr="00892602" w:rsidRDefault="00CB6923" w:rsidP="00CB6923">
            <w:pPr>
              <w:widowControl w:val="0"/>
              <w:autoSpaceDE w:val="0"/>
              <w:autoSpaceDN w:val="0"/>
              <w:spacing w:after="0" w:line="229" w:lineRule="exact"/>
              <w:ind w:left="6"/>
            </w:pPr>
            <w:r w:rsidRPr="00892602">
              <w:t>2024</w:t>
            </w:r>
          </w:p>
        </w:tc>
        <w:tc>
          <w:tcPr>
            <w:tcW w:w="1900" w:type="dxa"/>
          </w:tcPr>
          <w:p w14:paraId="1CBF8644" w14:textId="77777777" w:rsidR="00CB6923" w:rsidRPr="00892602" w:rsidRDefault="00CB6923" w:rsidP="00CB6923">
            <w:pPr>
              <w:widowControl w:val="0"/>
              <w:autoSpaceDE w:val="0"/>
              <w:autoSpaceDN w:val="0"/>
              <w:spacing w:after="0" w:line="229" w:lineRule="exact"/>
              <w:ind w:left="122"/>
            </w:pPr>
            <w:r w:rsidRPr="00892602">
              <w:t>4/6-4/14</w:t>
            </w:r>
          </w:p>
        </w:tc>
        <w:tc>
          <w:tcPr>
            <w:tcW w:w="1461" w:type="dxa"/>
          </w:tcPr>
          <w:p w14:paraId="7A8EAD60" w14:textId="77777777" w:rsidR="00CB6923" w:rsidRPr="00892602" w:rsidRDefault="00CB6923" w:rsidP="00CB6923">
            <w:pPr>
              <w:widowControl w:val="0"/>
              <w:autoSpaceDE w:val="0"/>
              <w:autoSpaceDN w:val="0"/>
              <w:spacing w:after="0" w:line="229" w:lineRule="exact"/>
              <w:ind w:right="120"/>
              <w:jc w:val="right"/>
            </w:pPr>
            <w:r w:rsidRPr="00892602">
              <w:rPr>
                <w:w w:val="95"/>
              </w:rPr>
              <w:t>2030</w:t>
            </w:r>
          </w:p>
        </w:tc>
        <w:tc>
          <w:tcPr>
            <w:tcW w:w="979" w:type="dxa"/>
          </w:tcPr>
          <w:p w14:paraId="4E9E3170" w14:textId="77777777" w:rsidR="00CB6923" w:rsidRPr="00892602" w:rsidRDefault="00CB6923" w:rsidP="00CB6923">
            <w:pPr>
              <w:widowControl w:val="0"/>
              <w:autoSpaceDE w:val="0"/>
              <w:autoSpaceDN w:val="0"/>
              <w:spacing w:after="0" w:line="229" w:lineRule="exact"/>
              <w:ind w:left="101" w:right="29"/>
              <w:jc w:val="center"/>
            </w:pPr>
            <w:r w:rsidRPr="00892602">
              <w:t>4/6-4/14</w:t>
            </w:r>
          </w:p>
        </w:tc>
      </w:tr>
      <w:tr w:rsidR="00CB6923" w:rsidRPr="00892602" w14:paraId="7F5C7A00" w14:textId="77777777" w:rsidTr="00CB6923">
        <w:trPr>
          <w:divId w:val="513882039"/>
          <w:trHeight w:val="240"/>
        </w:trPr>
        <w:tc>
          <w:tcPr>
            <w:tcW w:w="655" w:type="dxa"/>
          </w:tcPr>
          <w:p w14:paraId="6E4C9FF9" w14:textId="77777777" w:rsidR="00CB6923" w:rsidRPr="00892602" w:rsidRDefault="00CB6923" w:rsidP="00CB6923">
            <w:pPr>
              <w:widowControl w:val="0"/>
              <w:autoSpaceDE w:val="0"/>
              <w:autoSpaceDN w:val="0"/>
              <w:spacing w:after="0" w:line="233" w:lineRule="exact"/>
              <w:ind w:left="50"/>
            </w:pPr>
            <w:r w:rsidRPr="00892602">
              <w:t>2019</w:t>
            </w:r>
          </w:p>
        </w:tc>
        <w:tc>
          <w:tcPr>
            <w:tcW w:w="2749" w:type="dxa"/>
          </w:tcPr>
          <w:p w14:paraId="0CA1F518" w14:textId="77777777" w:rsidR="00CB6923" w:rsidRPr="00892602" w:rsidRDefault="00CB6923" w:rsidP="00CB6923">
            <w:pPr>
              <w:widowControl w:val="0"/>
              <w:autoSpaceDE w:val="0"/>
              <w:autoSpaceDN w:val="0"/>
              <w:spacing w:after="0" w:line="233" w:lineRule="exact"/>
              <w:ind w:left="129"/>
            </w:pPr>
            <w:r w:rsidRPr="00892602">
              <w:t>4/6-4/14</w:t>
            </w:r>
          </w:p>
        </w:tc>
        <w:tc>
          <w:tcPr>
            <w:tcW w:w="619" w:type="dxa"/>
          </w:tcPr>
          <w:p w14:paraId="3C4440E8" w14:textId="77777777" w:rsidR="00CB6923" w:rsidRPr="00892602" w:rsidRDefault="00CB6923" w:rsidP="00CB6923">
            <w:pPr>
              <w:widowControl w:val="0"/>
              <w:autoSpaceDE w:val="0"/>
              <w:autoSpaceDN w:val="0"/>
              <w:spacing w:after="0" w:line="233" w:lineRule="exact"/>
              <w:ind w:left="6"/>
            </w:pPr>
            <w:r w:rsidRPr="00892602">
              <w:t>2025</w:t>
            </w:r>
          </w:p>
        </w:tc>
        <w:tc>
          <w:tcPr>
            <w:tcW w:w="1900" w:type="dxa"/>
          </w:tcPr>
          <w:p w14:paraId="217ADE0C" w14:textId="77777777" w:rsidR="00CB6923" w:rsidRPr="00892602" w:rsidRDefault="00CB6923" w:rsidP="00CB6923">
            <w:pPr>
              <w:widowControl w:val="0"/>
              <w:autoSpaceDE w:val="0"/>
              <w:autoSpaceDN w:val="0"/>
              <w:spacing w:after="0" w:line="233" w:lineRule="exact"/>
              <w:ind w:left="122"/>
            </w:pPr>
            <w:r w:rsidRPr="00892602">
              <w:t>4/5-4/13</w:t>
            </w:r>
          </w:p>
        </w:tc>
        <w:tc>
          <w:tcPr>
            <w:tcW w:w="1461" w:type="dxa"/>
          </w:tcPr>
          <w:p w14:paraId="01A53D11" w14:textId="77777777" w:rsidR="00CB6923" w:rsidRPr="00892602" w:rsidRDefault="00CB6923" w:rsidP="00CB6923">
            <w:pPr>
              <w:widowControl w:val="0"/>
              <w:autoSpaceDE w:val="0"/>
              <w:autoSpaceDN w:val="0"/>
              <w:spacing w:after="0" w:line="233" w:lineRule="exact"/>
              <w:ind w:right="120"/>
              <w:jc w:val="right"/>
            </w:pPr>
            <w:r w:rsidRPr="00892602">
              <w:rPr>
                <w:w w:val="95"/>
              </w:rPr>
              <w:t>2031</w:t>
            </w:r>
          </w:p>
        </w:tc>
        <w:tc>
          <w:tcPr>
            <w:tcW w:w="979" w:type="dxa"/>
          </w:tcPr>
          <w:p w14:paraId="3B246C53" w14:textId="77777777" w:rsidR="00CB6923" w:rsidRPr="00892602" w:rsidRDefault="00CB6923" w:rsidP="00CB6923">
            <w:pPr>
              <w:widowControl w:val="0"/>
              <w:autoSpaceDE w:val="0"/>
              <w:autoSpaceDN w:val="0"/>
              <w:spacing w:after="0" w:line="233" w:lineRule="exact"/>
              <w:ind w:left="101" w:right="29"/>
              <w:jc w:val="center"/>
            </w:pPr>
            <w:r w:rsidRPr="00892602">
              <w:t>3/29-4/6</w:t>
            </w:r>
          </w:p>
        </w:tc>
      </w:tr>
      <w:tr w:rsidR="00CB6923" w:rsidRPr="00892602" w14:paraId="74E19415" w14:textId="77777777" w:rsidTr="00CB6923">
        <w:trPr>
          <w:divId w:val="513882039"/>
          <w:trHeight w:val="240"/>
        </w:trPr>
        <w:tc>
          <w:tcPr>
            <w:tcW w:w="655" w:type="dxa"/>
          </w:tcPr>
          <w:p w14:paraId="19C1531B" w14:textId="77777777" w:rsidR="00CB6923" w:rsidRPr="00892602" w:rsidRDefault="00CB6923" w:rsidP="00CB6923">
            <w:pPr>
              <w:widowControl w:val="0"/>
              <w:autoSpaceDE w:val="0"/>
              <w:autoSpaceDN w:val="0"/>
              <w:spacing w:after="0" w:line="233" w:lineRule="exact"/>
              <w:ind w:left="50"/>
            </w:pPr>
            <w:r w:rsidRPr="00892602">
              <w:t>2020</w:t>
            </w:r>
          </w:p>
        </w:tc>
        <w:tc>
          <w:tcPr>
            <w:tcW w:w="2749" w:type="dxa"/>
          </w:tcPr>
          <w:p w14:paraId="289DE516" w14:textId="77777777" w:rsidR="00CB6923" w:rsidRPr="00892602" w:rsidRDefault="00CB6923" w:rsidP="00CB6923">
            <w:pPr>
              <w:widowControl w:val="0"/>
              <w:autoSpaceDE w:val="0"/>
              <w:autoSpaceDN w:val="0"/>
              <w:spacing w:after="0" w:line="233" w:lineRule="exact"/>
              <w:ind w:left="129"/>
            </w:pPr>
            <w:r w:rsidRPr="00892602">
              <w:t>3/28-4/5</w:t>
            </w:r>
          </w:p>
        </w:tc>
        <w:tc>
          <w:tcPr>
            <w:tcW w:w="619" w:type="dxa"/>
          </w:tcPr>
          <w:p w14:paraId="4C6A5243" w14:textId="77777777" w:rsidR="00CB6923" w:rsidRPr="00892602" w:rsidRDefault="00CB6923" w:rsidP="00CB6923">
            <w:pPr>
              <w:widowControl w:val="0"/>
              <w:autoSpaceDE w:val="0"/>
              <w:autoSpaceDN w:val="0"/>
              <w:spacing w:after="0" w:line="233" w:lineRule="exact"/>
              <w:ind w:left="6"/>
            </w:pPr>
            <w:r w:rsidRPr="00892602">
              <w:t>2026</w:t>
            </w:r>
          </w:p>
        </w:tc>
        <w:tc>
          <w:tcPr>
            <w:tcW w:w="1900" w:type="dxa"/>
          </w:tcPr>
          <w:p w14:paraId="25E2A2F1" w14:textId="77777777" w:rsidR="00CB6923" w:rsidRPr="00892602" w:rsidRDefault="00CB6923" w:rsidP="00CB6923">
            <w:pPr>
              <w:widowControl w:val="0"/>
              <w:autoSpaceDE w:val="0"/>
              <w:autoSpaceDN w:val="0"/>
              <w:spacing w:after="0" w:line="233" w:lineRule="exact"/>
              <w:ind w:left="122"/>
            </w:pPr>
            <w:r w:rsidRPr="00892602">
              <w:t>4/11-4/19</w:t>
            </w:r>
          </w:p>
        </w:tc>
        <w:tc>
          <w:tcPr>
            <w:tcW w:w="1461" w:type="dxa"/>
          </w:tcPr>
          <w:p w14:paraId="0291BFC9" w14:textId="77777777" w:rsidR="00CB6923" w:rsidRPr="00892602" w:rsidRDefault="00CB6923" w:rsidP="00CB6923">
            <w:pPr>
              <w:widowControl w:val="0"/>
              <w:autoSpaceDE w:val="0"/>
              <w:autoSpaceDN w:val="0"/>
              <w:spacing w:after="0" w:line="233" w:lineRule="exact"/>
              <w:ind w:right="120"/>
              <w:jc w:val="right"/>
            </w:pPr>
            <w:r w:rsidRPr="00892602">
              <w:rPr>
                <w:w w:val="95"/>
              </w:rPr>
              <w:t>2032</w:t>
            </w:r>
          </w:p>
        </w:tc>
        <w:tc>
          <w:tcPr>
            <w:tcW w:w="979" w:type="dxa"/>
          </w:tcPr>
          <w:p w14:paraId="2C773965" w14:textId="77777777" w:rsidR="00CB6923" w:rsidRPr="00892602" w:rsidRDefault="00CB6923" w:rsidP="00CB6923">
            <w:pPr>
              <w:widowControl w:val="0"/>
              <w:autoSpaceDE w:val="0"/>
              <w:autoSpaceDN w:val="0"/>
              <w:spacing w:after="0" w:line="233" w:lineRule="exact"/>
              <w:ind w:left="101" w:right="29"/>
              <w:jc w:val="center"/>
            </w:pPr>
            <w:r w:rsidRPr="00892602">
              <w:t>4/3-4/11</w:t>
            </w:r>
          </w:p>
        </w:tc>
      </w:tr>
      <w:tr w:rsidR="00CB6923" w:rsidRPr="00892602" w14:paraId="010EAE34" w14:textId="77777777" w:rsidTr="00CB6923">
        <w:trPr>
          <w:divId w:val="513882039"/>
          <w:trHeight w:val="240"/>
        </w:trPr>
        <w:tc>
          <w:tcPr>
            <w:tcW w:w="655" w:type="dxa"/>
          </w:tcPr>
          <w:p w14:paraId="0CFAE9E9" w14:textId="77777777" w:rsidR="00CB6923" w:rsidRPr="00892602" w:rsidRDefault="00CB6923" w:rsidP="00CB6923">
            <w:pPr>
              <w:widowControl w:val="0"/>
              <w:autoSpaceDE w:val="0"/>
              <w:autoSpaceDN w:val="0"/>
              <w:spacing w:after="0" w:line="233" w:lineRule="exact"/>
              <w:ind w:left="50"/>
            </w:pPr>
            <w:r w:rsidRPr="00892602">
              <w:t>2021</w:t>
            </w:r>
          </w:p>
        </w:tc>
        <w:tc>
          <w:tcPr>
            <w:tcW w:w="2749" w:type="dxa"/>
          </w:tcPr>
          <w:p w14:paraId="10EC41ED" w14:textId="77777777" w:rsidR="00CB6923" w:rsidRPr="00892602" w:rsidRDefault="00CB6923" w:rsidP="00CB6923">
            <w:pPr>
              <w:widowControl w:val="0"/>
              <w:autoSpaceDE w:val="0"/>
              <w:autoSpaceDN w:val="0"/>
              <w:spacing w:after="0" w:line="233" w:lineRule="exact"/>
              <w:ind w:left="129"/>
            </w:pPr>
            <w:r w:rsidRPr="00892602">
              <w:t>4/10-4/18</w:t>
            </w:r>
          </w:p>
        </w:tc>
        <w:tc>
          <w:tcPr>
            <w:tcW w:w="619" w:type="dxa"/>
          </w:tcPr>
          <w:p w14:paraId="52A9D001" w14:textId="77777777" w:rsidR="00CB6923" w:rsidRPr="00892602" w:rsidRDefault="00CB6923" w:rsidP="00CB6923">
            <w:pPr>
              <w:widowControl w:val="0"/>
              <w:autoSpaceDE w:val="0"/>
              <w:autoSpaceDN w:val="0"/>
              <w:spacing w:after="0" w:line="233" w:lineRule="exact"/>
              <w:ind w:left="6"/>
            </w:pPr>
            <w:r w:rsidRPr="00892602">
              <w:t>2027</w:t>
            </w:r>
          </w:p>
        </w:tc>
        <w:tc>
          <w:tcPr>
            <w:tcW w:w="1900" w:type="dxa"/>
          </w:tcPr>
          <w:p w14:paraId="579D84F6" w14:textId="77777777" w:rsidR="00CB6923" w:rsidRPr="00892602" w:rsidRDefault="00CB6923" w:rsidP="00CB6923">
            <w:pPr>
              <w:widowControl w:val="0"/>
              <w:autoSpaceDE w:val="0"/>
              <w:autoSpaceDN w:val="0"/>
              <w:spacing w:after="0" w:line="233" w:lineRule="exact"/>
              <w:ind w:left="122"/>
            </w:pPr>
            <w:r w:rsidRPr="00892602">
              <w:t>4/3-4/11</w:t>
            </w:r>
          </w:p>
        </w:tc>
        <w:tc>
          <w:tcPr>
            <w:tcW w:w="1461" w:type="dxa"/>
          </w:tcPr>
          <w:p w14:paraId="5102BFF6" w14:textId="77777777" w:rsidR="00CB6923" w:rsidRPr="00892602" w:rsidRDefault="00CB6923" w:rsidP="00CB6923">
            <w:pPr>
              <w:widowControl w:val="0"/>
              <w:autoSpaceDE w:val="0"/>
              <w:autoSpaceDN w:val="0"/>
              <w:spacing w:after="0" w:line="233" w:lineRule="exact"/>
              <w:ind w:right="120"/>
              <w:jc w:val="right"/>
            </w:pPr>
            <w:r w:rsidRPr="00892602">
              <w:rPr>
                <w:w w:val="95"/>
              </w:rPr>
              <w:t>2033</w:t>
            </w:r>
          </w:p>
        </w:tc>
        <w:tc>
          <w:tcPr>
            <w:tcW w:w="979" w:type="dxa"/>
          </w:tcPr>
          <w:p w14:paraId="718B1E1A" w14:textId="77777777" w:rsidR="00CB6923" w:rsidRPr="00892602" w:rsidRDefault="00CB6923" w:rsidP="00CB6923">
            <w:pPr>
              <w:widowControl w:val="0"/>
              <w:autoSpaceDE w:val="0"/>
              <w:autoSpaceDN w:val="0"/>
              <w:spacing w:after="0" w:line="233" w:lineRule="exact"/>
              <w:ind w:left="101" w:right="29"/>
              <w:jc w:val="center"/>
            </w:pPr>
            <w:r w:rsidRPr="00892602">
              <w:t>4/2-4/10</w:t>
            </w:r>
          </w:p>
        </w:tc>
      </w:tr>
      <w:tr w:rsidR="00CB6923" w:rsidRPr="00892602" w14:paraId="637BC0FF" w14:textId="77777777" w:rsidTr="00CB6923">
        <w:trPr>
          <w:divId w:val="513882039"/>
          <w:trHeight w:val="240"/>
        </w:trPr>
        <w:tc>
          <w:tcPr>
            <w:tcW w:w="655" w:type="dxa"/>
          </w:tcPr>
          <w:p w14:paraId="2B3DC3F4" w14:textId="77777777" w:rsidR="00CB6923" w:rsidRPr="00892602" w:rsidRDefault="00CB6923" w:rsidP="00CB6923">
            <w:pPr>
              <w:widowControl w:val="0"/>
              <w:autoSpaceDE w:val="0"/>
              <w:autoSpaceDN w:val="0"/>
              <w:spacing w:after="0" w:line="233" w:lineRule="exact"/>
              <w:ind w:left="50"/>
            </w:pPr>
            <w:r w:rsidRPr="00892602">
              <w:t>2022</w:t>
            </w:r>
          </w:p>
        </w:tc>
        <w:tc>
          <w:tcPr>
            <w:tcW w:w="2749" w:type="dxa"/>
          </w:tcPr>
          <w:p w14:paraId="7B9330EB" w14:textId="77777777" w:rsidR="00CB6923" w:rsidRPr="00892602" w:rsidRDefault="00CB6923" w:rsidP="00CB6923">
            <w:pPr>
              <w:widowControl w:val="0"/>
              <w:autoSpaceDE w:val="0"/>
              <w:autoSpaceDN w:val="0"/>
              <w:spacing w:after="0" w:line="233" w:lineRule="exact"/>
              <w:ind w:left="129"/>
            </w:pPr>
            <w:r w:rsidRPr="00892602">
              <w:t>4/2-4/10</w:t>
            </w:r>
          </w:p>
        </w:tc>
        <w:tc>
          <w:tcPr>
            <w:tcW w:w="619" w:type="dxa"/>
          </w:tcPr>
          <w:p w14:paraId="58C8A570" w14:textId="77777777" w:rsidR="00CB6923" w:rsidRPr="00892602" w:rsidRDefault="00CB6923" w:rsidP="00CB6923">
            <w:pPr>
              <w:widowControl w:val="0"/>
              <w:autoSpaceDE w:val="0"/>
              <w:autoSpaceDN w:val="0"/>
              <w:spacing w:after="0" w:line="233" w:lineRule="exact"/>
              <w:ind w:left="6"/>
            </w:pPr>
            <w:r w:rsidRPr="00892602">
              <w:t>2028</w:t>
            </w:r>
          </w:p>
        </w:tc>
        <w:tc>
          <w:tcPr>
            <w:tcW w:w="1900" w:type="dxa"/>
          </w:tcPr>
          <w:p w14:paraId="247F97E0" w14:textId="77777777" w:rsidR="00CB6923" w:rsidRPr="00892602" w:rsidRDefault="00CB6923" w:rsidP="00CB6923">
            <w:pPr>
              <w:widowControl w:val="0"/>
              <w:autoSpaceDE w:val="0"/>
              <w:autoSpaceDN w:val="0"/>
              <w:spacing w:after="0" w:line="233" w:lineRule="exact"/>
              <w:ind w:left="122"/>
            </w:pPr>
            <w:r w:rsidRPr="00892602">
              <w:t>4/1-4/9</w:t>
            </w:r>
          </w:p>
        </w:tc>
        <w:tc>
          <w:tcPr>
            <w:tcW w:w="1461" w:type="dxa"/>
          </w:tcPr>
          <w:p w14:paraId="4DF22C37" w14:textId="77777777" w:rsidR="00CB6923" w:rsidRPr="00892602" w:rsidRDefault="00CB6923" w:rsidP="00CB6923">
            <w:pPr>
              <w:widowControl w:val="0"/>
              <w:autoSpaceDE w:val="0"/>
              <w:autoSpaceDN w:val="0"/>
              <w:spacing w:after="0" w:line="233" w:lineRule="exact"/>
              <w:ind w:right="120"/>
              <w:jc w:val="right"/>
            </w:pPr>
            <w:r w:rsidRPr="00892602">
              <w:rPr>
                <w:w w:val="95"/>
              </w:rPr>
              <w:t>2034</w:t>
            </w:r>
          </w:p>
        </w:tc>
        <w:tc>
          <w:tcPr>
            <w:tcW w:w="979" w:type="dxa"/>
          </w:tcPr>
          <w:p w14:paraId="5E970A87" w14:textId="77777777" w:rsidR="00CB6923" w:rsidRPr="00892602" w:rsidRDefault="00CB6923" w:rsidP="00CB6923">
            <w:pPr>
              <w:widowControl w:val="0"/>
              <w:autoSpaceDE w:val="0"/>
              <w:autoSpaceDN w:val="0"/>
              <w:spacing w:after="0" w:line="233" w:lineRule="exact"/>
              <w:ind w:left="101" w:right="29"/>
              <w:jc w:val="center"/>
            </w:pPr>
            <w:r w:rsidRPr="00892602">
              <w:t>3/25-4/2</w:t>
            </w:r>
          </w:p>
        </w:tc>
      </w:tr>
      <w:tr w:rsidR="00CB6923" w:rsidRPr="00892602" w14:paraId="4556F058" w14:textId="77777777" w:rsidTr="00CB6923">
        <w:trPr>
          <w:divId w:val="513882039"/>
          <w:trHeight w:val="360"/>
        </w:trPr>
        <w:tc>
          <w:tcPr>
            <w:tcW w:w="655" w:type="dxa"/>
          </w:tcPr>
          <w:p w14:paraId="1DA7DC51" w14:textId="77777777" w:rsidR="00CB6923" w:rsidRPr="00892602" w:rsidRDefault="00CB6923" w:rsidP="00CB6923">
            <w:pPr>
              <w:widowControl w:val="0"/>
              <w:autoSpaceDE w:val="0"/>
              <w:autoSpaceDN w:val="0"/>
              <w:spacing w:after="0" w:line="249" w:lineRule="exact"/>
              <w:ind w:left="50"/>
            </w:pPr>
            <w:r w:rsidRPr="00892602">
              <w:t>2023</w:t>
            </w:r>
          </w:p>
        </w:tc>
        <w:tc>
          <w:tcPr>
            <w:tcW w:w="2749" w:type="dxa"/>
          </w:tcPr>
          <w:p w14:paraId="4BBBD58F" w14:textId="77777777" w:rsidR="00CB6923" w:rsidRPr="00892602" w:rsidRDefault="00CB6923" w:rsidP="00CB6923">
            <w:pPr>
              <w:widowControl w:val="0"/>
              <w:autoSpaceDE w:val="0"/>
              <w:autoSpaceDN w:val="0"/>
              <w:spacing w:after="0" w:line="249" w:lineRule="exact"/>
              <w:ind w:left="129"/>
            </w:pPr>
            <w:r w:rsidRPr="00892602">
              <w:t>3/25-4/2</w:t>
            </w:r>
          </w:p>
        </w:tc>
        <w:tc>
          <w:tcPr>
            <w:tcW w:w="619" w:type="dxa"/>
          </w:tcPr>
          <w:p w14:paraId="7FFCA962" w14:textId="77777777" w:rsidR="00CB6923" w:rsidRPr="00892602" w:rsidRDefault="00CB6923" w:rsidP="00CB6923">
            <w:pPr>
              <w:widowControl w:val="0"/>
              <w:autoSpaceDE w:val="0"/>
              <w:autoSpaceDN w:val="0"/>
              <w:spacing w:after="0" w:line="249" w:lineRule="exact"/>
              <w:ind w:left="6"/>
            </w:pPr>
            <w:r w:rsidRPr="00892602">
              <w:t>2029</w:t>
            </w:r>
          </w:p>
        </w:tc>
        <w:tc>
          <w:tcPr>
            <w:tcW w:w="1900" w:type="dxa"/>
          </w:tcPr>
          <w:p w14:paraId="1AFB1E06" w14:textId="77777777" w:rsidR="00CB6923" w:rsidRPr="00892602" w:rsidRDefault="00CB6923" w:rsidP="00CB6923">
            <w:pPr>
              <w:widowControl w:val="0"/>
              <w:autoSpaceDE w:val="0"/>
              <w:autoSpaceDN w:val="0"/>
              <w:spacing w:after="0" w:line="249" w:lineRule="exact"/>
              <w:ind w:left="122"/>
            </w:pPr>
            <w:r w:rsidRPr="00892602">
              <w:t>4/7-4/15</w:t>
            </w:r>
          </w:p>
        </w:tc>
        <w:tc>
          <w:tcPr>
            <w:tcW w:w="1461" w:type="dxa"/>
          </w:tcPr>
          <w:p w14:paraId="2EBB84C0" w14:textId="77777777" w:rsidR="00CB6923" w:rsidRPr="00892602" w:rsidRDefault="00CB6923" w:rsidP="00CB6923">
            <w:pPr>
              <w:widowControl w:val="0"/>
              <w:autoSpaceDE w:val="0"/>
              <w:autoSpaceDN w:val="0"/>
              <w:spacing w:after="0" w:line="249" w:lineRule="exact"/>
              <w:ind w:right="120"/>
              <w:jc w:val="right"/>
            </w:pPr>
            <w:r w:rsidRPr="00892602">
              <w:rPr>
                <w:w w:val="95"/>
              </w:rPr>
              <w:t>2035</w:t>
            </w:r>
          </w:p>
        </w:tc>
        <w:tc>
          <w:tcPr>
            <w:tcW w:w="979" w:type="dxa"/>
          </w:tcPr>
          <w:p w14:paraId="6AE098E8" w14:textId="77777777" w:rsidR="00CB6923" w:rsidRPr="00892602" w:rsidRDefault="00CB6923" w:rsidP="00CB6923">
            <w:pPr>
              <w:widowControl w:val="0"/>
              <w:autoSpaceDE w:val="0"/>
              <w:autoSpaceDN w:val="0"/>
              <w:spacing w:after="0" w:line="249" w:lineRule="exact"/>
              <w:ind w:left="101" w:right="29"/>
              <w:jc w:val="center"/>
            </w:pPr>
            <w:r w:rsidRPr="00892602">
              <w:t>4/7-4/15</w:t>
            </w:r>
          </w:p>
        </w:tc>
      </w:tr>
    </w:tbl>
    <w:p w14:paraId="2FA0318A" w14:textId="77777777" w:rsidR="007D6766" w:rsidRPr="00892602" w:rsidRDefault="007D6766" w:rsidP="007355C3">
      <w:pPr>
        <w:widowControl w:val="0"/>
        <w:autoSpaceDE w:val="0"/>
        <w:autoSpaceDN w:val="0"/>
        <w:spacing w:before="122" w:after="0"/>
        <w:divId w:val="513882039"/>
      </w:pPr>
    </w:p>
    <w:p w14:paraId="3D8C3D11" w14:textId="1EB20CC2" w:rsidR="007D6766" w:rsidRPr="00892602" w:rsidRDefault="007D6766" w:rsidP="007355C3">
      <w:pPr>
        <w:widowControl w:val="0"/>
        <w:autoSpaceDE w:val="0"/>
        <w:autoSpaceDN w:val="0"/>
        <w:spacing w:before="122" w:after="0"/>
        <w:divId w:val="513882039"/>
      </w:pPr>
      <w:r w:rsidRPr="00892602">
        <w:t>H. Challenge Problem Format</w:t>
      </w:r>
    </w:p>
    <w:p w14:paraId="480F978E" w14:textId="77777777" w:rsidR="007D6766" w:rsidRPr="00892602" w:rsidRDefault="007D6766" w:rsidP="007355C3">
      <w:pPr>
        <w:widowControl w:val="0"/>
        <w:tabs>
          <w:tab w:val="left" w:pos="835"/>
        </w:tabs>
        <w:autoSpaceDE w:val="0"/>
        <w:autoSpaceDN w:val="0"/>
        <w:spacing w:after="0" w:line="233" w:lineRule="exact"/>
        <w:ind w:left="720"/>
        <w:divId w:val="513882039"/>
      </w:pPr>
      <w:r w:rsidRPr="00892602">
        <w:t>1.</w:t>
      </w:r>
      <w:r w:rsidRPr="00892602">
        <w:tab/>
        <w:t>Challenge</w:t>
      </w:r>
      <w:r w:rsidRPr="00892602">
        <w:rPr>
          <w:spacing w:val="-4"/>
        </w:rPr>
        <w:t xml:space="preserve"> </w:t>
      </w:r>
      <w:r w:rsidRPr="00892602">
        <w:t>Problem</w:t>
      </w:r>
    </w:p>
    <w:p w14:paraId="6C671CAA" w14:textId="77777777" w:rsidR="00CB6923" w:rsidRPr="00892602" w:rsidRDefault="00CB6923" w:rsidP="00CB6923">
      <w:pPr>
        <w:widowControl w:val="0"/>
        <w:autoSpaceDE w:val="0"/>
        <w:autoSpaceDN w:val="0"/>
        <w:spacing w:after="0"/>
        <w:ind w:left="160" w:right="597"/>
        <w:divId w:val="513882039"/>
      </w:pPr>
      <w:r w:rsidRPr="00892602">
        <w:t>The Challenge Problem component is an open-ended STEM problem and is at the center of the SRL. The Challenge Problems will be selected to allow multiple approaches and to take advantage of the full range of student creativity. Each Challenge Problem will have a scope that admits numerous links with two-year college mathematics. Sources of the Challenge Problems include fields in science, technology, engineering, mathematics, and education, but are not limited to them.</w:t>
      </w:r>
    </w:p>
    <w:p w14:paraId="4AC3A596" w14:textId="77777777" w:rsidR="00CB6923" w:rsidRPr="00892602" w:rsidRDefault="00CB6923" w:rsidP="00A75117">
      <w:pPr>
        <w:widowControl w:val="0"/>
        <w:numPr>
          <w:ilvl w:val="0"/>
          <w:numId w:val="385"/>
        </w:numPr>
        <w:tabs>
          <w:tab w:val="left" w:pos="1600"/>
          <w:tab w:val="left" w:pos="1601"/>
        </w:tabs>
        <w:autoSpaceDE w:val="0"/>
        <w:autoSpaceDN w:val="0"/>
        <w:spacing w:after="0" w:line="252" w:lineRule="exact"/>
        <w:divId w:val="513882039"/>
      </w:pPr>
      <w:r w:rsidRPr="00892602">
        <w:t>Problem</w:t>
      </w:r>
      <w:r w:rsidRPr="00892602">
        <w:rPr>
          <w:spacing w:val="-3"/>
        </w:rPr>
        <w:t xml:space="preserve"> </w:t>
      </w:r>
      <w:r w:rsidRPr="00892602">
        <w:t>Research</w:t>
      </w:r>
    </w:p>
    <w:p w14:paraId="4EB440D6" w14:textId="77777777" w:rsidR="00CB6923" w:rsidRPr="00892602" w:rsidRDefault="00CB6923" w:rsidP="00CB6923">
      <w:pPr>
        <w:widowControl w:val="0"/>
        <w:autoSpaceDE w:val="0"/>
        <w:autoSpaceDN w:val="0"/>
        <w:spacing w:after="0"/>
        <w:ind w:left="160" w:right="701"/>
        <w:divId w:val="513882039"/>
      </w:pPr>
      <w:r w:rsidRPr="00892602">
        <w:t>The Problem Research component will use the Internet as its main investigative avenue for gathering digital information. Investigative forms from other sources i.e. individual information are encouraged to solve the Challenge Problem.  Each Challenge will be designed to involve the individual/team student(s) in an Internet search to understand the Challenge Problem, collect data on the Challenge Problem, and determine its mathematical characteristics. All forms of Problem Research are needed to support the following elements: scientific inquiry, experiential learning, and understanding the Challenge Problem, proposing hypotheses, testing hypotheses, and stating the results.</w:t>
      </w:r>
    </w:p>
    <w:p w14:paraId="7428274F" w14:textId="77777777" w:rsidR="00CB6923" w:rsidRPr="00892602" w:rsidRDefault="00CB6923" w:rsidP="00A75117">
      <w:pPr>
        <w:widowControl w:val="0"/>
        <w:numPr>
          <w:ilvl w:val="0"/>
          <w:numId w:val="385"/>
        </w:numPr>
        <w:tabs>
          <w:tab w:val="left" w:pos="1600"/>
          <w:tab w:val="left" w:pos="1601"/>
        </w:tabs>
        <w:autoSpaceDE w:val="0"/>
        <w:autoSpaceDN w:val="0"/>
        <w:spacing w:before="1" w:after="0"/>
        <w:divId w:val="513882039"/>
      </w:pPr>
      <w:r w:rsidRPr="00892602">
        <w:t>Job/Career</w:t>
      </w:r>
      <w:r w:rsidRPr="00892602">
        <w:rPr>
          <w:spacing w:val="-5"/>
        </w:rPr>
        <w:t xml:space="preserve"> </w:t>
      </w:r>
      <w:r w:rsidRPr="00892602">
        <w:t>Research</w:t>
      </w:r>
    </w:p>
    <w:p w14:paraId="4378EC2C" w14:textId="77777777" w:rsidR="00CB6923" w:rsidRPr="00892602" w:rsidRDefault="00CB6923" w:rsidP="00CB6923">
      <w:pPr>
        <w:widowControl w:val="0"/>
        <w:autoSpaceDE w:val="0"/>
        <w:autoSpaceDN w:val="0"/>
        <w:spacing w:after="0"/>
        <w:ind w:left="160" w:right="649"/>
        <w:divId w:val="513882039"/>
      </w:pPr>
      <w:r w:rsidRPr="00892602">
        <w:t>The Job/Career Research component is the workforce investigative avenue for gathering background information about STEM occupations. During the Problem Research about the Challenge Problem, individual/team student(s) will encounter creative and brilliant work that has been done by many people in science, technology, engineering, and mathematics occupations. Individual/team student(s) will be required to research two STEM individuals who are tied to the field or theme of the Challenge Problem and develop a Case Study showing how these STEM individuals used mathematics in their work on the Challenge Problem.  Each Case Study will use Inquiry-based learning and include the following Job/Career information about the individual occupation: Identify Job/Career, Job Academic Background, Job Environment, Job Average Yearly Pay, Job/Career Outlook, and Similar Jobs/Careers.</w:t>
      </w:r>
    </w:p>
    <w:p w14:paraId="1109322C" w14:textId="77777777" w:rsidR="00CB6923" w:rsidRPr="00892602" w:rsidRDefault="00CB6923" w:rsidP="00A75117">
      <w:pPr>
        <w:widowControl w:val="0"/>
        <w:numPr>
          <w:ilvl w:val="0"/>
          <w:numId w:val="385"/>
        </w:numPr>
        <w:tabs>
          <w:tab w:val="left" w:pos="1600"/>
          <w:tab w:val="left" w:pos="1601"/>
        </w:tabs>
        <w:autoSpaceDE w:val="0"/>
        <w:autoSpaceDN w:val="0"/>
        <w:spacing w:after="0"/>
        <w:divId w:val="513882039"/>
      </w:pPr>
      <w:r w:rsidRPr="00892602">
        <w:t>Mathematics</w:t>
      </w:r>
      <w:r w:rsidRPr="00892602">
        <w:rPr>
          <w:spacing w:val="-3"/>
        </w:rPr>
        <w:t xml:space="preserve"> </w:t>
      </w:r>
      <w:r w:rsidRPr="00892602">
        <w:t>Tools</w:t>
      </w:r>
    </w:p>
    <w:p w14:paraId="28D681D3" w14:textId="77777777" w:rsidR="00CB6923" w:rsidRPr="00892602" w:rsidRDefault="00CB6923" w:rsidP="00CB6923">
      <w:pPr>
        <w:widowControl w:val="0"/>
        <w:autoSpaceDE w:val="0"/>
        <w:autoSpaceDN w:val="0"/>
        <w:spacing w:after="0"/>
        <w:ind w:left="160" w:right="693"/>
        <w:divId w:val="513882039"/>
      </w:pPr>
      <w:r w:rsidRPr="00892602">
        <w:t>The Mathematics Tools component is the main vehicle that will be used throughout the process of modeling a Challenge Problem. Individual/team student(s) will be required to select the Mathematics Tools that best fit the Challenge Problem and use them to understand the problem, create a mathematical model that approximates the data collected, and design a potential solution that can be defended in the individual/team student(s) Thesis Defense.</w:t>
      </w:r>
    </w:p>
    <w:p w14:paraId="483F4C33" w14:textId="77777777" w:rsidR="00CB6923" w:rsidRPr="00892602" w:rsidRDefault="00CB6923" w:rsidP="00A75117">
      <w:pPr>
        <w:widowControl w:val="0"/>
        <w:numPr>
          <w:ilvl w:val="0"/>
          <w:numId w:val="385"/>
        </w:numPr>
        <w:tabs>
          <w:tab w:val="left" w:pos="1600"/>
          <w:tab w:val="left" w:pos="1601"/>
        </w:tabs>
        <w:autoSpaceDE w:val="0"/>
        <w:autoSpaceDN w:val="0"/>
        <w:spacing w:after="0"/>
        <w:divId w:val="513882039"/>
      </w:pPr>
      <w:r w:rsidRPr="00892602">
        <w:t>Thesis</w:t>
      </w:r>
      <w:r w:rsidRPr="00892602">
        <w:rPr>
          <w:spacing w:val="-3"/>
        </w:rPr>
        <w:t xml:space="preserve"> </w:t>
      </w:r>
      <w:r w:rsidRPr="00892602">
        <w:t>Defense</w:t>
      </w:r>
    </w:p>
    <w:p w14:paraId="3F5B247B" w14:textId="0A496A94" w:rsidR="00CB6923" w:rsidRPr="00892602" w:rsidRDefault="00CB6923" w:rsidP="00D73262">
      <w:pPr>
        <w:widowControl w:val="0"/>
        <w:autoSpaceDE w:val="0"/>
        <w:autoSpaceDN w:val="0"/>
        <w:spacing w:after="0"/>
        <w:ind w:left="160" w:right="597"/>
        <w:divId w:val="513882039"/>
      </w:pPr>
      <w:r w:rsidRPr="00892602">
        <w:t>Each Challenge Problem is designed to give the individual/team student(s) an opportunity to organize what they have learned and express their results in the form of a Thesis Defense. The Thesis Defense is an organized, coherent synthesis of information based on the Challenge Problem, Problem Research, Job/Career Research, and Mathematics Tools. The Thesis Defense will use experiential learning and include data collected with reference citations, a mathematical model with a discussion of the mathematical tools used and the rationale for the</w:t>
      </w:r>
      <w:r w:rsidR="00A40E97" w:rsidRPr="00892602">
        <w:rPr>
          <w:rFonts w:eastAsia="Arial" w:cs="Arial"/>
        </w:rPr>
        <w:t xml:space="preserve"> </w:t>
      </w:r>
      <w:r w:rsidRPr="00892602">
        <w:t>chosen model, implications and predictions, the design of a possible solution to the Challenge Problem, and recommendations for further research.</w:t>
      </w:r>
    </w:p>
    <w:p w14:paraId="2693685D" w14:textId="77777777" w:rsidR="00CB6923" w:rsidRPr="00892602" w:rsidRDefault="00CB6923" w:rsidP="00CB6923">
      <w:pPr>
        <w:widowControl w:val="0"/>
        <w:autoSpaceDE w:val="0"/>
        <w:autoSpaceDN w:val="0"/>
        <w:spacing w:before="10" w:after="0"/>
        <w:divId w:val="513882039"/>
      </w:pPr>
    </w:p>
    <w:p w14:paraId="00177DEC" w14:textId="77777777" w:rsidR="00CB6923" w:rsidRPr="00892602" w:rsidRDefault="00CB6923" w:rsidP="00A75117">
      <w:pPr>
        <w:widowControl w:val="0"/>
        <w:numPr>
          <w:ilvl w:val="0"/>
          <w:numId w:val="384"/>
        </w:numPr>
        <w:tabs>
          <w:tab w:val="left" w:pos="820"/>
          <w:tab w:val="left" w:pos="821"/>
        </w:tabs>
        <w:autoSpaceDE w:val="0"/>
        <w:autoSpaceDN w:val="0"/>
        <w:spacing w:after="0"/>
        <w:ind w:hanging="720"/>
        <w:divId w:val="513882039"/>
      </w:pPr>
      <w:r w:rsidRPr="00892602">
        <w:t>Scoring and</w:t>
      </w:r>
      <w:r w:rsidRPr="00892602">
        <w:rPr>
          <w:spacing w:val="-6"/>
        </w:rPr>
        <w:t xml:space="preserve"> </w:t>
      </w:r>
      <w:r w:rsidRPr="00892602">
        <w:t>Results</w:t>
      </w:r>
    </w:p>
    <w:p w14:paraId="20467AD0" w14:textId="77777777" w:rsidR="00CB6923" w:rsidRPr="00892602" w:rsidRDefault="00CB6923" w:rsidP="00CB6923">
      <w:pPr>
        <w:widowControl w:val="0"/>
        <w:autoSpaceDE w:val="0"/>
        <w:autoSpaceDN w:val="0"/>
        <w:spacing w:after="0"/>
        <w:ind w:left="100" w:right="759"/>
        <w:divId w:val="513882039"/>
      </w:pPr>
      <w:r w:rsidRPr="00892602">
        <w:t>The SRL Thesis Defense Coordinator will verify and summarize the overall results. The results of the year's competition are final once printed and distributed.</w:t>
      </w:r>
    </w:p>
    <w:p w14:paraId="4AE23A41" w14:textId="77777777" w:rsidR="00CB6923" w:rsidRPr="00892602" w:rsidRDefault="00CB6923" w:rsidP="00CB6923">
      <w:pPr>
        <w:widowControl w:val="0"/>
        <w:autoSpaceDE w:val="0"/>
        <w:autoSpaceDN w:val="0"/>
        <w:spacing w:after="0"/>
        <w:divId w:val="513882039"/>
      </w:pPr>
    </w:p>
    <w:p w14:paraId="63E1BC08" w14:textId="77777777" w:rsidR="00CB6923" w:rsidRPr="00892602" w:rsidRDefault="00CB6923" w:rsidP="00A75117">
      <w:pPr>
        <w:widowControl w:val="0"/>
        <w:numPr>
          <w:ilvl w:val="0"/>
          <w:numId w:val="384"/>
        </w:numPr>
        <w:tabs>
          <w:tab w:val="left" w:pos="820"/>
          <w:tab w:val="left" w:pos="821"/>
        </w:tabs>
        <w:autoSpaceDE w:val="0"/>
        <w:autoSpaceDN w:val="0"/>
        <w:spacing w:after="0"/>
        <w:ind w:hanging="720"/>
        <w:divId w:val="513882039"/>
      </w:pPr>
      <w:r w:rsidRPr="00892602">
        <w:t>Individual/Team Student(s)</w:t>
      </w:r>
      <w:r w:rsidRPr="00892602">
        <w:rPr>
          <w:spacing w:val="-7"/>
        </w:rPr>
        <w:t xml:space="preserve"> </w:t>
      </w:r>
      <w:r w:rsidRPr="00892602">
        <w:t>Prizes</w:t>
      </w:r>
    </w:p>
    <w:p w14:paraId="65F778BD" w14:textId="77777777" w:rsidR="00CB6923" w:rsidRPr="00892602" w:rsidRDefault="00CB6923" w:rsidP="00CB6923">
      <w:pPr>
        <w:widowControl w:val="0"/>
        <w:autoSpaceDE w:val="0"/>
        <w:autoSpaceDN w:val="0"/>
        <w:spacing w:after="0"/>
        <w:ind w:left="100" w:right="820"/>
        <w:jc w:val="both"/>
        <w:divId w:val="513882039"/>
      </w:pPr>
      <w:r w:rsidRPr="00892602">
        <w:t>The grand prize for the qualified individual student is $750 and for the qualified team is $1,500 to be shared equally and to be used to continue his or her education at an accredited four-year institution.  In the case of a tie for the grand prize, the scholarship will be evenly divided.</w:t>
      </w:r>
    </w:p>
    <w:p w14:paraId="61DFD1D6" w14:textId="77777777" w:rsidR="00CB6923" w:rsidRPr="00892602" w:rsidRDefault="00CB6923" w:rsidP="00CB6923">
      <w:pPr>
        <w:widowControl w:val="0"/>
        <w:autoSpaceDE w:val="0"/>
        <w:autoSpaceDN w:val="0"/>
        <w:spacing w:after="0"/>
        <w:ind w:left="100" w:right="888"/>
        <w:divId w:val="513882039"/>
      </w:pPr>
      <w:r w:rsidRPr="00892602">
        <w:t>Additional prizes, plaques, and certificates will be awarded depending on the number of participating individual/team student(s). All prizes, plaques, and certificates are sponsored by AMATYC.</w:t>
      </w:r>
    </w:p>
    <w:p w14:paraId="6281DD26" w14:textId="77777777" w:rsidR="00CB6923" w:rsidRPr="00892602" w:rsidRDefault="00CB6923" w:rsidP="00CB6923">
      <w:pPr>
        <w:widowControl w:val="0"/>
        <w:autoSpaceDE w:val="0"/>
        <w:autoSpaceDN w:val="0"/>
        <w:spacing w:before="10" w:after="0"/>
        <w:divId w:val="513882039"/>
      </w:pPr>
    </w:p>
    <w:p w14:paraId="2B0DF5EA" w14:textId="77777777" w:rsidR="00CB6923" w:rsidRPr="00892602" w:rsidRDefault="00CB6923" w:rsidP="00A75117">
      <w:pPr>
        <w:widowControl w:val="0"/>
        <w:numPr>
          <w:ilvl w:val="0"/>
          <w:numId w:val="384"/>
        </w:numPr>
        <w:tabs>
          <w:tab w:val="left" w:pos="820"/>
          <w:tab w:val="left" w:pos="821"/>
        </w:tabs>
        <w:autoSpaceDE w:val="0"/>
        <w:autoSpaceDN w:val="0"/>
        <w:spacing w:after="0"/>
        <w:ind w:hanging="720"/>
        <w:divId w:val="513882039"/>
      </w:pPr>
      <w:r w:rsidRPr="00892602">
        <w:t>Disaster</w:t>
      </w:r>
      <w:r w:rsidRPr="00892602">
        <w:rPr>
          <w:spacing w:val="-6"/>
        </w:rPr>
        <w:t xml:space="preserve"> </w:t>
      </w:r>
      <w:r w:rsidRPr="00892602">
        <w:t>Circumstance</w:t>
      </w:r>
    </w:p>
    <w:p w14:paraId="519FD631" w14:textId="77777777" w:rsidR="00CB6923" w:rsidRPr="00892602" w:rsidRDefault="00CB6923" w:rsidP="00CB6923">
      <w:pPr>
        <w:widowControl w:val="0"/>
        <w:autoSpaceDE w:val="0"/>
        <w:autoSpaceDN w:val="0"/>
        <w:spacing w:after="0"/>
        <w:ind w:left="100" w:right="759"/>
        <w:divId w:val="513882039"/>
      </w:pPr>
      <w:r w:rsidRPr="00892602">
        <w:t>Because the SRL Challenge Problem doesn't require campus activity, campus disaster circumstances will normally not interfere with the solution of the Challenge Problem. If a disaster circumstance does occur and the individual/team student(s) is unable to complete the Challenge Problem due to the disaster then AMATYC SRL will refund their registration fee with proof of circumstances.</w:t>
      </w:r>
    </w:p>
    <w:p w14:paraId="7BE8FAE0" w14:textId="77777777" w:rsidR="00CB6923" w:rsidRPr="00892602" w:rsidRDefault="00CB6923" w:rsidP="00CB6923">
      <w:pPr>
        <w:widowControl w:val="0"/>
        <w:autoSpaceDE w:val="0"/>
        <w:autoSpaceDN w:val="0"/>
        <w:spacing w:after="0"/>
        <w:divId w:val="513882039"/>
      </w:pPr>
    </w:p>
    <w:p w14:paraId="33ED64DA" w14:textId="77777777" w:rsidR="00CB6923" w:rsidRPr="00892602" w:rsidRDefault="00CB6923" w:rsidP="00CB6923">
      <w:pPr>
        <w:widowControl w:val="0"/>
        <w:autoSpaceDE w:val="0"/>
        <w:autoSpaceDN w:val="0"/>
        <w:spacing w:before="1" w:after="0"/>
        <w:divId w:val="513882039"/>
      </w:pPr>
    </w:p>
    <w:p w14:paraId="3542D43D" w14:textId="11A434DE" w:rsidR="00CB6923" w:rsidRPr="00892602" w:rsidRDefault="00200B9B" w:rsidP="007A06E5">
      <w:pPr>
        <w:pStyle w:val="Heading3"/>
        <w:divId w:val="513882039"/>
      </w:pPr>
      <w:bookmarkStart w:id="603" w:name="_Toc520655530"/>
      <w:bookmarkStart w:id="604" w:name="a10_8_3_SRL_Development_Coordinator"/>
      <w:r w:rsidRPr="00892602">
        <w:t>10.8.3</w:t>
      </w:r>
      <w:r w:rsidR="00E14FE7">
        <w:tab/>
      </w:r>
      <w:r w:rsidR="00CB6923" w:rsidRPr="00892602">
        <w:t>SRL Development</w:t>
      </w:r>
      <w:r w:rsidR="00CB6923" w:rsidRPr="00892602">
        <w:rPr>
          <w:spacing w:val="-6"/>
        </w:rPr>
        <w:t xml:space="preserve"> </w:t>
      </w:r>
      <w:r w:rsidR="00CB6923" w:rsidRPr="00892602">
        <w:t>Coordinator</w:t>
      </w:r>
      <w:bookmarkEnd w:id="603"/>
    </w:p>
    <w:bookmarkEnd w:id="604"/>
    <w:p w14:paraId="5FD50837" w14:textId="77777777" w:rsidR="00CB6923" w:rsidRPr="00892602" w:rsidRDefault="00CB6923" w:rsidP="00CB6923">
      <w:pPr>
        <w:widowControl w:val="0"/>
        <w:autoSpaceDE w:val="0"/>
        <w:autoSpaceDN w:val="0"/>
        <w:spacing w:before="9" w:after="0"/>
        <w:divId w:val="513882039"/>
        <w:rPr>
          <w:b/>
        </w:rPr>
      </w:pPr>
    </w:p>
    <w:p w14:paraId="0AA920F1" w14:textId="77777777" w:rsidR="00CB6923" w:rsidRPr="00892602" w:rsidRDefault="00CB6923" w:rsidP="00CB6923">
      <w:pPr>
        <w:widowControl w:val="0"/>
        <w:autoSpaceDE w:val="0"/>
        <w:autoSpaceDN w:val="0"/>
        <w:spacing w:after="0"/>
        <w:ind w:left="100" w:right="742"/>
        <w:divId w:val="513882039"/>
      </w:pPr>
      <w:r w:rsidRPr="00892602">
        <w:t>The SRL Development Coordinator shall focus on tasks related to the initial development of the SRL during first two-years. The SRL Development Coordinator will work with the Executive Board, SRL Coordinator, SRL Thesis Defense Coordinator, and SRL Evaluator to move the SRL from its infancy to a fully functioning AMATYC program.</w:t>
      </w:r>
    </w:p>
    <w:p w14:paraId="156173CD" w14:textId="77777777" w:rsidR="00CB6923" w:rsidRPr="00892602" w:rsidRDefault="00CB6923" w:rsidP="00CB6923">
      <w:pPr>
        <w:widowControl w:val="0"/>
        <w:autoSpaceDE w:val="0"/>
        <w:autoSpaceDN w:val="0"/>
        <w:spacing w:before="10" w:after="0"/>
        <w:divId w:val="513882039"/>
      </w:pPr>
    </w:p>
    <w:p w14:paraId="56A4466E" w14:textId="77777777" w:rsidR="00CB6923" w:rsidRPr="00892602" w:rsidRDefault="00CB6923" w:rsidP="00A75117">
      <w:pPr>
        <w:widowControl w:val="0"/>
        <w:numPr>
          <w:ilvl w:val="0"/>
          <w:numId w:val="383"/>
        </w:numPr>
        <w:tabs>
          <w:tab w:val="left" w:pos="820"/>
          <w:tab w:val="left" w:pos="821"/>
        </w:tabs>
        <w:autoSpaceDE w:val="0"/>
        <w:autoSpaceDN w:val="0"/>
        <w:spacing w:after="0"/>
        <w:ind w:hanging="720"/>
        <w:divId w:val="513882039"/>
      </w:pPr>
      <w:r w:rsidRPr="00892602">
        <w:t>Appointment</w:t>
      </w:r>
      <w:r w:rsidRPr="00892602">
        <w:rPr>
          <w:spacing w:val="-5"/>
        </w:rPr>
        <w:t xml:space="preserve"> </w:t>
      </w:r>
      <w:r w:rsidRPr="00892602">
        <w:t>Process</w:t>
      </w:r>
    </w:p>
    <w:p w14:paraId="772EC452" w14:textId="77777777" w:rsidR="00CB6923" w:rsidRPr="00892602" w:rsidRDefault="00CB6923" w:rsidP="00CB6923">
      <w:pPr>
        <w:widowControl w:val="0"/>
        <w:autoSpaceDE w:val="0"/>
        <w:autoSpaceDN w:val="0"/>
        <w:spacing w:after="0"/>
        <w:ind w:left="100" w:right="888"/>
        <w:divId w:val="513882039"/>
      </w:pPr>
      <w:r w:rsidRPr="00892602">
        <w:t>The SRL Development Coordinator is recommended by the President and appointed by the Executive Board.</w:t>
      </w:r>
    </w:p>
    <w:p w14:paraId="582E803D" w14:textId="77777777" w:rsidR="00CB6923" w:rsidRPr="00892602" w:rsidRDefault="00CB6923" w:rsidP="00CB6923">
      <w:pPr>
        <w:widowControl w:val="0"/>
        <w:autoSpaceDE w:val="0"/>
        <w:autoSpaceDN w:val="0"/>
        <w:spacing w:after="0"/>
        <w:divId w:val="513882039"/>
      </w:pPr>
    </w:p>
    <w:p w14:paraId="0AFA8725" w14:textId="77777777" w:rsidR="00CB6923" w:rsidRPr="00892602" w:rsidRDefault="00CB6923" w:rsidP="00A75117">
      <w:pPr>
        <w:widowControl w:val="0"/>
        <w:numPr>
          <w:ilvl w:val="0"/>
          <w:numId w:val="383"/>
        </w:numPr>
        <w:tabs>
          <w:tab w:val="left" w:pos="820"/>
          <w:tab w:val="left" w:pos="821"/>
        </w:tabs>
        <w:autoSpaceDE w:val="0"/>
        <w:autoSpaceDN w:val="0"/>
        <w:spacing w:after="0"/>
        <w:ind w:hanging="720"/>
        <w:divId w:val="513882039"/>
      </w:pPr>
      <w:r w:rsidRPr="00892602">
        <w:t>Term of</w:t>
      </w:r>
      <w:r w:rsidRPr="00892602">
        <w:rPr>
          <w:spacing w:val="-3"/>
        </w:rPr>
        <w:t xml:space="preserve"> </w:t>
      </w:r>
      <w:r w:rsidRPr="00892602">
        <w:t>Office</w:t>
      </w:r>
    </w:p>
    <w:p w14:paraId="481F47E5" w14:textId="77777777" w:rsidR="00CB6923" w:rsidRPr="00892602" w:rsidRDefault="00CB6923" w:rsidP="00CB6923">
      <w:pPr>
        <w:widowControl w:val="0"/>
        <w:autoSpaceDE w:val="0"/>
        <w:autoSpaceDN w:val="0"/>
        <w:spacing w:after="0"/>
        <w:ind w:left="100" w:right="888"/>
        <w:divId w:val="513882039"/>
      </w:pPr>
      <w:r w:rsidRPr="00892602">
        <w:t>The term length is two-years, temporary, and unfunded. The starting date is July 1, 2017 and ending date is June 30, 2019. Upon the completion of this term the SRL Development Coordinator position shall be eliminated and the SRL Coordinator shall assume all of these duties.</w:t>
      </w:r>
    </w:p>
    <w:p w14:paraId="7315F188" w14:textId="77777777" w:rsidR="00CB6923" w:rsidRPr="00892602" w:rsidRDefault="00CB6923" w:rsidP="00CB6923">
      <w:pPr>
        <w:widowControl w:val="0"/>
        <w:autoSpaceDE w:val="0"/>
        <w:autoSpaceDN w:val="0"/>
        <w:spacing w:after="0"/>
        <w:divId w:val="513882039"/>
      </w:pPr>
    </w:p>
    <w:p w14:paraId="2BDFEA57" w14:textId="77777777" w:rsidR="00CB6923" w:rsidRPr="00892602" w:rsidRDefault="00CB6923" w:rsidP="00A75117">
      <w:pPr>
        <w:widowControl w:val="0"/>
        <w:numPr>
          <w:ilvl w:val="0"/>
          <w:numId w:val="383"/>
        </w:numPr>
        <w:tabs>
          <w:tab w:val="left" w:pos="820"/>
          <w:tab w:val="left" w:pos="821"/>
        </w:tabs>
        <w:autoSpaceDE w:val="0"/>
        <w:autoSpaceDN w:val="0"/>
        <w:spacing w:after="0" w:line="252" w:lineRule="exact"/>
        <w:ind w:hanging="720"/>
        <w:divId w:val="513882039"/>
      </w:pPr>
      <w:r w:rsidRPr="00892602">
        <w:t>Duties</w:t>
      </w:r>
    </w:p>
    <w:p w14:paraId="482DCFDD" w14:textId="77777777" w:rsidR="00CB6923" w:rsidRPr="00892602" w:rsidRDefault="00CB6923" w:rsidP="00A75117">
      <w:pPr>
        <w:widowControl w:val="0"/>
        <w:numPr>
          <w:ilvl w:val="1"/>
          <w:numId w:val="383"/>
        </w:numPr>
        <w:tabs>
          <w:tab w:val="left" w:pos="1540"/>
          <w:tab w:val="left" w:pos="1541"/>
        </w:tabs>
        <w:autoSpaceDE w:val="0"/>
        <w:autoSpaceDN w:val="0"/>
        <w:spacing w:after="0" w:line="252" w:lineRule="exact"/>
        <w:divId w:val="513882039"/>
      </w:pPr>
      <w:r w:rsidRPr="00892602">
        <w:t>Work closely with the AMATYC Executive Board seeking SRL</w:t>
      </w:r>
      <w:r w:rsidRPr="00892602">
        <w:rPr>
          <w:spacing w:val="-25"/>
        </w:rPr>
        <w:t xml:space="preserve"> </w:t>
      </w:r>
      <w:r w:rsidRPr="00892602">
        <w:t>sponsorship.</w:t>
      </w:r>
    </w:p>
    <w:p w14:paraId="208C3D56" w14:textId="77777777" w:rsidR="00CB6923" w:rsidRPr="00892602" w:rsidRDefault="00CB6923" w:rsidP="00A75117">
      <w:pPr>
        <w:widowControl w:val="0"/>
        <w:numPr>
          <w:ilvl w:val="1"/>
          <w:numId w:val="383"/>
        </w:numPr>
        <w:tabs>
          <w:tab w:val="left" w:pos="1540"/>
          <w:tab w:val="left" w:pos="1541"/>
        </w:tabs>
        <w:autoSpaceDE w:val="0"/>
        <w:autoSpaceDN w:val="0"/>
        <w:spacing w:before="1" w:after="0"/>
        <w:ind w:right="849"/>
        <w:divId w:val="513882039"/>
      </w:pPr>
      <w:r w:rsidRPr="00892602">
        <w:t>Work closely with the SRL Coordinator and SRL Thesis Defense Coordinator to seek volunteers to design Challenge</w:t>
      </w:r>
      <w:r w:rsidRPr="00892602">
        <w:rPr>
          <w:spacing w:val="-10"/>
        </w:rPr>
        <w:t xml:space="preserve"> </w:t>
      </w:r>
      <w:r w:rsidRPr="00892602">
        <w:t>Problems.</w:t>
      </w:r>
    </w:p>
    <w:p w14:paraId="3F19BCDF" w14:textId="77777777" w:rsidR="00CB6923" w:rsidRPr="00892602" w:rsidRDefault="00CB6923" w:rsidP="00A75117">
      <w:pPr>
        <w:widowControl w:val="0"/>
        <w:numPr>
          <w:ilvl w:val="1"/>
          <w:numId w:val="383"/>
        </w:numPr>
        <w:tabs>
          <w:tab w:val="left" w:pos="1540"/>
          <w:tab w:val="left" w:pos="1541"/>
        </w:tabs>
        <w:autoSpaceDE w:val="0"/>
        <w:autoSpaceDN w:val="0"/>
        <w:spacing w:after="0"/>
        <w:ind w:right="850"/>
        <w:divId w:val="513882039"/>
      </w:pPr>
      <w:r w:rsidRPr="00892602">
        <w:t>Work closely with the SRL Coordinator and SRL Thesis Defense Coordinator</w:t>
      </w:r>
      <w:r w:rsidRPr="00892602">
        <w:rPr>
          <w:spacing w:val="-18"/>
        </w:rPr>
        <w:t xml:space="preserve"> </w:t>
      </w:r>
      <w:r w:rsidRPr="00892602">
        <w:t>to seek volunteers to evaluate Thesis</w:t>
      </w:r>
      <w:r w:rsidRPr="00892602">
        <w:rPr>
          <w:spacing w:val="-12"/>
        </w:rPr>
        <w:t xml:space="preserve"> </w:t>
      </w:r>
      <w:r w:rsidRPr="00892602">
        <w:t>Defenses.</w:t>
      </w:r>
    </w:p>
    <w:p w14:paraId="596F8C6E" w14:textId="77777777" w:rsidR="00CB6923" w:rsidRPr="00892602" w:rsidRDefault="00CB6923" w:rsidP="00CB6923">
      <w:pPr>
        <w:widowControl w:val="0"/>
        <w:autoSpaceDE w:val="0"/>
        <w:autoSpaceDN w:val="0"/>
        <w:spacing w:after="0"/>
        <w:divId w:val="513882039"/>
      </w:pPr>
    </w:p>
    <w:p w14:paraId="276B3480" w14:textId="77777777" w:rsidR="00CB6923" w:rsidRPr="00892602" w:rsidRDefault="00CB6923" w:rsidP="00CB6923">
      <w:pPr>
        <w:widowControl w:val="0"/>
        <w:autoSpaceDE w:val="0"/>
        <w:autoSpaceDN w:val="0"/>
        <w:spacing w:after="0"/>
        <w:divId w:val="513882039"/>
      </w:pPr>
    </w:p>
    <w:p w14:paraId="56C9D27D" w14:textId="7D1132A6" w:rsidR="00CB6923" w:rsidRPr="00892602" w:rsidRDefault="00E14FE7" w:rsidP="007A06E5">
      <w:pPr>
        <w:pStyle w:val="Heading3"/>
        <w:divId w:val="513882039"/>
      </w:pPr>
      <w:bookmarkStart w:id="605" w:name="_Toc520655531"/>
      <w:bookmarkStart w:id="606" w:name="a10_8_4_SRL_Coordinator"/>
      <w:r>
        <w:t>10.8.4</w:t>
      </w:r>
      <w:r>
        <w:tab/>
      </w:r>
      <w:r w:rsidR="00CB6923" w:rsidRPr="00892602">
        <w:t>SRL</w:t>
      </w:r>
      <w:r w:rsidR="00CB6923" w:rsidRPr="00892602">
        <w:rPr>
          <w:spacing w:val="-5"/>
        </w:rPr>
        <w:t xml:space="preserve"> </w:t>
      </w:r>
      <w:r w:rsidR="00CB6923" w:rsidRPr="00892602">
        <w:t>Coordinator</w:t>
      </w:r>
      <w:bookmarkEnd w:id="605"/>
    </w:p>
    <w:bookmarkEnd w:id="606"/>
    <w:p w14:paraId="28E30480" w14:textId="77777777" w:rsidR="00CB6923" w:rsidRPr="00892602" w:rsidRDefault="00CB6923" w:rsidP="00CB6923">
      <w:pPr>
        <w:widowControl w:val="0"/>
        <w:autoSpaceDE w:val="0"/>
        <w:autoSpaceDN w:val="0"/>
        <w:spacing w:before="92" w:after="0"/>
        <w:ind w:left="100" w:right="1143"/>
        <w:divId w:val="513882039"/>
      </w:pPr>
      <w:r w:rsidRPr="00892602">
        <w:t>The SRL Coordinator oversees all activities related to the Challenge Problem process, and Thesis Defense process.</w:t>
      </w:r>
    </w:p>
    <w:p w14:paraId="28305AB3" w14:textId="77777777" w:rsidR="00CB6923" w:rsidRPr="00892602" w:rsidRDefault="00CB6923" w:rsidP="00CB6923">
      <w:pPr>
        <w:widowControl w:val="0"/>
        <w:autoSpaceDE w:val="0"/>
        <w:autoSpaceDN w:val="0"/>
        <w:spacing w:before="9" w:after="0"/>
        <w:divId w:val="513882039"/>
      </w:pPr>
    </w:p>
    <w:p w14:paraId="62144158" w14:textId="77777777" w:rsidR="00CB6923" w:rsidRPr="00892602" w:rsidRDefault="00CB6923" w:rsidP="00A75117">
      <w:pPr>
        <w:widowControl w:val="0"/>
        <w:numPr>
          <w:ilvl w:val="0"/>
          <w:numId w:val="381"/>
        </w:numPr>
        <w:tabs>
          <w:tab w:val="left" w:pos="820"/>
          <w:tab w:val="left" w:pos="821"/>
        </w:tabs>
        <w:autoSpaceDE w:val="0"/>
        <w:autoSpaceDN w:val="0"/>
        <w:spacing w:before="1" w:after="0"/>
        <w:ind w:hanging="720"/>
        <w:divId w:val="513882039"/>
      </w:pPr>
      <w:r w:rsidRPr="00892602">
        <w:t>Appointment</w:t>
      </w:r>
      <w:r w:rsidRPr="00892602">
        <w:rPr>
          <w:spacing w:val="-5"/>
        </w:rPr>
        <w:t xml:space="preserve"> </w:t>
      </w:r>
      <w:r w:rsidRPr="00892602">
        <w:t>Process</w:t>
      </w:r>
    </w:p>
    <w:p w14:paraId="3E1BAF46" w14:textId="77777777" w:rsidR="00CB6923" w:rsidRPr="00892602" w:rsidRDefault="00CB6923" w:rsidP="00CB6923">
      <w:pPr>
        <w:widowControl w:val="0"/>
        <w:autoSpaceDE w:val="0"/>
        <w:autoSpaceDN w:val="0"/>
        <w:spacing w:after="0"/>
        <w:ind w:left="100"/>
        <w:divId w:val="513882039"/>
      </w:pPr>
      <w:r w:rsidRPr="00892602">
        <w:t>The SRL Coordinator is recommended by the President and appointed by the Executive Board.</w:t>
      </w:r>
    </w:p>
    <w:p w14:paraId="471FF642" w14:textId="77777777" w:rsidR="00CB6923" w:rsidRPr="00892602" w:rsidRDefault="00CB6923" w:rsidP="00CB6923">
      <w:pPr>
        <w:widowControl w:val="0"/>
        <w:autoSpaceDE w:val="0"/>
        <w:autoSpaceDN w:val="0"/>
        <w:spacing w:after="0"/>
        <w:divId w:val="513882039"/>
      </w:pPr>
    </w:p>
    <w:p w14:paraId="3037160C" w14:textId="77777777" w:rsidR="00CB6923" w:rsidRPr="00892602" w:rsidRDefault="00CB6923" w:rsidP="00A75117">
      <w:pPr>
        <w:widowControl w:val="0"/>
        <w:numPr>
          <w:ilvl w:val="0"/>
          <w:numId w:val="381"/>
        </w:numPr>
        <w:tabs>
          <w:tab w:val="left" w:pos="820"/>
          <w:tab w:val="left" w:pos="821"/>
        </w:tabs>
        <w:autoSpaceDE w:val="0"/>
        <w:autoSpaceDN w:val="0"/>
        <w:spacing w:after="0"/>
        <w:ind w:hanging="720"/>
        <w:divId w:val="513882039"/>
      </w:pPr>
      <w:r w:rsidRPr="00892602">
        <w:t>Term of</w:t>
      </w:r>
      <w:r w:rsidRPr="00892602">
        <w:rPr>
          <w:spacing w:val="-3"/>
        </w:rPr>
        <w:t xml:space="preserve"> </w:t>
      </w:r>
      <w:r w:rsidRPr="00892602">
        <w:t>Office</w:t>
      </w:r>
    </w:p>
    <w:p w14:paraId="4C559C8E" w14:textId="77777777" w:rsidR="00CB6923" w:rsidRPr="00892602" w:rsidRDefault="00CB6923" w:rsidP="00CB6923">
      <w:pPr>
        <w:widowControl w:val="0"/>
        <w:autoSpaceDE w:val="0"/>
        <w:autoSpaceDN w:val="0"/>
        <w:spacing w:after="0"/>
        <w:ind w:left="100" w:right="583"/>
        <w:divId w:val="513882039"/>
      </w:pPr>
      <w:r w:rsidRPr="00892602">
        <w:t>The term length is two years. The starting date of each term is July 1 and ending on June 30. The term limit is three consecutive terms; exceptions may be granted by the Executive Board to waive the term limit for extenuating circumstances by a 2/3 vote of the entire Executive Board or 9 votes.</w:t>
      </w:r>
    </w:p>
    <w:p w14:paraId="0B63D765" w14:textId="77777777" w:rsidR="00CB6923" w:rsidRPr="00892602" w:rsidRDefault="00CB6923" w:rsidP="00CB6923">
      <w:pPr>
        <w:widowControl w:val="0"/>
        <w:autoSpaceDE w:val="0"/>
        <w:autoSpaceDN w:val="0"/>
        <w:spacing w:after="0"/>
        <w:divId w:val="513882039"/>
      </w:pPr>
    </w:p>
    <w:p w14:paraId="104AEF13" w14:textId="77777777" w:rsidR="00CB6923" w:rsidRPr="00892602" w:rsidRDefault="00CB6923" w:rsidP="00A75117">
      <w:pPr>
        <w:widowControl w:val="0"/>
        <w:numPr>
          <w:ilvl w:val="0"/>
          <w:numId w:val="381"/>
        </w:numPr>
        <w:tabs>
          <w:tab w:val="left" w:pos="820"/>
          <w:tab w:val="left" w:pos="821"/>
        </w:tabs>
        <w:autoSpaceDE w:val="0"/>
        <w:autoSpaceDN w:val="0"/>
        <w:spacing w:before="1" w:after="0"/>
        <w:ind w:hanging="720"/>
        <w:divId w:val="513882039"/>
      </w:pPr>
      <w:r w:rsidRPr="00892602">
        <w:t>Duties</w:t>
      </w:r>
    </w:p>
    <w:p w14:paraId="25C253EA" w14:textId="77777777" w:rsidR="00CB6923" w:rsidRPr="00892602" w:rsidRDefault="00CB6923" w:rsidP="00A75117">
      <w:pPr>
        <w:widowControl w:val="0"/>
        <w:numPr>
          <w:ilvl w:val="1"/>
          <w:numId w:val="381"/>
        </w:numPr>
        <w:tabs>
          <w:tab w:val="left" w:pos="1540"/>
          <w:tab w:val="left" w:pos="1541"/>
        </w:tabs>
        <w:autoSpaceDE w:val="0"/>
        <w:autoSpaceDN w:val="0"/>
        <w:spacing w:after="0"/>
        <w:ind w:right="993"/>
        <w:divId w:val="513882039"/>
      </w:pPr>
      <w:r w:rsidRPr="00892602">
        <w:t>Work closely with the SRL Development Coordinator and AMATYC Executive Board seeking SRL</w:t>
      </w:r>
      <w:r w:rsidRPr="00892602">
        <w:rPr>
          <w:spacing w:val="-9"/>
        </w:rPr>
        <w:t xml:space="preserve"> </w:t>
      </w:r>
      <w:r w:rsidRPr="00892602">
        <w:t>sponsorship.</w:t>
      </w:r>
    </w:p>
    <w:p w14:paraId="2B1A11B3" w14:textId="77777777" w:rsidR="00CB6923" w:rsidRPr="00892602" w:rsidRDefault="00CB6923" w:rsidP="00A75117">
      <w:pPr>
        <w:widowControl w:val="0"/>
        <w:numPr>
          <w:ilvl w:val="1"/>
          <w:numId w:val="381"/>
        </w:numPr>
        <w:tabs>
          <w:tab w:val="left" w:pos="1540"/>
          <w:tab w:val="left" w:pos="1541"/>
        </w:tabs>
        <w:autoSpaceDE w:val="0"/>
        <w:autoSpaceDN w:val="0"/>
        <w:spacing w:after="0"/>
        <w:ind w:right="910"/>
        <w:divId w:val="513882039"/>
      </w:pPr>
      <w:r w:rsidRPr="00892602">
        <w:t>Work closely with the SRL Development Coordinator and SRL Thesis</w:t>
      </w:r>
      <w:r w:rsidRPr="00892602">
        <w:rPr>
          <w:spacing w:val="-20"/>
        </w:rPr>
        <w:t xml:space="preserve"> </w:t>
      </w:r>
      <w:r w:rsidRPr="00892602">
        <w:t>Defense Coordinator to seek volunteers to design Challenge</w:t>
      </w:r>
      <w:r w:rsidRPr="00892602">
        <w:rPr>
          <w:spacing w:val="-14"/>
        </w:rPr>
        <w:t xml:space="preserve"> </w:t>
      </w:r>
      <w:r w:rsidRPr="00892602">
        <w:t>Problems.</w:t>
      </w:r>
    </w:p>
    <w:p w14:paraId="2225C3C4" w14:textId="77777777" w:rsidR="00CB6923" w:rsidRPr="00892602" w:rsidRDefault="00CB6923" w:rsidP="00A75117">
      <w:pPr>
        <w:widowControl w:val="0"/>
        <w:numPr>
          <w:ilvl w:val="1"/>
          <w:numId w:val="381"/>
        </w:numPr>
        <w:tabs>
          <w:tab w:val="left" w:pos="1540"/>
          <w:tab w:val="left" w:pos="1541"/>
        </w:tabs>
        <w:autoSpaceDE w:val="0"/>
        <w:autoSpaceDN w:val="0"/>
        <w:spacing w:after="0"/>
        <w:ind w:right="905"/>
        <w:divId w:val="513882039"/>
      </w:pPr>
      <w:r w:rsidRPr="00892602">
        <w:t>Work closely with the SRL Development Coordinator and SRL Thesis Defense Coordinator to seek volunteers to review and evaluate Thesis</w:t>
      </w:r>
      <w:r w:rsidRPr="00892602">
        <w:rPr>
          <w:spacing w:val="-15"/>
        </w:rPr>
        <w:t xml:space="preserve"> </w:t>
      </w:r>
      <w:r w:rsidRPr="00892602">
        <w:t>Defenses.</w:t>
      </w:r>
    </w:p>
    <w:p w14:paraId="1DD3F179" w14:textId="77777777" w:rsidR="00CB6923" w:rsidRPr="00892602" w:rsidRDefault="00CB6923" w:rsidP="00A75117">
      <w:pPr>
        <w:widowControl w:val="0"/>
        <w:numPr>
          <w:ilvl w:val="1"/>
          <w:numId w:val="381"/>
        </w:numPr>
        <w:tabs>
          <w:tab w:val="left" w:pos="1540"/>
          <w:tab w:val="left" w:pos="1541"/>
        </w:tabs>
        <w:autoSpaceDE w:val="0"/>
        <w:autoSpaceDN w:val="0"/>
        <w:spacing w:after="0"/>
        <w:ind w:right="1743"/>
        <w:divId w:val="513882039"/>
      </w:pPr>
      <w:r w:rsidRPr="00892602">
        <w:t>Work closely with the SRL Evaluation Coordinator to improve the</w:t>
      </w:r>
      <w:r w:rsidRPr="00892602">
        <w:rPr>
          <w:spacing w:val="-18"/>
        </w:rPr>
        <w:t xml:space="preserve"> </w:t>
      </w:r>
      <w:r w:rsidRPr="00892602">
        <w:t>SRL processes.</w:t>
      </w:r>
    </w:p>
    <w:p w14:paraId="66E37C6E" w14:textId="77777777" w:rsidR="00CB6923" w:rsidRPr="00892602" w:rsidRDefault="00CB6923" w:rsidP="00A75117">
      <w:pPr>
        <w:widowControl w:val="0"/>
        <w:numPr>
          <w:ilvl w:val="1"/>
          <w:numId w:val="381"/>
        </w:numPr>
        <w:tabs>
          <w:tab w:val="left" w:pos="1540"/>
          <w:tab w:val="left" w:pos="1541"/>
        </w:tabs>
        <w:autoSpaceDE w:val="0"/>
        <w:autoSpaceDN w:val="0"/>
        <w:spacing w:before="1" w:after="0"/>
        <w:divId w:val="513882039"/>
      </w:pPr>
      <w:r w:rsidRPr="00892602">
        <w:t>Chair the SRL Challenge Problem Design</w:t>
      </w:r>
      <w:r w:rsidRPr="00892602">
        <w:rPr>
          <w:spacing w:val="-11"/>
        </w:rPr>
        <w:t xml:space="preserve"> </w:t>
      </w:r>
      <w:r w:rsidRPr="00892602">
        <w:t>Team.</w:t>
      </w:r>
    </w:p>
    <w:p w14:paraId="4029811F" w14:textId="77777777" w:rsidR="00CB6923" w:rsidRPr="00892602" w:rsidRDefault="00CB6923" w:rsidP="00A75117">
      <w:pPr>
        <w:widowControl w:val="0"/>
        <w:numPr>
          <w:ilvl w:val="1"/>
          <w:numId w:val="381"/>
        </w:numPr>
        <w:tabs>
          <w:tab w:val="left" w:pos="1540"/>
          <w:tab w:val="left" w:pos="1541"/>
        </w:tabs>
        <w:autoSpaceDE w:val="0"/>
        <w:autoSpaceDN w:val="0"/>
        <w:spacing w:after="0"/>
        <w:ind w:right="664"/>
        <w:divId w:val="513882039"/>
      </w:pPr>
      <w:r w:rsidRPr="00892602">
        <w:t>Supervise the construction of the Challenge Problem in accordance with the</w:t>
      </w:r>
      <w:r w:rsidRPr="00892602">
        <w:rPr>
          <w:spacing w:val="-20"/>
        </w:rPr>
        <w:t xml:space="preserve"> </w:t>
      </w:r>
      <w:r w:rsidRPr="00892602">
        <w:t>SRL Policy.</w:t>
      </w:r>
    </w:p>
    <w:p w14:paraId="134B5117" w14:textId="77777777" w:rsidR="00CB6923" w:rsidRPr="00892602" w:rsidRDefault="00CB6923" w:rsidP="00A75117">
      <w:pPr>
        <w:widowControl w:val="0"/>
        <w:numPr>
          <w:ilvl w:val="1"/>
          <w:numId w:val="381"/>
        </w:numPr>
        <w:tabs>
          <w:tab w:val="left" w:pos="1540"/>
          <w:tab w:val="left" w:pos="1541"/>
        </w:tabs>
        <w:autoSpaceDE w:val="0"/>
        <w:autoSpaceDN w:val="0"/>
        <w:spacing w:after="0"/>
        <w:ind w:right="1398"/>
        <w:divId w:val="513882039"/>
      </w:pPr>
      <w:r w:rsidRPr="00892602">
        <w:t>Select, work, and edit the Challenge Problem to be used in the</w:t>
      </w:r>
      <w:r w:rsidRPr="00892602">
        <w:rPr>
          <w:spacing w:val="-19"/>
        </w:rPr>
        <w:t xml:space="preserve"> </w:t>
      </w:r>
      <w:r w:rsidRPr="00892602">
        <w:t>Challenge Problem each</w:t>
      </w:r>
      <w:r w:rsidRPr="00892602">
        <w:rPr>
          <w:spacing w:val="-5"/>
        </w:rPr>
        <w:t xml:space="preserve"> </w:t>
      </w:r>
      <w:r w:rsidRPr="00892602">
        <w:t>year.</w:t>
      </w:r>
    </w:p>
    <w:p w14:paraId="4B729621" w14:textId="77777777" w:rsidR="00CB6923" w:rsidRPr="00892602" w:rsidRDefault="00CB6923" w:rsidP="00A75117">
      <w:pPr>
        <w:widowControl w:val="0"/>
        <w:numPr>
          <w:ilvl w:val="1"/>
          <w:numId w:val="381"/>
        </w:numPr>
        <w:tabs>
          <w:tab w:val="left" w:pos="1540"/>
          <w:tab w:val="left" w:pos="1541"/>
        </w:tabs>
        <w:autoSpaceDE w:val="0"/>
        <w:autoSpaceDN w:val="0"/>
        <w:spacing w:after="0"/>
        <w:divId w:val="513882039"/>
      </w:pPr>
      <w:r w:rsidRPr="00892602">
        <w:t>Ensure each Challenge Problem is completed in a timely</w:t>
      </w:r>
      <w:r w:rsidRPr="00892602">
        <w:rPr>
          <w:spacing w:val="-20"/>
        </w:rPr>
        <w:t xml:space="preserve"> </w:t>
      </w:r>
      <w:r w:rsidRPr="00892602">
        <w:t>manner.</w:t>
      </w:r>
    </w:p>
    <w:p w14:paraId="05F6415D" w14:textId="77777777" w:rsidR="00CB6923" w:rsidRPr="00892602" w:rsidRDefault="00CB6923" w:rsidP="00A75117">
      <w:pPr>
        <w:widowControl w:val="0"/>
        <w:numPr>
          <w:ilvl w:val="1"/>
          <w:numId w:val="381"/>
        </w:numPr>
        <w:tabs>
          <w:tab w:val="left" w:pos="1540"/>
          <w:tab w:val="left" w:pos="1541"/>
        </w:tabs>
        <w:autoSpaceDE w:val="0"/>
        <w:autoSpaceDN w:val="0"/>
        <w:spacing w:before="1" w:after="0"/>
        <w:ind w:right="1314"/>
        <w:divId w:val="513882039"/>
      </w:pPr>
      <w:r w:rsidRPr="00892602">
        <w:t>Work closely with the SRL Thesis Defense Coordinator to make sure</w:t>
      </w:r>
      <w:r w:rsidRPr="00892602">
        <w:rPr>
          <w:spacing w:val="-22"/>
        </w:rPr>
        <w:t xml:space="preserve"> </w:t>
      </w:r>
      <w:r w:rsidRPr="00892602">
        <w:t>each Thesis Defense evaluation is completed in a timely</w:t>
      </w:r>
      <w:r w:rsidRPr="00892602">
        <w:rPr>
          <w:spacing w:val="-15"/>
        </w:rPr>
        <w:t xml:space="preserve"> </w:t>
      </w:r>
      <w:r w:rsidRPr="00892602">
        <w:t>manner.</w:t>
      </w:r>
    </w:p>
    <w:p w14:paraId="53364A4D" w14:textId="77777777" w:rsidR="00CB6923" w:rsidRPr="00892602" w:rsidRDefault="00CB6923" w:rsidP="00A75117">
      <w:pPr>
        <w:widowControl w:val="0"/>
        <w:numPr>
          <w:ilvl w:val="1"/>
          <w:numId w:val="381"/>
        </w:numPr>
        <w:tabs>
          <w:tab w:val="left" w:pos="1540"/>
          <w:tab w:val="left" w:pos="1541"/>
        </w:tabs>
        <w:autoSpaceDE w:val="0"/>
        <w:autoSpaceDN w:val="0"/>
        <w:spacing w:after="0"/>
        <w:ind w:right="689"/>
        <w:divId w:val="513882039"/>
      </w:pPr>
      <w:r w:rsidRPr="00892602">
        <w:t>Work with the AMATYC Office to order plaques for the individual/team</w:t>
      </w:r>
      <w:r w:rsidRPr="00892602">
        <w:rPr>
          <w:spacing w:val="-17"/>
        </w:rPr>
        <w:t xml:space="preserve"> </w:t>
      </w:r>
      <w:r w:rsidRPr="00892602">
        <w:t>student(s) nationally and the top individual/team student(s) in each</w:t>
      </w:r>
      <w:r w:rsidRPr="00892602">
        <w:rPr>
          <w:spacing w:val="-16"/>
        </w:rPr>
        <w:t xml:space="preserve"> </w:t>
      </w:r>
      <w:r w:rsidRPr="00892602">
        <w:t>region.</w:t>
      </w:r>
    </w:p>
    <w:p w14:paraId="64CD4AAE" w14:textId="77777777" w:rsidR="00CB6923" w:rsidRPr="00892602" w:rsidRDefault="00CB6923" w:rsidP="00A75117">
      <w:pPr>
        <w:widowControl w:val="0"/>
        <w:numPr>
          <w:ilvl w:val="1"/>
          <w:numId w:val="381"/>
        </w:numPr>
        <w:tabs>
          <w:tab w:val="left" w:pos="1540"/>
          <w:tab w:val="left" w:pos="1541"/>
        </w:tabs>
        <w:autoSpaceDE w:val="0"/>
        <w:autoSpaceDN w:val="0"/>
        <w:spacing w:after="0"/>
        <w:divId w:val="513882039"/>
      </w:pPr>
      <w:r w:rsidRPr="00892602">
        <w:t>Present the award plaques at each AMATYC</w:t>
      </w:r>
      <w:r w:rsidRPr="00892602">
        <w:rPr>
          <w:spacing w:val="-16"/>
        </w:rPr>
        <w:t xml:space="preserve"> </w:t>
      </w:r>
      <w:r w:rsidRPr="00892602">
        <w:t>conference.</w:t>
      </w:r>
    </w:p>
    <w:p w14:paraId="32B6E5D4" w14:textId="77777777" w:rsidR="00CB6923" w:rsidRPr="00892602" w:rsidRDefault="00CB6923" w:rsidP="00A75117">
      <w:pPr>
        <w:widowControl w:val="0"/>
        <w:numPr>
          <w:ilvl w:val="1"/>
          <w:numId w:val="381"/>
        </w:numPr>
        <w:tabs>
          <w:tab w:val="left" w:pos="1540"/>
          <w:tab w:val="left" w:pos="1541"/>
        </w:tabs>
        <w:autoSpaceDE w:val="0"/>
        <w:autoSpaceDN w:val="0"/>
        <w:spacing w:after="0"/>
        <w:divId w:val="513882039"/>
      </w:pPr>
      <w:r w:rsidRPr="00892602">
        <w:t>Act as liaison with the scholarship</w:t>
      </w:r>
      <w:r w:rsidRPr="00892602">
        <w:rPr>
          <w:spacing w:val="-9"/>
        </w:rPr>
        <w:t xml:space="preserve"> </w:t>
      </w:r>
      <w:r w:rsidRPr="00892602">
        <w:t>sponsor.</w:t>
      </w:r>
    </w:p>
    <w:p w14:paraId="2D9BD015" w14:textId="77777777" w:rsidR="00CB6923" w:rsidRPr="00892602" w:rsidRDefault="00CB6923" w:rsidP="00A75117">
      <w:pPr>
        <w:widowControl w:val="0"/>
        <w:numPr>
          <w:ilvl w:val="1"/>
          <w:numId w:val="381"/>
        </w:numPr>
        <w:tabs>
          <w:tab w:val="left" w:pos="1540"/>
          <w:tab w:val="left" w:pos="1541"/>
        </w:tabs>
        <w:autoSpaceDE w:val="0"/>
        <w:autoSpaceDN w:val="0"/>
        <w:spacing w:after="0"/>
        <w:ind w:right="1055"/>
        <w:divId w:val="513882039"/>
      </w:pPr>
      <w:r w:rsidRPr="00892602">
        <w:t>Regularly monitor and keep current the SRL website. Send updates of</w:t>
      </w:r>
      <w:r w:rsidRPr="00892602">
        <w:rPr>
          <w:spacing w:val="-18"/>
        </w:rPr>
        <w:t xml:space="preserve"> </w:t>
      </w:r>
      <w:r w:rsidRPr="00892602">
        <w:t>these webpages to the AMATYC Website Coordinator as</w:t>
      </w:r>
      <w:r w:rsidRPr="00892602">
        <w:rPr>
          <w:spacing w:val="-11"/>
        </w:rPr>
        <w:t xml:space="preserve"> </w:t>
      </w:r>
      <w:r w:rsidRPr="00892602">
        <w:t>needed.</w:t>
      </w:r>
    </w:p>
    <w:p w14:paraId="4D8A75D8" w14:textId="77777777" w:rsidR="00CB6923" w:rsidRPr="00892602" w:rsidRDefault="00CB6923" w:rsidP="00CB6923">
      <w:pPr>
        <w:widowControl w:val="0"/>
        <w:autoSpaceDE w:val="0"/>
        <w:autoSpaceDN w:val="0"/>
        <w:spacing w:after="0"/>
        <w:divId w:val="513882039"/>
      </w:pPr>
    </w:p>
    <w:p w14:paraId="53D7AC7F" w14:textId="77777777" w:rsidR="00CB6923" w:rsidRPr="00892602" w:rsidRDefault="00CB6923" w:rsidP="00CB6923">
      <w:pPr>
        <w:widowControl w:val="0"/>
        <w:autoSpaceDE w:val="0"/>
        <w:autoSpaceDN w:val="0"/>
        <w:spacing w:after="0"/>
        <w:divId w:val="513882039"/>
      </w:pPr>
    </w:p>
    <w:p w14:paraId="1401537D" w14:textId="561D93FE" w:rsidR="00CB6923" w:rsidRPr="00892602" w:rsidRDefault="00200B9B" w:rsidP="00200B9B">
      <w:pPr>
        <w:pStyle w:val="Heading3"/>
        <w:divId w:val="513882039"/>
      </w:pPr>
      <w:bookmarkStart w:id="607" w:name="_Toc520655532"/>
      <w:bookmarkStart w:id="608" w:name="a10_8_5_SRL_Thesis_Defense_Coordinator"/>
      <w:r w:rsidRPr="00892602">
        <w:t>10.8.5</w:t>
      </w:r>
      <w:r w:rsidRPr="00892602">
        <w:tab/>
      </w:r>
      <w:r w:rsidR="00CB6923" w:rsidRPr="00892602">
        <w:t>SRL Thesis Defense</w:t>
      </w:r>
      <w:r w:rsidR="00CB6923" w:rsidRPr="00892602">
        <w:rPr>
          <w:spacing w:val="-8"/>
        </w:rPr>
        <w:t xml:space="preserve"> </w:t>
      </w:r>
      <w:r w:rsidR="00CB6923" w:rsidRPr="00892602">
        <w:t>Coordinator</w:t>
      </w:r>
      <w:bookmarkEnd w:id="607"/>
    </w:p>
    <w:bookmarkEnd w:id="608"/>
    <w:p w14:paraId="3E4CFF78" w14:textId="77777777" w:rsidR="00CB6923" w:rsidRPr="00892602" w:rsidRDefault="00CB6923" w:rsidP="00CB6923">
      <w:pPr>
        <w:widowControl w:val="0"/>
        <w:autoSpaceDE w:val="0"/>
        <w:autoSpaceDN w:val="0"/>
        <w:spacing w:after="0"/>
        <w:ind w:left="100" w:right="1073"/>
        <w:divId w:val="513882039"/>
      </w:pPr>
      <w:r w:rsidRPr="00892602">
        <w:t>The SRL Thesis Defense Coordinator oversees all activities related to the Thesis Defense process.</w:t>
      </w:r>
    </w:p>
    <w:p w14:paraId="2AF18519" w14:textId="77777777" w:rsidR="00CB6923" w:rsidRPr="00892602" w:rsidRDefault="00CB6923" w:rsidP="00CB6923">
      <w:pPr>
        <w:widowControl w:val="0"/>
        <w:autoSpaceDE w:val="0"/>
        <w:autoSpaceDN w:val="0"/>
        <w:spacing w:before="10" w:after="0"/>
        <w:divId w:val="513882039"/>
      </w:pPr>
    </w:p>
    <w:p w14:paraId="0E8BD625" w14:textId="77777777" w:rsidR="00CB6923" w:rsidRPr="00892602" w:rsidRDefault="00CB6923" w:rsidP="00A75117">
      <w:pPr>
        <w:widowControl w:val="0"/>
        <w:numPr>
          <w:ilvl w:val="0"/>
          <w:numId w:val="380"/>
        </w:numPr>
        <w:tabs>
          <w:tab w:val="left" w:pos="820"/>
          <w:tab w:val="left" w:pos="821"/>
        </w:tabs>
        <w:autoSpaceDE w:val="0"/>
        <w:autoSpaceDN w:val="0"/>
        <w:spacing w:after="0"/>
        <w:ind w:hanging="720"/>
        <w:divId w:val="513882039"/>
      </w:pPr>
      <w:r w:rsidRPr="00892602">
        <w:t>Appointment</w:t>
      </w:r>
      <w:r w:rsidRPr="00892602">
        <w:rPr>
          <w:spacing w:val="-5"/>
        </w:rPr>
        <w:t xml:space="preserve"> </w:t>
      </w:r>
      <w:r w:rsidRPr="00892602">
        <w:t>Process</w:t>
      </w:r>
    </w:p>
    <w:p w14:paraId="25A2F68D" w14:textId="77777777" w:rsidR="00CB6923" w:rsidRPr="00892602" w:rsidRDefault="00CB6923" w:rsidP="00CB6923">
      <w:pPr>
        <w:widowControl w:val="0"/>
        <w:autoSpaceDE w:val="0"/>
        <w:autoSpaceDN w:val="0"/>
        <w:spacing w:after="0"/>
        <w:ind w:left="100" w:right="836"/>
        <w:divId w:val="513882039"/>
      </w:pPr>
      <w:r w:rsidRPr="00892602">
        <w:t>The SRL Thesis Defense Coordinator is recommended by the President and appointed by the Executive Board.</w:t>
      </w:r>
    </w:p>
    <w:p w14:paraId="77D94008" w14:textId="77777777" w:rsidR="00CB6923" w:rsidRPr="00892602" w:rsidRDefault="00CB6923" w:rsidP="00CB6923">
      <w:pPr>
        <w:widowControl w:val="0"/>
        <w:autoSpaceDE w:val="0"/>
        <w:autoSpaceDN w:val="0"/>
        <w:spacing w:after="0"/>
        <w:divId w:val="513882039"/>
      </w:pPr>
    </w:p>
    <w:p w14:paraId="647A77AD" w14:textId="77777777" w:rsidR="00CB6923" w:rsidRPr="00892602" w:rsidRDefault="00CB6923" w:rsidP="00A75117">
      <w:pPr>
        <w:widowControl w:val="0"/>
        <w:numPr>
          <w:ilvl w:val="0"/>
          <w:numId w:val="380"/>
        </w:numPr>
        <w:tabs>
          <w:tab w:val="left" w:pos="820"/>
          <w:tab w:val="left" w:pos="821"/>
        </w:tabs>
        <w:autoSpaceDE w:val="0"/>
        <w:autoSpaceDN w:val="0"/>
        <w:spacing w:before="1" w:after="0" w:line="252" w:lineRule="exact"/>
        <w:ind w:hanging="720"/>
        <w:divId w:val="513882039"/>
      </w:pPr>
      <w:r w:rsidRPr="00892602">
        <w:t>Term of</w:t>
      </w:r>
      <w:r w:rsidRPr="00892602">
        <w:rPr>
          <w:spacing w:val="-3"/>
        </w:rPr>
        <w:t xml:space="preserve"> </w:t>
      </w:r>
      <w:r w:rsidRPr="00892602">
        <w:t>Office</w:t>
      </w:r>
    </w:p>
    <w:p w14:paraId="6ACCCF66" w14:textId="247BEE2F" w:rsidR="00CB6923" w:rsidRPr="00892602" w:rsidRDefault="00CB6923" w:rsidP="007355C3">
      <w:pPr>
        <w:widowControl w:val="0"/>
        <w:autoSpaceDE w:val="0"/>
        <w:autoSpaceDN w:val="0"/>
        <w:spacing w:after="0"/>
        <w:ind w:left="100" w:right="583"/>
        <w:divId w:val="513882039"/>
      </w:pPr>
      <w:r w:rsidRPr="00892602">
        <w:t>The term length is two years. The starting date of each term is July 1 and ending on June 30. The term limit is three consecutive terms; exceptions may be granted by the Executive Board to waive the term limit for extenuating circumstances by a 2/3 vote of the entire Executive Board or 9 votes.</w:t>
      </w:r>
      <w:r w:rsidR="007D6766" w:rsidRPr="00892602" w:rsidDel="007D6766">
        <w:t xml:space="preserve"> </w:t>
      </w:r>
      <w:r w:rsidRPr="00892602">
        <w:t>Duties</w:t>
      </w:r>
    </w:p>
    <w:p w14:paraId="4E3D7703" w14:textId="77777777" w:rsidR="00CB6923" w:rsidRPr="00892602" w:rsidRDefault="00CB6923" w:rsidP="00A75117">
      <w:pPr>
        <w:widowControl w:val="0"/>
        <w:numPr>
          <w:ilvl w:val="1"/>
          <w:numId w:val="380"/>
        </w:numPr>
        <w:tabs>
          <w:tab w:val="left" w:pos="1540"/>
          <w:tab w:val="left" w:pos="1541"/>
        </w:tabs>
        <w:autoSpaceDE w:val="0"/>
        <w:autoSpaceDN w:val="0"/>
        <w:spacing w:after="0"/>
        <w:ind w:right="1037"/>
        <w:divId w:val="513882039"/>
      </w:pPr>
      <w:r w:rsidRPr="00892602">
        <w:t>Work closely with the SRL Development Coordinator and AMATYC</w:t>
      </w:r>
      <w:r w:rsidRPr="00892602">
        <w:rPr>
          <w:spacing w:val="-20"/>
        </w:rPr>
        <w:t xml:space="preserve"> </w:t>
      </w:r>
      <w:r w:rsidRPr="00892602">
        <w:t>Executive Board seeking SRL</w:t>
      </w:r>
      <w:r w:rsidRPr="00892602">
        <w:rPr>
          <w:spacing w:val="-9"/>
        </w:rPr>
        <w:t xml:space="preserve"> </w:t>
      </w:r>
      <w:r w:rsidRPr="00892602">
        <w:t>sponsorship.</w:t>
      </w:r>
    </w:p>
    <w:p w14:paraId="270B8AC7" w14:textId="77777777" w:rsidR="00CB6923" w:rsidRPr="00892602" w:rsidRDefault="00CB6923" w:rsidP="00A75117">
      <w:pPr>
        <w:widowControl w:val="0"/>
        <w:numPr>
          <w:ilvl w:val="1"/>
          <w:numId w:val="380"/>
        </w:numPr>
        <w:tabs>
          <w:tab w:val="left" w:pos="1540"/>
          <w:tab w:val="left" w:pos="1541"/>
        </w:tabs>
        <w:autoSpaceDE w:val="0"/>
        <w:autoSpaceDN w:val="0"/>
        <w:spacing w:after="0"/>
        <w:ind w:right="1082"/>
        <w:divId w:val="513882039"/>
      </w:pPr>
      <w:r w:rsidRPr="00892602">
        <w:t>Work closely with the SRL Development Coordinator and SRL Coordinator to seek volunteers to design Challenge</w:t>
      </w:r>
      <w:r w:rsidRPr="00892602">
        <w:rPr>
          <w:spacing w:val="-12"/>
        </w:rPr>
        <w:t xml:space="preserve"> </w:t>
      </w:r>
      <w:r w:rsidRPr="00892602">
        <w:t>Problems.</w:t>
      </w:r>
    </w:p>
    <w:p w14:paraId="00D7C239" w14:textId="77777777" w:rsidR="00CB6923" w:rsidRPr="00892602" w:rsidRDefault="00CB6923" w:rsidP="00A75117">
      <w:pPr>
        <w:widowControl w:val="0"/>
        <w:numPr>
          <w:ilvl w:val="1"/>
          <w:numId w:val="380"/>
        </w:numPr>
        <w:tabs>
          <w:tab w:val="left" w:pos="1540"/>
          <w:tab w:val="left" w:pos="1541"/>
        </w:tabs>
        <w:autoSpaceDE w:val="0"/>
        <w:autoSpaceDN w:val="0"/>
        <w:spacing w:after="0"/>
        <w:ind w:right="1085"/>
        <w:divId w:val="513882039"/>
      </w:pPr>
      <w:r w:rsidRPr="00892602">
        <w:t>Work closely with the SRL Development Coordinator and SRL Coordinator</w:t>
      </w:r>
      <w:r w:rsidRPr="00892602">
        <w:rPr>
          <w:spacing w:val="-21"/>
        </w:rPr>
        <w:t xml:space="preserve"> </w:t>
      </w:r>
      <w:r w:rsidRPr="00892602">
        <w:t>to seek volunteers to evaluate Thesis</w:t>
      </w:r>
      <w:r w:rsidRPr="00892602">
        <w:rPr>
          <w:spacing w:val="-12"/>
        </w:rPr>
        <w:t xml:space="preserve"> </w:t>
      </w:r>
      <w:r w:rsidRPr="00892602">
        <w:t>Defenses.</w:t>
      </w:r>
    </w:p>
    <w:p w14:paraId="7042B495" w14:textId="77777777" w:rsidR="00CB6923" w:rsidRPr="00892602" w:rsidRDefault="00CB6923" w:rsidP="00A75117">
      <w:pPr>
        <w:widowControl w:val="0"/>
        <w:numPr>
          <w:ilvl w:val="1"/>
          <w:numId w:val="380"/>
        </w:numPr>
        <w:tabs>
          <w:tab w:val="left" w:pos="1540"/>
          <w:tab w:val="left" w:pos="1541"/>
        </w:tabs>
        <w:autoSpaceDE w:val="0"/>
        <w:autoSpaceDN w:val="0"/>
        <w:spacing w:after="0"/>
        <w:ind w:right="1783"/>
        <w:divId w:val="513882039"/>
      </w:pPr>
      <w:r w:rsidRPr="00892602">
        <w:t>Work closely with the SRL Evaluation Coordinator to improve the</w:t>
      </w:r>
      <w:r w:rsidRPr="00892602">
        <w:rPr>
          <w:spacing w:val="-18"/>
        </w:rPr>
        <w:t xml:space="preserve"> </w:t>
      </w:r>
      <w:r w:rsidRPr="00892602">
        <w:t>SRL processes.</w:t>
      </w:r>
    </w:p>
    <w:p w14:paraId="4A16BAF4" w14:textId="77777777" w:rsidR="00CB6923" w:rsidRPr="00892602" w:rsidRDefault="00CB6923" w:rsidP="00A75117">
      <w:pPr>
        <w:widowControl w:val="0"/>
        <w:numPr>
          <w:ilvl w:val="1"/>
          <w:numId w:val="380"/>
        </w:numPr>
        <w:tabs>
          <w:tab w:val="left" w:pos="1540"/>
          <w:tab w:val="left" w:pos="1541"/>
        </w:tabs>
        <w:autoSpaceDE w:val="0"/>
        <w:autoSpaceDN w:val="0"/>
        <w:spacing w:after="0"/>
        <w:divId w:val="513882039"/>
      </w:pPr>
      <w:r w:rsidRPr="00892602">
        <w:t>Chair the SRL Thesis Defense Evaluation</w:t>
      </w:r>
      <w:r w:rsidRPr="00892602">
        <w:rPr>
          <w:spacing w:val="-12"/>
        </w:rPr>
        <w:t xml:space="preserve"> </w:t>
      </w:r>
      <w:r w:rsidRPr="00892602">
        <w:t>Team.</w:t>
      </w:r>
    </w:p>
    <w:p w14:paraId="650F0D90" w14:textId="77777777" w:rsidR="00CB6923" w:rsidRPr="00892602" w:rsidRDefault="00CB6923" w:rsidP="00A75117">
      <w:pPr>
        <w:widowControl w:val="0"/>
        <w:numPr>
          <w:ilvl w:val="1"/>
          <w:numId w:val="380"/>
        </w:numPr>
        <w:tabs>
          <w:tab w:val="left" w:pos="1540"/>
          <w:tab w:val="left" w:pos="1541"/>
        </w:tabs>
        <w:autoSpaceDE w:val="0"/>
        <w:autoSpaceDN w:val="0"/>
        <w:spacing w:after="0"/>
        <w:ind w:right="1698"/>
        <w:divId w:val="513882039"/>
      </w:pPr>
      <w:r w:rsidRPr="00892602">
        <w:t>Supervise the construction of the Thesis Defense evaluation method</w:t>
      </w:r>
      <w:r w:rsidRPr="00892602">
        <w:rPr>
          <w:spacing w:val="-19"/>
        </w:rPr>
        <w:t xml:space="preserve"> </w:t>
      </w:r>
      <w:r w:rsidRPr="00892602">
        <w:t>in accordance with the SRL</w:t>
      </w:r>
      <w:r w:rsidRPr="00892602">
        <w:rPr>
          <w:spacing w:val="-7"/>
        </w:rPr>
        <w:t xml:space="preserve"> </w:t>
      </w:r>
      <w:r w:rsidRPr="00892602">
        <w:t>Policy.</w:t>
      </w:r>
    </w:p>
    <w:p w14:paraId="0D882EDF" w14:textId="77777777" w:rsidR="00CB6923" w:rsidRPr="00892602" w:rsidRDefault="00CB6923" w:rsidP="00A75117">
      <w:pPr>
        <w:widowControl w:val="0"/>
        <w:numPr>
          <w:ilvl w:val="1"/>
          <w:numId w:val="380"/>
        </w:numPr>
        <w:tabs>
          <w:tab w:val="left" w:pos="1540"/>
          <w:tab w:val="left" w:pos="1541"/>
        </w:tabs>
        <w:autoSpaceDE w:val="0"/>
        <w:autoSpaceDN w:val="0"/>
        <w:spacing w:after="0"/>
        <w:divId w:val="513882039"/>
      </w:pPr>
      <w:r w:rsidRPr="00892602">
        <w:t>Ensure the Thesis Defense evaluation is completed in a timely</w:t>
      </w:r>
      <w:r w:rsidRPr="00892602">
        <w:rPr>
          <w:spacing w:val="-16"/>
        </w:rPr>
        <w:t xml:space="preserve"> </w:t>
      </w:r>
      <w:r w:rsidRPr="00892602">
        <w:t>manner.</w:t>
      </w:r>
    </w:p>
    <w:p w14:paraId="3C7AE785" w14:textId="77777777" w:rsidR="00CB6923" w:rsidRPr="00892602" w:rsidRDefault="00CB6923" w:rsidP="00CB6923">
      <w:pPr>
        <w:widowControl w:val="0"/>
        <w:autoSpaceDE w:val="0"/>
        <w:autoSpaceDN w:val="0"/>
        <w:spacing w:after="0"/>
        <w:divId w:val="513882039"/>
      </w:pPr>
    </w:p>
    <w:p w14:paraId="5210B03C" w14:textId="77777777" w:rsidR="00CB6923" w:rsidRPr="00892602" w:rsidRDefault="00CB6923" w:rsidP="00CB6923">
      <w:pPr>
        <w:widowControl w:val="0"/>
        <w:autoSpaceDE w:val="0"/>
        <w:autoSpaceDN w:val="0"/>
        <w:spacing w:after="0"/>
        <w:divId w:val="513882039"/>
      </w:pPr>
    </w:p>
    <w:p w14:paraId="6545BC3F" w14:textId="76EA3679" w:rsidR="00CB6923" w:rsidRPr="00892602" w:rsidRDefault="00200B9B" w:rsidP="00200B9B">
      <w:pPr>
        <w:pStyle w:val="Heading3"/>
        <w:divId w:val="513882039"/>
      </w:pPr>
      <w:bookmarkStart w:id="609" w:name="_Toc520655533"/>
      <w:bookmarkStart w:id="610" w:name="a10_8_6_SRL_Evaluation_Coordinator"/>
      <w:r w:rsidRPr="00892602">
        <w:t>10.8.6</w:t>
      </w:r>
      <w:r w:rsidRPr="00892602">
        <w:tab/>
      </w:r>
      <w:r w:rsidR="00CB6923" w:rsidRPr="00892602">
        <w:t>SRL Evaluation</w:t>
      </w:r>
      <w:r w:rsidR="00CB6923" w:rsidRPr="00892602">
        <w:rPr>
          <w:spacing w:val="-5"/>
        </w:rPr>
        <w:t xml:space="preserve"> </w:t>
      </w:r>
      <w:r w:rsidR="00CB6923" w:rsidRPr="00892602">
        <w:t>Coordinator</w:t>
      </w:r>
      <w:bookmarkEnd w:id="609"/>
    </w:p>
    <w:bookmarkEnd w:id="610"/>
    <w:p w14:paraId="05CFC37A" w14:textId="77777777" w:rsidR="00CB6923" w:rsidRPr="00892602" w:rsidRDefault="00CB6923" w:rsidP="00CB6923">
      <w:pPr>
        <w:widowControl w:val="0"/>
        <w:autoSpaceDE w:val="0"/>
        <w:autoSpaceDN w:val="0"/>
        <w:spacing w:after="0"/>
        <w:ind w:left="100" w:right="648"/>
        <w:divId w:val="513882039"/>
      </w:pPr>
      <w:r w:rsidRPr="00892602">
        <w:t>The SRL Evaluation Coordinator shall focus on tasks related to the evaluation of the SRL during its initial two years. The SRL Evaluation Coordinator will work with the Executive Board, SRL Development Coordinator, SRL Coordinator, and SRL Thesis Defense Coordinator to move the SRL from its infancy to a fully functioning AMATYC program.</w:t>
      </w:r>
    </w:p>
    <w:p w14:paraId="0E8ADAF7" w14:textId="77777777" w:rsidR="00CB6923" w:rsidRPr="00892602" w:rsidRDefault="00CB6923" w:rsidP="00CB6923">
      <w:pPr>
        <w:widowControl w:val="0"/>
        <w:autoSpaceDE w:val="0"/>
        <w:autoSpaceDN w:val="0"/>
        <w:spacing w:after="0"/>
        <w:divId w:val="513882039"/>
      </w:pPr>
    </w:p>
    <w:p w14:paraId="7FFEFFAE" w14:textId="77777777" w:rsidR="00CB6923" w:rsidRPr="00892602" w:rsidRDefault="00CB6923" w:rsidP="00A75117">
      <w:pPr>
        <w:widowControl w:val="0"/>
        <w:numPr>
          <w:ilvl w:val="0"/>
          <w:numId w:val="379"/>
        </w:numPr>
        <w:tabs>
          <w:tab w:val="left" w:pos="820"/>
          <w:tab w:val="left" w:pos="821"/>
        </w:tabs>
        <w:autoSpaceDE w:val="0"/>
        <w:autoSpaceDN w:val="0"/>
        <w:spacing w:after="0"/>
        <w:ind w:hanging="720"/>
        <w:divId w:val="513882039"/>
      </w:pPr>
      <w:r w:rsidRPr="00892602">
        <w:t>Appointment</w:t>
      </w:r>
      <w:r w:rsidRPr="00892602">
        <w:rPr>
          <w:spacing w:val="-5"/>
        </w:rPr>
        <w:t xml:space="preserve"> </w:t>
      </w:r>
      <w:r w:rsidRPr="00892602">
        <w:t>Process</w:t>
      </w:r>
    </w:p>
    <w:p w14:paraId="74A3C120" w14:textId="77777777" w:rsidR="00CB6923" w:rsidRPr="00892602" w:rsidRDefault="00CB6923" w:rsidP="00CB6923">
      <w:pPr>
        <w:widowControl w:val="0"/>
        <w:autoSpaceDE w:val="0"/>
        <w:autoSpaceDN w:val="0"/>
        <w:spacing w:after="0"/>
        <w:ind w:left="100" w:right="888"/>
        <w:divId w:val="513882039"/>
      </w:pPr>
      <w:r w:rsidRPr="00892602">
        <w:t>The SRL Evaluation Coordinator is recommended by the President and appointed by the Executive Board.</w:t>
      </w:r>
    </w:p>
    <w:p w14:paraId="4934DFD6" w14:textId="77777777" w:rsidR="00CB6923" w:rsidRPr="00892602" w:rsidRDefault="00CB6923" w:rsidP="00CB6923">
      <w:pPr>
        <w:widowControl w:val="0"/>
        <w:autoSpaceDE w:val="0"/>
        <w:autoSpaceDN w:val="0"/>
        <w:spacing w:after="0"/>
        <w:divId w:val="513882039"/>
      </w:pPr>
    </w:p>
    <w:p w14:paraId="0C7BEE49" w14:textId="77777777" w:rsidR="00CB6923" w:rsidRPr="00892602" w:rsidRDefault="00CB6923" w:rsidP="00A75117">
      <w:pPr>
        <w:widowControl w:val="0"/>
        <w:numPr>
          <w:ilvl w:val="0"/>
          <w:numId w:val="379"/>
        </w:numPr>
        <w:tabs>
          <w:tab w:val="left" w:pos="820"/>
          <w:tab w:val="left" w:pos="821"/>
        </w:tabs>
        <w:autoSpaceDE w:val="0"/>
        <w:autoSpaceDN w:val="0"/>
        <w:spacing w:after="0"/>
        <w:ind w:hanging="720"/>
        <w:divId w:val="513882039"/>
      </w:pPr>
      <w:r w:rsidRPr="00892602">
        <w:t>Term of</w:t>
      </w:r>
      <w:r w:rsidRPr="00892602">
        <w:rPr>
          <w:spacing w:val="-4"/>
        </w:rPr>
        <w:t xml:space="preserve"> </w:t>
      </w:r>
      <w:r w:rsidRPr="00892602">
        <w:t>Office</w:t>
      </w:r>
    </w:p>
    <w:p w14:paraId="09711C52" w14:textId="77777777" w:rsidR="00CB6923" w:rsidRPr="00892602" w:rsidRDefault="00CB6923" w:rsidP="00CB6923">
      <w:pPr>
        <w:widowControl w:val="0"/>
        <w:autoSpaceDE w:val="0"/>
        <w:autoSpaceDN w:val="0"/>
        <w:spacing w:after="0"/>
        <w:ind w:left="100" w:right="888"/>
        <w:divId w:val="513882039"/>
      </w:pPr>
      <w:r w:rsidRPr="00892602">
        <w:t>The term length is two-years, temporary, and unfunded. The starting date is July 1, 2017 and ending on June 30, 2019. Upon the completion of this term the SRL Evaluation Coordinator position shall be eliminated and the SRL Coordinator shall resume all of these duties.</w:t>
      </w:r>
    </w:p>
    <w:p w14:paraId="5358394C" w14:textId="77777777" w:rsidR="00CB6923" w:rsidRPr="00892602" w:rsidRDefault="00CB6923" w:rsidP="00CB6923">
      <w:pPr>
        <w:widowControl w:val="0"/>
        <w:autoSpaceDE w:val="0"/>
        <w:autoSpaceDN w:val="0"/>
        <w:spacing w:after="0"/>
        <w:divId w:val="513882039"/>
      </w:pPr>
    </w:p>
    <w:p w14:paraId="7A9B0BB2" w14:textId="77777777" w:rsidR="00CB6923" w:rsidRPr="00892602" w:rsidRDefault="00CB6923" w:rsidP="00A75117">
      <w:pPr>
        <w:widowControl w:val="0"/>
        <w:numPr>
          <w:ilvl w:val="0"/>
          <w:numId w:val="379"/>
        </w:numPr>
        <w:tabs>
          <w:tab w:val="left" w:pos="820"/>
          <w:tab w:val="left" w:pos="821"/>
        </w:tabs>
        <w:autoSpaceDE w:val="0"/>
        <w:autoSpaceDN w:val="0"/>
        <w:spacing w:before="1" w:after="0"/>
        <w:ind w:hanging="720"/>
        <w:divId w:val="513882039"/>
      </w:pPr>
      <w:r w:rsidRPr="00892602">
        <w:t>Duties</w:t>
      </w:r>
    </w:p>
    <w:p w14:paraId="291CABDE" w14:textId="77777777" w:rsidR="00CB6923" w:rsidRPr="00892602" w:rsidRDefault="00CB6923" w:rsidP="00A75117">
      <w:pPr>
        <w:widowControl w:val="0"/>
        <w:numPr>
          <w:ilvl w:val="1"/>
          <w:numId w:val="379"/>
        </w:numPr>
        <w:tabs>
          <w:tab w:val="left" w:pos="1540"/>
          <w:tab w:val="left" w:pos="1541"/>
        </w:tabs>
        <w:autoSpaceDE w:val="0"/>
        <w:autoSpaceDN w:val="0"/>
        <w:spacing w:after="0"/>
        <w:divId w:val="513882039"/>
      </w:pPr>
      <w:r w:rsidRPr="00892602">
        <w:t>Work closely with the AMATYC Executive Board seeking SRL</w:t>
      </w:r>
      <w:r w:rsidRPr="00892602">
        <w:rPr>
          <w:spacing w:val="-25"/>
        </w:rPr>
        <w:t xml:space="preserve"> </w:t>
      </w:r>
      <w:r w:rsidRPr="00892602">
        <w:t>sponsorship.</w:t>
      </w:r>
    </w:p>
    <w:p w14:paraId="4BFA3565" w14:textId="77777777" w:rsidR="00CB6923" w:rsidRPr="00892602" w:rsidRDefault="00CB6923" w:rsidP="00A75117">
      <w:pPr>
        <w:widowControl w:val="0"/>
        <w:numPr>
          <w:ilvl w:val="1"/>
          <w:numId w:val="379"/>
        </w:numPr>
        <w:tabs>
          <w:tab w:val="left" w:pos="1540"/>
          <w:tab w:val="left" w:pos="1541"/>
        </w:tabs>
        <w:autoSpaceDE w:val="0"/>
        <w:autoSpaceDN w:val="0"/>
        <w:spacing w:after="0"/>
        <w:ind w:right="715"/>
        <w:divId w:val="513882039"/>
      </w:pPr>
      <w:r w:rsidRPr="00892602">
        <w:t>Work closely with the SRL Development Coordinator, SRL Coordinator, and SRL Thesis Defense Coordinator to seek volunteers to design Challenge</w:t>
      </w:r>
      <w:r w:rsidRPr="00892602">
        <w:rPr>
          <w:spacing w:val="-15"/>
        </w:rPr>
        <w:t xml:space="preserve"> </w:t>
      </w:r>
      <w:r w:rsidRPr="00892602">
        <w:t>Problems.</w:t>
      </w:r>
    </w:p>
    <w:p w14:paraId="58DF440C" w14:textId="77777777" w:rsidR="00CB6923" w:rsidRPr="00892602" w:rsidRDefault="00CB6923" w:rsidP="00A75117">
      <w:pPr>
        <w:widowControl w:val="0"/>
        <w:numPr>
          <w:ilvl w:val="1"/>
          <w:numId w:val="379"/>
        </w:numPr>
        <w:tabs>
          <w:tab w:val="left" w:pos="1540"/>
          <w:tab w:val="left" w:pos="1541"/>
        </w:tabs>
        <w:autoSpaceDE w:val="0"/>
        <w:autoSpaceDN w:val="0"/>
        <w:spacing w:after="0"/>
        <w:ind w:right="715"/>
        <w:divId w:val="513882039"/>
      </w:pPr>
      <w:r w:rsidRPr="00892602">
        <w:t>Work closely with the SRL Development Coordinator, SRL Coordinator, and SRL Thesis Defense Coordinator to seek feedback from Faculty-Mentors and individual/team</w:t>
      </w:r>
      <w:r w:rsidRPr="00892602">
        <w:rPr>
          <w:spacing w:val="-6"/>
        </w:rPr>
        <w:t xml:space="preserve"> </w:t>
      </w:r>
      <w:r w:rsidRPr="00892602">
        <w:t>student(s).</w:t>
      </w:r>
    </w:p>
    <w:p w14:paraId="084270D5" w14:textId="77777777" w:rsidR="00CB6923" w:rsidRPr="00892602" w:rsidRDefault="00CB6923" w:rsidP="00A75117">
      <w:pPr>
        <w:widowControl w:val="0"/>
        <w:numPr>
          <w:ilvl w:val="1"/>
          <w:numId w:val="379"/>
        </w:numPr>
        <w:tabs>
          <w:tab w:val="left" w:pos="1540"/>
          <w:tab w:val="left" w:pos="1541"/>
        </w:tabs>
        <w:autoSpaceDE w:val="0"/>
        <w:autoSpaceDN w:val="0"/>
        <w:spacing w:before="1" w:after="0"/>
        <w:ind w:right="715"/>
        <w:divId w:val="513882039"/>
      </w:pPr>
      <w:r w:rsidRPr="00892602">
        <w:t>Work closely with the SRL Development Coordinator, SRL Coordinator, and SRL Thesis Defense Coordinator to seek volunteers to evaluate the Thesis</w:t>
      </w:r>
      <w:r w:rsidRPr="00892602">
        <w:rPr>
          <w:spacing w:val="-17"/>
        </w:rPr>
        <w:t xml:space="preserve"> </w:t>
      </w:r>
      <w:r w:rsidRPr="00892602">
        <w:t>Defenses.</w:t>
      </w:r>
    </w:p>
    <w:p w14:paraId="77EF4124" w14:textId="77777777" w:rsidR="00CB6923" w:rsidRPr="00892602" w:rsidRDefault="00CB6923" w:rsidP="00CB6923">
      <w:pPr>
        <w:widowControl w:val="0"/>
        <w:autoSpaceDE w:val="0"/>
        <w:autoSpaceDN w:val="0"/>
        <w:spacing w:after="0"/>
        <w:divId w:val="513882039"/>
      </w:pPr>
    </w:p>
    <w:p w14:paraId="30A2F0E6" w14:textId="77777777" w:rsidR="00CB6923" w:rsidRPr="00892602" w:rsidRDefault="00CB6923" w:rsidP="00CB6923">
      <w:pPr>
        <w:widowControl w:val="0"/>
        <w:autoSpaceDE w:val="0"/>
        <w:autoSpaceDN w:val="0"/>
        <w:spacing w:after="0"/>
        <w:divId w:val="513882039"/>
      </w:pPr>
    </w:p>
    <w:p w14:paraId="760073E7" w14:textId="4D46FF6B" w:rsidR="00CB6923" w:rsidRPr="00892602" w:rsidRDefault="00200B9B" w:rsidP="00200B9B">
      <w:pPr>
        <w:pStyle w:val="Heading3"/>
        <w:divId w:val="513882039"/>
      </w:pPr>
      <w:bookmarkStart w:id="611" w:name="_Toc520655534"/>
      <w:bookmarkStart w:id="612" w:name="a10_8_7_SRL_Challenge_Problem_Design_T"/>
      <w:r w:rsidRPr="00892602">
        <w:t>10.8.7</w:t>
      </w:r>
      <w:r w:rsidRPr="00892602">
        <w:tab/>
      </w:r>
      <w:r w:rsidR="00CB6923" w:rsidRPr="00892602">
        <w:t>SRL Challenge Problem Design</w:t>
      </w:r>
      <w:r w:rsidR="00CB6923" w:rsidRPr="00892602">
        <w:rPr>
          <w:spacing w:val="-9"/>
        </w:rPr>
        <w:t xml:space="preserve"> </w:t>
      </w:r>
      <w:r w:rsidR="00CB6923" w:rsidRPr="00892602">
        <w:t>Team</w:t>
      </w:r>
      <w:bookmarkEnd w:id="611"/>
    </w:p>
    <w:bookmarkEnd w:id="612"/>
    <w:p w14:paraId="559A4201" w14:textId="77777777" w:rsidR="00CB6923" w:rsidRPr="00892602" w:rsidRDefault="00CB6923" w:rsidP="00A75117">
      <w:pPr>
        <w:widowControl w:val="0"/>
        <w:numPr>
          <w:ilvl w:val="0"/>
          <w:numId w:val="378"/>
        </w:numPr>
        <w:tabs>
          <w:tab w:val="left" w:pos="820"/>
          <w:tab w:val="left" w:pos="821"/>
        </w:tabs>
        <w:autoSpaceDE w:val="0"/>
        <w:autoSpaceDN w:val="0"/>
        <w:spacing w:after="0"/>
        <w:ind w:hanging="720"/>
        <w:divId w:val="513882039"/>
      </w:pPr>
      <w:r w:rsidRPr="00892602">
        <w:t>Appointment</w:t>
      </w:r>
      <w:r w:rsidRPr="00892602">
        <w:rPr>
          <w:spacing w:val="-5"/>
        </w:rPr>
        <w:t xml:space="preserve"> </w:t>
      </w:r>
      <w:r w:rsidRPr="00892602">
        <w:t>Process</w:t>
      </w:r>
    </w:p>
    <w:p w14:paraId="19E305D2" w14:textId="77777777" w:rsidR="00CB6923" w:rsidRPr="00892602" w:rsidRDefault="00CB6923" w:rsidP="00CB6923">
      <w:pPr>
        <w:widowControl w:val="0"/>
        <w:autoSpaceDE w:val="0"/>
        <w:autoSpaceDN w:val="0"/>
        <w:spacing w:after="0"/>
        <w:ind w:left="100" w:right="828"/>
        <w:divId w:val="513882039"/>
      </w:pPr>
      <w:r w:rsidRPr="00892602">
        <w:t>The SRL Coordinator in consultation with the Thesis Defense Coordinator will appoint the SRL Challenge Problem Design Team (it is expected that it will be composed of three volunteers from the STEM community).</w:t>
      </w:r>
    </w:p>
    <w:p w14:paraId="3562FA85" w14:textId="77777777" w:rsidR="00CB6923" w:rsidRPr="00892602" w:rsidRDefault="00CB6923" w:rsidP="00CB6923">
      <w:pPr>
        <w:widowControl w:val="0"/>
        <w:autoSpaceDE w:val="0"/>
        <w:autoSpaceDN w:val="0"/>
        <w:spacing w:after="0"/>
        <w:divId w:val="513882039"/>
      </w:pPr>
    </w:p>
    <w:p w14:paraId="592FE558" w14:textId="5F68E2E3" w:rsidR="00CB6923" w:rsidRPr="00892602" w:rsidRDefault="00CB6923" w:rsidP="007355C3">
      <w:pPr>
        <w:widowControl w:val="0"/>
        <w:numPr>
          <w:ilvl w:val="0"/>
          <w:numId w:val="378"/>
        </w:numPr>
        <w:tabs>
          <w:tab w:val="left" w:pos="820"/>
          <w:tab w:val="left" w:pos="821"/>
        </w:tabs>
        <w:autoSpaceDE w:val="0"/>
        <w:autoSpaceDN w:val="0"/>
        <w:spacing w:before="1" w:after="0"/>
        <w:ind w:hanging="720"/>
        <w:divId w:val="513882039"/>
      </w:pPr>
      <w:r w:rsidRPr="00892602">
        <w:t>Term of</w:t>
      </w:r>
      <w:r w:rsidRPr="00892602">
        <w:rPr>
          <w:spacing w:val="-3"/>
        </w:rPr>
        <w:t xml:space="preserve"> </w:t>
      </w:r>
      <w:r w:rsidRPr="00892602">
        <w:t>Office</w:t>
      </w:r>
    </w:p>
    <w:p w14:paraId="1D7E49A5" w14:textId="77777777" w:rsidR="00CB6923" w:rsidRPr="00892602" w:rsidRDefault="00CB6923" w:rsidP="00CB6923">
      <w:pPr>
        <w:widowControl w:val="0"/>
        <w:autoSpaceDE w:val="0"/>
        <w:autoSpaceDN w:val="0"/>
        <w:spacing w:after="0"/>
        <w:ind w:left="100" w:right="603"/>
        <w:divId w:val="513882039"/>
      </w:pPr>
      <w:r w:rsidRPr="00892602">
        <w:t>The term length is two years. The starting date of each term is July 1 and ending on June 30. The term limit is three consecutive terms; exceptions may be granted by the Executive Board to waive the term limit for extenuating circumstances by a 2/3 vote of the entire Executive Board or 9 votes.</w:t>
      </w:r>
    </w:p>
    <w:p w14:paraId="10DC0F45" w14:textId="77777777" w:rsidR="00CB6923" w:rsidRPr="00892602" w:rsidRDefault="00CB6923" w:rsidP="00CB6923">
      <w:pPr>
        <w:widowControl w:val="0"/>
        <w:autoSpaceDE w:val="0"/>
        <w:autoSpaceDN w:val="0"/>
        <w:spacing w:after="0"/>
        <w:divId w:val="513882039"/>
      </w:pPr>
    </w:p>
    <w:p w14:paraId="654272C0" w14:textId="77777777" w:rsidR="00CB6923" w:rsidRPr="00892602" w:rsidRDefault="00CB6923" w:rsidP="00A75117">
      <w:pPr>
        <w:widowControl w:val="0"/>
        <w:numPr>
          <w:ilvl w:val="0"/>
          <w:numId w:val="378"/>
        </w:numPr>
        <w:tabs>
          <w:tab w:val="left" w:pos="820"/>
          <w:tab w:val="left" w:pos="821"/>
        </w:tabs>
        <w:autoSpaceDE w:val="0"/>
        <w:autoSpaceDN w:val="0"/>
        <w:spacing w:after="0"/>
        <w:ind w:hanging="720"/>
        <w:divId w:val="513882039"/>
      </w:pPr>
      <w:r w:rsidRPr="00892602">
        <w:t>Duties</w:t>
      </w:r>
    </w:p>
    <w:p w14:paraId="413921CB" w14:textId="77777777" w:rsidR="00CB6923" w:rsidRPr="00892602" w:rsidRDefault="00CB6923" w:rsidP="00A75117">
      <w:pPr>
        <w:widowControl w:val="0"/>
        <w:numPr>
          <w:ilvl w:val="1"/>
          <w:numId w:val="378"/>
        </w:numPr>
        <w:tabs>
          <w:tab w:val="left" w:pos="1540"/>
          <w:tab w:val="left" w:pos="1541"/>
        </w:tabs>
        <w:autoSpaceDE w:val="0"/>
        <w:autoSpaceDN w:val="0"/>
        <w:spacing w:after="0"/>
        <w:ind w:right="1428"/>
        <w:divId w:val="513882039"/>
      </w:pPr>
      <w:r w:rsidRPr="00892602">
        <w:t>All members of the SRL Challenge Problem Design Team will complete a Conflict of Interest Form each</w:t>
      </w:r>
      <w:r w:rsidRPr="00892602">
        <w:rPr>
          <w:spacing w:val="-10"/>
        </w:rPr>
        <w:t xml:space="preserve"> </w:t>
      </w:r>
      <w:r w:rsidRPr="00892602">
        <w:t>year.</w:t>
      </w:r>
    </w:p>
    <w:p w14:paraId="47D22DC1" w14:textId="77777777" w:rsidR="00CB6923" w:rsidRPr="00892602" w:rsidRDefault="00CB6923" w:rsidP="00A75117">
      <w:pPr>
        <w:widowControl w:val="0"/>
        <w:numPr>
          <w:ilvl w:val="1"/>
          <w:numId w:val="378"/>
        </w:numPr>
        <w:tabs>
          <w:tab w:val="left" w:pos="1540"/>
          <w:tab w:val="left" w:pos="1541"/>
        </w:tabs>
        <w:autoSpaceDE w:val="0"/>
        <w:autoSpaceDN w:val="0"/>
        <w:spacing w:after="0"/>
        <w:ind w:right="1531"/>
        <w:divId w:val="513882039"/>
      </w:pPr>
      <w:r w:rsidRPr="00892602">
        <w:t>Design Team members will aid the SRL Coordinator in the Design of</w:t>
      </w:r>
      <w:r w:rsidRPr="00892602">
        <w:rPr>
          <w:spacing w:val="-22"/>
        </w:rPr>
        <w:t xml:space="preserve"> </w:t>
      </w:r>
      <w:r w:rsidRPr="00892602">
        <w:t>the Challenge</w:t>
      </w:r>
      <w:r w:rsidRPr="00892602">
        <w:rPr>
          <w:spacing w:val="-4"/>
        </w:rPr>
        <w:t xml:space="preserve"> </w:t>
      </w:r>
      <w:r w:rsidRPr="00892602">
        <w:t>Problem.</w:t>
      </w:r>
    </w:p>
    <w:p w14:paraId="65322A1D" w14:textId="77777777" w:rsidR="00CB6923" w:rsidRPr="00892602" w:rsidRDefault="00CB6923" w:rsidP="00CB6923">
      <w:pPr>
        <w:widowControl w:val="0"/>
        <w:autoSpaceDE w:val="0"/>
        <w:autoSpaceDN w:val="0"/>
        <w:spacing w:after="0"/>
        <w:divId w:val="513882039"/>
      </w:pPr>
    </w:p>
    <w:p w14:paraId="5086950B" w14:textId="77777777" w:rsidR="00CB6923" w:rsidRPr="00892602" w:rsidRDefault="00CB6923" w:rsidP="00CB6923">
      <w:pPr>
        <w:widowControl w:val="0"/>
        <w:autoSpaceDE w:val="0"/>
        <w:autoSpaceDN w:val="0"/>
        <w:spacing w:before="1" w:after="0"/>
        <w:divId w:val="513882039"/>
      </w:pPr>
    </w:p>
    <w:p w14:paraId="5610A029" w14:textId="29D5D71F" w:rsidR="00CB6923" w:rsidRPr="00892602" w:rsidRDefault="00200B9B" w:rsidP="00200B9B">
      <w:pPr>
        <w:pStyle w:val="Heading3"/>
        <w:divId w:val="513882039"/>
      </w:pPr>
      <w:bookmarkStart w:id="613" w:name="_Toc520655535"/>
      <w:bookmarkStart w:id="614" w:name="a10_8_8_SRL_Thesis_Defense_Evaluation_T"/>
      <w:r w:rsidRPr="00892602">
        <w:t>10.8.8</w:t>
      </w:r>
      <w:r w:rsidRPr="00892602">
        <w:tab/>
      </w:r>
      <w:r w:rsidR="00CB6923" w:rsidRPr="00892602">
        <w:t>SRL Thesis Defense Evaluation</w:t>
      </w:r>
      <w:r w:rsidR="00CB6923" w:rsidRPr="00892602">
        <w:rPr>
          <w:spacing w:val="-8"/>
        </w:rPr>
        <w:t xml:space="preserve"> </w:t>
      </w:r>
      <w:r w:rsidR="00CB6923" w:rsidRPr="00892602">
        <w:t>Team</w:t>
      </w:r>
      <w:bookmarkEnd w:id="613"/>
    </w:p>
    <w:bookmarkEnd w:id="614"/>
    <w:p w14:paraId="7CD119E1" w14:textId="77777777" w:rsidR="00CB6923" w:rsidRPr="00892602" w:rsidRDefault="00CB6923" w:rsidP="00A75117">
      <w:pPr>
        <w:widowControl w:val="0"/>
        <w:numPr>
          <w:ilvl w:val="0"/>
          <w:numId w:val="377"/>
        </w:numPr>
        <w:tabs>
          <w:tab w:val="left" w:pos="820"/>
          <w:tab w:val="left" w:pos="821"/>
        </w:tabs>
        <w:autoSpaceDE w:val="0"/>
        <w:autoSpaceDN w:val="0"/>
        <w:spacing w:after="0"/>
        <w:ind w:hanging="720"/>
        <w:divId w:val="513882039"/>
      </w:pPr>
      <w:r w:rsidRPr="00892602">
        <w:t>Appointment</w:t>
      </w:r>
      <w:r w:rsidRPr="00892602">
        <w:rPr>
          <w:spacing w:val="-5"/>
        </w:rPr>
        <w:t xml:space="preserve"> </w:t>
      </w:r>
      <w:r w:rsidRPr="00892602">
        <w:t>Process</w:t>
      </w:r>
    </w:p>
    <w:p w14:paraId="7CDABDF4" w14:textId="77777777" w:rsidR="00CB6923" w:rsidRPr="00892602" w:rsidRDefault="00CB6923" w:rsidP="00CB6923">
      <w:pPr>
        <w:widowControl w:val="0"/>
        <w:autoSpaceDE w:val="0"/>
        <w:autoSpaceDN w:val="0"/>
        <w:spacing w:after="0"/>
        <w:ind w:left="100" w:right="603"/>
        <w:divId w:val="513882039"/>
      </w:pPr>
      <w:r w:rsidRPr="00892602">
        <w:t>The SRL Thesis Defense Coordinator in consultation with the SRL Coordinator will appoint the SRL Thesis Defense Design Team (it is expected that it will be composed of three volunteers from the STEM community).</w:t>
      </w:r>
    </w:p>
    <w:p w14:paraId="6EB62529" w14:textId="77777777" w:rsidR="00CB6923" w:rsidRPr="00892602" w:rsidRDefault="00CB6923" w:rsidP="00CB6923">
      <w:pPr>
        <w:widowControl w:val="0"/>
        <w:autoSpaceDE w:val="0"/>
        <w:autoSpaceDN w:val="0"/>
        <w:spacing w:before="11" w:after="0"/>
        <w:divId w:val="513882039"/>
      </w:pPr>
    </w:p>
    <w:p w14:paraId="5CBC88E8" w14:textId="77777777" w:rsidR="00CB6923" w:rsidRPr="00892602" w:rsidRDefault="00CB6923" w:rsidP="00A75117">
      <w:pPr>
        <w:widowControl w:val="0"/>
        <w:numPr>
          <w:ilvl w:val="0"/>
          <w:numId w:val="377"/>
        </w:numPr>
        <w:tabs>
          <w:tab w:val="left" w:pos="820"/>
          <w:tab w:val="left" w:pos="821"/>
        </w:tabs>
        <w:autoSpaceDE w:val="0"/>
        <w:autoSpaceDN w:val="0"/>
        <w:spacing w:after="0"/>
        <w:ind w:hanging="720"/>
        <w:divId w:val="513882039"/>
      </w:pPr>
      <w:r w:rsidRPr="00892602">
        <w:t>Term of</w:t>
      </w:r>
      <w:r w:rsidRPr="00892602">
        <w:rPr>
          <w:spacing w:val="-3"/>
        </w:rPr>
        <w:t xml:space="preserve"> </w:t>
      </w:r>
      <w:r w:rsidRPr="00892602">
        <w:t>Office</w:t>
      </w:r>
    </w:p>
    <w:p w14:paraId="47DD2597" w14:textId="77777777" w:rsidR="00CB6923" w:rsidRPr="00892602" w:rsidRDefault="00CB6923" w:rsidP="00CB6923">
      <w:pPr>
        <w:widowControl w:val="0"/>
        <w:autoSpaceDE w:val="0"/>
        <w:autoSpaceDN w:val="0"/>
        <w:spacing w:after="0"/>
        <w:ind w:left="100" w:right="603"/>
        <w:divId w:val="513882039"/>
      </w:pPr>
      <w:r w:rsidRPr="00892602">
        <w:t>The term length is two years. The starting date of each term is July 1 and ending on June 30. The term limit is three consecutive terms; exceptions may be granted by the Executive Board to waive the term limit for extenuating circumstances by a 2/3 vote of the entire Executive Board or 9 votes.</w:t>
      </w:r>
    </w:p>
    <w:p w14:paraId="09F7EE9F" w14:textId="77777777" w:rsidR="00CB6923" w:rsidRPr="00892602" w:rsidRDefault="00CB6923" w:rsidP="00CB6923">
      <w:pPr>
        <w:widowControl w:val="0"/>
        <w:autoSpaceDE w:val="0"/>
        <w:autoSpaceDN w:val="0"/>
        <w:spacing w:before="10" w:after="0"/>
        <w:divId w:val="513882039"/>
      </w:pPr>
    </w:p>
    <w:p w14:paraId="0789F84C" w14:textId="77777777" w:rsidR="00CB6923" w:rsidRPr="00892602" w:rsidRDefault="00CB6923" w:rsidP="00A75117">
      <w:pPr>
        <w:widowControl w:val="0"/>
        <w:numPr>
          <w:ilvl w:val="0"/>
          <w:numId w:val="377"/>
        </w:numPr>
        <w:tabs>
          <w:tab w:val="left" w:pos="820"/>
          <w:tab w:val="left" w:pos="821"/>
        </w:tabs>
        <w:autoSpaceDE w:val="0"/>
        <w:autoSpaceDN w:val="0"/>
        <w:spacing w:before="1" w:after="0"/>
        <w:ind w:hanging="720"/>
        <w:divId w:val="513882039"/>
      </w:pPr>
      <w:r w:rsidRPr="00892602">
        <w:t>Duties</w:t>
      </w:r>
    </w:p>
    <w:p w14:paraId="5307275E" w14:textId="77777777" w:rsidR="00CB6923" w:rsidRPr="00892602" w:rsidRDefault="00CB6923" w:rsidP="00A75117">
      <w:pPr>
        <w:widowControl w:val="0"/>
        <w:numPr>
          <w:ilvl w:val="1"/>
          <w:numId w:val="377"/>
        </w:numPr>
        <w:tabs>
          <w:tab w:val="left" w:pos="1540"/>
          <w:tab w:val="left" w:pos="1541"/>
        </w:tabs>
        <w:autoSpaceDE w:val="0"/>
        <w:autoSpaceDN w:val="0"/>
        <w:spacing w:after="0"/>
        <w:ind w:right="1428"/>
        <w:divId w:val="513882039"/>
      </w:pPr>
      <w:r w:rsidRPr="00892602">
        <w:t>All members of the SRL Thesis Defense Evaluation Team will complete a Conflict of Interest Form each</w:t>
      </w:r>
      <w:r w:rsidRPr="00892602">
        <w:rPr>
          <w:spacing w:val="-10"/>
        </w:rPr>
        <w:t xml:space="preserve"> </w:t>
      </w:r>
      <w:r w:rsidRPr="00892602">
        <w:t>year.</w:t>
      </w:r>
    </w:p>
    <w:p w14:paraId="547E1DFC" w14:textId="77777777" w:rsidR="00CB6923" w:rsidRPr="00892602" w:rsidRDefault="00CB6923" w:rsidP="00A75117">
      <w:pPr>
        <w:widowControl w:val="0"/>
        <w:numPr>
          <w:ilvl w:val="1"/>
          <w:numId w:val="377"/>
        </w:numPr>
        <w:tabs>
          <w:tab w:val="left" w:pos="1540"/>
          <w:tab w:val="left" w:pos="1541"/>
        </w:tabs>
        <w:autoSpaceDE w:val="0"/>
        <w:autoSpaceDN w:val="0"/>
        <w:spacing w:after="0"/>
        <w:ind w:right="956"/>
        <w:divId w:val="513882039"/>
      </w:pPr>
      <w:r w:rsidRPr="00892602">
        <w:t>Evaluation Team members will aid the SRL Thesis Defense Coordinator in</w:t>
      </w:r>
      <w:r w:rsidRPr="00892602">
        <w:rPr>
          <w:spacing w:val="-21"/>
        </w:rPr>
        <w:t xml:space="preserve"> </w:t>
      </w:r>
      <w:r w:rsidRPr="00892602">
        <w:t>the Evaluation of the Thesis</w:t>
      </w:r>
      <w:r w:rsidRPr="00892602">
        <w:rPr>
          <w:spacing w:val="-12"/>
        </w:rPr>
        <w:t xml:space="preserve"> </w:t>
      </w:r>
      <w:r w:rsidRPr="00892602">
        <w:t>Defenses.</w:t>
      </w:r>
    </w:p>
    <w:p w14:paraId="0551286A" w14:textId="77777777" w:rsidR="00CB6923" w:rsidRPr="00892602" w:rsidRDefault="00CB6923" w:rsidP="00CB6923">
      <w:pPr>
        <w:widowControl w:val="0"/>
        <w:autoSpaceDE w:val="0"/>
        <w:autoSpaceDN w:val="0"/>
        <w:spacing w:after="0"/>
        <w:divId w:val="513882039"/>
      </w:pPr>
    </w:p>
    <w:p w14:paraId="15881226" w14:textId="77777777" w:rsidR="00CB6923" w:rsidRPr="00892602" w:rsidRDefault="00CB6923" w:rsidP="00CB6923">
      <w:pPr>
        <w:widowControl w:val="0"/>
        <w:autoSpaceDE w:val="0"/>
        <w:autoSpaceDN w:val="0"/>
        <w:spacing w:after="0"/>
        <w:divId w:val="513882039"/>
      </w:pPr>
    </w:p>
    <w:p w14:paraId="7765C901" w14:textId="347E3620" w:rsidR="00CB6923" w:rsidRPr="00892602" w:rsidRDefault="00200B9B" w:rsidP="00200B9B">
      <w:pPr>
        <w:pStyle w:val="Heading3"/>
        <w:divId w:val="513882039"/>
      </w:pPr>
      <w:bookmarkStart w:id="615" w:name="_Toc520655536"/>
      <w:bookmarkStart w:id="616" w:name="a10_8_9_SRL_Duties_and_Timeline"/>
      <w:r w:rsidRPr="00892602">
        <w:t>10.8.9</w:t>
      </w:r>
      <w:r w:rsidRPr="00892602">
        <w:tab/>
      </w:r>
      <w:r w:rsidR="00CB6923" w:rsidRPr="00892602">
        <w:t>SRL Duties and</w:t>
      </w:r>
      <w:r w:rsidR="00CB6923" w:rsidRPr="00892602">
        <w:rPr>
          <w:spacing w:val="-5"/>
        </w:rPr>
        <w:t xml:space="preserve"> </w:t>
      </w:r>
      <w:r w:rsidR="00CB6923" w:rsidRPr="00892602">
        <w:t>Timeline</w:t>
      </w:r>
      <w:bookmarkEnd w:id="615"/>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86"/>
      </w:tblGrid>
      <w:tr w:rsidR="00CB6923" w:rsidRPr="00892602" w14:paraId="70953BD3" w14:textId="77777777" w:rsidTr="00CB6923">
        <w:trPr>
          <w:divId w:val="513882039"/>
          <w:trHeight w:val="740"/>
        </w:trPr>
        <w:tc>
          <w:tcPr>
            <w:tcW w:w="2790" w:type="dxa"/>
          </w:tcPr>
          <w:bookmarkEnd w:id="616"/>
          <w:p w14:paraId="16DD317D" w14:textId="77777777" w:rsidR="00CB6923" w:rsidRPr="00892602" w:rsidRDefault="00CB6923" w:rsidP="00CB6923">
            <w:pPr>
              <w:widowControl w:val="0"/>
              <w:autoSpaceDE w:val="0"/>
              <w:autoSpaceDN w:val="0"/>
              <w:spacing w:after="0" w:line="250" w:lineRule="exact"/>
              <w:ind w:left="103"/>
            </w:pPr>
            <w:r w:rsidRPr="00892602">
              <w:t>December - February</w:t>
            </w:r>
          </w:p>
        </w:tc>
        <w:tc>
          <w:tcPr>
            <w:tcW w:w="6386" w:type="dxa"/>
          </w:tcPr>
          <w:p w14:paraId="3EC04148" w14:textId="77777777" w:rsidR="00CB6923" w:rsidRPr="00892602" w:rsidRDefault="00CB6923" w:rsidP="00CB6923">
            <w:pPr>
              <w:widowControl w:val="0"/>
              <w:autoSpaceDE w:val="0"/>
              <w:autoSpaceDN w:val="0"/>
              <w:spacing w:after="0" w:line="254" w:lineRule="exact"/>
              <w:ind w:left="103" w:right="142"/>
            </w:pPr>
            <w:r w:rsidRPr="00892602">
              <w:t>SRL Coordinator will complete the Challenge Problem materials and website, and SRL Thesis Defense Coordinator will complete the Thesis Defense materials.</w:t>
            </w:r>
          </w:p>
        </w:tc>
      </w:tr>
      <w:tr w:rsidR="00CB6923" w:rsidRPr="00892602" w14:paraId="43A15550" w14:textId="77777777" w:rsidTr="00CB6923">
        <w:trPr>
          <w:divId w:val="513882039"/>
          <w:trHeight w:val="1258"/>
        </w:trPr>
        <w:tc>
          <w:tcPr>
            <w:tcW w:w="2790" w:type="dxa"/>
          </w:tcPr>
          <w:p w14:paraId="2824F13C" w14:textId="77777777" w:rsidR="00CB6923" w:rsidRPr="00892602" w:rsidRDefault="00CB6923" w:rsidP="00CB6923">
            <w:pPr>
              <w:widowControl w:val="0"/>
              <w:autoSpaceDE w:val="0"/>
              <w:autoSpaceDN w:val="0"/>
              <w:spacing w:after="0" w:line="248" w:lineRule="exact"/>
              <w:ind w:left="103"/>
            </w:pPr>
            <w:r w:rsidRPr="00892602">
              <w:t>March - May</w:t>
            </w:r>
          </w:p>
        </w:tc>
        <w:tc>
          <w:tcPr>
            <w:tcW w:w="6386" w:type="dxa"/>
          </w:tcPr>
          <w:p w14:paraId="2C474DB6" w14:textId="77777777" w:rsidR="00CB6923" w:rsidRPr="00892602" w:rsidRDefault="00CB6923" w:rsidP="00CB6923">
            <w:pPr>
              <w:widowControl w:val="0"/>
              <w:autoSpaceDE w:val="0"/>
              <w:autoSpaceDN w:val="0"/>
              <w:spacing w:after="0"/>
              <w:ind w:left="103" w:right="142"/>
            </w:pPr>
            <w:r w:rsidRPr="00892602">
              <w:t>SRL Coordinator will complete all arrangements for the Challenge Problem period. SRL Thesis Defense Coordinator will complete all arrangements for the Thesis Defense evaluation.  SRL Evaluation Coordinator will complete the</w:t>
            </w:r>
          </w:p>
          <w:p w14:paraId="467CFA76" w14:textId="77777777" w:rsidR="00CB6923" w:rsidRPr="00892602" w:rsidRDefault="00CB6923" w:rsidP="00CB6923">
            <w:pPr>
              <w:widowControl w:val="0"/>
              <w:autoSpaceDE w:val="0"/>
              <w:autoSpaceDN w:val="0"/>
              <w:spacing w:before="5" w:after="0" w:line="235" w:lineRule="exact"/>
              <w:ind w:left="103"/>
            </w:pPr>
            <w:r w:rsidRPr="00892602">
              <w:t>arrangements for the SRL evaluation.</w:t>
            </w:r>
          </w:p>
        </w:tc>
      </w:tr>
      <w:tr w:rsidR="00CB6923" w:rsidRPr="00892602" w14:paraId="08E9DA8A" w14:textId="77777777" w:rsidTr="00CB6923">
        <w:trPr>
          <w:divId w:val="513882039"/>
          <w:trHeight w:val="240"/>
        </w:trPr>
        <w:tc>
          <w:tcPr>
            <w:tcW w:w="2790" w:type="dxa"/>
          </w:tcPr>
          <w:p w14:paraId="1F52ACBD" w14:textId="77777777" w:rsidR="00CB6923" w:rsidRPr="00892602" w:rsidRDefault="00CB6923" w:rsidP="00CB6923">
            <w:pPr>
              <w:widowControl w:val="0"/>
              <w:autoSpaceDE w:val="0"/>
              <w:autoSpaceDN w:val="0"/>
              <w:spacing w:after="0" w:line="233" w:lineRule="exact"/>
              <w:ind w:left="103"/>
            </w:pPr>
            <w:r w:rsidRPr="00892602">
              <w:t>June - August</w:t>
            </w:r>
          </w:p>
        </w:tc>
        <w:tc>
          <w:tcPr>
            <w:tcW w:w="6386" w:type="dxa"/>
          </w:tcPr>
          <w:p w14:paraId="41B99DDC" w14:textId="77777777" w:rsidR="00CB6923" w:rsidRPr="00892602" w:rsidRDefault="00CB6923" w:rsidP="00CB6923">
            <w:pPr>
              <w:widowControl w:val="0"/>
              <w:autoSpaceDE w:val="0"/>
              <w:autoSpaceDN w:val="0"/>
              <w:spacing w:after="0" w:line="233" w:lineRule="exact"/>
              <w:ind w:left="103"/>
            </w:pPr>
            <w:r w:rsidRPr="00892602">
              <w:t>No activity</w:t>
            </w:r>
          </w:p>
        </w:tc>
      </w:tr>
      <w:tr w:rsidR="00CB6923" w:rsidRPr="00892602" w14:paraId="1E7AE8CE" w14:textId="77777777" w:rsidTr="00CB6923">
        <w:trPr>
          <w:divId w:val="513882039"/>
          <w:trHeight w:val="1000"/>
        </w:trPr>
        <w:tc>
          <w:tcPr>
            <w:tcW w:w="2790" w:type="dxa"/>
          </w:tcPr>
          <w:p w14:paraId="0E719CE7" w14:textId="77777777" w:rsidR="00CB6923" w:rsidRPr="00892602" w:rsidRDefault="00CB6923" w:rsidP="00CB6923">
            <w:pPr>
              <w:widowControl w:val="0"/>
              <w:autoSpaceDE w:val="0"/>
              <w:autoSpaceDN w:val="0"/>
              <w:spacing w:after="0" w:line="250" w:lineRule="exact"/>
              <w:ind w:left="103"/>
            </w:pPr>
            <w:r w:rsidRPr="00892602">
              <w:t>September - October</w:t>
            </w:r>
          </w:p>
        </w:tc>
        <w:tc>
          <w:tcPr>
            <w:tcW w:w="6386" w:type="dxa"/>
          </w:tcPr>
          <w:p w14:paraId="379D094F" w14:textId="77777777" w:rsidR="00CB6923" w:rsidRPr="00892602" w:rsidRDefault="00CB6923" w:rsidP="00CB6923">
            <w:pPr>
              <w:widowControl w:val="0"/>
              <w:autoSpaceDE w:val="0"/>
              <w:autoSpaceDN w:val="0"/>
              <w:spacing w:after="0" w:line="254" w:lineRule="exact"/>
              <w:ind w:left="103" w:right="432"/>
            </w:pPr>
            <w:r w:rsidRPr="00892602">
              <w:t>SRL Coordinator will work with the SRL Thesis Defense Coordinator and AMATYC Office to prepare the SRL prizes, awards, and certificates for presentation to the winning individual/team students.</w:t>
            </w:r>
          </w:p>
        </w:tc>
      </w:tr>
      <w:tr w:rsidR="00CB6923" w:rsidRPr="00892602" w14:paraId="7AF52580" w14:textId="77777777" w:rsidTr="00CB6923">
        <w:trPr>
          <w:divId w:val="513882039"/>
          <w:trHeight w:val="498"/>
        </w:trPr>
        <w:tc>
          <w:tcPr>
            <w:tcW w:w="2790" w:type="dxa"/>
          </w:tcPr>
          <w:p w14:paraId="6C41D6CA" w14:textId="77777777" w:rsidR="00CB6923" w:rsidRPr="00892602" w:rsidRDefault="00CB6923" w:rsidP="00CB6923">
            <w:pPr>
              <w:widowControl w:val="0"/>
              <w:autoSpaceDE w:val="0"/>
              <w:autoSpaceDN w:val="0"/>
              <w:spacing w:after="0" w:line="248" w:lineRule="exact"/>
              <w:ind w:left="103"/>
            </w:pPr>
            <w:r w:rsidRPr="00892602">
              <w:t>October - November</w:t>
            </w:r>
          </w:p>
        </w:tc>
        <w:tc>
          <w:tcPr>
            <w:tcW w:w="6386" w:type="dxa"/>
          </w:tcPr>
          <w:p w14:paraId="34D9E6D0" w14:textId="77777777" w:rsidR="00CB6923" w:rsidRPr="00892602" w:rsidRDefault="00CB6923" w:rsidP="00CB6923">
            <w:pPr>
              <w:widowControl w:val="0"/>
              <w:autoSpaceDE w:val="0"/>
              <w:autoSpaceDN w:val="0"/>
              <w:spacing w:after="0" w:line="248" w:lineRule="exact"/>
              <w:ind w:left="103"/>
            </w:pPr>
            <w:r w:rsidRPr="00892602">
              <w:t>SRL Coordinator will present the year's SRL winners at the</w:t>
            </w:r>
          </w:p>
          <w:p w14:paraId="267894E7" w14:textId="77777777" w:rsidR="00CB6923" w:rsidRPr="00892602" w:rsidRDefault="00CB6923" w:rsidP="00CB6923">
            <w:pPr>
              <w:widowControl w:val="0"/>
              <w:autoSpaceDE w:val="0"/>
              <w:autoSpaceDN w:val="0"/>
              <w:spacing w:after="0" w:line="235" w:lineRule="exact"/>
              <w:ind w:left="103"/>
            </w:pPr>
            <w:r w:rsidRPr="00892602">
              <w:t>AMATYC conference.</w:t>
            </w:r>
          </w:p>
        </w:tc>
      </w:tr>
    </w:tbl>
    <w:p w14:paraId="0FA877BA" w14:textId="77777777" w:rsidR="00200B9B" w:rsidRPr="00892602" w:rsidRDefault="00200B9B" w:rsidP="00742EA3">
      <w:pPr>
        <w:divId w:val="513882039"/>
        <w:rPr>
          <w:rFonts w:eastAsia="Times New Roman"/>
        </w:rPr>
        <w:sectPr w:rsidR="00200B9B" w:rsidRPr="00892602" w:rsidSect="0009489E">
          <w:headerReference w:type="even" r:id="rId28"/>
          <w:headerReference w:type="default" r:id="rId29"/>
          <w:type w:val="oddPage"/>
          <w:pgSz w:w="12240" w:h="15840"/>
          <w:pgMar w:top="380" w:right="800" w:bottom="280" w:left="1320" w:header="188" w:footer="0" w:gutter="0"/>
          <w:pgNumType w:start="11"/>
          <w:cols w:space="720"/>
        </w:sectPr>
      </w:pPr>
    </w:p>
    <w:bookmarkStart w:id="617" w:name="_Toc435003613"/>
    <w:bookmarkStart w:id="618" w:name="a11_Professional_Development"/>
    <w:p w14:paraId="5906CA09" w14:textId="056F2A15" w:rsidR="00512E38" w:rsidRPr="00892602" w:rsidRDefault="004A306F" w:rsidP="00200B9B">
      <w:pPr>
        <w:pStyle w:val="Heading1"/>
        <w:divId w:val="513882039"/>
        <w:rPr>
          <w:rFonts w:eastAsia="Times New Roman"/>
        </w:rPr>
      </w:pPr>
      <w:r>
        <w:rPr>
          <w:rFonts w:eastAsia="Times New Roman"/>
        </w:rPr>
        <w:fldChar w:fldCharType="begin"/>
      </w:r>
      <w:r>
        <w:rPr>
          <w:rFonts w:eastAsia="Times New Roman"/>
        </w:rPr>
        <w:instrText xml:space="preserve"> HYPERLINK  \l "11. Professional Development" </w:instrText>
      </w:r>
      <w:r>
        <w:rPr>
          <w:rFonts w:eastAsia="Times New Roman"/>
        </w:rPr>
        <w:fldChar w:fldCharType="separate"/>
      </w:r>
      <w:bookmarkStart w:id="619" w:name="_Toc520655537"/>
      <w:r w:rsidR="00512E38" w:rsidRPr="004A306F">
        <w:rPr>
          <w:rStyle w:val="Hyperlink"/>
          <w:rFonts w:eastAsia="Times New Roman"/>
        </w:rPr>
        <w:t>11. Professional Development</w:t>
      </w:r>
      <w:bookmarkEnd w:id="617"/>
      <w:bookmarkEnd w:id="619"/>
      <w:r>
        <w:rPr>
          <w:rFonts w:eastAsia="Times New Roman"/>
        </w:rPr>
        <w:fldChar w:fldCharType="end"/>
      </w:r>
    </w:p>
    <w:bookmarkEnd w:id="618"/>
    <w:p w14:paraId="7481B360" w14:textId="24150719" w:rsidR="00512E38" w:rsidRPr="00892602" w:rsidRDefault="008E5CD9">
      <w:pPr>
        <w:divId w:val="513882039"/>
      </w:pPr>
      <w:r>
        <w:fldChar w:fldCharType="begin"/>
      </w:r>
      <w:r>
        <w:instrText xml:space="preserve"> HYPERLINK  \l "a11_1_Professional_Development_Leader" </w:instrText>
      </w:r>
      <w:r>
        <w:fldChar w:fldCharType="separate"/>
      </w:r>
      <w:r w:rsidR="00512E38" w:rsidRPr="008E5CD9">
        <w:rPr>
          <w:rStyle w:val="Hyperlink"/>
        </w:rPr>
        <w:t xml:space="preserve">11.1 Professional Development </w:t>
      </w:r>
      <w:r w:rsidR="007D7646" w:rsidRPr="008E5CD9">
        <w:rPr>
          <w:rStyle w:val="Hyperlink"/>
        </w:rPr>
        <w:t>Leadership</w:t>
      </w:r>
      <w:r>
        <w:fldChar w:fldCharType="end"/>
      </w:r>
    </w:p>
    <w:p w14:paraId="2ECB7099" w14:textId="238FB5FC" w:rsidR="00512E38" w:rsidRPr="00892602" w:rsidRDefault="00786311">
      <w:pPr>
        <w:divId w:val="513882039"/>
      </w:pPr>
      <w:hyperlink w:anchor="a11_2_Summer_Winter_Institutes" w:history="1">
        <w:r w:rsidR="00512E38" w:rsidRPr="00892602">
          <w:rPr>
            <w:rStyle w:val="Hyperlink"/>
          </w:rPr>
          <w:t>11.2 Summer/Winter Institutes</w:t>
        </w:r>
      </w:hyperlink>
    </w:p>
    <w:p w14:paraId="4DAB67D6" w14:textId="1AF001AE" w:rsidR="00512E38" w:rsidRPr="00892602" w:rsidRDefault="00786311">
      <w:pPr>
        <w:divId w:val="513882039"/>
      </w:pPr>
      <w:hyperlink w:anchor="a11_3_Regional_Conferences" w:history="1">
        <w:r w:rsidR="00512E38" w:rsidRPr="00892602">
          <w:rPr>
            <w:rStyle w:val="Hyperlink"/>
          </w:rPr>
          <w:t>11.3 Regional Conferences</w:t>
        </w:r>
      </w:hyperlink>
    </w:p>
    <w:p w14:paraId="43BB56CE" w14:textId="34E42515" w:rsidR="00512E38" w:rsidRPr="00892602" w:rsidRDefault="00786311">
      <w:pPr>
        <w:divId w:val="513882039"/>
      </w:pPr>
      <w:hyperlink w:anchor="a11_4_Beyond_Crossroads" w:history="1">
        <w:r w:rsidR="00512E38" w:rsidRPr="00892602">
          <w:rPr>
            <w:rStyle w:val="Hyperlink"/>
          </w:rPr>
          <w:t>11.4 Beyond Crossroads</w:t>
        </w:r>
      </w:hyperlink>
    </w:p>
    <w:p w14:paraId="04FE036B" w14:textId="5F47B9B4" w:rsidR="00512E38" w:rsidRPr="00892602" w:rsidRDefault="00786311">
      <w:pPr>
        <w:divId w:val="513882039"/>
      </w:pPr>
      <w:hyperlink w:anchor="a11_5_AMATYC_Project_ACCCESS" w:history="1">
        <w:r w:rsidR="00512E38" w:rsidRPr="00892602">
          <w:rPr>
            <w:rStyle w:val="Hyperlink"/>
          </w:rPr>
          <w:t>11.5 AMATYC Project ACCCESS</w:t>
        </w:r>
      </w:hyperlink>
    </w:p>
    <w:p w14:paraId="1FD5C689" w14:textId="212449E0" w:rsidR="00512E38" w:rsidRPr="00892602" w:rsidRDefault="00786311">
      <w:pPr>
        <w:divId w:val="513882039"/>
      </w:pPr>
      <w:hyperlink w:anchor="a11_6_AMATYC_Consulting_Professor" w:history="1">
        <w:r w:rsidR="00512E38" w:rsidRPr="00892602">
          <w:rPr>
            <w:rStyle w:val="Hyperlink"/>
          </w:rPr>
          <w:t>11.6 AMATYC Consulting Professor</w:t>
        </w:r>
      </w:hyperlink>
    </w:p>
    <w:p w14:paraId="672E451E" w14:textId="36B5B367" w:rsidR="00512E38" w:rsidRPr="00892602" w:rsidRDefault="00786311">
      <w:pPr>
        <w:divId w:val="513882039"/>
      </w:pPr>
      <w:hyperlink w:anchor="a11_7_AMATYC_Research_Associate" w:history="1">
        <w:r w:rsidR="00512E38" w:rsidRPr="00892602">
          <w:rPr>
            <w:rStyle w:val="Hyperlink"/>
          </w:rPr>
          <w:t>11.7 AMATYC Research Associate</w:t>
        </w:r>
      </w:hyperlink>
    </w:p>
    <w:p w14:paraId="751E7772" w14:textId="7D7C2CA9" w:rsidR="00512E38" w:rsidRPr="00892602" w:rsidRDefault="00786311">
      <w:pPr>
        <w:divId w:val="513882039"/>
      </w:pPr>
      <w:hyperlink w:anchor="a11_8_Traveling_Workshops" w:history="1">
        <w:r w:rsidR="00512E38" w:rsidRPr="00892602">
          <w:rPr>
            <w:rStyle w:val="Hyperlink"/>
          </w:rPr>
          <w:t>11.</w:t>
        </w:r>
        <w:r w:rsidR="003331BC" w:rsidRPr="00892602">
          <w:rPr>
            <w:rStyle w:val="Hyperlink"/>
          </w:rPr>
          <w:t>8</w:t>
        </w:r>
        <w:r w:rsidR="00512E38" w:rsidRPr="00892602">
          <w:rPr>
            <w:rStyle w:val="Hyperlink"/>
          </w:rPr>
          <w:t xml:space="preserve"> Traveling Workshops</w:t>
        </w:r>
      </w:hyperlink>
    </w:p>
    <w:p w14:paraId="2CD951AB" w14:textId="12B92C96" w:rsidR="00512E38" w:rsidRPr="00892602" w:rsidRDefault="00786311">
      <w:pPr>
        <w:divId w:val="513882039"/>
      </w:pPr>
      <w:hyperlink w:anchor="a11_9_Guidelines_for_Board_Reports" w:history="1">
        <w:r w:rsidR="00512E38" w:rsidRPr="00892602">
          <w:rPr>
            <w:rStyle w:val="Hyperlink"/>
          </w:rPr>
          <w:t>11.</w:t>
        </w:r>
        <w:r w:rsidR="003331BC" w:rsidRPr="00892602">
          <w:rPr>
            <w:rStyle w:val="Hyperlink"/>
          </w:rPr>
          <w:t>9</w:t>
        </w:r>
        <w:r w:rsidR="00512E38" w:rsidRPr="00892602">
          <w:rPr>
            <w:rStyle w:val="Hyperlink"/>
          </w:rPr>
          <w:t xml:space="preserve"> Guidelines for Board Reports</w:t>
        </w:r>
      </w:hyperlink>
    </w:p>
    <w:p w14:paraId="281ECD56" w14:textId="67AB603E" w:rsidR="009A78B4" w:rsidRPr="00892602" w:rsidRDefault="00786311">
      <w:pPr>
        <w:divId w:val="513882039"/>
        <w:rPr>
          <w:rStyle w:val="Hyperlink"/>
        </w:rPr>
      </w:pPr>
      <w:hyperlink w:anchor="a11_10_Social_Networking_Commit" w:history="1">
        <w:r w:rsidR="00512E38" w:rsidRPr="00892602">
          <w:rPr>
            <w:rStyle w:val="Hyperlink"/>
          </w:rPr>
          <w:t>11.1</w:t>
        </w:r>
        <w:r w:rsidR="003331BC" w:rsidRPr="00892602">
          <w:rPr>
            <w:rStyle w:val="Hyperlink"/>
          </w:rPr>
          <w:t>0</w:t>
        </w:r>
        <w:r w:rsidR="00512E38" w:rsidRPr="00892602">
          <w:rPr>
            <w:rStyle w:val="Hyperlink"/>
          </w:rPr>
          <w:t xml:space="preserve"> </w:t>
        </w:r>
        <w:r w:rsidR="00D05613" w:rsidRPr="00892602">
          <w:rPr>
            <w:rStyle w:val="Hyperlink"/>
          </w:rPr>
          <w:t>Social</w:t>
        </w:r>
        <w:r w:rsidR="00512E38" w:rsidRPr="00892602">
          <w:rPr>
            <w:rStyle w:val="Hyperlink"/>
          </w:rPr>
          <w:t xml:space="preserve"> Networking Committee</w:t>
        </w:r>
      </w:hyperlink>
    </w:p>
    <w:p w14:paraId="40B82945" w14:textId="27294E3E" w:rsidR="009A78B4" w:rsidRPr="00892602" w:rsidRDefault="00786311">
      <w:pPr>
        <w:divId w:val="513882039"/>
        <w:rPr>
          <w:rStyle w:val="Hyperlink"/>
        </w:rPr>
      </w:pPr>
      <w:hyperlink w:anchor="a11_11_Webinars" w:history="1">
        <w:r w:rsidR="009A78B4" w:rsidRPr="008E5CD9">
          <w:rPr>
            <w:rStyle w:val="Hyperlink"/>
          </w:rPr>
          <w:t>11.11 Webinars</w:t>
        </w:r>
      </w:hyperlink>
    </w:p>
    <w:p w14:paraId="74140B6A" w14:textId="796FFBD8" w:rsidR="009A78B4" w:rsidRPr="00892602" w:rsidRDefault="00786311" w:rsidP="009A78B4">
      <w:pPr>
        <w:divId w:val="513882039"/>
        <w:rPr>
          <w:rStyle w:val="Hyperlink"/>
        </w:rPr>
      </w:pPr>
      <w:hyperlink w:anchor="a11_12_Mathematics_Standards" w:history="1">
        <w:r w:rsidR="009A78B4" w:rsidRPr="008E5CD9">
          <w:rPr>
            <w:rStyle w:val="Hyperlink"/>
          </w:rPr>
          <w:t>11.12 Mathematics Standards in the First Two Years of College</w:t>
        </w:r>
      </w:hyperlink>
    </w:p>
    <w:p w14:paraId="4006C90F" w14:textId="77777777" w:rsidR="009A78B4" w:rsidRPr="00892602" w:rsidRDefault="009A78B4" w:rsidP="009A78B4">
      <w:pPr>
        <w:divId w:val="513882039"/>
      </w:pPr>
    </w:p>
    <w:p w14:paraId="6C30CC7C" w14:textId="2BA10889" w:rsidR="00512E38" w:rsidRPr="00892602" w:rsidRDefault="00200B9B" w:rsidP="00200B9B">
      <w:pPr>
        <w:pStyle w:val="Heading2"/>
        <w:divId w:val="513882039"/>
        <w:rPr>
          <w:rFonts w:eastAsia="Times New Roman"/>
        </w:rPr>
      </w:pPr>
      <w:bookmarkStart w:id="620" w:name="_Toc435003615"/>
      <w:bookmarkStart w:id="621" w:name="_Toc520655538"/>
      <w:bookmarkStart w:id="622" w:name="a11_1_Professional_Development_Leader"/>
      <w:r w:rsidRPr="00892602">
        <w:rPr>
          <w:rFonts w:eastAsia="Times New Roman"/>
        </w:rPr>
        <w:t>11.1</w:t>
      </w:r>
      <w:r w:rsidRPr="00892602">
        <w:rPr>
          <w:rFonts w:eastAsia="Times New Roman"/>
        </w:rPr>
        <w:tab/>
      </w:r>
      <w:r w:rsidR="00512E38" w:rsidRPr="00892602">
        <w:rPr>
          <w:rFonts w:eastAsia="Times New Roman"/>
        </w:rPr>
        <w:t xml:space="preserve">Professional Development </w:t>
      </w:r>
      <w:r w:rsidR="007D7646" w:rsidRPr="00892602">
        <w:rPr>
          <w:rFonts w:eastAsia="Times New Roman"/>
        </w:rPr>
        <w:t>Leadership</w:t>
      </w:r>
      <w:bookmarkEnd w:id="620"/>
      <w:bookmarkEnd w:id="621"/>
    </w:p>
    <w:bookmarkEnd w:id="622"/>
    <w:p w14:paraId="2721953A" w14:textId="5405D5A1" w:rsidR="00512E38" w:rsidRPr="00892602" w:rsidRDefault="00813E8C">
      <w:pPr>
        <w:divId w:val="513882039"/>
      </w:pPr>
      <w:r>
        <w:rPr>
          <w:rStyle w:val="Hyperlink"/>
        </w:rPr>
        <w:fldChar w:fldCharType="begin"/>
      </w:r>
      <w:r w:rsidR="008E5CD9">
        <w:rPr>
          <w:rStyle w:val="Hyperlink"/>
        </w:rPr>
        <w:instrText>HYPERLINK  \l "a11_1_1_Professional_Development_Commit"</w:instrText>
      </w:r>
      <w:r>
        <w:rPr>
          <w:rStyle w:val="Hyperlink"/>
        </w:rPr>
        <w:fldChar w:fldCharType="separate"/>
      </w:r>
      <w:r w:rsidR="00512E38" w:rsidRPr="00892602">
        <w:rPr>
          <w:rStyle w:val="Hyperlink"/>
        </w:rPr>
        <w:t>11.1.1 Professional Development Committee</w:t>
      </w:r>
      <w:r>
        <w:rPr>
          <w:rStyle w:val="Hyperlink"/>
        </w:rPr>
        <w:fldChar w:fldCharType="end"/>
      </w:r>
    </w:p>
    <w:p w14:paraId="4E66A65D" w14:textId="6142B202" w:rsidR="00512E38" w:rsidRPr="00892602" w:rsidRDefault="00786311">
      <w:pPr>
        <w:divId w:val="513882039"/>
      </w:pPr>
      <w:hyperlink w:anchor="a11_1_2_Professional_Development_Coord" w:history="1">
        <w:r w:rsidR="00512E38" w:rsidRPr="00892602">
          <w:rPr>
            <w:rStyle w:val="Hyperlink"/>
          </w:rPr>
          <w:t>11.1.2 Professional Development Coordinator</w:t>
        </w:r>
      </w:hyperlink>
    </w:p>
    <w:p w14:paraId="530924E3" w14:textId="5210415C" w:rsidR="00512E38" w:rsidRPr="00892602" w:rsidRDefault="00786311">
      <w:pPr>
        <w:divId w:val="513882039"/>
        <w:rPr>
          <w:rStyle w:val="Hyperlink"/>
        </w:rPr>
      </w:pPr>
      <w:hyperlink w:anchor="a11_1_3_Traveling_Workshop_Coord" w:history="1">
        <w:r w:rsidR="00512E38" w:rsidRPr="00892602">
          <w:rPr>
            <w:rStyle w:val="Hyperlink"/>
          </w:rPr>
          <w:t>11.1.3 Traveling Workshop Coordinator</w:t>
        </w:r>
      </w:hyperlink>
    </w:p>
    <w:p w14:paraId="20D8EFE9" w14:textId="4B299268" w:rsidR="00D40D50" w:rsidRPr="00892602" w:rsidRDefault="00786311">
      <w:pPr>
        <w:divId w:val="513882039"/>
        <w:rPr>
          <w:rStyle w:val="Hyperlink"/>
        </w:rPr>
      </w:pPr>
      <w:hyperlink w:anchor="a11_1_4_Assist_Professional_Devel_Coor" w:history="1">
        <w:r w:rsidR="00D40D50" w:rsidRPr="008E5CD9">
          <w:rPr>
            <w:rStyle w:val="Hyperlink"/>
          </w:rPr>
          <w:t>11.1.4 Assistant Professional Development Coordinator</w:t>
        </w:r>
      </w:hyperlink>
    </w:p>
    <w:p w14:paraId="5073259D" w14:textId="06B4CB61" w:rsidR="00512E38" w:rsidRPr="00892602" w:rsidRDefault="00200B9B" w:rsidP="00200B9B">
      <w:pPr>
        <w:pStyle w:val="Heading3"/>
        <w:divId w:val="513882039"/>
        <w:rPr>
          <w:rFonts w:eastAsia="Times New Roman"/>
        </w:rPr>
      </w:pPr>
      <w:bookmarkStart w:id="623" w:name="_Toc520655539"/>
      <w:bookmarkStart w:id="624" w:name="a11_1_1_Professional_Development_Commit"/>
      <w:r w:rsidRPr="00892602">
        <w:rPr>
          <w:rFonts w:eastAsia="Times New Roman"/>
        </w:rPr>
        <w:t>11.1.1</w:t>
      </w:r>
      <w:r w:rsidRPr="00892602">
        <w:rPr>
          <w:rFonts w:eastAsia="Times New Roman"/>
        </w:rPr>
        <w:tab/>
      </w:r>
      <w:r w:rsidR="00512E38" w:rsidRPr="00892602">
        <w:rPr>
          <w:rFonts w:eastAsia="Times New Roman"/>
        </w:rPr>
        <w:t>Professional Development Committee</w:t>
      </w:r>
      <w:bookmarkEnd w:id="623"/>
    </w:p>
    <w:p w14:paraId="6C76E0A2" w14:textId="3E4EA413" w:rsidR="00512E38" w:rsidRPr="00892602" w:rsidRDefault="00512E38" w:rsidP="00742EA3">
      <w:pPr>
        <w:divId w:val="513882039"/>
        <w:rPr>
          <w:rFonts w:eastAsia="Times New Roman"/>
          <w:b/>
        </w:rPr>
      </w:pPr>
      <w:bookmarkStart w:id="625" w:name="_Toc435003617"/>
      <w:bookmarkEnd w:id="624"/>
      <w:r w:rsidRPr="00892602">
        <w:rPr>
          <w:rFonts w:eastAsia="Times New Roman"/>
          <w:b/>
        </w:rPr>
        <w:t>Membership</w:t>
      </w:r>
      <w:bookmarkEnd w:id="625"/>
    </w:p>
    <w:p w14:paraId="27949692" w14:textId="77777777" w:rsidR="00512E38" w:rsidRPr="00892602" w:rsidRDefault="00512E38">
      <w:pPr>
        <w:shd w:val="clear" w:color="auto" w:fill="FFFFFF"/>
        <w:divId w:val="513882039"/>
      </w:pPr>
      <w:r w:rsidRPr="00892602">
        <w:t>The membership of the Professional Development Committee shall be composed of at least three Regional Vice Presidents and at least one national officer besides the President and no more than two at-large AMATYC members</w:t>
      </w:r>
      <w:r w:rsidRPr="00892602">
        <w:rPr>
          <w:i/>
          <w:iCs/>
          <w:color w:val="0000FF"/>
        </w:rPr>
        <w:t>&lt;SBM 2011&gt;</w:t>
      </w:r>
      <w:r w:rsidRPr="00892602">
        <w:t>. The President, the Conference Coordinator, the Traveling Workshop Coordinator, and the Professional Development Coordinator are ex officio members of this committee.</w:t>
      </w:r>
    </w:p>
    <w:p w14:paraId="0A61324A" w14:textId="705E52EF" w:rsidR="00512E38" w:rsidRPr="00892602" w:rsidRDefault="00512E38" w:rsidP="00742EA3">
      <w:pPr>
        <w:divId w:val="513882039"/>
        <w:rPr>
          <w:rFonts w:eastAsia="Times New Roman"/>
          <w:b/>
        </w:rPr>
      </w:pPr>
      <w:bookmarkStart w:id="626" w:name="_Toc435003618"/>
      <w:r w:rsidRPr="00892602">
        <w:rPr>
          <w:rFonts w:eastAsia="Times New Roman"/>
          <w:b/>
        </w:rPr>
        <w:t>Purpose</w:t>
      </w:r>
      <w:bookmarkEnd w:id="626"/>
    </w:p>
    <w:p w14:paraId="2FD2EC28" w14:textId="6F657460" w:rsidR="00512E38" w:rsidRPr="00892602" w:rsidRDefault="00512E38">
      <w:pPr>
        <w:shd w:val="clear" w:color="auto" w:fill="FFFFFF"/>
        <w:divId w:val="513882039"/>
      </w:pPr>
      <w:r w:rsidRPr="00892602">
        <w:t>Monitor, coordinate, and evaluate AMATYC’s professional development efforts in order to provide the membership with high quality opportunities and a wide breadth of activities.</w:t>
      </w:r>
      <w:r w:rsidRPr="00892602">
        <w:rPr>
          <w:i/>
          <w:iCs/>
          <w:color w:val="0000FF"/>
        </w:rPr>
        <w:t>&lt;SBM 2010&gt;</w:t>
      </w:r>
    </w:p>
    <w:p w14:paraId="49BA8E27" w14:textId="067D5A7A" w:rsidR="00512E38" w:rsidRPr="00892602" w:rsidRDefault="00F93EFE">
      <w:pPr>
        <w:shd w:val="clear" w:color="auto" w:fill="FFFFFF"/>
        <w:divId w:val="513882039"/>
      </w:pPr>
      <w:r w:rsidRPr="00892602">
        <w:t xml:space="preserve"> </w:t>
      </w:r>
    </w:p>
    <w:p w14:paraId="14EC3CEC" w14:textId="669B2200" w:rsidR="00512E38" w:rsidRPr="00892602" w:rsidRDefault="00200B9B" w:rsidP="00200B9B">
      <w:pPr>
        <w:pStyle w:val="Heading3"/>
        <w:divId w:val="513882039"/>
        <w:rPr>
          <w:rFonts w:eastAsia="Times New Roman"/>
        </w:rPr>
      </w:pPr>
      <w:bookmarkStart w:id="627" w:name="_Toc520655540"/>
      <w:bookmarkStart w:id="628" w:name="a11_1_2_Professional_Development_Coord"/>
      <w:r w:rsidRPr="00892602">
        <w:rPr>
          <w:rFonts w:eastAsia="Times New Roman"/>
        </w:rPr>
        <w:t>11.1.2</w:t>
      </w:r>
      <w:r w:rsidRPr="00892602">
        <w:rPr>
          <w:rFonts w:eastAsia="Times New Roman"/>
        </w:rPr>
        <w:tab/>
      </w:r>
      <w:r w:rsidR="00512E38" w:rsidRPr="00892602">
        <w:rPr>
          <w:rFonts w:eastAsia="Times New Roman"/>
        </w:rPr>
        <w:t>Professional Development Coordinator</w:t>
      </w:r>
      <w:bookmarkEnd w:id="627"/>
    </w:p>
    <w:bookmarkEnd w:id="628"/>
    <w:p w14:paraId="45E9D98A" w14:textId="77777777" w:rsidR="00512E38" w:rsidRPr="00892602" w:rsidRDefault="00512E38">
      <w:pPr>
        <w:divId w:val="513882039"/>
      </w:pPr>
      <w:r w:rsidRPr="00892602">
        <w:t xml:space="preserve">The Professional Development Coordinator serves a major role in the promotion of professional development opportunities for AMATYC members. </w:t>
      </w:r>
      <w:r w:rsidRPr="00892602">
        <w:rPr>
          <w:i/>
          <w:iCs/>
          <w:color w:val="0000FF"/>
        </w:rPr>
        <w:t>&lt;SBM 2010&gt;</w:t>
      </w:r>
    </w:p>
    <w:p w14:paraId="374B58A0" w14:textId="77777777" w:rsidR="00512E38" w:rsidRPr="00892602" w:rsidRDefault="00512E38">
      <w:pPr>
        <w:divId w:val="513882039"/>
      </w:pPr>
      <w:r w:rsidRPr="00892602">
        <w:t>The Professional Development Coordinator is an ex officio member of the Professional Development Committee of the AMATYC Executive Board.</w:t>
      </w:r>
    </w:p>
    <w:p w14:paraId="6093D5A1" w14:textId="77777777" w:rsidR="00512E38" w:rsidRPr="00892602" w:rsidRDefault="00512E38">
      <w:pPr>
        <w:divId w:val="513882039"/>
      </w:pPr>
      <w:r w:rsidRPr="00892602">
        <w:t>The Professional Development Coordinator will work with the Executive Board, the AMATYC Office, and the AMATYC membership to coordinate professional development opportunities for two-year college math instructors.</w:t>
      </w:r>
    </w:p>
    <w:p w14:paraId="227763B9" w14:textId="77777777" w:rsidR="00512E38" w:rsidRPr="00892602" w:rsidRDefault="00512E38" w:rsidP="00C515BE">
      <w:pPr>
        <w:outlineLvl w:val="0"/>
        <w:divId w:val="513882039"/>
        <w:rPr>
          <w:b/>
          <w:bCs/>
        </w:rPr>
      </w:pPr>
      <w:r w:rsidRPr="00892602">
        <w:rPr>
          <w:b/>
          <w:bCs/>
        </w:rPr>
        <w:t>Appointment Process</w:t>
      </w:r>
    </w:p>
    <w:p w14:paraId="593968B4" w14:textId="77777777" w:rsidR="00512E38" w:rsidRPr="00892602" w:rsidRDefault="00512E38">
      <w:pPr>
        <w:divId w:val="513882039"/>
      </w:pPr>
      <w:r w:rsidRPr="00892602">
        <w:t>The Professional Development Coordinator is recommended by the President and appointed by the Executive Board.</w:t>
      </w:r>
    </w:p>
    <w:p w14:paraId="0A729996" w14:textId="77777777" w:rsidR="00512E38" w:rsidRPr="00892602" w:rsidRDefault="00512E38" w:rsidP="00C515BE">
      <w:pPr>
        <w:outlineLvl w:val="0"/>
        <w:divId w:val="513882039"/>
        <w:rPr>
          <w:b/>
          <w:bCs/>
        </w:rPr>
      </w:pPr>
      <w:r w:rsidRPr="00892602">
        <w:rPr>
          <w:b/>
          <w:bCs/>
        </w:rPr>
        <w:t>Term of Office</w:t>
      </w:r>
    </w:p>
    <w:p w14:paraId="697ABAF3" w14:textId="77777777" w:rsidR="00512E38" w:rsidRPr="00892602" w:rsidRDefault="00512E38">
      <w:pPr>
        <w:divId w:val="513882039"/>
      </w:pPr>
      <w:r w:rsidRPr="00892602">
        <w:t>The term length is three years. The starting date of each term is January 1 and the end date is December 31. The term limit is three consecutive terms; exceptions may be granted by the Board to waive the term limit for extenuating circumstances by a 2/3 vote of the Executive Board.</w:t>
      </w:r>
    </w:p>
    <w:p w14:paraId="2462E39B" w14:textId="77777777" w:rsidR="00512E38" w:rsidRPr="00892602" w:rsidRDefault="00512E38" w:rsidP="00742EA3">
      <w:pPr>
        <w:divId w:val="513882039"/>
        <w:rPr>
          <w:rFonts w:eastAsia="Times New Roman"/>
          <w:b/>
        </w:rPr>
      </w:pPr>
      <w:r w:rsidRPr="00892602">
        <w:rPr>
          <w:rFonts w:eastAsia="Times New Roman"/>
          <w:b/>
        </w:rPr>
        <w:t>Qualifications</w:t>
      </w:r>
    </w:p>
    <w:p w14:paraId="00C2774C" w14:textId="77777777" w:rsidR="00512E38" w:rsidRPr="00892602" w:rsidRDefault="00512E38" w:rsidP="00A75117">
      <w:pPr>
        <w:numPr>
          <w:ilvl w:val="0"/>
          <w:numId w:val="226"/>
        </w:numPr>
        <w:tabs>
          <w:tab w:val="left" w:pos="720"/>
        </w:tabs>
        <w:divId w:val="513882039"/>
      </w:pPr>
      <w:r w:rsidRPr="00892602">
        <w:t>AMATYC member with a Regular or Life membership.</w:t>
      </w:r>
    </w:p>
    <w:p w14:paraId="3F6744C0" w14:textId="77777777" w:rsidR="00512E38" w:rsidRPr="00892602" w:rsidRDefault="00512E38" w:rsidP="00A75117">
      <w:pPr>
        <w:numPr>
          <w:ilvl w:val="0"/>
          <w:numId w:val="226"/>
        </w:numPr>
        <w:tabs>
          <w:tab w:val="left" w:pos="720"/>
        </w:tabs>
        <w:divId w:val="513882039"/>
      </w:pPr>
      <w:r w:rsidRPr="00892602">
        <w:t>Good written and verbal communication skills</w:t>
      </w:r>
    </w:p>
    <w:p w14:paraId="77C53EAF" w14:textId="77777777" w:rsidR="00512E38" w:rsidRPr="00892602" w:rsidRDefault="00512E38" w:rsidP="00A75117">
      <w:pPr>
        <w:numPr>
          <w:ilvl w:val="0"/>
          <w:numId w:val="226"/>
        </w:numPr>
        <w:tabs>
          <w:tab w:val="left" w:pos="720"/>
        </w:tabs>
        <w:divId w:val="513882039"/>
      </w:pPr>
      <w:r w:rsidRPr="00892602">
        <w:t>Experience in program evaluation.</w:t>
      </w:r>
    </w:p>
    <w:p w14:paraId="6502A912" w14:textId="77777777" w:rsidR="00512E38" w:rsidRPr="00892602" w:rsidRDefault="00512E38" w:rsidP="00A75117">
      <w:pPr>
        <w:numPr>
          <w:ilvl w:val="0"/>
          <w:numId w:val="226"/>
        </w:numPr>
        <w:tabs>
          <w:tab w:val="left" w:pos="720"/>
        </w:tabs>
        <w:divId w:val="513882039"/>
      </w:pPr>
      <w:r w:rsidRPr="00892602">
        <w:t>Well organized and able to work on a regular schedule.</w:t>
      </w:r>
    </w:p>
    <w:p w14:paraId="321D0E27" w14:textId="77777777" w:rsidR="00512E38" w:rsidRPr="00892602" w:rsidRDefault="00512E38" w:rsidP="00A75117">
      <w:pPr>
        <w:numPr>
          <w:ilvl w:val="0"/>
          <w:numId w:val="226"/>
        </w:numPr>
        <w:tabs>
          <w:tab w:val="left" w:pos="720"/>
        </w:tabs>
        <w:divId w:val="513882039"/>
      </w:pPr>
      <w:r w:rsidRPr="00892602">
        <w:t>Ability to respond to requests for professional development promptly.</w:t>
      </w:r>
    </w:p>
    <w:p w14:paraId="1FB4B640" w14:textId="77777777" w:rsidR="00512E38" w:rsidRPr="00892602" w:rsidRDefault="00512E38" w:rsidP="00A75117">
      <w:pPr>
        <w:numPr>
          <w:ilvl w:val="0"/>
          <w:numId w:val="226"/>
        </w:numPr>
        <w:tabs>
          <w:tab w:val="left" w:pos="720"/>
        </w:tabs>
        <w:divId w:val="513882039"/>
      </w:pPr>
      <w:r w:rsidRPr="00892602">
        <w:t>Ability to work with colleagues and to provide leadership and vision.</w:t>
      </w:r>
    </w:p>
    <w:p w14:paraId="72C0850C" w14:textId="77777777" w:rsidR="00512E38" w:rsidRPr="00892602" w:rsidRDefault="00512E38" w:rsidP="00A75117">
      <w:pPr>
        <w:numPr>
          <w:ilvl w:val="0"/>
          <w:numId w:val="226"/>
        </w:numPr>
        <w:tabs>
          <w:tab w:val="left" w:pos="720"/>
        </w:tabs>
        <w:divId w:val="513882039"/>
      </w:pPr>
      <w:r w:rsidRPr="00892602">
        <w:t>Ability to take direction from and work with others cooperatively.</w:t>
      </w:r>
    </w:p>
    <w:p w14:paraId="5EBD085B" w14:textId="77777777" w:rsidR="00512E38" w:rsidRPr="00892602" w:rsidRDefault="00512E38" w:rsidP="00A75117">
      <w:pPr>
        <w:numPr>
          <w:ilvl w:val="0"/>
          <w:numId w:val="226"/>
        </w:numPr>
        <w:tabs>
          <w:tab w:val="left" w:pos="720"/>
        </w:tabs>
        <w:divId w:val="513882039"/>
      </w:pPr>
      <w:r w:rsidRPr="00892602">
        <w:t>Experience promoting and marketing educational programs and activities.</w:t>
      </w:r>
    </w:p>
    <w:p w14:paraId="14F67396" w14:textId="77777777" w:rsidR="00512E38" w:rsidRPr="00892602" w:rsidRDefault="00512E38" w:rsidP="00A75117">
      <w:pPr>
        <w:numPr>
          <w:ilvl w:val="0"/>
          <w:numId w:val="226"/>
        </w:numPr>
        <w:tabs>
          <w:tab w:val="left" w:pos="720"/>
        </w:tabs>
        <w:divId w:val="513882039"/>
      </w:pPr>
      <w:r w:rsidRPr="00892602">
        <w:t>Experience collaborating with educational organizations and corporate entities.</w:t>
      </w:r>
    </w:p>
    <w:p w14:paraId="4DBD03E1" w14:textId="77777777" w:rsidR="00512E38" w:rsidRPr="00892602" w:rsidRDefault="00512E38" w:rsidP="00742EA3">
      <w:pPr>
        <w:divId w:val="513882039"/>
        <w:rPr>
          <w:rFonts w:eastAsia="Times New Roman"/>
          <w:b/>
        </w:rPr>
      </w:pPr>
      <w:r w:rsidRPr="00892602">
        <w:rPr>
          <w:rFonts w:eastAsia="Times New Roman"/>
          <w:b/>
        </w:rPr>
        <w:t>Initial Duties</w:t>
      </w:r>
    </w:p>
    <w:p w14:paraId="674AA607" w14:textId="77777777" w:rsidR="00512E38" w:rsidRPr="00892602" w:rsidRDefault="00512E38" w:rsidP="00A75117">
      <w:pPr>
        <w:numPr>
          <w:ilvl w:val="0"/>
          <w:numId w:val="227"/>
        </w:numPr>
        <w:tabs>
          <w:tab w:val="left" w:pos="720"/>
        </w:tabs>
        <w:divId w:val="513882039"/>
      </w:pPr>
      <w:r w:rsidRPr="00892602">
        <w:t>Work closely as an ex officio member of the Professional Development Committee to make recommendations to the Executive Board to establish an initial annual budget in order to maintain AMATYC’s ongoing commitment to providing the membership with professional development opportunities that meet the needs of two-year college math faculty.</w:t>
      </w:r>
    </w:p>
    <w:p w14:paraId="35D04BD6" w14:textId="77777777" w:rsidR="00512E38" w:rsidRPr="00892602" w:rsidRDefault="00512E38" w:rsidP="00A75117">
      <w:pPr>
        <w:numPr>
          <w:ilvl w:val="0"/>
          <w:numId w:val="227"/>
        </w:numPr>
        <w:tabs>
          <w:tab w:val="left" w:pos="720"/>
        </w:tabs>
        <w:divId w:val="513882039"/>
      </w:pPr>
      <w:r w:rsidRPr="00892602">
        <w:t>Evaluate existing professional development opportunities and make recommendations concerning which to maintain, which to modify, and which to discard as AMATYC moves forward.</w:t>
      </w:r>
    </w:p>
    <w:p w14:paraId="12FA1CCC" w14:textId="77777777" w:rsidR="00512E38" w:rsidRPr="00892602" w:rsidRDefault="00512E38" w:rsidP="00A75117">
      <w:pPr>
        <w:numPr>
          <w:ilvl w:val="0"/>
          <w:numId w:val="227"/>
        </w:numPr>
        <w:tabs>
          <w:tab w:val="left" w:pos="720"/>
        </w:tabs>
        <w:divId w:val="513882039"/>
      </w:pPr>
      <w:r w:rsidRPr="00892602">
        <w:t>Make recommendations concerning any software and applications that AMATYC should acquire in order to conduct future professional development opportunities (such as webinars).</w:t>
      </w:r>
    </w:p>
    <w:p w14:paraId="202F7F99" w14:textId="77777777" w:rsidR="00512E38" w:rsidRPr="00892602" w:rsidRDefault="00512E38" w:rsidP="00742EA3">
      <w:pPr>
        <w:divId w:val="513882039"/>
        <w:rPr>
          <w:rFonts w:eastAsia="Times New Roman"/>
          <w:b/>
        </w:rPr>
      </w:pPr>
      <w:r w:rsidRPr="00892602">
        <w:rPr>
          <w:rFonts w:eastAsia="Times New Roman"/>
          <w:b/>
        </w:rPr>
        <w:t>Ongoing Duties</w:t>
      </w:r>
    </w:p>
    <w:p w14:paraId="593EE0FB" w14:textId="77777777" w:rsidR="00512E38" w:rsidRPr="00892602" w:rsidRDefault="00512E38" w:rsidP="00A75117">
      <w:pPr>
        <w:numPr>
          <w:ilvl w:val="0"/>
          <w:numId w:val="228"/>
        </w:numPr>
        <w:tabs>
          <w:tab w:val="left" w:pos="720"/>
        </w:tabs>
        <w:divId w:val="513882039"/>
      </w:pPr>
      <w:r w:rsidRPr="00892602">
        <w:t>Provide the Office with information on current professional development opportunities following the Spring Board Meeting.</w:t>
      </w:r>
    </w:p>
    <w:p w14:paraId="5C49D333" w14:textId="77777777" w:rsidR="00512E38" w:rsidRPr="00892602" w:rsidRDefault="00512E38" w:rsidP="00A75117">
      <w:pPr>
        <w:numPr>
          <w:ilvl w:val="0"/>
          <w:numId w:val="228"/>
        </w:numPr>
        <w:tabs>
          <w:tab w:val="left" w:pos="720"/>
        </w:tabs>
        <w:divId w:val="513882039"/>
      </w:pPr>
      <w:r w:rsidRPr="00892602">
        <w:t>Coordinate and encourage the development of professional development opportunities and activities.</w:t>
      </w:r>
    </w:p>
    <w:p w14:paraId="17383973" w14:textId="77777777" w:rsidR="00512E38" w:rsidRPr="00892602" w:rsidRDefault="00512E38" w:rsidP="00A75117">
      <w:pPr>
        <w:numPr>
          <w:ilvl w:val="0"/>
          <w:numId w:val="228"/>
        </w:numPr>
        <w:tabs>
          <w:tab w:val="left" w:pos="720"/>
        </w:tabs>
        <w:divId w:val="513882039"/>
      </w:pPr>
      <w:r w:rsidRPr="00892602">
        <w:t xml:space="preserve">Work with the Professional Development Committee to identify and recruit facilitators of professional development activities. In the case of webinars, all webinars need not necessarily have a sponsoring committee. All webinar speakers will be offered a stipend that comes from the webinar budget; it is the speaker's decision to decline the honorarium. If a webinar has more than one speaker, the standard honorarium will be split among the speakers. </w:t>
      </w:r>
    </w:p>
    <w:p w14:paraId="6300B629" w14:textId="77777777" w:rsidR="00512E38" w:rsidRPr="00892602" w:rsidRDefault="00512E38" w:rsidP="00A75117">
      <w:pPr>
        <w:numPr>
          <w:ilvl w:val="0"/>
          <w:numId w:val="228"/>
        </w:numPr>
        <w:tabs>
          <w:tab w:val="left" w:pos="720"/>
        </w:tabs>
        <w:divId w:val="513882039"/>
      </w:pPr>
      <w:r w:rsidRPr="00892602">
        <w:t>Provide the AMATYC Website Coordinator with updated information on the current and future professional development opportunities.</w:t>
      </w:r>
    </w:p>
    <w:p w14:paraId="2D592461" w14:textId="77777777" w:rsidR="00512E38" w:rsidRPr="00892602" w:rsidRDefault="00512E38" w:rsidP="00A75117">
      <w:pPr>
        <w:numPr>
          <w:ilvl w:val="0"/>
          <w:numId w:val="228"/>
        </w:numPr>
        <w:tabs>
          <w:tab w:val="left" w:pos="720"/>
        </w:tabs>
        <w:divId w:val="513882039"/>
      </w:pPr>
      <w:r w:rsidRPr="00892602">
        <w:t>Coordinate the promotion of professional development opportunities.</w:t>
      </w:r>
    </w:p>
    <w:p w14:paraId="4FD55CC7" w14:textId="77777777" w:rsidR="00512E38" w:rsidRPr="00892602" w:rsidRDefault="00512E38" w:rsidP="00A75117">
      <w:pPr>
        <w:numPr>
          <w:ilvl w:val="0"/>
          <w:numId w:val="228"/>
        </w:numPr>
        <w:tabs>
          <w:tab w:val="left" w:pos="720"/>
        </w:tabs>
        <w:divId w:val="513882039"/>
      </w:pPr>
      <w:r w:rsidRPr="00892602">
        <w:t>Maintain regular contact with the AMATYC Office regarding professional development opportunities and activities.</w:t>
      </w:r>
    </w:p>
    <w:p w14:paraId="47551955" w14:textId="77777777" w:rsidR="00512E38" w:rsidRPr="00892602" w:rsidRDefault="00512E38" w:rsidP="00A75117">
      <w:pPr>
        <w:numPr>
          <w:ilvl w:val="0"/>
          <w:numId w:val="228"/>
        </w:numPr>
        <w:tabs>
          <w:tab w:val="left" w:pos="720"/>
        </w:tabs>
        <w:divId w:val="513882039"/>
      </w:pPr>
      <w:r w:rsidRPr="00892602">
        <w:t>Develop, maintain, and review evaluation procedures for professional development opportunities</w:t>
      </w:r>
    </w:p>
    <w:p w14:paraId="26B99FF5" w14:textId="77777777" w:rsidR="00512E38" w:rsidRPr="00892602" w:rsidRDefault="00512E38" w:rsidP="00A75117">
      <w:pPr>
        <w:numPr>
          <w:ilvl w:val="0"/>
          <w:numId w:val="228"/>
        </w:numPr>
        <w:tabs>
          <w:tab w:val="left" w:pos="720"/>
        </w:tabs>
        <w:divId w:val="513882039"/>
      </w:pPr>
      <w:r w:rsidRPr="00892602">
        <w:t>Assist AMATYC's efforts to provide members with access to professional development information and to archive past professional development events.</w:t>
      </w:r>
    </w:p>
    <w:p w14:paraId="3A3A37D2" w14:textId="77777777" w:rsidR="00512E38" w:rsidRPr="00892602" w:rsidRDefault="00512E38" w:rsidP="00A75117">
      <w:pPr>
        <w:numPr>
          <w:ilvl w:val="0"/>
          <w:numId w:val="228"/>
        </w:numPr>
        <w:tabs>
          <w:tab w:val="left" w:pos="720"/>
        </w:tabs>
        <w:divId w:val="513882039"/>
      </w:pPr>
      <w:r w:rsidRPr="00892602">
        <w:t>Work closely with the Executive Board as an ex officio member of the Professional Development Committee.</w:t>
      </w:r>
    </w:p>
    <w:p w14:paraId="667C4782" w14:textId="77777777" w:rsidR="00512E38" w:rsidRPr="00892602" w:rsidRDefault="00512E38" w:rsidP="00A75117">
      <w:pPr>
        <w:numPr>
          <w:ilvl w:val="0"/>
          <w:numId w:val="228"/>
        </w:numPr>
        <w:tabs>
          <w:tab w:val="left" w:pos="720"/>
        </w:tabs>
        <w:divId w:val="513882039"/>
      </w:pPr>
      <w:r w:rsidRPr="00892602">
        <w:t>Work with the Professional Development Committee to establish an annual budget for professional development opportunities.</w:t>
      </w:r>
    </w:p>
    <w:p w14:paraId="48D0265C" w14:textId="77777777" w:rsidR="00512E38" w:rsidRPr="00892602" w:rsidRDefault="00512E38" w:rsidP="00A75117">
      <w:pPr>
        <w:numPr>
          <w:ilvl w:val="0"/>
          <w:numId w:val="228"/>
        </w:numPr>
        <w:tabs>
          <w:tab w:val="left" w:pos="720"/>
        </w:tabs>
        <w:divId w:val="513882039"/>
      </w:pPr>
      <w:r w:rsidRPr="00892602">
        <w:t>Prepare written Board reports twice annually (2/15 and 9/15) using the format provided by the Board.</w:t>
      </w:r>
    </w:p>
    <w:p w14:paraId="745C72FB" w14:textId="77777777" w:rsidR="00512E38" w:rsidRPr="00892602" w:rsidRDefault="00512E38" w:rsidP="00A75117">
      <w:pPr>
        <w:numPr>
          <w:ilvl w:val="0"/>
          <w:numId w:val="228"/>
        </w:numPr>
        <w:tabs>
          <w:tab w:val="left" w:pos="720"/>
        </w:tabs>
        <w:divId w:val="513882039"/>
      </w:pPr>
      <w:r w:rsidRPr="00892602">
        <w:t>Collaborate with other educational organizations and related corporate entities to provide professional development opportunities and activities to two-year college mathematics faculty.</w:t>
      </w:r>
    </w:p>
    <w:p w14:paraId="19B4060A" w14:textId="77777777" w:rsidR="00512E38" w:rsidRPr="00892602" w:rsidRDefault="00512E38" w:rsidP="00A75117">
      <w:pPr>
        <w:numPr>
          <w:ilvl w:val="0"/>
          <w:numId w:val="228"/>
        </w:numPr>
        <w:tabs>
          <w:tab w:val="left" w:pos="720"/>
        </w:tabs>
        <w:divId w:val="513882039"/>
      </w:pPr>
      <w:r w:rsidRPr="00892602">
        <w:t>Work with the AMATYC Grants Coordinator to obtain grant funding for professional development activities and opportunities.</w:t>
      </w:r>
    </w:p>
    <w:p w14:paraId="2A58750B" w14:textId="77777777" w:rsidR="00512E38" w:rsidRPr="00892602" w:rsidRDefault="00512E38" w:rsidP="00A75117">
      <w:pPr>
        <w:numPr>
          <w:ilvl w:val="0"/>
          <w:numId w:val="228"/>
        </w:numPr>
        <w:tabs>
          <w:tab w:val="left" w:pos="720"/>
        </w:tabs>
        <w:divId w:val="513882039"/>
      </w:pPr>
      <w:r w:rsidRPr="00892602">
        <w:t>Perform other duties necessary to promote successful professional development opportunities.</w:t>
      </w:r>
    </w:p>
    <w:p w14:paraId="1E8EDE72" w14:textId="77777777" w:rsidR="00512E38" w:rsidRPr="00892602" w:rsidRDefault="00512E38">
      <w:pPr>
        <w:shd w:val="clear" w:color="auto" w:fill="FFFFFF"/>
        <w:divId w:val="513882039"/>
        <w:rPr>
          <w:i/>
          <w:iCs/>
          <w:color w:val="0000FF"/>
        </w:rPr>
      </w:pPr>
      <w:r w:rsidRPr="00892602">
        <w:rPr>
          <w:i/>
          <w:iCs/>
          <w:color w:val="0000FF"/>
        </w:rPr>
        <w:t>&lt;SBM 2010&gt;</w:t>
      </w:r>
    </w:p>
    <w:p w14:paraId="69F87EC6" w14:textId="244E50F6" w:rsidR="00D8465E" w:rsidRPr="00892602" w:rsidRDefault="00200B9B" w:rsidP="00200B9B">
      <w:pPr>
        <w:pStyle w:val="Heading3"/>
        <w:divId w:val="513882039"/>
        <w:rPr>
          <w:rFonts w:eastAsia="Times New Roman"/>
        </w:rPr>
      </w:pPr>
      <w:bookmarkStart w:id="629" w:name="a11_1_3_Traveling_Workshop_Coord"/>
      <w:bookmarkStart w:id="630" w:name="_Toc520655541"/>
      <w:r w:rsidRPr="00892602">
        <w:rPr>
          <w:rFonts w:eastAsia="Times New Roman"/>
        </w:rPr>
        <w:t>11.1.3</w:t>
      </w:r>
      <w:r w:rsidRPr="00892602">
        <w:rPr>
          <w:rFonts w:eastAsia="Times New Roman"/>
        </w:rPr>
        <w:tab/>
      </w:r>
      <w:r w:rsidR="00D8465E" w:rsidRPr="00892602">
        <w:rPr>
          <w:rFonts w:eastAsia="Times New Roman"/>
        </w:rPr>
        <w:t xml:space="preserve">Traveling Workshop Coordinator </w:t>
      </w:r>
      <w:bookmarkEnd w:id="629"/>
      <w:r w:rsidR="00D8465E" w:rsidRPr="00C22B47">
        <w:rPr>
          <w:rFonts w:eastAsia="Times New Roman"/>
          <w:color w:val="0070C0"/>
        </w:rPr>
        <w:t>&lt;05/2012&gt;&lt;FBM 2017&gt;</w:t>
      </w:r>
      <w:bookmarkEnd w:id="630"/>
    </w:p>
    <w:p w14:paraId="7D245714" w14:textId="77777777" w:rsidR="00D8465E" w:rsidRPr="00892602" w:rsidRDefault="00D8465E" w:rsidP="00D8465E">
      <w:pPr>
        <w:divId w:val="513882039"/>
        <w:rPr>
          <w:rFonts w:eastAsia="Times New Roman"/>
          <w:bCs/>
          <w:color w:val="000000"/>
        </w:rPr>
      </w:pPr>
      <w:r w:rsidRPr="00892602">
        <w:rPr>
          <w:rFonts w:eastAsia="Times New Roman"/>
          <w:bCs/>
          <w:color w:val="000000"/>
        </w:rPr>
        <w:t>The Traveling Workshop Coordinator serves a major role in the promotion of the Traveling Workshop program and works closely with the Professional Development Coordinator, the Professional Development Committee, the Board liaison and the AMATYC Office.</w:t>
      </w:r>
    </w:p>
    <w:p w14:paraId="762DA2B5" w14:textId="77777777" w:rsidR="00D8465E" w:rsidRPr="00892602" w:rsidRDefault="00D8465E" w:rsidP="00C515BE">
      <w:pPr>
        <w:outlineLvl w:val="0"/>
        <w:divId w:val="513882039"/>
        <w:rPr>
          <w:rFonts w:eastAsia="Times New Roman"/>
          <w:b/>
          <w:bCs/>
          <w:color w:val="000000"/>
        </w:rPr>
      </w:pPr>
      <w:r w:rsidRPr="00892602">
        <w:rPr>
          <w:rFonts w:eastAsia="Times New Roman"/>
          <w:b/>
          <w:bCs/>
          <w:color w:val="000000"/>
        </w:rPr>
        <w:t>Appointment Process</w:t>
      </w:r>
    </w:p>
    <w:p w14:paraId="4FC7F11D" w14:textId="77777777" w:rsidR="00D8465E" w:rsidRPr="00892602" w:rsidRDefault="00D8465E" w:rsidP="00D8465E">
      <w:pPr>
        <w:divId w:val="513882039"/>
        <w:rPr>
          <w:rFonts w:eastAsia="Times New Roman"/>
          <w:bCs/>
          <w:color w:val="000000"/>
        </w:rPr>
      </w:pPr>
      <w:r w:rsidRPr="00892602">
        <w:rPr>
          <w:rFonts w:eastAsia="Times New Roman"/>
          <w:bCs/>
          <w:color w:val="000000"/>
        </w:rPr>
        <w:t>The Traveling Workshop Coordinator is recommended by the President and appointed by the Executive Board.</w:t>
      </w:r>
    </w:p>
    <w:p w14:paraId="4479CD03" w14:textId="77777777" w:rsidR="00D8465E" w:rsidRPr="00892602" w:rsidRDefault="00D8465E" w:rsidP="00C515BE">
      <w:pPr>
        <w:outlineLvl w:val="0"/>
        <w:divId w:val="513882039"/>
        <w:rPr>
          <w:rFonts w:eastAsia="Times New Roman"/>
          <w:b/>
          <w:bCs/>
          <w:color w:val="000000"/>
        </w:rPr>
      </w:pPr>
      <w:r w:rsidRPr="00892602">
        <w:rPr>
          <w:rFonts w:eastAsia="Times New Roman"/>
          <w:b/>
          <w:bCs/>
          <w:color w:val="000000"/>
        </w:rPr>
        <w:t>Term of Office</w:t>
      </w:r>
    </w:p>
    <w:p w14:paraId="0FBAC003" w14:textId="77777777" w:rsidR="00D8465E" w:rsidRPr="00892602" w:rsidRDefault="00D8465E" w:rsidP="00D8465E">
      <w:pPr>
        <w:divId w:val="513882039"/>
        <w:rPr>
          <w:rFonts w:eastAsia="Times New Roman"/>
          <w:bCs/>
          <w:color w:val="000000"/>
        </w:rPr>
      </w:pPr>
      <w:r w:rsidRPr="00892602">
        <w:rPr>
          <w:rFonts w:eastAsia="Times New Roman"/>
          <w:bCs/>
          <w:color w:val="000000"/>
        </w:rPr>
        <w:t>The term length is three years. The starting date of each term is January 1, and the ending date is December 31. The term limit is three consecutive terms; exceptions may be granted by the board to waive the term limit for extenuating circumstances by a 2/3 vote of the entire board.</w:t>
      </w:r>
    </w:p>
    <w:p w14:paraId="0A64F75A" w14:textId="77777777" w:rsidR="00D8465E" w:rsidRPr="00892602" w:rsidRDefault="00D8465E" w:rsidP="00C515BE">
      <w:pPr>
        <w:outlineLvl w:val="0"/>
        <w:divId w:val="513882039"/>
        <w:rPr>
          <w:rFonts w:eastAsia="Times New Roman"/>
          <w:b/>
          <w:bCs/>
          <w:color w:val="000000"/>
        </w:rPr>
      </w:pPr>
      <w:r w:rsidRPr="00892602">
        <w:rPr>
          <w:rFonts w:eastAsia="Times New Roman"/>
          <w:b/>
          <w:bCs/>
          <w:color w:val="000000"/>
        </w:rPr>
        <w:t>Qualifications</w:t>
      </w:r>
    </w:p>
    <w:p w14:paraId="5E71FD61"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AMATYC member with a Regular or Life membership.</w:t>
      </w:r>
    </w:p>
    <w:p w14:paraId="5612493B"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Good written and verbal communication skills.</w:t>
      </w:r>
    </w:p>
    <w:p w14:paraId="169031DB"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Experience as a workshop presenter.</w:t>
      </w:r>
    </w:p>
    <w:p w14:paraId="34D554BC"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Experience in program evaluation.</w:t>
      </w:r>
    </w:p>
    <w:p w14:paraId="77207048"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Well organized and able to work on a regular schedule.</w:t>
      </w:r>
    </w:p>
    <w:p w14:paraId="32807F01"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Ability to respond to requests for Traveling Workshops promptly.</w:t>
      </w:r>
    </w:p>
    <w:p w14:paraId="06952527"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Ability to work with colleagues and to provide leadership.</w:t>
      </w:r>
    </w:p>
    <w:p w14:paraId="22BF1034" w14:textId="77777777" w:rsidR="00D8465E" w:rsidRPr="00892602" w:rsidRDefault="00D8465E" w:rsidP="00A75117">
      <w:pPr>
        <w:pStyle w:val="ListParagraph"/>
        <w:numPr>
          <w:ilvl w:val="0"/>
          <w:numId w:val="402"/>
        </w:numPr>
        <w:divId w:val="513882039"/>
        <w:rPr>
          <w:rFonts w:eastAsia="Times New Roman"/>
          <w:bCs/>
          <w:color w:val="000000"/>
        </w:rPr>
      </w:pPr>
      <w:r w:rsidRPr="00892602">
        <w:rPr>
          <w:rFonts w:eastAsia="Times New Roman"/>
          <w:bCs/>
          <w:color w:val="000000"/>
        </w:rPr>
        <w:t>Ability to take direction from and work with others cooperatively.</w:t>
      </w:r>
    </w:p>
    <w:p w14:paraId="16DD55DD" w14:textId="6369EB7E" w:rsidR="00D8465E" w:rsidRPr="00892602" w:rsidRDefault="00D8465E" w:rsidP="00C515BE">
      <w:pPr>
        <w:outlineLvl w:val="0"/>
        <w:divId w:val="513882039"/>
        <w:rPr>
          <w:rFonts w:eastAsia="Times New Roman"/>
          <w:b/>
          <w:bCs/>
          <w:color w:val="000000"/>
        </w:rPr>
      </w:pPr>
      <w:r w:rsidRPr="00892602">
        <w:rPr>
          <w:rFonts w:eastAsia="Times New Roman"/>
          <w:b/>
          <w:bCs/>
          <w:color w:val="000000"/>
        </w:rPr>
        <w:t>Duties</w:t>
      </w:r>
    </w:p>
    <w:p w14:paraId="4433B0E3"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Work closely and have regular communication with the Professional Development Coordinator.</w:t>
      </w:r>
    </w:p>
    <w:p w14:paraId="0E15D7C0"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Assist the Professional Development Coordinator in developing workshop options and curricula for new workshop strands.</w:t>
      </w:r>
    </w:p>
    <w:p w14:paraId="770287B6"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Meet with the Professional Development Coordinator at the annual conference.</w:t>
      </w:r>
    </w:p>
    <w:p w14:paraId="371D3C57"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Work closely with the Executive Board liaison.</w:t>
      </w:r>
    </w:p>
    <w:p w14:paraId="77A0ACBE"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Review existing workshop options.</w:t>
      </w:r>
    </w:p>
    <w:p w14:paraId="6A0FFEBD"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Recommend changes in workshop procedures or fees.</w:t>
      </w:r>
    </w:p>
    <w:p w14:paraId="02AC9379"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Coordinate the recruitment of new Traveling Workshop facilitators.</w:t>
      </w:r>
    </w:p>
    <w:p w14:paraId="31A23145"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Work with facilitators to develop and revise workshop outlines and materials.</w:t>
      </w:r>
    </w:p>
    <w:p w14:paraId="3648F345"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Coordinate the orientation and training of new Traveling Workshop facilitators at the annual conference or via web training.</w:t>
      </w:r>
    </w:p>
    <w:p w14:paraId="27A96852"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Develop and revise the facilitator application.</w:t>
      </w:r>
    </w:p>
    <w:p w14:paraId="2913EBDB"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Maintain regular contact with all Traveling Workshop facilitators and Traveling Workshop Directors.</w:t>
      </w:r>
    </w:p>
    <w:p w14:paraId="7C4BF0C5"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Coordinate the promotion of AMATYC Traveling Workshops through activities such as, but not limited to, the Traveling Workshop Brochure, communication with AMATYC affiliates and institutional members, and preparation of articles on Traveling Workshops for the AMATYC News. In addition, participate in the AMATYC services exposition at each AMATYC Annual Conference, to display information about the Traveling Workshops, for informational, recruitment, and other purposes.</w:t>
      </w:r>
    </w:p>
    <w:p w14:paraId="0860A8F6"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Maintain regular contact with the AMATYC Office regarding the status of inquiries on Traveling Workshops. Including, providing the office with information on current Traveling Workshops following the Fall Board meeting.</w:t>
      </w:r>
    </w:p>
    <w:p w14:paraId="7F3E8E59"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Provide the AMATYC Website Coordinator with updated information on the AMATYC Traveling Workshops.</w:t>
      </w:r>
    </w:p>
    <w:p w14:paraId="1DE7FA40"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Work with those requesting a Traveling Workshop to clarify the topic(s) for the workshop.</w:t>
      </w:r>
    </w:p>
    <w:p w14:paraId="67781DEC"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Provide a selection of appropriate and qualified facilitators for each workshop. Maintain current CVs for all facilitators. Serve as a liaison between the facilitator and the client once a facilitator has been chosen by the client. Select an appropriate facilitator for each workshop with consideration given to geographic proximity to the workshop site and rotation of workshop assignments among qualified facilitators. If a host requests a particular facilitator, such a request may be honored.</w:t>
      </w:r>
    </w:p>
    <w:p w14:paraId="0620DB2D"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Provide workshop facilitators with (1) a template for evaluating traveling workshops, (2) AMATYC publicity materials to be distributed at the workshop, and (3) a PowerPoint template for presentations.</w:t>
      </w:r>
    </w:p>
    <w:p w14:paraId="35850B2A"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Follow up with Traveling Workshop host and facilitator to ensure workshop goals and expectations are met.</w:t>
      </w:r>
    </w:p>
    <w:p w14:paraId="4C0A1E7A"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Review evaluations of Traveling Workshops.</w:t>
      </w:r>
    </w:p>
    <w:p w14:paraId="3B400E74" w14:textId="77777777" w:rsidR="00D8465E" w:rsidRPr="00892602" w:rsidRDefault="00D8465E" w:rsidP="00A75117">
      <w:pPr>
        <w:pStyle w:val="ListParagraph"/>
        <w:numPr>
          <w:ilvl w:val="0"/>
          <w:numId w:val="403"/>
        </w:numPr>
        <w:divId w:val="513882039"/>
        <w:rPr>
          <w:rFonts w:eastAsia="Times New Roman"/>
          <w:bCs/>
          <w:color w:val="000000"/>
        </w:rPr>
      </w:pPr>
      <w:r w:rsidRPr="00892602">
        <w:rPr>
          <w:rFonts w:eastAsia="Times New Roman"/>
          <w:bCs/>
          <w:color w:val="000000"/>
        </w:rPr>
        <w:t>Prepare written Board reports twice annually (2/15 and 9/15) using the format provided by the Board.</w:t>
      </w:r>
    </w:p>
    <w:p w14:paraId="237753B4" w14:textId="77777777" w:rsidR="00D40D50" w:rsidRPr="00892602" w:rsidRDefault="00D8465E" w:rsidP="00A75117">
      <w:pPr>
        <w:pStyle w:val="ListParagraph"/>
        <w:numPr>
          <w:ilvl w:val="0"/>
          <w:numId w:val="403"/>
        </w:numPr>
        <w:divId w:val="513882039"/>
      </w:pPr>
      <w:r w:rsidRPr="00892602">
        <w:rPr>
          <w:rFonts w:eastAsia="Times New Roman"/>
          <w:bCs/>
          <w:color w:val="000000"/>
        </w:rPr>
        <w:t>Perform other duties necessary to promote successful Traveling Workshops.</w:t>
      </w:r>
    </w:p>
    <w:p w14:paraId="33D2F8E2" w14:textId="77777777" w:rsidR="00D8465E" w:rsidRPr="00892602" w:rsidRDefault="00D8465E" w:rsidP="00D8465E">
      <w:pPr>
        <w:pStyle w:val="ListParagraph"/>
        <w:divId w:val="513882039"/>
      </w:pPr>
    </w:p>
    <w:p w14:paraId="3FA2BD6F" w14:textId="7DC0D06D" w:rsidR="00D40D50" w:rsidRPr="00892602" w:rsidRDefault="00D40D50" w:rsidP="00200B9B">
      <w:pPr>
        <w:pStyle w:val="Heading3"/>
        <w:divId w:val="513882039"/>
      </w:pPr>
      <w:bookmarkStart w:id="631" w:name="a11_1_4_Assist_Professional_Devel_Coor"/>
      <w:bookmarkStart w:id="632" w:name="_Toc520655542"/>
      <w:r w:rsidRPr="00892602">
        <w:t>11.1.4</w:t>
      </w:r>
      <w:r w:rsidR="00735754" w:rsidRPr="00892602">
        <w:tab/>
      </w:r>
      <w:r w:rsidRPr="00892602">
        <w:t>Assistant Professional Development</w:t>
      </w:r>
      <w:r w:rsidRPr="00892602">
        <w:rPr>
          <w:spacing w:val="-23"/>
        </w:rPr>
        <w:t xml:space="preserve"> </w:t>
      </w:r>
      <w:r w:rsidRPr="00892602">
        <w:t xml:space="preserve">Coordinator </w:t>
      </w:r>
      <w:bookmarkEnd w:id="631"/>
      <w:r w:rsidRPr="00C22B47">
        <w:rPr>
          <w:color w:val="0070C0"/>
        </w:rPr>
        <w:t>&lt;FBM 2015&gt;</w:t>
      </w:r>
      <w:bookmarkEnd w:id="632"/>
    </w:p>
    <w:p w14:paraId="614A222A" w14:textId="77777777" w:rsidR="00D40D50" w:rsidRPr="00892602" w:rsidRDefault="00D40D50" w:rsidP="00D40D50">
      <w:pPr>
        <w:pStyle w:val="BodyText"/>
        <w:spacing w:before="6"/>
        <w:divId w:val="98180725"/>
        <w:rPr>
          <w:rFonts w:ascii="Verdana" w:hAnsi="Verdana"/>
          <w:b/>
          <w:sz w:val="20"/>
          <w:szCs w:val="20"/>
        </w:rPr>
      </w:pPr>
    </w:p>
    <w:p w14:paraId="740D931A" w14:textId="77777777" w:rsidR="00D40D50" w:rsidRPr="00892602" w:rsidRDefault="00D40D50" w:rsidP="00D40D50">
      <w:pPr>
        <w:ind w:left="120" w:right="97"/>
        <w:divId w:val="98180725"/>
      </w:pPr>
      <w:r w:rsidRPr="00892602">
        <w:t>The Assistant Professional Development Coordinator serves a major role in the promotion of professional development opportunities for AMATYC members and works closely with the Professional Development Coordinator, the Professional Development Committee, the Board liaison, and the AMATYC Office to coordinate professional development opportunities for two-year college math instructors.</w:t>
      </w:r>
    </w:p>
    <w:p w14:paraId="47D13139" w14:textId="77777777" w:rsidR="00D40D50" w:rsidRPr="00892602" w:rsidRDefault="00D40D50" w:rsidP="00D40D50">
      <w:pPr>
        <w:pStyle w:val="BodyText"/>
        <w:spacing w:before="3"/>
        <w:divId w:val="98180725"/>
        <w:rPr>
          <w:rFonts w:ascii="Verdana" w:hAnsi="Verdana"/>
          <w:sz w:val="20"/>
          <w:szCs w:val="20"/>
        </w:rPr>
      </w:pPr>
    </w:p>
    <w:p w14:paraId="3F5A3D63" w14:textId="77777777" w:rsidR="00D40D50" w:rsidRPr="00892602" w:rsidRDefault="00D40D50" w:rsidP="00C515BE">
      <w:pPr>
        <w:spacing w:before="1"/>
        <w:ind w:left="120" w:right="280"/>
        <w:outlineLvl w:val="0"/>
        <w:divId w:val="98180725"/>
        <w:rPr>
          <w:b/>
        </w:rPr>
      </w:pPr>
      <w:r w:rsidRPr="00892602">
        <w:rPr>
          <w:b/>
        </w:rPr>
        <w:t>Appointment Process</w:t>
      </w:r>
    </w:p>
    <w:p w14:paraId="03F1C51A" w14:textId="77777777" w:rsidR="00D40D50" w:rsidRPr="00892602" w:rsidRDefault="00D40D50" w:rsidP="00D40D50">
      <w:pPr>
        <w:pStyle w:val="BodyText"/>
        <w:spacing w:before="6"/>
        <w:divId w:val="98180725"/>
        <w:rPr>
          <w:rFonts w:ascii="Verdana" w:hAnsi="Verdana"/>
          <w:b/>
          <w:sz w:val="20"/>
          <w:szCs w:val="20"/>
        </w:rPr>
      </w:pPr>
    </w:p>
    <w:p w14:paraId="6D232A85" w14:textId="77777777" w:rsidR="00D40D50" w:rsidRPr="00892602" w:rsidRDefault="00D40D50" w:rsidP="00D40D50">
      <w:pPr>
        <w:ind w:left="120" w:right="940"/>
        <w:divId w:val="98180725"/>
      </w:pPr>
      <w:r w:rsidRPr="00892602">
        <w:t>The Assistant Professional Development Coordinator is recommended by the President and appointed by the Executive Board.</w:t>
      </w:r>
    </w:p>
    <w:p w14:paraId="7923135E" w14:textId="77777777" w:rsidR="00D40D50" w:rsidRPr="00892602" w:rsidRDefault="00D40D50" w:rsidP="00D40D50">
      <w:pPr>
        <w:pStyle w:val="BodyText"/>
        <w:spacing w:before="1"/>
        <w:divId w:val="98180725"/>
        <w:rPr>
          <w:rFonts w:ascii="Verdana" w:hAnsi="Verdana"/>
          <w:sz w:val="20"/>
          <w:szCs w:val="20"/>
        </w:rPr>
      </w:pPr>
    </w:p>
    <w:p w14:paraId="51AB0272" w14:textId="77777777" w:rsidR="00D40D50" w:rsidRPr="00892602" w:rsidRDefault="00D40D50" w:rsidP="00C515BE">
      <w:pPr>
        <w:ind w:left="120" w:right="280"/>
        <w:outlineLvl w:val="0"/>
        <w:divId w:val="98180725"/>
        <w:rPr>
          <w:b/>
        </w:rPr>
      </w:pPr>
      <w:r w:rsidRPr="00892602">
        <w:rPr>
          <w:b/>
        </w:rPr>
        <w:t>Term of Office</w:t>
      </w:r>
    </w:p>
    <w:p w14:paraId="2889AEA6" w14:textId="77777777" w:rsidR="00D40D50" w:rsidRPr="00892602" w:rsidRDefault="00D40D50" w:rsidP="00D40D50">
      <w:pPr>
        <w:pStyle w:val="BodyText"/>
        <w:spacing w:before="6"/>
        <w:divId w:val="98180725"/>
        <w:rPr>
          <w:rFonts w:ascii="Verdana" w:hAnsi="Verdana"/>
          <w:b/>
          <w:sz w:val="20"/>
          <w:szCs w:val="20"/>
        </w:rPr>
      </w:pPr>
    </w:p>
    <w:p w14:paraId="44FDEAF9" w14:textId="77777777" w:rsidR="00D40D50" w:rsidRPr="00892602" w:rsidRDefault="00D40D50" w:rsidP="00D40D50">
      <w:pPr>
        <w:ind w:left="120" w:right="171"/>
        <w:divId w:val="98180725"/>
      </w:pPr>
      <w:r w:rsidRPr="00892602">
        <w:t>The term length is three years. The starting date of each term is January 1 and the end date is December 31. The term limit is three consecutive terms; exceptions may be granted by the Board to waive the term limit for extenuating circumstances by a 2/3 vote of the Executive Board.</w:t>
      </w:r>
    </w:p>
    <w:p w14:paraId="5C2C3609" w14:textId="77777777" w:rsidR="00D40D50" w:rsidRPr="00892602" w:rsidRDefault="00D40D50" w:rsidP="00D40D50">
      <w:pPr>
        <w:pStyle w:val="BodyText"/>
        <w:spacing w:before="1"/>
        <w:divId w:val="98180725"/>
        <w:rPr>
          <w:rFonts w:ascii="Verdana" w:hAnsi="Verdana"/>
          <w:sz w:val="20"/>
          <w:szCs w:val="20"/>
        </w:rPr>
      </w:pPr>
    </w:p>
    <w:p w14:paraId="2721E078" w14:textId="77777777" w:rsidR="00D40D50" w:rsidRPr="00892602" w:rsidRDefault="00D40D50" w:rsidP="00C515BE">
      <w:pPr>
        <w:ind w:left="120" w:right="280"/>
        <w:outlineLvl w:val="0"/>
        <w:divId w:val="98180725"/>
        <w:rPr>
          <w:b/>
        </w:rPr>
      </w:pPr>
      <w:r w:rsidRPr="00892602">
        <w:rPr>
          <w:b/>
        </w:rPr>
        <w:t>Qualifications</w:t>
      </w:r>
    </w:p>
    <w:p w14:paraId="59AD3655" w14:textId="77777777" w:rsidR="00D40D50" w:rsidRPr="00892602" w:rsidRDefault="00D40D50" w:rsidP="00D40D50">
      <w:pPr>
        <w:pStyle w:val="BodyText"/>
        <w:spacing w:before="6"/>
        <w:divId w:val="98180725"/>
        <w:rPr>
          <w:rFonts w:ascii="Verdana" w:hAnsi="Verdana"/>
          <w:b/>
          <w:sz w:val="20"/>
          <w:szCs w:val="20"/>
        </w:rPr>
      </w:pPr>
    </w:p>
    <w:p w14:paraId="650A3371" w14:textId="77777777" w:rsidR="00D40D50" w:rsidRPr="00892602" w:rsidRDefault="00D40D50" w:rsidP="00A75117">
      <w:pPr>
        <w:pStyle w:val="ListParagraph"/>
        <w:widowControl w:val="0"/>
        <w:numPr>
          <w:ilvl w:val="3"/>
          <w:numId w:val="317"/>
        </w:numPr>
        <w:tabs>
          <w:tab w:val="left" w:pos="932"/>
        </w:tabs>
        <w:spacing w:after="0"/>
        <w:contextualSpacing w:val="0"/>
        <w:divId w:val="98180725"/>
      </w:pPr>
      <w:r w:rsidRPr="00892602">
        <w:t>AMATYC member with a Regular or Life</w:t>
      </w:r>
      <w:r w:rsidRPr="00892602">
        <w:rPr>
          <w:spacing w:val="-24"/>
        </w:rPr>
        <w:t xml:space="preserve"> </w:t>
      </w:r>
      <w:r w:rsidRPr="00892602">
        <w:t>membership.</w:t>
      </w:r>
    </w:p>
    <w:p w14:paraId="53646AB7" w14:textId="77777777" w:rsidR="00D40D50" w:rsidRPr="00892602" w:rsidRDefault="00D40D50" w:rsidP="00A75117">
      <w:pPr>
        <w:pStyle w:val="ListParagraph"/>
        <w:widowControl w:val="0"/>
        <w:numPr>
          <w:ilvl w:val="3"/>
          <w:numId w:val="317"/>
        </w:numPr>
        <w:tabs>
          <w:tab w:val="left" w:pos="932"/>
        </w:tabs>
        <w:spacing w:before="1" w:after="0" w:line="252" w:lineRule="exact"/>
        <w:ind w:left="931"/>
        <w:contextualSpacing w:val="0"/>
        <w:divId w:val="98180725"/>
      </w:pPr>
      <w:r w:rsidRPr="00892602">
        <w:t>Good written and verbal communication</w:t>
      </w:r>
      <w:r w:rsidRPr="00892602">
        <w:rPr>
          <w:spacing w:val="-22"/>
        </w:rPr>
        <w:t xml:space="preserve"> </w:t>
      </w:r>
      <w:r w:rsidRPr="00892602">
        <w:t>skills</w:t>
      </w:r>
    </w:p>
    <w:p w14:paraId="4E5EC133" w14:textId="77777777" w:rsidR="00D40D50" w:rsidRPr="00892602" w:rsidRDefault="00D40D50" w:rsidP="00A75117">
      <w:pPr>
        <w:pStyle w:val="ListParagraph"/>
        <w:widowControl w:val="0"/>
        <w:numPr>
          <w:ilvl w:val="3"/>
          <w:numId w:val="317"/>
        </w:numPr>
        <w:tabs>
          <w:tab w:val="left" w:pos="932"/>
        </w:tabs>
        <w:spacing w:after="0" w:line="252" w:lineRule="exact"/>
        <w:ind w:left="931"/>
        <w:contextualSpacing w:val="0"/>
        <w:divId w:val="98180725"/>
      </w:pPr>
      <w:r w:rsidRPr="00892602">
        <w:t>Good technology</w:t>
      </w:r>
      <w:r w:rsidRPr="00892602">
        <w:rPr>
          <w:spacing w:val="-13"/>
        </w:rPr>
        <w:t xml:space="preserve"> </w:t>
      </w:r>
      <w:r w:rsidRPr="00892602">
        <w:t>skills</w:t>
      </w:r>
    </w:p>
    <w:p w14:paraId="2426AFC0" w14:textId="77777777" w:rsidR="00D40D50" w:rsidRPr="00892602" w:rsidRDefault="00D40D50" w:rsidP="00A75117">
      <w:pPr>
        <w:pStyle w:val="ListParagraph"/>
        <w:widowControl w:val="0"/>
        <w:numPr>
          <w:ilvl w:val="3"/>
          <w:numId w:val="317"/>
        </w:numPr>
        <w:tabs>
          <w:tab w:val="left" w:pos="932"/>
        </w:tabs>
        <w:spacing w:after="0" w:line="252" w:lineRule="exact"/>
        <w:ind w:left="931"/>
        <w:contextualSpacing w:val="0"/>
        <w:divId w:val="98180725"/>
      </w:pPr>
      <w:r w:rsidRPr="00892602">
        <w:t>Experience in program</w:t>
      </w:r>
      <w:r w:rsidRPr="00892602">
        <w:rPr>
          <w:spacing w:val="-19"/>
        </w:rPr>
        <w:t xml:space="preserve"> </w:t>
      </w:r>
      <w:r w:rsidRPr="00892602">
        <w:t>evaluation.</w:t>
      </w:r>
    </w:p>
    <w:p w14:paraId="7B3113A4" w14:textId="77777777" w:rsidR="00D40D50" w:rsidRPr="00892602" w:rsidRDefault="00D40D50" w:rsidP="00A75117">
      <w:pPr>
        <w:pStyle w:val="ListParagraph"/>
        <w:widowControl w:val="0"/>
        <w:numPr>
          <w:ilvl w:val="3"/>
          <w:numId w:val="317"/>
        </w:numPr>
        <w:tabs>
          <w:tab w:val="left" w:pos="932"/>
        </w:tabs>
        <w:spacing w:before="1" w:after="0" w:line="252" w:lineRule="exact"/>
        <w:ind w:left="931"/>
        <w:contextualSpacing w:val="0"/>
        <w:divId w:val="98180725"/>
      </w:pPr>
      <w:r w:rsidRPr="00892602">
        <w:t>Well organized and able to work on a regular</w:t>
      </w:r>
      <w:r w:rsidRPr="00892602">
        <w:rPr>
          <w:spacing w:val="-27"/>
        </w:rPr>
        <w:t xml:space="preserve"> </w:t>
      </w:r>
      <w:r w:rsidRPr="00892602">
        <w:t>schedule.</w:t>
      </w:r>
    </w:p>
    <w:p w14:paraId="24CB71F1" w14:textId="77777777" w:rsidR="00D40D50" w:rsidRPr="00892602" w:rsidRDefault="00D40D50" w:rsidP="00A75117">
      <w:pPr>
        <w:pStyle w:val="ListParagraph"/>
        <w:widowControl w:val="0"/>
        <w:numPr>
          <w:ilvl w:val="3"/>
          <w:numId w:val="317"/>
        </w:numPr>
        <w:tabs>
          <w:tab w:val="left" w:pos="932"/>
        </w:tabs>
        <w:spacing w:after="0" w:line="252" w:lineRule="exact"/>
        <w:ind w:left="931"/>
        <w:contextualSpacing w:val="0"/>
        <w:divId w:val="98180725"/>
      </w:pPr>
      <w:r w:rsidRPr="00892602">
        <w:t>Ability to respond to requests for professional development</w:t>
      </w:r>
      <w:r w:rsidRPr="00892602">
        <w:rPr>
          <w:spacing w:val="-32"/>
        </w:rPr>
        <w:t xml:space="preserve"> </w:t>
      </w:r>
      <w:r w:rsidRPr="00892602">
        <w:t>promptly.</w:t>
      </w:r>
    </w:p>
    <w:p w14:paraId="2BDEEBAA" w14:textId="77777777" w:rsidR="00D40D50" w:rsidRPr="00892602" w:rsidRDefault="00D40D50" w:rsidP="00A75117">
      <w:pPr>
        <w:pStyle w:val="ListParagraph"/>
        <w:widowControl w:val="0"/>
        <w:numPr>
          <w:ilvl w:val="3"/>
          <w:numId w:val="317"/>
        </w:numPr>
        <w:tabs>
          <w:tab w:val="left" w:pos="932"/>
        </w:tabs>
        <w:spacing w:before="1" w:after="0" w:line="252" w:lineRule="exact"/>
        <w:ind w:left="931"/>
        <w:contextualSpacing w:val="0"/>
        <w:divId w:val="98180725"/>
      </w:pPr>
      <w:r w:rsidRPr="00892602">
        <w:t>Ability to work with colleagues and to provide leadership and</w:t>
      </w:r>
      <w:r w:rsidRPr="00892602">
        <w:rPr>
          <w:spacing w:val="-38"/>
        </w:rPr>
        <w:t xml:space="preserve"> </w:t>
      </w:r>
      <w:r w:rsidRPr="00892602">
        <w:t>vision.</w:t>
      </w:r>
    </w:p>
    <w:p w14:paraId="2203ACAE" w14:textId="77777777" w:rsidR="00D40D50" w:rsidRPr="00892602" w:rsidRDefault="00D40D50" w:rsidP="00A75117">
      <w:pPr>
        <w:pStyle w:val="ListParagraph"/>
        <w:widowControl w:val="0"/>
        <w:numPr>
          <w:ilvl w:val="3"/>
          <w:numId w:val="317"/>
        </w:numPr>
        <w:tabs>
          <w:tab w:val="left" w:pos="931"/>
        </w:tabs>
        <w:spacing w:after="0" w:line="252" w:lineRule="exact"/>
        <w:ind w:left="930" w:hanging="359"/>
        <w:contextualSpacing w:val="0"/>
        <w:divId w:val="98180725"/>
      </w:pPr>
      <w:r w:rsidRPr="00892602">
        <w:t>Ability to take direction from and work with others</w:t>
      </w:r>
      <w:r w:rsidRPr="00892602">
        <w:rPr>
          <w:spacing w:val="-33"/>
        </w:rPr>
        <w:t xml:space="preserve"> </w:t>
      </w:r>
      <w:r w:rsidRPr="00892602">
        <w:t>cooperatively.</w:t>
      </w:r>
    </w:p>
    <w:p w14:paraId="0204537A" w14:textId="77777777" w:rsidR="00D40D50" w:rsidRPr="00892602" w:rsidRDefault="00D40D50" w:rsidP="00A75117">
      <w:pPr>
        <w:pStyle w:val="ListParagraph"/>
        <w:widowControl w:val="0"/>
        <w:numPr>
          <w:ilvl w:val="3"/>
          <w:numId w:val="317"/>
        </w:numPr>
        <w:tabs>
          <w:tab w:val="left" w:pos="931"/>
        </w:tabs>
        <w:spacing w:after="0" w:line="252" w:lineRule="exact"/>
        <w:ind w:left="930" w:hanging="359"/>
        <w:contextualSpacing w:val="0"/>
        <w:divId w:val="98180725"/>
      </w:pPr>
      <w:r w:rsidRPr="00892602">
        <w:t>Experience promoting and marketing educational programs and</w:t>
      </w:r>
      <w:r w:rsidRPr="00892602">
        <w:rPr>
          <w:spacing w:val="-37"/>
        </w:rPr>
        <w:t xml:space="preserve"> </w:t>
      </w:r>
      <w:r w:rsidRPr="00892602">
        <w:t>activities.</w:t>
      </w:r>
    </w:p>
    <w:p w14:paraId="7B030EA3" w14:textId="77777777" w:rsidR="00D40D50" w:rsidRPr="00892602" w:rsidRDefault="00D40D50" w:rsidP="00A75117">
      <w:pPr>
        <w:pStyle w:val="ListParagraph"/>
        <w:widowControl w:val="0"/>
        <w:numPr>
          <w:ilvl w:val="3"/>
          <w:numId w:val="317"/>
        </w:numPr>
        <w:tabs>
          <w:tab w:val="left" w:pos="931"/>
        </w:tabs>
        <w:spacing w:before="1" w:after="0" w:line="251" w:lineRule="exact"/>
        <w:ind w:left="930" w:hanging="359"/>
        <w:contextualSpacing w:val="0"/>
        <w:divId w:val="98180725"/>
      </w:pPr>
      <w:r w:rsidRPr="00892602">
        <w:t>Experience collaborating with educational organizations and corporate</w:t>
      </w:r>
      <w:r w:rsidRPr="00892602">
        <w:rPr>
          <w:spacing w:val="-38"/>
        </w:rPr>
        <w:t xml:space="preserve"> </w:t>
      </w:r>
      <w:r w:rsidRPr="00892602">
        <w:t>entities.</w:t>
      </w:r>
    </w:p>
    <w:p w14:paraId="3F558093" w14:textId="77777777" w:rsidR="00D40D50" w:rsidRPr="00892602" w:rsidRDefault="00D40D50" w:rsidP="00D40D50">
      <w:pPr>
        <w:spacing w:line="251" w:lineRule="exact"/>
        <w:ind w:left="119" w:right="280"/>
        <w:divId w:val="98180725"/>
        <w:rPr>
          <w:b/>
        </w:rPr>
      </w:pPr>
    </w:p>
    <w:p w14:paraId="4E324D76" w14:textId="77777777" w:rsidR="00D40D50" w:rsidRPr="00892602" w:rsidRDefault="00D40D50" w:rsidP="00C515BE">
      <w:pPr>
        <w:spacing w:line="251" w:lineRule="exact"/>
        <w:ind w:left="119" w:right="280"/>
        <w:outlineLvl w:val="0"/>
        <w:divId w:val="98180725"/>
        <w:rPr>
          <w:b/>
        </w:rPr>
      </w:pPr>
      <w:r w:rsidRPr="00892602">
        <w:rPr>
          <w:b/>
        </w:rPr>
        <w:t>Duties</w:t>
      </w:r>
    </w:p>
    <w:p w14:paraId="7AD27B56" w14:textId="77777777" w:rsidR="00D40D50" w:rsidRPr="00892602" w:rsidRDefault="00D40D50" w:rsidP="00D40D50">
      <w:pPr>
        <w:pStyle w:val="BodyText"/>
        <w:spacing w:before="6"/>
        <w:divId w:val="98180725"/>
        <w:rPr>
          <w:rFonts w:ascii="Verdana" w:hAnsi="Verdana"/>
          <w:b/>
          <w:sz w:val="20"/>
          <w:szCs w:val="20"/>
        </w:rPr>
      </w:pPr>
    </w:p>
    <w:p w14:paraId="77D2796A" w14:textId="77777777" w:rsidR="00D40D50" w:rsidRPr="00892602" w:rsidRDefault="00D40D50" w:rsidP="00A75117">
      <w:pPr>
        <w:pStyle w:val="ListParagraph"/>
        <w:widowControl w:val="0"/>
        <w:numPr>
          <w:ilvl w:val="0"/>
          <w:numId w:val="316"/>
        </w:numPr>
        <w:tabs>
          <w:tab w:val="left" w:pos="931"/>
        </w:tabs>
        <w:spacing w:after="0"/>
        <w:ind w:right="713"/>
        <w:contextualSpacing w:val="0"/>
        <w:divId w:val="98180725"/>
      </w:pPr>
      <w:r w:rsidRPr="00892602">
        <w:t>Work closely and have regular communication with the Professional Development Coordinator regarding both current and</w:t>
      </w:r>
      <w:r w:rsidRPr="00892602">
        <w:rPr>
          <w:spacing w:val="-44"/>
        </w:rPr>
        <w:t xml:space="preserve"> </w:t>
      </w:r>
      <w:r w:rsidRPr="00892602">
        <w:t>future professional development opportunities.</w:t>
      </w:r>
    </w:p>
    <w:p w14:paraId="6088DC5B" w14:textId="77777777" w:rsidR="00D40D50" w:rsidRPr="00892602" w:rsidRDefault="00D40D50" w:rsidP="00D40D50">
      <w:pPr>
        <w:pStyle w:val="BodyText"/>
        <w:spacing w:before="9"/>
        <w:divId w:val="98180725"/>
        <w:rPr>
          <w:rFonts w:ascii="Verdana" w:hAnsi="Verdana"/>
          <w:sz w:val="20"/>
          <w:szCs w:val="20"/>
        </w:rPr>
      </w:pPr>
    </w:p>
    <w:p w14:paraId="7D7A6AD8" w14:textId="77777777" w:rsidR="00D40D50" w:rsidRPr="00892602" w:rsidRDefault="00D40D50" w:rsidP="00A75117">
      <w:pPr>
        <w:pStyle w:val="ListParagraph"/>
        <w:widowControl w:val="0"/>
        <w:numPr>
          <w:ilvl w:val="0"/>
          <w:numId w:val="316"/>
        </w:numPr>
        <w:tabs>
          <w:tab w:val="left" w:pos="931"/>
        </w:tabs>
        <w:spacing w:after="0"/>
        <w:ind w:right="540"/>
        <w:contextualSpacing w:val="0"/>
        <w:divId w:val="98180725"/>
      </w:pPr>
      <w:r w:rsidRPr="00892602">
        <w:t>Assist the Professional Development Coordinator in reviewing and evaluating existing professional development opportunities, making recommendations concerning which to maintain, which to modify (e.g., changes in procedures or fees), and which to discard as AMATYC moves forward, and developing new</w:t>
      </w:r>
      <w:r w:rsidRPr="00892602">
        <w:rPr>
          <w:spacing w:val="-25"/>
        </w:rPr>
        <w:t xml:space="preserve"> </w:t>
      </w:r>
      <w:r w:rsidRPr="00892602">
        <w:t>options.</w:t>
      </w:r>
    </w:p>
    <w:p w14:paraId="5C61CDDD" w14:textId="77777777" w:rsidR="00D40D50" w:rsidRPr="00892602" w:rsidRDefault="00D40D50" w:rsidP="00D40D50">
      <w:pPr>
        <w:pStyle w:val="BodyText"/>
        <w:divId w:val="98180725"/>
        <w:rPr>
          <w:rFonts w:ascii="Verdana" w:hAnsi="Verdana"/>
          <w:sz w:val="20"/>
          <w:szCs w:val="20"/>
        </w:rPr>
      </w:pPr>
    </w:p>
    <w:p w14:paraId="2F23789E" w14:textId="77777777" w:rsidR="00D40D50" w:rsidRPr="00892602" w:rsidRDefault="00D40D50" w:rsidP="00A75117">
      <w:pPr>
        <w:pStyle w:val="ListParagraph"/>
        <w:widowControl w:val="0"/>
        <w:numPr>
          <w:ilvl w:val="0"/>
          <w:numId w:val="316"/>
        </w:numPr>
        <w:tabs>
          <w:tab w:val="left" w:pos="931"/>
        </w:tabs>
        <w:spacing w:after="0"/>
        <w:contextualSpacing w:val="0"/>
        <w:divId w:val="98180725"/>
      </w:pPr>
      <w:r w:rsidRPr="00892602">
        <w:t>Meet with the Professional Development Coordinator at the annual</w:t>
      </w:r>
      <w:r w:rsidRPr="00892602">
        <w:rPr>
          <w:spacing w:val="-36"/>
        </w:rPr>
        <w:t xml:space="preserve"> </w:t>
      </w:r>
      <w:r w:rsidRPr="00892602">
        <w:t>conference.</w:t>
      </w:r>
    </w:p>
    <w:p w14:paraId="7ED71D5C" w14:textId="77777777" w:rsidR="00D40D50" w:rsidRPr="00892602" w:rsidRDefault="00D40D50" w:rsidP="00D40D50">
      <w:pPr>
        <w:pStyle w:val="BodyText"/>
        <w:spacing w:before="3"/>
        <w:divId w:val="98180725"/>
        <w:rPr>
          <w:rFonts w:ascii="Verdana" w:hAnsi="Verdana"/>
          <w:sz w:val="20"/>
          <w:szCs w:val="20"/>
        </w:rPr>
      </w:pPr>
    </w:p>
    <w:p w14:paraId="1D8E5C11" w14:textId="77777777" w:rsidR="00D40D50" w:rsidRPr="00892602" w:rsidRDefault="00D40D50" w:rsidP="00A75117">
      <w:pPr>
        <w:pStyle w:val="ListParagraph"/>
        <w:widowControl w:val="0"/>
        <w:numPr>
          <w:ilvl w:val="0"/>
          <w:numId w:val="315"/>
        </w:numPr>
        <w:tabs>
          <w:tab w:val="left" w:pos="931"/>
        </w:tabs>
        <w:spacing w:before="1" w:after="0"/>
        <w:contextualSpacing w:val="0"/>
        <w:divId w:val="98180725"/>
      </w:pPr>
      <w:r w:rsidRPr="00892602">
        <w:t>Work closely with the Executive Board</w:t>
      </w:r>
      <w:r w:rsidRPr="00892602">
        <w:rPr>
          <w:spacing w:val="-23"/>
        </w:rPr>
        <w:t xml:space="preserve"> </w:t>
      </w:r>
      <w:r w:rsidRPr="00892602">
        <w:t>liaison.</w:t>
      </w:r>
    </w:p>
    <w:p w14:paraId="796EC593" w14:textId="77777777" w:rsidR="00D40D50" w:rsidRPr="00892602" w:rsidRDefault="00D40D50" w:rsidP="00D40D50">
      <w:pPr>
        <w:pStyle w:val="BodyText"/>
        <w:spacing w:before="3"/>
        <w:divId w:val="98180725"/>
        <w:rPr>
          <w:rFonts w:ascii="Verdana" w:hAnsi="Verdana"/>
          <w:sz w:val="20"/>
          <w:szCs w:val="20"/>
        </w:rPr>
      </w:pPr>
    </w:p>
    <w:p w14:paraId="299E8A98" w14:textId="77777777" w:rsidR="00D40D50" w:rsidRPr="00892602" w:rsidRDefault="00D40D50" w:rsidP="00A75117">
      <w:pPr>
        <w:pStyle w:val="ListParagraph"/>
        <w:widowControl w:val="0"/>
        <w:numPr>
          <w:ilvl w:val="0"/>
          <w:numId w:val="315"/>
        </w:numPr>
        <w:tabs>
          <w:tab w:val="left" w:pos="931"/>
        </w:tabs>
        <w:spacing w:before="1" w:after="0"/>
        <w:ind w:right="683"/>
        <w:contextualSpacing w:val="0"/>
        <w:divId w:val="98180725"/>
      </w:pPr>
      <w:r w:rsidRPr="00892602">
        <w:t>Assist AMATYC's efforts to provide members with access to professional</w:t>
      </w:r>
      <w:r w:rsidRPr="00892602">
        <w:rPr>
          <w:spacing w:val="-32"/>
        </w:rPr>
        <w:t xml:space="preserve"> </w:t>
      </w:r>
      <w:r w:rsidRPr="00892602">
        <w:t>development information and to archive past professional development</w:t>
      </w:r>
      <w:r w:rsidRPr="00892602">
        <w:rPr>
          <w:spacing w:val="-29"/>
        </w:rPr>
        <w:t xml:space="preserve"> </w:t>
      </w:r>
      <w:r w:rsidRPr="00892602">
        <w:t>events.</w:t>
      </w:r>
    </w:p>
    <w:p w14:paraId="4237BC2A" w14:textId="77777777" w:rsidR="00D40D50" w:rsidRPr="00892602" w:rsidRDefault="00D40D50" w:rsidP="00D40D50">
      <w:pPr>
        <w:pStyle w:val="BodyText"/>
        <w:spacing w:before="3"/>
        <w:divId w:val="98180725"/>
        <w:rPr>
          <w:rFonts w:ascii="Verdana" w:hAnsi="Verdana"/>
          <w:sz w:val="20"/>
          <w:szCs w:val="20"/>
        </w:rPr>
      </w:pPr>
    </w:p>
    <w:p w14:paraId="6F3A7404" w14:textId="77777777" w:rsidR="00D40D50" w:rsidRPr="00892602" w:rsidRDefault="00D40D50" w:rsidP="00A75117">
      <w:pPr>
        <w:pStyle w:val="ListParagraph"/>
        <w:widowControl w:val="0"/>
        <w:numPr>
          <w:ilvl w:val="0"/>
          <w:numId w:val="315"/>
        </w:numPr>
        <w:tabs>
          <w:tab w:val="left" w:pos="931"/>
        </w:tabs>
        <w:spacing w:before="1" w:after="0"/>
        <w:contextualSpacing w:val="0"/>
        <w:divId w:val="98180725"/>
      </w:pPr>
      <w:r w:rsidRPr="00892602">
        <w:t>Assist in coordinating the execution of</w:t>
      </w:r>
      <w:r w:rsidRPr="00892602">
        <w:rPr>
          <w:spacing w:val="-22"/>
        </w:rPr>
        <w:t xml:space="preserve"> </w:t>
      </w:r>
      <w:r w:rsidRPr="00892602">
        <w:t>webinars:</w:t>
      </w:r>
    </w:p>
    <w:p w14:paraId="3081B8B6" w14:textId="77777777" w:rsidR="00D40D50" w:rsidRPr="00892602" w:rsidRDefault="00D40D50" w:rsidP="00D40D50">
      <w:pPr>
        <w:pStyle w:val="BodyText"/>
        <w:spacing w:before="3"/>
        <w:divId w:val="98180725"/>
        <w:rPr>
          <w:rFonts w:ascii="Verdana" w:hAnsi="Verdana"/>
          <w:sz w:val="20"/>
          <w:szCs w:val="20"/>
        </w:rPr>
      </w:pPr>
    </w:p>
    <w:p w14:paraId="7B97F04F" w14:textId="77777777" w:rsidR="00D40D50" w:rsidRPr="00892602" w:rsidRDefault="00D40D50" w:rsidP="00A75117">
      <w:pPr>
        <w:pStyle w:val="ListParagraph"/>
        <w:widowControl w:val="0"/>
        <w:numPr>
          <w:ilvl w:val="1"/>
          <w:numId w:val="315"/>
        </w:numPr>
        <w:tabs>
          <w:tab w:val="left" w:pos="1560"/>
        </w:tabs>
        <w:spacing w:before="1" w:after="0"/>
        <w:ind w:right="485"/>
        <w:contextualSpacing w:val="0"/>
        <w:divId w:val="98180725"/>
      </w:pPr>
      <w:r w:rsidRPr="00892602">
        <w:t>Update the training materials for webinar presenters and assist in making sure the webinar presenters are properly</w:t>
      </w:r>
      <w:r w:rsidRPr="00892602">
        <w:rPr>
          <w:spacing w:val="-19"/>
        </w:rPr>
        <w:t xml:space="preserve"> </w:t>
      </w:r>
      <w:r w:rsidRPr="00892602">
        <w:t>trained</w:t>
      </w:r>
    </w:p>
    <w:p w14:paraId="0EEB10DF" w14:textId="77777777" w:rsidR="00D40D50" w:rsidRPr="00892602" w:rsidRDefault="00D40D50" w:rsidP="00D40D50">
      <w:pPr>
        <w:pStyle w:val="BodyText"/>
        <w:spacing w:before="1"/>
        <w:divId w:val="98180725"/>
        <w:rPr>
          <w:rFonts w:ascii="Verdana" w:hAnsi="Verdana"/>
          <w:sz w:val="20"/>
          <w:szCs w:val="20"/>
        </w:rPr>
      </w:pPr>
    </w:p>
    <w:p w14:paraId="6AF2EC63" w14:textId="77777777" w:rsidR="00D40D50" w:rsidRPr="00892602" w:rsidRDefault="00D40D50" w:rsidP="00A75117">
      <w:pPr>
        <w:pStyle w:val="ListParagraph"/>
        <w:widowControl w:val="0"/>
        <w:numPr>
          <w:ilvl w:val="1"/>
          <w:numId w:val="315"/>
        </w:numPr>
        <w:tabs>
          <w:tab w:val="left" w:pos="1541"/>
        </w:tabs>
        <w:spacing w:before="73" w:after="0"/>
        <w:ind w:left="1540" w:right="1258"/>
        <w:contextualSpacing w:val="0"/>
        <w:divId w:val="98180725"/>
      </w:pPr>
      <w:r w:rsidRPr="00892602">
        <w:t>Work with the Professional Development Coordinator and the Professional Development Committee to identify and to recruit webinar</w:t>
      </w:r>
      <w:r w:rsidRPr="00892602">
        <w:rPr>
          <w:spacing w:val="-28"/>
        </w:rPr>
        <w:t xml:space="preserve"> </w:t>
      </w:r>
      <w:r w:rsidRPr="00892602">
        <w:t>presenters</w:t>
      </w:r>
    </w:p>
    <w:p w14:paraId="046386B5" w14:textId="77777777" w:rsidR="00D40D50" w:rsidRPr="00892602" w:rsidRDefault="00D40D50" w:rsidP="00D40D50">
      <w:pPr>
        <w:pStyle w:val="BodyText"/>
        <w:spacing w:before="3"/>
        <w:divId w:val="98180725"/>
        <w:rPr>
          <w:rFonts w:ascii="Verdana" w:hAnsi="Verdana"/>
          <w:sz w:val="20"/>
          <w:szCs w:val="20"/>
        </w:rPr>
      </w:pPr>
    </w:p>
    <w:p w14:paraId="7933813A" w14:textId="77777777" w:rsidR="00D40D50" w:rsidRPr="00892602" w:rsidRDefault="00D40D50" w:rsidP="00A75117">
      <w:pPr>
        <w:pStyle w:val="ListParagraph"/>
        <w:widowControl w:val="0"/>
        <w:numPr>
          <w:ilvl w:val="1"/>
          <w:numId w:val="315"/>
        </w:numPr>
        <w:tabs>
          <w:tab w:val="left" w:pos="1541"/>
        </w:tabs>
        <w:spacing w:before="1" w:after="0"/>
        <w:ind w:left="1540" w:right="609" w:hanging="359"/>
        <w:contextualSpacing w:val="0"/>
        <w:divId w:val="98180725"/>
      </w:pPr>
      <w:r w:rsidRPr="00892602">
        <w:t>Make recommendations concerning any software and applications that AMATYC should acquire in order to conduct future professional development</w:t>
      </w:r>
      <w:r w:rsidRPr="00892602">
        <w:rPr>
          <w:spacing w:val="-39"/>
        </w:rPr>
        <w:t xml:space="preserve"> </w:t>
      </w:r>
      <w:r w:rsidRPr="00892602">
        <w:t>opportunities.</w:t>
      </w:r>
    </w:p>
    <w:p w14:paraId="47F1861B" w14:textId="77777777" w:rsidR="00D40D50" w:rsidRPr="00892602" w:rsidRDefault="00D40D50" w:rsidP="00D40D50">
      <w:pPr>
        <w:pStyle w:val="BodyText"/>
        <w:spacing w:before="3"/>
        <w:divId w:val="98180725"/>
        <w:rPr>
          <w:rFonts w:ascii="Verdana" w:hAnsi="Verdana"/>
          <w:sz w:val="20"/>
          <w:szCs w:val="20"/>
        </w:rPr>
      </w:pPr>
    </w:p>
    <w:p w14:paraId="17B2935A" w14:textId="77777777" w:rsidR="00D40D50" w:rsidRPr="00892602" w:rsidRDefault="00D40D50" w:rsidP="00A75117">
      <w:pPr>
        <w:pStyle w:val="ListParagraph"/>
        <w:widowControl w:val="0"/>
        <w:numPr>
          <w:ilvl w:val="0"/>
          <w:numId w:val="315"/>
        </w:numPr>
        <w:tabs>
          <w:tab w:val="left" w:pos="912"/>
        </w:tabs>
        <w:spacing w:before="1" w:after="0"/>
        <w:ind w:left="911"/>
        <w:contextualSpacing w:val="0"/>
        <w:divId w:val="98180725"/>
      </w:pPr>
      <w:r w:rsidRPr="00892602">
        <w:t>Assist in revising the professional development intake form on the AMATYC</w:t>
      </w:r>
      <w:r w:rsidRPr="00892602">
        <w:rPr>
          <w:spacing w:val="-38"/>
        </w:rPr>
        <w:t xml:space="preserve"> </w:t>
      </w:r>
      <w:r w:rsidRPr="00892602">
        <w:t>website.</w:t>
      </w:r>
    </w:p>
    <w:p w14:paraId="38CB997F" w14:textId="77777777" w:rsidR="00D40D50" w:rsidRPr="00892602" w:rsidRDefault="00D40D50" w:rsidP="00D40D50">
      <w:pPr>
        <w:pStyle w:val="BodyText"/>
        <w:spacing w:before="3"/>
        <w:divId w:val="98180725"/>
        <w:rPr>
          <w:rFonts w:ascii="Verdana" w:hAnsi="Verdana"/>
          <w:sz w:val="20"/>
          <w:szCs w:val="20"/>
        </w:rPr>
      </w:pPr>
    </w:p>
    <w:p w14:paraId="75CC60A5" w14:textId="77777777" w:rsidR="00D40D50" w:rsidRPr="00892602" w:rsidRDefault="00D40D50" w:rsidP="00A75117">
      <w:pPr>
        <w:pStyle w:val="ListParagraph"/>
        <w:widowControl w:val="0"/>
        <w:numPr>
          <w:ilvl w:val="0"/>
          <w:numId w:val="315"/>
        </w:numPr>
        <w:tabs>
          <w:tab w:val="left" w:pos="912"/>
        </w:tabs>
        <w:spacing w:before="1" w:after="0"/>
        <w:ind w:left="911" w:right="139"/>
        <w:contextualSpacing w:val="0"/>
        <w:divId w:val="98180725"/>
      </w:pPr>
      <w:r w:rsidRPr="00892602">
        <w:t xml:space="preserve">Assist in promotion of AMATYC Professional Development through activities such as, but not limited to, the Professional Development Brochure, communication with AMATYC affiliates and institutional members, and preparation of articles Professional Development for the </w:t>
      </w:r>
      <w:r w:rsidRPr="00892602">
        <w:rPr>
          <w:i/>
        </w:rPr>
        <w:t>AMATYC</w:t>
      </w:r>
      <w:r w:rsidRPr="00892602">
        <w:rPr>
          <w:i/>
          <w:spacing w:val="-5"/>
        </w:rPr>
        <w:t xml:space="preserve"> </w:t>
      </w:r>
      <w:r w:rsidRPr="00892602">
        <w:rPr>
          <w:i/>
        </w:rPr>
        <w:t>News</w:t>
      </w:r>
      <w:r w:rsidRPr="00892602">
        <w:t>.</w:t>
      </w:r>
    </w:p>
    <w:p w14:paraId="3CA48D08" w14:textId="77777777" w:rsidR="00D40D50" w:rsidRPr="00892602" w:rsidRDefault="00D40D50" w:rsidP="00D40D50">
      <w:pPr>
        <w:pStyle w:val="BodyText"/>
        <w:spacing w:before="3"/>
        <w:divId w:val="98180725"/>
        <w:rPr>
          <w:rFonts w:ascii="Verdana" w:hAnsi="Verdana"/>
          <w:sz w:val="20"/>
          <w:szCs w:val="20"/>
        </w:rPr>
      </w:pPr>
    </w:p>
    <w:p w14:paraId="0FC345C0" w14:textId="77777777" w:rsidR="00D40D50" w:rsidRPr="00892602" w:rsidRDefault="00EC5E51" w:rsidP="00A75117">
      <w:pPr>
        <w:pStyle w:val="BodyText"/>
        <w:numPr>
          <w:ilvl w:val="0"/>
          <w:numId w:val="315"/>
        </w:numPr>
        <w:spacing w:before="3"/>
        <w:divId w:val="98180725"/>
        <w:rPr>
          <w:rFonts w:ascii="Verdana" w:hAnsi="Verdana"/>
          <w:sz w:val="20"/>
          <w:szCs w:val="20"/>
        </w:rPr>
      </w:pPr>
      <w:r w:rsidRPr="00892602">
        <w:rPr>
          <w:rFonts w:ascii="Verdana" w:hAnsi="Verdana"/>
          <w:sz w:val="20"/>
          <w:szCs w:val="20"/>
        </w:rPr>
        <w:t xml:space="preserve">Will submit a written report to the AMATYC Board Liaison by the deadline for the Spring and Fall Board meetings using the format provided by the Board. </w:t>
      </w:r>
      <w:r w:rsidRPr="000D7A52">
        <w:rPr>
          <w:rFonts w:ascii="Verdana" w:hAnsi="Verdana"/>
          <w:color w:val="0070C0"/>
          <w:sz w:val="20"/>
          <w:szCs w:val="20"/>
        </w:rPr>
        <w:t>&lt;SBM 2016&gt;</w:t>
      </w:r>
    </w:p>
    <w:p w14:paraId="5157820F" w14:textId="77777777" w:rsidR="00EC5E51" w:rsidRPr="00892602" w:rsidRDefault="00EC5E51" w:rsidP="00EC5E51">
      <w:pPr>
        <w:pStyle w:val="BodyText"/>
        <w:spacing w:before="3"/>
        <w:divId w:val="98180725"/>
        <w:rPr>
          <w:rFonts w:ascii="Verdana" w:hAnsi="Verdana"/>
          <w:sz w:val="20"/>
          <w:szCs w:val="20"/>
        </w:rPr>
      </w:pPr>
    </w:p>
    <w:p w14:paraId="252552D7" w14:textId="77777777" w:rsidR="00D40D50" w:rsidRPr="00892602" w:rsidRDefault="00D40D50" w:rsidP="00A75117">
      <w:pPr>
        <w:pStyle w:val="ListParagraph"/>
        <w:numPr>
          <w:ilvl w:val="0"/>
          <w:numId w:val="315"/>
        </w:numPr>
        <w:spacing w:before="100"/>
        <w:ind w:right="454"/>
        <w:divId w:val="98180725"/>
        <w:rPr>
          <w:rFonts w:cs="Tahoma"/>
        </w:rPr>
      </w:pPr>
      <w:r w:rsidRPr="00892602">
        <w:t xml:space="preserve">Work closely as an ex officio member of the Professional Development Committee to make recommendations to the Executive Board to establish an initial annual budget in order to maintain AMATYC’s ongoing commitment to providing the membership with professional development opportunities that </w:t>
      </w:r>
      <w:r w:rsidRPr="00892602">
        <w:rPr>
          <w:rFonts w:cs="Tahoma"/>
        </w:rPr>
        <w:t>meet the needs of two-year college math faculty.</w:t>
      </w:r>
    </w:p>
    <w:p w14:paraId="23E7D055" w14:textId="77777777" w:rsidR="00D40D50" w:rsidRPr="00892602" w:rsidRDefault="00D40D50" w:rsidP="00A75117">
      <w:pPr>
        <w:pStyle w:val="BodyText"/>
        <w:numPr>
          <w:ilvl w:val="0"/>
          <w:numId w:val="315"/>
        </w:numPr>
        <w:ind w:right="130"/>
        <w:divId w:val="98180725"/>
        <w:rPr>
          <w:rFonts w:ascii="Verdana" w:hAnsi="Verdana" w:cs="Tahoma"/>
          <w:color w:val="000000" w:themeColor="text1"/>
          <w:sz w:val="20"/>
          <w:szCs w:val="20"/>
        </w:rPr>
      </w:pPr>
      <w:r w:rsidRPr="00892602">
        <w:rPr>
          <w:rFonts w:ascii="Verdana" w:hAnsi="Verdana" w:cs="Tahoma"/>
          <w:color w:val="000000" w:themeColor="text1"/>
          <w:sz w:val="20"/>
          <w:szCs w:val="20"/>
        </w:rPr>
        <w:t>Other duties as assigned by the Professional Development Coordinator.</w:t>
      </w:r>
    </w:p>
    <w:p w14:paraId="0F3018A2" w14:textId="77777777" w:rsidR="00D40D50" w:rsidRPr="00892602" w:rsidRDefault="00D40D50" w:rsidP="00D40D50">
      <w:pPr>
        <w:pStyle w:val="BodyText"/>
        <w:spacing w:before="11"/>
        <w:ind w:left="930"/>
        <w:divId w:val="98180725"/>
        <w:rPr>
          <w:rFonts w:ascii="Verdana" w:hAnsi="Verdana"/>
          <w:color w:val="002060"/>
          <w:sz w:val="20"/>
          <w:szCs w:val="20"/>
          <w:highlight w:val="yellow"/>
        </w:rPr>
      </w:pPr>
    </w:p>
    <w:p w14:paraId="432DCAD4" w14:textId="77777777" w:rsidR="00D40D50" w:rsidRPr="00892602" w:rsidRDefault="00D40D50" w:rsidP="00D40D50">
      <w:pPr>
        <w:spacing w:before="1"/>
        <w:ind w:left="100" w:right="454" w:firstLine="57"/>
        <w:divId w:val="98180725"/>
      </w:pPr>
    </w:p>
    <w:p w14:paraId="4ECB07E6" w14:textId="0FBDCE39" w:rsidR="00512E38" w:rsidRPr="00892602" w:rsidRDefault="00512E38" w:rsidP="00200B9B">
      <w:pPr>
        <w:pStyle w:val="Heading2"/>
        <w:divId w:val="513882039"/>
        <w:rPr>
          <w:rFonts w:eastAsia="Times New Roman"/>
        </w:rPr>
      </w:pPr>
      <w:bookmarkStart w:id="633" w:name="_Toc520655543"/>
      <w:bookmarkStart w:id="634" w:name="a11_2_Summer_Winter_Institutes"/>
      <w:r w:rsidRPr="00892602">
        <w:rPr>
          <w:rFonts w:eastAsia="Times New Roman"/>
        </w:rPr>
        <w:t>11.2</w:t>
      </w:r>
      <w:r w:rsidR="00735754" w:rsidRPr="00892602">
        <w:rPr>
          <w:rFonts w:eastAsia="Times New Roman"/>
        </w:rPr>
        <w:tab/>
      </w:r>
      <w:r w:rsidRPr="00892602">
        <w:rPr>
          <w:rFonts w:eastAsia="Times New Roman"/>
        </w:rPr>
        <w:t>Summer/Winter Institutes</w:t>
      </w:r>
      <w:bookmarkEnd w:id="633"/>
    </w:p>
    <w:bookmarkEnd w:id="634"/>
    <w:p w14:paraId="5DFAD713" w14:textId="77777777" w:rsidR="00512E38" w:rsidRPr="00892602" w:rsidRDefault="00512E38">
      <w:pPr>
        <w:divId w:val="513882039"/>
      </w:pPr>
      <w:r w:rsidRPr="00892602">
        <w:t>These policies should in no way be constructed as a contract agreement between AMATYC and any college or organization sponsoring a summer/winter institute.</w:t>
      </w:r>
    </w:p>
    <w:p w14:paraId="7B19C98B" w14:textId="77777777" w:rsidR="00512E38" w:rsidRPr="00892602" w:rsidRDefault="00512E38" w:rsidP="00742EA3">
      <w:pPr>
        <w:divId w:val="513882039"/>
        <w:rPr>
          <w:rFonts w:eastAsia="Times New Roman"/>
          <w:b/>
        </w:rPr>
      </w:pPr>
      <w:r w:rsidRPr="00892602">
        <w:rPr>
          <w:rFonts w:eastAsia="Times New Roman"/>
          <w:b/>
        </w:rPr>
        <w:t>Instituting New Institutes</w:t>
      </w:r>
    </w:p>
    <w:p w14:paraId="2755CAF0" w14:textId="77777777" w:rsidR="00512E38" w:rsidRPr="00892602" w:rsidRDefault="00512E38" w:rsidP="00A75117">
      <w:pPr>
        <w:numPr>
          <w:ilvl w:val="0"/>
          <w:numId w:val="229"/>
        </w:numPr>
        <w:tabs>
          <w:tab w:val="left" w:pos="720"/>
        </w:tabs>
        <w:divId w:val="513882039"/>
      </w:pPr>
      <w:r w:rsidRPr="00892602">
        <w:t xml:space="preserve">A call for proposals for new AMATYC Summer/Winter Institutes should appear in the </w:t>
      </w:r>
      <w:r w:rsidRPr="00892602">
        <w:rPr>
          <w:i/>
          <w:iCs/>
        </w:rPr>
        <w:t>AMATYC News</w:t>
      </w:r>
      <w:r w:rsidRPr="00892602">
        <w:t xml:space="preserve"> and the </w:t>
      </w:r>
      <w:r w:rsidRPr="00892602">
        <w:rPr>
          <w:i/>
          <w:iCs/>
        </w:rPr>
        <w:t>MathAMATYC Educator</w:t>
      </w:r>
      <w:r w:rsidRPr="00892602">
        <w:t xml:space="preserve"> in the January or Winter issue (February issue from 2010 onwards) whenever there are not at least two regularly occurring summer institutes. All proposals should be made through the vice-president for the region in which the proposed institute would be held in consultation with the Board Liaison for summer institutes.</w:t>
      </w:r>
    </w:p>
    <w:p w14:paraId="21573354" w14:textId="77777777" w:rsidR="00512E38" w:rsidRPr="00892602" w:rsidRDefault="00512E38" w:rsidP="00A75117">
      <w:pPr>
        <w:numPr>
          <w:ilvl w:val="0"/>
          <w:numId w:val="229"/>
        </w:numPr>
        <w:tabs>
          <w:tab w:val="left" w:pos="720"/>
        </w:tabs>
        <w:divId w:val="513882039"/>
      </w:pPr>
      <w:r w:rsidRPr="00892602">
        <w:t>Approximately one to one and one-half years before the date of the proposed new AMATYC Summer/Winter Institute, the Regional Vice President from the region where the proposed institute would be held will present a proposal at an Executive Board meeting. The proposal should include the following:</w:t>
      </w:r>
    </w:p>
    <w:p w14:paraId="2958E4B3" w14:textId="77777777" w:rsidR="00512E38" w:rsidRPr="00892602" w:rsidRDefault="00512E38" w:rsidP="00A75117">
      <w:pPr>
        <w:numPr>
          <w:ilvl w:val="1"/>
          <w:numId w:val="229"/>
        </w:numPr>
        <w:shd w:val="clear" w:color="auto" w:fill="FFFFFF"/>
        <w:tabs>
          <w:tab w:val="left" w:pos="1440"/>
        </w:tabs>
        <w:divId w:val="513882039"/>
      </w:pPr>
      <w:r w:rsidRPr="00892602">
        <w:t xml:space="preserve">The name of the AMATYC member </w:t>
      </w:r>
      <w:r w:rsidRPr="00892602">
        <w:rPr>
          <w:i/>
          <w:iCs/>
          <w:color w:val="0000FF"/>
        </w:rPr>
        <w:t>&lt;SBM 2008&gt;</w:t>
      </w:r>
      <w:r w:rsidRPr="00892602">
        <w:t xml:space="preserve"> who will serve as director of the institute.</w:t>
      </w:r>
    </w:p>
    <w:p w14:paraId="524A6FEF" w14:textId="77777777" w:rsidR="00512E38" w:rsidRPr="00892602" w:rsidRDefault="00512E38" w:rsidP="00A75117">
      <w:pPr>
        <w:numPr>
          <w:ilvl w:val="1"/>
          <w:numId w:val="229"/>
        </w:numPr>
        <w:tabs>
          <w:tab w:val="left" w:pos="1440"/>
        </w:tabs>
        <w:divId w:val="513882039"/>
      </w:pPr>
      <w:r w:rsidRPr="00892602">
        <w:t>The name of the college or organization that will serve as host and the financial and/or facilities commitments the college is willing to make.</w:t>
      </w:r>
    </w:p>
    <w:p w14:paraId="0CB4F38D" w14:textId="77777777" w:rsidR="00512E38" w:rsidRPr="00892602" w:rsidRDefault="00512E38" w:rsidP="00A75117">
      <w:pPr>
        <w:numPr>
          <w:ilvl w:val="1"/>
          <w:numId w:val="229"/>
        </w:numPr>
        <w:tabs>
          <w:tab w:val="left" w:pos="1440"/>
        </w:tabs>
        <w:divId w:val="513882039"/>
      </w:pPr>
      <w:r w:rsidRPr="00892602">
        <w:t>The room and Board arrangements for the participants.</w:t>
      </w:r>
    </w:p>
    <w:p w14:paraId="14F025E4" w14:textId="77777777" w:rsidR="00512E38" w:rsidRPr="00892602" w:rsidRDefault="00512E38" w:rsidP="00A75117">
      <w:pPr>
        <w:numPr>
          <w:ilvl w:val="1"/>
          <w:numId w:val="229"/>
        </w:numPr>
        <w:tabs>
          <w:tab w:val="left" w:pos="1440"/>
        </w:tabs>
        <w:divId w:val="513882039"/>
      </w:pPr>
      <w:r w:rsidRPr="00892602">
        <w:t>A letter from the host facility indicating that their insurance covers individuals who are legally on the premises in the event of physical injury.</w:t>
      </w:r>
    </w:p>
    <w:p w14:paraId="5BEA621C" w14:textId="77777777" w:rsidR="00512E38" w:rsidRPr="00892602" w:rsidRDefault="00512E38" w:rsidP="00A75117">
      <w:pPr>
        <w:numPr>
          <w:ilvl w:val="1"/>
          <w:numId w:val="229"/>
        </w:numPr>
        <w:tabs>
          <w:tab w:val="left" w:pos="1440"/>
        </w:tabs>
        <w:divId w:val="513882039"/>
      </w:pPr>
      <w:r w:rsidRPr="00892602">
        <w:t>The title(s) and description(s) of the course(s) to be offered at the institute.</w:t>
      </w:r>
    </w:p>
    <w:p w14:paraId="49C2B48C" w14:textId="77777777" w:rsidR="00512E38" w:rsidRPr="00892602" w:rsidRDefault="00512E38" w:rsidP="00A75117">
      <w:pPr>
        <w:numPr>
          <w:ilvl w:val="1"/>
          <w:numId w:val="229"/>
        </w:numPr>
        <w:tabs>
          <w:tab w:val="left" w:pos="1440"/>
        </w:tabs>
        <w:divId w:val="513882039"/>
      </w:pPr>
      <w:r w:rsidRPr="00892602">
        <w:t>A statement of the need for this/these courses.</w:t>
      </w:r>
    </w:p>
    <w:p w14:paraId="4D9539AC" w14:textId="77777777" w:rsidR="00512E38" w:rsidRPr="00892602" w:rsidRDefault="00512E38" w:rsidP="00A75117">
      <w:pPr>
        <w:numPr>
          <w:ilvl w:val="1"/>
          <w:numId w:val="229"/>
        </w:numPr>
        <w:tabs>
          <w:tab w:val="left" w:pos="1440"/>
        </w:tabs>
        <w:divId w:val="513882039"/>
      </w:pPr>
      <w:r w:rsidRPr="00892602">
        <w:t>The possible instructor(s) for the course(s).</w:t>
      </w:r>
    </w:p>
    <w:p w14:paraId="70D25B04" w14:textId="77777777" w:rsidR="00512E38" w:rsidRPr="00892602" w:rsidRDefault="00512E38" w:rsidP="00A75117">
      <w:pPr>
        <w:numPr>
          <w:ilvl w:val="1"/>
          <w:numId w:val="229"/>
        </w:numPr>
        <w:tabs>
          <w:tab w:val="left" w:pos="1440"/>
        </w:tabs>
        <w:divId w:val="513882039"/>
      </w:pPr>
      <w:r w:rsidRPr="00892602">
        <w:t>The means of support for the institute.</w:t>
      </w:r>
    </w:p>
    <w:p w14:paraId="50FA98FF" w14:textId="77777777" w:rsidR="00512E38" w:rsidRPr="00892602" w:rsidRDefault="00512E38" w:rsidP="00A75117">
      <w:pPr>
        <w:numPr>
          <w:ilvl w:val="1"/>
          <w:numId w:val="229"/>
        </w:numPr>
        <w:tabs>
          <w:tab w:val="left" w:pos="1440"/>
        </w:tabs>
        <w:divId w:val="513882039"/>
      </w:pPr>
      <w:r w:rsidRPr="00892602">
        <w:t>The estimated budget showing a general breakdown of both income and expense for the institute. See Item D, Budget.</w:t>
      </w:r>
    </w:p>
    <w:p w14:paraId="38CC41E2" w14:textId="77777777" w:rsidR="00512E38" w:rsidRPr="00892602" w:rsidRDefault="00512E38" w:rsidP="00A75117">
      <w:pPr>
        <w:numPr>
          <w:ilvl w:val="1"/>
          <w:numId w:val="229"/>
        </w:numPr>
        <w:tabs>
          <w:tab w:val="left" w:pos="1440"/>
        </w:tabs>
        <w:divId w:val="513882039"/>
      </w:pPr>
      <w:r w:rsidRPr="00892602">
        <w:t>The estimated number of participants.</w:t>
      </w:r>
    </w:p>
    <w:p w14:paraId="0F084D60" w14:textId="77777777" w:rsidR="00512E38" w:rsidRPr="00892602" w:rsidRDefault="00512E38" w:rsidP="00A75117">
      <w:pPr>
        <w:numPr>
          <w:ilvl w:val="1"/>
          <w:numId w:val="229"/>
        </w:numPr>
        <w:tabs>
          <w:tab w:val="left" w:pos="1440"/>
        </w:tabs>
        <w:divId w:val="513882039"/>
      </w:pPr>
      <w:r w:rsidRPr="00892602">
        <w:t>The plan for encouraging membership in AMATYC.</w:t>
      </w:r>
    </w:p>
    <w:p w14:paraId="4C8D2049" w14:textId="77777777" w:rsidR="00512E38" w:rsidRPr="00892602" w:rsidRDefault="00512E38" w:rsidP="00A75117">
      <w:pPr>
        <w:numPr>
          <w:ilvl w:val="1"/>
          <w:numId w:val="229"/>
        </w:numPr>
        <w:tabs>
          <w:tab w:val="left" w:pos="1440"/>
        </w:tabs>
        <w:divId w:val="513882039"/>
      </w:pPr>
      <w:r w:rsidRPr="00892602">
        <w:t>The plan for advertising the institute.</w:t>
      </w:r>
    </w:p>
    <w:p w14:paraId="5D1C6423" w14:textId="77777777" w:rsidR="00512E38" w:rsidRPr="00892602" w:rsidRDefault="00512E38" w:rsidP="00A75117">
      <w:pPr>
        <w:numPr>
          <w:ilvl w:val="1"/>
          <w:numId w:val="229"/>
        </w:numPr>
        <w:tabs>
          <w:tab w:val="left" w:pos="1440"/>
        </w:tabs>
        <w:divId w:val="513882039"/>
      </w:pPr>
      <w:r w:rsidRPr="00892602">
        <w:t>The plan for evaluating the institute.</w:t>
      </w:r>
    </w:p>
    <w:p w14:paraId="253A87D4" w14:textId="77777777" w:rsidR="00512E38" w:rsidRPr="00892602" w:rsidRDefault="00512E38" w:rsidP="00A75117">
      <w:pPr>
        <w:numPr>
          <w:ilvl w:val="0"/>
          <w:numId w:val="229"/>
        </w:numPr>
        <w:tabs>
          <w:tab w:val="left" w:pos="720"/>
        </w:tabs>
        <w:divId w:val="513882039"/>
      </w:pPr>
      <w:r w:rsidRPr="00892602">
        <w:t>The institute should be self-sustaining through the use of tuition and/or outside funding. However, the Board may authorize a maximum of $500 to be used for general expenses and/or advertising during the first year.</w:t>
      </w:r>
    </w:p>
    <w:p w14:paraId="5179A62F" w14:textId="77777777" w:rsidR="00512E38" w:rsidRPr="00892602" w:rsidRDefault="00512E38" w:rsidP="00A75117">
      <w:pPr>
        <w:numPr>
          <w:ilvl w:val="0"/>
          <w:numId w:val="229"/>
        </w:numPr>
        <w:tabs>
          <w:tab w:val="left" w:pos="720"/>
        </w:tabs>
        <w:divId w:val="513882039"/>
      </w:pPr>
      <w:r w:rsidRPr="00892602">
        <w:t>The course(s) at the institute may be commercial in nature provided the potential participants are advised of the commercial nature in advance of the institute. The commercial nature of the course(s) should be included in all advertising done for the institute.</w:t>
      </w:r>
    </w:p>
    <w:p w14:paraId="42E92E91" w14:textId="77777777" w:rsidR="00512E38" w:rsidRPr="00892602" w:rsidRDefault="00512E38" w:rsidP="00A75117">
      <w:pPr>
        <w:numPr>
          <w:ilvl w:val="0"/>
          <w:numId w:val="229"/>
        </w:numPr>
        <w:tabs>
          <w:tab w:val="left" w:pos="720"/>
        </w:tabs>
        <w:divId w:val="513882039"/>
      </w:pPr>
      <w:r w:rsidRPr="00892602">
        <w:t>The President shall appoint a liaison from the Executive Board for each institute.</w:t>
      </w:r>
    </w:p>
    <w:p w14:paraId="06AC542F" w14:textId="77777777" w:rsidR="00512E38" w:rsidRPr="00892602" w:rsidRDefault="00512E38" w:rsidP="00A75117">
      <w:pPr>
        <w:numPr>
          <w:ilvl w:val="0"/>
          <w:numId w:val="229"/>
        </w:numPr>
        <w:tabs>
          <w:tab w:val="left" w:pos="720"/>
        </w:tabs>
        <w:divId w:val="513882039"/>
      </w:pPr>
      <w:r w:rsidRPr="00892602">
        <w:t>The institute will be called "AMATYC Summer (Winter) Institute at (Institution's Name or location of the Institute)."</w:t>
      </w:r>
    </w:p>
    <w:p w14:paraId="1C264AF2" w14:textId="77777777" w:rsidR="00512E38" w:rsidRPr="00892602" w:rsidRDefault="00512E38" w:rsidP="00A75117">
      <w:pPr>
        <w:numPr>
          <w:ilvl w:val="0"/>
          <w:numId w:val="229"/>
        </w:numPr>
        <w:tabs>
          <w:tab w:val="left" w:pos="720"/>
        </w:tabs>
        <w:divId w:val="513882039"/>
      </w:pPr>
      <w:r w:rsidRPr="00892602">
        <w:t xml:space="preserve">AMATYC will provide mailing labels, advertising space in the Newsletter and Journal, and will create, print, and mail a postcard directing readers to AMATYC Summer Institute information on the AMATYC website. </w:t>
      </w:r>
      <w:r w:rsidRPr="00892602">
        <w:rPr>
          <w:i/>
          <w:iCs/>
          <w:color w:val="0000FF"/>
        </w:rPr>
        <w:t>&lt;FBM 2008&gt;</w:t>
      </w:r>
    </w:p>
    <w:p w14:paraId="0415DE6A" w14:textId="77777777" w:rsidR="00512E38" w:rsidRPr="00892602" w:rsidRDefault="00512E38" w:rsidP="00A75117">
      <w:pPr>
        <w:numPr>
          <w:ilvl w:val="0"/>
          <w:numId w:val="229"/>
        </w:numPr>
        <w:tabs>
          <w:tab w:val="left" w:pos="720"/>
        </w:tabs>
        <w:divId w:val="513882039"/>
      </w:pPr>
      <w:r w:rsidRPr="00892602">
        <w:t>Outside funding should be sought by the institute director. Such funding could be similar to the Sloan Foundation grant for the first Rexburg Institute.</w:t>
      </w:r>
    </w:p>
    <w:p w14:paraId="56023A56" w14:textId="77777777" w:rsidR="00512E38" w:rsidRPr="00892602" w:rsidRDefault="00512E38" w:rsidP="00A75117">
      <w:pPr>
        <w:numPr>
          <w:ilvl w:val="0"/>
          <w:numId w:val="229"/>
        </w:numPr>
        <w:tabs>
          <w:tab w:val="left" w:pos="720"/>
        </w:tabs>
        <w:divId w:val="513882039"/>
      </w:pPr>
      <w:r w:rsidRPr="00892602">
        <w:t>If possible, College (graduate) credit should be obtained for those participants desiring it. If possible, institutes should be geographically distributed. An institute may be held at the same location more than once and, if there is sufficient demand, an institute may be repeated.</w:t>
      </w:r>
    </w:p>
    <w:p w14:paraId="2E84C711" w14:textId="77777777" w:rsidR="00512E38" w:rsidRPr="00892602" w:rsidRDefault="00512E38" w:rsidP="00A75117">
      <w:pPr>
        <w:numPr>
          <w:ilvl w:val="0"/>
          <w:numId w:val="229"/>
        </w:numPr>
        <w:tabs>
          <w:tab w:val="left" w:pos="720"/>
        </w:tabs>
        <w:divId w:val="513882039"/>
      </w:pPr>
      <w:r w:rsidRPr="00892602">
        <w:t>Each institute director will submit a report on the institute to the AMATYC President, with a copy to the Board Liaison, for the Executive Board meeting which immediately follows the institute. The form and content of this report can be found in these guidelines.</w:t>
      </w:r>
    </w:p>
    <w:p w14:paraId="36D59824" w14:textId="29763025" w:rsidR="00512E38" w:rsidRPr="00892602" w:rsidRDefault="00512E38" w:rsidP="00742EA3">
      <w:pPr>
        <w:divId w:val="513882039"/>
        <w:rPr>
          <w:rFonts w:eastAsia="Times New Roman"/>
          <w:b/>
        </w:rPr>
      </w:pPr>
      <w:r w:rsidRPr="00892602">
        <w:rPr>
          <w:rFonts w:eastAsia="Times New Roman"/>
          <w:b/>
        </w:rPr>
        <w:t xml:space="preserve">Summer Institute Postcard and Electronic Brochure </w:t>
      </w:r>
      <w:r w:rsidRPr="00892602">
        <w:rPr>
          <w:rFonts w:eastAsia="Times New Roman"/>
          <w:b/>
          <w:bCs/>
          <w:i/>
          <w:iCs/>
          <w:color w:val="0000FF"/>
        </w:rPr>
        <w:t>&lt;FBM 2008&gt;</w:t>
      </w:r>
    </w:p>
    <w:p w14:paraId="3B3A6310" w14:textId="77777777" w:rsidR="00512E38" w:rsidRPr="00892602" w:rsidRDefault="00512E38">
      <w:pPr>
        <w:divId w:val="513882039"/>
      </w:pPr>
      <w:r w:rsidRPr="00892602">
        <w:t>The summer institute postcard and electronic brochure will be prepared by the AMATYC Office staff and reviewed by the institute directors, the Board liaison, the President-Elect, and the President, in preparation for printing and mailing of the postcard and posting of the electronic brochure. The materials will include a cancellation policy with a waiver that indicates AMATYC takes no responsibility for any other expenses an individual may incur and will not be liable for those out of pocket expenses. There should be enough postcards printed so that each Executive Board member and each Institute Director can have extra postcards to distribute within regions for advertising purposes.</w:t>
      </w:r>
    </w:p>
    <w:p w14:paraId="49F72950" w14:textId="77777777" w:rsidR="00512E38" w:rsidRPr="00892602" w:rsidRDefault="00512E38">
      <w:pPr>
        <w:divId w:val="513882039"/>
      </w:pPr>
      <w:r w:rsidRPr="00892602">
        <w:t>Advertising for a Winter Institute will be done as determined by the Executive Board.</w:t>
      </w:r>
    </w:p>
    <w:p w14:paraId="29F8CD5D" w14:textId="306055CC" w:rsidR="00512E38" w:rsidRPr="00892602" w:rsidRDefault="00512E38" w:rsidP="00742EA3">
      <w:pPr>
        <w:divId w:val="513882039"/>
        <w:rPr>
          <w:rFonts w:eastAsia="Times New Roman"/>
          <w:b/>
        </w:rPr>
      </w:pPr>
      <w:r w:rsidRPr="00892602">
        <w:rPr>
          <w:rFonts w:eastAsia="Times New Roman"/>
          <w:b/>
        </w:rPr>
        <w:t xml:space="preserve">Timeline </w:t>
      </w:r>
      <w:r w:rsidR="00F93EFE" w:rsidRPr="00892602">
        <w:rPr>
          <w:rFonts w:eastAsia="Times New Roman"/>
          <w:b/>
        </w:rPr>
        <w:t xml:space="preserve"> </w:t>
      </w:r>
      <w:r w:rsidRPr="00892602">
        <w:rPr>
          <w:rFonts w:eastAsia="Times New Roman"/>
          <w:b/>
          <w:i/>
          <w:iCs/>
          <w:color w:val="0000FF"/>
        </w:rPr>
        <w:t>&lt;FBM 2008&gt;</w:t>
      </w:r>
    </w:p>
    <w:p w14:paraId="48EB2075" w14:textId="77777777" w:rsidR="00512E38" w:rsidRPr="00892602" w:rsidRDefault="00512E38">
      <w:pPr>
        <w:divId w:val="513882039"/>
      </w:pPr>
      <w:r w:rsidRPr="00892602">
        <w:t>After the fall Board meeting, the Publications Director or summer institute Board liaison notifies each Summer Institute director of the timeline for printing the Summer Institute postcard and electronic brochure, and submission requirements.</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1962"/>
        <w:gridCol w:w="6750"/>
      </w:tblGrid>
      <w:tr w:rsidR="00512E38" w:rsidRPr="00892602" w14:paraId="18C3AC57" w14:textId="77777777" w:rsidTr="00BD2C63">
        <w:trPr>
          <w:divId w:val="513882039"/>
          <w:tblCellSpacing w:w="0" w:type="dxa"/>
        </w:trPr>
        <w:tc>
          <w:tcPr>
            <w:tcW w:w="112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4900C4" w14:textId="77777777" w:rsidR="00512E38" w:rsidRPr="00892602" w:rsidRDefault="00512E38">
            <w:r w:rsidRPr="00892602">
              <w:t>Fall Conference</w:t>
            </w:r>
          </w:p>
        </w:tc>
        <w:tc>
          <w:tcPr>
            <w:tcW w:w="789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EAF5E5C" w14:textId="77777777" w:rsidR="00512E38" w:rsidRPr="00892602" w:rsidRDefault="00512E38">
            <w:r w:rsidRPr="00892602">
              <w:t>First institute flyer, prepared by each Summer Institute Director, is available</w:t>
            </w:r>
          </w:p>
        </w:tc>
      </w:tr>
      <w:tr w:rsidR="00512E38" w:rsidRPr="00892602" w14:paraId="546493A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5B752EF" w14:textId="77777777" w:rsidR="00512E38" w:rsidRPr="00892602" w:rsidRDefault="00512E38">
            <w:r w:rsidRPr="00892602">
              <w:t>December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4F55FB0" w14:textId="77777777" w:rsidR="00512E38" w:rsidRPr="00892602" w:rsidRDefault="00512E38">
            <w:r w:rsidRPr="00892602">
              <w:t>Deadline for sending information to Publications Director</w:t>
            </w:r>
          </w:p>
        </w:tc>
      </w:tr>
      <w:tr w:rsidR="00512E38" w:rsidRPr="00892602" w14:paraId="08FD642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80D6F7" w14:textId="77777777" w:rsidR="00512E38" w:rsidRPr="00892602" w:rsidRDefault="00512E38">
            <w:r w:rsidRPr="00892602">
              <w:t>January 15</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36C39A26" w14:textId="77777777" w:rsidR="00512E38" w:rsidRPr="00892602" w:rsidRDefault="00512E38">
            <w:r w:rsidRPr="00892602">
              <w:t>Final draft of Summer Institute postcard and brochure approved</w:t>
            </w:r>
          </w:p>
        </w:tc>
      </w:tr>
      <w:tr w:rsidR="00512E38" w:rsidRPr="00892602" w14:paraId="76EE12F4"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BF8A095" w14:textId="77777777" w:rsidR="00512E38" w:rsidRPr="00892602" w:rsidRDefault="00512E38">
            <w:r w:rsidRPr="00892602">
              <w:t>February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C35619A" w14:textId="77777777" w:rsidR="00512E38" w:rsidRPr="00892602" w:rsidRDefault="00512E38">
            <w:r w:rsidRPr="00892602">
              <w:t>Postcard sent to printer and brochure sent to Website coordinator</w:t>
            </w:r>
          </w:p>
        </w:tc>
      </w:tr>
      <w:tr w:rsidR="00512E38" w:rsidRPr="00892602" w14:paraId="5120790C"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65A1BD2" w14:textId="77777777" w:rsidR="00512E38" w:rsidRPr="00892602" w:rsidRDefault="00512E38">
            <w:r w:rsidRPr="00892602">
              <w:t>February 7</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69EA0075" w14:textId="77777777" w:rsidR="00512E38" w:rsidRPr="00892602" w:rsidRDefault="00512E38">
            <w:r w:rsidRPr="00892602">
              <w:t>All member email sent with link to brochure on website</w:t>
            </w:r>
          </w:p>
        </w:tc>
      </w:tr>
      <w:tr w:rsidR="00512E38" w:rsidRPr="00892602" w14:paraId="4E7ED4C2" w14:textId="77777777" w:rsidTr="00BD2C63">
        <w:trPr>
          <w:divId w:val="513882039"/>
          <w:tblCellSpacing w:w="0" w:type="dxa"/>
        </w:trPr>
        <w:tc>
          <w:tcPr>
            <w:tcW w:w="1126" w:type="pct"/>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D09474" w14:textId="77777777" w:rsidR="00512E38" w:rsidRPr="00892602" w:rsidRDefault="00512E38">
            <w:r w:rsidRPr="00892602">
              <w:t>March 1</w:t>
            </w:r>
          </w:p>
        </w:tc>
        <w:tc>
          <w:tcPr>
            <w:tcW w:w="7890" w:type="dxa"/>
            <w:tcBorders>
              <w:top w:val="nil"/>
              <w:left w:val="nil"/>
              <w:bottom w:val="single" w:sz="6" w:space="0" w:color="000000"/>
              <w:right w:val="single" w:sz="6" w:space="0" w:color="000000"/>
            </w:tcBorders>
            <w:tcMar>
              <w:top w:w="0" w:type="dxa"/>
              <w:left w:w="0" w:type="dxa"/>
              <w:bottom w:w="0" w:type="dxa"/>
              <w:right w:w="0" w:type="dxa"/>
            </w:tcMar>
            <w:hideMark/>
          </w:tcPr>
          <w:p w14:paraId="0DDC10D8" w14:textId="77777777" w:rsidR="00512E38" w:rsidRPr="00892602" w:rsidRDefault="00512E38">
            <w:r w:rsidRPr="00892602">
              <w:t>Postcard mailed</w:t>
            </w:r>
          </w:p>
        </w:tc>
      </w:tr>
    </w:tbl>
    <w:p w14:paraId="3F358F93" w14:textId="77777777" w:rsidR="00200B9B" w:rsidRPr="00892602" w:rsidRDefault="00200B9B" w:rsidP="00742EA3">
      <w:pPr>
        <w:divId w:val="513882039"/>
        <w:rPr>
          <w:rFonts w:eastAsia="Times New Roman"/>
          <w:b/>
        </w:rPr>
      </w:pPr>
    </w:p>
    <w:p w14:paraId="72B4E958" w14:textId="157EDEC9" w:rsidR="00512E38" w:rsidRPr="00892602" w:rsidRDefault="00512E38" w:rsidP="00742EA3">
      <w:pPr>
        <w:divId w:val="513882039"/>
        <w:rPr>
          <w:rFonts w:eastAsia="Times New Roman"/>
          <w:b/>
        </w:rPr>
      </w:pPr>
      <w:r w:rsidRPr="00892602">
        <w:rPr>
          <w:rFonts w:eastAsia="Times New Roman"/>
          <w:b/>
        </w:rPr>
        <w:t>Summer/Winter Institutes Board Report</w:t>
      </w:r>
    </w:p>
    <w:p w14:paraId="2168D121" w14:textId="77777777" w:rsidR="00512E38" w:rsidRPr="00892602" w:rsidRDefault="00512E38">
      <w:pPr>
        <w:divId w:val="513882039"/>
      </w:pPr>
      <w:r w:rsidRPr="00892602">
        <w:t>The director of each institute will send the Board the report of the institute. This report will be sent directly to the AMATYC President in time for inclusion in the agenda for the Board meeting which immediately follows the institute. This report will include the following information:</w:t>
      </w:r>
    </w:p>
    <w:p w14:paraId="4D2B91B7" w14:textId="77777777" w:rsidR="00512E38" w:rsidRPr="00892602" w:rsidRDefault="00512E38" w:rsidP="00A75117">
      <w:pPr>
        <w:numPr>
          <w:ilvl w:val="0"/>
          <w:numId w:val="230"/>
        </w:numPr>
        <w:tabs>
          <w:tab w:val="left" w:pos="720"/>
        </w:tabs>
        <w:divId w:val="513882039"/>
      </w:pPr>
      <w:r w:rsidRPr="00892602">
        <w:t>Director</w:t>
      </w:r>
    </w:p>
    <w:p w14:paraId="1B81F233" w14:textId="77777777" w:rsidR="00512E38" w:rsidRPr="00892602" w:rsidRDefault="00512E38" w:rsidP="00A75117">
      <w:pPr>
        <w:numPr>
          <w:ilvl w:val="0"/>
          <w:numId w:val="230"/>
        </w:numPr>
        <w:tabs>
          <w:tab w:val="left" w:pos="720"/>
        </w:tabs>
        <w:divId w:val="513882039"/>
      </w:pPr>
      <w:r w:rsidRPr="00892602">
        <w:t>Dates and location of the institute</w:t>
      </w:r>
    </w:p>
    <w:p w14:paraId="63354466" w14:textId="77777777" w:rsidR="00512E38" w:rsidRPr="00892602" w:rsidRDefault="00512E38" w:rsidP="00A75117">
      <w:pPr>
        <w:numPr>
          <w:ilvl w:val="0"/>
          <w:numId w:val="230"/>
        </w:numPr>
        <w:tabs>
          <w:tab w:val="left" w:pos="720"/>
        </w:tabs>
        <w:divId w:val="513882039"/>
      </w:pPr>
      <w:r w:rsidRPr="00892602">
        <w:t>Course(s) and instructor(s)</w:t>
      </w:r>
    </w:p>
    <w:p w14:paraId="0D8DEDE6" w14:textId="77777777" w:rsidR="00512E38" w:rsidRPr="00892602" w:rsidRDefault="00512E38" w:rsidP="00A75117">
      <w:pPr>
        <w:numPr>
          <w:ilvl w:val="0"/>
          <w:numId w:val="230"/>
        </w:numPr>
        <w:tabs>
          <w:tab w:val="left" w:pos="720"/>
        </w:tabs>
        <w:divId w:val="513882039"/>
      </w:pPr>
      <w:r w:rsidRPr="00892602">
        <w:t>Attendance</w:t>
      </w:r>
    </w:p>
    <w:p w14:paraId="18EC592A" w14:textId="77777777" w:rsidR="00512E38" w:rsidRPr="00892602" w:rsidRDefault="00512E38" w:rsidP="00A75117">
      <w:pPr>
        <w:numPr>
          <w:ilvl w:val="0"/>
          <w:numId w:val="230"/>
        </w:numPr>
        <w:tabs>
          <w:tab w:val="left" w:pos="720"/>
        </w:tabs>
        <w:divId w:val="513882039"/>
      </w:pPr>
      <w:r w:rsidRPr="00892602">
        <w:t>Extra activities</w:t>
      </w:r>
    </w:p>
    <w:p w14:paraId="3E25541C" w14:textId="77777777" w:rsidR="00512E38" w:rsidRPr="00892602" w:rsidRDefault="00512E38" w:rsidP="00A75117">
      <w:pPr>
        <w:numPr>
          <w:ilvl w:val="0"/>
          <w:numId w:val="230"/>
        </w:numPr>
        <w:tabs>
          <w:tab w:val="left" w:pos="720"/>
        </w:tabs>
        <w:divId w:val="513882039"/>
      </w:pPr>
      <w:r w:rsidRPr="00892602">
        <w:t>Summary of evaluations of the previous year’s institute</w:t>
      </w:r>
    </w:p>
    <w:p w14:paraId="39188453" w14:textId="77777777" w:rsidR="00512E38" w:rsidRPr="00892602" w:rsidRDefault="00512E38" w:rsidP="00A75117">
      <w:pPr>
        <w:numPr>
          <w:ilvl w:val="0"/>
          <w:numId w:val="230"/>
        </w:numPr>
        <w:tabs>
          <w:tab w:val="left" w:pos="720"/>
        </w:tabs>
        <w:divId w:val="513882039"/>
      </w:pPr>
      <w:r w:rsidRPr="00892602">
        <w:t>Possibility of offering the institute again at some future date</w:t>
      </w:r>
    </w:p>
    <w:p w14:paraId="7C9928EF" w14:textId="77777777" w:rsidR="00512E38" w:rsidRPr="00892602" w:rsidRDefault="00512E38" w:rsidP="00A75117">
      <w:pPr>
        <w:numPr>
          <w:ilvl w:val="0"/>
          <w:numId w:val="230"/>
        </w:numPr>
        <w:tabs>
          <w:tab w:val="left" w:pos="720"/>
        </w:tabs>
        <w:divId w:val="513882039"/>
      </w:pPr>
      <w:r w:rsidRPr="00892602">
        <w:t>Budget summary (see below)</w:t>
      </w:r>
    </w:p>
    <w:p w14:paraId="1AC44F4A" w14:textId="77777777" w:rsidR="00512E38" w:rsidRPr="00892602" w:rsidRDefault="00512E38" w:rsidP="00742EA3">
      <w:pPr>
        <w:divId w:val="513882039"/>
        <w:rPr>
          <w:rFonts w:eastAsia="Times New Roman"/>
          <w:b/>
        </w:rPr>
      </w:pPr>
      <w:r w:rsidRPr="00892602">
        <w:rPr>
          <w:rFonts w:eastAsia="Times New Roman"/>
          <w:b/>
        </w:rPr>
        <w:t>Budget</w:t>
      </w:r>
    </w:p>
    <w:p w14:paraId="78228419" w14:textId="77777777" w:rsidR="00512E38" w:rsidRPr="00892602" w:rsidRDefault="00512E38">
      <w:pPr>
        <w:divId w:val="513882039"/>
      </w:pPr>
      <w:r w:rsidRPr="00892602">
        <w:t>The following format should be used in preparing the budget for proposed and annual institutes. This format should also be used in reports of summer institutes.</w:t>
      </w:r>
    </w:p>
    <w:p w14:paraId="5F32B874" w14:textId="77777777" w:rsidR="00512E38" w:rsidRPr="00892602" w:rsidRDefault="00512E38" w:rsidP="00A75117">
      <w:pPr>
        <w:numPr>
          <w:ilvl w:val="0"/>
          <w:numId w:val="231"/>
        </w:numPr>
        <w:tabs>
          <w:tab w:val="left" w:pos="720"/>
        </w:tabs>
        <w:divId w:val="513882039"/>
      </w:pPr>
      <w:r w:rsidRPr="00892602">
        <w:t>Income</w:t>
      </w:r>
    </w:p>
    <w:p w14:paraId="37DB2045" w14:textId="77777777" w:rsidR="00512E38" w:rsidRPr="00892602" w:rsidRDefault="00512E38" w:rsidP="00A75117">
      <w:pPr>
        <w:numPr>
          <w:ilvl w:val="1"/>
          <w:numId w:val="231"/>
        </w:numPr>
        <w:tabs>
          <w:tab w:val="left" w:pos="1440"/>
        </w:tabs>
        <w:divId w:val="513882039"/>
      </w:pPr>
      <w:r w:rsidRPr="00892602">
        <w:t>Fees</w:t>
      </w:r>
    </w:p>
    <w:p w14:paraId="6C71C0A5" w14:textId="77777777" w:rsidR="00512E38" w:rsidRPr="00892602" w:rsidRDefault="00512E38" w:rsidP="00A75117">
      <w:pPr>
        <w:numPr>
          <w:ilvl w:val="1"/>
          <w:numId w:val="231"/>
        </w:numPr>
        <w:tabs>
          <w:tab w:val="left" w:pos="1440"/>
        </w:tabs>
        <w:divId w:val="513882039"/>
      </w:pPr>
      <w:r w:rsidRPr="00892602">
        <w:t>AMATYC contribution (first year institute only)</w:t>
      </w:r>
    </w:p>
    <w:p w14:paraId="62F86204" w14:textId="77777777" w:rsidR="00512E38" w:rsidRPr="00892602" w:rsidRDefault="00512E38" w:rsidP="00A75117">
      <w:pPr>
        <w:numPr>
          <w:ilvl w:val="1"/>
          <w:numId w:val="231"/>
        </w:numPr>
        <w:tabs>
          <w:tab w:val="left" w:pos="1440"/>
        </w:tabs>
        <w:divId w:val="513882039"/>
      </w:pPr>
      <w:r w:rsidRPr="00892602">
        <w:t>Others</w:t>
      </w:r>
    </w:p>
    <w:p w14:paraId="6DD518D4" w14:textId="77777777" w:rsidR="00512E38" w:rsidRPr="00892602" w:rsidRDefault="00512E38" w:rsidP="00A75117">
      <w:pPr>
        <w:numPr>
          <w:ilvl w:val="0"/>
          <w:numId w:val="231"/>
        </w:numPr>
        <w:tabs>
          <w:tab w:val="left" w:pos="720"/>
        </w:tabs>
        <w:divId w:val="513882039"/>
      </w:pPr>
      <w:r w:rsidRPr="00892602">
        <w:t>Total Expenses</w:t>
      </w:r>
    </w:p>
    <w:p w14:paraId="23267401" w14:textId="77777777" w:rsidR="00512E38" w:rsidRPr="00892602" w:rsidRDefault="00512E38" w:rsidP="00A75117">
      <w:pPr>
        <w:numPr>
          <w:ilvl w:val="1"/>
          <w:numId w:val="231"/>
        </w:numPr>
        <w:tabs>
          <w:tab w:val="left" w:pos="1440"/>
        </w:tabs>
        <w:divId w:val="513882039"/>
      </w:pPr>
      <w:r w:rsidRPr="00892602">
        <w:t>Meals</w:t>
      </w:r>
    </w:p>
    <w:p w14:paraId="153D0EED" w14:textId="77777777" w:rsidR="00512E38" w:rsidRPr="00892602" w:rsidRDefault="00512E38" w:rsidP="00A75117">
      <w:pPr>
        <w:numPr>
          <w:ilvl w:val="1"/>
          <w:numId w:val="231"/>
        </w:numPr>
        <w:tabs>
          <w:tab w:val="left" w:pos="1440"/>
        </w:tabs>
        <w:divId w:val="513882039"/>
      </w:pPr>
      <w:r w:rsidRPr="00892602">
        <w:t>Rooms</w:t>
      </w:r>
    </w:p>
    <w:p w14:paraId="6272554A" w14:textId="77777777" w:rsidR="00512E38" w:rsidRPr="00892602" w:rsidRDefault="00512E38" w:rsidP="00A75117">
      <w:pPr>
        <w:numPr>
          <w:ilvl w:val="1"/>
          <w:numId w:val="231"/>
        </w:numPr>
        <w:tabs>
          <w:tab w:val="left" w:pos="1440"/>
        </w:tabs>
        <w:divId w:val="513882039"/>
      </w:pPr>
      <w:r w:rsidRPr="00892602">
        <w:t>Publicity</w:t>
      </w:r>
    </w:p>
    <w:p w14:paraId="573EE4C1" w14:textId="77777777" w:rsidR="00512E38" w:rsidRPr="00892602" w:rsidRDefault="00512E38" w:rsidP="00A75117">
      <w:pPr>
        <w:numPr>
          <w:ilvl w:val="0"/>
          <w:numId w:val="231"/>
        </w:numPr>
        <w:tabs>
          <w:tab w:val="left" w:pos="720"/>
        </w:tabs>
        <w:divId w:val="513882039"/>
      </w:pPr>
      <w:r w:rsidRPr="00892602">
        <w:t>Activities</w:t>
      </w:r>
    </w:p>
    <w:p w14:paraId="22DA9708" w14:textId="77777777" w:rsidR="00512E38" w:rsidRPr="00892602" w:rsidRDefault="00512E38" w:rsidP="00A75117">
      <w:pPr>
        <w:numPr>
          <w:ilvl w:val="0"/>
          <w:numId w:val="231"/>
        </w:numPr>
        <w:tabs>
          <w:tab w:val="left" w:pos="720"/>
        </w:tabs>
        <w:divId w:val="513882039"/>
      </w:pPr>
      <w:r w:rsidRPr="00892602">
        <w:t>Supplies</w:t>
      </w:r>
    </w:p>
    <w:p w14:paraId="36E0DC5B" w14:textId="77777777" w:rsidR="00512E38" w:rsidRPr="00892602" w:rsidRDefault="00512E38" w:rsidP="00A75117">
      <w:pPr>
        <w:numPr>
          <w:ilvl w:val="0"/>
          <w:numId w:val="231"/>
        </w:numPr>
        <w:tabs>
          <w:tab w:val="left" w:pos="720"/>
        </w:tabs>
        <w:divId w:val="513882039"/>
      </w:pPr>
      <w:r w:rsidRPr="00892602">
        <w:t>Honoraria</w:t>
      </w:r>
    </w:p>
    <w:p w14:paraId="6B726FB7" w14:textId="77777777" w:rsidR="00512E38" w:rsidRPr="00892602" w:rsidRDefault="00512E38" w:rsidP="00A75117">
      <w:pPr>
        <w:numPr>
          <w:ilvl w:val="0"/>
          <w:numId w:val="231"/>
        </w:numPr>
        <w:tabs>
          <w:tab w:val="left" w:pos="720"/>
        </w:tabs>
        <w:divId w:val="513882039"/>
      </w:pPr>
      <w:r w:rsidRPr="00892602">
        <w:t>Travel Allowance for Instructors</w:t>
      </w:r>
    </w:p>
    <w:p w14:paraId="2034A576" w14:textId="77777777" w:rsidR="00512E38" w:rsidRPr="00892602" w:rsidRDefault="00512E38" w:rsidP="00A75117">
      <w:pPr>
        <w:numPr>
          <w:ilvl w:val="0"/>
          <w:numId w:val="231"/>
        </w:numPr>
        <w:tabs>
          <w:tab w:val="left" w:pos="720"/>
        </w:tabs>
        <w:divId w:val="513882039"/>
      </w:pPr>
      <w:r w:rsidRPr="00892602">
        <w:t>Miscellaneous</w:t>
      </w:r>
    </w:p>
    <w:p w14:paraId="1EBC5B96" w14:textId="77777777" w:rsidR="00512E38" w:rsidRPr="00892602" w:rsidRDefault="00512E38" w:rsidP="00A75117">
      <w:pPr>
        <w:numPr>
          <w:ilvl w:val="0"/>
          <w:numId w:val="231"/>
        </w:numPr>
        <w:tabs>
          <w:tab w:val="left" w:pos="720"/>
        </w:tabs>
        <w:divId w:val="513882039"/>
      </w:pPr>
      <w:r w:rsidRPr="00892602">
        <w:t>Total Balance</w:t>
      </w:r>
    </w:p>
    <w:p w14:paraId="3B125A6A" w14:textId="77777777" w:rsidR="00512E38" w:rsidRPr="00892602" w:rsidRDefault="00512E38">
      <w:pPr>
        <w:divId w:val="513882039"/>
      </w:pPr>
      <w:r w:rsidRPr="00892602">
        <w:t>The differential in cost for of attending a summer institute for members and non-members shall be the amount of the cost of a one year regular AMATYC membership. After the summer institute nonmembers should receive a letter from the AMATYC President that gives them a one-year AMATYC membership. Monies accrued from the non-member surcharge shall be forwarded to the AMATYC office.</w:t>
      </w:r>
    </w:p>
    <w:p w14:paraId="4A2374F1" w14:textId="77777777" w:rsidR="00512E38" w:rsidRPr="00892602" w:rsidRDefault="00512E38" w:rsidP="00742EA3">
      <w:pPr>
        <w:divId w:val="513882039"/>
        <w:rPr>
          <w:rFonts w:eastAsia="Times New Roman"/>
          <w:b/>
        </w:rPr>
      </w:pPr>
      <w:r w:rsidRPr="00892602">
        <w:rPr>
          <w:rFonts w:eastAsia="Times New Roman"/>
          <w:b/>
        </w:rPr>
        <w:t>Review and Approval of Established Institutes</w:t>
      </w:r>
    </w:p>
    <w:p w14:paraId="4D4A129F" w14:textId="77777777" w:rsidR="00512E38" w:rsidRPr="00892602" w:rsidRDefault="00512E38" w:rsidP="00A75117">
      <w:pPr>
        <w:numPr>
          <w:ilvl w:val="0"/>
          <w:numId w:val="232"/>
        </w:numPr>
        <w:tabs>
          <w:tab w:val="left" w:pos="720"/>
        </w:tabs>
        <w:divId w:val="513882039"/>
      </w:pPr>
      <w:r w:rsidRPr="00892602">
        <w:t>An established annual AMATYC Summer/Winter Institute will continue until such time that either the AMATYC Board votes not to offer the institute or the institute's director decides not to request the institute be offered. The director of an established institute wishing to offer the institute again shall submit a motion with the request to the Board for approval. The motion should be submitted for the Board meeting that will allow sufficient time to advertise the institute. This would usually mean that established summer institutes would be approved at the fall Board meeting and established winter institutes would be approved at the spring Board meeting preceding the institute.</w:t>
      </w:r>
    </w:p>
    <w:p w14:paraId="2DB94C22" w14:textId="77777777" w:rsidR="00512E38" w:rsidRPr="00892602" w:rsidRDefault="00512E38" w:rsidP="00A75117">
      <w:pPr>
        <w:numPr>
          <w:ilvl w:val="0"/>
          <w:numId w:val="232"/>
        </w:numPr>
        <w:tabs>
          <w:tab w:val="left" w:pos="720"/>
        </w:tabs>
        <w:divId w:val="513882039"/>
      </w:pPr>
      <w:r w:rsidRPr="00892602">
        <w:t>The motion requesting an established institute be offered should include a report addressing any concerns raised in evaluations of the preceding institute and any changes in the location, personnel, or budget for the institute.</w:t>
      </w:r>
    </w:p>
    <w:p w14:paraId="38AA7D2F" w14:textId="701D64E1" w:rsidR="00512E38" w:rsidRPr="00892602" w:rsidRDefault="00F93EFE" w:rsidP="00C55D66">
      <w:pPr>
        <w:divId w:val="1012687358"/>
      </w:pPr>
      <w:r w:rsidRPr="00892602">
        <w:t xml:space="preserve"> </w:t>
      </w:r>
    </w:p>
    <w:p w14:paraId="7F913CD3" w14:textId="3580F4FC" w:rsidR="00512E38" w:rsidRPr="00892602" w:rsidRDefault="00512E38" w:rsidP="00200B9B">
      <w:pPr>
        <w:pStyle w:val="Heading2"/>
        <w:divId w:val="513882039"/>
      </w:pPr>
      <w:bookmarkStart w:id="635" w:name="_Toc520655544"/>
      <w:bookmarkStart w:id="636" w:name="a11_3_Regional_Conferences"/>
      <w:r w:rsidRPr="00892602">
        <w:t>11.3</w:t>
      </w:r>
      <w:r w:rsidR="00735754" w:rsidRPr="00892602">
        <w:tab/>
      </w:r>
      <w:r w:rsidRPr="00892602">
        <w:t>Regional Conferences</w:t>
      </w:r>
      <w:bookmarkEnd w:id="635"/>
    </w:p>
    <w:bookmarkEnd w:id="636"/>
    <w:p w14:paraId="01D7792C" w14:textId="77777777" w:rsidR="00512E38" w:rsidRPr="00892602" w:rsidRDefault="00512E38" w:rsidP="00C515BE">
      <w:pPr>
        <w:outlineLvl w:val="0"/>
        <w:divId w:val="513882039"/>
      </w:pPr>
      <w:r w:rsidRPr="00892602">
        <w:rPr>
          <w:b/>
          <w:bCs/>
          <w:color w:val="000000"/>
        </w:rPr>
        <w:t>General Considerations</w:t>
      </w:r>
    </w:p>
    <w:p w14:paraId="42502CAE" w14:textId="77777777" w:rsidR="00512E38" w:rsidRPr="00892602" w:rsidRDefault="00512E38">
      <w:pPr>
        <w:divId w:val="513882039"/>
      </w:pPr>
      <w:r w:rsidRPr="00892602">
        <w:t>AMATYC encourages regional conferences. The intended audience of an AMATYC regional conference will be actual and potential AMATYC members and AMATYC affiliate members. Regional conferences will provide professional development as well as an avenue for AMATYC involvement to those who cannot reach the annual AMATYC conference. In addition, they will provide opportunities for cooperation and networking among participants.</w:t>
      </w:r>
    </w:p>
    <w:p w14:paraId="18CEE2B0" w14:textId="77777777" w:rsidR="00512E38" w:rsidRPr="00892602" w:rsidRDefault="00512E38">
      <w:pPr>
        <w:spacing w:before="100" w:beforeAutospacing="1" w:after="100" w:afterAutospacing="1"/>
        <w:divId w:val="513882039"/>
      </w:pPr>
      <w:r w:rsidRPr="00892602">
        <w:t>AMATYC will provide support for regional conferences if prior approval is obtained by vote of the AMATYC Executive Board. Essentially the Board needs to know that the regional conference is commensurate with AMATYC’s mission, goals, and strategic plan and that it will be well-organized and conducted in a professional manner. AMATYC will not normally support more than one regional conference per year.</w:t>
      </w:r>
    </w:p>
    <w:p w14:paraId="53DB2B64" w14:textId="77777777" w:rsidR="00512E38" w:rsidRPr="00892602" w:rsidRDefault="00512E38">
      <w:pPr>
        <w:spacing w:before="120" w:after="40"/>
        <w:divId w:val="513882039"/>
      </w:pPr>
      <w:r w:rsidRPr="00892602">
        <w:rPr>
          <w:i/>
          <w:iCs/>
          <w:color w:val="0000FF"/>
        </w:rPr>
        <w:t>&lt;FBM 2011&gt;</w:t>
      </w:r>
      <w:r w:rsidRPr="00892602">
        <w:t xml:space="preserve"> An AMATYC regional conference is a one or multiple-day conference with the following characteristics.</w:t>
      </w:r>
    </w:p>
    <w:p w14:paraId="1A1C70AD" w14:textId="77777777" w:rsidR="00512E38" w:rsidRPr="00892602" w:rsidRDefault="00512E38" w:rsidP="00A75117">
      <w:pPr>
        <w:numPr>
          <w:ilvl w:val="0"/>
          <w:numId w:val="23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host and organizers for the conference are one or more AMATYC affiliates or other non-commercial entity.</w:t>
      </w:r>
    </w:p>
    <w:p w14:paraId="501B4C0D" w14:textId="77777777" w:rsidR="00512E38" w:rsidRPr="00892602" w:rsidRDefault="00512E38" w:rsidP="00A75117">
      <w:pPr>
        <w:numPr>
          <w:ilvl w:val="0"/>
          <w:numId w:val="23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conference reaches out to a population significantly beyond that served by any one AMATYC affiliate.</w:t>
      </w:r>
    </w:p>
    <w:p w14:paraId="42417932" w14:textId="77777777" w:rsidR="00512E38" w:rsidRPr="00892602" w:rsidRDefault="00512E38" w:rsidP="00A75117">
      <w:pPr>
        <w:numPr>
          <w:ilvl w:val="0"/>
          <w:numId w:val="23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purpose of the conference conforms to the purposes and mission of AMATYC.</w:t>
      </w:r>
    </w:p>
    <w:p w14:paraId="64D35146" w14:textId="77777777" w:rsidR="00512E38" w:rsidRPr="00892602" w:rsidRDefault="00512E38" w:rsidP="00A75117">
      <w:pPr>
        <w:numPr>
          <w:ilvl w:val="0"/>
          <w:numId w:val="233"/>
        </w:numPr>
        <w:tabs>
          <w:tab w:val="clear" w:pos="720"/>
          <w:tab w:val="num" w:pos="1440"/>
        </w:tabs>
        <w:spacing w:before="100" w:beforeAutospacing="1" w:after="100" w:afterAutospacing="1"/>
        <w:divId w:val="1275943646"/>
        <w:rPr>
          <w:rFonts w:eastAsia="Times New Roman"/>
          <w:color w:val="000000"/>
        </w:rPr>
      </w:pPr>
      <w:r w:rsidRPr="00892602">
        <w:rPr>
          <w:rFonts w:eastAsia="Times New Roman"/>
          <w:color w:val="000000"/>
        </w:rPr>
        <w:t>The primary target audience is actual and potential AMATYC members and affiliate members.</w:t>
      </w:r>
    </w:p>
    <w:p w14:paraId="19E1C9AB" w14:textId="77777777" w:rsidR="00512E38" w:rsidRPr="00892602" w:rsidRDefault="00512E38" w:rsidP="00C515BE">
      <w:pPr>
        <w:spacing w:before="100" w:beforeAutospacing="1" w:after="100" w:afterAutospacing="1"/>
        <w:outlineLvl w:val="0"/>
        <w:divId w:val="513882039"/>
      </w:pPr>
      <w:r w:rsidRPr="00892602">
        <w:rPr>
          <w:b/>
          <w:bCs/>
          <w:color w:val="000000"/>
        </w:rPr>
        <w:t>Procedure for Obtaining AMATYC Approval for a Regional Conference</w:t>
      </w:r>
    </w:p>
    <w:p w14:paraId="0602536E" w14:textId="77777777" w:rsidR="00512E38" w:rsidRPr="00892602" w:rsidRDefault="00512E38">
      <w:pPr>
        <w:spacing w:before="100" w:beforeAutospacing="1" w:after="100" w:afterAutospacing="1"/>
        <w:divId w:val="513882039"/>
      </w:pPr>
      <w:r w:rsidRPr="00892602">
        <w:t>The following procedure must be followed to obtain approval for an AMATYC regional conference.</w:t>
      </w:r>
    </w:p>
    <w:p w14:paraId="2247602E" w14:textId="77777777" w:rsidR="00512E38" w:rsidRPr="00892602" w:rsidRDefault="00512E38" w:rsidP="00A75117">
      <w:pPr>
        <w:numPr>
          <w:ilvl w:val="0"/>
          <w:numId w:val="234"/>
        </w:numPr>
        <w:spacing w:before="120" w:after="40"/>
        <w:divId w:val="513882039"/>
        <w:rPr>
          <w:rFonts w:eastAsia="Times New Roman"/>
          <w:color w:val="000000"/>
        </w:rPr>
      </w:pPr>
      <w:r w:rsidRPr="00892602">
        <w:rPr>
          <w:rFonts w:eastAsia="Times New Roman"/>
          <w:color w:val="000000"/>
        </w:rPr>
        <w:t>The host and organizers of the regional conference must contact an AMATYC Regional Vice President and request that Regional Vice President to submit the proposal for the regional conference to the Executive Board.</w:t>
      </w:r>
    </w:p>
    <w:p w14:paraId="2741878C" w14:textId="77777777" w:rsidR="00512E38" w:rsidRPr="00892602" w:rsidRDefault="00512E38" w:rsidP="00A75117">
      <w:pPr>
        <w:numPr>
          <w:ilvl w:val="0"/>
          <w:numId w:val="234"/>
        </w:numPr>
        <w:spacing w:before="120" w:after="40"/>
        <w:divId w:val="513882039"/>
        <w:rPr>
          <w:rFonts w:eastAsia="Times New Roman"/>
          <w:color w:val="000000"/>
        </w:rPr>
      </w:pPr>
      <w:r w:rsidRPr="00892602">
        <w:rPr>
          <w:rFonts w:eastAsia="Times New Roman"/>
          <w:color w:val="000000"/>
        </w:rPr>
        <w:t>The request should be submitted at least one year prior to the date of the proposed regional conference. The request should provide time for the Regional Vice President to submit the request with other Board reports, about two months prior to a board meeting.</w:t>
      </w:r>
    </w:p>
    <w:p w14:paraId="17F9E09A" w14:textId="77777777" w:rsidR="00512E38" w:rsidRPr="00892602" w:rsidRDefault="00512E38" w:rsidP="00A75117">
      <w:pPr>
        <w:numPr>
          <w:ilvl w:val="0"/>
          <w:numId w:val="234"/>
        </w:numPr>
        <w:spacing w:before="120" w:after="40"/>
        <w:divId w:val="513882039"/>
        <w:rPr>
          <w:rFonts w:eastAsia="Times New Roman"/>
          <w:color w:val="000000"/>
        </w:rPr>
      </w:pPr>
      <w:r w:rsidRPr="00892602">
        <w:rPr>
          <w:rFonts w:eastAsia="Times New Roman"/>
          <w:color w:val="000000"/>
        </w:rPr>
        <w:t>This written proposal should include the following information about the regional conference (a template for the proposal is available at amatyc.org):</w:t>
      </w:r>
    </w:p>
    <w:p w14:paraId="682A2625" w14:textId="0F4CBE1D" w:rsidR="00512E38" w:rsidRPr="00892602" w:rsidRDefault="00512E38" w:rsidP="00C02EFE">
      <w:pPr>
        <w:pStyle w:val="Heading4"/>
        <w:numPr>
          <w:ilvl w:val="1"/>
          <w:numId w:val="429"/>
        </w:numPr>
        <w:divId w:val="513882039"/>
        <w:rPr>
          <w:b w:val="0"/>
        </w:rPr>
      </w:pPr>
      <w:r w:rsidRPr="00892602">
        <w:rPr>
          <w:b w:val="0"/>
        </w:rPr>
        <w:t>The affiliates involved in the planning of the regional conference.</w:t>
      </w:r>
    </w:p>
    <w:p w14:paraId="34064E1B" w14:textId="149943CF" w:rsidR="00512E38" w:rsidRPr="00892602" w:rsidRDefault="00512E38" w:rsidP="00C02EFE">
      <w:pPr>
        <w:pStyle w:val="Heading4"/>
        <w:numPr>
          <w:ilvl w:val="1"/>
          <w:numId w:val="429"/>
        </w:numPr>
        <w:divId w:val="513882039"/>
        <w:rPr>
          <w:b w:val="0"/>
        </w:rPr>
      </w:pPr>
      <w:r w:rsidRPr="00892602">
        <w:rPr>
          <w:b w:val="0"/>
        </w:rPr>
        <w:t>The name, affiliation, and contact information for the person(s) who will act as the conference chair(s).</w:t>
      </w:r>
    </w:p>
    <w:p w14:paraId="70EF3487" w14:textId="155BA3BB" w:rsidR="00512E38" w:rsidRPr="00892602" w:rsidRDefault="00512E38" w:rsidP="00C02EFE">
      <w:pPr>
        <w:pStyle w:val="Heading4"/>
        <w:numPr>
          <w:ilvl w:val="1"/>
          <w:numId w:val="429"/>
        </w:numPr>
        <w:divId w:val="513882039"/>
        <w:rPr>
          <w:b w:val="0"/>
        </w:rPr>
      </w:pPr>
      <w:r w:rsidRPr="00892602">
        <w:rPr>
          <w:b w:val="0"/>
        </w:rPr>
        <w:t>The dates of the conference.</w:t>
      </w:r>
    </w:p>
    <w:p w14:paraId="23BF0D44" w14:textId="6A1AAB03" w:rsidR="00512E38" w:rsidRPr="00892602" w:rsidRDefault="00512E38" w:rsidP="00C02EFE">
      <w:pPr>
        <w:pStyle w:val="Heading4"/>
        <w:numPr>
          <w:ilvl w:val="1"/>
          <w:numId w:val="429"/>
        </w:numPr>
        <w:divId w:val="513882039"/>
        <w:rPr>
          <w:b w:val="0"/>
        </w:rPr>
      </w:pPr>
      <w:r w:rsidRPr="00892602">
        <w:rPr>
          <w:b w:val="0"/>
        </w:rPr>
        <w:t>The conference location, city and facility(s).</w:t>
      </w:r>
    </w:p>
    <w:p w14:paraId="736CA4AB" w14:textId="7EA1421D" w:rsidR="00512E38" w:rsidRPr="00892602" w:rsidRDefault="00512E38" w:rsidP="00C02EFE">
      <w:pPr>
        <w:pStyle w:val="Heading4"/>
        <w:numPr>
          <w:ilvl w:val="1"/>
          <w:numId w:val="429"/>
        </w:numPr>
        <w:divId w:val="513882039"/>
        <w:rPr>
          <w:b w:val="0"/>
        </w:rPr>
      </w:pPr>
      <w:r w:rsidRPr="00892602">
        <w:rPr>
          <w:b w:val="0"/>
        </w:rPr>
        <w:t>The number of participants expected.</w:t>
      </w:r>
    </w:p>
    <w:p w14:paraId="29F63274" w14:textId="117B7756" w:rsidR="00512E38" w:rsidRPr="00892602" w:rsidRDefault="00512E38" w:rsidP="00C02EFE">
      <w:pPr>
        <w:pStyle w:val="Heading4"/>
        <w:numPr>
          <w:ilvl w:val="1"/>
          <w:numId w:val="429"/>
        </w:numPr>
        <w:divId w:val="513882039"/>
        <w:rPr>
          <w:b w:val="0"/>
        </w:rPr>
      </w:pPr>
      <w:r w:rsidRPr="00892602">
        <w:rPr>
          <w:b w:val="0"/>
        </w:rPr>
        <w:t>A proposed budget. The budget will show a general breakdown of both income and expenses.</w:t>
      </w:r>
    </w:p>
    <w:p w14:paraId="64FA4935" w14:textId="4334E450" w:rsidR="00512E38" w:rsidRPr="00892602" w:rsidRDefault="00512E38" w:rsidP="00C02EFE">
      <w:pPr>
        <w:pStyle w:val="Heading4"/>
        <w:numPr>
          <w:ilvl w:val="1"/>
          <w:numId w:val="429"/>
        </w:numPr>
        <w:divId w:val="513882039"/>
        <w:rPr>
          <w:b w:val="0"/>
        </w:rPr>
      </w:pPr>
      <w:r w:rsidRPr="00892602">
        <w:rPr>
          <w:b w:val="0"/>
        </w:rPr>
        <w:t>An advertising plan, including AMATYC’s resources.</w:t>
      </w:r>
    </w:p>
    <w:p w14:paraId="70D75184" w14:textId="1AEA47BC" w:rsidR="00512E38" w:rsidRPr="00892602" w:rsidRDefault="00512E38" w:rsidP="00C02EFE">
      <w:pPr>
        <w:pStyle w:val="Heading4"/>
        <w:numPr>
          <w:ilvl w:val="1"/>
          <w:numId w:val="429"/>
        </w:numPr>
        <w:divId w:val="513882039"/>
        <w:rPr>
          <w:b w:val="0"/>
        </w:rPr>
      </w:pPr>
      <w:r w:rsidRPr="00892602">
        <w:rPr>
          <w:b w:val="0"/>
        </w:rPr>
        <w:t>A statement that all advertising will clearly state that the conference is an AMATYC Regional Conference.</w:t>
      </w:r>
    </w:p>
    <w:p w14:paraId="0F5F17F0" w14:textId="5C860108" w:rsidR="00512E38" w:rsidRPr="00892602" w:rsidRDefault="00512E38" w:rsidP="00C02EFE">
      <w:pPr>
        <w:pStyle w:val="Heading4"/>
        <w:numPr>
          <w:ilvl w:val="1"/>
          <w:numId w:val="429"/>
        </w:numPr>
        <w:divId w:val="513882039"/>
        <w:rPr>
          <w:b w:val="0"/>
        </w:rPr>
      </w:pPr>
      <w:r w:rsidRPr="00892602">
        <w:rPr>
          <w:b w:val="0"/>
        </w:rPr>
        <w:t>A plan for evaluation of the conference and reporting the evaluation to the AMATYC Board.</w:t>
      </w:r>
    </w:p>
    <w:p w14:paraId="4E2603B7" w14:textId="2540B90C" w:rsidR="00512E38" w:rsidRPr="00892602" w:rsidRDefault="00512E38" w:rsidP="00C02EFE">
      <w:pPr>
        <w:pStyle w:val="Heading4"/>
        <w:numPr>
          <w:ilvl w:val="1"/>
          <w:numId w:val="429"/>
        </w:numPr>
        <w:divId w:val="513882039"/>
        <w:rPr>
          <w:b w:val="0"/>
        </w:rPr>
      </w:pPr>
      <w:r w:rsidRPr="00892602">
        <w:rPr>
          <w:b w:val="0"/>
        </w:rPr>
        <w:t>A commitment that the AMATYC President or President’s designee will be invited to participate in a mutually agreed to part of the program.</w:t>
      </w:r>
    </w:p>
    <w:p w14:paraId="23695FCB" w14:textId="17FEF7D6" w:rsidR="00512E38" w:rsidRPr="00892602" w:rsidRDefault="00512E38" w:rsidP="00C02EFE">
      <w:pPr>
        <w:pStyle w:val="Heading4"/>
        <w:numPr>
          <w:ilvl w:val="1"/>
          <w:numId w:val="429"/>
        </w:numPr>
        <w:divId w:val="513882039"/>
        <w:rPr>
          <w:b w:val="0"/>
        </w:rPr>
      </w:pPr>
      <w:r w:rsidRPr="00892602">
        <w:rPr>
          <w:b w:val="0"/>
        </w:rPr>
        <w:t>A plan for encouraging membership in AMATYC through the conference.</w:t>
      </w:r>
    </w:p>
    <w:p w14:paraId="1C8CC032" w14:textId="77777777" w:rsidR="00512E38" w:rsidRPr="00892602" w:rsidRDefault="00512E38" w:rsidP="00A75117">
      <w:pPr>
        <w:numPr>
          <w:ilvl w:val="0"/>
          <w:numId w:val="235"/>
        </w:numPr>
        <w:spacing w:before="120" w:after="40"/>
        <w:divId w:val="513882039"/>
        <w:rPr>
          <w:rFonts w:eastAsia="Times New Roman"/>
          <w:color w:val="000000"/>
        </w:rPr>
      </w:pPr>
      <w:r w:rsidRPr="00892602">
        <w:rPr>
          <w:rFonts w:eastAsia="Times New Roman"/>
          <w:color w:val="000000"/>
        </w:rPr>
        <w:t>The regional conference will not compete in time or proximity with previously scheduled AMATYC events, such as the AMATYC annual conference or AMATYC institute. Each affiliate president in the area should be consulted before a time and date is planned.</w:t>
      </w:r>
    </w:p>
    <w:p w14:paraId="5EB602A6" w14:textId="77777777" w:rsidR="00512E38" w:rsidRPr="00892602" w:rsidRDefault="00512E38" w:rsidP="00C515BE">
      <w:pPr>
        <w:spacing w:before="100" w:beforeAutospacing="1" w:after="100" w:afterAutospacing="1"/>
        <w:outlineLvl w:val="0"/>
        <w:divId w:val="513882039"/>
      </w:pPr>
      <w:r w:rsidRPr="00892602">
        <w:rPr>
          <w:b/>
          <w:bCs/>
          <w:color w:val="000000"/>
        </w:rPr>
        <w:t>AMATYC Support</w:t>
      </w:r>
    </w:p>
    <w:p w14:paraId="079074E6" w14:textId="77777777" w:rsidR="00512E38" w:rsidRPr="00892602" w:rsidRDefault="00512E38">
      <w:pPr>
        <w:spacing w:before="100" w:beforeAutospacing="1" w:after="100" w:afterAutospacing="1"/>
        <w:divId w:val="513882039"/>
      </w:pPr>
      <w:r w:rsidRPr="00892602">
        <w:t>The Executive Board must be assured that the proposal is firm and practical, and that the conference conforms to AMATYC’s mission and goals. Upon Board approval, AMATYC will provide support to the hosts and organizers of the regional conference. Support will include:</w:t>
      </w:r>
    </w:p>
    <w:p w14:paraId="4BE13FD2"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Up to $500 for seed money provided to the organizers prior to the regional conference. It is expected that regional conferences be self-sustaining. Funding from other sources plus registration fees must meet costs and operating expenses. AMATYC cannot be held liable for any loss or liability incurred by the hosts and/or organizers nor can it be held accountable for any claims made by the hosts or organizers.</w:t>
      </w:r>
    </w:p>
    <w:p w14:paraId="1B5A31D5"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Mailing labels and email addresses furnished by the AMATYC office.</w:t>
      </w:r>
    </w:p>
    <w:p w14:paraId="6E368A59"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 xml:space="preserve">Advertising space in the </w:t>
      </w:r>
      <w:r w:rsidRPr="00892602">
        <w:rPr>
          <w:rFonts w:eastAsia="Times New Roman"/>
          <w:i/>
          <w:iCs/>
          <w:color w:val="000000"/>
        </w:rPr>
        <w:t>AMATYC News</w:t>
      </w:r>
      <w:r w:rsidRPr="00892602">
        <w:rPr>
          <w:rFonts w:eastAsia="Times New Roman"/>
          <w:color w:val="000000"/>
        </w:rPr>
        <w:t xml:space="preserve"> and other publications, where appropriate.</w:t>
      </w:r>
    </w:p>
    <w:p w14:paraId="3D666D98"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A link to the regional conference website from the AMATYC website.</w:t>
      </w:r>
    </w:p>
    <w:p w14:paraId="1D874466"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Materials for the conference bag or for giveaways. These materials will be provided by the AMATYC office upon a request by the appropriate Regional Vice President.</w:t>
      </w:r>
    </w:p>
    <w:p w14:paraId="6957D146" w14:textId="77777777" w:rsidR="00512E38" w:rsidRPr="00892602" w:rsidRDefault="00512E38" w:rsidP="00A75117">
      <w:pPr>
        <w:numPr>
          <w:ilvl w:val="0"/>
          <w:numId w:val="236"/>
        </w:numPr>
        <w:spacing w:before="120" w:after="40"/>
        <w:divId w:val="513882039"/>
        <w:rPr>
          <w:rFonts w:eastAsia="Times New Roman"/>
          <w:color w:val="000000"/>
        </w:rPr>
      </w:pPr>
      <w:r w:rsidRPr="00892602">
        <w:rPr>
          <w:rFonts w:eastAsia="Times New Roman"/>
          <w:color w:val="000000"/>
        </w:rPr>
        <w:t>Support for the AMATYC President or President’s designee to attend the regional conference.</w:t>
      </w:r>
    </w:p>
    <w:p w14:paraId="69044A8F" w14:textId="77777777" w:rsidR="00512E38" w:rsidRPr="00892602" w:rsidRDefault="00512E38" w:rsidP="00C515BE">
      <w:pPr>
        <w:spacing w:before="100" w:beforeAutospacing="1" w:after="100" w:afterAutospacing="1"/>
        <w:outlineLvl w:val="0"/>
        <w:divId w:val="513882039"/>
      </w:pPr>
      <w:r w:rsidRPr="00892602">
        <w:rPr>
          <w:b/>
          <w:bCs/>
        </w:rPr>
        <w:t>In Return for AMATYC Support</w:t>
      </w:r>
    </w:p>
    <w:p w14:paraId="64AD51DF" w14:textId="77777777" w:rsidR="00512E38" w:rsidRPr="00892602" w:rsidRDefault="00512E38" w:rsidP="00A75117">
      <w:pPr>
        <w:numPr>
          <w:ilvl w:val="0"/>
          <w:numId w:val="237"/>
        </w:numPr>
        <w:spacing w:before="120" w:after="40"/>
        <w:divId w:val="513882039"/>
        <w:rPr>
          <w:rFonts w:eastAsia="Times New Roman"/>
          <w:color w:val="000000"/>
        </w:rPr>
      </w:pPr>
      <w:r w:rsidRPr="00892602">
        <w:rPr>
          <w:rFonts w:eastAsia="Times New Roman"/>
          <w:color w:val="000000"/>
        </w:rPr>
        <w:t>Space will be provided in the exhibit area for an AMATYC representative and/or materials.</w:t>
      </w:r>
    </w:p>
    <w:p w14:paraId="682AD6DD" w14:textId="77777777" w:rsidR="00512E38" w:rsidRPr="00892602" w:rsidRDefault="00512E38" w:rsidP="00A75117">
      <w:pPr>
        <w:numPr>
          <w:ilvl w:val="0"/>
          <w:numId w:val="237"/>
        </w:numPr>
        <w:spacing w:before="120" w:after="40"/>
        <w:divId w:val="513882039"/>
        <w:rPr>
          <w:rFonts w:eastAsia="Times New Roman"/>
          <w:color w:val="000000"/>
        </w:rPr>
      </w:pPr>
      <w:r w:rsidRPr="00892602">
        <w:rPr>
          <w:rFonts w:eastAsia="Times New Roman"/>
          <w:color w:val="000000"/>
        </w:rPr>
        <w:t>One session or workshop will be offered to the President or President’s designee. The session may be on benefits to AMATYC membership, or on a related topic (standards, grants, etc.) as the President wishes.</w:t>
      </w:r>
    </w:p>
    <w:p w14:paraId="4E81C9FB" w14:textId="77777777" w:rsidR="00512E38" w:rsidRPr="00892602" w:rsidRDefault="00512E38" w:rsidP="00C515BE">
      <w:pPr>
        <w:spacing w:before="100" w:beforeAutospacing="1" w:after="100" w:afterAutospacing="1"/>
        <w:outlineLvl w:val="0"/>
        <w:divId w:val="513882039"/>
      </w:pPr>
      <w:r w:rsidRPr="00892602">
        <w:rPr>
          <w:b/>
          <w:bCs/>
          <w:color w:val="000000"/>
        </w:rPr>
        <w:t>Post-Approval Policies</w:t>
      </w:r>
    </w:p>
    <w:p w14:paraId="642E7906" w14:textId="77777777" w:rsidR="00512E38" w:rsidRPr="00892602" w:rsidRDefault="00512E38" w:rsidP="00A75117">
      <w:pPr>
        <w:numPr>
          <w:ilvl w:val="0"/>
          <w:numId w:val="238"/>
        </w:numPr>
        <w:spacing w:before="120" w:after="40"/>
        <w:divId w:val="513882039"/>
        <w:rPr>
          <w:rFonts w:eastAsia="Times New Roman"/>
          <w:color w:val="000000"/>
        </w:rPr>
      </w:pPr>
      <w:r w:rsidRPr="00892602">
        <w:rPr>
          <w:rFonts w:eastAsia="Times New Roman"/>
          <w:color w:val="000000"/>
        </w:rPr>
        <w:t>Should the Executive Board approve the proposal for the regional conference, a Regional Vice President from an appropriate AMATYC region will be appointed as the AMATYC liaison to the conference.</w:t>
      </w:r>
    </w:p>
    <w:p w14:paraId="65E5C906" w14:textId="77777777" w:rsidR="00512E38" w:rsidRPr="00892602" w:rsidRDefault="00512E38" w:rsidP="00A75117">
      <w:pPr>
        <w:numPr>
          <w:ilvl w:val="0"/>
          <w:numId w:val="238"/>
        </w:numPr>
        <w:spacing w:before="120" w:after="40"/>
        <w:divId w:val="513882039"/>
        <w:rPr>
          <w:rFonts w:eastAsia="Times New Roman"/>
          <w:color w:val="000000"/>
        </w:rPr>
      </w:pPr>
      <w:r w:rsidRPr="00892602">
        <w:rPr>
          <w:rFonts w:eastAsia="Times New Roman"/>
          <w:color w:val="000000"/>
        </w:rPr>
        <w:t>At all meetings of the Executive Board prior to the regional conference the liaison will include a report on the progress of the plans for the regional conference.</w:t>
      </w:r>
    </w:p>
    <w:p w14:paraId="3B5DCFF5" w14:textId="77777777" w:rsidR="00C55D66" w:rsidRPr="00892602" w:rsidRDefault="00C55D66">
      <w:pPr>
        <w:spacing w:after="0"/>
        <w:divId w:val="513882039"/>
        <w:rPr>
          <w:rFonts w:eastAsia="Times New Roman"/>
          <w:color w:val="000000"/>
        </w:rPr>
      </w:pPr>
    </w:p>
    <w:p w14:paraId="18FFCF9C" w14:textId="77777777" w:rsidR="00512E38" w:rsidRPr="00892602" w:rsidRDefault="00512E38">
      <w:pPr>
        <w:spacing w:after="0"/>
        <w:divId w:val="513882039"/>
        <w:rPr>
          <w:rFonts w:eastAsia="Times New Roman"/>
        </w:rPr>
      </w:pPr>
      <w:r w:rsidRPr="00892602">
        <w:rPr>
          <w:rFonts w:eastAsia="Times New Roman"/>
          <w:color w:val="000000"/>
        </w:rPr>
        <w:t>At the Executive Board Meeting following the regional conference the liaison will present a written report describing the conference and sharing the results of the evaluation. The report will show attendance at the conference broken down by AMATYC regions.</w:t>
      </w:r>
      <w:r w:rsidRPr="00892602">
        <w:rPr>
          <w:rFonts w:eastAsia="Times New Roman"/>
        </w:rPr>
        <w:t xml:space="preserve"> </w:t>
      </w:r>
    </w:p>
    <w:p w14:paraId="28CC52D7" w14:textId="7FB1CBF5" w:rsidR="00512E38" w:rsidRPr="00892602" w:rsidRDefault="00F93EFE">
      <w:pPr>
        <w:divId w:val="893127510"/>
      </w:pPr>
      <w:r w:rsidRPr="00892602">
        <w:t xml:space="preserve"> </w:t>
      </w:r>
    </w:p>
    <w:p w14:paraId="4192BA4D" w14:textId="032C9013" w:rsidR="00512E38" w:rsidRPr="00892602" w:rsidRDefault="00735754" w:rsidP="00200B9B">
      <w:pPr>
        <w:pStyle w:val="Heading2"/>
        <w:divId w:val="513882039"/>
        <w:rPr>
          <w:rFonts w:eastAsia="Times New Roman"/>
        </w:rPr>
      </w:pPr>
      <w:bookmarkStart w:id="637" w:name="_Toc520655545"/>
      <w:bookmarkStart w:id="638" w:name="a11_4_Beyond_Crossroads"/>
      <w:r w:rsidRPr="00892602">
        <w:rPr>
          <w:rFonts w:eastAsia="Times New Roman"/>
        </w:rPr>
        <w:t>11.4</w:t>
      </w:r>
      <w:r w:rsidRPr="00892602">
        <w:rPr>
          <w:rFonts w:eastAsia="Times New Roman"/>
        </w:rPr>
        <w:tab/>
      </w:r>
      <w:r w:rsidR="00512E38" w:rsidRPr="00892602">
        <w:rPr>
          <w:rFonts w:eastAsia="Times New Roman"/>
        </w:rPr>
        <w:t>Beyond Crossroads</w:t>
      </w:r>
      <w:bookmarkEnd w:id="637"/>
    </w:p>
    <w:bookmarkEnd w:id="638"/>
    <w:p w14:paraId="3501FEA7" w14:textId="77777777" w:rsidR="00512E38" w:rsidRPr="00892602" w:rsidRDefault="00512E38">
      <w:pPr>
        <w:divId w:val="513882039"/>
      </w:pPr>
      <w:r w:rsidRPr="00892602">
        <w:t xml:space="preserve">11.4.1 Beyond Crossroads Digital Products Coordinator (position was discontinued </w:t>
      </w:r>
      <w:r w:rsidRPr="00892602">
        <w:rPr>
          <w:i/>
          <w:iCs/>
          <w:color w:val="0000FF"/>
        </w:rPr>
        <w:t>&lt;SBM 2012&gt;</w:t>
      </w:r>
      <w:r w:rsidRPr="00892602">
        <w:t>)</w:t>
      </w:r>
    </w:p>
    <w:p w14:paraId="28932EFA" w14:textId="77777777" w:rsidR="00512E38" w:rsidRPr="00892602" w:rsidRDefault="00512E38">
      <w:pPr>
        <w:divId w:val="513882039"/>
      </w:pPr>
      <w:r w:rsidRPr="00892602">
        <w:t xml:space="preserve">11.4.2 Beyond Crossroads Implementation Coordinator </w:t>
      </w:r>
      <w:r w:rsidRPr="00892602">
        <w:rPr>
          <w:shd w:val="clear" w:color="auto" w:fill="FFFFFF"/>
        </w:rPr>
        <w:t>(position was discontinued at the end of the Fall 2008 AMATYC conference)</w:t>
      </w:r>
      <w:r w:rsidRPr="00892602">
        <w:t xml:space="preserve"> </w:t>
      </w:r>
      <w:r w:rsidRPr="00892602">
        <w:rPr>
          <w:i/>
          <w:iCs/>
          <w:color w:val="0000FF"/>
          <w:shd w:val="clear" w:color="auto" w:fill="FFFFFF"/>
        </w:rPr>
        <w:t>&lt;7/2/2008&gt;</w:t>
      </w:r>
    </w:p>
    <w:p w14:paraId="46DE8097" w14:textId="34C415A6" w:rsidR="00512E38" w:rsidRPr="00892602" w:rsidRDefault="00512E38" w:rsidP="00200B9B">
      <w:pPr>
        <w:pStyle w:val="Heading2"/>
        <w:divId w:val="513882039"/>
        <w:rPr>
          <w:rFonts w:eastAsia="Times New Roman"/>
        </w:rPr>
      </w:pPr>
      <w:bookmarkStart w:id="639" w:name="_Toc435003624"/>
      <w:bookmarkStart w:id="640" w:name="_Toc520655546"/>
      <w:bookmarkStart w:id="641" w:name="a11_5_AMATYC_Project_ACCCESS"/>
      <w:r w:rsidRPr="00892602">
        <w:rPr>
          <w:rFonts w:eastAsia="Times New Roman"/>
        </w:rPr>
        <w:t>11.5</w:t>
      </w:r>
      <w:r w:rsidR="00735754" w:rsidRPr="00892602">
        <w:rPr>
          <w:rFonts w:eastAsia="Times New Roman"/>
        </w:rPr>
        <w:tab/>
      </w:r>
      <w:r w:rsidRPr="00892602">
        <w:rPr>
          <w:rFonts w:eastAsia="Times New Roman"/>
        </w:rPr>
        <w:t>AMATYC Project ACCCESS</w:t>
      </w:r>
      <w:bookmarkEnd w:id="639"/>
      <w:bookmarkEnd w:id="640"/>
    </w:p>
    <w:bookmarkEnd w:id="641"/>
    <w:p w14:paraId="60F7F30D" w14:textId="77777777" w:rsidR="00512E38" w:rsidRPr="00892602" w:rsidRDefault="00512E38">
      <w:pPr>
        <w:divId w:val="513882039"/>
      </w:pPr>
      <w:r w:rsidRPr="00892602">
        <w:t xml:space="preserve">AMATYC Project ACCCESS is a crucial component of AMATYC’s strategic plan. The annual AMATYC Project ACCCESS events scheduled during the conference provide professional development to new two-year college mathematics faculty in mathematical content, pedagogy, curriculum development, and leadership. Follow-up activities throughout the year provide networking opportunities and special projects to continue that professional development. </w:t>
      </w:r>
      <w:r w:rsidRPr="00892602">
        <w:rPr>
          <w:i/>
          <w:iCs/>
          <w:color w:val="0000FF"/>
        </w:rPr>
        <w:t>&lt;12/27/2006&gt;</w:t>
      </w:r>
    </w:p>
    <w:p w14:paraId="23341D87" w14:textId="6700F8EE" w:rsidR="00512E38" w:rsidRPr="00892602" w:rsidRDefault="00786311">
      <w:pPr>
        <w:divId w:val="513882039"/>
      </w:pPr>
      <w:hyperlink w:anchor="a11_5_1_AMATYC_Project_ACCCESS_Coord" w:history="1">
        <w:r w:rsidR="00512E38" w:rsidRPr="00892602">
          <w:rPr>
            <w:rStyle w:val="Hyperlink"/>
          </w:rPr>
          <w:t>11.5.1 AMATYC Project ACCCESS Coordinator</w:t>
        </w:r>
      </w:hyperlink>
    </w:p>
    <w:p w14:paraId="215D9BC9" w14:textId="54BA37DF" w:rsidR="00512E38" w:rsidRPr="00892602" w:rsidRDefault="00786311">
      <w:pPr>
        <w:divId w:val="513882039"/>
      </w:pPr>
      <w:hyperlink w:anchor="a11_5_2_AMATYC_Project_ACCCESS_Team_Memb" w:history="1">
        <w:r w:rsidR="00512E38" w:rsidRPr="00892602">
          <w:rPr>
            <w:rStyle w:val="Hyperlink"/>
          </w:rPr>
          <w:t>11.5.2 AMATYC Project ACCCESS Team Members</w:t>
        </w:r>
      </w:hyperlink>
    </w:p>
    <w:p w14:paraId="1F2E3C66" w14:textId="4B665B94" w:rsidR="00512E38" w:rsidRPr="00892602" w:rsidRDefault="00786311">
      <w:pPr>
        <w:divId w:val="513882039"/>
      </w:pPr>
      <w:hyperlink w:anchor="a11_5_3_Fellow_Selection" w:history="1">
        <w:r w:rsidR="00512E38" w:rsidRPr="00892602">
          <w:rPr>
            <w:rStyle w:val="Hyperlink"/>
          </w:rPr>
          <w:t>11.5.3 Fellow Selection</w:t>
        </w:r>
      </w:hyperlink>
    </w:p>
    <w:p w14:paraId="4BCFC861" w14:textId="4664D0ED" w:rsidR="00512E38" w:rsidRPr="00892602" w:rsidRDefault="00F93EFE" w:rsidP="00AA16E5">
      <w:pPr>
        <w:divId w:val="522060185"/>
      </w:pPr>
      <w:r w:rsidRPr="00892602">
        <w:t xml:space="preserve"> </w:t>
      </w:r>
    </w:p>
    <w:p w14:paraId="7D471B55" w14:textId="4003C32D" w:rsidR="00512E38" w:rsidRPr="00892602" w:rsidRDefault="00512E38" w:rsidP="00200B9B">
      <w:pPr>
        <w:pStyle w:val="Heading3"/>
        <w:divId w:val="513882039"/>
        <w:rPr>
          <w:rFonts w:eastAsia="Times New Roman"/>
        </w:rPr>
      </w:pPr>
      <w:bookmarkStart w:id="642" w:name="a11_5_1_AMATYC_Project_ACCCESS_Coord"/>
      <w:bookmarkStart w:id="643" w:name="_Toc520655547"/>
      <w:r w:rsidRPr="00892602">
        <w:rPr>
          <w:rFonts w:eastAsia="Times New Roman"/>
        </w:rPr>
        <w:t>11.5.1</w:t>
      </w:r>
      <w:r w:rsidR="00735754" w:rsidRPr="00892602">
        <w:rPr>
          <w:rFonts w:eastAsia="Times New Roman"/>
        </w:rPr>
        <w:tab/>
      </w:r>
      <w:r w:rsidRPr="00892602">
        <w:rPr>
          <w:rFonts w:eastAsia="Times New Roman"/>
        </w:rPr>
        <w:t xml:space="preserve">AMATYC Project ACCCESS Coordinator </w:t>
      </w:r>
      <w:bookmarkEnd w:id="642"/>
      <w:r w:rsidRPr="00972EC0">
        <w:rPr>
          <w:rFonts w:eastAsia="Times New Roman"/>
          <w:color w:val="0070C0"/>
        </w:rPr>
        <w:t>&lt;12/27/2006&gt;</w:t>
      </w:r>
      <w:bookmarkEnd w:id="643"/>
    </w:p>
    <w:p w14:paraId="2BF093E0" w14:textId="77777777" w:rsidR="00512E38" w:rsidRPr="00892602" w:rsidRDefault="00512E38">
      <w:pPr>
        <w:divId w:val="513882039"/>
      </w:pPr>
      <w:r w:rsidRPr="00892602">
        <w:t>The AMATYC Project ACCCESS Coordinator leads a team that plans and implements the activities of the project for each cohort of ACCCESS Fellows. The coordinator works closely with the AMATYC Board Liaison, the AMATYC office, and the AMATYC Annual Conference planning team.</w:t>
      </w:r>
    </w:p>
    <w:p w14:paraId="4765C5ED" w14:textId="77777777" w:rsidR="00512E38" w:rsidRPr="00892602" w:rsidRDefault="00512E38" w:rsidP="00742EA3">
      <w:pPr>
        <w:divId w:val="513882039"/>
        <w:rPr>
          <w:rFonts w:eastAsia="Times New Roman"/>
          <w:b/>
        </w:rPr>
      </w:pPr>
      <w:r w:rsidRPr="00892602">
        <w:rPr>
          <w:rFonts w:eastAsia="Times New Roman"/>
          <w:b/>
        </w:rPr>
        <w:t>Appointment Process</w:t>
      </w:r>
    </w:p>
    <w:p w14:paraId="2666EEDD" w14:textId="77777777" w:rsidR="00512E38" w:rsidRPr="00892602" w:rsidRDefault="00512E38">
      <w:pPr>
        <w:divId w:val="513882039"/>
      </w:pPr>
      <w:r w:rsidRPr="00892602">
        <w:t>The AMATYC Project ACCCESS Coordinator is recommended by the President and appointed by the Executive Board. This position reports to the Board liaison.</w:t>
      </w:r>
    </w:p>
    <w:p w14:paraId="55E65EFD" w14:textId="77777777" w:rsidR="00512E38" w:rsidRPr="00892602" w:rsidRDefault="00512E38" w:rsidP="00742EA3">
      <w:pPr>
        <w:divId w:val="513882039"/>
        <w:rPr>
          <w:rFonts w:eastAsia="Times New Roman"/>
          <w:b/>
        </w:rPr>
      </w:pPr>
      <w:r w:rsidRPr="00892602">
        <w:rPr>
          <w:rFonts w:eastAsia="Times New Roman"/>
          <w:b/>
        </w:rPr>
        <w:t>Term of Office</w:t>
      </w:r>
    </w:p>
    <w:p w14:paraId="01D6ED6D" w14:textId="77777777" w:rsidR="00512E38" w:rsidRPr="00892602" w:rsidRDefault="00512E38">
      <w:pPr>
        <w:shd w:val="clear" w:color="auto" w:fill="FFFFFF"/>
        <w:divId w:val="513882039"/>
      </w:pPr>
      <w:r w:rsidRPr="00892602">
        <w:t>The term length is three years. The starting date of each term is January 1 and the ending date is Dece</w:t>
      </w:r>
      <w:r w:rsidR="00EC5E51" w:rsidRPr="00892602">
        <w:t>mber 31. The term limit is two</w:t>
      </w:r>
      <w:r w:rsidRPr="00892602">
        <w:t xml:space="preserve"> consecutive terms; exceptions may be granted by the board to waive the term limit for extenuating circumstances by a 2/3 vote of the entire board, or 9 votes. </w:t>
      </w:r>
      <w:r w:rsidRPr="00892602">
        <w:rPr>
          <w:i/>
          <w:iCs/>
          <w:color w:val="0000FF"/>
        </w:rPr>
        <w:t>&lt;FBM 2007&gt; &lt;FBM 2008&gt;</w:t>
      </w:r>
      <w:r w:rsidR="00EC5E51" w:rsidRPr="00892602">
        <w:rPr>
          <w:i/>
          <w:iCs/>
          <w:color w:val="0000FF"/>
        </w:rPr>
        <w:t>&lt;SBM 2016&gt;</w:t>
      </w:r>
    </w:p>
    <w:p w14:paraId="2D5F1616" w14:textId="77777777" w:rsidR="00512E38" w:rsidRPr="00892602" w:rsidRDefault="00512E38" w:rsidP="00742EA3">
      <w:pPr>
        <w:divId w:val="513882039"/>
        <w:rPr>
          <w:rFonts w:eastAsia="Times New Roman"/>
          <w:b/>
        </w:rPr>
      </w:pPr>
      <w:r w:rsidRPr="00892602">
        <w:rPr>
          <w:rFonts w:eastAsia="Times New Roman"/>
          <w:b/>
        </w:rPr>
        <w:t>Qualifications</w:t>
      </w:r>
    </w:p>
    <w:p w14:paraId="33DF1945" w14:textId="77777777" w:rsidR="00512E38" w:rsidRPr="00892602" w:rsidRDefault="00512E38" w:rsidP="00A75117">
      <w:pPr>
        <w:numPr>
          <w:ilvl w:val="0"/>
          <w:numId w:val="239"/>
        </w:numPr>
        <w:tabs>
          <w:tab w:val="left" w:pos="720"/>
        </w:tabs>
        <w:divId w:val="513882039"/>
      </w:pPr>
      <w:r w:rsidRPr="00892602">
        <w:t>Good written and verbal communication skills.</w:t>
      </w:r>
    </w:p>
    <w:p w14:paraId="10D93D4B" w14:textId="77777777" w:rsidR="00512E38" w:rsidRPr="00892602" w:rsidRDefault="00512E38" w:rsidP="00A75117">
      <w:pPr>
        <w:numPr>
          <w:ilvl w:val="0"/>
          <w:numId w:val="239"/>
        </w:numPr>
        <w:tabs>
          <w:tab w:val="left" w:pos="720"/>
        </w:tabs>
        <w:divId w:val="513882039"/>
      </w:pPr>
      <w:r w:rsidRPr="00892602">
        <w:t>Experience as a workshop presenter.</w:t>
      </w:r>
    </w:p>
    <w:p w14:paraId="791115D3" w14:textId="77777777" w:rsidR="00512E38" w:rsidRPr="00892602" w:rsidRDefault="00512E38" w:rsidP="00A75117">
      <w:pPr>
        <w:numPr>
          <w:ilvl w:val="0"/>
          <w:numId w:val="239"/>
        </w:numPr>
        <w:tabs>
          <w:tab w:val="left" w:pos="720"/>
        </w:tabs>
        <w:divId w:val="513882039"/>
      </w:pPr>
      <w:r w:rsidRPr="00892602">
        <w:t>Experience in planning and implementing workshops, meetings, or conferences.</w:t>
      </w:r>
    </w:p>
    <w:p w14:paraId="1F7F269B" w14:textId="77777777" w:rsidR="00512E38" w:rsidRPr="00892602" w:rsidRDefault="00512E38" w:rsidP="00A75117">
      <w:pPr>
        <w:numPr>
          <w:ilvl w:val="0"/>
          <w:numId w:val="239"/>
        </w:numPr>
        <w:tabs>
          <w:tab w:val="left" w:pos="720"/>
        </w:tabs>
        <w:divId w:val="513882039"/>
      </w:pPr>
      <w:r w:rsidRPr="00892602">
        <w:t>Experience in program evaluation.</w:t>
      </w:r>
    </w:p>
    <w:p w14:paraId="6BF8D1F6" w14:textId="77777777" w:rsidR="00512E38" w:rsidRPr="00892602" w:rsidRDefault="00512E38" w:rsidP="00A75117">
      <w:pPr>
        <w:numPr>
          <w:ilvl w:val="0"/>
          <w:numId w:val="239"/>
        </w:numPr>
        <w:tabs>
          <w:tab w:val="left" w:pos="720"/>
        </w:tabs>
        <w:divId w:val="513882039"/>
      </w:pPr>
      <w:r w:rsidRPr="00892602">
        <w:t>Experience in writing grants.</w:t>
      </w:r>
    </w:p>
    <w:p w14:paraId="439BB969" w14:textId="77777777" w:rsidR="00512E38" w:rsidRPr="00892602" w:rsidRDefault="00512E38" w:rsidP="00A75117">
      <w:pPr>
        <w:numPr>
          <w:ilvl w:val="0"/>
          <w:numId w:val="239"/>
        </w:numPr>
        <w:tabs>
          <w:tab w:val="left" w:pos="720"/>
        </w:tabs>
        <w:divId w:val="513882039"/>
      </w:pPr>
      <w:r w:rsidRPr="00892602">
        <w:t>AMATYC member with a Regular or Life membership.</w:t>
      </w:r>
    </w:p>
    <w:p w14:paraId="4824D27A" w14:textId="77777777" w:rsidR="00512E38" w:rsidRPr="00892602" w:rsidRDefault="00512E38" w:rsidP="00A75117">
      <w:pPr>
        <w:numPr>
          <w:ilvl w:val="0"/>
          <w:numId w:val="239"/>
        </w:numPr>
        <w:tabs>
          <w:tab w:val="left" w:pos="720"/>
        </w:tabs>
        <w:divId w:val="513882039"/>
      </w:pPr>
      <w:r w:rsidRPr="00892602">
        <w:t>Well organized and able to work on a prescribed schedule and timeline.</w:t>
      </w:r>
    </w:p>
    <w:p w14:paraId="47AB6A49" w14:textId="77777777" w:rsidR="00512E38" w:rsidRPr="00892602" w:rsidRDefault="00512E38" w:rsidP="00A75117">
      <w:pPr>
        <w:numPr>
          <w:ilvl w:val="0"/>
          <w:numId w:val="239"/>
        </w:numPr>
        <w:tabs>
          <w:tab w:val="left" w:pos="720"/>
        </w:tabs>
        <w:divId w:val="513882039"/>
      </w:pPr>
      <w:r w:rsidRPr="00892602">
        <w:t>Ability to respond to requests and questions from Fellows promptly.</w:t>
      </w:r>
    </w:p>
    <w:p w14:paraId="161955CD" w14:textId="77777777" w:rsidR="00512E38" w:rsidRPr="00892602" w:rsidRDefault="00512E38" w:rsidP="00A75117">
      <w:pPr>
        <w:numPr>
          <w:ilvl w:val="0"/>
          <w:numId w:val="239"/>
        </w:numPr>
        <w:tabs>
          <w:tab w:val="left" w:pos="720"/>
        </w:tabs>
        <w:divId w:val="513882039"/>
      </w:pPr>
      <w:r w:rsidRPr="00892602">
        <w:t>Ability to communicate, work with others cooperatively, and provide leadership to colleagues and Fellows.</w:t>
      </w:r>
    </w:p>
    <w:p w14:paraId="64FD66CC" w14:textId="77777777" w:rsidR="00512E38" w:rsidRPr="00892602" w:rsidRDefault="00512E38" w:rsidP="00742EA3">
      <w:pPr>
        <w:divId w:val="513882039"/>
        <w:rPr>
          <w:rFonts w:eastAsia="Times New Roman"/>
          <w:b/>
        </w:rPr>
      </w:pPr>
      <w:r w:rsidRPr="00892602">
        <w:rPr>
          <w:rFonts w:eastAsia="Times New Roman"/>
          <w:b/>
        </w:rPr>
        <w:t>Duties</w:t>
      </w:r>
    </w:p>
    <w:p w14:paraId="685D8B54" w14:textId="77777777" w:rsidR="00512E38" w:rsidRPr="00892602" w:rsidRDefault="00512E38" w:rsidP="00A75117">
      <w:pPr>
        <w:numPr>
          <w:ilvl w:val="0"/>
          <w:numId w:val="240"/>
        </w:numPr>
        <w:tabs>
          <w:tab w:val="left" w:pos="720"/>
        </w:tabs>
        <w:divId w:val="513882039"/>
      </w:pPr>
      <w:r w:rsidRPr="00892602">
        <w:t>Market AMATYC Project ACCCESS.</w:t>
      </w:r>
    </w:p>
    <w:p w14:paraId="67B712F2" w14:textId="77777777" w:rsidR="00512E38" w:rsidRPr="00892602" w:rsidRDefault="00512E38" w:rsidP="00A75117">
      <w:pPr>
        <w:numPr>
          <w:ilvl w:val="0"/>
          <w:numId w:val="240"/>
        </w:numPr>
        <w:tabs>
          <w:tab w:val="left" w:pos="720"/>
        </w:tabs>
        <w:divId w:val="513882039"/>
      </w:pPr>
      <w:r w:rsidRPr="00892602">
        <w:t>Chair a committee to select new fellows.</w:t>
      </w:r>
    </w:p>
    <w:p w14:paraId="755EAA4C" w14:textId="77777777" w:rsidR="00512E38" w:rsidRPr="00892602" w:rsidRDefault="00512E38" w:rsidP="00A75117">
      <w:pPr>
        <w:numPr>
          <w:ilvl w:val="0"/>
          <w:numId w:val="240"/>
        </w:numPr>
        <w:tabs>
          <w:tab w:val="left" w:pos="720"/>
        </w:tabs>
        <w:divId w:val="513882039"/>
      </w:pPr>
      <w:r w:rsidRPr="00892602">
        <w:t>Plan and facilitate a program for the Fellows during the national conference.</w:t>
      </w:r>
    </w:p>
    <w:p w14:paraId="4BB82463" w14:textId="77777777" w:rsidR="00512E38" w:rsidRPr="00892602" w:rsidRDefault="00512E38" w:rsidP="00A75117">
      <w:pPr>
        <w:numPr>
          <w:ilvl w:val="0"/>
          <w:numId w:val="240"/>
        </w:numPr>
        <w:tabs>
          <w:tab w:val="left" w:pos="720"/>
        </w:tabs>
        <w:divId w:val="513882039"/>
      </w:pPr>
      <w:r w:rsidRPr="00892602">
        <w:t>Work within a budget to plan and implement the annual program.</w:t>
      </w:r>
    </w:p>
    <w:p w14:paraId="7258D0B0" w14:textId="77777777" w:rsidR="00512E38" w:rsidRPr="00892602" w:rsidRDefault="00512E38" w:rsidP="00A75117">
      <w:pPr>
        <w:numPr>
          <w:ilvl w:val="0"/>
          <w:numId w:val="240"/>
        </w:numPr>
        <w:tabs>
          <w:tab w:val="left" w:pos="720"/>
        </w:tabs>
        <w:divId w:val="513882039"/>
      </w:pPr>
      <w:r w:rsidRPr="00892602">
        <w:t>Promote the professional development of the fellows throughout the academic year by supporting and evaluating their individual projects.</w:t>
      </w:r>
    </w:p>
    <w:p w14:paraId="544AF143" w14:textId="77777777" w:rsidR="00512E38" w:rsidRPr="00892602" w:rsidRDefault="00512E38" w:rsidP="00A75117">
      <w:pPr>
        <w:numPr>
          <w:ilvl w:val="0"/>
          <w:numId w:val="240"/>
        </w:numPr>
        <w:tabs>
          <w:tab w:val="left" w:pos="720"/>
        </w:tabs>
        <w:divId w:val="513882039"/>
      </w:pPr>
      <w:r w:rsidRPr="00892602">
        <w:t>Promote communication among the Fellows through a mailing list (or equivalent).</w:t>
      </w:r>
    </w:p>
    <w:p w14:paraId="5A1684F5" w14:textId="77777777" w:rsidR="00512E38" w:rsidRPr="00892602" w:rsidRDefault="00512E38" w:rsidP="00A75117">
      <w:pPr>
        <w:numPr>
          <w:ilvl w:val="0"/>
          <w:numId w:val="240"/>
        </w:numPr>
        <w:tabs>
          <w:tab w:val="left" w:pos="720"/>
        </w:tabs>
        <w:divId w:val="513882039"/>
      </w:pPr>
      <w:r w:rsidRPr="00892602">
        <w:t>Work with AMATYC affiliates to involve the Fellows in affiliate conferences.</w:t>
      </w:r>
    </w:p>
    <w:p w14:paraId="2CF7A13E" w14:textId="77777777" w:rsidR="00512E38" w:rsidRPr="00892602" w:rsidRDefault="00512E38" w:rsidP="00A75117">
      <w:pPr>
        <w:numPr>
          <w:ilvl w:val="0"/>
          <w:numId w:val="240"/>
        </w:numPr>
        <w:tabs>
          <w:tab w:val="left" w:pos="720"/>
        </w:tabs>
        <w:divId w:val="513882039"/>
      </w:pPr>
      <w:r w:rsidRPr="00892602">
        <w:t>Involve the post-Fellows in the planning and implementation of programs for future cohorts.</w:t>
      </w:r>
    </w:p>
    <w:p w14:paraId="32F19321" w14:textId="77777777" w:rsidR="00512E38" w:rsidRPr="00892602" w:rsidRDefault="00512E38" w:rsidP="00A75117">
      <w:pPr>
        <w:numPr>
          <w:ilvl w:val="0"/>
          <w:numId w:val="240"/>
        </w:numPr>
        <w:tabs>
          <w:tab w:val="left" w:pos="720"/>
        </w:tabs>
        <w:divId w:val="513882039"/>
      </w:pPr>
      <w:r w:rsidRPr="00892602">
        <w:t>Work with the AMATYC Grant Coordinator to develop proposals to secure outside funding to support the program.</w:t>
      </w:r>
    </w:p>
    <w:p w14:paraId="78A61707" w14:textId="77777777" w:rsidR="00512E38" w:rsidRPr="00892602" w:rsidRDefault="00512E38" w:rsidP="00A75117">
      <w:pPr>
        <w:numPr>
          <w:ilvl w:val="0"/>
          <w:numId w:val="240"/>
        </w:numPr>
        <w:tabs>
          <w:tab w:val="left" w:pos="720"/>
        </w:tabs>
        <w:divId w:val="513882039"/>
      </w:pPr>
      <w:r w:rsidRPr="00892602">
        <w:t>Develop an evaluation tool to determine the impact of the program on the organization.</w:t>
      </w:r>
    </w:p>
    <w:p w14:paraId="16CE50AC" w14:textId="77777777" w:rsidR="00512E38" w:rsidRPr="00892602" w:rsidRDefault="00B66126" w:rsidP="00A75117">
      <w:pPr>
        <w:numPr>
          <w:ilvl w:val="0"/>
          <w:numId w:val="240"/>
        </w:numPr>
        <w:tabs>
          <w:tab w:val="left" w:pos="720"/>
        </w:tabs>
        <w:divId w:val="513882039"/>
      </w:pPr>
      <w:r w:rsidRPr="00892602">
        <w:t xml:space="preserve">Regularly monitor and keep current the AMATYC Project ACCCESS webpages on the AMATYC website. Send updates of these webpages to the AMATYC Website Coordinator as needed. </w:t>
      </w:r>
      <w:r w:rsidRPr="00C22B47">
        <w:rPr>
          <w:color w:val="0070C0"/>
        </w:rPr>
        <w:t>&lt;FBM 2015&gt;</w:t>
      </w:r>
    </w:p>
    <w:p w14:paraId="03F983F8" w14:textId="52973E98" w:rsidR="00512E38" w:rsidRPr="00892602" w:rsidRDefault="00512E38" w:rsidP="00200B9B">
      <w:pPr>
        <w:pStyle w:val="Heading3"/>
        <w:divId w:val="983312287"/>
        <w:rPr>
          <w:rFonts w:eastAsia="Times New Roman"/>
        </w:rPr>
      </w:pPr>
      <w:bookmarkStart w:id="644" w:name="a11_5_2_AMATYC_Project_ACCCESS_Team_Memb"/>
      <w:bookmarkStart w:id="645" w:name="_Toc520655548"/>
      <w:r w:rsidRPr="00892602">
        <w:rPr>
          <w:rFonts w:eastAsia="Times New Roman"/>
        </w:rPr>
        <w:t>11.5.2</w:t>
      </w:r>
      <w:r w:rsidR="00735754" w:rsidRPr="00892602">
        <w:rPr>
          <w:rFonts w:eastAsia="Times New Roman"/>
        </w:rPr>
        <w:tab/>
      </w:r>
      <w:r w:rsidRPr="00892602">
        <w:rPr>
          <w:rFonts w:eastAsia="Times New Roman"/>
        </w:rPr>
        <w:t>AMATYC Project ACCCESS Team Members</w:t>
      </w:r>
      <w:r w:rsidR="0009489E" w:rsidRPr="00892602">
        <w:rPr>
          <w:rFonts w:eastAsia="Times New Roman"/>
        </w:rPr>
        <w:t xml:space="preserve"> </w:t>
      </w:r>
      <w:bookmarkEnd w:id="644"/>
      <w:r w:rsidR="0009489E" w:rsidRPr="00C22B47">
        <w:rPr>
          <w:rFonts w:eastAsia="Times New Roman"/>
          <w:color w:val="0070C0"/>
        </w:rPr>
        <w:t>&lt;</w:t>
      </w:r>
      <w:r w:rsidR="0015630D" w:rsidRPr="00C22B47">
        <w:rPr>
          <w:rFonts w:eastAsia="Times New Roman"/>
          <w:color w:val="0070C0"/>
        </w:rPr>
        <w:t>FBM</w:t>
      </w:r>
      <w:r w:rsidR="0009489E" w:rsidRPr="00C22B47">
        <w:rPr>
          <w:rFonts w:eastAsia="Times New Roman"/>
          <w:color w:val="0070C0"/>
        </w:rPr>
        <w:t xml:space="preserve"> 2016&gt;</w:t>
      </w:r>
      <w:bookmarkEnd w:id="645"/>
    </w:p>
    <w:p w14:paraId="16487E63" w14:textId="77777777" w:rsidR="0015630D" w:rsidRPr="00892602" w:rsidRDefault="0015630D" w:rsidP="00C515BE">
      <w:pPr>
        <w:autoSpaceDE w:val="0"/>
        <w:autoSpaceDN w:val="0"/>
        <w:spacing w:before="232"/>
        <w:outlineLvl w:val="0"/>
        <w:rPr>
          <w:b/>
        </w:rPr>
      </w:pPr>
      <w:r w:rsidRPr="00892602">
        <w:rPr>
          <w:b/>
        </w:rPr>
        <w:t>Appointment Process</w:t>
      </w:r>
    </w:p>
    <w:p w14:paraId="762565C4" w14:textId="77777777" w:rsidR="0015630D" w:rsidRPr="00892602" w:rsidRDefault="0015630D" w:rsidP="0015630D">
      <w:pPr>
        <w:autoSpaceDE w:val="0"/>
        <w:autoSpaceDN w:val="0"/>
        <w:spacing w:before="1"/>
        <w:ind w:right="1563"/>
      </w:pPr>
      <w:r w:rsidRPr="00892602">
        <w:t>The AMATYC Project ACCCESS Team Members are recommended by the President and appointed by the Executive Board. This team shall consist of the Program Assistant, Project Assistant, Listserv Assistant, and two members for</w:t>
      </w:r>
      <w:r w:rsidRPr="00892602">
        <w:rPr>
          <w:i/>
        </w:rPr>
        <w:t xml:space="preserve"> </w:t>
      </w:r>
      <w:r w:rsidRPr="00892602">
        <w:t>the Fellow Selection Committee. These positions report to the AMATYC Project ACCCESS Coordinator.</w:t>
      </w:r>
    </w:p>
    <w:p w14:paraId="13BE0D30" w14:textId="77777777" w:rsidR="0015630D" w:rsidRPr="00892602" w:rsidRDefault="0015630D" w:rsidP="00C515BE">
      <w:pPr>
        <w:autoSpaceDE w:val="0"/>
        <w:autoSpaceDN w:val="0"/>
        <w:spacing w:before="2"/>
        <w:outlineLvl w:val="0"/>
        <w:rPr>
          <w:b/>
        </w:rPr>
      </w:pPr>
      <w:r w:rsidRPr="00892602">
        <w:rPr>
          <w:b/>
        </w:rPr>
        <w:t>Term of Office</w:t>
      </w:r>
    </w:p>
    <w:p w14:paraId="7D0C9D03" w14:textId="77777777" w:rsidR="0015630D" w:rsidRPr="00892602" w:rsidRDefault="0015630D" w:rsidP="0015630D">
      <w:pPr>
        <w:autoSpaceDE w:val="0"/>
        <w:autoSpaceDN w:val="0"/>
        <w:ind w:right="767"/>
      </w:pPr>
      <w:r w:rsidRPr="00892602">
        <w:t>The term length is three years. The starting date of each term is January 1 and the ending date is December 31. The term limit is two consecutive terms; exceptions may be granted by the board to waive the term limit for extenuating circumstances by a 2/3 vote of the entire board, or 9</w:t>
      </w:r>
      <w:r w:rsidRPr="00892602">
        <w:rPr>
          <w:spacing w:val="-6"/>
        </w:rPr>
        <w:t xml:space="preserve"> </w:t>
      </w:r>
      <w:r w:rsidRPr="00892602">
        <w:t>votes.</w:t>
      </w:r>
    </w:p>
    <w:p w14:paraId="67F06D3B" w14:textId="77777777" w:rsidR="0015630D" w:rsidRPr="00892602" w:rsidRDefault="0015630D" w:rsidP="00C515BE">
      <w:pPr>
        <w:autoSpaceDE w:val="0"/>
        <w:autoSpaceDN w:val="0"/>
        <w:spacing w:before="230"/>
        <w:outlineLvl w:val="0"/>
        <w:rPr>
          <w:b/>
        </w:rPr>
      </w:pPr>
      <w:r w:rsidRPr="00892602">
        <w:rPr>
          <w:b/>
        </w:rPr>
        <w:t>Program Assistant:</w:t>
      </w:r>
    </w:p>
    <w:p w14:paraId="0D9B5511"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right="808" w:hanging="360"/>
      </w:pPr>
      <w:r w:rsidRPr="00892602">
        <w:t>Work with the AMATYC Project ACCCESS coordinator to determine the program and presenters for the AMATYC Project ACCCESS portion of the AMATYC annual</w:t>
      </w:r>
      <w:r w:rsidRPr="00892602">
        <w:rPr>
          <w:spacing w:val="-4"/>
        </w:rPr>
        <w:t xml:space="preserve"> </w:t>
      </w:r>
      <w:r w:rsidRPr="00892602">
        <w:t>conference.</w:t>
      </w:r>
    </w:p>
    <w:p w14:paraId="1B1B1E7B" w14:textId="77777777" w:rsidR="0015630D" w:rsidRPr="00892602" w:rsidRDefault="0015630D" w:rsidP="0015630D">
      <w:pPr>
        <w:widowControl w:val="0"/>
        <w:tabs>
          <w:tab w:val="left" w:pos="940"/>
          <w:tab w:val="left" w:pos="941"/>
        </w:tabs>
        <w:autoSpaceDE w:val="0"/>
        <w:autoSpaceDN w:val="0"/>
        <w:spacing w:after="0"/>
        <w:ind w:left="720" w:right="808"/>
      </w:pPr>
    </w:p>
    <w:p w14:paraId="7A6D1C16" w14:textId="77777777" w:rsidR="0015630D" w:rsidRPr="00892602" w:rsidRDefault="0015630D" w:rsidP="00A75117">
      <w:pPr>
        <w:widowControl w:val="0"/>
        <w:numPr>
          <w:ilvl w:val="3"/>
          <w:numId w:val="364"/>
        </w:numPr>
        <w:tabs>
          <w:tab w:val="left" w:pos="940"/>
          <w:tab w:val="left" w:pos="941"/>
        </w:tabs>
        <w:autoSpaceDE w:val="0"/>
        <w:autoSpaceDN w:val="0"/>
        <w:spacing w:before="93" w:after="0"/>
        <w:ind w:left="720" w:hanging="360"/>
      </w:pPr>
      <w:r w:rsidRPr="00892602">
        <w:t>Will recruit</w:t>
      </w:r>
      <w:r w:rsidRPr="00892602">
        <w:rPr>
          <w:spacing w:val="-3"/>
        </w:rPr>
        <w:t xml:space="preserve"> </w:t>
      </w:r>
      <w:r w:rsidRPr="00892602">
        <w:t>speakers.</w:t>
      </w:r>
    </w:p>
    <w:p w14:paraId="46DB7C2A" w14:textId="77777777" w:rsidR="0015630D" w:rsidRPr="00892602" w:rsidRDefault="0015630D" w:rsidP="0015630D">
      <w:pPr>
        <w:autoSpaceDE w:val="0"/>
        <w:autoSpaceDN w:val="0"/>
        <w:spacing w:before="4"/>
        <w:rPr>
          <w:rFonts w:eastAsia="Calibri" w:cs="Calibri"/>
        </w:rPr>
      </w:pPr>
    </w:p>
    <w:p w14:paraId="6D3740FB" w14:textId="77777777" w:rsidR="0015630D" w:rsidRPr="00892602" w:rsidRDefault="0015630D" w:rsidP="00C515BE">
      <w:pPr>
        <w:autoSpaceDE w:val="0"/>
        <w:autoSpaceDN w:val="0"/>
        <w:outlineLvl w:val="0"/>
        <w:rPr>
          <w:b/>
        </w:rPr>
      </w:pPr>
      <w:r w:rsidRPr="00892602">
        <w:rPr>
          <w:b/>
        </w:rPr>
        <w:t>Project Assistant:</w:t>
      </w:r>
    </w:p>
    <w:p w14:paraId="7BC4C255"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right="1060" w:hanging="360"/>
      </w:pPr>
      <w:r w:rsidRPr="00892602">
        <w:t>Work with the AMATYC Project ACCCESS coordinator to manage the projects the Fellows work on between the two AMATYC</w:t>
      </w:r>
      <w:r w:rsidRPr="00892602">
        <w:rPr>
          <w:spacing w:val="-17"/>
        </w:rPr>
        <w:t xml:space="preserve"> </w:t>
      </w:r>
      <w:r w:rsidRPr="00892602">
        <w:t>conferences.</w:t>
      </w:r>
    </w:p>
    <w:p w14:paraId="46603F79" w14:textId="77777777" w:rsidR="0015630D" w:rsidRPr="00892602" w:rsidRDefault="0015630D" w:rsidP="0015630D">
      <w:pPr>
        <w:autoSpaceDE w:val="0"/>
        <w:autoSpaceDN w:val="0"/>
        <w:spacing w:before="2"/>
        <w:rPr>
          <w:rFonts w:eastAsia="Calibri" w:cs="Calibri"/>
        </w:rPr>
      </w:pPr>
    </w:p>
    <w:p w14:paraId="756FE3E3" w14:textId="77777777" w:rsidR="0015630D" w:rsidRPr="00892602" w:rsidRDefault="0015630D" w:rsidP="00A75117">
      <w:pPr>
        <w:widowControl w:val="0"/>
        <w:numPr>
          <w:ilvl w:val="3"/>
          <w:numId w:val="364"/>
        </w:numPr>
        <w:tabs>
          <w:tab w:val="left" w:pos="940"/>
          <w:tab w:val="left" w:pos="941"/>
        </w:tabs>
        <w:autoSpaceDE w:val="0"/>
        <w:autoSpaceDN w:val="0"/>
        <w:spacing w:before="1" w:after="0"/>
        <w:ind w:left="720" w:hanging="360"/>
      </w:pPr>
      <w:r w:rsidRPr="00892602">
        <w:t>Archive current and past project</w:t>
      </w:r>
      <w:r w:rsidRPr="00892602">
        <w:rPr>
          <w:spacing w:val="-22"/>
        </w:rPr>
        <w:t xml:space="preserve"> </w:t>
      </w:r>
      <w:r w:rsidRPr="00892602">
        <w:t>information.</w:t>
      </w:r>
    </w:p>
    <w:p w14:paraId="608680FC" w14:textId="77777777" w:rsidR="0015630D" w:rsidRPr="00892602" w:rsidRDefault="0015630D" w:rsidP="0015630D">
      <w:pPr>
        <w:autoSpaceDE w:val="0"/>
        <w:autoSpaceDN w:val="0"/>
        <w:spacing w:before="3"/>
        <w:rPr>
          <w:rFonts w:eastAsia="Calibri" w:cs="Calibri"/>
        </w:rPr>
      </w:pPr>
    </w:p>
    <w:p w14:paraId="230F37C3"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hanging="360"/>
      </w:pPr>
      <w:r w:rsidRPr="00892602">
        <w:t>Keep Fellows informed of due dates and requirements of</w:t>
      </w:r>
      <w:r w:rsidRPr="00892602">
        <w:rPr>
          <w:spacing w:val="-37"/>
        </w:rPr>
        <w:t xml:space="preserve"> </w:t>
      </w:r>
      <w:r w:rsidRPr="00892602">
        <w:t>projects.</w:t>
      </w:r>
    </w:p>
    <w:p w14:paraId="19DB031E" w14:textId="77777777" w:rsidR="0015630D" w:rsidRPr="00892602" w:rsidRDefault="0015630D" w:rsidP="0015630D">
      <w:pPr>
        <w:autoSpaceDE w:val="0"/>
        <w:autoSpaceDN w:val="0"/>
        <w:spacing w:before="3"/>
        <w:rPr>
          <w:rFonts w:eastAsia="Calibri" w:cs="Calibri"/>
        </w:rPr>
      </w:pPr>
    </w:p>
    <w:p w14:paraId="0213501F" w14:textId="77777777" w:rsidR="0015630D" w:rsidRPr="00892602" w:rsidRDefault="0015630D" w:rsidP="00A75117">
      <w:pPr>
        <w:widowControl w:val="0"/>
        <w:numPr>
          <w:ilvl w:val="3"/>
          <w:numId w:val="364"/>
        </w:numPr>
        <w:tabs>
          <w:tab w:val="left" w:pos="940"/>
          <w:tab w:val="left" w:pos="941"/>
        </w:tabs>
        <w:autoSpaceDE w:val="0"/>
        <w:autoSpaceDN w:val="0"/>
        <w:spacing w:before="81" w:after="0" w:line="267" w:lineRule="exact"/>
        <w:ind w:left="720" w:right="115" w:hanging="360"/>
      </w:pPr>
      <w:r w:rsidRPr="00892602">
        <w:t>Provide assistance with Fellows if there are problems or issues concerning</w:t>
      </w:r>
      <w:r w:rsidRPr="00892602">
        <w:rPr>
          <w:spacing w:val="-24"/>
        </w:rPr>
        <w:t xml:space="preserve"> </w:t>
      </w:r>
      <w:r w:rsidRPr="00892602">
        <w:t>their project.</w:t>
      </w:r>
    </w:p>
    <w:p w14:paraId="39F56DE9" w14:textId="77777777" w:rsidR="0015630D" w:rsidRPr="00892602" w:rsidRDefault="0015630D" w:rsidP="0015630D">
      <w:pPr>
        <w:autoSpaceDE w:val="0"/>
        <w:autoSpaceDN w:val="0"/>
        <w:spacing w:before="3"/>
        <w:rPr>
          <w:rFonts w:eastAsia="Calibri" w:cs="Calibri"/>
        </w:rPr>
      </w:pPr>
    </w:p>
    <w:p w14:paraId="1786436A"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hanging="360"/>
      </w:pPr>
      <w:r w:rsidRPr="00892602">
        <w:t>Help to find contacts or mentors if Fellows request</w:t>
      </w:r>
      <w:r w:rsidRPr="00892602">
        <w:rPr>
          <w:spacing w:val="-28"/>
        </w:rPr>
        <w:t xml:space="preserve"> </w:t>
      </w:r>
      <w:r w:rsidRPr="00892602">
        <w:t>assistance.</w:t>
      </w:r>
    </w:p>
    <w:p w14:paraId="14D4F3BB" w14:textId="77777777" w:rsidR="0015630D" w:rsidRPr="00892602" w:rsidRDefault="0015630D" w:rsidP="0015630D">
      <w:pPr>
        <w:autoSpaceDE w:val="0"/>
        <w:autoSpaceDN w:val="0"/>
        <w:spacing w:before="4"/>
        <w:rPr>
          <w:rFonts w:eastAsia="Calibri" w:cs="Calibri"/>
        </w:rPr>
      </w:pPr>
    </w:p>
    <w:p w14:paraId="48970594" w14:textId="77777777" w:rsidR="0015630D" w:rsidRPr="00892602" w:rsidRDefault="0015630D" w:rsidP="00C515BE">
      <w:pPr>
        <w:autoSpaceDE w:val="0"/>
        <w:autoSpaceDN w:val="0"/>
        <w:spacing w:before="93"/>
        <w:outlineLvl w:val="0"/>
        <w:rPr>
          <w:b/>
        </w:rPr>
      </w:pPr>
      <w:r w:rsidRPr="00892602">
        <w:rPr>
          <w:b/>
        </w:rPr>
        <w:t>Listserv Assistant:</w:t>
      </w:r>
    </w:p>
    <w:p w14:paraId="64BDE4E4"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hanging="360"/>
      </w:pPr>
      <w:r w:rsidRPr="00892602">
        <w:t>Work with the AMATYC Project ACCCESS coordinator to manage a</w:t>
      </w:r>
      <w:r w:rsidRPr="00892602">
        <w:rPr>
          <w:spacing w:val="-25"/>
        </w:rPr>
        <w:t xml:space="preserve"> </w:t>
      </w:r>
      <w:r w:rsidRPr="00892602">
        <w:t>listserv.</w:t>
      </w:r>
    </w:p>
    <w:p w14:paraId="6402EEC5" w14:textId="77777777" w:rsidR="0015630D" w:rsidRPr="00892602" w:rsidRDefault="0015630D" w:rsidP="0015630D">
      <w:pPr>
        <w:widowControl w:val="0"/>
        <w:tabs>
          <w:tab w:val="left" w:pos="940"/>
          <w:tab w:val="left" w:pos="941"/>
        </w:tabs>
        <w:autoSpaceDE w:val="0"/>
        <w:autoSpaceDN w:val="0"/>
        <w:spacing w:after="0"/>
        <w:ind w:left="720"/>
      </w:pPr>
    </w:p>
    <w:p w14:paraId="5F8EE3A4"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hanging="360"/>
      </w:pPr>
      <w:r w:rsidRPr="00892602">
        <w:t>Recruit Consulting Colleagues to participate in the</w:t>
      </w:r>
      <w:r w:rsidRPr="00892602">
        <w:rPr>
          <w:spacing w:val="-28"/>
        </w:rPr>
        <w:t xml:space="preserve"> </w:t>
      </w:r>
      <w:r w:rsidRPr="00892602">
        <w:t>listserv.</w:t>
      </w:r>
    </w:p>
    <w:p w14:paraId="07BFEFE3" w14:textId="77777777" w:rsidR="0015630D" w:rsidRPr="00892602" w:rsidRDefault="0015630D" w:rsidP="0015630D">
      <w:pPr>
        <w:widowControl w:val="0"/>
        <w:tabs>
          <w:tab w:val="left" w:pos="940"/>
          <w:tab w:val="left" w:pos="941"/>
        </w:tabs>
        <w:autoSpaceDE w:val="0"/>
        <w:autoSpaceDN w:val="0"/>
        <w:spacing w:after="0"/>
        <w:ind w:left="-220"/>
      </w:pPr>
    </w:p>
    <w:p w14:paraId="69627AC1"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right="1762" w:hanging="360"/>
      </w:pPr>
      <w:r w:rsidRPr="00892602">
        <w:t>Provide prompts (monthly?) for discussion amongst the Fellows and</w:t>
      </w:r>
      <w:r w:rsidRPr="00892602">
        <w:rPr>
          <w:spacing w:val="-23"/>
        </w:rPr>
        <w:t xml:space="preserve"> </w:t>
      </w:r>
      <w:r w:rsidRPr="00892602">
        <w:t>the Consulting</w:t>
      </w:r>
      <w:r w:rsidRPr="00892602">
        <w:rPr>
          <w:spacing w:val="-14"/>
        </w:rPr>
        <w:t xml:space="preserve"> </w:t>
      </w:r>
      <w:r w:rsidRPr="00892602">
        <w:t>Colleagues.</w:t>
      </w:r>
    </w:p>
    <w:p w14:paraId="020C2D29" w14:textId="37F070FD" w:rsidR="0015630D" w:rsidRPr="00892602" w:rsidRDefault="0015630D" w:rsidP="0015630D">
      <w:pPr>
        <w:widowControl w:val="0"/>
        <w:tabs>
          <w:tab w:val="left" w:pos="940"/>
          <w:tab w:val="left" w:pos="941"/>
        </w:tabs>
        <w:autoSpaceDE w:val="0"/>
        <w:autoSpaceDN w:val="0"/>
        <w:spacing w:after="0"/>
        <w:ind w:left="-220" w:right="1762"/>
      </w:pPr>
      <w:r w:rsidRPr="00892602">
        <w:rPr>
          <w:b/>
        </w:rPr>
        <w:tab/>
      </w:r>
      <w:r w:rsidRPr="00892602">
        <w:rPr>
          <w:noProof/>
        </w:rPr>
        <mc:AlternateContent>
          <mc:Choice Requires="wps">
            <w:drawing>
              <wp:anchor distT="0" distB="0" distL="114300" distR="114300" simplePos="0" relativeHeight="251659264" behindDoc="1" locked="0" layoutInCell="1" allowOverlap="1" wp14:anchorId="7EBCFE6A" wp14:editId="33793141">
                <wp:simplePos x="0" y="0"/>
                <wp:positionH relativeFrom="page">
                  <wp:posOffset>6355080</wp:posOffset>
                </wp:positionH>
                <wp:positionV relativeFrom="topMargin">
                  <wp:posOffset>350520</wp:posOffset>
                </wp:positionV>
                <wp:extent cx="990600" cy="269240"/>
                <wp:effectExtent l="0" t="0" r="0" b="16510"/>
                <wp:wrapNone/>
                <wp:docPr id="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49144" w14:textId="77777777" w:rsidR="007A06E5" w:rsidRDefault="007A06E5" w:rsidP="0015630D">
                            <w:pPr>
                              <w:pStyle w:val="BodyText"/>
                              <w:spacing w:line="265" w:lineRule="exact"/>
                              <w:ind w:left="20"/>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CFE6A" id="_x0000_t202" coordsize="21600,21600" o:spt="202" path="m,l,21600r21600,l21600,xe">
                <v:stroke joinstyle="miter"/>
                <v:path gradientshapeok="t" o:connecttype="rect"/>
              </v:shapetype>
              <v:shape id="Text Box 3" o:spid="_x0000_s1026" type="#_x0000_t202" style="position:absolute;left:0;text-align:left;margin-left:500.4pt;margin-top:27.6pt;width:78pt;height:2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" filled="f" stroked="f">
                <v:textbox inset="0,0,0,0">
                  <w:txbxContent>
                    <w:p w14:paraId="00D49144" w14:textId="77777777" w:rsidR="007A06E5" w:rsidRDefault="007A06E5" w:rsidP="0015630D">
                      <w:pPr>
                        <w:pStyle w:val="BodyText"/>
                        <w:spacing w:line="265" w:lineRule="exact"/>
                        <w:ind w:left="20"/>
                        <w:rPr>
                          <w:noProof/>
                        </w:rPr>
                      </w:pPr>
                    </w:p>
                  </w:txbxContent>
                </v:textbox>
                <w10:wrap anchorx="page" anchory="margin"/>
              </v:shape>
            </w:pict>
          </mc:Fallback>
        </mc:AlternateContent>
      </w:r>
    </w:p>
    <w:p w14:paraId="282D38B7" w14:textId="77777777" w:rsidR="0015630D" w:rsidRPr="00892602" w:rsidRDefault="0015630D" w:rsidP="00C515BE">
      <w:pPr>
        <w:autoSpaceDE w:val="0"/>
        <w:autoSpaceDN w:val="0"/>
        <w:spacing w:before="92"/>
        <w:outlineLvl w:val="0"/>
        <w:rPr>
          <w:b/>
        </w:rPr>
      </w:pPr>
      <w:r w:rsidRPr="00892602">
        <w:rPr>
          <w:b/>
        </w:rPr>
        <w:t>Fellow Selection Committee Members – 2 positions:</w:t>
      </w:r>
    </w:p>
    <w:p w14:paraId="69E58E82"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right="962" w:hanging="360"/>
      </w:pPr>
      <w:r w:rsidRPr="00892602">
        <w:t>These two members will work with the AMATYC Project ACCCESS coordinator and Board liaison to select the Fellows for the new</w:t>
      </w:r>
      <w:r w:rsidRPr="00892602">
        <w:rPr>
          <w:spacing w:val="-22"/>
        </w:rPr>
        <w:t xml:space="preserve"> </w:t>
      </w:r>
      <w:r w:rsidRPr="00892602">
        <w:t>Cohort.</w:t>
      </w:r>
    </w:p>
    <w:p w14:paraId="269913C1" w14:textId="77777777" w:rsidR="0015630D" w:rsidRPr="00892602" w:rsidRDefault="0015630D" w:rsidP="0015630D">
      <w:pPr>
        <w:autoSpaceDE w:val="0"/>
        <w:autoSpaceDN w:val="0"/>
        <w:spacing w:before="3"/>
        <w:rPr>
          <w:rFonts w:eastAsia="Calibri" w:cs="Calibri"/>
        </w:rPr>
      </w:pPr>
    </w:p>
    <w:p w14:paraId="5997969F" w14:textId="77777777" w:rsidR="0015630D" w:rsidRPr="00892602" w:rsidRDefault="0015630D" w:rsidP="00A75117">
      <w:pPr>
        <w:widowControl w:val="0"/>
        <w:numPr>
          <w:ilvl w:val="3"/>
          <w:numId w:val="364"/>
        </w:numPr>
        <w:tabs>
          <w:tab w:val="left" w:pos="940"/>
          <w:tab w:val="left" w:pos="941"/>
        </w:tabs>
        <w:autoSpaceDE w:val="0"/>
        <w:autoSpaceDN w:val="0"/>
        <w:spacing w:after="0"/>
        <w:ind w:left="720" w:right="973" w:hanging="360"/>
      </w:pPr>
      <w:r w:rsidRPr="00892602">
        <w:t>Applications will be mailed to the members and then discussions will take place via mail and/or email for the</w:t>
      </w:r>
      <w:r w:rsidRPr="00892602">
        <w:rPr>
          <w:spacing w:val="-24"/>
        </w:rPr>
        <w:t xml:space="preserve"> </w:t>
      </w:r>
      <w:r w:rsidRPr="00892602">
        <w:t>selection.</w:t>
      </w:r>
    </w:p>
    <w:p w14:paraId="277A44DA" w14:textId="77777777" w:rsidR="0015630D" w:rsidRPr="00892602" w:rsidRDefault="0015630D" w:rsidP="0015630D">
      <w:pPr>
        <w:pStyle w:val="BodyText"/>
        <w:rPr>
          <w:rFonts w:ascii="Verdana" w:hAnsi="Verdana"/>
          <w:sz w:val="20"/>
          <w:szCs w:val="20"/>
        </w:rPr>
      </w:pPr>
    </w:p>
    <w:p w14:paraId="57CC7D6F" w14:textId="537C524A" w:rsidR="00AA16E5" w:rsidRPr="00892602" w:rsidRDefault="00AA16E5" w:rsidP="00AA16E5"/>
    <w:p w14:paraId="5AF4ECCE" w14:textId="77777777" w:rsidR="0009489E" w:rsidRPr="00892602" w:rsidRDefault="0009489E" w:rsidP="00AA16E5">
      <w:pPr>
        <w:sectPr w:rsidR="0009489E" w:rsidRPr="00892602" w:rsidSect="00200B9B">
          <w:pgSz w:w="12240" w:h="15840"/>
          <w:pgMar w:top="380" w:right="800" w:bottom="280" w:left="1320" w:header="188" w:footer="0" w:gutter="0"/>
          <w:pgNumType w:start="11"/>
          <w:cols w:space="720"/>
        </w:sectPr>
      </w:pPr>
    </w:p>
    <w:p w14:paraId="012D80BE" w14:textId="7B0B235C" w:rsidR="00512E38" w:rsidRPr="00892602" w:rsidRDefault="00512E38" w:rsidP="00200B9B">
      <w:pPr>
        <w:pStyle w:val="Heading3"/>
        <w:divId w:val="983312287"/>
        <w:rPr>
          <w:rFonts w:eastAsia="Times New Roman"/>
        </w:rPr>
      </w:pPr>
      <w:bookmarkStart w:id="646" w:name="a11_5_3_Fellow_Selection"/>
      <w:bookmarkStart w:id="647" w:name="_Toc520655549"/>
      <w:r w:rsidRPr="00892602">
        <w:t>11.5.3</w:t>
      </w:r>
      <w:r w:rsidR="00735754" w:rsidRPr="00892602">
        <w:tab/>
      </w:r>
      <w:r w:rsidRPr="00892602">
        <w:t>Fellow Selection</w:t>
      </w:r>
      <w:bookmarkEnd w:id="646"/>
      <w:r w:rsidRPr="00972EC0">
        <w:rPr>
          <w:color w:val="0070C0"/>
        </w:rPr>
        <w:t>&lt;7/10/2011&gt;</w:t>
      </w:r>
      <w:r w:rsidR="00EC5E51" w:rsidRPr="00972EC0">
        <w:rPr>
          <w:color w:val="0070C0"/>
        </w:rPr>
        <w:t>&lt;</w:t>
      </w:r>
      <w:r w:rsidR="00EC5E51" w:rsidRPr="000D7A52">
        <w:rPr>
          <w:color w:val="0070C0"/>
        </w:rPr>
        <w:t>SBM 2016&gt;</w:t>
      </w:r>
      <w:r w:rsidR="00FA36FC" w:rsidRPr="000D7A52">
        <w:rPr>
          <w:color w:val="0070C0"/>
        </w:rPr>
        <w:t>&lt;SBM</w:t>
      </w:r>
      <w:r w:rsidR="00FA36FC" w:rsidRPr="000D7A52">
        <w:rPr>
          <w:rFonts w:eastAsia="Times New Roman"/>
          <w:color w:val="0070C0"/>
        </w:rPr>
        <w:t xml:space="preserve"> 2017&gt;</w:t>
      </w:r>
      <w:bookmarkEnd w:id="647"/>
    </w:p>
    <w:p w14:paraId="49B0ADB3" w14:textId="74738D05" w:rsidR="00512E38" w:rsidRPr="00892602" w:rsidRDefault="00512E38" w:rsidP="00AA16E5">
      <w:pPr>
        <w:divId w:val="983312287"/>
      </w:pPr>
      <w:r w:rsidRPr="00892602">
        <w:t>The selection team will select up to</w:t>
      </w:r>
      <w:r w:rsidR="00FA36FC" w:rsidRPr="00892602">
        <w:t xml:space="preserve"> 30</w:t>
      </w:r>
      <w:r w:rsidRPr="00892602">
        <w:t xml:space="preserve"> Project ACCCESS fellows depending upon the size and quality of the applicant pool. </w:t>
      </w:r>
      <w:r w:rsidR="00F93EFE" w:rsidRPr="00892602">
        <w:t xml:space="preserve"> </w:t>
      </w:r>
      <w:r w:rsidRPr="00892602">
        <w:t xml:space="preserve">Applicants will be ranked by four reviewers. </w:t>
      </w:r>
      <w:r w:rsidR="00F93EFE" w:rsidRPr="00892602">
        <w:t xml:space="preserve"> </w:t>
      </w:r>
      <w:r w:rsidRPr="00892602">
        <w:t xml:space="preserve">The review team will then meet electronically or by conference call to determine if all applicants are qualified to be Project ACCCESS fellows and to select the finalists from the pool. </w:t>
      </w:r>
      <w:r w:rsidR="00F93EFE" w:rsidRPr="00892602">
        <w:t xml:space="preserve"> </w:t>
      </w:r>
      <w:r w:rsidRPr="00892602">
        <w:t xml:space="preserve">The APA Coordinator will notify successful applicants in June. </w:t>
      </w:r>
      <w:r w:rsidR="00F93EFE" w:rsidRPr="00892602">
        <w:t xml:space="preserve"> </w:t>
      </w:r>
      <w:r w:rsidRPr="00892602">
        <w:t xml:space="preserve">Successful applicants will be required to sign and return a contract acknowledging the responsibilities of the fellow and the fellows’ institution by </w:t>
      </w:r>
      <w:r w:rsidR="005541D3" w:rsidRPr="00892602">
        <w:t>July 15</w:t>
      </w:r>
      <w:r w:rsidRPr="00892602">
        <w:t xml:space="preserve"> of the current year. </w:t>
      </w:r>
      <w:r w:rsidR="00F93EFE" w:rsidRPr="00892602">
        <w:t xml:space="preserve"> </w:t>
      </w:r>
      <w:r w:rsidRPr="00892602">
        <w:t>Unsuccessful applicants will be encouraged to apply again providing they are still eligible for Project ACCCESS.</w:t>
      </w:r>
      <w:r w:rsidR="00EC5E51" w:rsidRPr="00892602">
        <w:t xml:space="preserve"> All unsuccessful applicants will receive a complimentary one-year one-time only membership to AMATYC.</w:t>
      </w:r>
    </w:p>
    <w:p w14:paraId="1A047A1B" w14:textId="14AB8202" w:rsidR="00512E38" w:rsidRPr="00892602" w:rsidRDefault="00512E38" w:rsidP="00200B9B">
      <w:pPr>
        <w:pStyle w:val="Heading2"/>
        <w:divId w:val="983312287"/>
        <w:rPr>
          <w:rFonts w:eastAsia="Times New Roman"/>
        </w:rPr>
      </w:pPr>
      <w:bookmarkStart w:id="648" w:name="_Toc520655550"/>
      <w:bookmarkStart w:id="649" w:name="a11_6_AMATYC_Consulting_Professor"/>
      <w:r w:rsidRPr="00892602">
        <w:rPr>
          <w:rFonts w:eastAsia="Times New Roman"/>
        </w:rPr>
        <w:t>11.6</w:t>
      </w:r>
      <w:r w:rsidR="00735754" w:rsidRPr="00892602">
        <w:rPr>
          <w:rFonts w:eastAsia="Times New Roman"/>
        </w:rPr>
        <w:tab/>
      </w:r>
      <w:r w:rsidRPr="00892602">
        <w:rPr>
          <w:rFonts w:eastAsia="Times New Roman"/>
        </w:rPr>
        <w:t>AMATYC Consulting Professor</w:t>
      </w:r>
      <w:bookmarkEnd w:id="648"/>
    </w:p>
    <w:bookmarkEnd w:id="649"/>
    <w:p w14:paraId="38CD2717" w14:textId="77777777" w:rsidR="00512E38" w:rsidRPr="00892602" w:rsidRDefault="00512E38" w:rsidP="00A75117">
      <w:pPr>
        <w:numPr>
          <w:ilvl w:val="0"/>
          <w:numId w:val="241"/>
        </w:numPr>
        <w:tabs>
          <w:tab w:val="left" w:pos="720"/>
        </w:tabs>
        <w:divId w:val="983312287"/>
      </w:pPr>
      <w:r w:rsidRPr="00892602">
        <w:t xml:space="preserve">Articles will appear in January and October issues (#1 and #5) (#1 and #4 from 2010 onwards) of the </w:t>
      </w:r>
      <w:r w:rsidRPr="00892602">
        <w:rPr>
          <w:i/>
          <w:iCs/>
        </w:rPr>
        <w:t>AMATYC News</w:t>
      </w:r>
      <w:r w:rsidRPr="00892602">
        <w:t xml:space="preserve"> soliciting proposals from interested faculty, beginning in Spring 1997.</w:t>
      </w:r>
    </w:p>
    <w:p w14:paraId="3161698F" w14:textId="77777777" w:rsidR="00512E38" w:rsidRPr="00892602" w:rsidRDefault="00512E38" w:rsidP="00A75117">
      <w:pPr>
        <w:numPr>
          <w:ilvl w:val="0"/>
          <w:numId w:val="241"/>
        </w:numPr>
        <w:tabs>
          <w:tab w:val="left" w:pos="720"/>
        </w:tabs>
        <w:divId w:val="983312287"/>
      </w:pPr>
      <w:r w:rsidRPr="00892602">
        <w:t>The arrangements for an "AMATYC Consulting Professor" can be made at any time during the year. Interested faculty should submit a statement of interest, outline of project, resume, and letters of support from their institution to the AMATYC Executive Director at a time that is appropriate for their college's deadlines. If the sabbatical leave has not been formally awarded, the letters of support from the institution are to confirm the institution's knowledge of the project and support of the concept.</w:t>
      </w:r>
    </w:p>
    <w:p w14:paraId="011B6261" w14:textId="77777777" w:rsidR="00512E38" w:rsidRPr="00892602" w:rsidRDefault="00512E38" w:rsidP="00A75117">
      <w:pPr>
        <w:numPr>
          <w:ilvl w:val="0"/>
          <w:numId w:val="241"/>
        </w:numPr>
        <w:tabs>
          <w:tab w:val="left" w:pos="720"/>
        </w:tabs>
        <w:divId w:val="983312287"/>
      </w:pPr>
      <w:r w:rsidRPr="00892602">
        <w:t>The project outline will be reviewed by a Board committee comprised of the AMATYC Executive Director of Office Operations, President, and one Regional Vice President. The Board committee will provide technical support in designing the project and working out any special arrangements, as necessary. The final outline of the project will be presented to the Board for final approval, pending the receipt of a letter from the applicant's institution confirming the awarding of the sabbatical leave for this project.</w:t>
      </w:r>
    </w:p>
    <w:p w14:paraId="1299C509" w14:textId="77777777" w:rsidR="00512E38" w:rsidRPr="00892602" w:rsidRDefault="00512E38" w:rsidP="00A75117">
      <w:pPr>
        <w:numPr>
          <w:ilvl w:val="0"/>
          <w:numId w:val="241"/>
        </w:numPr>
        <w:tabs>
          <w:tab w:val="left" w:pos="720"/>
        </w:tabs>
        <w:divId w:val="983312287"/>
      </w:pPr>
      <w:r w:rsidRPr="00892602">
        <w:t>The Consulting Professor will be expected to attend an AMATYC annual conference, either during or shortly after the sabbatical leave to report back to the Board about the project, will be introduced at the Saturday morning breakfast, and will present the project activities at a conference session.</w:t>
      </w:r>
    </w:p>
    <w:p w14:paraId="30289AAD" w14:textId="77777777" w:rsidR="00512E38" w:rsidRPr="00892602" w:rsidRDefault="00512E38" w:rsidP="00A75117">
      <w:pPr>
        <w:numPr>
          <w:ilvl w:val="0"/>
          <w:numId w:val="241"/>
        </w:numPr>
        <w:tabs>
          <w:tab w:val="left" w:pos="720"/>
        </w:tabs>
        <w:divId w:val="983312287"/>
      </w:pPr>
      <w:r w:rsidRPr="00892602">
        <w:t>When a Consulting Professorship is approved, the President shall appoint a Board member to serve in a liaison capacity to that Consulting Professor.</w:t>
      </w:r>
    </w:p>
    <w:p w14:paraId="20C2AADD" w14:textId="47B7DE9C" w:rsidR="00512E38" w:rsidRPr="00892602" w:rsidRDefault="00F93EFE" w:rsidP="00400A3D">
      <w:r w:rsidRPr="00892602">
        <w:t xml:space="preserve"> </w:t>
      </w:r>
    </w:p>
    <w:p w14:paraId="6721B178" w14:textId="5094D0EE" w:rsidR="00512E38" w:rsidRPr="00892602" w:rsidRDefault="00512E38" w:rsidP="00200B9B">
      <w:pPr>
        <w:pStyle w:val="Heading2"/>
        <w:divId w:val="983312287"/>
        <w:rPr>
          <w:rFonts w:eastAsia="Times New Roman"/>
        </w:rPr>
      </w:pPr>
      <w:bookmarkStart w:id="650" w:name="_Toc520655551"/>
      <w:bookmarkStart w:id="651" w:name="a11_7_AMATYC_Research_Associate"/>
      <w:r w:rsidRPr="00892602">
        <w:rPr>
          <w:rFonts w:eastAsia="Times New Roman"/>
        </w:rPr>
        <w:t>11.7</w:t>
      </w:r>
      <w:r w:rsidR="00735754" w:rsidRPr="00892602">
        <w:rPr>
          <w:rFonts w:eastAsia="Times New Roman"/>
        </w:rPr>
        <w:tab/>
      </w:r>
      <w:r w:rsidRPr="00892602">
        <w:rPr>
          <w:rFonts w:eastAsia="Times New Roman"/>
        </w:rPr>
        <w:t>AMATYC Research Associate</w:t>
      </w:r>
      <w:bookmarkEnd w:id="650"/>
    </w:p>
    <w:bookmarkEnd w:id="651"/>
    <w:p w14:paraId="12A22E3D" w14:textId="77777777" w:rsidR="00512E38" w:rsidRPr="00892602" w:rsidRDefault="00512E38">
      <w:pPr>
        <w:divId w:val="983312287"/>
      </w:pPr>
      <w:r w:rsidRPr="00892602">
        <w:t>An AMATYC Research Associate (ARA) appointment is an opportunity for AMATYC members who are interested in doing classroom research or research on practices in mathematics instruction at two-year colleges. The research may be in conjunction with activities such as graduate work, a sabbatical, or a grant. AMATYC will be able to provide support to ARA appointees such as labels, publicity, and recognition.</w:t>
      </w:r>
    </w:p>
    <w:p w14:paraId="72D489A9" w14:textId="77777777" w:rsidR="00512E38" w:rsidRPr="00892602" w:rsidRDefault="00512E38" w:rsidP="00A75117">
      <w:pPr>
        <w:numPr>
          <w:ilvl w:val="0"/>
          <w:numId w:val="242"/>
        </w:numPr>
        <w:tabs>
          <w:tab w:val="left" w:pos="720"/>
        </w:tabs>
        <w:divId w:val="983312287"/>
      </w:pPr>
      <w:r w:rsidRPr="00892602">
        <w:t xml:space="preserve">An article soliciting proposals from interested members for an ARA appointment will appear in the </w:t>
      </w:r>
      <w:r w:rsidRPr="00892602">
        <w:rPr>
          <w:i/>
          <w:iCs/>
        </w:rPr>
        <w:t>AMATYC News</w:t>
      </w:r>
      <w:r w:rsidRPr="00892602">
        <w:t xml:space="preserve"> once a year in the October issue (issue #5) (issue #4 from 2010 onwards).</w:t>
      </w:r>
    </w:p>
    <w:p w14:paraId="5EB21EBD" w14:textId="77777777" w:rsidR="00512E38" w:rsidRPr="00892602" w:rsidRDefault="00512E38" w:rsidP="00A75117">
      <w:pPr>
        <w:numPr>
          <w:ilvl w:val="0"/>
          <w:numId w:val="242"/>
        </w:numPr>
        <w:tabs>
          <w:tab w:val="left" w:pos="720"/>
        </w:tabs>
        <w:divId w:val="983312287"/>
      </w:pPr>
      <w:r w:rsidRPr="00892602">
        <w:t>Information on how to apply for an ARA appointment will be listed on the AMATYC web page.</w:t>
      </w:r>
    </w:p>
    <w:p w14:paraId="72522CB9" w14:textId="77777777" w:rsidR="00512E38" w:rsidRPr="00892602" w:rsidRDefault="00512E38" w:rsidP="00A75117">
      <w:pPr>
        <w:numPr>
          <w:ilvl w:val="0"/>
          <w:numId w:val="242"/>
        </w:numPr>
        <w:tabs>
          <w:tab w:val="left" w:pos="720"/>
        </w:tabs>
        <w:divId w:val="983312287"/>
      </w:pPr>
      <w:r w:rsidRPr="00892602">
        <w:t>Requests for an ARA appointment can be made at any time during the year. Interested members should submit a statement of interest, an outline of the research proposal, a resume, and letters of support from their institution and/or graduate program to the AMATYC Executive Director.</w:t>
      </w:r>
    </w:p>
    <w:p w14:paraId="558A9CE8" w14:textId="77777777" w:rsidR="00512E38" w:rsidRPr="00892602" w:rsidRDefault="00512E38" w:rsidP="00A75117">
      <w:pPr>
        <w:numPr>
          <w:ilvl w:val="0"/>
          <w:numId w:val="242"/>
        </w:numPr>
        <w:tabs>
          <w:tab w:val="left" w:pos="720"/>
        </w:tabs>
        <w:divId w:val="983312287"/>
      </w:pPr>
      <w:r w:rsidRPr="00892602">
        <w:t>The application packet will be reviewed by a Board committee comprised of the AMATYC Executive Director, the President, and one Regional Vice President. The Board committee will provide technical support and determine the ways that AMATYC will be able to support the research project. The final outline of the project will be presented to the Board for final approval, pending receipt of a letter from the applicant’s institution and/or graduate program.</w:t>
      </w:r>
    </w:p>
    <w:p w14:paraId="41B2591B" w14:textId="77777777" w:rsidR="00512E38" w:rsidRPr="00892602" w:rsidRDefault="00512E38" w:rsidP="00A75117">
      <w:pPr>
        <w:numPr>
          <w:ilvl w:val="0"/>
          <w:numId w:val="242"/>
        </w:numPr>
        <w:tabs>
          <w:tab w:val="left" w:pos="720"/>
        </w:tabs>
        <w:divId w:val="983312287"/>
      </w:pPr>
      <w:r w:rsidRPr="00892602">
        <w:t xml:space="preserve">The ARA appointee will be expected to report back to the Board about the project and to submit an article to the </w:t>
      </w:r>
      <w:r w:rsidRPr="00892602">
        <w:rPr>
          <w:i/>
          <w:iCs/>
        </w:rPr>
        <w:t>MathAMATYC Educator</w:t>
      </w:r>
      <w:r w:rsidRPr="00892602">
        <w:t xml:space="preserve"> concerning the outcomes of the research associated with the appointment.</w:t>
      </w:r>
    </w:p>
    <w:p w14:paraId="72113F11" w14:textId="77777777" w:rsidR="00512E38" w:rsidRPr="00892602" w:rsidRDefault="00512E38" w:rsidP="00A75117">
      <w:pPr>
        <w:numPr>
          <w:ilvl w:val="0"/>
          <w:numId w:val="242"/>
        </w:numPr>
        <w:tabs>
          <w:tab w:val="left" w:pos="720"/>
        </w:tabs>
        <w:divId w:val="983312287"/>
      </w:pPr>
      <w:r w:rsidRPr="00892602">
        <w:t>When an ARA appointment is made, the President shall appoint a Board member to serve in a liaison capacity to the ARA appointee.</w:t>
      </w:r>
    </w:p>
    <w:p w14:paraId="1AAD5C59" w14:textId="5B55ED5C" w:rsidR="00512E38" w:rsidRPr="00892602" w:rsidRDefault="00F93EFE">
      <w:r w:rsidRPr="00892602">
        <w:t xml:space="preserve"> </w:t>
      </w:r>
    </w:p>
    <w:p w14:paraId="67C06CAD" w14:textId="5E2E88B3" w:rsidR="00512E38" w:rsidRPr="00892602" w:rsidRDefault="00512E38" w:rsidP="00200B9B">
      <w:pPr>
        <w:pStyle w:val="Heading2"/>
        <w:divId w:val="983312287"/>
      </w:pPr>
      <w:bookmarkStart w:id="652" w:name="_Toc520655552"/>
      <w:bookmarkStart w:id="653" w:name="a11_8_Traveling_Workshops"/>
      <w:r w:rsidRPr="00892602">
        <w:t>11.</w:t>
      </w:r>
      <w:r w:rsidR="00ED66F1" w:rsidRPr="00892602">
        <w:t>8</w:t>
      </w:r>
      <w:r w:rsidR="00735754" w:rsidRPr="00892602">
        <w:tab/>
      </w:r>
      <w:r w:rsidRPr="00892602">
        <w:t>Traveling Workshops</w:t>
      </w:r>
      <w:bookmarkEnd w:id="652"/>
    </w:p>
    <w:bookmarkEnd w:id="653"/>
    <w:p w14:paraId="5C1606E2" w14:textId="3482E983" w:rsidR="00512E38" w:rsidRPr="00892602" w:rsidRDefault="00813E8C">
      <w:pPr>
        <w:divId w:val="983312287"/>
      </w:pPr>
      <w:r>
        <w:rPr>
          <w:rStyle w:val="Hyperlink"/>
        </w:rPr>
        <w:fldChar w:fldCharType="begin"/>
      </w:r>
      <w:r w:rsidR="008E5CD9">
        <w:rPr>
          <w:rStyle w:val="Hyperlink"/>
        </w:rPr>
        <w:instrText>HYPERLINK  \l "a11_8_1_Traveling_Workshop_Strands"</w:instrText>
      </w:r>
      <w:r>
        <w:rPr>
          <w:rStyle w:val="Hyperlink"/>
        </w:rPr>
        <w:fldChar w:fldCharType="separate"/>
      </w:r>
      <w:r w:rsidR="00512E38" w:rsidRPr="00892602">
        <w:rPr>
          <w:rStyle w:val="Hyperlink"/>
        </w:rPr>
        <w:t>11.</w:t>
      </w:r>
      <w:r w:rsidR="00ED66F1" w:rsidRPr="00892602">
        <w:rPr>
          <w:rStyle w:val="Hyperlink"/>
        </w:rPr>
        <w:t>8</w:t>
      </w:r>
      <w:r w:rsidR="00512E38" w:rsidRPr="00892602">
        <w:rPr>
          <w:rStyle w:val="Hyperlink"/>
        </w:rPr>
        <w:t>.1 Traveling Workshop Strands</w:t>
      </w:r>
      <w:r>
        <w:rPr>
          <w:rStyle w:val="Hyperlink"/>
        </w:rPr>
        <w:fldChar w:fldCharType="end"/>
      </w:r>
    </w:p>
    <w:p w14:paraId="5412E45E" w14:textId="4C8C48E8" w:rsidR="00512E38" w:rsidRPr="00892602" w:rsidRDefault="00786311">
      <w:pPr>
        <w:divId w:val="983312287"/>
      </w:pPr>
      <w:hyperlink w:anchor="a11_8_2_Traveling_Workshop_Procedures" w:history="1">
        <w:r w:rsidR="00512E38" w:rsidRPr="00892602">
          <w:rPr>
            <w:rStyle w:val="Hyperlink"/>
          </w:rPr>
          <w:t>11.</w:t>
        </w:r>
        <w:r w:rsidR="00ED66F1" w:rsidRPr="00892602">
          <w:rPr>
            <w:rStyle w:val="Hyperlink"/>
          </w:rPr>
          <w:t>8</w:t>
        </w:r>
        <w:r w:rsidR="00512E38" w:rsidRPr="00892602">
          <w:rPr>
            <w:rStyle w:val="Hyperlink"/>
          </w:rPr>
          <w:t>.2 Traveling Workshop Procedures</w:t>
        </w:r>
      </w:hyperlink>
    </w:p>
    <w:p w14:paraId="73CFC2F0" w14:textId="7382363A" w:rsidR="00147D29" w:rsidRPr="00892602" w:rsidRDefault="00735754" w:rsidP="00200B9B">
      <w:pPr>
        <w:pStyle w:val="Heading3"/>
        <w:divId w:val="983312287"/>
        <w:rPr>
          <w:rFonts w:eastAsia="Arial"/>
        </w:rPr>
      </w:pPr>
      <w:bookmarkStart w:id="654" w:name="_Toc520655553"/>
      <w:bookmarkStart w:id="655" w:name="a11_8_1_Traveling_Workshop_Strands"/>
      <w:r w:rsidRPr="00892602">
        <w:rPr>
          <w:rFonts w:eastAsia="Arial"/>
        </w:rPr>
        <w:t>11.8.1</w:t>
      </w:r>
      <w:r w:rsidRPr="00892602">
        <w:rPr>
          <w:rFonts w:eastAsia="Arial"/>
        </w:rPr>
        <w:tab/>
      </w:r>
      <w:r w:rsidR="00147D29" w:rsidRPr="00892602">
        <w:rPr>
          <w:rFonts w:eastAsia="Arial"/>
        </w:rPr>
        <w:t>Traveling Workshop</w:t>
      </w:r>
      <w:r w:rsidR="00147D29" w:rsidRPr="00892602">
        <w:rPr>
          <w:rFonts w:eastAsia="Arial"/>
          <w:spacing w:val="-4"/>
        </w:rPr>
        <w:t xml:space="preserve"> </w:t>
      </w:r>
      <w:r w:rsidR="00147D29" w:rsidRPr="00892602">
        <w:rPr>
          <w:rFonts w:eastAsia="Arial"/>
        </w:rPr>
        <w:t>Strands</w:t>
      </w:r>
      <w:bookmarkEnd w:id="654"/>
    </w:p>
    <w:bookmarkEnd w:id="655"/>
    <w:p w14:paraId="04765466" w14:textId="77777777" w:rsidR="00147D29" w:rsidRPr="00892602" w:rsidRDefault="00147D29" w:rsidP="00147D29">
      <w:pPr>
        <w:spacing w:before="79"/>
        <w:ind w:right="888"/>
        <w:divId w:val="983312287"/>
        <w:rPr>
          <w:rFonts w:eastAsia="Arial" w:cs="Arial"/>
        </w:rPr>
      </w:pPr>
      <w:r w:rsidRPr="00892602">
        <w:rPr>
          <w:rFonts w:eastAsia="Arial" w:cs="Arial"/>
        </w:rPr>
        <w:t>Traveling workshops are offered in mathematical content, pedagogy, curriculum development and other areas approved by the AMATYC Board, such as those addressed by the AMATYC Standards to support the professional development of faculty teaching mathematics in the first two years of college.</w:t>
      </w:r>
    </w:p>
    <w:p w14:paraId="4A906D0C" w14:textId="77777777" w:rsidR="00147D29" w:rsidRPr="00892602" w:rsidRDefault="00147D29" w:rsidP="00147D29">
      <w:pPr>
        <w:ind w:right="675"/>
        <w:divId w:val="983312287"/>
        <w:rPr>
          <w:rFonts w:eastAsia="Arial" w:cs="Arial"/>
        </w:rPr>
      </w:pPr>
      <w:r w:rsidRPr="00892602">
        <w:rPr>
          <w:rFonts w:eastAsia="Arial" w:cs="Arial"/>
        </w:rPr>
        <w:t>The following policies and procedures should be followed for initiating new workshop strands. These policies should in no way be construed as a contractual agreement between AMATYC and any college or organization, or between AMATYC and workshop facilitators.</w:t>
      </w:r>
    </w:p>
    <w:p w14:paraId="21B454B4" w14:textId="77777777" w:rsidR="00147D29" w:rsidRPr="00892602" w:rsidRDefault="00147D29" w:rsidP="00C515BE">
      <w:pPr>
        <w:spacing w:before="200"/>
        <w:outlineLvl w:val="0"/>
        <w:divId w:val="983312287"/>
        <w:rPr>
          <w:rFonts w:eastAsia="Arial" w:cs="Arial"/>
          <w:b/>
        </w:rPr>
      </w:pPr>
      <w:r w:rsidRPr="00892602">
        <w:rPr>
          <w:rFonts w:eastAsia="Arial" w:cs="Arial"/>
          <w:b/>
        </w:rPr>
        <w:t>Instituting New Traveling Workshop Strands</w:t>
      </w:r>
    </w:p>
    <w:p w14:paraId="1E225416" w14:textId="77777777" w:rsidR="00147D29" w:rsidRPr="00892602" w:rsidRDefault="00147D29" w:rsidP="00A75117">
      <w:pPr>
        <w:widowControl w:val="0"/>
        <w:numPr>
          <w:ilvl w:val="3"/>
          <w:numId w:val="375"/>
        </w:numPr>
        <w:tabs>
          <w:tab w:val="left" w:pos="821"/>
        </w:tabs>
        <w:autoSpaceDE w:val="0"/>
        <w:autoSpaceDN w:val="0"/>
        <w:spacing w:before="39" w:after="0"/>
        <w:ind w:right="841"/>
        <w:divId w:val="983312287"/>
        <w:rPr>
          <w:rFonts w:eastAsia="Arial" w:cs="Arial"/>
        </w:rPr>
      </w:pPr>
      <w:r w:rsidRPr="00892602">
        <w:rPr>
          <w:rFonts w:eastAsia="Arial" w:cs="Arial"/>
        </w:rPr>
        <w:t>An individual or academic committee may propose a new traveling workshop strand through the Traveling Workshop Coordinator. The proposal shall</w:t>
      </w:r>
      <w:r w:rsidRPr="00892602">
        <w:rPr>
          <w:rFonts w:eastAsia="Arial" w:cs="Arial"/>
          <w:spacing w:val="-13"/>
        </w:rPr>
        <w:t xml:space="preserve"> </w:t>
      </w:r>
      <w:r w:rsidRPr="00892602">
        <w:rPr>
          <w:rFonts w:eastAsia="Arial" w:cs="Arial"/>
        </w:rPr>
        <w:t>include:</w:t>
      </w:r>
    </w:p>
    <w:p w14:paraId="2600898A"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The title and description of the workshop</w:t>
      </w:r>
      <w:r w:rsidRPr="00892602">
        <w:rPr>
          <w:rFonts w:eastAsia="Arial" w:cs="Arial"/>
          <w:spacing w:val="-6"/>
        </w:rPr>
        <w:t xml:space="preserve"> </w:t>
      </w:r>
      <w:r w:rsidRPr="00892602">
        <w:rPr>
          <w:rFonts w:eastAsia="Arial" w:cs="Arial"/>
        </w:rPr>
        <w:t>strand.</w:t>
      </w:r>
    </w:p>
    <w:p w14:paraId="7DA939C9"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A statement of need for the workshop</w:t>
      </w:r>
      <w:r w:rsidRPr="00892602">
        <w:rPr>
          <w:rFonts w:eastAsia="Arial" w:cs="Arial"/>
          <w:spacing w:val="-5"/>
        </w:rPr>
        <w:t xml:space="preserve"> </w:t>
      </w:r>
      <w:r w:rsidRPr="00892602">
        <w:rPr>
          <w:rFonts w:eastAsia="Arial" w:cs="Arial"/>
        </w:rPr>
        <w:t>strand.</w:t>
      </w:r>
    </w:p>
    <w:p w14:paraId="601ADF3C"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A list of possible workshop</w:t>
      </w:r>
      <w:r w:rsidRPr="00892602">
        <w:rPr>
          <w:rFonts w:eastAsia="Arial" w:cs="Arial"/>
          <w:spacing w:val="-4"/>
        </w:rPr>
        <w:t xml:space="preserve"> </w:t>
      </w:r>
      <w:r w:rsidRPr="00892602">
        <w:rPr>
          <w:rFonts w:eastAsia="Arial" w:cs="Arial"/>
        </w:rPr>
        <w:t>topics.</w:t>
      </w:r>
    </w:p>
    <w:p w14:paraId="01F2ED86" w14:textId="77777777" w:rsidR="00147D29" w:rsidRPr="00892602" w:rsidRDefault="00147D29" w:rsidP="00A75117">
      <w:pPr>
        <w:widowControl w:val="0"/>
        <w:numPr>
          <w:ilvl w:val="4"/>
          <w:numId w:val="375"/>
        </w:numPr>
        <w:tabs>
          <w:tab w:val="left" w:pos="1541"/>
        </w:tabs>
        <w:autoSpaceDE w:val="0"/>
        <w:autoSpaceDN w:val="0"/>
        <w:spacing w:after="0"/>
        <w:ind w:right="1643"/>
        <w:divId w:val="983312287"/>
        <w:rPr>
          <w:rFonts w:eastAsia="Arial" w:cs="Arial"/>
        </w:rPr>
      </w:pPr>
      <w:r w:rsidRPr="00892602">
        <w:rPr>
          <w:rFonts w:eastAsia="Arial" w:cs="Arial"/>
        </w:rPr>
        <w:t>Possible facilitator(s) for the workshop topics as well as a plan</w:t>
      </w:r>
      <w:r w:rsidRPr="00892602">
        <w:rPr>
          <w:rFonts w:eastAsia="Arial" w:cs="Arial"/>
          <w:spacing w:val="-7"/>
        </w:rPr>
        <w:t xml:space="preserve"> </w:t>
      </w:r>
      <w:r w:rsidRPr="00892602">
        <w:rPr>
          <w:rFonts w:eastAsia="Arial" w:cs="Arial"/>
        </w:rPr>
        <w:t>for recruiting workshop facilitators from the AMATYC</w:t>
      </w:r>
      <w:r w:rsidRPr="00892602">
        <w:rPr>
          <w:rFonts w:eastAsia="Arial" w:cs="Arial"/>
          <w:spacing w:val="-10"/>
        </w:rPr>
        <w:t xml:space="preserve"> </w:t>
      </w:r>
      <w:r w:rsidRPr="00892602">
        <w:rPr>
          <w:rFonts w:eastAsia="Arial" w:cs="Arial"/>
        </w:rPr>
        <w:t>membership.</w:t>
      </w:r>
    </w:p>
    <w:p w14:paraId="5F8ED04C"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A plan to orient workshop facilitators to ensure high quality</w:t>
      </w:r>
      <w:r w:rsidRPr="00892602">
        <w:rPr>
          <w:rFonts w:eastAsia="Arial" w:cs="Arial"/>
          <w:spacing w:val="-9"/>
        </w:rPr>
        <w:t xml:space="preserve"> </w:t>
      </w:r>
      <w:r w:rsidRPr="00892602">
        <w:rPr>
          <w:rFonts w:eastAsia="Arial" w:cs="Arial"/>
        </w:rPr>
        <w:t>presentations.</w:t>
      </w:r>
    </w:p>
    <w:p w14:paraId="04D9CA4F"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The plan for advertising the traveling workshop</w:t>
      </w:r>
      <w:r w:rsidRPr="00892602">
        <w:rPr>
          <w:rFonts w:eastAsia="Arial" w:cs="Arial"/>
          <w:spacing w:val="-8"/>
        </w:rPr>
        <w:t xml:space="preserve"> </w:t>
      </w:r>
      <w:r w:rsidRPr="00892602">
        <w:rPr>
          <w:rFonts w:eastAsia="Arial" w:cs="Arial"/>
        </w:rPr>
        <w:t>strand.</w:t>
      </w:r>
    </w:p>
    <w:p w14:paraId="3232E2E3" w14:textId="77777777" w:rsidR="00147D29" w:rsidRPr="00892602" w:rsidRDefault="00147D29" w:rsidP="00A75117">
      <w:pPr>
        <w:widowControl w:val="0"/>
        <w:numPr>
          <w:ilvl w:val="4"/>
          <w:numId w:val="375"/>
        </w:numPr>
        <w:tabs>
          <w:tab w:val="left" w:pos="1541"/>
        </w:tabs>
        <w:autoSpaceDE w:val="0"/>
        <w:autoSpaceDN w:val="0"/>
        <w:spacing w:after="0"/>
        <w:divId w:val="983312287"/>
        <w:rPr>
          <w:rFonts w:eastAsia="Arial" w:cs="Arial"/>
        </w:rPr>
      </w:pPr>
      <w:r w:rsidRPr="00892602">
        <w:rPr>
          <w:rFonts w:eastAsia="Arial" w:cs="Arial"/>
        </w:rPr>
        <w:t>The plan for evaluating the traveling workshop</w:t>
      </w:r>
      <w:r w:rsidRPr="00892602">
        <w:rPr>
          <w:rFonts w:eastAsia="Arial" w:cs="Arial"/>
          <w:spacing w:val="-7"/>
        </w:rPr>
        <w:t xml:space="preserve"> </w:t>
      </w:r>
      <w:r w:rsidRPr="00892602">
        <w:rPr>
          <w:rFonts w:eastAsia="Arial" w:cs="Arial"/>
        </w:rPr>
        <w:t>strand.</w:t>
      </w:r>
    </w:p>
    <w:p w14:paraId="6536DC0E" w14:textId="77777777" w:rsidR="00147D29" w:rsidRPr="00892602" w:rsidRDefault="00147D29" w:rsidP="00A75117">
      <w:pPr>
        <w:widowControl w:val="0"/>
        <w:numPr>
          <w:ilvl w:val="3"/>
          <w:numId w:val="375"/>
        </w:numPr>
        <w:tabs>
          <w:tab w:val="left" w:pos="821"/>
        </w:tabs>
        <w:autoSpaceDE w:val="0"/>
        <w:autoSpaceDN w:val="0"/>
        <w:spacing w:after="0"/>
        <w:ind w:right="985"/>
        <w:divId w:val="983312287"/>
        <w:rPr>
          <w:rFonts w:eastAsia="Arial" w:cs="Arial"/>
        </w:rPr>
      </w:pPr>
      <w:r w:rsidRPr="00892602">
        <w:rPr>
          <w:rFonts w:eastAsia="Arial" w:cs="Arial"/>
        </w:rPr>
        <w:t>The workshop strand may not be commercial in nature.</w:t>
      </w:r>
    </w:p>
    <w:p w14:paraId="04A4EAC4" w14:textId="77777777" w:rsidR="00147D29" w:rsidRPr="00892602" w:rsidRDefault="00147D29" w:rsidP="00A75117">
      <w:pPr>
        <w:widowControl w:val="0"/>
        <w:numPr>
          <w:ilvl w:val="3"/>
          <w:numId w:val="375"/>
        </w:numPr>
        <w:tabs>
          <w:tab w:val="left" w:pos="821"/>
        </w:tabs>
        <w:autoSpaceDE w:val="0"/>
        <w:autoSpaceDN w:val="0"/>
        <w:spacing w:after="0"/>
        <w:ind w:right="815"/>
        <w:divId w:val="983312287"/>
        <w:rPr>
          <w:rFonts w:eastAsia="Arial" w:cs="Arial"/>
        </w:rPr>
      </w:pPr>
      <w:r w:rsidRPr="00892602">
        <w:rPr>
          <w:rFonts w:eastAsia="Arial" w:cs="Arial"/>
        </w:rPr>
        <w:t>An established traveling workshop strand will continue until such time that</w:t>
      </w:r>
      <w:r w:rsidRPr="00892602">
        <w:rPr>
          <w:rFonts w:eastAsia="Arial" w:cs="Arial"/>
          <w:spacing w:val="-8"/>
        </w:rPr>
        <w:t xml:space="preserve"> </w:t>
      </w:r>
      <w:r w:rsidRPr="00892602">
        <w:rPr>
          <w:rFonts w:eastAsia="Arial" w:cs="Arial"/>
        </w:rPr>
        <w:t>either AMATYC or the Traveling Workshop Coordinator recommends that a strand be terminated.</w:t>
      </w:r>
    </w:p>
    <w:p w14:paraId="45CF2756" w14:textId="77777777" w:rsidR="00147D29" w:rsidRPr="00892602" w:rsidRDefault="00147D29" w:rsidP="00742EA3">
      <w:pPr>
        <w:divId w:val="983312287"/>
        <w:rPr>
          <w:rFonts w:eastAsia="Times New Roman"/>
        </w:rPr>
      </w:pPr>
    </w:p>
    <w:p w14:paraId="3724E8AE" w14:textId="089F4230" w:rsidR="00512E38" w:rsidRPr="00892602" w:rsidRDefault="00512E38" w:rsidP="00200B9B">
      <w:pPr>
        <w:pStyle w:val="Heading3"/>
        <w:divId w:val="983312287"/>
        <w:rPr>
          <w:rFonts w:eastAsia="Times New Roman"/>
        </w:rPr>
      </w:pPr>
      <w:bookmarkStart w:id="656" w:name="_Toc520655554"/>
      <w:bookmarkStart w:id="657" w:name="a11_8_2_Traveling_Workshop_Procedures"/>
      <w:r w:rsidRPr="00892602">
        <w:rPr>
          <w:rFonts w:eastAsia="Times New Roman"/>
        </w:rPr>
        <w:t>11.</w:t>
      </w:r>
      <w:r w:rsidR="00ED66F1" w:rsidRPr="00892602">
        <w:rPr>
          <w:rFonts w:eastAsia="Times New Roman"/>
        </w:rPr>
        <w:t>8</w:t>
      </w:r>
      <w:r w:rsidR="00735754" w:rsidRPr="00892602">
        <w:rPr>
          <w:rFonts w:eastAsia="Times New Roman"/>
        </w:rPr>
        <w:t>.2</w:t>
      </w:r>
      <w:r w:rsidR="00735754" w:rsidRPr="00892602">
        <w:rPr>
          <w:rFonts w:eastAsia="Times New Roman"/>
        </w:rPr>
        <w:tab/>
      </w:r>
      <w:r w:rsidRPr="00892602">
        <w:rPr>
          <w:rFonts w:eastAsia="Times New Roman"/>
        </w:rPr>
        <w:t>Traveling Workshop Procedures</w:t>
      </w:r>
      <w:bookmarkEnd w:id="656"/>
    </w:p>
    <w:p w14:paraId="1DFF3E45" w14:textId="77777777" w:rsidR="00147D29" w:rsidRPr="00892602" w:rsidRDefault="00147D29" w:rsidP="00147D29">
      <w:pPr>
        <w:spacing w:before="80"/>
        <w:ind w:right="888"/>
        <w:divId w:val="287398179"/>
        <w:rPr>
          <w:rFonts w:eastAsia="Arial" w:cs="Arial"/>
        </w:rPr>
      </w:pPr>
      <w:bookmarkStart w:id="658" w:name="_Toc435003634"/>
      <w:bookmarkEnd w:id="657"/>
      <w:r w:rsidRPr="000D7A52">
        <w:rPr>
          <w:rFonts w:eastAsia="Arial" w:cs="Arial"/>
          <w:i/>
          <w:color w:val="0070C0"/>
        </w:rPr>
        <w:t xml:space="preserve">&lt;SBM 2010&gt; </w:t>
      </w:r>
      <w:r w:rsidRPr="00892602">
        <w:rPr>
          <w:rFonts w:eastAsia="Arial" w:cs="Arial"/>
        </w:rPr>
        <w:t>The following policies and procedures should be followed for, preparing the traveling workshop brochure, and submitting reports on completed workshops.</w:t>
      </w:r>
    </w:p>
    <w:p w14:paraId="6404957C" w14:textId="77777777" w:rsidR="00147D29" w:rsidRPr="00892602" w:rsidRDefault="00147D29" w:rsidP="00147D29">
      <w:pPr>
        <w:ind w:right="1208"/>
        <w:divId w:val="287398179"/>
        <w:rPr>
          <w:rFonts w:eastAsia="Arial" w:cs="Arial"/>
        </w:rPr>
      </w:pPr>
      <w:r w:rsidRPr="00892602">
        <w:rPr>
          <w:rFonts w:eastAsia="Arial" w:cs="Arial"/>
        </w:rPr>
        <w:t>These policies should in no way be construed as a contractual agreement between AMATYC and any college or organization, or between AMATYC and workshop facilitators.</w:t>
      </w:r>
    </w:p>
    <w:p w14:paraId="1EE7ADA3" w14:textId="77777777" w:rsidR="00147D29" w:rsidRPr="00892602" w:rsidRDefault="00147D29" w:rsidP="00C515BE">
      <w:pPr>
        <w:spacing w:before="200"/>
        <w:outlineLvl w:val="0"/>
        <w:divId w:val="287398179"/>
        <w:rPr>
          <w:rFonts w:eastAsia="Arial" w:cs="Arial"/>
          <w:b/>
        </w:rPr>
      </w:pPr>
      <w:r w:rsidRPr="00892602">
        <w:rPr>
          <w:rFonts w:eastAsia="Arial" w:cs="Arial"/>
          <w:b/>
        </w:rPr>
        <w:t>Traveling Workshop Director</w:t>
      </w:r>
    </w:p>
    <w:p w14:paraId="38FCF5CC" w14:textId="77777777" w:rsidR="00147D29" w:rsidRPr="00892602" w:rsidRDefault="00147D29" w:rsidP="00147D29">
      <w:pPr>
        <w:spacing w:before="200"/>
        <w:ind w:right="889"/>
        <w:divId w:val="287398179"/>
        <w:rPr>
          <w:rFonts w:eastAsia="Arial" w:cs="Arial"/>
        </w:rPr>
      </w:pPr>
      <w:r w:rsidRPr="00892602">
        <w:rPr>
          <w:rFonts w:eastAsia="Arial" w:cs="Arial"/>
        </w:rPr>
        <w:t>The Traveling Workshop Director is the person who is in charge of implementing each workshop at the local level. Preferably, it should be an AMATYC member at the institution hosting the workshop. The Traveling Workshop Director will be invited to attend the meeting of the Traveling Workshop Directors at the annual conference, pending attendance at the conference.</w:t>
      </w:r>
    </w:p>
    <w:p w14:paraId="5B6E53B2" w14:textId="77777777" w:rsidR="00147D29" w:rsidRPr="00892602" w:rsidRDefault="00147D29" w:rsidP="00C515BE">
      <w:pPr>
        <w:spacing w:before="200"/>
        <w:outlineLvl w:val="0"/>
        <w:divId w:val="287398179"/>
        <w:rPr>
          <w:rFonts w:eastAsia="Arial" w:cs="Arial"/>
          <w:b/>
        </w:rPr>
      </w:pPr>
      <w:r w:rsidRPr="00892602">
        <w:rPr>
          <w:rFonts w:eastAsia="Arial" w:cs="Arial"/>
          <w:b/>
        </w:rPr>
        <w:t>Facilitator Honorarium</w:t>
      </w:r>
    </w:p>
    <w:p w14:paraId="328DC388" w14:textId="77777777" w:rsidR="00147D29" w:rsidRPr="00892602" w:rsidRDefault="00147D29" w:rsidP="00147D29">
      <w:pPr>
        <w:spacing w:before="38"/>
        <w:ind w:right="1416"/>
        <w:divId w:val="287398179"/>
        <w:rPr>
          <w:rFonts w:eastAsia="Arial" w:cs="Arial"/>
        </w:rPr>
      </w:pPr>
      <w:r w:rsidRPr="00892602">
        <w:rPr>
          <w:rFonts w:eastAsia="Arial" w:cs="Arial"/>
        </w:rPr>
        <w:t xml:space="preserve">The honorarium for the facilitator of a traveling workshop will be as follows </w:t>
      </w:r>
      <w:r w:rsidRPr="000D7A52">
        <w:rPr>
          <w:rFonts w:eastAsia="Arial" w:cs="Arial"/>
          <w:i/>
          <w:color w:val="0070C0"/>
        </w:rPr>
        <w:t>&lt;SBM 2005&gt;</w:t>
      </w:r>
      <w:r w:rsidRPr="000D7A52">
        <w:rPr>
          <w:rFonts w:eastAsia="Arial" w:cs="Arial"/>
          <w:color w:val="0070C0"/>
        </w:rPr>
        <w:t>:</w:t>
      </w:r>
    </w:p>
    <w:p w14:paraId="03931984" w14:textId="77777777" w:rsidR="00147D29" w:rsidRPr="00892602" w:rsidRDefault="00147D29" w:rsidP="00A75117">
      <w:pPr>
        <w:pStyle w:val="ListParagraph"/>
        <w:widowControl w:val="0"/>
        <w:numPr>
          <w:ilvl w:val="4"/>
          <w:numId w:val="375"/>
        </w:numPr>
        <w:tabs>
          <w:tab w:val="left" w:pos="821"/>
        </w:tabs>
        <w:autoSpaceDE w:val="0"/>
        <w:autoSpaceDN w:val="0"/>
        <w:spacing w:after="0"/>
        <w:divId w:val="287398179"/>
        <w:rPr>
          <w:rFonts w:eastAsia="Arial" w:cs="Arial"/>
        </w:rPr>
      </w:pPr>
      <w:r w:rsidRPr="00892602">
        <w:rPr>
          <w:rFonts w:eastAsia="Arial" w:cs="Arial"/>
        </w:rPr>
        <w:t>One-day traveling workshop - $750</w:t>
      </w:r>
    </w:p>
    <w:p w14:paraId="3D46A004" w14:textId="77777777" w:rsidR="00147D29" w:rsidRPr="00892602" w:rsidRDefault="00147D29" w:rsidP="00A75117">
      <w:pPr>
        <w:pStyle w:val="ListParagraph"/>
        <w:widowControl w:val="0"/>
        <w:numPr>
          <w:ilvl w:val="4"/>
          <w:numId w:val="375"/>
        </w:numPr>
        <w:tabs>
          <w:tab w:val="left" w:pos="821"/>
        </w:tabs>
        <w:autoSpaceDE w:val="0"/>
        <w:autoSpaceDN w:val="0"/>
        <w:spacing w:after="0"/>
        <w:divId w:val="287398179"/>
        <w:rPr>
          <w:rFonts w:eastAsia="Arial" w:cs="Arial"/>
        </w:rPr>
      </w:pPr>
      <w:r w:rsidRPr="00892602">
        <w:rPr>
          <w:rFonts w:eastAsia="Arial" w:cs="Arial"/>
        </w:rPr>
        <w:t>Two-day traveling workshop -</w:t>
      </w:r>
      <w:r w:rsidRPr="00892602">
        <w:rPr>
          <w:rFonts w:eastAsia="Arial" w:cs="Arial"/>
          <w:spacing w:val="-8"/>
        </w:rPr>
        <w:t xml:space="preserve"> </w:t>
      </w:r>
      <w:r w:rsidRPr="00892602">
        <w:rPr>
          <w:rFonts w:eastAsia="Arial" w:cs="Arial"/>
        </w:rPr>
        <w:t>$1300</w:t>
      </w:r>
    </w:p>
    <w:p w14:paraId="597582BB" w14:textId="77777777" w:rsidR="00147D29" w:rsidRPr="00892602" w:rsidRDefault="00147D29" w:rsidP="00A75117">
      <w:pPr>
        <w:pStyle w:val="ListParagraph"/>
        <w:widowControl w:val="0"/>
        <w:numPr>
          <w:ilvl w:val="4"/>
          <w:numId w:val="375"/>
        </w:numPr>
        <w:tabs>
          <w:tab w:val="left" w:pos="821"/>
        </w:tabs>
        <w:autoSpaceDE w:val="0"/>
        <w:autoSpaceDN w:val="0"/>
        <w:spacing w:after="0"/>
        <w:divId w:val="287398179"/>
        <w:rPr>
          <w:rFonts w:eastAsia="Arial" w:cs="Arial"/>
        </w:rPr>
      </w:pPr>
      <w:r w:rsidRPr="00892602">
        <w:rPr>
          <w:rFonts w:eastAsia="Arial" w:cs="Arial"/>
        </w:rPr>
        <w:t>Workshop of three or more days - $1300 for the first two days, plus $550 per day for each additional</w:t>
      </w:r>
      <w:r w:rsidRPr="00892602">
        <w:rPr>
          <w:rFonts w:eastAsia="Arial" w:cs="Arial"/>
          <w:spacing w:val="-2"/>
        </w:rPr>
        <w:t xml:space="preserve"> </w:t>
      </w:r>
      <w:r w:rsidRPr="00892602">
        <w:rPr>
          <w:rFonts w:eastAsia="Arial" w:cs="Arial"/>
        </w:rPr>
        <w:t>day.</w:t>
      </w:r>
    </w:p>
    <w:p w14:paraId="0C253281" w14:textId="77777777" w:rsidR="00147D29" w:rsidRPr="00892602" w:rsidRDefault="00147D29" w:rsidP="00A75117">
      <w:pPr>
        <w:pStyle w:val="ListParagraph"/>
        <w:widowControl w:val="0"/>
        <w:numPr>
          <w:ilvl w:val="4"/>
          <w:numId w:val="375"/>
        </w:numPr>
        <w:tabs>
          <w:tab w:val="left" w:pos="821"/>
        </w:tabs>
        <w:autoSpaceDE w:val="0"/>
        <w:autoSpaceDN w:val="0"/>
        <w:spacing w:after="0"/>
        <w:divId w:val="287398179"/>
        <w:rPr>
          <w:rFonts w:eastAsia="Arial" w:cs="Arial"/>
        </w:rPr>
      </w:pPr>
      <w:r w:rsidRPr="00892602">
        <w:rPr>
          <w:rFonts w:eastAsia="Arial" w:cs="Arial"/>
        </w:rPr>
        <w:t>If the workshop has more than one facilitator, the standard honorarium will</w:t>
      </w:r>
      <w:r w:rsidRPr="00892602">
        <w:rPr>
          <w:rFonts w:eastAsia="Arial" w:cs="Arial"/>
          <w:spacing w:val="-8"/>
        </w:rPr>
        <w:t xml:space="preserve"> </w:t>
      </w:r>
      <w:r w:rsidRPr="00892602">
        <w:rPr>
          <w:rFonts w:eastAsia="Arial" w:cs="Arial"/>
        </w:rPr>
        <w:t>be split among the</w:t>
      </w:r>
      <w:r w:rsidRPr="00892602">
        <w:rPr>
          <w:rFonts w:eastAsia="Arial" w:cs="Arial"/>
          <w:spacing w:val="-4"/>
        </w:rPr>
        <w:t xml:space="preserve"> </w:t>
      </w:r>
      <w:r w:rsidRPr="00892602">
        <w:rPr>
          <w:rFonts w:eastAsia="Arial" w:cs="Arial"/>
        </w:rPr>
        <w:t>facilitators.</w:t>
      </w:r>
    </w:p>
    <w:p w14:paraId="0A0F27ED" w14:textId="77777777" w:rsidR="00147D29" w:rsidRPr="00892602" w:rsidRDefault="00147D29" w:rsidP="00147D29">
      <w:pPr>
        <w:divId w:val="287398179"/>
        <w:rPr>
          <w:rFonts w:eastAsia="Arial" w:cs="Arial"/>
        </w:rPr>
      </w:pPr>
    </w:p>
    <w:p w14:paraId="027B7742" w14:textId="77777777" w:rsidR="00147D29" w:rsidRPr="00892602" w:rsidRDefault="00147D29" w:rsidP="00147D29">
      <w:pPr>
        <w:spacing w:before="178"/>
        <w:ind w:right="648"/>
        <w:divId w:val="287398179"/>
        <w:rPr>
          <w:rFonts w:eastAsia="Arial" w:cs="Arial"/>
        </w:rPr>
      </w:pPr>
      <w:r w:rsidRPr="00892602">
        <w:rPr>
          <w:rFonts w:eastAsia="Arial" w:cs="Arial"/>
        </w:rPr>
        <w:t>Details on eligibility restrictions for AMATYC leaders receiving honoraria can be found in Section 6.1, General Financial Policies.</w:t>
      </w:r>
    </w:p>
    <w:p w14:paraId="559ACF61" w14:textId="77777777" w:rsidR="00147D29" w:rsidRPr="00892602" w:rsidRDefault="00147D29" w:rsidP="00C515BE">
      <w:pPr>
        <w:outlineLvl w:val="0"/>
        <w:divId w:val="287398179"/>
        <w:rPr>
          <w:rFonts w:eastAsia="Arial" w:cs="Arial"/>
          <w:b/>
        </w:rPr>
      </w:pPr>
      <w:r w:rsidRPr="00892602">
        <w:rPr>
          <w:rFonts w:eastAsia="Arial" w:cs="Arial"/>
          <w:b/>
        </w:rPr>
        <w:t>Traveling Workshop Brochure</w:t>
      </w:r>
    </w:p>
    <w:p w14:paraId="2F12A31E" w14:textId="77777777" w:rsidR="00147D29" w:rsidRPr="00892602" w:rsidRDefault="00147D29" w:rsidP="00147D29">
      <w:pPr>
        <w:spacing w:before="39"/>
        <w:ind w:right="648"/>
        <w:divId w:val="287398179"/>
        <w:rPr>
          <w:rFonts w:eastAsia="Arial" w:cs="Arial"/>
        </w:rPr>
      </w:pPr>
      <w:r w:rsidRPr="00892602">
        <w:rPr>
          <w:rFonts w:eastAsia="Arial" w:cs="Arial"/>
        </w:rPr>
        <w:t>The traveling workshop brochure will be prepared by the AMATYC Office staff and reviewed by the Traveling Workshop Coordinator, Traveling Workshop Directors, Board liaison, President-Elect, and President. The brochure will be printed on demand by the AMATYC Office staff when requested by AMATYC members, affiliate presidents, and college presidents.</w:t>
      </w:r>
    </w:p>
    <w:p w14:paraId="79088F6F" w14:textId="77777777" w:rsidR="00147D29" w:rsidRPr="00892602" w:rsidRDefault="00147D29" w:rsidP="00147D29">
      <w:pPr>
        <w:ind w:right="1061"/>
        <w:divId w:val="287398179"/>
        <w:rPr>
          <w:rFonts w:eastAsia="Arial" w:cs="Arial"/>
        </w:rPr>
      </w:pPr>
      <w:r w:rsidRPr="00892602">
        <w:rPr>
          <w:rFonts w:eastAsia="Arial" w:cs="Arial"/>
        </w:rPr>
        <w:t>After the fall Board meeting, the Traveling Workshop Coordinator will work with the Publications Director to make any changes to the brochure for the upcoming year by February 1. Once any changes are approved, the brochure will also be sent to the Website coordinator for posting on the AMATYC website.</w:t>
      </w:r>
    </w:p>
    <w:p w14:paraId="587397D9" w14:textId="77777777" w:rsidR="00147D29" w:rsidRPr="00892602" w:rsidRDefault="00147D29" w:rsidP="00C515BE">
      <w:pPr>
        <w:spacing w:before="177"/>
        <w:outlineLvl w:val="0"/>
        <w:divId w:val="287398179"/>
        <w:rPr>
          <w:rFonts w:eastAsia="Arial" w:cs="Arial"/>
          <w:b/>
        </w:rPr>
      </w:pPr>
      <w:r w:rsidRPr="00892602">
        <w:rPr>
          <w:rFonts w:eastAsia="Arial" w:cs="Arial"/>
          <w:b/>
        </w:rPr>
        <w:t>Traveling Workshop Board Report</w:t>
      </w:r>
    </w:p>
    <w:p w14:paraId="659549DB" w14:textId="77777777" w:rsidR="00147D29" w:rsidRPr="00892602" w:rsidRDefault="00147D29" w:rsidP="00147D29">
      <w:pPr>
        <w:spacing w:before="39"/>
        <w:ind w:right="647"/>
        <w:divId w:val="287398179"/>
        <w:rPr>
          <w:rFonts w:eastAsia="Arial" w:cs="Arial"/>
        </w:rPr>
      </w:pPr>
      <w:r w:rsidRPr="00892602">
        <w:rPr>
          <w:rFonts w:eastAsia="Arial" w:cs="Arial"/>
        </w:rPr>
        <w:t>The Traveling Workshop Coordinator will submit Board reports twice a year directly to the President in time for inclusion in the agenda book for the Board meeting, with a copy to the Board liaison. Each report will include the following information:</w:t>
      </w:r>
    </w:p>
    <w:p w14:paraId="2B3F3139" w14:textId="77777777" w:rsidR="00147D29" w:rsidRPr="00892602" w:rsidRDefault="00147D29" w:rsidP="00A75117">
      <w:pPr>
        <w:widowControl w:val="0"/>
        <w:numPr>
          <w:ilvl w:val="0"/>
          <w:numId w:val="376"/>
        </w:numPr>
        <w:tabs>
          <w:tab w:val="left" w:pos="821"/>
        </w:tabs>
        <w:autoSpaceDE w:val="0"/>
        <w:autoSpaceDN w:val="0"/>
        <w:spacing w:after="0"/>
        <w:ind w:right="868"/>
        <w:divId w:val="287398179"/>
        <w:rPr>
          <w:rFonts w:eastAsia="Arial" w:cs="Arial"/>
        </w:rPr>
      </w:pPr>
      <w:r w:rsidRPr="00892602">
        <w:rPr>
          <w:rFonts w:eastAsia="Arial" w:cs="Arial"/>
        </w:rPr>
        <w:t>Date(s), location(s), host(s), facilitator(s), and topic(s) of all Traveling Workshop conducted since the last Board</w:t>
      </w:r>
      <w:r w:rsidRPr="00892602">
        <w:rPr>
          <w:rFonts w:eastAsia="Arial" w:cs="Arial"/>
          <w:spacing w:val="-5"/>
        </w:rPr>
        <w:t xml:space="preserve"> </w:t>
      </w:r>
      <w:r w:rsidRPr="00892602">
        <w:rPr>
          <w:rFonts w:eastAsia="Arial" w:cs="Arial"/>
        </w:rPr>
        <w:t>report.</w:t>
      </w:r>
    </w:p>
    <w:p w14:paraId="3250294E" w14:textId="77777777" w:rsidR="00147D29" w:rsidRPr="00892602" w:rsidRDefault="00147D29" w:rsidP="00A75117">
      <w:pPr>
        <w:widowControl w:val="0"/>
        <w:numPr>
          <w:ilvl w:val="0"/>
          <w:numId w:val="376"/>
        </w:numPr>
        <w:tabs>
          <w:tab w:val="left" w:pos="821"/>
        </w:tabs>
        <w:autoSpaceDE w:val="0"/>
        <w:autoSpaceDN w:val="0"/>
        <w:spacing w:after="0"/>
        <w:divId w:val="287398179"/>
        <w:rPr>
          <w:rFonts w:eastAsia="Arial" w:cs="Arial"/>
        </w:rPr>
      </w:pPr>
      <w:r w:rsidRPr="00892602">
        <w:rPr>
          <w:rFonts w:eastAsia="Arial" w:cs="Arial"/>
        </w:rPr>
        <w:t>Information on whether the host institution requested a particular</w:t>
      </w:r>
      <w:r w:rsidRPr="00892602">
        <w:rPr>
          <w:rFonts w:eastAsia="Arial" w:cs="Arial"/>
          <w:spacing w:val="-8"/>
        </w:rPr>
        <w:t xml:space="preserve"> </w:t>
      </w:r>
      <w:r w:rsidRPr="00892602">
        <w:rPr>
          <w:rFonts w:eastAsia="Arial" w:cs="Arial"/>
        </w:rPr>
        <w:t>facilitator.</w:t>
      </w:r>
    </w:p>
    <w:p w14:paraId="484D67C2" w14:textId="77777777" w:rsidR="00147D29" w:rsidRPr="00892602" w:rsidRDefault="00147D29" w:rsidP="00A75117">
      <w:pPr>
        <w:widowControl w:val="0"/>
        <w:numPr>
          <w:ilvl w:val="0"/>
          <w:numId w:val="376"/>
        </w:numPr>
        <w:tabs>
          <w:tab w:val="left" w:pos="821"/>
        </w:tabs>
        <w:autoSpaceDE w:val="0"/>
        <w:autoSpaceDN w:val="0"/>
        <w:spacing w:after="0"/>
        <w:divId w:val="287398179"/>
        <w:rPr>
          <w:rFonts w:eastAsia="Arial" w:cs="Arial"/>
        </w:rPr>
      </w:pPr>
      <w:r w:rsidRPr="00892602">
        <w:rPr>
          <w:rFonts w:eastAsia="Arial" w:cs="Arial"/>
        </w:rPr>
        <w:t>Attendance at each traveling</w:t>
      </w:r>
      <w:r w:rsidRPr="00892602">
        <w:rPr>
          <w:rFonts w:eastAsia="Arial" w:cs="Arial"/>
          <w:spacing w:val="-4"/>
        </w:rPr>
        <w:t xml:space="preserve"> </w:t>
      </w:r>
      <w:r w:rsidRPr="00892602">
        <w:rPr>
          <w:rFonts w:eastAsia="Arial" w:cs="Arial"/>
        </w:rPr>
        <w:t>workshop.</w:t>
      </w:r>
    </w:p>
    <w:p w14:paraId="5C924FD2" w14:textId="77777777" w:rsidR="00147D29" w:rsidRPr="00892602" w:rsidRDefault="00147D29" w:rsidP="00A75117">
      <w:pPr>
        <w:widowControl w:val="0"/>
        <w:numPr>
          <w:ilvl w:val="0"/>
          <w:numId w:val="376"/>
        </w:numPr>
        <w:tabs>
          <w:tab w:val="left" w:pos="821"/>
        </w:tabs>
        <w:autoSpaceDE w:val="0"/>
        <w:autoSpaceDN w:val="0"/>
        <w:spacing w:after="0"/>
        <w:divId w:val="287398179"/>
        <w:rPr>
          <w:rFonts w:eastAsia="Arial" w:cs="Arial"/>
        </w:rPr>
      </w:pPr>
      <w:r w:rsidRPr="00892602">
        <w:rPr>
          <w:rFonts w:eastAsia="Arial" w:cs="Arial"/>
        </w:rPr>
        <w:t>Summary of evaluations of each traveling</w:t>
      </w:r>
      <w:r w:rsidRPr="00892602">
        <w:rPr>
          <w:rFonts w:eastAsia="Arial" w:cs="Arial"/>
          <w:spacing w:val="-9"/>
        </w:rPr>
        <w:t xml:space="preserve"> </w:t>
      </w:r>
      <w:r w:rsidRPr="00892602">
        <w:rPr>
          <w:rFonts w:eastAsia="Arial" w:cs="Arial"/>
        </w:rPr>
        <w:t>workshop.</w:t>
      </w:r>
    </w:p>
    <w:p w14:paraId="740D1D07" w14:textId="77777777" w:rsidR="00147D29" w:rsidRPr="00892602" w:rsidRDefault="00147D29" w:rsidP="00A75117">
      <w:pPr>
        <w:widowControl w:val="0"/>
        <w:numPr>
          <w:ilvl w:val="0"/>
          <w:numId w:val="376"/>
        </w:numPr>
        <w:tabs>
          <w:tab w:val="left" w:pos="821"/>
        </w:tabs>
        <w:autoSpaceDE w:val="0"/>
        <w:autoSpaceDN w:val="0"/>
        <w:spacing w:after="0"/>
        <w:divId w:val="287398179"/>
        <w:rPr>
          <w:rFonts w:eastAsia="Arial" w:cs="Arial"/>
        </w:rPr>
      </w:pPr>
      <w:r w:rsidRPr="00892602">
        <w:rPr>
          <w:rFonts w:eastAsia="Arial" w:cs="Arial"/>
        </w:rPr>
        <w:t>Suggestions to improve the traveling workshop</w:t>
      </w:r>
      <w:r w:rsidRPr="00892602">
        <w:rPr>
          <w:rFonts w:eastAsia="Arial" w:cs="Arial"/>
          <w:spacing w:val="-7"/>
        </w:rPr>
        <w:t xml:space="preserve"> </w:t>
      </w:r>
      <w:r w:rsidRPr="00892602">
        <w:rPr>
          <w:rFonts w:eastAsia="Arial" w:cs="Arial"/>
        </w:rPr>
        <w:t>program.</w:t>
      </w:r>
    </w:p>
    <w:p w14:paraId="361F8B68" w14:textId="77777777" w:rsidR="00147D29" w:rsidRPr="00892602" w:rsidRDefault="00147D29" w:rsidP="00147D29">
      <w:pPr>
        <w:divId w:val="287398179"/>
        <w:rPr>
          <w:rFonts w:eastAsia="Arial" w:cs="Arial"/>
        </w:rPr>
      </w:pPr>
    </w:p>
    <w:p w14:paraId="7333E3FA" w14:textId="765C54C8" w:rsidR="00512E38" w:rsidRPr="00892602" w:rsidRDefault="00512E38" w:rsidP="00200B9B">
      <w:pPr>
        <w:pStyle w:val="Heading2"/>
        <w:divId w:val="287398179"/>
        <w:rPr>
          <w:rFonts w:eastAsia="Times New Roman"/>
        </w:rPr>
      </w:pPr>
      <w:bookmarkStart w:id="659" w:name="_Toc520655555"/>
      <w:bookmarkStart w:id="660" w:name="a11_9_Guidelines_for_Board_Reports"/>
      <w:bookmarkEnd w:id="658"/>
      <w:r w:rsidRPr="00892602">
        <w:rPr>
          <w:rFonts w:eastAsia="Times New Roman"/>
        </w:rPr>
        <w:t>11.</w:t>
      </w:r>
      <w:r w:rsidR="00ED66F1" w:rsidRPr="00892602">
        <w:rPr>
          <w:rFonts w:eastAsia="Times New Roman"/>
        </w:rPr>
        <w:t>9</w:t>
      </w:r>
      <w:r w:rsidR="00735754" w:rsidRPr="00892602">
        <w:rPr>
          <w:rFonts w:eastAsia="Times New Roman"/>
        </w:rPr>
        <w:tab/>
      </w:r>
      <w:r w:rsidRPr="00892602">
        <w:rPr>
          <w:rFonts w:eastAsia="Times New Roman"/>
        </w:rPr>
        <w:t>Guidelines for Board Reports</w:t>
      </w:r>
      <w:bookmarkEnd w:id="659"/>
    </w:p>
    <w:bookmarkEnd w:id="660"/>
    <w:p w14:paraId="28BDEDCD" w14:textId="77777777" w:rsidR="00512E38" w:rsidRPr="00892602" w:rsidRDefault="00512E38" w:rsidP="00742EA3">
      <w:pPr>
        <w:divId w:val="287398179"/>
        <w:rPr>
          <w:rFonts w:eastAsia="Times New Roman"/>
          <w:b/>
        </w:rPr>
      </w:pPr>
      <w:r w:rsidRPr="00892602">
        <w:rPr>
          <w:rFonts w:eastAsia="Times New Roman"/>
          <w:b/>
          <w:shd w:val="clear" w:color="auto" w:fill="FFFFFF"/>
        </w:rPr>
        <w:t>Spring and Fall Board Meeting Reports - due February 15 and September 15</w:t>
      </w:r>
    </w:p>
    <w:p w14:paraId="19588E3E" w14:textId="0372E361" w:rsidR="00B87044" w:rsidRPr="00892602" w:rsidRDefault="00512E38" w:rsidP="00B87044">
      <w:pPr>
        <w:shd w:val="clear" w:color="auto" w:fill="FFFFFF"/>
        <w:divId w:val="287398179"/>
      </w:pPr>
      <w:r w:rsidRPr="00892602">
        <w:t>The spring and fall Board reports provide a detailed description of the current activities of the coordinators and directors as well as plans for the upcoming year. Reports should be structured and comprehensive and include, but not be limited to, the</w:t>
      </w:r>
      <w:r w:rsidR="00B87044" w:rsidRPr="00892602">
        <w:t xml:space="preserve"> headings found on the appropriate forms found on the internal site. </w:t>
      </w:r>
    </w:p>
    <w:p w14:paraId="75559FE9" w14:textId="7134C90B" w:rsidR="00512E38" w:rsidRPr="00892602" w:rsidRDefault="00512E38" w:rsidP="00200B9B">
      <w:pPr>
        <w:pStyle w:val="Heading2"/>
        <w:divId w:val="287398179"/>
        <w:rPr>
          <w:rFonts w:eastAsia="Times New Roman"/>
        </w:rPr>
      </w:pPr>
      <w:bookmarkStart w:id="661" w:name="a11_10_Social_Networking_Commit"/>
      <w:bookmarkStart w:id="662" w:name="_Toc520655556"/>
      <w:r w:rsidRPr="00892602">
        <w:rPr>
          <w:rFonts w:eastAsia="Times New Roman"/>
        </w:rPr>
        <w:t>11.1</w:t>
      </w:r>
      <w:r w:rsidR="00ED66F1" w:rsidRPr="00892602">
        <w:rPr>
          <w:rFonts w:eastAsia="Times New Roman"/>
        </w:rPr>
        <w:t>0</w:t>
      </w:r>
      <w:r w:rsidR="00200B9B" w:rsidRPr="00892602">
        <w:rPr>
          <w:rFonts w:eastAsia="Times New Roman"/>
        </w:rPr>
        <w:tab/>
      </w:r>
      <w:r w:rsidR="00EC5E51" w:rsidRPr="00892602">
        <w:t xml:space="preserve">Social Networking Committee </w:t>
      </w:r>
      <w:bookmarkEnd w:id="661"/>
      <w:r w:rsidRPr="00972EC0">
        <w:rPr>
          <w:rFonts w:eastAsia="Times New Roman"/>
          <w:color w:val="0070C0"/>
        </w:rPr>
        <w:t>&lt;Email 2013&gt;</w:t>
      </w:r>
      <w:bookmarkEnd w:id="662"/>
    </w:p>
    <w:p w14:paraId="70E4A11B" w14:textId="77777777" w:rsidR="0006123E" w:rsidRPr="00892602" w:rsidRDefault="00512E38" w:rsidP="0006123E">
      <w:pPr>
        <w:divId w:val="287398179"/>
      </w:pPr>
      <w:r w:rsidRPr="00892602">
        <w:t>The Professional Networking Committee shall provide assistance and input into AMATYC's presence on social media.</w:t>
      </w:r>
    </w:p>
    <w:p w14:paraId="0E058591" w14:textId="22170983" w:rsidR="008A3AEA" w:rsidRPr="00892602" w:rsidRDefault="00200B9B" w:rsidP="00200B9B">
      <w:pPr>
        <w:pStyle w:val="Heading2"/>
        <w:rPr>
          <w:rFonts w:eastAsia="Arial"/>
        </w:rPr>
      </w:pPr>
      <w:bookmarkStart w:id="663" w:name="a11_11_Webinars"/>
      <w:bookmarkStart w:id="664" w:name="_Toc520655557"/>
      <w:r w:rsidRPr="00892602">
        <w:rPr>
          <w:rFonts w:eastAsia="Arial"/>
        </w:rPr>
        <w:t>11.11</w:t>
      </w:r>
      <w:r w:rsidRPr="00892602">
        <w:rPr>
          <w:rFonts w:eastAsia="Arial"/>
        </w:rPr>
        <w:tab/>
      </w:r>
      <w:r w:rsidR="008A3AEA" w:rsidRPr="00892602">
        <w:rPr>
          <w:rFonts w:eastAsia="Arial"/>
        </w:rPr>
        <w:t xml:space="preserve">Webinars </w:t>
      </w:r>
      <w:bookmarkEnd w:id="663"/>
      <w:r w:rsidR="008A3AEA" w:rsidRPr="000D7A52">
        <w:rPr>
          <w:rFonts w:eastAsia="Arial"/>
          <w:color w:val="0070C0"/>
        </w:rPr>
        <w:t>&lt;SBM 2017&gt;</w:t>
      </w:r>
      <w:bookmarkEnd w:id="664"/>
    </w:p>
    <w:p w14:paraId="04E1CFCA" w14:textId="77777777" w:rsidR="008A3AEA" w:rsidRPr="00892602" w:rsidRDefault="008A3AEA" w:rsidP="008A3AEA">
      <w:pPr>
        <w:rPr>
          <w:rFonts w:eastAsia="Arial" w:cs="Arial"/>
        </w:rPr>
      </w:pPr>
      <w:r w:rsidRPr="00892602">
        <w:rPr>
          <w:rFonts w:eastAsia="Arial" w:cs="Arial"/>
        </w:rPr>
        <w:t>A webinar is an Internet version of a presentation that is transmitted to individuals or groups through their computers.</w:t>
      </w:r>
    </w:p>
    <w:p w14:paraId="65ED3021" w14:textId="77777777" w:rsidR="008A3AEA" w:rsidRPr="00892602" w:rsidRDefault="008A3AEA" w:rsidP="00C515BE">
      <w:pPr>
        <w:spacing w:line="227" w:lineRule="exact"/>
        <w:outlineLvl w:val="0"/>
        <w:rPr>
          <w:rFonts w:eastAsia="Arial" w:cs="Arial"/>
          <w:b/>
        </w:rPr>
      </w:pPr>
      <w:r w:rsidRPr="00892602">
        <w:rPr>
          <w:rFonts w:eastAsia="Arial" w:cs="Arial"/>
          <w:b/>
        </w:rPr>
        <w:t>Requester</w:t>
      </w:r>
    </w:p>
    <w:p w14:paraId="575C4139" w14:textId="77777777" w:rsidR="008A3AEA" w:rsidRPr="00892602" w:rsidRDefault="008A3AEA" w:rsidP="008A3AEA">
      <w:pPr>
        <w:spacing w:line="242" w:lineRule="auto"/>
        <w:rPr>
          <w:rFonts w:eastAsia="Arial" w:cs="Arial"/>
        </w:rPr>
      </w:pPr>
      <w:r w:rsidRPr="00892602">
        <w:rPr>
          <w:rFonts w:eastAsia="Arial" w:cs="Arial"/>
        </w:rPr>
        <w:t>A committee, a group of committees or other interested parties may request a webinar be offered. The AMATYC Professional Development Coordinator will serve as the liaison between the requester of the webinar and the facilitator of the webinar.</w:t>
      </w:r>
    </w:p>
    <w:p w14:paraId="093EFC61" w14:textId="77777777" w:rsidR="008A3AEA" w:rsidRPr="00892602" w:rsidRDefault="008A3AEA" w:rsidP="00C515BE">
      <w:pPr>
        <w:spacing w:before="1" w:line="227" w:lineRule="exact"/>
        <w:outlineLvl w:val="0"/>
        <w:rPr>
          <w:rFonts w:eastAsia="Arial" w:cs="Arial"/>
          <w:b/>
        </w:rPr>
      </w:pPr>
      <w:r w:rsidRPr="00892602">
        <w:rPr>
          <w:rFonts w:eastAsia="Arial" w:cs="Arial"/>
          <w:b/>
        </w:rPr>
        <w:t>Honoraria</w:t>
      </w:r>
    </w:p>
    <w:p w14:paraId="5064D274" w14:textId="77777777" w:rsidR="008A3AEA" w:rsidRPr="00892602" w:rsidRDefault="008A3AEA" w:rsidP="008A3AEA">
      <w:pPr>
        <w:ind w:right="87"/>
        <w:rPr>
          <w:rFonts w:eastAsia="Arial" w:cs="Arial"/>
        </w:rPr>
      </w:pPr>
      <w:r w:rsidRPr="00892602">
        <w:rPr>
          <w:rFonts w:eastAsia="Arial" w:cs="Arial"/>
        </w:rPr>
        <w:t>Webinar speakers will be offered a stipend that comes from the webinar budget; it is the speaker's decision to accept or decline the honorarium. The honorarium is non-transferable. If a webinar has more than one speaker, the standard honorarium will be split among the speakers. Details on eligibility restrictions for AMATYC leaders receiving honoraria can be found in section 6.1, General Financial Policies.</w:t>
      </w:r>
    </w:p>
    <w:p w14:paraId="46EA9557" w14:textId="77777777" w:rsidR="008A3AEA" w:rsidRPr="00892602" w:rsidRDefault="008A3AEA" w:rsidP="00C515BE">
      <w:pPr>
        <w:spacing w:line="227" w:lineRule="exact"/>
        <w:outlineLvl w:val="0"/>
        <w:rPr>
          <w:rFonts w:eastAsia="Arial" w:cs="Arial"/>
          <w:b/>
        </w:rPr>
      </w:pPr>
      <w:r w:rsidRPr="00892602">
        <w:rPr>
          <w:rFonts w:eastAsia="Arial" w:cs="Arial"/>
          <w:b/>
        </w:rPr>
        <w:t>Sponsorship</w:t>
      </w:r>
    </w:p>
    <w:p w14:paraId="30700558" w14:textId="77777777" w:rsidR="008A3AEA" w:rsidRPr="00892602" w:rsidRDefault="008A3AEA" w:rsidP="008A3AEA">
      <w:pPr>
        <w:spacing w:line="242" w:lineRule="auto"/>
        <w:ind w:right="159"/>
        <w:rPr>
          <w:rFonts w:eastAsia="Arial" w:cs="Arial"/>
        </w:rPr>
      </w:pPr>
      <w:r w:rsidRPr="00892602">
        <w:rPr>
          <w:rFonts w:eastAsia="Arial" w:cs="Arial"/>
        </w:rPr>
        <w:t>AMATYC will acknowledge the paid sponsor of a webinar series during each webinar and on the emails announcing the webinars. A webinar series is defined as all webinars offered during one calendar year.</w:t>
      </w:r>
    </w:p>
    <w:p w14:paraId="5489D988" w14:textId="77777777" w:rsidR="008A3AEA" w:rsidRPr="00892602" w:rsidRDefault="008A3AEA" w:rsidP="00C515BE">
      <w:pPr>
        <w:spacing w:line="227" w:lineRule="exact"/>
        <w:outlineLvl w:val="0"/>
        <w:rPr>
          <w:rFonts w:eastAsia="Arial" w:cs="Arial"/>
          <w:b/>
        </w:rPr>
      </w:pPr>
      <w:r w:rsidRPr="00892602">
        <w:rPr>
          <w:rFonts w:eastAsia="Arial" w:cs="Arial"/>
          <w:b/>
        </w:rPr>
        <w:t>Pre-Registration</w:t>
      </w:r>
    </w:p>
    <w:p w14:paraId="476B2B12" w14:textId="77777777" w:rsidR="008A3AEA" w:rsidRPr="00892602" w:rsidRDefault="008A3AEA" w:rsidP="008A3AEA">
      <w:pPr>
        <w:ind w:right="153"/>
        <w:rPr>
          <w:rFonts w:eastAsia="Arial" w:cs="Arial"/>
        </w:rPr>
      </w:pPr>
      <w:r w:rsidRPr="00892602">
        <w:rPr>
          <w:rFonts w:eastAsia="Arial" w:cs="Arial"/>
        </w:rPr>
        <w:t>Registration for webinars will be open to members before it opens to the general public. Exceptions to this pre-registration criterion may be granted by the Professional Development Coordinator in consultation with the Board liaison and the webinar presenter and/or requester.  The AMATYC President may also grant an exception.</w:t>
      </w:r>
    </w:p>
    <w:p w14:paraId="75602442" w14:textId="77777777" w:rsidR="008A3AEA" w:rsidRPr="00892602" w:rsidRDefault="008A3AEA" w:rsidP="00C515BE">
      <w:pPr>
        <w:spacing w:line="229" w:lineRule="exact"/>
        <w:outlineLvl w:val="0"/>
        <w:rPr>
          <w:rFonts w:eastAsia="Arial" w:cs="Arial"/>
          <w:b/>
        </w:rPr>
      </w:pPr>
      <w:r w:rsidRPr="00892602">
        <w:rPr>
          <w:rFonts w:eastAsia="Arial" w:cs="Arial"/>
          <w:b/>
        </w:rPr>
        <w:t>Webinar Platform</w:t>
      </w:r>
    </w:p>
    <w:p w14:paraId="045BE633" w14:textId="77777777" w:rsidR="008A3AEA" w:rsidRPr="00892602" w:rsidRDefault="008A3AEA" w:rsidP="008A3AEA">
      <w:pPr>
        <w:rPr>
          <w:rFonts w:eastAsia="Arial" w:cs="Arial"/>
        </w:rPr>
      </w:pPr>
      <w:r w:rsidRPr="00892602">
        <w:rPr>
          <w:rFonts w:eastAsia="Arial" w:cs="Arial"/>
        </w:rPr>
        <w:t>Any software and applications that AMATYC uses for webinars will be selected by the Professional Development Committee in consultation with the Professional Development Coordinator.</w:t>
      </w:r>
    </w:p>
    <w:p w14:paraId="549AED7F" w14:textId="1B3941D9" w:rsidR="00C14C68" w:rsidRPr="000D7A52" w:rsidRDefault="00735754" w:rsidP="00200B9B">
      <w:pPr>
        <w:pStyle w:val="Heading2"/>
        <w:rPr>
          <w:color w:val="0070C0"/>
        </w:rPr>
      </w:pPr>
      <w:bookmarkStart w:id="665" w:name="a11_12_Mathematics_Standards"/>
      <w:bookmarkStart w:id="666" w:name="_Toc520655558"/>
      <w:r w:rsidRPr="00892602">
        <w:t>11.12</w:t>
      </w:r>
      <w:r w:rsidRPr="00892602">
        <w:tab/>
      </w:r>
      <w:r w:rsidR="00C14C68" w:rsidRPr="00892602">
        <w:t xml:space="preserve">Mathematics Standards </w:t>
      </w:r>
      <w:bookmarkEnd w:id="665"/>
      <w:r w:rsidR="00C14C68" w:rsidRPr="00892602">
        <w:t>in the First Two Years of College</w:t>
      </w:r>
      <w:r w:rsidR="0082787E" w:rsidRPr="00892602">
        <w:t xml:space="preserve"> </w:t>
      </w:r>
      <w:r w:rsidR="0082787E" w:rsidRPr="000D7A52">
        <w:rPr>
          <w:color w:val="0070C0"/>
        </w:rPr>
        <w:t>&lt;SBM 2017&gt;</w:t>
      </w:r>
      <w:bookmarkEnd w:id="666"/>
    </w:p>
    <w:p w14:paraId="5695F91A" w14:textId="09B04146" w:rsidR="00C14C68" w:rsidRPr="00892602" w:rsidRDefault="00786311" w:rsidP="00E4229D">
      <w:hyperlink w:anchor="a11_12_1_Mathematics_ad_hoc" w:history="1">
        <w:r w:rsidR="00735754" w:rsidRPr="00E4229D">
          <w:rPr>
            <w:rStyle w:val="Hyperlink"/>
            <w:rFonts w:eastAsia="Times New Roman"/>
          </w:rPr>
          <w:t>11.12.1</w:t>
        </w:r>
        <w:r w:rsidR="00735754" w:rsidRPr="00E4229D">
          <w:rPr>
            <w:rStyle w:val="Hyperlink"/>
            <w:rFonts w:eastAsia="Times New Roman"/>
          </w:rPr>
          <w:tab/>
        </w:r>
        <w:r w:rsidR="00C14C68" w:rsidRPr="00E4229D">
          <w:rPr>
            <w:rStyle w:val="Hyperlink"/>
            <w:rFonts w:eastAsia="Times New Roman"/>
          </w:rPr>
          <w:t>Mathematics Standards in the First Two Years of College Ad Hoc Committee</w:t>
        </w:r>
      </w:hyperlink>
    </w:p>
    <w:p w14:paraId="52823DB9" w14:textId="1D468B3E" w:rsidR="00C14C68" w:rsidRPr="00892602" w:rsidRDefault="00786311" w:rsidP="00E4229D">
      <w:hyperlink w:anchor="a11_12_2_Mathematics_Standards_chair" w:history="1">
        <w:r w:rsidR="00735754" w:rsidRPr="00E4229D">
          <w:rPr>
            <w:rStyle w:val="Hyperlink"/>
            <w:rFonts w:eastAsia="Calibri"/>
          </w:rPr>
          <w:t>11.12.2</w:t>
        </w:r>
        <w:r w:rsidR="00735754" w:rsidRPr="00E4229D">
          <w:rPr>
            <w:rStyle w:val="Hyperlink"/>
            <w:rFonts w:eastAsia="Calibri"/>
          </w:rPr>
          <w:tab/>
        </w:r>
        <w:r w:rsidR="00C14C68" w:rsidRPr="00E4229D">
          <w:rPr>
            <w:rStyle w:val="Hyperlink"/>
            <w:rFonts w:eastAsia="Calibri"/>
          </w:rPr>
          <w:t>Mathematics Standards in the First Two Years of College</w:t>
        </w:r>
        <w:r w:rsidR="00C14C68" w:rsidRPr="00E4229D">
          <w:rPr>
            <w:rStyle w:val="Hyperlink"/>
            <w:rFonts w:eastAsia="Calibri"/>
            <w:spacing w:val="-29"/>
          </w:rPr>
          <w:t xml:space="preserve"> </w:t>
        </w:r>
        <w:r w:rsidR="00C14C68" w:rsidRPr="00E4229D">
          <w:rPr>
            <w:rStyle w:val="Hyperlink"/>
            <w:rFonts w:eastAsia="Calibri"/>
          </w:rPr>
          <w:t>Chair</w:t>
        </w:r>
      </w:hyperlink>
    </w:p>
    <w:p w14:paraId="6986D5E5" w14:textId="4F776957" w:rsidR="00C14C68" w:rsidRPr="00892602" w:rsidRDefault="00786311" w:rsidP="00E4229D">
      <w:pPr>
        <w:rPr>
          <w:rFonts w:eastAsia="Times New Roman"/>
        </w:rPr>
      </w:pPr>
      <w:hyperlink w:anchor="a11_12_3_Standards_Digital_Coordinator" w:history="1">
        <w:r w:rsidR="00735754" w:rsidRPr="00E4229D">
          <w:rPr>
            <w:rStyle w:val="Hyperlink"/>
            <w:rFonts w:eastAsia="Times New Roman"/>
          </w:rPr>
          <w:t>11.12.3</w:t>
        </w:r>
        <w:r w:rsidR="00735754" w:rsidRPr="00E4229D">
          <w:rPr>
            <w:rStyle w:val="Hyperlink"/>
            <w:rFonts w:eastAsia="Times New Roman"/>
          </w:rPr>
          <w:tab/>
        </w:r>
        <w:r w:rsidR="00C14C68" w:rsidRPr="00E4229D">
          <w:rPr>
            <w:rStyle w:val="Hyperlink"/>
            <w:rFonts w:eastAsia="Times New Roman"/>
          </w:rPr>
          <w:t>Standards Digital Coordinator</w:t>
        </w:r>
      </w:hyperlink>
    </w:p>
    <w:p w14:paraId="74C89D69" w14:textId="77777777" w:rsidR="00C14C68" w:rsidRPr="00892602" w:rsidRDefault="00C14C68" w:rsidP="003E7609">
      <w:pPr>
        <w:widowControl w:val="0"/>
        <w:tabs>
          <w:tab w:val="left" w:pos="1637"/>
          <w:tab w:val="left" w:pos="1638"/>
        </w:tabs>
        <w:autoSpaceDE w:val="0"/>
        <w:autoSpaceDN w:val="0"/>
        <w:spacing w:before="88" w:after="0"/>
        <w:rPr>
          <w:rFonts w:eastAsia="Times New Roman"/>
          <w:bCs/>
        </w:rPr>
      </w:pPr>
    </w:p>
    <w:p w14:paraId="4F4BC293" w14:textId="1E3C4A53" w:rsidR="003E7609" w:rsidRPr="00E4229D" w:rsidRDefault="00735754" w:rsidP="00E4229D">
      <w:pPr>
        <w:pStyle w:val="Heading3"/>
      </w:pPr>
      <w:bookmarkStart w:id="667" w:name="a11_12_1_Mathematics_ad_hoc"/>
      <w:bookmarkStart w:id="668" w:name="_Toc520655559"/>
      <w:r w:rsidRPr="00E4229D">
        <w:t>11.12.1</w:t>
      </w:r>
      <w:r w:rsidRPr="00E4229D">
        <w:tab/>
      </w:r>
      <w:r w:rsidR="003E7609" w:rsidRPr="00E4229D">
        <w:t xml:space="preserve">Mathematics </w:t>
      </w:r>
      <w:bookmarkEnd w:id="667"/>
      <w:r w:rsidR="003E7609" w:rsidRPr="00E4229D">
        <w:t>Standards in the First Two Years of College Ad Hoc Committee</w:t>
      </w:r>
      <w:bookmarkEnd w:id="668"/>
    </w:p>
    <w:p w14:paraId="1344A68B" w14:textId="77777777" w:rsidR="003E7609" w:rsidRPr="00892602" w:rsidRDefault="003E7609" w:rsidP="003E7609">
      <w:pPr>
        <w:widowControl w:val="0"/>
        <w:autoSpaceDE w:val="0"/>
        <w:autoSpaceDN w:val="0"/>
        <w:spacing w:before="1" w:after="0"/>
        <w:ind w:right="150"/>
        <w:rPr>
          <w:rFonts w:eastAsia="Times New Roman"/>
        </w:rPr>
      </w:pPr>
      <w:r w:rsidRPr="00892602">
        <w:rPr>
          <w:rFonts w:eastAsia="Times New Roman"/>
        </w:rPr>
        <w:t xml:space="preserve">This committee will focus on promoting the AMATYC standards as well as maintaining the digital products to support those standards. The goals of this committee are 1) to establish and implement a marketing campaign including but not limited to a series of regularized activities to promote widespread implementation of the standards in the first two years of college mathematics, 2) to establish and implement the web presence for the standards, 3) to submit articles centered on the standards for the </w:t>
      </w:r>
      <w:r w:rsidRPr="00892602">
        <w:rPr>
          <w:rFonts w:eastAsia="Times New Roman"/>
          <w:i/>
        </w:rPr>
        <w:t xml:space="preserve">AMATYC News </w:t>
      </w:r>
      <w:r w:rsidRPr="00892602">
        <w:rPr>
          <w:rFonts w:eastAsia="Times New Roman"/>
        </w:rPr>
        <w:t xml:space="preserve">and the </w:t>
      </w:r>
      <w:r w:rsidRPr="00892602">
        <w:rPr>
          <w:rFonts w:eastAsia="Times New Roman"/>
          <w:i/>
        </w:rPr>
        <w:t>Math</w:t>
      </w:r>
      <w:r w:rsidRPr="00892602">
        <w:rPr>
          <w:rFonts w:eastAsia="Times New Roman"/>
        </w:rPr>
        <w:t xml:space="preserve">AMATYC </w:t>
      </w:r>
      <w:r w:rsidRPr="00892602">
        <w:rPr>
          <w:rFonts w:eastAsia="Times New Roman"/>
          <w:i/>
        </w:rPr>
        <w:t xml:space="preserve">Educator </w:t>
      </w:r>
      <w:r w:rsidRPr="00892602">
        <w:rPr>
          <w:rFonts w:eastAsia="Times New Roman"/>
        </w:rPr>
        <w:t>at least once a year,  4)  to establish and implement a process of regular review of the standards in the same manner as the position statements are reviewed regularly, 5) to ensure consistency among the standards and other AMATYC documents, and 6) promote the standards beyond AMATYC members. The membership of the committee is open to the AMATYC community.</w:t>
      </w:r>
    </w:p>
    <w:p w14:paraId="4BB5DA9E" w14:textId="77777777" w:rsidR="003E7609" w:rsidRPr="00892602" w:rsidRDefault="003E7609" w:rsidP="003E7609">
      <w:pPr>
        <w:widowControl w:val="0"/>
        <w:autoSpaceDE w:val="0"/>
        <w:autoSpaceDN w:val="0"/>
        <w:spacing w:after="0"/>
        <w:rPr>
          <w:rFonts w:eastAsia="Times New Roman"/>
        </w:rPr>
      </w:pPr>
    </w:p>
    <w:p w14:paraId="1A90BB1D" w14:textId="77777777" w:rsidR="003E7609" w:rsidRPr="00892602" w:rsidRDefault="003E7609" w:rsidP="003E7609">
      <w:pPr>
        <w:widowControl w:val="0"/>
        <w:autoSpaceDE w:val="0"/>
        <w:autoSpaceDN w:val="0"/>
        <w:spacing w:after="0"/>
        <w:ind w:left="480"/>
        <w:rPr>
          <w:rFonts w:eastAsia="Times New Roman"/>
        </w:rPr>
      </w:pPr>
      <w:r w:rsidRPr="00892602">
        <w:rPr>
          <w:rFonts w:eastAsia="Times New Roman"/>
        </w:rPr>
        <w:t>The responsibilities of the standards committee as a whole will include:</w:t>
      </w:r>
    </w:p>
    <w:p w14:paraId="3D670799" w14:textId="77777777" w:rsidR="003E7609" w:rsidRPr="00892602" w:rsidRDefault="003E7609" w:rsidP="003E7609">
      <w:pPr>
        <w:widowControl w:val="0"/>
        <w:autoSpaceDE w:val="0"/>
        <w:autoSpaceDN w:val="0"/>
        <w:spacing w:before="1" w:after="0"/>
        <w:rPr>
          <w:rFonts w:eastAsia="Times New Roman"/>
        </w:rPr>
      </w:pPr>
    </w:p>
    <w:p w14:paraId="349B5E09" w14:textId="77777777" w:rsidR="003E7609" w:rsidRPr="00892602" w:rsidRDefault="003E7609" w:rsidP="00A75117">
      <w:pPr>
        <w:widowControl w:val="0"/>
        <w:numPr>
          <w:ilvl w:val="3"/>
          <w:numId w:val="394"/>
        </w:numPr>
        <w:tabs>
          <w:tab w:val="left" w:pos="1200"/>
          <w:tab w:val="left" w:pos="1201"/>
        </w:tabs>
        <w:autoSpaceDE w:val="0"/>
        <w:autoSpaceDN w:val="0"/>
        <w:spacing w:after="0"/>
        <w:ind w:right="116"/>
        <w:rPr>
          <w:rFonts w:eastAsia="Calibri"/>
        </w:rPr>
      </w:pPr>
      <w:r w:rsidRPr="00892602">
        <w:rPr>
          <w:rFonts w:eastAsia="Calibri"/>
        </w:rPr>
        <w:t xml:space="preserve">a series of regularized activities offered to keep the </w:t>
      </w:r>
      <w:r w:rsidRPr="00892602">
        <w:rPr>
          <w:rFonts w:eastAsia="Calibri"/>
          <w:spacing w:val="-3"/>
        </w:rPr>
        <w:t xml:space="preserve">standards </w:t>
      </w:r>
      <w:r w:rsidRPr="00892602">
        <w:rPr>
          <w:rFonts w:eastAsia="Calibri"/>
        </w:rPr>
        <w:t xml:space="preserve">in the forefront </w:t>
      </w:r>
      <w:r w:rsidRPr="00892602">
        <w:rPr>
          <w:rFonts w:eastAsia="Calibri"/>
          <w:spacing w:val="-4"/>
        </w:rPr>
        <w:t xml:space="preserve">of </w:t>
      </w:r>
      <w:r w:rsidRPr="00892602">
        <w:rPr>
          <w:rFonts w:eastAsia="Calibri"/>
        </w:rPr>
        <w:t xml:space="preserve">AMATYC members. These activities will include items such as submitting articles for the </w:t>
      </w:r>
      <w:r w:rsidRPr="00892602">
        <w:rPr>
          <w:rFonts w:eastAsia="Calibri"/>
          <w:i/>
        </w:rPr>
        <w:t xml:space="preserve">AMATYC News </w:t>
      </w:r>
      <w:r w:rsidRPr="00892602">
        <w:rPr>
          <w:rFonts w:eastAsia="Calibri"/>
        </w:rPr>
        <w:t xml:space="preserve">and the </w:t>
      </w:r>
      <w:r w:rsidRPr="00892602">
        <w:rPr>
          <w:rFonts w:eastAsia="Calibri"/>
          <w:i/>
        </w:rPr>
        <w:t>Math</w:t>
      </w:r>
      <w:r w:rsidRPr="00892602">
        <w:rPr>
          <w:rFonts w:eastAsia="Calibri"/>
        </w:rPr>
        <w:t xml:space="preserve">AMATYC </w:t>
      </w:r>
      <w:r w:rsidRPr="00892602">
        <w:rPr>
          <w:rFonts w:eastAsia="Calibri"/>
          <w:i/>
        </w:rPr>
        <w:t>Educator</w:t>
      </w:r>
      <w:r w:rsidRPr="00892602">
        <w:rPr>
          <w:rFonts w:eastAsia="Calibri"/>
        </w:rPr>
        <w:t xml:space="preserve">; submitting presentation proposals on the standards at each conference; managing any approved symposia </w:t>
      </w:r>
      <w:r w:rsidRPr="00892602">
        <w:rPr>
          <w:rFonts w:eastAsia="Calibri"/>
          <w:spacing w:val="-4"/>
        </w:rPr>
        <w:t xml:space="preserve">on </w:t>
      </w:r>
      <w:r w:rsidRPr="00892602">
        <w:rPr>
          <w:rFonts w:eastAsia="Calibri"/>
        </w:rPr>
        <w:t xml:space="preserve">the standards, publicize relevant information via emails blasts to membership and via social media, and develop videos or presentations to be given </w:t>
      </w:r>
      <w:r w:rsidRPr="00892602">
        <w:rPr>
          <w:rFonts w:eastAsia="Calibri"/>
          <w:spacing w:val="-4"/>
        </w:rPr>
        <w:t xml:space="preserve">at </w:t>
      </w:r>
      <w:r w:rsidRPr="00892602">
        <w:rPr>
          <w:rFonts w:eastAsia="Calibri"/>
        </w:rPr>
        <w:t>the affiliate</w:t>
      </w:r>
      <w:r w:rsidRPr="00892602">
        <w:rPr>
          <w:rFonts w:eastAsia="Calibri"/>
          <w:spacing w:val="-11"/>
        </w:rPr>
        <w:t xml:space="preserve"> </w:t>
      </w:r>
      <w:r w:rsidRPr="00892602">
        <w:rPr>
          <w:rFonts w:eastAsia="Calibri"/>
        </w:rPr>
        <w:t>meetings</w:t>
      </w:r>
    </w:p>
    <w:p w14:paraId="477356DC" w14:textId="77777777" w:rsidR="003E7609" w:rsidRPr="00892602" w:rsidRDefault="003E7609" w:rsidP="00A75117">
      <w:pPr>
        <w:widowControl w:val="0"/>
        <w:numPr>
          <w:ilvl w:val="3"/>
          <w:numId w:val="394"/>
        </w:numPr>
        <w:tabs>
          <w:tab w:val="left" w:pos="1200"/>
          <w:tab w:val="left" w:pos="1201"/>
        </w:tabs>
        <w:autoSpaceDE w:val="0"/>
        <w:autoSpaceDN w:val="0"/>
        <w:spacing w:after="0"/>
        <w:rPr>
          <w:rFonts w:eastAsia="Calibri"/>
        </w:rPr>
      </w:pPr>
      <w:r w:rsidRPr="00892602">
        <w:rPr>
          <w:rFonts w:eastAsia="Calibri"/>
          <w:noProof/>
        </w:rPr>
        <mc:AlternateContent>
          <mc:Choice Requires="wps">
            <w:drawing>
              <wp:anchor distT="0" distB="0" distL="114300" distR="114300" simplePos="0" relativeHeight="251661312" behindDoc="1" locked="0" layoutInCell="1" allowOverlap="1" wp14:anchorId="5C931F38" wp14:editId="132197D1">
                <wp:simplePos x="0" y="0"/>
                <wp:positionH relativeFrom="page">
                  <wp:posOffset>4290060</wp:posOffset>
                </wp:positionH>
                <wp:positionV relativeFrom="paragraph">
                  <wp:posOffset>88900</wp:posOffset>
                </wp:positionV>
                <wp:extent cx="36830" cy="0"/>
                <wp:effectExtent l="13335" t="7620" r="698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3D7649" id="Straight Connector 8"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8pt,7pt" to="340.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" strokeweight=".48pt">
                <w10:wrap anchorx="page"/>
              </v:line>
            </w:pict>
          </mc:Fallback>
        </mc:AlternateContent>
      </w:r>
      <w:r w:rsidRPr="00892602">
        <w:rPr>
          <w:rFonts w:eastAsia="Calibri"/>
        </w:rPr>
        <w:t xml:space="preserve">establishment and maintenance </w:t>
      </w:r>
      <w:r w:rsidRPr="00892602">
        <w:rPr>
          <w:rFonts w:eastAsia="Calibri"/>
          <w:spacing w:val="-4"/>
        </w:rPr>
        <w:t xml:space="preserve">of </w:t>
      </w:r>
      <w:r w:rsidRPr="00892602">
        <w:rPr>
          <w:rFonts w:eastAsia="Calibri"/>
        </w:rPr>
        <w:t xml:space="preserve">a dynamic </w:t>
      </w:r>
      <w:r w:rsidRPr="00892602">
        <w:rPr>
          <w:rFonts w:eastAsia="Calibri"/>
          <w:spacing w:val="-3"/>
        </w:rPr>
        <w:t>web</w:t>
      </w:r>
      <w:r w:rsidRPr="00892602">
        <w:rPr>
          <w:rFonts w:eastAsia="Calibri"/>
          <w:spacing w:val="6"/>
        </w:rPr>
        <w:t xml:space="preserve"> </w:t>
      </w:r>
      <w:r w:rsidRPr="00892602">
        <w:rPr>
          <w:rFonts w:eastAsia="Calibri"/>
        </w:rPr>
        <w:t>presence;</w:t>
      </w:r>
    </w:p>
    <w:p w14:paraId="2ED81CBA" w14:textId="77777777" w:rsidR="003E7609" w:rsidRPr="00892602" w:rsidRDefault="003E7609" w:rsidP="00A75117">
      <w:pPr>
        <w:widowControl w:val="0"/>
        <w:numPr>
          <w:ilvl w:val="3"/>
          <w:numId w:val="394"/>
        </w:numPr>
        <w:tabs>
          <w:tab w:val="left" w:pos="1200"/>
          <w:tab w:val="left" w:pos="1201"/>
        </w:tabs>
        <w:autoSpaceDE w:val="0"/>
        <w:autoSpaceDN w:val="0"/>
        <w:spacing w:after="0"/>
        <w:ind w:right="343"/>
        <w:rPr>
          <w:rFonts w:eastAsia="Calibri"/>
        </w:rPr>
      </w:pPr>
      <w:r w:rsidRPr="00892602">
        <w:rPr>
          <w:rFonts w:eastAsia="Calibri"/>
        </w:rPr>
        <w:t>creating processes to engage AMATYC members and other mathematics faculty in a prolonged, community- based effort to advance the profession towards the shared vision represented by the AMATYC Standards</w:t>
      </w:r>
      <w:r w:rsidRPr="00892602">
        <w:rPr>
          <w:rFonts w:eastAsia="Calibri"/>
          <w:spacing w:val="-34"/>
        </w:rPr>
        <w:t xml:space="preserve"> </w:t>
      </w:r>
      <w:r w:rsidRPr="00892602">
        <w:rPr>
          <w:rFonts w:eastAsia="Calibri"/>
        </w:rPr>
        <w:t>using current and emerging</w:t>
      </w:r>
      <w:r w:rsidRPr="00892602">
        <w:rPr>
          <w:rFonts w:eastAsia="Calibri"/>
          <w:spacing w:val="-3"/>
        </w:rPr>
        <w:t xml:space="preserve"> </w:t>
      </w:r>
      <w:r w:rsidRPr="00892602">
        <w:rPr>
          <w:rFonts w:eastAsia="Calibri"/>
        </w:rPr>
        <w:t>technologies</w:t>
      </w:r>
    </w:p>
    <w:p w14:paraId="33D2C724" w14:textId="77777777" w:rsidR="003E7609" w:rsidRPr="00892602" w:rsidRDefault="003E7609" w:rsidP="00A75117">
      <w:pPr>
        <w:widowControl w:val="0"/>
        <w:numPr>
          <w:ilvl w:val="3"/>
          <w:numId w:val="394"/>
        </w:numPr>
        <w:tabs>
          <w:tab w:val="left" w:pos="1200"/>
          <w:tab w:val="left" w:pos="1201"/>
        </w:tabs>
        <w:autoSpaceDE w:val="0"/>
        <w:autoSpaceDN w:val="0"/>
        <w:spacing w:after="0"/>
        <w:ind w:right="291"/>
        <w:rPr>
          <w:rFonts w:eastAsia="Calibri"/>
        </w:rPr>
      </w:pPr>
      <w:r w:rsidRPr="00892602">
        <w:rPr>
          <w:rFonts w:eastAsia="Calibri"/>
        </w:rPr>
        <w:t>a systematic review and update of the Standards using a process developed by the committee and approved by the Executive</w:t>
      </w:r>
      <w:r w:rsidRPr="00892602">
        <w:rPr>
          <w:rFonts w:eastAsia="Calibri"/>
          <w:spacing w:val="-6"/>
        </w:rPr>
        <w:t xml:space="preserve"> </w:t>
      </w:r>
      <w:r w:rsidRPr="00892602">
        <w:rPr>
          <w:rFonts w:eastAsia="Calibri"/>
        </w:rPr>
        <w:t>Board;</w:t>
      </w:r>
    </w:p>
    <w:p w14:paraId="382E7311" w14:textId="77777777" w:rsidR="003E7609" w:rsidRPr="00892602" w:rsidRDefault="003E7609" w:rsidP="00A75117">
      <w:pPr>
        <w:widowControl w:val="0"/>
        <w:numPr>
          <w:ilvl w:val="3"/>
          <w:numId w:val="394"/>
        </w:numPr>
        <w:tabs>
          <w:tab w:val="left" w:pos="1200"/>
          <w:tab w:val="left" w:pos="1201"/>
        </w:tabs>
        <w:autoSpaceDE w:val="0"/>
        <w:autoSpaceDN w:val="0"/>
        <w:spacing w:after="0"/>
        <w:ind w:right="291"/>
        <w:rPr>
          <w:rFonts w:eastAsia="Calibri"/>
        </w:rPr>
      </w:pPr>
      <w:r w:rsidRPr="00892602">
        <w:rPr>
          <w:rFonts w:eastAsia="Calibri"/>
        </w:rPr>
        <w:t>meeting at the annual</w:t>
      </w:r>
      <w:r w:rsidRPr="00892602">
        <w:rPr>
          <w:rFonts w:eastAsia="Calibri"/>
          <w:spacing w:val="-7"/>
        </w:rPr>
        <w:t xml:space="preserve"> </w:t>
      </w:r>
      <w:r w:rsidRPr="00892602">
        <w:rPr>
          <w:rFonts w:eastAsia="Calibri"/>
        </w:rPr>
        <w:t>conference;</w:t>
      </w:r>
    </w:p>
    <w:p w14:paraId="6901157C" w14:textId="77777777" w:rsidR="003E7609" w:rsidRPr="00892602" w:rsidRDefault="003E7609" w:rsidP="00A75117">
      <w:pPr>
        <w:widowControl w:val="0"/>
        <w:numPr>
          <w:ilvl w:val="3"/>
          <w:numId w:val="394"/>
        </w:numPr>
        <w:tabs>
          <w:tab w:val="left" w:pos="1200"/>
          <w:tab w:val="left" w:pos="1201"/>
        </w:tabs>
        <w:autoSpaceDE w:val="0"/>
        <w:autoSpaceDN w:val="0"/>
        <w:spacing w:after="0"/>
        <w:ind w:right="291"/>
        <w:rPr>
          <w:rFonts w:eastAsia="Calibri"/>
        </w:rPr>
      </w:pPr>
      <w:r w:rsidRPr="00892602">
        <w:rPr>
          <w:rFonts w:eastAsia="Calibri"/>
        </w:rPr>
        <w:t xml:space="preserve">communicating with committee members throughout </w:t>
      </w:r>
      <w:r w:rsidRPr="00892602">
        <w:rPr>
          <w:rFonts w:eastAsia="Calibri"/>
          <w:spacing w:val="-3"/>
        </w:rPr>
        <w:t>the</w:t>
      </w:r>
      <w:r w:rsidRPr="00892602">
        <w:rPr>
          <w:rFonts w:eastAsia="Calibri"/>
          <w:spacing w:val="-8"/>
        </w:rPr>
        <w:t xml:space="preserve"> </w:t>
      </w:r>
      <w:r w:rsidRPr="00892602">
        <w:rPr>
          <w:rFonts w:eastAsia="Calibri"/>
        </w:rPr>
        <w:t>year;</w:t>
      </w:r>
    </w:p>
    <w:p w14:paraId="69A22CBB" w14:textId="77777777" w:rsidR="003E7609" w:rsidRPr="00892602" w:rsidRDefault="003E7609" w:rsidP="00A75117">
      <w:pPr>
        <w:widowControl w:val="0"/>
        <w:numPr>
          <w:ilvl w:val="3"/>
          <w:numId w:val="394"/>
        </w:numPr>
        <w:tabs>
          <w:tab w:val="left" w:pos="1200"/>
          <w:tab w:val="left" w:pos="1201"/>
        </w:tabs>
        <w:autoSpaceDE w:val="0"/>
        <w:autoSpaceDN w:val="0"/>
        <w:spacing w:after="0"/>
        <w:ind w:right="291"/>
        <w:rPr>
          <w:rFonts w:eastAsia="Calibri"/>
        </w:rPr>
      </w:pPr>
      <w:r w:rsidRPr="00892602">
        <w:rPr>
          <w:rFonts w:eastAsia="Calibri"/>
        </w:rPr>
        <w:t>ensure consistency among AMATYC documents such as position statements and the standards</w:t>
      </w:r>
      <w:r w:rsidRPr="00892602">
        <w:rPr>
          <w:rFonts w:eastAsia="Calibri"/>
          <w:spacing w:val="-32"/>
        </w:rPr>
        <w:t xml:space="preserve"> </w:t>
      </w:r>
      <w:r w:rsidRPr="00892602">
        <w:rPr>
          <w:rFonts w:eastAsia="Calibri"/>
        </w:rPr>
        <w:t>documents;</w:t>
      </w:r>
    </w:p>
    <w:p w14:paraId="0D9AF75A" w14:textId="77777777" w:rsidR="003E7609" w:rsidRPr="00892602" w:rsidRDefault="003E7609" w:rsidP="00A75117">
      <w:pPr>
        <w:widowControl w:val="0"/>
        <w:numPr>
          <w:ilvl w:val="3"/>
          <w:numId w:val="394"/>
        </w:numPr>
        <w:tabs>
          <w:tab w:val="left" w:pos="1200"/>
          <w:tab w:val="left" w:pos="1201"/>
        </w:tabs>
        <w:autoSpaceDE w:val="0"/>
        <w:autoSpaceDN w:val="0"/>
        <w:spacing w:after="0"/>
        <w:ind w:right="291"/>
        <w:rPr>
          <w:rFonts w:eastAsia="Calibri"/>
        </w:rPr>
      </w:pPr>
      <w:r w:rsidRPr="00892602">
        <w:rPr>
          <w:rFonts w:eastAsia="Calibri"/>
        </w:rPr>
        <w:t>promote the standards beyond AMATYC</w:t>
      </w:r>
      <w:r w:rsidRPr="00892602">
        <w:rPr>
          <w:rFonts w:eastAsia="Calibri"/>
          <w:spacing w:val="-10"/>
        </w:rPr>
        <w:t xml:space="preserve"> </w:t>
      </w:r>
      <w:r w:rsidRPr="00892602">
        <w:rPr>
          <w:rFonts w:eastAsia="Calibri"/>
        </w:rPr>
        <w:t>members.</w:t>
      </w:r>
    </w:p>
    <w:p w14:paraId="0D0FDD03" w14:textId="77777777" w:rsidR="00BD44FA" w:rsidRPr="00892602" w:rsidRDefault="00BD44FA" w:rsidP="00BD44FA">
      <w:pPr>
        <w:widowControl w:val="0"/>
        <w:tabs>
          <w:tab w:val="left" w:pos="1257"/>
          <w:tab w:val="left" w:pos="1258"/>
        </w:tabs>
        <w:autoSpaceDE w:val="0"/>
        <w:autoSpaceDN w:val="0"/>
        <w:spacing w:after="0"/>
        <w:rPr>
          <w:rFonts w:eastAsia="Calibri" w:cs="Calibri"/>
          <w:b/>
        </w:rPr>
      </w:pPr>
    </w:p>
    <w:p w14:paraId="349E811A" w14:textId="7AD21D2E" w:rsidR="003E7609" w:rsidRPr="00892602" w:rsidRDefault="00735754" w:rsidP="00200B9B">
      <w:pPr>
        <w:pStyle w:val="Heading3"/>
        <w:rPr>
          <w:rFonts w:eastAsia="Calibri"/>
        </w:rPr>
      </w:pPr>
      <w:bookmarkStart w:id="669" w:name="a11_12_2_Mathematics_Standards_chair"/>
      <w:bookmarkStart w:id="670" w:name="_Toc520655560"/>
      <w:r w:rsidRPr="00892602">
        <w:rPr>
          <w:rFonts w:eastAsia="Calibri"/>
        </w:rPr>
        <w:t>11.12.2</w:t>
      </w:r>
      <w:r w:rsidRPr="00892602">
        <w:rPr>
          <w:rFonts w:eastAsia="Calibri"/>
        </w:rPr>
        <w:tab/>
      </w:r>
      <w:r w:rsidR="00BD44FA" w:rsidRPr="00892602">
        <w:rPr>
          <w:rFonts w:eastAsia="Calibri"/>
        </w:rPr>
        <w:t>M</w:t>
      </w:r>
      <w:r w:rsidR="003E7609" w:rsidRPr="00892602">
        <w:rPr>
          <w:rFonts w:eastAsia="Calibri"/>
        </w:rPr>
        <w:t xml:space="preserve">athematics Standards </w:t>
      </w:r>
      <w:bookmarkEnd w:id="669"/>
      <w:r w:rsidR="003E7609" w:rsidRPr="00892602">
        <w:rPr>
          <w:rFonts w:eastAsia="Calibri"/>
        </w:rPr>
        <w:t>in the First Two Years of College</w:t>
      </w:r>
      <w:r w:rsidR="003E7609" w:rsidRPr="00892602">
        <w:rPr>
          <w:rFonts w:eastAsia="Calibri"/>
          <w:spacing w:val="-29"/>
        </w:rPr>
        <w:t xml:space="preserve"> </w:t>
      </w:r>
      <w:r w:rsidR="003E7609" w:rsidRPr="00892602">
        <w:rPr>
          <w:rFonts w:eastAsia="Calibri"/>
        </w:rPr>
        <w:t>Chair</w:t>
      </w:r>
      <w:bookmarkEnd w:id="670"/>
    </w:p>
    <w:p w14:paraId="3FCB8116" w14:textId="77777777" w:rsidR="003E7609" w:rsidRPr="00892602" w:rsidRDefault="003E7609" w:rsidP="00BD44FA">
      <w:pPr>
        <w:widowControl w:val="0"/>
        <w:autoSpaceDE w:val="0"/>
        <w:autoSpaceDN w:val="0"/>
        <w:spacing w:before="269" w:after="0"/>
        <w:rPr>
          <w:rFonts w:eastAsia="Times New Roman"/>
        </w:rPr>
      </w:pPr>
      <w:r w:rsidRPr="00892602">
        <w:rPr>
          <w:rFonts w:eastAsia="Times New Roman"/>
        </w:rPr>
        <w:t>The Mathematics Standards in the First Two Years of College Chair coordinates the planning, creation, and implementation of AMATYC Standards activities, including grants, workshops, training, conference activities, and other related initiatives. The chair works collaboratively with the AMATYC Executive Board and the Standards Digital Coordinator.</w:t>
      </w:r>
    </w:p>
    <w:p w14:paraId="7D23FD22" w14:textId="77777777" w:rsidR="003E7609" w:rsidRPr="00892602" w:rsidRDefault="003E7609" w:rsidP="003E7609">
      <w:pPr>
        <w:widowControl w:val="0"/>
        <w:autoSpaceDE w:val="0"/>
        <w:autoSpaceDN w:val="0"/>
        <w:spacing w:before="9" w:after="0"/>
        <w:rPr>
          <w:rFonts w:eastAsia="Times New Roman"/>
        </w:rPr>
      </w:pPr>
    </w:p>
    <w:p w14:paraId="68B300E1"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36359793" w14:textId="77777777" w:rsidR="00BD44FA" w:rsidRPr="00892602" w:rsidRDefault="00BD44FA" w:rsidP="00BD44FA">
      <w:pPr>
        <w:widowControl w:val="0"/>
        <w:autoSpaceDE w:val="0"/>
        <w:autoSpaceDN w:val="0"/>
        <w:spacing w:before="1" w:after="0" w:line="242" w:lineRule="auto"/>
        <w:rPr>
          <w:rFonts w:eastAsia="Times New Roman"/>
          <w:b/>
        </w:rPr>
      </w:pPr>
    </w:p>
    <w:p w14:paraId="4104A217" w14:textId="77777777" w:rsidR="003E7609" w:rsidRPr="00892602" w:rsidRDefault="003E7609" w:rsidP="00BD44FA">
      <w:pPr>
        <w:widowControl w:val="0"/>
        <w:autoSpaceDE w:val="0"/>
        <w:autoSpaceDN w:val="0"/>
        <w:spacing w:before="1" w:after="0" w:line="242" w:lineRule="auto"/>
        <w:rPr>
          <w:rFonts w:eastAsia="Times New Roman"/>
        </w:rPr>
      </w:pPr>
      <w:r w:rsidRPr="00892602">
        <w:rPr>
          <w:rFonts w:eastAsia="Times New Roman"/>
        </w:rPr>
        <w:t>The Mathematics Standards in the First Two Years of College Chair is recommended by the President and appointed by the Executive Board. This position reports to the President.</w:t>
      </w:r>
    </w:p>
    <w:p w14:paraId="69CB3554" w14:textId="77777777" w:rsidR="00BD44FA" w:rsidRPr="00892602" w:rsidRDefault="00BD44FA" w:rsidP="00BD44FA">
      <w:pPr>
        <w:widowControl w:val="0"/>
        <w:autoSpaceDE w:val="0"/>
        <w:autoSpaceDN w:val="0"/>
        <w:spacing w:after="0"/>
        <w:outlineLvl w:val="8"/>
        <w:rPr>
          <w:rFonts w:eastAsia="Times New Roman"/>
        </w:rPr>
      </w:pPr>
    </w:p>
    <w:p w14:paraId="33C9C3B7"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5E66020B" w14:textId="77777777" w:rsidR="00BD44FA" w:rsidRPr="00892602" w:rsidRDefault="00BD44FA" w:rsidP="00BD44FA">
      <w:pPr>
        <w:widowControl w:val="0"/>
        <w:autoSpaceDE w:val="0"/>
        <w:autoSpaceDN w:val="0"/>
        <w:spacing w:after="0"/>
        <w:rPr>
          <w:rFonts w:eastAsia="Times New Roman"/>
          <w:b/>
        </w:rPr>
      </w:pPr>
    </w:p>
    <w:p w14:paraId="0A69538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5B68C0F" w14:textId="77777777" w:rsidR="00BD44FA" w:rsidRPr="00892602" w:rsidRDefault="00BD44FA" w:rsidP="00BD44FA">
      <w:pPr>
        <w:widowControl w:val="0"/>
        <w:autoSpaceDE w:val="0"/>
        <w:autoSpaceDN w:val="0"/>
        <w:spacing w:after="0"/>
        <w:outlineLvl w:val="8"/>
        <w:rPr>
          <w:rFonts w:eastAsia="Times New Roman"/>
        </w:rPr>
      </w:pPr>
    </w:p>
    <w:p w14:paraId="4727D465"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5E0C0254" w14:textId="77777777" w:rsidR="003E7609" w:rsidRPr="00892602" w:rsidRDefault="003E7609" w:rsidP="003E7609">
      <w:pPr>
        <w:widowControl w:val="0"/>
        <w:autoSpaceDE w:val="0"/>
        <w:autoSpaceDN w:val="0"/>
        <w:spacing w:before="11" w:after="0"/>
        <w:rPr>
          <w:rFonts w:eastAsia="Times New Roman"/>
          <w:b/>
        </w:rPr>
      </w:pPr>
    </w:p>
    <w:p w14:paraId="0DC22FFA" w14:textId="77777777" w:rsidR="003E7609" w:rsidRPr="00892602" w:rsidRDefault="003E7609" w:rsidP="00A75117">
      <w:pPr>
        <w:widowControl w:val="0"/>
        <w:numPr>
          <w:ilvl w:val="0"/>
          <w:numId w:val="393"/>
        </w:numPr>
        <w:tabs>
          <w:tab w:val="left" w:pos="821"/>
        </w:tabs>
        <w:autoSpaceDE w:val="0"/>
        <w:autoSpaceDN w:val="0"/>
        <w:spacing w:after="0" w:line="275" w:lineRule="exact"/>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1"/>
        </w:rPr>
        <w:t xml:space="preserve"> </w:t>
      </w:r>
      <w:r w:rsidRPr="00892602">
        <w:rPr>
          <w:rFonts w:eastAsia="Calibri" w:cs="Calibri"/>
        </w:rPr>
        <w:t>membership.</w:t>
      </w:r>
    </w:p>
    <w:p w14:paraId="6DB74D07" w14:textId="77777777" w:rsidR="003E7609" w:rsidRPr="00892602" w:rsidRDefault="003E7609" w:rsidP="00A75117">
      <w:pPr>
        <w:widowControl w:val="0"/>
        <w:numPr>
          <w:ilvl w:val="0"/>
          <w:numId w:val="393"/>
        </w:numPr>
        <w:tabs>
          <w:tab w:val="left" w:pos="821"/>
        </w:tabs>
        <w:autoSpaceDE w:val="0"/>
        <w:autoSpaceDN w:val="0"/>
        <w:spacing w:after="0" w:line="275" w:lineRule="exact"/>
        <w:rPr>
          <w:rFonts w:eastAsia="Calibri" w:cs="Calibri"/>
        </w:rPr>
      </w:pPr>
      <w:r w:rsidRPr="00892602">
        <w:rPr>
          <w:rFonts w:eastAsia="Calibri" w:cs="Calibri"/>
        </w:rPr>
        <w:t xml:space="preserve">Familiar with the </w:t>
      </w:r>
      <w:r w:rsidRPr="00892602">
        <w:rPr>
          <w:rFonts w:eastAsia="Calibri" w:cs="Calibri"/>
          <w:spacing w:val="-2"/>
        </w:rPr>
        <w:t xml:space="preserve">AMATYC </w:t>
      </w:r>
      <w:r w:rsidRPr="00892602">
        <w:rPr>
          <w:rFonts w:eastAsia="Calibri" w:cs="Calibri"/>
        </w:rPr>
        <w:t>Standards documents, supporting AMATYC’s spirit and</w:t>
      </w:r>
      <w:r w:rsidRPr="00892602">
        <w:rPr>
          <w:rFonts w:eastAsia="Calibri" w:cs="Calibri"/>
          <w:spacing w:val="-40"/>
        </w:rPr>
        <w:t xml:space="preserve"> </w:t>
      </w:r>
      <w:r w:rsidRPr="00892602">
        <w:rPr>
          <w:rFonts w:eastAsia="Calibri" w:cs="Calibri"/>
        </w:rPr>
        <w:t>philosophy.</w:t>
      </w:r>
    </w:p>
    <w:p w14:paraId="2C130320" w14:textId="77777777" w:rsidR="003E7609" w:rsidRPr="00892602" w:rsidRDefault="003E7609" w:rsidP="00A75117">
      <w:pPr>
        <w:widowControl w:val="0"/>
        <w:numPr>
          <w:ilvl w:val="0"/>
          <w:numId w:val="393"/>
        </w:numPr>
        <w:tabs>
          <w:tab w:val="left" w:pos="821"/>
        </w:tabs>
        <w:autoSpaceDE w:val="0"/>
        <w:autoSpaceDN w:val="0"/>
        <w:spacing w:before="2"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706BA695" w14:textId="77777777" w:rsidR="003E7609" w:rsidRPr="00892602" w:rsidRDefault="003E7609" w:rsidP="00A75117">
      <w:pPr>
        <w:widowControl w:val="0"/>
        <w:numPr>
          <w:ilvl w:val="0"/>
          <w:numId w:val="393"/>
        </w:numPr>
        <w:tabs>
          <w:tab w:val="left" w:pos="821"/>
        </w:tabs>
        <w:autoSpaceDE w:val="0"/>
        <w:autoSpaceDN w:val="0"/>
        <w:spacing w:after="0" w:line="275" w:lineRule="exact"/>
        <w:rPr>
          <w:rFonts w:eastAsia="Calibri" w:cs="Calibri"/>
        </w:rPr>
      </w:pPr>
      <w:r w:rsidRPr="00892602">
        <w:rPr>
          <w:rFonts w:eastAsia="Calibri" w:cs="Calibri"/>
        </w:rPr>
        <w:t xml:space="preserve">Knowledge </w:t>
      </w:r>
      <w:r w:rsidRPr="00892602">
        <w:rPr>
          <w:rFonts w:eastAsia="Calibri" w:cs="Calibri"/>
          <w:spacing w:val="3"/>
        </w:rPr>
        <w:t xml:space="preserve">of </w:t>
      </w:r>
      <w:r w:rsidRPr="00892602">
        <w:rPr>
          <w:rFonts w:eastAsia="Calibri" w:cs="Calibri"/>
        </w:rPr>
        <w:t xml:space="preserve">and success </w:t>
      </w:r>
      <w:r w:rsidRPr="00892602">
        <w:rPr>
          <w:rFonts w:eastAsia="Calibri" w:cs="Calibri"/>
          <w:spacing w:val="-3"/>
        </w:rPr>
        <w:t xml:space="preserve">in </w:t>
      </w:r>
      <w:r w:rsidRPr="00892602">
        <w:rPr>
          <w:rFonts w:eastAsia="Calibri" w:cs="Calibri"/>
        </w:rPr>
        <w:t>grant writing</w:t>
      </w:r>
      <w:r w:rsidRPr="00892602">
        <w:rPr>
          <w:rFonts w:eastAsia="Calibri" w:cs="Calibri"/>
          <w:spacing w:val="-27"/>
        </w:rPr>
        <w:t xml:space="preserve"> </w:t>
      </w:r>
      <w:r w:rsidRPr="00892602">
        <w:rPr>
          <w:rFonts w:eastAsia="Calibri" w:cs="Calibri"/>
        </w:rPr>
        <w:t>desirable.</w:t>
      </w:r>
    </w:p>
    <w:p w14:paraId="6CE298AA" w14:textId="77777777" w:rsidR="003E7609" w:rsidRPr="00892602" w:rsidRDefault="003E7609" w:rsidP="00A75117">
      <w:pPr>
        <w:widowControl w:val="0"/>
        <w:numPr>
          <w:ilvl w:val="0"/>
          <w:numId w:val="393"/>
        </w:numPr>
        <w:tabs>
          <w:tab w:val="left" w:pos="821"/>
        </w:tabs>
        <w:autoSpaceDE w:val="0"/>
        <w:autoSpaceDN w:val="0"/>
        <w:spacing w:before="3" w:after="0"/>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C079962" w14:textId="77777777" w:rsidR="003E7609" w:rsidRPr="00892602" w:rsidRDefault="003E7609" w:rsidP="003E7609">
      <w:pPr>
        <w:widowControl w:val="0"/>
        <w:autoSpaceDE w:val="0"/>
        <w:autoSpaceDN w:val="0"/>
        <w:spacing w:before="9" w:after="0"/>
        <w:rPr>
          <w:rFonts w:eastAsia="Times New Roman"/>
        </w:rPr>
      </w:pPr>
    </w:p>
    <w:p w14:paraId="5A942688" w14:textId="77777777" w:rsidR="003E7609" w:rsidRPr="00892602" w:rsidRDefault="003E7609" w:rsidP="00C515BE">
      <w:pPr>
        <w:widowControl w:val="0"/>
        <w:autoSpaceDE w:val="0"/>
        <w:autoSpaceDN w:val="0"/>
        <w:spacing w:after="0"/>
        <w:ind w:left="100"/>
        <w:outlineLvl w:val="0"/>
        <w:rPr>
          <w:rFonts w:eastAsia="Calibri" w:cs="Calibri"/>
          <w:b/>
          <w:bCs/>
        </w:rPr>
      </w:pPr>
      <w:r w:rsidRPr="00892602">
        <w:rPr>
          <w:rFonts w:eastAsia="Calibri" w:cs="Calibri"/>
          <w:b/>
          <w:bCs/>
        </w:rPr>
        <w:t>Duties</w:t>
      </w:r>
    </w:p>
    <w:p w14:paraId="009718C2" w14:textId="77777777" w:rsidR="003E7609" w:rsidRPr="00892602" w:rsidRDefault="003E7609" w:rsidP="003E7609">
      <w:pPr>
        <w:widowControl w:val="0"/>
        <w:autoSpaceDE w:val="0"/>
        <w:autoSpaceDN w:val="0"/>
        <w:spacing w:before="2" w:after="0"/>
        <w:rPr>
          <w:rFonts w:eastAsia="Times New Roman"/>
          <w:b/>
        </w:rPr>
      </w:pPr>
    </w:p>
    <w:p w14:paraId="3F9D8CCA" w14:textId="77777777" w:rsidR="003E7609" w:rsidRPr="00892602" w:rsidRDefault="003E7609" w:rsidP="00A75117">
      <w:pPr>
        <w:widowControl w:val="0"/>
        <w:numPr>
          <w:ilvl w:val="0"/>
          <w:numId w:val="392"/>
        </w:numPr>
        <w:tabs>
          <w:tab w:val="left" w:pos="821"/>
        </w:tabs>
        <w:autoSpaceDE w:val="0"/>
        <w:autoSpaceDN w:val="0"/>
        <w:spacing w:after="0" w:line="237" w:lineRule="auto"/>
        <w:ind w:right="347"/>
        <w:rPr>
          <w:rFonts w:eastAsia="Calibri" w:cs="Calibri"/>
        </w:rPr>
      </w:pPr>
      <w:r w:rsidRPr="00892602">
        <w:rPr>
          <w:rFonts w:eastAsia="Calibri" w:cs="Calibri"/>
        </w:rPr>
        <w:t xml:space="preserve">Oversees the implementation of the responsibilities of the Standards Committee as defined </w:t>
      </w:r>
      <w:r w:rsidRPr="00892602">
        <w:rPr>
          <w:rFonts w:eastAsia="Calibri" w:cs="Calibri"/>
          <w:spacing w:val="-3"/>
        </w:rPr>
        <w:t xml:space="preserve">in </w:t>
      </w:r>
      <w:r w:rsidRPr="00892602">
        <w:rPr>
          <w:rFonts w:eastAsia="Calibri" w:cs="Calibri"/>
        </w:rPr>
        <w:t>section 11.13.1.</w:t>
      </w:r>
    </w:p>
    <w:p w14:paraId="1A2EF1B6" w14:textId="77777777" w:rsidR="003E7609" w:rsidRPr="00892602" w:rsidRDefault="003E7609" w:rsidP="00A75117">
      <w:pPr>
        <w:widowControl w:val="0"/>
        <w:numPr>
          <w:ilvl w:val="0"/>
          <w:numId w:val="392"/>
        </w:numPr>
        <w:tabs>
          <w:tab w:val="left" w:pos="821"/>
        </w:tabs>
        <w:autoSpaceDE w:val="0"/>
        <w:autoSpaceDN w:val="0"/>
        <w:spacing w:before="2" w:after="0" w:line="275" w:lineRule="exact"/>
        <w:rPr>
          <w:rFonts w:eastAsia="Calibri" w:cs="Calibri"/>
        </w:rPr>
      </w:pPr>
      <w:r w:rsidRPr="00892602">
        <w:rPr>
          <w:rFonts w:eastAsia="Calibri" w:cs="Calibri"/>
        </w:rPr>
        <w:t>Attend the AMATYC annual</w:t>
      </w:r>
      <w:r w:rsidRPr="00892602">
        <w:rPr>
          <w:rFonts w:eastAsia="Calibri" w:cs="Calibri"/>
          <w:spacing w:val="-19"/>
        </w:rPr>
        <w:t xml:space="preserve"> </w:t>
      </w:r>
      <w:r w:rsidRPr="00892602">
        <w:rPr>
          <w:rFonts w:eastAsia="Calibri" w:cs="Calibri"/>
        </w:rPr>
        <w:t>conference</w:t>
      </w:r>
    </w:p>
    <w:p w14:paraId="15FB8745" w14:textId="77777777" w:rsidR="003E7609" w:rsidRPr="00892602" w:rsidRDefault="003E7609" w:rsidP="00A75117">
      <w:pPr>
        <w:widowControl w:val="0"/>
        <w:numPr>
          <w:ilvl w:val="0"/>
          <w:numId w:val="392"/>
        </w:numPr>
        <w:tabs>
          <w:tab w:val="left" w:pos="821"/>
        </w:tabs>
        <w:autoSpaceDE w:val="0"/>
        <w:autoSpaceDN w:val="0"/>
        <w:spacing w:after="0" w:line="242" w:lineRule="auto"/>
        <w:ind w:right="987"/>
        <w:rPr>
          <w:rFonts w:eastAsia="Calibri" w:cs="Calibri"/>
        </w:rPr>
      </w:pPr>
      <w:r w:rsidRPr="00892602">
        <w:rPr>
          <w:rFonts w:eastAsia="Calibri" w:cs="Calibri"/>
        </w:rPr>
        <w:t>Write or oversee writing of grants to support AMATYC Standards documents</w:t>
      </w:r>
      <w:r w:rsidRPr="00892602">
        <w:rPr>
          <w:rFonts w:eastAsia="Calibri" w:cs="Calibri"/>
          <w:spacing w:val="-33"/>
        </w:rPr>
        <w:t xml:space="preserve"> </w:t>
      </w:r>
      <w:r w:rsidRPr="00892602">
        <w:rPr>
          <w:rFonts w:eastAsia="Calibri" w:cs="Calibri"/>
        </w:rPr>
        <w:t>implementation activities.</w:t>
      </w:r>
    </w:p>
    <w:p w14:paraId="6D8125B9" w14:textId="77777777" w:rsidR="003E7609" w:rsidRPr="00892602" w:rsidRDefault="003E7609" w:rsidP="00A75117">
      <w:pPr>
        <w:widowControl w:val="0"/>
        <w:numPr>
          <w:ilvl w:val="0"/>
          <w:numId w:val="392"/>
        </w:numPr>
        <w:tabs>
          <w:tab w:val="left" w:pos="821"/>
        </w:tabs>
        <w:autoSpaceDE w:val="0"/>
        <w:autoSpaceDN w:val="0"/>
        <w:spacing w:after="0"/>
        <w:ind w:right="161"/>
        <w:rPr>
          <w:rFonts w:eastAsia="Calibri" w:cs="Calibri"/>
        </w:rPr>
      </w:pPr>
      <w:r w:rsidRPr="00892602">
        <w:rPr>
          <w:rFonts w:eastAsia="Calibri" w:cs="Calibri"/>
        </w:rPr>
        <w:t xml:space="preserve">Work with the AMATYC academic committee chairs, coordinators, and other appropriate individuals to create and maintain AMATYC Standards documents-related offerings, and </w:t>
      </w:r>
      <w:r w:rsidRPr="00892602">
        <w:rPr>
          <w:rFonts w:eastAsia="Calibri" w:cs="Calibri"/>
          <w:spacing w:val="1"/>
        </w:rPr>
        <w:t xml:space="preserve">to </w:t>
      </w:r>
      <w:r w:rsidRPr="00892602">
        <w:rPr>
          <w:rFonts w:eastAsia="Calibri" w:cs="Calibri"/>
        </w:rPr>
        <w:t xml:space="preserve">assist </w:t>
      </w:r>
      <w:r w:rsidRPr="00892602">
        <w:rPr>
          <w:rFonts w:eastAsia="Calibri" w:cs="Calibri"/>
          <w:spacing w:val="-3"/>
        </w:rPr>
        <w:t>in</w:t>
      </w:r>
      <w:r w:rsidRPr="00892602">
        <w:rPr>
          <w:rFonts w:eastAsia="Calibri" w:cs="Calibri"/>
          <w:spacing w:val="-35"/>
        </w:rPr>
        <w:t xml:space="preserve"> </w:t>
      </w:r>
      <w:r w:rsidRPr="00892602">
        <w:rPr>
          <w:rFonts w:eastAsia="Calibri" w:cs="Calibri"/>
        </w:rPr>
        <w:t>incorporating AMATYC Standards documents-related concepts into existing meetings, sessions, and workshops as appropriate.</w:t>
      </w:r>
    </w:p>
    <w:p w14:paraId="0E912B3D" w14:textId="77777777" w:rsidR="003E7609" w:rsidRPr="00892602" w:rsidRDefault="003E7609" w:rsidP="00A75117">
      <w:pPr>
        <w:widowControl w:val="0"/>
        <w:numPr>
          <w:ilvl w:val="0"/>
          <w:numId w:val="392"/>
        </w:numPr>
        <w:tabs>
          <w:tab w:val="left" w:pos="821"/>
        </w:tabs>
        <w:autoSpaceDE w:val="0"/>
        <w:autoSpaceDN w:val="0"/>
        <w:spacing w:before="8" w:after="0" w:line="237" w:lineRule="auto"/>
        <w:ind w:right="272"/>
        <w:rPr>
          <w:rFonts w:eastAsia="Calibri" w:cs="Calibri"/>
        </w:rPr>
      </w:pPr>
      <w:r w:rsidRPr="00892602">
        <w:rPr>
          <w:rFonts w:eastAsia="Calibri" w:cs="Calibri"/>
        </w:rPr>
        <w:t>Coordinate public relations and coordinate the writing of articles on AMATYC Standards</w:t>
      </w:r>
      <w:r w:rsidRPr="00892602">
        <w:rPr>
          <w:rFonts w:eastAsia="Calibri" w:cs="Calibri"/>
          <w:spacing w:val="-40"/>
        </w:rPr>
        <w:t xml:space="preserve"> </w:t>
      </w:r>
      <w:r w:rsidRPr="00892602">
        <w:rPr>
          <w:rFonts w:eastAsia="Calibri" w:cs="Calibri"/>
        </w:rPr>
        <w:t>documents, for members and</w:t>
      </w:r>
      <w:r w:rsidRPr="00892602">
        <w:rPr>
          <w:rFonts w:eastAsia="Calibri" w:cs="Calibri"/>
          <w:spacing w:val="-17"/>
        </w:rPr>
        <w:t xml:space="preserve"> </w:t>
      </w:r>
      <w:r w:rsidRPr="00892602">
        <w:rPr>
          <w:rFonts w:eastAsia="Calibri" w:cs="Calibri"/>
        </w:rPr>
        <w:t>non-members.</w:t>
      </w:r>
    </w:p>
    <w:p w14:paraId="72346E8A" w14:textId="77777777" w:rsidR="003E7609" w:rsidRPr="00892602" w:rsidRDefault="003E7609" w:rsidP="00A75117">
      <w:pPr>
        <w:widowControl w:val="0"/>
        <w:numPr>
          <w:ilvl w:val="0"/>
          <w:numId w:val="392"/>
        </w:numPr>
        <w:tabs>
          <w:tab w:val="left" w:pos="821"/>
        </w:tabs>
        <w:autoSpaceDE w:val="0"/>
        <w:autoSpaceDN w:val="0"/>
        <w:spacing w:before="5" w:after="0" w:line="237" w:lineRule="auto"/>
        <w:ind w:right="251"/>
        <w:rPr>
          <w:rFonts w:eastAsia="Calibri" w:cs="Calibri"/>
        </w:rPr>
      </w:pPr>
      <w:r w:rsidRPr="00892602">
        <w:rPr>
          <w:rFonts w:eastAsia="Calibri" w:cs="Calibri"/>
        </w:rPr>
        <w:t xml:space="preserve">Assist </w:t>
      </w:r>
      <w:r w:rsidRPr="00892602">
        <w:rPr>
          <w:rFonts w:eastAsia="Calibri" w:cs="Calibri"/>
          <w:spacing w:val="-3"/>
        </w:rPr>
        <w:t xml:space="preserve">in </w:t>
      </w:r>
      <w:r w:rsidRPr="00892602">
        <w:rPr>
          <w:rFonts w:eastAsia="Calibri" w:cs="Calibri"/>
        </w:rPr>
        <w:t>identifying topics for which digital products or supplementary activities are needed,</w:t>
      </w:r>
      <w:r w:rsidRPr="00892602">
        <w:rPr>
          <w:rFonts w:eastAsia="Calibri" w:cs="Calibri"/>
          <w:spacing w:val="-32"/>
        </w:rPr>
        <w:t xml:space="preserve"> </w:t>
      </w:r>
      <w:r w:rsidRPr="00892602">
        <w:rPr>
          <w:rFonts w:eastAsia="Calibri" w:cs="Calibri"/>
        </w:rPr>
        <w:t>working with</w:t>
      </w:r>
      <w:r w:rsidRPr="00892602">
        <w:rPr>
          <w:rFonts w:eastAsia="Calibri" w:cs="Calibri"/>
          <w:spacing w:val="-7"/>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AMATYC</w:t>
      </w:r>
      <w:r w:rsidRPr="00892602">
        <w:rPr>
          <w:rFonts w:eastAsia="Calibri" w:cs="Calibri"/>
          <w:spacing w:val="-4"/>
        </w:rPr>
        <w:t xml:space="preserve"> </w:t>
      </w:r>
      <w:r w:rsidRPr="00892602">
        <w:rPr>
          <w:rFonts w:eastAsia="Calibri" w:cs="Calibri"/>
        </w:rPr>
        <w:t>Standards</w:t>
      </w:r>
      <w:r w:rsidRPr="00892602">
        <w:rPr>
          <w:rFonts w:eastAsia="Calibri" w:cs="Calibri"/>
          <w:spacing w:val="-4"/>
        </w:rPr>
        <w:t xml:space="preserve"> </w:t>
      </w:r>
      <w:r w:rsidRPr="00892602">
        <w:rPr>
          <w:rFonts w:eastAsia="Calibri" w:cs="Calibri"/>
        </w:rPr>
        <w:t>Digital</w:t>
      </w:r>
      <w:r w:rsidRPr="00892602">
        <w:rPr>
          <w:rFonts w:eastAsia="Calibri" w:cs="Calibri"/>
          <w:spacing w:val="-11"/>
        </w:rPr>
        <w:t xml:space="preserve"> </w:t>
      </w:r>
      <w:r w:rsidRPr="00892602">
        <w:rPr>
          <w:rFonts w:eastAsia="Calibri" w:cs="Calibri"/>
        </w:rPr>
        <w:t>Coordinator</w:t>
      </w:r>
      <w:r w:rsidRPr="00892602">
        <w:rPr>
          <w:rFonts w:eastAsia="Calibri" w:cs="Calibri"/>
          <w:spacing w:val="-10"/>
        </w:rPr>
        <w:t xml:space="preserve"> </w:t>
      </w:r>
      <w:r w:rsidRPr="00892602">
        <w:rPr>
          <w:rFonts w:eastAsia="Calibri" w:cs="Calibri"/>
        </w:rPr>
        <w:t>to</w:t>
      </w:r>
      <w:r w:rsidRPr="00892602">
        <w:rPr>
          <w:rFonts w:eastAsia="Calibri" w:cs="Calibri"/>
          <w:spacing w:val="-2"/>
        </w:rPr>
        <w:t xml:space="preserve"> </w:t>
      </w:r>
      <w:r w:rsidRPr="00892602">
        <w:rPr>
          <w:rFonts w:eastAsia="Calibri" w:cs="Calibri"/>
        </w:rPr>
        <w:t>suggest</w:t>
      </w:r>
      <w:r w:rsidRPr="00892602">
        <w:rPr>
          <w:rFonts w:eastAsia="Calibri" w:cs="Calibri"/>
          <w:spacing w:val="2"/>
        </w:rPr>
        <w:t xml:space="preserve"> </w:t>
      </w:r>
      <w:r w:rsidRPr="00892602">
        <w:rPr>
          <w:rFonts w:eastAsia="Calibri" w:cs="Calibri"/>
        </w:rPr>
        <w:t>appropriate</w:t>
      </w:r>
      <w:r w:rsidRPr="00892602">
        <w:rPr>
          <w:rFonts w:eastAsia="Calibri" w:cs="Calibri"/>
          <w:spacing w:val="-3"/>
        </w:rPr>
        <w:t xml:space="preserve"> </w:t>
      </w:r>
      <w:r w:rsidRPr="00892602">
        <w:rPr>
          <w:rFonts w:eastAsia="Calibri" w:cs="Calibri"/>
        </w:rPr>
        <w:t>products</w:t>
      </w:r>
      <w:r w:rsidRPr="00892602">
        <w:rPr>
          <w:rFonts w:eastAsia="Calibri" w:cs="Calibri"/>
          <w:spacing w:val="-4"/>
        </w:rPr>
        <w:t xml:space="preserve"> </w:t>
      </w:r>
      <w:r w:rsidRPr="00892602">
        <w:rPr>
          <w:rFonts w:eastAsia="Calibri" w:cs="Calibri"/>
        </w:rPr>
        <w:t>and</w:t>
      </w:r>
      <w:r w:rsidRPr="00892602">
        <w:rPr>
          <w:rFonts w:eastAsia="Calibri" w:cs="Calibri"/>
          <w:spacing w:val="-2"/>
        </w:rPr>
        <w:t xml:space="preserve"> </w:t>
      </w:r>
      <w:r w:rsidRPr="00892602">
        <w:rPr>
          <w:rFonts w:eastAsia="Calibri" w:cs="Calibri"/>
        </w:rPr>
        <w:t>plan</w:t>
      </w:r>
      <w:r w:rsidRPr="00892602">
        <w:rPr>
          <w:rFonts w:eastAsia="Calibri" w:cs="Calibri"/>
          <w:spacing w:val="-7"/>
        </w:rPr>
        <w:t xml:space="preserve"> </w:t>
      </w:r>
      <w:r w:rsidRPr="00892602">
        <w:rPr>
          <w:rFonts w:eastAsia="Calibri" w:cs="Calibri"/>
        </w:rPr>
        <w:t>activities.</w:t>
      </w:r>
    </w:p>
    <w:p w14:paraId="6081AADA" w14:textId="77777777" w:rsidR="003E7609" w:rsidRPr="00892602" w:rsidRDefault="003E7609" w:rsidP="00A75117">
      <w:pPr>
        <w:widowControl w:val="0"/>
        <w:numPr>
          <w:ilvl w:val="0"/>
          <w:numId w:val="392"/>
        </w:numPr>
        <w:tabs>
          <w:tab w:val="left" w:pos="821"/>
        </w:tabs>
        <w:autoSpaceDE w:val="0"/>
        <w:autoSpaceDN w:val="0"/>
        <w:spacing w:before="5" w:after="0" w:line="237" w:lineRule="auto"/>
        <w:ind w:right="296"/>
        <w:rPr>
          <w:rFonts w:eastAsia="Calibri" w:cs="Calibri"/>
        </w:rPr>
      </w:pPr>
      <w:r w:rsidRPr="00892602">
        <w:rPr>
          <w:rFonts w:eastAsia="Calibri" w:cs="Calibri"/>
        </w:rPr>
        <w:t xml:space="preserve">Work with the AMATYC Foundation </w:t>
      </w:r>
      <w:r w:rsidRPr="00892602">
        <w:rPr>
          <w:rFonts w:eastAsia="Calibri" w:cs="Calibri"/>
          <w:spacing w:val="1"/>
        </w:rPr>
        <w:t xml:space="preserve">to </w:t>
      </w:r>
      <w:r w:rsidRPr="00892602">
        <w:rPr>
          <w:rFonts w:eastAsia="Calibri" w:cs="Calibri"/>
        </w:rPr>
        <w:t xml:space="preserve">identify ways </w:t>
      </w:r>
      <w:r w:rsidRPr="00892602">
        <w:rPr>
          <w:rFonts w:eastAsia="Calibri" w:cs="Calibri"/>
          <w:spacing w:val="-3"/>
        </w:rPr>
        <w:t xml:space="preserve">in </w:t>
      </w:r>
      <w:r w:rsidRPr="00892602">
        <w:rPr>
          <w:rFonts w:eastAsia="Calibri" w:cs="Calibri"/>
        </w:rPr>
        <w:t>which the Foundation can target</w:t>
      </w:r>
      <w:r w:rsidRPr="00892602">
        <w:rPr>
          <w:rFonts w:eastAsia="Calibri" w:cs="Calibri"/>
          <w:spacing w:val="-27"/>
        </w:rPr>
        <w:t xml:space="preserve"> </w:t>
      </w:r>
      <w:r w:rsidRPr="00892602">
        <w:rPr>
          <w:rFonts w:eastAsia="Calibri" w:cs="Calibri"/>
        </w:rPr>
        <w:t>AMATYC Standards documents</w:t>
      </w:r>
      <w:r w:rsidRPr="00892602">
        <w:rPr>
          <w:rFonts w:eastAsia="Calibri" w:cs="Calibri"/>
          <w:spacing w:val="-14"/>
        </w:rPr>
        <w:t xml:space="preserve"> </w:t>
      </w:r>
      <w:r w:rsidRPr="00892602">
        <w:rPr>
          <w:rFonts w:eastAsia="Calibri" w:cs="Calibri"/>
        </w:rPr>
        <w:t>programs.</w:t>
      </w:r>
    </w:p>
    <w:p w14:paraId="69845DCF" w14:textId="77777777" w:rsidR="003E7609" w:rsidRPr="00892602" w:rsidRDefault="003E7609" w:rsidP="00A75117">
      <w:pPr>
        <w:widowControl w:val="0"/>
        <w:numPr>
          <w:ilvl w:val="0"/>
          <w:numId w:val="392"/>
        </w:numPr>
        <w:tabs>
          <w:tab w:val="left" w:pos="821"/>
        </w:tabs>
        <w:autoSpaceDE w:val="0"/>
        <w:autoSpaceDN w:val="0"/>
        <w:spacing w:before="2" w:after="0" w:line="275" w:lineRule="exact"/>
        <w:rPr>
          <w:rFonts w:eastAsia="Calibri" w:cs="Calibri"/>
        </w:rPr>
      </w:pPr>
      <w:r w:rsidRPr="00892602">
        <w:rPr>
          <w:rFonts w:eastAsia="Calibri" w:cs="Calibri"/>
        </w:rPr>
        <w:t xml:space="preserve">Create and </w:t>
      </w:r>
      <w:r w:rsidRPr="00892602">
        <w:rPr>
          <w:rFonts w:eastAsia="Calibri" w:cs="Calibri"/>
          <w:spacing w:val="-3"/>
        </w:rPr>
        <w:t xml:space="preserve">implement </w:t>
      </w:r>
      <w:r w:rsidRPr="00892602">
        <w:rPr>
          <w:rFonts w:eastAsia="Calibri" w:cs="Calibri"/>
        </w:rPr>
        <w:t>a plan to assess the effectiveness of above</w:t>
      </w:r>
      <w:r w:rsidRPr="00892602">
        <w:rPr>
          <w:rFonts w:eastAsia="Calibri" w:cs="Calibri"/>
          <w:spacing w:val="-10"/>
        </w:rPr>
        <w:t xml:space="preserve"> </w:t>
      </w:r>
      <w:r w:rsidRPr="00892602">
        <w:rPr>
          <w:rFonts w:eastAsia="Calibri" w:cs="Calibri"/>
        </w:rPr>
        <w:t>activities.</w:t>
      </w:r>
    </w:p>
    <w:p w14:paraId="160FCEA1" w14:textId="77777777" w:rsidR="003E7609" w:rsidRPr="00892602" w:rsidRDefault="003E7609" w:rsidP="00A75117">
      <w:pPr>
        <w:widowControl w:val="0"/>
        <w:numPr>
          <w:ilvl w:val="0"/>
          <w:numId w:val="392"/>
        </w:numPr>
        <w:tabs>
          <w:tab w:val="left" w:pos="821"/>
        </w:tabs>
        <w:autoSpaceDE w:val="0"/>
        <w:autoSpaceDN w:val="0"/>
        <w:spacing w:after="0" w:line="242" w:lineRule="auto"/>
        <w:ind w:right="374"/>
        <w:rPr>
          <w:rFonts w:eastAsia="Calibri" w:cs="Calibri"/>
        </w:rPr>
      </w:pPr>
      <w:r w:rsidRPr="00892602">
        <w:rPr>
          <w:rFonts w:eastAsia="Calibri" w:cs="Calibri"/>
        </w:rPr>
        <w:t>Provide reports to the AMATYC Executive Board on AMATYC Standards documents activities</w:t>
      </w:r>
      <w:r w:rsidRPr="00892602">
        <w:rPr>
          <w:rFonts w:eastAsia="Calibri" w:cs="Calibri"/>
          <w:spacing w:val="-42"/>
        </w:rPr>
        <w:t xml:space="preserve"> </w:t>
      </w:r>
      <w:r w:rsidRPr="00892602">
        <w:rPr>
          <w:rFonts w:eastAsia="Calibri" w:cs="Calibri"/>
        </w:rPr>
        <w:t>and needs.</w:t>
      </w:r>
    </w:p>
    <w:p w14:paraId="7776B6B3" w14:textId="77777777" w:rsidR="003E7609" w:rsidRPr="00892602" w:rsidRDefault="003E7609" w:rsidP="003E7609">
      <w:pPr>
        <w:widowControl w:val="0"/>
        <w:autoSpaceDE w:val="0"/>
        <w:autoSpaceDN w:val="0"/>
        <w:spacing w:after="0" w:line="242" w:lineRule="auto"/>
        <w:rPr>
          <w:rFonts w:eastAsia="Times New Roman"/>
        </w:rPr>
      </w:pPr>
    </w:p>
    <w:p w14:paraId="204BE46B" w14:textId="2B582B79" w:rsidR="003E7609" w:rsidRPr="00892602" w:rsidRDefault="00735754" w:rsidP="00200B9B">
      <w:pPr>
        <w:pStyle w:val="Heading3"/>
        <w:rPr>
          <w:rFonts w:eastAsia="Times New Roman"/>
        </w:rPr>
      </w:pPr>
      <w:bookmarkStart w:id="671" w:name="_Toc520655561"/>
      <w:bookmarkStart w:id="672" w:name="a11_12_3_Standards_Digital_Coordinator"/>
      <w:r w:rsidRPr="00892602">
        <w:rPr>
          <w:rFonts w:eastAsia="Times New Roman"/>
        </w:rPr>
        <w:t>11.12.3</w:t>
      </w:r>
      <w:r w:rsidRPr="00892602">
        <w:rPr>
          <w:rFonts w:eastAsia="Times New Roman"/>
        </w:rPr>
        <w:tab/>
      </w:r>
      <w:r w:rsidR="003E7609" w:rsidRPr="00892602">
        <w:rPr>
          <w:rFonts w:eastAsia="Times New Roman"/>
        </w:rPr>
        <w:t>Standards Digital Coordinator</w:t>
      </w:r>
      <w:bookmarkEnd w:id="671"/>
    </w:p>
    <w:bookmarkEnd w:id="672"/>
    <w:p w14:paraId="1A86AC39" w14:textId="77777777" w:rsidR="003E7609" w:rsidRPr="00892602" w:rsidRDefault="003E7609" w:rsidP="003E7609">
      <w:pPr>
        <w:widowControl w:val="0"/>
        <w:autoSpaceDE w:val="0"/>
        <w:autoSpaceDN w:val="0"/>
        <w:spacing w:before="66" w:after="0"/>
        <w:ind w:left="100"/>
        <w:rPr>
          <w:rFonts w:eastAsia="Times New Roman"/>
        </w:rPr>
      </w:pPr>
    </w:p>
    <w:p w14:paraId="3B89C7E5" w14:textId="77777777" w:rsidR="003E7609" w:rsidRPr="00892602" w:rsidRDefault="003E7609" w:rsidP="00BD44FA">
      <w:pPr>
        <w:widowControl w:val="0"/>
        <w:autoSpaceDE w:val="0"/>
        <w:autoSpaceDN w:val="0"/>
        <w:spacing w:before="66" w:after="0"/>
        <w:rPr>
          <w:rFonts w:eastAsia="Times New Roman"/>
        </w:rPr>
      </w:pPr>
      <w:r w:rsidRPr="00892602">
        <w:rPr>
          <w:rFonts w:eastAsia="Times New Roman"/>
        </w:rPr>
        <w:t>The Standards Digital Coordinator oversees the planning and implementation of AMATYC Standards documents digital products, related grants, training, and any related initiatives. The coordinator works collaboratively with the Mathematics Standards in the First Two Years of College Chair and the AMATYC Executive Board.</w:t>
      </w:r>
    </w:p>
    <w:p w14:paraId="2FC67715" w14:textId="77777777" w:rsidR="003E7609" w:rsidRPr="00892602" w:rsidRDefault="003E7609" w:rsidP="003E7609">
      <w:pPr>
        <w:widowControl w:val="0"/>
        <w:autoSpaceDE w:val="0"/>
        <w:autoSpaceDN w:val="0"/>
        <w:spacing w:before="9" w:after="0"/>
        <w:rPr>
          <w:rFonts w:eastAsia="Times New Roman"/>
        </w:rPr>
      </w:pPr>
    </w:p>
    <w:p w14:paraId="6BD320C4"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Appointment Process</w:t>
      </w:r>
    </w:p>
    <w:p w14:paraId="1D9CEBA0" w14:textId="77777777" w:rsidR="003E7609" w:rsidRPr="00892602" w:rsidRDefault="003E7609" w:rsidP="003E7609">
      <w:pPr>
        <w:widowControl w:val="0"/>
        <w:autoSpaceDE w:val="0"/>
        <w:autoSpaceDN w:val="0"/>
        <w:spacing w:after="0"/>
        <w:rPr>
          <w:rFonts w:eastAsia="Times New Roman"/>
          <w:b/>
        </w:rPr>
      </w:pPr>
    </w:p>
    <w:p w14:paraId="28082CAC" w14:textId="69A49911" w:rsidR="003E7609" w:rsidRPr="00892602" w:rsidRDefault="003E7609" w:rsidP="00BD44FA">
      <w:pPr>
        <w:widowControl w:val="0"/>
        <w:autoSpaceDE w:val="0"/>
        <w:autoSpaceDN w:val="0"/>
        <w:spacing w:after="0"/>
        <w:ind w:right="49"/>
        <w:rPr>
          <w:rFonts w:eastAsia="Times New Roman"/>
        </w:rPr>
      </w:pPr>
      <w:r w:rsidRPr="00892602">
        <w:rPr>
          <w:rFonts w:eastAsia="Times New Roman"/>
        </w:rPr>
        <w:t>The Standards Digital Coordinator is recommended by the President and appointed by the Executive Board. This position reports to the Mathematics Standards in the First Two Years of College Chair and the AMATYC Executive Board.</w:t>
      </w:r>
    </w:p>
    <w:p w14:paraId="5CA68A44" w14:textId="77777777" w:rsidR="003E7609" w:rsidRPr="00892602" w:rsidRDefault="003E7609" w:rsidP="003E7609">
      <w:pPr>
        <w:widowControl w:val="0"/>
        <w:autoSpaceDE w:val="0"/>
        <w:autoSpaceDN w:val="0"/>
        <w:spacing w:before="9" w:after="0"/>
        <w:rPr>
          <w:rFonts w:eastAsia="Times New Roman"/>
        </w:rPr>
      </w:pPr>
    </w:p>
    <w:p w14:paraId="7C132CFD"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Term of Office</w:t>
      </w:r>
    </w:p>
    <w:p w14:paraId="06B1E165" w14:textId="77777777" w:rsidR="003E7609" w:rsidRPr="00892602" w:rsidRDefault="003E7609" w:rsidP="003E7609">
      <w:pPr>
        <w:widowControl w:val="0"/>
        <w:autoSpaceDE w:val="0"/>
        <w:autoSpaceDN w:val="0"/>
        <w:spacing w:after="0"/>
        <w:rPr>
          <w:rFonts w:eastAsia="Times New Roman"/>
          <w:b/>
        </w:rPr>
      </w:pPr>
    </w:p>
    <w:p w14:paraId="7120A05A" w14:textId="77777777" w:rsidR="003E7609" w:rsidRPr="00892602" w:rsidRDefault="003E7609" w:rsidP="00BD44FA">
      <w:pPr>
        <w:widowControl w:val="0"/>
        <w:autoSpaceDE w:val="0"/>
        <w:autoSpaceDN w:val="0"/>
        <w:spacing w:after="0"/>
        <w:rPr>
          <w:rFonts w:eastAsia="Times New Roman"/>
        </w:rPr>
      </w:pPr>
      <w:r w:rsidRPr="00892602">
        <w:rPr>
          <w:rFonts w:eastAsia="Times New Roman"/>
        </w:rPr>
        <w:t>The term length is five years. The starting date is January 1, 2018 and the end date is December 31, 2022.</w:t>
      </w:r>
    </w:p>
    <w:p w14:paraId="0BB49389" w14:textId="77777777" w:rsidR="003E7609" w:rsidRPr="00892602" w:rsidRDefault="003E7609" w:rsidP="003E7609">
      <w:pPr>
        <w:widowControl w:val="0"/>
        <w:autoSpaceDE w:val="0"/>
        <w:autoSpaceDN w:val="0"/>
        <w:spacing w:before="9" w:after="0"/>
        <w:rPr>
          <w:rFonts w:eastAsia="Times New Roman"/>
        </w:rPr>
      </w:pPr>
    </w:p>
    <w:p w14:paraId="298CA58B" w14:textId="77777777"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Qualifications</w:t>
      </w:r>
    </w:p>
    <w:p w14:paraId="13B796DF" w14:textId="77777777" w:rsidR="003E7609" w:rsidRPr="00892602" w:rsidRDefault="003E7609" w:rsidP="003E7609">
      <w:pPr>
        <w:widowControl w:val="0"/>
        <w:autoSpaceDE w:val="0"/>
        <w:autoSpaceDN w:val="0"/>
        <w:spacing w:before="6" w:after="0"/>
        <w:rPr>
          <w:rFonts w:eastAsia="Times New Roman"/>
          <w:b/>
        </w:rPr>
      </w:pPr>
    </w:p>
    <w:p w14:paraId="0523A688" w14:textId="77777777" w:rsidR="003E7609" w:rsidRPr="00892602" w:rsidRDefault="003E7609" w:rsidP="00A75117">
      <w:pPr>
        <w:widowControl w:val="0"/>
        <w:numPr>
          <w:ilvl w:val="0"/>
          <w:numId w:val="391"/>
        </w:numPr>
        <w:tabs>
          <w:tab w:val="left" w:pos="821"/>
        </w:tabs>
        <w:autoSpaceDE w:val="0"/>
        <w:autoSpaceDN w:val="0"/>
        <w:spacing w:after="0"/>
        <w:rPr>
          <w:rFonts w:eastAsia="Calibri" w:cs="Calibri"/>
        </w:rPr>
      </w:pPr>
      <w:r w:rsidRPr="00892602">
        <w:rPr>
          <w:rFonts w:eastAsia="Calibri" w:cs="Calibri"/>
        </w:rPr>
        <w:t xml:space="preserve">AMATYC </w:t>
      </w:r>
      <w:r w:rsidRPr="00892602">
        <w:rPr>
          <w:rFonts w:eastAsia="Calibri" w:cs="Calibri"/>
          <w:spacing w:val="-3"/>
        </w:rPr>
        <w:t xml:space="preserve">member </w:t>
      </w:r>
      <w:r w:rsidRPr="00892602">
        <w:rPr>
          <w:rFonts w:eastAsia="Calibri" w:cs="Calibri"/>
        </w:rPr>
        <w:t xml:space="preserve">with a Regular or </w:t>
      </w:r>
      <w:r w:rsidRPr="00892602">
        <w:rPr>
          <w:rFonts w:eastAsia="Calibri" w:cs="Calibri"/>
          <w:spacing w:val="-3"/>
        </w:rPr>
        <w:t>Life</w:t>
      </w:r>
      <w:r w:rsidRPr="00892602">
        <w:rPr>
          <w:rFonts w:eastAsia="Calibri" w:cs="Calibri"/>
          <w:spacing w:val="3"/>
        </w:rPr>
        <w:t xml:space="preserve"> </w:t>
      </w:r>
      <w:r w:rsidRPr="00892602">
        <w:rPr>
          <w:rFonts w:eastAsia="Calibri" w:cs="Calibri"/>
        </w:rPr>
        <w:t>membership.</w:t>
      </w:r>
    </w:p>
    <w:p w14:paraId="43B867C1" w14:textId="77777777" w:rsidR="003E7609" w:rsidRPr="00892602" w:rsidRDefault="003E7609" w:rsidP="00A75117">
      <w:pPr>
        <w:widowControl w:val="0"/>
        <w:numPr>
          <w:ilvl w:val="0"/>
          <w:numId w:val="391"/>
        </w:numPr>
        <w:tabs>
          <w:tab w:val="left" w:pos="821"/>
        </w:tabs>
        <w:autoSpaceDE w:val="0"/>
        <w:autoSpaceDN w:val="0"/>
        <w:spacing w:before="2" w:after="0" w:line="275" w:lineRule="exact"/>
        <w:rPr>
          <w:rFonts w:eastAsia="Calibri" w:cs="Calibri"/>
        </w:rPr>
      </w:pPr>
      <w:r w:rsidRPr="00892602">
        <w:rPr>
          <w:rFonts w:eastAsia="Calibri" w:cs="Calibri"/>
        </w:rPr>
        <w:t xml:space="preserve">Familiar with current </w:t>
      </w:r>
      <w:r w:rsidRPr="00892602">
        <w:rPr>
          <w:rFonts w:eastAsia="Calibri" w:cs="Calibri"/>
          <w:spacing w:val="-3"/>
        </w:rPr>
        <w:t>media</w:t>
      </w:r>
      <w:r w:rsidRPr="00892602">
        <w:rPr>
          <w:rFonts w:eastAsia="Calibri" w:cs="Calibri"/>
          <w:spacing w:val="-7"/>
        </w:rPr>
        <w:t xml:space="preserve"> </w:t>
      </w:r>
      <w:r w:rsidRPr="00892602">
        <w:rPr>
          <w:rFonts w:eastAsia="Calibri" w:cs="Calibri"/>
        </w:rPr>
        <w:t>capabilities.</w:t>
      </w:r>
    </w:p>
    <w:p w14:paraId="1471215F" w14:textId="77777777" w:rsidR="003E7609" w:rsidRPr="00892602" w:rsidRDefault="003E7609" w:rsidP="00A75117">
      <w:pPr>
        <w:widowControl w:val="0"/>
        <w:numPr>
          <w:ilvl w:val="0"/>
          <w:numId w:val="391"/>
        </w:numPr>
        <w:tabs>
          <w:tab w:val="left" w:pos="821"/>
        </w:tabs>
        <w:autoSpaceDE w:val="0"/>
        <w:autoSpaceDN w:val="0"/>
        <w:spacing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work collaboratively with other</w:t>
      </w:r>
      <w:r w:rsidRPr="00892602">
        <w:rPr>
          <w:rFonts w:eastAsia="Calibri" w:cs="Calibri"/>
          <w:spacing w:val="-36"/>
        </w:rPr>
        <w:t xml:space="preserve"> </w:t>
      </w:r>
      <w:r w:rsidRPr="00892602">
        <w:rPr>
          <w:rFonts w:eastAsia="Calibri" w:cs="Calibri"/>
        </w:rPr>
        <w:t>individuals.</w:t>
      </w:r>
    </w:p>
    <w:p w14:paraId="5319ED36" w14:textId="77777777" w:rsidR="003E7609" w:rsidRPr="00892602" w:rsidRDefault="003E7609" w:rsidP="00A75117">
      <w:pPr>
        <w:widowControl w:val="0"/>
        <w:numPr>
          <w:ilvl w:val="0"/>
          <w:numId w:val="391"/>
        </w:numPr>
        <w:tabs>
          <w:tab w:val="left" w:pos="821"/>
        </w:tabs>
        <w:autoSpaceDE w:val="0"/>
        <w:autoSpaceDN w:val="0"/>
        <w:spacing w:before="3" w:after="0" w:line="275" w:lineRule="exact"/>
        <w:rPr>
          <w:rFonts w:eastAsia="Calibri" w:cs="Calibri"/>
        </w:rPr>
      </w:pPr>
      <w:r w:rsidRPr="00892602">
        <w:rPr>
          <w:rFonts w:eastAsia="Calibri" w:cs="Calibri"/>
        </w:rPr>
        <w:t xml:space="preserve">Ability </w:t>
      </w:r>
      <w:r w:rsidRPr="00892602">
        <w:rPr>
          <w:rFonts w:eastAsia="Calibri" w:cs="Calibri"/>
          <w:spacing w:val="1"/>
        </w:rPr>
        <w:t xml:space="preserve">to </w:t>
      </w:r>
      <w:r w:rsidRPr="00892602">
        <w:rPr>
          <w:rFonts w:eastAsia="Calibri" w:cs="Calibri"/>
        </w:rPr>
        <w:t>monitor and work within a</w:t>
      </w:r>
      <w:r w:rsidRPr="00892602">
        <w:rPr>
          <w:rFonts w:eastAsia="Calibri" w:cs="Calibri"/>
          <w:spacing w:val="-22"/>
        </w:rPr>
        <w:t xml:space="preserve"> </w:t>
      </w:r>
      <w:r w:rsidRPr="00892602">
        <w:rPr>
          <w:rFonts w:eastAsia="Calibri" w:cs="Calibri"/>
        </w:rPr>
        <w:t>budget.</w:t>
      </w:r>
    </w:p>
    <w:p w14:paraId="24AE1732" w14:textId="77777777" w:rsidR="003E7609" w:rsidRPr="00892602" w:rsidRDefault="003E7609" w:rsidP="00A75117">
      <w:pPr>
        <w:widowControl w:val="0"/>
        <w:numPr>
          <w:ilvl w:val="0"/>
          <w:numId w:val="391"/>
        </w:numPr>
        <w:tabs>
          <w:tab w:val="left" w:pos="821"/>
        </w:tabs>
        <w:autoSpaceDE w:val="0"/>
        <w:autoSpaceDN w:val="0"/>
        <w:spacing w:after="0" w:line="275" w:lineRule="exact"/>
        <w:rPr>
          <w:rFonts w:eastAsia="Calibri" w:cs="Calibri"/>
        </w:rPr>
      </w:pPr>
      <w:r w:rsidRPr="00892602">
        <w:rPr>
          <w:rFonts w:eastAsia="Calibri" w:cs="Calibri"/>
        </w:rPr>
        <w:t xml:space="preserve">Possess and exhibit initiative and work well without </w:t>
      </w:r>
      <w:r w:rsidRPr="00892602">
        <w:rPr>
          <w:rFonts w:eastAsia="Calibri" w:cs="Calibri"/>
          <w:spacing w:val="-3"/>
        </w:rPr>
        <w:t>close</w:t>
      </w:r>
      <w:r w:rsidRPr="00892602">
        <w:rPr>
          <w:rFonts w:eastAsia="Calibri" w:cs="Calibri"/>
          <w:spacing w:val="-23"/>
        </w:rPr>
        <w:t xml:space="preserve"> </w:t>
      </w:r>
      <w:r w:rsidRPr="00892602">
        <w:rPr>
          <w:rFonts w:eastAsia="Calibri" w:cs="Calibri"/>
        </w:rPr>
        <w:t>supervision.</w:t>
      </w:r>
    </w:p>
    <w:p w14:paraId="45BCA631" w14:textId="77777777" w:rsidR="003E7609" w:rsidRPr="00892602" w:rsidRDefault="003E7609" w:rsidP="003E7609">
      <w:pPr>
        <w:widowControl w:val="0"/>
        <w:autoSpaceDE w:val="0"/>
        <w:autoSpaceDN w:val="0"/>
        <w:spacing w:before="9" w:after="0"/>
        <w:rPr>
          <w:rFonts w:eastAsia="Times New Roman"/>
        </w:rPr>
      </w:pPr>
    </w:p>
    <w:p w14:paraId="71407526" w14:textId="70E35335" w:rsidR="003E7609" w:rsidRPr="00892602" w:rsidRDefault="003E7609" w:rsidP="00C515BE">
      <w:pPr>
        <w:widowControl w:val="0"/>
        <w:autoSpaceDE w:val="0"/>
        <w:autoSpaceDN w:val="0"/>
        <w:spacing w:after="0"/>
        <w:outlineLvl w:val="0"/>
        <w:rPr>
          <w:rFonts w:eastAsia="Calibri" w:cs="Calibri"/>
          <w:b/>
          <w:bCs/>
        </w:rPr>
      </w:pPr>
      <w:r w:rsidRPr="00892602">
        <w:rPr>
          <w:rFonts w:eastAsia="Calibri" w:cs="Calibri"/>
          <w:b/>
          <w:bCs/>
        </w:rPr>
        <w:t>Duties</w:t>
      </w:r>
    </w:p>
    <w:p w14:paraId="50DB1A5B" w14:textId="77777777" w:rsidR="003E7609" w:rsidRPr="00892602" w:rsidRDefault="003E7609" w:rsidP="003E7609">
      <w:pPr>
        <w:widowControl w:val="0"/>
        <w:autoSpaceDE w:val="0"/>
        <w:autoSpaceDN w:val="0"/>
        <w:spacing w:before="11" w:after="0"/>
        <w:rPr>
          <w:rFonts w:eastAsia="Times New Roman"/>
          <w:b/>
        </w:rPr>
      </w:pPr>
    </w:p>
    <w:p w14:paraId="008EF01A" w14:textId="77777777" w:rsidR="003E7609" w:rsidRPr="00892602" w:rsidRDefault="003E7609" w:rsidP="00A75117">
      <w:pPr>
        <w:widowControl w:val="0"/>
        <w:numPr>
          <w:ilvl w:val="0"/>
          <w:numId w:val="390"/>
        </w:numPr>
        <w:tabs>
          <w:tab w:val="left" w:pos="821"/>
        </w:tabs>
        <w:autoSpaceDE w:val="0"/>
        <w:autoSpaceDN w:val="0"/>
        <w:spacing w:after="0"/>
        <w:ind w:right="324"/>
        <w:rPr>
          <w:rFonts w:eastAsia="Calibri" w:cs="Calibri"/>
        </w:rPr>
      </w:pPr>
      <w:r w:rsidRPr="00892602">
        <w:rPr>
          <w:rFonts w:eastAsia="Calibri" w:cs="Calibri"/>
        </w:rPr>
        <w:t xml:space="preserve">Establish a new interactive internet site, including mechanisms for AMATYC members to </w:t>
      </w:r>
      <w:r w:rsidRPr="00892602">
        <w:rPr>
          <w:rFonts w:eastAsia="Calibri" w:cs="Calibri"/>
          <w:spacing w:val="-3"/>
        </w:rPr>
        <w:t xml:space="preserve">submit </w:t>
      </w:r>
      <w:r w:rsidRPr="00892602">
        <w:rPr>
          <w:rFonts w:eastAsia="Calibri" w:cs="Calibri"/>
        </w:rPr>
        <w:t xml:space="preserve">and review practices and methods which seek to </w:t>
      </w:r>
      <w:r w:rsidRPr="00892602">
        <w:rPr>
          <w:rFonts w:eastAsia="Calibri" w:cs="Calibri"/>
          <w:spacing w:val="-3"/>
        </w:rPr>
        <w:t xml:space="preserve">implement </w:t>
      </w:r>
      <w:r w:rsidRPr="00892602">
        <w:rPr>
          <w:rFonts w:eastAsia="Calibri" w:cs="Calibri"/>
        </w:rPr>
        <w:t>the Standards, and including multimedia resources and support for mobile</w:t>
      </w:r>
      <w:r w:rsidRPr="00892602">
        <w:rPr>
          <w:rFonts w:eastAsia="Calibri" w:cs="Calibri"/>
          <w:spacing w:val="-23"/>
        </w:rPr>
        <w:t xml:space="preserve"> </w:t>
      </w:r>
      <w:r w:rsidRPr="00892602">
        <w:rPr>
          <w:rFonts w:eastAsia="Calibri" w:cs="Calibri"/>
        </w:rPr>
        <w:t>devices.</w:t>
      </w:r>
    </w:p>
    <w:p w14:paraId="069DBD29" w14:textId="77777777" w:rsidR="003E7609" w:rsidRPr="00892602" w:rsidRDefault="003E7609" w:rsidP="00A75117">
      <w:pPr>
        <w:widowControl w:val="0"/>
        <w:numPr>
          <w:ilvl w:val="0"/>
          <w:numId w:val="390"/>
        </w:numPr>
        <w:tabs>
          <w:tab w:val="left" w:pos="821"/>
        </w:tabs>
        <w:autoSpaceDE w:val="0"/>
        <w:autoSpaceDN w:val="0"/>
        <w:spacing w:before="5" w:after="0" w:line="237" w:lineRule="auto"/>
        <w:ind w:right="273"/>
        <w:rPr>
          <w:rFonts w:eastAsia="Calibri" w:cs="Calibri"/>
        </w:rPr>
      </w:pPr>
      <w:r w:rsidRPr="00892602">
        <w:rPr>
          <w:rFonts w:eastAsia="Calibri" w:cs="Calibri"/>
        </w:rPr>
        <w:t>Creating and maintaining digital products, the enhanced digital presence, and the digital component</w:t>
      </w:r>
      <w:r w:rsidRPr="00892602">
        <w:rPr>
          <w:rFonts w:eastAsia="Calibri" w:cs="Calibri"/>
          <w:spacing w:val="-38"/>
        </w:rPr>
        <w:t xml:space="preserve"> </w:t>
      </w:r>
      <w:r w:rsidRPr="00892602">
        <w:rPr>
          <w:rFonts w:eastAsia="Calibri" w:cs="Calibri"/>
        </w:rPr>
        <w:t xml:space="preserve">of the marketing campaign will </w:t>
      </w:r>
      <w:r w:rsidRPr="00892602">
        <w:rPr>
          <w:rFonts w:eastAsia="Calibri" w:cs="Calibri"/>
          <w:spacing w:val="-3"/>
        </w:rPr>
        <w:t xml:space="preserve">be </w:t>
      </w:r>
      <w:r w:rsidRPr="00892602">
        <w:rPr>
          <w:rFonts w:eastAsia="Calibri" w:cs="Calibri"/>
        </w:rPr>
        <w:t>the responsibility of the standards digital</w:t>
      </w:r>
      <w:r w:rsidRPr="00892602">
        <w:rPr>
          <w:rFonts w:eastAsia="Calibri" w:cs="Calibri"/>
          <w:spacing w:val="-25"/>
        </w:rPr>
        <w:t xml:space="preserve"> </w:t>
      </w:r>
      <w:r w:rsidRPr="00892602">
        <w:rPr>
          <w:rFonts w:eastAsia="Calibri" w:cs="Calibri"/>
        </w:rPr>
        <w:t>coordinator.</w:t>
      </w:r>
    </w:p>
    <w:p w14:paraId="6C6E8BB6" w14:textId="77777777" w:rsidR="003E7609" w:rsidRPr="00892602" w:rsidRDefault="003E7609" w:rsidP="00A75117">
      <w:pPr>
        <w:widowControl w:val="0"/>
        <w:numPr>
          <w:ilvl w:val="0"/>
          <w:numId w:val="390"/>
        </w:numPr>
        <w:tabs>
          <w:tab w:val="left" w:pos="821"/>
        </w:tabs>
        <w:autoSpaceDE w:val="0"/>
        <w:autoSpaceDN w:val="0"/>
        <w:spacing w:before="3" w:after="0" w:line="275" w:lineRule="exact"/>
        <w:rPr>
          <w:rFonts w:eastAsia="Calibri" w:cs="Calibri"/>
        </w:rPr>
      </w:pPr>
      <w:r w:rsidRPr="00892602">
        <w:rPr>
          <w:rFonts w:eastAsia="Calibri" w:cs="Calibri"/>
        </w:rPr>
        <w:t>Manage</w:t>
      </w:r>
      <w:r w:rsidRPr="00892602">
        <w:rPr>
          <w:rFonts w:eastAsia="Calibri" w:cs="Calibri"/>
          <w:spacing w:val="-3"/>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details</w:t>
      </w:r>
      <w:r w:rsidRPr="00892602">
        <w:rPr>
          <w:rFonts w:eastAsia="Calibri" w:cs="Calibri"/>
          <w:spacing w:val="-4"/>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social</w:t>
      </w:r>
      <w:r w:rsidRPr="00892602">
        <w:rPr>
          <w:rFonts w:eastAsia="Calibri" w:cs="Calibri"/>
          <w:spacing w:val="-7"/>
        </w:rPr>
        <w:t xml:space="preserve"> </w:t>
      </w:r>
      <w:r w:rsidRPr="00892602">
        <w:rPr>
          <w:rFonts w:eastAsia="Calibri" w:cs="Calibri"/>
        </w:rPr>
        <w:t>media</w:t>
      </w:r>
      <w:r w:rsidRPr="00892602">
        <w:rPr>
          <w:rFonts w:eastAsia="Calibri" w:cs="Calibri"/>
          <w:spacing w:val="-3"/>
        </w:rPr>
        <w:t xml:space="preserve"> </w:t>
      </w:r>
      <w:r w:rsidRPr="00892602">
        <w:rPr>
          <w:rFonts w:eastAsia="Calibri" w:cs="Calibri"/>
        </w:rPr>
        <w:t>presence</w:t>
      </w:r>
      <w:r w:rsidRPr="00892602">
        <w:rPr>
          <w:rFonts w:eastAsia="Calibri" w:cs="Calibri"/>
          <w:spacing w:val="-3"/>
        </w:rPr>
        <w:t xml:space="preserve"> </w:t>
      </w:r>
      <w:r w:rsidRPr="00892602">
        <w:rPr>
          <w:rFonts w:eastAsia="Calibri" w:cs="Calibri"/>
          <w:spacing w:val="3"/>
        </w:rPr>
        <w:t>of</w:t>
      </w:r>
      <w:r w:rsidRPr="00892602">
        <w:rPr>
          <w:rFonts w:eastAsia="Calibri" w:cs="Calibri"/>
          <w:spacing w:val="-10"/>
        </w:rPr>
        <w:t xml:space="preserve"> </w:t>
      </w:r>
      <w:r w:rsidRPr="00892602">
        <w:rPr>
          <w:rFonts w:eastAsia="Calibri" w:cs="Calibri"/>
        </w:rPr>
        <w:t>the</w:t>
      </w:r>
      <w:r w:rsidRPr="00892602">
        <w:rPr>
          <w:rFonts w:eastAsia="Calibri" w:cs="Calibri"/>
          <w:spacing w:val="-3"/>
        </w:rPr>
        <w:t xml:space="preserve"> </w:t>
      </w:r>
      <w:r w:rsidRPr="00892602">
        <w:rPr>
          <w:rFonts w:eastAsia="Calibri" w:cs="Calibri"/>
        </w:rPr>
        <w:t>standards.</w:t>
      </w:r>
    </w:p>
    <w:p w14:paraId="67F2A4D5" w14:textId="77777777" w:rsidR="003E7609" w:rsidRPr="00892602" w:rsidRDefault="003E7609" w:rsidP="00A75117">
      <w:pPr>
        <w:widowControl w:val="0"/>
        <w:numPr>
          <w:ilvl w:val="0"/>
          <w:numId w:val="390"/>
        </w:numPr>
        <w:tabs>
          <w:tab w:val="left" w:pos="821"/>
        </w:tabs>
        <w:autoSpaceDE w:val="0"/>
        <w:autoSpaceDN w:val="0"/>
        <w:spacing w:after="0" w:line="242" w:lineRule="auto"/>
        <w:ind w:right="129"/>
        <w:rPr>
          <w:rFonts w:eastAsia="Calibri" w:cs="Calibri"/>
        </w:rPr>
      </w:pPr>
      <w:r w:rsidRPr="00892602">
        <w:rPr>
          <w:rFonts w:eastAsia="Calibri" w:cs="Calibri"/>
        </w:rPr>
        <w:t xml:space="preserve">Attend the annual conference and collaborate with the Mathematics Standards </w:t>
      </w:r>
      <w:r w:rsidRPr="00892602">
        <w:rPr>
          <w:rFonts w:eastAsia="Calibri" w:cs="Calibri"/>
          <w:spacing w:val="-3"/>
        </w:rPr>
        <w:t xml:space="preserve">in </w:t>
      </w:r>
      <w:r w:rsidRPr="00892602">
        <w:rPr>
          <w:rFonts w:eastAsia="Calibri" w:cs="Calibri"/>
        </w:rPr>
        <w:t>the First Two Years of College Chair and committee at the conference regarding AMATYC Standards</w:t>
      </w:r>
      <w:r w:rsidRPr="00892602">
        <w:rPr>
          <w:rFonts w:eastAsia="Calibri" w:cs="Calibri"/>
          <w:spacing w:val="-35"/>
        </w:rPr>
        <w:t xml:space="preserve"> </w:t>
      </w:r>
      <w:r w:rsidRPr="00892602">
        <w:rPr>
          <w:rFonts w:eastAsia="Calibri" w:cs="Calibri"/>
        </w:rPr>
        <w:t>projects.</w:t>
      </w:r>
    </w:p>
    <w:p w14:paraId="62AA668E" w14:textId="77777777" w:rsidR="003E7609" w:rsidRPr="00892602" w:rsidRDefault="003E7609" w:rsidP="00A75117">
      <w:pPr>
        <w:widowControl w:val="0"/>
        <w:numPr>
          <w:ilvl w:val="0"/>
          <w:numId w:val="390"/>
        </w:numPr>
        <w:tabs>
          <w:tab w:val="left" w:pos="821"/>
        </w:tabs>
        <w:autoSpaceDE w:val="0"/>
        <w:autoSpaceDN w:val="0"/>
        <w:spacing w:after="0" w:line="242" w:lineRule="auto"/>
        <w:ind w:right="101"/>
        <w:rPr>
          <w:rFonts w:eastAsia="Calibri" w:cs="Calibri"/>
        </w:rPr>
      </w:pPr>
      <w:r w:rsidRPr="00892602">
        <w:rPr>
          <w:rFonts w:eastAsia="Calibri" w:cs="Calibri"/>
        </w:rPr>
        <w:t>Create, coordinate, and/or conduct training on AMATYC Standards digital products through</w:t>
      </w:r>
      <w:r w:rsidRPr="00892602">
        <w:rPr>
          <w:rFonts w:eastAsia="Calibri" w:cs="Calibri"/>
          <w:spacing w:val="-30"/>
        </w:rPr>
        <w:t xml:space="preserve"> </w:t>
      </w:r>
      <w:r w:rsidRPr="00892602">
        <w:rPr>
          <w:rFonts w:eastAsia="Calibri" w:cs="Calibri"/>
        </w:rPr>
        <w:t>conference events, workshops, and other training</w:t>
      </w:r>
      <w:r w:rsidRPr="00892602">
        <w:rPr>
          <w:rFonts w:eastAsia="Calibri" w:cs="Calibri"/>
          <w:spacing w:val="-16"/>
        </w:rPr>
        <w:t xml:space="preserve"> </w:t>
      </w:r>
      <w:r w:rsidRPr="00892602">
        <w:rPr>
          <w:rFonts w:eastAsia="Calibri" w:cs="Calibri"/>
        </w:rPr>
        <w:t>events.</w:t>
      </w:r>
    </w:p>
    <w:p w14:paraId="3E2D33FF" w14:textId="77777777" w:rsidR="003E12C4" w:rsidRPr="00892602" w:rsidRDefault="003E12C4" w:rsidP="00A75117">
      <w:pPr>
        <w:widowControl w:val="0"/>
        <w:numPr>
          <w:ilvl w:val="0"/>
          <w:numId w:val="390"/>
        </w:numPr>
        <w:tabs>
          <w:tab w:val="left" w:pos="821"/>
        </w:tabs>
        <w:autoSpaceDE w:val="0"/>
        <w:autoSpaceDN w:val="0"/>
        <w:spacing w:after="0" w:line="242" w:lineRule="auto"/>
        <w:ind w:right="101"/>
        <w:rPr>
          <w:rFonts w:eastAsia="Calibri" w:cs="Calibri"/>
        </w:rPr>
      </w:pPr>
      <w:r w:rsidRPr="00892602">
        <w:rPr>
          <w:rFonts w:cs="Tahoma"/>
          <w:color w:val="000000"/>
          <w:shd w:val="clear" w:color="auto" w:fill="FFFFFF"/>
        </w:rPr>
        <w:t xml:space="preserve">Attend the Strategic Planning and Orientation meeting in even-numbered years. </w:t>
      </w:r>
      <w:r w:rsidRPr="00972EC0">
        <w:rPr>
          <w:rFonts w:cs="Tahoma"/>
          <w:color w:val="0070C0"/>
          <w:shd w:val="clear" w:color="auto" w:fill="FFFFFF"/>
        </w:rPr>
        <w:t>&lt;Email 2017&gt;</w:t>
      </w:r>
    </w:p>
    <w:p w14:paraId="354A465C" w14:textId="77777777" w:rsidR="00200B9B" w:rsidRPr="00892602" w:rsidRDefault="00200B9B" w:rsidP="003E7609">
      <w:pPr>
        <w:widowControl w:val="0"/>
        <w:autoSpaceDE w:val="0"/>
        <w:autoSpaceDN w:val="0"/>
        <w:spacing w:after="0" w:line="242" w:lineRule="auto"/>
        <w:rPr>
          <w:rFonts w:eastAsia="Times New Roman"/>
        </w:rPr>
        <w:sectPr w:rsidR="00200B9B" w:rsidRPr="00892602" w:rsidSect="00B66126">
          <w:headerReference w:type="default" r:id="rId30"/>
          <w:type w:val="oddPage"/>
          <w:pgSz w:w="12240" w:h="15840"/>
          <w:pgMar w:top="1440" w:right="1440" w:bottom="1440" w:left="1440" w:header="720" w:footer="720" w:gutter="0"/>
          <w:cols w:space="720"/>
          <w:titlePg/>
          <w:docGrid w:linePitch="360"/>
        </w:sectPr>
      </w:pPr>
    </w:p>
    <w:bookmarkStart w:id="673" w:name="a12_Publications"/>
    <w:p w14:paraId="4578DA35" w14:textId="3CCE4CE1" w:rsidR="00512E38" w:rsidRDefault="004A306F" w:rsidP="00200B9B">
      <w:pPr>
        <w:pStyle w:val="Heading1"/>
        <w:divId w:val="49235656"/>
        <w:rPr>
          <w:rFonts w:eastAsia="Times New Roman"/>
        </w:rPr>
      </w:pPr>
      <w:r>
        <w:rPr>
          <w:rFonts w:eastAsia="Times New Roman"/>
        </w:rPr>
        <w:fldChar w:fldCharType="begin"/>
      </w:r>
      <w:r>
        <w:rPr>
          <w:rFonts w:eastAsia="Times New Roman"/>
        </w:rPr>
        <w:instrText xml:space="preserve"> HYPERLINK  \l "12. Publications" </w:instrText>
      </w:r>
      <w:r>
        <w:rPr>
          <w:rFonts w:eastAsia="Times New Roman"/>
        </w:rPr>
        <w:fldChar w:fldCharType="separate"/>
      </w:r>
      <w:bookmarkStart w:id="674" w:name="_Toc520655562"/>
      <w:r w:rsidR="00BD44FA" w:rsidRPr="004A306F">
        <w:rPr>
          <w:rStyle w:val="Hyperlink"/>
          <w:rFonts w:eastAsia="Times New Roman"/>
        </w:rPr>
        <w:t>1</w:t>
      </w:r>
      <w:r w:rsidR="00735754" w:rsidRPr="004A306F">
        <w:rPr>
          <w:rStyle w:val="Hyperlink"/>
          <w:rFonts w:eastAsia="Times New Roman"/>
        </w:rPr>
        <w:t>2.</w:t>
      </w:r>
      <w:r w:rsidR="00735754" w:rsidRPr="004A306F">
        <w:rPr>
          <w:rStyle w:val="Hyperlink"/>
          <w:rFonts w:eastAsia="Times New Roman"/>
        </w:rPr>
        <w:tab/>
      </w:r>
      <w:r w:rsidR="00512E38" w:rsidRPr="004A306F">
        <w:rPr>
          <w:rStyle w:val="Hyperlink"/>
          <w:rFonts w:eastAsia="Times New Roman"/>
        </w:rPr>
        <w:t>Publications</w:t>
      </w:r>
      <w:bookmarkEnd w:id="674"/>
      <w:r>
        <w:rPr>
          <w:rFonts w:eastAsia="Times New Roman"/>
        </w:rPr>
        <w:fldChar w:fldCharType="end"/>
      </w:r>
    </w:p>
    <w:bookmarkEnd w:id="673"/>
    <w:p w14:paraId="1DDC9F5A" w14:textId="1BC728E1" w:rsidR="007F7F73" w:rsidRDefault="00EA17D9" w:rsidP="007F7F73">
      <w:pPr>
        <w:divId w:val="49235656"/>
        <w:rPr>
          <w:rFonts w:eastAsia="Times New Roman"/>
        </w:rPr>
      </w:pPr>
      <w:r>
        <w:rPr>
          <w:rFonts w:eastAsia="Times New Roman"/>
        </w:rPr>
        <w:fldChar w:fldCharType="begin"/>
      </w:r>
      <w:r>
        <w:rPr>
          <w:rFonts w:eastAsia="Times New Roman"/>
        </w:rPr>
        <w:instrText xml:space="preserve"> HYPERLINK  \l "a12_1_Publications_Committee" </w:instrText>
      </w:r>
      <w:r>
        <w:rPr>
          <w:rFonts w:eastAsia="Times New Roman"/>
        </w:rPr>
        <w:fldChar w:fldCharType="separate"/>
      </w:r>
      <w:r w:rsidR="007F7F73" w:rsidRPr="00EA17D9">
        <w:rPr>
          <w:rStyle w:val="Hyperlink"/>
          <w:rFonts w:eastAsia="Times New Roman"/>
        </w:rPr>
        <w:t>12.1 Publication Committee</w:t>
      </w:r>
      <w:r>
        <w:rPr>
          <w:rFonts w:eastAsia="Times New Roman"/>
        </w:rPr>
        <w:fldChar w:fldCharType="end"/>
      </w:r>
    </w:p>
    <w:p w14:paraId="0517B0BD" w14:textId="6B305EDF" w:rsidR="007F7F73" w:rsidRDefault="00786311" w:rsidP="007F7F73">
      <w:pPr>
        <w:divId w:val="49235656"/>
        <w:rPr>
          <w:rFonts w:eastAsia="Times New Roman"/>
        </w:rPr>
      </w:pPr>
      <w:hyperlink w:anchor="a12_2_AMATYC_News" w:history="1">
        <w:r w:rsidR="007F7F73" w:rsidRPr="00EA17D9">
          <w:rPr>
            <w:rStyle w:val="Hyperlink"/>
            <w:rFonts w:eastAsia="Times New Roman"/>
          </w:rPr>
          <w:t xml:space="preserve">12.2 </w:t>
        </w:r>
        <w:r w:rsidR="007F7F73" w:rsidRPr="00EA17D9">
          <w:rPr>
            <w:rStyle w:val="Hyperlink"/>
            <w:rFonts w:eastAsia="Times New Roman"/>
            <w:i/>
          </w:rPr>
          <w:t>AMATYC News</w:t>
        </w:r>
      </w:hyperlink>
    </w:p>
    <w:p w14:paraId="582511E0" w14:textId="3318F078" w:rsidR="007F7F73" w:rsidRDefault="00786311" w:rsidP="007F7F73">
      <w:pPr>
        <w:divId w:val="49235656"/>
        <w:rPr>
          <w:rFonts w:eastAsia="Times New Roman"/>
        </w:rPr>
      </w:pPr>
      <w:hyperlink w:anchor="a12_3_MathAMATYC_Educator" w:history="1">
        <w:r w:rsidR="007F7F73" w:rsidRPr="00EA17D9">
          <w:rPr>
            <w:rStyle w:val="Hyperlink"/>
            <w:rFonts w:eastAsia="Times New Roman"/>
          </w:rPr>
          <w:t xml:space="preserve">12.3 </w:t>
        </w:r>
        <w:r w:rsidR="007F7F73" w:rsidRPr="00EA17D9">
          <w:rPr>
            <w:rStyle w:val="Hyperlink"/>
            <w:rFonts w:eastAsia="Times New Roman"/>
            <w:i/>
          </w:rPr>
          <w:t>Math</w:t>
        </w:r>
        <w:r w:rsidR="007F7F73" w:rsidRPr="00EA17D9">
          <w:rPr>
            <w:rStyle w:val="Hyperlink"/>
            <w:rFonts w:eastAsia="Times New Roman"/>
          </w:rPr>
          <w:t>AMATYC</w:t>
        </w:r>
        <w:r w:rsidR="007F7F73" w:rsidRPr="00EA17D9">
          <w:rPr>
            <w:rStyle w:val="Hyperlink"/>
            <w:rFonts w:eastAsia="Times New Roman"/>
            <w:i/>
          </w:rPr>
          <w:t xml:space="preserve"> Educ</w:t>
        </w:r>
        <w:r w:rsidR="00EA17D9" w:rsidRPr="00EA17D9">
          <w:rPr>
            <w:rStyle w:val="Hyperlink"/>
            <w:rFonts w:eastAsia="Times New Roman"/>
            <w:i/>
          </w:rPr>
          <w:t>a</w:t>
        </w:r>
        <w:r w:rsidR="007F7F73" w:rsidRPr="00EA17D9">
          <w:rPr>
            <w:rStyle w:val="Hyperlink"/>
            <w:rFonts w:eastAsia="Times New Roman"/>
            <w:i/>
          </w:rPr>
          <w:t>tor</w:t>
        </w:r>
      </w:hyperlink>
    </w:p>
    <w:p w14:paraId="65703B67" w14:textId="0B9FBF98" w:rsidR="007F7F73" w:rsidRDefault="00786311" w:rsidP="007F7F73">
      <w:pPr>
        <w:divId w:val="49235656"/>
        <w:rPr>
          <w:rFonts w:eastAsia="Times New Roman"/>
        </w:rPr>
      </w:pPr>
      <w:hyperlink w:anchor="a12_4_AMATYC_Website" w:history="1">
        <w:r w:rsidR="007F7F73" w:rsidRPr="00EA17D9">
          <w:rPr>
            <w:rStyle w:val="Hyperlink"/>
            <w:rFonts w:eastAsia="Times New Roman"/>
          </w:rPr>
          <w:t>12.4 AMATYC Website</w:t>
        </w:r>
      </w:hyperlink>
    </w:p>
    <w:p w14:paraId="7CB3AE56" w14:textId="0AD12D1C" w:rsidR="007F7F73" w:rsidRDefault="00786311" w:rsidP="007F7F73">
      <w:pPr>
        <w:divId w:val="49235656"/>
        <w:rPr>
          <w:rFonts w:eastAsia="Times New Roman"/>
        </w:rPr>
      </w:pPr>
      <w:hyperlink w:anchor="a12_5_Logos_and_Seals" w:history="1">
        <w:r w:rsidR="007F7F73" w:rsidRPr="00EA17D9">
          <w:rPr>
            <w:rStyle w:val="Hyperlink"/>
            <w:rFonts w:eastAsia="Times New Roman"/>
          </w:rPr>
          <w:t xml:space="preserve">12.5 </w:t>
        </w:r>
        <w:r w:rsidR="00EA17D9" w:rsidRPr="00EA17D9">
          <w:rPr>
            <w:rStyle w:val="Hyperlink"/>
            <w:rFonts w:eastAsia="Times New Roman"/>
          </w:rPr>
          <w:t>Logos and Seals</w:t>
        </w:r>
      </w:hyperlink>
    </w:p>
    <w:p w14:paraId="2FC881D2" w14:textId="4D1E2F07" w:rsidR="00EA17D9" w:rsidRDefault="00786311" w:rsidP="007F7F73">
      <w:pPr>
        <w:divId w:val="49235656"/>
        <w:rPr>
          <w:rFonts w:eastAsia="Times New Roman"/>
        </w:rPr>
      </w:pPr>
      <w:hyperlink w:anchor="a12_6_AMATYC_History" w:history="1">
        <w:r w:rsidR="00EA17D9" w:rsidRPr="00EA17D9">
          <w:rPr>
            <w:rStyle w:val="Hyperlink"/>
            <w:rFonts w:eastAsia="Times New Roman"/>
          </w:rPr>
          <w:t>12.6 AMATYC History</w:t>
        </w:r>
      </w:hyperlink>
    </w:p>
    <w:p w14:paraId="0D180F34" w14:textId="06C04A55" w:rsidR="00EA17D9" w:rsidRPr="007F7F73" w:rsidRDefault="00786311" w:rsidP="007F7F73">
      <w:pPr>
        <w:divId w:val="49235656"/>
        <w:rPr>
          <w:rFonts w:eastAsia="Times New Roman"/>
        </w:rPr>
      </w:pPr>
      <w:hyperlink w:anchor="a12_7_Guidelines_for_Board_Reports" w:history="1">
        <w:r w:rsidR="00EA17D9" w:rsidRPr="00EA17D9">
          <w:rPr>
            <w:rStyle w:val="Hyperlink"/>
            <w:rFonts w:eastAsia="Times New Roman"/>
          </w:rPr>
          <w:t>12.7 Guidelines for Board Reports</w:t>
        </w:r>
      </w:hyperlink>
    </w:p>
    <w:p w14:paraId="233BBACE" w14:textId="77777777" w:rsidR="007F7F73" w:rsidRPr="00892602" w:rsidRDefault="007F7F73" w:rsidP="007F7F73">
      <w:pPr>
        <w:divId w:val="49235656"/>
        <w:rPr>
          <w:rFonts w:eastAsia="Times New Roman"/>
        </w:rPr>
      </w:pPr>
    </w:p>
    <w:p w14:paraId="48580350" w14:textId="34759BA7" w:rsidR="00512E38" w:rsidRPr="00892602" w:rsidRDefault="00512E38" w:rsidP="00200B9B">
      <w:pPr>
        <w:pStyle w:val="Heading2"/>
        <w:divId w:val="49235656"/>
        <w:rPr>
          <w:rFonts w:eastAsia="Times New Roman"/>
        </w:rPr>
      </w:pPr>
      <w:bookmarkStart w:id="675" w:name="a12_1_Publications_Committee"/>
      <w:bookmarkStart w:id="676" w:name="_Toc520655563"/>
      <w:r w:rsidRPr="00892602">
        <w:rPr>
          <w:rFonts w:eastAsia="Times New Roman"/>
        </w:rPr>
        <w:t>12.1</w:t>
      </w:r>
      <w:r w:rsidR="00735754" w:rsidRPr="00892602">
        <w:rPr>
          <w:rFonts w:eastAsia="Times New Roman"/>
        </w:rPr>
        <w:tab/>
      </w:r>
      <w:r w:rsidRPr="00892602">
        <w:rPr>
          <w:rFonts w:eastAsia="Times New Roman"/>
        </w:rPr>
        <w:t>Publications Committee</w:t>
      </w:r>
      <w:bookmarkEnd w:id="675"/>
      <w:bookmarkEnd w:id="676"/>
    </w:p>
    <w:p w14:paraId="7383FFA8" w14:textId="77777777" w:rsidR="00512E38" w:rsidRPr="00892602" w:rsidRDefault="00512E38" w:rsidP="00265578">
      <w:pPr>
        <w:divId w:val="49235656"/>
      </w:pPr>
      <w:r w:rsidRPr="00892602">
        <w:t xml:space="preserve">The Publications Committee consists of the Editor and Production Manager of the </w:t>
      </w:r>
      <w:r w:rsidRPr="00892602">
        <w:rPr>
          <w:i/>
          <w:iCs/>
        </w:rPr>
        <w:t>MathAMATYC Educator</w:t>
      </w:r>
      <w:r w:rsidRPr="00892602">
        <w:t xml:space="preserve">, as well as the Editor of the </w:t>
      </w:r>
      <w:r w:rsidRPr="00892602">
        <w:rPr>
          <w:i/>
          <w:iCs/>
        </w:rPr>
        <w:t>AMATYC News</w:t>
      </w:r>
      <w:r w:rsidRPr="00892602">
        <w:t>. These editors carry out the objectives listed in the Publications section of th</w:t>
      </w:r>
      <w:r w:rsidR="00265578" w:rsidRPr="00892602">
        <w:t>e Policy and Procedures manual.</w:t>
      </w:r>
    </w:p>
    <w:p w14:paraId="29F3C9F1" w14:textId="5B41C8DA" w:rsidR="00512E38" w:rsidRPr="00892602" w:rsidRDefault="00512E38" w:rsidP="00DC0741">
      <w:pPr>
        <w:divId w:val="49235656"/>
        <w:rPr>
          <w:rFonts w:eastAsia="Times New Roman"/>
        </w:rPr>
      </w:pPr>
    </w:p>
    <w:p w14:paraId="0896EA69" w14:textId="6BB6336D" w:rsidR="00512E38" w:rsidRPr="00892602" w:rsidRDefault="00512E38" w:rsidP="00200B9B">
      <w:pPr>
        <w:pStyle w:val="Heading2"/>
        <w:divId w:val="49235656"/>
        <w:rPr>
          <w:rFonts w:eastAsia="Times New Roman"/>
        </w:rPr>
      </w:pPr>
      <w:bookmarkStart w:id="677" w:name="_Toc435003640"/>
      <w:bookmarkStart w:id="678" w:name="_Toc520655564"/>
      <w:bookmarkStart w:id="679" w:name="a12_2_AMATYC_News"/>
      <w:r w:rsidRPr="00892602">
        <w:rPr>
          <w:rFonts w:eastAsia="Times New Roman"/>
        </w:rPr>
        <w:t>12.2</w:t>
      </w:r>
      <w:r w:rsidR="00735754" w:rsidRPr="00892602">
        <w:rPr>
          <w:rFonts w:eastAsia="Times New Roman"/>
        </w:rPr>
        <w:tab/>
      </w:r>
      <w:r w:rsidRPr="00892602">
        <w:rPr>
          <w:rFonts w:eastAsia="Times New Roman"/>
        </w:rPr>
        <w:t>AMATYC News</w:t>
      </w:r>
      <w:bookmarkEnd w:id="677"/>
      <w:bookmarkEnd w:id="678"/>
    </w:p>
    <w:bookmarkEnd w:id="679"/>
    <w:p w14:paraId="20AB790A" w14:textId="77777777" w:rsidR="00512E38" w:rsidRPr="00892602" w:rsidRDefault="00512E38">
      <w:pPr>
        <w:divId w:val="49235656"/>
      </w:pPr>
      <w:r w:rsidRPr="00892602">
        <w:t xml:space="preserve">The </w:t>
      </w:r>
      <w:r w:rsidRPr="00892602">
        <w:rPr>
          <w:i/>
          <w:iCs/>
        </w:rPr>
        <w:t>AMATYC News</w:t>
      </w:r>
      <w:r w:rsidRPr="00892602">
        <w:t xml:space="preserve"> is the official newsletter of the organization.</w:t>
      </w:r>
    </w:p>
    <w:p w14:paraId="6D4F45A1" w14:textId="3BED7E55" w:rsidR="00512E38" w:rsidRPr="00892602" w:rsidRDefault="00786311">
      <w:pPr>
        <w:divId w:val="49235656"/>
      </w:pPr>
      <w:hyperlink w:anchor="a12_2_1_Publication_Policies" w:history="1">
        <w:r w:rsidR="00512E38" w:rsidRPr="00892602">
          <w:rPr>
            <w:rStyle w:val="Hyperlink"/>
          </w:rPr>
          <w:t>12.2.1 Publication Policies</w:t>
        </w:r>
      </w:hyperlink>
    </w:p>
    <w:p w14:paraId="152F18E4" w14:textId="0674CD74" w:rsidR="00512E38" w:rsidRPr="00892602" w:rsidRDefault="00786311">
      <w:pPr>
        <w:divId w:val="49235656"/>
      </w:pPr>
      <w:hyperlink w:anchor="a12_2_2_AMATYC_News_Topic_List" w:history="1">
        <w:r w:rsidR="00512E38" w:rsidRPr="00892602">
          <w:rPr>
            <w:rStyle w:val="Hyperlink"/>
          </w:rPr>
          <w:t xml:space="preserve">12.2.2 AMATYC </w:t>
        </w:r>
        <w:r w:rsidR="00512E38" w:rsidRPr="00892602">
          <w:rPr>
            <w:rStyle w:val="Hyperlink"/>
            <w:i/>
            <w:iCs/>
          </w:rPr>
          <w:t>News</w:t>
        </w:r>
        <w:r w:rsidR="00512E38" w:rsidRPr="00892602">
          <w:rPr>
            <w:rStyle w:val="Hyperlink"/>
          </w:rPr>
          <w:t xml:space="preserve"> Topic List</w:t>
        </w:r>
      </w:hyperlink>
    </w:p>
    <w:p w14:paraId="4ADAAFC7" w14:textId="117BB47A" w:rsidR="00512E38" w:rsidRPr="00892602" w:rsidRDefault="00786311" w:rsidP="00265578">
      <w:pPr>
        <w:divId w:val="49235656"/>
      </w:pPr>
      <w:hyperlink w:anchor="a12_2_3_Newsletter_Editor" w:history="1">
        <w:r w:rsidR="00512E38" w:rsidRPr="00892602">
          <w:rPr>
            <w:rStyle w:val="Hyperlink"/>
          </w:rPr>
          <w:t>12.2.3 Newsletter Editor</w:t>
        </w:r>
      </w:hyperlink>
    </w:p>
    <w:p w14:paraId="4296540A" w14:textId="57C419DD" w:rsidR="00512E38" w:rsidRPr="00892602" w:rsidRDefault="00512E38" w:rsidP="00200B9B">
      <w:pPr>
        <w:pStyle w:val="Heading3"/>
        <w:divId w:val="49235656"/>
        <w:rPr>
          <w:rFonts w:eastAsia="Times New Roman"/>
        </w:rPr>
      </w:pPr>
      <w:bookmarkStart w:id="680" w:name="a12_2_1_Publication_Policies"/>
      <w:bookmarkStart w:id="681" w:name="_Toc520655565"/>
      <w:r w:rsidRPr="00892602">
        <w:rPr>
          <w:rFonts w:eastAsia="Times New Roman"/>
        </w:rPr>
        <w:t>12.2.1</w:t>
      </w:r>
      <w:r w:rsidR="00735754" w:rsidRPr="00892602">
        <w:rPr>
          <w:rFonts w:eastAsia="Times New Roman"/>
        </w:rPr>
        <w:tab/>
      </w:r>
      <w:r w:rsidRPr="00892602">
        <w:rPr>
          <w:rFonts w:eastAsia="Times New Roman"/>
        </w:rPr>
        <w:t>Publication Policies</w:t>
      </w:r>
      <w:r w:rsidR="005A06E5" w:rsidRPr="00892602">
        <w:rPr>
          <w:rFonts w:eastAsia="Times New Roman"/>
        </w:rPr>
        <w:t xml:space="preserve"> </w:t>
      </w:r>
      <w:bookmarkEnd w:id="680"/>
      <w:r w:rsidR="005A06E5" w:rsidRPr="000D7A52">
        <w:rPr>
          <w:rFonts w:eastAsia="Times New Roman"/>
          <w:color w:val="0070C0"/>
        </w:rPr>
        <w:t>&lt;SBM 2016&gt;</w:t>
      </w:r>
      <w:bookmarkEnd w:id="681"/>
    </w:p>
    <w:p w14:paraId="1C22C8F2" w14:textId="77777777" w:rsidR="005A06E5" w:rsidRPr="00892602" w:rsidRDefault="005A06E5" w:rsidP="005A06E5">
      <w:pPr>
        <w:divId w:val="49235656"/>
      </w:pPr>
      <w:r w:rsidRPr="00892602">
        <w:t>The office staff (Publications Director) prepares the initial layout and handles changes in spelling or grammar. Once the copy is finalized by the AMATYC Newsletter Editor, the office handles the printing and mailing of the newsletter. The Editor communicates any specific instructions to the Publications Director.</w:t>
      </w:r>
    </w:p>
    <w:p w14:paraId="7D83A010" w14:textId="77777777" w:rsidR="00512E38" w:rsidRPr="00892602" w:rsidRDefault="00512E38" w:rsidP="00DC0741">
      <w:pPr>
        <w:divId w:val="49235656"/>
        <w:rPr>
          <w:rFonts w:eastAsia="Times New Roman"/>
          <w:b/>
        </w:rPr>
      </w:pPr>
      <w:r w:rsidRPr="00892602">
        <w:rPr>
          <w:rFonts w:eastAsia="Times New Roman"/>
          <w:b/>
        </w:rPr>
        <w:t>Production</w:t>
      </w:r>
    </w:p>
    <w:p w14:paraId="3DA06FD6" w14:textId="77777777" w:rsidR="00512E38" w:rsidRPr="00892602" w:rsidRDefault="00512E38" w:rsidP="00A75117">
      <w:pPr>
        <w:numPr>
          <w:ilvl w:val="0"/>
          <w:numId w:val="244"/>
        </w:numPr>
        <w:tabs>
          <w:tab w:val="left" w:pos="720"/>
        </w:tabs>
        <w:divId w:val="49235656"/>
      </w:pPr>
      <w:r w:rsidRPr="00892602">
        <w:t>The newsletter will be typeset using four-color (F2010).</w:t>
      </w:r>
    </w:p>
    <w:p w14:paraId="4EEF3F7B" w14:textId="77777777" w:rsidR="00512E38" w:rsidRPr="00892602" w:rsidRDefault="00512E38" w:rsidP="00A75117">
      <w:pPr>
        <w:numPr>
          <w:ilvl w:val="0"/>
          <w:numId w:val="244"/>
        </w:numPr>
        <w:tabs>
          <w:tab w:val="left" w:pos="720"/>
        </w:tabs>
        <w:divId w:val="49235656"/>
      </w:pPr>
      <w:r w:rsidRPr="00892602">
        <w:t xml:space="preserve">The newsletter will be published four times a year according to the following production schedule. </w:t>
      </w:r>
      <w:r w:rsidRPr="00892602">
        <w:rPr>
          <w:i/>
          <w:iCs/>
          <w:color w:val="0000FF"/>
        </w:rPr>
        <w:t>&lt;SBM 2009&gt; &lt;SBM 2012&gt;</w:t>
      </w:r>
      <w:r w:rsidR="00265578" w:rsidRPr="00892602">
        <w:rPr>
          <w:i/>
          <w:iCs/>
          <w:color w:val="0000FF"/>
        </w:rPr>
        <w:t>&lt;SBM 2016&gt;</w:t>
      </w:r>
    </w:p>
    <w:p w14:paraId="4B632A40" w14:textId="77777777" w:rsidR="005A06E5" w:rsidRPr="00892602" w:rsidRDefault="005A06E5" w:rsidP="005A06E5">
      <w:pPr>
        <w:divId w:val="49235656"/>
        <w:rPr>
          <w:i/>
          <w:iCs/>
          <w:color w:val="0000FF"/>
        </w:rPr>
      </w:pPr>
    </w:p>
    <w:p w14:paraId="3658A78D" w14:textId="77777777" w:rsidR="005A06E5" w:rsidRPr="00892602" w:rsidRDefault="005A06E5" w:rsidP="005A06E5">
      <w:pPr>
        <w:divId w:val="49235656"/>
        <w:rPr>
          <w:i/>
          <w:iCs/>
          <w:color w:val="0000FF"/>
        </w:rPr>
      </w:pPr>
    </w:p>
    <w:p w14:paraId="02209EF3" w14:textId="77777777" w:rsidR="005A06E5" w:rsidRPr="00892602" w:rsidRDefault="005A06E5" w:rsidP="005A06E5">
      <w:pPr>
        <w:divId w:val="49235656"/>
        <w:rPr>
          <w:i/>
          <w:iCs/>
          <w:color w:val="0000FF"/>
        </w:rPr>
      </w:pPr>
    </w:p>
    <w:p w14:paraId="387E71C5" w14:textId="77777777" w:rsidR="00CC41C4" w:rsidRPr="00892602" w:rsidRDefault="00CC41C4" w:rsidP="005A06E5">
      <w:pPr>
        <w:ind w:left="5978"/>
        <w:divId w:val="49235656"/>
        <w:rPr>
          <w:b/>
        </w:rPr>
        <w:sectPr w:rsidR="00CC41C4" w:rsidRPr="00892602" w:rsidSect="00200B9B">
          <w:pgSz w:w="12240" w:h="15840"/>
          <w:pgMar w:top="1440" w:right="1440" w:bottom="1440" w:left="1440" w:header="720" w:footer="720" w:gutter="0"/>
          <w:cols w:space="720"/>
          <w:titlePg/>
          <w:docGrid w:linePitch="360"/>
        </w:sectPr>
      </w:pPr>
    </w:p>
    <w:p w14:paraId="65DF73D3" w14:textId="77777777" w:rsidR="005A06E5" w:rsidRPr="00892602" w:rsidRDefault="005A06E5" w:rsidP="00C515BE">
      <w:pPr>
        <w:outlineLvl w:val="0"/>
        <w:divId w:val="49235656"/>
        <w:rPr>
          <w:b/>
        </w:rPr>
      </w:pPr>
      <w:r w:rsidRPr="00892602">
        <w:rPr>
          <w:b/>
        </w:rPr>
        <w:t>Newsletter Production Schedule</w:t>
      </w:r>
    </w:p>
    <w:p w14:paraId="486B4DA7" w14:textId="77777777" w:rsidR="005A06E5" w:rsidRPr="00892602" w:rsidRDefault="005A06E5" w:rsidP="005A06E5">
      <w:pPr>
        <w:pStyle w:val="BodyText"/>
        <w:divId w:val="49235656"/>
        <w:rPr>
          <w:rFonts w:ascii="Verdana" w:hAnsi="Verdana"/>
          <w:b/>
          <w:sz w:val="20"/>
          <w:szCs w:val="20"/>
        </w:rPr>
      </w:pPr>
    </w:p>
    <w:tbl>
      <w:tblPr>
        <w:tblpPr w:leftFromText="180" w:rightFromText="180" w:vertAnchor="text" w:horzAnchor="page" w:tblpX="1" w:tblpY="94"/>
        <w:tblW w:w="15668"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894"/>
        <w:gridCol w:w="1170"/>
        <w:gridCol w:w="1440"/>
        <w:gridCol w:w="938"/>
        <w:gridCol w:w="1042"/>
        <w:gridCol w:w="1440"/>
        <w:gridCol w:w="914"/>
        <w:gridCol w:w="1211"/>
        <w:gridCol w:w="1262"/>
        <w:gridCol w:w="1363"/>
        <w:gridCol w:w="1100"/>
        <w:gridCol w:w="810"/>
        <w:gridCol w:w="1080"/>
        <w:gridCol w:w="1004"/>
      </w:tblGrid>
      <w:tr w:rsidR="00265578" w:rsidRPr="00892602" w14:paraId="3E5001B0"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578EDE00" w14:textId="77777777" w:rsidR="00265578" w:rsidRPr="00892602" w:rsidRDefault="00265578" w:rsidP="00265578">
            <w:pPr>
              <w:pStyle w:val="TableParagraph"/>
              <w:spacing w:before="6"/>
              <w:ind w:left="55"/>
              <w:rPr>
                <w:b/>
                <w:sz w:val="20"/>
                <w:szCs w:val="20"/>
              </w:rPr>
            </w:pPr>
            <w:r w:rsidRPr="00892602">
              <w:rPr>
                <w:b/>
                <w:w w:val="105"/>
                <w:sz w:val="20"/>
                <w:szCs w:val="20"/>
              </w:rPr>
              <w:t>PPM 12.2.1</w:t>
            </w:r>
          </w:p>
        </w:tc>
        <w:tc>
          <w:tcPr>
            <w:tcW w:w="1170" w:type="dxa"/>
            <w:tcBorders>
              <w:top w:val="single" w:sz="1" w:space="0" w:color="000000"/>
              <w:left w:val="single" w:sz="1" w:space="0" w:color="000000"/>
              <w:bottom w:val="single" w:sz="1" w:space="0" w:color="000000"/>
              <w:right w:val="single" w:sz="1" w:space="0" w:color="000000"/>
            </w:tcBorders>
          </w:tcPr>
          <w:p w14:paraId="1EE79A24" w14:textId="77777777" w:rsidR="00265578" w:rsidRPr="00892602" w:rsidRDefault="00265578" w:rsidP="00265578">
            <w:pPr>
              <w:pStyle w:val="TableParagraph"/>
              <w:spacing w:before="6"/>
              <w:ind w:left="26"/>
              <w:rPr>
                <w:b/>
                <w:sz w:val="20"/>
                <w:szCs w:val="20"/>
              </w:rPr>
            </w:pPr>
            <w:r w:rsidRPr="00892602">
              <w:rPr>
                <w:b/>
                <w:sz w:val="20"/>
                <w:szCs w:val="20"/>
              </w:rPr>
              <w:t>Deadlines</w:t>
            </w:r>
          </w:p>
        </w:tc>
        <w:tc>
          <w:tcPr>
            <w:tcW w:w="1440" w:type="dxa"/>
            <w:tcBorders>
              <w:top w:val="single" w:sz="1" w:space="0" w:color="000000"/>
              <w:left w:val="single" w:sz="1" w:space="0" w:color="000000"/>
              <w:bottom w:val="single" w:sz="1" w:space="0" w:color="000000"/>
              <w:right w:val="single" w:sz="1" w:space="0" w:color="000000"/>
            </w:tcBorders>
          </w:tcPr>
          <w:p w14:paraId="36111F63" w14:textId="77777777" w:rsidR="00265578" w:rsidRPr="00892602" w:rsidRDefault="00265578" w:rsidP="00265578"/>
        </w:tc>
        <w:tc>
          <w:tcPr>
            <w:tcW w:w="938" w:type="dxa"/>
            <w:tcBorders>
              <w:top w:val="single" w:sz="1" w:space="0" w:color="000000"/>
              <w:left w:val="single" w:sz="1" w:space="0" w:color="000000"/>
              <w:bottom w:val="single" w:sz="1" w:space="0" w:color="000000"/>
              <w:right w:val="single" w:sz="1" w:space="0" w:color="000000"/>
            </w:tcBorders>
          </w:tcPr>
          <w:p w14:paraId="49EDD74E" w14:textId="77777777" w:rsidR="00265578" w:rsidRPr="00892602" w:rsidRDefault="00265578" w:rsidP="00265578"/>
        </w:tc>
        <w:tc>
          <w:tcPr>
            <w:tcW w:w="1042" w:type="dxa"/>
            <w:tcBorders>
              <w:top w:val="single" w:sz="1" w:space="0" w:color="000000"/>
              <w:left w:val="single" w:sz="1" w:space="0" w:color="000000"/>
              <w:bottom w:val="single" w:sz="1" w:space="0" w:color="000000"/>
              <w:right w:val="single" w:sz="1" w:space="0" w:color="000000"/>
            </w:tcBorders>
          </w:tcPr>
          <w:p w14:paraId="4469A9F8"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24AA78BF" w14:textId="77777777" w:rsidR="00265578" w:rsidRPr="00892602" w:rsidRDefault="00265578" w:rsidP="00265578"/>
        </w:tc>
        <w:tc>
          <w:tcPr>
            <w:tcW w:w="914" w:type="dxa"/>
            <w:tcBorders>
              <w:top w:val="single" w:sz="1" w:space="0" w:color="000000"/>
              <w:left w:val="single" w:sz="1" w:space="0" w:color="000000"/>
              <w:bottom w:val="single" w:sz="1" w:space="0" w:color="000000"/>
              <w:right w:val="single" w:sz="1" w:space="0" w:color="000000"/>
            </w:tcBorders>
          </w:tcPr>
          <w:p w14:paraId="3AE6EF35" w14:textId="77777777" w:rsidR="00265578" w:rsidRPr="00892602" w:rsidRDefault="00265578" w:rsidP="00265578"/>
        </w:tc>
        <w:tc>
          <w:tcPr>
            <w:tcW w:w="1211" w:type="dxa"/>
            <w:tcBorders>
              <w:top w:val="single" w:sz="1" w:space="0" w:color="000000"/>
              <w:left w:val="single" w:sz="1" w:space="0" w:color="000000"/>
              <w:bottom w:val="single" w:sz="1" w:space="0" w:color="000000"/>
              <w:right w:val="single" w:sz="1" w:space="0" w:color="000000"/>
            </w:tcBorders>
          </w:tcPr>
          <w:p w14:paraId="4873AA75" w14:textId="77777777" w:rsidR="00265578" w:rsidRPr="00892602" w:rsidRDefault="00265578" w:rsidP="00265578"/>
        </w:tc>
        <w:tc>
          <w:tcPr>
            <w:tcW w:w="1262" w:type="dxa"/>
            <w:tcBorders>
              <w:top w:val="single" w:sz="1" w:space="0" w:color="000000"/>
              <w:left w:val="single" w:sz="1" w:space="0" w:color="000000"/>
              <w:bottom w:val="single" w:sz="1" w:space="0" w:color="000000"/>
              <w:right w:val="single" w:sz="1" w:space="0" w:color="000000"/>
            </w:tcBorders>
          </w:tcPr>
          <w:p w14:paraId="185F1B0E" w14:textId="77777777" w:rsidR="00265578" w:rsidRPr="00892602" w:rsidRDefault="00265578" w:rsidP="00265578"/>
        </w:tc>
        <w:tc>
          <w:tcPr>
            <w:tcW w:w="1363" w:type="dxa"/>
            <w:tcBorders>
              <w:top w:val="single" w:sz="1" w:space="0" w:color="000000"/>
              <w:left w:val="single" w:sz="1" w:space="0" w:color="000000"/>
              <w:bottom w:val="single" w:sz="1" w:space="0" w:color="000000"/>
              <w:right w:val="single" w:sz="1" w:space="0" w:color="000000"/>
            </w:tcBorders>
          </w:tcPr>
          <w:p w14:paraId="139DA5AE" w14:textId="77777777" w:rsidR="00265578" w:rsidRPr="00892602" w:rsidRDefault="00265578" w:rsidP="00265578"/>
        </w:tc>
        <w:tc>
          <w:tcPr>
            <w:tcW w:w="1100" w:type="dxa"/>
            <w:tcBorders>
              <w:top w:val="single" w:sz="1" w:space="0" w:color="000000"/>
              <w:left w:val="single" w:sz="1" w:space="0" w:color="000000"/>
              <w:bottom w:val="single" w:sz="1" w:space="0" w:color="000000"/>
              <w:right w:val="single" w:sz="1" w:space="0" w:color="000000"/>
            </w:tcBorders>
          </w:tcPr>
          <w:p w14:paraId="21E9C387" w14:textId="77777777" w:rsidR="00265578" w:rsidRPr="00892602" w:rsidRDefault="00265578" w:rsidP="00265578"/>
        </w:tc>
        <w:tc>
          <w:tcPr>
            <w:tcW w:w="810" w:type="dxa"/>
            <w:tcBorders>
              <w:top w:val="single" w:sz="1" w:space="0" w:color="000000"/>
              <w:left w:val="single" w:sz="1" w:space="0" w:color="000000"/>
              <w:bottom w:val="single" w:sz="1" w:space="0" w:color="000000"/>
              <w:right w:val="single" w:sz="1" w:space="0" w:color="000000"/>
            </w:tcBorders>
          </w:tcPr>
          <w:p w14:paraId="1FFED82E" w14:textId="77777777" w:rsidR="00265578" w:rsidRPr="00892602" w:rsidRDefault="00265578" w:rsidP="00265578"/>
        </w:tc>
        <w:tc>
          <w:tcPr>
            <w:tcW w:w="1080" w:type="dxa"/>
            <w:tcBorders>
              <w:top w:val="single" w:sz="1" w:space="0" w:color="000000"/>
              <w:left w:val="single" w:sz="1" w:space="0" w:color="000000"/>
              <w:bottom w:val="single" w:sz="1" w:space="0" w:color="000000"/>
              <w:right w:val="single" w:sz="1" w:space="0" w:color="000000"/>
            </w:tcBorders>
          </w:tcPr>
          <w:p w14:paraId="0EB810CA" w14:textId="77777777" w:rsidR="00265578" w:rsidRPr="00892602" w:rsidRDefault="00265578" w:rsidP="00265578"/>
        </w:tc>
        <w:tc>
          <w:tcPr>
            <w:tcW w:w="1004" w:type="dxa"/>
            <w:tcBorders>
              <w:top w:val="single" w:sz="1" w:space="0" w:color="000000"/>
              <w:left w:val="single" w:sz="1" w:space="0" w:color="000000"/>
              <w:bottom w:val="single" w:sz="1" w:space="0" w:color="000000"/>
            </w:tcBorders>
          </w:tcPr>
          <w:p w14:paraId="4668D213" w14:textId="77777777" w:rsidR="00265578" w:rsidRPr="00892602" w:rsidRDefault="00265578" w:rsidP="00265578"/>
        </w:tc>
      </w:tr>
      <w:tr w:rsidR="00265578" w:rsidRPr="00892602" w14:paraId="3AC0CDA1" w14:textId="77777777" w:rsidTr="00265578">
        <w:trPr>
          <w:divId w:val="49235656"/>
          <w:trHeight w:hRule="exact" w:val="658"/>
        </w:trPr>
        <w:tc>
          <w:tcPr>
            <w:tcW w:w="894" w:type="dxa"/>
            <w:tcBorders>
              <w:top w:val="single" w:sz="1" w:space="0" w:color="000000"/>
              <w:bottom w:val="single" w:sz="1" w:space="0" w:color="000000"/>
              <w:right w:val="single" w:sz="1" w:space="0" w:color="000000"/>
            </w:tcBorders>
          </w:tcPr>
          <w:p w14:paraId="1E5D8E2A" w14:textId="77777777" w:rsidR="00265578" w:rsidRPr="00892602" w:rsidRDefault="00265578" w:rsidP="00AE3B9C">
            <w:pPr>
              <w:pStyle w:val="TableParagraph"/>
              <w:spacing w:before="2"/>
              <w:jc w:val="center"/>
              <w:rPr>
                <w:b/>
                <w:sz w:val="20"/>
                <w:szCs w:val="20"/>
              </w:rPr>
            </w:pPr>
          </w:p>
          <w:p w14:paraId="062390D7" w14:textId="77777777" w:rsidR="00265578" w:rsidRPr="00892602" w:rsidRDefault="00265578" w:rsidP="00AE3B9C">
            <w:pPr>
              <w:pStyle w:val="TableParagraph"/>
              <w:ind w:left="122"/>
              <w:jc w:val="center"/>
              <w:rPr>
                <w:b/>
                <w:sz w:val="20"/>
                <w:szCs w:val="20"/>
              </w:rPr>
            </w:pPr>
            <w:r w:rsidRPr="00892602">
              <w:rPr>
                <w:b/>
                <w:w w:val="105"/>
                <w:sz w:val="20"/>
                <w:szCs w:val="20"/>
              </w:rPr>
              <w:t>Issue No.</w:t>
            </w:r>
          </w:p>
        </w:tc>
        <w:tc>
          <w:tcPr>
            <w:tcW w:w="1170" w:type="dxa"/>
            <w:tcBorders>
              <w:top w:val="single" w:sz="1" w:space="0" w:color="000000"/>
              <w:left w:val="single" w:sz="1" w:space="0" w:color="000000"/>
              <w:bottom w:val="single" w:sz="1" w:space="0" w:color="000000"/>
              <w:right w:val="single" w:sz="1" w:space="0" w:color="000000"/>
            </w:tcBorders>
          </w:tcPr>
          <w:p w14:paraId="1D7848B2" w14:textId="77777777" w:rsidR="00AE3B9C" w:rsidRPr="00892602" w:rsidRDefault="00AE3B9C" w:rsidP="00AE3B9C">
            <w:pPr>
              <w:pStyle w:val="TableParagraph"/>
              <w:ind w:right="124"/>
              <w:rPr>
                <w:b/>
                <w:sz w:val="20"/>
                <w:szCs w:val="20"/>
              </w:rPr>
            </w:pPr>
          </w:p>
          <w:p w14:paraId="2A899E2C" w14:textId="77777777" w:rsidR="00265578" w:rsidRPr="00892602" w:rsidRDefault="00265578" w:rsidP="00AE3B9C">
            <w:pPr>
              <w:pStyle w:val="TableParagraph"/>
              <w:ind w:right="124"/>
              <w:jc w:val="center"/>
              <w:rPr>
                <w:b/>
                <w:sz w:val="20"/>
                <w:szCs w:val="20"/>
              </w:rPr>
            </w:pPr>
            <w:r w:rsidRPr="00892602">
              <w:rPr>
                <w:b/>
                <w:w w:val="105"/>
                <w:sz w:val="20"/>
                <w:szCs w:val="20"/>
              </w:rPr>
              <w:t>Deadline for Submission</w:t>
            </w:r>
          </w:p>
        </w:tc>
        <w:tc>
          <w:tcPr>
            <w:tcW w:w="1440" w:type="dxa"/>
            <w:tcBorders>
              <w:top w:val="single" w:sz="1" w:space="0" w:color="000000"/>
              <w:left w:val="single" w:sz="1" w:space="0" w:color="000000"/>
              <w:bottom w:val="single" w:sz="1" w:space="0" w:color="000000"/>
              <w:right w:val="single" w:sz="1" w:space="0" w:color="000000"/>
            </w:tcBorders>
          </w:tcPr>
          <w:p w14:paraId="7C85B8BA" w14:textId="77777777" w:rsidR="00265578" w:rsidRPr="00892602" w:rsidRDefault="00265578" w:rsidP="00AE3B9C">
            <w:pPr>
              <w:pStyle w:val="TableParagraph"/>
              <w:spacing w:before="109" w:line="261" w:lineRule="auto"/>
              <w:ind w:left="45" w:firstLine="201"/>
              <w:rPr>
                <w:b/>
                <w:sz w:val="20"/>
                <w:szCs w:val="20"/>
              </w:rPr>
            </w:pPr>
            <w:r w:rsidRPr="00892602">
              <w:rPr>
                <w:b/>
                <w:w w:val="105"/>
                <w:sz w:val="20"/>
                <w:szCs w:val="20"/>
              </w:rPr>
              <w:t xml:space="preserve">Articles Due to </w:t>
            </w:r>
            <w:r w:rsidRPr="00892602">
              <w:rPr>
                <w:b/>
                <w:sz w:val="20"/>
                <w:szCs w:val="20"/>
              </w:rPr>
              <w:t>Publications Director</w:t>
            </w:r>
          </w:p>
        </w:tc>
        <w:tc>
          <w:tcPr>
            <w:tcW w:w="938" w:type="dxa"/>
            <w:tcBorders>
              <w:top w:val="single" w:sz="1" w:space="0" w:color="000000"/>
              <w:left w:val="single" w:sz="1" w:space="0" w:color="000000"/>
              <w:bottom w:val="single" w:sz="1" w:space="0" w:color="000000"/>
              <w:right w:val="single" w:sz="1" w:space="0" w:color="000000"/>
            </w:tcBorders>
          </w:tcPr>
          <w:p w14:paraId="310CA0FF" w14:textId="77777777" w:rsidR="00265578" w:rsidRPr="00892602" w:rsidRDefault="00265578" w:rsidP="00AE3B9C">
            <w:pPr>
              <w:pStyle w:val="TableParagraph"/>
              <w:spacing w:before="109" w:line="261" w:lineRule="auto"/>
              <w:ind w:left="156" w:hanging="36"/>
              <w:rPr>
                <w:b/>
                <w:sz w:val="20"/>
                <w:szCs w:val="20"/>
              </w:rPr>
            </w:pPr>
            <w:r w:rsidRPr="00892602">
              <w:rPr>
                <w:b/>
                <w:w w:val="105"/>
                <w:sz w:val="20"/>
                <w:szCs w:val="20"/>
              </w:rPr>
              <w:t>1st Draft to Reviewers</w:t>
            </w:r>
          </w:p>
        </w:tc>
        <w:tc>
          <w:tcPr>
            <w:tcW w:w="1042" w:type="dxa"/>
            <w:tcBorders>
              <w:top w:val="single" w:sz="1" w:space="0" w:color="000000"/>
              <w:left w:val="single" w:sz="1" w:space="0" w:color="000000"/>
              <w:bottom w:val="single" w:sz="1" w:space="0" w:color="000000"/>
              <w:right w:val="single" w:sz="1" w:space="0" w:color="000000"/>
            </w:tcBorders>
          </w:tcPr>
          <w:p w14:paraId="4C891FFE" w14:textId="77777777" w:rsidR="00265578" w:rsidRPr="00892602" w:rsidRDefault="00265578" w:rsidP="00AE3B9C">
            <w:pPr>
              <w:pStyle w:val="TableParagraph"/>
              <w:spacing w:before="2"/>
              <w:jc w:val="center"/>
              <w:rPr>
                <w:b/>
                <w:sz w:val="20"/>
                <w:szCs w:val="20"/>
              </w:rPr>
            </w:pPr>
          </w:p>
          <w:p w14:paraId="439D2672" w14:textId="77777777" w:rsidR="00265578" w:rsidRPr="00892602" w:rsidRDefault="00265578" w:rsidP="00AE3B9C">
            <w:pPr>
              <w:pStyle w:val="TableParagraph"/>
              <w:ind w:right="89"/>
              <w:jc w:val="center"/>
              <w:rPr>
                <w:b/>
                <w:sz w:val="20"/>
                <w:szCs w:val="20"/>
              </w:rPr>
            </w:pPr>
            <w:r w:rsidRPr="00892602">
              <w:rPr>
                <w:b/>
                <w:w w:val="105"/>
                <w:sz w:val="20"/>
                <w:szCs w:val="20"/>
              </w:rPr>
              <w:t>Edits Due to Editor</w:t>
            </w:r>
          </w:p>
        </w:tc>
        <w:tc>
          <w:tcPr>
            <w:tcW w:w="1440" w:type="dxa"/>
            <w:tcBorders>
              <w:top w:val="single" w:sz="1" w:space="0" w:color="000000"/>
              <w:left w:val="single" w:sz="1" w:space="0" w:color="000000"/>
              <w:bottom w:val="single" w:sz="1" w:space="0" w:color="000000"/>
              <w:right w:val="single" w:sz="1" w:space="0" w:color="000000"/>
            </w:tcBorders>
          </w:tcPr>
          <w:p w14:paraId="7ED8AEB7" w14:textId="77777777" w:rsidR="00265578" w:rsidRPr="00892602" w:rsidRDefault="00265578" w:rsidP="00AE3B9C">
            <w:pPr>
              <w:pStyle w:val="TableParagraph"/>
              <w:spacing w:before="109" w:line="261" w:lineRule="auto"/>
              <w:ind w:left="45" w:firstLine="285"/>
              <w:rPr>
                <w:b/>
                <w:sz w:val="20"/>
                <w:szCs w:val="20"/>
              </w:rPr>
            </w:pPr>
            <w:r w:rsidRPr="00892602">
              <w:rPr>
                <w:b/>
                <w:w w:val="105"/>
                <w:sz w:val="20"/>
                <w:szCs w:val="20"/>
              </w:rPr>
              <w:t xml:space="preserve">Edits Due to </w:t>
            </w:r>
            <w:r w:rsidRPr="00892602">
              <w:rPr>
                <w:b/>
                <w:sz w:val="20"/>
                <w:szCs w:val="20"/>
              </w:rPr>
              <w:t>Publications Director</w:t>
            </w:r>
          </w:p>
        </w:tc>
        <w:tc>
          <w:tcPr>
            <w:tcW w:w="914" w:type="dxa"/>
            <w:tcBorders>
              <w:top w:val="single" w:sz="1" w:space="0" w:color="000000"/>
              <w:left w:val="single" w:sz="1" w:space="0" w:color="000000"/>
              <w:bottom w:val="single" w:sz="1" w:space="0" w:color="000000"/>
              <w:right w:val="single" w:sz="1" w:space="0" w:color="000000"/>
            </w:tcBorders>
          </w:tcPr>
          <w:p w14:paraId="59B39160" w14:textId="77777777" w:rsidR="00265578" w:rsidRPr="00892602" w:rsidRDefault="00265578" w:rsidP="00AE3B9C">
            <w:pPr>
              <w:pStyle w:val="TableParagraph"/>
              <w:spacing w:before="109" w:line="261" w:lineRule="auto"/>
              <w:ind w:left="196" w:hanging="65"/>
              <w:jc w:val="center"/>
              <w:rPr>
                <w:b/>
                <w:sz w:val="20"/>
                <w:szCs w:val="20"/>
              </w:rPr>
            </w:pPr>
            <w:r w:rsidRPr="00892602">
              <w:rPr>
                <w:b/>
                <w:w w:val="105"/>
                <w:sz w:val="20"/>
                <w:szCs w:val="20"/>
              </w:rPr>
              <w:t>2nd Draft to Reviewers</w:t>
            </w:r>
          </w:p>
        </w:tc>
        <w:tc>
          <w:tcPr>
            <w:tcW w:w="1211" w:type="dxa"/>
            <w:tcBorders>
              <w:top w:val="single" w:sz="1" w:space="0" w:color="000000"/>
              <w:left w:val="single" w:sz="1" w:space="0" w:color="000000"/>
              <w:bottom w:val="single" w:sz="1" w:space="0" w:color="000000"/>
              <w:right w:val="single" w:sz="1" w:space="0" w:color="000000"/>
            </w:tcBorders>
          </w:tcPr>
          <w:p w14:paraId="58DCE31F" w14:textId="77777777" w:rsidR="00265578" w:rsidRPr="00892602" w:rsidRDefault="00265578" w:rsidP="00AE3B9C">
            <w:pPr>
              <w:pStyle w:val="TableParagraph"/>
              <w:spacing w:before="2"/>
              <w:jc w:val="center"/>
              <w:rPr>
                <w:b/>
                <w:sz w:val="20"/>
                <w:szCs w:val="20"/>
              </w:rPr>
            </w:pPr>
          </w:p>
          <w:p w14:paraId="2D01EE89" w14:textId="77777777" w:rsidR="00265578" w:rsidRPr="00892602" w:rsidRDefault="00265578" w:rsidP="00AE3B9C">
            <w:pPr>
              <w:pStyle w:val="TableParagraph"/>
              <w:ind w:right="89"/>
              <w:jc w:val="center"/>
              <w:rPr>
                <w:b/>
                <w:sz w:val="20"/>
                <w:szCs w:val="20"/>
              </w:rPr>
            </w:pPr>
            <w:r w:rsidRPr="00892602">
              <w:rPr>
                <w:b/>
                <w:w w:val="105"/>
                <w:sz w:val="20"/>
                <w:szCs w:val="20"/>
              </w:rPr>
              <w:t>Edits Due to Editor</w:t>
            </w:r>
          </w:p>
        </w:tc>
        <w:tc>
          <w:tcPr>
            <w:tcW w:w="1262" w:type="dxa"/>
            <w:tcBorders>
              <w:top w:val="single" w:sz="1" w:space="0" w:color="000000"/>
              <w:left w:val="single" w:sz="1" w:space="0" w:color="000000"/>
              <w:bottom w:val="single" w:sz="1" w:space="0" w:color="000000"/>
              <w:right w:val="single" w:sz="1" w:space="0" w:color="000000"/>
            </w:tcBorders>
          </w:tcPr>
          <w:p w14:paraId="3E28C22E" w14:textId="77777777" w:rsidR="00265578" w:rsidRPr="00892602" w:rsidRDefault="00265578" w:rsidP="00AE3B9C">
            <w:pPr>
              <w:pStyle w:val="TableParagraph"/>
              <w:spacing w:before="109" w:line="261" w:lineRule="auto"/>
              <w:ind w:left="48"/>
              <w:jc w:val="center"/>
              <w:rPr>
                <w:b/>
                <w:sz w:val="20"/>
                <w:szCs w:val="20"/>
              </w:rPr>
            </w:pPr>
            <w:r w:rsidRPr="00892602">
              <w:rPr>
                <w:b/>
                <w:w w:val="105"/>
                <w:sz w:val="20"/>
                <w:szCs w:val="20"/>
              </w:rPr>
              <w:t xml:space="preserve">Edits Due to </w:t>
            </w:r>
            <w:r w:rsidRPr="00892602">
              <w:rPr>
                <w:b/>
                <w:sz w:val="20"/>
                <w:szCs w:val="20"/>
              </w:rPr>
              <w:t>Publications Director</w:t>
            </w:r>
          </w:p>
        </w:tc>
        <w:tc>
          <w:tcPr>
            <w:tcW w:w="1363" w:type="dxa"/>
            <w:tcBorders>
              <w:top w:val="single" w:sz="1" w:space="0" w:color="000000"/>
              <w:left w:val="single" w:sz="1" w:space="0" w:color="000000"/>
              <w:bottom w:val="single" w:sz="1" w:space="0" w:color="000000"/>
              <w:right w:val="single" w:sz="1" w:space="0" w:color="000000"/>
            </w:tcBorders>
          </w:tcPr>
          <w:p w14:paraId="3CAE3255" w14:textId="77777777" w:rsidR="00265578" w:rsidRPr="00892602" w:rsidRDefault="00265578" w:rsidP="00AE3B9C">
            <w:pPr>
              <w:pStyle w:val="TableParagraph"/>
              <w:spacing w:before="109" w:line="261" w:lineRule="auto"/>
              <w:ind w:left="69" w:firstLine="50"/>
              <w:jc w:val="center"/>
              <w:rPr>
                <w:b/>
                <w:sz w:val="20"/>
                <w:szCs w:val="20"/>
              </w:rPr>
            </w:pPr>
            <w:r w:rsidRPr="00892602">
              <w:rPr>
                <w:b/>
                <w:w w:val="105"/>
                <w:sz w:val="20"/>
                <w:szCs w:val="20"/>
              </w:rPr>
              <w:t>Final Draft to Editor, Liaison, and President</w:t>
            </w:r>
          </w:p>
        </w:tc>
        <w:tc>
          <w:tcPr>
            <w:tcW w:w="1100" w:type="dxa"/>
            <w:tcBorders>
              <w:top w:val="single" w:sz="1" w:space="0" w:color="000000"/>
              <w:left w:val="single" w:sz="1" w:space="0" w:color="000000"/>
              <w:bottom w:val="single" w:sz="1" w:space="0" w:color="000000"/>
              <w:right w:val="single" w:sz="1" w:space="0" w:color="000000"/>
            </w:tcBorders>
          </w:tcPr>
          <w:p w14:paraId="01CDB5A2" w14:textId="77777777" w:rsidR="00265578" w:rsidRPr="00892602" w:rsidRDefault="00265578" w:rsidP="00AE3B9C">
            <w:pPr>
              <w:pStyle w:val="TableParagraph"/>
              <w:spacing w:before="109" w:line="261" w:lineRule="auto"/>
              <w:ind w:left="45"/>
              <w:jc w:val="center"/>
              <w:rPr>
                <w:b/>
                <w:sz w:val="20"/>
                <w:szCs w:val="20"/>
              </w:rPr>
            </w:pPr>
            <w:r w:rsidRPr="00892602">
              <w:rPr>
                <w:b/>
                <w:w w:val="105"/>
                <w:sz w:val="20"/>
                <w:szCs w:val="20"/>
              </w:rPr>
              <w:t xml:space="preserve">Edits Due to </w:t>
            </w:r>
            <w:r w:rsidRPr="00892602">
              <w:rPr>
                <w:b/>
                <w:sz w:val="20"/>
                <w:szCs w:val="20"/>
              </w:rPr>
              <w:t>Publications Director</w:t>
            </w:r>
          </w:p>
        </w:tc>
        <w:tc>
          <w:tcPr>
            <w:tcW w:w="810" w:type="dxa"/>
            <w:tcBorders>
              <w:top w:val="single" w:sz="1" w:space="0" w:color="000000"/>
              <w:left w:val="single" w:sz="1" w:space="0" w:color="000000"/>
              <w:bottom w:val="single" w:sz="1" w:space="0" w:color="000000"/>
              <w:right w:val="single" w:sz="1" w:space="0" w:color="000000"/>
            </w:tcBorders>
          </w:tcPr>
          <w:p w14:paraId="4BBDB7A8" w14:textId="77777777" w:rsidR="00265578" w:rsidRPr="00892602" w:rsidRDefault="00265578" w:rsidP="00AE3B9C">
            <w:pPr>
              <w:pStyle w:val="TableParagraph"/>
              <w:spacing w:before="2"/>
              <w:jc w:val="center"/>
              <w:rPr>
                <w:b/>
                <w:sz w:val="20"/>
                <w:szCs w:val="20"/>
              </w:rPr>
            </w:pPr>
          </w:p>
          <w:p w14:paraId="483B7D87" w14:textId="77777777" w:rsidR="00265578" w:rsidRPr="00892602" w:rsidRDefault="00265578" w:rsidP="00AE3B9C">
            <w:pPr>
              <w:pStyle w:val="TableParagraph"/>
              <w:ind w:right="202"/>
              <w:jc w:val="center"/>
              <w:rPr>
                <w:b/>
                <w:sz w:val="20"/>
                <w:szCs w:val="20"/>
              </w:rPr>
            </w:pPr>
            <w:r w:rsidRPr="00892602">
              <w:rPr>
                <w:b/>
                <w:w w:val="105"/>
                <w:sz w:val="20"/>
                <w:szCs w:val="20"/>
              </w:rPr>
              <w:t>To Printer</w:t>
            </w:r>
          </w:p>
        </w:tc>
        <w:tc>
          <w:tcPr>
            <w:tcW w:w="1080" w:type="dxa"/>
            <w:tcBorders>
              <w:top w:val="single" w:sz="1" w:space="0" w:color="000000"/>
              <w:left w:val="single" w:sz="1" w:space="0" w:color="000000"/>
              <w:bottom w:val="single" w:sz="1" w:space="0" w:color="000000"/>
              <w:right w:val="single" w:sz="1" w:space="0" w:color="000000"/>
            </w:tcBorders>
          </w:tcPr>
          <w:p w14:paraId="2D4B7830" w14:textId="77777777" w:rsidR="00265578" w:rsidRPr="00892602" w:rsidRDefault="00265578" w:rsidP="00AE3B9C">
            <w:pPr>
              <w:pStyle w:val="TableParagraph"/>
              <w:spacing w:before="109" w:line="261" w:lineRule="auto"/>
              <w:ind w:left="143" w:right="136" w:firstLine="24"/>
              <w:jc w:val="center"/>
              <w:rPr>
                <w:b/>
                <w:sz w:val="20"/>
                <w:szCs w:val="20"/>
              </w:rPr>
            </w:pPr>
            <w:r w:rsidRPr="00892602">
              <w:rPr>
                <w:b/>
                <w:w w:val="105"/>
                <w:sz w:val="20"/>
                <w:szCs w:val="20"/>
              </w:rPr>
              <w:t xml:space="preserve">To Website </w:t>
            </w:r>
            <w:r w:rsidRPr="00892602">
              <w:rPr>
                <w:b/>
                <w:sz w:val="20"/>
                <w:szCs w:val="20"/>
              </w:rPr>
              <w:t>Coordinator</w:t>
            </w:r>
          </w:p>
        </w:tc>
        <w:tc>
          <w:tcPr>
            <w:tcW w:w="1004" w:type="dxa"/>
            <w:tcBorders>
              <w:top w:val="single" w:sz="1" w:space="0" w:color="000000"/>
              <w:left w:val="single" w:sz="1" w:space="0" w:color="000000"/>
              <w:bottom w:val="single" w:sz="1" w:space="0" w:color="000000"/>
            </w:tcBorders>
          </w:tcPr>
          <w:p w14:paraId="434EA29A" w14:textId="77777777" w:rsidR="00265578" w:rsidRPr="00892602" w:rsidRDefault="00265578" w:rsidP="00AE3B9C">
            <w:pPr>
              <w:pStyle w:val="TableParagraph"/>
              <w:spacing w:before="109" w:line="261" w:lineRule="auto"/>
              <w:ind w:left="257" w:right="191" w:hanging="60"/>
              <w:jc w:val="center"/>
              <w:rPr>
                <w:b/>
                <w:sz w:val="20"/>
                <w:szCs w:val="20"/>
              </w:rPr>
            </w:pPr>
            <w:r w:rsidRPr="00892602">
              <w:rPr>
                <w:b/>
                <w:sz w:val="20"/>
                <w:szCs w:val="20"/>
              </w:rPr>
              <w:t>Members Receive</w:t>
            </w:r>
          </w:p>
        </w:tc>
      </w:tr>
      <w:tr w:rsidR="00265578" w:rsidRPr="00892602" w14:paraId="3AD77FC3"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119D719B" w14:textId="77777777" w:rsidR="00265578" w:rsidRPr="00892602" w:rsidRDefault="00265578" w:rsidP="00265578">
            <w:pPr>
              <w:pStyle w:val="TableParagraph"/>
              <w:spacing w:before="8"/>
              <w:ind w:left="7"/>
              <w:jc w:val="center"/>
              <w:rPr>
                <w:sz w:val="20"/>
                <w:szCs w:val="20"/>
              </w:rPr>
            </w:pPr>
            <w:r w:rsidRPr="00892602">
              <w:rPr>
                <w:w w:val="103"/>
                <w:sz w:val="20"/>
                <w:szCs w:val="20"/>
              </w:rPr>
              <w:t>1</w:t>
            </w:r>
          </w:p>
        </w:tc>
        <w:tc>
          <w:tcPr>
            <w:tcW w:w="1170" w:type="dxa"/>
            <w:tcBorders>
              <w:top w:val="single" w:sz="1" w:space="0" w:color="000000"/>
              <w:left w:val="single" w:sz="1" w:space="0" w:color="000000"/>
              <w:bottom w:val="single" w:sz="1" w:space="0" w:color="000000"/>
              <w:right w:val="single" w:sz="1" w:space="0" w:color="000000"/>
            </w:tcBorders>
          </w:tcPr>
          <w:p w14:paraId="601C1229" w14:textId="77777777" w:rsidR="00265578" w:rsidRPr="00892602" w:rsidRDefault="00265578" w:rsidP="00265578">
            <w:pPr>
              <w:pStyle w:val="TableParagraph"/>
              <w:spacing w:before="6"/>
              <w:ind w:left="26"/>
              <w:rPr>
                <w:sz w:val="20"/>
                <w:szCs w:val="20"/>
              </w:rPr>
            </w:pPr>
            <w:r w:rsidRPr="00892602">
              <w:rPr>
                <w:w w:val="105"/>
                <w:sz w:val="20"/>
                <w:szCs w:val="20"/>
              </w:rPr>
              <w:t>November 25</w:t>
            </w:r>
          </w:p>
        </w:tc>
        <w:tc>
          <w:tcPr>
            <w:tcW w:w="1440" w:type="dxa"/>
            <w:tcBorders>
              <w:top w:val="single" w:sz="1" w:space="0" w:color="000000"/>
              <w:left w:val="single" w:sz="1" w:space="0" w:color="000000"/>
              <w:bottom w:val="single" w:sz="1" w:space="0" w:color="000000"/>
              <w:right w:val="single" w:sz="1" w:space="0" w:color="000000"/>
            </w:tcBorders>
          </w:tcPr>
          <w:p w14:paraId="2FF19A58" w14:textId="77777777" w:rsidR="00265578" w:rsidRPr="00892602" w:rsidRDefault="00265578" w:rsidP="00265578">
            <w:pPr>
              <w:pStyle w:val="TableParagraph"/>
              <w:spacing w:before="6"/>
              <w:ind w:left="26"/>
              <w:rPr>
                <w:sz w:val="20"/>
                <w:szCs w:val="20"/>
              </w:rPr>
            </w:pPr>
            <w:r w:rsidRPr="00892602">
              <w:rPr>
                <w:w w:val="105"/>
                <w:sz w:val="20"/>
                <w:szCs w:val="20"/>
              </w:rPr>
              <w:t>December 1</w:t>
            </w:r>
          </w:p>
        </w:tc>
        <w:tc>
          <w:tcPr>
            <w:tcW w:w="938" w:type="dxa"/>
            <w:tcBorders>
              <w:top w:val="single" w:sz="1" w:space="0" w:color="000000"/>
              <w:left w:val="single" w:sz="1" w:space="0" w:color="000000"/>
              <w:bottom w:val="single" w:sz="1" w:space="0" w:color="000000"/>
              <w:right w:val="single" w:sz="1" w:space="0" w:color="000000"/>
            </w:tcBorders>
          </w:tcPr>
          <w:p w14:paraId="62BAE793" w14:textId="77777777" w:rsidR="00265578" w:rsidRPr="00892602" w:rsidRDefault="00265578" w:rsidP="00265578">
            <w:pPr>
              <w:pStyle w:val="TableParagraph"/>
              <w:spacing w:before="6"/>
              <w:ind w:left="26"/>
              <w:rPr>
                <w:sz w:val="20"/>
                <w:szCs w:val="20"/>
              </w:rPr>
            </w:pPr>
            <w:r w:rsidRPr="00892602">
              <w:rPr>
                <w:w w:val="105"/>
                <w:sz w:val="20"/>
                <w:szCs w:val="20"/>
              </w:rPr>
              <w:t>December 7</w:t>
            </w:r>
          </w:p>
        </w:tc>
        <w:tc>
          <w:tcPr>
            <w:tcW w:w="1042" w:type="dxa"/>
            <w:tcBorders>
              <w:top w:val="single" w:sz="1" w:space="0" w:color="000000"/>
              <w:left w:val="single" w:sz="1" w:space="0" w:color="000000"/>
              <w:bottom w:val="single" w:sz="1" w:space="0" w:color="000000"/>
              <w:right w:val="single" w:sz="1" w:space="0" w:color="000000"/>
            </w:tcBorders>
          </w:tcPr>
          <w:p w14:paraId="3752E8CA" w14:textId="77777777" w:rsidR="00265578" w:rsidRPr="00892602" w:rsidRDefault="00265578" w:rsidP="00265578">
            <w:pPr>
              <w:pStyle w:val="TableParagraph"/>
              <w:spacing w:before="6"/>
              <w:ind w:left="26"/>
              <w:rPr>
                <w:sz w:val="20"/>
                <w:szCs w:val="20"/>
              </w:rPr>
            </w:pPr>
            <w:r w:rsidRPr="00892602">
              <w:rPr>
                <w:w w:val="105"/>
                <w:sz w:val="20"/>
                <w:szCs w:val="20"/>
              </w:rPr>
              <w:t>December 10</w:t>
            </w:r>
          </w:p>
        </w:tc>
        <w:tc>
          <w:tcPr>
            <w:tcW w:w="1440" w:type="dxa"/>
            <w:tcBorders>
              <w:top w:val="single" w:sz="1" w:space="0" w:color="000000"/>
              <w:left w:val="single" w:sz="1" w:space="0" w:color="000000"/>
              <w:bottom w:val="single" w:sz="1" w:space="0" w:color="000000"/>
              <w:right w:val="single" w:sz="1" w:space="0" w:color="000000"/>
            </w:tcBorders>
          </w:tcPr>
          <w:p w14:paraId="02B966ED" w14:textId="77777777" w:rsidR="00265578" w:rsidRPr="00892602" w:rsidRDefault="00265578" w:rsidP="00265578">
            <w:pPr>
              <w:pStyle w:val="TableParagraph"/>
              <w:spacing w:before="6"/>
              <w:ind w:left="26"/>
              <w:rPr>
                <w:sz w:val="20"/>
                <w:szCs w:val="20"/>
              </w:rPr>
            </w:pPr>
            <w:r w:rsidRPr="00892602">
              <w:rPr>
                <w:w w:val="105"/>
                <w:sz w:val="20"/>
                <w:szCs w:val="20"/>
              </w:rPr>
              <w:t>December 12</w:t>
            </w:r>
          </w:p>
        </w:tc>
        <w:tc>
          <w:tcPr>
            <w:tcW w:w="914" w:type="dxa"/>
            <w:tcBorders>
              <w:top w:val="single" w:sz="1" w:space="0" w:color="000000"/>
              <w:left w:val="single" w:sz="1" w:space="0" w:color="000000"/>
              <w:bottom w:val="single" w:sz="1" w:space="0" w:color="000000"/>
              <w:right w:val="single" w:sz="1" w:space="0" w:color="000000"/>
            </w:tcBorders>
          </w:tcPr>
          <w:p w14:paraId="1DAE47E6" w14:textId="77777777" w:rsidR="00265578" w:rsidRPr="00892602" w:rsidRDefault="00265578" w:rsidP="00265578">
            <w:pPr>
              <w:pStyle w:val="TableParagraph"/>
              <w:spacing w:before="6"/>
              <w:ind w:left="26"/>
              <w:rPr>
                <w:sz w:val="20"/>
                <w:szCs w:val="20"/>
              </w:rPr>
            </w:pPr>
            <w:r w:rsidRPr="00892602">
              <w:rPr>
                <w:w w:val="105"/>
                <w:sz w:val="20"/>
                <w:szCs w:val="20"/>
              </w:rPr>
              <w:t>December 14</w:t>
            </w:r>
          </w:p>
        </w:tc>
        <w:tc>
          <w:tcPr>
            <w:tcW w:w="1211" w:type="dxa"/>
            <w:tcBorders>
              <w:top w:val="single" w:sz="1" w:space="0" w:color="000000"/>
              <w:left w:val="single" w:sz="1" w:space="0" w:color="000000"/>
              <w:bottom w:val="single" w:sz="1" w:space="0" w:color="000000"/>
              <w:right w:val="single" w:sz="1" w:space="0" w:color="000000"/>
            </w:tcBorders>
          </w:tcPr>
          <w:p w14:paraId="42090611" w14:textId="77777777" w:rsidR="00265578" w:rsidRPr="00892602" w:rsidRDefault="00265578" w:rsidP="00265578">
            <w:pPr>
              <w:pStyle w:val="TableParagraph"/>
              <w:spacing w:before="6"/>
              <w:ind w:left="26"/>
              <w:rPr>
                <w:sz w:val="20"/>
                <w:szCs w:val="20"/>
              </w:rPr>
            </w:pPr>
            <w:r w:rsidRPr="00892602">
              <w:rPr>
                <w:w w:val="105"/>
                <w:sz w:val="20"/>
                <w:szCs w:val="20"/>
              </w:rPr>
              <w:t>December 17</w:t>
            </w:r>
          </w:p>
        </w:tc>
        <w:tc>
          <w:tcPr>
            <w:tcW w:w="1262" w:type="dxa"/>
            <w:tcBorders>
              <w:top w:val="single" w:sz="1" w:space="0" w:color="000000"/>
              <w:left w:val="single" w:sz="1" w:space="0" w:color="000000"/>
              <w:bottom w:val="single" w:sz="1" w:space="0" w:color="000000"/>
              <w:right w:val="single" w:sz="1" w:space="0" w:color="000000"/>
            </w:tcBorders>
          </w:tcPr>
          <w:p w14:paraId="6F3A9DE7" w14:textId="77777777" w:rsidR="00265578" w:rsidRPr="00892602" w:rsidRDefault="00265578" w:rsidP="00265578">
            <w:pPr>
              <w:pStyle w:val="TableParagraph"/>
              <w:spacing w:before="6"/>
              <w:ind w:left="28"/>
              <w:rPr>
                <w:sz w:val="20"/>
                <w:szCs w:val="20"/>
              </w:rPr>
            </w:pPr>
            <w:r w:rsidRPr="00892602">
              <w:rPr>
                <w:w w:val="105"/>
                <w:sz w:val="20"/>
                <w:szCs w:val="20"/>
              </w:rPr>
              <w:t>December 19</w:t>
            </w:r>
          </w:p>
        </w:tc>
        <w:tc>
          <w:tcPr>
            <w:tcW w:w="1363" w:type="dxa"/>
            <w:tcBorders>
              <w:top w:val="single" w:sz="1" w:space="0" w:color="000000"/>
              <w:left w:val="single" w:sz="1" w:space="0" w:color="000000"/>
              <w:bottom w:val="single" w:sz="1" w:space="0" w:color="000000"/>
              <w:right w:val="single" w:sz="1" w:space="0" w:color="000000"/>
            </w:tcBorders>
          </w:tcPr>
          <w:p w14:paraId="36C89E0E" w14:textId="77777777" w:rsidR="00265578" w:rsidRPr="00892602" w:rsidRDefault="00265578" w:rsidP="00265578">
            <w:pPr>
              <w:pStyle w:val="TableParagraph"/>
              <w:spacing w:before="6"/>
              <w:ind w:left="26"/>
              <w:rPr>
                <w:sz w:val="20"/>
                <w:szCs w:val="20"/>
              </w:rPr>
            </w:pPr>
            <w:r w:rsidRPr="00892602">
              <w:rPr>
                <w:w w:val="105"/>
                <w:sz w:val="20"/>
                <w:szCs w:val="20"/>
              </w:rPr>
              <w:t>December 21</w:t>
            </w:r>
          </w:p>
        </w:tc>
        <w:tc>
          <w:tcPr>
            <w:tcW w:w="1100" w:type="dxa"/>
            <w:tcBorders>
              <w:top w:val="single" w:sz="1" w:space="0" w:color="000000"/>
              <w:left w:val="single" w:sz="1" w:space="0" w:color="000000"/>
              <w:bottom w:val="single" w:sz="1" w:space="0" w:color="000000"/>
              <w:right w:val="single" w:sz="1" w:space="0" w:color="000000"/>
            </w:tcBorders>
          </w:tcPr>
          <w:p w14:paraId="496451BB" w14:textId="77777777" w:rsidR="00265578" w:rsidRPr="00892602" w:rsidRDefault="00265578" w:rsidP="00265578">
            <w:pPr>
              <w:pStyle w:val="TableParagraph"/>
              <w:spacing w:before="6"/>
              <w:ind w:left="26"/>
              <w:rPr>
                <w:sz w:val="20"/>
                <w:szCs w:val="20"/>
              </w:rPr>
            </w:pPr>
            <w:r w:rsidRPr="00892602">
              <w:rPr>
                <w:w w:val="105"/>
                <w:sz w:val="20"/>
                <w:szCs w:val="20"/>
              </w:rPr>
              <w:t>December 22</w:t>
            </w:r>
          </w:p>
        </w:tc>
        <w:tc>
          <w:tcPr>
            <w:tcW w:w="810" w:type="dxa"/>
            <w:tcBorders>
              <w:top w:val="single" w:sz="1" w:space="0" w:color="000000"/>
              <w:left w:val="single" w:sz="1" w:space="0" w:color="000000"/>
              <w:bottom w:val="single" w:sz="1" w:space="0" w:color="000000"/>
              <w:right w:val="single" w:sz="1" w:space="0" w:color="000000"/>
            </w:tcBorders>
          </w:tcPr>
          <w:p w14:paraId="28A05A30" w14:textId="77777777" w:rsidR="00265578" w:rsidRPr="00892602" w:rsidRDefault="00265578" w:rsidP="00265578">
            <w:pPr>
              <w:pStyle w:val="TableParagraph"/>
              <w:spacing w:before="6"/>
              <w:ind w:left="26" w:right="136"/>
              <w:rPr>
                <w:sz w:val="20"/>
                <w:szCs w:val="20"/>
              </w:rPr>
            </w:pPr>
            <w:r w:rsidRPr="00892602">
              <w:rPr>
                <w:w w:val="105"/>
                <w:sz w:val="20"/>
                <w:szCs w:val="20"/>
              </w:rPr>
              <w:t>December 23</w:t>
            </w:r>
          </w:p>
        </w:tc>
        <w:tc>
          <w:tcPr>
            <w:tcW w:w="1080" w:type="dxa"/>
            <w:tcBorders>
              <w:top w:val="single" w:sz="1" w:space="0" w:color="000000"/>
              <w:left w:val="single" w:sz="1" w:space="0" w:color="000000"/>
              <w:bottom w:val="single" w:sz="1" w:space="0" w:color="000000"/>
              <w:right w:val="single" w:sz="1" w:space="0" w:color="000000"/>
            </w:tcBorders>
          </w:tcPr>
          <w:p w14:paraId="2AB0A274" w14:textId="77777777" w:rsidR="00265578" w:rsidRPr="00892602" w:rsidRDefault="00265578" w:rsidP="00265578">
            <w:pPr>
              <w:pStyle w:val="TableParagraph"/>
              <w:spacing w:before="6"/>
              <w:ind w:left="28" w:right="136"/>
              <w:rPr>
                <w:sz w:val="20"/>
                <w:szCs w:val="20"/>
              </w:rPr>
            </w:pPr>
            <w:r w:rsidRPr="00892602">
              <w:rPr>
                <w:w w:val="105"/>
                <w:sz w:val="20"/>
                <w:szCs w:val="20"/>
              </w:rPr>
              <w:t>January 18</w:t>
            </w:r>
          </w:p>
        </w:tc>
        <w:tc>
          <w:tcPr>
            <w:tcW w:w="1004" w:type="dxa"/>
            <w:tcBorders>
              <w:top w:val="single" w:sz="1" w:space="0" w:color="000000"/>
              <w:left w:val="single" w:sz="1" w:space="0" w:color="000000"/>
              <w:bottom w:val="single" w:sz="1" w:space="0" w:color="000000"/>
            </w:tcBorders>
          </w:tcPr>
          <w:p w14:paraId="55550CC3" w14:textId="77777777" w:rsidR="00265578" w:rsidRPr="00892602" w:rsidRDefault="00265578" w:rsidP="00265578">
            <w:pPr>
              <w:pStyle w:val="TableParagraph"/>
              <w:spacing w:before="6"/>
              <w:ind w:left="28" w:right="191"/>
              <w:rPr>
                <w:sz w:val="20"/>
                <w:szCs w:val="20"/>
              </w:rPr>
            </w:pPr>
            <w:r w:rsidRPr="00892602">
              <w:rPr>
                <w:w w:val="105"/>
                <w:sz w:val="20"/>
                <w:szCs w:val="20"/>
              </w:rPr>
              <w:t>February 1</w:t>
            </w:r>
          </w:p>
        </w:tc>
      </w:tr>
      <w:tr w:rsidR="00265578" w:rsidRPr="00892602" w14:paraId="7BA8C801"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784D3D65" w14:textId="77777777" w:rsidR="00265578" w:rsidRPr="00892602" w:rsidRDefault="00265578" w:rsidP="00265578">
            <w:pPr>
              <w:pStyle w:val="TableParagraph"/>
              <w:spacing w:before="8"/>
              <w:ind w:left="7"/>
              <w:jc w:val="center"/>
              <w:rPr>
                <w:sz w:val="20"/>
                <w:szCs w:val="20"/>
              </w:rPr>
            </w:pPr>
            <w:r w:rsidRPr="00892602">
              <w:rPr>
                <w:w w:val="103"/>
                <w:sz w:val="20"/>
                <w:szCs w:val="20"/>
              </w:rPr>
              <w:t>2</w:t>
            </w:r>
          </w:p>
        </w:tc>
        <w:tc>
          <w:tcPr>
            <w:tcW w:w="1170" w:type="dxa"/>
            <w:tcBorders>
              <w:top w:val="single" w:sz="1" w:space="0" w:color="000000"/>
              <w:left w:val="single" w:sz="1" w:space="0" w:color="000000"/>
              <w:bottom w:val="single" w:sz="1" w:space="0" w:color="000000"/>
              <w:right w:val="single" w:sz="1" w:space="0" w:color="000000"/>
            </w:tcBorders>
          </w:tcPr>
          <w:p w14:paraId="46393890" w14:textId="77777777" w:rsidR="00265578" w:rsidRPr="00892602" w:rsidRDefault="00265578" w:rsidP="00265578">
            <w:pPr>
              <w:pStyle w:val="TableParagraph"/>
              <w:spacing w:before="6"/>
              <w:ind w:left="26"/>
              <w:rPr>
                <w:sz w:val="20"/>
                <w:szCs w:val="20"/>
              </w:rPr>
            </w:pPr>
            <w:r w:rsidRPr="00892602">
              <w:rPr>
                <w:w w:val="105"/>
                <w:sz w:val="20"/>
                <w:szCs w:val="20"/>
              </w:rPr>
              <w:t>February 25</w:t>
            </w:r>
          </w:p>
        </w:tc>
        <w:tc>
          <w:tcPr>
            <w:tcW w:w="1440" w:type="dxa"/>
            <w:tcBorders>
              <w:top w:val="single" w:sz="1" w:space="0" w:color="000000"/>
              <w:left w:val="single" w:sz="1" w:space="0" w:color="000000"/>
              <w:bottom w:val="single" w:sz="1" w:space="0" w:color="000000"/>
              <w:right w:val="single" w:sz="1" w:space="0" w:color="000000"/>
            </w:tcBorders>
          </w:tcPr>
          <w:p w14:paraId="1C3BC34F" w14:textId="77777777" w:rsidR="00265578" w:rsidRPr="00892602" w:rsidRDefault="00265578" w:rsidP="00265578">
            <w:pPr>
              <w:pStyle w:val="TableParagraph"/>
              <w:spacing w:before="6"/>
              <w:ind w:left="26"/>
              <w:rPr>
                <w:sz w:val="20"/>
                <w:szCs w:val="20"/>
              </w:rPr>
            </w:pPr>
            <w:r w:rsidRPr="00892602">
              <w:rPr>
                <w:w w:val="105"/>
                <w:sz w:val="20"/>
                <w:szCs w:val="20"/>
              </w:rPr>
              <w:t>March 1</w:t>
            </w:r>
          </w:p>
        </w:tc>
        <w:tc>
          <w:tcPr>
            <w:tcW w:w="938" w:type="dxa"/>
            <w:tcBorders>
              <w:top w:val="single" w:sz="1" w:space="0" w:color="000000"/>
              <w:left w:val="single" w:sz="1" w:space="0" w:color="000000"/>
              <w:bottom w:val="single" w:sz="1" w:space="0" w:color="000000"/>
              <w:right w:val="single" w:sz="1" w:space="0" w:color="000000"/>
            </w:tcBorders>
          </w:tcPr>
          <w:p w14:paraId="3BC05CC1" w14:textId="77777777" w:rsidR="00265578" w:rsidRPr="00892602" w:rsidRDefault="00265578" w:rsidP="00265578">
            <w:pPr>
              <w:pStyle w:val="TableParagraph"/>
              <w:spacing w:before="6"/>
              <w:ind w:left="26"/>
              <w:rPr>
                <w:sz w:val="20"/>
                <w:szCs w:val="20"/>
              </w:rPr>
            </w:pPr>
            <w:r w:rsidRPr="00892602">
              <w:rPr>
                <w:w w:val="105"/>
                <w:sz w:val="20"/>
                <w:szCs w:val="20"/>
              </w:rPr>
              <w:t>March 7</w:t>
            </w:r>
          </w:p>
        </w:tc>
        <w:tc>
          <w:tcPr>
            <w:tcW w:w="1042" w:type="dxa"/>
            <w:tcBorders>
              <w:top w:val="single" w:sz="1" w:space="0" w:color="000000"/>
              <w:left w:val="single" w:sz="1" w:space="0" w:color="000000"/>
              <w:bottom w:val="single" w:sz="1" w:space="0" w:color="000000"/>
              <w:right w:val="single" w:sz="1" w:space="0" w:color="000000"/>
            </w:tcBorders>
          </w:tcPr>
          <w:p w14:paraId="5DB334A6" w14:textId="77777777" w:rsidR="00265578" w:rsidRPr="00892602" w:rsidRDefault="00265578" w:rsidP="00265578">
            <w:pPr>
              <w:pStyle w:val="TableParagraph"/>
              <w:spacing w:before="6"/>
              <w:ind w:left="26"/>
              <w:rPr>
                <w:sz w:val="20"/>
                <w:szCs w:val="20"/>
              </w:rPr>
            </w:pPr>
            <w:r w:rsidRPr="00892602">
              <w:rPr>
                <w:w w:val="105"/>
                <w:sz w:val="20"/>
                <w:szCs w:val="20"/>
              </w:rPr>
              <w:t>March 10</w:t>
            </w:r>
          </w:p>
        </w:tc>
        <w:tc>
          <w:tcPr>
            <w:tcW w:w="1440" w:type="dxa"/>
            <w:tcBorders>
              <w:top w:val="single" w:sz="1" w:space="0" w:color="000000"/>
              <w:left w:val="single" w:sz="1" w:space="0" w:color="000000"/>
              <w:bottom w:val="single" w:sz="1" w:space="0" w:color="000000"/>
              <w:right w:val="single" w:sz="1" w:space="0" w:color="000000"/>
            </w:tcBorders>
          </w:tcPr>
          <w:p w14:paraId="3EF7AAA8" w14:textId="77777777" w:rsidR="00265578" w:rsidRPr="00892602" w:rsidRDefault="00265578" w:rsidP="00265578">
            <w:pPr>
              <w:pStyle w:val="TableParagraph"/>
              <w:spacing w:before="6"/>
              <w:ind w:left="26"/>
              <w:rPr>
                <w:sz w:val="20"/>
                <w:szCs w:val="20"/>
              </w:rPr>
            </w:pPr>
            <w:r w:rsidRPr="00892602">
              <w:rPr>
                <w:w w:val="105"/>
                <w:sz w:val="20"/>
                <w:szCs w:val="20"/>
              </w:rPr>
              <w:t>March 12</w:t>
            </w:r>
          </w:p>
        </w:tc>
        <w:tc>
          <w:tcPr>
            <w:tcW w:w="914" w:type="dxa"/>
            <w:tcBorders>
              <w:top w:val="single" w:sz="1" w:space="0" w:color="000000"/>
              <w:left w:val="single" w:sz="1" w:space="0" w:color="000000"/>
              <w:bottom w:val="single" w:sz="1" w:space="0" w:color="000000"/>
              <w:right w:val="single" w:sz="1" w:space="0" w:color="000000"/>
            </w:tcBorders>
          </w:tcPr>
          <w:p w14:paraId="3E5ACD84" w14:textId="77777777" w:rsidR="00265578" w:rsidRPr="00892602" w:rsidRDefault="00265578" w:rsidP="00265578">
            <w:pPr>
              <w:pStyle w:val="TableParagraph"/>
              <w:spacing w:before="6"/>
              <w:ind w:left="26"/>
              <w:rPr>
                <w:sz w:val="20"/>
                <w:szCs w:val="20"/>
              </w:rPr>
            </w:pPr>
            <w:r w:rsidRPr="00892602">
              <w:rPr>
                <w:w w:val="105"/>
                <w:sz w:val="20"/>
                <w:szCs w:val="20"/>
              </w:rPr>
              <w:t>March 14</w:t>
            </w:r>
          </w:p>
        </w:tc>
        <w:tc>
          <w:tcPr>
            <w:tcW w:w="1211" w:type="dxa"/>
            <w:tcBorders>
              <w:top w:val="single" w:sz="1" w:space="0" w:color="000000"/>
              <w:left w:val="single" w:sz="1" w:space="0" w:color="000000"/>
              <w:bottom w:val="single" w:sz="1" w:space="0" w:color="000000"/>
              <w:right w:val="single" w:sz="1" w:space="0" w:color="000000"/>
            </w:tcBorders>
          </w:tcPr>
          <w:p w14:paraId="3C8B1CAA" w14:textId="77777777" w:rsidR="00265578" w:rsidRPr="00892602" w:rsidRDefault="00265578" w:rsidP="00265578">
            <w:pPr>
              <w:pStyle w:val="TableParagraph"/>
              <w:spacing w:before="6"/>
              <w:ind w:left="26"/>
              <w:rPr>
                <w:sz w:val="20"/>
                <w:szCs w:val="20"/>
              </w:rPr>
            </w:pPr>
            <w:r w:rsidRPr="00892602">
              <w:rPr>
                <w:w w:val="105"/>
                <w:sz w:val="20"/>
                <w:szCs w:val="20"/>
              </w:rPr>
              <w:t>March 17</w:t>
            </w:r>
          </w:p>
        </w:tc>
        <w:tc>
          <w:tcPr>
            <w:tcW w:w="1262" w:type="dxa"/>
            <w:tcBorders>
              <w:top w:val="single" w:sz="1" w:space="0" w:color="000000"/>
              <w:left w:val="single" w:sz="1" w:space="0" w:color="000000"/>
              <w:bottom w:val="single" w:sz="1" w:space="0" w:color="000000"/>
              <w:right w:val="single" w:sz="1" w:space="0" w:color="000000"/>
            </w:tcBorders>
          </w:tcPr>
          <w:p w14:paraId="3FD78C2F" w14:textId="77777777" w:rsidR="00265578" w:rsidRPr="00892602" w:rsidRDefault="00265578" w:rsidP="00265578">
            <w:pPr>
              <w:pStyle w:val="TableParagraph"/>
              <w:spacing w:before="6"/>
              <w:ind w:left="28"/>
              <w:rPr>
                <w:sz w:val="20"/>
                <w:szCs w:val="20"/>
              </w:rPr>
            </w:pPr>
            <w:r w:rsidRPr="00892602">
              <w:rPr>
                <w:w w:val="105"/>
                <w:sz w:val="20"/>
                <w:szCs w:val="20"/>
              </w:rPr>
              <w:t>March 19</w:t>
            </w:r>
          </w:p>
        </w:tc>
        <w:tc>
          <w:tcPr>
            <w:tcW w:w="1363" w:type="dxa"/>
            <w:tcBorders>
              <w:top w:val="single" w:sz="1" w:space="0" w:color="000000"/>
              <w:left w:val="single" w:sz="1" w:space="0" w:color="000000"/>
              <w:bottom w:val="single" w:sz="1" w:space="0" w:color="000000"/>
              <w:right w:val="single" w:sz="1" w:space="0" w:color="000000"/>
            </w:tcBorders>
          </w:tcPr>
          <w:p w14:paraId="4B29CC87" w14:textId="77777777" w:rsidR="00265578" w:rsidRPr="00892602" w:rsidRDefault="00265578" w:rsidP="00265578">
            <w:pPr>
              <w:pStyle w:val="TableParagraph"/>
              <w:spacing w:before="6"/>
              <w:ind w:left="26"/>
              <w:rPr>
                <w:sz w:val="20"/>
                <w:szCs w:val="20"/>
              </w:rPr>
            </w:pPr>
            <w:r w:rsidRPr="00892602">
              <w:rPr>
                <w:w w:val="105"/>
                <w:sz w:val="20"/>
                <w:szCs w:val="20"/>
              </w:rPr>
              <w:t>March 21</w:t>
            </w:r>
          </w:p>
        </w:tc>
        <w:tc>
          <w:tcPr>
            <w:tcW w:w="1100" w:type="dxa"/>
            <w:tcBorders>
              <w:top w:val="single" w:sz="1" w:space="0" w:color="000000"/>
              <w:left w:val="single" w:sz="1" w:space="0" w:color="000000"/>
              <w:bottom w:val="single" w:sz="1" w:space="0" w:color="000000"/>
              <w:right w:val="single" w:sz="1" w:space="0" w:color="000000"/>
            </w:tcBorders>
          </w:tcPr>
          <w:p w14:paraId="1D982EA3" w14:textId="77777777" w:rsidR="00265578" w:rsidRPr="00892602" w:rsidRDefault="00265578" w:rsidP="00265578">
            <w:pPr>
              <w:pStyle w:val="TableParagraph"/>
              <w:spacing w:before="6"/>
              <w:ind w:left="26"/>
              <w:rPr>
                <w:sz w:val="20"/>
                <w:szCs w:val="20"/>
              </w:rPr>
            </w:pPr>
            <w:r w:rsidRPr="00892602">
              <w:rPr>
                <w:w w:val="105"/>
                <w:sz w:val="20"/>
                <w:szCs w:val="20"/>
              </w:rPr>
              <w:t>March 22</w:t>
            </w:r>
          </w:p>
        </w:tc>
        <w:tc>
          <w:tcPr>
            <w:tcW w:w="810" w:type="dxa"/>
            <w:tcBorders>
              <w:top w:val="single" w:sz="1" w:space="0" w:color="000000"/>
              <w:left w:val="single" w:sz="1" w:space="0" w:color="000000"/>
              <w:bottom w:val="single" w:sz="1" w:space="0" w:color="000000"/>
              <w:right w:val="single" w:sz="1" w:space="0" w:color="000000"/>
            </w:tcBorders>
          </w:tcPr>
          <w:p w14:paraId="7241E3A7" w14:textId="77777777" w:rsidR="00265578" w:rsidRPr="00892602" w:rsidRDefault="00265578" w:rsidP="00265578">
            <w:pPr>
              <w:pStyle w:val="TableParagraph"/>
              <w:spacing w:before="6"/>
              <w:ind w:left="26" w:right="136"/>
              <w:rPr>
                <w:sz w:val="20"/>
                <w:szCs w:val="20"/>
              </w:rPr>
            </w:pPr>
            <w:r w:rsidRPr="00892602">
              <w:rPr>
                <w:w w:val="105"/>
                <w:sz w:val="20"/>
                <w:szCs w:val="20"/>
              </w:rPr>
              <w:t>March 23</w:t>
            </w:r>
          </w:p>
        </w:tc>
        <w:tc>
          <w:tcPr>
            <w:tcW w:w="1080" w:type="dxa"/>
            <w:tcBorders>
              <w:top w:val="single" w:sz="1" w:space="0" w:color="000000"/>
              <w:left w:val="single" w:sz="1" w:space="0" w:color="000000"/>
              <w:bottom w:val="single" w:sz="1" w:space="0" w:color="000000"/>
              <w:right w:val="single" w:sz="1" w:space="0" w:color="000000"/>
            </w:tcBorders>
          </w:tcPr>
          <w:p w14:paraId="64C75F99" w14:textId="77777777" w:rsidR="00265578" w:rsidRPr="00892602" w:rsidRDefault="00265578" w:rsidP="00265578">
            <w:pPr>
              <w:pStyle w:val="TableParagraph"/>
              <w:spacing w:before="6"/>
              <w:ind w:left="28" w:right="136"/>
              <w:rPr>
                <w:sz w:val="20"/>
                <w:szCs w:val="20"/>
              </w:rPr>
            </w:pPr>
            <w:r w:rsidRPr="00892602">
              <w:rPr>
                <w:w w:val="105"/>
                <w:sz w:val="20"/>
                <w:szCs w:val="20"/>
              </w:rPr>
              <w:t>April 11</w:t>
            </w:r>
          </w:p>
        </w:tc>
        <w:tc>
          <w:tcPr>
            <w:tcW w:w="1004" w:type="dxa"/>
            <w:tcBorders>
              <w:top w:val="single" w:sz="1" w:space="0" w:color="000000"/>
              <w:left w:val="single" w:sz="1" w:space="0" w:color="000000"/>
              <w:bottom w:val="single" w:sz="1" w:space="0" w:color="000000"/>
            </w:tcBorders>
          </w:tcPr>
          <w:p w14:paraId="4FAB5A01" w14:textId="77777777" w:rsidR="00265578" w:rsidRPr="00892602" w:rsidRDefault="00265578" w:rsidP="00265578">
            <w:pPr>
              <w:pStyle w:val="TableParagraph"/>
              <w:spacing w:before="6"/>
              <w:ind w:left="28" w:right="191"/>
              <w:rPr>
                <w:sz w:val="20"/>
                <w:szCs w:val="20"/>
              </w:rPr>
            </w:pPr>
            <w:r w:rsidRPr="00892602">
              <w:rPr>
                <w:w w:val="105"/>
                <w:sz w:val="20"/>
                <w:szCs w:val="20"/>
              </w:rPr>
              <w:t>April 25</w:t>
            </w:r>
          </w:p>
        </w:tc>
      </w:tr>
      <w:tr w:rsidR="00265578" w:rsidRPr="00892602" w14:paraId="258FA066" w14:textId="77777777" w:rsidTr="00265578">
        <w:trPr>
          <w:divId w:val="49235656"/>
          <w:trHeight w:hRule="exact" w:val="222"/>
        </w:trPr>
        <w:tc>
          <w:tcPr>
            <w:tcW w:w="894" w:type="dxa"/>
            <w:tcBorders>
              <w:top w:val="single" w:sz="1" w:space="0" w:color="000000"/>
              <w:bottom w:val="single" w:sz="1" w:space="0" w:color="000000"/>
              <w:right w:val="single" w:sz="1" w:space="0" w:color="000000"/>
            </w:tcBorders>
          </w:tcPr>
          <w:p w14:paraId="150DC0EE" w14:textId="77777777" w:rsidR="00265578" w:rsidRPr="00892602" w:rsidRDefault="00265578" w:rsidP="00265578">
            <w:pPr>
              <w:pStyle w:val="TableParagraph"/>
              <w:spacing w:before="8"/>
              <w:ind w:left="7"/>
              <w:jc w:val="center"/>
              <w:rPr>
                <w:sz w:val="20"/>
                <w:szCs w:val="20"/>
              </w:rPr>
            </w:pPr>
            <w:r w:rsidRPr="00892602">
              <w:rPr>
                <w:w w:val="103"/>
                <w:sz w:val="20"/>
                <w:szCs w:val="20"/>
              </w:rPr>
              <w:t>3</w:t>
            </w:r>
          </w:p>
        </w:tc>
        <w:tc>
          <w:tcPr>
            <w:tcW w:w="1170" w:type="dxa"/>
            <w:tcBorders>
              <w:top w:val="single" w:sz="1" w:space="0" w:color="000000"/>
              <w:left w:val="single" w:sz="1" w:space="0" w:color="000000"/>
              <w:bottom w:val="single" w:sz="1" w:space="0" w:color="000000"/>
              <w:right w:val="single" w:sz="1" w:space="0" w:color="000000"/>
            </w:tcBorders>
          </w:tcPr>
          <w:p w14:paraId="4BAF39F6" w14:textId="77777777" w:rsidR="00265578" w:rsidRPr="00892602" w:rsidRDefault="00265578" w:rsidP="00265578">
            <w:pPr>
              <w:pStyle w:val="TableParagraph"/>
              <w:spacing w:before="6"/>
              <w:ind w:left="26"/>
              <w:rPr>
                <w:sz w:val="20"/>
                <w:szCs w:val="20"/>
              </w:rPr>
            </w:pPr>
            <w:r w:rsidRPr="00892602">
              <w:rPr>
                <w:w w:val="105"/>
                <w:sz w:val="20"/>
                <w:szCs w:val="20"/>
              </w:rPr>
              <w:t>June 1</w:t>
            </w:r>
          </w:p>
        </w:tc>
        <w:tc>
          <w:tcPr>
            <w:tcW w:w="1440" w:type="dxa"/>
            <w:tcBorders>
              <w:top w:val="single" w:sz="1" w:space="0" w:color="000000"/>
              <w:left w:val="single" w:sz="1" w:space="0" w:color="000000"/>
              <w:bottom w:val="single" w:sz="1" w:space="0" w:color="000000"/>
              <w:right w:val="single" w:sz="1" w:space="0" w:color="000000"/>
            </w:tcBorders>
          </w:tcPr>
          <w:p w14:paraId="1C4F617E" w14:textId="77777777" w:rsidR="00265578" w:rsidRPr="00892602" w:rsidRDefault="00265578" w:rsidP="00265578">
            <w:pPr>
              <w:pStyle w:val="TableParagraph"/>
              <w:spacing w:before="6"/>
              <w:ind w:left="26"/>
              <w:rPr>
                <w:sz w:val="20"/>
                <w:szCs w:val="20"/>
              </w:rPr>
            </w:pPr>
            <w:r w:rsidRPr="00892602">
              <w:rPr>
                <w:w w:val="105"/>
                <w:sz w:val="20"/>
                <w:szCs w:val="20"/>
              </w:rPr>
              <w:t>June 8</w:t>
            </w:r>
          </w:p>
        </w:tc>
        <w:tc>
          <w:tcPr>
            <w:tcW w:w="938" w:type="dxa"/>
            <w:tcBorders>
              <w:top w:val="single" w:sz="1" w:space="0" w:color="000000"/>
              <w:left w:val="single" w:sz="1" w:space="0" w:color="000000"/>
              <w:bottom w:val="single" w:sz="1" w:space="0" w:color="000000"/>
              <w:right w:val="single" w:sz="1" w:space="0" w:color="000000"/>
            </w:tcBorders>
          </w:tcPr>
          <w:p w14:paraId="2C5BF16C" w14:textId="77777777" w:rsidR="00265578" w:rsidRPr="00892602" w:rsidRDefault="00265578" w:rsidP="00265578">
            <w:pPr>
              <w:pStyle w:val="TableParagraph"/>
              <w:spacing w:before="6"/>
              <w:ind w:left="26"/>
              <w:rPr>
                <w:sz w:val="20"/>
                <w:szCs w:val="20"/>
              </w:rPr>
            </w:pPr>
            <w:r w:rsidRPr="00892602">
              <w:rPr>
                <w:w w:val="105"/>
                <w:sz w:val="20"/>
                <w:szCs w:val="20"/>
              </w:rPr>
              <w:t>June 15</w:t>
            </w:r>
          </w:p>
        </w:tc>
        <w:tc>
          <w:tcPr>
            <w:tcW w:w="1042" w:type="dxa"/>
            <w:tcBorders>
              <w:top w:val="single" w:sz="1" w:space="0" w:color="000000"/>
              <w:left w:val="single" w:sz="1" w:space="0" w:color="000000"/>
              <w:bottom w:val="single" w:sz="1" w:space="0" w:color="000000"/>
              <w:right w:val="single" w:sz="1" w:space="0" w:color="000000"/>
            </w:tcBorders>
          </w:tcPr>
          <w:p w14:paraId="5E497D1F" w14:textId="77777777" w:rsidR="00265578" w:rsidRPr="00892602" w:rsidRDefault="00265578" w:rsidP="00265578">
            <w:pPr>
              <w:pStyle w:val="TableParagraph"/>
              <w:spacing w:before="6"/>
              <w:ind w:left="26"/>
              <w:rPr>
                <w:sz w:val="20"/>
                <w:szCs w:val="20"/>
              </w:rPr>
            </w:pPr>
            <w:r w:rsidRPr="00892602">
              <w:rPr>
                <w:w w:val="105"/>
                <w:sz w:val="20"/>
                <w:szCs w:val="20"/>
              </w:rPr>
              <w:t>June 18</w:t>
            </w:r>
          </w:p>
        </w:tc>
        <w:tc>
          <w:tcPr>
            <w:tcW w:w="1440" w:type="dxa"/>
            <w:tcBorders>
              <w:top w:val="single" w:sz="1" w:space="0" w:color="000000"/>
              <w:left w:val="single" w:sz="1" w:space="0" w:color="000000"/>
              <w:bottom w:val="single" w:sz="1" w:space="0" w:color="000000"/>
              <w:right w:val="single" w:sz="1" w:space="0" w:color="000000"/>
            </w:tcBorders>
          </w:tcPr>
          <w:p w14:paraId="4451F3A4" w14:textId="77777777" w:rsidR="00265578" w:rsidRPr="00892602" w:rsidRDefault="00265578" w:rsidP="00265578">
            <w:pPr>
              <w:pStyle w:val="TableParagraph"/>
              <w:spacing w:before="6"/>
              <w:ind w:left="26"/>
              <w:rPr>
                <w:sz w:val="20"/>
                <w:szCs w:val="20"/>
              </w:rPr>
            </w:pPr>
            <w:r w:rsidRPr="00892602">
              <w:rPr>
                <w:w w:val="105"/>
                <w:sz w:val="20"/>
                <w:szCs w:val="20"/>
              </w:rPr>
              <w:t>June 20</w:t>
            </w:r>
          </w:p>
        </w:tc>
        <w:tc>
          <w:tcPr>
            <w:tcW w:w="914" w:type="dxa"/>
            <w:tcBorders>
              <w:top w:val="single" w:sz="1" w:space="0" w:color="000000"/>
              <w:left w:val="single" w:sz="1" w:space="0" w:color="000000"/>
              <w:bottom w:val="single" w:sz="1" w:space="0" w:color="000000"/>
              <w:right w:val="single" w:sz="1" w:space="0" w:color="000000"/>
            </w:tcBorders>
          </w:tcPr>
          <w:p w14:paraId="16FCAB34" w14:textId="77777777" w:rsidR="00265578" w:rsidRPr="00892602" w:rsidRDefault="00265578" w:rsidP="00265578">
            <w:pPr>
              <w:pStyle w:val="TableParagraph"/>
              <w:spacing w:before="6"/>
              <w:ind w:left="26"/>
              <w:rPr>
                <w:sz w:val="20"/>
                <w:szCs w:val="20"/>
              </w:rPr>
            </w:pPr>
            <w:r w:rsidRPr="00892602">
              <w:rPr>
                <w:w w:val="105"/>
                <w:sz w:val="20"/>
                <w:szCs w:val="20"/>
              </w:rPr>
              <w:t>June 22</w:t>
            </w:r>
          </w:p>
        </w:tc>
        <w:tc>
          <w:tcPr>
            <w:tcW w:w="1211" w:type="dxa"/>
            <w:tcBorders>
              <w:top w:val="single" w:sz="1" w:space="0" w:color="000000"/>
              <w:left w:val="single" w:sz="1" w:space="0" w:color="000000"/>
              <w:bottom w:val="single" w:sz="1" w:space="0" w:color="000000"/>
              <w:right w:val="single" w:sz="1" w:space="0" w:color="000000"/>
            </w:tcBorders>
          </w:tcPr>
          <w:p w14:paraId="7640AE72" w14:textId="77777777" w:rsidR="00265578" w:rsidRPr="00892602" w:rsidRDefault="00265578" w:rsidP="00265578">
            <w:pPr>
              <w:pStyle w:val="TableParagraph"/>
              <w:spacing w:before="6"/>
              <w:ind w:left="26"/>
              <w:rPr>
                <w:sz w:val="20"/>
                <w:szCs w:val="20"/>
              </w:rPr>
            </w:pPr>
            <w:r w:rsidRPr="00892602">
              <w:rPr>
                <w:w w:val="105"/>
                <w:sz w:val="20"/>
                <w:szCs w:val="20"/>
              </w:rPr>
              <w:t>June 25</w:t>
            </w:r>
          </w:p>
        </w:tc>
        <w:tc>
          <w:tcPr>
            <w:tcW w:w="1262" w:type="dxa"/>
            <w:tcBorders>
              <w:top w:val="single" w:sz="1" w:space="0" w:color="000000"/>
              <w:left w:val="single" w:sz="1" w:space="0" w:color="000000"/>
              <w:bottom w:val="single" w:sz="1" w:space="0" w:color="000000"/>
              <w:right w:val="single" w:sz="1" w:space="0" w:color="000000"/>
            </w:tcBorders>
          </w:tcPr>
          <w:p w14:paraId="2A715356" w14:textId="77777777" w:rsidR="00265578" w:rsidRPr="00892602" w:rsidRDefault="00265578" w:rsidP="00265578">
            <w:pPr>
              <w:pStyle w:val="TableParagraph"/>
              <w:spacing w:before="6"/>
              <w:ind w:left="28"/>
              <w:rPr>
                <w:sz w:val="20"/>
                <w:szCs w:val="20"/>
              </w:rPr>
            </w:pPr>
            <w:r w:rsidRPr="00892602">
              <w:rPr>
                <w:w w:val="105"/>
                <w:sz w:val="20"/>
                <w:szCs w:val="20"/>
              </w:rPr>
              <w:t>June 27</w:t>
            </w:r>
          </w:p>
        </w:tc>
        <w:tc>
          <w:tcPr>
            <w:tcW w:w="1363" w:type="dxa"/>
            <w:tcBorders>
              <w:top w:val="single" w:sz="1" w:space="0" w:color="000000"/>
              <w:left w:val="single" w:sz="1" w:space="0" w:color="000000"/>
              <w:bottom w:val="single" w:sz="1" w:space="0" w:color="000000"/>
              <w:right w:val="single" w:sz="1" w:space="0" w:color="000000"/>
            </w:tcBorders>
          </w:tcPr>
          <w:p w14:paraId="5896D0E6" w14:textId="77777777" w:rsidR="00265578" w:rsidRPr="00892602" w:rsidRDefault="00265578" w:rsidP="00265578">
            <w:pPr>
              <w:pStyle w:val="TableParagraph"/>
              <w:spacing w:before="6"/>
              <w:ind w:left="26"/>
              <w:rPr>
                <w:sz w:val="20"/>
                <w:szCs w:val="20"/>
              </w:rPr>
            </w:pPr>
            <w:r w:rsidRPr="00892602">
              <w:rPr>
                <w:w w:val="105"/>
                <w:sz w:val="20"/>
                <w:szCs w:val="20"/>
              </w:rPr>
              <w:t>June 29</w:t>
            </w:r>
          </w:p>
        </w:tc>
        <w:tc>
          <w:tcPr>
            <w:tcW w:w="1100" w:type="dxa"/>
            <w:tcBorders>
              <w:top w:val="single" w:sz="1" w:space="0" w:color="000000"/>
              <w:left w:val="single" w:sz="1" w:space="0" w:color="000000"/>
              <w:bottom w:val="single" w:sz="1" w:space="0" w:color="000000"/>
              <w:right w:val="single" w:sz="1" w:space="0" w:color="000000"/>
            </w:tcBorders>
          </w:tcPr>
          <w:p w14:paraId="2CD8EC69" w14:textId="77777777" w:rsidR="00265578" w:rsidRPr="00892602" w:rsidRDefault="00265578" w:rsidP="00265578">
            <w:pPr>
              <w:pStyle w:val="TableParagraph"/>
              <w:spacing w:before="6"/>
              <w:ind w:left="26"/>
              <w:rPr>
                <w:sz w:val="20"/>
                <w:szCs w:val="20"/>
              </w:rPr>
            </w:pPr>
            <w:r w:rsidRPr="00892602">
              <w:rPr>
                <w:w w:val="105"/>
                <w:sz w:val="20"/>
                <w:szCs w:val="20"/>
              </w:rPr>
              <w:t>June 30</w:t>
            </w:r>
          </w:p>
        </w:tc>
        <w:tc>
          <w:tcPr>
            <w:tcW w:w="810" w:type="dxa"/>
            <w:tcBorders>
              <w:top w:val="single" w:sz="1" w:space="0" w:color="000000"/>
              <w:left w:val="single" w:sz="1" w:space="0" w:color="000000"/>
              <w:bottom w:val="single" w:sz="1" w:space="0" w:color="000000"/>
              <w:right w:val="single" w:sz="1" w:space="0" w:color="000000"/>
            </w:tcBorders>
          </w:tcPr>
          <w:p w14:paraId="18F23E5B" w14:textId="77777777" w:rsidR="00265578" w:rsidRPr="00892602" w:rsidRDefault="00265578" w:rsidP="00265578">
            <w:pPr>
              <w:pStyle w:val="TableParagraph"/>
              <w:spacing w:before="6"/>
              <w:ind w:left="26" w:right="136"/>
              <w:rPr>
                <w:sz w:val="20"/>
                <w:szCs w:val="20"/>
              </w:rPr>
            </w:pPr>
            <w:r w:rsidRPr="00892602">
              <w:rPr>
                <w:w w:val="105"/>
                <w:sz w:val="20"/>
                <w:szCs w:val="20"/>
              </w:rPr>
              <w:t>July 1</w:t>
            </w:r>
          </w:p>
        </w:tc>
        <w:tc>
          <w:tcPr>
            <w:tcW w:w="1080" w:type="dxa"/>
            <w:tcBorders>
              <w:top w:val="single" w:sz="1" w:space="0" w:color="000000"/>
              <w:left w:val="single" w:sz="1" w:space="0" w:color="000000"/>
              <w:bottom w:val="single" w:sz="1" w:space="0" w:color="000000"/>
              <w:right w:val="single" w:sz="1" w:space="0" w:color="000000"/>
            </w:tcBorders>
          </w:tcPr>
          <w:p w14:paraId="204EE41B" w14:textId="77777777" w:rsidR="00265578" w:rsidRPr="00892602" w:rsidRDefault="00265578" w:rsidP="00265578">
            <w:pPr>
              <w:pStyle w:val="TableParagraph"/>
              <w:spacing w:before="6"/>
              <w:ind w:left="28" w:right="136"/>
              <w:rPr>
                <w:sz w:val="20"/>
                <w:szCs w:val="20"/>
              </w:rPr>
            </w:pPr>
            <w:r w:rsidRPr="00892602">
              <w:rPr>
                <w:w w:val="105"/>
                <w:sz w:val="20"/>
                <w:szCs w:val="20"/>
              </w:rPr>
              <w:t>July 18</w:t>
            </w:r>
          </w:p>
        </w:tc>
        <w:tc>
          <w:tcPr>
            <w:tcW w:w="1004" w:type="dxa"/>
            <w:tcBorders>
              <w:top w:val="single" w:sz="1" w:space="0" w:color="000000"/>
              <w:left w:val="single" w:sz="1" w:space="0" w:color="000000"/>
              <w:bottom w:val="single" w:sz="1" w:space="0" w:color="000000"/>
            </w:tcBorders>
          </w:tcPr>
          <w:p w14:paraId="0D919862" w14:textId="77777777" w:rsidR="00265578" w:rsidRPr="00892602" w:rsidRDefault="00265578" w:rsidP="00265578">
            <w:pPr>
              <w:pStyle w:val="TableParagraph"/>
              <w:spacing w:before="6"/>
              <w:ind w:left="28" w:right="191"/>
              <w:rPr>
                <w:sz w:val="20"/>
                <w:szCs w:val="20"/>
              </w:rPr>
            </w:pPr>
            <w:r w:rsidRPr="00892602">
              <w:rPr>
                <w:w w:val="105"/>
                <w:sz w:val="20"/>
                <w:szCs w:val="20"/>
              </w:rPr>
              <w:t>August 1</w:t>
            </w:r>
          </w:p>
        </w:tc>
      </w:tr>
      <w:tr w:rsidR="00265578" w:rsidRPr="00892602" w14:paraId="53E766DB"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120936C2" w14:textId="77777777" w:rsidR="00265578" w:rsidRPr="00892602" w:rsidRDefault="00265578" w:rsidP="00265578">
            <w:pPr>
              <w:pStyle w:val="TableParagraph"/>
              <w:spacing w:before="6"/>
              <w:ind w:left="7"/>
              <w:jc w:val="center"/>
              <w:rPr>
                <w:sz w:val="20"/>
                <w:szCs w:val="20"/>
              </w:rPr>
            </w:pPr>
            <w:r w:rsidRPr="00892602">
              <w:rPr>
                <w:w w:val="103"/>
                <w:sz w:val="20"/>
                <w:szCs w:val="20"/>
              </w:rPr>
              <w:t>4</w:t>
            </w:r>
          </w:p>
        </w:tc>
        <w:tc>
          <w:tcPr>
            <w:tcW w:w="1170" w:type="dxa"/>
            <w:tcBorders>
              <w:top w:val="single" w:sz="1" w:space="0" w:color="000000"/>
              <w:left w:val="single" w:sz="1" w:space="0" w:color="000000"/>
              <w:bottom w:val="single" w:sz="1" w:space="0" w:color="000000"/>
              <w:right w:val="single" w:sz="1" w:space="0" w:color="000000"/>
            </w:tcBorders>
          </w:tcPr>
          <w:p w14:paraId="068671D1" w14:textId="77777777" w:rsidR="00265578" w:rsidRPr="00892602" w:rsidRDefault="00265578" w:rsidP="00265578">
            <w:pPr>
              <w:pStyle w:val="TableParagraph"/>
              <w:spacing w:before="3"/>
              <w:ind w:left="26"/>
              <w:rPr>
                <w:sz w:val="20"/>
                <w:szCs w:val="20"/>
              </w:rPr>
            </w:pPr>
            <w:r w:rsidRPr="00892602">
              <w:rPr>
                <w:w w:val="105"/>
                <w:sz w:val="20"/>
                <w:szCs w:val="20"/>
              </w:rPr>
              <w:t>August 15</w:t>
            </w:r>
          </w:p>
        </w:tc>
        <w:tc>
          <w:tcPr>
            <w:tcW w:w="1440" w:type="dxa"/>
            <w:tcBorders>
              <w:top w:val="single" w:sz="1" w:space="0" w:color="000000"/>
              <w:left w:val="single" w:sz="1" w:space="0" w:color="000000"/>
              <w:bottom w:val="single" w:sz="1" w:space="0" w:color="000000"/>
              <w:right w:val="single" w:sz="1" w:space="0" w:color="000000"/>
            </w:tcBorders>
          </w:tcPr>
          <w:p w14:paraId="6EC92162" w14:textId="77777777" w:rsidR="00265578" w:rsidRPr="00892602" w:rsidRDefault="00265578" w:rsidP="00265578">
            <w:pPr>
              <w:pStyle w:val="TableParagraph"/>
              <w:spacing w:before="3"/>
              <w:ind w:left="26"/>
              <w:rPr>
                <w:sz w:val="20"/>
                <w:szCs w:val="20"/>
              </w:rPr>
            </w:pPr>
            <w:r w:rsidRPr="00892602">
              <w:rPr>
                <w:w w:val="105"/>
                <w:sz w:val="20"/>
                <w:szCs w:val="20"/>
              </w:rPr>
              <w:t>September 1</w:t>
            </w:r>
          </w:p>
        </w:tc>
        <w:tc>
          <w:tcPr>
            <w:tcW w:w="938" w:type="dxa"/>
            <w:tcBorders>
              <w:top w:val="single" w:sz="1" w:space="0" w:color="000000"/>
              <w:left w:val="single" w:sz="1" w:space="0" w:color="000000"/>
              <w:bottom w:val="single" w:sz="1" w:space="0" w:color="000000"/>
              <w:right w:val="single" w:sz="1" w:space="0" w:color="000000"/>
            </w:tcBorders>
          </w:tcPr>
          <w:p w14:paraId="3512B13A" w14:textId="77777777" w:rsidR="00265578" w:rsidRPr="00892602" w:rsidRDefault="00265578" w:rsidP="00265578">
            <w:pPr>
              <w:pStyle w:val="TableParagraph"/>
              <w:spacing w:before="3"/>
              <w:ind w:left="26"/>
              <w:rPr>
                <w:sz w:val="20"/>
                <w:szCs w:val="20"/>
              </w:rPr>
            </w:pPr>
            <w:r w:rsidRPr="00892602">
              <w:rPr>
                <w:w w:val="105"/>
                <w:sz w:val="20"/>
                <w:szCs w:val="20"/>
              </w:rPr>
              <w:t>September 7</w:t>
            </w:r>
          </w:p>
        </w:tc>
        <w:tc>
          <w:tcPr>
            <w:tcW w:w="1042" w:type="dxa"/>
            <w:tcBorders>
              <w:top w:val="single" w:sz="1" w:space="0" w:color="000000"/>
              <w:left w:val="single" w:sz="1" w:space="0" w:color="000000"/>
              <w:bottom w:val="single" w:sz="1" w:space="0" w:color="000000"/>
              <w:right w:val="single" w:sz="1" w:space="0" w:color="000000"/>
            </w:tcBorders>
          </w:tcPr>
          <w:p w14:paraId="2925C507" w14:textId="77777777" w:rsidR="00265578" w:rsidRPr="00892602" w:rsidRDefault="00265578" w:rsidP="00265578">
            <w:pPr>
              <w:pStyle w:val="TableParagraph"/>
              <w:spacing w:before="3"/>
              <w:ind w:left="26"/>
              <w:rPr>
                <w:sz w:val="20"/>
                <w:szCs w:val="20"/>
              </w:rPr>
            </w:pPr>
            <w:r w:rsidRPr="00892602">
              <w:rPr>
                <w:w w:val="105"/>
                <w:sz w:val="20"/>
                <w:szCs w:val="20"/>
              </w:rPr>
              <w:t>September 11</w:t>
            </w:r>
          </w:p>
        </w:tc>
        <w:tc>
          <w:tcPr>
            <w:tcW w:w="1440" w:type="dxa"/>
            <w:tcBorders>
              <w:top w:val="single" w:sz="1" w:space="0" w:color="000000"/>
              <w:left w:val="single" w:sz="1" w:space="0" w:color="000000"/>
              <w:bottom w:val="single" w:sz="1" w:space="0" w:color="000000"/>
              <w:right w:val="single" w:sz="1" w:space="0" w:color="000000"/>
            </w:tcBorders>
          </w:tcPr>
          <w:p w14:paraId="290477E9" w14:textId="77777777" w:rsidR="00265578" w:rsidRPr="00892602" w:rsidRDefault="00265578" w:rsidP="00265578">
            <w:pPr>
              <w:pStyle w:val="TableParagraph"/>
              <w:spacing w:before="3"/>
              <w:ind w:left="26"/>
              <w:rPr>
                <w:sz w:val="20"/>
                <w:szCs w:val="20"/>
              </w:rPr>
            </w:pPr>
            <w:r w:rsidRPr="00892602">
              <w:rPr>
                <w:w w:val="105"/>
                <w:sz w:val="20"/>
                <w:szCs w:val="20"/>
              </w:rPr>
              <w:t>September 13</w:t>
            </w:r>
          </w:p>
        </w:tc>
        <w:tc>
          <w:tcPr>
            <w:tcW w:w="914" w:type="dxa"/>
            <w:tcBorders>
              <w:top w:val="single" w:sz="1" w:space="0" w:color="000000"/>
              <w:left w:val="single" w:sz="1" w:space="0" w:color="000000"/>
              <w:bottom w:val="single" w:sz="1" w:space="0" w:color="000000"/>
              <w:right w:val="single" w:sz="1" w:space="0" w:color="000000"/>
            </w:tcBorders>
          </w:tcPr>
          <w:p w14:paraId="2B78DB5F" w14:textId="77777777" w:rsidR="00265578" w:rsidRPr="00892602" w:rsidRDefault="00265578" w:rsidP="00265578">
            <w:pPr>
              <w:pStyle w:val="TableParagraph"/>
              <w:spacing w:before="3"/>
              <w:ind w:left="26"/>
              <w:rPr>
                <w:sz w:val="20"/>
                <w:szCs w:val="20"/>
              </w:rPr>
            </w:pPr>
            <w:r w:rsidRPr="00892602">
              <w:rPr>
                <w:w w:val="105"/>
                <w:sz w:val="20"/>
                <w:szCs w:val="20"/>
              </w:rPr>
              <w:t>September 14</w:t>
            </w:r>
          </w:p>
        </w:tc>
        <w:tc>
          <w:tcPr>
            <w:tcW w:w="1211" w:type="dxa"/>
            <w:tcBorders>
              <w:top w:val="single" w:sz="1" w:space="0" w:color="000000"/>
              <w:left w:val="single" w:sz="1" w:space="0" w:color="000000"/>
              <w:bottom w:val="single" w:sz="1" w:space="0" w:color="000000"/>
              <w:right w:val="single" w:sz="1" w:space="0" w:color="000000"/>
            </w:tcBorders>
          </w:tcPr>
          <w:p w14:paraId="5684880D" w14:textId="77777777" w:rsidR="00265578" w:rsidRPr="00892602" w:rsidRDefault="00265578" w:rsidP="00265578">
            <w:pPr>
              <w:pStyle w:val="TableParagraph"/>
              <w:spacing w:before="3"/>
              <w:ind w:left="26"/>
              <w:rPr>
                <w:sz w:val="20"/>
                <w:szCs w:val="20"/>
              </w:rPr>
            </w:pPr>
            <w:r w:rsidRPr="00892602">
              <w:rPr>
                <w:w w:val="105"/>
                <w:sz w:val="20"/>
                <w:szCs w:val="20"/>
              </w:rPr>
              <w:t>September 17</w:t>
            </w:r>
          </w:p>
        </w:tc>
        <w:tc>
          <w:tcPr>
            <w:tcW w:w="1262" w:type="dxa"/>
            <w:tcBorders>
              <w:top w:val="single" w:sz="1" w:space="0" w:color="000000"/>
              <w:left w:val="single" w:sz="1" w:space="0" w:color="000000"/>
              <w:bottom w:val="single" w:sz="1" w:space="0" w:color="000000"/>
              <w:right w:val="single" w:sz="1" w:space="0" w:color="000000"/>
            </w:tcBorders>
          </w:tcPr>
          <w:p w14:paraId="356451EF" w14:textId="77777777" w:rsidR="00265578" w:rsidRPr="00892602" w:rsidRDefault="00265578" w:rsidP="00265578">
            <w:pPr>
              <w:pStyle w:val="TableParagraph"/>
              <w:spacing w:before="3"/>
              <w:ind w:left="28"/>
              <w:rPr>
                <w:sz w:val="20"/>
                <w:szCs w:val="20"/>
              </w:rPr>
            </w:pPr>
            <w:r w:rsidRPr="00892602">
              <w:rPr>
                <w:w w:val="105"/>
                <w:sz w:val="20"/>
                <w:szCs w:val="20"/>
              </w:rPr>
              <w:t>September 19</w:t>
            </w:r>
          </w:p>
        </w:tc>
        <w:tc>
          <w:tcPr>
            <w:tcW w:w="1363" w:type="dxa"/>
            <w:tcBorders>
              <w:top w:val="single" w:sz="1" w:space="0" w:color="000000"/>
              <w:left w:val="single" w:sz="1" w:space="0" w:color="000000"/>
              <w:bottom w:val="single" w:sz="1" w:space="0" w:color="000000"/>
              <w:right w:val="single" w:sz="1" w:space="0" w:color="000000"/>
            </w:tcBorders>
          </w:tcPr>
          <w:p w14:paraId="64A81749" w14:textId="77777777" w:rsidR="00265578" w:rsidRPr="00892602" w:rsidRDefault="00265578" w:rsidP="00265578">
            <w:pPr>
              <w:pStyle w:val="TableParagraph"/>
              <w:spacing w:before="3"/>
              <w:ind w:left="26"/>
              <w:rPr>
                <w:sz w:val="20"/>
                <w:szCs w:val="20"/>
              </w:rPr>
            </w:pPr>
            <w:r w:rsidRPr="00892602">
              <w:rPr>
                <w:w w:val="105"/>
                <w:sz w:val="20"/>
                <w:szCs w:val="20"/>
              </w:rPr>
              <w:t>September 21</w:t>
            </w:r>
          </w:p>
        </w:tc>
        <w:tc>
          <w:tcPr>
            <w:tcW w:w="1100" w:type="dxa"/>
            <w:tcBorders>
              <w:top w:val="single" w:sz="1" w:space="0" w:color="000000"/>
              <w:left w:val="single" w:sz="1" w:space="0" w:color="000000"/>
              <w:bottom w:val="single" w:sz="1" w:space="0" w:color="000000"/>
              <w:right w:val="single" w:sz="1" w:space="0" w:color="000000"/>
            </w:tcBorders>
          </w:tcPr>
          <w:p w14:paraId="1F924714" w14:textId="77777777" w:rsidR="00265578" w:rsidRPr="00892602" w:rsidRDefault="00265578" w:rsidP="00265578">
            <w:pPr>
              <w:pStyle w:val="TableParagraph"/>
              <w:spacing w:before="3"/>
              <w:ind w:left="26"/>
              <w:rPr>
                <w:sz w:val="20"/>
                <w:szCs w:val="20"/>
              </w:rPr>
            </w:pPr>
            <w:r w:rsidRPr="00892602">
              <w:rPr>
                <w:w w:val="105"/>
                <w:sz w:val="20"/>
                <w:szCs w:val="20"/>
              </w:rPr>
              <w:t>September 22</w:t>
            </w:r>
          </w:p>
        </w:tc>
        <w:tc>
          <w:tcPr>
            <w:tcW w:w="810" w:type="dxa"/>
            <w:tcBorders>
              <w:top w:val="single" w:sz="1" w:space="0" w:color="000000"/>
              <w:left w:val="single" w:sz="1" w:space="0" w:color="000000"/>
              <w:bottom w:val="single" w:sz="1" w:space="0" w:color="000000"/>
              <w:right w:val="single" w:sz="1" w:space="0" w:color="000000"/>
            </w:tcBorders>
          </w:tcPr>
          <w:p w14:paraId="49BD91E6" w14:textId="77777777" w:rsidR="00265578" w:rsidRPr="00892602" w:rsidRDefault="00265578" w:rsidP="00265578">
            <w:pPr>
              <w:pStyle w:val="TableParagraph"/>
              <w:spacing w:before="3"/>
              <w:ind w:left="26"/>
              <w:rPr>
                <w:sz w:val="20"/>
                <w:szCs w:val="20"/>
              </w:rPr>
            </w:pPr>
            <w:r w:rsidRPr="00892602">
              <w:rPr>
                <w:w w:val="105"/>
                <w:sz w:val="20"/>
                <w:szCs w:val="20"/>
              </w:rPr>
              <w:t>September 23</w:t>
            </w:r>
          </w:p>
        </w:tc>
        <w:tc>
          <w:tcPr>
            <w:tcW w:w="1080" w:type="dxa"/>
            <w:tcBorders>
              <w:top w:val="single" w:sz="1" w:space="0" w:color="000000"/>
              <w:left w:val="single" w:sz="1" w:space="0" w:color="000000"/>
              <w:bottom w:val="single" w:sz="1" w:space="0" w:color="000000"/>
              <w:right w:val="single" w:sz="1" w:space="0" w:color="000000"/>
            </w:tcBorders>
          </w:tcPr>
          <w:p w14:paraId="0892F0E9" w14:textId="77777777" w:rsidR="00265578" w:rsidRPr="00892602" w:rsidRDefault="00265578" w:rsidP="00265578">
            <w:pPr>
              <w:pStyle w:val="TableParagraph"/>
              <w:spacing w:before="3"/>
              <w:ind w:left="28" w:right="136"/>
              <w:rPr>
                <w:sz w:val="20"/>
                <w:szCs w:val="20"/>
              </w:rPr>
            </w:pPr>
            <w:r w:rsidRPr="00892602">
              <w:rPr>
                <w:w w:val="105"/>
                <w:sz w:val="20"/>
                <w:szCs w:val="20"/>
              </w:rPr>
              <w:t>October 11</w:t>
            </w:r>
          </w:p>
        </w:tc>
        <w:tc>
          <w:tcPr>
            <w:tcW w:w="1004" w:type="dxa"/>
            <w:tcBorders>
              <w:top w:val="single" w:sz="1" w:space="0" w:color="000000"/>
              <w:left w:val="single" w:sz="1" w:space="0" w:color="000000"/>
              <w:bottom w:val="single" w:sz="1" w:space="0" w:color="000000"/>
            </w:tcBorders>
          </w:tcPr>
          <w:p w14:paraId="0830D1A5" w14:textId="77777777" w:rsidR="00265578" w:rsidRPr="00892602" w:rsidRDefault="00265578" w:rsidP="00265578">
            <w:pPr>
              <w:pStyle w:val="TableParagraph"/>
              <w:spacing w:before="3"/>
              <w:ind w:left="28" w:right="191"/>
              <w:rPr>
                <w:sz w:val="20"/>
                <w:szCs w:val="20"/>
              </w:rPr>
            </w:pPr>
            <w:r w:rsidRPr="00892602">
              <w:rPr>
                <w:w w:val="105"/>
                <w:sz w:val="20"/>
                <w:szCs w:val="20"/>
              </w:rPr>
              <w:t>October 25</w:t>
            </w:r>
          </w:p>
        </w:tc>
      </w:tr>
      <w:tr w:rsidR="00265578" w:rsidRPr="00892602" w14:paraId="244859B1"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6F61B713" w14:textId="77777777" w:rsidR="00265578" w:rsidRPr="00892602" w:rsidRDefault="00265578" w:rsidP="00265578"/>
        </w:tc>
        <w:tc>
          <w:tcPr>
            <w:tcW w:w="1170" w:type="dxa"/>
            <w:tcBorders>
              <w:top w:val="single" w:sz="1" w:space="0" w:color="000000"/>
              <w:left w:val="single" w:sz="1" w:space="0" w:color="000000"/>
              <w:bottom w:val="single" w:sz="1" w:space="0" w:color="000000"/>
              <w:right w:val="single" w:sz="1" w:space="0" w:color="000000"/>
            </w:tcBorders>
          </w:tcPr>
          <w:p w14:paraId="12B933BD"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6602996C" w14:textId="77777777" w:rsidR="00265578" w:rsidRPr="00892602" w:rsidRDefault="00265578" w:rsidP="00265578"/>
        </w:tc>
        <w:tc>
          <w:tcPr>
            <w:tcW w:w="938" w:type="dxa"/>
            <w:tcBorders>
              <w:top w:val="single" w:sz="1" w:space="0" w:color="000000"/>
              <w:left w:val="single" w:sz="1" w:space="0" w:color="000000"/>
              <w:bottom w:val="single" w:sz="1" w:space="0" w:color="000000"/>
              <w:right w:val="single" w:sz="1" w:space="0" w:color="000000"/>
            </w:tcBorders>
          </w:tcPr>
          <w:p w14:paraId="0CC4B42E" w14:textId="77777777" w:rsidR="00265578" w:rsidRPr="00892602" w:rsidRDefault="00265578" w:rsidP="00265578"/>
        </w:tc>
        <w:tc>
          <w:tcPr>
            <w:tcW w:w="1042" w:type="dxa"/>
            <w:tcBorders>
              <w:top w:val="single" w:sz="1" w:space="0" w:color="000000"/>
              <w:left w:val="single" w:sz="1" w:space="0" w:color="000000"/>
              <w:bottom w:val="single" w:sz="1" w:space="0" w:color="000000"/>
              <w:right w:val="single" w:sz="1" w:space="0" w:color="000000"/>
            </w:tcBorders>
          </w:tcPr>
          <w:p w14:paraId="71410A6C"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6739B689" w14:textId="77777777" w:rsidR="00265578" w:rsidRPr="00892602" w:rsidRDefault="00265578" w:rsidP="00265578"/>
        </w:tc>
        <w:tc>
          <w:tcPr>
            <w:tcW w:w="914" w:type="dxa"/>
            <w:tcBorders>
              <w:top w:val="single" w:sz="1" w:space="0" w:color="000000"/>
              <w:left w:val="single" w:sz="1" w:space="0" w:color="000000"/>
              <w:bottom w:val="single" w:sz="1" w:space="0" w:color="000000"/>
              <w:right w:val="single" w:sz="1" w:space="0" w:color="000000"/>
            </w:tcBorders>
          </w:tcPr>
          <w:p w14:paraId="2C1C95CA" w14:textId="77777777" w:rsidR="00265578" w:rsidRPr="00892602" w:rsidRDefault="00265578" w:rsidP="00265578"/>
        </w:tc>
        <w:tc>
          <w:tcPr>
            <w:tcW w:w="1211" w:type="dxa"/>
            <w:tcBorders>
              <w:top w:val="single" w:sz="1" w:space="0" w:color="000000"/>
              <w:left w:val="single" w:sz="1" w:space="0" w:color="000000"/>
              <w:bottom w:val="single" w:sz="1" w:space="0" w:color="000000"/>
              <w:right w:val="single" w:sz="1" w:space="0" w:color="000000"/>
            </w:tcBorders>
          </w:tcPr>
          <w:p w14:paraId="5FAB2F10" w14:textId="77777777" w:rsidR="00265578" w:rsidRPr="00892602" w:rsidRDefault="00265578" w:rsidP="00265578"/>
        </w:tc>
        <w:tc>
          <w:tcPr>
            <w:tcW w:w="1262" w:type="dxa"/>
            <w:tcBorders>
              <w:top w:val="single" w:sz="1" w:space="0" w:color="000000"/>
              <w:left w:val="single" w:sz="1" w:space="0" w:color="000000"/>
              <w:bottom w:val="single" w:sz="1" w:space="0" w:color="000000"/>
              <w:right w:val="single" w:sz="1" w:space="0" w:color="000000"/>
            </w:tcBorders>
          </w:tcPr>
          <w:p w14:paraId="453959FF" w14:textId="77777777" w:rsidR="00265578" w:rsidRPr="00892602" w:rsidRDefault="00265578" w:rsidP="00265578"/>
        </w:tc>
        <w:tc>
          <w:tcPr>
            <w:tcW w:w="1363" w:type="dxa"/>
            <w:tcBorders>
              <w:top w:val="single" w:sz="1" w:space="0" w:color="000000"/>
              <w:left w:val="single" w:sz="1" w:space="0" w:color="000000"/>
              <w:bottom w:val="single" w:sz="1" w:space="0" w:color="000000"/>
              <w:right w:val="single" w:sz="1" w:space="0" w:color="000000"/>
            </w:tcBorders>
          </w:tcPr>
          <w:p w14:paraId="443E55AA" w14:textId="77777777" w:rsidR="00265578" w:rsidRPr="00892602" w:rsidRDefault="00265578" w:rsidP="00265578"/>
        </w:tc>
        <w:tc>
          <w:tcPr>
            <w:tcW w:w="1100" w:type="dxa"/>
            <w:tcBorders>
              <w:top w:val="single" w:sz="1" w:space="0" w:color="000000"/>
              <w:left w:val="single" w:sz="1" w:space="0" w:color="000000"/>
              <w:bottom w:val="single" w:sz="1" w:space="0" w:color="000000"/>
              <w:right w:val="single" w:sz="1" w:space="0" w:color="000000"/>
            </w:tcBorders>
          </w:tcPr>
          <w:p w14:paraId="26694648" w14:textId="77777777" w:rsidR="00265578" w:rsidRPr="00892602" w:rsidRDefault="00265578" w:rsidP="00265578"/>
        </w:tc>
        <w:tc>
          <w:tcPr>
            <w:tcW w:w="810" w:type="dxa"/>
            <w:tcBorders>
              <w:top w:val="single" w:sz="1" w:space="0" w:color="000000"/>
              <w:left w:val="single" w:sz="1" w:space="0" w:color="000000"/>
              <w:bottom w:val="single" w:sz="1" w:space="0" w:color="000000"/>
              <w:right w:val="single" w:sz="1" w:space="0" w:color="000000"/>
            </w:tcBorders>
          </w:tcPr>
          <w:p w14:paraId="2FBA04BC" w14:textId="77777777" w:rsidR="00265578" w:rsidRPr="00892602" w:rsidRDefault="00265578" w:rsidP="00265578"/>
        </w:tc>
        <w:tc>
          <w:tcPr>
            <w:tcW w:w="1080" w:type="dxa"/>
            <w:tcBorders>
              <w:top w:val="single" w:sz="1" w:space="0" w:color="000000"/>
              <w:left w:val="single" w:sz="1" w:space="0" w:color="000000"/>
              <w:bottom w:val="single" w:sz="1" w:space="0" w:color="000000"/>
              <w:right w:val="single" w:sz="1" w:space="0" w:color="000000"/>
            </w:tcBorders>
          </w:tcPr>
          <w:p w14:paraId="0E546C34" w14:textId="77777777" w:rsidR="00265578" w:rsidRPr="00892602" w:rsidRDefault="00265578" w:rsidP="00265578"/>
        </w:tc>
        <w:tc>
          <w:tcPr>
            <w:tcW w:w="1004" w:type="dxa"/>
            <w:tcBorders>
              <w:top w:val="single" w:sz="1" w:space="0" w:color="000000"/>
              <w:left w:val="single" w:sz="1" w:space="0" w:color="000000"/>
              <w:bottom w:val="single" w:sz="1" w:space="0" w:color="000000"/>
            </w:tcBorders>
          </w:tcPr>
          <w:p w14:paraId="57C7BA71" w14:textId="77777777" w:rsidR="00265578" w:rsidRPr="00892602" w:rsidRDefault="00265578" w:rsidP="00265578"/>
        </w:tc>
      </w:tr>
      <w:tr w:rsidR="00265578" w:rsidRPr="00892602" w14:paraId="3F686393" w14:textId="77777777" w:rsidTr="00265578">
        <w:trPr>
          <w:divId w:val="49235656"/>
          <w:trHeight w:hRule="exact" w:val="219"/>
        </w:trPr>
        <w:tc>
          <w:tcPr>
            <w:tcW w:w="894" w:type="dxa"/>
            <w:tcBorders>
              <w:top w:val="single" w:sz="1" w:space="0" w:color="000000"/>
              <w:bottom w:val="single" w:sz="1" w:space="0" w:color="000000"/>
              <w:right w:val="single" w:sz="1" w:space="0" w:color="000000"/>
            </w:tcBorders>
          </w:tcPr>
          <w:p w14:paraId="06A5B093" w14:textId="77777777" w:rsidR="00265578" w:rsidRPr="00892602" w:rsidRDefault="00265578" w:rsidP="00265578">
            <w:pPr>
              <w:pStyle w:val="TableParagraph"/>
              <w:spacing w:before="6"/>
              <w:ind w:left="24"/>
              <w:rPr>
                <w:sz w:val="20"/>
                <w:szCs w:val="20"/>
              </w:rPr>
            </w:pPr>
            <w:r w:rsidRPr="00892602">
              <w:rPr>
                <w:w w:val="105"/>
                <w:sz w:val="20"/>
                <w:szCs w:val="20"/>
              </w:rPr>
              <w:t>Notes:</w:t>
            </w:r>
          </w:p>
        </w:tc>
        <w:tc>
          <w:tcPr>
            <w:tcW w:w="1170" w:type="dxa"/>
            <w:tcBorders>
              <w:top w:val="single" w:sz="1" w:space="0" w:color="000000"/>
              <w:left w:val="single" w:sz="1" w:space="0" w:color="000000"/>
              <w:bottom w:val="single" w:sz="1" w:space="0" w:color="000000"/>
              <w:right w:val="single" w:sz="1" w:space="0" w:color="000000"/>
            </w:tcBorders>
          </w:tcPr>
          <w:p w14:paraId="1D739FA4"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77C01ECE" w14:textId="77777777" w:rsidR="00265578" w:rsidRPr="00892602" w:rsidRDefault="00265578" w:rsidP="00265578"/>
        </w:tc>
        <w:tc>
          <w:tcPr>
            <w:tcW w:w="938" w:type="dxa"/>
            <w:tcBorders>
              <w:top w:val="single" w:sz="1" w:space="0" w:color="000000"/>
              <w:left w:val="single" w:sz="1" w:space="0" w:color="000000"/>
              <w:bottom w:val="single" w:sz="1" w:space="0" w:color="000000"/>
              <w:right w:val="single" w:sz="1" w:space="0" w:color="000000"/>
            </w:tcBorders>
          </w:tcPr>
          <w:p w14:paraId="206AC8F0" w14:textId="77777777" w:rsidR="00265578" w:rsidRPr="00892602" w:rsidRDefault="00265578" w:rsidP="00265578"/>
        </w:tc>
        <w:tc>
          <w:tcPr>
            <w:tcW w:w="1042" w:type="dxa"/>
            <w:tcBorders>
              <w:top w:val="single" w:sz="1" w:space="0" w:color="000000"/>
              <w:left w:val="single" w:sz="1" w:space="0" w:color="000000"/>
              <w:bottom w:val="single" w:sz="1" w:space="0" w:color="000000"/>
              <w:right w:val="single" w:sz="1" w:space="0" w:color="000000"/>
            </w:tcBorders>
          </w:tcPr>
          <w:p w14:paraId="3BAB5BA8"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37E805E9" w14:textId="77777777" w:rsidR="00265578" w:rsidRPr="00892602" w:rsidRDefault="00265578" w:rsidP="00265578"/>
        </w:tc>
        <w:tc>
          <w:tcPr>
            <w:tcW w:w="914" w:type="dxa"/>
            <w:tcBorders>
              <w:top w:val="single" w:sz="1" w:space="0" w:color="000000"/>
              <w:left w:val="single" w:sz="1" w:space="0" w:color="000000"/>
              <w:bottom w:val="single" w:sz="1" w:space="0" w:color="000000"/>
              <w:right w:val="single" w:sz="1" w:space="0" w:color="000000"/>
            </w:tcBorders>
          </w:tcPr>
          <w:p w14:paraId="5B37993B" w14:textId="77777777" w:rsidR="00265578" w:rsidRPr="00892602" w:rsidRDefault="00265578" w:rsidP="00265578"/>
        </w:tc>
        <w:tc>
          <w:tcPr>
            <w:tcW w:w="1211" w:type="dxa"/>
            <w:tcBorders>
              <w:top w:val="single" w:sz="1" w:space="0" w:color="000000"/>
              <w:left w:val="single" w:sz="1" w:space="0" w:color="000000"/>
              <w:bottom w:val="single" w:sz="1" w:space="0" w:color="000000"/>
              <w:right w:val="single" w:sz="1" w:space="0" w:color="000000"/>
            </w:tcBorders>
          </w:tcPr>
          <w:p w14:paraId="7EFE4140" w14:textId="77777777" w:rsidR="00265578" w:rsidRPr="00892602" w:rsidRDefault="00265578" w:rsidP="00265578"/>
        </w:tc>
        <w:tc>
          <w:tcPr>
            <w:tcW w:w="1262" w:type="dxa"/>
            <w:tcBorders>
              <w:top w:val="single" w:sz="1" w:space="0" w:color="000000"/>
              <w:left w:val="single" w:sz="1" w:space="0" w:color="000000"/>
              <w:bottom w:val="single" w:sz="1" w:space="0" w:color="000000"/>
              <w:right w:val="single" w:sz="1" w:space="0" w:color="000000"/>
            </w:tcBorders>
          </w:tcPr>
          <w:p w14:paraId="7B1A25C3" w14:textId="77777777" w:rsidR="00265578" w:rsidRPr="00892602" w:rsidRDefault="00265578" w:rsidP="00265578"/>
        </w:tc>
        <w:tc>
          <w:tcPr>
            <w:tcW w:w="1363" w:type="dxa"/>
            <w:tcBorders>
              <w:top w:val="single" w:sz="1" w:space="0" w:color="000000"/>
              <w:left w:val="single" w:sz="1" w:space="0" w:color="000000"/>
              <w:bottom w:val="single" w:sz="1" w:space="0" w:color="000000"/>
              <w:right w:val="single" w:sz="1" w:space="0" w:color="000000"/>
            </w:tcBorders>
          </w:tcPr>
          <w:p w14:paraId="3527B13C" w14:textId="77777777" w:rsidR="00265578" w:rsidRPr="00892602" w:rsidRDefault="00265578" w:rsidP="00265578"/>
        </w:tc>
        <w:tc>
          <w:tcPr>
            <w:tcW w:w="1100" w:type="dxa"/>
            <w:tcBorders>
              <w:top w:val="single" w:sz="1" w:space="0" w:color="000000"/>
              <w:left w:val="single" w:sz="1" w:space="0" w:color="000000"/>
              <w:bottom w:val="single" w:sz="1" w:space="0" w:color="000000"/>
              <w:right w:val="single" w:sz="1" w:space="0" w:color="000000"/>
            </w:tcBorders>
          </w:tcPr>
          <w:p w14:paraId="4EC72D54" w14:textId="77777777" w:rsidR="00265578" w:rsidRPr="00892602" w:rsidRDefault="00265578" w:rsidP="00265578"/>
        </w:tc>
        <w:tc>
          <w:tcPr>
            <w:tcW w:w="810" w:type="dxa"/>
            <w:tcBorders>
              <w:top w:val="single" w:sz="1" w:space="0" w:color="000000"/>
              <w:left w:val="single" w:sz="1" w:space="0" w:color="000000"/>
              <w:bottom w:val="single" w:sz="1" w:space="0" w:color="000000"/>
              <w:right w:val="single" w:sz="1" w:space="0" w:color="000000"/>
            </w:tcBorders>
          </w:tcPr>
          <w:p w14:paraId="4A22C3E2" w14:textId="77777777" w:rsidR="00265578" w:rsidRPr="00892602" w:rsidRDefault="00265578" w:rsidP="00265578"/>
        </w:tc>
        <w:tc>
          <w:tcPr>
            <w:tcW w:w="1080" w:type="dxa"/>
            <w:tcBorders>
              <w:top w:val="single" w:sz="1" w:space="0" w:color="000000"/>
              <w:left w:val="single" w:sz="1" w:space="0" w:color="000000"/>
              <w:bottom w:val="single" w:sz="1" w:space="0" w:color="000000"/>
              <w:right w:val="single" w:sz="1" w:space="0" w:color="000000"/>
            </w:tcBorders>
          </w:tcPr>
          <w:p w14:paraId="32C1A32C" w14:textId="77777777" w:rsidR="00265578" w:rsidRPr="00892602" w:rsidRDefault="00265578" w:rsidP="00265578"/>
        </w:tc>
        <w:tc>
          <w:tcPr>
            <w:tcW w:w="1004" w:type="dxa"/>
            <w:tcBorders>
              <w:top w:val="single" w:sz="1" w:space="0" w:color="000000"/>
              <w:left w:val="single" w:sz="1" w:space="0" w:color="000000"/>
              <w:bottom w:val="single" w:sz="1" w:space="0" w:color="000000"/>
            </w:tcBorders>
          </w:tcPr>
          <w:p w14:paraId="499DA24E" w14:textId="77777777" w:rsidR="00265578" w:rsidRPr="00892602" w:rsidRDefault="00265578" w:rsidP="00265578"/>
        </w:tc>
      </w:tr>
      <w:tr w:rsidR="00265578" w:rsidRPr="00892602" w14:paraId="6DE84502" w14:textId="77777777" w:rsidTr="00265578">
        <w:trPr>
          <w:divId w:val="49235656"/>
          <w:trHeight w:hRule="exact" w:val="219"/>
        </w:trPr>
        <w:tc>
          <w:tcPr>
            <w:tcW w:w="3504" w:type="dxa"/>
            <w:gridSpan w:val="3"/>
            <w:tcBorders>
              <w:top w:val="single" w:sz="1" w:space="0" w:color="000000"/>
              <w:bottom w:val="single" w:sz="1" w:space="0" w:color="000000"/>
              <w:right w:val="single" w:sz="1" w:space="0" w:color="000000"/>
            </w:tcBorders>
          </w:tcPr>
          <w:p w14:paraId="22C0E50E" w14:textId="77777777" w:rsidR="00265578" w:rsidRPr="00892602" w:rsidRDefault="00265578" w:rsidP="00265578">
            <w:pPr>
              <w:pStyle w:val="TableParagraph"/>
              <w:spacing w:before="6"/>
              <w:ind w:left="24"/>
              <w:rPr>
                <w:sz w:val="20"/>
                <w:szCs w:val="20"/>
              </w:rPr>
            </w:pPr>
            <w:r w:rsidRPr="00892602">
              <w:rPr>
                <w:w w:val="105"/>
                <w:sz w:val="20"/>
                <w:szCs w:val="20"/>
              </w:rPr>
              <w:t>1. All deadlines are considered to be "on or before."</w:t>
            </w:r>
          </w:p>
        </w:tc>
        <w:tc>
          <w:tcPr>
            <w:tcW w:w="938" w:type="dxa"/>
            <w:tcBorders>
              <w:top w:val="single" w:sz="1" w:space="0" w:color="000000"/>
              <w:left w:val="single" w:sz="1" w:space="0" w:color="000000"/>
              <w:bottom w:val="single" w:sz="1" w:space="0" w:color="000000"/>
              <w:right w:val="single" w:sz="1" w:space="0" w:color="000000"/>
            </w:tcBorders>
          </w:tcPr>
          <w:p w14:paraId="5D201E14" w14:textId="77777777" w:rsidR="00265578" w:rsidRPr="00892602" w:rsidRDefault="00265578" w:rsidP="00265578"/>
        </w:tc>
        <w:tc>
          <w:tcPr>
            <w:tcW w:w="1042" w:type="dxa"/>
            <w:tcBorders>
              <w:top w:val="single" w:sz="1" w:space="0" w:color="000000"/>
              <w:left w:val="single" w:sz="1" w:space="0" w:color="000000"/>
              <w:bottom w:val="single" w:sz="1" w:space="0" w:color="000000"/>
              <w:right w:val="single" w:sz="1" w:space="0" w:color="000000"/>
            </w:tcBorders>
          </w:tcPr>
          <w:p w14:paraId="342ED6DC" w14:textId="77777777" w:rsidR="00265578" w:rsidRPr="00892602" w:rsidRDefault="00265578" w:rsidP="00265578"/>
        </w:tc>
        <w:tc>
          <w:tcPr>
            <w:tcW w:w="1440" w:type="dxa"/>
            <w:tcBorders>
              <w:top w:val="single" w:sz="1" w:space="0" w:color="000000"/>
              <w:left w:val="single" w:sz="1" w:space="0" w:color="000000"/>
              <w:bottom w:val="single" w:sz="1" w:space="0" w:color="000000"/>
              <w:right w:val="single" w:sz="1" w:space="0" w:color="000000"/>
            </w:tcBorders>
          </w:tcPr>
          <w:p w14:paraId="03F5777D" w14:textId="77777777" w:rsidR="00265578" w:rsidRPr="00892602" w:rsidRDefault="00265578" w:rsidP="00265578"/>
        </w:tc>
        <w:tc>
          <w:tcPr>
            <w:tcW w:w="914" w:type="dxa"/>
            <w:tcBorders>
              <w:top w:val="single" w:sz="1" w:space="0" w:color="000000"/>
              <w:left w:val="single" w:sz="1" w:space="0" w:color="000000"/>
              <w:bottom w:val="single" w:sz="1" w:space="0" w:color="000000"/>
              <w:right w:val="single" w:sz="1" w:space="0" w:color="000000"/>
            </w:tcBorders>
          </w:tcPr>
          <w:p w14:paraId="7AF5A769" w14:textId="77777777" w:rsidR="00265578" w:rsidRPr="00892602" w:rsidRDefault="00265578" w:rsidP="00265578"/>
        </w:tc>
        <w:tc>
          <w:tcPr>
            <w:tcW w:w="1211" w:type="dxa"/>
            <w:tcBorders>
              <w:top w:val="single" w:sz="1" w:space="0" w:color="000000"/>
              <w:left w:val="single" w:sz="1" w:space="0" w:color="000000"/>
              <w:bottom w:val="single" w:sz="1" w:space="0" w:color="000000"/>
              <w:right w:val="single" w:sz="1" w:space="0" w:color="000000"/>
            </w:tcBorders>
          </w:tcPr>
          <w:p w14:paraId="3D245F68" w14:textId="77777777" w:rsidR="00265578" w:rsidRPr="00892602" w:rsidRDefault="00265578" w:rsidP="00265578"/>
        </w:tc>
        <w:tc>
          <w:tcPr>
            <w:tcW w:w="1262" w:type="dxa"/>
            <w:tcBorders>
              <w:top w:val="single" w:sz="1" w:space="0" w:color="000000"/>
              <w:left w:val="single" w:sz="1" w:space="0" w:color="000000"/>
              <w:bottom w:val="single" w:sz="1" w:space="0" w:color="000000"/>
              <w:right w:val="single" w:sz="1" w:space="0" w:color="000000"/>
            </w:tcBorders>
          </w:tcPr>
          <w:p w14:paraId="376CE0CA" w14:textId="77777777" w:rsidR="00265578" w:rsidRPr="00892602" w:rsidRDefault="00265578" w:rsidP="00265578"/>
        </w:tc>
        <w:tc>
          <w:tcPr>
            <w:tcW w:w="1363" w:type="dxa"/>
            <w:tcBorders>
              <w:top w:val="single" w:sz="1" w:space="0" w:color="000000"/>
              <w:left w:val="single" w:sz="1" w:space="0" w:color="000000"/>
              <w:bottom w:val="single" w:sz="1" w:space="0" w:color="000000"/>
              <w:right w:val="single" w:sz="1" w:space="0" w:color="000000"/>
            </w:tcBorders>
          </w:tcPr>
          <w:p w14:paraId="66F86E36" w14:textId="77777777" w:rsidR="00265578" w:rsidRPr="00892602" w:rsidRDefault="00265578" w:rsidP="00265578"/>
        </w:tc>
        <w:tc>
          <w:tcPr>
            <w:tcW w:w="1100" w:type="dxa"/>
            <w:tcBorders>
              <w:top w:val="single" w:sz="1" w:space="0" w:color="000000"/>
              <w:left w:val="single" w:sz="1" w:space="0" w:color="000000"/>
              <w:bottom w:val="single" w:sz="1" w:space="0" w:color="000000"/>
              <w:right w:val="single" w:sz="1" w:space="0" w:color="000000"/>
            </w:tcBorders>
          </w:tcPr>
          <w:p w14:paraId="63A8FCBC" w14:textId="77777777" w:rsidR="00265578" w:rsidRPr="00892602" w:rsidRDefault="00265578" w:rsidP="00265578"/>
        </w:tc>
        <w:tc>
          <w:tcPr>
            <w:tcW w:w="810" w:type="dxa"/>
            <w:tcBorders>
              <w:top w:val="single" w:sz="1" w:space="0" w:color="000000"/>
              <w:left w:val="single" w:sz="1" w:space="0" w:color="000000"/>
              <w:bottom w:val="single" w:sz="1" w:space="0" w:color="000000"/>
              <w:right w:val="single" w:sz="1" w:space="0" w:color="000000"/>
            </w:tcBorders>
          </w:tcPr>
          <w:p w14:paraId="64F4A072" w14:textId="77777777" w:rsidR="00265578" w:rsidRPr="00892602" w:rsidRDefault="00265578" w:rsidP="00265578"/>
        </w:tc>
        <w:tc>
          <w:tcPr>
            <w:tcW w:w="1080" w:type="dxa"/>
            <w:tcBorders>
              <w:top w:val="single" w:sz="1" w:space="0" w:color="000000"/>
              <w:left w:val="single" w:sz="1" w:space="0" w:color="000000"/>
              <w:bottom w:val="single" w:sz="1" w:space="0" w:color="000000"/>
              <w:right w:val="single" w:sz="1" w:space="0" w:color="000000"/>
            </w:tcBorders>
          </w:tcPr>
          <w:p w14:paraId="17BC21B0" w14:textId="77777777" w:rsidR="00265578" w:rsidRPr="00892602" w:rsidRDefault="00265578" w:rsidP="00265578"/>
        </w:tc>
        <w:tc>
          <w:tcPr>
            <w:tcW w:w="1004" w:type="dxa"/>
            <w:tcBorders>
              <w:top w:val="single" w:sz="1" w:space="0" w:color="000000"/>
              <w:left w:val="single" w:sz="1" w:space="0" w:color="000000"/>
              <w:bottom w:val="single" w:sz="1" w:space="0" w:color="000000"/>
            </w:tcBorders>
          </w:tcPr>
          <w:p w14:paraId="27652279" w14:textId="77777777" w:rsidR="00265578" w:rsidRPr="00892602" w:rsidRDefault="00265578" w:rsidP="00265578"/>
        </w:tc>
      </w:tr>
      <w:tr w:rsidR="00265578" w:rsidRPr="00892602" w14:paraId="353B8D99" w14:textId="77777777" w:rsidTr="00E23D79">
        <w:trPr>
          <w:divId w:val="49235656"/>
          <w:trHeight w:hRule="exact" w:val="383"/>
        </w:trPr>
        <w:tc>
          <w:tcPr>
            <w:tcW w:w="9049" w:type="dxa"/>
            <w:gridSpan w:val="8"/>
            <w:tcBorders>
              <w:top w:val="single" w:sz="1" w:space="0" w:color="000000"/>
              <w:right w:val="single" w:sz="1" w:space="0" w:color="000000"/>
            </w:tcBorders>
          </w:tcPr>
          <w:p w14:paraId="02AC61C1" w14:textId="77777777" w:rsidR="00265578" w:rsidRPr="00892602" w:rsidRDefault="00265578" w:rsidP="00265578">
            <w:pPr>
              <w:pStyle w:val="TableParagraph"/>
              <w:spacing w:before="6"/>
              <w:ind w:left="24"/>
              <w:rPr>
                <w:sz w:val="20"/>
                <w:szCs w:val="20"/>
              </w:rPr>
            </w:pPr>
            <w:r w:rsidRPr="00892602">
              <w:rPr>
                <w:w w:val="105"/>
                <w:sz w:val="20"/>
                <w:szCs w:val="20"/>
              </w:rPr>
              <w:t>2. When the deadline that the Publications Director must meet falls on a weekend or holiday; it is assumed the deadline will fall to the next business day.</w:t>
            </w:r>
          </w:p>
        </w:tc>
        <w:tc>
          <w:tcPr>
            <w:tcW w:w="1262" w:type="dxa"/>
            <w:tcBorders>
              <w:top w:val="single" w:sz="1" w:space="0" w:color="000000"/>
              <w:left w:val="single" w:sz="1" w:space="0" w:color="000000"/>
              <w:right w:val="single" w:sz="1" w:space="0" w:color="000000"/>
            </w:tcBorders>
          </w:tcPr>
          <w:p w14:paraId="2A2EDEB0" w14:textId="77777777" w:rsidR="00265578" w:rsidRPr="00892602" w:rsidRDefault="00265578" w:rsidP="00265578"/>
        </w:tc>
        <w:tc>
          <w:tcPr>
            <w:tcW w:w="1363" w:type="dxa"/>
            <w:tcBorders>
              <w:top w:val="single" w:sz="1" w:space="0" w:color="000000"/>
              <w:left w:val="single" w:sz="1" w:space="0" w:color="000000"/>
              <w:right w:val="single" w:sz="1" w:space="0" w:color="000000"/>
            </w:tcBorders>
          </w:tcPr>
          <w:p w14:paraId="6321DAE8" w14:textId="77777777" w:rsidR="00265578" w:rsidRPr="00892602" w:rsidRDefault="00265578" w:rsidP="00265578"/>
        </w:tc>
        <w:tc>
          <w:tcPr>
            <w:tcW w:w="1100" w:type="dxa"/>
            <w:tcBorders>
              <w:top w:val="single" w:sz="1" w:space="0" w:color="000000"/>
              <w:left w:val="single" w:sz="1" w:space="0" w:color="000000"/>
              <w:right w:val="single" w:sz="1" w:space="0" w:color="000000"/>
            </w:tcBorders>
          </w:tcPr>
          <w:p w14:paraId="24D7E660" w14:textId="77777777" w:rsidR="00265578" w:rsidRPr="00892602" w:rsidRDefault="00265578" w:rsidP="00265578"/>
        </w:tc>
        <w:tc>
          <w:tcPr>
            <w:tcW w:w="810" w:type="dxa"/>
            <w:tcBorders>
              <w:top w:val="single" w:sz="1" w:space="0" w:color="000000"/>
              <w:left w:val="single" w:sz="1" w:space="0" w:color="000000"/>
              <w:right w:val="single" w:sz="1" w:space="0" w:color="000000"/>
            </w:tcBorders>
          </w:tcPr>
          <w:p w14:paraId="09ADC087" w14:textId="77777777" w:rsidR="00265578" w:rsidRPr="00892602" w:rsidRDefault="00265578" w:rsidP="00265578"/>
        </w:tc>
        <w:tc>
          <w:tcPr>
            <w:tcW w:w="1080" w:type="dxa"/>
            <w:tcBorders>
              <w:top w:val="single" w:sz="1" w:space="0" w:color="000000"/>
              <w:left w:val="single" w:sz="1" w:space="0" w:color="000000"/>
              <w:right w:val="single" w:sz="1" w:space="0" w:color="000000"/>
            </w:tcBorders>
          </w:tcPr>
          <w:p w14:paraId="69BFB1BD" w14:textId="77777777" w:rsidR="00265578" w:rsidRPr="00892602" w:rsidRDefault="00265578" w:rsidP="00265578"/>
        </w:tc>
        <w:tc>
          <w:tcPr>
            <w:tcW w:w="1004" w:type="dxa"/>
            <w:tcBorders>
              <w:top w:val="single" w:sz="1" w:space="0" w:color="000000"/>
              <w:left w:val="single" w:sz="1" w:space="0" w:color="000000"/>
            </w:tcBorders>
          </w:tcPr>
          <w:p w14:paraId="7A12906D" w14:textId="77777777" w:rsidR="00265578" w:rsidRPr="00892602" w:rsidRDefault="00265578" w:rsidP="00265578"/>
        </w:tc>
      </w:tr>
    </w:tbl>
    <w:p w14:paraId="48B404EB" w14:textId="77777777" w:rsidR="005A06E5" w:rsidRPr="00892602" w:rsidRDefault="005A06E5" w:rsidP="005A06E5">
      <w:pPr>
        <w:pStyle w:val="BodyText"/>
        <w:spacing w:before="10"/>
        <w:divId w:val="49235656"/>
        <w:rPr>
          <w:rFonts w:ascii="Verdana" w:hAnsi="Verdana"/>
          <w:b/>
          <w:sz w:val="20"/>
          <w:szCs w:val="20"/>
        </w:rPr>
      </w:pPr>
    </w:p>
    <w:p w14:paraId="3D2D7926" w14:textId="77777777" w:rsidR="0055768F" w:rsidRPr="00892602" w:rsidRDefault="0055768F">
      <w:pPr>
        <w:divId w:val="49235656"/>
      </w:pPr>
    </w:p>
    <w:p w14:paraId="148D6F1D" w14:textId="77777777" w:rsidR="00CC41C4" w:rsidRPr="00892602" w:rsidRDefault="00CC41C4" w:rsidP="00C515BE">
      <w:pPr>
        <w:pStyle w:val="Heading4"/>
        <w:divId w:val="49235656"/>
        <w:rPr>
          <w:rFonts w:eastAsia="Times New Roman"/>
          <w:shd w:val="clear" w:color="auto" w:fill="FFFFFF"/>
        </w:rPr>
        <w:sectPr w:rsidR="00CC41C4" w:rsidRPr="00892602" w:rsidSect="00CC41C4">
          <w:pgSz w:w="15840" w:h="12240" w:orient="landscape"/>
          <w:pgMar w:top="1440" w:right="1440" w:bottom="1440" w:left="1440" w:header="720" w:footer="720" w:gutter="0"/>
          <w:cols w:space="720"/>
          <w:titlePg/>
          <w:docGrid w:linePitch="360"/>
        </w:sectPr>
      </w:pPr>
    </w:p>
    <w:p w14:paraId="10EC69E1" w14:textId="77777777" w:rsidR="00512E38" w:rsidRPr="00892602" w:rsidRDefault="00512E38" w:rsidP="00DC0741">
      <w:pPr>
        <w:divId w:val="49235656"/>
        <w:rPr>
          <w:rFonts w:eastAsia="Times New Roman"/>
          <w:b/>
        </w:rPr>
      </w:pPr>
      <w:r w:rsidRPr="00892602">
        <w:rPr>
          <w:rFonts w:eastAsia="Times New Roman"/>
          <w:b/>
          <w:shd w:val="clear" w:color="auto" w:fill="FFFFFF"/>
        </w:rPr>
        <w:t>Proo</w:t>
      </w:r>
      <w:r w:rsidRPr="00892602">
        <w:rPr>
          <w:rFonts w:eastAsia="Times New Roman"/>
          <w:b/>
        </w:rPr>
        <w:t xml:space="preserve">fing </w:t>
      </w:r>
      <w:r w:rsidRPr="00892602">
        <w:rPr>
          <w:rFonts w:eastAsia="Times New Roman"/>
          <w:b/>
          <w:color w:val="0000FF"/>
        </w:rPr>
        <w:t>&lt;SBM 2008&gt;</w:t>
      </w:r>
    </w:p>
    <w:p w14:paraId="58A69502"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AMATYC News should be proofed by the President, the President-Elect, the Secretary, the Executive Director, the Executive Board liaison to the Editor, and other volunteers as specified by the President. Membership forms included in the AMATYC News should be approved by the Treasurer before printing.</w:t>
      </w:r>
    </w:p>
    <w:p w14:paraId="09AF5761" w14:textId="77777777" w:rsidR="00CC41C4" w:rsidRPr="00892602" w:rsidRDefault="00CC41C4" w:rsidP="00DC0741">
      <w:pPr>
        <w:pStyle w:val="Heading4"/>
        <w:keepNext w:val="0"/>
        <w:widowControl w:val="0"/>
        <w:adjustRightInd w:val="0"/>
        <w:snapToGrid w:val="0"/>
        <w:divId w:val="49235656"/>
        <w:rPr>
          <w:b w:val="0"/>
          <w:bCs w:val="0"/>
        </w:rPr>
      </w:pPr>
      <w:r w:rsidRPr="00892602">
        <w:rPr>
          <w:b w:val="0"/>
          <w:bCs w:val="0"/>
        </w:rPr>
        <w:t>The proofing schedule for the AMATYC News is:</w:t>
      </w:r>
    </w:p>
    <w:p w14:paraId="26B7DC10"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Prior to the first draft, the Editor will proof and edit all articles submitted, then send the edited copy to the Publications Director.</w:t>
      </w:r>
    </w:p>
    <w:p w14:paraId="768211A6"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 xml:space="preserve">The first draft will be sent electronically by the Publications Director to each reviewer listed above and the Editor on the day indicated on the production schedule. The first draft will also be sent electronically to the Conference Coordinator and Program Coordinator for informational purposes. Comments or corrections should be emailed to the Editor and the Board liaison according to the production schedule. </w:t>
      </w:r>
      <w:r w:rsidRPr="000D7A52">
        <w:rPr>
          <w:b w:val="0"/>
          <w:bCs w:val="0"/>
          <w:color w:val="0070C0"/>
        </w:rPr>
        <w:t>&lt;SBM 2007&gt;</w:t>
      </w:r>
    </w:p>
    <w:p w14:paraId="76EC0436"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Each reviewer is encouraged to check any website links, but the President will ask one reviewer to focus on website references during the President’s term of office.</w:t>
      </w:r>
    </w:p>
    <w:p w14:paraId="576A9602" w14:textId="77777777" w:rsidR="00CC41C4" w:rsidRPr="00892602" w:rsidRDefault="00CC41C4" w:rsidP="00A75117">
      <w:pPr>
        <w:pStyle w:val="Heading4"/>
        <w:keepNext w:val="0"/>
        <w:widowControl w:val="0"/>
        <w:numPr>
          <w:ilvl w:val="0"/>
          <w:numId w:val="329"/>
        </w:numPr>
        <w:adjustRightInd w:val="0"/>
        <w:snapToGrid w:val="0"/>
        <w:divId w:val="49235656"/>
        <w:rPr>
          <w:b w:val="0"/>
          <w:bCs w:val="0"/>
        </w:rPr>
      </w:pPr>
      <w:r w:rsidRPr="00892602">
        <w:rPr>
          <w:b w:val="0"/>
          <w:bCs w:val="0"/>
        </w:rPr>
        <w:t>If any reviewer finds references to websites that need to be attended to, the Editor will be informed.</w:t>
      </w:r>
    </w:p>
    <w:p w14:paraId="2F09B773" w14:textId="77777777" w:rsidR="00CC41C4" w:rsidRPr="00892602" w:rsidRDefault="00CC41C4" w:rsidP="00A75117">
      <w:pPr>
        <w:pStyle w:val="Heading4"/>
        <w:keepNext w:val="0"/>
        <w:widowControl w:val="0"/>
        <w:numPr>
          <w:ilvl w:val="0"/>
          <w:numId w:val="329"/>
        </w:numPr>
        <w:adjustRightInd w:val="0"/>
        <w:snapToGrid w:val="0"/>
        <w:divId w:val="49235656"/>
        <w:rPr>
          <w:b w:val="0"/>
          <w:bCs w:val="0"/>
        </w:rPr>
      </w:pPr>
      <w:r w:rsidRPr="00892602">
        <w:rPr>
          <w:b w:val="0"/>
          <w:bCs w:val="0"/>
        </w:rPr>
        <w:t>The Editor will work with the appropriate persons/authors of articles to obtain the necessary information and work with the Website Coordinator to ensure that referenced links in the AMATYC News and the AMATYC</w:t>
      </w:r>
      <w:r w:rsidR="0055768F" w:rsidRPr="00892602">
        <w:rPr>
          <w:b w:val="0"/>
          <w:bCs w:val="0"/>
        </w:rPr>
        <w:t xml:space="preserve"> </w:t>
      </w:r>
      <w:r w:rsidRPr="00892602">
        <w:rPr>
          <w:b w:val="0"/>
          <w:bCs w:val="0"/>
        </w:rPr>
        <w:t>website match and are active. To accom</w:t>
      </w:r>
      <w:r w:rsidR="0055768F" w:rsidRPr="00892602">
        <w:rPr>
          <w:b w:val="0"/>
          <w:bCs w:val="0"/>
        </w:rPr>
        <w:t>plish this task efficiently, the</w:t>
      </w:r>
      <w:r w:rsidR="00C55D66" w:rsidRPr="00892602">
        <w:rPr>
          <w:b w:val="0"/>
          <w:bCs w:val="0"/>
        </w:rPr>
        <w:t xml:space="preserve"> </w:t>
      </w:r>
      <w:r w:rsidRPr="00892602">
        <w:rPr>
          <w:b w:val="0"/>
          <w:bCs w:val="0"/>
        </w:rPr>
        <w:t>Board liaison will also collaborate with the Editor and help when necessary.</w:t>
      </w:r>
    </w:p>
    <w:p w14:paraId="22CF7FC2"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The second draft will be sent electronically to each reviewer, the Executive Board, and the Editor according to the production schedule.</w:t>
      </w:r>
    </w:p>
    <w:p w14:paraId="0D650C2C"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Reviewers will submit their corrections to the Editor and the Board liaison according to the production schedule.</w:t>
      </w:r>
    </w:p>
    <w:p w14:paraId="7890AD87"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For each draft, the Editor will compile all corrections and send one marked copy to the Publications Director.</w:t>
      </w:r>
    </w:p>
    <w:p w14:paraId="615E0110"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The Publications Director will send electronically the final draft to the President, the Editor, and the Board liaison according to the production schedule.</w:t>
      </w:r>
    </w:p>
    <w:p w14:paraId="6E5BA7BD" w14:textId="77777777" w:rsidR="00CC41C4" w:rsidRPr="00892602" w:rsidRDefault="00CC41C4" w:rsidP="00A75117">
      <w:pPr>
        <w:pStyle w:val="Heading4"/>
        <w:keepNext w:val="0"/>
        <w:widowControl w:val="0"/>
        <w:numPr>
          <w:ilvl w:val="1"/>
          <w:numId w:val="243"/>
        </w:numPr>
        <w:adjustRightInd w:val="0"/>
        <w:snapToGrid w:val="0"/>
        <w:divId w:val="49235656"/>
        <w:rPr>
          <w:b w:val="0"/>
          <w:bCs w:val="0"/>
        </w:rPr>
      </w:pPr>
      <w:r w:rsidRPr="00892602">
        <w:rPr>
          <w:b w:val="0"/>
          <w:bCs w:val="0"/>
        </w:rPr>
        <w:t>The Publications Director will send electronically the final copy to the printer, and to the Website Coordinator, to be posted on the AMATYC website according to the production schedule.</w:t>
      </w:r>
    </w:p>
    <w:p w14:paraId="4D3EF133" w14:textId="77777777" w:rsidR="00512E38" w:rsidRPr="00892602" w:rsidRDefault="00512E38" w:rsidP="00DC0741">
      <w:pPr>
        <w:divId w:val="49235656"/>
        <w:rPr>
          <w:rFonts w:eastAsia="Times New Roman"/>
          <w:b/>
        </w:rPr>
      </w:pPr>
      <w:r w:rsidRPr="00892602">
        <w:rPr>
          <w:rFonts w:eastAsia="Times New Roman"/>
          <w:b/>
        </w:rPr>
        <w:t>Distribution</w:t>
      </w:r>
    </w:p>
    <w:p w14:paraId="02B80EF8" w14:textId="77777777" w:rsidR="00512E38" w:rsidRPr="00892602" w:rsidRDefault="00512E38" w:rsidP="00A75117">
      <w:pPr>
        <w:numPr>
          <w:ilvl w:val="0"/>
          <w:numId w:val="245"/>
        </w:numPr>
        <w:tabs>
          <w:tab w:val="left" w:pos="720"/>
        </w:tabs>
        <w:divId w:val="49235656"/>
      </w:pPr>
      <w:r w:rsidRPr="00892602">
        <w:t>The newsletter should be mailed to members using third class delivery.</w:t>
      </w:r>
    </w:p>
    <w:p w14:paraId="6A22E09C" w14:textId="401DEB75" w:rsidR="00512E38" w:rsidRPr="00892602" w:rsidRDefault="00512E38" w:rsidP="00A75117">
      <w:pPr>
        <w:numPr>
          <w:ilvl w:val="0"/>
          <w:numId w:val="245"/>
        </w:numPr>
        <w:tabs>
          <w:tab w:val="left" w:pos="720"/>
        </w:tabs>
        <w:divId w:val="49235656"/>
      </w:pPr>
      <w:r w:rsidRPr="00892602">
        <w:t xml:space="preserve">The following persons should receive the </w:t>
      </w:r>
      <w:r w:rsidRPr="00892602">
        <w:rPr>
          <w:i/>
          <w:iCs/>
        </w:rPr>
        <w:t>AMATYC News</w:t>
      </w:r>
      <w:r w:rsidRPr="00892602">
        <w:t>:</w:t>
      </w:r>
      <w:r w:rsidR="00F93EFE" w:rsidRPr="00892602">
        <w:t xml:space="preserve">  </w:t>
      </w:r>
      <w:r w:rsidRPr="00892602">
        <w:t>administrative officer of CBMS, executive directors of MAA, NCTM, and CBMS, and the associate executive director of MSEB. A sufficient number of copies of each issue should be sent to the chair of CBMS for distribution to CBMS members.</w:t>
      </w:r>
    </w:p>
    <w:p w14:paraId="570FBA6E" w14:textId="77777777" w:rsidR="00512E38" w:rsidRPr="00892602" w:rsidRDefault="00512E38" w:rsidP="00A75117">
      <w:pPr>
        <w:numPr>
          <w:ilvl w:val="0"/>
          <w:numId w:val="245"/>
        </w:numPr>
        <w:tabs>
          <w:tab w:val="left" w:pos="720"/>
        </w:tabs>
        <w:divId w:val="49235656"/>
      </w:pPr>
      <w:r w:rsidRPr="00892602">
        <w:t xml:space="preserve">All issues of the </w:t>
      </w:r>
      <w:r w:rsidRPr="00892602">
        <w:rPr>
          <w:i/>
          <w:iCs/>
        </w:rPr>
        <w:t>AMATYC News</w:t>
      </w:r>
      <w:r w:rsidRPr="00892602">
        <w:t xml:space="preserve"> will be placed on the AMATYC website upon publication.</w:t>
      </w:r>
      <w:r w:rsidR="00AE3B9C" w:rsidRPr="00892602">
        <w:t xml:space="preserve"> </w:t>
      </w:r>
      <w:r w:rsidRPr="00892602">
        <w:rPr>
          <w:i/>
          <w:iCs/>
          <w:color w:val="0000FF"/>
        </w:rPr>
        <w:t>&lt;FBM 2010&gt;</w:t>
      </w:r>
    </w:p>
    <w:p w14:paraId="1170052D" w14:textId="3C2A6D71" w:rsidR="00512E38" w:rsidRPr="00892602" w:rsidRDefault="00F93EFE" w:rsidP="0055768F">
      <w:pPr>
        <w:divId w:val="1443186300"/>
      </w:pPr>
      <w:r w:rsidRPr="00892602">
        <w:t xml:space="preserve"> </w:t>
      </w:r>
    </w:p>
    <w:p w14:paraId="11834274" w14:textId="5B0411DA" w:rsidR="00512E38" w:rsidRPr="00892602" w:rsidRDefault="00512E38" w:rsidP="00200B9B">
      <w:pPr>
        <w:pStyle w:val="Heading3"/>
        <w:divId w:val="49235656"/>
      </w:pPr>
      <w:bookmarkStart w:id="682" w:name="_Toc520655566"/>
      <w:bookmarkStart w:id="683" w:name="a12_2_2_AMATYC_News_Topic_List"/>
      <w:r w:rsidRPr="00892602">
        <w:t>12.2.2</w:t>
      </w:r>
      <w:r w:rsidRPr="00892602">
        <w:tab/>
      </w:r>
      <w:r w:rsidRPr="00892602">
        <w:rPr>
          <w:spacing w:val="-1"/>
        </w:rPr>
        <w:t>A</w:t>
      </w:r>
      <w:r w:rsidRPr="00892602">
        <w:rPr>
          <w:spacing w:val="3"/>
        </w:rPr>
        <w:t>M</w:t>
      </w:r>
      <w:r w:rsidRPr="00892602">
        <w:rPr>
          <w:spacing w:val="-1"/>
        </w:rPr>
        <w:t>A</w:t>
      </w:r>
      <w:r w:rsidRPr="00892602">
        <w:rPr>
          <w:spacing w:val="1"/>
        </w:rPr>
        <w:t>T</w:t>
      </w:r>
      <w:r w:rsidRPr="00892602">
        <w:t xml:space="preserve">YC </w:t>
      </w:r>
      <w:r w:rsidRPr="00892602">
        <w:rPr>
          <w:spacing w:val="-1"/>
        </w:rPr>
        <w:t>N</w:t>
      </w:r>
      <w:r w:rsidRPr="00892602">
        <w:rPr>
          <w:spacing w:val="2"/>
        </w:rPr>
        <w:t>e</w:t>
      </w:r>
      <w:r w:rsidRPr="00892602">
        <w:rPr>
          <w:spacing w:val="-1"/>
        </w:rPr>
        <w:t>w</w:t>
      </w:r>
      <w:r w:rsidRPr="00892602">
        <w:t xml:space="preserve">s </w:t>
      </w:r>
      <w:r w:rsidRPr="00892602">
        <w:rPr>
          <w:spacing w:val="1"/>
        </w:rPr>
        <w:t>T</w:t>
      </w:r>
      <w:r w:rsidRPr="00892602">
        <w:t>op</w:t>
      </w:r>
      <w:r w:rsidRPr="00892602">
        <w:rPr>
          <w:spacing w:val="-1"/>
        </w:rPr>
        <w:t>i</w:t>
      </w:r>
      <w:r w:rsidRPr="00892602">
        <w:t>c L</w:t>
      </w:r>
      <w:r w:rsidRPr="00892602">
        <w:rPr>
          <w:spacing w:val="1"/>
        </w:rPr>
        <w:t>i</w:t>
      </w:r>
      <w:r w:rsidRPr="00892602">
        <w:rPr>
          <w:spacing w:val="-1"/>
        </w:rPr>
        <w:t>s</w:t>
      </w:r>
      <w:r w:rsidRPr="00892602">
        <w:t>t</w:t>
      </w:r>
      <w:bookmarkEnd w:id="682"/>
    </w:p>
    <w:bookmarkEnd w:id="683"/>
    <w:p w14:paraId="5146BA16"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A</w:t>
      </w:r>
      <w:r w:rsidRPr="00892602">
        <w:rPr>
          <w:rFonts w:cs="Verdana"/>
          <w:b/>
          <w:bCs/>
          <w:color w:val="000000"/>
          <w:spacing w:val="1"/>
        </w:rPr>
        <w:t>l</w:t>
      </w:r>
      <w:r w:rsidRPr="00892602">
        <w:rPr>
          <w:rFonts w:cs="Verdana"/>
          <w:b/>
          <w:bCs/>
          <w:color w:val="000000"/>
        </w:rPr>
        <w:t xml:space="preserve">l </w:t>
      </w:r>
      <w:r w:rsidRPr="00892602">
        <w:rPr>
          <w:rFonts w:cs="Verdana"/>
          <w:b/>
          <w:bCs/>
          <w:color w:val="000000"/>
          <w:spacing w:val="-1"/>
        </w:rPr>
        <w:t>I</w:t>
      </w:r>
      <w:r w:rsidRPr="00892602">
        <w:rPr>
          <w:rFonts w:cs="Verdana"/>
          <w:b/>
          <w:bCs/>
          <w:color w:val="000000"/>
          <w:spacing w:val="2"/>
        </w:rPr>
        <w:t>s</w:t>
      </w:r>
      <w:r w:rsidRPr="00892602">
        <w:rPr>
          <w:rFonts w:cs="Verdana"/>
          <w:b/>
          <w:bCs/>
          <w:color w:val="000000"/>
          <w:spacing w:val="-1"/>
        </w:rPr>
        <w:t>s</w:t>
      </w:r>
      <w:r w:rsidRPr="00892602">
        <w:rPr>
          <w:rFonts w:cs="Verdana"/>
          <w:b/>
          <w:bCs/>
          <w:color w:val="000000"/>
        </w:rPr>
        <w:t>u</w:t>
      </w:r>
      <w:r w:rsidRPr="00892602">
        <w:rPr>
          <w:rFonts w:cs="Verdana"/>
          <w:b/>
          <w:bCs/>
          <w:color w:val="000000"/>
          <w:spacing w:val="2"/>
        </w:rPr>
        <w:t>e</w:t>
      </w:r>
      <w:r w:rsidRPr="00892602">
        <w:rPr>
          <w:rFonts w:cs="Verdana"/>
          <w:b/>
          <w:bCs/>
          <w:color w:val="000000"/>
          <w:spacing w:val="-1"/>
        </w:rPr>
        <w:t>s</w:t>
      </w:r>
      <w:r w:rsidRPr="00892602">
        <w:rPr>
          <w:rFonts w:cs="Verdana"/>
          <w:b/>
          <w:bCs/>
          <w:color w:val="000000"/>
        </w:rPr>
        <w:t>:</w:t>
      </w:r>
    </w:p>
    <w:p w14:paraId="215DD0B6" w14:textId="77777777" w:rsidR="00512E38" w:rsidRPr="00892602" w:rsidRDefault="00512E38">
      <w:pPr>
        <w:widowControl w:val="0"/>
        <w:autoSpaceDE w:val="0"/>
        <w:autoSpaceDN w:val="0"/>
        <w:adjustRightInd w:val="0"/>
        <w:spacing w:before="20" w:line="260" w:lineRule="exact"/>
        <w:divId w:val="49235656"/>
      </w:pPr>
    </w:p>
    <w:p w14:paraId="271C8D1E" w14:textId="7B050865"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He</w:t>
      </w:r>
      <w:r w:rsidRPr="00892602">
        <w:rPr>
          <w:rFonts w:cs="Verdana"/>
          <w:color w:val="000000"/>
        </w:rPr>
        <w:t>a</w:t>
      </w:r>
      <w:r w:rsidRPr="00892602">
        <w:rPr>
          <w:rFonts w:cs="Verdana"/>
          <w:color w:val="000000"/>
          <w:spacing w:val="3"/>
        </w:rPr>
        <w:t>d</w:t>
      </w:r>
      <w:r w:rsidRPr="00892602">
        <w:rPr>
          <w:rFonts w:cs="Verdana"/>
          <w:color w:val="000000"/>
          <w:spacing w:val="-1"/>
        </w:rPr>
        <w:t>e</w:t>
      </w:r>
      <w:r w:rsidRPr="00892602">
        <w:rPr>
          <w:rFonts w:cs="Verdana"/>
          <w:color w:val="000000"/>
        </w:rPr>
        <w:t xml:space="preserve">r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l</w:t>
      </w:r>
      <w:r w:rsidRPr="00892602">
        <w:rPr>
          <w:rFonts w:cs="Verdana"/>
          <w:color w:val="000000"/>
          <w:spacing w:val="-1"/>
        </w:rPr>
        <w:t>o</w:t>
      </w:r>
      <w:r w:rsidRPr="00892602">
        <w:rPr>
          <w:rFonts w:cs="Verdana"/>
          <w:color w:val="000000"/>
          <w:spacing w:val="1"/>
        </w:rPr>
        <w:t>g</w:t>
      </w:r>
      <w:r w:rsidRPr="00892602">
        <w:rPr>
          <w:rFonts w:cs="Verdana"/>
          <w:color w:val="000000"/>
          <w:spacing w:val="-1"/>
        </w:rPr>
        <w:t>o</w:t>
      </w:r>
      <w:r w:rsidRPr="00892602">
        <w:rPr>
          <w:rFonts w:cs="Verdana"/>
          <w:color w:val="000000"/>
        </w:rPr>
        <w:t xml:space="preserve">, </w:t>
      </w:r>
      <w:r w:rsidRPr="00892602">
        <w:rPr>
          <w:rFonts w:cs="Verdana"/>
          <w:color w:val="000000"/>
          <w:spacing w:val="-2"/>
        </w:rPr>
        <w:t>I</w:t>
      </w:r>
      <w:r w:rsidRPr="00892602">
        <w:rPr>
          <w:rFonts w:cs="Verdana"/>
          <w:color w:val="000000"/>
          <w:spacing w:val="1"/>
        </w:rPr>
        <w:t>S</w:t>
      </w:r>
      <w:r w:rsidRPr="00892602">
        <w:rPr>
          <w:rFonts w:cs="Verdana"/>
          <w:color w:val="000000"/>
        </w:rPr>
        <w:t xml:space="preserve">BN </w:t>
      </w:r>
      <w:r w:rsidRPr="00892602">
        <w:rPr>
          <w:rFonts w:cs="Verdana"/>
          <w:color w:val="000000"/>
          <w:spacing w:val="1"/>
        </w:rPr>
        <w:t>num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rPr>
        <w:t>, v</w:t>
      </w:r>
      <w:r w:rsidRPr="00892602">
        <w:rPr>
          <w:rFonts w:cs="Verdana"/>
          <w:color w:val="000000"/>
          <w:spacing w:val="-1"/>
        </w:rPr>
        <w:t>o</w:t>
      </w:r>
      <w:r w:rsidRPr="00892602">
        <w:rPr>
          <w:rFonts w:cs="Verdana"/>
          <w:color w:val="000000"/>
          <w:spacing w:val="3"/>
        </w:rPr>
        <w:t>l</w:t>
      </w:r>
      <w:r w:rsidRPr="00892602">
        <w:rPr>
          <w:rFonts w:cs="Verdana"/>
          <w:color w:val="000000"/>
          <w:spacing w:val="1"/>
        </w:rPr>
        <w:t>um</w:t>
      </w:r>
      <w:r w:rsidRPr="00892602">
        <w:rPr>
          <w:rFonts w:cs="Verdana"/>
          <w:color w:val="000000"/>
        </w:rPr>
        <w:t>e a</w:t>
      </w:r>
      <w:r w:rsidRPr="00892602">
        <w:rPr>
          <w:rFonts w:cs="Verdana"/>
          <w:color w:val="000000"/>
          <w:spacing w:val="1"/>
        </w:rPr>
        <w:t>n</w:t>
      </w:r>
      <w:r w:rsidRPr="00892602">
        <w:rPr>
          <w:rFonts w:cs="Verdana"/>
          <w:color w:val="000000"/>
        </w:rPr>
        <w:t xml:space="preserve">d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rPr>
        <w:t xml:space="preserve">e </w:t>
      </w:r>
      <w:r w:rsidRPr="00892602">
        <w:rPr>
          <w:rFonts w:cs="Verdana"/>
          <w:color w:val="000000"/>
          <w:spacing w:val="1"/>
        </w:rPr>
        <w:t>n</w:t>
      </w:r>
      <w:r w:rsidRPr="00892602">
        <w:rPr>
          <w:rFonts w:cs="Verdana"/>
          <w:color w:val="000000"/>
          <w:spacing w:val="4"/>
        </w:rPr>
        <w:t>u</w:t>
      </w:r>
      <w:r w:rsidRPr="00892602">
        <w:rPr>
          <w:rFonts w:cs="Verdana"/>
          <w:color w:val="000000"/>
          <w:spacing w:val="1"/>
        </w:rPr>
        <w:t>mb</w:t>
      </w:r>
      <w:r w:rsidRPr="00892602">
        <w:rPr>
          <w:rFonts w:cs="Verdana"/>
          <w:color w:val="000000"/>
          <w:spacing w:val="-1"/>
        </w:rPr>
        <w:t>e</w:t>
      </w:r>
      <w:r w:rsidRPr="00892602">
        <w:rPr>
          <w:rFonts w:cs="Verdana"/>
          <w:color w:val="000000"/>
          <w:spacing w:val="1"/>
        </w:rPr>
        <w:t>r</w:t>
      </w:r>
      <w:r w:rsidRPr="00892602">
        <w:rPr>
          <w:rFonts w:cs="Verdana"/>
          <w:color w:val="000000"/>
        </w:rPr>
        <w:t>s</w:t>
      </w:r>
    </w:p>
    <w:p w14:paraId="0D5E77D1" w14:textId="65A837DF"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Off</w:t>
      </w:r>
      <w:r w:rsidRPr="00892602">
        <w:rPr>
          <w:rFonts w:cs="Verdana"/>
          <w:color w:val="000000"/>
          <w:spacing w:val="3"/>
        </w:rPr>
        <w:t>i</w:t>
      </w:r>
      <w:r w:rsidRPr="00892602">
        <w:rPr>
          <w:rFonts w:cs="Verdana"/>
          <w:color w:val="000000"/>
          <w:spacing w:val="-1"/>
        </w:rPr>
        <w:t>c</w:t>
      </w:r>
      <w:r w:rsidRPr="00892602">
        <w:rPr>
          <w:rFonts w:cs="Verdana"/>
          <w:color w:val="000000"/>
        </w:rPr>
        <w:t>e a</w:t>
      </w:r>
      <w:r w:rsidRPr="00892602">
        <w:rPr>
          <w:rFonts w:cs="Verdana"/>
          <w:color w:val="000000"/>
          <w:spacing w:val="1"/>
        </w:rPr>
        <w:t>d</w:t>
      </w:r>
      <w:r w:rsidRPr="00892602">
        <w:rPr>
          <w:rFonts w:cs="Verdana"/>
          <w:color w:val="000000"/>
          <w:spacing w:val="3"/>
        </w:rPr>
        <w:t>d</w:t>
      </w:r>
      <w:r w:rsidRPr="00892602">
        <w:rPr>
          <w:rFonts w:cs="Verdana"/>
          <w:color w:val="000000"/>
          <w:spacing w:val="1"/>
        </w:rPr>
        <w:t>r</w:t>
      </w:r>
      <w:r w:rsidRPr="00892602">
        <w:rPr>
          <w:rFonts w:cs="Verdana"/>
          <w:color w:val="000000"/>
          <w:spacing w:val="-1"/>
        </w:rPr>
        <w:t>es</w:t>
      </w:r>
      <w:r w:rsidRPr="00892602">
        <w:rPr>
          <w:rFonts w:cs="Verdana"/>
          <w:color w:val="000000"/>
          <w:spacing w:val="2"/>
        </w:rPr>
        <w:t>s</w:t>
      </w:r>
      <w:r w:rsidRPr="00892602">
        <w:rPr>
          <w:rFonts w:cs="Verdana"/>
          <w:color w:val="000000"/>
        </w:rPr>
        <w:t xml:space="preserve">, </w:t>
      </w:r>
      <w:r w:rsidRPr="00892602">
        <w:rPr>
          <w:rFonts w:cs="Verdana"/>
          <w:color w:val="000000"/>
          <w:spacing w:val="3"/>
        </w:rPr>
        <w:t>w</w:t>
      </w:r>
      <w:r w:rsidRPr="00892602">
        <w:rPr>
          <w:rFonts w:cs="Verdana"/>
          <w:color w:val="000000"/>
          <w:spacing w:val="-1"/>
        </w:rPr>
        <w:t>e</w:t>
      </w:r>
      <w:r w:rsidRPr="00892602">
        <w:rPr>
          <w:rFonts w:cs="Verdana"/>
          <w:color w:val="000000"/>
          <w:spacing w:val="1"/>
        </w:rPr>
        <w:t>b</w:t>
      </w:r>
      <w:r w:rsidRPr="00892602">
        <w:rPr>
          <w:rFonts w:cs="Verdana"/>
          <w:color w:val="000000"/>
          <w:spacing w:val="-1"/>
        </w:rPr>
        <w:t>s</w:t>
      </w:r>
      <w:r w:rsidRPr="00892602">
        <w:rPr>
          <w:rFonts w:cs="Verdana"/>
          <w:color w:val="000000"/>
          <w:spacing w:val="3"/>
        </w:rPr>
        <w:t>i</w:t>
      </w:r>
      <w:r w:rsidRPr="00892602">
        <w:rPr>
          <w:rFonts w:cs="Verdana"/>
          <w:color w:val="000000"/>
          <w:spacing w:val="1"/>
        </w:rPr>
        <w:t>t</w:t>
      </w:r>
      <w:r w:rsidRPr="00892602">
        <w:rPr>
          <w:rFonts w:cs="Verdana"/>
          <w:color w:val="000000"/>
        </w:rPr>
        <w:t>e a</w:t>
      </w:r>
      <w:r w:rsidRPr="00892602">
        <w:rPr>
          <w:rFonts w:cs="Verdana"/>
          <w:color w:val="000000"/>
          <w:spacing w:val="1"/>
        </w:rPr>
        <w:t>dd</w:t>
      </w:r>
      <w:r w:rsidRPr="00892602">
        <w:rPr>
          <w:rFonts w:cs="Verdana"/>
          <w:color w:val="000000"/>
          <w:spacing w:val="-1"/>
        </w:rPr>
        <w:t>r</w:t>
      </w:r>
      <w:r w:rsidRPr="00892602">
        <w:rPr>
          <w:rFonts w:cs="Verdana"/>
          <w:color w:val="000000"/>
          <w:spacing w:val="1"/>
        </w:rPr>
        <w:t>e</w:t>
      </w:r>
      <w:r w:rsidRPr="00892602">
        <w:rPr>
          <w:rFonts w:cs="Verdana"/>
          <w:color w:val="000000"/>
          <w:spacing w:val="-1"/>
        </w:rPr>
        <w:t>ss</w:t>
      </w:r>
      <w:r w:rsidRPr="00892602">
        <w:rPr>
          <w:rFonts w:cs="Verdana"/>
          <w:color w:val="000000"/>
        </w:rPr>
        <w:t xml:space="preserve">, </w:t>
      </w:r>
      <w:r w:rsidRPr="00892602">
        <w:rPr>
          <w:rFonts w:cs="Verdana"/>
          <w:color w:val="000000"/>
          <w:spacing w:val="1"/>
        </w:rPr>
        <w:t>ph</w:t>
      </w:r>
      <w:r w:rsidRPr="00892602">
        <w:rPr>
          <w:rFonts w:cs="Verdana"/>
          <w:color w:val="000000"/>
          <w:spacing w:val="-1"/>
        </w:rPr>
        <w:t>o</w:t>
      </w:r>
      <w:r w:rsidRPr="00892602">
        <w:rPr>
          <w:rFonts w:cs="Verdana"/>
          <w:color w:val="000000"/>
          <w:spacing w:val="1"/>
        </w:rPr>
        <w:t>ne</w:t>
      </w:r>
      <w:r w:rsidRPr="00892602">
        <w:rPr>
          <w:rFonts w:cs="Verdana"/>
          <w:color w:val="000000"/>
        </w:rPr>
        <w:t>, a</w:t>
      </w:r>
      <w:r w:rsidRPr="00892602">
        <w:rPr>
          <w:rFonts w:cs="Verdana"/>
          <w:color w:val="000000"/>
          <w:spacing w:val="1"/>
        </w:rPr>
        <w:t>n</w:t>
      </w:r>
      <w:r w:rsidRPr="00892602">
        <w:rPr>
          <w:rFonts w:cs="Verdana"/>
          <w:color w:val="000000"/>
        </w:rPr>
        <w:t xml:space="preserve">d </w:t>
      </w:r>
      <w:r w:rsidRPr="00892602">
        <w:rPr>
          <w:rFonts w:cs="Verdana"/>
          <w:color w:val="000000"/>
          <w:spacing w:val="1"/>
        </w:rPr>
        <w:t>e</w:t>
      </w:r>
      <w:r w:rsidRPr="00892602">
        <w:rPr>
          <w:rFonts w:cs="Verdana"/>
          <w:color w:val="000000"/>
          <w:spacing w:val="3"/>
        </w:rPr>
        <w:t>-</w:t>
      </w:r>
      <w:r w:rsidRPr="00892602">
        <w:rPr>
          <w:rFonts w:cs="Verdana"/>
          <w:color w:val="000000"/>
          <w:spacing w:val="1"/>
        </w:rPr>
        <w:t>m</w:t>
      </w:r>
      <w:r w:rsidRPr="00892602">
        <w:rPr>
          <w:rFonts w:cs="Verdana"/>
          <w:color w:val="000000"/>
        </w:rPr>
        <w:t>a</w:t>
      </w:r>
      <w:r w:rsidRPr="00892602">
        <w:rPr>
          <w:rFonts w:cs="Verdana"/>
          <w:color w:val="000000"/>
          <w:spacing w:val="1"/>
        </w:rPr>
        <w:t>il</w:t>
      </w:r>
    </w:p>
    <w:p w14:paraId="7C273E13" w14:textId="683D4C44"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P</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spacing w:val="3"/>
        </w:rPr>
        <w:t>i</w:t>
      </w:r>
      <w:r w:rsidRPr="00892602">
        <w:rPr>
          <w:rFonts w:cs="Verdana"/>
          <w:color w:val="000000"/>
          <w:spacing w:val="1"/>
        </w:rPr>
        <w:t>d</w:t>
      </w:r>
      <w:r w:rsidRPr="00892602">
        <w:rPr>
          <w:rFonts w:cs="Verdana"/>
          <w:color w:val="000000"/>
          <w:spacing w:val="-1"/>
        </w:rPr>
        <w:t>e</w:t>
      </w:r>
      <w:r w:rsidRPr="00892602">
        <w:rPr>
          <w:rFonts w:cs="Verdana"/>
          <w:color w:val="000000"/>
          <w:spacing w:val="1"/>
        </w:rPr>
        <w:t>nt</w:t>
      </w:r>
      <w:r w:rsidRPr="00892602">
        <w:rPr>
          <w:rFonts w:cs="Verdana"/>
          <w:color w:val="000000"/>
          <w:spacing w:val="-1"/>
        </w:rPr>
        <w:t>'</w:t>
      </w:r>
      <w:r w:rsidRPr="00892602">
        <w:rPr>
          <w:rFonts w:cs="Verdana"/>
          <w:color w:val="000000"/>
        </w:rPr>
        <w:t xml:space="preserve">s </w:t>
      </w:r>
      <w:r w:rsidRPr="00892602">
        <w:rPr>
          <w:rFonts w:cs="Verdana"/>
          <w:color w:val="000000"/>
          <w:spacing w:val="2"/>
        </w:rPr>
        <w:t>c</w:t>
      </w:r>
      <w:r w:rsidRPr="00892602">
        <w:rPr>
          <w:rFonts w:cs="Verdana"/>
          <w:color w:val="000000"/>
          <w:spacing w:val="-1"/>
        </w:rPr>
        <w:t>o</w:t>
      </w:r>
      <w:r w:rsidRPr="00892602">
        <w:rPr>
          <w:rFonts w:cs="Verdana"/>
          <w:color w:val="000000"/>
          <w:spacing w:val="3"/>
        </w:rPr>
        <w:t>l</w:t>
      </w:r>
      <w:r w:rsidRPr="00892602">
        <w:rPr>
          <w:rFonts w:cs="Verdana"/>
          <w:color w:val="000000"/>
          <w:spacing w:val="1"/>
        </w:rPr>
        <w:t>um</w:t>
      </w:r>
      <w:r w:rsidRPr="00892602">
        <w:rPr>
          <w:rFonts w:cs="Verdana"/>
          <w:color w:val="000000"/>
        </w:rPr>
        <w:t>n</w:t>
      </w:r>
    </w:p>
    <w:p w14:paraId="0885651A" w14:textId="2BF3D73A"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D</w:t>
      </w:r>
      <w:r w:rsidRPr="00892602">
        <w:rPr>
          <w:rFonts w:cs="Verdana"/>
          <w:color w:val="000000"/>
          <w:spacing w:val="-1"/>
        </w:rPr>
        <w:t>e</w:t>
      </w:r>
      <w:r w:rsidRPr="00892602">
        <w:rPr>
          <w:rFonts w:cs="Verdana"/>
          <w:color w:val="000000"/>
        </w:rPr>
        <w:t>a</w:t>
      </w:r>
      <w:r w:rsidRPr="00892602">
        <w:rPr>
          <w:rFonts w:cs="Verdana"/>
          <w:color w:val="000000"/>
          <w:spacing w:val="1"/>
        </w:rPr>
        <w:t>d</w:t>
      </w:r>
      <w:r w:rsidRPr="00892602">
        <w:rPr>
          <w:rFonts w:cs="Verdana"/>
          <w:color w:val="000000"/>
          <w:spacing w:val="3"/>
        </w:rPr>
        <w:t>l</w:t>
      </w:r>
      <w:r w:rsidRPr="00892602">
        <w:rPr>
          <w:rFonts w:cs="Verdana"/>
          <w:color w:val="000000"/>
          <w:spacing w:val="1"/>
        </w:rPr>
        <w:t>in</w:t>
      </w:r>
      <w:r w:rsidRPr="00892602">
        <w:rPr>
          <w:rFonts w:cs="Verdana"/>
          <w:color w:val="000000"/>
          <w:spacing w:val="-1"/>
        </w:rPr>
        <w:t>e</w:t>
      </w:r>
      <w:r w:rsidRPr="00892602">
        <w:rPr>
          <w:rFonts w:cs="Verdana"/>
          <w:color w:val="000000"/>
        </w:rPr>
        <w:t xml:space="preserve">s </w:t>
      </w:r>
      <w:r w:rsidRPr="00892602">
        <w:rPr>
          <w:rFonts w:cs="Verdana"/>
          <w:color w:val="000000"/>
          <w:spacing w:val="2"/>
        </w:rPr>
        <w:t>f</w:t>
      </w:r>
      <w:r w:rsidRPr="00892602">
        <w:rPr>
          <w:rFonts w:cs="Verdana"/>
          <w:color w:val="000000"/>
          <w:spacing w:val="-1"/>
        </w:rPr>
        <w:t>o</w:t>
      </w:r>
      <w:r w:rsidRPr="00892602">
        <w:rPr>
          <w:rFonts w:cs="Verdana"/>
          <w:color w:val="000000"/>
        </w:rPr>
        <w:t>r N</w:t>
      </w:r>
      <w:r w:rsidRPr="00892602">
        <w:rPr>
          <w:rFonts w:cs="Verdana"/>
          <w:color w:val="000000"/>
          <w:spacing w:val="1"/>
        </w:rPr>
        <w:t>e</w:t>
      </w:r>
      <w:r w:rsidRPr="00892602">
        <w:rPr>
          <w:rFonts w:cs="Verdana"/>
          <w:color w:val="000000"/>
        </w:rPr>
        <w:t xml:space="preserve">ws </w:t>
      </w:r>
      <w:r w:rsidRPr="00892602">
        <w:rPr>
          <w:rFonts w:cs="Verdana"/>
          <w:color w:val="000000"/>
          <w:spacing w:val="3"/>
        </w:rPr>
        <w:t>i</w:t>
      </w:r>
      <w:r w:rsidRPr="00892602">
        <w:rPr>
          <w:rFonts w:cs="Verdana"/>
          <w:color w:val="000000"/>
          <w:spacing w:val="-1"/>
        </w:rPr>
        <w:t>ss</w:t>
      </w:r>
      <w:r w:rsidRPr="00892602">
        <w:rPr>
          <w:rFonts w:cs="Verdana"/>
          <w:color w:val="000000"/>
          <w:spacing w:val="4"/>
        </w:rPr>
        <w:t>u</w:t>
      </w:r>
      <w:r w:rsidRPr="00892602">
        <w:rPr>
          <w:rFonts w:cs="Verdana"/>
          <w:color w:val="000000"/>
          <w:spacing w:val="-1"/>
        </w:rPr>
        <w:t>e</w:t>
      </w:r>
      <w:r w:rsidRPr="00892602">
        <w:rPr>
          <w:rFonts w:cs="Verdana"/>
          <w:color w:val="000000"/>
        </w:rPr>
        <w:t>s a</w:t>
      </w:r>
      <w:r w:rsidRPr="00892602">
        <w:rPr>
          <w:rFonts w:cs="Verdana"/>
          <w:color w:val="000000"/>
          <w:spacing w:val="1"/>
        </w:rPr>
        <w:t>n</w:t>
      </w:r>
      <w:r w:rsidRPr="00892602">
        <w:rPr>
          <w:rFonts w:cs="Verdana"/>
          <w:color w:val="000000"/>
        </w:rPr>
        <w:t xml:space="preserve">d </w:t>
      </w:r>
      <w:r w:rsidRPr="00892602">
        <w:rPr>
          <w:rFonts w:cs="Verdana"/>
          <w:color w:val="000000"/>
          <w:spacing w:val="1"/>
        </w:rPr>
        <w:t>n</w:t>
      </w:r>
      <w:r w:rsidRPr="00892602">
        <w:rPr>
          <w:rFonts w:cs="Verdana"/>
          <w:color w:val="000000"/>
        </w:rPr>
        <w:t>a</w:t>
      </w:r>
      <w:r w:rsidRPr="00892602">
        <w:rPr>
          <w:rFonts w:cs="Verdana"/>
          <w:color w:val="000000"/>
          <w:spacing w:val="3"/>
        </w:rPr>
        <w:t>m</w:t>
      </w:r>
      <w:r w:rsidRPr="00892602">
        <w:rPr>
          <w:rFonts w:cs="Verdana"/>
          <w:color w:val="000000"/>
        </w:rPr>
        <w:t>e a</w:t>
      </w:r>
      <w:r w:rsidRPr="00892602">
        <w:rPr>
          <w:rFonts w:cs="Verdana"/>
          <w:color w:val="000000"/>
          <w:spacing w:val="1"/>
        </w:rPr>
        <w:t>n</w:t>
      </w:r>
      <w:r w:rsidRPr="00892602">
        <w:rPr>
          <w:rFonts w:cs="Verdana"/>
          <w:color w:val="000000"/>
        </w:rPr>
        <w:t>d a</w:t>
      </w:r>
      <w:r w:rsidRPr="00892602">
        <w:rPr>
          <w:rFonts w:cs="Verdana"/>
          <w:color w:val="000000"/>
          <w:spacing w:val="1"/>
        </w:rPr>
        <w:t>d</w:t>
      </w:r>
      <w:r w:rsidRPr="00892602">
        <w:rPr>
          <w:rFonts w:cs="Verdana"/>
          <w:color w:val="000000"/>
          <w:spacing w:val="3"/>
        </w:rPr>
        <w:t>d</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rPr>
        <w:t xml:space="preserve">s </w:t>
      </w:r>
      <w:r w:rsidRPr="00892602">
        <w:rPr>
          <w:rFonts w:cs="Verdana"/>
          <w:color w:val="000000"/>
          <w:spacing w:val="-1"/>
        </w:rPr>
        <w:t>o</w:t>
      </w:r>
      <w:r w:rsidRPr="00892602">
        <w:rPr>
          <w:rFonts w:cs="Verdana"/>
          <w:color w:val="000000"/>
        </w:rPr>
        <w:t>f N</w:t>
      </w:r>
      <w:r w:rsidRPr="00892602">
        <w:rPr>
          <w:rFonts w:cs="Verdana"/>
          <w:color w:val="000000"/>
          <w:spacing w:val="1"/>
        </w:rPr>
        <w:t>e</w:t>
      </w:r>
      <w:r w:rsidRPr="00892602">
        <w:rPr>
          <w:rFonts w:cs="Verdana"/>
          <w:color w:val="000000"/>
        </w:rPr>
        <w:t xml:space="preserve">ws </w:t>
      </w:r>
      <w:r w:rsidRPr="00892602">
        <w:rPr>
          <w:rFonts w:cs="Verdana"/>
          <w:color w:val="000000"/>
          <w:spacing w:val="-1"/>
        </w:rPr>
        <w:t>E</w:t>
      </w:r>
      <w:r w:rsidRPr="00892602">
        <w:rPr>
          <w:rFonts w:cs="Verdana"/>
          <w:color w:val="000000"/>
          <w:spacing w:val="1"/>
        </w:rPr>
        <w:t>d</w:t>
      </w:r>
      <w:r w:rsidRPr="00892602">
        <w:rPr>
          <w:rFonts w:cs="Verdana"/>
          <w:color w:val="000000"/>
          <w:spacing w:val="3"/>
        </w:rPr>
        <w:t>i</w:t>
      </w:r>
      <w:r w:rsidRPr="00892602">
        <w:rPr>
          <w:rFonts w:cs="Verdana"/>
          <w:color w:val="000000"/>
          <w:spacing w:val="1"/>
        </w:rPr>
        <w:t>t</w:t>
      </w:r>
      <w:r w:rsidRPr="00892602">
        <w:rPr>
          <w:rFonts w:cs="Verdana"/>
          <w:color w:val="000000"/>
          <w:spacing w:val="-1"/>
        </w:rPr>
        <w:t>o</w:t>
      </w:r>
      <w:r w:rsidRPr="00892602">
        <w:rPr>
          <w:rFonts w:cs="Verdana"/>
          <w:color w:val="000000"/>
        </w:rPr>
        <w:t>r</w:t>
      </w:r>
    </w:p>
    <w:p w14:paraId="00845637" w14:textId="1482BAC5"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L</w:t>
      </w:r>
      <w:r w:rsidRPr="00892602">
        <w:rPr>
          <w:rFonts w:cs="Verdana"/>
          <w:color w:val="000000"/>
          <w:spacing w:val="3"/>
        </w:rPr>
        <w:t>i</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ng</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off</w:t>
      </w:r>
      <w:r w:rsidRPr="00892602">
        <w:rPr>
          <w:rFonts w:cs="Verdana"/>
          <w:color w:val="000000"/>
          <w:spacing w:val="3"/>
        </w:rPr>
        <w:t>i</w:t>
      </w:r>
      <w:r w:rsidRPr="00892602">
        <w:rPr>
          <w:rFonts w:cs="Verdana"/>
          <w:color w:val="000000"/>
          <w:spacing w:val="-1"/>
        </w:rPr>
        <w:t>c</w:t>
      </w:r>
      <w:r w:rsidRPr="00892602">
        <w:rPr>
          <w:rFonts w:cs="Verdana"/>
          <w:color w:val="000000"/>
          <w:spacing w:val="1"/>
        </w:rPr>
        <w:t>e</w:t>
      </w:r>
      <w:r w:rsidRPr="00892602">
        <w:rPr>
          <w:rFonts w:cs="Verdana"/>
          <w:color w:val="000000"/>
          <w:spacing w:val="-1"/>
        </w:rPr>
        <w:t>r</w:t>
      </w:r>
      <w:r w:rsidRPr="00892602">
        <w:rPr>
          <w:rFonts w:cs="Verdana"/>
          <w:color w:val="000000"/>
        </w:rPr>
        <w:t>s</w:t>
      </w:r>
    </w:p>
    <w:p w14:paraId="6FEC1F32" w14:textId="22BCEC11" w:rsidR="00E23D79" w:rsidRPr="00892602" w:rsidRDefault="00512E38" w:rsidP="00E23D79">
      <w:pPr>
        <w:widowControl w:val="0"/>
        <w:tabs>
          <w:tab w:val="left" w:pos="840"/>
        </w:tabs>
        <w:autoSpaceDE w:val="0"/>
        <w:autoSpaceDN w:val="0"/>
        <w:adjustRightInd w:val="0"/>
        <w:spacing w:after="0"/>
        <w:ind w:left="720" w:right="-20" w:hanging="240"/>
        <w:divId w:val="49235656"/>
        <w:rPr>
          <w:rFonts w:cs="Verdana"/>
          <w:color w:val="000000"/>
        </w:rPr>
      </w:pPr>
      <w:r w:rsidRPr="00892602">
        <w:rPr>
          <w:color w:val="000000"/>
          <w:w w:val="130"/>
        </w:rPr>
        <w:t>•</w:t>
      </w:r>
      <w:r w:rsidRPr="00892602">
        <w:rPr>
          <w:color w:val="000000"/>
        </w:rPr>
        <w:tab/>
      </w:r>
      <w:r w:rsidR="00F93EFE" w:rsidRPr="00892602">
        <w:t xml:space="preserve"> </w:t>
      </w:r>
      <w:r w:rsidR="00E23D79" w:rsidRPr="00892602">
        <w:t xml:space="preserve"> </w:t>
      </w:r>
      <w:r w:rsidRPr="00892602">
        <w:rPr>
          <w:rFonts w:cs="Verdana"/>
          <w:color w:val="000000"/>
          <w:spacing w:val="-1"/>
        </w:rPr>
        <w:t>L</w:t>
      </w:r>
      <w:r w:rsidRPr="00892602">
        <w:rPr>
          <w:rFonts w:cs="Verdana"/>
          <w:color w:val="000000"/>
          <w:spacing w:val="3"/>
        </w:rPr>
        <w:t>i</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o</w:t>
      </w:r>
      <w:r w:rsidRPr="00892602">
        <w:rPr>
          <w:rFonts w:cs="Verdana"/>
          <w:color w:val="000000"/>
        </w:rPr>
        <w:t xml:space="preserve">f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C</w:t>
      </w:r>
      <w:r w:rsidRPr="00892602">
        <w:rPr>
          <w:rFonts w:cs="Verdana"/>
          <w:color w:val="000000"/>
          <w:spacing w:val="-1"/>
        </w:rPr>
        <w:t>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spacing w:val="-1"/>
        </w:rPr>
        <w:t>es</w:t>
      </w:r>
      <w:r w:rsidRPr="00892602">
        <w:rPr>
          <w:rFonts w:cs="Verdana"/>
          <w:color w:val="000000"/>
        </w:rPr>
        <w:t xml:space="preserve">, </w:t>
      </w:r>
      <w:r w:rsidRPr="00892602">
        <w:rPr>
          <w:rFonts w:cs="Verdana"/>
          <w:color w:val="000000"/>
          <w:spacing w:val="1"/>
        </w:rPr>
        <w:t>n</w:t>
      </w:r>
      <w:r w:rsidRPr="00892602">
        <w:rPr>
          <w:rFonts w:cs="Verdana"/>
          <w:color w:val="000000"/>
        </w:rPr>
        <w:t>a</w:t>
      </w:r>
      <w:r w:rsidRPr="00892602">
        <w:rPr>
          <w:rFonts w:cs="Verdana"/>
          <w:color w:val="000000"/>
          <w:spacing w:val="1"/>
        </w:rPr>
        <w:t>ti</w:t>
      </w:r>
      <w:r w:rsidRPr="00892602">
        <w:rPr>
          <w:rFonts w:cs="Verdana"/>
          <w:color w:val="000000"/>
          <w:spacing w:val="-1"/>
        </w:rPr>
        <w:t>o</w:t>
      </w:r>
      <w:r w:rsidRPr="00892602">
        <w:rPr>
          <w:rFonts w:cs="Verdana"/>
          <w:color w:val="000000"/>
          <w:spacing w:val="1"/>
        </w:rPr>
        <w:t>n</w:t>
      </w:r>
      <w:r w:rsidRPr="00892602">
        <w:rPr>
          <w:rFonts w:cs="Verdana"/>
          <w:color w:val="000000"/>
        </w:rPr>
        <w:t>al a</w:t>
      </w:r>
      <w:r w:rsidRPr="00892602">
        <w:rPr>
          <w:rFonts w:cs="Verdana"/>
          <w:color w:val="000000"/>
          <w:spacing w:val="1"/>
        </w:rPr>
        <w:t>n</w:t>
      </w:r>
      <w:r w:rsidRPr="00892602">
        <w:rPr>
          <w:rFonts w:cs="Verdana"/>
          <w:color w:val="000000"/>
        </w:rPr>
        <w:t xml:space="preserve">d </w:t>
      </w:r>
      <w:r w:rsidRPr="00892602">
        <w:rPr>
          <w:rFonts w:cs="Verdana"/>
          <w:color w:val="000000"/>
          <w:spacing w:val="-1"/>
        </w:rPr>
        <w:t>re</w:t>
      </w:r>
      <w:r w:rsidRPr="00892602">
        <w:rPr>
          <w:rFonts w:cs="Verdana"/>
          <w:color w:val="000000"/>
          <w:spacing w:val="1"/>
        </w:rPr>
        <w:t>g</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a</w:t>
      </w:r>
      <w:r w:rsidRPr="00892602">
        <w:rPr>
          <w:rFonts w:cs="Verdana"/>
          <w:color w:val="000000"/>
          <w:spacing w:val="3"/>
        </w:rPr>
        <w:t>l</w:t>
      </w:r>
      <w:r w:rsidRPr="00892602">
        <w:rPr>
          <w:rFonts w:cs="Verdana"/>
          <w:color w:val="000000"/>
        </w:rPr>
        <w:t xml:space="preserve">, </w:t>
      </w:r>
      <w:r w:rsidRPr="00892602">
        <w:rPr>
          <w:rFonts w:cs="Verdana"/>
          <w:color w:val="000000"/>
          <w:spacing w:val="-1"/>
        </w:rPr>
        <w:t>fo</w:t>
      </w:r>
      <w:r w:rsidRPr="00892602">
        <w:rPr>
          <w:rFonts w:cs="Verdana"/>
          <w:color w:val="000000"/>
        </w:rPr>
        <w:t xml:space="preserve">r </w:t>
      </w:r>
      <w:r w:rsidRPr="00892602">
        <w:rPr>
          <w:rFonts w:cs="Verdana"/>
          <w:color w:val="000000"/>
          <w:spacing w:val="1"/>
        </w:rPr>
        <w:t>t</w:t>
      </w:r>
      <w:r w:rsidRPr="00892602">
        <w:rPr>
          <w:rFonts w:cs="Verdana"/>
          <w:color w:val="000000"/>
          <w:spacing w:val="4"/>
        </w:rPr>
        <w:t>h</w:t>
      </w:r>
      <w:r w:rsidRPr="00892602">
        <w:rPr>
          <w:rFonts w:cs="Verdana"/>
          <w:color w:val="000000"/>
        </w:rPr>
        <w:t xml:space="preserve">e </w:t>
      </w:r>
      <w:r w:rsidRPr="00892602">
        <w:rPr>
          <w:rFonts w:cs="Verdana"/>
          <w:color w:val="000000"/>
          <w:spacing w:val="1"/>
        </w:rPr>
        <w:t>ne</w:t>
      </w:r>
      <w:r w:rsidRPr="00892602">
        <w:rPr>
          <w:rFonts w:cs="Verdana"/>
          <w:color w:val="000000"/>
        </w:rPr>
        <w:t xml:space="preserve">xt 4 </w:t>
      </w:r>
      <w:r w:rsidR="00E23D79" w:rsidRPr="00892602">
        <w:rPr>
          <w:rFonts w:cs="Verdana"/>
          <w:color w:val="000000"/>
        </w:rPr>
        <w:t xml:space="preserve">  </w:t>
      </w:r>
    </w:p>
    <w:p w14:paraId="5075A93D" w14:textId="77777777" w:rsidR="00512E38" w:rsidRPr="00892602" w:rsidRDefault="00E23D79" w:rsidP="00E23D79">
      <w:pPr>
        <w:widowControl w:val="0"/>
        <w:tabs>
          <w:tab w:val="left" w:pos="840"/>
        </w:tabs>
        <w:autoSpaceDE w:val="0"/>
        <w:autoSpaceDN w:val="0"/>
        <w:adjustRightInd w:val="0"/>
        <w:spacing w:after="0"/>
        <w:ind w:left="720" w:right="-20" w:hanging="240"/>
        <w:divId w:val="49235656"/>
        <w:rPr>
          <w:rFonts w:cs="Verdana"/>
          <w:color w:val="000000"/>
        </w:rPr>
      </w:pPr>
      <w:r w:rsidRPr="00892602">
        <w:rPr>
          <w:rFonts w:cs="Verdana"/>
          <w:color w:val="000000"/>
        </w:rPr>
        <w:t xml:space="preserve">      </w:t>
      </w:r>
      <w:r w:rsidR="00512E38" w:rsidRPr="00892602">
        <w:rPr>
          <w:rFonts w:cs="Verdana"/>
          <w:color w:val="000000"/>
          <w:spacing w:val="2"/>
        </w:rPr>
        <w:t>y</w:t>
      </w:r>
      <w:r w:rsidR="00512E38" w:rsidRPr="00892602">
        <w:rPr>
          <w:rFonts w:cs="Verdana"/>
          <w:color w:val="000000"/>
          <w:spacing w:val="-1"/>
        </w:rPr>
        <w:t>e</w:t>
      </w:r>
      <w:r w:rsidR="00512E38" w:rsidRPr="00892602">
        <w:rPr>
          <w:rFonts w:cs="Verdana"/>
          <w:color w:val="000000"/>
          <w:spacing w:val="3"/>
        </w:rPr>
        <w:t>a</w:t>
      </w:r>
      <w:r w:rsidR="00512E38" w:rsidRPr="00892602">
        <w:rPr>
          <w:rFonts w:cs="Verdana"/>
          <w:color w:val="000000"/>
          <w:spacing w:val="-1"/>
        </w:rPr>
        <w:t>r</w:t>
      </w:r>
      <w:r w:rsidR="00512E38" w:rsidRPr="00892602">
        <w:rPr>
          <w:rFonts w:cs="Verdana"/>
          <w:color w:val="000000"/>
        </w:rPr>
        <w:t>s</w:t>
      </w:r>
    </w:p>
    <w:p w14:paraId="4CEA7A14" w14:textId="08A37B72"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2"/>
        </w:rPr>
        <w:t>I</w:t>
      </w:r>
      <w:r w:rsidRPr="00892602">
        <w:rPr>
          <w:rFonts w:cs="Verdana"/>
          <w:color w:val="000000"/>
          <w:spacing w:val="1"/>
        </w:rPr>
        <w:t>n</w:t>
      </w:r>
      <w:r w:rsidRPr="00892602">
        <w:rPr>
          <w:rFonts w:cs="Verdana"/>
          <w:color w:val="000000"/>
          <w:spacing w:val="2"/>
        </w:rPr>
        <w:t>f</w:t>
      </w:r>
      <w:r w:rsidRPr="00892602">
        <w:rPr>
          <w:rFonts w:cs="Verdana"/>
          <w:color w:val="000000"/>
          <w:spacing w:val="-1"/>
        </w:rPr>
        <w:t>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o</w:t>
      </w:r>
      <w:r w:rsidRPr="00892602">
        <w:rPr>
          <w:rFonts w:cs="Verdana"/>
          <w:color w:val="000000"/>
        </w:rPr>
        <w:t xml:space="preserve">n </w:t>
      </w:r>
      <w:r w:rsidRPr="00892602">
        <w:rPr>
          <w:rFonts w:cs="Verdana"/>
          <w:color w:val="000000"/>
          <w:spacing w:val="3"/>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1"/>
        </w:rPr>
        <w:t>e</w:t>
      </w:r>
      <w:r w:rsidRPr="00892602">
        <w:rPr>
          <w:rFonts w:cs="Verdana"/>
          <w:color w:val="000000"/>
          <w:spacing w:val="3"/>
        </w:rPr>
        <w:t>l</w:t>
      </w:r>
      <w:r w:rsidRPr="00892602">
        <w:rPr>
          <w:rFonts w:cs="Verdana"/>
          <w:color w:val="000000"/>
          <w:spacing w:val="-1"/>
        </w:rPr>
        <w:t>ec</w:t>
      </w:r>
      <w:r w:rsidRPr="00892602">
        <w:rPr>
          <w:rFonts w:cs="Verdana"/>
          <w:color w:val="000000"/>
          <w:spacing w:val="1"/>
        </w:rPr>
        <w:t>tr</w:t>
      </w:r>
      <w:r w:rsidRPr="00892602">
        <w:rPr>
          <w:rFonts w:cs="Verdana"/>
          <w:color w:val="000000"/>
          <w:spacing w:val="-1"/>
        </w:rPr>
        <w:t>o</w:t>
      </w:r>
      <w:r w:rsidRPr="00892602">
        <w:rPr>
          <w:rFonts w:cs="Verdana"/>
          <w:color w:val="000000"/>
          <w:spacing w:val="1"/>
        </w:rPr>
        <w:t>n</w:t>
      </w:r>
      <w:r w:rsidRPr="00892602">
        <w:rPr>
          <w:rFonts w:cs="Verdana"/>
          <w:color w:val="000000"/>
          <w:spacing w:val="3"/>
        </w:rPr>
        <w:t>i</w:t>
      </w:r>
      <w:r w:rsidRPr="00892602">
        <w:rPr>
          <w:rFonts w:cs="Verdana"/>
          <w:color w:val="000000"/>
        </w:rPr>
        <w:t xml:space="preserve">c </w:t>
      </w:r>
      <w:r w:rsidRPr="00892602">
        <w:rPr>
          <w:rFonts w:cs="Verdana"/>
          <w:color w:val="000000"/>
          <w:spacing w:val="-1"/>
        </w:rPr>
        <w:t>s</w:t>
      </w:r>
      <w:r w:rsidRPr="00892602">
        <w:rPr>
          <w:rFonts w:cs="Verdana"/>
          <w:color w:val="000000"/>
          <w:spacing w:val="1"/>
        </w:rPr>
        <w:t>e</w:t>
      </w:r>
      <w:r w:rsidRPr="00892602">
        <w:rPr>
          <w:rFonts w:cs="Verdana"/>
          <w:color w:val="000000"/>
          <w:spacing w:val="-1"/>
        </w:rPr>
        <w:t>r</w:t>
      </w:r>
      <w:r w:rsidRPr="00892602">
        <w:rPr>
          <w:rFonts w:cs="Verdana"/>
          <w:color w:val="000000"/>
        </w:rPr>
        <w:t>v</w:t>
      </w:r>
      <w:r w:rsidRPr="00892602">
        <w:rPr>
          <w:rFonts w:cs="Verdana"/>
          <w:color w:val="000000"/>
          <w:spacing w:val="3"/>
        </w:rPr>
        <w:t>i</w:t>
      </w:r>
      <w:r w:rsidRPr="00892602">
        <w:rPr>
          <w:rFonts w:cs="Verdana"/>
          <w:color w:val="000000"/>
          <w:spacing w:val="-1"/>
        </w:rPr>
        <w:t>c</w:t>
      </w:r>
      <w:r w:rsidRPr="00892602">
        <w:rPr>
          <w:rFonts w:cs="Verdana"/>
          <w:color w:val="000000"/>
          <w:spacing w:val="1"/>
        </w:rPr>
        <w:t>e</w:t>
      </w:r>
      <w:r w:rsidRPr="00892602">
        <w:rPr>
          <w:rFonts w:cs="Verdana"/>
          <w:color w:val="000000"/>
        </w:rPr>
        <w:t>s a</w:t>
      </w:r>
      <w:r w:rsidRPr="00892602">
        <w:rPr>
          <w:rFonts w:cs="Verdana"/>
          <w:color w:val="000000"/>
          <w:spacing w:val="1"/>
        </w:rPr>
        <w:t>n</w:t>
      </w:r>
      <w:r w:rsidRPr="00892602">
        <w:rPr>
          <w:rFonts w:cs="Verdana"/>
          <w:color w:val="000000"/>
        </w:rPr>
        <w:t>d a</w:t>
      </w:r>
      <w:r w:rsidRPr="00892602">
        <w:rPr>
          <w:rFonts w:cs="Verdana"/>
          <w:color w:val="000000"/>
          <w:spacing w:val="-1"/>
        </w:rPr>
        <w:t>c</w:t>
      </w:r>
      <w:r w:rsidRPr="00892602">
        <w:rPr>
          <w:rFonts w:cs="Verdana"/>
          <w:color w:val="000000"/>
          <w:spacing w:val="2"/>
        </w:rPr>
        <w:t>c</w:t>
      </w:r>
      <w:r w:rsidRPr="00892602">
        <w:rPr>
          <w:rFonts w:cs="Verdana"/>
          <w:color w:val="000000"/>
          <w:spacing w:val="-1"/>
        </w:rPr>
        <w:t>ess</w:t>
      </w:r>
    </w:p>
    <w:p w14:paraId="5A5A20D7" w14:textId="20767085"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3"/>
        </w:rPr>
        <w:t>l</w:t>
      </w:r>
      <w:r w:rsidRPr="00892602">
        <w:rPr>
          <w:rFonts w:cs="Verdana"/>
          <w:color w:val="000000"/>
          <w:spacing w:val="-1"/>
        </w:rPr>
        <w:t>e</w:t>
      </w:r>
      <w:r w:rsidRPr="00892602">
        <w:rPr>
          <w:rFonts w:cs="Verdana"/>
          <w:color w:val="000000"/>
          <w:spacing w:val="1"/>
        </w:rPr>
        <w:t>nd</w:t>
      </w:r>
      <w:r w:rsidRPr="00892602">
        <w:rPr>
          <w:rFonts w:cs="Verdana"/>
          <w:color w:val="000000"/>
        </w:rPr>
        <w:t xml:space="preserve">ar </w:t>
      </w:r>
      <w:r w:rsidRPr="00892602">
        <w:rPr>
          <w:rFonts w:cs="Verdana"/>
          <w:color w:val="000000"/>
          <w:spacing w:val="-1"/>
        </w:rPr>
        <w:t>o</w:t>
      </w:r>
      <w:r w:rsidRPr="00892602">
        <w:rPr>
          <w:rFonts w:cs="Verdana"/>
          <w:color w:val="000000"/>
        </w:rPr>
        <w:t xml:space="preserve">f </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spacing w:val="1"/>
        </w:rPr>
        <w:t>nt</w:t>
      </w:r>
      <w:r w:rsidRPr="00892602">
        <w:rPr>
          <w:rFonts w:cs="Verdana"/>
          <w:color w:val="000000"/>
          <w:spacing w:val="-1"/>
        </w:rPr>
        <w:t>s</w:t>
      </w:r>
      <w:r w:rsidRPr="00892602">
        <w:rPr>
          <w:rFonts w:cs="Verdana"/>
          <w:color w:val="000000"/>
        </w:rPr>
        <w:t xml:space="preserve">, </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spacing w:val="1"/>
        </w:rPr>
        <w:t>ludin</w:t>
      </w:r>
      <w:r w:rsidRPr="00892602">
        <w:rPr>
          <w:rFonts w:cs="Verdana"/>
          <w:color w:val="000000"/>
        </w:rPr>
        <w:t>g a</w:t>
      </w:r>
      <w:r w:rsidRPr="00892602">
        <w:rPr>
          <w:rFonts w:cs="Verdana"/>
          <w:color w:val="000000"/>
          <w:spacing w:val="-1"/>
        </w:rPr>
        <w:t>ff</w:t>
      </w:r>
      <w:r w:rsidRPr="00892602">
        <w:rPr>
          <w:rFonts w:cs="Verdana"/>
          <w:color w:val="000000"/>
          <w:spacing w:val="1"/>
        </w:rPr>
        <w:t>il</w:t>
      </w:r>
      <w:r w:rsidRPr="00892602">
        <w:rPr>
          <w:rFonts w:cs="Verdana"/>
          <w:color w:val="000000"/>
          <w:spacing w:val="3"/>
        </w:rPr>
        <w:t>i</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1"/>
        </w:rPr>
        <w:t>m</w:t>
      </w:r>
      <w:r w:rsidRPr="00892602">
        <w:rPr>
          <w:rFonts w:cs="Verdana"/>
          <w:color w:val="000000"/>
          <w:spacing w:val="-1"/>
        </w:rPr>
        <w:t>ee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d</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s a</w:t>
      </w:r>
      <w:r w:rsidRPr="00892602">
        <w:rPr>
          <w:rFonts w:cs="Verdana"/>
          <w:color w:val="000000"/>
          <w:spacing w:val="1"/>
        </w:rPr>
        <w:t>n</w:t>
      </w:r>
      <w:r w:rsidRPr="00892602">
        <w:rPr>
          <w:rFonts w:cs="Verdana"/>
          <w:color w:val="000000"/>
        </w:rPr>
        <w:t xml:space="preserve">d </w:t>
      </w:r>
      <w:r w:rsidRPr="00892602">
        <w:rPr>
          <w:rFonts w:cs="Verdana"/>
          <w:color w:val="000000"/>
          <w:spacing w:val="3"/>
        </w:rPr>
        <w:t>l</w:t>
      </w:r>
      <w:r w:rsidRPr="00892602">
        <w:rPr>
          <w:rFonts w:cs="Verdana"/>
          <w:color w:val="000000"/>
          <w:spacing w:val="-1"/>
        </w:rPr>
        <w:t>oc</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s</w:t>
      </w:r>
    </w:p>
    <w:p w14:paraId="4EAAAE33" w14:textId="4CADB501"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w:t>
      </w:r>
      <w:r w:rsidRPr="00892602">
        <w:rPr>
          <w:rFonts w:cs="Verdana"/>
          <w:color w:val="000000"/>
          <w:spacing w:val="-2"/>
        </w:rPr>
        <w:t>I</w:t>
      </w:r>
      <w:r w:rsidRPr="00892602">
        <w:rPr>
          <w:rFonts w:cs="Verdana"/>
          <w:color w:val="000000"/>
        </w:rPr>
        <w:t>n M</w:t>
      </w:r>
      <w:r w:rsidRPr="00892602">
        <w:rPr>
          <w:rFonts w:cs="Verdana"/>
          <w:color w:val="000000"/>
          <w:spacing w:val="-1"/>
        </w:rPr>
        <w:t>e</w:t>
      </w:r>
      <w:r w:rsidRPr="00892602">
        <w:rPr>
          <w:rFonts w:cs="Verdana"/>
          <w:color w:val="000000"/>
          <w:spacing w:val="3"/>
        </w:rPr>
        <w:t>m</w:t>
      </w:r>
      <w:r w:rsidRPr="00892602">
        <w:rPr>
          <w:rFonts w:cs="Verdana"/>
          <w:color w:val="000000"/>
          <w:spacing w:val="-1"/>
        </w:rPr>
        <w:t>o</w:t>
      </w:r>
      <w:r w:rsidRPr="00892602">
        <w:rPr>
          <w:rFonts w:cs="Verdana"/>
          <w:color w:val="000000"/>
          <w:spacing w:val="1"/>
        </w:rPr>
        <w:t>r</w:t>
      </w:r>
      <w:r w:rsidRPr="00892602">
        <w:rPr>
          <w:rFonts w:cs="Verdana"/>
          <w:color w:val="000000"/>
        </w:rPr>
        <w:t xml:space="preserve">y </w:t>
      </w:r>
      <w:r w:rsidRPr="00892602">
        <w:rPr>
          <w:rFonts w:cs="Verdana"/>
          <w:color w:val="000000"/>
          <w:spacing w:val="-1"/>
        </w:rPr>
        <w:t>Of</w:t>
      </w:r>
      <w:r w:rsidRPr="00892602">
        <w:rPr>
          <w:rFonts w:cs="Verdana"/>
          <w:color w:val="000000"/>
        </w:rPr>
        <w:t xml:space="preserve">" as </w:t>
      </w:r>
      <w:r w:rsidRPr="00892602">
        <w:rPr>
          <w:rFonts w:cs="Verdana"/>
          <w:color w:val="000000"/>
          <w:spacing w:val="4"/>
        </w:rPr>
        <w:t>n</w:t>
      </w:r>
      <w:r w:rsidRPr="00892602">
        <w:rPr>
          <w:rFonts w:cs="Verdana"/>
          <w:color w:val="000000"/>
          <w:spacing w:val="-1"/>
        </w:rPr>
        <w:t>ee</w:t>
      </w:r>
      <w:r w:rsidRPr="00892602">
        <w:rPr>
          <w:rFonts w:cs="Verdana"/>
          <w:color w:val="000000"/>
          <w:spacing w:val="3"/>
        </w:rPr>
        <w:t>d</w:t>
      </w:r>
      <w:r w:rsidRPr="00892602">
        <w:rPr>
          <w:rFonts w:cs="Verdana"/>
          <w:color w:val="000000"/>
          <w:spacing w:val="-1"/>
        </w:rPr>
        <w:t>e</w:t>
      </w:r>
      <w:r w:rsidRPr="00892602">
        <w:rPr>
          <w:rFonts w:cs="Verdana"/>
          <w:color w:val="000000"/>
          <w:spacing w:val="1"/>
        </w:rPr>
        <w:t>d</w:t>
      </w:r>
      <w:r w:rsidRPr="00892602">
        <w:rPr>
          <w:rFonts w:cs="Verdana"/>
          <w:color w:val="000000"/>
        </w:rPr>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spacing w:val="3"/>
        </w:rPr>
        <w:t>T</w:t>
      </w:r>
      <w:r w:rsidRPr="00892602">
        <w:rPr>
          <w:rFonts w:cs="Verdana"/>
          <w:color w:val="000000"/>
        </w:rPr>
        <w:t xml:space="preserve">YC </w:t>
      </w:r>
      <w:r w:rsidRPr="00892602">
        <w:rPr>
          <w:rFonts w:cs="Verdana"/>
          <w:color w:val="000000"/>
          <w:spacing w:val="-1"/>
        </w:rPr>
        <w:t>off</w:t>
      </w:r>
      <w:r w:rsidRPr="00892602">
        <w:rPr>
          <w:rFonts w:cs="Verdana"/>
          <w:color w:val="000000"/>
          <w:spacing w:val="3"/>
        </w:rPr>
        <w:t>i</w:t>
      </w:r>
      <w:r w:rsidRPr="00892602">
        <w:rPr>
          <w:rFonts w:cs="Verdana"/>
          <w:color w:val="000000"/>
          <w:spacing w:val="-1"/>
        </w:rPr>
        <w:t>c</w:t>
      </w:r>
      <w:r w:rsidRPr="00892602">
        <w:rPr>
          <w:rFonts w:cs="Verdana"/>
          <w:color w:val="000000"/>
        </w:rPr>
        <w:t xml:space="preserve">e </w:t>
      </w:r>
      <w:r w:rsidRPr="00892602">
        <w:rPr>
          <w:rFonts w:cs="Verdana"/>
          <w:color w:val="000000"/>
          <w:spacing w:val="3"/>
        </w:rPr>
        <w:t>t</w:t>
      </w:r>
      <w:r w:rsidRPr="00892602">
        <w:rPr>
          <w:rFonts w:cs="Verdana"/>
          <w:color w:val="000000"/>
        </w:rPr>
        <w:t xml:space="preserve">o </w:t>
      </w:r>
      <w:r w:rsidRPr="00892602">
        <w:rPr>
          <w:rFonts w:cs="Verdana"/>
          <w:color w:val="000000"/>
          <w:spacing w:val="3"/>
        </w:rPr>
        <w:t>p</w:t>
      </w:r>
      <w:r w:rsidRPr="00892602">
        <w:rPr>
          <w:rFonts w:cs="Verdana"/>
          <w:color w:val="000000"/>
          <w:spacing w:val="1"/>
        </w:rPr>
        <w:t>r</w:t>
      </w:r>
      <w:r w:rsidRPr="00892602">
        <w:rPr>
          <w:rFonts w:cs="Verdana"/>
          <w:color w:val="000000"/>
          <w:spacing w:val="-1"/>
        </w:rPr>
        <w:t>o</w:t>
      </w:r>
      <w:r w:rsidRPr="00892602">
        <w:rPr>
          <w:rFonts w:cs="Verdana"/>
          <w:color w:val="000000"/>
        </w:rPr>
        <w:t>v</w:t>
      </w:r>
      <w:r w:rsidRPr="00892602">
        <w:rPr>
          <w:rFonts w:cs="Verdana"/>
          <w:color w:val="000000"/>
          <w:spacing w:val="3"/>
        </w:rPr>
        <w:t>i</w:t>
      </w:r>
      <w:r w:rsidRPr="00892602">
        <w:rPr>
          <w:rFonts w:cs="Verdana"/>
          <w:color w:val="000000"/>
          <w:spacing w:val="1"/>
        </w:rPr>
        <w:t>d</w:t>
      </w:r>
      <w:r w:rsidRPr="00892602">
        <w:rPr>
          <w:rFonts w:cs="Verdana"/>
          <w:color w:val="000000"/>
        </w:rPr>
        <w:t xml:space="preserve">e </w:t>
      </w:r>
      <w:r w:rsidRPr="00892602">
        <w:rPr>
          <w:rFonts w:cs="Verdana"/>
          <w:color w:val="000000"/>
          <w:spacing w:val="1"/>
        </w:rPr>
        <w:t>n</w:t>
      </w:r>
      <w:r w:rsidRPr="00892602">
        <w:rPr>
          <w:rFonts w:cs="Verdana"/>
          <w:color w:val="000000"/>
          <w:spacing w:val="-1"/>
        </w:rPr>
        <w:t>e</w:t>
      </w:r>
      <w:r w:rsidRPr="00892602">
        <w:rPr>
          <w:rFonts w:cs="Verdana"/>
          <w:color w:val="000000"/>
          <w:spacing w:val="2"/>
        </w:rPr>
        <w:t>c</w:t>
      </w:r>
      <w:r w:rsidRPr="00892602">
        <w:rPr>
          <w:rFonts w:cs="Verdana"/>
          <w:color w:val="000000"/>
          <w:spacing w:val="1"/>
        </w:rPr>
        <w:t>e</w:t>
      </w:r>
      <w:r w:rsidRPr="00892602">
        <w:rPr>
          <w:rFonts w:cs="Verdana"/>
          <w:color w:val="000000"/>
          <w:spacing w:val="-1"/>
        </w:rPr>
        <w:t>ss</w:t>
      </w:r>
      <w:r w:rsidRPr="00892602">
        <w:rPr>
          <w:rFonts w:cs="Verdana"/>
          <w:color w:val="000000"/>
          <w:spacing w:val="3"/>
        </w:rPr>
        <w:t>a</w:t>
      </w:r>
      <w:r w:rsidRPr="00892602">
        <w:rPr>
          <w:rFonts w:cs="Verdana"/>
          <w:color w:val="000000"/>
          <w:spacing w:val="-1"/>
        </w:rPr>
        <w:t>r</w:t>
      </w:r>
      <w:r w:rsidRPr="00892602">
        <w:rPr>
          <w:rFonts w:cs="Verdana"/>
          <w:color w:val="000000"/>
        </w:rPr>
        <w:t xml:space="preserve">y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spacing w:val="3"/>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04E9A90E" w14:textId="5D5B5C55"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St</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spacing w:val="1"/>
        </w:rPr>
        <w:t>/A</w:t>
      </w:r>
      <w:r w:rsidRPr="00892602">
        <w:rPr>
          <w:rFonts w:cs="Verdana"/>
          <w:color w:val="000000"/>
          <w:spacing w:val="-1"/>
        </w:rPr>
        <w:t>ff</w:t>
      </w:r>
      <w:r w:rsidRPr="00892602">
        <w:rPr>
          <w:rFonts w:cs="Verdana"/>
          <w:color w:val="000000"/>
          <w:spacing w:val="3"/>
        </w:rPr>
        <w:t>i</w:t>
      </w:r>
      <w:r w:rsidRPr="00892602">
        <w:rPr>
          <w:rFonts w:cs="Verdana"/>
          <w:color w:val="000000"/>
          <w:spacing w:val="1"/>
        </w:rPr>
        <w:t>li</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1"/>
        </w:rPr>
        <w:t>n</w:t>
      </w:r>
      <w:r w:rsidRPr="00892602">
        <w:rPr>
          <w:rFonts w:cs="Verdana"/>
          <w:color w:val="000000"/>
          <w:spacing w:val="-1"/>
        </w:rPr>
        <w:t>e</w:t>
      </w:r>
      <w:r w:rsidRPr="00892602">
        <w:rPr>
          <w:rFonts w:cs="Verdana"/>
          <w:color w:val="000000"/>
        </w:rPr>
        <w:t>w</w:t>
      </w:r>
      <w:r w:rsidRPr="00892602">
        <w:rPr>
          <w:rFonts w:cs="Verdana"/>
          <w:color w:val="000000"/>
          <w:spacing w:val="2"/>
        </w:rPr>
        <w:t>s</w:t>
      </w:r>
      <w:r w:rsidRPr="00892602">
        <w:rPr>
          <w:rFonts w:cs="Verdana"/>
          <w:color w:val="000000"/>
        </w:rPr>
        <w:t xml:space="preserve">, as </w:t>
      </w:r>
      <w:r w:rsidRPr="00892602">
        <w:rPr>
          <w:rFonts w:cs="Verdana"/>
          <w:color w:val="000000"/>
          <w:spacing w:val="-1"/>
        </w:rPr>
        <w:t>s</w:t>
      </w:r>
      <w:r w:rsidRPr="00892602">
        <w:rPr>
          <w:rFonts w:cs="Verdana"/>
          <w:color w:val="000000"/>
          <w:spacing w:val="1"/>
        </w:rPr>
        <w:t>p</w:t>
      </w:r>
      <w:r w:rsidRPr="00892602">
        <w:rPr>
          <w:rFonts w:cs="Verdana"/>
          <w:color w:val="000000"/>
        </w:rPr>
        <w:t>a</w:t>
      </w:r>
      <w:r w:rsidRPr="00892602">
        <w:rPr>
          <w:rFonts w:cs="Verdana"/>
          <w:color w:val="000000"/>
          <w:spacing w:val="-1"/>
        </w:rPr>
        <w:t>c</w:t>
      </w:r>
      <w:r w:rsidRPr="00892602">
        <w:rPr>
          <w:rFonts w:cs="Verdana"/>
          <w:color w:val="000000"/>
        </w:rPr>
        <w:t xml:space="preserve">e </w:t>
      </w:r>
      <w:r w:rsidRPr="00892602">
        <w:rPr>
          <w:rFonts w:cs="Verdana"/>
          <w:color w:val="000000"/>
          <w:spacing w:val="1"/>
        </w:rPr>
        <w:t>pe</w:t>
      </w:r>
      <w:r w:rsidRPr="00892602">
        <w:rPr>
          <w:rFonts w:cs="Verdana"/>
          <w:color w:val="000000"/>
          <w:spacing w:val="-1"/>
        </w:rPr>
        <w:t>r</w:t>
      </w:r>
      <w:r w:rsidRPr="00892602">
        <w:rPr>
          <w:rFonts w:cs="Verdana"/>
          <w:color w:val="000000"/>
          <w:spacing w:val="1"/>
        </w:rPr>
        <w:t>m</w:t>
      </w:r>
      <w:r w:rsidRPr="00892602">
        <w:rPr>
          <w:rFonts w:cs="Verdana"/>
          <w:color w:val="000000"/>
          <w:spacing w:val="3"/>
        </w:rPr>
        <w:t>i</w:t>
      </w:r>
      <w:r w:rsidRPr="00892602">
        <w:rPr>
          <w:rFonts w:cs="Verdana"/>
          <w:color w:val="000000"/>
          <w:spacing w:val="1"/>
        </w:rPr>
        <w:t>ts</w:t>
      </w:r>
    </w:p>
    <w:p w14:paraId="13073F5A" w14:textId="27756F71"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Upd</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1"/>
        </w:rPr>
        <w:t>o</w:t>
      </w:r>
      <w:r w:rsidRPr="00892602">
        <w:rPr>
          <w:rFonts w:cs="Verdana"/>
          <w:color w:val="000000"/>
        </w:rPr>
        <w:t>n Wa</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spacing w:val="1"/>
        </w:rPr>
        <w:t>ngt</w:t>
      </w:r>
      <w:r w:rsidRPr="00892602">
        <w:rPr>
          <w:rFonts w:cs="Verdana"/>
          <w:color w:val="000000"/>
          <w:spacing w:val="-1"/>
        </w:rPr>
        <w:t>o</w:t>
      </w:r>
      <w:r w:rsidRPr="00892602">
        <w:rPr>
          <w:rFonts w:cs="Verdana"/>
          <w:color w:val="000000"/>
          <w:spacing w:val="1"/>
        </w:rPr>
        <w:t>n</w:t>
      </w:r>
      <w:r w:rsidRPr="00892602">
        <w:rPr>
          <w:rFonts w:cs="Verdana"/>
          <w:color w:val="000000"/>
        </w:rPr>
        <w:t>, DC a</w:t>
      </w:r>
      <w:r w:rsidRPr="00892602">
        <w:rPr>
          <w:rFonts w:cs="Verdana"/>
          <w:color w:val="000000"/>
          <w:spacing w:val="-1"/>
        </w:rPr>
        <w:t>c</w:t>
      </w:r>
      <w:r w:rsidRPr="00892602">
        <w:rPr>
          <w:rFonts w:cs="Verdana"/>
          <w:color w:val="000000"/>
          <w:spacing w:val="1"/>
        </w:rPr>
        <w:t>t</w:t>
      </w:r>
      <w:r w:rsidRPr="00892602">
        <w:rPr>
          <w:rFonts w:cs="Verdana"/>
          <w:color w:val="000000"/>
          <w:spacing w:val="3"/>
        </w:rPr>
        <w:t>i</w:t>
      </w:r>
      <w:r w:rsidRPr="00892602">
        <w:rPr>
          <w:rFonts w:cs="Verdana"/>
          <w:color w:val="000000"/>
        </w:rPr>
        <w:t>v</w:t>
      </w:r>
      <w:r w:rsidRPr="00892602">
        <w:rPr>
          <w:rFonts w:cs="Verdana"/>
          <w:color w:val="000000"/>
          <w:spacing w:val="3"/>
        </w:rPr>
        <w:t>i</w:t>
      </w:r>
      <w:r w:rsidRPr="00892602">
        <w:rPr>
          <w:rFonts w:cs="Verdana"/>
          <w:color w:val="000000"/>
          <w:spacing w:val="-2"/>
        </w:rPr>
        <w:t>t</w:t>
      </w:r>
      <w:r w:rsidRPr="00892602">
        <w:rPr>
          <w:rFonts w:cs="Verdana"/>
          <w:color w:val="000000"/>
          <w:spacing w:val="3"/>
        </w:rPr>
        <w:t>i</w:t>
      </w:r>
      <w:r w:rsidRPr="00892602">
        <w:rPr>
          <w:rFonts w:cs="Verdana"/>
          <w:color w:val="000000"/>
          <w:spacing w:val="-1"/>
        </w:rPr>
        <w:t>e</w:t>
      </w:r>
      <w:r w:rsidRPr="00892602">
        <w:rPr>
          <w:rFonts w:cs="Verdana"/>
          <w:color w:val="000000"/>
        </w:rPr>
        <w:t>s</w:t>
      </w:r>
    </w:p>
    <w:p w14:paraId="18161B31" w14:textId="5F311300"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2"/>
        </w:rPr>
        <w:t>I</w:t>
      </w:r>
      <w:r w:rsidRPr="00892602">
        <w:rPr>
          <w:rFonts w:cs="Verdana"/>
          <w:color w:val="000000"/>
          <w:spacing w:val="1"/>
        </w:rPr>
        <w:t>m</w:t>
      </w:r>
      <w:r w:rsidRPr="00892602">
        <w:rPr>
          <w:rFonts w:cs="Verdana"/>
          <w:color w:val="000000"/>
          <w:spacing w:val="3"/>
        </w:rPr>
        <w:t>p</w:t>
      </w:r>
      <w:r w:rsidRPr="00892602">
        <w:rPr>
          <w:rFonts w:cs="Verdana"/>
          <w:color w:val="000000"/>
          <w:spacing w:val="-1"/>
        </w:rPr>
        <w:t>or</w:t>
      </w:r>
      <w:r w:rsidRPr="00892602">
        <w:rPr>
          <w:rFonts w:cs="Verdana"/>
          <w:color w:val="000000"/>
          <w:spacing w:val="1"/>
        </w:rPr>
        <w:t>t</w:t>
      </w:r>
      <w:r w:rsidRPr="00892602">
        <w:rPr>
          <w:rFonts w:cs="Verdana"/>
          <w:color w:val="000000"/>
        </w:rPr>
        <w:t>a</w:t>
      </w:r>
      <w:r w:rsidRPr="00892602">
        <w:rPr>
          <w:rFonts w:cs="Verdana"/>
          <w:color w:val="000000"/>
          <w:spacing w:val="1"/>
        </w:rPr>
        <w:t>n</w:t>
      </w:r>
      <w:r w:rsidRPr="00892602">
        <w:rPr>
          <w:rFonts w:cs="Verdana"/>
          <w:color w:val="000000"/>
        </w:rPr>
        <w:t xml:space="preserve">t </w:t>
      </w:r>
      <w:r w:rsidRPr="00892602">
        <w:rPr>
          <w:rFonts w:cs="Verdana"/>
          <w:color w:val="000000"/>
          <w:spacing w:val="3"/>
        </w:rPr>
        <w:t>d</w:t>
      </w:r>
      <w:r w:rsidRPr="00892602">
        <w:rPr>
          <w:rFonts w:cs="Verdana"/>
          <w:color w:val="000000"/>
          <w:spacing w:val="-1"/>
        </w:rPr>
        <w:t>e</w:t>
      </w:r>
      <w:r w:rsidRPr="00892602">
        <w:rPr>
          <w:rFonts w:cs="Verdana"/>
          <w:color w:val="000000"/>
        </w:rPr>
        <w:t>a</w:t>
      </w:r>
      <w:r w:rsidRPr="00892602">
        <w:rPr>
          <w:rFonts w:cs="Verdana"/>
          <w:color w:val="000000"/>
          <w:spacing w:val="1"/>
        </w:rPr>
        <w:t>dl</w:t>
      </w:r>
      <w:r w:rsidRPr="00892602">
        <w:rPr>
          <w:rFonts w:cs="Verdana"/>
          <w:color w:val="000000"/>
          <w:spacing w:val="3"/>
        </w:rPr>
        <w:t>i</w:t>
      </w:r>
      <w:r w:rsidRPr="00892602">
        <w:rPr>
          <w:rFonts w:cs="Verdana"/>
          <w:color w:val="000000"/>
          <w:spacing w:val="1"/>
        </w:rPr>
        <w:t>n</w:t>
      </w:r>
      <w:r w:rsidRPr="00892602">
        <w:rPr>
          <w:rFonts w:cs="Verdana"/>
          <w:color w:val="000000"/>
          <w:spacing w:val="-1"/>
        </w:rPr>
        <w:t>e</w:t>
      </w:r>
      <w:r w:rsidRPr="00892602">
        <w:rPr>
          <w:rFonts w:cs="Verdana"/>
          <w:color w:val="000000"/>
        </w:rPr>
        <w:t xml:space="preserve">s </w:t>
      </w:r>
      <w:r w:rsidRPr="00892602">
        <w:rPr>
          <w:rFonts w:cs="Verdana"/>
          <w:color w:val="000000"/>
          <w:spacing w:val="1"/>
        </w:rPr>
        <w:t>h</w:t>
      </w:r>
      <w:r w:rsidRPr="00892602">
        <w:rPr>
          <w:rFonts w:cs="Verdana"/>
          <w:color w:val="000000"/>
          <w:spacing w:val="3"/>
        </w:rPr>
        <w:t>i</w:t>
      </w:r>
      <w:r w:rsidRPr="00892602">
        <w:rPr>
          <w:rFonts w:cs="Verdana"/>
          <w:color w:val="000000"/>
          <w:spacing w:val="-2"/>
        </w:rPr>
        <w:t>g</w:t>
      </w:r>
      <w:r w:rsidRPr="00892602">
        <w:rPr>
          <w:rFonts w:cs="Verdana"/>
          <w:color w:val="000000"/>
          <w:spacing w:val="1"/>
        </w:rPr>
        <w:t>hlight</w:t>
      </w:r>
      <w:r w:rsidRPr="00892602">
        <w:rPr>
          <w:rFonts w:cs="Verdana"/>
          <w:color w:val="000000"/>
          <w:spacing w:val="-1"/>
        </w:rPr>
        <w:t>e</w:t>
      </w:r>
      <w:r w:rsidRPr="00892602">
        <w:rPr>
          <w:rFonts w:cs="Verdana"/>
          <w:color w:val="000000"/>
        </w:rPr>
        <w:t xml:space="preserve">d </w:t>
      </w:r>
      <w:r w:rsidRPr="00892602">
        <w:rPr>
          <w:rFonts w:cs="Verdana"/>
          <w:color w:val="000000"/>
          <w:spacing w:val="1"/>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n</w:t>
      </w:r>
      <w:r w:rsidRPr="00892602">
        <w:rPr>
          <w:rFonts w:cs="Verdana"/>
          <w:color w:val="000000"/>
        </w:rPr>
        <w:t xml:space="preserve">e </w:t>
      </w:r>
      <w:r w:rsidRPr="00892602">
        <w:rPr>
          <w:rFonts w:cs="Verdana"/>
          <w:color w:val="000000"/>
          <w:spacing w:val="1"/>
        </w:rPr>
        <w:t>p</w:t>
      </w:r>
      <w:r w:rsidRPr="00892602">
        <w:rPr>
          <w:rFonts w:cs="Verdana"/>
          <w:color w:val="000000"/>
          <w:spacing w:val="3"/>
        </w:rPr>
        <w:t>l</w:t>
      </w:r>
      <w:r w:rsidRPr="00892602">
        <w:rPr>
          <w:rFonts w:cs="Verdana"/>
          <w:color w:val="000000"/>
        </w:rPr>
        <w:t>a</w:t>
      </w:r>
      <w:r w:rsidRPr="00892602">
        <w:rPr>
          <w:rFonts w:cs="Verdana"/>
          <w:color w:val="000000"/>
          <w:spacing w:val="-1"/>
        </w:rPr>
        <w:t>c</w:t>
      </w:r>
      <w:r w:rsidRPr="00892602">
        <w:rPr>
          <w:rFonts w:cs="Verdana"/>
          <w:color w:val="000000"/>
        </w:rPr>
        <w:t>e</w:t>
      </w:r>
    </w:p>
    <w:p w14:paraId="231DE2D2" w14:textId="7DDEBB4A" w:rsidR="00512E38" w:rsidRPr="00892602" w:rsidRDefault="00512E38">
      <w:pPr>
        <w:widowControl w:val="0"/>
        <w:tabs>
          <w:tab w:val="left" w:pos="840"/>
        </w:tabs>
        <w:autoSpaceDE w:val="0"/>
        <w:autoSpaceDN w:val="0"/>
        <w:adjustRightInd w:val="0"/>
        <w:spacing w:after="0"/>
        <w:ind w:left="48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O</w:t>
      </w:r>
      <w:r w:rsidRPr="00892602">
        <w:rPr>
          <w:rFonts w:cs="Verdana"/>
          <w:color w:val="000000"/>
          <w:spacing w:val="1"/>
        </w:rPr>
        <w:t>th</w:t>
      </w:r>
      <w:r w:rsidRPr="00892602">
        <w:rPr>
          <w:rFonts w:cs="Verdana"/>
          <w:color w:val="000000"/>
          <w:spacing w:val="-1"/>
        </w:rPr>
        <w:t>e</w:t>
      </w:r>
      <w:r w:rsidRPr="00892602">
        <w:rPr>
          <w:rFonts w:cs="Verdana"/>
          <w:color w:val="000000"/>
        </w:rPr>
        <w:t>r 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spacing w:val="-1"/>
        </w:rPr>
        <w:t>e</w:t>
      </w:r>
      <w:r w:rsidRPr="00892602">
        <w:rPr>
          <w:rFonts w:cs="Verdana"/>
          <w:color w:val="000000"/>
        </w:rPr>
        <w:t xml:space="preserve">s </w:t>
      </w:r>
      <w:r w:rsidRPr="00892602">
        <w:rPr>
          <w:rFonts w:cs="Verdana"/>
          <w:color w:val="000000"/>
          <w:spacing w:val="1"/>
        </w:rPr>
        <w:t>t</w:t>
      </w:r>
      <w:r w:rsidRPr="00892602">
        <w:rPr>
          <w:rFonts w:cs="Verdana"/>
          <w:color w:val="000000"/>
        </w:rPr>
        <w:t xml:space="preserve">o </w:t>
      </w:r>
      <w:r w:rsidRPr="00892602">
        <w:rPr>
          <w:rFonts w:cs="Verdana"/>
          <w:color w:val="000000"/>
          <w:spacing w:val="3"/>
        </w:rPr>
        <w:t>b</w:t>
      </w:r>
      <w:r w:rsidRPr="00892602">
        <w:rPr>
          <w:rFonts w:cs="Verdana"/>
          <w:color w:val="000000"/>
        </w:rPr>
        <w:t xml:space="preserve">e </w:t>
      </w:r>
      <w:r w:rsidRPr="00892602">
        <w:rPr>
          <w:rFonts w:cs="Verdana"/>
          <w:color w:val="000000"/>
          <w:spacing w:val="1"/>
        </w:rPr>
        <w:t>p</w:t>
      </w:r>
      <w:r w:rsidRPr="00892602">
        <w:rPr>
          <w:rFonts w:cs="Verdana"/>
          <w:color w:val="000000"/>
          <w:spacing w:val="3"/>
        </w:rPr>
        <w:t>l</w:t>
      </w:r>
      <w:r w:rsidRPr="00892602">
        <w:rPr>
          <w:rFonts w:cs="Verdana"/>
          <w:color w:val="000000"/>
        </w:rPr>
        <w:t>a</w:t>
      </w:r>
      <w:r w:rsidRPr="00892602">
        <w:rPr>
          <w:rFonts w:cs="Verdana"/>
          <w:color w:val="000000"/>
          <w:spacing w:val="2"/>
        </w:rPr>
        <w:t>c</w:t>
      </w:r>
      <w:r w:rsidRPr="00892602">
        <w:rPr>
          <w:rFonts w:cs="Verdana"/>
          <w:color w:val="000000"/>
          <w:spacing w:val="-1"/>
        </w:rPr>
        <w:t>e</w:t>
      </w:r>
      <w:r w:rsidRPr="00892602">
        <w:rPr>
          <w:rFonts w:cs="Verdana"/>
          <w:color w:val="000000"/>
        </w:rPr>
        <w:t xml:space="preserve">d </w:t>
      </w:r>
      <w:r w:rsidRPr="00892602">
        <w:rPr>
          <w:rFonts w:cs="Verdana"/>
          <w:color w:val="000000"/>
          <w:spacing w:val="3"/>
        </w:rPr>
        <w:t>i</w:t>
      </w:r>
      <w:r w:rsidRPr="00892602">
        <w:rPr>
          <w:rFonts w:cs="Verdana"/>
          <w:color w:val="000000"/>
        </w:rPr>
        <w:t xml:space="preserve">n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spacing w:val="-1"/>
        </w:rPr>
        <w:t>e</w:t>
      </w:r>
      <w:r w:rsidRPr="00892602">
        <w:rPr>
          <w:rFonts w:cs="Verdana"/>
          <w:color w:val="000000"/>
        </w:rPr>
        <w:t>s as a</w:t>
      </w:r>
      <w:r w:rsidRPr="00892602">
        <w:rPr>
          <w:rFonts w:cs="Verdana"/>
          <w:color w:val="000000"/>
          <w:spacing w:val="1"/>
        </w:rPr>
        <w:t>p</w:t>
      </w:r>
      <w:r w:rsidRPr="00892602">
        <w:rPr>
          <w:rFonts w:cs="Verdana"/>
          <w:color w:val="000000"/>
          <w:spacing w:val="3"/>
        </w:rPr>
        <w:t>p</w:t>
      </w:r>
      <w:r w:rsidRPr="00892602">
        <w:rPr>
          <w:rFonts w:cs="Verdana"/>
          <w:color w:val="000000"/>
          <w:spacing w:val="-1"/>
        </w:rPr>
        <w:t>ro</w:t>
      </w:r>
      <w:r w:rsidRPr="00892602">
        <w:rPr>
          <w:rFonts w:cs="Verdana"/>
          <w:color w:val="000000"/>
          <w:spacing w:val="3"/>
        </w:rPr>
        <w:t>p</w:t>
      </w:r>
      <w:r w:rsidRPr="00892602">
        <w:rPr>
          <w:rFonts w:cs="Verdana"/>
          <w:color w:val="000000"/>
          <w:spacing w:val="-1"/>
        </w:rPr>
        <w:t>r</w:t>
      </w:r>
      <w:r w:rsidRPr="00892602">
        <w:rPr>
          <w:rFonts w:cs="Verdana"/>
          <w:color w:val="000000"/>
          <w:spacing w:val="3"/>
        </w:rPr>
        <w:t>i</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w:t>
      </w:r>
    </w:p>
    <w:p w14:paraId="4C9358B9" w14:textId="4EF0CE53" w:rsidR="00512E38" w:rsidRPr="00892602" w:rsidRDefault="00512E38">
      <w:pPr>
        <w:widowControl w:val="0"/>
        <w:tabs>
          <w:tab w:val="left" w:pos="1560"/>
        </w:tabs>
        <w:autoSpaceDE w:val="0"/>
        <w:autoSpaceDN w:val="0"/>
        <w:adjustRightInd w:val="0"/>
        <w:spacing w:after="0"/>
        <w:ind w:left="1200" w:right="-2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rPr>
        <w:t>N</w:t>
      </w:r>
      <w:r w:rsidRPr="00892602">
        <w:rPr>
          <w:rFonts w:cs="Verdana"/>
          <w:color w:val="000000"/>
          <w:spacing w:val="-1"/>
        </w:rPr>
        <w:t>e</w:t>
      </w:r>
      <w:r w:rsidRPr="00892602">
        <w:rPr>
          <w:rFonts w:cs="Verdana"/>
          <w:color w:val="000000"/>
        </w:rPr>
        <w:t>w a</w:t>
      </w:r>
      <w:r w:rsidRPr="00892602">
        <w:rPr>
          <w:rFonts w:cs="Verdana"/>
          <w:color w:val="000000"/>
          <w:spacing w:val="-1"/>
        </w:rPr>
        <w:t>ff</w:t>
      </w:r>
      <w:r w:rsidRPr="00892602">
        <w:rPr>
          <w:rFonts w:cs="Verdana"/>
          <w:color w:val="000000"/>
          <w:spacing w:val="3"/>
        </w:rPr>
        <w:t>i</w:t>
      </w:r>
      <w:r w:rsidRPr="00892602">
        <w:rPr>
          <w:rFonts w:cs="Verdana"/>
          <w:color w:val="000000"/>
          <w:spacing w:val="1"/>
        </w:rPr>
        <w:t>l</w:t>
      </w:r>
      <w:r w:rsidRPr="00892602">
        <w:rPr>
          <w:rFonts w:cs="Verdana"/>
          <w:color w:val="000000"/>
          <w:spacing w:val="3"/>
        </w:rPr>
        <w:t>i</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4BBF8128" w14:textId="2B34AFDE" w:rsidR="00512E38" w:rsidRPr="00892602" w:rsidRDefault="00512E38">
      <w:pPr>
        <w:widowControl w:val="0"/>
        <w:tabs>
          <w:tab w:val="left" w:pos="1560"/>
        </w:tabs>
        <w:autoSpaceDE w:val="0"/>
        <w:autoSpaceDN w:val="0"/>
        <w:adjustRightInd w:val="0"/>
        <w:spacing w:after="0"/>
        <w:ind w:left="1200" w:right="-2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mm</w:t>
      </w:r>
      <w:r w:rsidRPr="00892602">
        <w:rPr>
          <w:rFonts w:cs="Verdana"/>
          <w:color w:val="000000"/>
          <w:spacing w:val="3"/>
        </w:rPr>
        <w:t>i</w:t>
      </w:r>
      <w:r w:rsidRPr="00892602">
        <w:rPr>
          <w:rFonts w:cs="Verdana"/>
          <w:color w:val="000000"/>
          <w:spacing w:val="1"/>
        </w:rPr>
        <w:t>tt</w:t>
      </w:r>
      <w:r w:rsidRPr="00892602">
        <w:rPr>
          <w:rFonts w:cs="Verdana"/>
          <w:color w:val="000000"/>
          <w:spacing w:val="-1"/>
        </w:rPr>
        <w:t>e</w:t>
      </w:r>
      <w:r w:rsidRPr="00892602">
        <w:rPr>
          <w:rFonts w:cs="Verdana"/>
          <w:color w:val="000000"/>
        </w:rPr>
        <w:t xml:space="preserve">e </w:t>
      </w:r>
      <w:r w:rsidRPr="00892602">
        <w:rPr>
          <w:rFonts w:cs="Verdana"/>
          <w:color w:val="000000"/>
          <w:spacing w:val="1"/>
        </w:rPr>
        <w:t>ne</w:t>
      </w:r>
      <w:r w:rsidRPr="00892602">
        <w:rPr>
          <w:rFonts w:cs="Verdana"/>
          <w:color w:val="000000"/>
        </w:rPr>
        <w:t xml:space="preserve">ws </w:t>
      </w:r>
      <w:r w:rsidRPr="00892602">
        <w:rPr>
          <w:rFonts w:cs="Verdana"/>
          <w:color w:val="000000"/>
          <w:spacing w:val="-1"/>
        </w:rPr>
        <w:t>o</w:t>
      </w:r>
      <w:r w:rsidRPr="00892602">
        <w:rPr>
          <w:rFonts w:cs="Verdana"/>
          <w:color w:val="000000"/>
          <w:spacing w:val="1"/>
        </w:rPr>
        <w:t>the</w:t>
      </w:r>
      <w:r w:rsidRPr="00892602">
        <w:rPr>
          <w:rFonts w:cs="Verdana"/>
          <w:color w:val="000000"/>
        </w:rPr>
        <w:t xml:space="preserve">r </w:t>
      </w:r>
      <w:r w:rsidRPr="00892602">
        <w:rPr>
          <w:rFonts w:cs="Verdana"/>
          <w:color w:val="000000"/>
          <w:spacing w:val="3"/>
        </w:rPr>
        <w:t>t</w:t>
      </w:r>
      <w:r w:rsidRPr="00892602">
        <w:rPr>
          <w:rFonts w:cs="Verdana"/>
          <w:color w:val="000000"/>
          <w:spacing w:val="1"/>
        </w:rPr>
        <w:t>h</w:t>
      </w:r>
      <w:r w:rsidRPr="00892602">
        <w:rPr>
          <w:rFonts w:cs="Verdana"/>
          <w:color w:val="000000"/>
        </w:rPr>
        <w:t xml:space="preserve">an </w:t>
      </w:r>
      <w:r w:rsidRPr="00892602">
        <w:rPr>
          <w:rFonts w:cs="Verdana"/>
          <w:color w:val="000000"/>
          <w:spacing w:val="-1"/>
        </w:rPr>
        <w:t>ro</w:t>
      </w:r>
      <w:r w:rsidRPr="00892602">
        <w:rPr>
          <w:rFonts w:cs="Verdana"/>
          <w:color w:val="000000"/>
          <w:spacing w:val="1"/>
        </w:rPr>
        <w:t>ut</w:t>
      </w:r>
      <w:r w:rsidRPr="00892602">
        <w:rPr>
          <w:rFonts w:cs="Verdana"/>
          <w:color w:val="000000"/>
          <w:spacing w:val="3"/>
        </w:rPr>
        <w:t>i</w:t>
      </w:r>
      <w:r w:rsidRPr="00892602">
        <w:rPr>
          <w:rFonts w:cs="Verdana"/>
          <w:color w:val="000000"/>
          <w:spacing w:val="1"/>
        </w:rPr>
        <w:t>n</w:t>
      </w:r>
      <w:r w:rsidRPr="00892602">
        <w:rPr>
          <w:rFonts w:cs="Verdana"/>
          <w:color w:val="000000"/>
        </w:rPr>
        <w:t xml:space="preserve">e </w:t>
      </w:r>
      <w:r w:rsidRPr="00892602">
        <w:rPr>
          <w:rFonts w:cs="Verdana"/>
          <w:color w:val="000000"/>
          <w:spacing w:val="1"/>
        </w:rPr>
        <w:t>bu</w:t>
      </w:r>
      <w:r w:rsidRPr="00892602">
        <w:rPr>
          <w:rFonts w:cs="Verdana"/>
          <w:color w:val="000000"/>
          <w:spacing w:val="-1"/>
        </w:rPr>
        <w:t>s</w:t>
      </w:r>
      <w:r w:rsidRPr="00892602">
        <w:rPr>
          <w:rFonts w:cs="Verdana"/>
          <w:color w:val="000000"/>
          <w:spacing w:val="3"/>
        </w:rPr>
        <w:t>i</w:t>
      </w:r>
      <w:r w:rsidRPr="00892602">
        <w:rPr>
          <w:rFonts w:cs="Verdana"/>
          <w:color w:val="000000"/>
          <w:spacing w:val="1"/>
        </w:rPr>
        <w:t>n</w:t>
      </w:r>
      <w:r w:rsidRPr="00892602">
        <w:rPr>
          <w:rFonts w:cs="Verdana"/>
          <w:color w:val="000000"/>
          <w:spacing w:val="-1"/>
        </w:rPr>
        <w:t>es</w:t>
      </w:r>
      <w:r w:rsidRPr="00892602">
        <w:rPr>
          <w:rFonts w:cs="Verdana"/>
          <w:color w:val="000000"/>
        </w:rPr>
        <w:t>s</w:t>
      </w:r>
    </w:p>
    <w:p w14:paraId="0CCAAE1B" w14:textId="32E55C9D" w:rsidR="00512E38" w:rsidRPr="00892602" w:rsidRDefault="00512E38">
      <w:pPr>
        <w:widowControl w:val="0"/>
        <w:tabs>
          <w:tab w:val="left" w:pos="1560"/>
        </w:tabs>
        <w:autoSpaceDE w:val="0"/>
        <w:autoSpaceDN w:val="0"/>
        <w:adjustRightInd w:val="0"/>
        <w:spacing w:after="0"/>
        <w:ind w:left="1200" w:right="-2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spacing w:val="1"/>
        </w:rPr>
        <w:t>Sp</w:t>
      </w:r>
      <w:r w:rsidRPr="00892602">
        <w:rPr>
          <w:rFonts w:cs="Verdana"/>
          <w:color w:val="000000"/>
          <w:spacing w:val="-1"/>
        </w:rPr>
        <w:t>ec</w:t>
      </w:r>
      <w:r w:rsidRPr="00892602">
        <w:rPr>
          <w:rFonts w:cs="Verdana"/>
          <w:color w:val="000000"/>
          <w:spacing w:val="3"/>
        </w:rPr>
        <w:t>i</w:t>
      </w:r>
      <w:r w:rsidRPr="00892602">
        <w:rPr>
          <w:rFonts w:cs="Verdana"/>
          <w:color w:val="000000"/>
        </w:rPr>
        <w:t>al P</w:t>
      </w:r>
      <w:r w:rsidRPr="00892602">
        <w:rPr>
          <w:rFonts w:cs="Verdana"/>
          <w:color w:val="000000"/>
          <w:spacing w:val="-1"/>
        </w:rPr>
        <w:t>ro</w:t>
      </w:r>
      <w:r w:rsidRPr="00892602">
        <w:rPr>
          <w:rFonts w:cs="Verdana"/>
          <w:color w:val="000000"/>
          <w:spacing w:val="1"/>
        </w:rPr>
        <w:t>j</w:t>
      </w:r>
      <w:r w:rsidRPr="00892602">
        <w:rPr>
          <w:rFonts w:cs="Verdana"/>
          <w:color w:val="000000"/>
          <w:spacing w:val="-1"/>
        </w:rPr>
        <w:t>ec</w:t>
      </w:r>
      <w:r w:rsidRPr="00892602">
        <w:rPr>
          <w:rFonts w:cs="Verdana"/>
          <w:color w:val="000000"/>
        </w:rPr>
        <w:t xml:space="preserve">t </w:t>
      </w:r>
      <w:r w:rsidRPr="00892602">
        <w:rPr>
          <w:rFonts w:cs="Verdana"/>
          <w:color w:val="000000"/>
          <w:spacing w:val="3"/>
        </w:rPr>
        <w:t>R</w:t>
      </w:r>
      <w:r w:rsidRPr="00892602">
        <w:rPr>
          <w:rFonts w:cs="Verdana"/>
          <w:color w:val="000000"/>
          <w:spacing w:val="-1"/>
        </w:rPr>
        <w:t>e</w:t>
      </w:r>
      <w:r w:rsidRPr="00892602">
        <w:rPr>
          <w:rFonts w:cs="Verdana"/>
          <w:color w:val="000000"/>
          <w:spacing w:val="1"/>
        </w:rPr>
        <w:t>po</w:t>
      </w:r>
      <w:r w:rsidRPr="00892602">
        <w:rPr>
          <w:rFonts w:cs="Verdana"/>
          <w:color w:val="000000"/>
          <w:spacing w:val="-1"/>
        </w:rPr>
        <w:t>r</w:t>
      </w:r>
      <w:r w:rsidRPr="00892602">
        <w:rPr>
          <w:rFonts w:cs="Verdana"/>
          <w:color w:val="000000"/>
          <w:spacing w:val="1"/>
        </w:rPr>
        <w:t>t</w:t>
      </w:r>
      <w:r w:rsidRPr="00892602">
        <w:rPr>
          <w:rFonts w:cs="Verdana"/>
          <w:color w:val="000000"/>
        </w:rPr>
        <w:t xml:space="preserve">s </w:t>
      </w:r>
      <w:r w:rsidRPr="00892602">
        <w:rPr>
          <w:rFonts w:cs="Verdana"/>
          <w:color w:val="000000"/>
          <w:spacing w:val="1"/>
        </w:rPr>
        <w:t>(</w:t>
      </w:r>
      <w:r w:rsidRPr="00892602">
        <w:rPr>
          <w:rFonts w:cs="Verdana"/>
          <w:color w:val="000000"/>
          <w:spacing w:val="-1"/>
        </w:rPr>
        <w:t>e.</w:t>
      </w:r>
      <w:r w:rsidRPr="00892602">
        <w:rPr>
          <w:rFonts w:cs="Verdana"/>
          <w:color w:val="000000"/>
          <w:spacing w:val="1"/>
        </w:rPr>
        <w:t>g</w:t>
      </w:r>
      <w:r w:rsidRPr="00892602">
        <w:rPr>
          <w:rFonts w:cs="Verdana"/>
          <w:color w:val="000000"/>
        </w:rPr>
        <w:t xml:space="preserve">. </w:t>
      </w:r>
      <w:r w:rsidRPr="00892602">
        <w:rPr>
          <w:rFonts w:cs="Verdana"/>
          <w:color w:val="000000"/>
          <w:spacing w:val="1"/>
        </w:rPr>
        <w:t>S</w:t>
      </w:r>
      <w:r w:rsidRPr="00892602">
        <w:rPr>
          <w:rFonts w:cs="Verdana"/>
          <w:color w:val="000000"/>
          <w:spacing w:val="3"/>
        </w:rPr>
        <w:t>t</w:t>
      </w:r>
      <w:r w:rsidRPr="00892602">
        <w:rPr>
          <w:rFonts w:cs="Verdana"/>
          <w:color w:val="000000"/>
          <w:spacing w:val="-1"/>
        </w:rPr>
        <w:t>r</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spacing w:val="1"/>
        </w:rPr>
        <w:t>g</w:t>
      </w:r>
      <w:r w:rsidRPr="00892602">
        <w:rPr>
          <w:rFonts w:cs="Verdana"/>
          <w:color w:val="000000"/>
          <w:spacing w:val="3"/>
        </w:rPr>
        <w:t>i</w:t>
      </w:r>
      <w:r w:rsidRPr="00892602">
        <w:rPr>
          <w:rFonts w:cs="Verdana"/>
          <w:color w:val="000000"/>
        </w:rPr>
        <w:t>c P</w:t>
      </w:r>
      <w:r w:rsidRPr="00892602">
        <w:rPr>
          <w:rFonts w:cs="Verdana"/>
          <w:color w:val="000000"/>
          <w:spacing w:val="3"/>
        </w:rPr>
        <w:t>l</w:t>
      </w:r>
      <w:r w:rsidRPr="00892602">
        <w:rPr>
          <w:rFonts w:cs="Verdana"/>
          <w:color w:val="000000"/>
        </w:rPr>
        <w:t>a</w:t>
      </w:r>
      <w:r w:rsidRPr="00892602">
        <w:rPr>
          <w:rFonts w:cs="Verdana"/>
          <w:color w:val="000000"/>
          <w:spacing w:val="1"/>
        </w:rPr>
        <w:t>n</w:t>
      </w:r>
      <w:r w:rsidRPr="00892602">
        <w:rPr>
          <w:rFonts w:cs="Verdana"/>
          <w:color w:val="000000"/>
          <w:spacing w:val="-1"/>
        </w:rPr>
        <w:t>n</w:t>
      </w:r>
      <w:r w:rsidRPr="00892602">
        <w:rPr>
          <w:rFonts w:cs="Verdana"/>
          <w:color w:val="000000"/>
          <w:spacing w:val="3"/>
        </w:rPr>
        <w:t>i</w:t>
      </w:r>
      <w:r w:rsidRPr="00892602">
        <w:rPr>
          <w:rFonts w:cs="Verdana"/>
          <w:color w:val="000000"/>
          <w:spacing w:val="1"/>
        </w:rPr>
        <w:t>ng</w:t>
      </w:r>
      <w:r w:rsidRPr="00892602">
        <w:rPr>
          <w:rFonts w:cs="Verdana"/>
          <w:color w:val="000000"/>
        </w:rPr>
        <w:t xml:space="preserve">, </w:t>
      </w:r>
      <w:r w:rsidRPr="00892602">
        <w:rPr>
          <w:rFonts w:cs="Verdana"/>
          <w:i/>
          <w:iCs/>
          <w:color w:val="000000"/>
        </w:rPr>
        <w:t>C</w:t>
      </w:r>
      <w:r w:rsidRPr="00892602">
        <w:rPr>
          <w:rFonts w:cs="Verdana"/>
          <w:i/>
          <w:iCs/>
          <w:color w:val="000000"/>
          <w:spacing w:val="1"/>
        </w:rPr>
        <w:t>r</w:t>
      </w:r>
      <w:r w:rsidRPr="00892602">
        <w:rPr>
          <w:rFonts w:cs="Verdana"/>
          <w:i/>
          <w:iCs/>
          <w:color w:val="000000"/>
          <w:spacing w:val="-1"/>
        </w:rPr>
        <w:t>os</w:t>
      </w:r>
      <w:r w:rsidRPr="00892602">
        <w:rPr>
          <w:rFonts w:cs="Verdana"/>
          <w:i/>
          <w:iCs/>
          <w:color w:val="000000"/>
          <w:spacing w:val="2"/>
        </w:rPr>
        <w:t>s</w:t>
      </w:r>
      <w:r w:rsidRPr="00892602">
        <w:rPr>
          <w:rFonts w:cs="Verdana"/>
          <w:i/>
          <w:iCs/>
          <w:color w:val="000000"/>
          <w:spacing w:val="1"/>
        </w:rPr>
        <w:t>r</w:t>
      </w:r>
      <w:r w:rsidRPr="00892602">
        <w:rPr>
          <w:rFonts w:cs="Verdana"/>
          <w:i/>
          <w:iCs/>
          <w:color w:val="000000"/>
          <w:spacing w:val="-1"/>
        </w:rPr>
        <w:t>o</w:t>
      </w:r>
      <w:r w:rsidRPr="00892602">
        <w:rPr>
          <w:rFonts w:cs="Verdana"/>
          <w:i/>
          <w:iCs/>
          <w:color w:val="000000"/>
        </w:rPr>
        <w:t>a</w:t>
      </w:r>
      <w:r w:rsidRPr="00892602">
        <w:rPr>
          <w:rFonts w:cs="Verdana"/>
          <w:i/>
          <w:iCs/>
          <w:color w:val="000000"/>
          <w:spacing w:val="1"/>
        </w:rPr>
        <w:t>d</w:t>
      </w:r>
      <w:r w:rsidRPr="00892602">
        <w:rPr>
          <w:rFonts w:cs="Verdana"/>
          <w:i/>
          <w:iCs/>
          <w:color w:val="000000"/>
        </w:rPr>
        <w:t>s</w:t>
      </w:r>
      <w:r w:rsidRPr="00892602">
        <w:rPr>
          <w:rFonts w:cs="Verdana"/>
          <w:color w:val="000000"/>
        </w:rPr>
        <w:t xml:space="preserve">, </w:t>
      </w:r>
      <w:r w:rsidRPr="00892602">
        <w:rPr>
          <w:rFonts w:cs="Verdana"/>
          <w:color w:val="000000"/>
          <w:spacing w:val="1"/>
        </w:rPr>
        <w:t>g</w:t>
      </w:r>
      <w:r w:rsidRPr="00892602">
        <w:rPr>
          <w:rFonts w:cs="Verdana"/>
          <w:color w:val="000000"/>
          <w:spacing w:val="-1"/>
        </w:rPr>
        <w:t>r</w:t>
      </w:r>
      <w:r w:rsidRPr="00892602">
        <w:rPr>
          <w:rFonts w:cs="Verdana"/>
          <w:color w:val="000000"/>
        </w:rPr>
        <w:t>a</w:t>
      </w:r>
      <w:r w:rsidRPr="00892602">
        <w:rPr>
          <w:rFonts w:cs="Verdana"/>
          <w:color w:val="000000"/>
          <w:spacing w:val="1"/>
        </w:rPr>
        <w:t>nt</w:t>
      </w:r>
      <w:r w:rsidRPr="00892602">
        <w:rPr>
          <w:rFonts w:cs="Verdana"/>
          <w:color w:val="000000"/>
          <w:spacing w:val="-1"/>
        </w:rPr>
        <w:t>s</w:t>
      </w:r>
      <w:r w:rsidRPr="00892602">
        <w:rPr>
          <w:rFonts w:cs="Verdana"/>
          <w:color w:val="000000"/>
        </w:rPr>
        <w:t>, C</w:t>
      </w:r>
      <w:r w:rsidRPr="00892602">
        <w:rPr>
          <w:rFonts w:cs="Verdana"/>
          <w:color w:val="000000"/>
          <w:spacing w:val="2"/>
        </w:rPr>
        <w:t>M</w:t>
      </w:r>
      <w:r w:rsidRPr="00892602">
        <w:rPr>
          <w:rFonts w:cs="Verdana"/>
          <w:color w:val="000000"/>
          <w:spacing w:val="-1"/>
        </w:rPr>
        <w:t>L</w:t>
      </w:r>
      <w:r w:rsidRPr="00892602">
        <w:rPr>
          <w:rFonts w:cs="Verdana"/>
          <w:color w:val="000000"/>
        </w:rPr>
        <w:t>)</w:t>
      </w:r>
    </w:p>
    <w:p w14:paraId="5685FBBA" w14:textId="4AC0B4E7" w:rsidR="00512E38" w:rsidRPr="00892602" w:rsidRDefault="00512E38">
      <w:pPr>
        <w:widowControl w:val="0"/>
        <w:tabs>
          <w:tab w:val="left" w:pos="1560"/>
        </w:tabs>
        <w:autoSpaceDE w:val="0"/>
        <w:autoSpaceDN w:val="0"/>
        <w:adjustRightInd w:val="0"/>
        <w:spacing w:after="0"/>
        <w:ind w:left="1200" w:right="-2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spacing w:val="1"/>
        </w:rPr>
        <w:t>R</w:t>
      </w:r>
      <w:r w:rsidRPr="00892602">
        <w:rPr>
          <w:rFonts w:cs="Verdana"/>
          <w:color w:val="000000"/>
          <w:spacing w:val="-1"/>
        </w:rPr>
        <w:t>e</w:t>
      </w:r>
      <w:r w:rsidRPr="00892602">
        <w:rPr>
          <w:rFonts w:cs="Verdana"/>
          <w:color w:val="000000"/>
          <w:spacing w:val="1"/>
        </w:rPr>
        <w:t>g</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al </w:t>
      </w:r>
      <w:r w:rsidRPr="00892602">
        <w:rPr>
          <w:rFonts w:cs="Verdana"/>
          <w:color w:val="000000"/>
          <w:spacing w:val="-1"/>
        </w:rPr>
        <w:t>co</w:t>
      </w:r>
      <w:r w:rsidRPr="00892602">
        <w:rPr>
          <w:rFonts w:cs="Verdana"/>
          <w:color w:val="000000"/>
          <w:spacing w:val="1"/>
        </w:rPr>
        <w:t>n</w:t>
      </w:r>
      <w:r w:rsidRPr="00892602">
        <w:rPr>
          <w:rFonts w:cs="Verdana"/>
          <w:color w:val="000000"/>
          <w:spacing w:val="-1"/>
        </w:rPr>
        <w:t>fe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a</w:t>
      </w:r>
      <w:r w:rsidRPr="00892602">
        <w:rPr>
          <w:rFonts w:cs="Verdana"/>
          <w:color w:val="000000"/>
          <w:spacing w:val="-1"/>
        </w:rPr>
        <w:t>r</w:t>
      </w:r>
      <w:r w:rsidRPr="00892602">
        <w:rPr>
          <w:rFonts w:cs="Verdana"/>
          <w:color w:val="000000"/>
          <w:spacing w:val="1"/>
        </w:rPr>
        <w:t>ti</w:t>
      </w:r>
      <w:r w:rsidRPr="00892602">
        <w:rPr>
          <w:rFonts w:cs="Verdana"/>
          <w:color w:val="000000"/>
          <w:spacing w:val="-1"/>
        </w:rPr>
        <w:t>c</w:t>
      </w:r>
      <w:r w:rsidRPr="00892602">
        <w:rPr>
          <w:rFonts w:cs="Verdana"/>
          <w:color w:val="000000"/>
          <w:spacing w:val="3"/>
        </w:rPr>
        <w:t>l</w:t>
      </w:r>
      <w:r w:rsidRPr="00892602">
        <w:rPr>
          <w:rFonts w:cs="Verdana"/>
          <w:color w:val="000000"/>
          <w:spacing w:val="-1"/>
        </w:rPr>
        <w:t>e</w:t>
      </w:r>
      <w:r w:rsidRPr="00892602">
        <w:rPr>
          <w:rFonts w:cs="Verdana"/>
          <w:color w:val="000000"/>
        </w:rPr>
        <w:t>s</w:t>
      </w:r>
    </w:p>
    <w:p w14:paraId="6D16F811" w14:textId="4A1549B5" w:rsidR="00512E38" w:rsidRPr="00892602" w:rsidRDefault="00512E38">
      <w:pPr>
        <w:widowControl w:val="0"/>
        <w:tabs>
          <w:tab w:val="left" w:pos="1560"/>
        </w:tabs>
        <w:autoSpaceDE w:val="0"/>
        <w:autoSpaceDN w:val="0"/>
        <w:adjustRightInd w:val="0"/>
        <w:spacing w:after="0" w:line="240" w:lineRule="exact"/>
        <w:ind w:left="1560" w:right="677" w:hanging="36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TYC 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spacing w:val="1"/>
        </w:rPr>
        <w:t>p/</w:t>
      </w:r>
      <w:r w:rsidRPr="00892602">
        <w:rPr>
          <w:rFonts w:cs="Verdana"/>
          <w:color w:val="000000"/>
          <w:spacing w:val="-2"/>
        </w:rPr>
        <w:t>I</w:t>
      </w:r>
      <w:r w:rsidRPr="00892602">
        <w:rPr>
          <w:rFonts w:cs="Verdana"/>
          <w:color w:val="000000"/>
          <w:spacing w:val="1"/>
        </w:rPr>
        <w:t>n</w:t>
      </w:r>
      <w:r w:rsidRPr="00892602">
        <w:rPr>
          <w:rFonts w:cs="Verdana"/>
          <w:color w:val="000000"/>
          <w:spacing w:val="-1"/>
        </w:rPr>
        <w:t>fo</w:t>
      </w:r>
      <w:r w:rsidRPr="00892602">
        <w:rPr>
          <w:rFonts w:cs="Verdana"/>
          <w:color w:val="000000"/>
          <w:spacing w:val="1"/>
        </w:rPr>
        <w:t>rm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for</w:t>
      </w:r>
      <w:r w:rsidRPr="00892602">
        <w:rPr>
          <w:rFonts w:cs="Verdana"/>
          <w:color w:val="000000"/>
        </w:rPr>
        <w:t xml:space="preserve">m </w:t>
      </w:r>
      <w:r w:rsidRPr="00892602">
        <w:rPr>
          <w:rFonts w:cs="Verdana"/>
          <w:color w:val="000000"/>
          <w:spacing w:val="1"/>
        </w:rPr>
        <w:t>(</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spacing w:val="-1"/>
        </w:rPr>
        <w:t>e</w:t>
      </w:r>
      <w:r w:rsidRPr="00892602">
        <w:rPr>
          <w:rFonts w:cs="Verdana"/>
          <w:color w:val="000000"/>
        </w:rPr>
        <w:t>s #</w:t>
      </w:r>
      <w:r w:rsidRPr="00892602">
        <w:rPr>
          <w:rFonts w:cs="Verdana"/>
          <w:color w:val="000000"/>
          <w:spacing w:val="1"/>
        </w:rPr>
        <w:t>1</w:t>
      </w:r>
      <w:r w:rsidRPr="00892602">
        <w:rPr>
          <w:rFonts w:cs="Verdana"/>
          <w:color w:val="000000"/>
        </w:rPr>
        <w:t xml:space="preserve">, #2, #3, #5 as </w:t>
      </w:r>
      <w:r w:rsidRPr="00892602">
        <w:rPr>
          <w:rFonts w:cs="Verdana"/>
          <w:color w:val="000000"/>
          <w:spacing w:val="-1"/>
        </w:rPr>
        <w:t>s</w:t>
      </w:r>
      <w:r w:rsidRPr="00892602">
        <w:rPr>
          <w:rFonts w:cs="Verdana"/>
          <w:color w:val="000000"/>
          <w:spacing w:val="1"/>
        </w:rPr>
        <w:t>p</w:t>
      </w:r>
      <w:r w:rsidRPr="00892602">
        <w:rPr>
          <w:rFonts w:cs="Verdana"/>
          <w:color w:val="000000"/>
        </w:rPr>
        <w:t>a</w:t>
      </w:r>
      <w:r w:rsidRPr="00892602">
        <w:rPr>
          <w:rFonts w:cs="Verdana"/>
          <w:color w:val="000000"/>
          <w:spacing w:val="2"/>
        </w:rPr>
        <w:t>c</w:t>
      </w:r>
      <w:r w:rsidRPr="00892602">
        <w:rPr>
          <w:rFonts w:cs="Verdana"/>
          <w:color w:val="000000"/>
        </w:rPr>
        <w:t xml:space="preserve">e </w:t>
      </w:r>
      <w:r w:rsidRPr="00892602">
        <w:rPr>
          <w:rFonts w:cs="Verdana"/>
          <w:color w:val="000000"/>
          <w:spacing w:val="1"/>
        </w:rPr>
        <w:t>p</w:t>
      </w:r>
      <w:r w:rsidRPr="00892602">
        <w:rPr>
          <w:rFonts w:cs="Verdana"/>
          <w:color w:val="000000"/>
          <w:spacing w:val="-1"/>
        </w:rPr>
        <w:t>er</w:t>
      </w:r>
      <w:r w:rsidRPr="00892602">
        <w:rPr>
          <w:rFonts w:cs="Verdana"/>
          <w:color w:val="000000"/>
          <w:spacing w:val="1"/>
        </w:rPr>
        <w:t>m</w:t>
      </w:r>
      <w:r w:rsidRPr="00892602">
        <w:rPr>
          <w:rFonts w:cs="Verdana"/>
          <w:color w:val="000000"/>
          <w:spacing w:val="3"/>
        </w:rPr>
        <w:t>i</w:t>
      </w:r>
      <w:r w:rsidRPr="00892602">
        <w:rPr>
          <w:rFonts w:cs="Verdana"/>
          <w:color w:val="000000"/>
          <w:spacing w:val="1"/>
        </w:rPr>
        <w:t>t</w:t>
      </w:r>
      <w:r w:rsidRPr="00892602">
        <w:rPr>
          <w:rFonts w:cs="Verdana"/>
          <w:color w:val="000000"/>
          <w:spacing w:val="-1"/>
        </w:rPr>
        <w:t>s</w:t>
      </w:r>
      <w:r w:rsidRPr="00892602">
        <w:rPr>
          <w:rFonts w:cs="Verdana"/>
          <w:color w:val="000000"/>
        </w:rPr>
        <w:t>)</w:t>
      </w:r>
    </w:p>
    <w:p w14:paraId="25379ACA" w14:textId="4111F531" w:rsidR="00512E38" w:rsidRPr="00892602" w:rsidRDefault="00512E38">
      <w:pPr>
        <w:widowControl w:val="0"/>
        <w:tabs>
          <w:tab w:val="left" w:pos="1560"/>
        </w:tabs>
        <w:autoSpaceDE w:val="0"/>
        <w:autoSpaceDN w:val="0"/>
        <w:adjustRightInd w:val="0"/>
        <w:spacing w:after="0"/>
        <w:ind w:left="1200" w:right="-20"/>
        <w:divId w:val="49235656"/>
      </w:pPr>
      <w:r w:rsidRPr="00892602">
        <w:rPr>
          <w:rFonts w:cs="Courier New"/>
          <w:color w:val="000000"/>
        </w:rPr>
        <w:t>o</w:t>
      </w:r>
      <w:r w:rsidRPr="00892602">
        <w:rPr>
          <w:rFonts w:cs="Courier New"/>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F</w:t>
      </w:r>
      <w:r w:rsidRPr="00892602">
        <w:rPr>
          <w:rFonts w:cs="Verdana"/>
          <w:color w:val="000000"/>
          <w:spacing w:val="-1"/>
        </w:rPr>
        <w:t>o</w:t>
      </w:r>
      <w:r w:rsidRPr="00892602">
        <w:rPr>
          <w:rFonts w:cs="Verdana"/>
          <w:color w:val="000000"/>
          <w:spacing w:val="1"/>
        </w:rPr>
        <w:t>und</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6139FF89" w14:textId="1456F3C8" w:rsidR="00512E38" w:rsidRPr="00892602" w:rsidRDefault="00F93EFE">
      <w:pPr>
        <w:widowControl w:val="0"/>
        <w:autoSpaceDE w:val="0"/>
        <w:autoSpaceDN w:val="0"/>
        <w:adjustRightInd w:val="0"/>
        <w:spacing w:before="2" w:line="260" w:lineRule="exact"/>
        <w:divId w:val="49235656"/>
      </w:pPr>
      <w:r w:rsidRPr="00892602">
        <w:t xml:space="preserve"> </w:t>
      </w:r>
    </w:p>
    <w:p w14:paraId="090D27E7" w14:textId="77777777" w:rsidR="00512E38" w:rsidRPr="00892602" w:rsidRDefault="00512E38" w:rsidP="00C515BE">
      <w:pPr>
        <w:widowControl w:val="0"/>
        <w:autoSpaceDE w:val="0"/>
        <w:autoSpaceDN w:val="0"/>
        <w:adjustRightInd w:val="0"/>
        <w:spacing w:after="0"/>
        <w:ind w:left="12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1</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2"/>
        </w:rPr>
        <w:t>N</w:t>
      </w:r>
      <w:r w:rsidRPr="00892602">
        <w:rPr>
          <w:rFonts w:cs="Verdana"/>
          <w:b/>
          <w:bCs/>
          <w:color w:val="000000"/>
        </w:rPr>
        <w:t>ov. 27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Pr="00892602">
        <w:rPr>
          <w:rFonts w:cs="Verdana"/>
          <w:b/>
          <w:bCs/>
          <w:color w:val="000000"/>
        </w:rPr>
        <w:t>e: 2/</w:t>
      </w:r>
      <w:r w:rsidRPr="00892602">
        <w:rPr>
          <w:rFonts w:cs="Verdana"/>
          <w:b/>
          <w:bCs/>
          <w:color w:val="000000"/>
          <w:spacing w:val="2"/>
        </w:rPr>
        <w:t>1</w:t>
      </w:r>
      <w:r w:rsidRPr="00892602">
        <w:rPr>
          <w:rFonts w:cs="Verdana"/>
          <w:b/>
          <w:bCs/>
          <w:color w:val="000000"/>
        </w:rPr>
        <w:t>)</w:t>
      </w:r>
    </w:p>
    <w:p w14:paraId="58C0896E" w14:textId="445361B5" w:rsidR="00512E38" w:rsidRPr="00892602" w:rsidRDefault="00F93EFE">
      <w:pPr>
        <w:widowControl w:val="0"/>
        <w:autoSpaceDE w:val="0"/>
        <w:autoSpaceDN w:val="0"/>
        <w:adjustRightInd w:val="0"/>
        <w:spacing w:before="10" w:line="280" w:lineRule="exact"/>
        <w:divId w:val="49235656"/>
      </w:pPr>
      <w:r w:rsidRPr="00892602">
        <w:t xml:space="preserve"> </w:t>
      </w:r>
    </w:p>
    <w:p w14:paraId="6D6529DC" w14:textId="77777777" w:rsidR="00512E38" w:rsidRPr="00892602" w:rsidRDefault="005A6119" w:rsidP="00A75117">
      <w:pPr>
        <w:pStyle w:val="ListParagraph"/>
        <w:widowControl w:val="0"/>
        <w:numPr>
          <w:ilvl w:val="0"/>
          <w:numId w:val="330"/>
        </w:numPr>
        <w:tabs>
          <w:tab w:val="left" w:pos="840"/>
        </w:tabs>
        <w:autoSpaceDE w:val="0"/>
        <w:autoSpaceDN w:val="0"/>
        <w:adjustRightInd w:val="0"/>
        <w:spacing w:after="0" w:line="242" w:lineRule="exact"/>
        <w:ind w:right="329"/>
        <w:divId w:val="49235656"/>
      </w:pPr>
      <w:r w:rsidRPr="00892602">
        <w:rPr>
          <w:rFonts w:cs="Verdana"/>
          <w:color w:val="000000"/>
        </w:rPr>
        <w:t xml:space="preserve">   </w:t>
      </w:r>
      <w:r w:rsidR="00512E38" w:rsidRPr="00892602">
        <w:rPr>
          <w:rFonts w:cs="Verdana"/>
          <w:color w:val="000000"/>
        </w:rPr>
        <w:t>C</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spacing w:val="-1"/>
        </w:rPr>
        <w:t>f</w:t>
      </w:r>
      <w:r w:rsidR="00512E38" w:rsidRPr="00892602">
        <w:rPr>
          <w:rFonts w:cs="Verdana"/>
          <w:color w:val="000000"/>
          <w:spacing w:val="1"/>
        </w:rPr>
        <w:t>er</w:t>
      </w:r>
      <w:r w:rsidR="00512E38" w:rsidRPr="00892602">
        <w:rPr>
          <w:rFonts w:cs="Verdana"/>
          <w:color w:val="000000"/>
          <w:spacing w:val="-1"/>
        </w:rPr>
        <w:t>e</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1"/>
        </w:rPr>
        <w:t>po</w:t>
      </w:r>
      <w:r w:rsidR="00512E38" w:rsidRPr="00892602">
        <w:rPr>
          <w:rFonts w:cs="Verdana"/>
          <w:color w:val="000000"/>
          <w:spacing w:val="-1"/>
        </w:rPr>
        <w:t>r</w:t>
      </w:r>
      <w:r w:rsidR="00512E38" w:rsidRPr="00892602">
        <w:rPr>
          <w:rFonts w:cs="Verdana"/>
          <w:color w:val="000000"/>
        </w:rPr>
        <w:t xml:space="preserve">t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c</w:t>
      </w:r>
      <w:r w:rsidR="00512E38" w:rsidRPr="00892602">
        <w:rPr>
          <w:rFonts w:cs="Verdana"/>
          <w:color w:val="000000"/>
          <w:spacing w:val="3"/>
        </w:rPr>
        <w:t>l</w:t>
      </w:r>
      <w:r w:rsidR="00512E38" w:rsidRPr="00892602">
        <w:rPr>
          <w:rFonts w:cs="Verdana"/>
          <w:color w:val="000000"/>
          <w:spacing w:val="-1"/>
        </w:rPr>
        <w:t>u</w:t>
      </w:r>
      <w:r w:rsidR="00512E38" w:rsidRPr="00892602">
        <w:rPr>
          <w:rFonts w:cs="Verdana"/>
          <w:color w:val="000000"/>
          <w:spacing w:val="1"/>
        </w:rPr>
        <w:t>d</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g D</w:t>
      </w:r>
      <w:r w:rsidR="00512E38" w:rsidRPr="00892602">
        <w:rPr>
          <w:rFonts w:cs="Verdana"/>
          <w:color w:val="000000"/>
          <w:spacing w:val="-1"/>
        </w:rPr>
        <w:t>e</w:t>
      </w:r>
      <w:r w:rsidR="00512E38" w:rsidRPr="00892602">
        <w:rPr>
          <w:rFonts w:cs="Verdana"/>
          <w:color w:val="000000"/>
          <w:spacing w:val="3"/>
        </w:rPr>
        <w:t>l</w:t>
      </w:r>
      <w:r w:rsidR="00512E38" w:rsidRPr="00892602">
        <w:rPr>
          <w:rFonts w:cs="Verdana"/>
          <w:color w:val="000000"/>
          <w:spacing w:val="-1"/>
        </w:rPr>
        <w:t>e</w:t>
      </w:r>
      <w:r w:rsidR="00512E38" w:rsidRPr="00892602">
        <w:rPr>
          <w:rFonts w:cs="Verdana"/>
          <w:color w:val="000000"/>
          <w:spacing w:val="1"/>
        </w:rPr>
        <w:t>g</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1"/>
        </w:rPr>
        <w:t>A</w:t>
      </w:r>
      <w:r w:rsidR="00512E38" w:rsidRPr="00892602">
        <w:rPr>
          <w:rFonts w:cs="Verdana"/>
          <w:color w:val="000000"/>
          <w:spacing w:val="2"/>
        </w:rPr>
        <w:t>s</w:t>
      </w:r>
      <w:r w:rsidR="00512E38" w:rsidRPr="00892602">
        <w:rPr>
          <w:rFonts w:cs="Verdana"/>
          <w:color w:val="000000"/>
          <w:spacing w:val="-1"/>
        </w:rPr>
        <w:t>se</w:t>
      </w:r>
      <w:r w:rsidR="00512E38" w:rsidRPr="00892602">
        <w:rPr>
          <w:rFonts w:cs="Verdana"/>
          <w:color w:val="000000"/>
          <w:spacing w:val="1"/>
        </w:rPr>
        <w:t>mb</w:t>
      </w:r>
      <w:r w:rsidR="00512E38" w:rsidRPr="00892602">
        <w:rPr>
          <w:rFonts w:cs="Verdana"/>
          <w:color w:val="000000"/>
          <w:spacing w:val="3"/>
        </w:rPr>
        <w:t>l</w:t>
      </w:r>
      <w:r w:rsidR="00512E38" w:rsidRPr="00892602">
        <w:rPr>
          <w:rFonts w:cs="Verdana"/>
          <w:color w:val="000000"/>
        </w:rPr>
        <w:t>y v</w:t>
      </w:r>
      <w:r w:rsidR="00512E38" w:rsidRPr="00892602">
        <w:rPr>
          <w:rFonts w:cs="Verdana"/>
          <w:color w:val="000000"/>
          <w:spacing w:val="-1"/>
        </w:rPr>
        <w:t>o</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s a</w:t>
      </w:r>
      <w:r w:rsidR="00512E38" w:rsidRPr="00892602">
        <w:rPr>
          <w:rFonts w:cs="Verdana"/>
          <w:color w:val="000000"/>
          <w:spacing w:val="1"/>
        </w:rPr>
        <w:t>n</w:t>
      </w:r>
      <w:r w:rsidR="00512E38" w:rsidRPr="00892602">
        <w:rPr>
          <w:rFonts w:cs="Verdana"/>
          <w:color w:val="000000"/>
        </w:rPr>
        <w:t xml:space="preserve">d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ppro</w:t>
      </w:r>
      <w:r w:rsidR="00512E38" w:rsidRPr="00892602">
        <w:rPr>
          <w:rFonts w:cs="Verdana"/>
          <w:color w:val="000000"/>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3"/>
        </w:rPr>
        <w:t>p</w:t>
      </w:r>
      <w:r w:rsidR="00512E38" w:rsidRPr="00892602">
        <w:rPr>
          <w:rFonts w:cs="Verdana"/>
          <w:color w:val="000000"/>
          <w:spacing w:val="-1"/>
        </w:rPr>
        <w:t>os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2"/>
        </w:rPr>
        <w:t>I</w:t>
      </w:r>
      <w:r w:rsidR="00512E38" w:rsidRPr="00892602">
        <w:rPr>
          <w:rFonts w:cs="Verdana"/>
          <w:color w:val="000000"/>
        </w:rPr>
        <w:t xml:space="preserve">f </w:t>
      </w:r>
      <w:r w:rsidR="00512E38" w:rsidRPr="00892602">
        <w:rPr>
          <w:rFonts w:cs="Verdana"/>
          <w:color w:val="000000"/>
          <w:spacing w:val="-1"/>
        </w:rPr>
        <w:t>s</w:t>
      </w:r>
      <w:r w:rsidR="00512E38" w:rsidRPr="00892602">
        <w:rPr>
          <w:rFonts w:cs="Verdana"/>
          <w:color w:val="000000"/>
          <w:spacing w:val="1"/>
        </w:rPr>
        <w:t>p</w:t>
      </w:r>
      <w:r w:rsidR="00512E38" w:rsidRPr="00892602">
        <w:rPr>
          <w:rFonts w:cs="Verdana"/>
          <w:color w:val="000000"/>
          <w:spacing w:val="3"/>
        </w:rPr>
        <w:t>a</w:t>
      </w:r>
      <w:r w:rsidR="00512E38" w:rsidRPr="00892602">
        <w:rPr>
          <w:rFonts w:cs="Verdana"/>
          <w:color w:val="000000"/>
          <w:spacing w:val="-1"/>
        </w:rPr>
        <w:t>c</w:t>
      </w:r>
      <w:r w:rsidR="00512E38" w:rsidRPr="00892602">
        <w:rPr>
          <w:rFonts w:cs="Verdana"/>
          <w:color w:val="000000"/>
        </w:rPr>
        <w:t xml:space="preserve">e </w:t>
      </w:r>
      <w:r w:rsidR="00512E38" w:rsidRPr="00892602">
        <w:rPr>
          <w:rFonts w:cs="Verdana"/>
          <w:color w:val="000000"/>
          <w:spacing w:val="1"/>
        </w:rPr>
        <w:t>r</w:t>
      </w:r>
      <w:r w:rsidR="00512E38" w:rsidRPr="00892602">
        <w:rPr>
          <w:rFonts w:cs="Verdana"/>
          <w:color w:val="000000"/>
          <w:spacing w:val="-1"/>
        </w:rPr>
        <w:t>e</w:t>
      </w:r>
      <w:r w:rsidR="00512E38" w:rsidRPr="00892602">
        <w:rPr>
          <w:rFonts w:cs="Verdana"/>
          <w:color w:val="000000"/>
          <w:spacing w:val="2"/>
        </w:rPr>
        <w:t>s</w:t>
      </w:r>
      <w:r w:rsidR="00512E38" w:rsidRPr="00892602">
        <w:rPr>
          <w:rFonts w:cs="Verdana"/>
          <w:color w:val="000000"/>
          <w:spacing w:val="1"/>
        </w:rPr>
        <w:t>t</w:t>
      </w:r>
      <w:r w:rsidR="00512E38" w:rsidRPr="00892602">
        <w:rPr>
          <w:rFonts w:cs="Verdana"/>
          <w:color w:val="000000"/>
          <w:spacing w:val="-1"/>
        </w:rPr>
        <w:t>r</w:t>
      </w:r>
      <w:r w:rsidR="00512E38" w:rsidRPr="00892602">
        <w:rPr>
          <w:rFonts w:cs="Verdana"/>
          <w:color w:val="000000"/>
          <w:spacing w:val="3"/>
        </w:rPr>
        <w:t>i</w:t>
      </w:r>
      <w:r w:rsidR="00512E38" w:rsidRPr="00892602">
        <w:rPr>
          <w:rFonts w:cs="Verdana"/>
          <w:color w:val="000000"/>
          <w:spacing w:val="-1"/>
        </w:rPr>
        <w:t>c</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spacing w:val="1"/>
        </w:rPr>
        <w:t>n</w:t>
      </w:r>
      <w:r w:rsidR="00512E38" w:rsidRPr="00892602">
        <w:rPr>
          <w:rFonts w:cs="Verdana"/>
          <w:color w:val="000000"/>
        </w:rPr>
        <w:t xml:space="preserve">s </w:t>
      </w:r>
      <w:r w:rsidR="00512E38" w:rsidRPr="00892602">
        <w:rPr>
          <w:rFonts w:cs="Verdana"/>
          <w:color w:val="000000"/>
          <w:spacing w:val="1"/>
        </w:rPr>
        <w:t>pr</w:t>
      </w:r>
      <w:r w:rsidR="00512E38" w:rsidRPr="00892602">
        <w:rPr>
          <w:rFonts w:cs="Verdana"/>
          <w:color w:val="000000"/>
          <w:spacing w:val="-1"/>
        </w:rPr>
        <w:t>o</w:t>
      </w:r>
      <w:r w:rsidR="00512E38" w:rsidRPr="00892602">
        <w:rPr>
          <w:rFonts w:cs="Verdana"/>
          <w:color w:val="000000"/>
          <w:spacing w:val="1"/>
        </w:rPr>
        <w:t>h</w:t>
      </w:r>
      <w:r w:rsidR="00512E38" w:rsidRPr="00892602">
        <w:rPr>
          <w:rFonts w:cs="Verdana"/>
          <w:color w:val="000000"/>
          <w:spacing w:val="3"/>
        </w:rPr>
        <w:t>i</w:t>
      </w:r>
      <w:r w:rsidR="00512E38" w:rsidRPr="00892602">
        <w:rPr>
          <w:rFonts w:cs="Verdana"/>
          <w:color w:val="000000"/>
          <w:spacing w:val="-2"/>
        </w:rPr>
        <w:t>b</w:t>
      </w:r>
      <w:r w:rsidR="00512E38" w:rsidRPr="00892602">
        <w:rPr>
          <w:rFonts w:cs="Verdana"/>
          <w:color w:val="000000"/>
          <w:spacing w:val="3"/>
        </w:rPr>
        <w:t>i</w:t>
      </w:r>
      <w:r w:rsidR="00512E38" w:rsidRPr="00892602">
        <w:rPr>
          <w:rFonts w:cs="Verdana"/>
          <w:color w:val="000000"/>
        </w:rPr>
        <w:t xml:space="preserve">t </w:t>
      </w:r>
      <w:r w:rsidR="00512E38" w:rsidRPr="00892602">
        <w:rPr>
          <w:rFonts w:cs="Verdana"/>
          <w:color w:val="000000"/>
          <w:spacing w:val="1"/>
        </w:rPr>
        <w:t>th</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r</w:t>
      </w:r>
      <w:r w:rsidR="00512E38" w:rsidRPr="00892602">
        <w:rPr>
          <w:rFonts w:cs="Verdana"/>
          <w:color w:val="000000"/>
          <w:spacing w:val="1"/>
        </w:rPr>
        <w:t>in</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rPr>
        <w:t xml:space="preserve">g </w:t>
      </w:r>
      <w:r w:rsidR="00512E38" w:rsidRPr="00892602">
        <w:rPr>
          <w:rFonts w:cs="Verdana"/>
          <w:color w:val="000000"/>
          <w:spacing w:val="-1"/>
        </w:rPr>
        <w:t>o</w:t>
      </w:r>
      <w:r w:rsidR="00512E38" w:rsidRPr="00892602">
        <w:rPr>
          <w:rFonts w:cs="Verdana"/>
          <w:color w:val="000000"/>
        </w:rPr>
        <w:t xml:space="preserve">f </w:t>
      </w:r>
      <w:r w:rsidR="00512E38" w:rsidRPr="00892602">
        <w:rPr>
          <w:rFonts w:cs="Verdana"/>
          <w:color w:val="000000"/>
          <w:spacing w:val="1"/>
        </w:rPr>
        <w:t>po</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2"/>
        </w:rPr>
        <w:t>t</w:t>
      </w:r>
      <w:r w:rsidR="00512E38" w:rsidRPr="00892602">
        <w:rPr>
          <w:rFonts w:cs="Verdana"/>
          <w:color w:val="000000"/>
          <w:spacing w:val="3"/>
        </w:rPr>
        <w:t>i</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spacing w:val="-1"/>
        </w:rPr>
        <w:t>s</w:t>
      </w:r>
      <w:r w:rsidR="00512E38" w:rsidRPr="00892602">
        <w:rPr>
          <w:rFonts w:cs="Verdana"/>
          <w:color w:val="000000"/>
        </w:rPr>
        <w:t xml:space="preserve">, </w:t>
      </w:r>
      <w:r w:rsidR="00512E38" w:rsidRPr="00892602">
        <w:rPr>
          <w:rFonts w:cs="Verdana"/>
          <w:color w:val="000000"/>
          <w:spacing w:val="4"/>
        </w:rPr>
        <w:t>n</w:t>
      </w:r>
      <w:r w:rsidR="00512E38" w:rsidRPr="00892602">
        <w:rPr>
          <w:rFonts w:cs="Verdana"/>
          <w:color w:val="000000"/>
          <w:spacing w:val="-1"/>
        </w:rPr>
        <w:t>e</w:t>
      </w:r>
      <w:r w:rsidR="00512E38" w:rsidRPr="00892602">
        <w:rPr>
          <w:rFonts w:cs="Verdana"/>
          <w:color w:val="000000"/>
        </w:rPr>
        <w:t>w</w:t>
      </w:r>
      <w:r w:rsidR="00512E38" w:rsidRPr="00892602">
        <w:rPr>
          <w:rFonts w:cs="Verdana"/>
          <w:color w:val="000000"/>
          <w:spacing w:val="3"/>
        </w:rPr>
        <w:t>l</w:t>
      </w:r>
      <w:r w:rsidR="00512E38" w:rsidRPr="00892602">
        <w:rPr>
          <w:rFonts w:cs="Verdana"/>
          <w:color w:val="000000"/>
        </w:rPr>
        <w:t>y a</w:t>
      </w:r>
      <w:r w:rsidR="00512E38" w:rsidRPr="00892602">
        <w:rPr>
          <w:rFonts w:cs="Verdana"/>
          <w:color w:val="000000"/>
          <w:spacing w:val="1"/>
        </w:rPr>
        <w:t>pp</w:t>
      </w:r>
      <w:r w:rsidR="00512E38" w:rsidRPr="00892602">
        <w:rPr>
          <w:rFonts w:cs="Verdana"/>
          <w:color w:val="000000"/>
          <w:spacing w:val="-1"/>
        </w:rPr>
        <w:t>ro</w:t>
      </w:r>
      <w:r w:rsidR="00512E38" w:rsidRPr="00892602">
        <w:rPr>
          <w:rFonts w:cs="Verdana"/>
          <w:color w:val="000000"/>
          <w:spacing w:val="2"/>
        </w:rPr>
        <w:t>v</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rPr>
        <w:t>a</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spacing w:val="3"/>
        </w:rPr>
        <w:t>m</w:t>
      </w:r>
      <w:r w:rsidR="00512E38" w:rsidRPr="00892602">
        <w:rPr>
          <w:rFonts w:cs="Verdana"/>
          <w:color w:val="000000"/>
          <w:spacing w:val="-1"/>
        </w:rPr>
        <w:t>e</w:t>
      </w:r>
      <w:r w:rsidR="00512E38" w:rsidRPr="00892602">
        <w:rPr>
          <w:rFonts w:cs="Verdana"/>
          <w:color w:val="000000"/>
          <w:spacing w:val="1"/>
        </w:rPr>
        <w:t>nt</w:t>
      </w:r>
      <w:r w:rsidR="00512E38" w:rsidRPr="00892602">
        <w:rPr>
          <w:rFonts w:cs="Verdana"/>
          <w:color w:val="000000"/>
        </w:rPr>
        <w:t xml:space="preserve">s </w:t>
      </w:r>
      <w:r w:rsidR="00512E38" w:rsidRPr="00892602">
        <w:rPr>
          <w:rFonts w:cs="Verdana"/>
          <w:color w:val="000000"/>
          <w:spacing w:val="3"/>
        </w:rPr>
        <w:t>m</w:t>
      </w:r>
      <w:r w:rsidR="00512E38" w:rsidRPr="00892602">
        <w:rPr>
          <w:rFonts w:cs="Verdana"/>
          <w:color w:val="000000"/>
        </w:rPr>
        <w:t xml:space="preserve">ay </w:t>
      </w:r>
      <w:r w:rsidR="00512E38" w:rsidRPr="00892602">
        <w:rPr>
          <w:rFonts w:cs="Verdana"/>
          <w:color w:val="000000"/>
          <w:spacing w:val="1"/>
        </w:rPr>
        <w:t>b</w:t>
      </w:r>
      <w:r w:rsidR="00512E38" w:rsidRPr="00892602">
        <w:rPr>
          <w:rFonts w:cs="Verdana"/>
          <w:color w:val="000000"/>
        </w:rPr>
        <w:t xml:space="preserve">e </w:t>
      </w:r>
      <w:r w:rsidR="00512E38" w:rsidRPr="00892602">
        <w:rPr>
          <w:rFonts w:cs="Verdana"/>
          <w:color w:val="000000"/>
          <w:spacing w:val="1"/>
        </w:rPr>
        <w:t>p</w:t>
      </w:r>
      <w:r w:rsidR="00512E38" w:rsidRPr="00892602">
        <w:rPr>
          <w:rFonts w:cs="Verdana"/>
          <w:color w:val="000000"/>
          <w:spacing w:val="-1"/>
        </w:rPr>
        <w:t>os</w:t>
      </w:r>
      <w:r w:rsidR="00512E38" w:rsidRPr="00892602">
        <w:rPr>
          <w:rFonts w:cs="Verdana"/>
          <w:color w:val="000000"/>
          <w:spacing w:val="3"/>
        </w:rPr>
        <w:t>t</w:t>
      </w:r>
      <w:r w:rsidR="00512E38" w:rsidRPr="00892602">
        <w:rPr>
          <w:rFonts w:cs="Verdana"/>
          <w:color w:val="000000"/>
          <w:spacing w:val="-1"/>
        </w:rPr>
        <w:t>e</w:t>
      </w:r>
      <w:r w:rsidR="00512E38" w:rsidRPr="00892602">
        <w:rPr>
          <w:rFonts w:cs="Verdana"/>
          <w:color w:val="000000"/>
        </w:rPr>
        <w:t xml:space="preserve">d </w:t>
      </w:r>
      <w:r w:rsidR="00512E38" w:rsidRPr="00892602">
        <w:rPr>
          <w:rFonts w:cs="Verdana"/>
          <w:color w:val="000000"/>
          <w:spacing w:val="-1"/>
        </w:rPr>
        <w:t>o</w:t>
      </w:r>
      <w:r w:rsidR="00512E38" w:rsidRPr="00892602">
        <w:rPr>
          <w:rFonts w:cs="Verdana"/>
          <w:color w:val="000000"/>
        </w:rPr>
        <w:t xml:space="preserve">n </w:t>
      </w:r>
      <w:r w:rsidR="00512E38" w:rsidRPr="00892602">
        <w:rPr>
          <w:rFonts w:cs="Verdana"/>
          <w:color w:val="000000"/>
          <w:spacing w:val="1"/>
        </w:rPr>
        <w:t>th</w:t>
      </w:r>
      <w:r w:rsidR="00512E38" w:rsidRPr="00892602">
        <w:rPr>
          <w:rFonts w:cs="Verdana"/>
          <w:color w:val="000000"/>
        </w:rPr>
        <w:t>e w</w:t>
      </w:r>
      <w:r w:rsidR="00512E38" w:rsidRPr="00892602">
        <w:rPr>
          <w:rFonts w:cs="Verdana"/>
          <w:color w:val="000000"/>
          <w:spacing w:val="1"/>
        </w:rPr>
        <w:t>eb</w:t>
      </w:r>
      <w:r w:rsidR="00512E38" w:rsidRPr="00892602">
        <w:rPr>
          <w:rFonts w:cs="Verdana"/>
          <w:color w:val="000000"/>
          <w:spacing w:val="-1"/>
        </w:rPr>
        <w:t>s</w:t>
      </w:r>
      <w:r w:rsidR="00512E38" w:rsidRPr="00892602">
        <w:rPr>
          <w:rFonts w:cs="Verdana"/>
          <w:color w:val="000000"/>
          <w:spacing w:val="3"/>
        </w:rPr>
        <w:t>i</w:t>
      </w:r>
      <w:r w:rsidR="00512E38" w:rsidRPr="00892602">
        <w:rPr>
          <w:rFonts w:cs="Verdana"/>
          <w:color w:val="000000"/>
          <w:spacing w:val="1"/>
        </w:rPr>
        <w:t>t</w:t>
      </w:r>
      <w:r w:rsidR="00512E38" w:rsidRPr="00892602">
        <w:rPr>
          <w:rFonts w:cs="Verdana"/>
          <w:color w:val="000000"/>
        </w:rPr>
        <w:t xml:space="preserve">e </w:t>
      </w:r>
      <w:r w:rsidR="00512E38" w:rsidRPr="00892602">
        <w:rPr>
          <w:rFonts w:cs="Verdana"/>
          <w:color w:val="000000"/>
          <w:spacing w:val="3"/>
        </w:rPr>
        <w:t>i</w:t>
      </w:r>
      <w:r w:rsidR="00512E38" w:rsidRPr="00892602">
        <w:rPr>
          <w:rFonts w:cs="Verdana"/>
          <w:color w:val="000000"/>
          <w:spacing w:val="1"/>
        </w:rPr>
        <w:t>n</w:t>
      </w:r>
      <w:r w:rsidR="00512E38" w:rsidRPr="00892602">
        <w:rPr>
          <w:rFonts w:cs="Verdana"/>
          <w:color w:val="000000"/>
          <w:spacing w:val="-1"/>
        </w:rPr>
        <w:t>s</w:t>
      </w:r>
      <w:r w:rsidR="00512E38" w:rsidRPr="00892602">
        <w:rPr>
          <w:rFonts w:cs="Verdana"/>
          <w:color w:val="000000"/>
          <w:spacing w:val="1"/>
        </w:rPr>
        <w:t>t</w:t>
      </w:r>
      <w:r w:rsidR="00512E38" w:rsidRPr="00892602">
        <w:rPr>
          <w:rFonts w:cs="Verdana"/>
          <w:color w:val="000000"/>
          <w:spacing w:val="-1"/>
        </w:rPr>
        <w:t>e</w:t>
      </w:r>
      <w:r w:rsidR="00512E38" w:rsidRPr="00892602">
        <w:rPr>
          <w:rFonts w:cs="Verdana"/>
          <w:color w:val="000000"/>
        </w:rPr>
        <w:t>ad</w:t>
      </w:r>
    </w:p>
    <w:p w14:paraId="5D03C226"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before="32" w:after="0" w:line="240" w:lineRule="exact"/>
        <w:ind w:right="221"/>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spacing w:val="1"/>
        </w:rPr>
        <w:t>r</w:t>
      </w:r>
      <w:r w:rsidRPr="00892602">
        <w:rPr>
          <w:rFonts w:cs="Verdana"/>
          <w:color w:val="000000"/>
        </w:rPr>
        <w:t xml:space="preserve">, </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spacing w:val="3"/>
        </w:rPr>
        <w:t>l</w:t>
      </w:r>
      <w:r w:rsidRPr="00892602">
        <w:rPr>
          <w:rFonts w:cs="Verdana"/>
          <w:color w:val="000000"/>
          <w:spacing w:val="-1"/>
        </w:rPr>
        <w:t>u</w:t>
      </w:r>
      <w:r w:rsidRPr="00892602">
        <w:rPr>
          <w:rFonts w:cs="Verdana"/>
          <w:color w:val="000000"/>
          <w:spacing w:val="-2"/>
        </w:rPr>
        <w:t>d</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n</w:t>
      </w:r>
      <w:r w:rsidRPr="00892602">
        <w:rPr>
          <w:rFonts w:cs="Verdana"/>
          <w:color w:val="000000"/>
          <w:spacing w:val="-1"/>
        </w:rPr>
        <w:t>o</w:t>
      </w:r>
      <w:r w:rsidRPr="00892602">
        <w:rPr>
          <w:rFonts w:cs="Verdana"/>
          <w:color w:val="000000"/>
          <w:spacing w:val="-2"/>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e </w:t>
      </w:r>
      <w:r w:rsidRPr="00892602">
        <w:rPr>
          <w:rFonts w:cs="Verdana"/>
          <w:color w:val="000000"/>
          <w:spacing w:val="1"/>
        </w:rPr>
        <w:t>o</w:t>
      </w:r>
      <w:r w:rsidRPr="00892602">
        <w:rPr>
          <w:rFonts w:cs="Verdana"/>
          <w:color w:val="000000"/>
        </w:rPr>
        <w:t xml:space="preserve">f </w:t>
      </w:r>
      <w:r w:rsidRPr="00892602">
        <w:rPr>
          <w:rFonts w:cs="Verdana"/>
          <w:color w:val="000000"/>
          <w:spacing w:val="-1"/>
        </w:rPr>
        <w:t>c</w:t>
      </w:r>
      <w:r w:rsidRPr="00892602">
        <w:rPr>
          <w:rFonts w:cs="Verdana"/>
          <w:color w:val="000000"/>
        </w:rPr>
        <w:t>a</w:t>
      </w:r>
      <w:r w:rsidRPr="00892602">
        <w:rPr>
          <w:rFonts w:cs="Verdana"/>
          <w:color w:val="000000"/>
          <w:spacing w:val="1"/>
        </w:rPr>
        <w:t>n</w:t>
      </w:r>
      <w:r w:rsidRPr="00892602">
        <w:rPr>
          <w:rFonts w:cs="Verdana"/>
          <w:color w:val="000000"/>
          <w:spacing w:val="-1"/>
        </w:rPr>
        <w:t>ce</w:t>
      </w:r>
      <w:r w:rsidRPr="00892602">
        <w:rPr>
          <w:rFonts w:cs="Verdana"/>
          <w:color w:val="000000"/>
          <w:spacing w:val="3"/>
        </w:rPr>
        <w:t>ll</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p</w:t>
      </w:r>
      <w:r w:rsidRPr="00892602">
        <w:rPr>
          <w:rFonts w:cs="Verdana"/>
          <w:color w:val="000000"/>
          <w:spacing w:val="-1"/>
        </w:rPr>
        <w:t>o</w:t>
      </w:r>
      <w:r w:rsidRPr="00892602">
        <w:rPr>
          <w:rFonts w:cs="Verdana"/>
          <w:color w:val="000000"/>
          <w:spacing w:val="1"/>
        </w:rPr>
        <w:t>l</w:t>
      </w:r>
      <w:r w:rsidRPr="00892602">
        <w:rPr>
          <w:rFonts w:cs="Verdana"/>
          <w:color w:val="000000"/>
          <w:spacing w:val="3"/>
        </w:rPr>
        <w:t>i</w:t>
      </w:r>
      <w:r w:rsidRPr="00892602">
        <w:rPr>
          <w:rFonts w:cs="Verdana"/>
          <w:color w:val="000000"/>
          <w:spacing w:val="-1"/>
        </w:rPr>
        <w:t>c</w:t>
      </w:r>
      <w:r w:rsidRPr="00892602">
        <w:rPr>
          <w:rFonts w:cs="Verdana"/>
          <w:color w:val="000000"/>
        </w:rPr>
        <w:t>y</w:t>
      </w:r>
    </w:p>
    <w:p w14:paraId="743C14ED"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F</w:t>
      </w:r>
      <w:r w:rsidRPr="00892602">
        <w:rPr>
          <w:rFonts w:cs="Verdana"/>
          <w:color w:val="000000"/>
        </w:rPr>
        <w:t>a</w:t>
      </w:r>
      <w:r w:rsidRPr="00892602">
        <w:rPr>
          <w:rFonts w:cs="Verdana"/>
          <w:color w:val="000000"/>
          <w:spacing w:val="3"/>
        </w:rPr>
        <w:t>l</w:t>
      </w:r>
      <w:r w:rsidRPr="00892602">
        <w:rPr>
          <w:rFonts w:cs="Verdana"/>
          <w:color w:val="000000"/>
        </w:rPr>
        <w:t>l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d M</w:t>
      </w:r>
      <w:r w:rsidRPr="00892602">
        <w:rPr>
          <w:rFonts w:cs="Verdana"/>
          <w:color w:val="000000"/>
          <w:spacing w:val="1"/>
        </w:rPr>
        <w:t>e</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3FFBC23B"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E</w:t>
      </w:r>
      <w:r w:rsidRPr="00892602">
        <w:rPr>
          <w:rFonts w:cs="Verdana"/>
          <w:color w:val="000000"/>
          <w:spacing w:val="3"/>
        </w:rPr>
        <w:t>l</w:t>
      </w:r>
      <w:r w:rsidRPr="00892602">
        <w:rPr>
          <w:rFonts w:cs="Verdana"/>
          <w:color w:val="000000"/>
          <w:spacing w:val="-1"/>
        </w:rPr>
        <w:t>ec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r</w:t>
      </w:r>
      <w:r w:rsidRPr="00892602">
        <w:rPr>
          <w:rFonts w:cs="Verdana"/>
          <w:color w:val="000000"/>
          <w:spacing w:val="1"/>
        </w:rPr>
        <w:t>e</w:t>
      </w:r>
      <w:r w:rsidRPr="00892602">
        <w:rPr>
          <w:rFonts w:cs="Verdana"/>
          <w:color w:val="000000"/>
          <w:spacing w:val="-1"/>
        </w:rPr>
        <w:t>s</w:t>
      </w:r>
      <w:r w:rsidRPr="00892602">
        <w:rPr>
          <w:rFonts w:cs="Verdana"/>
          <w:color w:val="000000"/>
          <w:spacing w:val="1"/>
        </w:rPr>
        <w:t>u</w:t>
      </w:r>
      <w:r w:rsidRPr="00892602">
        <w:rPr>
          <w:rFonts w:cs="Verdana"/>
          <w:color w:val="000000"/>
          <w:spacing w:val="3"/>
        </w:rPr>
        <w:t>l</w:t>
      </w:r>
      <w:r w:rsidRPr="00892602">
        <w:rPr>
          <w:rFonts w:cs="Verdana"/>
          <w:color w:val="000000"/>
          <w:spacing w:val="1"/>
        </w:rPr>
        <w:t>t</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3"/>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8572E45"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ME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w:t>
      </w:r>
      <w:r w:rsidRPr="00892602">
        <w:rPr>
          <w:rFonts w:cs="Verdana"/>
          <w:color w:val="000000"/>
        </w:rPr>
        <w:t xml:space="preserve">r </w:t>
      </w:r>
      <w:r w:rsidRPr="00892602">
        <w:rPr>
          <w:rFonts w:cs="Verdana"/>
          <w:color w:val="000000"/>
          <w:spacing w:val="1"/>
        </w:rPr>
        <w:t>(</w:t>
      </w:r>
      <w:r w:rsidRPr="00892602">
        <w:rPr>
          <w:rFonts w:cs="Verdana"/>
          <w:color w:val="000000"/>
          <w:spacing w:val="3"/>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96E8EF"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o</w:t>
      </w:r>
      <w:r w:rsidRPr="00892602">
        <w:rPr>
          <w:rFonts w:cs="Verdana"/>
          <w:color w:val="000000"/>
        </w:rPr>
        <w:t xml:space="preserve">n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d w</w:t>
      </w:r>
      <w:r w:rsidRPr="00892602">
        <w:rPr>
          <w:rFonts w:cs="Verdana"/>
          <w:color w:val="000000"/>
          <w:spacing w:val="3"/>
        </w:rPr>
        <w:t>i</w:t>
      </w:r>
      <w:r w:rsidRPr="00892602">
        <w:rPr>
          <w:rFonts w:cs="Verdana"/>
          <w:color w:val="000000"/>
          <w:spacing w:val="-1"/>
        </w:rPr>
        <w:t>n</w:t>
      </w:r>
      <w:r w:rsidRPr="00892602">
        <w:rPr>
          <w:rFonts w:cs="Verdana"/>
          <w:color w:val="000000"/>
          <w:spacing w:val="1"/>
        </w:rPr>
        <w:t>n</w:t>
      </w:r>
      <w:r w:rsidRPr="00892602">
        <w:rPr>
          <w:rFonts w:cs="Verdana"/>
          <w:color w:val="000000"/>
          <w:spacing w:val="-1"/>
        </w:rPr>
        <w:t>er</w:t>
      </w:r>
      <w:r w:rsidRPr="00892602">
        <w:rPr>
          <w:rFonts w:cs="Verdana"/>
          <w:color w:val="000000"/>
        </w:rPr>
        <w:t xml:space="preserve">s </w:t>
      </w:r>
      <w:r w:rsidRPr="00892602">
        <w:rPr>
          <w:rFonts w:cs="Verdana"/>
          <w:color w:val="000000"/>
          <w:spacing w:val="1"/>
        </w:rPr>
        <w:t>(</w:t>
      </w:r>
      <w:r w:rsidRPr="00892602">
        <w:rPr>
          <w:rFonts w:cs="Verdana"/>
          <w:color w:val="000000"/>
        </w:rPr>
        <w:t>a</w:t>
      </w:r>
      <w:r w:rsidRPr="00892602">
        <w:rPr>
          <w:rFonts w:cs="Verdana"/>
          <w:color w:val="000000"/>
          <w:spacing w:val="-1"/>
        </w:rPr>
        <w:t>r</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spacing w:val="3"/>
        </w:rPr>
        <w:t>l</w:t>
      </w:r>
      <w:r w:rsidRPr="00892602">
        <w:rPr>
          <w:rFonts w:cs="Verdana"/>
          <w:color w:val="000000"/>
        </w:rPr>
        <w:t xml:space="preserve">e </w:t>
      </w:r>
      <w:r w:rsidRPr="00892602">
        <w:rPr>
          <w:rFonts w:cs="Verdana"/>
          <w:color w:val="000000"/>
          <w:spacing w:val="1"/>
        </w:rPr>
        <w:t>du</w:t>
      </w:r>
      <w:r w:rsidRPr="00892602">
        <w:rPr>
          <w:rFonts w:cs="Verdana"/>
          <w:color w:val="000000"/>
        </w:rPr>
        <w:t xml:space="preserve">e </w:t>
      </w:r>
      <w:r w:rsidRPr="00892602">
        <w:rPr>
          <w:rFonts w:cs="Verdana"/>
          <w:color w:val="000000"/>
          <w:spacing w:val="3"/>
        </w:rPr>
        <w:t>i</w:t>
      </w:r>
      <w:r w:rsidRPr="00892602">
        <w:rPr>
          <w:rFonts w:cs="Verdana"/>
          <w:color w:val="000000"/>
        </w:rPr>
        <w:t xml:space="preserve">n </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4F72C076"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e a</w:t>
      </w:r>
      <w:r w:rsidRPr="00892602">
        <w:rPr>
          <w:rFonts w:cs="Verdana"/>
          <w:color w:val="000000"/>
          <w:spacing w:val="1"/>
        </w:rPr>
        <w:t>d</w:t>
      </w:r>
      <w:r w:rsidRPr="00892602">
        <w:rPr>
          <w:rFonts w:cs="Verdana"/>
          <w:color w:val="000000"/>
        </w:rPr>
        <w:t>v</w:t>
      </w:r>
      <w:r w:rsidRPr="00892602">
        <w:rPr>
          <w:rFonts w:cs="Verdana"/>
          <w:color w:val="000000"/>
          <w:spacing w:val="-1"/>
        </w:rPr>
        <w:t>e</w:t>
      </w:r>
      <w:r w:rsidRPr="00892602">
        <w:rPr>
          <w:rFonts w:cs="Verdana"/>
          <w:color w:val="000000"/>
          <w:spacing w:val="1"/>
        </w:rPr>
        <w:t>rt</w:t>
      </w:r>
      <w:r w:rsidRPr="00892602">
        <w:rPr>
          <w:rFonts w:cs="Verdana"/>
          <w:color w:val="000000"/>
          <w:spacing w:val="3"/>
        </w:rPr>
        <w:t>i</w:t>
      </w:r>
      <w:r w:rsidRPr="00892602">
        <w:rPr>
          <w:rFonts w:cs="Verdana"/>
          <w:color w:val="000000"/>
          <w:spacing w:val="-3"/>
        </w:rPr>
        <w:t>s</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fo</w:t>
      </w:r>
      <w:r w:rsidRPr="00892602">
        <w:rPr>
          <w:rFonts w:cs="Verdana"/>
          <w:color w:val="000000"/>
        </w:rPr>
        <w:t xml:space="preserve">r </w:t>
      </w:r>
      <w:r w:rsidRPr="00892602">
        <w:rPr>
          <w:rFonts w:cs="Verdana"/>
          <w:color w:val="000000"/>
          <w:spacing w:val="1"/>
        </w:rPr>
        <w:t>up</w:t>
      </w:r>
      <w:r w:rsidRPr="00892602">
        <w:rPr>
          <w:rFonts w:cs="Verdana"/>
          <w:color w:val="000000"/>
          <w:spacing w:val="-1"/>
        </w:rPr>
        <w:t>co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 xml:space="preserve">g </w:t>
      </w:r>
      <w:r w:rsidRPr="00892602">
        <w:rPr>
          <w:rFonts w:cs="Verdana"/>
          <w:color w:val="000000"/>
          <w:spacing w:val="-1"/>
        </w:rPr>
        <w:t>s</w:t>
      </w:r>
      <w:r w:rsidRPr="00892602">
        <w:rPr>
          <w:rFonts w:cs="Verdana"/>
          <w:color w:val="000000"/>
          <w:spacing w:val="1"/>
        </w:rPr>
        <w:t>umm</w:t>
      </w:r>
      <w:r w:rsidRPr="00892602">
        <w:rPr>
          <w:rFonts w:cs="Verdana"/>
          <w:color w:val="000000"/>
          <w:spacing w:val="-1"/>
        </w:rPr>
        <w:t>e</w:t>
      </w:r>
      <w:r w:rsidRPr="00892602">
        <w:rPr>
          <w:rFonts w:cs="Verdana"/>
          <w:color w:val="000000"/>
        </w:rPr>
        <w:t>r</w:t>
      </w:r>
    </w:p>
    <w:p w14:paraId="004E4C15"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w:t>
      </w:r>
      <w:r w:rsidRPr="00892602">
        <w:rPr>
          <w:rFonts w:cs="Verdana"/>
          <w:color w:val="000000"/>
        </w:rPr>
        <w:t xml:space="preserve">m </w:t>
      </w:r>
      <w:r w:rsidRPr="00892602">
        <w:rPr>
          <w:rFonts w:cs="Verdana"/>
          <w:color w:val="000000"/>
          <w:spacing w:val="1"/>
        </w:rPr>
        <w:t>(</w:t>
      </w:r>
      <w:r w:rsidRPr="00892602">
        <w:rPr>
          <w:rFonts w:cs="Verdana"/>
          <w:color w:val="000000"/>
          <w:spacing w:val="-1"/>
        </w:rPr>
        <w:t>s</w:t>
      </w:r>
      <w:r w:rsidRPr="00892602">
        <w:rPr>
          <w:rFonts w:cs="Verdana"/>
          <w:color w:val="000000"/>
          <w:spacing w:val="3"/>
        </w:rPr>
        <w:t>i</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1"/>
        </w:rPr>
        <w:t>th</w:t>
      </w:r>
      <w:r w:rsidRPr="00892602">
        <w:rPr>
          <w:rFonts w:cs="Verdana"/>
          <w:color w:val="000000"/>
          <w:spacing w:val="3"/>
        </w:rPr>
        <w:t>i</w:t>
      </w:r>
      <w:r w:rsidRPr="00892602">
        <w:rPr>
          <w:rFonts w:cs="Verdana"/>
          <w:color w:val="000000"/>
        </w:rPr>
        <w:t xml:space="preserve">s </w:t>
      </w:r>
      <w:r w:rsidRPr="00892602">
        <w:rPr>
          <w:rFonts w:cs="Verdana"/>
          <w:color w:val="000000"/>
          <w:spacing w:val="3"/>
        </w:rPr>
        <w:t>i</w:t>
      </w:r>
      <w:r w:rsidRPr="00892602">
        <w:rPr>
          <w:rFonts w:cs="Verdana"/>
          <w:color w:val="000000"/>
          <w:spacing w:val="-1"/>
        </w:rPr>
        <w:t>ss</w:t>
      </w:r>
      <w:r w:rsidRPr="00892602">
        <w:rPr>
          <w:rFonts w:cs="Verdana"/>
          <w:color w:val="000000"/>
          <w:spacing w:val="1"/>
        </w:rPr>
        <w:t>u</w:t>
      </w:r>
      <w:r w:rsidRPr="00892602">
        <w:rPr>
          <w:rFonts w:cs="Verdana"/>
          <w:color w:val="000000"/>
        </w:rPr>
        <w:t xml:space="preserve">e </w:t>
      </w:r>
      <w:r w:rsidRPr="00892602">
        <w:rPr>
          <w:rFonts w:cs="Verdana"/>
          <w:color w:val="000000"/>
          <w:spacing w:val="3"/>
        </w:rPr>
        <w:t>i</w:t>
      </w:r>
      <w:r w:rsidRPr="00892602">
        <w:rPr>
          <w:rFonts w:cs="Verdana"/>
          <w:color w:val="000000"/>
        </w:rPr>
        <w:t xml:space="preserve">s </w:t>
      </w:r>
      <w:r w:rsidRPr="00892602">
        <w:rPr>
          <w:rFonts w:cs="Verdana"/>
          <w:color w:val="000000"/>
          <w:spacing w:val="2"/>
        </w:rPr>
        <w:t>s</w:t>
      </w:r>
      <w:r w:rsidRPr="00892602">
        <w:rPr>
          <w:rFonts w:cs="Verdana"/>
          <w:color w:val="000000"/>
          <w:spacing w:val="-1"/>
        </w:rPr>
        <w:t>e</w:t>
      </w:r>
      <w:r w:rsidRPr="00892602">
        <w:rPr>
          <w:rFonts w:cs="Verdana"/>
          <w:color w:val="000000"/>
          <w:spacing w:val="1"/>
        </w:rPr>
        <w:t>n</w:t>
      </w:r>
      <w:r w:rsidRPr="00892602">
        <w:rPr>
          <w:rFonts w:cs="Verdana"/>
          <w:color w:val="000000"/>
        </w:rPr>
        <w:t xml:space="preserve">t </w:t>
      </w:r>
      <w:r w:rsidRPr="00892602">
        <w:rPr>
          <w:rFonts w:cs="Verdana"/>
          <w:color w:val="000000"/>
          <w:spacing w:val="1"/>
        </w:rPr>
        <w:t>t</w:t>
      </w:r>
      <w:r w:rsidRPr="00892602">
        <w:rPr>
          <w:rFonts w:cs="Verdana"/>
          <w:color w:val="000000"/>
        </w:rPr>
        <w:t xml:space="preserve">o </w:t>
      </w:r>
      <w:r w:rsidRPr="00892602">
        <w:rPr>
          <w:rFonts w:cs="Verdana"/>
          <w:color w:val="000000"/>
          <w:spacing w:val="3"/>
        </w:rPr>
        <w:t>p</w:t>
      </w:r>
      <w:r w:rsidRPr="00892602">
        <w:rPr>
          <w:rFonts w:cs="Verdana"/>
          <w:color w:val="000000"/>
          <w:spacing w:val="-1"/>
        </w:rPr>
        <w:t>o</w:t>
      </w:r>
      <w:r w:rsidRPr="00892602">
        <w:rPr>
          <w:rFonts w:cs="Verdana"/>
          <w:color w:val="000000"/>
          <w:spacing w:val="1"/>
        </w:rPr>
        <w:t>t</w:t>
      </w:r>
      <w:r w:rsidRPr="00892602">
        <w:rPr>
          <w:rFonts w:cs="Verdana"/>
          <w:color w:val="000000"/>
          <w:spacing w:val="-1"/>
        </w:rPr>
        <w:t>e</w:t>
      </w:r>
      <w:r w:rsidRPr="00892602">
        <w:rPr>
          <w:rFonts w:cs="Verdana"/>
          <w:color w:val="000000"/>
          <w:spacing w:val="1"/>
        </w:rPr>
        <w:t>nt</w:t>
      </w:r>
      <w:r w:rsidRPr="00892602">
        <w:rPr>
          <w:rFonts w:cs="Verdana"/>
          <w:color w:val="000000"/>
          <w:spacing w:val="3"/>
        </w:rPr>
        <w:t>i</w:t>
      </w:r>
      <w:r w:rsidRPr="00892602">
        <w:rPr>
          <w:rFonts w:cs="Verdana"/>
          <w:color w:val="000000"/>
        </w:rPr>
        <w:t xml:space="preserve">al </w:t>
      </w:r>
      <w:r w:rsidRPr="00892602">
        <w:rPr>
          <w:rFonts w:cs="Verdana"/>
          <w:color w:val="000000"/>
          <w:spacing w:val="1"/>
        </w:rPr>
        <w:t>m</w:t>
      </w:r>
      <w:r w:rsidRPr="00892602">
        <w:rPr>
          <w:rFonts w:cs="Verdana"/>
          <w:color w:val="000000"/>
          <w:spacing w:val="-1"/>
        </w:rPr>
        <w:t>e</w:t>
      </w:r>
      <w:r w:rsidRPr="00892602">
        <w:rPr>
          <w:rFonts w:cs="Verdana"/>
          <w:color w:val="000000"/>
          <w:spacing w:val="1"/>
        </w:rPr>
        <w:t>mb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rPr>
        <w:t>)</w:t>
      </w:r>
    </w:p>
    <w:p w14:paraId="56C9739B" w14:textId="77777777" w:rsidR="00512E38" w:rsidRPr="00892602" w:rsidRDefault="00512E38" w:rsidP="00A75117">
      <w:pPr>
        <w:pStyle w:val="ListParagraph"/>
        <w:widowControl w:val="0"/>
        <w:numPr>
          <w:ilvl w:val="0"/>
          <w:numId w:val="330"/>
        </w:numPr>
        <w:tabs>
          <w:tab w:val="left" w:pos="820"/>
        </w:tabs>
        <w:autoSpaceDE w:val="0"/>
        <w:autoSpaceDN w:val="0"/>
        <w:adjustRightInd w:val="0"/>
        <w:spacing w:after="0"/>
        <w:ind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1"/>
        </w:rPr>
        <w:t>c</w:t>
      </w:r>
      <w:r w:rsidRPr="00892602">
        <w:rPr>
          <w:rFonts w:cs="Verdana"/>
          <w:spacing w:val="1"/>
        </w:rPr>
        <w:t>on</w:t>
      </w:r>
      <w:r w:rsidRPr="00892602">
        <w:rPr>
          <w:rFonts w:cs="Verdana"/>
          <w:spacing w:val="-1"/>
        </w:rPr>
        <w:t>s</w:t>
      </w:r>
      <w:r w:rsidRPr="00892602">
        <w:rPr>
          <w:rFonts w:cs="Verdana"/>
          <w:spacing w:val="1"/>
        </w:rPr>
        <w:t>u</w:t>
      </w:r>
      <w:r w:rsidRPr="00892602">
        <w:rPr>
          <w:rFonts w:cs="Verdana"/>
          <w:spacing w:val="3"/>
        </w:rPr>
        <w:t>l</w:t>
      </w:r>
      <w:r w:rsidRPr="00892602">
        <w:rPr>
          <w:rFonts w:cs="Verdana"/>
          <w:spacing w:val="-2"/>
        </w:rPr>
        <w:t>t</w:t>
      </w:r>
      <w:r w:rsidRPr="00892602">
        <w:rPr>
          <w:rFonts w:cs="Verdana"/>
          <w:spacing w:val="1"/>
        </w:rPr>
        <w:t>in</w:t>
      </w:r>
      <w:r w:rsidRPr="00892602">
        <w:rPr>
          <w:rFonts w:cs="Verdana"/>
        </w:rPr>
        <w:t xml:space="preserve">g </w:t>
      </w:r>
      <w:r w:rsidRPr="00892602">
        <w:rPr>
          <w:rFonts w:cs="Verdana"/>
          <w:spacing w:val="1"/>
        </w:rPr>
        <w:t>p</w:t>
      </w:r>
      <w:r w:rsidRPr="00892602">
        <w:rPr>
          <w:rFonts w:cs="Verdana"/>
          <w:spacing w:val="-1"/>
        </w:rPr>
        <w:t>rof</w:t>
      </w:r>
      <w:r w:rsidRPr="00892602">
        <w:rPr>
          <w:rFonts w:cs="Verdana"/>
          <w:spacing w:val="1"/>
        </w:rPr>
        <w:t>e</w:t>
      </w:r>
      <w:r w:rsidRPr="00892602">
        <w:rPr>
          <w:rFonts w:cs="Verdana"/>
          <w:spacing w:val="-1"/>
        </w:rPr>
        <w:t>s</w:t>
      </w:r>
      <w:r w:rsidRPr="00892602">
        <w:rPr>
          <w:rFonts w:cs="Verdana"/>
          <w:spacing w:val="2"/>
        </w:rPr>
        <w:t>s</w:t>
      </w:r>
      <w:r w:rsidRPr="00892602">
        <w:rPr>
          <w:rFonts w:cs="Verdana"/>
          <w:spacing w:val="-1"/>
        </w:rPr>
        <w:t>o</w:t>
      </w:r>
      <w:r w:rsidRPr="00892602">
        <w:rPr>
          <w:rFonts w:cs="Verdana"/>
        </w:rPr>
        <w:t>r</w:t>
      </w:r>
    </w:p>
    <w:p w14:paraId="0964E112" w14:textId="79D0211B" w:rsidR="00512E38" w:rsidRPr="00892602" w:rsidRDefault="00F93EFE">
      <w:pPr>
        <w:widowControl w:val="0"/>
        <w:tabs>
          <w:tab w:val="left" w:pos="820"/>
        </w:tabs>
        <w:autoSpaceDE w:val="0"/>
        <w:autoSpaceDN w:val="0"/>
        <w:adjustRightInd w:val="0"/>
        <w:spacing w:after="0"/>
        <w:ind w:left="460" w:right="-20"/>
        <w:divId w:val="49235656"/>
      </w:pPr>
      <w:r w:rsidRPr="00892602">
        <w:t xml:space="preserve"> </w:t>
      </w:r>
    </w:p>
    <w:p w14:paraId="7E1B36A4" w14:textId="60C84CB3" w:rsidR="00512E38" w:rsidRPr="00892602" w:rsidRDefault="00F93EFE">
      <w:pPr>
        <w:widowControl w:val="0"/>
        <w:tabs>
          <w:tab w:val="left" w:pos="9360"/>
        </w:tabs>
        <w:autoSpaceDE w:val="0"/>
        <w:autoSpaceDN w:val="0"/>
        <w:adjustRightInd w:val="0"/>
        <w:spacing w:after="0"/>
        <w:ind w:right="-20"/>
        <w:divId w:val="49235656"/>
      </w:pPr>
      <w:r w:rsidRPr="00892602">
        <w:t xml:space="preserve"> </w:t>
      </w:r>
    </w:p>
    <w:p w14:paraId="750C403D" w14:textId="77777777" w:rsidR="00512E38" w:rsidRPr="00892602" w:rsidRDefault="00512E38" w:rsidP="00C515BE">
      <w:pPr>
        <w:widowControl w:val="0"/>
        <w:tabs>
          <w:tab w:val="left" w:pos="9360"/>
        </w:tabs>
        <w:autoSpaceDE w:val="0"/>
        <w:autoSpaceDN w:val="0"/>
        <w:adjustRightInd w:val="0"/>
        <w:spacing w:after="0"/>
        <w:ind w:right="-20"/>
        <w:outlineLvl w:val="0"/>
        <w:divId w:val="49235656"/>
        <w:rPr>
          <w:rFonts w:cs="Verdana"/>
        </w:rPr>
      </w:pPr>
      <w:r w:rsidRPr="00892602">
        <w:rPr>
          <w:rFonts w:cs="Verdana"/>
          <w:b/>
          <w:bCs/>
          <w:spacing w:val="-1"/>
        </w:rPr>
        <w:t>Is</w:t>
      </w:r>
      <w:r w:rsidRPr="00892602">
        <w:rPr>
          <w:rFonts w:cs="Verdana"/>
          <w:b/>
          <w:bCs/>
          <w:spacing w:val="2"/>
        </w:rPr>
        <w:t>s</w:t>
      </w:r>
      <w:r w:rsidRPr="00892602">
        <w:rPr>
          <w:rFonts w:cs="Verdana"/>
          <w:b/>
          <w:bCs/>
        </w:rPr>
        <w:t>ue #</w:t>
      </w:r>
      <w:r w:rsidRPr="00892602">
        <w:rPr>
          <w:rFonts w:cs="Verdana"/>
          <w:b/>
          <w:bCs/>
          <w:spacing w:val="2"/>
        </w:rPr>
        <w:t>2</w:t>
      </w:r>
      <w:r w:rsidRPr="00892602">
        <w:rPr>
          <w:rFonts w:cs="Verdana"/>
          <w:b/>
          <w:bCs/>
        </w:rPr>
        <w:t xml:space="preserve">: </w:t>
      </w:r>
      <w:r w:rsidRPr="00892602">
        <w:rPr>
          <w:rFonts w:cs="Verdana"/>
          <w:b/>
          <w:bCs/>
          <w:spacing w:val="1"/>
        </w:rPr>
        <w:t>A</w:t>
      </w:r>
      <w:r w:rsidRPr="00892602">
        <w:rPr>
          <w:rFonts w:cs="Verdana"/>
          <w:b/>
          <w:bCs/>
          <w:spacing w:val="-1"/>
        </w:rPr>
        <w:t>r</w:t>
      </w:r>
      <w:r w:rsidRPr="00892602">
        <w:rPr>
          <w:rFonts w:cs="Verdana"/>
          <w:b/>
          <w:bCs/>
        </w:rPr>
        <w:t>t</w:t>
      </w:r>
      <w:r w:rsidRPr="00892602">
        <w:rPr>
          <w:rFonts w:cs="Verdana"/>
          <w:b/>
          <w:bCs/>
          <w:spacing w:val="-1"/>
        </w:rPr>
        <w:t>i</w:t>
      </w:r>
      <w:r w:rsidRPr="00892602">
        <w:rPr>
          <w:rFonts w:cs="Verdana"/>
          <w:b/>
          <w:bCs/>
          <w:spacing w:val="3"/>
        </w:rPr>
        <w:t>c</w:t>
      </w:r>
      <w:r w:rsidRPr="00892602">
        <w:rPr>
          <w:rFonts w:cs="Verdana"/>
          <w:b/>
          <w:bCs/>
          <w:spacing w:val="-1"/>
        </w:rPr>
        <w:t>l</w:t>
      </w:r>
      <w:r w:rsidRPr="00892602">
        <w:rPr>
          <w:rFonts w:cs="Verdana"/>
          <w:b/>
          <w:bCs/>
        </w:rPr>
        <w:t xml:space="preserve">es </w:t>
      </w:r>
      <w:r w:rsidRPr="00892602">
        <w:rPr>
          <w:rFonts w:cs="Verdana"/>
          <w:b/>
          <w:bCs/>
          <w:spacing w:val="2"/>
        </w:rPr>
        <w:t>du</w:t>
      </w:r>
      <w:r w:rsidRPr="00892602">
        <w:rPr>
          <w:rFonts w:cs="Verdana"/>
          <w:b/>
          <w:bCs/>
        </w:rPr>
        <w:t xml:space="preserve">e </w:t>
      </w:r>
      <w:r w:rsidRPr="00892602">
        <w:rPr>
          <w:rFonts w:cs="Verdana"/>
          <w:b/>
          <w:bCs/>
          <w:spacing w:val="1"/>
        </w:rPr>
        <w:t>Ma</w:t>
      </w:r>
      <w:r w:rsidRPr="00892602">
        <w:rPr>
          <w:rFonts w:cs="Verdana"/>
          <w:b/>
          <w:bCs/>
          <w:spacing w:val="-1"/>
        </w:rPr>
        <w:t>r</w:t>
      </w:r>
      <w:r w:rsidRPr="00892602">
        <w:rPr>
          <w:rFonts w:cs="Verdana"/>
          <w:b/>
          <w:bCs/>
        </w:rPr>
        <w:t>ch 1 (</w:t>
      </w:r>
      <w:r w:rsidRPr="00892602">
        <w:rPr>
          <w:rFonts w:cs="Verdana"/>
          <w:b/>
          <w:bCs/>
          <w:spacing w:val="2"/>
        </w:rPr>
        <w:t>r</w:t>
      </w:r>
      <w:r w:rsidRPr="00892602">
        <w:rPr>
          <w:rFonts w:cs="Verdana"/>
          <w:b/>
          <w:bCs/>
        </w:rPr>
        <w:t>ece</w:t>
      </w:r>
      <w:r w:rsidRPr="00892602">
        <w:rPr>
          <w:rFonts w:cs="Verdana"/>
          <w:b/>
          <w:bCs/>
          <w:spacing w:val="1"/>
        </w:rPr>
        <w:t>i</w:t>
      </w:r>
      <w:r w:rsidRPr="00892602">
        <w:rPr>
          <w:rFonts w:cs="Verdana"/>
          <w:b/>
          <w:bCs/>
        </w:rPr>
        <w:t xml:space="preserve">pt </w:t>
      </w:r>
      <w:r w:rsidRPr="00892602">
        <w:rPr>
          <w:rFonts w:cs="Verdana"/>
          <w:b/>
          <w:bCs/>
          <w:spacing w:val="2"/>
        </w:rPr>
        <w:t>d</w:t>
      </w:r>
      <w:r w:rsidRPr="00892602">
        <w:rPr>
          <w:rFonts w:cs="Verdana"/>
          <w:b/>
          <w:bCs/>
          <w:spacing w:val="1"/>
        </w:rPr>
        <w:t>a</w:t>
      </w:r>
      <w:r w:rsidRPr="00892602">
        <w:rPr>
          <w:rFonts w:cs="Verdana"/>
          <w:b/>
          <w:bCs/>
        </w:rPr>
        <w:t xml:space="preserve">te: </w:t>
      </w:r>
      <w:r w:rsidRPr="00892602">
        <w:rPr>
          <w:rFonts w:cs="Verdana"/>
          <w:b/>
          <w:bCs/>
          <w:spacing w:val="2"/>
          <w:w w:val="99"/>
        </w:rPr>
        <w:t>4</w:t>
      </w:r>
      <w:r w:rsidRPr="00892602">
        <w:rPr>
          <w:rFonts w:cs="Verdana"/>
          <w:b/>
          <w:bCs/>
          <w:w w:val="99"/>
        </w:rPr>
        <w:t>/20)</w:t>
      </w:r>
    </w:p>
    <w:p w14:paraId="72095E5E" w14:textId="6EEC4DE5" w:rsidR="00512E38" w:rsidRPr="00892602" w:rsidRDefault="00F93EFE">
      <w:pPr>
        <w:widowControl w:val="0"/>
        <w:autoSpaceDE w:val="0"/>
        <w:autoSpaceDN w:val="0"/>
        <w:adjustRightInd w:val="0"/>
        <w:spacing w:line="280" w:lineRule="exact"/>
        <w:divId w:val="49235656"/>
      </w:pPr>
      <w:r w:rsidRPr="00892602">
        <w:t xml:space="preserve"> </w:t>
      </w:r>
    </w:p>
    <w:p w14:paraId="6C761FE0" w14:textId="7CF3C1A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mm</w:t>
      </w:r>
      <w:r w:rsidRPr="00892602">
        <w:rPr>
          <w:rFonts w:cs="Verdana"/>
          <w:color w:val="000000"/>
          <w:spacing w:val="3"/>
        </w:rPr>
        <w:t>i</w:t>
      </w:r>
      <w:r w:rsidRPr="00892602">
        <w:rPr>
          <w:rFonts w:cs="Verdana"/>
          <w:color w:val="000000"/>
          <w:spacing w:val="1"/>
        </w:rPr>
        <w:t>tt</w:t>
      </w:r>
      <w:r w:rsidRPr="00892602">
        <w:rPr>
          <w:rFonts w:cs="Verdana"/>
          <w:color w:val="000000"/>
          <w:spacing w:val="-1"/>
        </w:rPr>
        <w:t>e</w:t>
      </w:r>
      <w:r w:rsidRPr="00892602">
        <w:rPr>
          <w:rFonts w:cs="Verdana"/>
          <w:color w:val="000000"/>
        </w:rPr>
        <w:t xml:space="preserve">e </w:t>
      </w:r>
      <w:r w:rsidRPr="00892602">
        <w:rPr>
          <w:rFonts w:cs="Verdana"/>
          <w:color w:val="000000"/>
          <w:spacing w:val="-1"/>
        </w:rPr>
        <w:t>re</w:t>
      </w:r>
      <w:r w:rsidRPr="00892602">
        <w:rPr>
          <w:rFonts w:cs="Verdana"/>
          <w:color w:val="000000"/>
          <w:spacing w:val="3"/>
        </w:rPr>
        <w:t>p</w:t>
      </w:r>
      <w:r w:rsidRPr="00892602">
        <w:rPr>
          <w:rFonts w:cs="Verdana"/>
          <w:color w:val="000000"/>
          <w:spacing w:val="-1"/>
        </w:rPr>
        <w:t>or</w:t>
      </w:r>
      <w:r w:rsidRPr="00892602">
        <w:rPr>
          <w:rFonts w:cs="Verdana"/>
          <w:color w:val="000000"/>
          <w:spacing w:val="3"/>
        </w:rPr>
        <w:t>t</w:t>
      </w:r>
      <w:r w:rsidRPr="00892602">
        <w:rPr>
          <w:rFonts w:cs="Verdana"/>
          <w:color w:val="000000"/>
        </w:rPr>
        <w:t>s</w:t>
      </w:r>
    </w:p>
    <w:p w14:paraId="0AB1CB97" w14:textId="0A8E3DB0"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P</w:t>
      </w:r>
      <w:r w:rsidRPr="00892602">
        <w:rPr>
          <w:rFonts w:cs="Verdana"/>
          <w:color w:val="000000"/>
          <w:spacing w:val="-1"/>
        </w:rPr>
        <w:t>re</w:t>
      </w:r>
      <w:r w:rsidRPr="00892602">
        <w:rPr>
          <w:rFonts w:cs="Verdana"/>
          <w:color w:val="000000"/>
          <w:spacing w:val="3"/>
        </w:rPr>
        <w:t>li</w:t>
      </w:r>
      <w:r w:rsidRPr="00892602">
        <w:rPr>
          <w:rFonts w:cs="Verdana"/>
          <w:color w:val="000000"/>
          <w:spacing w:val="-2"/>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r</w:t>
      </w:r>
      <w:r w:rsidRPr="00892602">
        <w:rPr>
          <w:rFonts w:cs="Verdana"/>
          <w:color w:val="000000"/>
        </w:rPr>
        <w:t xml:space="preserve">y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w:t>
      </w:r>
      <w:r w:rsidRPr="00892602">
        <w:rPr>
          <w:rFonts w:cs="Verdana"/>
          <w:color w:val="000000"/>
          <w:spacing w:val="-1"/>
        </w:rPr>
        <w:t>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61DC1308" w14:textId="17024739"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52D2F611" w14:textId="52ACB0C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0236D40E" w14:textId="2E632C1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C71C374" w14:textId="44E03643" w:rsidR="00512E38" w:rsidRPr="00892602" w:rsidRDefault="00512E38">
      <w:pPr>
        <w:widowControl w:val="0"/>
        <w:tabs>
          <w:tab w:val="left" w:pos="820"/>
        </w:tabs>
        <w:autoSpaceDE w:val="0"/>
        <w:autoSpaceDN w:val="0"/>
        <w:adjustRightInd w:val="0"/>
        <w:spacing w:after="0" w:line="242" w:lineRule="exact"/>
        <w:ind w:left="820" w:right="852" w:hanging="36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3"/>
        </w:rPr>
        <w:t>l</w:t>
      </w:r>
      <w:r w:rsidRPr="00892602">
        <w:rPr>
          <w:rFonts w:cs="Verdana"/>
          <w:color w:val="000000"/>
        </w:rPr>
        <w:t>a</w:t>
      </w:r>
      <w:r w:rsidRPr="00892602">
        <w:rPr>
          <w:rFonts w:cs="Verdana"/>
          <w:color w:val="000000"/>
          <w:spacing w:val="-1"/>
        </w:rPr>
        <w:t>r</w:t>
      </w:r>
      <w:r w:rsidRPr="00892602">
        <w:rPr>
          <w:rFonts w:cs="Verdana"/>
          <w:color w:val="000000"/>
          <w:spacing w:val="3"/>
        </w:rPr>
        <w:t>i</w:t>
      </w:r>
      <w:r w:rsidRPr="00892602">
        <w:rPr>
          <w:rFonts w:cs="Verdana"/>
          <w:color w:val="000000"/>
          <w:spacing w:val="-3"/>
        </w:rPr>
        <w:t>f</w:t>
      </w:r>
      <w:r w:rsidRPr="00892602">
        <w:rPr>
          <w:rFonts w:cs="Verdana"/>
          <w:color w:val="000000"/>
          <w:spacing w:val="3"/>
        </w:rPr>
        <w:t>i</w:t>
      </w:r>
      <w:r w:rsidRPr="00892602">
        <w:rPr>
          <w:rFonts w:cs="Verdana"/>
          <w:color w:val="000000"/>
          <w:spacing w:val="-1"/>
        </w:rPr>
        <w:t>c</w:t>
      </w:r>
      <w:r w:rsidRPr="00892602">
        <w:rPr>
          <w:rFonts w:cs="Verdana"/>
          <w:color w:val="000000"/>
        </w:rPr>
        <w:t>a</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o</w:t>
      </w:r>
      <w:r w:rsidRPr="00892602">
        <w:rPr>
          <w:rFonts w:cs="Verdana"/>
          <w:color w:val="000000"/>
        </w:rPr>
        <w:t xml:space="preserve">f </w:t>
      </w:r>
      <w:r w:rsidRPr="00892602">
        <w:rPr>
          <w:rFonts w:cs="Verdana"/>
          <w:color w:val="000000"/>
          <w:spacing w:val="1"/>
        </w:rPr>
        <w:t>n</w:t>
      </w:r>
      <w:r w:rsidRPr="00892602">
        <w:rPr>
          <w:rFonts w:cs="Verdana"/>
          <w:color w:val="000000"/>
          <w:spacing w:val="-1"/>
        </w:rPr>
        <w:t>o</w:t>
      </w:r>
      <w:r w:rsidRPr="00892602">
        <w:rPr>
          <w:rFonts w:cs="Verdana"/>
          <w:color w:val="000000"/>
          <w:spacing w:val="2"/>
        </w:rPr>
        <w:t>n</w:t>
      </w:r>
      <w:r w:rsidRPr="00892602">
        <w:rPr>
          <w:rFonts w:cs="Verdana"/>
          <w:color w:val="000000"/>
          <w:spacing w:val="1"/>
        </w:rPr>
        <w:t>-</w:t>
      </w:r>
      <w:r w:rsidRPr="00892602">
        <w:rPr>
          <w:rFonts w:cs="Verdana"/>
          <w:color w:val="000000"/>
          <w:spacing w:val="2"/>
        </w:rPr>
        <w:t>v</w:t>
      </w:r>
      <w:r w:rsidRPr="00892602">
        <w:rPr>
          <w:rFonts w:cs="Verdana"/>
          <w:color w:val="000000"/>
          <w:spacing w:val="-1"/>
        </w:rPr>
        <w:t>o</w:t>
      </w:r>
      <w:r w:rsidRPr="00892602">
        <w:rPr>
          <w:rFonts w:cs="Verdana"/>
          <w:color w:val="000000"/>
          <w:spacing w:val="1"/>
        </w:rPr>
        <w:t>tin</w:t>
      </w:r>
      <w:r w:rsidRPr="00892602">
        <w:rPr>
          <w:rFonts w:cs="Verdana"/>
          <w:color w:val="000000"/>
        </w:rPr>
        <w:t xml:space="preserve">g </w:t>
      </w:r>
      <w:r w:rsidRPr="00892602">
        <w:rPr>
          <w:rFonts w:cs="Verdana"/>
          <w:color w:val="000000"/>
          <w:spacing w:val="-1"/>
        </w:rPr>
        <w:t>s</w:t>
      </w:r>
      <w:r w:rsidRPr="00892602">
        <w:rPr>
          <w:rFonts w:cs="Verdana"/>
          <w:color w:val="000000"/>
          <w:spacing w:val="1"/>
        </w:rPr>
        <w:t>t</w:t>
      </w:r>
      <w:r w:rsidRPr="00892602">
        <w:rPr>
          <w:rFonts w:cs="Verdana"/>
          <w:color w:val="000000"/>
        </w:rPr>
        <w:t>a</w:t>
      </w:r>
      <w:r w:rsidRPr="00892602">
        <w:rPr>
          <w:rFonts w:cs="Verdana"/>
          <w:color w:val="000000"/>
          <w:spacing w:val="1"/>
        </w:rPr>
        <w:t>tu</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3"/>
        </w:rPr>
        <w:t>i</w:t>
      </w:r>
      <w:r w:rsidRPr="00892602">
        <w:rPr>
          <w:rFonts w:cs="Verdana"/>
          <w:color w:val="000000"/>
          <w:spacing w:val="1"/>
        </w:rPr>
        <w:t>n</w:t>
      </w:r>
      <w:r w:rsidRPr="00892602">
        <w:rPr>
          <w:rFonts w:cs="Verdana"/>
          <w:color w:val="000000"/>
          <w:spacing w:val="-1"/>
        </w:rPr>
        <w:t>s</w:t>
      </w:r>
      <w:r w:rsidRPr="00892602">
        <w:rPr>
          <w:rFonts w:cs="Verdana"/>
          <w:color w:val="000000"/>
          <w:spacing w:val="-2"/>
        </w:rPr>
        <w:t>t</w:t>
      </w:r>
      <w:r w:rsidRPr="00892602">
        <w:rPr>
          <w:rFonts w:cs="Verdana"/>
          <w:color w:val="000000"/>
          <w:spacing w:val="3"/>
        </w:rPr>
        <w:t>i</w:t>
      </w:r>
      <w:r w:rsidRPr="00892602">
        <w:rPr>
          <w:rFonts w:cs="Verdana"/>
          <w:color w:val="000000"/>
          <w:spacing w:val="1"/>
        </w:rPr>
        <w:t>tu</w:t>
      </w:r>
      <w:r w:rsidRPr="00892602">
        <w:rPr>
          <w:rFonts w:cs="Verdana"/>
          <w:color w:val="000000"/>
          <w:spacing w:val="-2"/>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spacing w:val="-2"/>
        </w:rPr>
        <w:t>a</w:t>
      </w:r>
      <w:r w:rsidRPr="00892602">
        <w:rPr>
          <w:rFonts w:cs="Verdana"/>
          <w:color w:val="000000"/>
          <w:spacing w:val="1"/>
        </w:rPr>
        <w:t>l</w:t>
      </w:r>
      <w:r w:rsidRPr="00892602">
        <w:rPr>
          <w:rFonts w:cs="Verdana"/>
          <w:color w:val="000000"/>
        </w:rPr>
        <w:t>, a</w:t>
      </w:r>
      <w:r w:rsidRPr="00892602">
        <w:rPr>
          <w:rFonts w:cs="Verdana"/>
          <w:color w:val="000000"/>
          <w:spacing w:val="1"/>
        </w:rPr>
        <w:t>djun</w:t>
      </w:r>
      <w:r w:rsidRPr="00892602">
        <w:rPr>
          <w:rFonts w:cs="Verdana"/>
          <w:color w:val="000000"/>
          <w:spacing w:val="-1"/>
        </w:rPr>
        <w:t>c</w:t>
      </w:r>
      <w:r w:rsidRPr="00892602">
        <w:rPr>
          <w:rFonts w:cs="Verdana"/>
          <w:color w:val="000000"/>
          <w:spacing w:val="1"/>
        </w:rPr>
        <w:t>t</w:t>
      </w:r>
      <w:r w:rsidRPr="00892602">
        <w:rPr>
          <w:rFonts w:cs="Verdana"/>
          <w:color w:val="000000"/>
        </w:rPr>
        <w:t xml:space="preserve">, </w:t>
      </w:r>
      <w:r w:rsidRPr="00892602">
        <w:rPr>
          <w:rFonts w:cs="Verdana"/>
          <w:color w:val="000000"/>
          <w:spacing w:val="1"/>
        </w:rPr>
        <w:t>r</w:t>
      </w:r>
      <w:r w:rsidRPr="00892602">
        <w:rPr>
          <w:rFonts w:cs="Verdana"/>
          <w:color w:val="000000"/>
          <w:spacing w:val="-1"/>
        </w:rPr>
        <w:t>e</w:t>
      </w:r>
      <w:r w:rsidRPr="00892602">
        <w:rPr>
          <w:rFonts w:cs="Verdana"/>
          <w:color w:val="000000"/>
          <w:spacing w:val="1"/>
        </w:rPr>
        <w:t>t</w:t>
      </w:r>
      <w:r w:rsidRPr="00892602">
        <w:rPr>
          <w:rFonts w:cs="Verdana"/>
          <w:color w:val="000000"/>
          <w:spacing w:val="3"/>
        </w:rPr>
        <w:t>i</w:t>
      </w:r>
      <w:r w:rsidRPr="00892602">
        <w:rPr>
          <w:rFonts w:cs="Verdana"/>
          <w:color w:val="000000"/>
          <w:spacing w:val="-1"/>
        </w:rPr>
        <w:t>re</w:t>
      </w:r>
      <w:r w:rsidRPr="00892602">
        <w:rPr>
          <w:rFonts w:cs="Verdana"/>
          <w:color w:val="000000"/>
          <w:spacing w:val="1"/>
        </w:rPr>
        <w:t>d</w:t>
      </w:r>
      <w:r w:rsidRPr="00892602">
        <w:rPr>
          <w:rFonts w:cs="Verdana"/>
          <w:color w:val="000000"/>
        </w:rPr>
        <w:t>, a</w:t>
      </w:r>
      <w:r w:rsidRPr="00892602">
        <w:rPr>
          <w:rFonts w:cs="Verdana"/>
          <w:color w:val="000000"/>
          <w:spacing w:val="1"/>
        </w:rPr>
        <w:t>n</w:t>
      </w:r>
      <w:r w:rsidRPr="00892602">
        <w:rPr>
          <w:rFonts w:cs="Verdana"/>
          <w:color w:val="000000"/>
        </w:rPr>
        <w:t xml:space="preserve">d </w:t>
      </w:r>
      <w:r w:rsidRPr="00892602">
        <w:rPr>
          <w:rFonts w:cs="Verdana"/>
          <w:color w:val="000000"/>
          <w:spacing w:val="2"/>
        </w:rPr>
        <w:t>s</w:t>
      </w:r>
      <w:r w:rsidRPr="00892602">
        <w:rPr>
          <w:rFonts w:cs="Verdana"/>
          <w:color w:val="000000"/>
          <w:spacing w:val="1"/>
        </w:rPr>
        <w:t>tuden</w:t>
      </w:r>
      <w:r w:rsidRPr="00892602">
        <w:rPr>
          <w:rFonts w:cs="Verdana"/>
          <w:color w:val="000000"/>
        </w:rPr>
        <w:t xml:space="preserve">t </w:t>
      </w:r>
      <w:r w:rsidRPr="00892602">
        <w:rPr>
          <w:rFonts w:cs="Verdana"/>
          <w:color w:val="000000"/>
          <w:spacing w:val="1"/>
        </w:rPr>
        <w:t>m</w:t>
      </w:r>
      <w:r w:rsidRPr="00892602">
        <w:rPr>
          <w:rFonts w:cs="Verdana"/>
          <w:color w:val="000000"/>
          <w:spacing w:val="-1"/>
        </w:rPr>
        <w:t>e</w:t>
      </w:r>
      <w:r w:rsidRPr="00892602">
        <w:rPr>
          <w:rFonts w:cs="Verdana"/>
          <w:color w:val="000000"/>
          <w:spacing w:val="1"/>
        </w:rPr>
        <w:t>mbe</w:t>
      </w:r>
      <w:r w:rsidRPr="00892602">
        <w:rPr>
          <w:rFonts w:cs="Verdana"/>
          <w:color w:val="000000"/>
          <w:spacing w:val="-1"/>
        </w:rPr>
        <w:t>r</w:t>
      </w:r>
      <w:r w:rsidRPr="00892602">
        <w:rPr>
          <w:rFonts w:cs="Verdana"/>
          <w:color w:val="000000"/>
        </w:rPr>
        <w:t xml:space="preserve">s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0363EC9F" w14:textId="3BBAEC30" w:rsidR="00512E38" w:rsidRPr="00892602" w:rsidRDefault="00F93EFE">
      <w:pPr>
        <w:widowControl w:val="0"/>
        <w:autoSpaceDE w:val="0"/>
        <w:autoSpaceDN w:val="0"/>
        <w:adjustRightInd w:val="0"/>
        <w:spacing w:before="14" w:line="260" w:lineRule="exact"/>
        <w:divId w:val="49235656"/>
      </w:pPr>
      <w:r w:rsidRPr="00892602">
        <w:t xml:space="preserve"> </w:t>
      </w:r>
    </w:p>
    <w:p w14:paraId="2B795211" w14:textId="77777777" w:rsidR="00512E38" w:rsidRPr="00892602" w:rsidRDefault="00512E38" w:rsidP="00C515BE">
      <w:pPr>
        <w:widowControl w:val="0"/>
        <w:autoSpaceDE w:val="0"/>
        <w:autoSpaceDN w:val="0"/>
        <w:adjustRightInd w:val="0"/>
        <w:spacing w:after="0"/>
        <w:ind w:left="65" w:right="3645"/>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3</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e J</w:t>
      </w:r>
      <w:r w:rsidRPr="00892602">
        <w:rPr>
          <w:rFonts w:cs="Verdana"/>
          <w:b/>
          <w:bCs/>
          <w:color w:val="000000"/>
          <w:spacing w:val="2"/>
        </w:rPr>
        <w:t>u</w:t>
      </w:r>
      <w:r w:rsidRPr="00892602">
        <w:rPr>
          <w:rFonts w:cs="Verdana"/>
          <w:b/>
          <w:bCs/>
          <w:color w:val="000000"/>
        </w:rPr>
        <w:t>ne 1 (</w:t>
      </w:r>
      <w:r w:rsidRPr="00892602">
        <w:rPr>
          <w:rFonts w:cs="Verdana"/>
          <w:b/>
          <w:bCs/>
          <w:color w:val="000000"/>
          <w:spacing w:val="-1"/>
        </w:rPr>
        <w:t>r</w:t>
      </w:r>
      <w:r w:rsidRPr="00892602">
        <w:rPr>
          <w:rFonts w:cs="Verdana"/>
          <w:b/>
          <w:bCs/>
          <w:color w:val="000000"/>
        </w:rPr>
        <w:t>e</w:t>
      </w:r>
      <w:r w:rsidRPr="00892602">
        <w:rPr>
          <w:rFonts w:cs="Verdana"/>
          <w:b/>
          <w:bCs/>
          <w:color w:val="000000"/>
          <w:spacing w:val="3"/>
        </w:rPr>
        <w:t>c</w:t>
      </w:r>
      <w:r w:rsidRPr="00892602">
        <w:rPr>
          <w:rFonts w:cs="Verdana"/>
          <w:b/>
          <w:bCs/>
          <w:color w:val="000000"/>
        </w:rPr>
        <w:t>e</w:t>
      </w:r>
      <w:r w:rsidRPr="00892602">
        <w:rPr>
          <w:rFonts w:cs="Verdana"/>
          <w:b/>
          <w:bCs/>
          <w:color w:val="000000"/>
          <w:spacing w:val="1"/>
        </w:rPr>
        <w:t>i</w:t>
      </w:r>
      <w:r w:rsidRPr="00892602">
        <w:rPr>
          <w:rFonts w:cs="Verdana"/>
          <w:b/>
          <w:bCs/>
          <w:color w:val="000000"/>
        </w:rPr>
        <w:t xml:space="preserve">pt </w:t>
      </w:r>
      <w:r w:rsidRPr="00892602">
        <w:rPr>
          <w:rFonts w:cs="Verdana"/>
          <w:b/>
          <w:bCs/>
          <w:color w:val="000000"/>
          <w:spacing w:val="2"/>
        </w:rPr>
        <w:t>d</w:t>
      </w:r>
      <w:r w:rsidRPr="00892602">
        <w:rPr>
          <w:rFonts w:cs="Verdana"/>
          <w:b/>
          <w:bCs/>
          <w:color w:val="000000"/>
          <w:spacing w:val="-1"/>
        </w:rPr>
        <w:t>a</w:t>
      </w:r>
      <w:r w:rsidRPr="00892602">
        <w:rPr>
          <w:rFonts w:cs="Verdana"/>
          <w:b/>
          <w:bCs/>
          <w:color w:val="000000"/>
          <w:spacing w:val="3"/>
        </w:rPr>
        <w:t>t</w:t>
      </w:r>
      <w:r w:rsidR="005A6119" w:rsidRPr="00892602">
        <w:rPr>
          <w:rFonts w:cs="Verdana"/>
          <w:b/>
          <w:bCs/>
          <w:color w:val="000000"/>
        </w:rPr>
        <w:t xml:space="preserve">e: </w:t>
      </w:r>
      <w:r w:rsidRPr="00892602">
        <w:rPr>
          <w:rFonts w:cs="Verdana"/>
          <w:b/>
          <w:bCs/>
          <w:color w:val="000000"/>
          <w:spacing w:val="2"/>
          <w:w w:val="99"/>
        </w:rPr>
        <w:t>8</w:t>
      </w:r>
      <w:r w:rsidRPr="00892602">
        <w:rPr>
          <w:rFonts w:cs="Verdana"/>
          <w:b/>
          <w:bCs/>
          <w:color w:val="000000"/>
          <w:w w:val="99"/>
        </w:rPr>
        <w:t>/01)</w:t>
      </w:r>
    </w:p>
    <w:p w14:paraId="684E173D" w14:textId="657C5AE7" w:rsidR="00512E38" w:rsidRPr="00892602" w:rsidRDefault="00F93EFE">
      <w:pPr>
        <w:widowControl w:val="0"/>
        <w:autoSpaceDE w:val="0"/>
        <w:autoSpaceDN w:val="0"/>
        <w:adjustRightInd w:val="0"/>
        <w:spacing w:line="280" w:lineRule="exact"/>
        <w:divId w:val="49235656"/>
      </w:pPr>
      <w:r w:rsidRPr="00892602">
        <w:t xml:space="preserve"> </w:t>
      </w:r>
    </w:p>
    <w:p w14:paraId="16DE79E5" w14:textId="2C4610B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H</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l</w:t>
      </w:r>
      <w:r w:rsidRPr="00892602">
        <w:rPr>
          <w:rFonts w:cs="Verdana"/>
          <w:color w:val="000000"/>
          <w:spacing w:val="3"/>
        </w:rPr>
        <w:t>i</w:t>
      </w:r>
      <w:r w:rsidRPr="00892602">
        <w:rPr>
          <w:rFonts w:cs="Verdana"/>
          <w:color w:val="000000"/>
          <w:spacing w:val="1"/>
        </w:rPr>
        <w:t>g</w:t>
      </w:r>
      <w:r w:rsidRPr="00892602">
        <w:rPr>
          <w:rFonts w:cs="Verdana"/>
          <w:color w:val="000000"/>
          <w:spacing w:val="-1"/>
        </w:rPr>
        <w:t>h</w:t>
      </w:r>
      <w:r w:rsidRPr="00892602">
        <w:rPr>
          <w:rFonts w:cs="Verdana"/>
          <w:color w:val="000000"/>
          <w:spacing w:val="1"/>
        </w:rPr>
        <w:t>t</w:t>
      </w:r>
      <w:r w:rsidRPr="00892602">
        <w:rPr>
          <w:rFonts w:cs="Verdana"/>
          <w:color w:val="000000"/>
        </w:rPr>
        <w:t xml:space="preserve">s </w:t>
      </w:r>
      <w:r w:rsidRPr="00892602">
        <w:rPr>
          <w:rFonts w:cs="Verdana"/>
          <w:color w:val="000000"/>
          <w:spacing w:val="-1"/>
        </w:rPr>
        <w:t>o</w:t>
      </w:r>
      <w:r w:rsidRPr="00892602">
        <w:rPr>
          <w:rFonts w:cs="Verdana"/>
          <w:color w:val="000000"/>
        </w:rPr>
        <w:t xml:space="preserve">f </w:t>
      </w:r>
      <w:r w:rsidRPr="00892602">
        <w:rPr>
          <w:rFonts w:cs="Verdana"/>
          <w:color w:val="000000"/>
          <w:spacing w:val="1"/>
        </w:rPr>
        <w:t>S</w:t>
      </w:r>
      <w:r w:rsidRPr="00892602">
        <w:rPr>
          <w:rFonts w:cs="Verdana"/>
          <w:color w:val="000000"/>
          <w:spacing w:val="3"/>
        </w:rPr>
        <w:t>p</w:t>
      </w:r>
      <w:r w:rsidRPr="00892602">
        <w:rPr>
          <w:rFonts w:cs="Verdana"/>
          <w:color w:val="000000"/>
          <w:spacing w:val="-1"/>
        </w:rPr>
        <w:t>r</w:t>
      </w:r>
      <w:r w:rsidRPr="00892602">
        <w:rPr>
          <w:rFonts w:cs="Verdana"/>
          <w:color w:val="000000"/>
          <w:spacing w:val="3"/>
        </w:rPr>
        <w:t>i</w:t>
      </w:r>
      <w:r w:rsidRPr="00892602">
        <w:rPr>
          <w:rFonts w:cs="Verdana"/>
          <w:color w:val="000000"/>
          <w:spacing w:val="1"/>
        </w:rPr>
        <w:t>n</w:t>
      </w:r>
      <w:r w:rsidRPr="00892602">
        <w:rPr>
          <w:rFonts w:cs="Verdana"/>
          <w:color w:val="000000"/>
        </w:rPr>
        <w:t>g 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2"/>
        </w:rPr>
        <w:t>M</w:t>
      </w:r>
      <w:r w:rsidRPr="00892602">
        <w:rPr>
          <w:rFonts w:cs="Verdana"/>
          <w:color w:val="000000"/>
          <w:spacing w:val="-1"/>
        </w:rPr>
        <w:t>ee</w:t>
      </w:r>
      <w:r w:rsidRPr="00892602">
        <w:rPr>
          <w:rFonts w:cs="Verdana"/>
          <w:color w:val="000000"/>
          <w:spacing w:val="1"/>
        </w:rPr>
        <w:t>t</w:t>
      </w:r>
      <w:r w:rsidRPr="00892602">
        <w:rPr>
          <w:rFonts w:cs="Verdana"/>
          <w:color w:val="000000"/>
          <w:spacing w:val="3"/>
        </w:rPr>
        <w:t>i</w:t>
      </w:r>
      <w:r w:rsidRPr="00892602">
        <w:rPr>
          <w:rFonts w:cs="Verdana"/>
          <w:color w:val="000000"/>
          <w:spacing w:val="1"/>
        </w:rPr>
        <w:t>n</w:t>
      </w:r>
      <w:r w:rsidRPr="00892602">
        <w:rPr>
          <w:rFonts w:cs="Verdana"/>
          <w:color w:val="000000"/>
        </w:rPr>
        <w:t>g</w:t>
      </w:r>
    </w:p>
    <w:p w14:paraId="6FF70DE5" w14:textId="52A5B295"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w:t>
      </w:r>
      <w:r w:rsidRPr="00892602">
        <w:rPr>
          <w:rFonts w:cs="Verdana"/>
          <w:color w:val="000000"/>
          <w:spacing w:val="-1"/>
        </w:rPr>
        <w:t>o</w:t>
      </w:r>
      <w:r w:rsidRPr="00892602">
        <w:rPr>
          <w:rFonts w:cs="Verdana"/>
          <w:color w:val="000000"/>
          <w:spacing w:val="1"/>
        </w:rPr>
        <w:t>n</w:t>
      </w:r>
      <w:r w:rsidRPr="00892602">
        <w:rPr>
          <w:rFonts w:cs="Verdana"/>
          <w:color w:val="000000"/>
          <w:spacing w:val="-1"/>
        </w:rPr>
        <w:t>f</w:t>
      </w:r>
      <w:r w:rsidRPr="00892602">
        <w:rPr>
          <w:rFonts w:cs="Verdana"/>
          <w:color w:val="000000"/>
          <w:spacing w:val="1"/>
        </w:rPr>
        <w:t>er</w:t>
      </w:r>
      <w:r w:rsidRPr="00892602">
        <w:rPr>
          <w:rFonts w:cs="Verdana"/>
          <w:color w:val="000000"/>
          <w:spacing w:val="-1"/>
        </w:rPr>
        <w:t>e</w:t>
      </w:r>
      <w:r w:rsidRPr="00892602">
        <w:rPr>
          <w:rFonts w:cs="Verdana"/>
          <w:color w:val="000000"/>
          <w:spacing w:val="1"/>
        </w:rPr>
        <w:t>n</w:t>
      </w:r>
      <w:r w:rsidRPr="00892602">
        <w:rPr>
          <w:rFonts w:cs="Verdana"/>
          <w:color w:val="000000"/>
          <w:spacing w:val="-1"/>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73DD03DF" w14:textId="372CCB2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3"/>
        </w:rPr>
        <w:t>m</w:t>
      </w:r>
      <w:r w:rsidRPr="00892602">
        <w:rPr>
          <w:rFonts w:cs="Verdana"/>
          <w:color w:val="000000"/>
          <w:spacing w:val="-1"/>
        </w:rPr>
        <w:t>e</w:t>
      </w:r>
      <w:r w:rsidRPr="00892602">
        <w:rPr>
          <w:rFonts w:cs="Verdana"/>
          <w:color w:val="000000"/>
          <w:spacing w:val="1"/>
        </w:rPr>
        <w:t>m</w:t>
      </w:r>
      <w:r w:rsidRPr="00892602">
        <w:rPr>
          <w:rFonts w:cs="Verdana"/>
          <w:color w:val="000000"/>
          <w:spacing w:val="3"/>
        </w:rPr>
        <w:t>b</w:t>
      </w:r>
      <w:r w:rsidRPr="00892602">
        <w:rPr>
          <w:rFonts w:cs="Verdana"/>
          <w:color w:val="000000"/>
          <w:spacing w:val="-1"/>
        </w:rPr>
        <w:t>e</w:t>
      </w:r>
      <w:r w:rsidRPr="00892602">
        <w:rPr>
          <w:rFonts w:cs="Verdana"/>
          <w:color w:val="000000"/>
          <w:spacing w:val="1"/>
        </w:rPr>
        <w:t>r</w:t>
      </w:r>
      <w:r w:rsidRPr="00892602">
        <w:rPr>
          <w:rFonts w:cs="Verdana"/>
          <w:color w:val="000000"/>
          <w:spacing w:val="-1"/>
        </w:rPr>
        <w:t>s</w:t>
      </w:r>
      <w:r w:rsidRPr="00892602">
        <w:rPr>
          <w:rFonts w:cs="Verdana"/>
          <w:color w:val="000000"/>
          <w:spacing w:val="1"/>
        </w:rPr>
        <w:t>h</w:t>
      </w:r>
      <w:r w:rsidRPr="00892602">
        <w:rPr>
          <w:rFonts w:cs="Verdana"/>
          <w:color w:val="000000"/>
          <w:spacing w:val="3"/>
        </w:rPr>
        <w:t>i</w:t>
      </w:r>
      <w:r w:rsidRPr="00892602">
        <w:rPr>
          <w:rFonts w:cs="Verdana"/>
          <w:color w:val="000000"/>
        </w:rPr>
        <w:t xml:space="preserve">p </w:t>
      </w:r>
      <w:r w:rsidRPr="00892602">
        <w:rPr>
          <w:rFonts w:cs="Verdana"/>
          <w:color w:val="000000"/>
          <w:spacing w:val="-1"/>
        </w:rPr>
        <w:t>form</w:t>
      </w:r>
    </w:p>
    <w:p w14:paraId="00EA819E" w14:textId="69E765B1"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Stud</w:t>
      </w:r>
      <w:r w:rsidRPr="00892602">
        <w:rPr>
          <w:rFonts w:cs="Verdana"/>
          <w:color w:val="000000"/>
          <w:spacing w:val="-1"/>
        </w:rPr>
        <w:t>e</w:t>
      </w:r>
      <w:r w:rsidRPr="00892602">
        <w:rPr>
          <w:rFonts w:cs="Verdana"/>
          <w:color w:val="000000"/>
          <w:spacing w:val="1"/>
        </w:rPr>
        <w:t>n</w:t>
      </w:r>
      <w:r w:rsidRPr="00892602">
        <w:rPr>
          <w:rFonts w:cs="Verdana"/>
          <w:color w:val="000000"/>
        </w:rPr>
        <w:t>t Ma</w:t>
      </w:r>
      <w:r w:rsidRPr="00892602">
        <w:rPr>
          <w:rFonts w:cs="Verdana"/>
          <w:color w:val="000000"/>
          <w:spacing w:val="1"/>
        </w:rPr>
        <w:t>th</w:t>
      </w:r>
      <w:r w:rsidRPr="00892602">
        <w:rPr>
          <w:rFonts w:cs="Verdana"/>
          <w:color w:val="000000"/>
          <w:spacing w:val="-1"/>
        </w:rPr>
        <w:t>e</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c</w:t>
      </w:r>
      <w:r w:rsidRPr="00892602">
        <w:rPr>
          <w:rFonts w:cs="Verdana"/>
          <w:color w:val="000000"/>
        </w:rPr>
        <w:t xml:space="preserve">s </w:t>
      </w:r>
      <w:r w:rsidRPr="00892602">
        <w:rPr>
          <w:rFonts w:cs="Verdana"/>
          <w:color w:val="000000"/>
          <w:spacing w:val="2"/>
        </w:rPr>
        <w:t>L</w:t>
      </w:r>
      <w:r w:rsidRPr="00892602">
        <w:rPr>
          <w:rFonts w:cs="Verdana"/>
          <w:color w:val="000000"/>
          <w:spacing w:val="1"/>
        </w:rPr>
        <w:t>e</w:t>
      </w:r>
      <w:r w:rsidRPr="00892602">
        <w:rPr>
          <w:rFonts w:cs="Verdana"/>
          <w:color w:val="000000"/>
        </w:rPr>
        <w:t>a</w:t>
      </w:r>
      <w:r w:rsidRPr="00892602">
        <w:rPr>
          <w:rFonts w:cs="Verdana"/>
          <w:color w:val="000000"/>
          <w:spacing w:val="1"/>
        </w:rPr>
        <w:t>gu</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1"/>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n</w:t>
      </w:r>
    </w:p>
    <w:p w14:paraId="3F7B4AC3" w14:textId="77777777" w:rsidR="00512E38" w:rsidRPr="00892602" w:rsidRDefault="00512E38">
      <w:pPr>
        <w:widowControl w:val="0"/>
        <w:tabs>
          <w:tab w:val="left" w:pos="820"/>
        </w:tabs>
        <w:autoSpaceDE w:val="0"/>
        <w:autoSpaceDN w:val="0"/>
        <w:adjustRightInd w:val="0"/>
        <w:spacing w:after="0" w:line="242" w:lineRule="exact"/>
        <w:ind w:left="820" w:right="103" w:hanging="360"/>
        <w:divId w:val="49235656"/>
      </w:pPr>
      <w:r w:rsidRPr="00892602">
        <w:rPr>
          <w:color w:val="000000"/>
          <w:w w:val="130"/>
        </w:rPr>
        <w:t>•</w:t>
      </w:r>
      <w:r w:rsidRPr="00892602">
        <w:rPr>
          <w:color w:val="000000"/>
        </w:rPr>
        <w:tab/>
      </w:r>
      <w:r w:rsidR="0055768F" w:rsidRPr="00892602">
        <w:rPr>
          <w:color w:val="000000"/>
          <w:w w:val="130"/>
        </w:rPr>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ME </w:t>
      </w:r>
      <w:r w:rsidRPr="00892602">
        <w:rPr>
          <w:rFonts w:cs="Verdana"/>
          <w:color w:val="000000"/>
          <w:spacing w:val="1"/>
        </w:rPr>
        <w:t>A</w:t>
      </w:r>
      <w:r w:rsidRPr="00892602">
        <w:rPr>
          <w:rFonts w:cs="Verdana"/>
          <w:color w:val="000000"/>
        </w:rPr>
        <w:t>w</w:t>
      </w:r>
      <w:r w:rsidRPr="00892602">
        <w:rPr>
          <w:rFonts w:cs="Verdana"/>
          <w:color w:val="000000"/>
          <w:spacing w:val="3"/>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o</w:t>
      </w:r>
      <w:r w:rsidRPr="00892602">
        <w:rPr>
          <w:rFonts w:cs="Verdana"/>
          <w:color w:val="000000"/>
          <w:spacing w:val="1"/>
        </w:rPr>
        <w:t>d</w:t>
      </w:r>
      <w:r w:rsidRPr="00892602">
        <w:rPr>
          <w:rFonts w:cs="Verdana"/>
          <w:color w:val="000000"/>
        </w:rPr>
        <w:t xml:space="preserve">d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77EFF5CD" w14:textId="2A018B2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TE </w:t>
      </w:r>
      <w:r w:rsidRPr="00892602">
        <w:rPr>
          <w:rFonts w:cs="Verdana"/>
          <w:color w:val="000000"/>
          <w:spacing w:val="3"/>
        </w:rPr>
        <w:t>A</w:t>
      </w:r>
      <w:r w:rsidRPr="00892602">
        <w:rPr>
          <w:rFonts w:cs="Verdana"/>
          <w:color w:val="000000"/>
        </w:rPr>
        <w:t>wa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 xml:space="preserve">n </w:t>
      </w:r>
      <w:r w:rsidRPr="00892602">
        <w:rPr>
          <w:rFonts w:cs="Verdana"/>
          <w:color w:val="000000"/>
          <w:spacing w:val="2"/>
        </w:rPr>
        <w:t>y</w:t>
      </w:r>
      <w:r w:rsidRPr="00892602">
        <w:rPr>
          <w:rFonts w:cs="Verdana"/>
          <w:color w:val="000000"/>
          <w:spacing w:val="-1"/>
        </w:rPr>
        <w:t>e</w:t>
      </w:r>
      <w:r w:rsidRPr="00892602">
        <w:rPr>
          <w:rFonts w:cs="Verdana"/>
          <w:color w:val="000000"/>
        </w:rPr>
        <w:t>a</w:t>
      </w:r>
      <w:r w:rsidRPr="00892602">
        <w:rPr>
          <w:rFonts w:cs="Verdana"/>
          <w:color w:val="000000"/>
          <w:spacing w:val="1"/>
        </w:rPr>
        <w:t>r</w:t>
      </w:r>
      <w:r w:rsidRPr="00892602">
        <w:rPr>
          <w:rFonts w:cs="Verdana"/>
          <w:color w:val="000000"/>
          <w:spacing w:val="-1"/>
        </w:rPr>
        <w:t>s</w:t>
      </w:r>
      <w:r w:rsidRPr="00892602">
        <w:rPr>
          <w:rFonts w:cs="Verdana"/>
          <w:color w:val="000000"/>
        </w:rPr>
        <w:t>)</w:t>
      </w:r>
    </w:p>
    <w:p w14:paraId="4BB5B268" w14:textId="30EA37D5" w:rsidR="00512E38" w:rsidRPr="00892602" w:rsidRDefault="00512E38">
      <w:pPr>
        <w:widowControl w:val="0"/>
        <w:tabs>
          <w:tab w:val="left" w:pos="820"/>
        </w:tabs>
        <w:autoSpaceDE w:val="0"/>
        <w:autoSpaceDN w:val="0"/>
        <w:adjustRightInd w:val="0"/>
        <w:spacing w:before="23"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48A2038" w14:textId="7670EB8E"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spacing w:val="-1"/>
        </w:rPr>
        <w:t>E</w:t>
      </w:r>
      <w:r w:rsidRPr="00892602">
        <w:rPr>
          <w:rFonts w:cs="Verdana"/>
          <w:color w:val="000000"/>
          <w:spacing w:val="1"/>
        </w:rPr>
        <w:t>n</w:t>
      </w:r>
      <w:r w:rsidRPr="00892602">
        <w:rPr>
          <w:rFonts w:cs="Verdana"/>
          <w:color w:val="000000"/>
          <w:spacing w:val="-1"/>
        </w:rPr>
        <w:t>co</w:t>
      </w:r>
      <w:r w:rsidRPr="00892602">
        <w:rPr>
          <w:rFonts w:cs="Verdana"/>
          <w:color w:val="000000"/>
          <w:spacing w:val="3"/>
        </w:rPr>
        <w:t>u</w:t>
      </w:r>
      <w:r w:rsidRPr="00892602">
        <w:rPr>
          <w:rFonts w:cs="Verdana"/>
          <w:color w:val="000000"/>
          <w:spacing w:val="-1"/>
        </w:rPr>
        <w:t>r</w:t>
      </w:r>
      <w:r w:rsidRPr="00892602">
        <w:rPr>
          <w:rFonts w:cs="Verdana"/>
          <w:color w:val="000000"/>
        </w:rPr>
        <w:t>a</w:t>
      </w:r>
      <w:r w:rsidRPr="00892602">
        <w:rPr>
          <w:rFonts w:cs="Verdana"/>
          <w:color w:val="000000"/>
          <w:spacing w:val="1"/>
        </w:rPr>
        <w:t>g</w:t>
      </w:r>
      <w:r w:rsidRPr="00892602">
        <w:rPr>
          <w:rFonts w:cs="Verdana"/>
          <w:color w:val="000000"/>
        </w:rPr>
        <w:t xml:space="preserve">e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T</w:t>
      </w:r>
      <w:r w:rsidRPr="00892602">
        <w:rPr>
          <w:rFonts w:cs="Verdana"/>
          <w:color w:val="000000"/>
          <w:spacing w:val="2"/>
        </w:rPr>
        <w:t>Y</w:t>
      </w:r>
      <w:r w:rsidRPr="00892602">
        <w:rPr>
          <w:rFonts w:cs="Verdana"/>
          <w:color w:val="000000"/>
        </w:rPr>
        <w:t xml:space="preserve">C </w:t>
      </w:r>
      <w:r w:rsidRPr="00892602">
        <w:rPr>
          <w:rFonts w:cs="Verdana"/>
          <w:color w:val="000000"/>
          <w:spacing w:val="3"/>
        </w:rPr>
        <w:t>m</w:t>
      </w:r>
      <w:r w:rsidRPr="00892602">
        <w:rPr>
          <w:rFonts w:cs="Verdana"/>
          <w:color w:val="000000"/>
          <w:spacing w:val="1"/>
        </w:rPr>
        <w:t>emb</w:t>
      </w:r>
      <w:r w:rsidRPr="00892602">
        <w:rPr>
          <w:rFonts w:cs="Verdana"/>
          <w:color w:val="000000"/>
          <w:spacing w:val="-1"/>
        </w:rPr>
        <w:t>e</w:t>
      </w:r>
      <w:r w:rsidRPr="00892602">
        <w:rPr>
          <w:rFonts w:cs="Verdana"/>
          <w:color w:val="000000"/>
          <w:spacing w:val="1"/>
        </w:rPr>
        <w:t>r</w:t>
      </w:r>
      <w:r w:rsidRPr="00892602">
        <w:rPr>
          <w:rFonts w:cs="Verdana"/>
          <w:color w:val="000000"/>
        </w:rPr>
        <w:t xml:space="preserve">s </w:t>
      </w:r>
      <w:r w:rsidRPr="00892602">
        <w:rPr>
          <w:rFonts w:cs="Verdana"/>
          <w:color w:val="000000"/>
          <w:spacing w:val="1"/>
        </w:rPr>
        <w:t>t</w:t>
      </w:r>
      <w:r w:rsidRPr="00892602">
        <w:rPr>
          <w:rFonts w:cs="Verdana"/>
          <w:color w:val="000000"/>
        </w:rPr>
        <w:t xml:space="preserve">o </w:t>
      </w:r>
      <w:r w:rsidRPr="00892602">
        <w:rPr>
          <w:rFonts w:cs="Verdana"/>
          <w:color w:val="000000"/>
          <w:spacing w:val="2"/>
        </w:rPr>
        <w:t>v</w:t>
      </w:r>
      <w:r w:rsidRPr="00892602">
        <w:rPr>
          <w:rFonts w:cs="Verdana"/>
          <w:color w:val="000000"/>
          <w:spacing w:val="-1"/>
        </w:rPr>
        <w:t>o</w:t>
      </w:r>
      <w:r w:rsidRPr="00892602">
        <w:rPr>
          <w:rFonts w:cs="Verdana"/>
          <w:color w:val="000000"/>
          <w:spacing w:val="1"/>
        </w:rPr>
        <w:t>t</w:t>
      </w:r>
      <w:r w:rsidRPr="00892602">
        <w:rPr>
          <w:rFonts w:cs="Verdana"/>
          <w:color w:val="000000"/>
        </w:rPr>
        <w:t xml:space="preserve">e </w:t>
      </w:r>
      <w:r w:rsidRPr="00892602">
        <w:rPr>
          <w:rFonts w:cs="Verdana"/>
          <w:color w:val="000000"/>
          <w:spacing w:val="5"/>
        </w:rPr>
        <w:t>i</w:t>
      </w:r>
      <w:r w:rsidRPr="00892602">
        <w:rPr>
          <w:rFonts w:cs="Verdana"/>
          <w:color w:val="000000"/>
        </w:rPr>
        <w:t xml:space="preserve">n </w:t>
      </w:r>
      <w:r w:rsidRPr="00892602">
        <w:rPr>
          <w:rFonts w:cs="Verdana"/>
          <w:color w:val="000000"/>
          <w:spacing w:val="1"/>
        </w:rPr>
        <w:t>th</w:t>
      </w:r>
      <w:r w:rsidRPr="00892602">
        <w:rPr>
          <w:rFonts w:cs="Verdana"/>
          <w:color w:val="000000"/>
        </w:rPr>
        <w:t xml:space="preserve">e </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c</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w:t>
      </w:r>
      <w:r w:rsidRPr="00892602">
        <w:rPr>
          <w:rFonts w:cs="Verdana"/>
          <w:color w:val="000000"/>
          <w:spacing w:val="-1"/>
        </w:rPr>
        <w:t>o</w:t>
      </w:r>
      <w:r w:rsidRPr="00892602">
        <w:rPr>
          <w:rFonts w:cs="Verdana"/>
          <w:color w:val="000000"/>
          <w:spacing w:val="1"/>
        </w:rPr>
        <w:t>d</w:t>
      </w:r>
      <w:r w:rsidRPr="00892602">
        <w:rPr>
          <w:rFonts w:cs="Verdana"/>
          <w:color w:val="000000"/>
        </w:rPr>
        <w:t>d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1202AF0E" w14:textId="3B3708D3" w:rsidR="00512E38" w:rsidRPr="00892602" w:rsidRDefault="00512E38">
      <w:pPr>
        <w:widowControl w:val="0"/>
        <w:tabs>
          <w:tab w:val="left" w:pos="820"/>
        </w:tabs>
        <w:autoSpaceDE w:val="0"/>
        <w:autoSpaceDN w:val="0"/>
        <w:adjustRightInd w:val="0"/>
        <w:spacing w:after="0"/>
        <w:ind w:left="460" w:right="-20"/>
        <w:divId w:val="49235656"/>
      </w:pPr>
      <w:r w:rsidRPr="00892602">
        <w:rPr>
          <w:color w:val="000000"/>
          <w:w w:val="130"/>
        </w:rPr>
        <w:t>•</w:t>
      </w:r>
      <w:r w:rsidRPr="00892602">
        <w:rPr>
          <w:color w:val="000000"/>
        </w:rPr>
        <w:tab/>
      </w:r>
      <w:r w:rsidR="00F93EFE" w:rsidRPr="00892602">
        <w:t xml:space="preserve"> </w:t>
      </w: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3"/>
        </w:rPr>
        <w:t>p</w:t>
      </w:r>
      <w:r w:rsidRPr="00892602">
        <w:rPr>
          <w:rFonts w:cs="Verdana"/>
          <w:color w:val="000000"/>
          <w:spacing w:val="-1"/>
        </w:rPr>
        <w:t>ro</w:t>
      </w:r>
      <w:r w:rsidRPr="00892602">
        <w:rPr>
          <w:rFonts w:cs="Verdana"/>
          <w:color w:val="000000"/>
          <w:spacing w:val="3"/>
        </w:rPr>
        <w:t>p</w:t>
      </w:r>
      <w:r w:rsidRPr="00892602">
        <w:rPr>
          <w:rFonts w:cs="Verdana"/>
          <w:color w:val="000000"/>
          <w:spacing w:val="-1"/>
        </w:rPr>
        <w:t>os</w:t>
      </w:r>
      <w:r w:rsidRPr="00892602">
        <w:rPr>
          <w:rFonts w:cs="Verdana"/>
          <w:color w:val="000000"/>
        </w:rPr>
        <w:t>a</w:t>
      </w:r>
      <w:r w:rsidRPr="00892602">
        <w:rPr>
          <w:rFonts w:cs="Verdana"/>
          <w:color w:val="000000"/>
          <w:spacing w:val="3"/>
        </w:rPr>
        <w:t>l</w:t>
      </w:r>
      <w:r w:rsidRPr="00892602">
        <w:rPr>
          <w:rFonts w:cs="Verdana"/>
          <w:color w:val="000000"/>
        </w:rPr>
        <w:t xml:space="preserve">s </w:t>
      </w:r>
      <w:r w:rsidRPr="00892602">
        <w:rPr>
          <w:rFonts w:cs="Verdana"/>
          <w:color w:val="000000"/>
          <w:spacing w:val="2"/>
        </w:rPr>
        <w:t>f</w:t>
      </w:r>
      <w:r w:rsidRPr="00892602">
        <w:rPr>
          <w:rFonts w:cs="Verdana"/>
          <w:color w:val="000000"/>
          <w:spacing w:val="-1"/>
        </w:rPr>
        <w:t>o</w:t>
      </w:r>
      <w:r w:rsidRPr="00892602">
        <w:rPr>
          <w:rFonts w:cs="Verdana"/>
          <w:color w:val="000000"/>
        </w:rPr>
        <w:t xml:space="preserve">r an </w:t>
      </w:r>
      <w:r w:rsidRPr="00892602">
        <w:rPr>
          <w:rFonts w:cs="Verdana"/>
          <w:color w:val="000000"/>
          <w:spacing w:val="1"/>
        </w:rPr>
        <w:t>A</w:t>
      </w:r>
      <w:r w:rsidRPr="00892602">
        <w:rPr>
          <w:rFonts w:cs="Verdana"/>
          <w:color w:val="000000"/>
        </w:rPr>
        <w:t>M</w:t>
      </w:r>
      <w:r w:rsidRPr="00892602">
        <w:rPr>
          <w:rFonts w:cs="Verdana"/>
          <w:color w:val="000000"/>
          <w:spacing w:val="1"/>
        </w:rPr>
        <w:t>A</w:t>
      </w:r>
      <w:r w:rsidRPr="00892602">
        <w:rPr>
          <w:rFonts w:cs="Verdana"/>
          <w:color w:val="000000"/>
        </w:rPr>
        <w:t xml:space="preserve">TYC </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spacing w:val="4"/>
        </w:rPr>
        <w:t>i</w:t>
      </w:r>
      <w:r w:rsidRPr="00892602">
        <w:rPr>
          <w:rFonts w:cs="Verdana"/>
          <w:color w:val="000000"/>
          <w:spacing w:val="1"/>
        </w:rPr>
        <w:t>-g</w:t>
      </w:r>
      <w:r w:rsidRPr="00892602">
        <w:rPr>
          <w:rFonts w:cs="Verdana"/>
          <w:color w:val="000000"/>
          <w:spacing w:val="-1"/>
        </w:rPr>
        <w:t>r</w:t>
      </w:r>
      <w:r w:rsidRPr="00892602">
        <w:rPr>
          <w:rFonts w:cs="Verdana"/>
          <w:color w:val="000000"/>
        </w:rPr>
        <w:t>a</w:t>
      </w:r>
      <w:r w:rsidRPr="00892602">
        <w:rPr>
          <w:rFonts w:cs="Verdana"/>
          <w:color w:val="000000"/>
          <w:spacing w:val="1"/>
        </w:rPr>
        <w:t>n</w:t>
      </w:r>
      <w:r w:rsidRPr="00892602">
        <w:rPr>
          <w:rFonts w:cs="Verdana"/>
          <w:color w:val="000000"/>
        </w:rPr>
        <w:t>t</w:t>
      </w:r>
    </w:p>
    <w:p w14:paraId="0C027418" w14:textId="2A293F79" w:rsidR="00512E38" w:rsidRPr="00892602" w:rsidRDefault="00F93EFE">
      <w:pPr>
        <w:widowControl w:val="0"/>
        <w:autoSpaceDE w:val="0"/>
        <w:autoSpaceDN w:val="0"/>
        <w:adjustRightInd w:val="0"/>
        <w:spacing w:before="19" w:line="260" w:lineRule="exact"/>
        <w:divId w:val="49235656"/>
      </w:pPr>
      <w:r w:rsidRPr="00892602">
        <w:t xml:space="preserve"> </w:t>
      </w:r>
    </w:p>
    <w:p w14:paraId="552C858C" w14:textId="77777777" w:rsidR="00512E38" w:rsidRPr="00892602" w:rsidRDefault="00512E38" w:rsidP="00C515BE">
      <w:pPr>
        <w:widowControl w:val="0"/>
        <w:autoSpaceDE w:val="0"/>
        <w:autoSpaceDN w:val="0"/>
        <w:adjustRightInd w:val="0"/>
        <w:spacing w:after="0"/>
        <w:ind w:left="100" w:right="-20"/>
        <w:outlineLvl w:val="0"/>
        <w:divId w:val="49235656"/>
      </w:pPr>
      <w:r w:rsidRPr="00892602">
        <w:rPr>
          <w:rFonts w:cs="Verdana"/>
          <w:b/>
          <w:bCs/>
          <w:color w:val="000000"/>
          <w:spacing w:val="-1"/>
        </w:rPr>
        <w:t>Is</w:t>
      </w:r>
      <w:r w:rsidRPr="00892602">
        <w:rPr>
          <w:rFonts w:cs="Verdana"/>
          <w:b/>
          <w:bCs/>
          <w:color w:val="000000"/>
          <w:spacing w:val="2"/>
        </w:rPr>
        <w:t>s</w:t>
      </w:r>
      <w:r w:rsidRPr="00892602">
        <w:rPr>
          <w:rFonts w:cs="Verdana"/>
          <w:b/>
          <w:bCs/>
          <w:color w:val="000000"/>
        </w:rPr>
        <w:t>ue #</w:t>
      </w:r>
      <w:r w:rsidRPr="00892602">
        <w:rPr>
          <w:rFonts w:cs="Verdana"/>
          <w:b/>
          <w:bCs/>
          <w:color w:val="000000"/>
          <w:spacing w:val="2"/>
        </w:rPr>
        <w:t>4</w:t>
      </w:r>
      <w:r w:rsidRPr="00892602">
        <w:rPr>
          <w:rFonts w:cs="Verdana"/>
          <w:b/>
          <w:bCs/>
          <w:color w:val="000000"/>
        </w:rPr>
        <w:t xml:space="preserve">: </w:t>
      </w:r>
      <w:r w:rsidRPr="00892602">
        <w:rPr>
          <w:rFonts w:cs="Verdana"/>
          <w:b/>
          <w:bCs/>
          <w:color w:val="000000"/>
          <w:spacing w:val="1"/>
        </w:rPr>
        <w:t>A</w:t>
      </w:r>
      <w:r w:rsidRPr="00892602">
        <w:rPr>
          <w:rFonts w:cs="Verdana"/>
          <w:b/>
          <w:bCs/>
          <w:color w:val="000000"/>
          <w:spacing w:val="-1"/>
        </w:rPr>
        <w:t>r</w:t>
      </w:r>
      <w:r w:rsidRPr="00892602">
        <w:rPr>
          <w:rFonts w:cs="Verdana"/>
          <w:b/>
          <w:bCs/>
          <w:color w:val="000000"/>
        </w:rPr>
        <w:t>t</w:t>
      </w:r>
      <w:r w:rsidRPr="00892602">
        <w:rPr>
          <w:rFonts w:cs="Verdana"/>
          <w:b/>
          <w:bCs/>
          <w:color w:val="000000"/>
          <w:spacing w:val="-1"/>
        </w:rPr>
        <w:t>i</w:t>
      </w:r>
      <w:r w:rsidRPr="00892602">
        <w:rPr>
          <w:rFonts w:cs="Verdana"/>
          <w:b/>
          <w:bCs/>
          <w:color w:val="000000"/>
          <w:spacing w:val="3"/>
        </w:rPr>
        <w:t>c</w:t>
      </w:r>
      <w:r w:rsidRPr="00892602">
        <w:rPr>
          <w:rFonts w:cs="Verdana"/>
          <w:b/>
          <w:bCs/>
          <w:color w:val="000000"/>
          <w:spacing w:val="-1"/>
        </w:rPr>
        <w:t>l</w:t>
      </w:r>
      <w:r w:rsidRPr="00892602">
        <w:rPr>
          <w:rFonts w:cs="Verdana"/>
          <w:b/>
          <w:bCs/>
          <w:color w:val="000000"/>
        </w:rPr>
        <w:t xml:space="preserve">es </w:t>
      </w:r>
      <w:r w:rsidRPr="00892602">
        <w:rPr>
          <w:rFonts w:cs="Verdana"/>
          <w:b/>
          <w:bCs/>
          <w:color w:val="000000"/>
          <w:spacing w:val="2"/>
        </w:rPr>
        <w:t>du</w:t>
      </w:r>
      <w:r w:rsidRPr="00892602">
        <w:rPr>
          <w:rFonts w:cs="Verdana"/>
          <w:b/>
          <w:bCs/>
          <w:color w:val="000000"/>
        </w:rPr>
        <w:t xml:space="preserve">e </w:t>
      </w:r>
      <w:r w:rsidRPr="00892602">
        <w:rPr>
          <w:rFonts w:cs="Verdana"/>
          <w:b/>
          <w:bCs/>
          <w:color w:val="000000"/>
          <w:spacing w:val="-1"/>
        </w:rPr>
        <w:t>A</w:t>
      </w:r>
      <w:r w:rsidRPr="00892602">
        <w:rPr>
          <w:rFonts w:cs="Verdana"/>
          <w:b/>
          <w:bCs/>
          <w:color w:val="000000"/>
        </w:rPr>
        <w:t>u</w:t>
      </w:r>
      <w:r w:rsidRPr="00892602">
        <w:rPr>
          <w:rFonts w:cs="Verdana"/>
          <w:b/>
          <w:bCs/>
          <w:color w:val="000000"/>
          <w:spacing w:val="2"/>
        </w:rPr>
        <w:t>g</w:t>
      </w:r>
      <w:r w:rsidRPr="00892602">
        <w:rPr>
          <w:rFonts w:cs="Verdana"/>
          <w:b/>
          <w:bCs/>
          <w:color w:val="000000"/>
        </w:rPr>
        <w:t>u</w:t>
      </w:r>
      <w:r w:rsidRPr="00892602">
        <w:rPr>
          <w:rFonts w:cs="Verdana"/>
          <w:b/>
          <w:bCs/>
          <w:color w:val="000000"/>
          <w:spacing w:val="-1"/>
        </w:rPr>
        <w:t>s</w:t>
      </w:r>
      <w:r w:rsidRPr="00892602">
        <w:rPr>
          <w:rFonts w:cs="Verdana"/>
          <w:b/>
          <w:bCs/>
          <w:color w:val="000000"/>
        </w:rPr>
        <w:t>t 15 (</w:t>
      </w:r>
      <w:r w:rsidRPr="00892602">
        <w:rPr>
          <w:rFonts w:cs="Verdana"/>
          <w:b/>
          <w:bCs/>
          <w:color w:val="000000"/>
          <w:spacing w:val="-1"/>
        </w:rPr>
        <w:t>r</w:t>
      </w:r>
      <w:r w:rsidRPr="00892602">
        <w:rPr>
          <w:rFonts w:cs="Verdana"/>
          <w:b/>
          <w:bCs/>
          <w:color w:val="000000"/>
          <w:spacing w:val="2"/>
        </w:rPr>
        <w:t>e</w:t>
      </w:r>
      <w:r w:rsidRPr="00892602">
        <w:rPr>
          <w:rFonts w:cs="Verdana"/>
          <w:b/>
          <w:bCs/>
          <w:color w:val="000000"/>
        </w:rPr>
        <w:t>ce</w:t>
      </w:r>
      <w:r w:rsidRPr="00892602">
        <w:rPr>
          <w:rFonts w:cs="Verdana"/>
          <w:b/>
          <w:bCs/>
          <w:color w:val="000000"/>
          <w:spacing w:val="1"/>
        </w:rPr>
        <w:t>i</w:t>
      </w:r>
      <w:r w:rsidRPr="00892602">
        <w:rPr>
          <w:rFonts w:cs="Verdana"/>
          <w:b/>
          <w:bCs/>
          <w:color w:val="000000"/>
        </w:rPr>
        <w:t>pt d</w:t>
      </w:r>
      <w:r w:rsidRPr="00892602">
        <w:rPr>
          <w:rFonts w:cs="Verdana"/>
          <w:b/>
          <w:bCs/>
          <w:color w:val="000000"/>
          <w:spacing w:val="-1"/>
        </w:rPr>
        <w:t>a</w:t>
      </w:r>
      <w:r w:rsidRPr="00892602">
        <w:rPr>
          <w:rFonts w:cs="Verdana"/>
          <w:b/>
          <w:bCs/>
          <w:color w:val="000000"/>
        </w:rPr>
        <w:t>t</w:t>
      </w:r>
      <w:r w:rsidRPr="00892602">
        <w:rPr>
          <w:rFonts w:cs="Verdana"/>
          <w:b/>
          <w:bCs/>
          <w:color w:val="000000"/>
          <w:spacing w:val="2"/>
        </w:rPr>
        <w:t>e</w:t>
      </w:r>
      <w:r w:rsidRPr="00892602">
        <w:rPr>
          <w:rFonts w:cs="Verdana"/>
          <w:b/>
          <w:bCs/>
          <w:color w:val="000000"/>
        </w:rPr>
        <w:t>: 10/</w:t>
      </w:r>
      <w:r w:rsidRPr="00892602">
        <w:rPr>
          <w:rFonts w:cs="Verdana"/>
          <w:b/>
          <w:bCs/>
          <w:color w:val="000000"/>
          <w:spacing w:val="2"/>
        </w:rPr>
        <w:t>2</w:t>
      </w:r>
      <w:r w:rsidRPr="00892602">
        <w:rPr>
          <w:rFonts w:cs="Verdana"/>
          <w:b/>
          <w:bCs/>
          <w:color w:val="000000"/>
        </w:rPr>
        <w:t>0)</w:t>
      </w:r>
    </w:p>
    <w:p w14:paraId="280C3AFB" w14:textId="1D746B35" w:rsidR="00512E38" w:rsidRPr="00892602" w:rsidRDefault="00F93EFE">
      <w:pPr>
        <w:widowControl w:val="0"/>
        <w:autoSpaceDE w:val="0"/>
        <w:autoSpaceDN w:val="0"/>
        <w:adjustRightInd w:val="0"/>
        <w:spacing w:line="280" w:lineRule="exact"/>
        <w:divId w:val="49235656"/>
      </w:pPr>
      <w:r w:rsidRPr="00892602">
        <w:t xml:space="preserve"> </w:t>
      </w:r>
    </w:p>
    <w:p w14:paraId="783F70F8"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color w:val="000000"/>
        </w:rPr>
        <w:t>M</w:t>
      </w:r>
      <w:r w:rsidRPr="00892602">
        <w:rPr>
          <w:rFonts w:cs="Verdana"/>
          <w:color w:val="000000"/>
          <w:spacing w:val="-1"/>
        </w:rPr>
        <w:t>o</w:t>
      </w:r>
      <w:r w:rsidRPr="00892602">
        <w:rPr>
          <w:rFonts w:cs="Verdana"/>
          <w:color w:val="000000"/>
          <w:spacing w:val="1"/>
        </w:rPr>
        <w:t>r</w:t>
      </w:r>
      <w:r w:rsidRPr="00892602">
        <w:rPr>
          <w:rFonts w:cs="Verdana"/>
          <w:color w:val="000000"/>
        </w:rPr>
        <w:t xml:space="preserve">e </w:t>
      </w:r>
      <w:r w:rsidRPr="00892602">
        <w:rPr>
          <w:rFonts w:cs="Verdana"/>
          <w:color w:val="000000"/>
          <w:spacing w:val="-1"/>
        </w:rPr>
        <w:t>co</w:t>
      </w:r>
      <w:r w:rsidRPr="00892602">
        <w:rPr>
          <w:rFonts w:cs="Verdana"/>
          <w:color w:val="000000"/>
          <w:spacing w:val="1"/>
        </w:rPr>
        <w:t>n</w:t>
      </w:r>
      <w:r w:rsidRPr="00892602">
        <w:rPr>
          <w:rFonts w:cs="Verdana"/>
          <w:color w:val="000000"/>
          <w:spacing w:val="2"/>
        </w:rPr>
        <w:t>f</w:t>
      </w:r>
      <w:r w:rsidRPr="00892602">
        <w:rPr>
          <w:rFonts w:cs="Verdana"/>
          <w:color w:val="000000"/>
          <w:spacing w:val="1"/>
        </w:rPr>
        <w:t>e</w:t>
      </w:r>
      <w:r w:rsidRPr="00892602">
        <w:rPr>
          <w:rFonts w:cs="Verdana"/>
          <w:color w:val="000000"/>
          <w:spacing w:val="-1"/>
        </w:rPr>
        <w:t>re</w:t>
      </w:r>
      <w:r w:rsidRPr="00892602">
        <w:rPr>
          <w:rFonts w:cs="Verdana"/>
          <w:color w:val="000000"/>
          <w:spacing w:val="1"/>
        </w:rPr>
        <w:t>n</w:t>
      </w:r>
      <w:r w:rsidRPr="00892602">
        <w:rPr>
          <w:rFonts w:cs="Verdana"/>
          <w:color w:val="000000"/>
          <w:spacing w:val="2"/>
        </w:rPr>
        <w:t>c</w:t>
      </w:r>
      <w:r w:rsidRPr="00892602">
        <w:rPr>
          <w:rFonts w:cs="Verdana"/>
          <w:color w:val="000000"/>
        </w:rPr>
        <w:t xml:space="preserve">e </w:t>
      </w:r>
      <w:r w:rsidRPr="00892602">
        <w:rPr>
          <w:rFonts w:cs="Verdana"/>
          <w:color w:val="000000"/>
          <w:spacing w:val="3"/>
        </w:rPr>
        <w:t>i</w:t>
      </w:r>
      <w:r w:rsidRPr="00892602">
        <w:rPr>
          <w:rFonts w:cs="Verdana"/>
          <w:color w:val="000000"/>
          <w:spacing w:val="1"/>
        </w:rPr>
        <w:t>n</w:t>
      </w:r>
      <w:r w:rsidRPr="00892602">
        <w:rPr>
          <w:rFonts w:cs="Verdana"/>
          <w:color w:val="000000"/>
          <w:spacing w:val="-1"/>
        </w:rPr>
        <w:t>for</w:t>
      </w:r>
      <w:r w:rsidRPr="00892602">
        <w:rPr>
          <w:rFonts w:cs="Verdana"/>
          <w:color w:val="000000"/>
          <w:spacing w:val="3"/>
        </w:rPr>
        <w:t>m</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on</w:t>
      </w:r>
    </w:p>
    <w:p w14:paraId="34DDC65E"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color w:val="000000"/>
          <w:spacing w:val="1"/>
        </w:rPr>
        <w:t>Summ</w:t>
      </w:r>
      <w:r w:rsidRPr="00892602">
        <w:rPr>
          <w:rFonts w:cs="Verdana"/>
          <w:color w:val="000000"/>
          <w:spacing w:val="-1"/>
        </w:rPr>
        <w:t>e</w:t>
      </w:r>
      <w:r w:rsidRPr="00892602">
        <w:rPr>
          <w:rFonts w:cs="Verdana"/>
          <w:color w:val="000000"/>
        </w:rPr>
        <w:t xml:space="preserve">r </w:t>
      </w:r>
      <w:r w:rsidRPr="00892602">
        <w:rPr>
          <w:rFonts w:cs="Verdana"/>
          <w:color w:val="000000"/>
          <w:spacing w:val="-2"/>
        </w:rPr>
        <w:t>I</w:t>
      </w:r>
      <w:r w:rsidRPr="00892602">
        <w:rPr>
          <w:rFonts w:cs="Verdana"/>
          <w:color w:val="000000"/>
          <w:spacing w:val="4"/>
        </w:rPr>
        <w:t>n</w:t>
      </w:r>
      <w:r w:rsidRPr="00892602">
        <w:rPr>
          <w:rFonts w:cs="Verdana"/>
          <w:color w:val="000000"/>
          <w:spacing w:val="-1"/>
        </w:rPr>
        <w:t>s</w:t>
      </w:r>
      <w:r w:rsidRPr="00892602">
        <w:rPr>
          <w:rFonts w:cs="Verdana"/>
          <w:color w:val="000000"/>
          <w:spacing w:val="1"/>
        </w:rPr>
        <w:t>t</w:t>
      </w:r>
      <w:r w:rsidRPr="00892602">
        <w:rPr>
          <w:rFonts w:cs="Verdana"/>
          <w:color w:val="000000"/>
          <w:spacing w:val="3"/>
        </w:rPr>
        <w:t>i</w:t>
      </w:r>
      <w:r w:rsidRPr="00892602">
        <w:rPr>
          <w:rFonts w:cs="Verdana"/>
          <w:color w:val="000000"/>
          <w:spacing w:val="1"/>
        </w:rPr>
        <w:t>tut</w:t>
      </w:r>
      <w:r w:rsidRPr="00892602">
        <w:rPr>
          <w:rFonts w:cs="Verdana"/>
          <w:color w:val="000000"/>
        </w:rPr>
        <w:t xml:space="preserve">e </w:t>
      </w:r>
      <w:r w:rsidRPr="00892602">
        <w:rPr>
          <w:rFonts w:cs="Verdana"/>
          <w:color w:val="000000"/>
          <w:spacing w:val="-1"/>
        </w:rPr>
        <w:t>re</w:t>
      </w:r>
      <w:r w:rsidRPr="00892602">
        <w:rPr>
          <w:rFonts w:cs="Verdana"/>
          <w:color w:val="000000"/>
          <w:spacing w:val="1"/>
        </w:rPr>
        <w:t>port</w:t>
      </w:r>
      <w:r w:rsidRPr="00892602">
        <w:rPr>
          <w:rFonts w:cs="Verdana"/>
          <w:color w:val="000000"/>
        </w:rPr>
        <w:t xml:space="preserve">s </w:t>
      </w:r>
      <w:r w:rsidRPr="00892602">
        <w:rPr>
          <w:rFonts w:cs="Verdana"/>
          <w:color w:val="000000"/>
          <w:spacing w:val="-1"/>
        </w:rPr>
        <w:t>f</w:t>
      </w:r>
      <w:r w:rsidRPr="00892602">
        <w:rPr>
          <w:rFonts w:cs="Verdana"/>
          <w:color w:val="000000"/>
          <w:spacing w:val="1"/>
        </w:rPr>
        <w:t>r</w:t>
      </w:r>
      <w:r w:rsidRPr="00892602">
        <w:rPr>
          <w:rFonts w:cs="Verdana"/>
          <w:color w:val="000000"/>
          <w:spacing w:val="-1"/>
        </w:rPr>
        <w:t>o</w:t>
      </w:r>
      <w:r w:rsidRPr="00892602">
        <w:rPr>
          <w:rFonts w:cs="Verdana"/>
          <w:color w:val="000000"/>
        </w:rPr>
        <w:t xml:space="preserve">m </w:t>
      </w:r>
      <w:r w:rsidRPr="00892602">
        <w:rPr>
          <w:rFonts w:cs="Verdana"/>
          <w:color w:val="000000"/>
          <w:spacing w:val="3"/>
        </w:rPr>
        <w:t>p</w:t>
      </w:r>
      <w:r w:rsidRPr="00892602">
        <w:rPr>
          <w:rFonts w:cs="Verdana"/>
          <w:color w:val="000000"/>
          <w:spacing w:val="1"/>
        </w:rPr>
        <w:t>r</w:t>
      </w:r>
      <w:r w:rsidRPr="00892602">
        <w:rPr>
          <w:rFonts w:cs="Verdana"/>
          <w:color w:val="000000"/>
          <w:spacing w:val="-1"/>
        </w:rPr>
        <w:t>e</w:t>
      </w:r>
      <w:r w:rsidRPr="00892602">
        <w:rPr>
          <w:rFonts w:cs="Verdana"/>
          <w:color w:val="000000"/>
        </w:rPr>
        <w:t>v</w:t>
      </w:r>
      <w:r w:rsidRPr="00892602">
        <w:rPr>
          <w:rFonts w:cs="Verdana"/>
          <w:color w:val="000000"/>
          <w:spacing w:val="3"/>
        </w:rPr>
        <w:t>i</w:t>
      </w:r>
      <w:r w:rsidRPr="00892602">
        <w:rPr>
          <w:rFonts w:cs="Verdana"/>
          <w:color w:val="000000"/>
          <w:spacing w:val="-1"/>
        </w:rPr>
        <w:t>o</w:t>
      </w:r>
      <w:r w:rsidRPr="00892602">
        <w:rPr>
          <w:rFonts w:cs="Verdana"/>
          <w:color w:val="000000"/>
          <w:spacing w:val="1"/>
        </w:rPr>
        <w:t>u</w:t>
      </w:r>
      <w:r w:rsidRPr="00892602">
        <w:rPr>
          <w:rFonts w:cs="Verdana"/>
          <w:color w:val="000000"/>
        </w:rPr>
        <w:t xml:space="preserve">s </w:t>
      </w:r>
      <w:r w:rsidRPr="00892602">
        <w:rPr>
          <w:rFonts w:cs="Verdana"/>
          <w:color w:val="000000"/>
          <w:spacing w:val="-1"/>
        </w:rPr>
        <w:t>s</w:t>
      </w:r>
      <w:r w:rsidRPr="00892602">
        <w:rPr>
          <w:rFonts w:cs="Verdana"/>
          <w:color w:val="000000"/>
          <w:spacing w:val="1"/>
        </w:rPr>
        <w:t>um</w:t>
      </w:r>
      <w:r w:rsidRPr="00892602">
        <w:rPr>
          <w:rFonts w:cs="Verdana"/>
          <w:color w:val="000000"/>
          <w:spacing w:val="3"/>
        </w:rPr>
        <w:t>m</w:t>
      </w:r>
      <w:r w:rsidRPr="00892602">
        <w:rPr>
          <w:rFonts w:cs="Verdana"/>
          <w:color w:val="000000"/>
          <w:spacing w:val="-1"/>
        </w:rPr>
        <w:t>e</w:t>
      </w:r>
      <w:r w:rsidRPr="00892602">
        <w:rPr>
          <w:rFonts w:cs="Verdana"/>
          <w:color w:val="000000"/>
        </w:rPr>
        <w:t>r</w:t>
      </w:r>
    </w:p>
    <w:p w14:paraId="3B0FC9C2"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color w:val="000000"/>
          <w:spacing w:val="1"/>
        </w:rPr>
        <w:t>F</w:t>
      </w:r>
      <w:r w:rsidRPr="00892602">
        <w:rPr>
          <w:rFonts w:cs="Verdana"/>
          <w:color w:val="000000"/>
          <w:spacing w:val="-1"/>
        </w:rPr>
        <w:t>o</w:t>
      </w:r>
      <w:r w:rsidRPr="00892602">
        <w:rPr>
          <w:rFonts w:cs="Verdana"/>
          <w:color w:val="000000"/>
          <w:spacing w:val="1"/>
        </w:rPr>
        <w:t>und</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rPr>
        <w:t xml:space="preserve">n </w:t>
      </w:r>
      <w:r w:rsidRPr="00892602">
        <w:rPr>
          <w:rFonts w:cs="Verdana"/>
          <w:color w:val="000000"/>
          <w:spacing w:val="1"/>
        </w:rPr>
        <w:t>d</w:t>
      </w:r>
      <w:r w:rsidRPr="00892602">
        <w:rPr>
          <w:rFonts w:cs="Verdana"/>
          <w:color w:val="000000"/>
          <w:spacing w:val="-1"/>
        </w:rPr>
        <w:t>o</w:t>
      </w:r>
      <w:r w:rsidRPr="00892602">
        <w:rPr>
          <w:rFonts w:cs="Verdana"/>
          <w:color w:val="000000"/>
          <w:spacing w:val="1"/>
        </w:rPr>
        <w:t>n</w:t>
      </w:r>
      <w:r w:rsidRPr="00892602">
        <w:rPr>
          <w:rFonts w:cs="Verdana"/>
          <w:color w:val="000000"/>
          <w:spacing w:val="-1"/>
        </w:rPr>
        <w:t>o</w:t>
      </w:r>
      <w:r w:rsidRPr="00892602">
        <w:rPr>
          <w:rFonts w:cs="Verdana"/>
          <w:color w:val="000000"/>
        </w:rPr>
        <w:t xml:space="preserve">r </w:t>
      </w:r>
      <w:r w:rsidRPr="00892602">
        <w:rPr>
          <w:rFonts w:cs="Verdana"/>
          <w:color w:val="000000"/>
          <w:spacing w:val="3"/>
        </w:rPr>
        <w:t>li</w:t>
      </w:r>
      <w:r w:rsidRPr="00892602">
        <w:rPr>
          <w:rFonts w:cs="Verdana"/>
          <w:color w:val="000000"/>
          <w:spacing w:val="-1"/>
        </w:rPr>
        <w:t>s</w:t>
      </w:r>
      <w:r w:rsidRPr="00892602">
        <w:rPr>
          <w:rFonts w:cs="Verdana"/>
          <w:color w:val="000000"/>
        </w:rPr>
        <w:t>t</w:t>
      </w:r>
    </w:p>
    <w:p w14:paraId="67BBE77F"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St</w:t>
      </w:r>
      <w:r w:rsidRPr="00892602">
        <w:rPr>
          <w:rFonts w:cs="Verdana"/>
          <w:color w:val="000000"/>
        </w:rPr>
        <w:t>a</w:t>
      </w:r>
      <w:r w:rsidRPr="00892602">
        <w:rPr>
          <w:rFonts w:cs="Verdana"/>
          <w:color w:val="000000"/>
          <w:spacing w:val="1"/>
        </w:rPr>
        <w:t>t</w:t>
      </w:r>
      <w:r w:rsidRPr="00892602">
        <w:rPr>
          <w:rFonts w:cs="Verdana"/>
          <w:color w:val="000000"/>
        </w:rPr>
        <w:t xml:space="preserve">e </w:t>
      </w:r>
      <w:r w:rsidRPr="00892602">
        <w:rPr>
          <w:rFonts w:cs="Verdana"/>
          <w:color w:val="000000"/>
          <w:spacing w:val="2"/>
        </w:rPr>
        <w:t>D</w:t>
      </w:r>
      <w:r w:rsidRPr="00892602">
        <w:rPr>
          <w:rFonts w:cs="Verdana"/>
          <w:color w:val="000000"/>
          <w:spacing w:val="-1"/>
        </w:rPr>
        <w:t>e</w:t>
      </w:r>
      <w:r w:rsidRPr="00892602">
        <w:rPr>
          <w:rFonts w:cs="Verdana"/>
          <w:color w:val="000000"/>
          <w:spacing w:val="3"/>
        </w:rPr>
        <w:t>l</w:t>
      </w:r>
      <w:r w:rsidRPr="00892602">
        <w:rPr>
          <w:rFonts w:cs="Verdana"/>
          <w:color w:val="000000"/>
          <w:spacing w:val="-1"/>
        </w:rPr>
        <w:t>e</w:t>
      </w:r>
      <w:r w:rsidRPr="00892602">
        <w:rPr>
          <w:rFonts w:cs="Verdana"/>
          <w:color w:val="000000"/>
          <w:spacing w:val="1"/>
        </w:rPr>
        <w:t>g</w:t>
      </w:r>
      <w:r w:rsidRPr="00892602">
        <w:rPr>
          <w:rFonts w:cs="Verdana"/>
          <w:color w:val="000000"/>
        </w:rPr>
        <w:t>a</w:t>
      </w:r>
      <w:r w:rsidRPr="00892602">
        <w:rPr>
          <w:rFonts w:cs="Verdana"/>
          <w:color w:val="000000"/>
          <w:spacing w:val="1"/>
        </w:rPr>
        <w:t>t</w:t>
      </w:r>
      <w:r w:rsidRPr="00892602">
        <w:rPr>
          <w:rFonts w:cs="Verdana"/>
          <w:color w:val="000000"/>
          <w:spacing w:val="-1"/>
        </w:rPr>
        <w:t>e</w:t>
      </w:r>
      <w:r w:rsidRPr="00892602">
        <w:rPr>
          <w:rFonts w:cs="Verdana"/>
          <w:color w:val="000000"/>
        </w:rPr>
        <w:t xml:space="preserve">s </w:t>
      </w:r>
      <w:r w:rsidRPr="00892602">
        <w:rPr>
          <w:rFonts w:cs="Verdana"/>
          <w:color w:val="000000"/>
          <w:spacing w:val="1"/>
        </w:rPr>
        <w:t>(i</w:t>
      </w:r>
      <w:r w:rsidRPr="00892602">
        <w:rPr>
          <w:rFonts w:cs="Verdana"/>
          <w:color w:val="000000"/>
        </w:rPr>
        <w:t xml:space="preserve">n </w:t>
      </w:r>
      <w:r w:rsidRPr="00892602">
        <w:rPr>
          <w:rFonts w:cs="Verdana"/>
          <w:color w:val="000000"/>
          <w:spacing w:val="-1"/>
        </w:rPr>
        <w:t>e</w:t>
      </w:r>
      <w:r w:rsidRPr="00892602">
        <w:rPr>
          <w:rFonts w:cs="Verdana"/>
          <w:color w:val="000000"/>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2EACF30A"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color w:val="000000"/>
        </w:rPr>
        <w:t>Ca</w:t>
      </w:r>
      <w:r w:rsidRPr="00892602">
        <w:rPr>
          <w:rFonts w:cs="Verdana"/>
          <w:color w:val="000000"/>
          <w:spacing w:val="1"/>
        </w:rPr>
        <w:t>l</w:t>
      </w:r>
      <w:r w:rsidRPr="00892602">
        <w:rPr>
          <w:rFonts w:cs="Verdana"/>
          <w:color w:val="000000"/>
        </w:rPr>
        <w:t xml:space="preserve">l </w:t>
      </w:r>
      <w:r w:rsidRPr="00892602">
        <w:rPr>
          <w:rFonts w:cs="Verdana"/>
          <w:color w:val="000000"/>
          <w:spacing w:val="-1"/>
        </w:rPr>
        <w:t>fo</w:t>
      </w:r>
      <w:r w:rsidRPr="00892602">
        <w:rPr>
          <w:rFonts w:cs="Verdana"/>
          <w:color w:val="000000"/>
        </w:rPr>
        <w:t xml:space="preserve">r </w:t>
      </w:r>
      <w:r w:rsidRPr="00892602">
        <w:rPr>
          <w:rFonts w:cs="Verdana"/>
          <w:color w:val="000000"/>
          <w:spacing w:val="1"/>
        </w:rPr>
        <w:t>n</w:t>
      </w:r>
      <w:r w:rsidRPr="00892602">
        <w:rPr>
          <w:rFonts w:cs="Verdana"/>
          <w:color w:val="000000"/>
          <w:spacing w:val="-1"/>
        </w:rPr>
        <w:t>o</w:t>
      </w:r>
      <w:r w:rsidRPr="00892602">
        <w:rPr>
          <w:rFonts w:cs="Verdana"/>
          <w:color w:val="000000"/>
          <w:spacing w:val="1"/>
        </w:rPr>
        <w:t>m</w:t>
      </w:r>
      <w:r w:rsidRPr="00892602">
        <w:rPr>
          <w:rFonts w:cs="Verdana"/>
          <w:color w:val="000000"/>
          <w:spacing w:val="3"/>
        </w:rPr>
        <w:t>i</w:t>
      </w:r>
      <w:r w:rsidRPr="00892602">
        <w:rPr>
          <w:rFonts w:cs="Verdana"/>
          <w:color w:val="000000"/>
          <w:spacing w:val="1"/>
        </w:rPr>
        <w:t>n</w:t>
      </w:r>
      <w:r w:rsidRPr="00892602">
        <w:rPr>
          <w:rFonts w:cs="Verdana"/>
          <w:color w:val="000000"/>
        </w:rPr>
        <w:t>a</w:t>
      </w:r>
      <w:r w:rsidRPr="00892602">
        <w:rPr>
          <w:rFonts w:cs="Verdana"/>
          <w:color w:val="000000"/>
          <w:spacing w:val="1"/>
        </w:rPr>
        <w:t>t</w:t>
      </w:r>
      <w:r w:rsidRPr="00892602">
        <w:rPr>
          <w:rFonts w:cs="Verdana"/>
          <w:color w:val="000000"/>
          <w:spacing w:val="3"/>
        </w:rPr>
        <w:t>i</w:t>
      </w:r>
      <w:r w:rsidRPr="00892602">
        <w:rPr>
          <w:rFonts w:cs="Verdana"/>
          <w:color w:val="000000"/>
          <w:spacing w:val="-1"/>
        </w:rPr>
        <w:t>o</w:t>
      </w:r>
      <w:r w:rsidRPr="00892602">
        <w:rPr>
          <w:rFonts w:cs="Verdana"/>
          <w:color w:val="000000"/>
          <w:spacing w:val="1"/>
        </w:rPr>
        <w:t>n</w:t>
      </w:r>
      <w:r w:rsidRPr="00892602">
        <w:rPr>
          <w:rFonts w:cs="Verdana"/>
          <w:color w:val="000000"/>
        </w:rPr>
        <w:t xml:space="preserve">s </w:t>
      </w:r>
      <w:r w:rsidRPr="00892602">
        <w:rPr>
          <w:rFonts w:cs="Verdana"/>
          <w:color w:val="000000"/>
          <w:spacing w:val="-1"/>
        </w:rPr>
        <w:t>fo</w:t>
      </w:r>
      <w:r w:rsidRPr="00892602">
        <w:rPr>
          <w:rFonts w:cs="Verdana"/>
          <w:color w:val="000000"/>
        </w:rPr>
        <w:t xml:space="preserve">r </w:t>
      </w:r>
      <w:r w:rsidRPr="00892602">
        <w:rPr>
          <w:rFonts w:cs="Verdana"/>
          <w:color w:val="000000"/>
          <w:spacing w:val="-1"/>
        </w:rPr>
        <w:t>E</w:t>
      </w:r>
      <w:r w:rsidRPr="00892602">
        <w:rPr>
          <w:rFonts w:cs="Verdana"/>
          <w:color w:val="000000"/>
          <w:spacing w:val="2"/>
        </w:rPr>
        <w:t>x</w:t>
      </w:r>
      <w:r w:rsidRPr="00892602">
        <w:rPr>
          <w:rFonts w:cs="Verdana"/>
          <w:color w:val="000000"/>
          <w:spacing w:val="-1"/>
        </w:rPr>
        <w:t>ec</w:t>
      </w:r>
      <w:r w:rsidRPr="00892602">
        <w:rPr>
          <w:rFonts w:cs="Verdana"/>
          <w:color w:val="000000"/>
          <w:spacing w:val="1"/>
        </w:rPr>
        <w:t>ut</w:t>
      </w:r>
      <w:r w:rsidRPr="00892602">
        <w:rPr>
          <w:rFonts w:cs="Verdana"/>
          <w:color w:val="000000"/>
          <w:spacing w:val="3"/>
        </w:rPr>
        <w:t>i</w:t>
      </w:r>
      <w:r w:rsidRPr="00892602">
        <w:rPr>
          <w:rFonts w:cs="Verdana"/>
          <w:color w:val="000000"/>
        </w:rPr>
        <w:t xml:space="preserve">ve </w:t>
      </w:r>
      <w:r w:rsidRPr="00892602">
        <w:rPr>
          <w:rFonts w:cs="Verdana"/>
          <w:color w:val="000000"/>
          <w:spacing w:val="3"/>
        </w:rPr>
        <w:t>B</w:t>
      </w:r>
      <w:r w:rsidRPr="00892602">
        <w:rPr>
          <w:rFonts w:cs="Verdana"/>
          <w:color w:val="000000"/>
          <w:spacing w:val="-1"/>
        </w:rPr>
        <w:t>o</w:t>
      </w:r>
      <w:r w:rsidRPr="00892602">
        <w:rPr>
          <w:rFonts w:cs="Verdana"/>
          <w:color w:val="000000"/>
        </w:rPr>
        <w:t>a</w:t>
      </w:r>
      <w:r w:rsidRPr="00892602">
        <w:rPr>
          <w:rFonts w:cs="Verdana"/>
          <w:color w:val="000000"/>
          <w:spacing w:val="-1"/>
        </w:rPr>
        <w:t>r</w:t>
      </w:r>
      <w:r w:rsidRPr="00892602">
        <w:rPr>
          <w:rFonts w:cs="Verdana"/>
          <w:color w:val="000000"/>
        </w:rPr>
        <w:t xml:space="preserve">d </w:t>
      </w:r>
      <w:r w:rsidRPr="00892602">
        <w:rPr>
          <w:rFonts w:cs="Verdana"/>
          <w:color w:val="000000"/>
          <w:spacing w:val="3"/>
        </w:rPr>
        <w:t>(</w:t>
      </w:r>
      <w:r w:rsidRPr="00892602">
        <w:rPr>
          <w:rFonts w:cs="Verdana"/>
          <w:color w:val="000000"/>
          <w:spacing w:val="-1"/>
        </w:rPr>
        <w:t>e</w:t>
      </w:r>
      <w:r w:rsidRPr="00892602">
        <w:rPr>
          <w:rFonts w:cs="Verdana"/>
          <w:color w:val="000000"/>
          <w:spacing w:val="2"/>
        </w:rPr>
        <w:t>v</w:t>
      </w:r>
      <w:r w:rsidRPr="00892602">
        <w:rPr>
          <w:rFonts w:cs="Verdana"/>
          <w:color w:val="000000"/>
          <w:spacing w:val="-1"/>
        </w:rPr>
        <w:t>e</w:t>
      </w:r>
      <w:r w:rsidRPr="00892602">
        <w:rPr>
          <w:rFonts w:cs="Verdana"/>
          <w:color w:val="000000"/>
        </w:rPr>
        <w:t>n y</w:t>
      </w:r>
      <w:r w:rsidRPr="00892602">
        <w:rPr>
          <w:rFonts w:cs="Verdana"/>
          <w:color w:val="000000"/>
          <w:spacing w:val="-1"/>
        </w:rPr>
        <w:t>e</w:t>
      </w:r>
      <w:r w:rsidRPr="00892602">
        <w:rPr>
          <w:rFonts w:cs="Verdana"/>
          <w:color w:val="000000"/>
          <w:spacing w:val="3"/>
        </w:rPr>
        <w:t>a</w:t>
      </w:r>
      <w:r w:rsidRPr="00892602">
        <w:rPr>
          <w:rFonts w:cs="Verdana"/>
          <w:color w:val="000000"/>
          <w:spacing w:val="-1"/>
        </w:rPr>
        <w:t>rs</w:t>
      </w:r>
      <w:r w:rsidRPr="00892602">
        <w:rPr>
          <w:rFonts w:cs="Verdana"/>
          <w:color w:val="000000"/>
        </w:rPr>
        <w:t>)</w:t>
      </w:r>
    </w:p>
    <w:p w14:paraId="3BF4A2CC" w14:textId="77777777" w:rsidR="00512E38" w:rsidRPr="00892602" w:rsidRDefault="00512E38" w:rsidP="00A75117">
      <w:pPr>
        <w:widowControl w:val="0"/>
        <w:numPr>
          <w:ilvl w:val="0"/>
          <w:numId w:val="246"/>
        </w:numPr>
        <w:tabs>
          <w:tab w:val="clear" w:pos="720"/>
          <w:tab w:val="left" w:pos="1180"/>
        </w:tabs>
        <w:autoSpaceDE w:val="0"/>
        <w:autoSpaceDN w:val="0"/>
        <w:adjustRightInd w:val="0"/>
        <w:spacing w:after="0"/>
        <w:ind w:left="1180" w:right="-20"/>
        <w:divId w:val="49235656"/>
      </w:pPr>
      <w:r w:rsidRPr="00892602">
        <w:rPr>
          <w:rFonts w:cs="Verdana"/>
        </w:rPr>
        <w:t>Ca</w:t>
      </w:r>
      <w:r w:rsidRPr="00892602">
        <w:rPr>
          <w:rFonts w:cs="Verdana"/>
          <w:spacing w:val="1"/>
        </w:rPr>
        <w:t>l</w:t>
      </w:r>
      <w:r w:rsidRPr="00892602">
        <w:rPr>
          <w:rFonts w:cs="Verdana"/>
        </w:rPr>
        <w:t xml:space="preserve">l </w:t>
      </w:r>
      <w:r w:rsidRPr="00892602">
        <w:rPr>
          <w:rFonts w:cs="Verdana"/>
          <w:spacing w:val="-1"/>
        </w:rPr>
        <w:t>fo</w:t>
      </w:r>
      <w:r w:rsidRPr="00892602">
        <w:rPr>
          <w:rFonts w:cs="Verdana"/>
        </w:rPr>
        <w:t xml:space="preserve">r </w:t>
      </w:r>
      <w:r w:rsidRPr="00892602">
        <w:rPr>
          <w:rFonts w:cs="Verdana"/>
          <w:spacing w:val="3"/>
        </w:rPr>
        <w:t>p</w:t>
      </w:r>
      <w:r w:rsidRPr="00892602">
        <w:rPr>
          <w:rFonts w:cs="Verdana"/>
          <w:spacing w:val="-1"/>
        </w:rPr>
        <w:t>ro</w:t>
      </w:r>
      <w:r w:rsidRPr="00892602">
        <w:rPr>
          <w:rFonts w:cs="Verdana"/>
          <w:spacing w:val="3"/>
        </w:rPr>
        <w:t>p</w:t>
      </w:r>
      <w:r w:rsidRPr="00892602">
        <w:rPr>
          <w:rFonts w:cs="Verdana"/>
          <w:spacing w:val="-1"/>
        </w:rPr>
        <w:t>os</w:t>
      </w:r>
      <w:r w:rsidRPr="00892602">
        <w:rPr>
          <w:rFonts w:cs="Verdana"/>
        </w:rPr>
        <w:t>a</w:t>
      </w:r>
      <w:r w:rsidRPr="00892602">
        <w:rPr>
          <w:rFonts w:cs="Verdana"/>
          <w:spacing w:val="3"/>
        </w:rPr>
        <w:t>l</w:t>
      </w:r>
      <w:r w:rsidRPr="00892602">
        <w:rPr>
          <w:rFonts w:cs="Verdana"/>
        </w:rPr>
        <w:t xml:space="preserve">s </w:t>
      </w:r>
      <w:r w:rsidRPr="00892602">
        <w:rPr>
          <w:rFonts w:cs="Verdana"/>
          <w:spacing w:val="2"/>
        </w:rPr>
        <w:t>f</w:t>
      </w:r>
      <w:r w:rsidRPr="00892602">
        <w:rPr>
          <w:rFonts w:cs="Verdana"/>
          <w:spacing w:val="-1"/>
        </w:rPr>
        <w:t>o</w:t>
      </w:r>
      <w:r w:rsidRPr="00892602">
        <w:rPr>
          <w:rFonts w:cs="Verdana"/>
        </w:rPr>
        <w:t xml:space="preserve">r </w:t>
      </w:r>
      <w:r w:rsidRPr="00892602">
        <w:rPr>
          <w:rFonts w:cs="Verdana"/>
          <w:spacing w:val="3"/>
        </w:rPr>
        <w:t>A</w:t>
      </w:r>
      <w:r w:rsidRPr="00892602">
        <w:rPr>
          <w:rFonts w:cs="Verdana"/>
        </w:rPr>
        <w:t>M</w:t>
      </w:r>
      <w:r w:rsidRPr="00892602">
        <w:rPr>
          <w:rFonts w:cs="Verdana"/>
          <w:spacing w:val="1"/>
        </w:rPr>
        <w:t>A</w:t>
      </w:r>
      <w:r w:rsidRPr="00892602">
        <w:rPr>
          <w:rFonts w:cs="Verdana"/>
        </w:rPr>
        <w:t xml:space="preserve">TYC </w:t>
      </w:r>
      <w:r w:rsidRPr="00892602">
        <w:rPr>
          <w:rFonts w:cs="Verdana"/>
          <w:spacing w:val="3"/>
        </w:rPr>
        <w:t>R</w:t>
      </w:r>
      <w:r w:rsidRPr="00892602">
        <w:rPr>
          <w:rFonts w:cs="Verdana"/>
          <w:spacing w:val="-1"/>
        </w:rPr>
        <w:t>e</w:t>
      </w:r>
      <w:r w:rsidRPr="00892602">
        <w:rPr>
          <w:rFonts w:cs="Verdana"/>
          <w:spacing w:val="2"/>
        </w:rPr>
        <w:t>s</w:t>
      </w:r>
      <w:r w:rsidRPr="00892602">
        <w:rPr>
          <w:rFonts w:cs="Verdana"/>
          <w:spacing w:val="-1"/>
        </w:rPr>
        <w:t>e</w:t>
      </w:r>
      <w:r w:rsidRPr="00892602">
        <w:rPr>
          <w:rFonts w:cs="Verdana"/>
          <w:spacing w:val="3"/>
        </w:rPr>
        <w:t>a</w:t>
      </w:r>
      <w:r w:rsidRPr="00892602">
        <w:rPr>
          <w:rFonts w:cs="Verdana"/>
          <w:spacing w:val="-1"/>
        </w:rPr>
        <w:t>rc</w:t>
      </w:r>
      <w:r w:rsidRPr="00892602">
        <w:rPr>
          <w:rFonts w:cs="Verdana"/>
        </w:rPr>
        <w:t xml:space="preserve">h </w:t>
      </w:r>
      <w:r w:rsidRPr="00892602">
        <w:rPr>
          <w:rFonts w:cs="Verdana"/>
          <w:spacing w:val="1"/>
        </w:rPr>
        <w:t>A</w:t>
      </w:r>
      <w:r w:rsidRPr="00892602">
        <w:rPr>
          <w:rFonts w:cs="Verdana"/>
          <w:spacing w:val="2"/>
        </w:rPr>
        <w:t>s</w:t>
      </w:r>
      <w:r w:rsidRPr="00892602">
        <w:rPr>
          <w:rFonts w:cs="Verdana"/>
          <w:spacing w:val="-1"/>
        </w:rPr>
        <w:t>s</w:t>
      </w:r>
      <w:r w:rsidRPr="00892602">
        <w:rPr>
          <w:rFonts w:cs="Verdana"/>
          <w:spacing w:val="1"/>
        </w:rPr>
        <w:t>o</w:t>
      </w:r>
      <w:r w:rsidRPr="00892602">
        <w:rPr>
          <w:rFonts w:cs="Verdana"/>
          <w:spacing w:val="-1"/>
        </w:rPr>
        <w:t>c</w:t>
      </w:r>
      <w:r w:rsidRPr="00892602">
        <w:rPr>
          <w:rFonts w:cs="Verdana"/>
          <w:spacing w:val="3"/>
        </w:rPr>
        <w:t>i</w:t>
      </w:r>
      <w:r w:rsidRPr="00892602">
        <w:rPr>
          <w:rFonts w:cs="Verdana"/>
        </w:rPr>
        <w:t>a</w:t>
      </w:r>
      <w:r w:rsidRPr="00892602">
        <w:rPr>
          <w:rFonts w:cs="Verdana"/>
          <w:spacing w:val="1"/>
        </w:rPr>
        <w:t>t</w:t>
      </w:r>
      <w:r w:rsidRPr="00892602">
        <w:rPr>
          <w:rFonts w:cs="Verdana"/>
        </w:rPr>
        <w:t xml:space="preserve">e </w:t>
      </w:r>
      <w:r w:rsidRPr="00892602">
        <w:rPr>
          <w:rFonts w:cs="Verdana"/>
          <w:spacing w:val="1"/>
        </w:rPr>
        <w:t>(ARA</w:t>
      </w:r>
      <w:r w:rsidRPr="00892602">
        <w:rPr>
          <w:rFonts w:cs="Verdana"/>
        </w:rPr>
        <w:t>)</w:t>
      </w:r>
      <w:r w:rsidRPr="00892602">
        <w:br/>
      </w:r>
      <w:r w:rsidRPr="00892602">
        <w:rPr>
          <w:rFonts w:eastAsia="Times New Roman" w:cs="Verdana"/>
        </w:rPr>
        <w:t>Ca</w:t>
      </w:r>
      <w:r w:rsidRPr="00892602">
        <w:rPr>
          <w:rFonts w:eastAsia="Times New Roman" w:cs="Verdana"/>
          <w:spacing w:val="1"/>
        </w:rPr>
        <w:t>l</w:t>
      </w:r>
      <w:r w:rsidRPr="00892602">
        <w:rPr>
          <w:rFonts w:eastAsia="Times New Roman" w:cs="Verdana"/>
        </w:rPr>
        <w:t xml:space="preserve">l </w:t>
      </w:r>
      <w:r w:rsidRPr="00892602">
        <w:rPr>
          <w:rFonts w:eastAsia="Times New Roman" w:cs="Verdana"/>
          <w:spacing w:val="-1"/>
        </w:rPr>
        <w:t>fo</w:t>
      </w:r>
      <w:r w:rsidRPr="00892602">
        <w:rPr>
          <w:rFonts w:eastAsia="Times New Roman" w:cs="Verdana"/>
        </w:rPr>
        <w:t xml:space="preserve">r </w:t>
      </w:r>
      <w:r w:rsidRPr="00892602">
        <w:rPr>
          <w:rFonts w:eastAsia="Times New Roman" w:cs="Verdana"/>
          <w:spacing w:val="3"/>
        </w:rPr>
        <w:t>p</w:t>
      </w:r>
      <w:r w:rsidRPr="00892602">
        <w:rPr>
          <w:rFonts w:eastAsia="Times New Roman" w:cs="Verdana"/>
          <w:spacing w:val="-1"/>
        </w:rPr>
        <w:t>ro</w:t>
      </w:r>
      <w:r w:rsidRPr="00892602">
        <w:rPr>
          <w:rFonts w:eastAsia="Times New Roman" w:cs="Verdana"/>
          <w:spacing w:val="3"/>
        </w:rPr>
        <w:t>p</w:t>
      </w:r>
      <w:r w:rsidRPr="00892602">
        <w:rPr>
          <w:rFonts w:eastAsia="Times New Roman" w:cs="Verdana"/>
          <w:spacing w:val="-1"/>
        </w:rPr>
        <w:t>os</w:t>
      </w:r>
      <w:r w:rsidRPr="00892602">
        <w:rPr>
          <w:rFonts w:eastAsia="Times New Roman" w:cs="Verdana"/>
        </w:rPr>
        <w:t>a</w:t>
      </w:r>
      <w:r w:rsidRPr="00892602">
        <w:rPr>
          <w:rFonts w:eastAsia="Times New Roman" w:cs="Verdana"/>
          <w:spacing w:val="3"/>
        </w:rPr>
        <w:t>l</w:t>
      </w:r>
      <w:r w:rsidRPr="00892602">
        <w:rPr>
          <w:rFonts w:eastAsia="Times New Roman" w:cs="Verdana"/>
        </w:rPr>
        <w:t xml:space="preserve">s </w:t>
      </w:r>
      <w:r w:rsidRPr="00892602">
        <w:rPr>
          <w:rFonts w:eastAsia="Times New Roman" w:cs="Verdana"/>
          <w:spacing w:val="2"/>
        </w:rPr>
        <w:t>f</w:t>
      </w:r>
      <w:r w:rsidRPr="00892602">
        <w:rPr>
          <w:rFonts w:eastAsia="Times New Roman" w:cs="Verdana"/>
          <w:spacing w:val="-1"/>
        </w:rPr>
        <w:t>o</w:t>
      </w:r>
      <w:r w:rsidRPr="00892602">
        <w:rPr>
          <w:rFonts w:eastAsia="Times New Roman" w:cs="Verdana"/>
        </w:rPr>
        <w:t xml:space="preserve">r </w:t>
      </w:r>
      <w:r w:rsidRPr="00892602">
        <w:rPr>
          <w:rFonts w:eastAsia="Times New Roman" w:cs="Verdana"/>
          <w:spacing w:val="-1"/>
        </w:rPr>
        <w:t>c</w:t>
      </w:r>
      <w:r w:rsidRPr="00892602">
        <w:rPr>
          <w:rFonts w:eastAsia="Times New Roman" w:cs="Verdana"/>
          <w:spacing w:val="1"/>
        </w:rPr>
        <w:t>on</w:t>
      </w:r>
      <w:r w:rsidRPr="00892602">
        <w:rPr>
          <w:rFonts w:eastAsia="Times New Roman" w:cs="Verdana"/>
          <w:spacing w:val="-1"/>
        </w:rPr>
        <w:t>s</w:t>
      </w:r>
      <w:r w:rsidRPr="00892602">
        <w:rPr>
          <w:rFonts w:eastAsia="Times New Roman" w:cs="Verdana"/>
          <w:spacing w:val="1"/>
        </w:rPr>
        <w:t>u</w:t>
      </w:r>
      <w:r w:rsidRPr="00892602">
        <w:rPr>
          <w:rFonts w:eastAsia="Times New Roman" w:cs="Verdana"/>
          <w:spacing w:val="3"/>
        </w:rPr>
        <w:t>l</w:t>
      </w:r>
      <w:r w:rsidRPr="00892602">
        <w:rPr>
          <w:rFonts w:eastAsia="Times New Roman" w:cs="Verdana"/>
          <w:spacing w:val="-2"/>
        </w:rPr>
        <w:t>t</w:t>
      </w:r>
      <w:r w:rsidRPr="00892602">
        <w:rPr>
          <w:rFonts w:eastAsia="Times New Roman" w:cs="Verdana"/>
          <w:spacing w:val="1"/>
        </w:rPr>
        <w:t>in</w:t>
      </w:r>
      <w:r w:rsidRPr="00892602">
        <w:rPr>
          <w:rFonts w:eastAsia="Times New Roman" w:cs="Verdana"/>
        </w:rPr>
        <w:t xml:space="preserve">g </w:t>
      </w:r>
      <w:r w:rsidRPr="00892602">
        <w:rPr>
          <w:rFonts w:eastAsia="Times New Roman" w:cs="Verdana"/>
          <w:spacing w:val="1"/>
        </w:rPr>
        <w:t>p</w:t>
      </w:r>
      <w:r w:rsidRPr="00892602">
        <w:rPr>
          <w:rFonts w:eastAsia="Times New Roman" w:cs="Verdana"/>
          <w:spacing w:val="-1"/>
        </w:rPr>
        <w:t>rof</w:t>
      </w:r>
      <w:r w:rsidRPr="00892602">
        <w:rPr>
          <w:rFonts w:eastAsia="Times New Roman" w:cs="Verdana"/>
          <w:spacing w:val="1"/>
        </w:rPr>
        <w:t>e</w:t>
      </w:r>
      <w:r w:rsidRPr="00892602">
        <w:rPr>
          <w:rFonts w:eastAsia="Times New Roman" w:cs="Verdana"/>
          <w:spacing w:val="-1"/>
        </w:rPr>
        <w:t>s</w:t>
      </w:r>
      <w:r w:rsidRPr="00892602">
        <w:rPr>
          <w:rFonts w:eastAsia="Times New Roman" w:cs="Verdana"/>
          <w:spacing w:val="2"/>
        </w:rPr>
        <w:t>s</w:t>
      </w:r>
      <w:r w:rsidRPr="00892602">
        <w:rPr>
          <w:rFonts w:eastAsia="Times New Roman" w:cs="Verdana"/>
          <w:spacing w:val="-1"/>
        </w:rPr>
        <w:t>o</w:t>
      </w:r>
      <w:r w:rsidRPr="00892602">
        <w:rPr>
          <w:rFonts w:eastAsia="Times New Roman" w:cs="Verdana"/>
        </w:rPr>
        <w:t>r</w:t>
      </w:r>
      <w:r w:rsidRPr="00892602">
        <w:t xml:space="preserve"> rrq. </w:t>
      </w:r>
    </w:p>
    <w:p w14:paraId="33162F9F" w14:textId="6B61835A" w:rsidR="00512E38" w:rsidRPr="00892602" w:rsidRDefault="00F93EFE" w:rsidP="005A6119">
      <w:pPr>
        <w:divId w:val="679281982"/>
      </w:pPr>
      <w:r w:rsidRPr="00892602">
        <w:t xml:space="preserve"> </w:t>
      </w:r>
    </w:p>
    <w:p w14:paraId="752DB37C" w14:textId="63786885" w:rsidR="00512E38" w:rsidRPr="00892602" w:rsidRDefault="00512E38" w:rsidP="00200B9B">
      <w:pPr>
        <w:pStyle w:val="Heading3"/>
        <w:divId w:val="49235656"/>
        <w:rPr>
          <w:rFonts w:eastAsia="Times New Roman"/>
        </w:rPr>
      </w:pPr>
      <w:bookmarkStart w:id="684" w:name="_Toc520655567"/>
      <w:bookmarkStart w:id="685" w:name="a12_2_3_Newsletter_Editor"/>
      <w:r w:rsidRPr="00892602">
        <w:rPr>
          <w:rFonts w:eastAsia="Times New Roman"/>
        </w:rPr>
        <w:t>12.2.3</w:t>
      </w:r>
      <w:r w:rsidR="00735754" w:rsidRPr="00892602">
        <w:rPr>
          <w:rFonts w:eastAsia="Times New Roman"/>
        </w:rPr>
        <w:tab/>
      </w:r>
      <w:r w:rsidRPr="00892602">
        <w:rPr>
          <w:rFonts w:eastAsia="Times New Roman"/>
        </w:rPr>
        <w:t>Newsletter Editor</w:t>
      </w:r>
      <w:bookmarkEnd w:id="684"/>
    </w:p>
    <w:bookmarkEnd w:id="685"/>
    <w:p w14:paraId="754B9C3F" w14:textId="77777777" w:rsidR="00512E38" w:rsidRPr="00892602" w:rsidRDefault="00512E38" w:rsidP="00C515BE">
      <w:pPr>
        <w:pStyle w:val="Heading4"/>
        <w:divId w:val="49235656"/>
        <w:rPr>
          <w:rFonts w:eastAsia="Times New Roman"/>
        </w:rPr>
      </w:pPr>
      <w:r w:rsidRPr="00892602">
        <w:rPr>
          <w:rFonts w:eastAsia="Times New Roman"/>
        </w:rPr>
        <w:t>Appointment Process</w:t>
      </w:r>
    </w:p>
    <w:p w14:paraId="70B614FE" w14:textId="77777777" w:rsidR="00512E38" w:rsidRPr="00892602" w:rsidRDefault="00512E38">
      <w:pPr>
        <w:divId w:val="49235656"/>
      </w:pPr>
      <w:r w:rsidRPr="00892602">
        <w:t>The Editor is recommended by the President and appointed by the Executive Board.</w:t>
      </w:r>
    </w:p>
    <w:p w14:paraId="14505B13" w14:textId="77777777" w:rsidR="00512E38" w:rsidRPr="00892602" w:rsidRDefault="00512E38" w:rsidP="00C515BE">
      <w:pPr>
        <w:pStyle w:val="Heading4"/>
        <w:divId w:val="49235656"/>
        <w:rPr>
          <w:rFonts w:eastAsia="Times New Roman"/>
        </w:rPr>
      </w:pPr>
      <w:r w:rsidRPr="00892602">
        <w:rPr>
          <w:rFonts w:eastAsia="Times New Roman"/>
        </w:rPr>
        <w:t>Term of Office</w:t>
      </w:r>
    </w:p>
    <w:p w14:paraId="69C292AF" w14:textId="77777777" w:rsidR="00512E38" w:rsidRPr="00892602" w:rsidRDefault="00512E38">
      <w:pPr>
        <w:divId w:val="49235656"/>
      </w:pPr>
      <w:r w:rsidRPr="00892602">
        <w:t xml:space="preserve">The term length is three years. </w:t>
      </w:r>
      <w:r w:rsidRPr="00892602">
        <w:rPr>
          <w:shd w:val="clear" w:color="auto" w:fill="FFFFFF"/>
        </w:rPr>
        <w:t>The starting date of each term is immediately following the end of the conference and the ending date is at the end of the conference. The term limit is three consecutive terms; exceptions may be granted by the board to waive the term limit for extenuating circumstances by a 2/3 vote of the entire board, or 9 votes.</w:t>
      </w:r>
      <w:r w:rsidRPr="00892602">
        <w:t xml:space="preserve"> </w:t>
      </w:r>
      <w:r w:rsidRPr="00892602">
        <w:rPr>
          <w:i/>
          <w:iCs/>
          <w:color w:val="0000FF"/>
          <w:shd w:val="clear" w:color="auto" w:fill="FFFFFF"/>
        </w:rPr>
        <w:t>&lt;FBM 2007&gt;</w:t>
      </w:r>
    </w:p>
    <w:p w14:paraId="688238E9" w14:textId="77777777" w:rsidR="00512E38" w:rsidRPr="00892602" w:rsidRDefault="00512E38" w:rsidP="00C515BE">
      <w:pPr>
        <w:pStyle w:val="Heading4"/>
        <w:divId w:val="49235656"/>
        <w:rPr>
          <w:rFonts w:eastAsia="Times New Roman"/>
        </w:rPr>
      </w:pPr>
      <w:r w:rsidRPr="00892602">
        <w:rPr>
          <w:rFonts w:eastAsia="Times New Roman"/>
        </w:rPr>
        <w:t>General Duties</w:t>
      </w:r>
    </w:p>
    <w:p w14:paraId="66CE2DB7" w14:textId="77777777" w:rsidR="00512E38" w:rsidRPr="00892602" w:rsidRDefault="00512E38" w:rsidP="00A75117">
      <w:pPr>
        <w:numPr>
          <w:ilvl w:val="0"/>
          <w:numId w:val="247"/>
        </w:numPr>
        <w:tabs>
          <w:tab w:val="left" w:pos="720"/>
        </w:tabs>
        <w:divId w:val="49235656"/>
      </w:pPr>
      <w:r w:rsidRPr="00892602">
        <w:t>Inform all AMATYC Board members, academic committee chairs, Conference Coordinator, and conference chairs of newsletter deadlines and copy guidelines (space, type, format, etc.) at least one month in advance of the submission deadline.</w:t>
      </w:r>
    </w:p>
    <w:p w14:paraId="0EBCB4FA" w14:textId="77777777" w:rsidR="00512E38" w:rsidRPr="00892602" w:rsidRDefault="00512E38" w:rsidP="00A75117">
      <w:pPr>
        <w:numPr>
          <w:ilvl w:val="0"/>
          <w:numId w:val="247"/>
        </w:numPr>
        <w:tabs>
          <w:tab w:val="left" w:pos="720"/>
        </w:tabs>
        <w:divId w:val="49235656"/>
      </w:pPr>
      <w:r w:rsidRPr="00892602">
        <w:t>Work with the office staff to prepare each issue of the newsletter.</w:t>
      </w:r>
    </w:p>
    <w:p w14:paraId="78779915" w14:textId="77777777" w:rsidR="00512E38" w:rsidRPr="00892602" w:rsidRDefault="00512E38" w:rsidP="00A75117">
      <w:pPr>
        <w:numPr>
          <w:ilvl w:val="0"/>
          <w:numId w:val="247"/>
        </w:numPr>
        <w:tabs>
          <w:tab w:val="left" w:pos="720"/>
        </w:tabs>
        <w:divId w:val="49235656"/>
      </w:pPr>
      <w:r w:rsidRPr="00892602">
        <w:t>Coordinate the proofing of each draft of the newsletter.</w:t>
      </w:r>
    </w:p>
    <w:p w14:paraId="1F38B8A9" w14:textId="77777777" w:rsidR="00512E38" w:rsidRPr="00892602" w:rsidRDefault="00512E38" w:rsidP="00A75117">
      <w:pPr>
        <w:numPr>
          <w:ilvl w:val="0"/>
          <w:numId w:val="247"/>
        </w:numPr>
        <w:tabs>
          <w:tab w:val="left" w:pos="720"/>
        </w:tabs>
        <w:divId w:val="49235656"/>
      </w:pPr>
      <w:r w:rsidRPr="00892602">
        <w:t>Be responsible for the content and final layout of the newsletter.</w:t>
      </w:r>
    </w:p>
    <w:p w14:paraId="5E10F2F3" w14:textId="313D5D1B" w:rsidR="00512E38" w:rsidRPr="00892602" w:rsidRDefault="00F93EFE">
      <w:pPr>
        <w:divId w:val="949508319"/>
      </w:pPr>
      <w:r w:rsidRPr="00892602">
        <w:t xml:space="preserve"> </w:t>
      </w:r>
    </w:p>
    <w:p w14:paraId="3AB607A9" w14:textId="0D4EF2EE" w:rsidR="00512E38" w:rsidRPr="00892602" w:rsidRDefault="00512E38" w:rsidP="00200B9B">
      <w:pPr>
        <w:pStyle w:val="Heading2"/>
        <w:divId w:val="49235656"/>
        <w:rPr>
          <w:rFonts w:eastAsia="Times New Roman"/>
        </w:rPr>
      </w:pPr>
      <w:bookmarkStart w:id="686" w:name="_Toc435003644"/>
      <w:bookmarkStart w:id="687" w:name="_Toc520655568"/>
      <w:bookmarkStart w:id="688" w:name="a12_3_MathAMATYC_Educator"/>
      <w:r w:rsidRPr="00892602">
        <w:rPr>
          <w:rFonts w:eastAsia="Times New Roman"/>
        </w:rPr>
        <w:t>12.3</w:t>
      </w:r>
      <w:r w:rsidR="00735754" w:rsidRPr="00892602">
        <w:rPr>
          <w:rFonts w:eastAsia="Times New Roman"/>
        </w:rPr>
        <w:tab/>
      </w:r>
      <w:r w:rsidRPr="00892602">
        <w:rPr>
          <w:rFonts w:eastAsia="Times New Roman"/>
        </w:rPr>
        <w:t>MathAMATYC Educator</w:t>
      </w:r>
      <w:bookmarkEnd w:id="686"/>
      <w:bookmarkEnd w:id="687"/>
    </w:p>
    <w:bookmarkEnd w:id="688"/>
    <w:p w14:paraId="7450C44B" w14:textId="77777777" w:rsidR="00512E38" w:rsidRPr="00892602" w:rsidRDefault="00512E38">
      <w:pPr>
        <w:divId w:val="49235656"/>
      </w:pPr>
      <w:r w:rsidRPr="00892602">
        <w:rPr>
          <w:i/>
          <w:iCs/>
        </w:rPr>
        <w:t xml:space="preserve">The AMATYC Review </w:t>
      </w:r>
      <w:r w:rsidRPr="00892602">
        <w:t>has been retired.</w:t>
      </w:r>
      <w:r w:rsidRPr="00892602">
        <w:rPr>
          <w:i/>
          <w:iCs/>
        </w:rPr>
        <w:t xml:space="preserve"> </w:t>
      </w:r>
      <w:r w:rsidRPr="00892602">
        <w:rPr>
          <w:i/>
          <w:iCs/>
          <w:color w:val="0000FF"/>
        </w:rPr>
        <w:t>&lt;SBM 2008&gt;</w:t>
      </w:r>
    </w:p>
    <w:p w14:paraId="598772A5" w14:textId="77777777" w:rsidR="00512E38" w:rsidRPr="00892602" w:rsidRDefault="00512E38">
      <w:pPr>
        <w:divId w:val="49235656"/>
      </w:pPr>
      <w:r w:rsidRPr="00892602">
        <w:t xml:space="preserve">The content of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w:t>
      </w:r>
      <w:r w:rsidRPr="00892602">
        <w:rPr>
          <w:i/>
          <w:iCs/>
          <w:color w:val="0000FF"/>
        </w:rPr>
        <w:t>&lt;SBM 2008&gt;</w:t>
      </w:r>
    </w:p>
    <w:p w14:paraId="3C461875" w14:textId="2A31D7AA" w:rsidR="00512E38" w:rsidRPr="00892602" w:rsidRDefault="00786311">
      <w:pPr>
        <w:divId w:val="49235656"/>
      </w:pPr>
      <w:hyperlink w:anchor="a12_3_1_MathAMATYC_Educator_Pub_Policy" w:history="1">
        <w:r w:rsidR="00512E38" w:rsidRPr="00EA17D9">
          <w:rPr>
            <w:rStyle w:val="Hyperlink"/>
          </w:rPr>
          <w:t xml:space="preserve">12.3.1 </w:t>
        </w:r>
        <w:r w:rsidR="00512E38" w:rsidRPr="00EA17D9">
          <w:rPr>
            <w:rStyle w:val="Hyperlink"/>
            <w:i/>
            <w:iCs/>
          </w:rPr>
          <w:t>Math</w:t>
        </w:r>
        <w:r w:rsidR="00512E38" w:rsidRPr="00EA17D9">
          <w:rPr>
            <w:rStyle w:val="Hyperlink"/>
          </w:rPr>
          <w:t xml:space="preserve">AMATYC </w:t>
        </w:r>
        <w:r w:rsidR="00512E38" w:rsidRPr="00EA17D9">
          <w:rPr>
            <w:rStyle w:val="Hyperlink"/>
            <w:i/>
            <w:iCs/>
          </w:rPr>
          <w:t>Educator</w:t>
        </w:r>
        <w:r w:rsidR="00512E38" w:rsidRPr="00EA17D9">
          <w:rPr>
            <w:rStyle w:val="Hyperlink"/>
          </w:rPr>
          <w:t xml:space="preserve"> Publication Policies</w:t>
        </w:r>
      </w:hyperlink>
      <w:r w:rsidR="00512E38" w:rsidRPr="00892602">
        <w:t xml:space="preserve"> </w:t>
      </w:r>
      <w:r w:rsidR="00512E38" w:rsidRPr="00892602">
        <w:rPr>
          <w:i/>
          <w:iCs/>
          <w:color w:val="0000FF"/>
        </w:rPr>
        <w:t>&lt;SBM 2009&gt;</w:t>
      </w:r>
    </w:p>
    <w:p w14:paraId="68250549" w14:textId="2E905D44" w:rsidR="00512E38" w:rsidRPr="00892602" w:rsidRDefault="00786311">
      <w:pPr>
        <w:divId w:val="49235656"/>
      </w:pPr>
      <w:hyperlink w:anchor="a12_3_2_Journal_Editor" w:history="1">
        <w:r w:rsidR="00512E38" w:rsidRPr="00892602">
          <w:rPr>
            <w:rStyle w:val="Hyperlink"/>
          </w:rPr>
          <w:t>12.3.2 Journal Editor</w:t>
        </w:r>
      </w:hyperlink>
    </w:p>
    <w:p w14:paraId="6F48B7FB" w14:textId="303C64B8" w:rsidR="00512E38" w:rsidRPr="00892602" w:rsidRDefault="00786311">
      <w:pPr>
        <w:divId w:val="49235656"/>
      </w:pPr>
      <w:hyperlink w:anchor="a12_3_3_Journal_Production_Manager" w:history="1">
        <w:r w:rsidR="00512E38" w:rsidRPr="00892602">
          <w:rPr>
            <w:rStyle w:val="Hyperlink"/>
          </w:rPr>
          <w:t>12.3.3 Journal Production Manager</w:t>
        </w:r>
      </w:hyperlink>
    </w:p>
    <w:p w14:paraId="53C6F8B1" w14:textId="6D66BCBE" w:rsidR="00512E38" w:rsidRPr="00892602" w:rsidRDefault="00786311">
      <w:pPr>
        <w:divId w:val="49235656"/>
        <w:rPr>
          <w:rStyle w:val="Hyperlink"/>
        </w:rPr>
      </w:pPr>
      <w:hyperlink w:anchor="a12_3_4_Journal_Editorial_Panelists" w:history="1">
        <w:r w:rsidR="00512E38" w:rsidRPr="00892602">
          <w:rPr>
            <w:rStyle w:val="Hyperlink"/>
          </w:rPr>
          <w:t>12.3.4 Journal Editorial Panelists</w:t>
        </w:r>
      </w:hyperlink>
    </w:p>
    <w:p w14:paraId="133F7658" w14:textId="0B0413C8" w:rsidR="00EA4F49" w:rsidRPr="00892602" w:rsidRDefault="00786311">
      <w:pPr>
        <w:divId w:val="49235656"/>
        <w:rPr>
          <w:rStyle w:val="Hyperlink"/>
        </w:rPr>
      </w:pPr>
      <w:hyperlink w:anchor="a12_3_5_Publication_Guidelines" w:history="1">
        <w:r w:rsidR="00EA4F49" w:rsidRPr="00EA17D9">
          <w:rPr>
            <w:rStyle w:val="Hyperlink"/>
          </w:rPr>
          <w:t>12.3.5 Publication Guidelines for MathAMATYC Educator</w:t>
        </w:r>
      </w:hyperlink>
    </w:p>
    <w:p w14:paraId="04ABD1DC" w14:textId="09CAB02F" w:rsidR="00EA4F49" w:rsidRPr="00892602" w:rsidRDefault="00786311">
      <w:pPr>
        <w:divId w:val="49235656"/>
      </w:pPr>
      <w:hyperlink w:anchor="a12_3_6_Journal_Assistant_Editor" w:history="1">
        <w:r w:rsidR="00EA4F49" w:rsidRPr="00EA17D9">
          <w:rPr>
            <w:rStyle w:val="Hyperlink"/>
          </w:rPr>
          <w:t>12.3.6  Journal Assistant Editor</w:t>
        </w:r>
      </w:hyperlink>
    </w:p>
    <w:p w14:paraId="4E9E87C3" w14:textId="701B8839" w:rsidR="00512E38" w:rsidRPr="00892602" w:rsidRDefault="00735754" w:rsidP="00200B9B">
      <w:pPr>
        <w:pStyle w:val="Heading3"/>
        <w:divId w:val="49235656"/>
        <w:rPr>
          <w:rFonts w:eastAsia="Times New Roman"/>
        </w:rPr>
      </w:pPr>
      <w:bookmarkStart w:id="689" w:name="_Toc520655569"/>
      <w:bookmarkStart w:id="690" w:name="a12_3_1_MathAMATYC_Educator_Pub_Policy"/>
      <w:r w:rsidRPr="00892602">
        <w:rPr>
          <w:rFonts w:eastAsia="Times New Roman"/>
        </w:rPr>
        <w:t>12.3.1</w:t>
      </w:r>
      <w:r w:rsidRPr="00892602">
        <w:rPr>
          <w:rFonts w:eastAsia="Times New Roman"/>
        </w:rPr>
        <w:tab/>
      </w:r>
      <w:r w:rsidR="00512E38" w:rsidRPr="00892602">
        <w:rPr>
          <w:rFonts w:eastAsia="Times New Roman"/>
        </w:rPr>
        <w:t>MathAMATYC Educator Publication Policies</w:t>
      </w:r>
      <w:bookmarkEnd w:id="689"/>
    </w:p>
    <w:bookmarkEnd w:id="690"/>
    <w:p w14:paraId="32CB2F70" w14:textId="226FEA9D" w:rsidR="00512E38" w:rsidRPr="00892602" w:rsidRDefault="00512E38">
      <w:pPr>
        <w:divId w:val="49235656"/>
      </w:pPr>
      <w:r w:rsidRPr="00892602">
        <w:rPr>
          <w:i/>
          <w:iCs/>
          <w:color w:val="0000FF"/>
        </w:rPr>
        <w:t>&lt;SBM 2009&gt;</w:t>
      </w:r>
      <w:r w:rsidRPr="00892602">
        <w:t xml:space="preserve">The </w:t>
      </w:r>
      <w:r w:rsidRPr="00892602">
        <w:rPr>
          <w:i/>
          <w:iCs/>
        </w:rPr>
        <w:t>Math</w:t>
      </w:r>
      <w:r w:rsidRPr="00892602">
        <w:t xml:space="preserve">AMATYC </w:t>
      </w:r>
      <w:r w:rsidRPr="00892602">
        <w:rPr>
          <w:i/>
          <w:iCs/>
        </w:rPr>
        <w:t>Educator</w:t>
      </w:r>
      <w:r w:rsidRPr="00892602">
        <w:t xml:space="preserve"> </w:t>
      </w:r>
      <w:r w:rsidR="008813F0" w:rsidRPr="00892602">
        <w:t xml:space="preserve">(the Journal) </w:t>
      </w:r>
      <w:r w:rsidRPr="00892602">
        <w:t>shall be published three times a year. The mailing dates shall be on or about February 15, May 15</w:t>
      </w:r>
      <w:r w:rsidR="008813F0" w:rsidRPr="00892602">
        <w:t>, and Setember 15</w:t>
      </w:r>
      <w:r w:rsidRPr="00892602">
        <w:t>.</w:t>
      </w:r>
    </w:p>
    <w:p w14:paraId="37E7AF3C" w14:textId="77777777" w:rsidR="00512E38" w:rsidRPr="00892602" w:rsidRDefault="00512E38" w:rsidP="00C515BE">
      <w:pPr>
        <w:outlineLvl w:val="0"/>
        <w:divId w:val="49235656"/>
        <w:rPr>
          <w:b/>
          <w:bCs/>
        </w:rPr>
      </w:pPr>
      <w:r w:rsidRPr="00892602">
        <w:rPr>
          <w:b/>
          <w:bCs/>
        </w:rPr>
        <w:t>Content</w:t>
      </w:r>
    </w:p>
    <w:p w14:paraId="4E3A5894" w14:textId="77777777" w:rsidR="00512E38" w:rsidRPr="00892602" w:rsidRDefault="00512E38" w:rsidP="00A75117">
      <w:pPr>
        <w:numPr>
          <w:ilvl w:val="0"/>
          <w:numId w:val="248"/>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focus primarily on educational articles, in particular those that would be useful to two-year college faculty, as well as regular features. The regular features could include a problem section, a media section, technology review section, short teaching articles or lesson plans that offer immediate application for the reader, Editor's Comments, Letters to the Editor, and organization announcements. A themed issue should be considered once a year. The content of each issue shall be determined by the editor.</w:t>
      </w:r>
    </w:p>
    <w:p w14:paraId="2F65000E" w14:textId="77777777" w:rsidR="00512E38" w:rsidRPr="00892602" w:rsidRDefault="00512E38" w:rsidP="00A75117">
      <w:pPr>
        <w:numPr>
          <w:ilvl w:val="0"/>
          <w:numId w:val="248"/>
        </w:numPr>
        <w:tabs>
          <w:tab w:val="left" w:pos="720"/>
        </w:tabs>
        <w:divId w:val="49235656"/>
      </w:pPr>
      <w:r w:rsidRPr="00892602">
        <w:t>Organizational announcements may include:</w:t>
      </w:r>
    </w:p>
    <w:p w14:paraId="50BFEE34" w14:textId="77777777" w:rsidR="00512E38" w:rsidRPr="00892602" w:rsidRDefault="00512E38" w:rsidP="0051584A">
      <w:pPr>
        <w:tabs>
          <w:tab w:val="left" w:pos="720"/>
        </w:tabs>
        <w:ind w:left="720"/>
        <w:divId w:val="49235656"/>
      </w:pPr>
      <w:r w:rsidRPr="00892602">
        <w:t>• all issues – upcoming conference information, information on the on-line store, membership information</w:t>
      </w:r>
    </w:p>
    <w:p w14:paraId="6E2227EA" w14:textId="77777777" w:rsidR="00512E38" w:rsidRPr="00892602" w:rsidRDefault="00512E38" w:rsidP="0051584A">
      <w:pPr>
        <w:tabs>
          <w:tab w:val="left" w:pos="720"/>
        </w:tabs>
        <w:ind w:left="720"/>
        <w:divId w:val="49235656"/>
      </w:pPr>
      <w:r w:rsidRPr="00892602">
        <w:t>• February 15 issue – upcoming summer institute information, traveling workshop information</w:t>
      </w:r>
    </w:p>
    <w:p w14:paraId="2F6232D8" w14:textId="77777777" w:rsidR="00512E38" w:rsidRPr="00892602" w:rsidRDefault="00512E38" w:rsidP="0051584A">
      <w:pPr>
        <w:tabs>
          <w:tab w:val="left" w:pos="720"/>
        </w:tabs>
        <w:ind w:left="720"/>
        <w:divId w:val="49235656"/>
      </w:pPr>
      <w:r w:rsidRPr="00892602">
        <w:t>• May 15 issue – Student Mathematics League information, call for nominations for Teaching Excellence Award (even numbered years) and the Mathematics Excellence Award (odd numbered years)</w:t>
      </w:r>
    </w:p>
    <w:p w14:paraId="6545659A" w14:textId="77777777" w:rsidR="00512E38" w:rsidRPr="00892602" w:rsidRDefault="00512E38" w:rsidP="0051584A">
      <w:pPr>
        <w:tabs>
          <w:tab w:val="left" w:pos="720"/>
        </w:tabs>
        <w:ind w:left="720"/>
        <w:divId w:val="49235656"/>
      </w:pPr>
      <w:r w:rsidRPr="00892602">
        <w:t>• September 15 – Call for Presenters for following year’s conference, AMATYC Foundation information, call for nominations for Teaching Excellence Award (even numbered years) and the Mathematics Excellence Award (odd numbered years)</w:t>
      </w:r>
    </w:p>
    <w:p w14:paraId="3257BCAF" w14:textId="3D02E0B2" w:rsidR="00512E38" w:rsidRPr="00892602" w:rsidRDefault="00512E38" w:rsidP="00A75117">
      <w:pPr>
        <w:numPr>
          <w:ilvl w:val="0"/>
          <w:numId w:val="248"/>
        </w:numPr>
        <w:tabs>
          <w:tab w:val="left" w:pos="720"/>
        </w:tabs>
        <w:divId w:val="49235656"/>
      </w:pPr>
      <w:r w:rsidRPr="00892602">
        <w:t xml:space="preserve">The manuscript submission policy shall be printed on the official journal page of the journal. Manuscripts shall be submitted to the editor electronically. </w:t>
      </w:r>
      <w:r w:rsidR="00F93EFE" w:rsidRPr="00892602">
        <w:t xml:space="preserve"> </w:t>
      </w:r>
      <w:r w:rsidRPr="00892602">
        <w:t>The most current edition of the Publication Manual of the American Psychological Association shall be used for the style format.</w:t>
      </w:r>
    </w:p>
    <w:p w14:paraId="5190A810" w14:textId="0BB83659" w:rsidR="00AE3B9C" w:rsidRPr="00892602" w:rsidRDefault="00AE3B9C">
      <w:pPr>
        <w:divId w:val="49235656"/>
        <w:rPr>
          <w:b/>
          <w:bCs/>
        </w:rPr>
      </w:pPr>
    </w:p>
    <w:p w14:paraId="358C5E6E" w14:textId="1175FBCA" w:rsidR="00512E38" w:rsidRPr="00892602" w:rsidRDefault="00512E38" w:rsidP="00C515BE">
      <w:pPr>
        <w:outlineLvl w:val="0"/>
        <w:divId w:val="49235656"/>
        <w:rPr>
          <w:b/>
          <w:bCs/>
        </w:rPr>
      </w:pPr>
      <w:r w:rsidRPr="00892602">
        <w:rPr>
          <w:b/>
          <w:bCs/>
        </w:rPr>
        <w:t>Production</w:t>
      </w:r>
    </w:p>
    <w:p w14:paraId="650F7C06" w14:textId="77777777" w:rsidR="00512E38" w:rsidRPr="00892602" w:rsidRDefault="00512E38" w:rsidP="00A75117">
      <w:pPr>
        <w:numPr>
          <w:ilvl w:val="0"/>
          <w:numId w:val="249"/>
        </w:numPr>
        <w:tabs>
          <w:tab w:val="left" w:pos="720"/>
        </w:tabs>
        <w:divId w:val="49235656"/>
      </w:pPr>
      <w:r w:rsidRPr="00892602">
        <w:t>Each issue will contain no more than 72 pages. This page count is a "cover to cover" count and includes all pages from the front cover to the back cover. The size of each issue is determined by budget constraints. The number of pages of advertising should not exceed 20% of the number of pages in each issue.</w:t>
      </w:r>
    </w:p>
    <w:p w14:paraId="1E15D8C2" w14:textId="77777777" w:rsidR="00512E38" w:rsidRPr="00892602" w:rsidRDefault="00512E38" w:rsidP="00A75117">
      <w:pPr>
        <w:numPr>
          <w:ilvl w:val="0"/>
          <w:numId w:val="249"/>
        </w:numPr>
        <w:tabs>
          <w:tab w:val="left" w:pos="720"/>
        </w:tabs>
        <w:divId w:val="49235656"/>
      </w:pPr>
      <w:r w:rsidRPr="00892602">
        <w:t xml:space="preserve">The </w:t>
      </w:r>
      <w:r w:rsidRPr="00892602">
        <w:rPr>
          <w:i/>
          <w:iCs/>
        </w:rPr>
        <w:t>Math</w:t>
      </w:r>
      <w:r w:rsidRPr="00892602">
        <w:t xml:space="preserve">AMATYC </w:t>
      </w:r>
      <w:r w:rsidRPr="00892602">
        <w:rPr>
          <w:i/>
          <w:iCs/>
        </w:rPr>
        <w:t>Educator</w:t>
      </w:r>
      <w:r w:rsidRPr="00892602">
        <w:t xml:space="preserve"> will be magazine style – approximately 8-1/4 inches by 10-3/4 inches with glossy paper and a four color cover and with color throughout.</w:t>
      </w:r>
    </w:p>
    <w:p w14:paraId="47295781" w14:textId="77777777" w:rsidR="00512E38" w:rsidRPr="00892602" w:rsidRDefault="00512E38" w:rsidP="00A75117">
      <w:pPr>
        <w:numPr>
          <w:ilvl w:val="0"/>
          <w:numId w:val="249"/>
        </w:numPr>
        <w:tabs>
          <w:tab w:val="left" w:pos="720"/>
        </w:tabs>
        <w:divId w:val="49235656"/>
      </w:pPr>
      <w:r w:rsidRPr="00892602">
        <w:t>The Editor forwards articles in editable electronic format to the Production Manager and the professional editor.</w:t>
      </w:r>
    </w:p>
    <w:p w14:paraId="180EBF37" w14:textId="77777777" w:rsidR="00512E38" w:rsidRPr="00892602" w:rsidRDefault="00512E38" w:rsidP="00A75117">
      <w:pPr>
        <w:numPr>
          <w:ilvl w:val="0"/>
          <w:numId w:val="249"/>
        </w:numPr>
        <w:tabs>
          <w:tab w:val="left" w:pos="720"/>
        </w:tabs>
        <w:divId w:val="49235656"/>
      </w:pPr>
      <w:r w:rsidRPr="00892602">
        <w:t>The Production Manger cleans up the raw copy for uniformity (indents, spacing, punctuation, etc.) and may make other minor edits as recommended by the professional editor. Equations, graphs, and other mathematical objects are also moved to a uniform layout at this time as necessary. Decisions on article order and cover emphasis are made by the Production Manager and the Editor at this time.</w:t>
      </w:r>
    </w:p>
    <w:p w14:paraId="08CA622C" w14:textId="77777777" w:rsidR="00512E38" w:rsidRPr="00892602" w:rsidRDefault="00512E38" w:rsidP="00A75117">
      <w:pPr>
        <w:numPr>
          <w:ilvl w:val="0"/>
          <w:numId w:val="249"/>
        </w:numPr>
        <w:tabs>
          <w:tab w:val="left" w:pos="720"/>
        </w:tabs>
        <w:divId w:val="49235656"/>
      </w:pPr>
      <w:r w:rsidRPr="00892602">
        <w:t>The Production Manager also collects supporting materials from internal and external sources, including advertisements, filler content, and AMATYC materials.</w:t>
      </w:r>
    </w:p>
    <w:p w14:paraId="5724E682" w14:textId="77777777" w:rsidR="00512E38" w:rsidRPr="00892602" w:rsidRDefault="00512E38" w:rsidP="00A75117">
      <w:pPr>
        <w:numPr>
          <w:ilvl w:val="0"/>
          <w:numId w:val="249"/>
        </w:numPr>
        <w:tabs>
          <w:tab w:val="left" w:pos="720"/>
        </w:tabs>
        <w:divId w:val="49235656"/>
      </w:pPr>
      <w:r w:rsidRPr="00892602">
        <w:t xml:space="preserve">Articles are then sent to the layout artist, who creates the first draft with articles, ads, and most filler in place. </w:t>
      </w:r>
      <w:r w:rsidRPr="00892602">
        <w:rPr>
          <w:i/>
          <w:iCs/>
          <w:color w:val="0000FF"/>
        </w:rPr>
        <w:t>&lt;FBM 2012&gt;</w:t>
      </w:r>
    </w:p>
    <w:p w14:paraId="3DABEFBB" w14:textId="77777777" w:rsidR="00512E38" w:rsidRPr="00892602" w:rsidRDefault="00512E38" w:rsidP="00C515BE">
      <w:pPr>
        <w:outlineLvl w:val="0"/>
        <w:divId w:val="49235656"/>
        <w:rPr>
          <w:b/>
          <w:bCs/>
        </w:rPr>
      </w:pPr>
      <w:r w:rsidRPr="00892602">
        <w:rPr>
          <w:b/>
          <w:bCs/>
        </w:rPr>
        <w:t>Proofing</w:t>
      </w:r>
    </w:p>
    <w:p w14:paraId="08189EFF" w14:textId="66112ED7" w:rsidR="00CB496A" w:rsidRPr="00892602" w:rsidRDefault="00CB496A">
      <w:pPr>
        <w:divId w:val="49235656"/>
      </w:pPr>
      <w:r w:rsidRPr="00892602">
        <w:t xml:space="preserve">The </w:t>
      </w:r>
      <w:r w:rsidRPr="00892602">
        <w:rPr>
          <w:i/>
        </w:rPr>
        <w:t>Math</w:t>
      </w:r>
      <w:r w:rsidRPr="00892602">
        <w:t xml:space="preserve">AMATYC </w:t>
      </w:r>
      <w:r w:rsidRPr="00892602">
        <w:rPr>
          <w:i/>
        </w:rPr>
        <w:t xml:space="preserve">Educator </w:t>
      </w:r>
      <w:r w:rsidRPr="00892602">
        <w:t xml:space="preserve">should be proofed before printing by the </w:t>
      </w:r>
      <w:r w:rsidR="007A0721" w:rsidRPr="00892602">
        <w:rPr>
          <w:i/>
        </w:rPr>
        <w:t>Journal</w:t>
      </w:r>
      <w:r w:rsidR="007A0721" w:rsidRPr="00892602">
        <w:t xml:space="preserve"> </w:t>
      </w:r>
      <w:r w:rsidRPr="00892602">
        <w:t>Editor and Production Manager. The Publications Director will focus on items that are maintained by or impact the office – not technical content.</w:t>
      </w:r>
    </w:p>
    <w:p w14:paraId="339849BF" w14:textId="77777777" w:rsidR="00512E38" w:rsidRPr="00892602" w:rsidRDefault="00512E38">
      <w:pPr>
        <w:divId w:val="49235656"/>
      </w:pPr>
      <w:r w:rsidRPr="00892602">
        <w:t xml:space="preserve">The proofing schedule for the </w:t>
      </w:r>
      <w:r w:rsidRPr="00892602">
        <w:rPr>
          <w:i/>
          <w:iCs/>
        </w:rPr>
        <w:t>Math</w:t>
      </w:r>
      <w:r w:rsidRPr="00892602">
        <w:t xml:space="preserve">AMATYC </w:t>
      </w:r>
      <w:r w:rsidRPr="00892602">
        <w:rPr>
          <w:i/>
          <w:iCs/>
        </w:rPr>
        <w:t>Educator</w:t>
      </w:r>
      <w:r w:rsidRPr="00892602">
        <w:t xml:space="preserve"> is:</w:t>
      </w:r>
    </w:p>
    <w:p w14:paraId="7451E532" w14:textId="77777777" w:rsidR="00512E38" w:rsidRPr="00892602" w:rsidRDefault="00512E38" w:rsidP="00A75117">
      <w:pPr>
        <w:numPr>
          <w:ilvl w:val="0"/>
          <w:numId w:val="250"/>
        </w:numPr>
        <w:tabs>
          <w:tab w:val="left" w:pos="720"/>
        </w:tabs>
        <w:divId w:val="49235656"/>
      </w:pPr>
      <w:r w:rsidRPr="00892602">
        <w:t>The production manager distributes PDF proofs of individual articles back to the authors for proofreading. The full PDF proof also goes out to the AMATYC proofreaders. Proofreaders include the authors, the Publications Director, the Advertising Chair, the Conference Coordinator, the Editor, and others who may assist these individuals. Comments, corrections, and other suggestions are returned to production manager to incorporate changes in the final proof. The production manager should consult with the editor over questions pertaining to article content.</w:t>
      </w:r>
    </w:p>
    <w:p w14:paraId="04D2B3F1" w14:textId="77777777" w:rsidR="00512E38" w:rsidRPr="00892602" w:rsidRDefault="00512E38" w:rsidP="00A75117">
      <w:pPr>
        <w:numPr>
          <w:ilvl w:val="0"/>
          <w:numId w:val="250"/>
        </w:numPr>
        <w:tabs>
          <w:tab w:val="left" w:pos="720"/>
        </w:tabs>
        <w:divId w:val="49235656"/>
      </w:pPr>
      <w:r w:rsidRPr="00892602">
        <w:t>The final PDF proof goes to the printer. Printer proofs and mock-up are reviewed by the Production Manager for approval before the actual printing.</w:t>
      </w:r>
    </w:p>
    <w:p w14:paraId="224DD2EF" w14:textId="77777777" w:rsidR="00512E38" w:rsidRPr="00892602" w:rsidRDefault="00512E38" w:rsidP="00A75117">
      <w:pPr>
        <w:numPr>
          <w:ilvl w:val="0"/>
          <w:numId w:val="250"/>
        </w:numPr>
        <w:tabs>
          <w:tab w:val="left" w:pos="720"/>
        </w:tabs>
        <w:divId w:val="49235656"/>
      </w:pPr>
      <w:r w:rsidRPr="00892602">
        <w:t xml:space="preserve">The final printer proof is sent electronically by the Production Manager to the Editor, Publications Director, and Advertising Chair. Corrections and changes are submitted to the Production Manager. Once everything is in good order, printing, mailing, and posting on the AMATYC website may proceed. </w:t>
      </w:r>
      <w:r w:rsidRPr="00892602">
        <w:rPr>
          <w:i/>
          <w:iCs/>
          <w:color w:val="0000FF"/>
        </w:rPr>
        <w:t>&lt;FBM 2012&gt;</w:t>
      </w:r>
    </w:p>
    <w:p w14:paraId="1EA1DF03" w14:textId="77777777" w:rsidR="00AE3B9C" w:rsidRPr="00892602" w:rsidRDefault="00AE3B9C">
      <w:pPr>
        <w:divId w:val="49235656"/>
        <w:rPr>
          <w:b/>
          <w:bCs/>
        </w:rPr>
      </w:pPr>
    </w:p>
    <w:p w14:paraId="42F534CE" w14:textId="3CAEA49E" w:rsidR="00512E38" w:rsidRPr="00892602" w:rsidRDefault="00512E38">
      <w:pPr>
        <w:divId w:val="49235656"/>
        <w:rPr>
          <w:b/>
          <w:bCs/>
        </w:rPr>
      </w:pPr>
      <w:r w:rsidRPr="00892602">
        <w:rPr>
          <w:b/>
          <w:bCs/>
        </w:rPr>
        <w:t>Distribution</w:t>
      </w:r>
    </w:p>
    <w:p w14:paraId="53F79DF3" w14:textId="77777777" w:rsidR="00512E38" w:rsidRPr="00892602" w:rsidRDefault="00512E38" w:rsidP="00A75117">
      <w:pPr>
        <w:numPr>
          <w:ilvl w:val="0"/>
          <w:numId w:val="251"/>
        </w:numPr>
        <w:tabs>
          <w:tab w:val="left" w:pos="720"/>
        </w:tabs>
        <w:divId w:val="49235656"/>
      </w:pPr>
      <w:r w:rsidRPr="00892602">
        <w:t xml:space="preserve">General permission is granted to educators to photocopy material from the </w:t>
      </w:r>
      <w:r w:rsidRPr="00892602">
        <w:rPr>
          <w:i/>
          <w:iCs/>
        </w:rPr>
        <w:t>Math</w:t>
      </w:r>
      <w:r w:rsidRPr="00892602">
        <w:t xml:space="preserve">AMATYC </w:t>
      </w:r>
      <w:r w:rsidRPr="00892602">
        <w:rPr>
          <w:i/>
          <w:iCs/>
        </w:rPr>
        <w:t>Educator</w:t>
      </w:r>
      <w:r w:rsidRPr="00892602">
        <w:t xml:space="preserve"> for noncommercial instructional or scholarly use. Permission must be sought from the authors in order to charge for photocopies, to quote material in advertising, or to reprint articles in other educational publications. Once permission is obtained, credit should be given to the source of the material by citing a complete reference.</w:t>
      </w:r>
    </w:p>
    <w:p w14:paraId="5D734852" w14:textId="77777777" w:rsidR="00512E38" w:rsidRPr="00892602" w:rsidRDefault="00512E38" w:rsidP="00A75117">
      <w:pPr>
        <w:numPr>
          <w:ilvl w:val="0"/>
          <w:numId w:val="251"/>
        </w:numPr>
        <w:tabs>
          <w:tab w:val="left" w:pos="720"/>
        </w:tabs>
        <w:divId w:val="49235656"/>
      </w:pPr>
      <w:r w:rsidRPr="00892602">
        <w:t xml:space="preserve">In addition to paid subscriptions, the following people should receive the </w:t>
      </w:r>
      <w:r w:rsidRPr="00892602">
        <w:rPr>
          <w:i/>
          <w:iCs/>
        </w:rPr>
        <w:t>Math</w:t>
      </w:r>
      <w:r w:rsidRPr="00892602">
        <w:t xml:space="preserve">AMATYC </w:t>
      </w:r>
      <w:r w:rsidRPr="00892602">
        <w:rPr>
          <w:i/>
          <w:iCs/>
        </w:rPr>
        <w:t>Educator</w:t>
      </w:r>
      <w:r w:rsidRPr="00892602">
        <w:t>: executive director of MAA, executive director of NCTM, executive director of CBMS, and the associate executive director of MSEB and that a sufficient number of copies of each issue should be sent to the chair of CBMS for distribution to CBMS members.</w:t>
      </w:r>
    </w:p>
    <w:p w14:paraId="2AAA51D9" w14:textId="77777777" w:rsidR="00512E38" w:rsidRPr="00892602" w:rsidRDefault="00512E38" w:rsidP="00A75117">
      <w:pPr>
        <w:numPr>
          <w:ilvl w:val="0"/>
          <w:numId w:val="251"/>
        </w:numPr>
        <w:tabs>
          <w:tab w:val="left" w:pos="720"/>
        </w:tabs>
        <w:divId w:val="49235656"/>
      </w:pPr>
      <w:r w:rsidRPr="00892602">
        <w:t xml:space="preserve">The library rate for the </w:t>
      </w:r>
      <w:r w:rsidRPr="00892602">
        <w:rPr>
          <w:i/>
          <w:iCs/>
        </w:rPr>
        <w:t>Math</w:t>
      </w:r>
      <w:r w:rsidRPr="00892602">
        <w:t xml:space="preserve">AMATYC </w:t>
      </w:r>
      <w:r w:rsidRPr="00892602">
        <w:rPr>
          <w:i/>
          <w:iCs/>
        </w:rPr>
        <w:t>Educator</w:t>
      </w:r>
      <w:r w:rsidRPr="00892602">
        <w:t xml:space="preserve"> shall be the same as the regular membership rate.</w:t>
      </w:r>
    </w:p>
    <w:p w14:paraId="6312C66D" w14:textId="77777777" w:rsidR="00512E38" w:rsidRPr="00892602" w:rsidRDefault="00512E38" w:rsidP="00A75117">
      <w:pPr>
        <w:numPr>
          <w:ilvl w:val="0"/>
          <w:numId w:val="251"/>
        </w:numPr>
        <w:tabs>
          <w:tab w:val="left" w:pos="720"/>
        </w:tabs>
        <w:divId w:val="49235656"/>
      </w:pPr>
      <w:r w:rsidRPr="00892602">
        <w:t xml:space="preserve">A complimentary issue of </w:t>
      </w:r>
      <w:r w:rsidRPr="00892602">
        <w:rPr>
          <w:i/>
          <w:iCs/>
        </w:rPr>
        <w:t>Math</w:t>
      </w:r>
      <w:r w:rsidRPr="00892602">
        <w:t xml:space="preserve">AMATYC </w:t>
      </w:r>
      <w:r w:rsidRPr="00892602">
        <w:rPr>
          <w:i/>
          <w:iCs/>
        </w:rPr>
        <w:t>Educator</w:t>
      </w:r>
      <w:r w:rsidRPr="00892602">
        <w:t xml:space="preserve"> should be distributed to all authors whose article has appeared in the edition. Additional copies of each issue should be made available to the office to handle periodic requests that are received. </w:t>
      </w:r>
      <w:r w:rsidRPr="00892602">
        <w:rPr>
          <w:i/>
          <w:iCs/>
          <w:color w:val="0000FF"/>
        </w:rPr>
        <w:t>&lt;FBM 2012&gt;</w:t>
      </w:r>
    </w:p>
    <w:p w14:paraId="62532035" w14:textId="77777777" w:rsidR="00512E38" w:rsidRPr="00892602" w:rsidRDefault="00512E38" w:rsidP="00A75117">
      <w:pPr>
        <w:numPr>
          <w:ilvl w:val="0"/>
          <w:numId w:val="251"/>
        </w:numPr>
        <w:tabs>
          <w:tab w:val="left" w:pos="720"/>
        </w:tabs>
        <w:divId w:val="49235656"/>
      </w:pPr>
      <w:r w:rsidRPr="00892602">
        <w:t>Once the final draft is approved, the Production manager will send a PDF to the Website Coordinator for uploading to the AMATYC website. The electronic version of the journal will be made available on the website to members whose membership benefits include the journal.</w:t>
      </w:r>
    </w:p>
    <w:p w14:paraId="2A077E93" w14:textId="77777777" w:rsidR="00512E38" w:rsidRPr="00892602" w:rsidRDefault="00512E38" w:rsidP="00A75117">
      <w:pPr>
        <w:numPr>
          <w:ilvl w:val="0"/>
          <w:numId w:val="251"/>
        </w:numPr>
        <w:tabs>
          <w:tab w:val="left" w:pos="720"/>
        </w:tabs>
        <w:divId w:val="49235656"/>
      </w:pPr>
      <w:r w:rsidRPr="00892602">
        <w:t>A bulk email to announce the release of each issue should be sent to all AMATYC members whose membership benefits include the journal once the final draft is available on the AMATYC website.</w:t>
      </w:r>
    </w:p>
    <w:p w14:paraId="7C8FA7C3" w14:textId="6F63BB63" w:rsidR="007A0721" w:rsidRPr="00892602" w:rsidRDefault="007A0721" w:rsidP="00A75117">
      <w:pPr>
        <w:numPr>
          <w:ilvl w:val="0"/>
          <w:numId w:val="251"/>
        </w:numPr>
        <w:tabs>
          <w:tab w:val="left" w:pos="720"/>
        </w:tabs>
        <w:divId w:val="49235656"/>
      </w:pPr>
      <w:r w:rsidRPr="00892602">
        <w:t xml:space="preserve">All issues of the </w:t>
      </w:r>
      <w:r w:rsidRPr="00892602">
        <w:rPr>
          <w:i/>
        </w:rPr>
        <w:t>Math</w:t>
      </w:r>
      <w:r w:rsidRPr="00892602">
        <w:t xml:space="preserve">AMATYC </w:t>
      </w:r>
      <w:r w:rsidRPr="00892602">
        <w:rPr>
          <w:i/>
        </w:rPr>
        <w:t>Educator</w:t>
      </w:r>
      <w:r w:rsidRPr="00892602">
        <w:t xml:space="preserve"> </w:t>
      </w:r>
      <w:r w:rsidR="00A07D76" w:rsidRPr="00892602">
        <w:t xml:space="preserve">will </w:t>
      </w:r>
      <w:r w:rsidRPr="00892602">
        <w:t>be indexed in EBSCO.</w:t>
      </w:r>
    </w:p>
    <w:p w14:paraId="2E23E64B" w14:textId="680ABA9B" w:rsidR="00512E38" w:rsidRPr="00892602" w:rsidRDefault="00735754" w:rsidP="00200B9B">
      <w:pPr>
        <w:pStyle w:val="Heading3"/>
        <w:divId w:val="49235656"/>
        <w:rPr>
          <w:rFonts w:eastAsia="Times New Roman"/>
        </w:rPr>
      </w:pPr>
      <w:bookmarkStart w:id="691" w:name="a12_3_2_Journal_Editor"/>
      <w:bookmarkStart w:id="692" w:name="_Toc520655570"/>
      <w:r w:rsidRPr="00892602">
        <w:rPr>
          <w:rFonts w:eastAsia="Times New Roman"/>
        </w:rPr>
        <w:t>12.3.2</w:t>
      </w:r>
      <w:r w:rsidRPr="00892602">
        <w:rPr>
          <w:rFonts w:eastAsia="Times New Roman"/>
        </w:rPr>
        <w:tab/>
      </w:r>
      <w:r w:rsidR="00512E38" w:rsidRPr="00892602">
        <w:rPr>
          <w:rFonts w:eastAsia="Times New Roman"/>
        </w:rPr>
        <w:t xml:space="preserve">Journal Editor </w:t>
      </w:r>
      <w:bookmarkEnd w:id="691"/>
      <w:r w:rsidR="00512E38" w:rsidRPr="00C22B47">
        <w:rPr>
          <w:rFonts w:eastAsia="Times New Roman"/>
          <w:color w:val="0070C0"/>
        </w:rPr>
        <w:t>&lt;FBM 2007&gt;</w:t>
      </w:r>
      <w:bookmarkEnd w:id="692"/>
    </w:p>
    <w:p w14:paraId="324687DD" w14:textId="77777777" w:rsidR="00512E38" w:rsidRPr="00892602" w:rsidRDefault="00512E38" w:rsidP="00DC0741">
      <w:pPr>
        <w:divId w:val="49235656"/>
        <w:rPr>
          <w:rFonts w:eastAsia="Times New Roman"/>
          <w:b/>
        </w:rPr>
      </w:pPr>
      <w:r w:rsidRPr="00892602">
        <w:rPr>
          <w:rFonts w:eastAsia="Times New Roman"/>
          <w:b/>
        </w:rPr>
        <w:t>APPOINTMENT PROCESS</w:t>
      </w:r>
    </w:p>
    <w:p w14:paraId="56D7011A" w14:textId="77777777" w:rsidR="00512E38" w:rsidRPr="00892602" w:rsidRDefault="00512E38">
      <w:pPr>
        <w:divId w:val="49235656"/>
      </w:pPr>
      <w:r w:rsidRPr="00892602">
        <w:t>The Editor is recommended by the President and appointed by the Executive Board.</w:t>
      </w:r>
    </w:p>
    <w:p w14:paraId="115217CB" w14:textId="77777777" w:rsidR="00512E38" w:rsidRPr="00892602" w:rsidRDefault="00512E38" w:rsidP="00DC0741">
      <w:pPr>
        <w:divId w:val="49235656"/>
        <w:rPr>
          <w:rFonts w:eastAsia="Times New Roman"/>
          <w:b/>
        </w:rPr>
      </w:pPr>
      <w:r w:rsidRPr="00892602">
        <w:rPr>
          <w:rFonts w:eastAsia="Times New Roman"/>
          <w:b/>
        </w:rPr>
        <w:t>TERM OF OFFICE</w:t>
      </w:r>
    </w:p>
    <w:p w14:paraId="156775F4" w14:textId="77777777" w:rsidR="00512E38" w:rsidRPr="00892602" w:rsidRDefault="00512E38">
      <w:pPr>
        <w:divId w:val="49235656"/>
      </w:pPr>
      <w:r w:rsidRPr="00892602">
        <w:t>The term length is five years.</w:t>
      </w:r>
      <w:r w:rsidRPr="00892602">
        <w:rPr>
          <w:i/>
          <w:iCs/>
          <w:color w:val="0000FF"/>
        </w:rPr>
        <w:t>&lt;SBM 2010&gt;</w:t>
      </w:r>
      <w:r w:rsidRPr="00892602">
        <w:t xml:space="preserve"> The starting date of each term is in January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892602">
        <w:rPr>
          <w:i/>
          <w:iCs/>
          <w:color w:val="0000FF"/>
        </w:rPr>
        <w:t>&lt;FBM 2007&gt;</w:t>
      </w:r>
    </w:p>
    <w:p w14:paraId="3D24D5C0" w14:textId="77777777" w:rsidR="00512E38" w:rsidRPr="00892602" w:rsidRDefault="00512E38" w:rsidP="00DC0741">
      <w:pPr>
        <w:divId w:val="49235656"/>
        <w:rPr>
          <w:rFonts w:eastAsia="Times New Roman"/>
          <w:b/>
        </w:rPr>
      </w:pPr>
      <w:r w:rsidRPr="00892602">
        <w:rPr>
          <w:rFonts w:eastAsia="Times New Roman"/>
          <w:b/>
        </w:rPr>
        <w:t>QUALIFICATIONS</w:t>
      </w:r>
    </w:p>
    <w:p w14:paraId="492904DC" w14:textId="77777777" w:rsidR="00512E38" w:rsidRPr="00892602" w:rsidRDefault="00512E38" w:rsidP="00A75117">
      <w:pPr>
        <w:numPr>
          <w:ilvl w:val="0"/>
          <w:numId w:val="252"/>
        </w:numPr>
        <w:tabs>
          <w:tab w:val="left" w:pos="720"/>
        </w:tabs>
        <w:divId w:val="49235656"/>
      </w:pPr>
      <w:r w:rsidRPr="00892602">
        <w:t>Proficient in emailing, document management, and word processing.</w:t>
      </w:r>
    </w:p>
    <w:p w14:paraId="45AC4B28" w14:textId="77777777" w:rsidR="00512E38" w:rsidRPr="00892602" w:rsidRDefault="00512E38" w:rsidP="00A75117">
      <w:pPr>
        <w:numPr>
          <w:ilvl w:val="0"/>
          <w:numId w:val="252"/>
        </w:numPr>
        <w:tabs>
          <w:tab w:val="left" w:pos="720"/>
        </w:tabs>
        <w:divId w:val="49235656"/>
      </w:pPr>
      <w:r w:rsidRPr="00892602">
        <w:t>Competent in proofreading, writing, and grammar.</w:t>
      </w:r>
    </w:p>
    <w:p w14:paraId="7DCC1232" w14:textId="77777777" w:rsidR="00512E38" w:rsidRPr="00892602" w:rsidRDefault="00512E38" w:rsidP="00A75117">
      <w:pPr>
        <w:numPr>
          <w:ilvl w:val="0"/>
          <w:numId w:val="252"/>
        </w:numPr>
        <w:tabs>
          <w:tab w:val="left" w:pos="720"/>
        </w:tabs>
        <w:divId w:val="49235656"/>
      </w:pPr>
      <w:r w:rsidRPr="00892602">
        <w:t>Publishing and reviewing experience.</w:t>
      </w:r>
    </w:p>
    <w:p w14:paraId="18E3121C" w14:textId="77777777" w:rsidR="00512E38" w:rsidRPr="00892602" w:rsidRDefault="00512E38" w:rsidP="00A75117">
      <w:pPr>
        <w:numPr>
          <w:ilvl w:val="0"/>
          <w:numId w:val="252"/>
        </w:numPr>
        <w:tabs>
          <w:tab w:val="left" w:pos="720"/>
        </w:tabs>
        <w:divId w:val="49235656"/>
      </w:pPr>
      <w:r w:rsidRPr="00892602">
        <w:t>Understand editing procedures.</w:t>
      </w:r>
    </w:p>
    <w:p w14:paraId="5A3A7F15" w14:textId="77777777" w:rsidR="00512E38" w:rsidRPr="00892602" w:rsidRDefault="00512E38" w:rsidP="00A75117">
      <w:pPr>
        <w:numPr>
          <w:ilvl w:val="0"/>
          <w:numId w:val="252"/>
        </w:numPr>
        <w:tabs>
          <w:tab w:val="left" w:pos="720"/>
        </w:tabs>
        <w:divId w:val="49235656"/>
      </w:pPr>
      <w:r w:rsidRPr="00892602">
        <w:t>Willing to explore new ideas to enhance member satisfaction.</w:t>
      </w:r>
    </w:p>
    <w:p w14:paraId="112A2A57" w14:textId="77777777" w:rsidR="00512E38" w:rsidRPr="00892602" w:rsidRDefault="00512E38" w:rsidP="00A75117">
      <w:pPr>
        <w:numPr>
          <w:ilvl w:val="0"/>
          <w:numId w:val="252"/>
        </w:numPr>
        <w:tabs>
          <w:tab w:val="left" w:pos="720"/>
        </w:tabs>
        <w:divId w:val="49235656"/>
      </w:pPr>
      <w:r w:rsidRPr="00892602">
        <w:t>Able to remain tactful and helpful to authors and reviewers, yet create and maintain a quality product within AMATYC policies.</w:t>
      </w:r>
    </w:p>
    <w:p w14:paraId="19A6F9B0" w14:textId="77777777" w:rsidR="00512E38" w:rsidRPr="00892602" w:rsidRDefault="00512E38" w:rsidP="00A75117">
      <w:pPr>
        <w:numPr>
          <w:ilvl w:val="0"/>
          <w:numId w:val="252"/>
        </w:numPr>
        <w:tabs>
          <w:tab w:val="left" w:pos="720"/>
        </w:tabs>
        <w:divId w:val="49235656"/>
      </w:pPr>
      <w:r w:rsidRPr="00892602">
        <w:t>Process excellent organizational skills and ability to manage document flow to ensure on-time publication of the journal.</w:t>
      </w:r>
    </w:p>
    <w:p w14:paraId="35C5A39D" w14:textId="77777777" w:rsidR="00512E38" w:rsidRPr="00892602" w:rsidRDefault="00512E38" w:rsidP="00A75117">
      <w:pPr>
        <w:numPr>
          <w:ilvl w:val="0"/>
          <w:numId w:val="252"/>
        </w:numPr>
        <w:tabs>
          <w:tab w:val="left" w:pos="720"/>
        </w:tabs>
        <w:divId w:val="49235656"/>
      </w:pPr>
      <w:r w:rsidRPr="00892602">
        <w:t>Able to facilitate the on-time publication of 3 or 4 issues per year.</w:t>
      </w:r>
    </w:p>
    <w:p w14:paraId="7A228D3B" w14:textId="77777777" w:rsidR="00512E38" w:rsidRPr="00892602" w:rsidRDefault="00512E38" w:rsidP="00A75117">
      <w:pPr>
        <w:numPr>
          <w:ilvl w:val="0"/>
          <w:numId w:val="252"/>
        </w:numPr>
        <w:tabs>
          <w:tab w:val="left" w:pos="720"/>
        </w:tabs>
        <w:divId w:val="49235656"/>
      </w:pPr>
      <w:r w:rsidRPr="00892602">
        <w:t>Possess or willing to obtain a familiarity with the major laws concerning libel, copyright, invasion of privacy, and contempt.</w:t>
      </w:r>
    </w:p>
    <w:p w14:paraId="1A91106A" w14:textId="77777777" w:rsidR="00512E38" w:rsidRPr="00892602" w:rsidRDefault="00512E38" w:rsidP="00A75117">
      <w:pPr>
        <w:numPr>
          <w:ilvl w:val="0"/>
          <w:numId w:val="252"/>
        </w:numPr>
        <w:tabs>
          <w:tab w:val="left" w:pos="720"/>
        </w:tabs>
        <w:divId w:val="49235656"/>
      </w:pPr>
      <w:r w:rsidRPr="00892602">
        <w:t>Able to view issues objectively and from the point of view of both AMATYC and AMATYC members.</w:t>
      </w:r>
    </w:p>
    <w:p w14:paraId="4A2F6F46" w14:textId="77777777" w:rsidR="00512E38" w:rsidRPr="00892602" w:rsidRDefault="00512E38" w:rsidP="00A75117">
      <w:pPr>
        <w:numPr>
          <w:ilvl w:val="0"/>
          <w:numId w:val="252"/>
        </w:numPr>
        <w:tabs>
          <w:tab w:val="left" w:pos="720"/>
        </w:tabs>
        <w:divId w:val="49235656"/>
      </w:pPr>
      <w:r w:rsidRPr="00892602">
        <w:t>Exhibit a team spirit and a commitment to cooperation and collaboration.</w:t>
      </w:r>
    </w:p>
    <w:p w14:paraId="18CCB62F" w14:textId="77777777" w:rsidR="00512E38" w:rsidRPr="00892602" w:rsidRDefault="00512E38" w:rsidP="00A75117">
      <w:pPr>
        <w:numPr>
          <w:ilvl w:val="0"/>
          <w:numId w:val="252"/>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0075F62E" w14:textId="77777777" w:rsidR="00512E38" w:rsidRPr="00892602" w:rsidRDefault="00512E38" w:rsidP="00A75117">
      <w:pPr>
        <w:numPr>
          <w:ilvl w:val="0"/>
          <w:numId w:val="252"/>
        </w:numPr>
        <w:tabs>
          <w:tab w:val="left" w:pos="720"/>
        </w:tabs>
        <w:divId w:val="49235656"/>
      </w:pPr>
      <w:r w:rsidRPr="00892602">
        <w:t>Helpful, but not required: An understanding of typesetting and/or knowledge of a typesetting program like Adobe InDesign.</w:t>
      </w:r>
    </w:p>
    <w:p w14:paraId="4871F2AA" w14:textId="77777777" w:rsidR="00512E38" w:rsidRPr="00892602" w:rsidRDefault="00512E38" w:rsidP="00DC0741">
      <w:pPr>
        <w:divId w:val="49235656"/>
        <w:rPr>
          <w:rFonts w:eastAsia="Times New Roman"/>
          <w:b/>
        </w:rPr>
      </w:pPr>
      <w:r w:rsidRPr="00892602">
        <w:rPr>
          <w:rFonts w:eastAsia="Times New Roman"/>
          <w:b/>
        </w:rPr>
        <w:t>DUTIES</w:t>
      </w:r>
    </w:p>
    <w:p w14:paraId="56774730" w14:textId="77777777" w:rsidR="00512E38" w:rsidRPr="00892602" w:rsidRDefault="00512E38" w:rsidP="00A75117">
      <w:pPr>
        <w:numPr>
          <w:ilvl w:val="0"/>
          <w:numId w:val="253"/>
        </w:numPr>
        <w:tabs>
          <w:tab w:val="left" w:pos="720"/>
        </w:tabs>
        <w:divId w:val="49235656"/>
      </w:pPr>
      <w:r w:rsidRPr="00892602">
        <w:t>Be responsible for all phases of the publication of the journal, including the solicitation of articles and the editorial process.</w:t>
      </w:r>
    </w:p>
    <w:p w14:paraId="38F2E32A" w14:textId="77777777" w:rsidR="00512E38" w:rsidRPr="00892602" w:rsidRDefault="00512E38" w:rsidP="00A75117">
      <w:pPr>
        <w:numPr>
          <w:ilvl w:val="0"/>
          <w:numId w:val="253"/>
        </w:numPr>
        <w:tabs>
          <w:tab w:val="left" w:pos="720"/>
        </w:tabs>
        <w:divId w:val="49235656"/>
      </w:pPr>
      <w:r w:rsidRPr="00892602">
        <w:t>Work with the editorial panel that will help select, edit, and develop articles for each issue.</w:t>
      </w:r>
    </w:p>
    <w:p w14:paraId="59019D38" w14:textId="0B9E2AEE" w:rsidR="00512E38" w:rsidRPr="00892602" w:rsidRDefault="00735754" w:rsidP="00200B9B">
      <w:pPr>
        <w:pStyle w:val="Heading3"/>
        <w:divId w:val="49235656"/>
        <w:rPr>
          <w:rFonts w:eastAsia="Times New Roman"/>
        </w:rPr>
      </w:pPr>
      <w:bookmarkStart w:id="693" w:name="a12_3_3_Journal_Production_Manager"/>
      <w:bookmarkStart w:id="694" w:name="_Toc520655571"/>
      <w:r w:rsidRPr="00892602">
        <w:rPr>
          <w:rFonts w:eastAsia="Times New Roman"/>
        </w:rPr>
        <w:t>12.3.3</w:t>
      </w:r>
      <w:r w:rsidRPr="00892602">
        <w:rPr>
          <w:rFonts w:eastAsia="Times New Roman"/>
        </w:rPr>
        <w:tab/>
      </w:r>
      <w:r w:rsidR="00512E38" w:rsidRPr="00892602">
        <w:rPr>
          <w:rFonts w:eastAsia="Times New Roman"/>
        </w:rPr>
        <w:t xml:space="preserve">Journal Production Manager </w:t>
      </w:r>
      <w:bookmarkEnd w:id="693"/>
      <w:r w:rsidR="00512E38" w:rsidRPr="00C22B47">
        <w:rPr>
          <w:rFonts w:eastAsia="Times New Roman"/>
          <w:color w:val="0070C0"/>
        </w:rPr>
        <w:t>&lt;FBM 2007&gt;</w:t>
      </w:r>
      <w:bookmarkEnd w:id="694"/>
    </w:p>
    <w:p w14:paraId="2DF95AD1" w14:textId="77777777" w:rsidR="00512E38" w:rsidRPr="00892602" w:rsidRDefault="00512E38" w:rsidP="00DC0741">
      <w:pPr>
        <w:divId w:val="49235656"/>
        <w:rPr>
          <w:rFonts w:eastAsia="Times New Roman"/>
          <w:b/>
        </w:rPr>
      </w:pPr>
      <w:r w:rsidRPr="00892602">
        <w:rPr>
          <w:rFonts w:eastAsia="Times New Roman"/>
          <w:b/>
        </w:rPr>
        <w:t>APPOINTMENT PROCESS</w:t>
      </w:r>
    </w:p>
    <w:p w14:paraId="521DC5DD" w14:textId="77777777" w:rsidR="00512E38" w:rsidRPr="00892602" w:rsidRDefault="00512E38">
      <w:pPr>
        <w:divId w:val="49235656"/>
      </w:pPr>
      <w:r w:rsidRPr="00892602">
        <w:t>The Production Manager is recommended by the President and appointed by the Executive Board.</w:t>
      </w:r>
    </w:p>
    <w:p w14:paraId="5B3C8321" w14:textId="77777777" w:rsidR="00512E38" w:rsidRPr="00892602" w:rsidRDefault="00512E38" w:rsidP="00DC0741">
      <w:pPr>
        <w:divId w:val="49235656"/>
        <w:rPr>
          <w:rFonts w:eastAsia="Times New Roman"/>
          <w:b/>
        </w:rPr>
      </w:pPr>
      <w:r w:rsidRPr="00892602">
        <w:rPr>
          <w:rFonts w:eastAsia="Times New Roman"/>
          <w:b/>
        </w:rPr>
        <w:t>TERM OF OFFICE</w:t>
      </w:r>
    </w:p>
    <w:p w14:paraId="3B7F6CA5" w14:textId="77777777" w:rsidR="00512E38" w:rsidRPr="00892602" w:rsidRDefault="00512E38">
      <w:pPr>
        <w:divId w:val="49235656"/>
      </w:pPr>
      <w:r w:rsidRPr="00892602">
        <w:t>The term length is five years.</w:t>
      </w:r>
      <w:r w:rsidRPr="00892602">
        <w:rPr>
          <w:i/>
          <w:iCs/>
          <w:color w:val="0000FF"/>
        </w:rPr>
        <w:t>&lt;SBM 2010&gt;</w:t>
      </w:r>
      <w:r w:rsidRPr="00892602">
        <w:t xml:space="preserve"> The starting date of each term is January 1 following the end of the conference where the appointment is made and the ending date is December 31. The term limit is two consecutive terms; exceptions may be granted by the board to waive the term limit for extenuating circumstances by a 2/3 vote of the entire board, or 9 votes. </w:t>
      </w:r>
      <w:r w:rsidRPr="00892602">
        <w:rPr>
          <w:i/>
          <w:iCs/>
          <w:color w:val="0000FF"/>
        </w:rPr>
        <w:t>&lt;FBM 2007&gt;</w:t>
      </w:r>
    </w:p>
    <w:p w14:paraId="2277BFBF" w14:textId="77777777" w:rsidR="00512E38" w:rsidRPr="00892602" w:rsidRDefault="00512E38" w:rsidP="00DC0741">
      <w:pPr>
        <w:divId w:val="49235656"/>
        <w:rPr>
          <w:rFonts w:eastAsia="Times New Roman"/>
          <w:b/>
        </w:rPr>
      </w:pPr>
      <w:r w:rsidRPr="00892602">
        <w:rPr>
          <w:rFonts w:eastAsia="Times New Roman"/>
          <w:b/>
        </w:rPr>
        <w:t>QUALIFICATIONS</w:t>
      </w:r>
    </w:p>
    <w:p w14:paraId="6703D900" w14:textId="77777777" w:rsidR="00512E38" w:rsidRPr="00892602" w:rsidRDefault="00512E38" w:rsidP="00A75117">
      <w:pPr>
        <w:numPr>
          <w:ilvl w:val="0"/>
          <w:numId w:val="254"/>
        </w:numPr>
        <w:tabs>
          <w:tab w:val="left" w:pos="720"/>
        </w:tabs>
        <w:divId w:val="49235656"/>
      </w:pPr>
      <w:r w:rsidRPr="00892602">
        <w:t>Proficient in emailing, document management, and word processing.</w:t>
      </w:r>
    </w:p>
    <w:p w14:paraId="19A8D44E" w14:textId="77777777" w:rsidR="00512E38" w:rsidRPr="00892602" w:rsidRDefault="00512E38" w:rsidP="00A75117">
      <w:pPr>
        <w:numPr>
          <w:ilvl w:val="0"/>
          <w:numId w:val="254"/>
        </w:numPr>
        <w:tabs>
          <w:tab w:val="left" w:pos="720"/>
        </w:tabs>
        <w:divId w:val="49235656"/>
      </w:pPr>
      <w:r w:rsidRPr="00892602">
        <w:t>Competent in proofreading, writing, and grammar.</w:t>
      </w:r>
    </w:p>
    <w:p w14:paraId="7CE57F1C" w14:textId="77777777" w:rsidR="00512E38" w:rsidRPr="00892602" w:rsidRDefault="00512E38" w:rsidP="00A75117">
      <w:pPr>
        <w:numPr>
          <w:ilvl w:val="0"/>
          <w:numId w:val="254"/>
        </w:numPr>
        <w:tabs>
          <w:tab w:val="left" w:pos="720"/>
        </w:tabs>
        <w:divId w:val="49235656"/>
      </w:pPr>
      <w:r w:rsidRPr="00892602">
        <w:t>Publishing and reviewing experience.</w:t>
      </w:r>
    </w:p>
    <w:p w14:paraId="0B4A6004" w14:textId="77777777" w:rsidR="00512E38" w:rsidRPr="00892602" w:rsidRDefault="00512E38" w:rsidP="00A75117">
      <w:pPr>
        <w:numPr>
          <w:ilvl w:val="0"/>
          <w:numId w:val="254"/>
        </w:numPr>
        <w:tabs>
          <w:tab w:val="left" w:pos="720"/>
        </w:tabs>
        <w:divId w:val="49235656"/>
      </w:pPr>
      <w:r w:rsidRPr="00892602">
        <w:t>Understand editing procedures.</w:t>
      </w:r>
    </w:p>
    <w:p w14:paraId="3F524342" w14:textId="77777777" w:rsidR="00512E38" w:rsidRPr="00892602" w:rsidRDefault="00512E38" w:rsidP="00A75117">
      <w:pPr>
        <w:numPr>
          <w:ilvl w:val="0"/>
          <w:numId w:val="254"/>
        </w:numPr>
        <w:tabs>
          <w:tab w:val="left" w:pos="720"/>
        </w:tabs>
        <w:divId w:val="49235656"/>
      </w:pPr>
      <w:r w:rsidRPr="00892602">
        <w:t>Willing to explore new ideas to enhance member satisfaction.</w:t>
      </w:r>
    </w:p>
    <w:p w14:paraId="51EB1198" w14:textId="77777777" w:rsidR="00512E38" w:rsidRPr="00892602" w:rsidRDefault="00512E38" w:rsidP="00A75117">
      <w:pPr>
        <w:numPr>
          <w:ilvl w:val="0"/>
          <w:numId w:val="254"/>
        </w:numPr>
        <w:tabs>
          <w:tab w:val="left" w:pos="720"/>
        </w:tabs>
        <w:divId w:val="49235656"/>
      </w:pPr>
      <w:r w:rsidRPr="00892602">
        <w:t>Able to remain tactful and helpful to authors and reviewers, yet create and maintain a quality product within AMATYC policies.</w:t>
      </w:r>
    </w:p>
    <w:p w14:paraId="420ECD29" w14:textId="77777777" w:rsidR="00512E38" w:rsidRPr="00892602" w:rsidRDefault="00512E38" w:rsidP="00A75117">
      <w:pPr>
        <w:numPr>
          <w:ilvl w:val="0"/>
          <w:numId w:val="254"/>
        </w:numPr>
        <w:tabs>
          <w:tab w:val="left" w:pos="720"/>
        </w:tabs>
        <w:divId w:val="49235656"/>
      </w:pPr>
      <w:r w:rsidRPr="00892602">
        <w:t>Process excellent organizational skills and ability to manage document flow to ensure on-time publication of the journal.</w:t>
      </w:r>
    </w:p>
    <w:p w14:paraId="4CE168AC" w14:textId="77777777" w:rsidR="00512E38" w:rsidRPr="00892602" w:rsidRDefault="00512E38" w:rsidP="00A75117">
      <w:pPr>
        <w:numPr>
          <w:ilvl w:val="0"/>
          <w:numId w:val="254"/>
        </w:numPr>
        <w:tabs>
          <w:tab w:val="left" w:pos="720"/>
        </w:tabs>
        <w:divId w:val="49235656"/>
      </w:pPr>
      <w:r w:rsidRPr="00892602">
        <w:t>Able to facilitate the on-time publication of 3 or 4 issues per year.</w:t>
      </w:r>
    </w:p>
    <w:p w14:paraId="7E7972F6" w14:textId="77777777" w:rsidR="00512E38" w:rsidRPr="00892602" w:rsidRDefault="00512E38" w:rsidP="00A75117">
      <w:pPr>
        <w:numPr>
          <w:ilvl w:val="0"/>
          <w:numId w:val="254"/>
        </w:numPr>
        <w:tabs>
          <w:tab w:val="left" w:pos="720"/>
        </w:tabs>
        <w:divId w:val="49235656"/>
      </w:pPr>
      <w:r w:rsidRPr="00892602">
        <w:t>Possess or willing to obtain a familiarity with the major laws concerning libel, copyright, invasion of privacy, and contempt.</w:t>
      </w:r>
    </w:p>
    <w:p w14:paraId="143C3777" w14:textId="77777777" w:rsidR="00512E38" w:rsidRPr="00892602" w:rsidRDefault="00512E38" w:rsidP="00A75117">
      <w:pPr>
        <w:numPr>
          <w:ilvl w:val="0"/>
          <w:numId w:val="254"/>
        </w:numPr>
        <w:tabs>
          <w:tab w:val="left" w:pos="720"/>
        </w:tabs>
        <w:divId w:val="49235656"/>
      </w:pPr>
      <w:r w:rsidRPr="00892602">
        <w:t>Able to view issues objectively and from the point of view of both AMATYC and AMATYC members.</w:t>
      </w:r>
    </w:p>
    <w:p w14:paraId="65287984" w14:textId="77777777" w:rsidR="00512E38" w:rsidRPr="00892602" w:rsidRDefault="00512E38" w:rsidP="00A75117">
      <w:pPr>
        <w:numPr>
          <w:ilvl w:val="0"/>
          <w:numId w:val="254"/>
        </w:numPr>
        <w:tabs>
          <w:tab w:val="left" w:pos="720"/>
        </w:tabs>
        <w:divId w:val="49235656"/>
      </w:pPr>
      <w:r w:rsidRPr="00892602">
        <w:t>Exhibit a team spirit and a commitment to cooperation and collaboration.</w:t>
      </w:r>
    </w:p>
    <w:p w14:paraId="5CCA9A03" w14:textId="77777777" w:rsidR="00512E38" w:rsidRPr="00892602" w:rsidRDefault="00512E38" w:rsidP="00A75117">
      <w:pPr>
        <w:numPr>
          <w:ilvl w:val="0"/>
          <w:numId w:val="254"/>
        </w:numPr>
        <w:tabs>
          <w:tab w:val="left" w:pos="720"/>
        </w:tabs>
        <w:divId w:val="49235656"/>
      </w:pPr>
      <w:r w:rsidRPr="00892602">
        <w:t>Possess the personal qualities of patience, sympathy, insight, breadth of view, sense of humor, imagination, interpersonal skills, objectivity, the ability to remain calm under pressure.</w:t>
      </w:r>
    </w:p>
    <w:p w14:paraId="638355DB" w14:textId="77777777" w:rsidR="00512E38" w:rsidRPr="00892602" w:rsidRDefault="00512E38" w:rsidP="00A75117">
      <w:pPr>
        <w:numPr>
          <w:ilvl w:val="0"/>
          <w:numId w:val="254"/>
        </w:numPr>
        <w:tabs>
          <w:tab w:val="left" w:pos="720"/>
        </w:tabs>
        <w:divId w:val="49235656"/>
      </w:pPr>
      <w:r w:rsidRPr="00892602">
        <w:t>Helpful, but not required: An understanding of typesetting and/or knowledge of a typesetting program like Adobe InDesign.</w:t>
      </w:r>
    </w:p>
    <w:p w14:paraId="40819A8F" w14:textId="77777777" w:rsidR="00512E38" w:rsidRPr="00892602" w:rsidRDefault="00512E38" w:rsidP="00DC0741">
      <w:pPr>
        <w:divId w:val="49235656"/>
        <w:rPr>
          <w:rFonts w:eastAsia="Times New Roman"/>
          <w:b/>
        </w:rPr>
      </w:pPr>
      <w:r w:rsidRPr="00892602">
        <w:rPr>
          <w:rFonts w:eastAsia="Times New Roman"/>
          <w:b/>
        </w:rPr>
        <w:t>DUTIES</w:t>
      </w:r>
    </w:p>
    <w:p w14:paraId="47133E49" w14:textId="77777777" w:rsidR="00512E38" w:rsidRPr="00892602" w:rsidRDefault="00512E38" w:rsidP="00A75117">
      <w:pPr>
        <w:numPr>
          <w:ilvl w:val="0"/>
          <w:numId w:val="255"/>
        </w:numPr>
        <w:tabs>
          <w:tab w:val="left" w:pos="720"/>
        </w:tabs>
        <w:divId w:val="49235656"/>
      </w:pPr>
      <w:r w:rsidRPr="00892602">
        <w:t>Be responsible for developing the layout of each journal.</w:t>
      </w:r>
    </w:p>
    <w:p w14:paraId="4849444B" w14:textId="77777777" w:rsidR="00512E38" w:rsidRPr="00892602" w:rsidRDefault="00512E38" w:rsidP="00A75117">
      <w:pPr>
        <w:numPr>
          <w:ilvl w:val="0"/>
          <w:numId w:val="255"/>
        </w:numPr>
        <w:tabs>
          <w:tab w:val="left" w:pos="720"/>
        </w:tabs>
        <w:divId w:val="49235656"/>
      </w:pPr>
      <w:r w:rsidRPr="00892602">
        <w:t>Review all articles, reports, and features of each publication and arrange for the typesetting and physical production of the final product.</w:t>
      </w:r>
    </w:p>
    <w:p w14:paraId="3DCDDFEA" w14:textId="77777777" w:rsidR="00512E38" w:rsidRPr="00892602" w:rsidRDefault="00512E38" w:rsidP="00A75117">
      <w:pPr>
        <w:numPr>
          <w:ilvl w:val="0"/>
          <w:numId w:val="255"/>
        </w:numPr>
        <w:tabs>
          <w:tab w:val="left" w:pos="720"/>
        </w:tabs>
        <w:divId w:val="49235656"/>
      </w:pPr>
      <w:r w:rsidRPr="00892602">
        <w:t>Send a PDF file of the final draft of each issue of the journal to the Website Coordinator.</w:t>
      </w:r>
    </w:p>
    <w:p w14:paraId="1E13F8B7" w14:textId="2BF76E53" w:rsidR="00512E38" w:rsidRPr="00892602" w:rsidRDefault="00735754" w:rsidP="00200B9B">
      <w:pPr>
        <w:pStyle w:val="Heading3"/>
        <w:divId w:val="49235656"/>
        <w:rPr>
          <w:rFonts w:eastAsia="Times New Roman"/>
        </w:rPr>
      </w:pPr>
      <w:bookmarkStart w:id="695" w:name="a12_3_4_Journal_Editorial_Panelists"/>
      <w:bookmarkStart w:id="696" w:name="_Toc520655572"/>
      <w:r w:rsidRPr="00892602">
        <w:rPr>
          <w:rFonts w:eastAsia="Times New Roman"/>
        </w:rPr>
        <w:t>12.3.4</w:t>
      </w:r>
      <w:r w:rsidRPr="00892602">
        <w:rPr>
          <w:rFonts w:eastAsia="Times New Roman"/>
        </w:rPr>
        <w:tab/>
      </w:r>
      <w:r w:rsidR="00512E38" w:rsidRPr="00892602">
        <w:rPr>
          <w:rFonts w:eastAsia="Times New Roman"/>
        </w:rPr>
        <w:t xml:space="preserve">Journal Editorial Panelists </w:t>
      </w:r>
      <w:bookmarkEnd w:id="695"/>
      <w:r w:rsidR="00512E38" w:rsidRPr="00C22B47">
        <w:rPr>
          <w:rFonts w:eastAsia="Times New Roman"/>
          <w:color w:val="0070C0"/>
        </w:rPr>
        <w:t>&lt;FBM 2008&gt;</w:t>
      </w:r>
      <w:bookmarkEnd w:id="696"/>
    </w:p>
    <w:p w14:paraId="7F393CC0" w14:textId="77777777" w:rsidR="00512E38" w:rsidRPr="00892602" w:rsidRDefault="00512E38" w:rsidP="00DC0741">
      <w:pPr>
        <w:divId w:val="49235656"/>
        <w:rPr>
          <w:rFonts w:eastAsia="Times New Roman"/>
          <w:b/>
        </w:rPr>
      </w:pPr>
      <w:r w:rsidRPr="00892602">
        <w:rPr>
          <w:rFonts w:eastAsia="Times New Roman"/>
          <w:b/>
        </w:rPr>
        <w:t>Composition</w:t>
      </w:r>
    </w:p>
    <w:p w14:paraId="51DC7B66" w14:textId="77777777" w:rsidR="00512E38" w:rsidRPr="00892602" w:rsidRDefault="00512E38">
      <w:pPr>
        <w:divId w:val="49235656"/>
      </w:pPr>
      <w:r w:rsidRPr="00892602">
        <w:t>The Editorial Panel for the journal will be made up of nine members: one member from each region and one member at large.</w:t>
      </w:r>
    </w:p>
    <w:p w14:paraId="1276D664" w14:textId="77777777" w:rsidR="00512E38" w:rsidRPr="00892602" w:rsidRDefault="00512E38" w:rsidP="00DC0741">
      <w:pPr>
        <w:divId w:val="49235656"/>
        <w:rPr>
          <w:rFonts w:eastAsia="Times New Roman"/>
          <w:b/>
        </w:rPr>
      </w:pPr>
      <w:r w:rsidRPr="00892602">
        <w:rPr>
          <w:rFonts w:eastAsia="Times New Roman"/>
          <w:b/>
        </w:rPr>
        <w:t>Appointment Process</w:t>
      </w:r>
    </w:p>
    <w:p w14:paraId="740B881A" w14:textId="77777777" w:rsidR="008F5564" w:rsidRPr="00892602" w:rsidRDefault="008F5564" w:rsidP="008F5564">
      <w:pPr>
        <w:pStyle w:val="BodyText"/>
        <w:spacing w:before="5"/>
        <w:ind w:left="211" w:right="25"/>
        <w:divId w:val="49235656"/>
        <w:rPr>
          <w:rFonts w:ascii="Verdana" w:hAnsi="Verdana" w:cs="Tahoma"/>
          <w:sz w:val="20"/>
          <w:szCs w:val="20"/>
        </w:rPr>
      </w:pPr>
      <w:r w:rsidRPr="00892602">
        <w:rPr>
          <w:rFonts w:ascii="Verdana" w:hAnsi="Verdana" w:cs="Tahoma"/>
          <w:sz w:val="20"/>
          <w:szCs w:val="20"/>
        </w:rPr>
        <w:t>The recommendations for regional members come from the regional vice-president and the journal editor. The recommendation for the at-large member comes from the journal editor. The members of the editorial panel will be appointed by the President with approval from the Executive Board.</w:t>
      </w:r>
    </w:p>
    <w:p w14:paraId="79713C1C" w14:textId="77777777" w:rsidR="00E41B96" w:rsidRPr="00892602" w:rsidRDefault="00E41B96" w:rsidP="00DC0741">
      <w:pPr>
        <w:divId w:val="49235656"/>
        <w:rPr>
          <w:rFonts w:eastAsia="Times New Roman"/>
          <w:b/>
        </w:rPr>
      </w:pPr>
    </w:p>
    <w:p w14:paraId="081C0951" w14:textId="77777777" w:rsidR="00512E38" w:rsidRPr="00892602" w:rsidRDefault="00512E38" w:rsidP="00DC0741">
      <w:pPr>
        <w:divId w:val="49235656"/>
        <w:rPr>
          <w:rFonts w:eastAsia="Times New Roman"/>
          <w:b/>
        </w:rPr>
      </w:pPr>
      <w:r w:rsidRPr="00892602">
        <w:rPr>
          <w:rFonts w:eastAsia="Times New Roman"/>
          <w:b/>
        </w:rPr>
        <w:t>Term of Office</w:t>
      </w:r>
    </w:p>
    <w:p w14:paraId="369E27BE" w14:textId="77777777" w:rsidR="00512E38" w:rsidRPr="00892602" w:rsidRDefault="00512E38">
      <w:pPr>
        <w:divId w:val="49235656"/>
      </w:pPr>
      <w:r w:rsidRPr="00892602">
        <w:t>Initially the terms of office of the editorial panel members will be either 2, 3 or 4 years depending on the region with 3 year terms after that. The list of terms for the various regions is:</w:t>
      </w:r>
    </w:p>
    <w:p w14:paraId="6C676A27" w14:textId="3A88607A" w:rsidR="00512E38" w:rsidRPr="00892602" w:rsidRDefault="00512E38">
      <w:pPr>
        <w:ind w:left="600"/>
        <w:divId w:val="49235656"/>
      </w:pPr>
      <w:r w:rsidRPr="00892602">
        <w:t xml:space="preserve">Region 1, 2, 3: </w:t>
      </w:r>
      <w:r w:rsidR="00A07D76" w:rsidRPr="00892602">
        <w:t>2019, 2022, 2025, 2028</w:t>
      </w:r>
    </w:p>
    <w:p w14:paraId="56605AF8" w14:textId="1CEA0130" w:rsidR="00512E38" w:rsidRPr="00892602" w:rsidRDefault="00512E38">
      <w:pPr>
        <w:ind w:left="600"/>
        <w:divId w:val="49235656"/>
      </w:pPr>
      <w:r w:rsidRPr="00892602">
        <w:t xml:space="preserve">Region 4, 5, 6: </w:t>
      </w:r>
      <w:r w:rsidR="00A07D76" w:rsidRPr="00892602">
        <w:t>2020, 2023, 2026, 2029</w:t>
      </w:r>
    </w:p>
    <w:p w14:paraId="498EBF39" w14:textId="583C523F" w:rsidR="00512E38" w:rsidRPr="00892602" w:rsidRDefault="00512E38">
      <w:pPr>
        <w:ind w:left="600"/>
        <w:divId w:val="49235656"/>
      </w:pPr>
      <w:r w:rsidRPr="00892602">
        <w:t xml:space="preserve">Region 7, 8, at large: </w:t>
      </w:r>
      <w:r w:rsidR="00A07D76" w:rsidRPr="00892602">
        <w:t>2018, 2021 2024, 2027</w:t>
      </w:r>
    </w:p>
    <w:p w14:paraId="044AD377" w14:textId="77777777" w:rsidR="00512E38" w:rsidRPr="00892602" w:rsidRDefault="00512E38" w:rsidP="00735754">
      <w:pPr>
        <w:divId w:val="49235656"/>
        <w:rPr>
          <w:rFonts w:eastAsia="Times New Roman"/>
          <w:b/>
        </w:rPr>
      </w:pPr>
      <w:r w:rsidRPr="00892602">
        <w:rPr>
          <w:rFonts w:eastAsia="Times New Roman"/>
          <w:b/>
        </w:rPr>
        <w:t>Duties</w:t>
      </w:r>
    </w:p>
    <w:p w14:paraId="459F22F8" w14:textId="77777777" w:rsidR="00512E38" w:rsidRPr="00892602" w:rsidRDefault="00512E38" w:rsidP="00A75117">
      <w:pPr>
        <w:numPr>
          <w:ilvl w:val="0"/>
          <w:numId w:val="256"/>
        </w:numPr>
        <w:tabs>
          <w:tab w:val="left" w:pos="720"/>
        </w:tabs>
        <w:divId w:val="49235656"/>
      </w:pPr>
      <w:r w:rsidRPr="00892602">
        <w:t>Review manuscripts submitted for publication in the new journal that pertain to each panel member's area of expertise and interest.</w:t>
      </w:r>
    </w:p>
    <w:p w14:paraId="050D5A6A" w14:textId="77777777" w:rsidR="00512E38" w:rsidRPr="00892602" w:rsidRDefault="00512E38" w:rsidP="00A75117">
      <w:pPr>
        <w:numPr>
          <w:ilvl w:val="0"/>
          <w:numId w:val="256"/>
        </w:numPr>
        <w:tabs>
          <w:tab w:val="left" w:pos="720"/>
        </w:tabs>
        <w:divId w:val="49235656"/>
      </w:pPr>
      <w:r w:rsidRPr="00892602">
        <w:t>Make recommendations to the Editor concerning publication of reviewed manuscripts.</w:t>
      </w:r>
    </w:p>
    <w:p w14:paraId="6C525192" w14:textId="77777777" w:rsidR="00512E38" w:rsidRPr="00892602" w:rsidRDefault="00512E38" w:rsidP="00A75117">
      <w:pPr>
        <w:numPr>
          <w:ilvl w:val="0"/>
          <w:numId w:val="256"/>
        </w:numPr>
        <w:tabs>
          <w:tab w:val="left" w:pos="720"/>
        </w:tabs>
        <w:divId w:val="49235656"/>
      </w:pPr>
      <w:r w:rsidRPr="00892602">
        <w:t>Work with the Editor to solicit articles and features from members at the annual conference.</w:t>
      </w:r>
    </w:p>
    <w:p w14:paraId="2D104FAB" w14:textId="77777777" w:rsidR="00512E38" w:rsidRPr="00892602" w:rsidRDefault="00512E38" w:rsidP="00A75117">
      <w:pPr>
        <w:numPr>
          <w:ilvl w:val="0"/>
          <w:numId w:val="256"/>
        </w:numPr>
        <w:tabs>
          <w:tab w:val="left" w:pos="720"/>
        </w:tabs>
        <w:divId w:val="49235656"/>
      </w:pPr>
      <w:r w:rsidRPr="00892602">
        <w:t>Work with the Editor to make recommendations and suggestions concerning policy, themes, content, and format changes to the new journal.</w:t>
      </w:r>
    </w:p>
    <w:p w14:paraId="65CD0FE3" w14:textId="40E6F877" w:rsidR="00512E38" w:rsidRPr="00892602" w:rsidRDefault="00735754" w:rsidP="00200B9B">
      <w:pPr>
        <w:pStyle w:val="Heading3"/>
        <w:divId w:val="49235656"/>
      </w:pPr>
      <w:bookmarkStart w:id="697" w:name="a12_3_5_Publication_Guidelines"/>
      <w:bookmarkStart w:id="698" w:name="_Toc520655573"/>
      <w:r w:rsidRPr="00892602">
        <w:t>12.3.5</w:t>
      </w:r>
      <w:r w:rsidRPr="00892602">
        <w:tab/>
      </w:r>
      <w:r w:rsidR="00512E38" w:rsidRPr="00892602">
        <w:t xml:space="preserve">Publication Guidelines for </w:t>
      </w:r>
      <w:r w:rsidR="00512E38" w:rsidRPr="00892602">
        <w:rPr>
          <w:i/>
          <w:iCs/>
        </w:rPr>
        <w:t>Math</w:t>
      </w:r>
      <w:r w:rsidR="00512E38" w:rsidRPr="00892602">
        <w:t xml:space="preserve">AMATYC </w:t>
      </w:r>
      <w:r w:rsidR="00512E38" w:rsidRPr="00892602">
        <w:rPr>
          <w:i/>
          <w:iCs/>
        </w:rPr>
        <w:t>Educator</w:t>
      </w:r>
      <w:r w:rsidR="00512E38" w:rsidRPr="00892602">
        <w:t xml:space="preserve"> </w:t>
      </w:r>
      <w:bookmarkEnd w:id="697"/>
      <w:r w:rsidR="00512E38" w:rsidRPr="00892602">
        <w:rPr>
          <w:i/>
          <w:iCs/>
          <w:color w:val="0000FF"/>
        </w:rPr>
        <w:t>&lt;SBM 2013&gt;</w:t>
      </w:r>
      <w:bookmarkEnd w:id="698"/>
    </w:p>
    <w:p w14:paraId="06E75D39" w14:textId="46668F30" w:rsidR="00512E38" w:rsidRPr="00892602" w:rsidRDefault="00F93EFE">
      <w:pPr>
        <w:divId w:val="49235656"/>
      </w:pPr>
      <w:r w:rsidRPr="00892602">
        <w:t xml:space="preserve"> </w:t>
      </w:r>
    </w:p>
    <w:p w14:paraId="74EFFA71" w14:textId="77777777" w:rsidR="00512E38" w:rsidRPr="00892602" w:rsidRDefault="00512E38" w:rsidP="00C515BE">
      <w:pPr>
        <w:outlineLvl w:val="0"/>
        <w:divId w:val="49235656"/>
      </w:pPr>
      <w:r w:rsidRPr="00892602">
        <w:rPr>
          <w:i/>
          <w:iCs/>
        </w:rPr>
        <w:t>Math</w:t>
      </w:r>
      <w:r w:rsidRPr="00892602">
        <w:t xml:space="preserve">AMATYC </w:t>
      </w:r>
      <w:r w:rsidRPr="00892602">
        <w:rPr>
          <w:i/>
          <w:iCs/>
        </w:rPr>
        <w:t>Educator</w:t>
      </w:r>
    </w:p>
    <w:p w14:paraId="3567BDBC" w14:textId="77777777" w:rsidR="00512E38" w:rsidRPr="00892602" w:rsidRDefault="00512E38">
      <w:pPr>
        <w:divId w:val="49235656"/>
      </w:pPr>
      <w:r w:rsidRPr="00892602">
        <w:t>A refereed publication of the</w:t>
      </w:r>
    </w:p>
    <w:p w14:paraId="67E6925C" w14:textId="77777777" w:rsidR="00512E38" w:rsidRPr="00892602" w:rsidRDefault="00512E38">
      <w:pPr>
        <w:divId w:val="49235656"/>
      </w:pPr>
      <w:r w:rsidRPr="00892602">
        <w:t>American Mathematical Association of Two-Year Colleges</w:t>
      </w:r>
    </w:p>
    <w:p w14:paraId="1389D50D" w14:textId="1AD2B331" w:rsidR="00512E38" w:rsidRPr="00892602" w:rsidRDefault="00F93EFE" w:rsidP="00D73262">
      <w:pPr>
        <w:divId w:val="49235656"/>
      </w:pPr>
      <w:r w:rsidRPr="00892602">
        <w:t xml:space="preserve"> </w:t>
      </w:r>
      <w:r w:rsidR="007A0721" w:rsidRPr="00892602">
        <w:br/>
      </w:r>
      <w:r w:rsidR="00512E38" w:rsidRPr="00892602">
        <w:t>Publication Guidelines for Authors</w:t>
      </w:r>
    </w:p>
    <w:p w14:paraId="29BF1057"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is a publication of the American Mathematical Association of Two-Year</w:t>
      </w:r>
    </w:p>
    <w:p w14:paraId="21E2B16C" w14:textId="77777777" w:rsidR="00512E38" w:rsidRPr="00892602" w:rsidRDefault="00512E38">
      <w:pPr>
        <w:divId w:val="49235656"/>
      </w:pPr>
      <w:r w:rsidRPr="00892602">
        <w:t>Colleges. Its purpose is to provide an avenue of communication for all mathematics educators</w:t>
      </w:r>
    </w:p>
    <w:p w14:paraId="10BD5195" w14:textId="77777777" w:rsidR="00512E38" w:rsidRPr="00892602" w:rsidRDefault="00512E38">
      <w:pPr>
        <w:divId w:val="49235656"/>
      </w:pPr>
      <w:r w:rsidRPr="00892602">
        <w:t>concerned with the views, ideas, and experiences pertinent to two-year college teachers and students.</w:t>
      </w:r>
    </w:p>
    <w:p w14:paraId="49EF7055" w14:textId="163DB7F7" w:rsidR="00512E38" w:rsidRPr="00892602" w:rsidRDefault="00F93EFE">
      <w:pPr>
        <w:divId w:val="49235656"/>
      </w:pPr>
      <w:r w:rsidRPr="00892602">
        <w:t xml:space="preserve"> </w:t>
      </w:r>
    </w:p>
    <w:p w14:paraId="01B5575B" w14:textId="77777777" w:rsidR="00512E38" w:rsidRPr="00892602" w:rsidRDefault="00512E38">
      <w:pPr>
        <w:divId w:val="49235656"/>
      </w:pPr>
      <w:r w:rsidRPr="00892602">
        <w:t xml:space="preserve">Subject Matter: The editorial team of </w:t>
      </w:r>
      <w:r w:rsidRPr="00892602">
        <w:rPr>
          <w:i/>
          <w:iCs/>
        </w:rPr>
        <w:t>Math</w:t>
      </w:r>
      <w:r w:rsidRPr="00892602">
        <w:t xml:space="preserve">AMATYC </w:t>
      </w:r>
      <w:r w:rsidRPr="00892602">
        <w:rPr>
          <w:i/>
          <w:iCs/>
        </w:rPr>
        <w:t>Educator</w:t>
      </w:r>
      <w:r w:rsidRPr="00892602">
        <w:t xml:space="preserve"> is inter</w:t>
      </w:r>
      <w:r w:rsidR="006E5E83" w:rsidRPr="00892602">
        <w:t xml:space="preserve">ested in articles that focus on </w:t>
      </w:r>
      <w:r w:rsidRPr="00892602">
        <w:t>mathematics teaching and learning at two-year colleges. We are particularly interested in those a</w:t>
      </w:r>
      <w:r w:rsidR="006E5E83" w:rsidRPr="00892602">
        <w:t xml:space="preserve">rticles </w:t>
      </w:r>
      <w:r w:rsidRPr="00892602">
        <w:t>that address issues pe</w:t>
      </w:r>
      <w:r w:rsidR="006E5E83" w:rsidRPr="00892602">
        <w:t>rtinent to the following areas:</w:t>
      </w:r>
    </w:p>
    <w:p w14:paraId="24E4F5CF" w14:textId="77777777" w:rsidR="00512E38" w:rsidRPr="00892602" w:rsidRDefault="00512E38">
      <w:pPr>
        <w:divId w:val="49235656"/>
        <w:rPr>
          <w:rFonts w:cs="Tahoma"/>
        </w:rPr>
      </w:pPr>
      <w:r w:rsidRPr="00892602">
        <w:t xml:space="preserve">* </w:t>
      </w:r>
      <w:r w:rsidRPr="00892602">
        <w:rPr>
          <w:rFonts w:cs="Tahoma"/>
        </w:rPr>
        <w:t>Applications of the principles of AMATYC’s Beyond Crossroads document in the classroom</w:t>
      </w:r>
    </w:p>
    <w:p w14:paraId="7EB6BF12" w14:textId="77777777" w:rsidR="00512E38" w:rsidRPr="00892602" w:rsidRDefault="00512E38">
      <w:pPr>
        <w:divId w:val="49235656"/>
        <w:rPr>
          <w:rFonts w:cs="Tahoma"/>
        </w:rPr>
      </w:pPr>
      <w:r w:rsidRPr="00892602">
        <w:rPr>
          <w:rFonts w:cs="Tahoma"/>
        </w:rPr>
        <w:t>* Developmental mathematics</w:t>
      </w:r>
    </w:p>
    <w:p w14:paraId="43CD0136" w14:textId="77777777" w:rsidR="00201AD6" w:rsidRPr="00892602" w:rsidRDefault="00512E38" w:rsidP="00201AD6">
      <w:pPr>
        <w:pStyle w:val="BodyText"/>
        <w:ind w:right="102"/>
        <w:divId w:val="49235656"/>
        <w:rPr>
          <w:rFonts w:ascii="Verdana" w:hAnsi="Verdana" w:cs="Tahoma"/>
          <w:sz w:val="20"/>
          <w:szCs w:val="20"/>
        </w:rPr>
      </w:pPr>
      <w:r w:rsidRPr="00892602">
        <w:rPr>
          <w:rFonts w:ascii="Verdana" w:hAnsi="Verdana" w:cs="Tahoma"/>
          <w:sz w:val="20"/>
          <w:szCs w:val="20"/>
        </w:rPr>
        <w:t xml:space="preserve">* </w:t>
      </w:r>
      <w:r w:rsidR="00201AD6" w:rsidRPr="00892602">
        <w:rPr>
          <w:rFonts w:ascii="Verdana" w:hAnsi="Verdana" w:cs="Tahoma"/>
          <w:sz w:val="20"/>
          <w:szCs w:val="20"/>
        </w:rPr>
        <w:t>Mathematics and its Applications for Careers</w:t>
      </w:r>
    </w:p>
    <w:p w14:paraId="2AB44F35" w14:textId="77777777" w:rsidR="00201AD6" w:rsidRPr="00892602" w:rsidRDefault="00201AD6" w:rsidP="00201AD6">
      <w:pPr>
        <w:pStyle w:val="BodyText"/>
        <w:ind w:right="102"/>
        <w:divId w:val="49235656"/>
        <w:rPr>
          <w:rFonts w:ascii="Verdana" w:hAnsi="Verdana" w:cs="Tahoma"/>
          <w:sz w:val="20"/>
          <w:szCs w:val="20"/>
        </w:rPr>
      </w:pPr>
    </w:p>
    <w:p w14:paraId="624F6EE1" w14:textId="77777777" w:rsidR="00512E38" w:rsidRPr="00892602" w:rsidRDefault="00512E38">
      <w:pPr>
        <w:divId w:val="49235656"/>
        <w:rPr>
          <w:rFonts w:cs="Tahoma"/>
        </w:rPr>
      </w:pPr>
      <w:r w:rsidRPr="00892602">
        <w:rPr>
          <w:rFonts w:cs="Tahoma"/>
        </w:rPr>
        <w:t>* Teacher Preparation</w:t>
      </w:r>
    </w:p>
    <w:p w14:paraId="1C5DAAA5" w14:textId="77777777" w:rsidR="00512E38" w:rsidRPr="00892602" w:rsidRDefault="00512E38">
      <w:pPr>
        <w:divId w:val="49235656"/>
        <w:rPr>
          <w:rFonts w:cs="Tahoma"/>
        </w:rPr>
      </w:pPr>
      <w:r w:rsidRPr="00892602">
        <w:rPr>
          <w:rFonts w:cs="Tahoma"/>
        </w:rPr>
        <w:t>* Statistics</w:t>
      </w:r>
    </w:p>
    <w:p w14:paraId="50684DEA" w14:textId="77777777" w:rsidR="00512E38" w:rsidRPr="00892602" w:rsidRDefault="00512E38">
      <w:pPr>
        <w:divId w:val="49235656"/>
      </w:pPr>
      <w:r w:rsidRPr="00892602">
        <w:t>* Innovative Instruction Practices including the use of technology in the classroom</w:t>
      </w:r>
    </w:p>
    <w:p w14:paraId="4C81D8E8" w14:textId="77777777" w:rsidR="00512E38" w:rsidRPr="00892602" w:rsidRDefault="00512E38">
      <w:pPr>
        <w:divId w:val="49235656"/>
      </w:pPr>
      <w:r w:rsidRPr="00892602">
        <w:t>* Mathematics content of the two-year college curriculum, in partic</w:t>
      </w:r>
      <w:r w:rsidR="006E5E83" w:rsidRPr="00892602">
        <w:t xml:space="preserve">ular those courses in the first </w:t>
      </w:r>
      <w:r w:rsidRPr="00892602">
        <w:t>two years of a college mathematics major</w:t>
      </w:r>
    </w:p>
    <w:p w14:paraId="2C6B2063" w14:textId="77777777" w:rsidR="00512E38" w:rsidRPr="00892602" w:rsidRDefault="00512E38">
      <w:pPr>
        <w:divId w:val="49235656"/>
      </w:pPr>
      <w:r w:rsidRPr="00892602">
        <w:t>* Research in mathematics education in the two-year college classroom</w:t>
      </w:r>
    </w:p>
    <w:p w14:paraId="24C64338" w14:textId="77777777" w:rsidR="00512E38" w:rsidRPr="00892602" w:rsidRDefault="00512E38">
      <w:pPr>
        <w:divId w:val="49235656"/>
      </w:pPr>
      <w:r w:rsidRPr="00892602">
        <w:t>* Equal opportunity in mathematics</w:t>
      </w:r>
    </w:p>
    <w:p w14:paraId="650D793C" w14:textId="71393ABF" w:rsidR="00512E38" w:rsidRPr="00892602" w:rsidRDefault="006E5E83">
      <w:pPr>
        <w:divId w:val="49235656"/>
      </w:pPr>
      <w:r w:rsidRPr="00892602">
        <w:t>* Mathematics History</w:t>
      </w:r>
      <w:r w:rsidR="00F93EFE" w:rsidRPr="00892602">
        <w:t xml:space="preserve"> </w:t>
      </w:r>
    </w:p>
    <w:p w14:paraId="50F0CDFC" w14:textId="0EA32D63" w:rsidR="00512E38" w:rsidRPr="00892602" w:rsidRDefault="00512E38">
      <w:pPr>
        <w:divId w:val="49235656"/>
      </w:pPr>
      <w:r w:rsidRPr="00892602">
        <w:t>We encourage articles that are research based and articles that offer pra</w:t>
      </w:r>
      <w:r w:rsidR="006E5E83" w:rsidRPr="00892602">
        <w:t xml:space="preserve">ctical applications that can be </w:t>
      </w:r>
      <w:r w:rsidRPr="00892602">
        <w:t>used in the classroom. All articles should be the original work of the a</w:t>
      </w:r>
      <w:r w:rsidR="006E5E83" w:rsidRPr="00892602">
        <w:t xml:space="preserve">uthors and should not have been </w:t>
      </w:r>
      <w:r w:rsidRPr="00892602">
        <w:t>previously published in other journals. Authors are encouraged</w:t>
      </w:r>
      <w:r w:rsidR="006E5E83" w:rsidRPr="00892602">
        <w:t xml:space="preserve"> to offer personal opinions and </w:t>
      </w:r>
      <w:r w:rsidRPr="00892602">
        <w:t>suggestions. Letters to the editor are encouraged and should comment o</w:t>
      </w:r>
      <w:r w:rsidR="006E5E83" w:rsidRPr="00892602">
        <w:t xml:space="preserve">n previously published articles </w:t>
      </w:r>
      <w:r w:rsidRPr="00892602">
        <w:t xml:space="preserve">or offer opinions on topics pertinent to mathematics </w:t>
      </w:r>
      <w:r w:rsidR="006E5E83" w:rsidRPr="00892602">
        <w:t>education at two year colleges.</w:t>
      </w:r>
      <w:r w:rsidR="00F93EFE" w:rsidRPr="00892602">
        <w:t xml:space="preserve"> </w:t>
      </w:r>
    </w:p>
    <w:p w14:paraId="411B188F" w14:textId="77777777" w:rsidR="00512E38" w:rsidRPr="00892602" w:rsidRDefault="00512E38">
      <w:pPr>
        <w:divId w:val="49235656"/>
      </w:pPr>
      <w:r w:rsidRPr="00892602">
        <w:t>Technology: Technology-oriented articles should focus on techn</w:t>
      </w:r>
      <w:r w:rsidR="006E5E83" w:rsidRPr="00892602">
        <w:t xml:space="preserve">ology used as a teaching aid or </w:t>
      </w:r>
      <w:r w:rsidRPr="00892602">
        <w:t>technology used as a mathematical tool. The major intent of an article should be to help the r</w:t>
      </w:r>
      <w:r w:rsidR="006E5E83" w:rsidRPr="00892602">
        <w:t xml:space="preserve">eader </w:t>
      </w:r>
      <w:r w:rsidRPr="00892602">
        <w:t>learn how to incorporate the technology into their teaching or a stude</w:t>
      </w:r>
      <w:r w:rsidR="006E5E83" w:rsidRPr="00892602">
        <w:t xml:space="preserve">nt’s learning of a mathematical </w:t>
      </w:r>
      <w:r w:rsidRPr="00892602">
        <w:t>concept not the p</w:t>
      </w:r>
      <w:r w:rsidR="006E5E83" w:rsidRPr="00892602">
        <w:t>romotion of a specific product.</w:t>
      </w:r>
    </w:p>
    <w:p w14:paraId="478A01E3" w14:textId="77777777" w:rsidR="00512E38" w:rsidRPr="00892602" w:rsidRDefault="00512E38">
      <w:pPr>
        <w:divId w:val="49235656"/>
      </w:pPr>
      <w:r w:rsidRPr="00892602">
        <w:t xml:space="preserve">Review Criteria: </w:t>
      </w:r>
      <w:r w:rsidRPr="00892602">
        <w:rPr>
          <w:i/>
          <w:iCs/>
        </w:rPr>
        <w:t>Math</w:t>
      </w:r>
      <w:r w:rsidRPr="00892602">
        <w:t xml:space="preserve">AMATYC </w:t>
      </w:r>
      <w:r w:rsidRPr="00892602">
        <w:rPr>
          <w:i/>
          <w:iCs/>
        </w:rPr>
        <w:t>Educator</w:t>
      </w:r>
      <w:r w:rsidRPr="00892602">
        <w:t xml:space="preserve"> is a refereed publication. Three mathematics educators review each appropriate submission: two members of the review panel and a member of the Editorial</w:t>
      </w:r>
      <w:r w:rsidR="006E5E83" w:rsidRPr="00892602">
        <w:t xml:space="preserve"> </w:t>
      </w:r>
      <w:r w:rsidRPr="00892602">
        <w:t>Panel. The Editorial Panel member will analyze all reviews and make a recommendation to the Editor</w:t>
      </w:r>
      <w:r w:rsidR="006E5E83" w:rsidRPr="00892602">
        <w:t xml:space="preserve"> </w:t>
      </w:r>
      <w:r w:rsidRPr="00892602">
        <w:t>on the acceptance or rejection of an article. The Editor makes final decisions on the publication of</w:t>
      </w:r>
      <w:r w:rsidR="006E5E83" w:rsidRPr="00892602">
        <w:t xml:space="preserve"> </w:t>
      </w:r>
      <w:r w:rsidRPr="00892602">
        <w:t>articles.</w:t>
      </w:r>
    </w:p>
    <w:p w14:paraId="14773670" w14:textId="14EE2DAA" w:rsidR="00512E38" w:rsidRPr="00892602" w:rsidRDefault="00F93EFE">
      <w:pPr>
        <w:divId w:val="49235656"/>
      </w:pPr>
      <w:r w:rsidRPr="00892602">
        <w:t xml:space="preserve"> </w:t>
      </w:r>
      <w:r w:rsidR="00512E38" w:rsidRPr="00892602">
        <w:t>The following review criteria are used:</w:t>
      </w:r>
    </w:p>
    <w:p w14:paraId="3C70196A" w14:textId="77777777" w:rsidR="00512E38" w:rsidRPr="00892602" w:rsidRDefault="00512E38">
      <w:pPr>
        <w:divId w:val="49235656"/>
      </w:pPr>
      <w:r w:rsidRPr="00892602">
        <w:t>• Relevance to two-year college mathematics content or pedagogy</w:t>
      </w:r>
    </w:p>
    <w:p w14:paraId="338BD039" w14:textId="77777777" w:rsidR="00512E38" w:rsidRPr="00892602" w:rsidRDefault="00512E38">
      <w:pPr>
        <w:divId w:val="49235656"/>
      </w:pPr>
      <w:r w:rsidRPr="00892602">
        <w:t>• Significance of topics</w:t>
      </w:r>
    </w:p>
    <w:p w14:paraId="15BFF6F2" w14:textId="77777777" w:rsidR="00512E38" w:rsidRPr="00892602" w:rsidRDefault="00512E38">
      <w:pPr>
        <w:divId w:val="49235656"/>
      </w:pPr>
      <w:r w:rsidRPr="00892602">
        <w:t>• Originality</w:t>
      </w:r>
    </w:p>
    <w:p w14:paraId="00716C66" w14:textId="77777777" w:rsidR="00512E38" w:rsidRPr="00892602" w:rsidRDefault="00512E38">
      <w:pPr>
        <w:divId w:val="49235656"/>
      </w:pPr>
      <w:r w:rsidRPr="00892602">
        <w:t>• Accuracy of content</w:t>
      </w:r>
    </w:p>
    <w:p w14:paraId="1A58274D" w14:textId="77777777" w:rsidR="00512E38" w:rsidRPr="00892602" w:rsidRDefault="00512E38">
      <w:pPr>
        <w:divId w:val="49235656"/>
      </w:pPr>
      <w:r w:rsidRPr="00892602">
        <w:t>• Explicit, clear, logical, and concise writing style</w:t>
      </w:r>
    </w:p>
    <w:p w14:paraId="42E868D3" w14:textId="77777777" w:rsidR="00512E38" w:rsidRPr="00892602" w:rsidRDefault="00512E38">
      <w:pPr>
        <w:divId w:val="49235656"/>
      </w:pPr>
      <w:r w:rsidRPr="00892602">
        <w:t>• Appropriate length and format</w:t>
      </w:r>
    </w:p>
    <w:p w14:paraId="690A404D" w14:textId="7CA89448" w:rsidR="00512E38" w:rsidRPr="00892602" w:rsidRDefault="00F93EFE">
      <w:pPr>
        <w:divId w:val="49235656"/>
      </w:pPr>
      <w:r w:rsidRPr="00892602">
        <w:t xml:space="preserve"> </w:t>
      </w:r>
    </w:p>
    <w:p w14:paraId="4951C3CE" w14:textId="77777777" w:rsidR="00512E38" w:rsidRPr="00892602" w:rsidRDefault="00512E38">
      <w:pPr>
        <w:divId w:val="49235656"/>
      </w:pPr>
      <w:r w:rsidRPr="00892602">
        <w:t>Regular Sections: Authors are invited to submit articles in the following areas:</w:t>
      </w:r>
    </w:p>
    <w:p w14:paraId="60D19D03" w14:textId="77777777" w:rsidR="00512E38" w:rsidRPr="00892602" w:rsidRDefault="00512E38">
      <w:pPr>
        <w:divId w:val="49235656"/>
      </w:pPr>
      <w:r w:rsidRPr="00892602">
        <w:t>* “Use This Now” focuses on classroom activities and techniques. The articles in this section</w:t>
      </w:r>
    </w:p>
    <w:p w14:paraId="64815A7F" w14:textId="77777777" w:rsidR="00512E38" w:rsidRPr="00892602" w:rsidRDefault="00512E38">
      <w:pPr>
        <w:divId w:val="49235656"/>
      </w:pPr>
      <w:r w:rsidRPr="00892602">
        <w:t>should include a short description of an activity or technique and how it is used in the</w:t>
      </w:r>
    </w:p>
    <w:p w14:paraId="5179B53E" w14:textId="77777777" w:rsidR="00512E38" w:rsidRPr="00892602" w:rsidRDefault="00512E38">
      <w:pPr>
        <w:divId w:val="49235656"/>
      </w:pPr>
      <w:r w:rsidRPr="00892602">
        <w:t>classroom, how successful it was in promoting student learning and an original sample of the</w:t>
      </w:r>
    </w:p>
    <w:p w14:paraId="452AF612" w14:textId="77777777" w:rsidR="00512E38" w:rsidRPr="00892602" w:rsidRDefault="00512E38">
      <w:pPr>
        <w:divId w:val="49235656"/>
      </w:pPr>
      <w:r w:rsidRPr="00892602">
        <w:t>“classroom ready” activity.</w:t>
      </w:r>
    </w:p>
    <w:p w14:paraId="1C2EF59F" w14:textId="77777777" w:rsidR="00512E38" w:rsidRPr="00892602" w:rsidRDefault="00512E38">
      <w:pPr>
        <w:divId w:val="49235656"/>
      </w:pPr>
      <w:r w:rsidRPr="00892602">
        <w:t>* Media Reviews focuses on reviews of books and mathematical media (computer software,</w:t>
      </w:r>
    </w:p>
    <w:p w14:paraId="50918983" w14:textId="77777777" w:rsidR="00512E38" w:rsidRPr="00892602" w:rsidRDefault="00512E38">
      <w:pPr>
        <w:divId w:val="49235656"/>
      </w:pPr>
      <w:r w:rsidRPr="00892602">
        <w:t>technology, books films etc.).</w:t>
      </w:r>
    </w:p>
    <w:p w14:paraId="7A553BA1" w14:textId="77777777" w:rsidR="00512E38" w:rsidRPr="00892602" w:rsidRDefault="00512E38">
      <w:pPr>
        <w:divId w:val="49235656"/>
      </w:pPr>
      <w:r w:rsidRPr="00892602">
        <w:t>* The Problems Section focuses on problems both for use in the classroom and in the area of</w:t>
      </w:r>
    </w:p>
    <w:p w14:paraId="32DD95E9" w14:textId="77777777" w:rsidR="00512E38" w:rsidRPr="00892602" w:rsidRDefault="00512E38">
      <w:pPr>
        <w:divId w:val="49235656"/>
      </w:pPr>
      <w:r w:rsidRPr="00892602">
        <w:t>recreational mathematics.</w:t>
      </w:r>
    </w:p>
    <w:p w14:paraId="79CCE063" w14:textId="77777777" w:rsidR="00512E38" w:rsidRPr="00892602" w:rsidRDefault="00512E38">
      <w:pPr>
        <w:divId w:val="49235656"/>
      </w:pPr>
      <w:r w:rsidRPr="00892602">
        <w:t>* Letters to the Editor provides AMATYC members the opportunity to react to articles in past</w:t>
      </w:r>
    </w:p>
    <w:p w14:paraId="43C92083" w14:textId="77777777" w:rsidR="00512E38" w:rsidRPr="00892602" w:rsidRDefault="00512E38">
      <w:pPr>
        <w:divId w:val="49235656"/>
      </w:pPr>
      <w:r w:rsidRPr="00892602">
        <w:t xml:space="preserve">issues of the </w:t>
      </w:r>
      <w:r w:rsidRPr="00892602">
        <w:rPr>
          <w:i/>
          <w:iCs/>
        </w:rPr>
        <w:t>Math</w:t>
      </w:r>
      <w:r w:rsidRPr="00892602">
        <w:t xml:space="preserve">AMATYC </w:t>
      </w:r>
      <w:r w:rsidRPr="00892602">
        <w:rPr>
          <w:i/>
          <w:iCs/>
        </w:rPr>
        <w:t>Educator</w:t>
      </w:r>
      <w:r w:rsidRPr="00892602">
        <w:t xml:space="preserve"> or to issues impacting two-year college mathematics.</w:t>
      </w:r>
    </w:p>
    <w:p w14:paraId="15F126D2" w14:textId="3E6EF92B" w:rsidR="00512E38" w:rsidRPr="00892602" w:rsidRDefault="00F93EFE">
      <w:pPr>
        <w:divId w:val="49235656"/>
      </w:pPr>
      <w:r w:rsidRPr="00892602">
        <w:t xml:space="preserve"> </w:t>
      </w:r>
    </w:p>
    <w:p w14:paraId="5F6B08F9" w14:textId="77777777" w:rsidR="00512E38" w:rsidRPr="00892602" w:rsidRDefault="00512E38">
      <w:pPr>
        <w:divId w:val="49235656"/>
      </w:pPr>
      <w:r w:rsidRPr="00892602">
        <w:t>The Editor may choose to review articles submitted for the regular sections of the MathAMATYC</w:t>
      </w:r>
    </w:p>
    <w:p w14:paraId="28442BA0" w14:textId="77777777" w:rsidR="00512E38" w:rsidRPr="00892602" w:rsidRDefault="00512E38">
      <w:pPr>
        <w:divId w:val="49235656"/>
      </w:pPr>
      <w:r w:rsidRPr="00892602">
        <w:t>Educator.</w:t>
      </w:r>
    </w:p>
    <w:p w14:paraId="5A4A5391" w14:textId="08E2D8EA" w:rsidR="00512E38" w:rsidRPr="00892602" w:rsidRDefault="00F93EFE">
      <w:pPr>
        <w:divId w:val="49235656"/>
      </w:pPr>
      <w:r w:rsidRPr="00892602">
        <w:t xml:space="preserve"> </w:t>
      </w:r>
    </w:p>
    <w:p w14:paraId="7074D596" w14:textId="77777777" w:rsidR="00512E38" w:rsidRPr="00892602" w:rsidRDefault="00512E38">
      <w:pPr>
        <w:divId w:val="49235656"/>
      </w:pPr>
      <w:r w:rsidRPr="00892602">
        <w:t>Manuscript Style: Articles may vary in length (typically under 6000 words). Brief, "to the point,"</w:t>
      </w:r>
    </w:p>
    <w:p w14:paraId="4D32DB9E" w14:textId="77777777" w:rsidR="00512E38" w:rsidRPr="00892602" w:rsidRDefault="00512E38">
      <w:pPr>
        <w:divId w:val="49235656"/>
      </w:pPr>
      <w:r w:rsidRPr="00892602">
        <w:t>articles are encouraged.</w:t>
      </w:r>
    </w:p>
    <w:p w14:paraId="33202D9E" w14:textId="2C22A9DF" w:rsidR="00512E38" w:rsidRPr="00892602" w:rsidRDefault="00F93EFE">
      <w:pPr>
        <w:divId w:val="49235656"/>
      </w:pPr>
      <w:r w:rsidRPr="00892602">
        <w:t xml:space="preserve"> </w:t>
      </w:r>
    </w:p>
    <w:p w14:paraId="7482CB7B" w14:textId="77777777" w:rsidR="00512E38" w:rsidRPr="00892602" w:rsidRDefault="00512E38">
      <w:pPr>
        <w:divId w:val="49235656"/>
      </w:pPr>
      <w:r w:rsidRPr="00892602">
        <w:rPr>
          <w:i/>
          <w:iCs/>
        </w:rPr>
        <w:t>Math</w:t>
      </w:r>
      <w:r w:rsidRPr="00892602">
        <w:t xml:space="preserve">AMATYC </w:t>
      </w:r>
      <w:r w:rsidRPr="00892602">
        <w:rPr>
          <w:i/>
          <w:iCs/>
        </w:rPr>
        <w:t>Educator</w:t>
      </w:r>
      <w:r w:rsidRPr="00892602">
        <w:t xml:space="preserve"> uses The Publication Manual of the American Psychological Association</w:t>
      </w:r>
    </w:p>
    <w:p w14:paraId="58C519A7" w14:textId="77777777" w:rsidR="00512E38" w:rsidRPr="00892602" w:rsidRDefault="00512E38">
      <w:pPr>
        <w:divId w:val="49235656"/>
      </w:pPr>
      <w:r w:rsidRPr="00892602">
        <w:t>Sixth Edition (2009) as its style reference. In particular, note that the author-date method is used for</w:t>
      </w:r>
    </w:p>
    <w:p w14:paraId="1C761222" w14:textId="77777777" w:rsidR="00512E38" w:rsidRPr="00892602" w:rsidRDefault="00512E38">
      <w:pPr>
        <w:divId w:val="49235656"/>
      </w:pPr>
      <w:r w:rsidRPr="00892602">
        <w:t>citations within the text, e.g.</w:t>
      </w:r>
    </w:p>
    <w:p w14:paraId="78A25C7E" w14:textId="298F413B" w:rsidR="00512E38" w:rsidRPr="00892602" w:rsidRDefault="00F93EFE">
      <w:pPr>
        <w:divId w:val="49235656"/>
      </w:pPr>
      <w:r w:rsidRPr="00892602">
        <w:t xml:space="preserve"> </w:t>
      </w:r>
    </w:p>
    <w:p w14:paraId="07C34C2E" w14:textId="77777777" w:rsidR="00512E38" w:rsidRPr="00892602" w:rsidRDefault="00512E38" w:rsidP="00C515BE">
      <w:pPr>
        <w:outlineLvl w:val="0"/>
        <w:divId w:val="49235656"/>
      </w:pPr>
      <w:r w:rsidRPr="00892602">
        <w:t>Smith and Jones (1987) demonstrated that…</w:t>
      </w:r>
    </w:p>
    <w:p w14:paraId="6A4E44AB" w14:textId="0A8829B4" w:rsidR="00512E38" w:rsidRPr="00892602" w:rsidRDefault="00F93EFE">
      <w:pPr>
        <w:divId w:val="49235656"/>
      </w:pPr>
      <w:r w:rsidRPr="00892602">
        <w:t xml:space="preserve"> </w:t>
      </w:r>
    </w:p>
    <w:p w14:paraId="57AD4AA8" w14:textId="77777777" w:rsidR="00512E38" w:rsidRPr="00892602" w:rsidRDefault="00512E38">
      <w:pPr>
        <w:divId w:val="49235656"/>
      </w:pPr>
      <w:r w:rsidRPr="00892602">
        <w:t>The reference list at the end of the article should include only th</w:t>
      </w:r>
      <w:r w:rsidR="00E41B96" w:rsidRPr="00892602">
        <w:t xml:space="preserve">e sources that were used in the </w:t>
      </w:r>
      <w:r w:rsidRPr="00892602">
        <w:t>preparation of the article. References should be arranged in alphabeti</w:t>
      </w:r>
      <w:r w:rsidR="00E41B96" w:rsidRPr="00892602">
        <w:t xml:space="preserve">cal order by the surname of the </w:t>
      </w:r>
      <w:r w:rsidRPr="00892602">
        <w:t>first author.</w:t>
      </w:r>
    </w:p>
    <w:p w14:paraId="2E15F682" w14:textId="408BA975" w:rsidR="00512E38" w:rsidRPr="00892602" w:rsidRDefault="00F93EFE">
      <w:pPr>
        <w:divId w:val="49235656"/>
      </w:pPr>
      <w:r w:rsidRPr="00892602">
        <w:t xml:space="preserve"> </w:t>
      </w:r>
    </w:p>
    <w:p w14:paraId="1B9EAD26" w14:textId="77777777" w:rsidR="00512E38" w:rsidRPr="00892602" w:rsidRDefault="00512E38">
      <w:pPr>
        <w:divId w:val="49235656"/>
      </w:pPr>
      <w:r w:rsidRPr="00892602">
        <w:t>To provide for anonymous reviews, the author's name and affi</w:t>
      </w:r>
      <w:r w:rsidR="00E41B96" w:rsidRPr="00892602">
        <w:t xml:space="preserve">liation should appear ONLY on a </w:t>
      </w:r>
      <w:r w:rsidRPr="00892602">
        <w:t xml:space="preserve">separate title page giving complete mailing address, voice and fax </w:t>
      </w:r>
      <w:r w:rsidR="00E41B96" w:rsidRPr="00892602">
        <w:t xml:space="preserve">numbers, and email address. The </w:t>
      </w:r>
      <w:r w:rsidRPr="00892602">
        <w:t>title should also appear on the first page of the exposition.</w:t>
      </w:r>
    </w:p>
    <w:p w14:paraId="31654F11" w14:textId="3DB3A160" w:rsidR="00512E38" w:rsidRPr="00892602" w:rsidRDefault="00512E38" w:rsidP="007A0721">
      <w:pPr>
        <w:divId w:val="49235656"/>
      </w:pPr>
      <w:r w:rsidRPr="00892602">
        <w:t>Submission: Send an electronic file of articles for possible publication to</w:t>
      </w:r>
      <w:r w:rsidR="007A0721" w:rsidRPr="00892602">
        <w:t xml:space="preserve"> </w:t>
      </w:r>
      <w:r w:rsidR="00A07D76" w:rsidRPr="00892602">
        <w:t>t</w:t>
      </w:r>
      <w:r w:rsidR="007A0721" w:rsidRPr="00892602">
        <w:t xml:space="preserve">he Journal Editor </w:t>
      </w:r>
    </w:p>
    <w:p w14:paraId="169704DD" w14:textId="77777777" w:rsidR="00512E38" w:rsidRPr="00892602" w:rsidRDefault="00512E38">
      <w:pPr>
        <w:divId w:val="49235656"/>
      </w:pPr>
      <w:r w:rsidRPr="00892602">
        <w:t>Editor's Note: Your assistance in preparing your manuscript for publ</w:t>
      </w:r>
      <w:r w:rsidR="00E41B96" w:rsidRPr="00892602">
        <w:t xml:space="preserve">ication will potentially reduce </w:t>
      </w:r>
      <w:r w:rsidRPr="00892602">
        <w:t>errors and reduce the time required for pre-publication preparation. If</w:t>
      </w:r>
      <w:r w:rsidR="00E41B96" w:rsidRPr="00892602">
        <w:t xml:space="preserve"> you are unable to fully comply </w:t>
      </w:r>
      <w:r w:rsidRPr="00892602">
        <w:t>with the following guidelines, please contact the editor or production manager for assistance.</w:t>
      </w:r>
    </w:p>
    <w:p w14:paraId="3AA242EA" w14:textId="55422D7D" w:rsidR="00512E38" w:rsidRPr="00892602" w:rsidRDefault="00512E38">
      <w:pPr>
        <w:divId w:val="49235656"/>
      </w:pPr>
      <w:r w:rsidRPr="00892602">
        <w:t>Please send the final version of your accepted manuscript (after you have</w:t>
      </w:r>
      <w:r w:rsidR="00E41B96" w:rsidRPr="00892602">
        <w:t xml:space="preserve"> been notified by the editor of </w:t>
      </w:r>
      <w:r w:rsidRPr="00892602">
        <w:t>acceptance) to the editor using the online submission form or by em</w:t>
      </w:r>
      <w:r w:rsidR="00E41B96" w:rsidRPr="00892602">
        <w:t xml:space="preserve">ail attachment. If you received </w:t>
      </w:r>
      <w:r w:rsidRPr="00892602">
        <w:t>word that your article will be published after changes noted in the acce</w:t>
      </w:r>
      <w:r w:rsidR="00E41B96" w:rsidRPr="00892602">
        <w:t xml:space="preserve">ptance letter, it is imperative </w:t>
      </w:r>
      <w:r w:rsidRPr="00892602">
        <w:t>that these changes be made prior to sending your manuscript to the edit</w:t>
      </w:r>
      <w:r w:rsidR="00E41B96" w:rsidRPr="00892602">
        <w:t xml:space="preserve">or. Any graphics should be sent </w:t>
      </w:r>
      <w:r w:rsidRPr="00892602">
        <w:t>to the Editor in “copy ready format” for the best reproduction in t</w:t>
      </w:r>
      <w:r w:rsidR="00E41B96" w:rsidRPr="00892602">
        <w:t xml:space="preserve">he article. You may be asked to </w:t>
      </w:r>
      <w:r w:rsidRPr="00892602">
        <w:t>resubmit the graphics by the production manager. Failure to submit copy rea</w:t>
      </w:r>
      <w:r w:rsidR="00E41B96" w:rsidRPr="00892602">
        <w:t>dy graphics may delay the publication of your article.</w:t>
      </w:r>
      <w:r w:rsidR="00F93EFE" w:rsidRPr="00892602">
        <w:t xml:space="preserve"> </w:t>
      </w:r>
    </w:p>
    <w:p w14:paraId="7DEDE06C" w14:textId="77777777" w:rsidR="00512E38" w:rsidRPr="00892602" w:rsidRDefault="00512E38">
      <w:pPr>
        <w:divId w:val="49235656"/>
      </w:pPr>
      <w:r w:rsidRPr="00892602">
        <w:t>When your article has been prepared for publishing, you will rec</w:t>
      </w:r>
      <w:r w:rsidR="00E41B96" w:rsidRPr="00892602">
        <w:t xml:space="preserve">eive a copy of the final edited </w:t>
      </w:r>
      <w:r w:rsidRPr="00892602">
        <w:t>document for your approval. Please review this copy very carefull</w:t>
      </w:r>
      <w:r w:rsidR="00E41B96" w:rsidRPr="00892602">
        <w:t xml:space="preserve">y for any mathematical or other </w:t>
      </w:r>
      <w:r w:rsidRPr="00892602">
        <w:t>errors. You will be provided a signature form stating you appr</w:t>
      </w:r>
      <w:r w:rsidR="00E41B96" w:rsidRPr="00892602">
        <w:t xml:space="preserve">ove the final document prior to </w:t>
      </w:r>
      <w:r w:rsidRPr="00892602">
        <w:t xml:space="preserve">publication. Any errors or changes should be forwarded to the </w:t>
      </w:r>
      <w:r w:rsidR="00E41B96" w:rsidRPr="00892602">
        <w:t xml:space="preserve">editor who will review them and </w:t>
      </w:r>
      <w:r w:rsidRPr="00892602">
        <w:t>forward the changes to the production manager.</w:t>
      </w:r>
    </w:p>
    <w:p w14:paraId="29C79223" w14:textId="77777777" w:rsidR="00512E38" w:rsidRPr="00892602" w:rsidRDefault="00512E38">
      <w:pPr>
        <w:divId w:val="49235656"/>
      </w:pPr>
      <w:r w:rsidRPr="00892602">
        <w:t>Please provide your telephone number(s) (both day time and evening,)</w:t>
      </w:r>
      <w:r w:rsidR="00E41B96" w:rsidRPr="00892602">
        <w:t xml:space="preserve"> fax number and mailing address </w:t>
      </w:r>
      <w:r w:rsidRPr="00892602">
        <w:t xml:space="preserve">for sending you three copies of the </w:t>
      </w:r>
      <w:r w:rsidRPr="00892602">
        <w:rPr>
          <w:i/>
          <w:iCs/>
        </w:rPr>
        <w:t>Math</w:t>
      </w:r>
      <w:r w:rsidRPr="00892602">
        <w:t xml:space="preserve">AMATYC </w:t>
      </w:r>
      <w:r w:rsidRPr="00892602">
        <w:rPr>
          <w:i/>
          <w:iCs/>
        </w:rPr>
        <w:t>Educator</w:t>
      </w:r>
      <w:r w:rsidRPr="00892602">
        <w:t xml:space="preserve"> in which your article is published.</w:t>
      </w:r>
    </w:p>
    <w:p w14:paraId="683E08C7" w14:textId="77777777" w:rsidR="00512E38" w:rsidRPr="00892602" w:rsidRDefault="00512E38">
      <w:pPr>
        <w:divId w:val="49235656"/>
      </w:pPr>
      <w:r w:rsidRPr="00892602">
        <w:t>Additional guidelines include the following:</w:t>
      </w:r>
    </w:p>
    <w:p w14:paraId="2EE39FBF" w14:textId="066E4CD2" w:rsidR="00512E38" w:rsidRPr="00892602" w:rsidRDefault="00F93EFE">
      <w:pPr>
        <w:divId w:val="49235656"/>
      </w:pPr>
      <w:r w:rsidRPr="00892602">
        <w:t xml:space="preserve"> </w:t>
      </w:r>
    </w:p>
    <w:tbl>
      <w:tblPr>
        <w:tblW w:w="9345"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88"/>
        <w:gridCol w:w="7457"/>
      </w:tblGrid>
      <w:tr w:rsidR="00512E38" w:rsidRPr="00892602" w14:paraId="3B943F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D7439FA" w14:textId="77777777" w:rsidR="00512E38" w:rsidRPr="00892602" w:rsidRDefault="00512E38">
            <w:pPr>
              <w:spacing w:after="0"/>
            </w:pPr>
            <w:r w:rsidRPr="00892602">
              <w:t>Software: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1EE112A0" w14:textId="77777777" w:rsidR="00512E38" w:rsidRPr="00892602" w:rsidRDefault="00512E38">
            <w:pPr>
              <w:spacing w:after="0"/>
            </w:pPr>
            <w:r w:rsidRPr="00892602">
              <w:t>Microsoft Word</w:t>
            </w:r>
          </w:p>
        </w:tc>
      </w:tr>
      <w:tr w:rsidR="00512E38" w:rsidRPr="00892602" w14:paraId="3BA2778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415C52A6" w14:textId="77777777" w:rsidR="00512E38" w:rsidRPr="00892602" w:rsidRDefault="00512E38">
            <w:pPr>
              <w:spacing w:after="0"/>
            </w:pPr>
            <w:r w:rsidRPr="00892602">
              <w:t>Margins: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DB92FC" w14:textId="77777777" w:rsidR="00512E38" w:rsidRPr="00892602" w:rsidRDefault="00512E38">
            <w:pPr>
              <w:spacing w:after="0"/>
            </w:pPr>
            <w:r w:rsidRPr="00892602">
              <w:t>8.5 by 11-inch paper, 1.5-inch margins top, bottom, and sides</w:t>
            </w:r>
          </w:p>
        </w:tc>
      </w:tr>
      <w:tr w:rsidR="00512E38" w:rsidRPr="00892602" w14:paraId="723CA6F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62CF8546" w14:textId="77777777" w:rsidR="00512E38" w:rsidRPr="00892602" w:rsidRDefault="00512E38">
            <w:pPr>
              <w:spacing w:after="0"/>
            </w:pPr>
            <w:r w:rsidRPr="00892602">
              <w:t>Font: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E38C078" w14:textId="77777777" w:rsidR="00512E38" w:rsidRPr="00892602" w:rsidRDefault="00512E38">
            <w:pPr>
              <w:spacing w:after="0"/>
            </w:pPr>
            <w:r w:rsidRPr="00892602">
              <w:t>Times New Roman</w:t>
            </w:r>
          </w:p>
        </w:tc>
      </w:tr>
      <w:tr w:rsidR="00512E38" w:rsidRPr="00892602" w14:paraId="48592E37"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BDE36BD" w14:textId="77777777" w:rsidR="00512E38" w:rsidRPr="00892602" w:rsidRDefault="00512E38">
            <w:pPr>
              <w:spacing w:after="0"/>
            </w:pPr>
            <w:r w:rsidRPr="00892602">
              <w:t>Title:</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6E69E71" w14:textId="77777777" w:rsidR="00512E38" w:rsidRPr="00892602" w:rsidRDefault="00512E38">
            <w:pPr>
              <w:spacing w:after="0"/>
            </w:pPr>
            <w:r w:rsidRPr="00892602">
              <w:t>Times New Roman,18 pt font, Left Justification, Upper and lower cases</w:t>
            </w:r>
          </w:p>
        </w:tc>
      </w:tr>
      <w:tr w:rsidR="00512E38" w:rsidRPr="00892602" w14:paraId="24CA743B"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04ED3AB" w14:textId="77777777" w:rsidR="00512E38" w:rsidRPr="00892602" w:rsidRDefault="00512E38">
            <w:pPr>
              <w:spacing w:after="0"/>
            </w:pPr>
            <w:r w:rsidRPr="00892602">
              <w:t>Author:</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B1AF8E1" w14:textId="77777777" w:rsidR="00512E38" w:rsidRPr="00892602" w:rsidRDefault="00512E38">
            <w:pPr>
              <w:spacing w:after="0"/>
            </w:pPr>
            <w:r w:rsidRPr="00892602">
              <w:t>Times New Roman, 12 pt font, Left Justification, Upper and lower cases</w:t>
            </w:r>
          </w:p>
        </w:tc>
      </w:tr>
      <w:tr w:rsidR="00512E38" w:rsidRPr="00892602" w14:paraId="6B5B1B1E"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5D9C085" w14:textId="77777777" w:rsidR="00512E38" w:rsidRPr="00892602" w:rsidRDefault="00512E38">
            <w:pPr>
              <w:spacing w:after="0"/>
            </w:pPr>
            <w:r w:rsidRPr="00892602">
              <w:t>Biography:</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DBB73EE" w14:textId="77777777" w:rsidR="00512E38" w:rsidRPr="00892602" w:rsidRDefault="00512E38">
            <w:pPr>
              <w:spacing w:after="0"/>
            </w:pPr>
            <w:r w:rsidRPr="00892602">
              <w:t>Table-2 columns, 1 row per author, Times New Roman, 12 pt font, Single spacing</w:t>
            </w:r>
            <w:r w:rsidRPr="00892602">
              <w:br/>
              <w:t>Biographical data goes into second column, 60 words maximum</w:t>
            </w:r>
            <w:r w:rsidRPr="00892602">
              <w:br/>
              <w:t>Optional: Email addresses at end of biographical data - 12 pt font, no italics, no hyperlink</w:t>
            </w:r>
          </w:p>
        </w:tc>
      </w:tr>
      <w:tr w:rsidR="00512E38" w:rsidRPr="00892602" w14:paraId="25964999"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212C4DCE" w14:textId="77777777" w:rsidR="00512E38" w:rsidRPr="00892602" w:rsidRDefault="00512E38">
            <w:pPr>
              <w:spacing w:after="0"/>
            </w:pPr>
            <w:r w:rsidRPr="00892602">
              <w:t>Author photos: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BB18DB6" w14:textId="77777777" w:rsidR="00512E38" w:rsidRPr="00892602" w:rsidRDefault="00512E38">
            <w:pPr>
              <w:spacing w:after="0"/>
            </w:pPr>
            <w:r w:rsidRPr="00892602">
              <w:t>JPEG or PNG preferred, resolution at least 300 pixels per inch, CMYK color mode preferred</w:t>
            </w:r>
          </w:p>
        </w:tc>
      </w:tr>
      <w:tr w:rsidR="00512E38" w:rsidRPr="00892602" w14:paraId="316F26D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1923B31" w14:textId="77777777" w:rsidR="00512E38" w:rsidRPr="00892602" w:rsidRDefault="00512E38">
            <w:pPr>
              <w:spacing w:after="0"/>
            </w:pPr>
            <w:r w:rsidRPr="00892602">
              <w:t>Tables and Figures: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31F57AA7" w14:textId="77777777" w:rsidR="00512E38" w:rsidRPr="00892602" w:rsidRDefault="00512E38">
            <w:pPr>
              <w:spacing w:after="0"/>
            </w:pPr>
            <w:r w:rsidRPr="00892602">
              <w:t>Submit in spreadsheet or zipped archive, respectively</w:t>
            </w:r>
            <w:r w:rsidRPr="00892602">
              <w:br/>
              <w:t>Note placement of each table or figure in the Word document</w:t>
            </w:r>
            <w:r w:rsidRPr="00892602">
              <w:br/>
              <w:t>If necessary, include a supplemental document with layout suggestions or special formatting instructions</w:t>
            </w:r>
          </w:p>
        </w:tc>
      </w:tr>
      <w:tr w:rsidR="00512E38" w:rsidRPr="00892602" w14:paraId="6373E881"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10310B14" w14:textId="77777777" w:rsidR="00512E38" w:rsidRPr="00892602" w:rsidRDefault="00512E38">
            <w:pPr>
              <w:spacing w:after="0"/>
            </w:pPr>
            <w:r w:rsidRPr="00892602">
              <w:t>Abstract: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482A800" w14:textId="77777777" w:rsidR="00512E38" w:rsidRPr="00892602" w:rsidRDefault="00512E38">
            <w:pPr>
              <w:spacing w:after="0"/>
            </w:pPr>
            <w:r w:rsidRPr="00892602">
              <w:t>200-word abstract to be posted on AMATYC web page along with school logo</w:t>
            </w:r>
          </w:p>
        </w:tc>
      </w:tr>
      <w:tr w:rsidR="00512E38" w:rsidRPr="00892602" w14:paraId="2D9D7EF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0AB9B44" w14:textId="77777777" w:rsidR="00512E38" w:rsidRPr="00892602" w:rsidRDefault="00512E38">
            <w:pPr>
              <w:spacing w:after="0"/>
            </w:pPr>
            <w:r w:rsidRPr="00892602">
              <w:t>Text:</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27069F5" w14:textId="77777777" w:rsidR="00512E38" w:rsidRPr="00892602" w:rsidRDefault="00512E38">
            <w:pPr>
              <w:spacing w:after="0"/>
            </w:pPr>
            <w:r w:rsidRPr="00892602">
              <w:t>Times New Roman, 12 pt font, Full justification, Single spacing</w:t>
            </w:r>
          </w:p>
        </w:tc>
      </w:tr>
      <w:tr w:rsidR="00512E38" w:rsidRPr="00892602" w14:paraId="0697ACB2"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E1DCFD0" w14:textId="77777777" w:rsidR="00512E38" w:rsidRPr="00892602" w:rsidRDefault="00512E38">
            <w:pPr>
              <w:spacing w:after="0"/>
            </w:pPr>
            <w:r w:rsidRPr="00892602">
              <w:t>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28BA1A82" w14:textId="77777777" w:rsidR="00512E38" w:rsidRPr="00892602" w:rsidRDefault="00512E38">
            <w:pPr>
              <w:spacing w:after="0"/>
            </w:pPr>
            <w:r w:rsidRPr="00892602">
              <w:t>14 pt font, Bold, Full justification, Upper and lower cases</w:t>
            </w:r>
          </w:p>
        </w:tc>
      </w:tr>
      <w:tr w:rsidR="00512E38" w:rsidRPr="00892602" w14:paraId="60BE1F8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03C8D660" w14:textId="77777777" w:rsidR="00512E38" w:rsidRPr="00892602" w:rsidRDefault="00512E38">
            <w:pPr>
              <w:spacing w:after="0"/>
            </w:pPr>
            <w:r w:rsidRPr="00892602">
              <w:t>Second Layer Subtitles: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4AD4CCB5" w14:textId="77777777" w:rsidR="00512E38" w:rsidRPr="00892602" w:rsidRDefault="00512E38">
            <w:pPr>
              <w:spacing w:after="0"/>
            </w:pPr>
            <w:r w:rsidRPr="00892602">
              <w:t>12 pt font, Bold, Left Justification, underlined, Upper and lower cases</w:t>
            </w:r>
          </w:p>
        </w:tc>
      </w:tr>
      <w:tr w:rsidR="00512E38" w:rsidRPr="00892602" w14:paraId="5DB012AF" w14:textId="77777777" w:rsidTr="00AD7796">
        <w:trPr>
          <w:divId w:val="49235656"/>
          <w:tblCellSpacing w:w="0" w:type="dxa"/>
        </w:trPr>
        <w:tc>
          <w:tcPr>
            <w:tcW w:w="1010" w:type="pct"/>
            <w:tcBorders>
              <w:top w:val="outset" w:sz="6" w:space="0" w:color="auto"/>
              <w:left w:val="outset" w:sz="6" w:space="0" w:color="auto"/>
              <w:bottom w:val="outset" w:sz="6" w:space="0" w:color="auto"/>
              <w:right w:val="outset" w:sz="6" w:space="0" w:color="auto"/>
            </w:tcBorders>
            <w:vAlign w:val="center"/>
            <w:hideMark/>
          </w:tcPr>
          <w:p w14:paraId="78CD88B0" w14:textId="77777777" w:rsidR="00512E38" w:rsidRPr="00892602" w:rsidRDefault="00512E38">
            <w:pPr>
              <w:spacing w:after="0"/>
            </w:pPr>
            <w:r w:rsidRPr="00892602">
              <w:t>Publication Style and Reference Citations:</w:t>
            </w:r>
          </w:p>
        </w:tc>
        <w:tc>
          <w:tcPr>
            <w:tcW w:w="3990" w:type="pct"/>
            <w:tcBorders>
              <w:top w:val="outset" w:sz="6" w:space="0" w:color="auto"/>
              <w:left w:val="outset" w:sz="6" w:space="0" w:color="auto"/>
              <w:bottom w:val="outset" w:sz="6" w:space="0" w:color="auto"/>
              <w:right w:val="outset" w:sz="6" w:space="0" w:color="auto"/>
            </w:tcBorders>
            <w:vAlign w:val="center"/>
            <w:hideMark/>
          </w:tcPr>
          <w:p w14:paraId="0001BCAE" w14:textId="77777777" w:rsidR="00512E38" w:rsidRPr="00892602" w:rsidRDefault="00512E38">
            <w:pPr>
              <w:spacing w:after="0"/>
            </w:pPr>
            <w:r w:rsidRPr="00892602">
              <w:t>Use the form indicated in Publication Manual of the American Psychological Association (6th ed.)</w:t>
            </w:r>
          </w:p>
        </w:tc>
      </w:tr>
    </w:tbl>
    <w:p w14:paraId="46C9BB9C" w14:textId="3702BF3D" w:rsidR="00512E38" w:rsidRPr="00892602" w:rsidRDefault="00F93EFE">
      <w:pPr>
        <w:divId w:val="49235656"/>
      </w:pPr>
      <w:r w:rsidRPr="00892602">
        <w:t xml:space="preserve"> </w:t>
      </w:r>
    </w:p>
    <w:p w14:paraId="442F36EC" w14:textId="5EE96678" w:rsidR="00EA4F49" w:rsidRPr="00892602" w:rsidRDefault="00735754" w:rsidP="00200B9B">
      <w:pPr>
        <w:pStyle w:val="Heading3"/>
        <w:divId w:val="49235656"/>
        <w:rPr>
          <w:rFonts w:eastAsia="Arial"/>
        </w:rPr>
      </w:pPr>
      <w:bookmarkStart w:id="699" w:name="a12_3_6_Journal_Assistant_Editor"/>
      <w:bookmarkStart w:id="700" w:name="_Toc520655574"/>
      <w:r w:rsidRPr="00892602">
        <w:rPr>
          <w:rFonts w:eastAsia="Arial"/>
        </w:rPr>
        <w:t>12.3.6</w:t>
      </w:r>
      <w:r w:rsidRPr="00892602">
        <w:rPr>
          <w:rFonts w:eastAsia="Arial"/>
        </w:rPr>
        <w:tab/>
      </w:r>
      <w:r w:rsidR="00EA4F49" w:rsidRPr="00892602">
        <w:rPr>
          <w:rFonts w:eastAsia="Arial"/>
        </w:rPr>
        <w:t xml:space="preserve">Journal Assistant Editor </w:t>
      </w:r>
      <w:bookmarkEnd w:id="699"/>
      <w:r w:rsidR="00EA4F49" w:rsidRPr="000D7A52">
        <w:rPr>
          <w:rFonts w:eastAsia="Arial"/>
          <w:color w:val="0070C0"/>
        </w:rPr>
        <w:t>&lt;SBM 2017&gt;</w:t>
      </w:r>
      <w:bookmarkEnd w:id="700"/>
    </w:p>
    <w:p w14:paraId="537AE628"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Appointment Process</w:t>
      </w:r>
    </w:p>
    <w:p w14:paraId="2CDC7775" w14:textId="77777777" w:rsidR="00EA4F49" w:rsidRPr="00892602" w:rsidRDefault="00EA4F49" w:rsidP="00C515BE">
      <w:pPr>
        <w:autoSpaceDE w:val="0"/>
        <w:autoSpaceDN w:val="0"/>
        <w:adjustRightInd w:val="0"/>
        <w:spacing w:after="0"/>
        <w:outlineLvl w:val="0"/>
        <w:divId w:val="49235656"/>
        <w:rPr>
          <w:rFonts w:eastAsia="Arial" w:cs="Arial"/>
        </w:rPr>
      </w:pPr>
      <w:r w:rsidRPr="00892602">
        <w:rPr>
          <w:rFonts w:eastAsia="Arial" w:cs="Arial"/>
        </w:rPr>
        <w:t xml:space="preserve">The Journal Assistant Editor is recommended by the President and appointed by the Executive Board. </w:t>
      </w:r>
    </w:p>
    <w:p w14:paraId="20DF7EB3" w14:textId="77777777" w:rsidR="00EA4F49" w:rsidRPr="00892602" w:rsidRDefault="00EA4F49" w:rsidP="00EA4F49">
      <w:pPr>
        <w:widowControl w:val="0"/>
        <w:autoSpaceDE w:val="0"/>
        <w:autoSpaceDN w:val="0"/>
        <w:adjustRightInd w:val="0"/>
        <w:spacing w:after="0"/>
        <w:divId w:val="49235656"/>
        <w:rPr>
          <w:rFonts w:eastAsia="Times New Roman" w:cs="Arial"/>
          <w:b/>
          <w:color w:val="1A1A1A"/>
        </w:rPr>
      </w:pPr>
    </w:p>
    <w:p w14:paraId="390C5F89" w14:textId="77777777" w:rsidR="00EA4F49" w:rsidRPr="00892602" w:rsidRDefault="00EA4F49" w:rsidP="00C515BE">
      <w:pPr>
        <w:widowControl w:val="0"/>
        <w:autoSpaceDE w:val="0"/>
        <w:autoSpaceDN w:val="0"/>
        <w:adjustRightInd w:val="0"/>
        <w:spacing w:after="0"/>
        <w:outlineLvl w:val="0"/>
        <w:divId w:val="49235656"/>
        <w:rPr>
          <w:rFonts w:eastAsia="Times New Roman" w:cs="Arial"/>
          <w:b/>
          <w:color w:val="1A1A1A"/>
        </w:rPr>
      </w:pPr>
      <w:r w:rsidRPr="00892602">
        <w:rPr>
          <w:rFonts w:eastAsia="Times New Roman" w:cs="Arial"/>
          <w:b/>
          <w:color w:val="1A1A1A"/>
        </w:rPr>
        <w:t>Term of Office</w:t>
      </w:r>
    </w:p>
    <w:p w14:paraId="2AB9E1B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r w:rsidRPr="00892602">
        <w:rPr>
          <w:rFonts w:eastAsia="Times New Roman" w:cs="Arial"/>
          <w:color w:val="1A1A1A"/>
        </w:rPr>
        <w:t>The term length is two years. The starting date of each term is January 1 and the ending date is December 31 of the following year. The term limit is three consecutive terms; exceptions may be granted by the board to waive the term limit for extenuating circumstances by a 2/3 vote of the Executive Board.</w:t>
      </w:r>
    </w:p>
    <w:p w14:paraId="3813EB63"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6F3A159F" w14:textId="77777777" w:rsidR="00EA4F49" w:rsidRPr="00892602" w:rsidRDefault="00EA4F49" w:rsidP="00C515BE">
      <w:pPr>
        <w:widowControl w:val="0"/>
        <w:autoSpaceDE w:val="0"/>
        <w:autoSpaceDN w:val="0"/>
        <w:adjustRightInd w:val="0"/>
        <w:spacing w:after="0"/>
        <w:outlineLvl w:val="0"/>
        <w:divId w:val="49235656"/>
        <w:rPr>
          <w:rFonts w:eastAsia="Arial" w:cs="Arial"/>
          <w:b/>
          <w:bCs/>
          <w:color w:val="1A1A1A"/>
        </w:rPr>
      </w:pPr>
      <w:r w:rsidRPr="00892602">
        <w:rPr>
          <w:rFonts w:eastAsia="Arial" w:cs="Arial"/>
          <w:b/>
          <w:bCs/>
          <w:color w:val="1A1A1A"/>
        </w:rPr>
        <w:t>Qualifications</w:t>
      </w:r>
    </w:p>
    <w:p w14:paraId="225C5ABE"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Proficient in emailing, document management, and word processing</w:t>
      </w:r>
    </w:p>
    <w:p w14:paraId="4C11E6BE"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Competent in proofreading, writing, and grammar</w:t>
      </w:r>
    </w:p>
    <w:p w14:paraId="65CDD7F2"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Publishing and reviewing experience</w:t>
      </w:r>
    </w:p>
    <w:p w14:paraId="24E23F59"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Understanding editing procedures</w:t>
      </w:r>
    </w:p>
    <w:p w14:paraId="16A50A68"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Willing to explore new ideas to enhance member satisfaction</w:t>
      </w:r>
    </w:p>
    <w:p w14:paraId="548CFFC9"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remain tactful and helpful to authors and reviewers, yet create and maintain a quality product with AMATYC policies</w:t>
      </w:r>
    </w:p>
    <w:p w14:paraId="403DB137"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excellent organizational skills and ability to manage document flow to ensure on-time publication of the journal</w:t>
      </w:r>
    </w:p>
    <w:p w14:paraId="19C453BD"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facilitate the on-time publication of 3 or 4 issues per year</w:t>
      </w:r>
    </w:p>
    <w:p w14:paraId="1BCD3B73"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or willing to obtain a familiarity with the major laws concerning libel, copyright, invasion of privacy, and contempt</w:t>
      </w:r>
    </w:p>
    <w:p w14:paraId="2B6E70B0"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Able to view issues objectively and from the point of view of both AMATYC and AMATYC members</w:t>
      </w:r>
    </w:p>
    <w:p w14:paraId="46E5D579"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Exhibit a team spirit and a commitment to cooperation and collaboration</w:t>
      </w:r>
    </w:p>
    <w:p w14:paraId="7A3B4C02" w14:textId="77777777" w:rsidR="00EA4F49" w:rsidRPr="00892602" w:rsidRDefault="00EA4F49" w:rsidP="00A75117">
      <w:pPr>
        <w:widowControl w:val="0"/>
        <w:numPr>
          <w:ilvl w:val="0"/>
          <w:numId w:val="396"/>
        </w:numPr>
        <w:autoSpaceDE w:val="0"/>
        <w:autoSpaceDN w:val="0"/>
        <w:adjustRightInd w:val="0"/>
        <w:spacing w:after="0"/>
        <w:divId w:val="49235656"/>
        <w:rPr>
          <w:rFonts w:eastAsia="Times New Roman" w:cs="Arial"/>
          <w:color w:val="1A1A1A"/>
        </w:rPr>
      </w:pPr>
      <w:r w:rsidRPr="00892602">
        <w:rPr>
          <w:rFonts w:eastAsia="Times New Roman" w:cs="Arial"/>
          <w:color w:val="1A1A1A"/>
        </w:rPr>
        <w:t>Possess the personal qualities of patience, sympathy, insight, breadth of view, sense of humor, imagination interpersonal skills, objectivity, the ability to remain calm under pressure</w:t>
      </w:r>
    </w:p>
    <w:p w14:paraId="4FDFECC0" w14:textId="77777777" w:rsidR="00EA4F49" w:rsidRPr="00892602" w:rsidRDefault="00EA4F49" w:rsidP="00EA4F49">
      <w:pPr>
        <w:widowControl w:val="0"/>
        <w:autoSpaceDE w:val="0"/>
        <w:autoSpaceDN w:val="0"/>
        <w:adjustRightInd w:val="0"/>
        <w:spacing w:after="0"/>
        <w:divId w:val="49235656"/>
        <w:rPr>
          <w:rFonts w:eastAsia="Times New Roman" w:cs="Arial"/>
          <w:color w:val="1A1A1A"/>
        </w:rPr>
      </w:pPr>
    </w:p>
    <w:p w14:paraId="5C8A5DB0" w14:textId="77777777" w:rsidR="00EA4F49" w:rsidRPr="00892602" w:rsidRDefault="00EA4F49" w:rsidP="00C515BE">
      <w:pPr>
        <w:autoSpaceDE w:val="0"/>
        <w:autoSpaceDN w:val="0"/>
        <w:adjustRightInd w:val="0"/>
        <w:spacing w:after="0"/>
        <w:outlineLvl w:val="0"/>
        <w:divId w:val="49235656"/>
        <w:rPr>
          <w:rFonts w:eastAsia="Times New Roman" w:cs="Arial"/>
          <w:b/>
          <w:iCs/>
        </w:rPr>
      </w:pPr>
      <w:r w:rsidRPr="00892602">
        <w:rPr>
          <w:rFonts w:eastAsia="Times New Roman" w:cs="Arial"/>
          <w:b/>
          <w:iCs/>
        </w:rPr>
        <w:t>Duties</w:t>
      </w:r>
    </w:p>
    <w:p w14:paraId="4338FDE8"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 xml:space="preserve">Receive the author online submissions from the AMATYC office </w:t>
      </w:r>
    </w:p>
    <w:p w14:paraId="7C71865E"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Manage author contact info database</w:t>
      </w:r>
    </w:p>
    <w:p w14:paraId="2A3CC33A"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Manage contacts for peer reviewers</w:t>
      </w:r>
    </w:p>
    <w:p w14:paraId="781A644E"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Edit to blind review copies as needed</w:t>
      </w:r>
    </w:p>
    <w:p w14:paraId="2786F52E"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Assign manuscripts to peer reviewers</w:t>
      </w:r>
    </w:p>
    <w:p w14:paraId="7F78AE76"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Receive returned review evaluations and suggestions from the reviewers</w:t>
      </w:r>
    </w:p>
    <w:p w14:paraId="53C9F361"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Pass completed review documents on to the editor</w:t>
      </w:r>
    </w:p>
    <w:p w14:paraId="058ABCAA" w14:textId="77777777" w:rsidR="00EA4F49" w:rsidRPr="00892602" w:rsidRDefault="00EA4F49" w:rsidP="00A75117">
      <w:pPr>
        <w:widowControl w:val="0"/>
        <w:numPr>
          <w:ilvl w:val="0"/>
          <w:numId w:val="395"/>
        </w:numPr>
        <w:autoSpaceDE w:val="0"/>
        <w:autoSpaceDN w:val="0"/>
        <w:spacing w:after="0"/>
        <w:contextualSpacing/>
        <w:divId w:val="49235656"/>
        <w:rPr>
          <w:rFonts w:eastAsia="Times New Roman" w:cs="Arial"/>
          <w:color w:val="212121"/>
        </w:rPr>
      </w:pPr>
      <w:r w:rsidRPr="00892602">
        <w:rPr>
          <w:rFonts w:eastAsia="Times New Roman" w:cs="Arial"/>
          <w:color w:val="212121"/>
        </w:rPr>
        <w:t>Assist the Journal Editor and Journal Production Manager as requested</w:t>
      </w:r>
    </w:p>
    <w:p w14:paraId="367472DE" w14:textId="77777777" w:rsidR="00EA4F49" w:rsidRPr="00892602" w:rsidRDefault="00EA4F49" w:rsidP="00A75117">
      <w:pPr>
        <w:widowControl w:val="0"/>
        <w:numPr>
          <w:ilvl w:val="0"/>
          <w:numId w:val="395"/>
        </w:numPr>
        <w:autoSpaceDE w:val="0"/>
        <w:autoSpaceDN w:val="0"/>
        <w:spacing w:after="0"/>
        <w:contextualSpacing/>
        <w:divId w:val="49235656"/>
        <w:rPr>
          <w:rFonts w:eastAsia="Arial" w:cs="Arial"/>
          <w:color w:val="212121"/>
        </w:rPr>
        <w:sectPr w:rsidR="00EA4F49" w:rsidRPr="00892602" w:rsidSect="007E70CD">
          <w:pgSz w:w="12240" w:h="15840"/>
          <w:pgMar w:top="720" w:right="760" w:bottom="280" w:left="620" w:header="208" w:footer="0" w:gutter="0"/>
          <w:pgNumType w:start="81"/>
          <w:cols w:space="720"/>
        </w:sectPr>
      </w:pPr>
      <w:r w:rsidRPr="00892602">
        <w:rPr>
          <w:rFonts w:eastAsia="Arial" w:cs="Arial"/>
          <w:color w:val="212121"/>
        </w:rPr>
        <w:t>Represent the Journal Editor or Journal Production Manager at the conference if either is unable to attend</w:t>
      </w:r>
    </w:p>
    <w:p w14:paraId="0947D88A" w14:textId="025B5A5A" w:rsidR="00512E38" w:rsidRPr="00892602" w:rsidRDefault="00512E38" w:rsidP="00200B9B">
      <w:pPr>
        <w:pStyle w:val="Heading2"/>
        <w:divId w:val="49235656"/>
        <w:rPr>
          <w:rFonts w:eastAsia="Times New Roman"/>
        </w:rPr>
      </w:pPr>
      <w:bookmarkStart w:id="701" w:name="_Toc435003650"/>
      <w:bookmarkStart w:id="702" w:name="_Toc520655575"/>
      <w:bookmarkStart w:id="703" w:name="a12_4_AMATYC_Website"/>
      <w:r w:rsidRPr="00892602">
        <w:rPr>
          <w:rFonts w:eastAsia="Times New Roman"/>
        </w:rPr>
        <w:t>12.4</w:t>
      </w:r>
      <w:r w:rsidR="00735754" w:rsidRPr="00892602">
        <w:rPr>
          <w:rFonts w:eastAsia="Times New Roman"/>
        </w:rPr>
        <w:tab/>
      </w:r>
      <w:r w:rsidRPr="00892602">
        <w:rPr>
          <w:rFonts w:eastAsia="Times New Roman"/>
        </w:rPr>
        <w:t>AMATYC Website</w:t>
      </w:r>
      <w:bookmarkEnd w:id="701"/>
      <w:bookmarkEnd w:id="702"/>
    </w:p>
    <w:bookmarkEnd w:id="703"/>
    <w:p w14:paraId="244AEA52" w14:textId="77777777" w:rsidR="00512E38" w:rsidRPr="00892602" w:rsidRDefault="00512E38">
      <w:pPr>
        <w:divId w:val="49235656"/>
      </w:pPr>
      <w:r w:rsidRPr="00892602">
        <w:t>The website must be maintained with a consistent, professional, attractive design scheme and up-to-date content which supports AMATYC’s mission. Every effort should be made to ensure that the AMATYC website is user friendly.</w:t>
      </w:r>
    </w:p>
    <w:p w14:paraId="690C0A80" w14:textId="126B4D38" w:rsidR="00512E38" w:rsidRPr="00892602" w:rsidRDefault="00786311">
      <w:pPr>
        <w:divId w:val="49235656"/>
      </w:pPr>
      <w:hyperlink w:anchor="a12_4_1_Website_Content" w:history="1">
        <w:r w:rsidR="00512E38" w:rsidRPr="00892602">
          <w:rPr>
            <w:rStyle w:val="Hyperlink"/>
          </w:rPr>
          <w:t>12.4.1 Website Content</w:t>
        </w:r>
      </w:hyperlink>
    </w:p>
    <w:p w14:paraId="0DFBD1FB" w14:textId="309F0857" w:rsidR="00512E38" w:rsidRPr="00892602" w:rsidRDefault="00786311">
      <w:pPr>
        <w:divId w:val="49235656"/>
      </w:pPr>
      <w:hyperlink w:anchor="a12_4_2_Website_Coordinator" w:history="1">
        <w:r w:rsidR="00512E38" w:rsidRPr="00892602">
          <w:rPr>
            <w:rStyle w:val="Hyperlink"/>
          </w:rPr>
          <w:t>12.4.2 Website Coordinator</w:t>
        </w:r>
      </w:hyperlink>
    </w:p>
    <w:p w14:paraId="10B338DE" w14:textId="7D787364" w:rsidR="00512E38" w:rsidRPr="00892602" w:rsidRDefault="00786311">
      <w:pPr>
        <w:divId w:val="49235656"/>
      </w:pPr>
      <w:hyperlink w:anchor="a12_4_3_Affiliate_Websites" w:history="1">
        <w:r w:rsidR="00512E38" w:rsidRPr="00892602">
          <w:rPr>
            <w:rStyle w:val="Hyperlink"/>
          </w:rPr>
          <w:t>12.4.3 Affiliate Websites</w:t>
        </w:r>
      </w:hyperlink>
    </w:p>
    <w:p w14:paraId="46995658" w14:textId="0F4522E5" w:rsidR="00512E38" w:rsidRPr="00892602" w:rsidRDefault="00786311">
      <w:pPr>
        <w:divId w:val="49235656"/>
      </w:pPr>
      <w:hyperlink w:anchor="a12_4_4_Internal_Website" w:history="1">
        <w:r w:rsidR="00512E38" w:rsidRPr="00EA17D9">
          <w:rPr>
            <w:rStyle w:val="Hyperlink"/>
          </w:rPr>
          <w:t>12.4.4 Internal Website</w:t>
        </w:r>
      </w:hyperlink>
    </w:p>
    <w:p w14:paraId="03924291" w14:textId="55EE2DEA" w:rsidR="008E70D2" w:rsidRPr="00892602" w:rsidRDefault="00F93EFE" w:rsidP="00E41B96">
      <w:pPr>
        <w:divId w:val="764232919"/>
      </w:pPr>
      <w:r w:rsidRPr="00892602">
        <w:t xml:space="preserve"> </w:t>
      </w:r>
    </w:p>
    <w:p w14:paraId="1D106AED" w14:textId="71C43F1A" w:rsidR="008E70D2" w:rsidRPr="00892602" w:rsidRDefault="00735754" w:rsidP="00200B9B">
      <w:pPr>
        <w:pStyle w:val="Heading3"/>
        <w:divId w:val="781072594"/>
        <w:rPr>
          <w:rFonts w:eastAsia="Times New Roman"/>
        </w:rPr>
      </w:pPr>
      <w:bookmarkStart w:id="704" w:name="_Toc520655576"/>
      <w:bookmarkStart w:id="705" w:name="a12_4_1_Website_Content"/>
      <w:r w:rsidRPr="00892602">
        <w:rPr>
          <w:rFonts w:eastAsia="Times New Roman"/>
        </w:rPr>
        <w:t>12.4.1</w:t>
      </w:r>
      <w:r w:rsidRPr="00892602">
        <w:rPr>
          <w:rFonts w:eastAsia="Times New Roman"/>
        </w:rPr>
        <w:tab/>
      </w:r>
      <w:r w:rsidR="008E70D2" w:rsidRPr="00892602">
        <w:rPr>
          <w:rFonts w:eastAsia="Times New Roman"/>
        </w:rPr>
        <w:t>Website Content</w:t>
      </w:r>
      <w:bookmarkEnd w:id="704"/>
    </w:p>
    <w:bookmarkEnd w:id="705"/>
    <w:p w14:paraId="19E2CD0F" w14:textId="77777777" w:rsidR="008E70D2" w:rsidRPr="00892602" w:rsidRDefault="008E70D2">
      <w:pPr>
        <w:divId w:val="781072594"/>
      </w:pPr>
      <w:r w:rsidRPr="00892602">
        <w:t>Content is approved by the Board liaison and AMATYC President, acting on behalf of the AMATYC Executive Board. The liaison and President consult with the Board when necessary. The liaison will have access to the site (location information and password) but will not normally modify the site without the permission of the website coordinator. Access information will also be kept by the AMATYC office but never used without permission of the President.</w:t>
      </w:r>
    </w:p>
    <w:p w14:paraId="2CE16C73" w14:textId="77777777" w:rsidR="008E70D2" w:rsidRPr="00892602" w:rsidRDefault="008E70D2">
      <w:pPr>
        <w:divId w:val="781072594"/>
      </w:pPr>
      <w:r w:rsidRPr="00892602">
        <w:t>The AMATYC website coordinator may post material which has met previous liaison approval or which clearly adheres to the guidelines below. When the situation is not clear, the website coordinator will seek approval of the liaison. The website coordinator and liaison will consult whenever the content of the site changes.</w:t>
      </w:r>
    </w:p>
    <w:p w14:paraId="5F0A53DD" w14:textId="77777777" w:rsidR="008E70D2" w:rsidRPr="00892602" w:rsidRDefault="008E70D2">
      <w:pPr>
        <w:divId w:val="781072594"/>
      </w:pPr>
      <w:r w:rsidRPr="00892602">
        <w:t>Material listed in the position description is approved. The following are guidelines for other content which probably be acceptable.</w:t>
      </w:r>
    </w:p>
    <w:p w14:paraId="2A402831" w14:textId="1ABCA6A3" w:rsidR="008E70D2" w:rsidRPr="00892602" w:rsidRDefault="00735754" w:rsidP="00DC0741">
      <w:pPr>
        <w:divId w:val="781072594"/>
        <w:rPr>
          <w:rFonts w:eastAsia="Times New Roman"/>
          <w:b/>
        </w:rPr>
      </w:pPr>
      <w:r w:rsidRPr="00892602">
        <w:rPr>
          <w:rFonts w:eastAsia="Times New Roman"/>
          <w:b/>
        </w:rPr>
        <w:t xml:space="preserve">AMATYC </w:t>
      </w:r>
      <w:r w:rsidR="008E70D2" w:rsidRPr="00892602">
        <w:rPr>
          <w:rFonts w:eastAsia="Times New Roman"/>
          <w:b/>
        </w:rPr>
        <w:t>Material</w:t>
      </w:r>
    </w:p>
    <w:p w14:paraId="7A52B0A5" w14:textId="77777777" w:rsidR="008E70D2" w:rsidRPr="00892602" w:rsidRDefault="008E70D2">
      <w:pPr>
        <w:divId w:val="781072594"/>
      </w:pPr>
      <w:r w:rsidRPr="00892602">
        <w:t>Generally, the following materials may be posted on the AMATYC website:</w:t>
      </w:r>
    </w:p>
    <w:p w14:paraId="514FA9C5" w14:textId="77777777" w:rsidR="008E70D2" w:rsidRPr="00892602" w:rsidRDefault="008E70D2" w:rsidP="00A75117">
      <w:pPr>
        <w:numPr>
          <w:ilvl w:val="0"/>
          <w:numId w:val="257"/>
        </w:numPr>
        <w:tabs>
          <w:tab w:val="left" w:pos="720"/>
        </w:tabs>
        <w:divId w:val="781072594"/>
      </w:pPr>
      <w:r w:rsidRPr="00892602">
        <w:t>Any material officially created by AMATYC to serve the interests of AMATYC’s membership.</w:t>
      </w:r>
    </w:p>
    <w:p w14:paraId="7830BFE8" w14:textId="77777777" w:rsidR="008E70D2" w:rsidRPr="00892602" w:rsidRDefault="008E70D2" w:rsidP="00A75117">
      <w:pPr>
        <w:numPr>
          <w:ilvl w:val="0"/>
          <w:numId w:val="257"/>
        </w:numPr>
        <w:tabs>
          <w:tab w:val="left" w:pos="720"/>
        </w:tabs>
        <w:divId w:val="781072594"/>
      </w:pPr>
      <w:r w:rsidRPr="00892602">
        <w:t>Any AMATYC document which has been publicly disseminated.</w:t>
      </w:r>
    </w:p>
    <w:p w14:paraId="013F2338" w14:textId="77777777" w:rsidR="008E70D2" w:rsidRPr="00892602" w:rsidRDefault="008E70D2" w:rsidP="00A75117">
      <w:pPr>
        <w:numPr>
          <w:ilvl w:val="0"/>
          <w:numId w:val="257"/>
        </w:numPr>
        <w:tabs>
          <w:tab w:val="left" w:pos="720"/>
        </w:tabs>
        <w:divId w:val="781072594"/>
      </w:pPr>
      <w:r w:rsidRPr="00892602">
        <w:t>Notices of AMATYC-approved conferences, workshops, meetings.</w:t>
      </w:r>
    </w:p>
    <w:p w14:paraId="6E36B93D" w14:textId="77777777" w:rsidR="008E70D2" w:rsidRPr="00892602" w:rsidRDefault="008E70D2" w:rsidP="00A75117">
      <w:pPr>
        <w:numPr>
          <w:ilvl w:val="0"/>
          <w:numId w:val="257"/>
        </w:numPr>
        <w:tabs>
          <w:tab w:val="left" w:pos="720"/>
        </w:tabs>
        <w:divId w:val="781072594"/>
      </w:pPr>
      <w:r w:rsidRPr="00892602">
        <w:t>Pages created or posted by the website coordinator to disseminate information about AMATYC activities, programs, materials, regions, committees, etc. Announcements, advertisements, and links of a commercial nature.</w:t>
      </w:r>
    </w:p>
    <w:p w14:paraId="446D4535" w14:textId="77777777" w:rsidR="008E70D2" w:rsidRPr="00892602" w:rsidRDefault="008E70D2" w:rsidP="00A75117">
      <w:pPr>
        <w:numPr>
          <w:ilvl w:val="0"/>
          <w:numId w:val="257"/>
        </w:numPr>
        <w:tabs>
          <w:tab w:val="left" w:pos="720"/>
        </w:tabs>
        <w:divId w:val="781072594"/>
      </w:pPr>
      <w:r w:rsidRPr="00892602">
        <w:t xml:space="preserve">All issues of the </w:t>
      </w:r>
      <w:r w:rsidRPr="00892602">
        <w:rPr>
          <w:i/>
          <w:iCs/>
        </w:rPr>
        <w:t>AMATYC News</w:t>
      </w:r>
      <w:r w:rsidRPr="00892602">
        <w:t xml:space="preserve"> will be placed on the AMATYC website upon publication.</w:t>
      </w:r>
    </w:p>
    <w:p w14:paraId="2F04E4C9" w14:textId="77777777" w:rsidR="008E70D2" w:rsidRPr="00892602" w:rsidRDefault="008E70D2" w:rsidP="00A75117">
      <w:pPr>
        <w:numPr>
          <w:ilvl w:val="0"/>
          <w:numId w:val="257"/>
        </w:numPr>
        <w:tabs>
          <w:tab w:val="left" w:pos="720"/>
        </w:tabs>
        <w:divId w:val="781072594"/>
      </w:pPr>
      <w:r w:rsidRPr="00892602">
        <w:t xml:space="preserve">The </w:t>
      </w:r>
      <w:r w:rsidRPr="00892602">
        <w:rPr>
          <w:i/>
          <w:iCs/>
        </w:rPr>
        <w:t>MathAMATYC Educator</w:t>
      </w:r>
      <w:r w:rsidRPr="00892602">
        <w:t xml:space="preserve">: </w:t>
      </w:r>
      <w:r w:rsidRPr="00892602">
        <w:rPr>
          <w:i/>
          <w:iCs/>
          <w:color w:val="0000FF"/>
        </w:rPr>
        <w:t>&lt;FBM 2009&gt;&lt;FBM 2010&gt;</w:t>
      </w:r>
    </w:p>
    <w:p w14:paraId="69C9C763" w14:textId="77777777" w:rsidR="008E70D2" w:rsidRPr="00892602" w:rsidRDefault="008E70D2" w:rsidP="00A75117">
      <w:pPr>
        <w:numPr>
          <w:ilvl w:val="1"/>
          <w:numId w:val="257"/>
        </w:numPr>
        <w:tabs>
          <w:tab w:val="left" w:pos="1440"/>
        </w:tabs>
        <w:divId w:val="781072594"/>
      </w:pPr>
      <w:r w:rsidRPr="00892602">
        <w:t xml:space="preserve">The Table of Contents and the abstracts of articles from the </w:t>
      </w:r>
      <w:r w:rsidRPr="00892602">
        <w:rPr>
          <w:i/>
          <w:iCs/>
        </w:rPr>
        <w:t>Math</w:t>
      </w:r>
      <w:r w:rsidRPr="00892602">
        <w:t xml:space="preserve">AMATYC </w:t>
      </w:r>
      <w:r w:rsidRPr="00892602">
        <w:rPr>
          <w:i/>
          <w:iCs/>
        </w:rPr>
        <w:t>Educator</w:t>
      </w:r>
      <w:r w:rsidRPr="00892602">
        <w:t xml:space="preserve"> shall be placed on the AMATYC website. One or two articles from the current editions of the </w:t>
      </w:r>
      <w:r w:rsidRPr="00892602">
        <w:rPr>
          <w:i/>
          <w:iCs/>
        </w:rPr>
        <w:t>Math</w:t>
      </w:r>
      <w:r w:rsidRPr="00892602">
        <w:t xml:space="preserve">AMATYC </w:t>
      </w:r>
      <w:r w:rsidRPr="00892602">
        <w:rPr>
          <w:i/>
          <w:iCs/>
        </w:rPr>
        <w:t>Educator</w:t>
      </w:r>
      <w:r w:rsidRPr="00892602">
        <w:t xml:space="preserve"> may be placed on the AMATYC website. The President, with consultation with the </w:t>
      </w:r>
      <w:r w:rsidRPr="00892602">
        <w:rPr>
          <w:i/>
          <w:iCs/>
        </w:rPr>
        <w:t>Math</w:t>
      </w:r>
      <w:r w:rsidRPr="00892602">
        <w:t xml:space="preserve">AMATYC </w:t>
      </w:r>
      <w:r w:rsidRPr="00892602">
        <w:rPr>
          <w:i/>
          <w:iCs/>
        </w:rPr>
        <w:t>Educator</w:t>
      </w:r>
      <w:r w:rsidRPr="00892602">
        <w:t xml:space="preserve"> editor and liaison will select the articles. All items will be sent to the AMATYC Website Coordinator to be published on the website at a time that corresponds to the publication date of the issue.</w:t>
      </w:r>
    </w:p>
    <w:p w14:paraId="7CF30F08" w14:textId="77777777" w:rsidR="008E70D2" w:rsidRPr="00892602" w:rsidRDefault="008E70D2" w:rsidP="00A75117">
      <w:pPr>
        <w:numPr>
          <w:ilvl w:val="1"/>
          <w:numId w:val="257"/>
        </w:numPr>
        <w:tabs>
          <w:tab w:val="left" w:pos="1440"/>
        </w:tabs>
        <w:divId w:val="781072594"/>
      </w:pPr>
      <w:r w:rsidRPr="00892602">
        <w:t xml:space="preserve">Members whose membership benefits include the </w:t>
      </w:r>
      <w:r w:rsidRPr="00892602">
        <w:rPr>
          <w:i/>
          <w:iCs/>
        </w:rPr>
        <w:t>MathAMATYC Educator</w:t>
      </w:r>
      <w:r w:rsidRPr="00892602">
        <w:t xml:space="preserve"> should have online access to each article in the journal. A link to a PDF version of each article of the journal should be created for these members. The online version of the </w:t>
      </w:r>
      <w:r w:rsidRPr="00892602">
        <w:rPr>
          <w:i/>
          <w:iCs/>
        </w:rPr>
        <w:t>MathAMATYC Educator</w:t>
      </w:r>
      <w:r w:rsidRPr="00892602">
        <w:t xml:space="preserve"> should be available prior to the mailing of the hard copy version.</w:t>
      </w:r>
    </w:p>
    <w:p w14:paraId="13949F98" w14:textId="77777777" w:rsidR="008E70D2" w:rsidRPr="00892602" w:rsidRDefault="008E70D2" w:rsidP="00A75117">
      <w:pPr>
        <w:numPr>
          <w:ilvl w:val="0"/>
          <w:numId w:val="257"/>
        </w:numPr>
        <w:tabs>
          <w:tab w:val="left" w:pos="720"/>
        </w:tabs>
        <w:divId w:val="781072594"/>
      </w:pPr>
      <w:r w:rsidRPr="00892602">
        <w:t xml:space="preserve">An "In Memoriam" page containing brief obituaries (50 - 60 words) of persons of interest to AMATYC members will be published after notice by family or friends, with approval from the family. The notices will be similar to or the same as what is printed in the </w:t>
      </w:r>
      <w:r w:rsidRPr="00892602">
        <w:rPr>
          <w:i/>
          <w:iCs/>
        </w:rPr>
        <w:t>AMATYC News</w:t>
      </w:r>
      <w:r w:rsidRPr="00892602">
        <w:t>. The listing will be in reverse chronological order according to the date the person passed away. The Officer Director will be the contact person since currently the Office Director typically receives the phone call or email and then informs the President. The AMATYC Office will develop an efficient and manageable process to implement this plan.</w:t>
      </w:r>
    </w:p>
    <w:p w14:paraId="47BB3D18" w14:textId="77777777" w:rsidR="008E70D2" w:rsidRPr="00892602" w:rsidRDefault="008E70D2" w:rsidP="00DC0741">
      <w:pPr>
        <w:divId w:val="781072594"/>
        <w:rPr>
          <w:rFonts w:eastAsia="Times New Roman"/>
          <w:b/>
        </w:rPr>
      </w:pPr>
      <w:r w:rsidRPr="00892602">
        <w:rPr>
          <w:rFonts w:eastAsia="Times New Roman"/>
          <w:b/>
        </w:rPr>
        <w:t>Academic Committee Websites</w:t>
      </w:r>
    </w:p>
    <w:p w14:paraId="7523A85E" w14:textId="77777777" w:rsidR="008E70D2" w:rsidRPr="00892602" w:rsidRDefault="008E70D2" w:rsidP="00A75117">
      <w:pPr>
        <w:numPr>
          <w:ilvl w:val="0"/>
          <w:numId w:val="258"/>
        </w:numPr>
        <w:tabs>
          <w:tab w:val="left" w:pos="720"/>
        </w:tabs>
        <w:divId w:val="781072594"/>
      </w:pPr>
      <w:r w:rsidRPr="00892602">
        <w:t>Each AMATYC academic committee may have an AMATYC sub domain to host their committee website. The sub domain naming convention is that the committee chooses a name so that the address appears as WORD.AMATYC.ORG (for example, DEVMATH.AMATYC.ORG). The committee website would not be considered to be resident on the AMATYC website. Committees may continue to host their websites on other servers.</w:t>
      </w:r>
    </w:p>
    <w:p w14:paraId="73FF1881" w14:textId="77777777" w:rsidR="008E70D2" w:rsidRPr="00892602" w:rsidRDefault="008E70D2" w:rsidP="00A75117">
      <w:pPr>
        <w:numPr>
          <w:ilvl w:val="0"/>
          <w:numId w:val="258"/>
        </w:numPr>
        <w:tabs>
          <w:tab w:val="left" w:pos="720"/>
        </w:tabs>
        <w:divId w:val="781072594"/>
      </w:pPr>
      <w:r w:rsidRPr="00892602">
        <w:t>The academic committee chair or designee will hold the password and access rights to the sub domain. The password will also be known by the committee liaison.</w:t>
      </w:r>
    </w:p>
    <w:p w14:paraId="1C5BFE88" w14:textId="77777777" w:rsidR="008E70D2" w:rsidRPr="00892602" w:rsidRDefault="008E70D2" w:rsidP="00A75117">
      <w:pPr>
        <w:numPr>
          <w:ilvl w:val="0"/>
          <w:numId w:val="258"/>
        </w:numPr>
        <w:tabs>
          <w:tab w:val="left" w:pos="720"/>
        </w:tabs>
        <w:divId w:val="781072594"/>
      </w:pPr>
      <w:r w:rsidRPr="00892602">
        <w:t>The front page of academic committee websites should be uniformly constructed.</w:t>
      </w:r>
    </w:p>
    <w:p w14:paraId="10407004" w14:textId="2B0388D1" w:rsidR="008E70D2" w:rsidRPr="00892602" w:rsidRDefault="008E70D2" w:rsidP="00DC0741">
      <w:pPr>
        <w:divId w:val="781072594"/>
        <w:rPr>
          <w:rFonts w:eastAsia="Times New Roman"/>
          <w:b/>
        </w:rPr>
      </w:pPr>
      <w:r w:rsidRPr="00892602">
        <w:rPr>
          <w:rFonts w:eastAsia="Times New Roman"/>
          <w:b/>
        </w:rPr>
        <w:t xml:space="preserve">Job Postings </w:t>
      </w:r>
      <w:r w:rsidRPr="00892602">
        <w:rPr>
          <w:rFonts w:eastAsia="Times New Roman"/>
          <w:b/>
          <w:bCs/>
          <w:i/>
          <w:iCs/>
          <w:color w:val="0000FF"/>
        </w:rPr>
        <w:t>&lt;FBM 2008&gt;</w:t>
      </w:r>
    </w:p>
    <w:p w14:paraId="1315FD4E" w14:textId="77777777" w:rsidR="008E70D2" w:rsidRPr="00892602" w:rsidRDefault="008E70D2" w:rsidP="00A75117">
      <w:pPr>
        <w:numPr>
          <w:ilvl w:val="0"/>
          <w:numId w:val="259"/>
        </w:numPr>
        <w:tabs>
          <w:tab w:val="left" w:pos="720"/>
        </w:tabs>
        <w:divId w:val="781072594"/>
      </w:pPr>
      <w:r w:rsidRPr="00892602">
        <w:t>AMATYC institutional members may post positions related to mathematics education in the first two years of college on the AMATYC web site free of charge. Appropriate positions would include instructor, department chair, dean, or learning center professional in the fields of mathematics and computer science.</w:t>
      </w:r>
    </w:p>
    <w:p w14:paraId="4DA3677C" w14:textId="77777777" w:rsidR="008E70D2" w:rsidRPr="00892602" w:rsidRDefault="008E70D2" w:rsidP="00A75117">
      <w:pPr>
        <w:numPr>
          <w:ilvl w:val="0"/>
          <w:numId w:val="259"/>
        </w:numPr>
        <w:tabs>
          <w:tab w:val="left" w:pos="720"/>
        </w:tabs>
        <w:divId w:val="781072594"/>
      </w:pPr>
      <w:r w:rsidRPr="00892602">
        <w:t>Postings should be sent via email to the AMATYC National Office. The posting could include: an electronic copy of the vacancy notice, a link to the institutions website, and a copy of the institution's logo. Postings must include a date after which the posting may be removed from the website, but the institutional member may email the AMATYC National Office to extend the removal date. After verification of institutional member status, the posting will be added to the website.</w:t>
      </w:r>
    </w:p>
    <w:p w14:paraId="10C5EB33" w14:textId="77777777" w:rsidR="008E70D2" w:rsidRPr="00892602" w:rsidRDefault="008E70D2" w:rsidP="00A75117">
      <w:pPr>
        <w:numPr>
          <w:ilvl w:val="0"/>
          <w:numId w:val="259"/>
        </w:numPr>
        <w:tabs>
          <w:tab w:val="left" w:pos="720"/>
        </w:tabs>
        <w:divId w:val="781072594"/>
      </w:pPr>
      <w:r w:rsidRPr="00892602">
        <w:t>Nonmember institutions may qualify for this service by becoming institutional members.</w:t>
      </w:r>
    </w:p>
    <w:p w14:paraId="13DCAD44" w14:textId="77777777" w:rsidR="008E70D2" w:rsidRPr="00892602" w:rsidRDefault="008E70D2" w:rsidP="00DC0741">
      <w:pPr>
        <w:divId w:val="781072594"/>
        <w:rPr>
          <w:rFonts w:eastAsia="Times New Roman"/>
          <w:b/>
        </w:rPr>
      </w:pPr>
      <w:r w:rsidRPr="00892602">
        <w:rPr>
          <w:rFonts w:eastAsia="Times New Roman"/>
          <w:b/>
        </w:rPr>
        <w:t>Foreign/External Links</w:t>
      </w:r>
    </w:p>
    <w:p w14:paraId="13EFC3DA" w14:textId="77777777" w:rsidR="008E70D2" w:rsidRPr="00892602" w:rsidRDefault="008E70D2">
      <w:pPr>
        <w:divId w:val="781072594"/>
      </w:pPr>
      <w:r w:rsidRPr="00892602">
        <w:t>An external link transfers the web browser to a web page which is not maintained by AMATYC. The AMATYC website coordinator may link the AMATYC site to other pages based upon request and upon the website coordinator’s own initiative. Links should serve the AMATYC mission and the AMATYC membership. The AMATYC President may direct that a link not be posted.</w:t>
      </w:r>
    </w:p>
    <w:p w14:paraId="703933DF" w14:textId="77777777" w:rsidR="008E70D2" w:rsidRPr="00892602" w:rsidRDefault="008E70D2">
      <w:pPr>
        <w:divId w:val="781072594"/>
      </w:pPr>
      <w:r w:rsidRPr="00892602">
        <w:t>Examples of links which might be appropriate:</w:t>
      </w:r>
    </w:p>
    <w:p w14:paraId="5D87DC42" w14:textId="77777777" w:rsidR="008E70D2" w:rsidRPr="00892602" w:rsidRDefault="008E70D2" w:rsidP="00A75117">
      <w:pPr>
        <w:numPr>
          <w:ilvl w:val="0"/>
          <w:numId w:val="260"/>
        </w:numPr>
        <w:tabs>
          <w:tab w:val="left" w:pos="720"/>
        </w:tabs>
        <w:divId w:val="781072594"/>
      </w:pPr>
      <w:r w:rsidRPr="00892602">
        <w:t>Affiliate-related pages</w:t>
      </w:r>
    </w:p>
    <w:p w14:paraId="4019BFB2" w14:textId="77777777" w:rsidR="008E70D2" w:rsidRPr="00892602" w:rsidRDefault="008E70D2" w:rsidP="00A75117">
      <w:pPr>
        <w:numPr>
          <w:ilvl w:val="0"/>
          <w:numId w:val="260"/>
        </w:numPr>
        <w:tabs>
          <w:tab w:val="left" w:pos="720"/>
        </w:tabs>
        <w:divId w:val="781072594"/>
      </w:pPr>
      <w:r w:rsidRPr="00892602">
        <w:t>Pages with information pertinent to community college teaching</w:t>
      </w:r>
    </w:p>
    <w:p w14:paraId="36DBE2D6" w14:textId="77777777" w:rsidR="008E70D2" w:rsidRPr="00892602" w:rsidRDefault="008E70D2" w:rsidP="00A75117">
      <w:pPr>
        <w:numPr>
          <w:ilvl w:val="0"/>
          <w:numId w:val="260"/>
        </w:numPr>
        <w:tabs>
          <w:tab w:val="left" w:pos="720"/>
        </w:tabs>
        <w:divId w:val="781072594"/>
      </w:pPr>
      <w:r w:rsidRPr="00892602">
        <w:t>Other mathematical organizations</w:t>
      </w:r>
    </w:p>
    <w:p w14:paraId="2C99F70C" w14:textId="77777777" w:rsidR="008E70D2" w:rsidRPr="00892602" w:rsidRDefault="008E70D2" w:rsidP="00A75117">
      <w:pPr>
        <w:numPr>
          <w:ilvl w:val="0"/>
          <w:numId w:val="260"/>
        </w:numPr>
        <w:tabs>
          <w:tab w:val="left" w:pos="720"/>
        </w:tabs>
        <w:divId w:val="781072594"/>
      </w:pPr>
      <w:r w:rsidRPr="00892602">
        <w:t>Pages of general interest to AMATYC members</w:t>
      </w:r>
    </w:p>
    <w:p w14:paraId="29A74FE4" w14:textId="77777777" w:rsidR="008E70D2" w:rsidRPr="00892602" w:rsidRDefault="008E70D2" w:rsidP="00DC0741">
      <w:pPr>
        <w:divId w:val="781072594"/>
        <w:rPr>
          <w:rFonts w:eastAsia="Times New Roman"/>
          <w:b/>
        </w:rPr>
      </w:pPr>
      <w:r w:rsidRPr="00892602">
        <w:rPr>
          <w:rFonts w:eastAsia="Times New Roman"/>
          <w:b/>
        </w:rPr>
        <w:t>Commercial Links</w:t>
      </w:r>
    </w:p>
    <w:p w14:paraId="12B0B114" w14:textId="77777777" w:rsidR="008E70D2" w:rsidRPr="00892602" w:rsidRDefault="008E70D2" w:rsidP="00A75117">
      <w:pPr>
        <w:numPr>
          <w:ilvl w:val="0"/>
          <w:numId w:val="261"/>
        </w:numPr>
        <w:tabs>
          <w:tab w:val="left" w:pos="720"/>
        </w:tabs>
        <w:divId w:val="781072594"/>
      </w:pPr>
      <w:r w:rsidRPr="00892602">
        <w:t>Announcements, advertisements, and links of a commercial nature are available by AMATYC on the AMATYC website. All announcements must be related to mathematics or mathematics education and are subject to the approval of AMATYC. Each commercial link page will carry the statement "AMATYC does not review or endorse the products or services listed here."</w:t>
      </w:r>
    </w:p>
    <w:p w14:paraId="1F85F82D" w14:textId="77777777" w:rsidR="008E70D2" w:rsidRPr="00892602" w:rsidRDefault="008E70D2" w:rsidP="00A75117">
      <w:pPr>
        <w:numPr>
          <w:ilvl w:val="0"/>
          <w:numId w:val="261"/>
        </w:numPr>
        <w:tabs>
          <w:tab w:val="left" w:pos="720"/>
        </w:tabs>
        <w:divId w:val="781072594"/>
      </w:pPr>
      <w:r w:rsidRPr="00892602">
        <w:t>These links will be placed online no later than the first day of the calendar month following receipt of payment or later date as requested by the advertiser. The minimum contract is for a one-calendar month listing. The listing may be removed before the end of the month, but the minimum charge will still apply.</w:t>
      </w:r>
    </w:p>
    <w:p w14:paraId="718E9AC1" w14:textId="77777777" w:rsidR="008E70D2" w:rsidRPr="00892602" w:rsidRDefault="008E70D2" w:rsidP="00A75117">
      <w:pPr>
        <w:numPr>
          <w:ilvl w:val="0"/>
          <w:numId w:val="261"/>
        </w:numPr>
        <w:tabs>
          <w:tab w:val="left" w:pos="720"/>
        </w:tabs>
        <w:divId w:val="781072594"/>
      </w:pPr>
      <w:r w:rsidRPr="00892602">
        <w:t>The AMATYC Website Coordinator will create a format and appropriate forms for all announcements to help users easily write their announcements and the website coordinator post the announcements easily. Advertisers will be expected to keep extra formatting in their text to a minimum (avoid using bold, italic, or tabs).</w:t>
      </w:r>
    </w:p>
    <w:p w14:paraId="06D3D81A" w14:textId="77777777" w:rsidR="008E70D2" w:rsidRPr="00892602" w:rsidRDefault="008E70D2" w:rsidP="00A75117">
      <w:pPr>
        <w:numPr>
          <w:ilvl w:val="0"/>
          <w:numId w:val="261"/>
        </w:numPr>
        <w:tabs>
          <w:tab w:val="left" w:pos="720"/>
        </w:tabs>
        <w:divId w:val="781072594"/>
      </w:pPr>
      <w:r w:rsidRPr="00892602">
        <w:t>Web advertising for math faculty and math-related administrative positions for higher education institutional members only will be complimentary. Other web advertising for positions will use the same fee structure as any other commercial online advertising.</w:t>
      </w:r>
    </w:p>
    <w:p w14:paraId="081605D6" w14:textId="77777777" w:rsidR="008E70D2" w:rsidRPr="00892602" w:rsidRDefault="008E70D2" w:rsidP="00DC0741">
      <w:pPr>
        <w:divId w:val="781072594"/>
        <w:rPr>
          <w:rFonts w:eastAsia="Times New Roman"/>
          <w:b/>
        </w:rPr>
      </w:pPr>
      <w:r w:rsidRPr="00892602">
        <w:rPr>
          <w:rFonts w:eastAsia="Times New Roman"/>
          <w:b/>
        </w:rPr>
        <w:t>Form Creation</w:t>
      </w:r>
    </w:p>
    <w:p w14:paraId="4FEA928C" w14:textId="77777777" w:rsidR="008E70D2" w:rsidRPr="00892602" w:rsidRDefault="008E70D2">
      <w:pPr>
        <w:divId w:val="781072594"/>
      </w:pPr>
      <w:r w:rsidRPr="00892602">
        <w:t xml:space="preserve">Forms created in YourMembership.com are to be reviewed by the AMATYC Office Director and Executive Director prior to publication. </w:t>
      </w:r>
      <w:r w:rsidRPr="00892602">
        <w:rPr>
          <w:rStyle w:val="Text-onlypopuphotspot"/>
          <w:i/>
          <w:iCs/>
          <w:color w:val="0000FF"/>
        </w:rPr>
        <w:t>&lt;SBM 2014&gt;</w:t>
      </w:r>
    </w:p>
    <w:p w14:paraId="7504DA5A" w14:textId="77777777" w:rsidR="008E70D2" w:rsidRPr="00892602" w:rsidRDefault="008E70D2" w:rsidP="00DC0741">
      <w:pPr>
        <w:divId w:val="781072594"/>
        <w:rPr>
          <w:rFonts w:eastAsia="Times New Roman"/>
          <w:b/>
        </w:rPr>
      </w:pPr>
      <w:r w:rsidRPr="00892602">
        <w:rPr>
          <w:rFonts w:eastAsia="Times New Roman"/>
          <w:b/>
        </w:rPr>
        <w:t>Copyright Notice and Disclaimer</w:t>
      </w:r>
    </w:p>
    <w:p w14:paraId="56399233" w14:textId="7EB10E9E" w:rsidR="008E70D2" w:rsidRPr="00892602" w:rsidRDefault="008E70D2">
      <w:pPr>
        <w:divId w:val="781072594"/>
      </w:pPr>
      <w:r w:rsidRPr="00892602">
        <w:t>The following copyright notice and disclaimer will be posted on the AMATYC website. If permission to link to www.amatyc.org is required, the requestor is asked to contact the AMATYC Office. The requestor may not use the AMATYC logo as a link or button, and is asked to share their URL with AMATYC.</w:t>
      </w:r>
      <w:r w:rsidRPr="00892602">
        <w:br/>
      </w:r>
      <w:r w:rsidR="00F93EFE" w:rsidRPr="00892602">
        <w:t xml:space="preserve"> </w:t>
      </w:r>
    </w:p>
    <w:tbl>
      <w:tblPr>
        <w:tblW w:w="8712"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8712"/>
      </w:tblGrid>
      <w:tr w:rsidR="008E70D2" w:rsidRPr="00892602" w14:paraId="54155FB2" w14:textId="77777777" w:rsidTr="00BD2C63">
        <w:trPr>
          <w:divId w:val="781072594"/>
          <w:tblCellSpacing w:w="0" w:type="dxa"/>
        </w:trPr>
        <w:tc>
          <w:tcPr>
            <w:tcW w:w="87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9AA90C1" w14:textId="77777777" w:rsidR="008E70D2" w:rsidRPr="00892602" w:rsidRDefault="008E70D2">
            <w:pPr>
              <w:jc w:val="center"/>
            </w:pPr>
            <w:r w:rsidRPr="00892602">
              <w:rPr>
                <w:b/>
                <w:bCs/>
              </w:rPr>
              <w:t>Website Copyright Notice and Disclaimer</w:t>
            </w:r>
          </w:p>
          <w:p w14:paraId="1F804157" w14:textId="77777777" w:rsidR="008E70D2" w:rsidRPr="00892602" w:rsidRDefault="008E70D2">
            <w:r w:rsidRPr="00892602">
              <w:t>This website (including, but not limited to, text, content, graphics, video, and audio) is protected by copyright as a collective work or compilation under U.S. copyright and other laws. Any unauthorized republication or redistribution is strictly prohibited. You may, however, create links to any URL on this website without receiving prior permission.</w:t>
            </w:r>
          </w:p>
          <w:p w14:paraId="16575896" w14:textId="77777777" w:rsidR="008E70D2" w:rsidRPr="00892602" w:rsidRDefault="008E70D2">
            <w:r w:rsidRPr="00892602">
              <w:t>INFORMATION ON THIS WEBSITE IS PROVIDED "AS IS" WITHOUT WARRANTY OF ANY KIND, EITHER EXPRESS OR IMPLIED, INCLUDING, BUT NOT LIMITED TO, THE IMPLIED WARRANTIES OF MERCHANTABILITY, FITNESS FOR A PARTICULAR PURPOSE, OR NON-INFRINGEMENT. WE DO NOT WARRANT THAT SERVICE WILL BE UNINTERRUPTED OR ERROR-FREE. SOME JURISDICTIONS DO NOT ALLOW THE EXCLUSION OF IMPLIED WARRANTIES, SO THE ABOVE EXCLUSION MAY NOT APPLY TO YOU.</w:t>
            </w:r>
          </w:p>
          <w:p w14:paraId="2FEE2BE3" w14:textId="77777777" w:rsidR="008E70D2" w:rsidRPr="00892602" w:rsidRDefault="008E70D2">
            <w:r w:rsidRPr="00892602">
              <w:t>Information on this website may contain technical inaccuracies or typographical errors. Information may be changed or updated without notice. The American Mathematical Association of Two-Year Colleges (hereinafter "AMATYC") may also make improvements and/or changes in the products and/or the programs described in this information at any time without notice.</w:t>
            </w:r>
          </w:p>
          <w:p w14:paraId="5F16828C" w14:textId="77777777" w:rsidR="008E70D2" w:rsidRPr="00892602" w:rsidRDefault="008E70D2">
            <w:r w:rsidRPr="00892602">
              <w:t>AMATYC makes no representations whatsoever about any other website which you may access through this one. When you access a non-AMATYC website, please understand that it is independent of AMATYC, and that AMATYC has no control over the availability of or content on that website. In addition, a link to a non-AMATYC website does not mean that AMATYC endorses or accepts any responsibility for the content, or the use, of such website. It is up to you to take precautions to ensure that whatever you select for your use is free of such items as viruses, worms, spyware, and other programs of a destructive nature. IN NO EVENT WILL AMATYC OR ANY OF ITS OFFICERS BE LIABLE TO ANY PARTY OR ANY DIRECT, INDIRECT, SPECIAL OR OTHER CONSEQUENTIAL DAMAGES FOR ANY USE OF THIS WEBSITE, OR ON ANY OTHER HYPERLINKED WEBSITE, INCLUDING, WITHOUT LIMITATION, ANY LOST PROFITS, BUSINESS INTERRUPTION, LOSS OF PROGRAMS OR OTHER DATA ON YOUR INFORMATION HANDLING SYSTEM OR OTHERWISE, EVEN IF WE ARE EXPRESSLY ADVISED OF THE POSSIBILITY OF SUCH DAMAGES.</w:t>
            </w:r>
          </w:p>
          <w:p w14:paraId="7D9B21F4" w14:textId="77777777" w:rsidR="008E70D2" w:rsidRPr="00892602" w:rsidRDefault="008E70D2">
            <w:r w:rsidRPr="00892602">
              <w:t>In addition to displaying ads for its own programs and products, AMATYC accepts paid advertising on selected pages of this website. The presence of an ad or listing does not constitute an endorsement by AMATYC of a particular company or organization, or its programs, products, or services.</w:t>
            </w:r>
          </w:p>
          <w:p w14:paraId="43727976" w14:textId="77777777" w:rsidR="008E70D2" w:rsidRPr="00892602" w:rsidRDefault="008E70D2">
            <w:r w:rsidRPr="00892602">
              <w:rPr>
                <w:b/>
                <w:bCs/>
              </w:rPr>
              <w:t>AMATYC</w:t>
            </w:r>
            <w:r w:rsidRPr="00892602">
              <w:t xml:space="preserve"> </w:t>
            </w:r>
            <w:r w:rsidRPr="00892602">
              <w:rPr>
                <w:b/>
                <w:bCs/>
              </w:rPr>
              <w:t>LOGOS</w:t>
            </w:r>
          </w:p>
          <w:p w14:paraId="19AA8C65" w14:textId="77777777" w:rsidR="008E70D2" w:rsidRPr="00892602" w:rsidRDefault="008E70D2">
            <w:r w:rsidRPr="00892602">
              <w:rPr>
                <w:b/>
                <w:bCs/>
              </w:rPr>
              <w:t>Legal Protection and Uses</w:t>
            </w:r>
          </w:p>
          <w:p w14:paraId="3ED8C114" w14:textId="77777777" w:rsidR="008E70D2" w:rsidRPr="00892602" w:rsidRDefault="008E70D2" w:rsidP="00A75117">
            <w:pPr>
              <w:numPr>
                <w:ilvl w:val="0"/>
                <w:numId w:val="262"/>
              </w:numPr>
              <w:tabs>
                <w:tab w:val="left" w:pos="720"/>
              </w:tabs>
            </w:pPr>
            <w:r w:rsidRPr="00892602">
              <w:t>As a registered trademark of AMATYC, the new AMATYC logo is protected by law and may not be used by other organizations or entities without AMATYC's express permission.</w:t>
            </w:r>
          </w:p>
          <w:p w14:paraId="1C73F38F" w14:textId="77777777" w:rsidR="008E70D2" w:rsidRPr="00892602" w:rsidRDefault="008E70D2" w:rsidP="00A75117">
            <w:pPr>
              <w:numPr>
                <w:ilvl w:val="0"/>
                <w:numId w:val="262"/>
              </w:numPr>
              <w:tabs>
                <w:tab w:val="left" w:pos="720"/>
              </w:tabs>
            </w:pPr>
            <w:r w:rsidRPr="00892602">
              <w:t>AMATYC retains the exclusive right to grant or refuse permission to use its logo.</w:t>
            </w:r>
          </w:p>
          <w:p w14:paraId="27537FE1" w14:textId="77777777" w:rsidR="008E70D2" w:rsidRPr="00892602" w:rsidRDefault="008E70D2" w:rsidP="00A75117">
            <w:pPr>
              <w:numPr>
                <w:ilvl w:val="0"/>
                <w:numId w:val="262"/>
              </w:numPr>
              <w:tabs>
                <w:tab w:val="left" w:pos="720"/>
              </w:tabs>
            </w:pPr>
            <w:r w:rsidRPr="00892602">
              <w:t>The AMATYC logo may not be used as a button to link to AMATYC Websites.</w:t>
            </w:r>
          </w:p>
          <w:p w14:paraId="495DA6CA" w14:textId="77777777" w:rsidR="008E70D2" w:rsidRPr="00892602" w:rsidRDefault="008E70D2">
            <w:r w:rsidRPr="00892602">
              <w:rPr>
                <w:b/>
                <w:bCs/>
              </w:rPr>
              <w:t>AMATYC SEAL AND OTHER AMATYC LOGOS</w:t>
            </w:r>
          </w:p>
          <w:p w14:paraId="28D47B3C" w14:textId="77777777" w:rsidR="008E70D2" w:rsidRPr="00892602" w:rsidRDefault="008E70D2">
            <w:r w:rsidRPr="00892602">
              <w:t xml:space="preserve">All AMATYC seals and logos including those associated with </w:t>
            </w:r>
            <w:r w:rsidRPr="00892602">
              <w:rPr>
                <w:i/>
                <w:iCs/>
              </w:rPr>
              <w:t>Crossroads</w:t>
            </w:r>
            <w:r w:rsidRPr="00892602">
              <w:t xml:space="preserve"> projects and conferences are copyrighted. The seals and logos are protected by law and may not be used without the express written permission of AMATYC. AMATYC retains the exclusive right to grant or refuse permission to use its seals and logos. For more information on AMATYC's logo policy, contact </w:t>
            </w:r>
            <w:hyperlink r:id="rId31" w:history="1">
              <w:r w:rsidRPr="00892602">
                <w:rPr>
                  <w:rStyle w:val="Hyperlink"/>
                  <w:color w:val="auto"/>
                </w:rPr>
                <w:t>amatyc@amatyc.org</w:t>
              </w:r>
            </w:hyperlink>
            <w:r w:rsidRPr="00892602">
              <w:t>.</w:t>
            </w:r>
          </w:p>
          <w:p w14:paraId="7A887D31" w14:textId="77777777" w:rsidR="008E70D2" w:rsidRPr="00892602" w:rsidRDefault="008E70D2">
            <w:r w:rsidRPr="00892602">
              <w:t>Third parties may not use any AMATYC logo for any purpose, except as specifically provided by license or other agreement with AMATYC. Even when accurately describing a relationship with AMATYC or support of AMATYC’s technology, third parties should not use an AMATYC logo in the absence of an agreement. Guidelines for usage will be sent upon approval of usage by a third party.</w:t>
            </w:r>
          </w:p>
          <w:p w14:paraId="6137BD2E" w14:textId="77777777" w:rsidR="008E70D2" w:rsidRPr="00892602" w:rsidRDefault="008E70D2">
            <w:r w:rsidRPr="00892602">
              <w:rPr>
                <w:b/>
                <w:bCs/>
              </w:rPr>
              <w:t>OTHER LOGOS AND BRAND NAMES</w:t>
            </w:r>
          </w:p>
          <w:p w14:paraId="32617BA2" w14:textId="77777777" w:rsidR="008E70D2" w:rsidRPr="00892602" w:rsidRDefault="008E70D2">
            <w:r w:rsidRPr="00892602">
              <w:t>Logos and brand names displayed on AMATYC Websites are the exclusive intellectual property of their respective owners. These items are licensed to AMATYC but remain the property of their respective owners.</w:t>
            </w:r>
          </w:p>
          <w:p w14:paraId="60D0BB3C" w14:textId="77777777" w:rsidR="008E70D2" w:rsidRPr="00892602" w:rsidRDefault="008E70D2">
            <w:r w:rsidRPr="00892602">
              <w:rPr>
                <w:b/>
                <w:bCs/>
              </w:rPr>
              <w:t>PROMPTLY REPORT SUSPECTED INFRINGEMENTS</w:t>
            </w:r>
          </w:p>
          <w:p w14:paraId="42ABCE47" w14:textId="77777777" w:rsidR="008E70D2" w:rsidRPr="00892602" w:rsidRDefault="008E70D2">
            <w:r w:rsidRPr="00892602">
              <w:t>Please report any infringement of AMATYC materials to amatyc@amatyc.org. Please provide as much detail as possible regarding the identity of the possible infringer and well as the suspected infringing use.</w:t>
            </w:r>
          </w:p>
        </w:tc>
      </w:tr>
    </w:tbl>
    <w:p w14:paraId="53050AB3" w14:textId="08D29B7A" w:rsidR="008E70D2" w:rsidRPr="00892602" w:rsidRDefault="00F93EFE">
      <w:pPr>
        <w:divId w:val="2022077664"/>
      </w:pPr>
      <w:r w:rsidRPr="00892602">
        <w:t xml:space="preserve"> </w:t>
      </w:r>
    </w:p>
    <w:p w14:paraId="3D72DE69" w14:textId="49895909" w:rsidR="008E70D2" w:rsidRPr="00892602" w:rsidRDefault="008E70D2" w:rsidP="00200B9B">
      <w:pPr>
        <w:pStyle w:val="Heading3"/>
        <w:divId w:val="781072594"/>
        <w:rPr>
          <w:rFonts w:eastAsia="Times New Roman"/>
        </w:rPr>
      </w:pPr>
      <w:bookmarkStart w:id="706" w:name="_Toc520655577"/>
      <w:bookmarkStart w:id="707" w:name="a12_4_2_Website_Coordinator"/>
      <w:r w:rsidRPr="00892602">
        <w:rPr>
          <w:rFonts w:eastAsia="Times New Roman"/>
        </w:rPr>
        <w:t>12.4.2</w:t>
      </w:r>
      <w:r w:rsidR="00735754" w:rsidRPr="00892602">
        <w:rPr>
          <w:rFonts w:eastAsia="Times New Roman"/>
        </w:rPr>
        <w:tab/>
      </w:r>
      <w:r w:rsidRPr="00892602">
        <w:rPr>
          <w:rFonts w:eastAsia="Times New Roman"/>
        </w:rPr>
        <w:t>Website Coordinator</w:t>
      </w:r>
      <w:bookmarkEnd w:id="706"/>
    </w:p>
    <w:bookmarkEnd w:id="707"/>
    <w:p w14:paraId="7ACB365C" w14:textId="77777777" w:rsidR="008E70D2" w:rsidRPr="00892602" w:rsidRDefault="008E70D2">
      <w:pPr>
        <w:divId w:val="781072594"/>
      </w:pPr>
      <w:r w:rsidRPr="00892602">
        <w:t>The website coordinator maintains AMATYC’s website and assists AMATYC committees and affiliates with Internet-related technical assistance.</w:t>
      </w:r>
    </w:p>
    <w:p w14:paraId="60F16DEB" w14:textId="77777777" w:rsidR="008E70D2" w:rsidRPr="00892602" w:rsidRDefault="008E70D2" w:rsidP="00DC0741">
      <w:pPr>
        <w:divId w:val="781072594"/>
        <w:rPr>
          <w:rFonts w:eastAsia="Times New Roman"/>
          <w:b/>
        </w:rPr>
      </w:pPr>
      <w:r w:rsidRPr="00892602">
        <w:rPr>
          <w:rFonts w:eastAsia="Times New Roman"/>
          <w:b/>
        </w:rPr>
        <w:t>Appointment Process</w:t>
      </w:r>
    </w:p>
    <w:p w14:paraId="2912AC03" w14:textId="77777777" w:rsidR="008E70D2" w:rsidRPr="00892602" w:rsidRDefault="008E70D2">
      <w:pPr>
        <w:divId w:val="781072594"/>
      </w:pPr>
      <w:r w:rsidRPr="00892602">
        <w:t>The Website Coordinator is recommended by the President and appointed by the Executive Board.</w:t>
      </w:r>
    </w:p>
    <w:p w14:paraId="4C5DA82F" w14:textId="77777777" w:rsidR="008E70D2" w:rsidRPr="00892602" w:rsidRDefault="008E70D2" w:rsidP="00DC0741">
      <w:pPr>
        <w:divId w:val="781072594"/>
        <w:rPr>
          <w:rFonts w:eastAsia="Times New Roman"/>
          <w:b/>
        </w:rPr>
      </w:pPr>
      <w:r w:rsidRPr="00892602">
        <w:rPr>
          <w:rFonts w:eastAsia="Times New Roman"/>
          <w:b/>
        </w:rPr>
        <w:t>Term of Office</w:t>
      </w:r>
    </w:p>
    <w:p w14:paraId="4009FCA6" w14:textId="77777777" w:rsidR="008E70D2" w:rsidRPr="00892602" w:rsidRDefault="006C593E">
      <w:pPr>
        <w:divId w:val="781072594"/>
      </w:pPr>
      <w:r w:rsidRPr="00892602">
        <w:t>The term length is three</w:t>
      </w:r>
      <w:r w:rsidR="008E70D2" w:rsidRPr="00892602">
        <w:t xml:space="preserve"> years. </w:t>
      </w:r>
      <w:r w:rsidR="008E70D2" w:rsidRPr="00892602">
        <w:rPr>
          <w:shd w:val="clear" w:color="auto" w:fill="FFFFFF"/>
        </w:rPr>
        <w:t>The starting date of each term is January 1 of an odd-numbered year, and the ending date is December 31 of the next odd-numbered year. The term limit is three consecutive terms; exceptions may be granted by the board to waive the term limit for extenuating circumstances by a 2/3 vote of the entire board, or 9 votes.</w:t>
      </w:r>
      <w:r w:rsidR="008E70D2" w:rsidRPr="00892602">
        <w:t xml:space="preserve"> </w:t>
      </w:r>
      <w:r w:rsidR="008E70D2" w:rsidRPr="00892602">
        <w:rPr>
          <w:i/>
          <w:iCs/>
          <w:color w:val="0000FF"/>
          <w:shd w:val="clear" w:color="auto" w:fill="FFFFFF"/>
        </w:rPr>
        <w:t>&lt;FBM 2007&gt;</w:t>
      </w:r>
      <w:r w:rsidRPr="00892602">
        <w:rPr>
          <w:i/>
          <w:iCs/>
          <w:color w:val="0000FF"/>
          <w:shd w:val="clear" w:color="auto" w:fill="FFFFFF"/>
        </w:rPr>
        <w:t>&lt;FBM 2017&gt;</w:t>
      </w:r>
    </w:p>
    <w:p w14:paraId="5A2E4385" w14:textId="3B590EEE" w:rsidR="008E70D2" w:rsidRPr="00892602" w:rsidRDefault="008E70D2" w:rsidP="00DC0741">
      <w:pPr>
        <w:divId w:val="781072594"/>
        <w:rPr>
          <w:rFonts w:eastAsia="Times New Roman"/>
          <w:b/>
        </w:rPr>
      </w:pPr>
      <w:r w:rsidRPr="00892602">
        <w:rPr>
          <w:rFonts w:eastAsia="Times New Roman"/>
          <w:b/>
        </w:rPr>
        <w:t xml:space="preserve">General Duties </w:t>
      </w:r>
      <w:r w:rsidR="00F93EFE" w:rsidRPr="00892602">
        <w:rPr>
          <w:rFonts w:eastAsia="Times New Roman"/>
          <w:b/>
        </w:rPr>
        <w:t xml:space="preserve">             </w:t>
      </w:r>
    </w:p>
    <w:p w14:paraId="3BE12FA4" w14:textId="77777777" w:rsidR="008E70D2" w:rsidRPr="00892602" w:rsidRDefault="008E70D2" w:rsidP="00A75117">
      <w:pPr>
        <w:numPr>
          <w:ilvl w:val="0"/>
          <w:numId w:val="263"/>
        </w:numPr>
        <w:tabs>
          <w:tab w:val="left" w:pos="720"/>
        </w:tabs>
        <w:divId w:val="781072594"/>
      </w:pPr>
      <w:r w:rsidRPr="00892602">
        <w:rPr>
          <w:shd w:val="clear" w:color="auto" w:fill="FFFFFF"/>
        </w:rPr>
        <w:t>Ensure that all content of the AMATYC website has the prior approval of the Board liaison, in consultation with the President,</w:t>
      </w:r>
      <w:r w:rsidRPr="00892602">
        <w:t xml:space="preserve"> and that the content conforms to website content policy.</w:t>
      </w:r>
    </w:p>
    <w:p w14:paraId="48ED76C0" w14:textId="77777777" w:rsidR="008E70D2" w:rsidRPr="00892602" w:rsidRDefault="008E70D2" w:rsidP="00A75117">
      <w:pPr>
        <w:numPr>
          <w:ilvl w:val="0"/>
          <w:numId w:val="263"/>
        </w:numPr>
        <w:tabs>
          <w:tab w:val="left" w:pos="720"/>
        </w:tabs>
        <w:divId w:val="781072594"/>
      </w:pPr>
      <w:r w:rsidRPr="00892602">
        <w:t>Develop policies and procedures for Board approval for adding content and for updating existing content.</w:t>
      </w:r>
    </w:p>
    <w:p w14:paraId="58F18B3A" w14:textId="77777777" w:rsidR="008E70D2" w:rsidRPr="00892602" w:rsidRDefault="008E70D2" w:rsidP="00A75117">
      <w:pPr>
        <w:numPr>
          <w:ilvl w:val="0"/>
          <w:numId w:val="263"/>
        </w:numPr>
        <w:tabs>
          <w:tab w:val="left" w:pos="720"/>
        </w:tabs>
        <w:divId w:val="781072594"/>
      </w:pPr>
      <w:r w:rsidRPr="00892602">
        <w:t>Maintain contact information on the website for Board members, the national office, committee chairs, affiliates, and conference chairs.</w:t>
      </w:r>
    </w:p>
    <w:p w14:paraId="457703FD" w14:textId="77777777" w:rsidR="008E70D2" w:rsidRPr="00892602" w:rsidRDefault="008E70D2" w:rsidP="00A75117">
      <w:pPr>
        <w:numPr>
          <w:ilvl w:val="0"/>
          <w:numId w:val="263"/>
        </w:numPr>
        <w:tabs>
          <w:tab w:val="left" w:pos="720"/>
        </w:tabs>
        <w:divId w:val="781072594"/>
      </w:pPr>
      <w:r w:rsidRPr="00892602">
        <w:t>Maintain a web page containing each of the following:</w:t>
      </w:r>
    </w:p>
    <w:p w14:paraId="01E0EB8A" w14:textId="77777777" w:rsidR="008E70D2" w:rsidRPr="00892602" w:rsidRDefault="008E70D2" w:rsidP="00A75117">
      <w:pPr>
        <w:numPr>
          <w:ilvl w:val="1"/>
          <w:numId w:val="263"/>
        </w:numPr>
        <w:tabs>
          <w:tab w:val="left" w:pos="1440"/>
        </w:tabs>
        <w:divId w:val="781072594"/>
      </w:pPr>
      <w:r w:rsidRPr="00892602">
        <w:t>Links to the affiliate websites</w:t>
      </w:r>
    </w:p>
    <w:p w14:paraId="2CB8AC74" w14:textId="77777777" w:rsidR="008E70D2" w:rsidRPr="00892602" w:rsidRDefault="008E70D2" w:rsidP="00A75117">
      <w:pPr>
        <w:numPr>
          <w:ilvl w:val="1"/>
          <w:numId w:val="263"/>
        </w:numPr>
        <w:tabs>
          <w:tab w:val="left" w:pos="1440"/>
        </w:tabs>
        <w:divId w:val="781072594"/>
      </w:pPr>
      <w:r w:rsidRPr="00892602">
        <w:t>Links to affiliate conferences</w:t>
      </w:r>
    </w:p>
    <w:p w14:paraId="43BCB523" w14:textId="77777777" w:rsidR="008E70D2" w:rsidRPr="00892602" w:rsidRDefault="008E70D2" w:rsidP="00A75117">
      <w:pPr>
        <w:numPr>
          <w:ilvl w:val="1"/>
          <w:numId w:val="263"/>
        </w:numPr>
        <w:tabs>
          <w:tab w:val="left" w:pos="1440"/>
        </w:tabs>
        <w:divId w:val="781072594"/>
      </w:pPr>
      <w:r w:rsidRPr="00892602">
        <w:t>Links to AMATYC Committee websites</w:t>
      </w:r>
    </w:p>
    <w:p w14:paraId="397DC5C6" w14:textId="77777777" w:rsidR="008E70D2" w:rsidRPr="00892602" w:rsidRDefault="008E70D2" w:rsidP="00A75117">
      <w:pPr>
        <w:numPr>
          <w:ilvl w:val="1"/>
          <w:numId w:val="263"/>
        </w:numPr>
        <w:tabs>
          <w:tab w:val="left" w:pos="1440"/>
        </w:tabs>
        <w:divId w:val="781072594"/>
      </w:pPr>
      <w:r w:rsidRPr="00892602">
        <w:t>Links to other mathematics professional organizations</w:t>
      </w:r>
    </w:p>
    <w:p w14:paraId="29191067" w14:textId="77777777" w:rsidR="008E70D2" w:rsidRPr="00892602" w:rsidRDefault="008E70D2" w:rsidP="00A75117">
      <w:pPr>
        <w:numPr>
          <w:ilvl w:val="1"/>
          <w:numId w:val="263"/>
        </w:numPr>
        <w:tabs>
          <w:tab w:val="left" w:pos="1440"/>
        </w:tabs>
        <w:divId w:val="781072594"/>
      </w:pPr>
      <w:r w:rsidRPr="00892602">
        <w:t>Position announcements per policies</w:t>
      </w:r>
    </w:p>
    <w:p w14:paraId="4197003B" w14:textId="77777777" w:rsidR="008E70D2" w:rsidRPr="00892602" w:rsidRDefault="008E70D2" w:rsidP="00A75117">
      <w:pPr>
        <w:numPr>
          <w:ilvl w:val="1"/>
          <w:numId w:val="263"/>
        </w:numPr>
        <w:tabs>
          <w:tab w:val="left" w:pos="1440"/>
        </w:tabs>
        <w:divId w:val="781072594"/>
      </w:pPr>
      <w:r w:rsidRPr="00892602">
        <w:t>A job board</w:t>
      </w:r>
    </w:p>
    <w:p w14:paraId="58F0B5D8" w14:textId="77777777" w:rsidR="008E70D2" w:rsidRPr="00892602" w:rsidRDefault="008E70D2" w:rsidP="00A75117">
      <w:pPr>
        <w:numPr>
          <w:ilvl w:val="1"/>
          <w:numId w:val="263"/>
        </w:numPr>
        <w:tabs>
          <w:tab w:val="left" w:pos="1440"/>
        </w:tabs>
        <w:divId w:val="781072594"/>
      </w:pPr>
      <w:r w:rsidRPr="00892602">
        <w:t>Links to existing AMATYC documents and publications</w:t>
      </w:r>
    </w:p>
    <w:p w14:paraId="257CF437" w14:textId="77777777" w:rsidR="008E70D2" w:rsidRPr="00892602" w:rsidRDefault="008E70D2" w:rsidP="00A75117">
      <w:pPr>
        <w:numPr>
          <w:ilvl w:val="1"/>
          <w:numId w:val="263"/>
        </w:numPr>
        <w:tabs>
          <w:tab w:val="left" w:pos="1440"/>
        </w:tabs>
        <w:divId w:val="781072594"/>
      </w:pPr>
      <w:r w:rsidRPr="00892602">
        <w:t>Up-to-date information about the Student Math League</w:t>
      </w:r>
    </w:p>
    <w:p w14:paraId="45B1A62A" w14:textId="77777777" w:rsidR="008E70D2" w:rsidRPr="00892602" w:rsidRDefault="008E70D2" w:rsidP="00A75117">
      <w:pPr>
        <w:numPr>
          <w:ilvl w:val="1"/>
          <w:numId w:val="263"/>
        </w:numPr>
        <w:tabs>
          <w:tab w:val="left" w:pos="1440"/>
        </w:tabs>
        <w:divId w:val="781072594"/>
      </w:pPr>
      <w:r w:rsidRPr="00892602">
        <w:t>Up-to-date information about the Teaching Excellence and Mathematics Excellence award and awardees</w:t>
      </w:r>
    </w:p>
    <w:p w14:paraId="4B407E56" w14:textId="77777777" w:rsidR="008E70D2" w:rsidRPr="00892602" w:rsidRDefault="008E70D2" w:rsidP="00A75117">
      <w:pPr>
        <w:numPr>
          <w:ilvl w:val="1"/>
          <w:numId w:val="263"/>
        </w:numPr>
        <w:tabs>
          <w:tab w:val="left" w:pos="1440"/>
        </w:tabs>
        <w:divId w:val="781072594"/>
      </w:pPr>
      <w:r w:rsidRPr="00892602">
        <w:t>Links to documents used by AMATYC leadership</w:t>
      </w:r>
    </w:p>
    <w:p w14:paraId="043B845C" w14:textId="77777777" w:rsidR="008E70D2" w:rsidRPr="00892602" w:rsidRDefault="008E70D2" w:rsidP="00A75117">
      <w:pPr>
        <w:numPr>
          <w:ilvl w:val="1"/>
          <w:numId w:val="263"/>
        </w:numPr>
        <w:tabs>
          <w:tab w:val="left" w:pos="1440"/>
        </w:tabs>
        <w:divId w:val="781072594"/>
      </w:pPr>
      <w:r w:rsidRPr="00892602">
        <w:t>Links to documents relevant to the AMATYC Delegate Assembly</w:t>
      </w:r>
    </w:p>
    <w:p w14:paraId="7A516C19" w14:textId="77777777" w:rsidR="008E70D2" w:rsidRPr="00892602" w:rsidRDefault="008E70D2" w:rsidP="00A75117">
      <w:pPr>
        <w:numPr>
          <w:ilvl w:val="0"/>
          <w:numId w:val="263"/>
        </w:numPr>
        <w:tabs>
          <w:tab w:val="left" w:pos="720"/>
        </w:tabs>
        <w:divId w:val="781072594"/>
      </w:pPr>
      <w:r w:rsidRPr="00892602">
        <w:t xml:space="preserve">Maintain web pages for the annual conference. </w:t>
      </w:r>
      <w:r w:rsidRPr="00892602">
        <w:rPr>
          <w:i/>
          <w:iCs/>
          <w:color w:val="0000FF"/>
        </w:rPr>
        <w:t>&lt;FBM 2012&gt;</w:t>
      </w:r>
    </w:p>
    <w:p w14:paraId="20AD0181" w14:textId="77777777" w:rsidR="008E70D2" w:rsidRPr="00892602" w:rsidRDefault="008E70D2" w:rsidP="00A75117">
      <w:pPr>
        <w:numPr>
          <w:ilvl w:val="1"/>
          <w:numId w:val="320"/>
        </w:numPr>
        <w:divId w:val="781072594"/>
      </w:pPr>
      <w:r w:rsidRPr="00892602">
        <w:t>Provide a link to the miniprogram for the annual conference.</w:t>
      </w:r>
    </w:p>
    <w:p w14:paraId="281F869C" w14:textId="77777777" w:rsidR="008E70D2" w:rsidRPr="00892602" w:rsidRDefault="008E70D2" w:rsidP="00A75117">
      <w:pPr>
        <w:numPr>
          <w:ilvl w:val="1"/>
          <w:numId w:val="320"/>
        </w:numPr>
        <w:divId w:val="781072594"/>
      </w:pPr>
      <w:r w:rsidRPr="00892602">
        <w:t>Provide registration information</w:t>
      </w:r>
    </w:p>
    <w:p w14:paraId="5C7BD2DB" w14:textId="77777777" w:rsidR="008E70D2" w:rsidRPr="00892602" w:rsidRDefault="008E70D2" w:rsidP="00A75117">
      <w:pPr>
        <w:numPr>
          <w:ilvl w:val="1"/>
          <w:numId w:val="320"/>
        </w:numPr>
        <w:divId w:val="781072594"/>
      </w:pPr>
      <w:r w:rsidRPr="00892602">
        <w:t>Provide conference hotel information.</w:t>
      </w:r>
    </w:p>
    <w:p w14:paraId="155500A4" w14:textId="77777777" w:rsidR="008E70D2" w:rsidRPr="00892602" w:rsidRDefault="008E70D2" w:rsidP="00A75117">
      <w:pPr>
        <w:numPr>
          <w:ilvl w:val="1"/>
          <w:numId w:val="320"/>
        </w:numPr>
        <w:divId w:val="781072594"/>
      </w:pPr>
      <w:r w:rsidRPr="00892602">
        <w:t>Publish conference exhibitor forms and materials.</w:t>
      </w:r>
    </w:p>
    <w:p w14:paraId="79064853" w14:textId="77777777" w:rsidR="008E70D2" w:rsidRPr="00892602" w:rsidRDefault="008E70D2" w:rsidP="00A75117">
      <w:pPr>
        <w:numPr>
          <w:ilvl w:val="1"/>
          <w:numId w:val="320"/>
        </w:numPr>
        <w:divId w:val="781072594"/>
      </w:pPr>
      <w:r w:rsidRPr="00892602">
        <w:t>Publish conference commercial presentation forms and materials.</w:t>
      </w:r>
    </w:p>
    <w:p w14:paraId="01119390" w14:textId="77777777" w:rsidR="008E70D2" w:rsidRPr="00892602" w:rsidRDefault="008E70D2" w:rsidP="00A75117">
      <w:pPr>
        <w:pStyle w:val="ListParagraph"/>
        <w:numPr>
          <w:ilvl w:val="0"/>
          <w:numId w:val="263"/>
        </w:numPr>
        <w:divId w:val="781072594"/>
      </w:pPr>
      <w:r w:rsidRPr="00892602">
        <w:t>Maintain a web page of links to other mathematics professional organizations.</w:t>
      </w:r>
    </w:p>
    <w:p w14:paraId="1A56B516" w14:textId="77777777" w:rsidR="008E70D2" w:rsidRPr="00892602" w:rsidRDefault="008E70D2" w:rsidP="00A75117">
      <w:pPr>
        <w:numPr>
          <w:ilvl w:val="0"/>
          <w:numId w:val="263"/>
        </w:numPr>
        <w:divId w:val="781072594"/>
      </w:pPr>
      <w:r w:rsidRPr="00892602">
        <w:t>Maintain a web page of position announcements per policies.</w:t>
      </w:r>
    </w:p>
    <w:p w14:paraId="0B6DC232" w14:textId="77777777" w:rsidR="008E70D2" w:rsidRPr="00892602" w:rsidRDefault="008E70D2" w:rsidP="00A75117">
      <w:pPr>
        <w:numPr>
          <w:ilvl w:val="0"/>
          <w:numId w:val="263"/>
        </w:numPr>
        <w:divId w:val="781072594"/>
      </w:pPr>
      <w:r w:rsidRPr="00892602">
        <w:t>Publish on the website the miniprogram for the annual conference.</w:t>
      </w:r>
    </w:p>
    <w:p w14:paraId="0CBFB5CC" w14:textId="77777777" w:rsidR="008E70D2" w:rsidRPr="00892602" w:rsidRDefault="008E70D2" w:rsidP="00A75117">
      <w:pPr>
        <w:numPr>
          <w:ilvl w:val="0"/>
          <w:numId w:val="263"/>
        </w:numPr>
        <w:divId w:val="781072594"/>
      </w:pPr>
      <w:r w:rsidRPr="00892602">
        <w:t>Publish on the website existing AMATYC documents as approved by the liaison, in consultation with the President.</w:t>
      </w:r>
    </w:p>
    <w:p w14:paraId="31AE02BA" w14:textId="77777777" w:rsidR="008E70D2" w:rsidRPr="00892602" w:rsidRDefault="008E70D2" w:rsidP="00A75117">
      <w:pPr>
        <w:numPr>
          <w:ilvl w:val="0"/>
          <w:numId w:val="263"/>
        </w:numPr>
        <w:divId w:val="781072594"/>
      </w:pPr>
      <w:r w:rsidRPr="00892602">
        <w:t>Publicize AMATYC workshops and AMATYC-endorsed workshops.</w:t>
      </w:r>
    </w:p>
    <w:p w14:paraId="7BAB70D2" w14:textId="77777777" w:rsidR="008E70D2" w:rsidRPr="00892602" w:rsidRDefault="008E70D2" w:rsidP="00A75117">
      <w:pPr>
        <w:numPr>
          <w:ilvl w:val="0"/>
          <w:numId w:val="263"/>
        </w:numPr>
        <w:divId w:val="781072594"/>
      </w:pPr>
      <w:r w:rsidRPr="00892602">
        <w:t>Publish AMATYC public relations material on the website.</w:t>
      </w:r>
    </w:p>
    <w:p w14:paraId="7B142946" w14:textId="77777777" w:rsidR="008E70D2" w:rsidRPr="00892602" w:rsidRDefault="008E70D2" w:rsidP="00A75117">
      <w:pPr>
        <w:numPr>
          <w:ilvl w:val="0"/>
          <w:numId w:val="263"/>
        </w:numPr>
        <w:divId w:val="781072594"/>
      </w:pPr>
      <w:r w:rsidRPr="00892602">
        <w:t>Publish official AMATYC press releases on the website.</w:t>
      </w:r>
    </w:p>
    <w:p w14:paraId="4F806A20" w14:textId="77777777" w:rsidR="008E70D2" w:rsidRPr="00892602" w:rsidRDefault="008E70D2" w:rsidP="00A75117">
      <w:pPr>
        <w:numPr>
          <w:ilvl w:val="0"/>
          <w:numId w:val="263"/>
        </w:numPr>
        <w:divId w:val="781072594"/>
      </w:pPr>
      <w:r w:rsidRPr="00892602">
        <w:t>Publish official AMATYC Media Kit.</w:t>
      </w:r>
    </w:p>
    <w:p w14:paraId="0C7425AB" w14:textId="77777777" w:rsidR="008E70D2" w:rsidRPr="00892602" w:rsidRDefault="008E70D2" w:rsidP="00A75117">
      <w:pPr>
        <w:numPr>
          <w:ilvl w:val="0"/>
          <w:numId w:val="263"/>
        </w:numPr>
        <w:divId w:val="781072594"/>
      </w:pPr>
      <w:r w:rsidRPr="00892602">
        <w:t>Include on the website announcements or other information that facilitates the mission of the Executive Board, national office, committees, affiliates, and annual conferences.</w:t>
      </w:r>
    </w:p>
    <w:p w14:paraId="5ED5D501" w14:textId="77777777" w:rsidR="008E70D2" w:rsidRPr="00892602" w:rsidRDefault="008E70D2" w:rsidP="00A75117">
      <w:pPr>
        <w:numPr>
          <w:ilvl w:val="0"/>
          <w:numId w:val="263"/>
        </w:numPr>
        <w:divId w:val="781072594"/>
      </w:pPr>
      <w:r w:rsidRPr="00892602">
        <w:t>Maintain and publish a calendar of professional meetings, conferences, and workshops.</w:t>
      </w:r>
    </w:p>
    <w:p w14:paraId="4C5976EE" w14:textId="77777777" w:rsidR="008E70D2" w:rsidRPr="00892602" w:rsidRDefault="008E70D2" w:rsidP="00A75117">
      <w:pPr>
        <w:numPr>
          <w:ilvl w:val="0"/>
          <w:numId w:val="263"/>
        </w:numPr>
        <w:divId w:val="781072594"/>
      </w:pPr>
      <w:r w:rsidRPr="00892602">
        <w:t xml:space="preserve">Publish advertising forms and materials. Web ads are to be posted on the 1st and 15th of each month (or the last business day preceding the date. </w:t>
      </w:r>
      <w:r w:rsidRPr="00892602">
        <w:rPr>
          <w:i/>
          <w:iCs/>
          <w:color w:val="0000FF"/>
        </w:rPr>
        <w:t>&lt;SBM 2007&gt;</w:t>
      </w:r>
    </w:p>
    <w:p w14:paraId="1F34740F" w14:textId="77777777" w:rsidR="008E70D2" w:rsidRPr="00892602" w:rsidRDefault="008E70D2" w:rsidP="00A75117">
      <w:pPr>
        <w:numPr>
          <w:ilvl w:val="0"/>
          <w:numId w:val="263"/>
        </w:numPr>
        <w:divId w:val="781072594"/>
      </w:pPr>
      <w:r w:rsidRPr="00892602">
        <w:t>Publish conference exhibitor forms and materials.</w:t>
      </w:r>
    </w:p>
    <w:p w14:paraId="3A5536FF" w14:textId="77777777" w:rsidR="008E70D2" w:rsidRPr="00892602" w:rsidRDefault="008E70D2" w:rsidP="00A75117">
      <w:pPr>
        <w:numPr>
          <w:ilvl w:val="0"/>
          <w:numId w:val="263"/>
        </w:numPr>
        <w:divId w:val="781072594"/>
      </w:pPr>
      <w:r w:rsidRPr="00892602">
        <w:t>Publish conference commercial presentation forms and materials.</w:t>
      </w:r>
    </w:p>
    <w:p w14:paraId="722B9C6A" w14:textId="77777777" w:rsidR="008E70D2" w:rsidRPr="00892602" w:rsidRDefault="008E70D2" w:rsidP="00A75117">
      <w:pPr>
        <w:numPr>
          <w:ilvl w:val="0"/>
          <w:numId w:val="263"/>
        </w:numPr>
        <w:divId w:val="781072594"/>
      </w:pPr>
      <w:r w:rsidRPr="00892602">
        <w:t>Post the AMATYC advertising packages, deadlines and rates on the AMATYC website by June 1 for the following year.</w:t>
      </w:r>
    </w:p>
    <w:p w14:paraId="0E1C8F2A" w14:textId="77777777" w:rsidR="008E70D2" w:rsidRPr="00892602" w:rsidRDefault="008E70D2" w:rsidP="00A75117">
      <w:pPr>
        <w:numPr>
          <w:ilvl w:val="0"/>
          <w:numId w:val="263"/>
        </w:numPr>
        <w:shd w:val="clear" w:color="auto" w:fill="FFFFFF"/>
        <w:divId w:val="781072594"/>
      </w:pPr>
      <w:r w:rsidRPr="00892602">
        <w:t xml:space="preserve">Review the list of FTP accounts each year during March to determine if they are valid and being used with the linked subdomain. Also review the lists of Email groups and email lists to see that they are currently being used. A list of all apparently inactive FTPs and email groups/lists will be sent to the liaison and the President by April 1. The President in consultation with the liaison will confirm the deletion of the inactive FTPs and email groups/lists. </w:t>
      </w:r>
      <w:r w:rsidRPr="00C22B47">
        <w:rPr>
          <w:rStyle w:val="Drop-downhotspot"/>
          <w:color w:val="0070C0"/>
        </w:rPr>
        <w:t>&lt;FBM 2007&gt;</w:t>
      </w:r>
    </w:p>
    <w:p w14:paraId="78ACED16" w14:textId="77777777" w:rsidR="008E70D2" w:rsidRPr="00892602" w:rsidRDefault="008E70D2" w:rsidP="00DC0741">
      <w:pPr>
        <w:divId w:val="781072594"/>
        <w:rPr>
          <w:rFonts w:eastAsia="Times New Roman"/>
          <w:b/>
        </w:rPr>
      </w:pPr>
      <w:r w:rsidRPr="00892602">
        <w:rPr>
          <w:rFonts w:eastAsia="Times New Roman"/>
          <w:b/>
        </w:rPr>
        <w:t>Support Duties</w:t>
      </w:r>
    </w:p>
    <w:p w14:paraId="1D1052FD" w14:textId="77777777" w:rsidR="008E70D2" w:rsidRPr="00892602" w:rsidRDefault="008E70D2" w:rsidP="00A75117">
      <w:pPr>
        <w:numPr>
          <w:ilvl w:val="0"/>
          <w:numId w:val="264"/>
        </w:numPr>
        <w:tabs>
          <w:tab w:val="left" w:pos="720"/>
        </w:tabs>
        <w:divId w:val="781072594"/>
      </w:pPr>
      <w:r w:rsidRPr="00892602">
        <w:t>Assist committees in electronically publishing material such as newsletters on the AMATYC website or other site as appropriate.</w:t>
      </w:r>
    </w:p>
    <w:p w14:paraId="164C8044" w14:textId="77777777" w:rsidR="008E70D2" w:rsidRPr="00892602" w:rsidRDefault="008E70D2" w:rsidP="00A75117">
      <w:pPr>
        <w:numPr>
          <w:ilvl w:val="0"/>
          <w:numId w:val="264"/>
        </w:numPr>
        <w:tabs>
          <w:tab w:val="left" w:pos="720"/>
        </w:tabs>
        <w:divId w:val="781072594"/>
      </w:pPr>
      <w:r w:rsidRPr="00892602">
        <w:t>Facilitate information and opinion collection efforts and polling procedures by hosting surveys, polls, and questionnaires in web-based forms with information forwarded to the sponsoring committee.</w:t>
      </w:r>
    </w:p>
    <w:p w14:paraId="0FE167B4" w14:textId="77777777" w:rsidR="008E70D2" w:rsidRPr="00892602" w:rsidRDefault="008E70D2" w:rsidP="00A75117">
      <w:pPr>
        <w:numPr>
          <w:ilvl w:val="0"/>
          <w:numId w:val="264"/>
        </w:numPr>
        <w:tabs>
          <w:tab w:val="left" w:pos="720"/>
        </w:tabs>
        <w:divId w:val="781072594"/>
      </w:pPr>
      <w:r w:rsidRPr="00892602">
        <w:t>Provide technical assistance as requested to affiliates to establish or maintain affiliate websites.</w:t>
      </w:r>
    </w:p>
    <w:p w14:paraId="5554244E" w14:textId="77777777" w:rsidR="008E70D2" w:rsidRPr="00892602" w:rsidRDefault="008E70D2" w:rsidP="00A75117">
      <w:pPr>
        <w:numPr>
          <w:ilvl w:val="0"/>
          <w:numId w:val="264"/>
        </w:numPr>
        <w:tabs>
          <w:tab w:val="left" w:pos="720"/>
        </w:tabs>
        <w:divId w:val="781072594"/>
      </w:pPr>
      <w:r w:rsidRPr="00892602">
        <w:t>Promote communication among committee members via electronic mailing lists or discussion groups.</w:t>
      </w:r>
    </w:p>
    <w:p w14:paraId="18019BDB" w14:textId="77777777" w:rsidR="008E70D2" w:rsidRPr="00892602" w:rsidRDefault="008E70D2" w:rsidP="00A75117">
      <w:pPr>
        <w:numPr>
          <w:ilvl w:val="0"/>
          <w:numId w:val="264"/>
        </w:numPr>
        <w:tabs>
          <w:tab w:val="left" w:pos="720"/>
        </w:tabs>
        <w:divId w:val="781072594"/>
      </w:pPr>
      <w:r w:rsidRPr="00892602">
        <w:t>Attend the annual conference and provide technical assistance as requested.</w:t>
      </w:r>
    </w:p>
    <w:p w14:paraId="10C4DA08" w14:textId="77777777" w:rsidR="008E70D2" w:rsidRPr="00892602" w:rsidRDefault="008E70D2" w:rsidP="00A75117">
      <w:pPr>
        <w:numPr>
          <w:ilvl w:val="0"/>
          <w:numId w:val="264"/>
        </w:numPr>
        <w:tabs>
          <w:tab w:val="left" w:pos="720"/>
        </w:tabs>
        <w:divId w:val="781072594"/>
      </w:pPr>
      <w:r w:rsidRPr="00892602">
        <w:t>Develop online registration for the annual conference.</w:t>
      </w:r>
    </w:p>
    <w:p w14:paraId="6AED2498" w14:textId="77777777" w:rsidR="008E70D2" w:rsidRPr="00892602" w:rsidRDefault="008E70D2" w:rsidP="00A75117">
      <w:pPr>
        <w:numPr>
          <w:ilvl w:val="0"/>
          <w:numId w:val="264"/>
        </w:numPr>
        <w:tabs>
          <w:tab w:val="left" w:pos="720"/>
        </w:tabs>
        <w:divId w:val="781072594"/>
      </w:pPr>
      <w:r w:rsidRPr="00892602">
        <w:t>Develop the capability for online membership registration.</w:t>
      </w:r>
    </w:p>
    <w:p w14:paraId="26A1C432" w14:textId="77777777" w:rsidR="008E70D2" w:rsidRPr="00892602" w:rsidRDefault="008E70D2" w:rsidP="00A75117">
      <w:pPr>
        <w:numPr>
          <w:ilvl w:val="0"/>
          <w:numId w:val="264"/>
        </w:numPr>
        <w:tabs>
          <w:tab w:val="left" w:pos="720"/>
        </w:tabs>
        <w:divId w:val="781072594"/>
      </w:pPr>
      <w:r w:rsidRPr="00892602">
        <w:t>Investigate the feasibility of creating an AMATYC USENET news group and/or chat room.</w:t>
      </w:r>
    </w:p>
    <w:p w14:paraId="26F07813" w14:textId="77777777" w:rsidR="008E70D2" w:rsidRPr="00892602" w:rsidRDefault="008E70D2" w:rsidP="00A75117">
      <w:pPr>
        <w:numPr>
          <w:ilvl w:val="0"/>
          <w:numId w:val="264"/>
        </w:numPr>
        <w:tabs>
          <w:tab w:val="left" w:pos="720"/>
        </w:tabs>
        <w:divId w:val="781072594"/>
      </w:pPr>
      <w:r w:rsidRPr="00892602">
        <w:t>Investigate the feasibility of creating a web-based forum (or forums) for discussions of issues of interest to AMATYC members.</w:t>
      </w:r>
    </w:p>
    <w:p w14:paraId="723B366F" w14:textId="77777777" w:rsidR="008E70D2" w:rsidRPr="00892602" w:rsidRDefault="008E70D2" w:rsidP="00A75117">
      <w:pPr>
        <w:numPr>
          <w:ilvl w:val="0"/>
          <w:numId w:val="264"/>
        </w:numPr>
        <w:tabs>
          <w:tab w:val="left" w:pos="720"/>
        </w:tabs>
        <w:divId w:val="781072594"/>
      </w:pPr>
      <w:r w:rsidRPr="00892602">
        <w:t>Participate in the AMATYC services exposition at each conference, to display information about the AMATYC website, for informational and other purposes.</w:t>
      </w:r>
    </w:p>
    <w:p w14:paraId="64A42FBE" w14:textId="7AB4A094" w:rsidR="008E70D2" w:rsidRPr="00892602" w:rsidRDefault="00F93EFE" w:rsidP="00BD4771">
      <w:pPr>
        <w:divId w:val="1706055983"/>
      </w:pPr>
      <w:r w:rsidRPr="00892602">
        <w:t xml:space="preserve"> </w:t>
      </w:r>
    </w:p>
    <w:p w14:paraId="09C869C3" w14:textId="2B6D2FDC" w:rsidR="008E70D2" w:rsidRPr="00892602" w:rsidRDefault="008E70D2" w:rsidP="00200B9B">
      <w:pPr>
        <w:pStyle w:val="Heading3"/>
        <w:divId w:val="781072594"/>
        <w:rPr>
          <w:rFonts w:eastAsia="Times New Roman"/>
        </w:rPr>
      </w:pPr>
      <w:bookmarkStart w:id="708" w:name="_Toc520655578"/>
      <w:bookmarkStart w:id="709" w:name="a12_4_3_Affiliate_Websites"/>
      <w:r w:rsidRPr="00892602">
        <w:rPr>
          <w:rFonts w:eastAsia="Times New Roman"/>
        </w:rPr>
        <w:t>12.4.3</w:t>
      </w:r>
      <w:r w:rsidR="00735754" w:rsidRPr="00892602">
        <w:rPr>
          <w:rFonts w:eastAsia="Times New Roman"/>
        </w:rPr>
        <w:tab/>
      </w:r>
      <w:r w:rsidRPr="00892602">
        <w:rPr>
          <w:rFonts w:eastAsia="Times New Roman"/>
        </w:rPr>
        <w:t>Affiliate Websites</w:t>
      </w:r>
      <w:bookmarkEnd w:id="708"/>
    </w:p>
    <w:bookmarkEnd w:id="709"/>
    <w:p w14:paraId="688E1A3B" w14:textId="77777777" w:rsidR="008E70D2" w:rsidRPr="00892602" w:rsidRDefault="008E70D2">
      <w:pPr>
        <w:divId w:val="781072594"/>
      </w:pPr>
      <w:r w:rsidRPr="00892602">
        <w:t>AMATYC may offer to host websites for affiliates. The manner of implementation and annual fee shall be decided by the President in consultation with the Website Coordinator and website liaison.</w:t>
      </w:r>
    </w:p>
    <w:p w14:paraId="2E9132B6" w14:textId="5DBF5C9C" w:rsidR="008E70D2" w:rsidRDefault="00F93EFE" w:rsidP="00EA17D9">
      <w:pPr>
        <w:pStyle w:val="Heading3"/>
        <w:divId w:val="1859926689"/>
      </w:pPr>
      <w:bookmarkStart w:id="710" w:name="a12_4_4_Internal_Website"/>
      <w:r w:rsidRPr="00892602">
        <w:t xml:space="preserve"> </w:t>
      </w:r>
      <w:bookmarkStart w:id="711" w:name="_Toc520655579"/>
      <w:r w:rsidR="00EA17D9">
        <w:t>12.4.4</w:t>
      </w:r>
      <w:r w:rsidR="00EA17D9">
        <w:tab/>
        <w:t>Internal Website</w:t>
      </w:r>
      <w:bookmarkEnd w:id="711"/>
    </w:p>
    <w:bookmarkEnd w:id="710"/>
    <w:p w14:paraId="1150BC05" w14:textId="77777777" w:rsidR="00EA17D9" w:rsidRPr="00892602" w:rsidRDefault="00EA17D9">
      <w:pPr>
        <w:divId w:val="1859926689"/>
      </w:pPr>
    </w:p>
    <w:p w14:paraId="78B7224F" w14:textId="54E729C1" w:rsidR="008E70D2" w:rsidRPr="00892602" w:rsidRDefault="007F7F73" w:rsidP="00200B9B">
      <w:pPr>
        <w:pStyle w:val="Heading2"/>
        <w:divId w:val="781072594"/>
        <w:rPr>
          <w:rFonts w:eastAsia="Times New Roman"/>
        </w:rPr>
      </w:pPr>
      <w:bookmarkStart w:id="712" w:name="_Toc435003655"/>
      <w:bookmarkStart w:id="713" w:name="_Toc520655580"/>
      <w:bookmarkStart w:id="714" w:name="a12_5_Logos_and_Seals"/>
      <w:r>
        <w:rPr>
          <w:rFonts w:eastAsia="Times New Roman"/>
        </w:rPr>
        <w:t>12.5</w:t>
      </w:r>
      <w:r>
        <w:rPr>
          <w:rFonts w:eastAsia="Times New Roman"/>
        </w:rPr>
        <w:tab/>
      </w:r>
      <w:r w:rsidR="008E70D2" w:rsidRPr="00892602">
        <w:rPr>
          <w:rFonts w:eastAsia="Times New Roman"/>
        </w:rPr>
        <w:t>Logos and Seals</w:t>
      </w:r>
      <w:bookmarkEnd w:id="712"/>
      <w:bookmarkEnd w:id="713"/>
    </w:p>
    <w:bookmarkEnd w:id="714"/>
    <w:p w14:paraId="24AC25BD" w14:textId="44D1EB9C" w:rsidR="008E70D2" w:rsidRPr="00892602" w:rsidRDefault="00813E8C">
      <w:pPr>
        <w:divId w:val="781072594"/>
      </w:pPr>
      <w:r>
        <w:rPr>
          <w:rStyle w:val="Hyperlink"/>
        </w:rPr>
        <w:fldChar w:fldCharType="begin"/>
      </w:r>
      <w:r w:rsidR="00EA17D9">
        <w:rPr>
          <w:rStyle w:val="Hyperlink"/>
        </w:rPr>
        <w:instrText>HYPERLINK  \l "a12_5_1_Terms_of_Use"</w:instrText>
      </w:r>
      <w:r>
        <w:rPr>
          <w:rStyle w:val="Hyperlink"/>
        </w:rPr>
        <w:fldChar w:fldCharType="separate"/>
      </w:r>
      <w:r w:rsidR="008E70D2" w:rsidRPr="00892602">
        <w:rPr>
          <w:rStyle w:val="Hyperlink"/>
        </w:rPr>
        <w:t>12.5.1 Terms of Use</w:t>
      </w:r>
      <w:r>
        <w:rPr>
          <w:rStyle w:val="Hyperlink"/>
        </w:rPr>
        <w:fldChar w:fldCharType="end"/>
      </w:r>
    </w:p>
    <w:p w14:paraId="7B309302" w14:textId="359768ED" w:rsidR="008E70D2" w:rsidRPr="00892602" w:rsidRDefault="00786311">
      <w:pPr>
        <w:divId w:val="781072594"/>
      </w:pPr>
      <w:hyperlink w:anchor="a12_5_2_Technical_Guidelines" w:history="1">
        <w:r w:rsidR="008E70D2" w:rsidRPr="00892602">
          <w:rPr>
            <w:rStyle w:val="Hyperlink"/>
          </w:rPr>
          <w:t>12.5.2 Technical Guidelines</w:t>
        </w:r>
      </w:hyperlink>
    </w:p>
    <w:p w14:paraId="2745CDD5" w14:textId="26624AC4" w:rsidR="008E70D2" w:rsidRPr="00892602" w:rsidRDefault="008E70D2">
      <w:pPr>
        <w:divId w:val="1433822609"/>
      </w:pPr>
    </w:p>
    <w:p w14:paraId="3BF63274" w14:textId="18A98187" w:rsidR="008E70D2" w:rsidRPr="00892602" w:rsidRDefault="008E70D2" w:rsidP="00200B9B">
      <w:pPr>
        <w:pStyle w:val="Heading3"/>
        <w:divId w:val="781072594"/>
        <w:rPr>
          <w:rFonts w:eastAsia="Times New Roman"/>
        </w:rPr>
      </w:pPr>
      <w:bookmarkStart w:id="715" w:name="_Toc520655581"/>
      <w:bookmarkStart w:id="716" w:name="a12_5_1_Terms_of_Use"/>
      <w:r w:rsidRPr="00892602">
        <w:rPr>
          <w:rFonts w:eastAsia="Times New Roman"/>
        </w:rPr>
        <w:t>12.5.1</w:t>
      </w:r>
      <w:r w:rsidR="007F7F73">
        <w:rPr>
          <w:rFonts w:eastAsia="Times New Roman"/>
        </w:rPr>
        <w:tab/>
      </w:r>
      <w:r w:rsidRPr="00892602">
        <w:rPr>
          <w:rFonts w:eastAsia="Times New Roman"/>
        </w:rPr>
        <w:t>Terms of Use</w:t>
      </w:r>
      <w:bookmarkEnd w:id="715"/>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4410"/>
        <w:gridCol w:w="4410"/>
      </w:tblGrid>
      <w:tr w:rsidR="008E70D2" w:rsidRPr="00892602" w14:paraId="6F83F256"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16"/>
          <w:p w14:paraId="6EFA7051" w14:textId="77777777" w:rsidR="008E70D2" w:rsidRPr="00892602" w:rsidRDefault="008E70D2">
            <w:pPr>
              <w:shd w:val="clear" w:color="auto" w:fill="FFFFFF"/>
              <w:jc w:val="center"/>
            </w:pPr>
            <w:r w:rsidRPr="00892602">
              <w:rPr>
                <w:b/>
                <w:bCs/>
              </w:rPr>
              <w:t>TERMS OF USE OF LOGOS AND SEALS OF THE AMERICAN MATHEMATICAL ASSOCIATION OF TWO YEAR COLLEGES (AMATYC)</w:t>
            </w:r>
          </w:p>
          <w:p w14:paraId="18B3CE03" w14:textId="77777777" w:rsidR="008E70D2" w:rsidRPr="00892602" w:rsidRDefault="008E70D2">
            <w:pPr>
              <w:shd w:val="clear" w:color="auto" w:fill="FFFFFF"/>
            </w:pPr>
            <w:r w:rsidRPr="00892602">
              <w:t xml:space="preserve">This page states the terms and conditions by which you may use an AMATYC logo or seal (hereinafter "Logo"). If you do not agree with these terms, do not use the Logo. AMATYC Logos include those designed for </w:t>
            </w:r>
            <w:r w:rsidRPr="00892602">
              <w:rPr>
                <w:i/>
                <w:iCs/>
              </w:rPr>
              <w:t>Crossroads</w:t>
            </w:r>
            <w:r w:rsidRPr="00892602">
              <w:t xml:space="preserve"> products as well as the logo for the annual conference.</w:t>
            </w:r>
          </w:p>
          <w:p w14:paraId="44F302DC" w14:textId="77777777" w:rsidR="008E70D2" w:rsidRPr="00892602" w:rsidRDefault="008E70D2">
            <w:pPr>
              <w:shd w:val="clear" w:color="auto" w:fill="FFFFFF"/>
            </w:pPr>
            <w:r w:rsidRPr="00892602">
              <w:t xml:space="preserve">Before any publications bearing AMATYC’s name and/or logo(s), except those with an established proofing process in the Policy and Procedures Manual, are released for printing or distribution the final document should be reviewed by the President and the Publications Director. </w:t>
            </w:r>
            <w:r w:rsidRPr="00892602">
              <w:rPr>
                <w:i/>
                <w:iCs/>
                <w:color w:val="0000FF"/>
              </w:rPr>
              <w:t>&lt;SBM 2009&gt;</w:t>
            </w:r>
          </w:p>
          <w:p w14:paraId="39C18D7C" w14:textId="77777777" w:rsidR="008E70D2" w:rsidRPr="00892602" w:rsidRDefault="008E70D2">
            <w:pPr>
              <w:shd w:val="clear" w:color="auto" w:fill="FFFFFF"/>
            </w:pPr>
            <w:r w:rsidRPr="00892602">
              <w:t>By using an AMATYC Logo, you state your acceptance to be bound by these terms. AMATYC reserves the right to update or modify these terms at any time. If you are an approved user of an AMATYC Logo, you will be notified of such changes through the contact information originally sent. Your use of an AMATYC Logo following any such change constitutes your agreement to follow and be bound by the updated terms of use.</w:t>
            </w:r>
          </w:p>
          <w:p w14:paraId="515DA689" w14:textId="77777777" w:rsidR="008E70D2" w:rsidRPr="00892602" w:rsidRDefault="008E70D2" w:rsidP="00A75117">
            <w:pPr>
              <w:numPr>
                <w:ilvl w:val="0"/>
                <w:numId w:val="265"/>
              </w:numPr>
              <w:shd w:val="clear" w:color="auto" w:fill="FFFFFF"/>
              <w:tabs>
                <w:tab w:val="left" w:pos="720"/>
              </w:tabs>
            </w:pPr>
            <w:r w:rsidRPr="00892602">
              <w:t xml:space="preserve">AMATYC will provide you with electronic artwork of the requested Logo in the member center. </w:t>
            </w:r>
            <w:r w:rsidRPr="00892602">
              <w:rPr>
                <w:b/>
                <w:bCs/>
                <w:i/>
                <w:iCs/>
              </w:rPr>
              <w:t>You may not alter this artwork in any way.</w:t>
            </w:r>
          </w:p>
          <w:p w14:paraId="10CAC378" w14:textId="77777777" w:rsidR="008E70D2" w:rsidRPr="00892602" w:rsidRDefault="008E70D2" w:rsidP="00A75117">
            <w:pPr>
              <w:numPr>
                <w:ilvl w:val="0"/>
                <w:numId w:val="265"/>
              </w:numPr>
              <w:shd w:val="clear" w:color="auto" w:fill="FFFFFF"/>
              <w:tabs>
                <w:tab w:val="left" w:pos="720"/>
              </w:tabs>
            </w:pPr>
            <w:r w:rsidRPr="00892602">
              <w:t xml:space="preserve">The Logo is provided only as graphical representation to promote AMATYC and/or its services, </w:t>
            </w:r>
            <w:r w:rsidRPr="00892602">
              <w:rPr>
                <w:b/>
                <w:bCs/>
                <w:i/>
                <w:iCs/>
              </w:rPr>
              <w:t>and is not in any way</w:t>
            </w:r>
            <w:r w:rsidRPr="00892602">
              <w:t xml:space="preserve"> an indication of AMATYC sponsorship or endorsement of the content of the site on which it appears.</w:t>
            </w:r>
          </w:p>
          <w:p w14:paraId="4DB98312" w14:textId="77777777" w:rsidR="008E70D2" w:rsidRPr="00892602" w:rsidRDefault="008E70D2" w:rsidP="00A75117">
            <w:pPr>
              <w:numPr>
                <w:ilvl w:val="0"/>
                <w:numId w:val="265"/>
              </w:numPr>
              <w:shd w:val="clear" w:color="auto" w:fill="FFFFFF"/>
              <w:tabs>
                <w:tab w:val="left" w:pos="720"/>
              </w:tabs>
            </w:pPr>
            <w:r w:rsidRPr="00892602">
              <w:t>The Logo is owned by AMATYC and all uses are for the benefit of AMATYC.</w:t>
            </w:r>
          </w:p>
          <w:p w14:paraId="60E63762" w14:textId="77777777" w:rsidR="008E70D2" w:rsidRPr="00892602" w:rsidRDefault="008E70D2" w:rsidP="00A75117">
            <w:pPr>
              <w:numPr>
                <w:ilvl w:val="0"/>
                <w:numId w:val="265"/>
              </w:numPr>
              <w:shd w:val="clear" w:color="auto" w:fill="FFFFFF"/>
              <w:tabs>
                <w:tab w:val="left" w:pos="720"/>
              </w:tabs>
            </w:pPr>
            <w:r w:rsidRPr="00892602">
              <w:t>You are not permitted to use the Logo to disparage AMATYC, its members, or promotional goods. Similarly, you cannot imitate any AMATYC promotional materials or the Logo in any of your materials, including advertising, product packaging, and promotional materials. The Logo must not be used in a way that implies AMATYC sponsorship or endorsement of the product, service or content presented on your Internet Site. This includes placing the Logo on an "Awards Page" unless it includes the appropriate text.</w:t>
            </w:r>
          </w:p>
          <w:p w14:paraId="7AE78F60" w14:textId="77777777" w:rsidR="008E70D2" w:rsidRPr="00892602" w:rsidRDefault="008E70D2">
            <w:pPr>
              <w:shd w:val="clear" w:color="auto" w:fill="FFFFFF"/>
            </w:pPr>
            <w:r w:rsidRPr="00892602">
              <w:rPr>
                <w:b/>
                <w:bCs/>
              </w:rPr>
              <w:t>IDENTIFIER</w:t>
            </w:r>
            <w:r w:rsidRPr="00892602">
              <w:t xml:space="preserve"> </w:t>
            </w:r>
            <w:r w:rsidRPr="00892602">
              <w:rPr>
                <w:b/>
                <w:bCs/>
              </w:rPr>
              <w:t>USAGE</w:t>
            </w:r>
          </w:p>
          <w:p w14:paraId="207461D8" w14:textId="77777777" w:rsidR="008E70D2" w:rsidRPr="00892602" w:rsidRDefault="008E70D2">
            <w:pPr>
              <w:shd w:val="clear" w:color="auto" w:fill="FFFFFF"/>
            </w:pPr>
            <w:r w:rsidRPr="00892602">
              <w:t>To protect the integrity of the new AMATYC Logo, it is imperative that the Logo be used appropriately whenever it is reproduced. As shown under "Technical Guidelines," any variation, however slight, can give the identity a different look diminishing its effectiveness and recognition.</w:t>
            </w:r>
          </w:p>
          <w:p w14:paraId="2BDA5AA3" w14:textId="77777777" w:rsidR="008E70D2" w:rsidRPr="00892602" w:rsidRDefault="008E70D2">
            <w:pPr>
              <w:shd w:val="clear" w:color="auto" w:fill="FFFFFF"/>
            </w:pPr>
            <w:r w:rsidRPr="00892602">
              <w:rPr>
                <w:b/>
                <w:bCs/>
              </w:rPr>
              <w:t>TECHNICAL GUIDELINES</w:t>
            </w:r>
          </w:p>
          <w:p w14:paraId="72D3D769" w14:textId="77777777" w:rsidR="008E70D2" w:rsidRPr="00892602" w:rsidRDefault="008E70D2" w:rsidP="00A75117">
            <w:pPr>
              <w:numPr>
                <w:ilvl w:val="0"/>
                <w:numId w:val="266"/>
              </w:numPr>
              <w:shd w:val="clear" w:color="auto" w:fill="FFFFFF"/>
              <w:tabs>
                <w:tab w:val="left" w:pos="720"/>
              </w:tabs>
            </w:pPr>
            <w:r w:rsidRPr="00892602">
              <w:t>The black and white Logo should be used whenever photocopying will be done.</w:t>
            </w:r>
          </w:p>
          <w:p w14:paraId="43FBB9D3" w14:textId="77777777" w:rsidR="008E70D2" w:rsidRPr="00892602" w:rsidRDefault="008E70D2" w:rsidP="00A75117">
            <w:pPr>
              <w:numPr>
                <w:ilvl w:val="0"/>
                <w:numId w:val="266"/>
              </w:numPr>
              <w:shd w:val="clear" w:color="auto" w:fill="FFFFFF"/>
              <w:tabs>
                <w:tab w:val="left" w:pos="720"/>
              </w:tabs>
            </w:pPr>
            <w:r w:rsidRPr="00892602">
              <w:rPr>
                <w:lang w:val="en"/>
              </w:rPr>
              <w:t>JPG files may be used for electronic distribution (websites, CDs, etc.). EPS files should be used for print materials.</w:t>
            </w:r>
          </w:p>
          <w:p w14:paraId="2B14B609" w14:textId="77777777" w:rsidR="008E70D2" w:rsidRPr="00892602" w:rsidRDefault="008E70D2" w:rsidP="00A75117">
            <w:pPr>
              <w:numPr>
                <w:ilvl w:val="0"/>
                <w:numId w:val="266"/>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4983DB4" w14:textId="77777777" w:rsidR="008E70D2" w:rsidRPr="00892602" w:rsidRDefault="008E70D2" w:rsidP="00A75117">
            <w:pPr>
              <w:numPr>
                <w:ilvl w:val="0"/>
                <w:numId w:val="266"/>
              </w:numPr>
              <w:shd w:val="clear" w:color="auto" w:fill="FFFFFF"/>
              <w:tabs>
                <w:tab w:val="left" w:pos="720"/>
              </w:tabs>
            </w:pPr>
            <w:r w:rsidRPr="00892602">
              <w:rPr>
                <w:lang w:val="en"/>
              </w:rPr>
              <w:t>On the new Logo, the color of the text, AMATYC, can be in any color complimentary to the background. If used in yellow, the yellow color should be PMS (pantone matching system) 124 yellow. The weight of the axes, the curve, and font should not be changed.</w:t>
            </w:r>
          </w:p>
        </w:tc>
      </w:tr>
      <w:tr w:rsidR="008E70D2" w:rsidRPr="00892602" w14:paraId="161CA5B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3F4C62D" w14:textId="46F3A376" w:rsidR="008E70D2" w:rsidRPr="00892602" w:rsidRDefault="00C10E72">
            <w:pPr>
              <w:shd w:val="clear" w:color="auto" w:fill="FFFFFF"/>
            </w:pPr>
            <w:r w:rsidRPr="00892602">
              <w:rPr>
                <w:noProof/>
              </w:rPr>
              <w:drawing>
                <wp:inline distT="0" distB="0" distL="0" distR="0" wp14:anchorId="26E281BD" wp14:editId="5A97F019">
                  <wp:extent cx="2400300" cy="1095375"/>
                  <wp:effectExtent l="0" t="0" r="0" b="9525"/>
                  <wp:docPr id="29" name="Picture 29"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0300" cy="1095375"/>
                          </a:xfrm>
                          <a:prstGeom prst="rect">
                            <a:avLst/>
                          </a:prstGeom>
                        </pic:spPr>
                      </pic:pic>
                    </a:graphicData>
                  </a:graphic>
                </wp:inline>
              </w:drawing>
            </w:r>
            <w:r w:rsidR="008E70D2" w:rsidRPr="00892602">
              <w:br/>
              <w:t>Correct/Total Usage - Black and White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50638CC8" w14:textId="34C36A69" w:rsidR="008E70D2" w:rsidRPr="00892602" w:rsidRDefault="00C10E72">
            <w:pPr>
              <w:shd w:val="clear" w:color="auto" w:fill="FFFFFF"/>
            </w:pPr>
            <w:r w:rsidRPr="00892602">
              <w:rPr>
                <w:noProof/>
              </w:rPr>
              <w:drawing>
                <wp:inline distT="0" distB="0" distL="0" distR="0" wp14:anchorId="11E2D104" wp14:editId="45794970">
                  <wp:extent cx="2400300" cy="1104900"/>
                  <wp:effectExtent l="0" t="0" r="0" b="0"/>
                  <wp:docPr id="30" name="Picture 30"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00300" cy="1104900"/>
                          </a:xfrm>
                          <a:prstGeom prst="rect">
                            <a:avLst/>
                          </a:prstGeom>
                        </pic:spPr>
                      </pic:pic>
                    </a:graphicData>
                  </a:graphic>
                </wp:inline>
              </w:drawing>
            </w:r>
            <w:r w:rsidR="008E70D2" w:rsidRPr="00892602">
              <w:br/>
              <w:t>Correct/Total Usage - Color</w:t>
            </w:r>
          </w:p>
        </w:tc>
      </w:tr>
      <w:tr w:rsidR="008E70D2" w:rsidRPr="00892602" w14:paraId="27D16F36"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0EBEF0" w14:textId="39B5B994" w:rsidR="008E70D2" w:rsidRPr="00892602" w:rsidRDefault="00C10E72">
            <w:pPr>
              <w:shd w:val="clear" w:color="auto" w:fill="FFFFFF"/>
            </w:pPr>
            <w:r w:rsidRPr="00892602">
              <w:rPr>
                <w:noProof/>
              </w:rPr>
              <w:drawing>
                <wp:inline distT="0" distB="0" distL="0" distR="0" wp14:anchorId="5903365C" wp14:editId="6B495E1B">
                  <wp:extent cx="2552700" cy="1238250"/>
                  <wp:effectExtent l="0" t="0" r="0" b="0"/>
                  <wp:docPr id="31" name="Picture 31"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52700" cy="1238250"/>
                          </a:xfrm>
                          <a:prstGeom prst="rect">
                            <a:avLst/>
                          </a:prstGeom>
                        </pic:spPr>
                      </pic:pic>
                    </a:graphicData>
                  </a:graphic>
                </wp:inline>
              </w:drawing>
            </w:r>
          </w:p>
          <w:p w14:paraId="24BFEC62" w14:textId="77777777" w:rsidR="008E70D2" w:rsidRPr="00892602" w:rsidRDefault="008E70D2">
            <w:pPr>
              <w:shd w:val="clear" w:color="auto" w:fill="FFFFFF"/>
            </w:pPr>
            <w:r w:rsidRPr="00892602">
              <w:t>Correct/Total Usage - Reversed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1DC345B" w14:textId="4F73A644" w:rsidR="008E70D2" w:rsidRPr="00892602" w:rsidRDefault="00F93EFE">
            <w:pPr>
              <w:shd w:val="clear" w:color="auto" w:fill="FFFFFF"/>
            </w:pPr>
            <w:r w:rsidRPr="00892602">
              <w:t xml:space="preserve"> </w:t>
            </w:r>
          </w:p>
        </w:tc>
      </w:tr>
      <w:tr w:rsidR="008E70D2" w:rsidRPr="00892602" w14:paraId="29067A9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A430AD" w14:textId="2EB1739D" w:rsidR="008E70D2" w:rsidRPr="00892602" w:rsidRDefault="00C10E72">
            <w:pPr>
              <w:shd w:val="clear" w:color="auto" w:fill="FFFFFF"/>
            </w:pPr>
            <w:r w:rsidRPr="00892602">
              <w:rPr>
                <w:noProof/>
              </w:rPr>
              <w:drawing>
                <wp:inline distT="0" distB="0" distL="0" distR="0" wp14:anchorId="78AC2738" wp14:editId="7F698175">
                  <wp:extent cx="2581275" cy="1428750"/>
                  <wp:effectExtent l="0" t="0" r="9525" b="0"/>
                  <wp:docPr id="32" name="Picture 32"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81275" cy="1428750"/>
                          </a:xfrm>
                          <a:prstGeom prst="rect">
                            <a:avLst/>
                          </a:prstGeom>
                        </pic:spPr>
                      </pic:pic>
                    </a:graphicData>
                  </a:graphic>
                </wp:inline>
              </w:drawing>
            </w:r>
            <w:r w:rsidR="008E70D2" w:rsidRPr="00892602">
              <w:br/>
              <w:t>Do not create a shape around the Logo and the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3DEC3051" w14:textId="77491EBF" w:rsidR="008E70D2" w:rsidRPr="00892602" w:rsidRDefault="00C10E72">
            <w:pPr>
              <w:shd w:val="clear" w:color="auto" w:fill="FFFFFF"/>
            </w:pPr>
            <w:r w:rsidRPr="00892602">
              <w:rPr>
                <w:noProof/>
              </w:rPr>
              <w:drawing>
                <wp:inline distT="0" distB="0" distL="0" distR="0" wp14:anchorId="0D9857EC" wp14:editId="2871BA4C">
                  <wp:extent cx="2105025" cy="1628775"/>
                  <wp:effectExtent l="0" t="0" r="9525" b="9525"/>
                  <wp:docPr id="33" name="Picture 33"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5025" cy="1628775"/>
                          </a:xfrm>
                          <a:prstGeom prst="rect">
                            <a:avLst/>
                          </a:prstGeom>
                        </pic:spPr>
                      </pic:pic>
                    </a:graphicData>
                  </a:graphic>
                </wp:inline>
              </w:drawing>
            </w:r>
            <w:r w:rsidR="008E70D2" w:rsidRPr="00892602">
              <w:br/>
              <w:t>Do not place the identifier on a patterned background.</w:t>
            </w:r>
          </w:p>
        </w:tc>
      </w:tr>
      <w:tr w:rsidR="008E70D2" w:rsidRPr="00892602" w14:paraId="7248DFA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89A445A" w14:textId="46CC0B0C" w:rsidR="008E70D2" w:rsidRPr="00892602" w:rsidRDefault="00C10E72">
            <w:pPr>
              <w:shd w:val="clear" w:color="auto" w:fill="FFFFFF"/>
            </w:pPr>
            <w:r w:rsidRPr="00892602">
              <w:rPr>
                <w:noProof/>
              </w:rPr>
              <w:drawing>
                <wp:inline distT="0" distB="0" distL="0" distR="0" wp14:anchorId="2E04CCFA" wp14:editId="093864B8">
                  <wp:extent cx="2419350" cy="1104900"/>
                  <wp:effectExtent l="0" t="0" r="0" b="0"/>
                  <wp:docPr id="34" name="Picture 34"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19350" cy="1104900"/>
                          </a:xfrm>
                          <a:prstGeom prst="rect">
                            <a:avLst/>
                          </a:prstGeom>
                        </pic:spPr>
                      </pic:pic>
                    </a:graphicData>
                  </a:graphic>
                </wp:inline>
              </w:drawing>
            </w:r>
          </w:p>
          <w:p w14:paraId="513D2BCD" w14:textId="7D48E7CB" w:rsidR="008E70D2" w:rsidRPr="00892602" w:rsidRDefault="00F93EFE">
            <w:pPr>
              <w:shd w:val="clear" w:color="auto" w:fill="FFFFFF"/>
            </w:pPr>
            <w:r w:rsidRPr="00892602">
              <w:t xml:space="preserve"> </w:t>
            </w:r>
          </w:p>
          <w:p w14:paraId="32C64219" w14:textId="77777777" w:rsidR="008E70D2" w:rsidRPr="00892602" w:rsidRDefault="008E70D2">
            <w:pPr>
              <w:shd w:val="clear" w:color="auto" w:fill="FFFFFF"/>
            </w:pPr>
            <w:r w:rsidRPr="00892602">
              <w:t>Do not change the proportions of the Logo and the logotype, relative to each other.</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AE27EC3" w14:textId="536CE05A" w:rsidR="008E70D2" w:rsidRPr="00892602" w:rsidRDefault="00C10E72">
            <w:pPr>
              <w:shd w:val="clear" w:color="auto" w:fill="FFFFFF"/>
            </w:pPr>
            <w:r w:rsidRPr="00892602">
              <w:rPr>
                <w:noProof/>
              </w:rPr>
              <w:drawing>
                <wp:inline distT="0" distB="0" distL="0" distR="0" wp14:anchorId="537CAEC6" wp14:editId="7149CA27">
                  <wp:extent cx="2419350" cy="1428750"/>
                  <wp:effectExtent l="0" t="0" r="0" b="0"/>
                  <wp:docPr id="35" name="Picture 35"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19350" cy="1428750"/>
                          </a:xfrm>
                          <a:prstGeom prst="rect">
                            <a:avLst/>
                          </a:prstGeom>
                        </pic:spPr>
                      </pic:pic>
                    </a:graphicData>
                  </a:graphic>
                </wp:inline>
              </w:drawing>
            </w:r>
          </w:p>
          <w:p w14:paraId="5E25FC32" w14:textId="77777777" w:rsidR="008E70D2" w:rsidRPr="00892602" w:rsidRDefault="008E70D2">
            <w:pPr>
              <w:shd w:val="clear" w:color="auto" w:fill="FFFFFF"/>
            </w:pPr>
            <w:r w:rsidRPr="00892602">
              <w:t>Do not change the position of the Logo or logotype.</w:t>
            </w:r>
          </w:p>
        </w:tc>
      </w:tr>
      <w:tr w:rsidR="008E70D2" w:rsidRPr="00892602" w14:paraId="59C4EEFB"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91389" w14:textId="4B964DF9" w:rsidR="008E70D2" w:rsidRPr="00892602" w:rsidRDefault="00C10E72">
            <w:pPr>
              <w:shd w:val="clear" w:color="auto" w:fill="FFFFFF"/>
            </w:pPr>
            <w:r w:rsidRPr="00892602">
              <w:rPr>
                <w:noProof/>
              </w:rPr>
              <w:drawing>
                <wp:inline distT="0" distB="0" distL="0" distR="0" wp14:anchorId="36DD2D69" wp14:editId="5E23D6B5">
                  <wp:extent cx="2419350" cy="771525"/>
                  <wp:effectExtent l="0" t="0" r="0" b="9525"/>
                  <wp:docPr id="36" name="Picture 36"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419350" cy="771525"/>
                          </a:xfrm>
                          <a:prstGeom prst="rect">
                            <a:avLst/>
                          </a:prstGeom>
                        </pic:spPr>
                      </pic:pic>
                    </a:graphicData>
                  </a:graphic>
                </wp:inline>
              </w:drawing>
            </w:r>
            <w:r w:rsidR="008E70D2" w:rsidRPr="00892602">
              <w:br/>
              <w:t>Do not change the horizontal or vertical proportions of the Logo or logotype.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072F5101" w14:textId="762CD99A" w:rsidR="008E70D2" w:rsidRPr="00892602" w:rsidRDefault="00C10E72">
            <w:pPr>
              <w:shd w:val="clear" w:color="auto" w:fill="FFFFFF"/>
            </w:pPr>
            <w:r w:rsidRPr="00892602">
              <w:rPr>
                <w:noProof/>
              </w:rPr>
              <w:drawing>
                <wp:inline distT="0" distB="0" distL="0" distR="0" wp14:anchorId="1FF0B51F" wp14:editId="70613828">
                  <wp:extent cx="2419350" cy="1104900"/>
                  <wp:effectExtent l="0" t="0" r="0" b="0"/>
                  <wp:docPr id="37" name="Picture 37"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19350" cy="1104900"/>
                          </a:xfrm>
                          <a:prstGeom prst="rect">
                            <a:avLst/>
                          </a:prstGeom>
                        </pic:spPr>
                      </pic:pic>
                    </a:graphicData>
                  </a:graphic>
                </wp:inline>
              </w:drawing>
            </w:r>
          </w:p>
          <w:p w14:paraId="3D434BEF" w14:textId="77777777" w:rsidR="008E70D2" w:rsidRPr="00892602" w:rsidRDefault="008E70D2">
            <w:pPr>
              <w:shd w:val="clear" w:color="auto" w:fill="FFFFFF"/>
            </w:pPr>
            <w:r w:rsidRPr="00892602">
              <w:rPr>
                <w:rFonts w:cs="Arial"/>
              </w:rPr>
              <w:t>Do not</w:t>
            </w:r>
            <w:r w:rsidRPr="00892602">
              <w:t xml:space="preserve"> screen the Logo or logotype.</w:t>
            </w:r>
          </w:p>
        </w:tc>
      </w:tr>
    </w:tbl>
    <w:p w14:paraId="7311073F" w14:textId="7234C18A" w:rsidR="008E70D2" w:rsidRPr="00892602" w:rsidRDefault="00F93EFE">
      <w:pPr>
        <w:shd w:val="clear" w:color="auto" w:fill="FFFFFF"/>
        <w:divId w:val="781072594"/>
      </w:pPr>
      <w:r w:rsidRPr="00892602">
        <w:t xml:space="preserve"> </w:t>
      </w:r>
    </w:p>
    <w:tbl>
      <w:tblPr>
        <w:tblW w:w="882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300"/>
        <w:gridCol w:w="5520"/>
      </w:tblGrid>
      <w:tr w:rsidR="008E70D2" w:rsidRPr="00892602" w14:paraId="4A8B1C2A" w14:textId="77777777">
        <w:trPr>
          <w:divId w:val="781072594"/>
          <w:tblCellSpacing w:w="0" w:type="dxa"/>
        </w:trPr>
        <w:tc>
          <w:tcPr>
            <w:tcW w:w="8820"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F4FE396" w14:textId="77777777" w:rsidR="008E70D2" w:rsidRPr="00892602" w:rsidRDefault="008E70D2">
            <w:pPr>
              <w:shd w:val="clear" w:color="auto" w:fill="FFFFFF"/>
              <w:jc w:val="center"/>
            </w:pPr>
            <w:r w:rsidRPr="00892602">
              <w:rPr>
                <w:b/>
                <w:bCs/>
              </w:rPr>
              <w:t>ADDITIONAL TERMS OF USE OF THE LOGO FOR AMATYC-CREATED SUBGROUPS</w:t>
            </w:r>
          </w:p>
          <w:p w14:paraId="66DADA51" w14:textId="77777777" w:rsidR="008E70D2" w:rsidRPr="00892602" w:rsidRDefault="008E70D2">
            <w:pPr>
              <w:shd w:val="clear" w:color="auto" w:fill="FFFFFF"/>
            </w:pPr>
            <w:r w:rsidRPr="00892602">
              <w:rPr>
                <w:b/>
                <w:bCs/>
              </w:rPr>
              <w:t>Technical Guidelines (reprinted from the Technical Guidelines)</w:t>
            </w:r>
          </w:p>
          <w:p w14:paraId="74F633C2" w14:textId="77777777" w:rsidR="008E70D2" w:rsidRPr="00892602" w:rsidRDefault="008E70D2" w:rsidP="00A75117">
            <w:pPr>
              <w:numPr>
                <w:ilvl w:val="0"/>
                <w:numId w:val="267"/>
              </w:numPr>
              <w:shd w:val="clear" w:color="auto" w:fill="FFFFFF"/>
              <w:tabs>
                <w:tab w:val="left" w:pos="720"/>
              </w:tabs>
            </w:pPr>
            <w:r w:rsidRPr="00892602">
              <w:t>The black and white Logo should be used whenever photocopying will be done.</w:t>
            </w:r>
          </w:p>
          <w:p w14:paraId="242C8D9E" w14:textId="77777777" w:rsidR="008E70D2" w:rsidRPr="00892602" w:rsidRDefault="008E70D2" w:rsidP="00A75117">
            <w:pPr>
              <w:numPr>
                <w:ilvl w:val="0"/>
                <w:numId w:val="267"/>
              </w:numPr>
              <w:shd w:val="clear" w:color="auto" w:fill="FFFFFF"/>
              <w:tabs>
                <w:tab w:val="left" w:pos="720"/>
              </w:tabs>
            </w:pPr>
            <w:r w:rsidRPr="00892602">
              <w:rPr>
                <w:lang w:val="en"/>
              </w:rPr>
              <w:t>JPG files may be used for electronic distribution (websites, CDs, etc.). EPS files should be used for print materials.</w:t>
            </w:r>
          </w:p>
          <w:p w14:paraId="5C41AEDA" w14:textId="77777777" w:rsidR="008E70D2" w:rsidRPr="00892602" w:rsidRDefault="008E70D2" w:rsidP="00A75117">
            <w:pPr>
              <w:numPr>
                <w:ilvl w:val="0"/>
                <w:numId w:val="267"/>
              </w:numPr>
              <w:shd w:val="clear" w:color="auto" w:fill="FFFFFF"/>
              <w:tabs>
                <w:tab w:val="left" w:pos="720"/>
              </w:tabs>
            </w:pPr>
            <w:r w:rsidRPr="00892602">
              <w:rPr>
                <w:lang w:val="en"/>
              </w:rPr>
              <w:t>If the Logo is used in one color, the color must be black or white (reversed on dark background). Any deviation from this standard must be approved by the AMATYC Board, which requires lead time of approximately 6 months.</w:t>
            </w:r>
          </w:p>
          <w:p w14:paraId="5EDDD3D6" w14:textId="77777777" w:rsidR="008E70D2" w:rsidRPr="00892602" w:rsidRDefault="008E70D2">
            <w:pPr>
              <w:shd w:val="clear" w:color="auto" w:fill="FFFFFF"/>
            </w:pPr>
            <w:r w:rsidRPr="00892602">
              <w:rPr>
                <w:b/>
                <w:bCs/>
              </w:rPr>
              <w:t>Enhancing the Logo with Identifying Titles, other Text, and Symbols for Committees, Publications, or other AMATYC-created subgroups, such as the Foundation, ANets, and the SML</w:t>
            </w:r>
          </w:p>
          <w:p w14:paraId="7F148F22" w14:textId="77777777" w:rsidR="008E70D2" w:rsidRPr="00892602" w:rsidRDefault="008E70D2">
            <w:pPr>
              <w:shd w:val="clear" w:color="auto" w:fill="FFFFFF"/>
            </w:pPr>
            <w:r w:rsidRPr="00892602">
              <w:t>With prior approval of the President, a committee, publication, or other AMATYC-created subgroup may have the Logo enhanced with the addition of the name of the group, other text, and an appropriate symbol, within the following technical guidelines.</w:t>
            </w:r>
          </w:p>
          <w:p w14:paraId="52C3F5C0" w14:textId="77777777" w:rsidR="008E70D2" w:rsidRPr="00892602" w:rsidRDefault="008E70D2" w:rsidP="00A75117">
            <w:pPr>
              <w:numPr>
                <w:ilvl w:val="0"/>
                <w:numId w:val="268"/>
              </w:numPr>
              <w:shd w:val="clear" w:color="auto" w:fill="FFFFFF"/>
              <w:tabs>
                <w:tab w:val="left" w:pos="720"/>
              </w:tabs>
            </w:pPr>
            <w:r w:rsidRPr="00892602">
              <w:t>Only the Publications Director can change the Logo. Ample time should be included in any schedule so that this can be done with the other tasks of the job.</w:t>
            </w:r>
          </w:p>
          <w:p w14:paraId="42B79DE4" w14:textId="77777777" w:rsidR="008E70D2" w:rsidRPr="00892602" w:rsidRDefault="008E70D2" w:rsidP="00A75117">
            <w:pPr>
              <w:numPr>
                <w:ilvl w:val="0"/>
                <w:numId w:val="268"/>
              </w:numPr>
              <w:shd w:val="clear" w:color="auto" w:fill="FFFFFF"/>
              <w:tabs>
                <w:tab w:val="left" w:pos="720"/>
              </w:tabs>
            </w:pPr>
            <w:r w:rsidRPr="00892602">
              <w:t>The added name or other text will be at least two-points smaller than the word AMATYC.</w:t>
            </w:r>
          </w:p>
          <w:p w14:paraId="19311730" w14:textId="77777777" w:rsidR="008E70D2" w:rsidRPr="00892602" w:rsidRDefault="008E70D2" w:rsidP="00A75117">
            <w:pPr>
              <w:numPr>
                <w:ilvl w:val="0"/>
                <w:numId w:val="268"/>
              </w:numPr>
              <w:shd w:val="clear" w:color="auto" w:fill="FFFFFF"/>
              <w:tabs>
                <w:tab w:val="left" w:pos="720"/>
              </w:tabs>
            </w:pPr>
            <w:r w:rsidRPr="00892602">
              <w:t>The added name or text will be in the same color as the axis and curve.</w:t>
            </w:r>
          </w:p>
          <w:p w14:paraId="0B533A5F" w14:textId="77777777" w:rsidR="008E70D2" w:rsidRPr="00892602" w:rsidRDefault="008E70D2" w:rsidP="00A75117">
            <w:pPr>
              <w:numPr>
                <w:ilvl w:val="0"/>
                <w:numId w:val="268"/>
              </w:numPr>
              <w:shd w:val="clear" w:color="auto" w:fill="FFFFFF"/>
              <w:tabs>
                <w:tab w:val="left" w:pos="720"/>
              </w:tabs>
            </w:pPr>
            <w:r w:rsidRPr="00892602">
              <w:t>The name will use the same font as the word AMATYC and will not be bold or italicized.</w:t>
            </w:r>
          </w:p>
          <w:p w14:paraId="12F30F41" w14:textId="77777777" w:rsidR="008E70D2" w:rsidRPr="00892602" w:rsidRDefault="008E70D2" w:rsidP="00A75117">
            <w:pPr>
              <w:numPr>
                <w:ilvl w:val="0"/>
                <w:numId w:val="268"/>
              </w:numPr>
              <w:shd w:val="clear" w:color="auto" w:fill="FFFFFF"/>
              <w:tabs>
                <w:tab w:val="left" w:pos="720"/>
              </w:tabs>
            </w:pPr>
            <w:r w:rsidRPr="00892602">
              <w:t>The symbol must fit with the overall design of the logo.</w:t>
            </w:r>
          </w:p>
          <w:p w14:paraId="119CE1B2" w14:textId="13BEEC3C" w:rsidR="008E70D2" w:rsidRPr="00892602" w:rsidRDefault="00F93EFE">
            <w:pPr>
              <w:shd w:val="clear" w:color="auto" w:fill="FFFFFF"/>
            </w:pPr>
            <w:r w:rsidRPr="00892602">
              <w:t xml:space="preserve"> </w:t>
            </w:r>
          </w:p>
        </w:tc>
      </w:tr>
      <w:tr w:rsidR="008E70D2" w:rsidRPr="00892602" w14:paraId="0374DAA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C4616E"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69DAA18F" w14:textId="7CFED6E5" w:rsidR="008E70D2" w:rsidRPr="00892602" w:rsidRDefault="00C10E72">
            <w:pPr>
              <w:shd w:val="clear" w:color="auto" w:fill="FFFFFF"/>
            </w:pPr>
            <w:r w:rsidRPr="00892602">
              <w:rPr>
                <w:noProof/>
              </w:rPr>
              <w:drawing>
                <wp:inline distT="0" distB="0" distL="0" distR="0" wp14:anchorId="5CB444D3" wp14:editId="0AC13AE2">
                  <wp:extent cx="3429000" cy="1162050"/>
                  <wp:effectExtent l="0" t="0" r="0" b="0"/>
                  <wp:docPr id="38" name="Picture 38" descr="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29000" cy="1162050"/>
                          </a:xfrm>
                          <a:prstGeom prst="rect">
                            <a:avLst/>
                          </a:prstGeom>
                        </pic:spPr>
                      </pic:pic>
                    </a:graphicData>
                  </a:graphic>
                </wp:inline>
              </w:drawing>
            </w:r>
          </w:p>
        </w:tc>
      </w:tr>
      <w:tr w:rsidR="008E70D2" w:rsidRPr="00892602" w14:paraId="0EBC5EC2"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F5A54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ED2F98C" w14:textId="0E1B3196" w:rsidR="008E70D2" w:rsidRPr="00892602" w:rsidRDefault="00C10E72">
            <w:pPr>
              <w:shd w:val="clear" w:color="auto" w:fill="FFFFFF"/>
            </w:pPr>
            <w:r w:rsidRPr="00892602">
              <w:rPr>
                <w:noProof/>
              </w:rPr>
              <w:drawing>
                <wp:inline distT="0" distB="0" distL="0" distR="0" wp14:anchorId="31FC969E" wp14:editId="422AECD0">
                  <wp:extent cx="3429000" cy="1057275"/>
                  <wp:effectExtent l="0" t="0" r="0" b="9525"/>
                  <wp:docPr id="39" name="Picture 39" descr="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29000" cy="1057275"/>
                          </a:xfrm>
                          <a:prstGeom prst="rect">
                            <a:avLst/>
                          </a:prstGeom>
                        </pic:spPr>
                      </pic:pic>
                    </a:graphicData>
                  </a:graphic>
                </wp:inline>
              </w:drawing>
            </w:r>
          </w:p>
        </w:tc>
      </w:tr>
      <w:tr w:rsidR="008E70D2" w:rsidRPr="00892602" w14:paraId="7ABB8D38"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8BE55B"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70EACCB1" w14:textId="5F4F56A4" w:rsidR="008E70D2" w:rsidRPr="00892602" w:rsidRDefault="00C10E72">
            <w:pPr>
              <w:shd w:val="clear" w:color="auto" w:fill="FFFFFF"/>
            </w:pPr>
            <w:r w:rsidRPr="00892602">
              <w:rPr>
                <w:noProof/>
              </w:rPr>
              <w:drawing>
                <wp:inline distT="0" distB="0" distL="0" distR="0" wp14:anchorId="03CBB0FF" wp14:editId="3851DA6A">
                  <wp:extent cx="3276600" cy="1428750"/>
                  <wp:effectExtent l="0" t="0" r="0" b="0"/>
                  <wp:docPr id="40" name="Picture 40" descr="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76600" cy="1428750"/>
                          </a:xfrm>
                          <a:prstGeom prst="rect">
                            <a:avLst/>
                          </a:prstGeom>
                        </pic:spPr>
                      </pic:pic>
                    </a:graphicData>
                  </a:graphic>
                </wp:inline>
              </w:drawing>
            </w:r>
          </w:p>
        </w:tc>
      </w:tr>
      <w:tr w:rsidR="008E70D2" w:rsidRPr="00892602" w14:paraId="14BF804C"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825A558" w14:textId="77777777" w:rsidR="008E70D2" w:rsidRPr="00892602" w:rsidRDefault="008E70D2">
            <w:pPr>
              <w:shd w:val="clear" w:color="auto" w:fill="FFFFFF"/>
            </w:pPr>
            <w:r w:rsidRPr="00892602">
              <w:t>Correct usage</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2744C828" w14:textId="07CCE995" w:rsidR="008E70D2" w:rsidRPr="00892602" w:rsidRDefault="00C10E72">
            <w:pPr>
              <w:shd w:val="clear" w:color="auto" w:fill="FFFFFF"/>
            </w:pPr>
            <w:r w:rsidRPr="00892602">
              <w:rPr>
                <w:noProof/>
              </w:rPr>
              <w:drawing>
                <wp:inline distT="0" distB="0" distL="0" distR="0" wp14:anchorId="3734DBB1" wp14:editId="01DCDE36">
                  <wp:extent cx="3495675" cy="1066800"/>
                  <wp:effectExtent l="0" t="0" r="0" b="0"/>
                  <wp:docPr id="41" name="Picture 41" descr="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95675" cy="1066800"/>
                          </a:xfrm>
                          <a:prstGeom prst="rect">
                            <a:avLst/>
                          </a:prstGeom>
                        </pic:spPr>
                      </pic:pic>
                    </a:graphicData>
                  </a:graphic>
                </wp:inline>
              </w:drawing>
            </w:r>
          </w:p>
        </w:tc>
      </w:tr>
      <w:tr w:rsidR="008E70D2" w:rsidRPr="00892602" w14:paraId="3A117DE3"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9AE51" w14:textId="77777777" w:rsidR="008E70D2" w:rsidRPr="00892602" w:rsidRDefault="008E70D2">
            <w:pPr>
              <w:shd w:val="clear" w:color="auto" w:fill="FFFFFF"/>
            </w:pPr>
            <w:r w:rsidRPr="00892602">
              <w:t>Incorrect usage</w:t>
            </w:r>
          </w:p>
          <w:p w14:paraId="35911093" w14:textId="77777777" w:rsidR="008E70D2" w:rsidRPr="00892602" w:rsidRDefault="008E70D2">
            <w:pPr>
              <w:shd w:val="clear" w:color="auto" w:fill="FFFFFF"/>
            </w:pPr>
            <w:r w:rsidRPr="00892602">
              <w:t>"News" overwhelms "AMATYC"; graph is altered</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1935A541" w14:textId="5F047E1B" w:rsidR="008E70D2" w:rsidRPr="00892602" w:rsidRDefault="00C10E72">
            <w:pPr>
              <w:shd w:val="clear" w:color="auto" w:fill="FFFFFF"/>
            </w:pPr>
            <w:r w:rsidRPr="00892602">
              <w:rPr>
                <w:noProof/>
              </w:rPr>
              <w:drawing>
                <wp:inline distT="0" distB="0" distL="0" distR="0" wp14:anchorId="114566FB" wp14:editId="2E8C68DA">
                  <wp:extent cx="3429000" cy="1419225"/>
                  <wp:effectExtent l="0" t="0" r="0" b="9525"/>
                  <wp:docPr id="42" name="Picture 42" descr="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29000" cy="1419225"/>
                          </a:xfrm>
                          <a:prstGeom prst="rect">
                            <a:avLst/>
                          </a:prstGeom>
                        </pic:spPr>
                      </pic:pic>
                    </a:graphicData>
                  </a:graphic>
                </wp:inline>
              </w:drawing>
            </w:r>
          </w:p>
        </w:tc>
      </w:tr>
      <w:tr w:rsidR="008E70D2" w:rsidRPr="00892602" w14:paraId="1874C260" w14:textId="77777777">
        <w:trPr>
          <w:divId w:val="781072594"/>
          <w:tblCellSpacing w:w="0" w:type="dxa"/>
        </w:trPr>
        <w:tc>
          <w:tcPr>
            <w:tcW w:w="4410"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174E0C" w14:textId="77777777" w:rsidR="008E70D2" w:rsidRPr="00892602" w:rsidRDefault="008E70D2">
            <w:pPr>
              <w:shd w:val="clear" w:color="auto" w:fill="FFFFFF"/>
            </w:pPr>
            <w:r w:rsidRPr="00892602">
              <w:t>Incorrect usage</w:t>
            </w:r>
          </w:p>
          <w:p w14:paraId="351A015F" w14:textId="77777777" w:rsidR="008E70D2" w:rsidRPr="00892602" w:rsidRDefault="008E70D2">
            <w:pPr>
              <w:shd w:val="clear" w:color="auto" w:fill="FFFFFF"/>
            </w:pPr>
            <w:r w:rsidRPr="00892602">
              <w:t>"News" overwhelms "AMATYC" due to its size and the font.</w:t>
            </w:r>
          </w:p>
        </w:tc>
        <w:tc>
          <w:tcPr>
            <w:tcW w:w="4410" w:type="dxa"/>
            <w:tcBorders>
              <w:top w:val="nil"/>
              <w:left w:val="nil"/>
              <w:bottom w:val="single" w:sz="6" w:space="0" w:color="000000"/>
              <w:right w:val="single" w:sz="6" w:space="0" w:color="000000"/>
            </w:tcBorders>
            <w:tcMar>
              <w:top w:w="0" w:type="dxa"/>
              <w:left w:w="0" w:type="dxa"/>
              <w:bottom w:w="0" w:type="dxa"/>
              <w:right w:w="0" w:type="dxa"/>
            </w:tcMar>
            <w:hideMark/>
          </w:tcPr>
          <w:p w14:paraId="41B35947" w14:textId="3E963087" w:rsidR="008E70D2" w:rsidRPr="00892602" w:rsidRDefault="00C10E72">
            <w:pPr>
              <w:shd w:val="clear" w:color="auto" w:fill="FFFFFF"/>
            </w:pPr>
            <w:r w:rsidRPr="00892602">
              <w:rPr>
                <w:noProof/>
              </w:rPr>
              <w:drawing>
                <wp:inline distT="0" distB="0" distL="0" distR="0" wp14:anchorId="5B9F507B" wp14:editId="09DF5DFF">
                  <wp:extent cx="3429000" cy="1295400"/>
                  <wp:effectExtent l="0" t="0" r="0" b="0"/>
                  <wp:docPr id="43" name="Picture 43" descr="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29000" cy="1295400"/>
                          </a:xfrm>
                          <a:prstGeom prst="rect">
                            <a:avLst/>
                          </a:prstGeom>
                        </pic:spPr>
                      </pic:pic>
                    </a:graphicData>
                  </a:graphic>
                </wp:inline>
              </w:drawing>
            </w:r>
          </w:p>
        </w:tc>
      </w:tr>
    </w:tbl>
    <w:p w14:paraId="52519E96" w14:textId="31CF7A35" w:rsidR="008E70D2" w:rsidRPr="00892602" w:rsidRDefault="00F93EFE" w:rsidP="00C55D66">
      <w:pPr>
        <w:divId w:val="2100176431"/>
      </w:pPr>
      <w:r w:rsidRPr="00892602">
        <w:t xml:space="preserve"> </w:t>
      </w:r>
    </w:p>
    <w:p w14:paraId="203DC5CC" w14:textId="2C1AC058" w:rsidR="008E70D2" w:rsidRPr="00892602" w:rsidRDefault="008E70D2" w:rsidP="00200B9B">
      <w:pPr>
        <w:pStyle w:val="Heading3"/>
        <w:divId w:val="781072594"/>
        <w:rPr>
          <w:rFonts w:eastAsia="Times New Roman"/>
        </w:rPr>
      </w:pPr>
      <w:bookmarkStart w:id="717" w:name="_Toc520655582"/>
      <w:bookmarkStart w:id="718" w:name="a12_5_2_Technical_Guidelines"/>
      <w:r w:rsidRPr="00892602">
        <w:rPr>
          <w:rFonts w:eastAsia="Times New Roman"/>
        </w:rPr>
        <w:t>12.5.2</w:t>
      </w:r>
      <w:r w:rsidR="00735754" w:rsidRPr="00892602">
        <w:rPr>
          <w:rFonts w:eastAsia="Times New Roman"/>
        </w:rPr>
        <w:tab/>
      </w:r>
      <w:r w:rsidRPr="00892602">
        <w:rPr>
          <w:rFonts w:eastAsia="Times New Roman"/>
        </w:rPr>
        <w:t>Technical Guidelines</w:t>
      </w:r>
      <w:bookmarkEnd w:id="717"/>
    </w:p>
    <w:bookmarkEnd w:id="718"/>
    <w:p w14:paraId="7CD9ECC3" w14:textId="77777777" w:rsidR="008E70D2" w:rsidRPr="00892602" w:rsidRDefault="008E70D2" w:rsidP="00C515BE">
      <w:pPr>
        <w:outlineLvl w:val="0"/>
        <w:divId w:val="781072594"/>
      </w:pPr>
      <w:r w:rsidRPr="00892602">
        <w:rPr>
          <w:b/>
          <w:bCs/>
        </w:rPr>
        <w:t>Guidelines for Logo Development</w:t>
      </w:r>
    </w:p>
    <w:p w14:paraId="4F5CE3E2" w14:textId="77777777" w:rsidR="008E70D2" w:rsidRPr="00892602" w:rsidRDefault="008E70D2">
      <w:pPr>
        <w:divId w:val="781072594"/>
      </w:pPr>
      <w:r w:rsidRPr="00892602">
        <w:t>Guidelines have been established for logo development for use in AMATYC publications and memorabilia, to ensure that the logo is compatible for use with office publishing software. Refer to the Appendix for specifications.</w:t>
      </w:r>
    </w:p>
    <w:p w14:paraId="399F366F" w14:textId="77777777" w:rsidR="008E70D2" w:rsidRPr="00892602" w:rsidRDefault="008E70D2" w:rsidP="00C515BE">
      <w:pPr>
        <w:outlineLvl w:val="0"/>
        <w:divId w:val="781072594"/>
      </w:pPr>
      <w:r w:rsidRPr="00892602">
        <w:rPr>
          <w:b/>
          <w:bCs/>
        </w:rPr>
        <w:t>Guidelines for Use of the AMATYC Seal</w:t>
      </w:r>
    </w:p>
    <w:p w14:paraId="2BF8184B" w14:textId="77777777" w:rsidR="008E70D2" w:rsidRPr="00892602" w:rsidRDefault="008E70D2">
      <w:pPr>
        <w:divId w:val="781072594"/>
      </w:pPr>
      <w:r w:rsidRPr="00892602">
        <w:t xml:space="preserve">The AMATYC Seal should be used as a symbol of authority and may be used in formal documents such as contracts and agreements. The seal will be used for medallions, such as the Teaching Excellence awards and Past President medallions. </w:t>
      </w:r>
      <w:r w:rsidRPr="00892602">
        <w:rPr>
          <w:i/>
          <w:iCs/>
          <w:color w:val="0000FF"/>
        </w:rPr>
        <w:t>&lt;FBM 2008&gt;</w:t>
      </w:r>
    </w:p>
    <w:p w14:paraId="67C8B229" w14:textId="77777777" w:rsidR="008E70D2" w:rsidRPr="00892602" w:rsidRDefault="008E70D2" w:rsidP="00C515BE">
      <w:pPr>
        <w:outlineLvl w:val="0"/>
        <w:divId w:val="781072594"/>
      </w:pPr>
      <w:r w:rsidRPr="00892602">
        <w:rPr>
          <w:b/>
          <w:bCs/>
        </w:rPr>
        <w:t>Guidelines for Use of the AMATYC Logo</w:t>
      </w:r>
    </w:p>
    <w:p w14:paraId="1967C296" w14:textId="77777777" w:rsidR="008E70D2" w:rsidRPr="00892602" w:rsidRDefault="008E70D2">
      <w:pPr>
        <w:divId w:val="781072594"/>
      </w:pPr>
      <w:r w:rsidRPr="00892602">
        <w:t xml:space="preserve">The AMATYC Logo may be used in any situation where its use may lead to increased recognition of AMATYC. This use could include, but is not limited to the AMATYC </w:t>
      </w:r>
      <w:r w:rsidRPr="00892602">
        <w:rPr>
          <w:i/>
          <w:iCs/>
        </w:rPr>
        <w:t>News</w:t>
      </w:r>
      <w:r w:rsidRPr="00892602">
        <w:t xml:space="preserve">, letterhead, business cards, flyers, service and recognition plaques, Delegate Assembly agendas, and certificates of achievement. </w:t>
      </w:r>
      <w:r w:rsidRPr="00892602">
        <w:rPr>
          <w:i/>
          <w:iCs/>
          <w:color w:val="0000FF"/>
        </w:rPr>
        <w:t>&lt;FBM 2008&gt;</w:t>
      </w:r>
    </w:p>
    <w:p w14:paraId="3CA0B95A" w14:textId="005681AC" w:rsidR="008E70D2" w:rsidRPr="00892602" w:rsidRDefault="00F93EFE">
      <w:pPr>
        <w:divId w:val="1758868316"/>
      </w:pPr>
      <w:r w:rsidRPr="00892602">
        <w:t xml:space="preserve"> </w:t>
      </w:r>
    </w:p>
    <w:p w14:paraId="171AF290" w14:textId="74D79731" w:rsidR="008E70D2" w:rsidRPr="00892602" w:rsidRDefault="008E70D2" w:rsidP="00200B9B">
      <w:pPr>
        <w:pStyle w:val="Heading2"/>
        <w:divId w:val="781072594"/>
        <w:rPr>
          <w:rFonts w:eastAsia="Times New Roman"/>
        </w:rPr>
      </w:pPr>
      <w:bookmarkStart w:id="719" w:name="_Toc435003659"/>
      <w:bookmarkStart w:id="720" w:name="_Toc520655583"/>
      <w:bookmarkStart w:id="721" w:name="a12_6_AMATYC_History"/>
      <w:r w:rsidRPr="00892602">
        <w:rPr>
          <w:rFonts w:eastAsia="Times New Roman"/>
        </w:rPr>
        <w:t>12.6</w:t>
      </w:r>
      <w:r w:rsidR="00735754" w:rsidRPr="00892602">
        <w:rPr>
          <w:rFonts w:eastAsia="Times New Roman"/>
        </w:rPr>
        <w:tab/>
      </w:r>
      <w:r w:rsidRPr="00892602">
        <w:rPr>
          <w:rFonts w:eastAsia="Times New Roman"/>
        </w:rPr>
        <w:t>AMATYC History</w:t>
      </w:r>
      <w:bookmarkEnd w:id="719"/>
      <w:bookmarkEnd w:id="720"/>
    </w:p>
    <w:bookmarkEnd w:id="721"/>
    <w:p w14:paraId="7FD845A4" w14:textId="77777777" w:rsidR="008E70D2" w:rsidRPr="00892602" w:rsidRDefault="008E70D2">
      <w:pPr>
        <w:divId w:val="781072594"/>
      </w:pPr>
      <w:r w:rsidRPr="00892602">
        <w:t>The history of AMATYC will be updated annually by the Historian, and reviewed by the President, President-Elect, and Secretary. After review, the history will be posted on the AMATYC website. Every twenty-five years, on the anniversary of the founding of AMATYC, a printed copy will be prepared and distributed to the entire membership. Camera-ready copy should be sent to the AMATYC office for printing and distribution. The Historian should remind the Treasurer two years in advance of this anniversary revision to budget for printing and distribution.</w:t>
      </w:r>
    </w:p>
    <w:p w14:paraId="11EF6394" w14:textId="680C7192" w:rsidR="008E70D2" w:rsidRPr="00892602" w:rsidRDefault="008E70D2" w:rsidP="00200B9B">
      <w:pPr>
        <w:pStyle w:val="Heading3"/>
        <w:divId w:val="781072594"/>
        <w:rPr>
          <w:rFonts w:eastAsia="Times New Roman"/>
        </w:rPr>
      </w:pPr>
      <w:bookmarkStart w:id="722" w:name="_Toc520655584"/>
      <w:r w:rsidRPr="00892602">
        <w:rPr>
          <w:rFonts w:eastAsia="Times New Roman"/>
        </w:rPr>
        <w:t>12.6.1</w:t>
      </w:r>
      <w:r w:rsidR="00735754" w:rsidRPr="00892602">
        <w:rPr>
          <w:rFonts w:eastAsia="Times New Roman"/>
        </w:rPr>
        <w:tab/>
      </w:r>
      <w:r w:rsidRPr="00892602">
        <w:rPr>
          <w:rFonts w:eastAsia="Times New Roman"/>
        </w:rPr>
        <w:t>Historian</w:t>
      </w:r>
      <w:bookmarkEnd w:id="722"/>
    </w:p>
    <w:p w14:paraId="27CBEA27" w14:textId="77777777" w:rsidR="008E70D2" w:rsidRPr="00892602" w:rsidRDefault="008E70D2" w:rsidP="00DC0741">
      <w:pPr>
        <w:divId w:val="781072594"/>
        <w:rPr>
          <w:rFonts w:eastAsia="Times New Roman"/>
          <w:b/>
        </w:rPr>
      </w:pPr>
      <w:r w:rsidRPr="00892602">
        <w:rPr>
          <w:rFonts w:eastAsia="Times New Roman"/>
          <w:b/>
        </w:rPr>
        <w:t>Appointment Process</w:t>
      </w:r>
    </w:p>
    <w:p w14:paraId="54E29549" w14:textId="77777777" w:rsidR="008E70D2" w:rsidRPr="00892602" w:rsidRDefault="008E70D2">
      <w:pPr>
        <w:divId w:val="781072594"/>
      </w:pPr>
      <w:r w:rsidRPr="00892602">
        <w:t>The Historian is recommended by the President and appointed by the Executive Board.</w:t>
      </w:r>
    </w:p>
    <w:p w14:paraId="1385F76D" w14:textId="77777777" w:rsidR="008E70D2" w:rsidRPr="00892602" w:rsidRDefault="008E70D2" w:rsidP="00DC0741">
      <w:pPr>
        <w:divId w:val="781072594"/>
        <w:rPr>
          <w:rFonts w:eastAsia="Times New Roman"/>
          <w:b/>
        </w:rPr>
      </w:pPr>
      <w:r w:rsidRPr="00892602">
        <w:rPr>
          <w:rFonts w:eastAsia="Times New Roman"/>
          <w:b/>
        </w:rPr>
        <w:t>Term of Office</w:t>
      </w:r>
    </w:p>
    <w:p w14:paraId="1571C546" w14:textId="77777777" w:rsidR="008E70D2" w:rsidRPr="00892602" w:rsidRDefault="008E70D2">
      <w:pPr>
        <w:divId w:val="781072594"/>
      </w:pPr>
      <w:r w:rsidRPr="00892602">
        <w:t>The term length is fiv</w:t>
      </w:r>
      <w:r w:rsidRPr="00892602">
        <w:rPr>
          <w:shd w:val="clear" w:color="auto" w:fill="FFFFFF"/>
        </w:rPr>
        <w:t xml:space="preserve">e years. The starting date of each term </w:t>
      </w:r>
      <w:r w:rsidR="00AA2D91" w:rsidRPr="00892602">
        <w:rPr>
          <w:shd w:val="clear" w:color="auto" w:fill="FFFFFF"/>
        </w:rPr>
        <w:t xml:space="preserve">is January 1 and the ending date is December 31.  </w:t>
      </w:r>
      <w:r w:rsidRPr="00892602">
        <w:rPr>
          <w:shd w:val="clear" w:color="auto" w:fill="FFFFFF"/>
        </w:rPr>
        <w:t xml:space="preserve">The term limit is two consecutive terms; exceptions may be granted by the board to waive the term limit for extenuating circumstances by a 2/3 vote of the entire board, or 9 votes. </w:t>
      </w:r>
      <w:r w:rsidRPr="00C22B47">
        <w:rPr>
          <w:rStyle w:val="Drop-downhotspot"/>
          <w:color w:val="0070C0"/>
          <w:shd w:val="clear" w:color="auto" w:fill="FFFFFF"/>
        </w:rPr>
        <w:t>&lt;FBM 2007&gt;</w:t>
      </w:r>
      <w:r w:rsidR="00AA2D91" w:rsidRPr="00C22B47">
        <w:rPr>
          <w:rStyle w:val="Drop-downhotspot"/>
          <w:color w:val="0070C0"/>
          <w:shd w:val="clear" w:color="auto" w:fill="FFFFFF"/>
        </w:rPr>
        <w:t>&lt;FBM 2016&gt;</w:t>
      </w:r>
    </w:p>
    <w:p w14:paraId="48A9DC81" w14:textId="77777777" w:rsidR="008E70D2" w:rsidRPr="00892602" w:rsidRDefault="008E70D2" w:rsidP="00DC0741">
      <w:pPr>
        <w:divId w:val="781072594"/>
        <w:rPr>
          <w:rFonts w:eastAsia="Times New Roman"/>
          <w:b/>
        </w:rPr>
      </w:pPr>
      <w:r w:rsidRPr="00892602">
        <w:rPr>
          <w:rFonts w:eastAsia="Times New Roman"/>
          <w:b/>
        </w:rPr>
        <w:t>Duties</w:t>
      </w:r>
    </w:p>
    <w:p w14:paraId="377D250B" w14:textId="77777777" w:rsidR="008E70D2" w:rsidRPr="00892602" w:rsidRDefault="008E70D2" w:rsidP="00A75117">
      <w:pPr>
        <w:numPr>
          <w:ilvl w:val="0"/>
          <w:numId w:val="269"/>
        </w:numPr>
        <w:tabs>
          <w:tab w:val="left" w:pos="720"/>
        </w:tabs>
        <w:divId w:val="781072594"/>
      </w:pPr>
      <w:r w:rsidRPr="00892602">
        <w:t>Act officially on behalf of AMATYC to collect, compile, and disseminate AMATYC historical documents, data, facts and other information pertinent to the history of AMATYC.</w:t>
      </w:r>
    </w:p>
    <w:p w14:paraId="5702EB37" w14:textId="77777777" w:rsidR="008E70D2" w:rsidRPr="00892602" w:rsidRDefault="008E70D2" w:rsidP="00A75117">
      <w:pPr>
        <w:numPr>
          <w:ilvl w:val="0"/>
          <w:numId w:val="269"/>
        </w:numPr>
        <w:tabs>
          <w:tab w:val="left" w:pos="720"/>
        </w:tabs>
        <w:divId w:val="781072594"/>
      </w:pPr>
      <w:r w:rsidRPr="00892602">
        <w:t>Develop and maintain an accurate and complete historical account of the association.</w:t>
      </w:r>
    </w:p>
    <w:p w14:paraId="26067D1E" w14:textId="77777777" w:rsidR="00557491" w:rsidRPr="00892602" w:rsidRDefault="00AA2D91" w:rsidP="00A75117">
      <w:pPr>
        <w:numPr>
          <w:ilvl w:val="0"/>
          <w:numId w:val="269"/>
        </w:numPr>
        <w:tabs>
          <w:tab w:val="left" w:pos="720"/>
        </w:tabs>
        <w:divId w:val="781072594"/>
      </w:pPr>
      <w:r w:rsidRPr="00892602">
        <w:t>Submit to the President President-Elect, Past President and Secretary a summary of the major activities of the organization including a listing of the names of the Executive Board members, at the conclusion of the President’</w:t>
      </w:r>
      <w:r w:rsidR="00557491" w:rsidRPr="00892602">
        <w:t>s two-year term of office.</w:t>
      </w:r>
    </w:p>
    <w:p w14:paraId="61FA9D19" w14:textId="77777777" w:rsidR="00557491" w:rsidRPr="00892602" w:rsidRDefault="00557491" w:rsidP="00A75117">
      <w:pPr>
        <w:numPr>
          <w:ilvl w:val="0"/>
          <w:numId w:val="269"/>
        </w:numPr>
        <w:tabs>
          <w:tab w:val="left" w:pos="720"/>
        </w:tabs>
        <w:divId w:val="781072594"/>
      </w:pPr>
      <w:r w:rsidRPr="00892602">
        <w:t>Submit a report to the Executive Board for each SBM and FBM.</w:t>
      </w:r>
    </w:p>
    <w:p w14:paraId="6669A092" w14:textId="46911DBA" w:rsidR="008E70D2" w:rsidRPr="00892602" w:rsidRDefault="00557491" w:rsidP="00A75117">
      <w:pPr>
        <w:numPr>
          <w:ilvl w:val="0"/>
          <w:numId w:val="269"/>
        </w:numPr>
        <w:tabs>
          <w:tab w:val="left" w:pos="720"/>
        </w:tabs>
        <w:divId w:val="781072594"/>
      </w:pPr>
      <w:r w:rsidRPr="00892602">
        <w:t>Prepare an updated version of the AMATYC History every five years on each anniversary divisible by five of the founding of AMATYC.  (2019, 2024 2029, etc.)</w:t>
      </w:r>
      <w:r w:rsidR="00F93EFE" w:rsidRPr="00892602">
        <w:t xml:space="preserve"> </w:t>
      </w:r>
    </w:p>
    <w:p w14:paraId="7D41EEBB" w14:textId="77777777" w:rsidR="00557491" w:rsidRPr="00892602" w:rsidRDefault="00557491" w:rsidP="00A75117">
      <w:pPr>
        <w:pStyle w:val="ListParagraph"/>
        <w:numPr>
          <w:ilvl w:val="0"/>
          <w:numId w:val="367"/>
        </w:numPr>
        <w:tabs>
          <w:tab w:val="left" w:pos="720"/>
        </w:tabs>
        <w:divId w:val="781072594"/>
      </w:pPr>
      <w:r w:rsidRPr="00892602">
        <w:t>Send an electronic file of the history to the AMATYC office.</w:t>
      </w:r>
    </w:p>
    <w:p w14:paraId="65707923" w14:textId="77777777" w:rsidR="00557491" w:rsidRPr="00892602" w:rsidRDefault="00557491" w:rsidP="00A75117">
      <w:pPr>
        <w:pStyle w:val="ListParagraph"/>
        <w:numPr>
          <w:ilvl w:val="0"/>
          <w:numId w:val="367"/>
        </w:numPr>
        <w:tabs>
          <w:tab w:val="left" w:pos="720"/>
        </w:tabs>
        <w:divId w:val="781072594"/>
      </w:pPr>
      <w:r w:rsidRPr="00892602">
        <w:t>Send an electronic file of the history to the AMATYC Website Coordinator for posting on the AMATYC website.</w:t>
      </w:r>
    </w:p>
    <w:p w14:paraId="26E421A3" w14:textId="18C55268" w:rsidR="008E70D2" w:rsidRPr="00892602" w:rsidRDefault="008E70D2" w:rsidP="00200B9B">
      <w:pPr>
        <w:pStyle w:val="Heading2"/>
        <w:divId w:val="781072594"/>
        <w:rPr>
          <w:rFonts w:eastAsia="Times New Roman"/>
        </w:rPr>
      </w:pPr>
      <w:bookmarkStart w:id="723" w:name="_Toc520655585"/>
      <w:bookmarkStart w:id="724" w:name="a12_7_Guidelines_for_Board_Reports"/>
      <w:r w:rsidRPr="00892602">
        <w:rPr>
          <w:rFonts w:eastAsia="Times New Roman"/>
        </w:rPr>
        <w:t>12.7</w:t>
      </w:r>
      <w:r w:rsidR="00735754" w:rsidRPr="00892602">
        <w:rPr>
          <w:rFonts w:eastAsia="Times New Roman"/>
        </w:rPr>
        <w:tab/>
      </w:r>
      <w:r w:rsidRPr="00892602">
        <w:rPr>
          <w:rFonts w:eastAsia="Times New Roman"/>
        </w:rPr>
        <w:t>Guidelines for Board Reports</w:t>
      </w:r>
      <w:bookmarkEnd w:id="723"/>
    </w:p>
    <w:bookmarkEnd w:id="724"/>
    <w:p w14:paraId="18EB2F9A" w14:textId="77777777" w:rsidR="008E70D2" w:rsidRPr="00892602" w:rsidRDefault="008E70D2" w:rsidP="00DC0741">
      <w:pPr>
        <w:divId w:val="781072594"/>
        <w:rPr>
          <w:rFonts w:eastAsia="Times New Roman"/>
          <w:b/>
        </w:rPr>
      </w:pPr>
      <w:r w:rsidRPr="00892602">
        <w:rPr>
          <w:rFonts w:eastAsia="Times New Roman"/>
          <w:b/>
          <w:shd w:val="clear" w:color="auto" w:fill="FFFFFF"/>
        </w:rPr>
        <w:t>Spring and Fall Board Meeting Reports - due February 15 and September 15</w:t>
      </w:r>
    </w:p>
    <w:p w14:paraId="4C3D684F" w14:textId="77777777" w:rsidR="00200B9B" w:rsidRPr="00892602" w:rsidRDefault="008E70D2" w:rsidP="00B87044">
      <w:pPr>
        <w:shd w:val="clear" w:color="auto" w:fill="FFFFFF"/>
        <w:divId w:val="781072594"/>
        <w:sectPr w:rsidR="00200B9B" w:rsidRPr="00892602" w:rsidSect="00B66126">
          <w:type w:val="oddPage"/>
          <w:pgSz w:w="12240" w:h="15840"/>
          <w:pgMar w:top="1440" w:right="1440" w:bottom="1440" w:left="1440" w:header="720" w:footer="720" w:gutter="0"/>
          <w:cols w:space="720"/>
          <w:titlePg/>
          <w:docGrid w:linePitch="360"/>
        </w:sectPr>
      </w:pPr>
      <w:r w:rsidRPr="00892602">
        <w:t xml:space="preserve">The spring and fall Board reports provide a detailed description of the current activities of the coordinators and directors as well as plans for the upcoming year. Reports should be structured and comprehensive and include, but not be limited to, </w:t>
      </w:r>
      <w:r w:rsidR="00B87044" w:rsidRPr="00892602">
        <w:t xml:space="preserve">the headings found on the appropriate forms found on the internal site. </w:t>
      </w:r>
    </w:p>
    <w:bookmarkStart w:id="725" w:name="_Toc435003663"/>
    <w:p w14:paraId="5B18F884" w14:textId="2930ED73" w:rsidR="008E70D2" w:rsidRPr="00892602" w:rsidRDefault="004A306F" w:rsidP="00200B9B">
      <w:pPr>
        <w:pStyle w:val="Heading1"/>
        <w:divId w:val="223758747"/>
        <w:rPr>
          <w:rFonts w:eastAsia="Times New Roman"/>
        </w:rPr>
      </w:pPr>
      <w:r>
        <w:rPr>
          <w:rFonts w:eastAsia="Times New Roman"/>
        </w:rPr>
        <w:fldChar w:fldCharType="begin"/>
      </w:r>
      <w:r>
        <w:rPr>
          <w:rFonts w:eastAsia="Times New Roman"/>
        </w:rPr>
        <w:instrText xml:space="preserve"> HYPERLINK  \l "13. Affiliates" </w:instrText>
      </w:r>
      <w:r>
        <w:rPr>
          <w:rFonts w:eastAsia="Times New Roman"/>
        </w:rPr>
        <w:fldChar w:fldCharType="separate"/>
      </w:r>
      <w:bookmarkStart w:id="726" w:name="_Toc520655586"/>
      <w:r w:rsidR="00735754" w:rsidRPr="004A306F">
        <w:rPr>
          <w:rStyle w:val="Hyperlink"/>
          <w:rFonts w:eastAsia="Times New Roman"/>
        </w:rPr>
        <w:t>13.</w:t>
      </w:r>
      <w:r w:rsidR="00735754" w:rsidRPr="004A306F">
        <w:rPr>
          <w:rStyle w:val="Hyperlink"/>
          <w:rFonts w:eastAsia="Times New Roman"/>
        </w:rPr>
        <w:tab/>
      </w:r>
      <w:r w:rsidR="008E70D2" w:rsidRPr="004A306F">
        <w:rPr>
          <w:rStyle w:val="Hyperlink"/>
          <w:rFonts w:eastAsia="Times New Roman"/>
        </w:rPr>
        <w:t>Affiliates</w:t>
      </w:r>
      <w:bookmarkEnd w:id="725"/>
      <w:bookmarkEnd w:id="726"/>
      <w:r>
        <w:rPr>
          <w:rFonts w:eastAsia="Times New Roman"/>
        </w:rPr>
        <w:fldChar w:fldCharType="end"/>
      </w:r>
    </w:p>
    <w:p w14:paraId="6802D464" w14:textId="328E7445" w:rsidR="008E70D2" w:rsidRPr="00892602" w:rsidRDefault="00786311">
      <w:pPr>
        <w:divId w:val="223758747"/>
      </w:pPr>
      <w:hyperlink w:anchor="a13_1_Affiliation_Procedure" w:history="1">
        <w:r w:rsidR="008E70D2" w:rsidRPr="00892602">
          <w:rPr>
            <w:rStyle w:val="Hyperlink"/>
          </w:rPr>
          <w:t>13.1 Affiliation Procedure</w:t>
        </w:r>
      </w:hyperlink>
    </w:p>
    <w:p w14:paraId="4F9AE482" w14:textId="6B2F2215" w:rsidR="008E70D2" w:rsidRPr="00892602" w:rsidRDefault="00786311">
      <w:pPr>
        <w:divId w:val="223758747"/>
      </w:pPr>
      <w:hyperlink w:anchor="a13_2_Responsibilities_of_Affiliate_Org" w:history="1">
        <w:r w:rsidR="008E70D2" w:rsidRPr="00892602">
          <w:rPr>
            <w:rStyle w:val="Hyperlink"/>
          </w:rPr>
          <w:t>13.2 Responsibilities of Affiliate Organizations</w:t>
        </w:r>
      </w:hyperlink>
    </w:p>
    <w:p w14:paraId="043D2373" w14:textId="66A99778" w:rsidR="008E70D2" w:rsidRPr="00892602" w:rsidRDefault="00786311">
      <w:pPr>
        <w:divId w:val="223758747"/>
      </w:pPr>
      <w:hyperlink w:anchor="a13_3_AMATYC_Services_to_Affiliates" w:history="1">
        <w:r w:rsidR="008E70D2" w:rsidRPr="00892602">
          <w:rPr>
            <w:rStyle w:val="Hyperlink"/>
          </w:rPr>
          <w:t>13.3 AMA</w:t>
        </w:r>
        <w:r w:rsidR="00C007FA" w:rsidRPr="00892602">
          <w:rPr>
            <w:rStyle w:val="Hyperlink"/>
          </w:rPr>
          <w:t>TYC Services to A</w:t>
        </w:r>
        <w:r w:rsidR="008E70D2" w:rsidRPr="00892602">
          <w:rPr>
            <w:rStyle w:val="Hyperlink"/>
          </w:rPr>
          <w:t>ffiliates</w:t>
        </w:r>
      </w:hyperlink>
    </w:p>
    <w:p w14:paraId="3885AC8C" w14:textId="7BC6C10D" w:rsidR="008E70D2" w:rsidRPr="00892602" w:rsidRDefault="00786311">
      <w:pPr>
        <w:divId w:val="223758747"/>
      </w:pPr>
      <w:hyperlink w:anchor="a13_4_Campus_Contacts" w:history="1">
        <w:r w:rsidR="008E70D2" w:rsidRPr="00892602">
          <w:rPr>
            <w:rStyle w:val="Hyperlink"/>
          </w:rPr>
          <w:t>13.4 Campus Contacts</w:t>
        </w:r>
      </w:hyperlink>
    </w:p>
    <w:p w14:paraId="7B39526B" w14:textId="76D6F676" w:rsidR="008E70D2" w:rsidRPr="00892602" w:rsidRDefault="00786311">
      <w:pPr>
        <w:divId w:val="223758747"/>
      </w:pPr>
      <w:hyperlink w:anchor="a13_5_List_of_Affiliates" w:history="1">
        <w:r w:rsidR="008E70D2" w:rsidRPr="00892602">
          <w:rPr>
            <w:rStyle w:val="Hyperlink"/>
          </w:rPr>
          <w:t>13.5 List of Affiliates</w:t>
        </w:r>
      </w:hyperlink>
    </w:p>
    <w:p w14:paraId="611BD1B9" w14:textId="38351F9D" w:rsidR="008E70D2" w:rsidRPr="00892602" w:rsidRDefault="00F93EFE">
      <w:pPr>
        <w:divId w:val="1987513987"/>
      </w:pPr>
      <w:r w:rsidRPr="00892602">
        <w:t xml:space="preserve"> </w:t>
      </w:r>
    </w:p>
    <w:p w14:paraId="034993FB" w14:textId="485D3276" w:rsidR="008E70D2" w:rsidRPr="00892602" w:rsidRDefault="008E70D2" w:rsidP="00200B9B">
      <w:pPr>
        <w:pStyle w:val="Heading2"/>
        <w:divId w:val="223758747"/>
        <w:rPr>
          <w:rFonts w:eastAsia="Times New Roman"/>
        </w:rPr>
      </w:pPr>
      <w:bookmarkStart w:id="727" w:name="_Toc520655587"/>
      <w:bookmarkStart w:id="728" w:name="a13_1_Affiliation_Procedure"/>
      <w:r w:rsidRPr="00892602">
        <w:rPr>
          <w:rFonts w:eastAsia="Times New Roman"/>
        </w:rPr>
        <w:t>13.1</w:t>
      </w:r>
      <w:r w:rsidR="00735754" w:rsidRPr="00892602">
        <w:rPr>
          <w:rFonts w:eastAsia="Times New Roman"/>
        </w:rPr>
        <w:tab/>
      </w:r>
      <w:r w:rsidRPr="00892602">
        <w:rPr>
          <w:rFonts w:eastAsia="Times New Roman"/>
        </w:rPr>
        <w:t>Affiliation Procedure</w:t>
      </w:r>
      <w:bookmarkEnd w:id="727"/>
    </w:p>
    <w:bookmarkEnd w:id="728"/>
    <w:p w14:paraId="38BEBBA2" w14:textId="77777777" w:rsidR="008E70D2" w:rsidRPr="00892602" w:rsidRDefault="008E70D2" w:rsidP="00A75117">
      <w:pPr>
        <w:numPr>
          <w:ilvl w:val="0"/>
          <w:numId w:val="270"/>
        </w:numPr>
        <w:tabs>
          <w:tab w:val="left" w:pos="720"/>
        </w:tabs>
        <w:divId w:val="223758747"/>
      </w:pPr>
      <w:r w:rsidRPr="00892602">
        <w:t>The state or regional organization must recognize AMATYC as a prime national association concerned with the first two years of college mathematics instruction. This recognition is evidenced by voting for affiliation with AMATYC.</w:t>
      </w:r>
    </w:p>
    <w:p w14:paraId="0830F938" w14:textId="77777777" w:rsidR="008E70D2" w:rsidRPr="00892602" w:rsidRDefault="008E70D2" w:rsidP="00A75117">
      <w:pPr>
        <w:numPr>
          <w:ilvl w:val="0"/>
          <w:numId w:val="270"/>
        </w:numPr>
        <w:tabs>
          <w:tab w:val="left" w:pos="720"/>
        </w:tabs>
        <w:divId w:val="223758747"/>
      </w:pPr>
      <w:r w:rsidRPr="00892602">
        <w:t>The affiliate must appoint one individual to be the delegate for the organization in the AMATYC Delegate Assembly. In addition those affiliates whose membership includes at least 50 regular AMATYC members may appoint one additional delegate for each group of 50 members or fraction thereof. The delegate(s) appointment(s) should be made directly after voting for affiliation. Note: All delegates must be members of AMATYC or become AMATYC members at the time of their appointment. The affiliate president of each AMATYC affiliate is a voting ex-officio member of the Delegate Assembly. Proxies are not accepted.</w:t>
      </w:r>
    </w:p>
    <w:p w14:paraId="59D588C6" w14:textId="534EA6FC" w:rsidR="008E70D2" w:rsidRPr="00892602" w:rsidRDefault="008E70D2" w:rsidP="00A75117">
      <w:pPr>
        <w:numPr>
          <w:ilvl w:val="0"/>
          <w:numId w:val="270"/>
        </w:numPr>
        <w:tabs>
          <w:tab w:val="left" w:pos="720"/>
        </w:tabs>
        <w:spacing w:before="100"/>
        <w:divId w:val="840201524"/>
      </w:pPr>
      <w:r w:rsidRPr="00892602">
        <w:t>New affiliate organizations must submit a request through the appropriate Regional Vice President to the President for affiliation as soon as possible after the organization has voted to affiliate with AMATYC. This request must be accompanied by a copy of the affiliate's constitution and bylaws, if these have been adopted by the affiliate. If the request is made in time to be placed on the agenda of the next Executive Board meeting, the President will so place it. Otherwise the President will conduct an email ballot for approval of the request for affiliation. The AMATYC President will formally acknowledge the affiliation with a letter to the president of the state or regional organization.</w:t>
      </w:r>
      <w:r w:rsidR="00F93EFE" w:rsidRPr="00892602">
        <w:t xml:space="preserve"> </w:t>
      </w:r>
    </w:p>
    <w:p w14:paraId="6FECECF1" w14:textId="5725D814" w:rsidR="008E70D2" w:rsidRPr="00892602" w:rsidRDefault="00F93EFE">
      <w:pPr>
        <w:divId w:val="1861356413"/>
      </w:pPr>
      <w:r w:rsidRPr="00892602">
        <w:t xml:space="preserve"> </w:t>
      </w:r>
    </w:p>
    <w:p w14:paraId="6F4AD1A9" w14:textId="4696BAFD" w:rsidR="008E70D2" w:rsidRPr="00892602" w:rsidRDefault="008E70D2" w:rsidP="00200B9B">
      <w:pPr>
        <w:pStyle w:val="Heading2"/>
        <w:divId w:val="223758747"/>
        <w:rPr>
          <w:rFonts w:eastAsia="Times New Roman"/>
        </w:rPr>
      </w:pPr>
      <w:bookmarkStart w:id="729" w:name="_Toc520655588"/>
      <w:bookmarkStart w:id="730" w:name="a13_2_Responsibilities_of_Affiliate_Org"/>
      <w:r w:rsidRPr="00892602">
        <w:rPr>
          <w:rFonts w:eastAsia="Times New Roman"/>
        </w:rPr>
        <w:t>13.2</w:t>
      </w:r>
      <w:r w:rsidR="00735754" w:rsidRPr="00892602">
        <w:rPr>
          <w:rFonts w:eastAsia="Times New Roman"/>
        </w:rPr>
        <w:tab/>
      </w:r>
      <w:r w:rsidRPr="00892602">
        <w:rPr>
          <w:rFonts w:eastAsia="Times New Roman"/>
        </w:rPr>
        <w:t>Responsibilities of Affiliate Organizations</w:t>
      </w:r>
      <w:bookmarkEnd w:id="729"/>
    </w:p>
    <w:bookmarkEnd w:id="730"/>
    <w:p w14:paraId="245A20D4" w14:textId="77777777" w:rsidR="008E70D2" w:rsidRPr="00892602" w:rsidRDefault="008E70D2">
      <w:pPr>
        <w:divId w:val="223758747"/>
      </w:pPr>
      <w:r w:rsidRPr="00892602">
        <w:t>Each affiliate organization shall:</w:t>
      </w:r>
    </w:p>
    <w:p w14:paraId="30AA362A" w14:textId="77777777" w:rsidR="008E70D2" w:rsidRPr="00892602" w:rsidRDefault="008E70D2" w:rsidP="00A75117">
      <w:pPr>
        <w:numPr>
          <w:ilvl w:val="0"/>
          <w:numId w:val="271"/>
        </w:numPr>
        <w:tabs>
          <w:tab w:val="left" w:pos="720"/>
        </w:tabs>
        <w:divId w:val="223758747"/>
      </w:pPr>
      <w:r w:rsidRPr="00892602">
        <w:t>Encourage membership in AMATYC by permitting an AMATYC representative to distribute information about the association;</w:t>
      </w:r>
    </w:p>
    <w:p w14:paraId="0CECB83C" w14:textId="77777777" w:rsidR="008E70D2" w:rsidRPr="00892602" w:rsidRDefault="008E70D2" w:rsidP="00A75117">
      <w:pPr>
        <w:numPr>
          <w:ilvl w:val="0"/>
          <w:numId w:val="271"/>
        </w:numPr>
        <w:tabs>
          <w:tab w:val="left" w:pos="720"/>
        </w:tabs>
        <w:divId w:val="223758747"/>
      </w:pPr>
      <w:r w:rsidRPr="00892602">
        <w:t>Forward the mailing list of its organization's members to the appropriate Regional Vice President at the time of affiliation and by April 15 of each ensuing year;</w:t>
      </w:r>
    </w:p>
    <w:p w14:paraId="70649A81" w14:textId="77777777" w:rsidR="008E70D2" w:rsidRPr="00892602" w:rsidRDefault="008E70D2" w:rsidP="00A75117">
      <w:pPr>
        <w:numPr>
          <w:ilvl w:val="0"/>
          <w:numId w:val="271"/>
        </w:numPr>
        <w:tabs>
          <w:tab w:val="left" w:pos="720"/>
        </w:tabs>
        <w:divId w:val="223758747"/>
      </w:pPr>
      <w:r w:rsidRPr="00892602">
        <w:t>Advise the appropriate AMATYC Regional Vice President of the name of the organization's delegate(s) for each new term of office. Note: All affiliate delegates are in addition to the state delegates appointed by the AMATYC Regional Vice President and must be different persons than those who are state delegates. Each delegate may have only one vote.</w:t>
      </w:r>
    </w:p>
    <w:p w14:paraId="5E88365B" w14:textId="77777777" w:rsidR="008E70D2" w:rsidRPr="00892602" w:rsidRDefault="008E70D2" w:rsidP="00A75117">
      <w:pPr>
        <w:numPr>
          <w:ilvl w:val="0"/>
          <w:numId w:val="271"/>
        </w:numPr>
        <w:tabs>
          <w:tab w:val="left" w:pos="720"/>
        </w:tabs>
        <w:divId w:val="223758747"/>
      </w:pPr>
      <w:r w:rsidRPr="00892602">
        <w:t>Mail copies of affiliate newsletter to other affiliate presidents, their Regional Vice President, and the AMATYC Secretary.</w:t>
      </w:r>
    </w:p>
    <w:p w14:paraId="2A9A25B0" w14:textId="77777777" w:rsidR="008E70D2" w:rsidRPr="00892602" w:rsidRDefault="008E70D2" w:rsidP="00A75117">
      <w:pPr>
        <w:numPr>
          <w:ilvl w:val="0"/>
          <w:numId w:val="271"/>
        </w:numPr>
        <w:tabs>
          <w:tab w:val="left" w:pos="720"/>
        </w:tabs>
        <w:divId w:val="223758747"/>
      </w:pPr>
      <w:r w:rsidRPr="00892602">
        <w:t>Include AMATYC membership forms in affiliate newsletters and have forms available at affiliate meetings.</w:t>
      </w:r>
    </w:p>
    <w:p w14:paraId="76A4A89A" w14:textId="77777777" w:rsidR="008E70D2" w:rsidRPr="00892602" w:rsidRDefault="008E70D2" w:rsidP="00A75117">
      <w:pPr>
        <w:numPr>
          <w:ilvl w:val="0"/>
          <w:numId w:val="271"/>
        </w:numPr>
        <w:tabs>
          <w:tab w:val="left" w:pos="720"/>
        </w:tabs>
        <w:divId w:val="223758747"/>
      </w:pPr>
      <w:r w:rsidRPr="00892602">
        <w:t>Include AMATYC flyers, position statements, and committee reports in local mailings as appropriate.</w:t>
      </w:r>
    </w:p>
    <w:p w14:paraId="25E509B8" w14:textId="77777777" w:rsidR="008E70D2" w:rsidRPr="00892602" w:rsidRDefault="008E70D2" w:rsidP="00A75117">
      <w:pPr>
        <w:numPr>
          <w:ilvl w:val="0"/>
          <w:numId w:val="271"/>
        </w:numPr>
        <w:tabs>
          <w:tab w:val="left" w:pos="720"/>
        </w:tabs>
        <w:divId w:val="223758747"/>
      </w:pPr>
      <w:r w:rsidRPr="00892602">
        <w:t>Solicit newsletter articles from their Regional Vice President and inform them of deadlines.</w:t>
      </w:r>
    </w:p>
    <w:p w14:paraId="5EB28F5D" w14:textId="77777777" w:rsidR="008E70D2" w:rsidRPr="00892602" w:rsidRDefault="008E70D2" w:rsidP="00A75117">
      <w:pPr>
        <w:numPr>
          <w:ilvl w:val="0"/>
          <w:numId w:val="271"/>
        </w:numPr>
        <w:tabs>
          <w:tab w:val="left" w:pos="720"/>
        </w:tabs>
        <w:divId w:val="223758747"/>
      </w:pPr>
      <w:r w:rsidRPr="00892602">
        <w:t>Invite the Regional Vice President and other Board members to affiliate meetings.</w:t>
      </w:r>
    </w:p>
    <w:p w14:paraId="0332D37B" w14:textId="77777777" w:rsidR="008E70D2" w:rsidRPr="00892602" w:rsidRDefault="008E70D2" w:rsidP="00A75117">
      <w:pPr>
        <w:numPr>
          <w:ilvl w:val="0"/>
          <w:numId w:val="271"/>
        </w:numPr>
        <w:tabs>
          <w:tab w:val="left" w:pos="720"/>
        </w:tabs>
        <w:divId w:val="223758747"/>
      </w:pPr>
      <w:r w:rsidRPr="00892602">
        <w:t>Inform the Regional Vice President and the Secretary of changes in officers.</w:t>
      </w:r>
    </w:p>
    <w:p w14:paraId="4FE7D05A" w14:textId="77777777" w:rsidR="008E70D2" w:rsidRPr="00892602" w:rsidRDefault="008E70D2" w:rsidP="00A75117">
      <w:pPr>
        <w:numPr>
          <w:ilvl w:val="0"/>
          <w:numId w:val="271"/>
        </w:numPr>
        <w:tabs>
          <w:tab w:val="left" w:pos="720"/>
        </w:tabs>
        <w:divId w:val="223758747"/>
      </w:pPr>
      <w:r w:rsidRPr="00892602">
        <w:t>Send a copy of the affiliate's constitution and bylaws whenever these documents are changed.</w:t>
      </w:r>
    </w:p>
    <w:p w14:paraId="0B30EF28" w14:textId="79FB7EC6" w:rsidR="008E70D2" w:rsidRPr="00892602" w:rsidRDefault="00F93EFE" w:rsidP="00C55D66">
      <w:pPr>
        <w:divId w:val="916286299"/>
      </w:pPr>
      <w:r w:rsidRPr="00892602">
        <w:t xml:space="preserve"> </w:t>
      </w:r>
    </w:p>
    <w:p w14:paraId="6F538F92" w14:textId="63337C01" w:rsidR="008E70D2" w:rsidRPr="00892602" w:rsidRDefault="008E70D2" w:rsidP="00200B9B">
      <w:pPr>
        <w:pStyle w:val="Heading2"/>
        <w:divId w:val="223758747"/>
        <w:rPr>
          <w:rFonts w:eastAsia="Times New Roman"/>
        </w:rPr>
      </w:pPr>
      <w:bookmarkStart w:id="731" w:name="_Toc520655589"/>
      <w:bookmarkStart w:id="732" w:name="a13_3_AMATYC_Services_to_Affiliates"/>
      <w:r w:rsidRPr="00892602">
        <w:rPr>
          <w:rFonts w:eastAsia="Times New Roman"/>
        </w:rPr>
        <w:t>13.3</w:t>
      </w:r>
      <w:r w:rsidR="00735754" w:rsidRPr="00892602">
        <w:rPr>
          <w:rFonts w:eastAsia="Times New Roman"/>
        </w:rPr>
        <w:tab/>
      </w:r>
      <w:r w:rsidRPr="00892602">
        <w:rPr>
          <w:rFonts w:eastAsia="Times New Roman"/>
        </w:rPr>
        <w:t>AMATYC Services to Affiliates</w:t>
      </w:r>
      <w:bookmarkEnd w:id="731"/>
    </w:p>
    <w:bookmarkEnd w:id="732"/>
    <w:p w14:paraId="73B7BD29" w14:textId="77777777" w:rsidR="008E70D2" w:rsidRPr="00892602" w:rsidRDefault="008E70D2" w:rsidP="00A75117">
      <w:pPr>
        <w:numPr>
          <w:ilvl w:val="0"/>
          <w:numId w:val="272"/>
        </w:numPr>
        <w:tabs>
          <w:tab w:val="left" w:pos="720"/>
        </w:tabs>
        <w:divId w:val="223758747"/>
      </w:pPr>
      <w:r w:rsidRPr="00892602">
        <w:t>National Involvement:</w:t>
      </w:r>
    </w:p>
    <w:p w14:paraId="6AE0C81A" w14:textId="77777777" w:rsidR="008E70D2" w:rsidRPr="00892602" w:rsidRDefault="008E70D2" w:rsidP="00A75117">
      <w:pPr>
        <w:numPr>
          <w:ilvl w:val="1"/>
          <w:numId w:val="272"/>
        </w:numPr>
        <w:tabs>
          <w:tab w:val="left" w:pos="1440"/>
        </w:tabs>
        <w:divId w:val="223758747"/>
      </w:pPr>
      <w:r w:rsidRPr="00892602">
        <w:t>Membership in the Conference Board of Mathematical Sciences (CBMS).</w:t>
      </w:r>
    </w:p>
    <w:p w14:paraId="4C69712D" w14:textId="77777777" w:rsidR="008E70D2" w:rsidRPr="00892602" w:rsidRDefault="008E70D2" w:rsidP="00A75117">
      <w:pPr>
        <w:numPr>
          <w:ilvl w:val="1"/>
          <w:numId w:val="272"/>
        </w:numPr>
        <w:tabs>
          <w:tab w:val="left" w:pos="1440"/>
        </w:tabs>
        <w:divId w:val="223758747"/>
      </w:pPr>
      <w:r w:rsidRPr="00892602">
        <w:t>Participation in national workshops to help formulate guidelines for mathematics education at two-year colleges.</w:t>
      </w:r>
    </w:p>
    <w:p w14:paraId="04279C33" w14:textId="77777777" w:rsidR="008E70D2" w:rsidRPr="00892602" w:rsidRDefault="008E70D2" w:rsidP="00A75117">
      <w:pPr>
        <w:numPr>
          <w:ilvl w:val="1"/>
          <w:numId w:val="272"/>
        </w:numPr>
        <w:tabs>
          <w:tab w:val="left" w:pos="1440"/>
        </w:tabs>
        <w:divId w:val="223758747"/>
      </w:pPr>
      <w:r w:rsidRPr="00892602">
        <w:t>Sharing of the two-year college position on mathematics education by AMATYC leaders requested to speak at other national organization's meetings.</w:t>
      </w:r>
    </w:p>
    <w:p w14:paraId="7EA003A0" w14:textId="77777777" w:rsidR="008E70D2" w:rsidRPr="00892602" w:rsidRDefault="008E70D2" w:rsidP="00A75117">
      <w:pPr>
        <w:numPr>
          <w:ilvl w:val="1"/>
          <w:numId w:val="272"/>
        </w:numPr>
        <w:tabs>
          <w:tab w:val="left" w:pos="1440"/>
        </w:tabs>
        <w:divId w:val="223758747"/>
      </w:pPr>
      <w:r w:rsidRPr="00892602">
        <w:t>Providing a forum for the sharing of ideas and issues with other two-year college mathematics educators from across the nation through the AMATYC Annual conference each fall.</w:t>
      </w:r>
    </w:p>
    <w:p w14:paraId="5BB80CAE" w14:textId="77777777" w:rsidR="008E70D2" w:rsidRPr="00892602" w:rsidRDefault="008E70D2" w:rsidP="00A75117">
      <w:pPr>
        <w:numPr>
          <w:ilvl w:val="1"/>
          <w:numId w:val="272"/>
        </w:numPr>
        <w:tabs>
          <w:tab w:val="left" w:pos="1440"/>
        </w:tabs>
        <w:divId w:val="223758747"/>
      </w:pPr>
      <w:r w:rsidRPr="00892602">
        <w:t>Providing professional development opportunities at the annual conference.</w:t>
      </w:r>
    </w:p>
    <w:p w14:paraId="3ECB5D48" w14:textId="77777777" w:rsidR="008E70D2" w:rsidRPr="00892602" w:rsidRDefault="008E70D2" w:rsidP="00A75117">
      <w:pPr>
        <w:numPr>
          <w:ilvl w:val="0"/>
          <w:numId w:val="272"/>
        </w:numPr>
        <w:tabs>
          <w:tab w:val="left" w:pos="720"/>
        </w:tabs>
        <w:divId w:val="223758747"/>
      </w:pPr>
      <w:r w:rsidRPr="00892602">
        <w:t>Student Mathematics League:</w:t>
      </w:r>
    </w:p>
    <w:p w14:paraId="1AC6667B" w14:textId="77777777" w:rsidR="008E70D2" w:rsidRPr="00892602" w:rsidRDefault="008E70D2" w:rsidP="00A75117">
      <w:pPr>
        <w:numPr>
          <w:ilvl w:val="1"/>
          <w:numId w:val="272"/>
        </w:numPr>
        <w:tabs>
          <w:tab w:val="left" w:pos="1440"/>
        </w:tabs>
        <w:divId w:val="223758747"/>
      </w:pPr>
      <w:r w:rsidRPr="00892602">
        <w:t>Encourages excellence among two-year college mathematics students.</w:t>
      </w:r>
    </w:p>
    <w:p w14:paraId="48562F8F" w14:textId="77777777" w:rsidR="008E70D2" w:rsidRPr="00892602" w:rsidRDefault="008E70D2" w:rsidP="00A75117">
      <w:pPr>
        <w:numPr>
          <w:ilvl w:val="1"/>
          <w:numId w:val="272"/>
        </w:numPr>
        <w:tabs>
          <w:tab w:val="left" w:pos="1440"/>
        </w:tabs>
        <w:divId w:val="223758747"/>
      </w:pPr>
      <w:r w:rsidRPr="00892602">
        <w:t>Stimulates interest in mathematics.</w:t>
      </w:r>
    </w:p>
    <w:p w14:paraId="2D6B679A" w14:textId="77777777" w:rsidR="008E70D2" w:rsidRPr="00892602" w:rsidRDefault="008E70D2" w:rsidP="00A75117">
      <w:pPr>
        <w:numPr>
          <w:ilvl w:val="1"/>
          <w:numId w:val="272"/>
        </w:numPr>
        <w:tabs>
          <w:tab w:val="left" w:pos="1440"/>
        </w:tabs>
        <w:divId w:val="223758747"/>
      </w:pPr>
      <w:r w:rsidRPr="00892602">
        <w:t>Stimulates excellence in teaching through instructors' participation. (Contact the AMATYC Office for current information about the Student Mathematics League.)</w:t>
      </w:r>
    </w:p>
    <w:p w14:paraId="0C7252F2" w14:textId="77777777" w:rsidR="008E70D2" w:rsidRPr="00892602" w:rsidRDefault="008E70D2" w:rsidP="00A75117">
      <w:pPr>
        <w:numPr>
          <w:ilvl w:val="0"/>
          <w:numId w:val="272"/>
        </w:numPr>
        <w:tabs>
          <w:tab w:val="left" w:pos="720"/>
        </w:tabs>
        <w:divId w:val="223758747"/>
      </w:pPr>
      <w:r w:rsidRPr="00892602">
        <w:t>National Advertisement for Affiliates:</w:t>
      </w:r>
    </w:p>
    <w:p w14:paraId="18E4B2C8" w14:textId="77777777" w:rsidR="008E70D2" w:rsidRPr="00892602" w:rsidRDefault="008E70D2" w:rsidP="00A75117">
      <w:pPr>
        <w:numPr>
          <w:ilvl w:val="1"/>
          <w:numId w:val="272"/>
        </w:numPr>
        <w:tabs>
          <w:tab w:val="left" w:pos="1440"/>
        </w:tabs>
        <w:divId w:val="223758747"/>
      </w:pPr>
      <w:r w:rsidRPr="00892602">
        <w:rPr>
          <w:i/>
          <w:iCs/>
        </w:rPr>
        <w:t>AMATYC News</w:t>
      </w:r>
    </w:p>
    <w:p w14:paraId="18AB6439" w14:textId="77777777" w:rsidR="008E70D2" w:rsidRPr="00892602" w:rsidRDefault="008E70D2" w:rsidP="00A75117">
      <w:pPr>
        <w:numPr>
          <w:ilvl w:val="1"/>
          <w:numId w:val="272"/>
        </w:numPr>
        <w:tabs>
          <w:tab w:val="left" w:pos="1440"/>
        </w:tabs>
        <w:divId w:val="223758747"/>
      </w:pPr>
      <w:r w:rsidRPr="00892602">
        <w:t>AMATYC Annual Conference</w:t>
      </w:r>
    </w:p>
    <w:p w14:paraId="02308FB7" w14:textId="77777777" w:rsidR="008E70D2" w:rsidRPr="00892602" w:rsidRDefault="008E70D2" w:rsidP="00A75117">
      <w:pPr>
        <w:numPr>
          <w:ilvl w:val="2"/>
          <w:numId w:val="272"/>
        </w:numPr>
        <w:tabs>
          <w:tab w:val="left" w:pos="2160"/>
        </w:tabs>
        <w:divId w:val="223758747"/>
      </w:pPr>
      <w:r w:rsidRPr="00892602">
        <w:t>Space available for meeting on request, with announcement of the meeting in the conference program.</w:t>
      </w:r>
    </w:p>
    <w:p w14:paraId="1C060B04" w14:textId="77777777" w:rsidR="008E70D2" w:rsidRPr="00892602" w:rsidRDefault="008E70D2" w:rsidP="00A75117">
      <w:pPr>
        <w:numPr>
          <w:ilvl w:val="2"/>
          <w:numId w:val="272"/>
        </w:numPr>
        <w:tabs>
          <w:tab w:val="left" w:pos="2160"/>
        </w:tabs>
        <w:divId w:val="223758747"/>
      </w:pPr>
      <w:r w:rsidRPr="00892602">
        <w:t>Information Table</w:t>
      </w:r>
    </w:p>
    <w:p w14:paraId="2EE16063" w14:textId="77777777" w:rsidR="006F1F95" w:rsidRPr="00892602" w:rsidRDefault="008E70D2" w:rsidP="00A75117">
      <w:pPr>
        <w:numPr>
          <w:ilvl w:val="0"/>
          <w:numId w:val="272"/>
        </w:numPr>
        <w:tabs>
          <w:tab w:val="left" w:pos="720"/>
        </w:tabs>
        <w:divId w:val="223758747"/>
      </w:pPr>
      <w:r w:rsidRPr="00892602">
        <w:t>AMAT</w:t>
      </w:r>
      <w:r w:rsidR="006F1F95" w:rsidRPr="00892602">
        <w:t>YC Academic Committees:</w:t>
      </w:r>
    </w:p>
    <w:p w14:paraId="173B8ED5" w14:textId="4721597B" w:rsidR="008E70D2" w:rsidRPr="00892602" w:rsidRDefault="006F1F95" w:rsidP="006F1F95">
      <w:pPr>
        <w:pStyle w:val="BodyText"/>
        <w:ind w:left="720" w:right="88"/>
        <w:divId w:val="223758747"/>
        <w:rPr>
          <w:rFonts w:ascii="Verdana" w:hAnsi="Verdana" w:cs="Tahoma"/>
          <w:sz w:val="20"/>
          <w:szCs w:val="20"/>
        </w:rPr>
      </w:pPr>
      <w:r w:rsidRPr="00892602">
        <w:rPr>
          <w:rFonts w:ascii="Verdana" w:hAnsi="Verdana" w:cs="Tahoma"/>
          <w:sz w:val="20"/>
          <w:szCs w:val="20"/>
        </w:rPr>
        <w:t>The current academic committees are: Developmental Mathematics, Innovative Teaching and Learning, Mathematics and its Applications for Careers, Mathemati</w:t>
      </w:r>
      <w:r w:rsidR="00BF05EB" w:rsidRPr="00892602">
        <w:rPr>
          <w:rFonts w:ascii="Verdana" w:hAnsi="Verdana" w:cs="Tahoma"/>
          <w:sz w:val="20"/>
          <w:szCs w:val="20"/>
        </w:rPr>
        <w:t>cs Intensive</w:t>
      </w:r>
      <w:r w:rsidRPr="00892602">
        <w:rPr>
          <w:rFonts w:ascii="Verdana" w:hAnsi="Verdana" w:cs="Tahoma"/>
          <w:sz w:val="20"/>
          <w:szCs w:val="20"/>
        </w:rPr>
        <w:t>, Placement/Assessment, Teacher Preparation, Research in Mathematics Education at Two-Year Colleges, Statistics</w:t>
      </w:r>
      <w:r w:rsidR="00C007FA" w:rsidRPr="00892602">
        <w:rPr>
          <w:rFonts w:ascii="Verdana" w:hAnsi="Verdana" w:cs="Tahoma"/>
          <w:sz w:val="20"/>
          <w:szCs w:val="20"/>
        </w:rPr>
        <w:t>, and Equity</w:t>
      </w:r>
      <w:r w:rsidRPr="00892602">
        <w:rPr>
          <w:rFonts w:ascii="Verdana" w:hAnsi="Verdana" w:cs="Tahoma"/>
          <w:sz w:val="20"/>
          <w:szCs w:val="20"/>
        </w:rPr>
        <w:t>.</w:t>
      </w:r>
    </w:p>
    <w:p w14:paraId="62E34530" w14:textId="77777777" w:rsidR="006F1F95" w:rsidRPr="00892602" w:rsidRDefault="006F1F95" w:rsidP="006F1F95">
      <w:pPr>
        <w:pStyle w:val="BodyText"/>
        <w:ind w:left="720" w:right="88"/>
        <w:divId w:val="223758747"/>
        <w:rPr>
          <w:rFonts w:ascii="Verdana" w:hAnsi="Verdana" w:cs="Tahoma"/>
          <w:sz w:val="20"/>
          <w:szCs w:val="20"/>
        </w:rPr>
      </w:pPr>
    </w:p>
    <w:p w14:paraId="43E22B0A" w14:textId="77777777" w:rsidR="008E70D2" w:rsidRPr="00892602" w:rsidRDefault="008E70D2" w:rsidP="00A75117">
      <w:pPr>
        <w:numPr>
          <w:ilvl w:val="1"/>
          <w:numId w:val="272"/>
        </w:numPr>
        <w:tabs>
          <w:tab w:val="left" w:pos="1440"/>
        </w:tabs>
        <w:divId w:val="223758747"/>
        <w:rPr>
          <w:rFonts w:cs="Tahoma"/>
        </w:rPr>
      </w:pPr>
      <w:r w:rsidRPr="00892602">
        <w:rPr>
          <w:rFonts w:cs="Tahoma"/>
        </w:rPr>
        <w:t>Goals defined by committee members.</w:t>
      </w:r>
    </w:p>
    <w:p w14:paraId="5699E7FD" w14:textId="77777777" w:rsidR="008E70D2" w:rsidRPr="00892602" w:rsidRDefault="008E70D2" w:rsidP="00A75117">
      <w:pPr>
        <w:numPr>
          <w:ilvl w:val="1"/>
          <w:numId w:val="272"/>
        </w:numPr>
        <w:tabs>
          <w:tab w:val="left" w:pos="1440"/>
        </w:tabs>
        <w:divId w:val="223758747"/>
        <w:rPr>
          <w:rFonts w:cs="Tahoma"/>
        </w:rPr>
      </w:pPr>
      <w:r w:rsidRPr="00892602">
        <w:rPr>
          <w:rFonts w:cs="Tahoma"/>
        </w:rPr>
        <w:t>Opportunities to meet with others who share an interest in a particular area of mathematics.</w:t>
      </w:r>
    </w:p>
    <w:p w14:paraId="6965A814" w14:textId="77777777" w:rsidR="008E70D2" w:rsidRPr="00892602" w:rsidRDefault="008E70D2" w:rsidP="00A75117">
      <w:pPr>
        <w:numPr>
          <w:ilvl w:val="0"/>
          <w:numId w:val="272"/>
        </w:numPr>
        <w:tabs>
          <w:tab w:val="left" w:pos="720"/>
        </w:tabs>
        <w:divId w:val="223758747"/>
      </w:pPr>
      <w:r w:rsidRPr="00892602">
        <w:t>Clerical Services:</w:t>
      </w:r>
      <w:r w:rsidRPr="00892602">
        <w:br/>
      </w:r>
      <w:r w:rsidRPr="00892602">
        <w:br/>
        <w:t>Mailing labels/lists of AMATYC members, two-year college mathematics faculty, and prospective AMATYC members in the area served by the affiliate may be obtained through the Regional Vice President at no cost.</w:t>
      </w:r>
    </w:p>
    <w:p w14:paraId="7BEDF8EE" w14:textId="77777777" w:rsidR="008E70D2" w:rsidRPr="00892602" w:rsidRDefault="008E70D2" w:rsidP="00A75117">
      <w:pPr>
        <w:numPr>
          <w:ilvl w:val="0"/>
          <w:numId w:val="272"/>
        </w:numPr>
        <w:tabs>
          <w:tab w:val="left" w:pos="720"/>
        </w:tabs>
        <w:divId w:val="223758747"/>
      </w:pPr>
      <w:r w:rsidRPr="00892602">
        <w:t>Affiliate Relations:</w:t>
      </w:r>
    </w:p>
    <w:p w14:paraId="7373B15A" w14:textId="77777777" w:rsidR="008E70D2" w:rsidRPr="00892602" w:rsidRDefault="008E70D2" w:rsidP="00A75117">
      <w:pPr>
        <w:numPr>
          <w:ilvl w:val="1"/>
          <w:numId w:val="272"/>
        </w:numPr>
        <w:tabs>
          <w:tab w:val="left" w:pos="1440"/>
        </w:tabs>
        <w:divId w:val="223758747"/>
      </w:pPr>
      <w:r w:rsidRPr="00892602">
        <w:t>Affiliates can become an integral part of the structure, operation, and direction of AMATYC through the following avenues: an annual meeting of the affiliate presidents with the AMATYC leadership, affiliate representation in the AMATYC Delegate Assembly, and affiliate members working on AMATYC committees.</w:t>
      </w:r>
    </w:p>
    <w:p w14:paraId="3867C34E" w14:textId="77777777" w:rsidR="008E70D2" w:rsidRPr="00892602" w:rsidRDefault="008E70D2" w:rsidP="00A75117">
      <w:pPr>
        <w:numPr>
          <w:ilvl w:val="1"/>
          <w:numId w:val="272"/>
        </w:numPr>
        <w:tabs>
          <w:tab w:val="left" w:pos="1440"/>
        </w:tabs>
        <w:divId w:val="223758747"/>
      </w:pPr>
      <w:r w:rsidRPr="00892602">
        <w:t>AMATYC will co-sponsor a joint membership drive biannually with an affiliate, upon request of the affiliate. AMATYC will supply labels, printing, and mailing at bulk rate. This drive will be coordinated by the Regional Vice President.</w:t>
      </w:r>
    </w:p>
    <w:p w14:paraId="7FBC59AE" w14:textId="77777777" w:rsidR="008E70D2" w:rsidRPr="00892602" w:rsidRDefault="008E70D2" w:rsidP="00A75117">
      <w:pPr>
        <w:numPr>
          <w:ilvl w:val="1"/>
          <w:numId w:val="272"/>
        </w:numPr>
        <w:tabs>
          <w:tab w:val="left" w:pos="1440"/>
        </w:tabs>
        <w:divId w:val="223758747"/>
      </w:pPr>
      <w:r w:rsidRPr="00892602">
        <w:t>The office staff will be responsible for planning the distribution of affiliate giveaway materials in such a fashion that each bag contains a coded membership form to facilitate tracking its effectiveness to be reported in the office report at each Board meeting.</w:t>
      </w:r>
    </w:p>
    <w:p w14:paraId="77C959F3" w14:textId="77777777" w:rsidR="008E70D2" w:rsidRPr="00892602" w:rsidRDefault="008E70D2" w:rsidP="00A75117">
      <w:pPr>
        <w:numPr>
          <w:ilvl w:val="0"/>
          <w:numId w:val="272"/>
        </w:numPr>
        <w:tabs>
          <w:tab w:val="left" w:pos="720"/>
        </w:tabs>
        <w:divId w:val="223758747"/>
      </w:pPr>
      <w:r w:rsidRPr="00892602">
        <w:t>Summer Institutes and Regional Meetings</w:t>
      </w:r>
    </w:p>
    <w:p w14:paraId="028CB54B" w14:textId="77777777" w:rsidR="008E70D2" w:rsidRPr="00892602" w:rsidRDefault="008E70D2" w:rsidP="00A75117">
      <w:pPr>
        <w:numPr>
          <w:ilvl w:val="1"/>
          <w:numId w:val="272"/>
        </w:numPr>
        <w:tabs>
          <w:tab w:val="left" w:pos="1440"/>
        </w:tabs>
        <w:divId w:val="223758747"/>
      </w:pPr>
      <w:r w:rsidRPr="00892602">
        <w:t>AMATYC sponsors summer institutes offering opportunities for continuing education and fellowship.</w:t>
      </w:r>
    </w:p>
    <w:p w14:paraId="6B13B504" w14:textId="77777777" w:rsidR="008E70D2" w:rsidRPr="00892602" w:rsidRDefault="008E70D2" w:rsidP="00A75117">
      <w:pPr>
        <w:numPr>
          <w:ilvl w:val="1"/>
          <w:numId w:val="272"/>
        </w:numPr>
        <w:tabs>
          <w:tab w:val="left" w:pos="1440"/>
        </w:tabs>
        <w:divId w:val="223758747"/>
      </w:pPr>
      <w:r w:rsidRPr="00892602">
        <w:t>AMATYC sponsors regional meetings. Such meetings provide professional development opportunities as well as opportunities to meet professionals from the region.</w:t>
      </w:r>
    </w:p>
    <w:p w14:paraId="6E145230" w14:textId="77777777" w:rsidR="008E70D2" w:rsidRPr="00892602" w:rsidRDefault="008E70D2" w:rsidP="00A75117">
      <w:pPr>
        <w:numPr>
          <w:ilvl w:val="0"/>
          <w:numId w:val="272"/>
        </w:numPr>
        <w:tabs>
          <w:tab w:val="left" w:pos="720"/>
        </w:tabs>
        <w:divId w:val="223758747"/>
      </w:pPr>
      <w:r w:rsidRPr="00892602">
        <w:t>AMATYC may offer to host websites for affiliates. The manner of implementation shall be decided by the President.</w:t>
      </w:r>
    </w:p>
    <w:p w14:paraId="1CA1F666" w14:textId="77777777" w:rsidR="008E70D2" w:rsidRPr="00892602" w:rsidRDefault="008E70D2" w:rsidP="00A75117">
      <w:pPr>
        <w:numPr>
          <w:ilvl w:val="0"/>
          <w:numId w:val="272"/>
        </w:numPr>
        <w:tabs>
          <w:tab w:val="left" w:pos="720"/>
        </w:tabs>
        <w:divId w:val="223758747"/>
      </w:pPr>
      <w:r w:rsidRPr="00892602">
        <w:t>The AMATYC Affiliate Handbook will be reviewed, and revised as necessary, every year by the AMATYC Secretary.</w:t>
      </w:r>
    </w:p>
    <w:p w14:paraId="0C765D62" w14:textId="7F271872" w:rsidR="008E70D2" w:rsidRPr="00892602" w:rsidRDefault="00F93EFE" w:rsidP="00C55D66">
      <w:pPr>
        <w:divId w:val="2144539047"/>
      </w:pPr>
      <w:r w:rsidRPr="00892602">
        <w:t xml:space="preserve"> </w:t>
      </w:r>
    </w:p>
    <w:p w14:paraId="33E9202A" w14:textId="306041E6" w:rsidR="008E70D2" w:rsidRPr="00892602" w:rsidRDefault="008E70D2" w:rsidP="00200B9B">
      <w:pPr>
        <w:pStyle w:val="Heading2"/>
        <w:divId w:val="223758747"/>
        <w:rPr>
          <w:rFonts w:eastAsia="Times New Roman"/>
        </w:rPr>
      </w:pPr>
      <w:bookmarkStart w:id="733" w:name="_Toc520655590"/>
      <w:bookmarkStart w:id="734" w:name="a13_4_Campus_Contacts"/>
      <w:r w:rsidRPr="00892602">
        <w:rPr>
          <w:rFonts w:eastAsia="Times New Roman"/>
        </w:rPr>
        <w:t>13.4</w:t>
      </w:r>
      <w:r w:rsidR="00735754" w:rsidRPr="00892602">
        <w:rPr>
          <w:rFonts w:eastAsia="Times New Roman"/>
        </w:rPr>
        <w:tab/>
      </w:r>
      <w:r w:rsidRPr="00892602">
        <w:rPr>
          <w:rFonts w:eastAsia="Times New Roman"/>
        </w:rPr>
        <w:t>Campus Contacts</w:t>
      </w:r>
      <w:bookmarkEnd w:id="733"/>
    </w:p>
    <w:bookmarkEnd w:id="734"/>
    <w:p w14:paraId="1183C181" w14:textId="77777777" w:rsidR="008E70D2" w:rsidRPr="00892602" w:rsidRDefault="008E70D2">
      <w:pPr>
        <w:divId w:val="223758747"/>
      </w:pPr>
      <w:r w:rsidRPr="00892602">
        <w:t>Some affiliates have identified Campus Contacts who provide a communication link among affiliate members and their Board. This has proven to be a successful method of increasing membership by involving more people in the organization. It also improves member services through better communication. AMATYC should endorse this system and ask that AMATYC Campus Contacts be identified at as many institutions as possible.</w:t>
      </w:r>
    </w:p>
    <w:p w14:paraId="06A327F7" w14:textId="77777777" w:rsidR="008E70D2" w:rsidRPr="00892602" w:rsidRDefault="008E70D2">
      <w:pPr>
        <w:divId w:val="223758747"/>
      </w:pPr>
      <w:r w:rsidRPr="00892602">
        <w:t>Action Items</w:t>
      </w:r>
    </w:p>
    <w:p w14:paraId="3C40E7C0" w14:textId="77777777" w:rsidR="008E70D2" w:rsidRPr="00892602" w:rsidRDefault="008E70D2" w:rsidP="00A75117">
      <w:pPr>
        <w:numPr>
          <w:ilvl w:val="0"/>
          <w:numId w:val="273"/>
        </w:numPr>
        <w:tabs>
          <w:tab w:val="left" w:pos="720"/>
        </w:tabs>
        <w:divId w:val="223758747"/>
      </w:pPr>
      <w:r w:rsidRPr="00892602">
        <w:t>The Regional Vice President will send a letter to each affiliate president asking them to help establish an AMATYC Campus Contact at each school in the region. The affiliate presidents may ask the AMATYC delegates from each state to assist with this task. Specifically, the letter will ask the affiliate president to:</w:t>
      </w:r>
    </w:p>
    <w:p w14:paraId="2107935C" w14:textId="77777777" w:rsidR="008E70D2" w:rsidRPr="00892602" w:rsidRDefault="008E70D2" w:rsidP="00A75117">
      <w:pPr>
        <w:numPr>
          <w:ilvl w:val="1"/>
          <w:numId w:val="273"/>
        </w:numPr>
        <w:tabs>
          <w:tab w:val="left" w:pos="1440"/>
        </w:tabs>
        <w:divId w:val="223758747"/>
      </w:pPr>
      <w:r w:rsidRPr="00892602">
        <w:t>Construct a list of schools in their state/affiliate which may have faculty interested in the work of AMATYC.</w:t>
      </w:r>
    </w:p>
    <w:p w14:paraId="3AACE566" w14:textId="77777777" w:rsidR="008E70D2" w:rsidRPr="00892602" w:rsidRDefault="008E70D2" w:rsidP="00A75117">
      <w:pPr>
        <w:numPr>
          <w:ilvl w:val="1"/>
          <w:numId w:val="273"/>
        </w:numPr>
        <w:tabs>
          <w:tab w:val="left" w:pos="1440"/>
        </w:tabs>
        <w:divId w:val="223758747"/>
      </w:pPr>
      <w:r w:rsidRPr="00892602">
        <w:t>Identify a faculty person at each school as the AMATYC Campus Contact. The campus rep does not have to be an AMATYC member but does agree to allow their name and email to be placed in the AMATYC data base as well as on the web site.</w:t>
      </w:r>
    </w:p>
    <w:p w14:paraId="15E93DA5" w14:textId="77777777" w:rsidR="008E70D2" w:rsidRPr="00892602" w:rsidRDefault="008E70D2" w:rsidP="00A75117">
      <w:pPr>
        <w:numPr>
          <w:ilvl w:val="1"/>
          <w:numId w:val="273"/>
        </w:numPr>
        <w:tabs>
          <w:tab w:val="left" w:pos="1440"/>
        </w:tabs>
        <w:divId w:val="223758747"/>
      </w:pPr>
      <w:r w:rsidRPr="00892602">
        <w:t>Provide the Regional Vice President with a list of Campus Contacts to include the school at which they teach as well as their personal email address.</w:t>
      </w:r>
    </w:p>
    <w:p w14:paraId="2FEE9046" w14:textId="77777777" w:rsidR="008E70D2" w:rsidRPr="00892602" w:rsidRDefault="008E70D2" w:rsidP="00A75117">
      <w:pPr>
        <w:numPr>
          <w:ilvl w:val="0"/>
          <w:numId w:val="273"/>
        </w:numPr>
        <w:tabs>
          <w:tab w:val="left" w:pos="720"/>
        </w:tabs>
        <w:divId w:val="223758747"/>
      </w:pPr>
      <w:r w:rsidRPr="00892602">
        <w:t>The AMATYC office will code Campus Contacts in the membership data base.</w:t>
      </w:r>
    </w:p>
    <w:p w14:paraId="6E21A325" w14:textId="77777777" w:rsidR="008E70D2" w:rsidRPr="00892602" w:rsidRDefault="008E70D2">
      <w:pPr>
        <w:divId w:val="223758747"/>
      </w:pPr>
      <w:r w:rsidRPr="00892602">
        <w:t>Each year, in September, the Regional Vice President will send an email to all Campus Contacts in their region. Results of this email will allow the Regional Vice President to update the regional web page.</w:t>
      </w:r>
    </w:p>
    <w:p w14:paraId="1B7CBADB" w14:textId="15884438" w:rsidR="008E70D2" w:rsidRPr="00892602" w:rsidRDefault="00F93EFE" w:rsidP="00C55D66">
      <w:pPr>
        <w:divId w:val="782501751"/>
      </w:pPr>
      <w:r w:rsidRPr="00892602">
        <w:t xml:space="preserve"> </w:t>
      </w:r>
    </w:p>
    <w:p w14:paraId="1B191324" w14:textId="133999CC" w:rsidR="008E70D2" w:rsidRPr="00892602" w:rsidRDefault="008E70D2" w:rsidP="00200B9B">
      <w:pPr>
        <w:pStyle w:val="Heading2"/>
        <w:divId w:val="223758747"/>
        <w:rPr>
          <w:rFonts w:eastAsia="Times New Roman"/>
        </w:rPr>
      </w:pPr>
      <w:bookmarkStart w:id="735" w:name="_Toc520655591"/>
      <w:bookmarkStart w:id="736" w:name="a13_5_List_of_Affiliates"/>
      <w:r w:rsidRPr="00892602">
        <w:rPr>
          <w:rFonts w:eastAsia="Times New Roman"/>
        </w:rPr>
        <w:t>13.5</w:t>
      </w:r>
      <w:r w:rsidR="00735754" w:rsidRPr="00892602">
        <w:rPr>
          <w:rFonts w:eastAsia="Times New Roman"/>
        </w:rPr>
        <w:tab/>
      </w:r>
      <w:r w:rsidRPr="00892602">
        <w:rPr>
          <w:rFonts w:eastAsia="Times New Roman"/>
        </w:rPr>
        <w:t>List of Affiliates</w:t>
      </w:r>
      <w:bookmarkEnd w:id="735"/>
    </w:p>
    <w:tbl>
      <w:tblPr>
        <w:tblW w:w="8850" w:type="dxa"/>
        <w:tblCellSpacing w:w="0" w:type="dxa"/>
        <w:tblInd w:w="540" w:type="dxa"/>
        <w:tblCellMar>
          <w:top w:w="15" w:type="dxa"/>
          <w:left w:w="15" w:type="dxa"/>
          <w:bottom w:w="15" w:type="dxa"/>
          <w:right w:w="15" w:type="dxa"/>
        </w:tblCellMar>
        <w:tblLook w:val="04A0" w:firstRow="1" w:lastRow="0" w:firstColumn="1" w:lastColumn="0" w:noHBand="0" w:noVBand="1"/>
      </w:tblPr>
      <w:tblGrid>
        <w:gridCol w:w="1698"/>
        <w:gridCol w:w="7152"/>
      </w:tblGrid>
      <w:tr w:rsidR="008E70D2" w:rsidRPr="00892602" w14:paraId="34946C3C" w14:textId="77777777" w:rsidTr="00BD2C63">
        <w:trPr>
          <w:divId w:val="223758747"/>
          <w:tblCellSpacing w:w="0" w:type="dxa"/>
        </w:trPr>
        <w:tc>
          <w:tcPr>
            <w:tcW w:w="169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736"/>
          <w:p w14:paraId="2C000CAB" w14:textId="77777777" w:rsidR="008E70D2" w:rsidRPr="00892602" w:rsidRDefault="008E70D2">
            <w:r w:rsidRPr="00892602">
              <w:t>AK-MATYC</w:t>
            </w:r>
          </w:p>
        </w:tc>
        <w:tc>
          <w:tcPr>
            <w:tcW w:w="71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8F2C5A1" w14:textId="77777777" w:rsidR="008E70D2" w:rsidRPr="00892602" w:rsidRDefault="008E70D2">
            <w:r w:rsidRPr="00892602">
              <w:t>Alaska Mathematical Association of Two-Year Colleges</w:t>
            </w:r>
          </w:p>
        </w:tc>
      </w:tr>
      <w:tr w:rsidR="008E70D2" w:rsidRPr="00892602" w14:paraId="5773901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D08FCDC" w14:textId="77777777" w:rsidR="008E70D2" w:rsidRPr="00892602" w:rsidRDefault="008E70D2">
            <w:r w:rsidRPr="00892602">
              <w:t>AlaMATYC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CD94D34" w14:textId="77777777" w:rsidR="008E70D2" w:rsidRPr="00892602" w:rsidRDefault="008E70D2">
            <w:r w:rsidRPr="00892602">
              <w:t>Alabama Mathematical Association of Two-Year Colleges</w:t>
            </w:r>
          </w:p>
        </w:tc>
      </w:tr>
      <w:tr w:rsidR="008E70D2" w:rsidRPr="00892602" w14:paraId="4B89635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6BB826" w14:textId="77777777" w:rsidR="008E70D2" w:rsidRPr="00892602" w:rsidRDefault="008E70D2">
            <w:r w:rsidRPr="00892602">
              <w:t>ArizMATYC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A842B99" w14:textId="77777777" w:rsidR="008E70D2" w:rsidRPr="00892602" w:rsidRDefault="008E70D2">
            <w:r w:rsidRPr="00892602">
              <w:t>Arizona Mathematical Association of Two-Year Colleges</w:t>
            </w:r>
          </w:p>
        </w:tc>
      </w:tr>
      <w:tr w:rsidR="008E70D2" w:rsidRPr="00892602" w14:paraId="1BABC36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B53435" w14:textId="77777777" w:rsidR="008E70D2" w:rsidRPr="00892602" w:rsidRDefault="008E70D2">
            <w:r w:rsidRPr="00892602">
              <w:t>ARKMATYC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2A0BE27" w14:textId="77777777" w:rsidR="008E70D2" w:rsidRPr="00892602" w:rsidRDefault="008E70D2">
            <w:r w:rsidRPr="00892602">
              <w:t>Arkansas Mathematical Association of Two-Year Colleges</w:t>
            </w:r>
          </w:p>
        </w:tc>
      </w:tr>
      <w:tr w:rsidR="008E70D2" w:rsidRPr="00892602" w14:paraId="2D856C5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73E2D1" w14:textId="77777777" w:rsidR="008E70D2" w:rsidRPr="00892602" w:rsidRDefault="008E70D2">
            <w:r w:rsidRPr="00892602">
              <w:t>CMC3</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D13FB3" w14:textId="77777777" w:rsidR="008E70D2" w:rsidRPr="00892602" w:rsidRDefault="008E70D2">
            <w:r w:rsidRPr="00892602">
              <w:t>California Mathematics Council, Community Colleges</w:t>
            </w:r>
          </w:p>
        </w:tc>
      </w:tr>
      <w:tr w:rsidR="008E70D2" w:rsidRPr="00892602" w14:paraId="72DBFAE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9A869E" w14:textId="77777777" w:rsidR="008E70D2" w:rsidRPr="00892602" w:rsidRDefault="008E70D2">
            <w:r w:rsidRPr="00892602">
              <w:t>CMC3-SOUTH</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D2B5801" w14:textId="77777777" w:rsidR="008E70D2" w:rsidRPr="00892602" w:rsidRDefault="008E70D2">
            <w:r w:rsidRPr="00892602">
              <w:t>California Mathematics Council, Community Colleges - South</w:t>
            </w:r>
          </w:p>
        </w:tc>
      </w:tr>
      <w:tr w:rsidR="008E70D2" w:rsidRPr="00892602" w14:paraId="67FEBBB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352FE7" w14:textId="77777777" w:rsidR="008E70D2" w:rsidRPr="00892602" w:rsidRDefault="008E70D2">
            <w:r w:rsidRPr="00892602">
              <w:t>ColoMATYC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F7BB5EB" w14:textId="77777777" w:rsidR="008E70D2" w:rsidRPr="00892602" w:rsidRDefault="008E70D2">
            <w:r w:rsidRPr="00892602">
              <w:t>Colorado Mathematical Association of Two-Year Colleges</w:t>
            </w:r>
          </w:p>
        </w:tc>
      </w:tr>
      <w:tr w:rsidR="008E70D2" w:rsidRPr="00892602" w14:paraId="5F7589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274DA17" w14:textId="77777777" w:rsidR="008E70D2" w:rsidRPr="00892602" w:rsidRDefault="008E70D2">
            <w:r w:rsidRPr="00892602">
              <w:t>DelMATYC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7DF6013" w14:textId="77777777" w:rsidR="008E70D2" w:rsidRPr="00892602" w:rsidRDefault="008E70D2">
            <w:r w:rsidRPr="00892602">
              <w:t>Delaware Mathematical Association of Two-Year Colleges</w:t>
            </w:r>
          </w:p>
        </w:tc>
      </w:tr>
      <w:tr w:rsidR="008E70D2" w:rsidRPr="00892602" w14:paraId="603E412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B354416" w14:textId="77777777" w:rsidR="008E70D2" w:rsidRPr="00892602" w:rsidRDefault="008E70D2">
            <w:r w:rsidRPr="00892602">
              <w:t>FTYCMA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581D112" w14:textId="77777777" w:rsidR="008E70D2" w:rsidRPr="00892602" w:rsidRDefault="008E70D2">
            <w:r w:rsidRPr="00892602">
              <w:t>Florida Two-Year College of Mathematics Association</w:t>
            </w:r>
          </w:p>
        </w:tc>
      </w:tr>
      <w:tr w:rsidR="008E70D2" w:rsidRPr="00892602" w14:paraId="73996A6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5770E7" w14:textId="77777777" w:rsidR="008E70D2" w:rsidRPr="00892602" w:rsidRDefault="008E70D2">
            <w:r w:rsidRPr="00892602">
              <w:t>GMATYC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933D09" w14:textId="77777777" w:rsidR="008E70D2" w:rsidRPr="00892602" w:rsidRDefault="008E70D2">
            <w:r w:rsidRPr="00892602">
              <w:t>Georgia Mathematical Association of Two-Year Colleges</w:t>
            </w:r>
          </w:p>
        </w:tc>
      </w:tr>
      <w:tr w:rsidR="008E70D2" w:rsidRPr="00892602" w14:paraId="19289EC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947724" w14:textId="77777777" w:rsidR="008E70D2" w:rsidRPr="00892602" w:rsidRDefault="008E70D2">
            <w:r w:rsidRPr="00892602">
              <w:t>IMACC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DAB8C0C" w14:textId="77777777" w:rsidR="008E70D2" w:rsidRPr="00892602" w:rsidRDefault="008E70D2">
            <w:r w:rsidRPr="00892602">
              <w:t>Illinois Mathematics Association of Two-Year Colleges</w:t>
            </w:r>
          </w:p>
        </w:tc>
      </w:tr>
      <w:tr w:rsidR="008E70D2" w:rsidRPr="00892602" w14:paraId="164BFBD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5EDEED" w14:textId="77777777" w:rsidR="008E70D2" w:rsidRPr="00892602" w:rsidRDefault="008E70D2">
            <w:pPr>
              <w:shd w:val="clear" w:color="auto" w:fill="FFFFFF"/>
            </w:pPr>
            <w:r w:rsidRPr="00892602">
              <w:t>INMATYC</w:t>
            </w:r>
          </w:p>
        </w:tc>
        <w:tc>
          <w:tcPr>
            <w:tcW w:w="7152" w:type="dxa"/>
            <w:tcBorders>
              <w:top w:val="nil"/>
              <w:left w:val="nil"/>
              <w:bottom w:val="single" w:sz="6" w:space="0" w:color="000000"/>
              <w:right w:val="single" w:sz="6" w:space="0" w:color="000000"/>
            </w:tcBorders>
            <w:shd w:val="clear" w:color="auto" w:fill="FFFFFF"/>
            <w:tcMar>
              <w:top w:w="0" w:type="dxa"/>
              <w:left w:w="108" w:type="dxa"/>
              <w:bottom w:w="0" w:type="dxa"/>
              <w:right w:w="108" w:type="dxa"/>
            </w:tcMar>
            <w:hideMark/>
          </w:tcPr>
          <w:p w14:paraId="409B0642" w14:textId="77777777" w:rsidR="008E70D2" w:rsidRPr="00892602" w:rsidRDefault="008E70D2">
            <w:r w:rsidRPr="00892602">
              <w:t>Indiana Mathematics Association of Two-Year Colleges</w:t>
            </w:r>
          </w:p>
        </w:tc>
      </w:tr>
      <w:tr w:rsidR="008E70D2" w:rsidRPr="00892602" w14:paraId="00F22A2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C09A6EB" w14:textId="77777777" w:rsidR="008E70D2" w:rsidRPr="00892602" w:rsidRDefault="008E70D2">
            <w:r w:rsidRPr="00892602">
              <w:t>IMATYC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9558593" w14:textId="77777777" w:rsidR="008E70D2" w:rsidRPr="00892602" w:rsidRDefault="008E70D2">
            <w:r w:rsidRPr="00892602">
              <w:t>Iowa Mathematical Association of Two-Year Colleges</w:t>
            </w:r>
          </w:p>
        </w:tc>
      </w:tr>
      <w:tr w:rsidR="008E70D2" w:rsidRPr="00892602" w14:paraId="7F10DC5F"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47D429" w14:textId="77777777" w:rsidR="008E70D2" w:rsidRPr="00892602" w:rsidRDefault="008E70D2">
            <w:r w:rsidRPr="00892602">
              <w:t>KAMATYC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FA3195E" w14:textId="77777777" w:rsidR="008E70D2" w:rsidRPr="00892602" w:rsidRDefault="008E70D2">
            <w:r w:rsidRPr="00892602">
              <w:t>Kansas Mathematical Association of Two-Year Colleges</w:t>
            </w:r>
          </w:p>
        </w:tc>
      </w:tr>
      <w:tr w:rsidR="008E70D2" w:rsidRPr="00892602" w14:paraId="1A5D2EA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4E335AD" w14:textId="77777777" w:rsidR="008E70D2" w:rsidRPr="00892602" w:rsidRDefault="008E70D2">
            <w:r w:rsidRPr="00892602">
              <w:t>KYMATYC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B8F0FC7" w14:textId="77777777" w:rsidR="008E70D2" w:rsidRPr="00892602" w:rsidRDefault="008E70D2">
            <w:r w:rsidRPr="00892602">
              <w:t>Kentucky Mathematical Association of Two-Year Colleges</w:t>
            </w:r>
          </w:p>
        </w:tc>
      </w:tr>
      <w:tr w:rsidR="008E70D2" w:rsidRPr="00892602" w14:paraId="060C413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D33242" w14:textId="77777777" w:rsidR="008E70D2" w:rsidRPr="00892602" w:rsidRDefault="008E70D2">
            <w:r w:rsidRPr="00892602">
              <w:t>La-MsMATYC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83BB7EF" w14:textId="77777777" w:rsidR="008E70D2" w:rsidRPr="00892602" w:rsidRDefault="008E70D2">
            <w:r w:rsidRPr="00892602">
              <w:t>Louisiana-Mississippi Mathematical Association of Two-Year Colleges</w:t>
            </w:r>
          </w:p>
        </w:tc>
      </w:tr>
      <w:tr w:rsidR="008E70D2" w:rsidRPr="00892602" w14:paraId="32A8128A"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F2F8CD7" w14:textId="77777777" w:rsidR="008E70D2" w:rsidRPr="00892602" w:rsidRDefault="008E70D2">
            <w:r w:rsidRPr="00892602">
              <w:t>MATYCONN</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E3AD91C" w14:textId="77777777" w:rsidR="008E70D2" w:rsidRPr="00892602" w:rsidRDefault="008E70D2">
            <w:r w:rsidRPr="00892602">
              <w:t>Mathematics Association of Two-Year Colleges of Connecticut</w:t>
            </w:r>
          </w:p>
        </w:tc>
      </w:tr>
      <w:tr w:rsidR="008E70D2" w:rsidRPr="00892602" w14:paraId="18C30ED7"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4DC0C46" w14:textId="77777777" w:rsidR="008E70D2" w:rsidRPr="00892602" w:rsidRDefault="008E70D2">
            <w:r w:rsidRPr="00892602">
              <w:t>MATYCNJ</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8CFD8F5" w14:textId="77777777" w:rsidR="008E70D2" w:rsidRPr="00892602" w:rsidRDefault="008E70D2">
            <w:r w:rsidRPr="00892602">
              <w:t>Mathematical Association of Two-Year Colleges of New Jersey</w:t>
            </w:r>
          </w:p>
        </w:tc>
      </w:tr>
      <w:tr w:rsidR="008E70D2" w:rsidRPr="00892602" w14:paraId="22C6380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E1D0DCC" w14:textId="77777777" w:rsidR="008E70D2" w:rsidRPr="00892602" w:rsidRDefault="008E70D2">
            <w:r w:rsidRPr="00892602">
              <w:t>MichMATYC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A70DB9" w14:textId="77777777" w:rsidR="008E70D2" w:rsidRPr="00892602" w:rsidRDefault="008E70D2">
            <w:r w:rsidRPr="00892602">
              <w:t>Michigan Mathematical Association of Two-Year Colleges</w:t>
            </w:r>
          </w:p>
        </w:tc>
      </w:tr>
      <w:tr w:rsidR="008E70D2" w:rsidRPr="00892602" w14:paraId="3CC271B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960BC90" w14:textId="77777777" w:rsidR="008E70D2" w:rsidRPr="00892602" w:rsidRDefault="008E70D2">
            <w:r w:rsidRPr="00892602">
              <w:t>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F2EAD7C" w14:textId="77777777" w:rsidR="008E70D2" w:rsidRPr="00892602" w:rsidRDefault="008E70D2">
            <w:r w:rsidRPr="00892602">
              <w:t>Maryland Mathematics Association of Two-Year Colleges</w:t>
            </w:r>
          </w:p>
        </w:tc>
      </w:tr>
      <w:tr w:rsidR="008E70D2" w:rsidRPr="00892602" w14:paraId="50D83611"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90990D" w14:textId="77777777" w:rsidR="008E70D2" w:rsidRPr="00892602" w:rsidRDefault="008E70D2">
            <w:r w:rsidRPr="00892602">
              <w:t>MinnMATYC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84C43F6" w14:textId="77777777" w:rsidR="008E70D2" w:rsidRPr="00892602" w:rsidRDefault="008E70D2">
            <w:r w:rsidRPr="00892602">
              <w:t>Minnesota Mathematical Association of Two-Year Colleges</w:t>
            </w:r>
          </w:p>
        </w:tc>
      </w:tr>
      <w:tr w:rsidR="008E70D2" w:rsidRPr="00892602" w14:paraId="41C4968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9F1421" w14:textId="77777777" w:rsidR="008E70D2" w:rsidRPr="00892602" w:rsidRDefault="008E70D2">
            <w:r w:rsidRPr="00892602">
              <w:t>MOMATYC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ED3E352" w14:textId="77777777" w:rsidR="008E70D2" w:rsidRPr="00892602" w:rsidRDefault="008E70D2">
            <w:r w:rsidRPr="00892602">
              <w:t>Missouri Mathematical Association of Two-Year Colleges</w:t>
            </w:r>
          </w:p>
        </w:tc>
      </w:tr>
      <w:tr w:rsidR="008E70D2" w:rsidRPr="00892602" w14:paraId="011FCD99"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CECB46" w14:textId="77777777" w:rsidR="008E70D2" w:rsidRPr="00892602" w:rsidRDefault="008E70D2">
            <w:r w:rsidRPr="00892602">
              <w:t>NCMATYC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159124B" w14:textId="77777777" w:rsidR="008E70D2" w:rsidRPr="00892602" w:rsidRDefault="008E70D2">
            <w:r w:rsidRPr="00892602">
              <w:t>North Carolina Mathematical Association of Two-Year College</w:t>
            </w:r>
          </w:p>
        </w:tc>
      </w:tr>
      <w:tr w:rsidR="008E70D2" w:rsidRPr="00892602" w14:paraId="741F1ED3"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1F0DEC" w14:textId="77777777" w:rsidR="008E70D2" w:rsidRPr="00892602" w:rsidRDefault="008E70D2">
            <w:r w:rsidRPr="00892602">
              <w:t>NDMATYC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E65D814" w14:textId="77777777" w:rsidR="008E70D2" w:rsidRPr="00892602" w:rsidRDefault="008E70D2">
            <w:r w:rsidRPr="00892602">
              <w:t>North Dakota Mathematical Association of Two-Year Colleges</w:t>
            </w:r>
          </w:p>
        </w:tc>
      </w:tr>
      <w:tr w:rsidR="008E70D2" w:rsidRPr="00892602" w14:paraId="0A6490F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8EE8142" w14:textId="77777777" w:rsidR="008E70D2" w:rsidRPr="00892602" w:rsidRDefault="008E70D2">
            <w:r w:rsidRPr="00892602">
              <w:t>NEBMATYC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0E19D84" w14:textId="77777777" w:rsidR="008E70D2" w:rsidRPr="00892602" w:rsidRDefault="008E70D2">
            <w:r w:rsidRPr="00892602">
              <w:t>Nebraska Mathematical Association of Two-Year Colleges</w:t>
            </w:r>
          </w:p>
        </w:tc>
      </w:tr>
      <w:tr w:rsidR="008E70D2" w:rsidRPr="00892602" w14:paraId="070C139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194C09" w14:textId="77777777" w:rsidR="008E70D2" w:rsidRPr="00892602" w:rsidRDefault="008E70D2">
            <w:r w:rsidRPr="00892602">
              <w:t>NEMATYC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886D0FC" w14:textId="77777777" w:rsidR="008E70D2" w:rsidRPr="00892602" w:rsidRDefault="008E70D2">
            <w:r w:rsidRPr="00892602">
              <w:t>New England Mathematical Association of Two-Year Colleges</w:t>
            </w:r>
          </w:p>
        </w:tc>
      </w:tr>
      <w:tr w:rsidR="008E70D2" w:rsidRPr="00892602" w14:paraId="1AECB0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5592D1F" w14:textId="77777777" w:rsidR="008E70D2" w:rsidRPr="00892602" w:rsidRDefault="008E70D2">
            <w:r w:rsidRPr="00892602">
              <w:t>NevMATYC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24FC37" w14:textId="77777777" w:rsidR="008E70D2" w:rsidRPr="00892602" w:rsidRDefault="008E70D2">
            <w:r w:rsidRPr="00892602">
              <w:t>Nevada Mathematical Association of Two-Year Colleges</w:t>
            </w:r>
          </w:p>
        </w:tc>
      </w:tr>
      <w:tr w:rsidR="008E70D2" w:rsidRPr="00892602" w14:paraId="47036BE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9AA89" w14:textId="77777777" w:rsidR="008E70D2" w:rsidRPr="00892602" w:rsidRDefault="008E70D2">
            <w:r w:rsidRPr="00892602">
              <w:t>NMMATYC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6200F9A" w14:textId="77777777" w:rsidR="008E70D2" w:rsidRPr="00892602" w:rsidRDefault="008E70D2">
            <w:r w:rsidRPr="00892602">
              <w:t>New Mexico Mathematical Association of Two-Year Colleges</w:t>
            </w:r>
          </w:p>
        </w:tc>
      </w:tr>
      <w:tr w:rsidR="008E70D2" w:rsidRPr="00892602" w14:paraId="64EAEF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94E3DA0" w14:textId="77777777" w:rsidR="008E70D2" w:rsidRPr="00892602" w:rsidRDefault="008E70D2">
            <w:r w:rsidRPr="00892602">
              <w:t>NYSMATYC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799F0760" w14:textId="77777777" w:rsidR="008E70D2" w:rsidRPr="00892602" w:rsidRDefault="008E70D2">
            <w:r w:rsidRPr="00892602">
              <w:t>New York Mathematical Association of Two-Year Colleges</w:t>
            </w:r>
          </w:p>
        </w:tc>
      </w:tr>
      <w:tr w:rsidR="008E70D2" w:rsidRPr="00892602" w14:paraId="2CE38F88"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F004B0" w14:textId="77777777" w:rsidR="008E70D2" w:rsidRPr="00892602" w:rsidRDefault="008E70D2">
            <w:r w:rsidRPr="00892602">
              <w:t>OCMA</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F0907B" w14:textId="77777777" w:rsidR="008E70D2" w:rsidRPr="00892602" w:rsidRDefault="008E70D2">
            <w:r w:rsidRPr="00892602">
              <w:t>Ontario College Mathematics Association</w:t>
            </w:r>
          </w:p>
        </w:tc>
      </w:tr>
      <w:tr w:rsidR="00097EA2" w:rsidRPr="00892602" w14:paraId="4F7F26F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AB127A2" w14:textId="092067F5" w:rsidR="00097EA2" w:rsidRPr="00892602" w:rsidRDefault="00097EA2">
            <w:r w:rsidRPr="00892602">
              <w:t>OCMC</w:t>
            </w:r>
          </w:p>
        </w:tc>
        <w:tc>
          <w:tcPr>
            <w:tcW w:w="7152" w:type="dxa"/>
            <w:tcBorders>
              <w:top w:val="nil"/>
              <w:left w:val="nil"/>
              <w:bottom w:val="single" w:sz="6" w:space="0" w:color="000000"/>
              <w:right w:val="single" w:sz="6" w:space="0" w:color="000000"/>
            </w:tcBorders>
            <w:tcMar>
              <w:top w:w="0" w:type="dxa"/>
              <w:left w:w="0" w:type="dxa"/>
              <w:bottom w:w="0" w:type="dxa"/>
              <w:right w:w="0" w:type="dxa"/>
            </w:tcMar>
          </w:tcPr>
          <w:p w14:paraId="194A3926" w14:textId="19349010" w:rsidR="00097EA2" w:rsidRPr="00892602" w:rsidRDefault="00097EA2">
            <w:r w:rsidRPr="00892602">
              <w:rPr>
                <w:rFonts w:eastAsia="Times New Roman"/>
              </w:rPr>
              <w:t>Ontario Colleges Mathematics Council</w:t>
            </w:r>
          </w:p>
        </w:tc>
      </w:tr>
      <w:tr w:rsidR="008E70D2" w:rsidRPr="00892602" w14:paraId="78744DE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1062DDF" w14:textId="77777777" w:rsidR="008E70D2" w:rsidRPr="00892602" w:rsidRDefault="008E70D2">
            <w:r w:rsidRPr="00892602">
              <w:t>OhioMATYC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51A9934" w14:textId="77777777" w:rsidR="008E70D2" w:rsidRPr="00892602" w:rsidRDefault="008E70D2">
            <w:r w:rsidRPr="00892602">
              <w:t>Ohio Mathematical Association of Two-Year Colleges</w:t>
            </w:r>
          </w:p>
        </w:tc>
      </w:tr>
      <w:tr w:rsidR="008E70D2" w:rsidRPr="00892602" w14:paraId="4DE09AA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DCC9D2" w14:textId="77777777" w:rsidR="008E70D2" w:rsidRPr="00892602" w:rsidRDefault="008E70D2">
            <w:r w:rsidRPr="00892602">
              <w:t>OKMATYC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137345C" w14:textId="77777777" w:rsidR="008E70D2" w:rsidRPr="00892602" w:rsidRDefault="008E70D2">
            <w:r w:rsidRPr="00892602">
              <w:t>Oklahoma Mathematical Association of Two-Year Colleges</w:t>
            </w:r>
          </w:p>
        </w:tc>
      </w:tr>
      <w:tr w:rsidR="008E70D2" w:rsidRPr="00892602" w14:paraId="3BAA5C6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C9A6584" w14:textId="77777777" w:rsidR="008E70D2" w:rsidRPr="00892602" w:rsidRDefault="008E70D2">
            <w:r w:rsidRPr="00892602">
              <w:t>ORMATYC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A35592A" w14:textId="77777777" w:rsidR="008E70D2" w:rsidRPr="00892602" w:rsidRDefault="008E70D2">
            <w:r w:rsidRPr="00892602">
              <w:t>Oregon Mathematical Association of Two-Year Colleges</w:t>
            </w:r>
          </w:p>
        </w:tc>
      </w:tr>
      <w:tr w:rsidR="008E70D2" w:rsidRPr="00892602" w14:paraId="647415CB"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1A895F8" w14:textId="77777777" w:rsidR="008E70D2" w:rsidRPr="00892602" w:rsidRDefault="008E70D2">
            <w:r w:rsidRPr="00892602">
              <w:t>πMATYC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0B8E12CE" w14:textId="77777777" w:rsidR="008E70D2" w:rsidRPr="00892602" w:rsidRDefault="008E70D2">
            <w:r w:rsidRPr="00892602">
              <w:t>Pacific Islands Mathematical Association of Two-Year Colleges</w:t>
            </w:r>
          </w:p>
        </w:tc>
      </w:tr>
      <w:tr w:rsidR="008E70D2" w:rsidRPr="00892602" w14:paraId="79910785"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474E5FC" w14:textId="77777777" w:rsidR="008E70D2" w:rsidRPr="00892602" w:rsidRDefault="008E70D2">
            <w:r w:rsidRPr="00892602">
              <w:t>PSMATYC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23A7DB33" w14:textId="77777777" w:rsidR="008E70D2" w:rsidRPr="00892602" w:rsidRDefault="008E70D2">
            <w:r w:rsidRPr="00892602">
              <w:t>Pennsylvania State Mathematics Association of Two-Year Colleges</w:t>
            </w:r>
          </w:p>
        </w:tc>
      </w:tr>
      <w:tr w:rsidR="008E70D2" w:rsidRPr="00892602" w14:paraId="73AD7E9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DA6AE8" w14:textId="77777777" w:rsidR="008E70D2" w:rsidRPr="00892602" w:rsidRDefault="008E70D2">
            <w:r w:rsidRPr="00892602">
              <w:t>SOCAMATYC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15442E36" w14:textId="77777777" w:rsidR="008E70D2" w:rsidRPr="00892602" w:rsidRDefault="008E70D2">
            <w:r w:rsidRPr="00892602">
              <w:t>South Carolina Mathematical Association of Two-Year College</w:t>
            </w:r>
          </w:p>
        </w:tc>
      </w:tr>
      <w:tr w:rsidR="008E70D2" w:rsidRPr="00892602" w14:paraId="3F600A4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DF6BA8" w14:textId="77777777" w:rsidR="008E70D2" w:rsidRPr="00892602" w:rsidRDefault="008E70D2">
            <w:r w:rsidRPr="00892602">
              <w:t>TexMATYC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31FA66" w14:textId="77777777" w:rsidR="008E70D2" w:rsidRPr="00892602" w:rsidRDefault="008E70D2">
            <w:r w:rsidRPr="00892602">
              <w:t>Texas Mathematical Association of Two-Year Colleges</w:t>
            </w:r>
          </w:p>
        </w:tc>
      </w:tr>
      <w:tr w:rsidR="008E70D2" w:rsidRPr="00892602" w14:paraId="4B1435D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2760201" w14:textId="77777777" w:rsidR="008E70D2" w:rsidRPr="00892602" w:rsidRDefault="008E70D2">
            <w:r w:rsidRPr="00892602">
              <w:t>TMATYC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437C883" w14:textId="77777777" w:rsidR="008E70D2" w:rsidRPr="00892602" w:rsidRDefault="008E70D2">
            <w:r w:rsidRPr="00892602">
              <w:t>Tennessee Mathematical Association of Two-Year Colleges</w:t>
            </w:r>
          </w:p>
        </w:tc>
      </w:tr>
      <w:tr w:rsidR="008E70D2" w:rsidRPr="00892602" w14:paraId="103EEEA2"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6324D1" w14:textId="77777777" w:rsidR="008E70D2" w:rsidRPr="00892602" w:rsidRDefault="008E70D2">
            <w:r w:rsidRPr="00892602">
              <w:t>UMATYC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3885558" w14:textId="77777777" w:rsidR="008E70D2" w:rsidRPr="00892602" w:rsidRDefault="008E70D2">
            <w:r w:rsidRPr="00892602">
              <w:t>Utah Mathematical Association of Two-Year Colleges</w:t>
            </w:r>
          </w:p>
        </w:tc>
      </w:tr>
      <w:tr w:rsidR="008E70D2" w:rsidRPr="00892602" w14:paraId="33AA83FC"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9557246" w14:textId="77777777" w:rsidR="008E70D2" w:rsidRPr="00892602" w:rsidRDefault="008E70D2">
            <w:r w:rsidRPr="00892602">
              <w:t>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E0DD4D3" w14:textId="77777777" w:rsidR="008E70D2" w:rsidRPr="00892602" w:rsidRDefault="008E70D2">
            <w:r w:rsidRPr="00892602">
              <w:t>Virginia Mathematical Association of Two-Year Colleges</w:t>
            </w:r>
          </w:p>
        </w:tc>
      </w:tr>
      <w:tr w:rsidR="008E70D2" w:rsidRPr="00892602" w14:paraId="576D6E56"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F963284" w14:textId="77777777" w:rsidR="008E70D2" w:rsidRPr="00892602" w:rsidRDefault="008E70D2">
            <w:r w:rsidRPr="00892602">
              <w:t>WAMATYC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301CAEDF" w14:textId="77777777" w:rsidR="008E70D2" w:rsidRPr="00892602" w:rsidRDefault="008E70D2">
            <w:r w:rsidRPr="00892602">
              <w:t>Washington Mathematics Association of Two-Year Colleges</w:t>
            </w:r>
          </w:p>
        </w:tc>
      </w:tr>
      <w:tr w:rsidR="008E70D2" w:rsidRPr="00892602" w14:paraId="66309FFE"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C2EC478" w14:textId="77777777" w:rsidR="008E70D2" w:rsidRPr="00892602" w:rsidRDefault="008E70D2">
            <w:r w:rsidRPr="00892602">
              <w:t>WisMATYC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4933E04C" w14:textId="77777777" w:rsidR="008E70D2" w:rsidRPr="00892602" w:rsidRDefault="008E70D2">
            <w:r w:rsidRPr="00892602">
              <w:t>Wisconsin Mathematical Association of Two-Year Colleges</w:t>
            </w:r>
          </w:p>
        </w:tc>
      </w:tr>
      <w:tr w:rsidR="008E70D2" w:rsidRPr="00892602" w14:paraId="6A0DCDD0"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76D20D" w14:textId="77777777" w:rsidR="008E70D2" w:rsidRPr="00892602" w:rsidRDefault="008E70D2">
            <w:r w:rsidRPr="00892602">
              <w:t>WVMATYC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53652373" w14:textId="77777777" w:rsidR="008E70D2" w:rsidRPr="00892602" w:rsidRDefault="008E70D2">
            <w:r w:rsidRPr="00892602">
              <w:t>West Virginia Mathematical Association of Two-Year Colleges</w:t>
            </w:r>
          </w:p>
        </w:tc>
      </w:tr>
      <w:tr w:rsidR="008E70D2" w:rsidRPr="00892602" w14:paraId="734CADED" w14:textId="77777777" w:rsidTr="00BD2C63">
        <w:trPr>
          <w:divId w:val="223758747"/>
          <w:tblCellSpacing w:w="0" w:type="dxa"/>
        </w:trPr>
        <w:tc>
          <w:tcPr>
            <w:tcW w:w="1698"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E9D9901" w14:textId="77777777" w:rsidR="008E70D2" w:rsidRPr="00892602" w:rsidRDefault="008E70D2">
            <w:r w:rsidRPr="00892602">
              <w:t>WYMATYC</w:t>
            </w:r>
          </w:p>
        </w:tc>
        <w:tc>
          <w:tcPr>
            <w:tcW w:w="7152" w:type="dxa"/>
            <w:tcBorders>
              <w:top w:val="nil"/>
              <w:left w:val="nil"/>
              <w:bottom w:val="single" w:sz="6" w:space="0" w:color="000000"/>
              <w:right w:val="single" w:sz="6" w:space="0" w:color="000000"/>
            </w:tcBorders>
            <w:tcMar>
              <w:top w:w="0" w:type="dxa"/>
              <w:left w:w="0" w:type="dxa"/>
              <w:bottom w:w="0" w:type="dxa"/>
              <w:right w:w="0" w:type="dxa"/>
            </w:tcMar>
            <w:hideMark/>
          </w:tcPr>
          <w:p w14:paraId="6F03792D" w14:textId="77777777" w:rsidR="008E70D2" w:rsidRPr="00892602" w:rsidRDefault="008E70D2">
            <w:r w:rsidRPr="00892602">
              <w:t>Wyoming Mathematical Association of Two-Year Colleges</w:t>
            </w:r>
          </w:p>
        </w:tc>
      </w:tr>
    </w:tbl>
    <w:p w14:paraId="236A49E2" w14:textId="77777777" w:rsidR="00200B9B" w:rsidRPr="00892602" w:rsidRDefault="00200B9B" w:rsidP="00C515BE">
      <w:pPr>
        <w:widowControl w:val="0"/>
        <w:autoSpaceDE w:val="0"/>
        <w:autoSpaceDN w:val="0"/>
        <w:spacing w:before="89" w:after="0"/>
        <w:contextualSpacing/>
        <w:outlineLvl w:val="0"/>
        <w:rPr>
          <w:rFonts w:eastAsia="Times New Roman"/>
          <w:b/>
        </w:rPr>
        <w:sectPr w:rsidR="00200B9B" w:rsidRPr="00892602" w:rsidSect="00200B9B">
          <w:pgSz w:w="12240" w:h="15840"/>
          <w:pgMar w:top="1440" w:right="1440" w:bottom="1440" w:left="1440" w:header="720" w:footer="720" w:gutter="0"/>
          <w:cols w:space="720"/>
          <w:titlePg/>
          <w:docGrid w:linePitch="360"/>
        </w:sectPr>
      </w:pPr>
    </w:p>
    <w:bookmarkStart w:id="737" w:name="_Toc435003670"/>
    <w:p w14:paraId="662E99DB" w14:textId="10E88C91" w:rsidR="00751B6C" w:rsidRPr="00892602" w:rsidRDefault="004A306F" w:rsidP="00200B9B">
      <w:pPr>
        <w:pStyle w:val="Heading1"/>
        <w:rPr>
          <w:rFonts w:eastAsia="Times New Roman"/>
        </w:rPr>
      </w:pPr>
      <w:r>
        <w:rPr>
          <w:rFonts w:eastAsia="Times New Roman"/>
        </w:rPr>
        <w:fldChar w:fldCharType="begin"/>
      </w:r>
      <w:r>
        <w:rPr>
          <w:rFonts w:eastAsia="Times New Roman"/>
        </w:rPr>
        <w:instrText xml:space="preserve"> HYPERLINK  \l "14. AMATYC Foundation &lt;FBM 2017&gt;" </w:instrText>
      </w:r>
      <w:r>
        <w:rPr>
          <w:rFonts w:eastAsia="Times New Roman"/>
        </w:rPr>
        <w:fldChar w:fldCharType="separate"/>
      </w:r>
      <w:bookmarkStart w:id="738" w:name="_Toc520655592"/>
      <w:bookmarkStart w:id="739" w:name="a14_AMATYC_Foundation"/>
      <w:r w:rsidR="00735754" w:rsidRPr="004A306F">
        <w:rPr>
          <w:rStyle w:val="Hyperlink"/>
          <w:rFonts w:eastAsia="Times New Roman"/>
        </w:rPr>
        <w:t>14.</w:t>
      </w:r>
      <w:r w:rsidR="00735754" w:rsidRPr="004A306F">
        <w:rPr>
          <w:rStyle w:val="Hyperlink"/>
          <w:rFonts w:eastAsia="Times New Roman"/>
        </w:rPr>
        <w:tab/>
      </w:r>
      <w:r w:rsidR="00751B6C" w:rsidRPr="004A306F">
        <w:rPr>
          <w:rStyle w:val="Hyperlink"/>
          <w:rFonts w:eastAsia="Times New Roman"/>
        </w:rPr>
        <w:t>AMATYC Foundation</w:t>
      </w:r>
      <w:bookmarkEnd w:id="737"/>
      <w:bookmarkEnd w:id="739"/>
      <w:r w:rsidR="007D52A8" w:rsidRPr="004A306F">
        <w:rPr>
          <w:rStyle w:val="Hyperlink"/>
          <w:rFonts w:eastAsia="Times New Roman"/>
        </w:rPr>
        <w:t xml:space="preserve"> &lt;FBM 2017&gt;</w:t>
      </w:r>
      <w:bookmarkEnd w:id="738"/>
      <w:r>
        <w:rPr>
          <w:rFonts w:eastAsia="Times New Roman"/>
        </w:rPr>
        <w:fldChar w:fldCharType="end"/>
      </w:r>
    </w:p>
    <w:p w14:paraId="0B77F10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chapter of the AMATYC Policy and Procedure Manual addresses the policies and procedures under which the administrative committee, the AMATYC Foundation, operates. It is divided into sections as follows:</w:t>
      </w:r>
    </w:p>
    <w:p w14:paraId="136670C3" w14:textId="77777777" w:rsidR="00751B6C" w:rsidRPr="00892602" w:rsidRDefault="00751B6C" w:rsidP="00751B6C">
      <w:pPr>
        <w:widowControl w:val="0"/>
        <w:autoSpaceDE w:val="0"/>
        <w:autoSpaceDN w:val="0"/>
        <w:spacing w:after="0"/>
        <w:contextualSpacing/>
        <w:rPr>
          <w:rFonts w:eastAsia="Times New Roman"/>
        </w:rPr>
      </w:pPr>
    </w:p>
    <w:p w14:paraId="5C00ACCC" w14:textId="01D43B3A" w:rsidR="00751B6C" w:rsidRPr="00892602" w:rsidRDefault="00786311" w:rsidP="00751B6C">
      <w:pPr>
        <w:widowControl w:val="0"/>
        <w:autoSpaceDE w:val="0"/>
        <w:autoSpaceDN w:val="0"/>
        <w:spacing w:after="0"/>
        <w:contextualSpacing/>
        <w:rPr>
          <w:rFonts w:eastAsia="Times New Roman"/>
          <w:color w:val="0000FF"/>
        </w:rPr>
      </w:pPr>
      <w:hyperlink w:anchor="a14_1_Name_of_Administrative_Committee" w:history="1">
        <w:r w:rsidR="00751B6C" w:rsidRPr="00892602">
          <w:rPr>
            <w:rFonts w:eastAsia="Times New Roman"/>
            <w:color w:val="0000FF"/>
            <w:u w:val="single"/>
          </w:rPr>
          <w:t xml:space="preserve">14.1 Name of </w:t>
        </w:r>
        <w:r w:rsidR="006F6FDE" w:rsidRPr="00892602">
          <w:rPr>
            <w:rFonts w:eastAsia="Times New Roman"/>
            <w:color w:val="0000FF"/>
            <w:u w:val="single"/>
          </w:rPr>
          <w:t xml:space="preserve">Administrative </w:t>
        </w:r>
        <w:r w:rsidR="00751B6C" w:rsidRPr="00892602">
          <w:rPr>
            <w:rFonts w:eastAsia="Times New Roman"/>
            <w:color w:val="0000FF"/>
            <w:u w:val="single"/>
          </w:rPr>
          <w:t>Committee</w:t>
        </w:r>
      </w:hyperlink>
    </w:p>
    <w:p w14:paraId="20F204A6" w14:textId="2A05C778" w:rsidR="00751B6C" w:rsidRPr="00892602" w:rsidRDefault="00786311" w:rsidP="00751B6C">
      <w:pPr>
        <w:widowControl w:val="0"/>
        <w:autoSpaceDE w:val="0"/>
        <w:autoSpaceDN w:val="0"/>
        <w:spacing w:after="0"/>
        <w:contextualSpacing/>
        <w:rPr>
          <w:rFonts w:eastAsia="Times New Roman"/>
          <w:color w:val="0000FF"/>
        </w:rPr>
      </w:pPr>
      <w:hyperlink w:anchor="a14_2_Mission" w:history="1">
        <w:r w:rsidR="00751B6C" w:rsidRPr="00892602">
          <w:rPr>
            <w:rFonts w:eastAsia="Times New Roman"/>
            <w:color w:val="0000FF"/>
            <w:u w:val="single"/>
          </w:rPr>
          <w:t>14.2 Mission</w:t>
        </w:r>
      </w:hyperlink>
    </w:p>
    <w:p w14:paraId="7FA9156A" w14:textId="5066ED34" w:rsidR="00751B6C" w:rsidRPr="00892602" w:rsidRDefault="00786311" w:rsidP="00751B6C">
      <w:pPr>
        <w:widowControl w:val="0"/>
        <w:autoSpaceDE w:val="0"/>
        <w:autoSpaceDN w:val="0"/>
        <w:spacing w:after="0"/>
        <w:contextualSpacing/>
        <w:rPr>
          <w:rFonts w:eastAsia="Times New Roman"/>
          <w:color w:val="0000FF"/>
        </w:rPr>
      </w:pPr>
      <w:hyperlink w:anchor="a14_3_Governance" w:history="1">
        <w:r w:rsidR="00751B6C" w:rsidRPr="00892602">
          <w:rPr>
            <w:rFonts w:eastAsia="Times New Roman"/>
            <w:color w:val="0000FF"/>
            <w:u w:val="single"/>
          </w:rPr>
          <w:t>14.3 Governance</w:t>
        </w:r>
      </w:hyperlink>
    </w:p>
    <w:p w14:paraId="14A77DCB" w14:textId="053A3E96" w:rsidR="00751B6C" w:rsidRPr="00892602" w:rsidRDefault="00786311" w:rsidP="00751B6C">
      <w:pPr>
        <w:widowControl w:val="0"/>
        <w:autoSpaceDE w:val="0"/>
        <w:autoSpaceDN w:val="0"/>
        <w:spacing w:after="0"/>
        <w:contextualSpacing/>
        <w:rPr>
          <w:rFonts w:eastAsia="Times New Roman"/>
          <w:color w:val="0000FF"/>
        </w:rPr>
      </w:pPr>
      <w:hyperlink w:anchor="a14_4_Gift_Giving_Receiving_Management" w:history="1">
        <w:r w:rsidR="00751B6C" w:rsidRPr="00892602">
          <w:rPr>
            <w:rFonts w:eastAsia="Times New Roman"/>
            <w:color w:val="0000FF"/>
            <w:u w:val="single"/>
          </w:rPr>
          <w:t>14.4 Gift Giving/Receiving Management</w:t>
        </w:r>
      </w:hyperlink>
    </w:p>
    <w:p w14:paraId="78919901" w14:textId="76DE8545" w:rsidR="00751B6C" w:rsidRPr="00892602" w:rsidRDefault="00786311" w:rsidP="00751B6C">
      <w:pPr>
        <w:widowControl w:val="0"/>
        <w:autoSpaceDE w:val="0"/>
        <w:autoSpaceDN w:val="0"/>
        <w:spacing w:after="0"/>
        <w:contextualSpacing/>
        <w:rPr>
          <w:rFonts w:eastAsia="Times New Roman"/>
          <w:color w:val="0000FF"/>
        </w:rPr>
      </w:pPr>
      <w:hyperlink w:anchor="a14_5_Disbursement" w:history="1">
        <w:r w:rsidR="00751B6C" w:rsidRPr="00892602">
          <w:rPr>
            <w:rFonts w:eastAsia="Times New Roman"/>
            <w:color w:val="0000FF"/>
            <w:u w:val="single"/>
          </w:rPr>
          <w:t>14.5 Disbursement</w:t>
        </w:r>
      </w:hyperlink>
    </w:p>
    <w:p w14:paraId="04A7A76A" w14:textId="2F9A758B" w:rsidR="00751B6C" w:rsidRPr="00892602" w:rsidRDefault="00786311" w:rsidP="00751B6C">
      <w:pPr>
        <w:widowControl w:val="0"/>
        <w:autoSpaceDE w:val="0"/>
        <w:autoSpaceDN w:val="0"/>
        <w:spacing w:after="0"/>
        <w:contextualSpacing/>
        <w:rPr>
          <w:rFonts w:eastAsia="Times New Roman"/>
          <w:color w:val="0000FF"/>
        </w:rPr>
      </w:pPr>
      <w:hyperlink w:anchor="a14_6_Scope_and_Amendment" w:history="1">
        <w:r w:rsidR="00751B6C" w:rsidRPr="00892602">
          <w:rPr>
            <w:rFonts w:eastAsia="Times New Roman"/>
            <w:color w:val="0000FF"/>
            <w:u w:val="single"/>
          </w:rPr>
          <w:t>14.6 Scope and Amendment</w:t>
        </w:r>
      </w:hyperlink>
    </w:p>
    <w:p w14:paraId="2ECE3E4A" w14:textId="1ADE52DF" w:rsidR="00751B6C" w:rsidRPr="00892602" w:rsidRDefault="00786311" w:rsidP="00751B6C">
      <w:pPr>
        <w:widowControl w:val="0"/>
        <w:autoSpaceDE w:val="0"/>
        <w:autoSpaceDN w:val="0"/>
        <w:spacing w:after="0"/>
        <w:contextualSpacing/>
        <w:rPr>
          <w:rFonts w:eastAsia="Times New Roman"/>
          <w:color w:val="0000FF"/>
        </w:rPr>
      </w:pPr>
      <w:hyperlink w:anchor="a14_7_Dissolution" w:history="1">
        <w:r w:rsidR="00751B6C" w:rsidRPr="00892602">
          <w:rPr>
            <w:rFonts w:eastAsia="Times New Roman"/>
            <w:color w:val="0000FF"/>
            <w:u w:val="single"/>
          </w:rPr>
          <w:t>14.7 Dissolution</w:t>
        </w:r>
      </w:hyperlink>
    </w:p>
    <w:p w14:paraId="393859E0" w14:textId="08293F11" w:rsidR="00751B6C" w:rsidRPr="00892602" w:rsidRDefault="00786311" w:rsidP="00751B6C">
      <w:pPr>
        <w:widowControl w:val="0"/>
        <w:autoSpaceDE w:val="0"/>
        <w:autoSpaceDN w:val="0"/>
        <w:rPr>
          <w:rFonts w:eastAsia="Times New Roman"/>
        </w:rPr>
      </w:pPr>
      <w:hyperlink w:anchor="a14_8_Supplemental_Material" w:history="1">
        <w:r w:rsidR="00751B6C" w:rsidRPr="00892602">
          <w:rPr>
            <w:rFonts w:eastAsia="Times New Roman"/>
            <w:color w:val="0000FF"/>
            <w:u w:val="single"/>
          </w:rPr>
          <w:t>14.8 Supplemental Material</w:t>
        </w:r>
      </w:hyperlink>
      <w:r w:rsidR="00751B6C" w:rsidRPr="00892602">
        <w:rPr>
          <w:rFonts w:eastAsia="Times New Roman"/>
          <w:color w:val="0000FF"/>
        </w:rPr>
        <w:br/>
      </w:r>
      <w:hyperlink w:anchor="a14_9_Conflict_of_Interest" w:history="1">
        <w:r w:rsidR="00751B6C" w:rsidRPr="00690106">
          <w:rPr>
            <w:rStyle w:val="Hyperlink"/>
            <w:rFonts w:eastAsia="Times New Roman"/>
          </w:rPr>
          <w:t>14.9 Conflict of Interest</w:t>
        </w:r>
      </w:hyperlink>
      <w:r w:rsidR="00751B6C" w:rsidRPr="00892602">
        <w:rPr>
          <w:rFonts w:eastAsia="Times New Roman"/>
          <w:color w:val="0000FF"/>
        </w:rPr>
        <w:br/>
      </w:r>
    </w:p>
    <w:p w14:paraId="41DCBAAB" w14:textId="49AE6F83" w:rsidR="00751B6C" w:rsidRPr="00892602" w:rsidRDefault="00735754" w:rsidP="00200B9B">
      <w:pPr>
        <w:pStyle w:val="Heading2"/>
        <w:rPr>
          <w:rFonts w:eastAsia="Times New Roman"/>
        </w:rPr>
      </w:pPr>
      <w:bookmarkStart w:id="740" w:name="_Toc520655593"/>
      <w:bookmarkStart w:id="741" w:name="a14_1_Name_of_Administrative_Committee"/>
      <w:r w:rsidRPr="00892602">
        <w:rPr>
          <w:rFonts w:eastAsia="Times New Roman"/>
        </w:rPr>
        <w:t>14.1</w:t>
      </w:r>
      <w:r w:rsidRPr="00892602">
        <w:rPr>
          <w:rFonts w:eastAsia="Times New Roman"/>
        </w:rPr>
        <w:tab/>
      </w:r>
      <w:r w:rsidR="00751B6C" w:rsidRPr="00892602">
        <w:rPr>
          <w:rFonts w:eastAsia="Times New Roman"/>
        </w:rPr>
        <w:t>Name of Administrative Committee</w:t>
      </w:r>
      <w:bookmarkEnd w:id="740"/>
    </w:p>
    <w:bookmarkEnd w:id="741"/>
    <w:p w14:paraId="21BE7727"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name of this AMATYC administrative committee is the ”AMATYC Foundation Board”. It also operates under the name “AMATYC Foundation”.</w:t>
      </w:r>
    </w:p>
    <w:p w14:paraId="22EDC5AC" w14:textId="439E8481"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C51B4C" w14:textId="27039A8F" w:rsidR="00751B6C" w:rsidRPr="00892602" w:rsidRDefault="00735754" w:rsidP="00200B9B">
      <w:pPr>
        <w:pStyle w:val="Heading2"/>
        <w:rPr>
          <w:rFonts w:eastAsia="Times New Roman"/>
        </w:rPr>
      </w:pPr>
      <w:bookmarkStart w:id="742" w:name="_Toc520655594"/>
      <w:bookmarkStart w:id="743" w:name="a14_2_Mission"/>
      <w:r w:rsidRPr="00892602">
        <w:rPr>
          <w:rFonts w:eastAsia="Times New Roman"/>
        </w:rPr>
        <w:t>14.2</w:t>
      </w:r>
      <w:r w:rsidRPr="00892602">
        <w:rPr>
          <w:rFonts w:eastAsia="Times New Roman"/>
        </w:rPr>
        <w:tab/>
      </w:r>
      <w:r w:rsidR="00751B6C" w:rsidRPr="00892602">
        <w:rPr>
          <w:rFonts w:eastAsia="Times New Roman"/>
        </w:rPr>
        <w:t>Mission</w:t>
      </w:r>
      <w:bookmarkEnd w:id="742"/>
    </w:p>
    <w:bookmarkEnd w:id="743"/>
    <w:p w14:paraId="1321F23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mission of the AMATYC Foundation is to provide financial support for the goals and activities of AMATYC and its members, and for AMATYC projects.</w:t>
      </w:r>
    </w:p>
    <w:p w14:paraId="1854EE9C" w14:textId="77777777" w:rsidR="00751B6C" w:rsidRPr="00892602" w:rsidRDefault="00751B6C" w:rsidP="00751B6C">
      <w:pPr>
        <w:widowControl w:val="0"/>
        <w:autoSpaceDE w:val="0"/>
        <w:autoSpaceDN w:val="0"/>
        <w:spacing w:after="0"/>
        <w:contextualSpacing/>
        <w:rPr>
          <w:rFonts w:eastAsia="Times New Roman"/>
        </w:rPr>
      </w:pPr>
    </w:p>
    <w:p w14:paraId="0D52A1F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goals of the AMATYC Foundation are:</w:t>
      </w:r>
    </w:p>
    <w:p w14:paraId="361CBC5A" w14:textId="77777777" w:rsidR="00751B6C" w:rsidRPr="00892602" w:rsidRDefault="00751B6C" w:rsidP="00751B6C">
      <w:pPr>
        <w:widowControl w:val="0"/>
        <w:autoSpaceDE w:val="0"/>
        <w:autoSpaceDN w:val="0"/>
        <w:spacing w:after="0"/>
        <w:contextualSpacing/>
        <w:rPr>
          <w:rFonts w:eastAsia="Times New Roman"/>
        </w:rPr>
      </w:pPr>
    </w:p>
    <w:p w14:paraId="07729BF2"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Solicit donations and gifts,</w:t>
      </w:r>
    </w:p>
    <w:p w14:paraId="52D53ED2"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Provide financial support for the goals and activities of AMATYC and its members,</w:t>
      </w:r>
    </w:p>
    <w:p w14:paraId="59D7E910"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Provide financial support for AMATYC projects,</w:t>
      </w:r>
    </w:p>
    <w:p w14:paraId="4B14DE6F"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Develop a network of corporate and mathematics education professionals to provide financial support, and</w:t>
      </w:r>
    </w:p>
    <w:p w14:paraId="7AA61712"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Develop procedures for receiving, managing, and investing gifts, and disbursing funds.</w:t>
      </w:r>
    </w:p>
    <w:p w14:paraId="50D00A12" w14:textId="77777777" w:rsidR="00751B6C" w:rsidRPr="00892602" w:rsidRDefault="00751B6C" w:rsidP="00751B6C">
      <w:pPr>
        <w:widowControl w:val="0"/>
        <w:autoSpaceDE w:val="0"/>
        <w:autoSpaceDN w:val="0"/>
        <w:spacing w:after="0"/>
        <w:contextualSpacing/>
        <w:rPr>
          <w:rFonts w:eastAsia="Times New Roman"/>
        </w:rPr>
      </w:pPr>
    </w:p>
    <w:p w14:paraId="581F2A2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objectives of the AMATYC Foundation are:</w:t>
      </w:r>
    </w:p>
    <w:p w14:paraId="3EA21827" w14:textId="77777777" w:rsidR="00751B6C" w:rsidRPr="00892602" w:rsidRDefault="00751B6C" w:rsidP="00751B6C">
      <w:pPr>
        <w:widowControl w:val="0"/>
        <w:autoSpaceDE w:val="0"/>
        <w:autoSpaceDN w:val="0"/>
        <w:spacing w:after="0"/>
        <w:contextualSpacing/>
        <w:rPr>
          <w:rFonts w:eastAsia="Times New Roman"/>
        </w:rPr>
      </w:pPr>
    </w:p>
    <w:p w14:paraId="6B856A28"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Create and implement a plan that recognizes unrestricted, designated, restricted, and endowment gifts,</w:t>
      </w:r>
    </w:p>
    <w:p w14:paraId="78466023"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Create and implement a plan to raise funds for the projects that the AMATYC Foundation supports, and</w:t>
      </w:r>
    </w:p>
    <w:p w14:paraId="3EE3163A"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Identify and prioritize AMATYC Foundation projects that support the mission of AMATYC, and</w:t>
      </w:r>
    </w:p>
    <w:p w14:paraId="28D87E1F" w14:textId="77777777" w:rsidR="00751B6C" w:rsidRPr="00892602" w:rsidRDefault="00751B6C" w:rsidP="00A75117">
      <w:pPr>
        <w:widowControl w:val="0"/>
        <w:numPr>
          <w:ilvl w:val="0"/>
          <w:numId w:val="405"/>
        </w:numPr>
        <w:autoSpaceDE w:val="0"/>
        <w:autoSpaceDN w:val="0"/>
        <w:spacing w:after="0"/>
        <w:contextualSpacing/>
        <w:rPr>
          <w:rFonts w:eastAsia="Times New Roman"/>
        </w:rPr>
      </w:pPr>
      <w:r w:rsidRPr="00892602">
        <w:rPr>
          <w:rFonts w:eastAsia="Times New Roman"/>
        </w:rPr>
        <w:t>Evaluate AMATYC Foundation projects to determine effectiveness and feasibility of ongoing funding.</w:t>
      </w:r>
    </w:p>
    <w:p w14:paraId="146B36F1" w14:textId="5A17283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027808F" w14:textId="2D1AB592" w:rsidR="00751B6C" w:rsidRPr="00892602" w:rsidRDefault="00735754" w:rsidP="00200B9B">
      <w:pPr>
        <w:pStyle w:val="Heading2"/>
        <w:rPr>
          <w:rFonts w:eastAsia="Times New Roman"/>
        </w:rPr>
      </w:pPr>
      <w:bookmarkStart w:id="744" w:name="_Toc435003674"/>
      <w:bookmarkStart w:id="745" w:name="_Toc520655595"/>
      <w:bookmarkStart w:id="746" w:name="a14_3_Governance"/>
      <w:r w:rsidRPr="00892602">
        <w:rPr>
          <w:rFonts w:eastAsia="Times New Roman"/>
        </w:rPr>
        <w:t>14.3</w:t>
      </w:r>
      <w:r w:rsidRPr="00892602">
        <w:rPr>
          <w:rFonts w:eastAsia="Times New Roman"/>
        </w:rPr>
        <w:tab/>
      </w:r>
      <w:r w:rsidR="00751B6C" w:rsidRPr="00892602">
        <w:rPr>
          <w:rFonts w:eastAsia="Times New Roman"/>
        </w:rPr>
        <w:t>Governance</w:t>
      </w:r>
      <w:bookmarkEnd w:id="744"/>
      <w:bookmarkEnd w:id="745"/>
    </w:p>
    <w:bookmarkEnd w:id="746"/>
    <w:p w14:paraId="4758AEC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Executive Board delegates to the AMATYC Foundation Board the responsibility for obtaining, managing, investing, and disbursing foundation funds.</w:t>
      </w:r>
    </w:p>
    <w:p w14:paraId="30362E2F" w14:textId="77777777" w:rsidR="00751B6C" w:rsidRPr="00892602" w:rsidRDefault="00751B6C" w:rsidP="00751B6C">
      <w:pPr>
        <w:widowControl w:val="0"/>
        <w:autoSpaceDE w:val="0"/>
        <w:autoSpaceDN w:val="0"/>
        <w:spacing w:after="0"/>
        <w:contextualSpacing/>
        <w:rPr>
          <w:rFonts w:eastAsia="Times New Roman"/>
        </w:rPr>
      </w:pPr>
    </w:p>
    <w:p w14:paraId="2996A0C2" w14:textId="63544BCC" w:rsidR="00751B6C" w:rsidRPr="00892602" w:rsidRDefault="00786311" w:rsidP="00751B6C">
      <w:pPr>
        <w:widowControl w:val="0"/>
        <w:autoSpaceDE w:val="0"/>
        <w:autoSpaceDN w:val="0"/>
        <w:spacing w:after="0"/>
        <w:contextualSpacing/>
        <w:rPr>
          <w:rFonts w:eastAsia="Times New Roman"/>
          <w:color w:val="0000FF"/>
        </w:rPr>
      </w:pPr>
      <w:hyperlink w:anchor="a14_3_1_AMATYC_Foundation_Board_Member" w:history="1">
        <w:r w:rsidR="00751B6C" w:rsidRPr="00892602">
          <w:rPr>
            <w:rFonts w:eastAsia="Times New Roman"/>
            <w:color w:val="0000FF"/>
            <w:u w:val="single"/>
          </w:rPr>
          <w:t>14.3.1 AMATYC Foundation Board Membership</w:t>
        </w:r>
      </w:hyperlink>
    </w:p>
    <w:p w14:paraId="12A20A98" w14:textId="1B5C8EE0" w:rsidR="00751B6C" w:rsidRPr="00892602" w:rsidRDefault="00786311" w:rsidP="00751B6C">
      <w:pPr>
        <w:widowControl w:val="0"/>
        <w:autoSpaceDE w:val="0"/>
        <w:autoSpaceDN w:val="0"/>
        <w:spacing w:after="0"/>
        <w:contextualSpacing/>
        <w:rPr>
          <w:rFonts w:eastAsia="Times New Roman"/>
          <w:color w:val="0000FF"/>
          <w:u w:val="single"/>
        </w:rPr>
      </w:pPr>
      <w:hyperlink w:anchor="a14_3_2_Directors_Insurance_and_Bonding" w:history="1">
        <w:r w:rsidR="00751B6C" w:rsidRPr="00690106">
          <w:rPr>
            <w:rStyle w:val="Hyperlink"/>
            <w:rFonts w:eastAsia="Times New Roman"/>
          </w:rPr>
          <w:t>14.3.2 Directors' Insurance and Bonding</w:t>
        </w:r>
      </w:hyperlink>
    </w:p>
    <w:p w14:paraId="6D7D3412" w14:textId="77777777" w:rsidR="00751B6C" w:rsidRPr="00892602" w:rsidRDefault="00751B6C" w:rsidP="00751B6C">
      <w:pPr>
        <w:widowControl w:val="0"/>
        <w:autoSpaceDE w:val="0"/>
        <w:autoSpaceDN w:val="0"/>
        <w:spacing w:after="0"/>
        <w:contextualSpacing/>
        <w:rPr>
          <w:rFonts w:eastAsia="Times New Roman"/>
        </w:rPr>
      </w:pPr>
    </w:p>
    <w:p w14:paraId="774381FC" w14:textId="77777777" w:rsidR="00751B6C" w:rsidRPr="00892602" w:rsidRDefault="00751B6C" w:rsidP="00751B6C">
      <w:pPr>
        <w:widowControl w:val="0"/>
        <w:autoSpaceDE w:val="0"/>
        <w:autoSpaceDN w:val="0"/>
        <w:spacing w:after="0"/>
        <w:contextualSpacing/>
        <w:rPr>
          <w:rFonts w:eastAsia="Times New Roman"/>
        </w:rPr>
      </w:pPr>
    </w:p>
    <w:p w14:paraId="73DE8CAA" w14:textId="21531369" w:rsidR="00751B6C" w:rsidRPr="00892602" w:rsidRDefault="00751B6C" w:rsidP="00200B9B">
      <w:pPr>
        <w:pStyle w:val="Heading3"/>
        <w:rPr>
          <w:rFonts w:eastAsia="Times New Roman"/>
        </w:rPr>
      </w:pPr>
      <w:bookmarkStart w:id="747" w:name="_Toc520655596"/>
      <w:bookmarkStart w:id="748" w:name="a14_3_1_AMATYC_Foundation_Board_Member"/>
      <w:r w:rsidRPr="00892602">
        <w:rPr>
          <w:rFonts w:eastAsia="Times New Roman"/>
        </w:rPr>
        <w:t>1</w:t>
      </w:r>
      <w:r w:rsidR="00735754" w:rsidRPr="00892602">
        <w:rPr>
          <w:rFonts w:eastAsia="Times New Roman"/>
        </w:rPr>
        <w:t>4.3.1</w:t>
      </w:r>
      <w:r w:rsidR="00735754" w:rsidRPr="00892602">
        <w:rPr>
          <w:rFonts w:eastAsia="Times New Roman"/>
        </w:rPr>
        <w:tab/>
      </w:r>
      <w:r w:rsidRPr="00892602">
        <w:rPr>
          <w:rFonts w:eastAsia="Times New Roman"/>
        </w:rPr>
        <w:t>AMATYC Foundation Board Membership</w:t>
      </w:r>
      <w:bookmarkEnd w:id="747"/>
    </w:p>
    <w:bookmarkEnd w:id="748"/>
    <w:p w14:paraId="69DA88DF"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is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n</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1"/>
        </w:rPr>
        <w:t>(</w:t>
      </w:r>
      <w:r w:rsidRPr="00892602">
        <w:rPr>
          <w:rFonts w:eastAsia="Times New Roman"/>
          <w:color w:val="000000"/>
          <w:spacing w:val="2"/>
        </w:rPr>
        <w:t>9</w:t>
      </w:r>
      <w:r w:rsidRPr="00892602">
        <w:rPr>
          <w:rFonts w:eastAsia="Times New Roman"/>
          <w:color w:val="000000"/>
        </w:rPr>
        <w:t xml:space="preserve">) </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f</w:t>
      </w:r>
      <w:r w:rsidRPr="00892602">
        <w:rPr>
          <w:rFonts w:eastAsia="Times New Roman"/>
          <w:color w:val="000000"/>
        </w:rPr>
        <w:t>ol</w:t>
      </w:r>
      <w:r w:rsidRPr="00892602">
        <w:rPr>
          <w:rFonts w:eastAsia="Times New Roman"/>
          <w:color w:val="000000"/>
          <w:spacing w:val="-2"/>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s:</w:t>
      </w:r>
    </w:p>
    <w:p w14:paraId="7FC1B2C4"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1"/>
        </w:rPr>
        <w:t>Pa</w:t>
      </w:r>
      <w:r w:rsidRPr="00892602">
        <w:rPr>
          <w:rFonts w:eastAsia="Times New Roman"/>
          <w:color w:val="000000"/>
        </w:rPr>
        <w:t xml:space="preserve">st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4F40EA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re</w:t>
      </w:r>
      <w:r w:rsidRPr="00892602">
        <w:rPr>
          <w:rFonts w:eastAsia="Times New Roman"/>
          <w:color w:val="000000"/>
          <w:spacing w:val="1"/>
        </w:rPr>
        <w:t>a</w:t>
      </w:r>
      <w:r w:rsidRPr="00892602">
        <w:rPr>
          <w:rFonts w:eastAsia="Times New Roman"/>
          <w:color w:val="000000"/>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er</w:t>
      </w:r>
    </w:p>
    <w:p w14:paraId="61E2E379"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583D8BBF"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V</w:t>
      </w:r>
      <w:r w:rsidRPr="00892602">
        <w:rPr>
          <w:rFonts w:eastAsia="Times New Roman"/>
          <w:color w:val="000000"/>
          <w:spacing w:val="-2"/>
        </w:rPr>
        <w:t>i</w:t>
      </w:r>
      <w:r w:rsidRPr="00892602">
        <w:rPr>
          <w:rFonts w:eastAsia="Times New Roman"/>
          <w:color w:val="000000"/>
          <w:spacing w:val="1"/>
        </w:rPr>
        <w:t>ce</w:t>
      </w:r>
      <w:r w:rsidRPr="00892602">
        <w:rPr>
          <w:rFonts w:eastAsia="Times New Roman"/>
          <w:color w:val="000000"/>
          <w:spacing w:val="-3"/>
        </w:rPr>
        <w:t>-</w:t>
      </w:r>
      <w:r w:rsidRPr="00892602">
        <w:rPr>
          <w:rFonts w:eastAsia="Times New Roman"/>
          <w:color w:val="000000"/>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w:t>
      </w:r>
    </w:p>
    <w:p w14:paraId="4C2702B7" w14:textId="77777777" w:rsidR="00751B6C" w:rsidRPr="00892602" w:rsidRDefault="00751B6C" w:rsidP="00751B6C">
      <w:pPr>
        <w:widowControl w:val="0"/>
        <w:tabs>
          <w:tab w:val="left" w:pos="6732"/>
        </w:tabs>
        <w:autoSpaceDE w:val="0"/>
        <w:autoSpaceDN w:val="0"/>
        <w:adjustRightInd w:val="0"/>
        <w:spacing w:after="0"/>
        <w:ind w:left="562"/>
        <w:contextualSpacing/>
        <w:rPr>
          <w:rFonts w:eastAsia="Times New Roman"/>
        </w:rPr>
      </w:pP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ec</w:t>
      </w:r>
      <w:r w:rsidRPr="00892602">
        <w:rPr>
          <w:rFonts w:eastAsia="Times New Roman"/>
          <w:color w:val="000000"/>
          <w:spacing w:val="-2"/>
        </w:rPr>
        <w:t>t</w:t>
      </w:r>
      <w:r w:rsidRPr="00892602">
        <w:rPr>
          <w:rFonts w:eastAsia="Times New Roman"/>
          <w:color w:val="000000"/>
        </w:rPr>
        <w:t>or</w:t>
      </w:r>
    </w:p>
    <w:p w14:paraId="0FA008A4" w14:textId="77777777" w:rsidR="00751B6C" w:rsidRPr="00892602" w:rsidRDefault="00751B6C" w:rsidP="00751B6C">
      <w:pPr>
        <w:widowControl w:val="0"/>
        <w:tabs>
          <w:tab w:val="left" w:pos="6732"/>
        </w:tabs>
        <w:autoSpaceDE w:val="0"/>
        <w:autoSpaceDN w:val="0"/>
        <w:adjustRightInd w:val="0"/>
        <w:spacing w:after="0"/>
        <w:ind w:left="712" w:hanging="149"/>
        <w:contextualSpacing/>
        <w:rPr>
          <w:rFonts w:eastAsia="Times New Roman"/>
        </w:rPr>
      </w:pPr>
      <w:r w:rsidRPr="00892602">
        <w:rPr>
          <w:rFonts w:eastAsia="Times New Roman"/>
          <w:color w:val="000000"/>
        </w:rPr>
        <w:t xml:space="preserv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d</w:t>
      </w:r>
      <w:r w:rsidRPr="00892602">
        <w:rPr>
          <w:rFonts w:eastAsia="Times New Roman"/>
          <w:color w:val="000000"/>
          <w:spacing w:val="1"/>
        </w:rPr>
        <w:t>ra</w:t>
      </w:r>
      <w:r w:rsidRPr="00892602">
        <w:rPr>
          <w:rFonts w:eastAsia="Times New Roman"/>
          <w:color w:val="000000"/>
          <w:spacing w:val="-2"/>
        </w:rPr>
        <w:t>w</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hi</w:t>
      </w:r>
      <w:r w:rsidRPr="00892602">
        <w:rPr>
          <w:rFonts w:eastAsia="Times New Roman"/>
          <w:color w:val="000000"/>
          <w:spacing w:val="2"/>
        </w:rPr>
        <w:t>p</w:t>
      </w:r>
      <w:r w:rsidRPr="00892602">
        <w:rPr>
          <w:rFonts w:eastAsia="Times New Roman"/>
          <w:color w:val="000000"/>
          <w:spacing w:val="-1"/>
        </w:rPr>
        <w:t>-</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w:t>
      </w:r>
      <w:r w:rsidRPr="00892602">
        <w:rPr>
          <w:rFonts w:eastAsia="Times New Roman"/>
          <w:color w:val="000000"/>
          <w:spacing w:val="-2"/>
        </w:rPr>
        <w:t>l</w:t>
      </w:r>
      <w:r w:rsidRPr="00892602">
        <w:rPr>
          <w:rFonts w:eastAsia="Times New Roman"/>
          <w:color w:val="000000"/>
          <w:spacing w:val="1"/>
        </w:rPr>
        <w:t>ar</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d</w:t>
      </w:r>
      <w:r w:rsidRPr="00892602">
        <w:rPr>
          <w:rFonts w:eastAsia="Times New Roman"/>
          <w:color w:val="000000"/>
          <w:spacing w:val="-2"/>
        </w:rPr>
        <w:t>iv</w:t>
      </w:r>
      <w:r w:rsidRPr="00892602">
        <w:rPr>
          <w:rFonts w:eastAsia="Times New Roman"/>
          <w:color w:val="000000"/>
          <w:spacing w:val="1"/>
        </w:rPr>
        <w:t>er</w:t>
      </w:r>
      <w:r w:rsidRPr="00892602">
        <w:rPr>
          <w:rFonts w:eastAsia="Times New Roman"/>
          <w:color w:val="000000"/>
        </w:rPr>
        <w:t xml:space="preserve">sity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tis</w:t>
      </w:r>
      <w:r w:rsidRPr="00892602">
        <w:rPr>
          <w:rFonts w:eastAsia="Times New Roman"/>
          <w:color w:val="000000"/>
          <w:spacing w:val="7"/>
        </w:rPr>
        <w:t>e</w:t>
      </w:r>
      <w:r w:rsidRPr="00892602">
        <w:rPr>
          <w:rFonts w:eastAsia="Times New Roman"/>
          <w:color w:val="000000"/>
          <w:spacing w:val="7"/>
          <w:vertAlign w:val="superscript"/>
        </w:rPr>
        <w:footnoteReference w:id="8"/>
      </w:r>
      <w:r w:rsidRPr="00892602">
        <w:rPr>
          <w:rFonts w:eastAsia="Times New Roman"/>
          <w:color w:val="000000"/>
          <w:position w:val="9"/>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rPr>
        <w:t xml:space="preserve">o </w:t>
      </w:r>
      <w:r w:rsidRPr="00892602">
        <w:rPr>
          <w:rFonts w:eastAsia="Times New Roman"/>
          <w:color w:val="000000"/>
          <w:spacing w:val="1"/>
        </w:rPr>
        <w:t>ar</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4"/>
        </w:rPr>
        <w:t>mm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spacing w:val="-2"/>
        </w:rPr>
        <w:t>Y</w:t>
      </w:r>
      <w:r w:rsidRPr="00892602">
        <w:rPr>
          <w:rFonts w:eastAsia="Times New Roman"/>
          <w:color w:val="000000"/>
        </w:rPr>
        <w:t xml:space="preserve">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d</w:t>
      </w:r>
    </w:p>
    <w:p w14:paraId="09782D1C" w14:textId="4BA6665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267411E" w14:textId="199A8DC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2E3A13B6"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e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xml:space="preserve">st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 in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e l</w:t>
      </w:r>
      <w:r w:rsidRPr="00892602">
        <w:rPr>
          <w:rFonts w:eastAsia="Times New Roman"/>
          <w:color w:val="000000"/>
          <w:spacing w:val="-2"/>
        </w:rPr>
        <w:t>i</w:t>
      </w:r>
      <w:r w:rsidRPr="00892602">
        <w:rPr>
          <w:rFonts w:eastAsia="Times New Roman"/>
          <w:color w:val="000000"/>
        </w:rPr>
        <w:t xml:space="preserve">st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1"/>
        </w:rPr>
        <w:t>er</w:t>
      </w:r>
      <w:r w:rsidRPr="00892602">
        <w:rPr>
          <w:rFonts w:eastAsia="Times New Roman"/>
          <w:color w:val="000000"/>
        </w:rPr>
        <w:t xml:space="preserve">m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2"/>
        </w:rPr>
        <w:t>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ve</w:t>
      </w:r>
      <w:r w:rsidRPr="00892602">
        <w:rPr>
          <w:rFonts w:eastAsia="Times New Roman"/>
          <w:color w:val="000000"/>
        </w:rPr>
        <w:t xml:space="preserve"> Di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rPr>
        <w:t xml:space="preserve">or </w:t>
      </w:r>
      <w:r w:rsidRPr="00892602">
        <w:rPr>
          <w:rFonts w:eastAsia="Times New Roman"/>
          <w:color w:val="000000"/>
          <w:spacing w:val="-1"/>
        </w:rPr>
        <w:t>c</w:t>
      </w:r>
      <w:r w:rsidRPr="00892602">
        <w:rPr>
          <w:rFonts w:eastAsia="Times New Roman"/>
          <w:color w:val="000000"/>
        </w:rPr>
        <w:t>oi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t</w:t>
      </w:r>
      <w:r w:rsidRPr="00892602">
        <w:rPr>
          <w:rFonts w:eastAsia="Times New Roman"/>
          <w:color w:val="000000"/>
        </w:rPr>
        <w:t>h his/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rPr>
        <w:t>ppoi</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w:t>
      </w:r>
    </w:p>
    <w:p w14:paraId="0512F19B" w14:textId="3CB63406"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2CB7B89"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e 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4"/>
        </w:rPr>
        <w:t>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spacing w:val="-2"/>
        </w:rPr>
        <w:t>l</w:t>
      </w:r>
      <w:r w:rsidRPr="00892602">
        <w:rPr>
          <w:rFonts w:eastAsia="Times New Roman"/>
          <w:spacing w:val="1"/>
        </w:rPr>
        <w:t>ar</w:t>
      </w:r>
      <w:r w:rsidRPr="00892602">
        <w:rPr>
          <w:rFonts w:eastAsia="Times New Roman"/>
          <w:spacing w:val="-2"/>
        </w:rPr>
        <w:t>g</w:t>
      </w:r>
      <w:r w:rsidRPr="00892602">
        <w:rPr>
          <w:rFonts w:eastAsia="Times New Roman"/>
        </w:rPr>
        <w:t xml:space="preserve">e </w:t>
      </w:r>
      <w:r w:rsidRPr="00892602">
        <w:rPr>
          <w:rFonts w:eastAsia="Times New Roman"/>
          <w:spacing w:val="-4"/>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3"/>
        </w:rPr>
        <w:t>f</w:t>
      </w:r>
      <w:r w:rsidRPr="00892602">
        <w:rPr>
          <w:rFonts w:eastAsia="Times New Roman"/>
        </w:rPr>
        <w:t xml:space="preserve">or </w:t>
      </w:r>
      <w:r w:rsidRPr="00892602">
        <w:rPr>
          <w:rFonts w:eastAsia="Times New Roman"/>
          <w:spacing w:val="-1"/>
        </w:rPr>
        <w:t>f</w:t>
      </w:r>
      <w:r w:rsidRPr="00892602">
        <w:rPr>
          <w:rFonts w:eastAsia="Times New Roman"/>
          <w:spacing w:val="2"/>
        </w:rPr>
        <w:t>o</w:t>
      </w:r>
      <w:r w:rsidRPr="00892602">
        <w:rPr>
          <w:rFonts w:eastAsia="Times New Roman"/>
          <w:spacing w:val="-2"/>
        </w:rPr>
        <w:t>u</w:t>
      </w:r>
      <w:r w:rsidRPr="00892602">
        <w:rPr>
          <w:rFonts w:eastAsia="Times New Roman"/>
        </w:rPr>
        <w:t xml:space="preserve">r </w:t>
      </w:r>
      <w:r w:rsidRPr="00892602">
        <w:rPr>
          <w:rFonts w:eastAsia="Times New Roman"/>
          <w:spacing w:val="1"/>
        </w:rPr>
        <w:t>c</w:t>
      </w:r>
      <w:r w:rsidRPr="00892602">
        <w:rPr>
          <w:rFonts w:eastAsia="Times New Roman"/>
          <w:spacing w:val="-1"/>
        </w:rPr>
        <w:t>a</w:t>
      </w:r>
      <w:r w:rsidRPr="00892602">
        <w:rPr>
          <w:rFonts w:eastAsia="Times New Roman"/>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xml:space="preserve">s, </w:t>
      </w:r>
      <w:r w:rsidRPr="00892602">
        <w:rPr>
          <w:rFonts w:eastAsia="Times New Roman"/>
          <w:spacing w:val="2"/>
        </w:rPr>
        <w:t>b</w:t>
      </w:r>
      <w:r w:rsidRPr="00892602">
        <w:rPr>
          <w:rFonts w:eastAsia="Times New Roman"/>
          <w:spacing w:val="-2"/>
        </w:rPr>
        <w:t>u</w:t>
      </w:r>
      <w:r w:rsidRPr="00892602">
        <w:rPr>
          <w:rFonts w:eastAsia="Times New Roman"/>
        </w:rPr>
        <w:t>t s</w:t>
      </w:r>
      <w:r w:rsidRPr="00892602">
        <w:rPr>
          <w:rFonts w:eastAsia="Times New Roman"/>
          <w:spacing w:val="-2"/>
        </w:rPr>
        <w:t>h</w:t>
      </w:r>
      <w:r w:rsidRPr="00892602">
        <w:rPr>
          <w:rFonts w:eastAsia="Times New Roman"/>
          <w:spacing w:val="1"/>
        </w:rPr>
        <w:t>a</w:t>
      </w:r>
      <w:r w:rsidRPr="00892602">
        <w:rPr>
          <w:rFonts w:eastAsia="Times New Roman"/>
        </w:rPr>
        <w:t>ll be st</w:t>
      </w:r>
      <w:r w:rsidRPr="00892602">
        <w:rPr>
          <w:rFonts w:eastAsia="Times New Roman"/>
          <w:spacing w:val="1"/>
        </w:rPr>
        <w:t>a</w:t>
      </w:r>
      <w:r w:rsidRPr="00892602">
        <w:rPr>
          <w:rFonts w:eastAsia="Times New Roman"/>
          <w:spacing w:val="-2"/>
        </w:rPr>
        <w:t>gg</w:t>
      </w:r>
      <w:r w:rsidRPr="00892602">
        <w:rPr>
          <w:rFonts w:eastAsia="Times New Roman"/>
          <w:spacing w:val="1"/>
        </w:rPr>
        <w:t>er</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y</w:t>
      </w:r>
      <w:r w:rsidRPr="00892602">
        <w:rPr>
          <w:rFonts w:eastAsia="Times New Roman"/>
          <w:spacing w:val="1"/>
        </w:rPr>
        <w:t>ear</w:t>
      </w:r>
      <w:r w:rsidRPr="00892602">
        <w:rPr>
          <w:rFonts w:eastAsia="Times New Roman"/>
        </w:rPr>
        <w:t>, su</w:t>
      </w:r>
      <w:r w:rsidRPr="00892602">
        <w:rPr>
          <w:rFonts w:eastAsia="Times New Roman"/>
          <w:spacing w:val="1"/>
        </w:rPr>
        <w:t>c</w:t>
      </w:r>
      <w:r w:rsidRPr="00892602">
        <w:rPr>
          <w:rFonts w:eastAsia="Times New Roman"/>
        </w:rPr>
        <w:t>h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l</w:t>
      </w:r>
      <w:r w:rsidRPr="00892602">
        <w:rPr>
          <w:rFonts w:eastAsia="Times New Roman"/>
          <w:spacing w:val="2"/>
        </w:rPr>
        <w:t>l</w:t>
      </w:r>
      <w:r w:rsidRPr="00892602">
        <w:rPr>
          <w:rFonts w:eastAsia="Times New Roman"/>
        </w:rPr>
        <w:t xml:space="preserve">y </w:t>
      </w:r>
      <w:r w:rsidRPr="00892602">
        <w:rPr>
          <w:rFonts w:eastAsia="Times New Roman"/>
          <w:spacing w:val="-2"/>
        </w:rPr>
        <w:t>n</w:t>
      </w:r>
      <w:r w:rsidRPr="00892602">
        <w:rPr>
          <w:rFonts w:eastAsia="Times New Roman"/>
        </w:rPr>
        <w:t xml:space="preserve">o </w:t>
      </w:r>
      <w:r w:rsidRPr="00892602">
        <w:rPr>
          <w:rFonts w:eastAsia="Times New Roman"/>
          <w:spacing w:val="-4"/>
        </w:rPr>
        <w:t>m</w:t>
      </w:r>
      <w:r w:rsidRPr="00892602">
        <w:rPr>
          <w:rFonts w:eastAsia="Times New Roman"/>
          <w:spacing w:val="2"/>
        </w:rPr>
        <w:t>o</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 xml:space="preserve">n </w:t>
      </w:r>
      <w:r w:rsidRPr="00892602">
        <w:rPr>
          <w:rFonts w:eastAsia="Times New Roman"/>
          <w:spacing w:val="2"/>
        </w:rPr>
        <w:t>o</w:t>
      </w:r>
      <w:r w:rsidRPr="00892602">
        <w:rPr>
          <w:rFonts w:eastAsia="Times New Roman"/>
          <w:spacing w:val="-2"/>
        </w:rPr>
        <w:t>n</w:t>
      </w:r>
      <w:r w:rsidRPr="00892602">
        <w:rPr>
          <w:rFonts w:eastAsia="Times New Roman"/>
        </w:rPr>
        <w:t xml:space="preserve">e </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ar</w:t>
      </w:r>
      <w:r w:rsidRPr="00892602">
        <w:rPr>
          <w:rFonts w:eastAsia="Times New Roman"/>
          <w:spacing w:val="-2"/>
        </w:rPr>
        <w:t>g</w:t>
      </w:r>
      <w:r w:rsidRPr="00892602">
        <w:rPr>
          <w:rFonts w:eastAsia="Times New Roman"/>
        </w:rPr>
        <w:t>e p</w:t>
      </w:r>
      <w:r w:rsidRPr="00892602">
        <w:rPr>
          <w:rFonts w:eastAsia="Times New Roman"/>
          <w:spacing w:val="2"/>
        </w:rPr>
        <w:t>o</w:t>
      </w:r>
      <w:r w:rsidRPr="00892602">
        <w:rPr>
          <w:rFonts w:eastAsia="Times New Roman"/>
        </w:rPr>
        <w:t>s</w:t>
      </w:r>
      <w:r w:rsidRPr="00892602">
        <w:rPr>
          <w:rFonts w:eastAsia="Times New Roman"/>
          <w:spacing w:val="-2"/>
        </w:rPr>
        <w:t>i</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2"/>
        </w:rPr>
        <w:t>b</w:t>
      </w:r>
      <w:r w:rsidRPr="00892602">
        <w:rPr>
          <w:rFonts w:eastAsia="Times New Roman"/>
          <w:spacing w:val="1"/>
        </w:rPr>
        <w:t>e</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1"/>
        </w:rPr>
        <w:t>es</w:t>
      </w:r>
      <w:r w:rsidRPr="00892602">
        <w:rPr>
          <w:rFonts w:eastAsia="Times New Roman"/>
        </w:rPr>
        <w:t xml:space="preserve"> op</w:t>
      </w:r>
      <w:r w:rsidRPr="00892602">
        <w:rPr>
          <w:rFonts w:eastAsia="Times New Roman"/>
          <w:spacing w:val="1"/>
        </w:rPr>
        <w:t>e</w:t>
      </w:r>
      <w:r w:rsidRPr="00892602">
        <w:rPr>
          <w:rFonts w:eastAsia="Times New Roman"/>
        </w:rPr>
        <w:t xml:space="preserve">n in </w:t>
      </w:r>
      <w:r w:rsidRPr="00892602">
        <w:rPr>
          <w:rFonts w:eastAsia="Times New Roman"/>
          <w:spacing w:val="3"/>
        </w:rPr>
        <w:t>a</w:t>
      </w:r>
      <w:r w:rsidRPr="00892602">
        <w:rPr>
          <w:rFonts w:eastAsia="Times New Roman"/>
        </w:rPr>
        <w:t xml:space="preserve">ny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spacing w:val="3"/>
        </w:rPr>
        <w:t>e</w:t>
      </w:r>
      <w:r w:rsidRPr="00892602">
        <w:rPr>
          <w:rFonts w:eastAsia="Times New Roman"/>
        </w:rPr>
        <w:t xml:space="preserve">n </w:t>
      </w:r>
      <w:r w:rsidRPr="00892602">
        <w:rPr>
          <w:rFonts w:eastAsia="Times New Roman"/>
          <w:spacing w:val="-4"/>
        </w:rPr>
        <w:t>y</w:t>
      </w:r>
      <w:r w:rsidRPr="00892602">
        <w:rPr>
          <w:rFonts w:eastAsia="Times New Roman"/>
          <w:spacing w:val="1"/>
        </w:rPr>
        <w:t>ear</w:t>
      </w:r>
      <w:r w:rsidRPr="00892602">
        <w:rPr>
          <w:rFonts w:eastAsia="Times New Roman"/>
        </w:rPr>
        <w:t xml:space="preserve">.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4"/>
        </w:rPr>
        <w:t>w</w:t>
      </w:r>
      <w:r w:rsidRPr="00892602">
        <w:rPr>
          <w:rFonts w:eastAsia="Times New Roman"/>
        </w:rPr>
        <w:t xml:space="preserve">ill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rPr>
        <w:t>nd t</w:t>
      </w:r>
      <w:r w:rsidRPr="00892602">
        <w:rPr>
          <w:rFonts w:eastAsia="Times New Roman"/>
          <w:spacing w:val="-2"/>
        </w:rPr>
        <w:t>h</w:t>
      </w:r>
      <w:r w:rsidRPr="00892602">
        <w:rPr>
          <w:rFonts w:eastAsia="Times New Roman"/>
        </w:rPr>
        <w:t xml:space="preserve">e </w:t>
      </w:r>
      <w:r w:rsidRPr="00892602">
        <w:rPr>
          <w:rFonts w:eastAsia="Times New Roman"/>
          <w:spacing w:val="-2"/>
        </w:rPr>
        <w:t>t</w:t>
      </w:r>
      <w:r w:rsidRPr="00892602">
        <w:rPr>
          <w:rFonts w:eastAsia="Times New Roman"/>
          <w:spacing w:val="1"/>
        </w:rPr>
        <w:t>er</w:t>
      </w:r>
      <w:r w:rsidRPr="00892602">
        <w:rPr>
          <w:rFonts w:eastAsia="Times New Roman"/>
          <w:spacing w:val="-4"/>
        </w:rPr>
        <w:t>m</w:t>
      </w:r>
      <w:r w:rsidRPr="00892602">
        <w:rPr>
          <w:rFonts w:eastAsia="Times New Roman"/>
        </w:rPr>
        <w:t xml:space="preserve">s </w:t>
      </w:r>
      <w:r w:rsidRPr="00892602">
        <w:rPr>
          <w:rFonts w:eastAsia="Times New Roman"/>
          <w:spacing w:val="2"/>
        </w:rPr>
        <w:t>o</w:t>
      </w:r>
      <w:r w:rsidRPr="00892602">
        <w:rPr>
          <w:rFonts w:eastAsia="Times New Roman"/>
        </w:rPr>
        <w:t xml:space="preserve">f the initial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ts to i</w:t>
      </w:r>
      <w:r w:rsidRPr="00892602">
        <w:rPr>
          <w:rFonts w:eastAsia="Times New Roman"/>
          <w:spacing w:val="-4"/>
        </w:rPr>
        <w:t>m</w:t>
      </w:r>
      <w:r w:rsidRPr="00892602">
        <w:rPr>
          <w:rFonts w:eastAsia="Times New Roman"/>
          <w:spacing w:val="2"/>
        </w:rPr>
        <w:t>p</w:t>
      </w:r>
      <w:r w:rsidRPr="00892602">
        <w:rPr>
          <w:rFonts w:eastAsia="Times New Roman"/>
        </w:rPr>
        <w:t>l</w:t>
      </w:r>
      <w:r w:rsidRPr="00892602">
        <w:rPr>
          <w:rFonts w:eastAsia="Times New Roman"/>
          <w:spacing w:val="1"/>
        </w:rPr>
        <w:t>e</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is </w:t>
      </w:r>
      <w:r w:rsidRPr="00892602">
        <w:rPr>
          <w:rFonts w:eastAsia="Times New Roman"/>
          <w:spacing w:val="1"/>
        </w:rPr>
        <w:t>r</w:t>
      </w:r>
      <w:r w:rsidRPr="00892602">
        <w:rPr>
          <w:rFonts w:eastAsia="Times New Roman"/>
        </w:rPr>
        <w:t>ot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4"/>
        </w:rPr>
        <w:t>m</w:t>
      </w:r>
      <w:r w:rsidRPr="00892602">
        <w:rPr>
          <w:rFonts w:eastAsia="Times New Roman"/>
          <w:spacing w:val="3"/>
        </w:rPr>
        <w:t>a</w:t>
      </w:r>
      <w:r w:rsidRPr="00892602">
        <w:rPr>
          <w:rFonts w:eastAsia="Times New Roman"/>
        </w:rPr>
        <w:t xml:space="preserve">y </w:t>
      </w:r>
      <w:r w:rsidRPr="00892602">
        <w:rPr>
          <w:rFonts w:eastAsia="Times New Roman"/>
          <w:spacing w:val="2"/>
        </w:rPr>
        <w:t>b</w:t>
      </w:r>
      <w:r w:rsidRPr="00892602">
        <w:rPr>
          <w:rFonts w:eastAsia="Times New Roman"/>
        </w:rPr>
        <w:t xml:space="preserve">e </w:t>
      </w:r>
      <w:r w:rsidRPr="00892602">
        <w:rPr>
          <w:rFonts w:eastAsia="Times New Roman"/>
          <w:spacing w:val="-1"/>
        </w:rPr>
        <w:t>rea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3"/>
        </w:rPr>
        <w:t>f</w:t>
      </w:r>
      <w:r w:rsidRPr="00892602">
        <w:rPr>
          <w:rFonts w:eastAsia="Times New Roman"/>
          <w:spacing w:val="2"/>
        </w:rPr>
        <w:t>or</w:t>
      </w:r>
      <w:r w:rsidRPr="00892602">
        <w:rPr>
          <w:rFonts w:eastAsia="Times New Roman"/>
        </w:rPr>
        <w:t xml:space="preserve"> </w:t>
      </w:r>
      <w:r w:rsidRPr="00892602">
        <w:rPr>
          <w:rFonts w:eastAsia="Times New Roman"/>
          <w:spacing w:val="-1"/>
        </w:rPr>
        <w:t>a</w:t>
      </w:r>
      <w:r w:rsidRPr="00892602">
        <w:rPr>
          <w:rFonts w:eastAsia="Times New Roman"/>
        </w:rPr>
        <w:t>d</w:t>
      </w:r>
      <w:r w:rsidRPr="00892602">
        <w:rPr>
          <w:rFonts w:eastAsia="Times New Roman"/>
          <w:spacing w:val="2"/>
        </w:rPr>
        <w:t>d</w:t>
      </w:r>
      <w:r w:rsidRPr="00892602">
        <w:rPr>
          <w:rFonts w:eastAsia="Times New Roman"/>
        </w:rPr>
        <w:t>it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 xml:space="preserve">l </w:t>
      </w:r>
      <w:r w:rsidRPr="00892602">
        <w:rPr>
          <w:rFonts w:eastAsia="Times New Roman"/>
          <w:spacing w:val="-2"/>
        </w:rPr>
        <w:t>t</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s </w:t>
      </w:r>
      <w:r w:rsidRPr="00892602">
        <w:rPr>
          <w:rFonts w:eastAsia="Times New Roman"/>
          <w:spacing w:val="-2"/>
        </w:rPr>
        <w:t>u</w:t>
      </w:r>
      <w:r w:rsidRPr="00892602">
        <w:rPr>
          <w:rFonts w:eastAsia="Times New Roman"/>
          <w:spacing w:val="2"/>
        </w:rPr>
        <w:t>po</w:t>
      </w:r>
      <w:r w:rsidRPr="00892602">
        <w:rPr>
          <w:rFonts w:eastAsia="Times New Roman"/>
        </w:rPr>
        <w:t xml:space="preserve">n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2"/>
        </w:rPr>
        <w:t>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spacing w:val="2"/>
        </w:rPr>
        <w:t>d</w:t>
      </w:r>
      <w:r w:rsidRPr="00892602">
        <w:rPr>
          <w:rFonts w:eastAsia="Times New Roman"/>
        </w:rPr>
        <w:t>.</w:t>
      </w:r>
    </w:p>
    <w:p w14:paraId="134F0167" w14:textId="75134494"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8F57C9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3"/>
        </w:rPr>
        <w:t>P</w:t>
      </w:r>
      <w:r w:rsidRPr="00892602">
        <w:rPr>
          <w:rFonts w:eastAsia="Times New Roman"/>
          <w:spacing w:val="-1"/>
        </w:rPr>
        <w:t>r</w:t>
      </w:r>
      <w:r w:rsidRPr="00892602">
        <w:rPr>
          <w:rFonts w:eastAsia="Times New Roman"/>
          <w:spacing w:val="1"/>
        </w:rPr>
        <w:t>e</w:t>
      </w:r>
      <w:r w:rsidRPr="00892602">
        <w:rPr>
          <w:rFonts w:eastAsia="Times New Roman"/>
        </w:rPr>
        <w:t>s</w:t>
      </w:r>
      <w:r w:rsidRPr="00892602">
        <w:rPr>
          <w:rFonts w:eastAsia="Times New Roman"/>
          <w:spacing w:val="-2"/>
        </w:rPr>
        <w:t>i</w:t>
      </w:r>
      <w:r w:rsidRPr="00892602">
        <w:rPr>
          <w:rFonts w:eastAsia="Times New Roman"/>
        </w:rPr>
        <w:t>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r</w:t>
      </w:r>
      <w:r w:rsidRPr="00892602">
        <w:rPr>
          <w:rFonts w:eastAsia="Times New Roman"/>
          <w:spacing w:val="-1"/>
        </w:rPr>
        <w:t>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the AMATYC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w:t>
      </w:r>
      <w:r w:rsidRPr="00892602">
        <w:rPr>
          <w:rFonts w:eastAsia="Times New Roman"/>
          <w:spacing w:val="2"/>
        </w:rPr>
        <w: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2"/>
        </w:rPr>
        <w:t>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rPr>
        <w:t>A</w:t>
      </w:r>
      <w:r w:rsidRPr="00892602">
        <w:rPr>
          <w:rFonts w:eastAsia="Times New Roman"/>
          <w:spacing w:val="2"/>
        </w:rPr>
        <w:t>T</w:t>
      </w:r>
      <w:r w:rsidRPr="00892602">
        <w:rPr>
          <w:rFonts w:eastAsia="Times New Roman"/>
        </w:rPr>
        <w:t xml:space="preserve">YC </w:t>
      </w:r>
      <w:r w:rsidRPr="00892602">
        <w:rPr>
          <w:rFonts w:eastAsia="Times New Roman"/>
          <w:spacing w:val="-1"/>
        </w:rPr>
        <w:t>R</w:t>
      </w:r>
      <w:r w:rsidRPr="00892602">
        <w:rPr>
          <w:rFonts w:eastAsia="Times New Roman"/>
          <w:spacing w:val="1"/>
        </w:rPr>
        <w:t>e</w:t>
      </w:r>
      <w:r w:rsidRPr="00892602">
        <w:rPr>
          <w:rFonts w:eastAsia="Times New Roman"/>
          <w:spacing w:val="-2"/>
        </w:rPr>
        <w:t>g</w:t>
      </w:r>
      <w:r w:rsidRPr="00892602">
        <w:rPr>
          <w:rFonts w:eastAsia="Times New Roman"/>
        </w:rPr>
        <w:t>i</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l Vi</w:t>
      </w:r>
      <w:r w:rsidRPr="00892602">
        <w:rPr>
          <w:rFonts w:eastAsia="Times New Roman"/>
          <w:spacing w:val="1"/>
        </w:rPr>
        <w:t>ce</w:t>
      </w:r>
      <w:r w:rsidRPr="00892602">
        <w:rPr>
          <w:rFonts w:eastAsia="Times New Roman"/>
          <w:spacing w:val="-3"/>
        </w:rPr>
        <w:t>-</w:t>
      </w:r>
      <w:r w:rsidRPr="00892602">
        <w:rPr>
          <w:rFonts w:eastAsia="Times New Roman"/>
        </w:rPr>
        <w:t>p</w:t>
      </w:r>
      <w:r w:rsidRPr="00892602">
        <w:rPr>
          <w:rFonts w:eastAsia="Times New Roman"/>
          <w:spacing w:val="1"/>
        </w:rPr>
        <w:t>re</w:t>
      </w:r>
      <w:r w:rsidRPr="00892602">
        <w:rPr>
          <w:rFonts w:eastAsia="Times New Roman"/>
          <w:spacing w:val="-2"/>
        </w:rPr>
        <w:t>s</w:t>
      </w:r>
      <w:r w:rsidRPr="00892602">
        <w:rPr>
          <w:rFonts w:eastAsia="Times New Roman"/>
        </w:rPr>
        <w:t>id</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rPr>
        <w:t>ou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rPr>
        <w:t xml:space="preserve">d </w:t>
      </w:r>
      <w:r w:rsidRPr="00892602">
        <w:rPr>
          <w:rFonts w:eastAsia="Times New Roman"/>
          <w:spacing w:val="-1"/>
        </w:rPr>
        <w:t>rec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spacing w:val="2"/>
        </w:rPr>
        <w:t>d</w:t>
      </w:r>
      <w:r w:rsidRPr="00892602">
        <w:rPr>
          <w:rFonts w:eastAsia="Times New Roman"/>
        </w:rPr>
        <w:t>s 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d t</w:t>
      </w:r>
      <w:r w:rsidRPr="00892602">
        <w:rPr>
          <w:rFonts w:eastAsia="Times New Roman"/>
          <w:spacing w:val="-2"/>
        </w:rPr>
        <w:t>h</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2"/>
        </w:rPr>
        <w:t>ur</w:t>
      </w:r>
      <w:r w:rsidRPr="00892602">
        <w:rPr>
          <w:rFonts w:eastAsia="Times New Roman"/>
        </w:rPr>
        <w:t xml:space="preserve">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s</w:t>
      </w:r>
      <w:r w:rsidRPr="00892602">
        <w:rPr>
          <w:rFonts w:eastAsia="Times New Roman"/>
          <w:spacing w:val="-1"/>
        </w:rPr>
        <w:t>-</w:t>
      </w:r>
      <w:r w:rsidRPr="00892602">
        <w:rPr>
          <w:rFonts w:eastAsia="Times New Roman"/>
          <w:spacing w:val="1"/>
        </w:rPr>
        <w:t>a</w:t>
      </w:r>
      <w:r w:rsidRPr="00892602">
        <w:rPr>
          <w:rFonts w:eastAsia="Times New Roman"/>
        </w:rPr>
        <w:t>t</w:t>
      </w:r>
      <w:r w:rsidRPr="00892602">
        <w:rPr>
          <w:rFonts w:eastAsia="Times New Roman"/>
          <w:spacing w:val="-1"/>
        </w:rPr>
        <w:t>-</w:t>
      </w:r>
      <w:r w:rsidRPr="00892602">
        <w:rPr>
          <w:rFonts w:eastAsia="Times New Roman"/>
        </w:rPr>
        <w:t>l</w:t>
      </w:r>
      <w:r w:rsidRPr="00892602">
        <w:rPr>
          <w:rFonts w:eastAsia="Times New Roman"/>
          <w:spacing w:val="-1"/>
        </w:rPr>
        <w:t>a</w:t>
      </w:r>
      <w:r w:rsidRPr="00892602">
        <w:rPr>
          <w:rFonts w:eastAsia="Times New Roman"/>
          <w:spacing w:val="1"/>
        </w:rPr>
        <w:t>r</w:t>
      </w:r>
      <w:r w:rsidRPr="00892602">
        <w:rPr>
          <w:rFonts w:eastAsia="Times New Roman"/>
          <w:spacing w:val="-2"/>
        </w:rPr>
        <w:t>g</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spacing w:val="-2"/>
        </w:rPr>
        <w:t>s</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2"/>
        </w:rPr>
        <w:t>o</w:t>
      </w:r>
      <w:r w:rsidRPr="00892602">
        <w:rPr>
          <w:rFonts w:eastAsia="Times New Roman"/>
        </w:rPr>
        <w:t>i</w:t>
      </w:r>
      <w:r w:rsidRPr="00892602">
        <w:rPr>
          <w:rFonts w:eastAsia="Times New Roman"/>
          <w:spacing w:val="-2"/>
        </w:rPr>
        <w:t>n</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2"/>
        </w:rPr>
        <w:t>m</w:t>
      </w:r>
      <w:r w:rsidRPr="00892602">
        <w:rPr>
          <w:rFonts w:eastAsia="Times New Roman"/>
        </w:rPr>
        <w:t xml:space="preserve">ust </w:t>
      </w:r>
      <w:r w:rsidRPr="00892602">
        <w:rPr>
          <w:rFonts w:eastAsia="Times New Roman"/>
          <w:spacing w:val="2"/>
        </w:rPr>
        <w:t>b</w:t>
      </w:r>
      <w:r w:rsidRPr="00892602">
        <w:rPr>
          <w:rFonts w:eastAsia="Times New Roman"/>
        </w:rPr>
        <w:t xml:space="preserve">e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YC E</w:t>
      </w:r>
      <w:r w:rsidRPr="00892602">
        <w:rPr>
          <w:rFonts w:eastAsia="Times New Roman"/>
          <w:spacing w:val="-2"/>
        </w:rPr>
        <w:t>x</w:t>
      </w:r>
      <w:r w:rsidRPr="00892602">
        <w:rPr>
          <w:rFonts w:eastAsia="Times New Roman"/>
          <w:spacing w:val="1"/>
        </w:rPr>
        <w:t>ec</w:t>
      </w:r>
      <w:r w:rsidRPr="00892602">
        <w:rPr>
          <w:rFonts w:eastAsia="Times New Roman"/>
          <w:spacing w:val="-2"/>
        </w:rPr>
        <w:t>u</w:t>
      </w:r>
      <w:r w:rsidRPr="00892602">
        <w:rPr>
          <w:rFonts w:eastAsia="Times New Roman"/>
        </w:rPr>
        <w:t>ti</w:t>
      </w:r>
      <w:r w:rsidRPr="00892602">
        <w:rPr>
          <w:rFonts w:eastAsia="Times New Roman"/>
          <w:spacing w:val="-2"/>
        </w:rPr>
        <w:t>ve</w:t>
      </w:r>
      <w:r w:rsidRPr="00892602">
        <w:rPr>
          <w:rFonts w:eastAsia="Times New Roman"/>
        </w:rPr>
        <w:t xml:space="preserve">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5CB9CB8D" w14:textId="1257891F"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EC2D57C"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i</w:t>
      </w:r>
      <w:r w:rsidRPr="00892602">
        <w:rPr>
          <w:rFonts w:eastAsia="Times New Roman"/>
          <w:color w:val="000000"/>
          <w:spacing w:val="-2"/>
        </w:rPr>
        <w:t>m</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te p</w:t>
      </w:r>
      <w:r w:rsidRPr="00892602">
        <w:rPr>
          <w:rFonts w:eastAsia="Times New Roman"/>
          <w:color w:val="000000"/>
          <w:spacing w:val="1"/>
        </w:rPr>
        <w:t>a</w:t>
      </w:r>
      <w:r w:rsidRPr="00892602">
        <w:rPr>
          <w:rFonts w:eastAsia="Times New Roman"/>
          <w:color w:val="000000"/>
        </w:rPr>
        <w:t>st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is u</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ble or d</w:t>
      </w:r>
      <w:r w:rsidRPr="00892602">
        <w:rPr>
          <w:rFonts w:eastAsia="Times New Roman"/>
          <w:color w:val="000000"/>
          <w:spacing w:val="2"/>
        </w:rPr>
        <w:t>o</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h to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1"/>
        </w:rPr>
        <w:t>r</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e a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1"/>
        </w:rPr>
        <w:t>(</w:t>
      </w:r>
      <w:r w:rsidRPr="00892602">
        <w:rPr>
          <w:rFonts w:eastAsia="Times New Roman"/>
          <w:color w:val="000000"/>
          <w:spacing w:val="-1"/>
        </w:rPr>
        <w:t>Se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its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 xml:space="preserve">ip </w:t>
      </w:r>
      <w:r w:rsidRPr="00892602">
        <w:rPr>
          <w:rFonts w:eastAsia="Times New Roman"/>
          <w:color w:val="000000"/>
          <w:spacing w:val="-3"/>
        </w:rPr>
        <w:t>f</w:t>
      </w:r>
      <w:r w:rsidRPr="00892602">
        <w:rPr>
          <w:rFonts w:eastAsia="Times New Roman"/>
          <w:color w:val="000000"/>
        </w:rPr>
        <w:t>or a t</w:t>
      </w:r>
      <w:r w:rsidRPr="00892602">
        <w:rPr>
          <w:rFonts w:eastAsia="Times New Roman"/>
          <w:color w:val="000000"/>
          <w:spacing w:val="-4"/>
        </w:rPr>
        <w:t>w</w:t>
      </w:r>
      <w:r w:rsidRPr="00892602">
        <w:rPr>
          <w:rFonts w:eastAsia="Times New Roman"/>
          <w:color w:val="000000"/>
          <w:spacing w:val="2"/>
        </w:rPr>
        <w:t>o</w:t>
      </w:r>
      <w:r w:rsidRPr="00892602">
        <w:rPr>
          <w:rFonts w:eastAsia="Times New Roman"/>
          <w:color w:val="000000"/>
          <w:spacing w:val="1"/>
        </w:rPr>
        <w:t>-</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r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to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rPr>
        <w:t xml:space="preserve">de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d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Pr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rPr>
        <w:t xml:space="preserv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n</w:t>
      </w:r>
      <w:r w:rsidRPr="00892602">
        <w:rPr>
          <w:rFonts w:eastAsia="Times New Roman"/>
          <w:color w:val="000000"/>
          <w:spacing w:val="3"/>
        </w:rPr>
        <w:t>e</w:t>
      </w:r>
      <w:r w:rsidRPr="00892602">
        <w:rPr>
          <w:rFonts w:eastAsia="Times New Roman"/>
          <w:color w:val="000000"/>
        </w:rPr>
        <w:t xml:space="preserve">w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i</w:t>
      </w:r>
      <w:r w:rsidRPr="00892602">
        <w:rPr>
          <w:rFonts w:eastAsia="Times New Roman"/>
          <w:color w:val="000000"/>
        </w:rPr>
        <w:t xml:space="preserve">r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rPr>
        <w:t>f 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ar</w:t>
      </w:r>
      <w:r w:rsidRPr="00892602">
        <w:rPr>
          <w:rFonts w:eastAsia="Times New Roman"/>
          <w:color w:val="000000"/>
        </w:rPr>
        <w:t xml:space="preserve">y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3"/>
        </w:rPr>
        <w:t>e</w:t>
      </w:r>
      <w:r w:rsidRPr="00892602">
        <w:rPr>
          <w:rFonts w:eastAsia="Times New Roman"/>
          <w:color w:val="000000"/>
        </w:rPr>
        <w:t>w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 xml:space="preserve">ts its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S</w:t>
      </w:r>
      <w:r w:rsidRPr="00892602">
        <w:rPr>
          <w:rFonts w:eastAsia="Times New Roman"/>
          <w:color w:val="000000"/>
          <w:spacing w:val="1"/>
        </w:rPr>
        <w:t>ecr</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w:t>
      </w:r>
      <w:r w:rsidRPr="00892602">
        <w:rPr>
          <w:rFonts w:eastAsia="Times New Roman"/>
          <w:color w:val="000000"/>
          <w:spacing w:val="1"/>
        </w:rPr>
        <w:t>(</w:t>
      </w:r>
      <w:r w:rsidRPr="00892602">
        <w:rPr>
          <w:rFonts w:eastAsia="Times New Roman"/>
          <w:color w:val="000000"/>
          <w:spacing w:val="-1"/>
        </w:rPr>
        <w:t>S</w:t>
      </w:r>
      <w:r w:rsidRPr="00892602">
        <w:rPr>
          <w:rFonts w:eastAsia="Times New Roman"/>
          <w:color w:val="000000"/>
          <w:spacing w:val="1"/>
        </w:rPr>
        <w:t>e</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2"/>
        </w:rPr>
        <w:t>b</w:t>
      </w:r>
      <w:r w:rsidRPr="00892602">
        <w:rPr>
          <w:rFonts w:eastAsia="Times New Roman"/>
          <w:color w:val="000000"/>
        </w:rPr>
        <w:t>s</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n 1</w:t>
      </w:r>
      <w:r w:rsidRPr="00892602">
        <w:rPr>
          <w:rFonts w:eastAsia="Times New Roman"/>
          <w:color w:val="000000"/>
          <w:spacing w:val="2"/>
        </w:rPr>
        <w:t>4</w:t>
      </w:r>
      <w:r w:rsidRPr="00892602">
        <w:rPr>
          <w:rFonts w:eastAsia="Times New Roman"/>
          <w:color w:val="000000"/>
          <w:spacing w:val="-2"/>
        </w:rPr>
        <w:t>.</w:t>
      </w:r>
      <w:r w:rsidRPr="00892602">
        <w:rPr>
          <w:rFonts w:eastAsia="Times New Roman"/>
          <w:color w:val="000000"/>
          <w:spacing w:val="2"/>
        </w:rPr>
        <w:t>8</w:t>
      </w:r>
      <w:r w:rsidRPr="00892602">
        <w:rPr>
          <w:rFonts w:eastAsia="Times New Roman"/>
          <w:color w:val="000000"/>
          <w:spacing w:val="-2"/>
        </w:rPr>
        <w:t>.</w:t>
      </w:r>
      <w:r w:rsidRPr="00892602">
        <w:rPr>
          <w:rFonts w:eastAsia="Times New Roman"/>
          <w:color w:val="000000"/>
        </w:rPr>
        <w:t xml:space="preserve">2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 xml:space="preserve">) </w:t>
      </w:r>
      <w:r w:rsidRPr="00892602">
        <w:rPr>
          <w:rFonts w:eastAsia="Times New Roman"/>
          <w:color w:val="000000"/>
          <w:spacing w:val="-3"/>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i</w:t>
      </w:r>
      <w:r w:rsidRPr="00892602">
        <w:rPr>
          <w:rFonts w:eastAsia="Times New Roman"/>
          <w:color w:val="000000"/>
        </w:rPr>
        <w:t xml:space="preserve">ts </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4"/>
        </w:rPr>
        <w:t>m</w:t>
      </w:r>
      <w:r w:rsidRPr="00892602">
        <w:rPr>
          <w:rFonts w:eastAsia="Times New Roman"/>
          <w:color w:val="000000"/>
          <w:spacing w:val="2"/>
        </w:rPr>
        <w:t>b</w:t>
      </w:r>
      <w:r w:rsidRPr="00892602">
        <w:rPr>
          <w:rFonts w:eastAsia="Times New Roman"/>
          <w:color w:val="000000"/>
          <w:spacing w:val="1"/>
        </w:rPr>
        <w:t>er</w:t>
      </w:r>
      <w:r w:rsidRPr="00892602">
        <w:rPr>
          <w:rFonts w:eastAsia="Times New Roman"/>
          <w:color w:val="000000"/>
        </w:rPr>
        <w:t>s</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p</w:t>
      </w:r>
      <w:r w:rsidRPr="00892602">
        <w:rPr>
          <w:rFonts w:eastAsia="Times New Roman"/>
          <w:color w:val="000000"/>
        </w:rPr>
        <w:t xml:space="preserve">. </w:t>
      </w:r>
      <w:r w:rsidRPr="00892602">
        <w:rPr>
          <w:rFonts w:eastAsia="Times New Roman"/>
          <w:color w:val="000000"/>
          <w:spacing w:val="1"/>
        </w:rPr>
        <w:t>W</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a</w:t>
      </w:r>
      <w:r w:rsidRPr="00892602">
        <w:rPr>
          <w:rFonts w:eastAsia="Times New Roman"/>
          <w:color w:val="000000"/>
        </w:rPr>
        <w:t>pp</w:t>
      </w:r>
      <w:r w:rsidRPr="00892602">
        <w:rPr>
          <w:rFonts w:eastAsia="Times New Roman"/>
          <w:color w:val="000000"/>
          <w:spacing w:val="2"/>
        </w:rPr>
        <w:t>o</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 xml:space="preserve">t is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th</w:t>
      </w:r>
      <w:r w:rsidRPr="00892602">
        <w:rPr>
          <w:rFonts w:eastAsia="Times New Roman"/>
          <w:color w:val="000000"/>
        </w:rPr>
        <w:t>e l</w:t>
      </w:r>
      <w:r w:rsidRPr="00892602">
        <w:rPr>
          <w:rFonts w:eastAsia="Times New Roman"/>
          <w:color w:val="000000"/>
          <w:spacing w:val="1"/>
        </w:rPr>
        <w:t>e</w:t>
      </w:r>
      <w:r w:rsidRPr="00892602">
        <w:rPr>
          <w:rFonts w:eastAsia="Times New Roman"/>
          <w:color w:val="000000"/>
        </w:rPr>
        <w:t>n</w:t>
      </w:r>
      <w:r w:rsidRPr="00892602">
        <w:rPr>
          <w:rFonts w:eastAsia="Times New Roman"/>
          <w:color w:val="000000"/>
          <w:spacing w:val="-2"/>
        </w:rPr>
        <w:t>g</w:t>
      </w:r>
      <w:r w:rsidRPr="00892602">
        <w:rPr>
          <w:rFonts w:eastAsia="Times New Roman"/>
          <w:color w:val="000000"/>
        </w:rPr>
        <w:t xml:space="preserve">th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rPr>
        <w:t xml:space="preserve">y </w:t>
      </w:r>
      <w:r w:rsidRPr="00892602">
        <w:rPr>
          <w:rFonts w:eastAsia="Times New Roman"/>
          <w:color w:val="000000"/>
          <w:spacing w:val="1"/>
        </w:rPr>
        <w:t>e</w:t>
      </w:r>
      <w:r w:rsidRPr="00892602">
        <w:rPr>
          <w:rFonts w:eastAsia="Times New Roman"/>
          <w:color w:val="000000"/>
        </w:rPr>
        <w:t>st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lis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g</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f</w:t>
      </w:r>
      <w:r w:rsidRPr="00892602">
        <w:rPr>
          <w:rFonts w:eastAsia="Times New Roman"/>
          <w:color w:val="000000"/>
        </w:rPr>
        <w:t xml:space="preserve">or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e</w:t>
      </w:r>
      <w:r w:rsidRPr="00892602">
        <w:rPr>
          <w:rFonts w:eastAsia="Times New Roman"/>
          <w:color w:val="000000"/>
          <w:spacing w:val="-2"/>
        </w:rPr>
        <w:t>x</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ts.</w:t>
      </w:r>
    </w:p>
    <w:p w14:paraId="7384DA26" w14:textId="415A2DD9"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4AB1D76B" w14:textId="77777777" w:rsidR="00751B6C" w:rsidRPr="00892602" w:rsidRDefault="00751B6C" w:rsidP="009B0EC8">
      <w:pPr>
        <w:widowControl w:val="0"/>
        <w:tabs>
          <w:tab w:val="left" w:pos="6732"/>
        </w:tabs>
        <w:autoSpaceDE w:val="0"/>
        <w:autoSpaceDN w:val="0"/>
        <w:adjustRightInd w:val="0"/>
        <w:spacing w:after="0"/>
        <w:ind w:left="114"/>
        <w:contextualSpacing/>
        <w:rPr>
          <w:rFonts w:eastAsia="Times New Roman"/>
          <w:color w:val="000000"/>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 i</w:t>
      </w:r>
      <w:r w:rsidRPr="00892602">
        <w:rPr>
          <w:rFonts w:eastAsia="Times New Roman"/>
          <w:color w:val="000000"/>
          <w:spacing w:val="-2"/>
        </w:rPr>
        <w:t>t</w:t>
      </w:r>
      <w:r w:rsidRPr="00892602">
        <w:rPr>
          <w:rFonts w:eastAsia="Times New Roman"/>
          <w:color w:val="000000"/>
        </w:rPr>
        <w:t xml:space="preserve">s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w:t>
      </w:r>
      <w:r w:rsidRPr="00892602">
        <w:rPr>
          <w:rFonts w:eastAsia="Times New Roman"/>
          <w:color w:val="000000"/>
          <w:spacing w:val="-2"/>
        </w:rPr>
        <w:t>ng</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r in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rPr>
        <w:t xml:space="preserve">on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(e</w:t>
      </w:r>
      <w:r w:rsidRPr="00892602">
        <w:rPr>
          <w:rFonts w:eastAsia="Times New Roman"/>
          <w:color w:val="000000"/>
        </w:rPr>
        <w:t>.</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b</w:t>
      </w:r>
      <w:r w:rsidRPr="00892602">
        <w:rPr>
          <w:rFonts w:eastAsia="Times New Roman"/>
          <w:color w:val="000000"/>
        </w:rPr>
        <w:t>y t</w:t>
      </w:r>
      <w:r w:rsidRPr="00892602">
        <w:rPr>
          <w:rFonts w:eastAsia="Times New Roman"/>
          <w:color w:val="000000"/>
          <w:spacing w:val="1"/>
        </w:rPr>
        <w:t>e</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 xml:space="preserve">e or </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il)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g 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rPr>
        <w:t>ing v</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S</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s </w:t>
      </w:r>
      <w:r w:rsidRPr="00892602">
        <w:rPr>
          <w:rFonts w:eastAsia="Times New Roman"/>
          <w:color w:val="000000"/>
          <w:spacing w:val="-2"/>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 xml:space="preserve">ith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1"/>
        </w:rPr>
        <w:t>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rPr>
        <w:t>is</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E</w:t>
      </w:r>
      <w:r w:rsidRPr="00892602">
        <w:rPr>
          <w:rFonts w:eastAsia="Times New Roman"/>
          <w:color w:val="000000"/>
          <w:spacing w:val="-2"/>
        </w:rPr>
        <w:t>x</w:t>
      </w:r>
      <w:r w:rsidRPr="00892602">
        <w:rPr>
          <w:rFonts w:eastAsia="Times New Roman"/>
          <w:color w:val="000000"/>
          <w:spacing w:val="1"/>
        </w:rPr>
        <w:t>ec</w:t>
      </w:r>
      <w:r w:rsidRPr="00892602">
        <w:rPr>
          <w:rFonts w:eastAsia="Times New Roman"/>
          <w:color w:val="000000"/>
          <w:spacing w:val="-2"/>
        </w:rPr>
        <w:t>u</w:t>
      </w:r>
      <w:r w:rsidRPr="00892602">
        <w:rPr>
          <w:rFonts w:eastAsia="Times New Roman"/>
          <w:color w:val="000000"/>
        </w:rPr>
        <w:t>ti</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o</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ting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ce</w:t>
      </w:r>
      <w:r w:rsidRPr="00892602">
        <w:rPr>
          <w:rFonts w:eastAsia="Times New Roman"/>
          <w:color w:val="000000"/>
        </w:rPr>
        <w:t>.</w:t>
      </w:r>
    </w:p>
    <w:p w14:paraId="23A20834" w14:textId="5B4174A6" w:rsidR="00751B6C" w:rsidRPr="00892602" w:rsidRDefault="00735754" w:rsidP="00200B9B">
      <w:pPr>
        <w:pStyle w:val="Heading3"/>
        <w:rPr>
          <w:rFonts w:eastAsia="Times New Roman"/>
        </w:rPr>
      </w:pPr>
      <w:bookmarkStart w:id="749" w:name="_Toc520655597"/>
      <w:bookmarkStart w:id="750" w:name="a14_3_2_Directors_Insurance_and_Bonding"/>
      <w:r w:rsidRPr="00892602">
        <w:rPr>
          <w:rFonts w:eastAsia="Times New Roman"/>
        </w:rPr>
        <w:t>14.3.2</w:t>
      </w:r>
      <w:r w:rsidRPr="00892602">
        <w:rPr>
          <w:rFonts w:eastAsia="Times New Roman"/>
        </w:rPr>
        <w:tab/>
      </w:r>
      <w:r w:rsidR="00751B6C" w:rsidRPr="00892602">
        <w:rPr>
          <w:rFonts w:eastAsia="Times New Roman"/>
        </w:rPr>
        <w:t>Directors’ Insurance and Bonding</w:t>
      </w:r>
      <w:bookmarkEnd w:id="749"/>
    </w:p>
    <w:bookmarkEnd w:id="750"/>
    <w:p w14:paraId="0FA0077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Each member of the AMATYC Foundation Board will be provided insurance coverage equal to the coverage that each member of the AMATYC Executive Board receives.</w:t>
      </w:r>
    </w:p>
    <w:p w14:paraId="094B3C8C" w14:textId="77777777" w:rsidR="00751B6C" w:rsidRPr="00892602" w:rsidRDefault="00751B6C" w:rsidP="00751B6C">
      <w:pPr>
        <w:widowControl w:val="0"/>
        <w:autoSpaceDE w:val="0"/>
        <w:autoSpaceDN w:val="0"/>
        <w:spacing w:after="0"/>
        <w:contextualSpacing/>
        <w:rPr>
          <w:rFonts w:eastAsia="Times New Roman"/>
        </w:rPr>
      </w:pPr>
    </w:p>
    <w:p w14:paraId="265E71F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Board Chair and the member of the Investments Committee who is appointed to execute investment trades on behalf of the foundation shall be bonded as deemed appropriate by the bonding agency and the AMATYC Executive Board.</w:t>
      </w:r>
    </w:p>
    <w:p w14:paraId="10461567" w14:textId="2F03377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BAFC4A4"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5117B892" w14:textId="269BDDDB" w:rsidR="00751B6C" w:rsidRPr="00892602" w:rsidRDefault="00735754" w:rsidP="00200B9B">
      <w:pPr>
        <w:pStyle w:val="Heading2"/>
        <w:rPr>
          <w:rFonts w:eastAsia="Times New Roman"/>
        </w:rPr>
      </w:pPr>
      <w:bookmarkStart w:id="751" w:name="_Toc435003678"/>
      <w:bookmarkStart w:id="752" w:name="_Toc520655598"/>
      <w:bookmarkStart w:id="753" w:name="a14_4_Gift_Giving_Receiving_Management"/>
      <w:r w:rsidRPr="00892602">
        <w:rPr>
          <w:rFonts w:eastAsia="Times New Roman"/>
        </w:rPr>
        <w:t>14.4</w:t>
      </w:r>
      <w:r w:rsidRPr="00892602">
        <w:rPr>
          <w:rFonts w:eastAsia="Times New Roman"/>
        </w:rPr>
        <w:tab/>
      </w:r>
      <w:r w:rsidR="00751B6C" w:rsidRPr="00892602">
        <w:rPr>
          <w:rFonts w:eastAsia="Times New Roman"/>
        </w:rPr>
        <w:t>Gift Giving/Receiving Management</w:t>
      </w:r>
      <w:bookmarkEnd w:id="751"/>
      <w:bookmarkEnd w:id="752"/>
    </w:p>
    <w:bookmarkEnd w:id="753"/>
    <w:p w14:paraId="1461191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scope of this section is to set forth the policy, objectives, and constraints of gift giving/receiving management. This management policy will:</w:t>
      </w:r>
    </w:p>
    <w:p w14:paraId="6C0CC95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 Establish the policy and process for the receipt of gifts,</w:t>
      </w:r>
    </w:p>
    <w:p w14:paraId="41951913"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b) Identify where gifts should be directed,</w:t>
      </w:r>
    </w:p>
    <w:p w14:paraId="0FEFBB2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 Establish the policy for gift solicitation,</w:t>
      </w:r>
    </w:p>
    <w:p w14:paraId="7AEBAB6B"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 Define the parameters of unacceptable gifts, and</w:t>
      </w:r>
    </w:p>
    <w:p w14:paraId="3E1C296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 Establish the procedures and assign the responsibilities of the receipt of gifts.</w:t>
      </w:r>
    </w:p>
    <w:p w14:paraId="596DF052" w14:textId="77777777" w:rsidR="00751B6C" w:rsidRPr="00892602" w:rsidRDefault="00751B6C" w:rsidP="00751B6C">
      <w:pPr>
        <w:widowControl w:val="0"/>
        <w:autoSpaceDE w:val="0"/>
        <w:autoSpaceDN w:val="0"/>
        <w:spacing w:after="0"/>
        <w:contextualSpacing/>
        <w:rPr>
          <w:rFonts w:eastAsia="Times New Roman"/>
        </w:rPr>
      </w:pPr>
    </w:p>
    <w:p w14:paraId="69A95CB1"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Contributing to the AMATYC Foundation provides a means for supporters, members, and friends to share some of the gains of their professional careers and associations, and provide lasting support for AMATYC.</w:t>
      </w:r>
    </w:p>
    <w:p w14:paraId="2155E984" w14:textId="77777777" w:rsidR="00751B6C" w:rsidRPr="00892602" w:rsidRDefault="00751B6C" w:rsidP="00751B6C">
      <w:pPr>
        <w:widowControl w:val="0"/>
        <w:autoSpaceDE w:val="0"/>
        <w:autoSpaceDN w:val="0"/>
        <w:spacing w:after="0"/>
        <w:contextualSpacing/>
        <w:rPr>
          <w:rFonts w:eastAsia="Times New Roman"/>
        </w:rPr>
      </w:pPr>
    </w:p>
    <w:p w14:paraId="77EC200D" w14:textId="77777777" w:rsidR="00751B6C" w:rsidRPr="00892602" w:rsidRDefault="00786311" w:rsidP="00751B6C">
      <w:pPr>
        <w:widowControl w:val="0"/>
        <w:autoSpaceDE w:val="0"/>
        <w:autoSpaceDN w:val="0"/>
        <w:spacing w:after="0"/>
        <w:contextualSpacing/>
        <w:rPr>
          <w:rFonts w:eastAsia="Times New Roman"/>
          <w:color w:val="0000FF"/>
        </w:rPr>
      </w:pPr>
      <w:hyperlink w:anchor="14_4_1_receipt_of_gifts_htm" w:history="1">
        <w:r w:rsidR="00751B6C" w:rsidRPr="00892602">
          <w:rPr>
            <w:rFonts w:eastAsia="Times New Roman"/>
            <w:color w:val="0000FF"/>
            <w:u w:val="single"/>
          </w:rPr>
          <w:t>14.4.1 Receipt of Gifts</w:t>
        </w:r>
      </w:hyperlink>
    </w:p>
    <w:p w14:paraId="38968E48" w14:textId="54C88485" w:rsidR="00751B6C" w:rsidRPr="00892602" w:rsidRDefault="00786311" w:rsidP="00751B6C">
      <w:pPr>
        <w:widowControl w:val="0"/>
        <w:autoSpaceDE w:val="0"/>
        <w:autoSpaceDN w:val="0"/>
        <w:spacing w:after="0"/>
        <w:contextualSpacing/>
        <w:rPr>
          <w:rFonts w:eastAsia="Times New Roman"/>
          <w:color w:val="0000FF"/>
        </w:rPr>
      </w:pPr>
      <w:hyperlink w:anchor="a14_4_2_Gift_Making" w:history="1">
        <w:r w:rsidR="00751B6C" w:rsidRPr="00892602">
          <w:rPr>
            <w:rFonts w:eastAsia="Times New Roman"/>
            <w:color w:val="0000FF"/>
            <w:u w:val="single"/>
          </w:rPr>
          <w:t>14.4.2 Gift Making</w:t>
        </w:r>
      </w:hyperlink>
    </w:p>
    <w:p w14:paraId="02DD27DE" w14:textId="16181A10" w:rsidR="00751B6C" w:rsidRPr="00892602" w:rsidRDefault="00786311" w:rsidP="00751B6C">
      <w:pPr>
        <w:widowControl w:val="0"/>
        <w:autoSpaceDE w:val="0"/>
        <w:autoSpaceDN w:val="0"/>
        <w:spacing w:after="0"/>
        <w:contextualSpacing/>
        <w:rPr>
          <w:rFonts w:eastAsia="Times New Roman"/>
          <w:color w:val="0000FF"/>
        </w:rPr>
      </w:pPr>
      <w:hyperlink w:anchor="a14_4_3_Gift_Solicitation" w:history="1">
        <w:r w:rsidR="00751B6C" w:rsidRPr="00892602">
          <w:rPr>
            <w:rFonts w:eastAsia="Times New Roman"/>
            <w:color w:val="0000FF"/>
            <w:u w:val="single"/>
          </w:rPr>
          <w:t>14.4.3 Gift Solicitation</w:t>
        </w:r>
      </w:hyperlink>
    </w:p>
    <w:p w14:paraId="794F1C9A" w14:textId="60F05FB3" w:rsidR="00751B6C" w:rsidRPr="00892602" w:rsidRDefault="00786311" w:rsidP="00751B6C">
      <w:pPr>
        <w:widowControl w:val="0"/>
        <w:autoSpaceDE w:val="0"/>
        <w:autoSpaceDN w:val="0"/>
        <w:spacing w:after="0"/>
        <w:contextualSpacing/>
        <w:rPr>
          <w:rFonts w:eastAsia="Times New Roman"/>
          <w:color w:val="0000FF"/>
        </w:rPr>
      </w:pPr>
      <w:hyperlink w:anchor="a14_4_4_Unacceptable_Gifts" w:history="1">
        <w:r w:rsidR="00751B6C" w:rsidRPr="00892602">
          <w:rPr>
            <w:rFonts w:eastAsia="Times New Roman"/>
            <w:color w:val="0000FF"/>
            <w:u w:val="single"/>
          </w:rPr>
          <w:t>14.4.4 Unacceptable Gifts</w:t>
        </w:r>
      </w:hyperlink>
    </w:p>
    <w:p w14:paraId="6B093F8C" w14:textId="6EC300B1" w:rsidR="00751B6C" w:rsidRPr="00892602" w:rsidRDefault="00786311" w:rsidP="00751B6C">
      <w:pPr>
        <w:widowControl w:val="0"/>
        <w:autoSpaceDE w:val="0"/>
        <w:autoSpaceDN w:val="0"/>
        <w:spacing w:after="0"/>
        <w:contextualSpacing/>
        <w:rPr>
          <w:rFonts w:eastAsia="Times New Roman"/>
          <w:color w:val="0000FF"/>
        </w:rPr>
      </w:pPr>
      <w:hyperlink w:anchor="a14_4_5_Duties_at_Receipt_of_Gift" w:history="1">
        <w:r w:rsidR="00751B6C" w:rsidRPr="00892602">
          <w:rPr>
            <w:rFonts w:eastAsia="Times New Roman"/>
            <w:color w:val="0000FF"/>
            <w:u w:val="single"/>
          </w:rPr>
          <w:t>14.4.5 Duties at Receipt of Gift</w:t>
        </w:r>
      </w:hyperlink>
    </w:p>
    <w:p w14:paraId="5CD7DB83" w14:textId="6C4F3D5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00D21F4" w14:textId="7B04CDC4" w:rsidR="00751B6C" w:rsidRPr="00892602" w:rsidRDefault="00735754" w:rsidP="00200B9B">
      <w:pPr>
        <w:pStyle w:val="Heading3"/>
        <w:rPr>
          <w:rFonts w:eastAsia="Times New Roman"/>
        </w:rPr>
      </w:pPr>
      <w:bookmarkStart w:id="754" w:name="_Toc520655599"/>
      <w:bookmarkStart w:id="755" w:name="a14_4_1_Receipt_of_Gifts"/>
      <w:r w:rsidRPr="00892602">
        <w:rPr>
          <w:rFonts w:eastAsia="Times New Roman"/>
        </w:rPr>
        <w:t>14.4.1</w:t>
      </w:r>
      <w:r w:rsidRPr="00892602">
        <w:rPr>
          <w:rFonts w:eastAsia="Times New Roman"/>
        </w:rPr>
        <w:tab/>
      </w:r>
      <w:r w:rsidR="00751B6C" w:rsidRPr="00892602">
        <w:rPr>
          <w:rFonts w:eastAsia="Times New Roman"/>
        </w:rPr>
        <w:t>Receipt of Gifts</w:t>
      </w:r>
      <w:bookmarkEnd w:id="754"/>
    </w:p>
    <w:bookmarkEnd w:id="755"/>
    <w:p w14:paraId="1134D4EA"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1"/>
        </w:rPr>
        <w:t>e</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lly </w:t>
      </w:r>
      <w:r w:rsidRPr="00892602">
        <w:rPr>
          <w:rFonts w:eastAsia="Times New Roman"/>
          <w:color w:val="000000"/>
          <w:spacing w:val="1"/>
        </w:rPr>
        <w:t>ac</w:t>
      </w:r>
      <w:r w:rsidRPr="00892602">
        <w:rPr>
          <w:rFonts w:eastAsia="Times New Roman"/>
          <w:color w:val="000000"/>
        </w:rPr>
        <w:t>k</w:t>
      </w:r>
      <w:r w:rsidRPr="00892602">
        <w:rPr>
          <w:rFonts w:eastAsia="Times New Roman"/>
          <w:color w:val="000000"/>
          <w:spacing w:val="-2"/>
        </w:rPr>
        <w:t>n</w:t>
      </w:r>
      <w:r w:rsidRPr="00892602">
        <w:rPr>
          <w:rFonts w:eastAsia="Times New Roman"/>
          <w:color w:val="000000"/>
          <w:spacing w:val="4"/>
        </w:rPr>
        <w:t>o</w:t>
      </w:r>
      <w:r w:rsidRPr="00892602">
        <w:rPr>
          <w:rFonts w:eastAsia="Times New Roman"/>
          <w:color w:val="000000"/>
          <w:spacing w:val="-4"/>
        </w:rPr>
        <w:t>w</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spacing w:val="-2"/>
        </w:rPr>
        <w:t>g</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u</w:t>
      </w:r>
      <w:r w:rsidRPr="00892602">
        <w:rPr>
          <w:rFonts w:eastAsia="Times New Roman"/>
          <w:color w:val="000000"/>
          <w:spacing w:val="2"/>
        </w:rPr>
        <w:t>po</w:t>
      </w:r>
      <w:r w:rsidRPr="00892602">
        <w:rPr>
          <w:rFonts w:eastAsia="Times New Roman"/>
          <w:color w:val="000000"/>
        </w:rPr>
        <w:t>n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ir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spacing w:val="-2"/>
        </w:rPr>
        <w:t>i</w:t>
      </w:r>
      <w:r w:rsidRPr="00892602">
        <w:rPr>
          <w:rFonts w:eastAsia="Times New Roman"/>
          <w:color w:val="000000"/>
          <w:spacing w:val="2"/>
        </w:rPr>
        <w:t>p</w:t>
      </w:r>
      <w:r w:rsidRPr="00892602">
        <w:rPr>
          <w:rFonts w:eastAsia="Times New Roman"/>
          <w:color w:val="000000"/>
        </w:rPr>
        <w:t xml:space="preserve">t.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 xml:space="preserve">f $100 or </w:t>
      </w:r>
      <w:r w:rsidRPr="00892602">
        <w:rPr>
          <w:rFonts w:eastAsia="Times New Roman"/>
          <w:color w:val="000000"/>
          <w:spacing w:val="-2"/>
        </w:rPr>
        <w:t>m</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n t</w:t>
      </w:r>
      <w:r w:rsidRPr="00892602">
        <w:rPr>
          <w:rFonts w:eastAsia="Times New Roman"/>
          <w:color w:val="000000"/>
          <w:spacing w:val="1"/>
        </w:rPr>
        <w:t>e</w:t>
      </w:r>
      <w:r w:rsidRPr="00892602">
        <w:rPr>
          <w:rFonts w:eastAsia="Times New Roman"/>
          <w:color w:val="000000"/>
        </w:rPr>
        <w:t>n 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ing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rPr>
        <w:t>dd</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 xml:space="preserve">ss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o</w:t>
      </w:r>
      <w:r w:rsidRPr="00892602">
        <w:rPr>
          <w:rFonts w:eastAsia="Times New Roman"/>
          <w:color w:val="000000"/>
          <w:spacing w:val="1"/>
        </w:rPr>
        <w:t>r</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4"/>
        </w:rPr>
        <w:t>y</w:t>
      </w:r>
      <w:r w:rsidRPr="00892602">
        <w:rPr>
          <w:rFonts w:eastAsia="Times New Roman"/>
          <w:color w:val="000000"/>
          <w:spacing w:val="2"/>
        </w:rPr>
        <w:t>p</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w:t>
      </w:r>
      <w:r w:rsidRPr="00892602">
        <w:rPr>
          <w:rFonts w:eastAsia="Times New Roman"/>
          <w:color w:val="000000"/>
          <w:spacing w:val="-2"/>
        </w:rPr>
        <w:t>un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or </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2"/>
        </w:rPr>
        <w:t>o</w:t>
      </w:r>
      <w:r w:rsidRPr="00892602">
        <w:rPr>
          <w:rFonts w:eastAsia="Times New Roman"/>
          <w:color w:val="000000"/>
          <w:spacing w:val="-2"/>
        </w:rPr>
        <w:t>w</w:t>
      </w:r>
      <w:r w:rsidRPr="00892602">
        <w:rPr>
          <w:rFonts w:eastAsia="Times New Roman"/>
          <w:color w:val="000000"/>
          <w:spacing w:val="-4"/>
        </w:rPr>
        <w:t>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spacing w:val="2"/>
        </w:rPr>
        <w:t>t</w:t>
      </w:r>
      <w:r w:rsidRPr="00892602">
        <w:rPr>
          <w:rFonts w:eastAsia="Times New Roman"/>
          <w:color w:val="000000"/>
        </w:rPr>
        <w:t xml:space="preserve">) </w:t>
      </w:r>
      <w:r w:rsidRPr="00892602">
        <w:rPr>
          <w:rFonts w:eastAsia="Times New Roman"/>
          <w:color w:val="000000"/>
          <w:spacing w:val="-2"/>
        </w:rPr>
        <w:t>s</w:t>
      </w:r>
      <w:r w:rsidRPr="00892602">
        <w:rPr>
          <w:rFonts w:eastAsia="Times New Roman"/>
          <w:color w:val="000000"/>
        </w:rPr>
        <w:t>o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the Chair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 xml:space="preserve">ite a </w:t>
      </w:r>
      <w:r w:rsidRPr="00892602">
        <w:rPr>
          <w:rFonts w:eastAsia="Times New Roman"/>
          <w:color w:val="000000"/>
          <w:spacing w:val="2"/>
        </w:rPr>
        <w:t>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s</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spacing w:val="4"/>
        </w:rPr>
        <w:t>d</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rPr>
        <w:t>n n</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n</w:t>
      </w:r>
      <w:r w:rsidRPr="00892602">
        <w:rPr>
          <w:rFonts w:eastAsia="Times New Roman"/>
          <w:color w:val="000000"/>
          <w:spacing w:val="-2"/>
        </w:rPr>
        <w:t>k</w:t>
      </w:r>
      <w:r w:rsidRPr="00892602">
        <w:rPr>
          <w:rFonts w:eastAsia="Times New Roman"/>
          <w:color w:val="000000"/>
        </w:rPr>
        <w:t xml:space="preserve">s.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ir </w:t>
      </w:r>
      <w:r w:rsidRPr="00892602">
        <w:rPr>
          <w:rFonts w:eastAsia="Times New Roman"/>
          <w:color w:val="000000"/>
          <w:spacing w:val="-4"/>
        </w:rPr>
        <w:t>w</w:t>
      </w:r>
      <w:r w:rsidRPr="00892602">
        <w:rPr>
          <w:rFonts w:eastAsia="Times New Roman"/>
          <w:color w:val="000000"/>
          <w:spacing w:val="2"/>
        </w:rPr>
        <w:t>i</w:t>
      </w:r>
      <w:r w:rsidRPr="00892602">
        <w:rPr>
          <w:rFonts w:eastAsia="Times New Roman"/>
          <w:color w:val="000000"/>
        </w:rPr>
        <w:t xml:space="preserve">ll </w:t>
      </w:r>
      <w:r w:rsidRPr="00892602">
        <w:rPr>
          <w:rFonts w:eastAsia="Times New Roman"/>
          <w:color w:val="000000"/>
          <w:spacing w:val="-4"/>
        </w:rPr>
        <w:t>w</w:t>
      </w:r>
      <w:r w:rsidRPr="00892602">
        <w:rPr>
          <w:rFonts w:eastAsia="Times New Roman"/>
          <w:color w:val="000000"/>
          <w:spacing w:val="1"/>
        </w:rPr>
        <w:t>r</w:t>
      </w:r>
      <w:r w:rsidRPr="00892602">
        <w:rPr>
          <w:rFonts w:eastAsia="Times New Roman"/>
          <w:color w:val="000000"/>
        </w:rPr>
        <w:t>ite t</w:t>
      </w:r>
      <w:r w:rsidRPr="00892602">
        <w:rPr>
          <w:rFonts w:eastAsia="Times New Roman"/>
          <w:color w:val="000000"/>
          <w:spacing w:val="-2"/>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2"/>
        </w:rPr>
        <w:t>n</w:t>
      </w:r>
      <w:r w:rsidRPr="00892602">
        <w:rPr>
          <w:rFonts w:eastAsia="Times New Roman"/>
          <w:color w:val="000000"/>
        </w:rPr>
        <w:t>ot</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it</w:t>
      </w:r>
      <w:r w:rsidRPr="00892602">
        <w:rPr>
          <w:rFonts w:eastAsia="Times New Roman"/>
          <w:color w:val="000000"/>
          <w:spacing w:val="-2"/>
        </w:rPr>
        <w:t>h</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2"/>
        </w:rPr>
        <w:t>t</w:t>
      </w:r>
      <w:r w:rsidRPr="00892602">
        <w:rPr>
          <w:rFonts w:eastAsia="Times New Roman"/>
          <w:color w:val="000000"/>
        </w:rPr>
        <w:t xml:space="preserve">y </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spacing w:val="-4"/>
        </w:rPr>
        <w:t>y</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1"/>
        </w:rPr>
        <w:t>ce</w:t>
      </w:r>
      <w:r w:rsidRPr="00892602">
        <w:rPr>
          <w:rFonts w:eastAsia="Times New Roman"/>
          <w:color w:val="000000"/>
          <w:spacing w:val="-2"/>
        </w:rPr>
        <w:t>i</w:t>
      </w:r>
      <w:r w:rsidRPr="00892602">
        <w:rPr>
          <w:rFonts w:eastAsia="Times New Roman"/>
          <w:color w:val="000000"/>
        </w:rPr>
        <w:t xml:space="preserve">pt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e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t</w:t>
      </w:r>
      <w:r w:rsidRPr="00892602">
        <w:rPr>
          <w:rFonts w:eastAsia="Times New Roman"/>
          <w:color w:val="000000"/>
          <w:spacing w:val="-2"/>
        </w:rPr>
        <w:t>h</w:t>
      </w:r>
      <w:r w:rsidRPr="00892602">
        <w:rPr>
          <w:rFonts w:eastAsia="Times New Roman"/>
          <w:color w:val="000000"/>
        </w:rPr>
        <w:t>e AM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w:t>
      </w:r>
    </w:p>
    <w:p w14:paraId="32D8BF7E" w14:textId="69A53D4A" w:rsidR="00751B6C" w:rsidRPr="00892602" w:rsidRDefault="00F93EFE"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 xml:space="preserve"> </w:t>
      </w:r>
    </w:p>
    <w:p w14:paraId="40371E3D" w14:textId="77777777" w:rsidR="00751B6C" w:rsidRPr="00892602" w:rsidRDefault="00751B6C" w:rsidP="00751B6C">
      <w:pPr>
        <w:widowControl w:val="0"/>
        <w:tabs>
          <w:tab w:val="left" w:pos="6732"/>
        </w:tabs>
        <w:autoSpaceDE w:val="0"/>
        <w:autoSpaceDN w:val="0"/>
        <w:adjustRightInd w:val="0"/>
        <w:spacing w:after="0"/>
        <w:ind w:left="114"/>
        <w:rPr>
          <w:rFonts w:eastAsia="Times New Roman"/>
          <w:color w:val="000000"/>
        </w:rPr>
      </w:pPr>
      <w:r w:rsidRPr="00892602">
        <w:rPr>
          <w:rFonts w:eastAsia="Times New Roman"/>
          <w:color w:val="000000"/>
          <w:spacing w:val="1"/>
        </w:rPr>
        <w:t>All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4"/>
        </w:rPr>
        <w:t>w</w:t>
      </w:r>
      <w:r w:rsidRPr="00892602">
        <w:rPr>
          <w:rFonts w:eastAsia="Times New Roman"/>
          <w:color w:val="000000"/>
        </w:rPr>
        <w:t xml:space="preserve">ill </w:t>
      </w:r>
      <w:r w:rsidRPr="00892602">
        <w:rPr>
          <w:rFonts w:eastAsia="Times New Roman"/>
          <w:color w:val="000000"/>
          <w:spacing w:val="2"/>
        </w:rPr>
        <w:t>b</w:t>
      </w:r>
      <w:r w:rsidRPr="00892602">
        <w:rPr>
          <w:rFonts w:eastAsia="Times New Roman"/>
          <w:color w:val="000000"/>
        </w:rPr>
        <w:t>e list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b</w:t>
      </w:r>
      <w:r w:rsidRPr="00892602">
        <w:rPr>
          <w:rFonts w:eastAsia="Times New Roman"/>
          <w:color w:val="000000"/>
        </w:rPr>
        <w:t>y b</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1"/>
        </w:rPr>
        <w:t>ca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i</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rPr>
        <w:t>n is</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YC N</w:t>
      </w:r>
      <w:r w:rsidRPr="00892602">
        <w:rPr>
          <w:rFonts w:eastAsia="Times New Roman"/>
          <w:color w:val="000000"/>
          <w:spacing w:val="3"/>
        </w:rPr>
        <w:t>e</w:t>
      </w:r>
      <w:r w:rsidRPr="00892602">
        <w:rPr>
          <w:rFonts w:eastAsia="Times New Roman"/>
          <w:color w:val="000000"/>
          <w:spacing w:val="-2"/>
        </w:rPr>
        <w:t>w</w:t>
      </w:r>
      <w:r w:rsidRPr="00892602">
        <w:rPr>
          <w:rFonts w:eastAsia="Times New Roman"/>
          <w:color w:val="000000"/>
        </w:rPr>
        <w:t>sl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ea</w:t>
      </w:r>
      <w:r w:rsidRPr="00892602">
        <w:rPr>
          <w:rFonts w:eastAsia="Times New Roman"/>
          <w:color w:val="000000"/>
          <w:spacing w:val="1"/>
        </w:rPr>
        <w:t>c</w:t>
      </w:r>
      <w:r w:rsidRPr="00892602">
        <w:rPr>
          <w:rFonts w:eastAsia="Times New Roman"/>
          <w:color w:val="000000"/>
        </w:rPr>
        <w:t xml:space="preserve">h </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spacing w:val="-1"/>
        </w:rPr>
        <w:t>r</w:t>
      </w:r>
      <w:r w:rsidRPr="00892602">
        <w:rPr>
          <w:rFonts w:eastAsia="Times New Roman"/>
          <w:color w:val="000000"/>
        </w:rPr>
        <w:t>. Donors who wish to remain anonymous will be named as “Anonymous”.</w:t>
      </w:r>
    </w:p>
    <w:p w14:paraId="1D8FDF5B" w14:textId="77777777" w:rsidR="00751B6C" w:rsidRPr="00892602" w:rsidRDefault="00751B6C" w:rsidP="00751B6C">
      <w:pPr>
        <w:widowControl w:val="0"/>
        <w:tabs>
          <w:tab w:val="left" w:pos="6732"/>
        </w:tabs>
        <w:autoSpaceDE w:val="0"/>
        <w:autoSpaceDN w:val="0"/>
        <w:adjustRightInd w:val="0"/>
        <w:spacing w:after="0"/>
        <w:ind w:left="114"/>
        <w:rPr>
          <w:rFonts w:eastAsia="Times New Roman"/>
        </w:rPr>
      </w:pPr>
    </w:p>
    <w:p w14:paraId="33786DB1" w14:textId="77777777" w:rsidR="00751B6C" w:rsidRPr="00892602" w:rsidRDefault="00751B6C" w:rsidP="00751B6C">
      <w:pPr>
        <w:widowControl w:val="0"/>
        <w:tabs>
          <w:tab w:val="left" w:pos="6732"/>
        </w:tabs>
        <w:autoSpaceDE w:val="0"/>
        <w:autoSpaceDN w:val="0"/>
        <w:adjustRightInd w:val="0"/>
        <w:spacing w:after="0"/>
        <w:ind w:left="114"/>
        <w:jc w:val="both"/>
        <w:rPr>
          <w:rFonts w:eastAsia="Times New Roman"/>
          <w:color w:val="000000"/>
        </w:rPr>
      </w:pPr>
      <w:r w:rsidRPr="00892602">
        <w:rPr>
          <w:rFonts w:eastAsia="Times New Roman"/>
          <w:color w:val="000000"/>
          <w:spacing w:val="-2"/>
        </w:rPr>
        <w:t>N</w:t>
      </w:r>
      <w:r w:rsidRPr="00892602">
        <w:rPr>
          <w:rFonts w:eastAsia="Times New Roman"/>
          <w:color w:val="000000"/>
        </w:rPr>
        <w:t xml:space="preserve">o </w:t>
      </w:r>
      <w:r w:rsidRPr="00892602">
        <w:rPr>
          <w:rFonts w:eastAsia="Times New Roman"/>
          <w:color w:val="000000"/>
          <w:spacing w:val="-2"/>
        </w:rPr>
        <w:t>l</w:t>
      </w:r>
      <w:r w:rsidRPr="00892602">
        <w:rPr>
          <w:rFonts w:eastAsia="Times New Roman"/>
          <w:color w:val="000000"/>
          <w:spacing w:val="1"/>
        </w:rPr>
        <w:t>a</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n </w:t>
      </w:r>
      <w:r w:rsidRPr="00892602">
        <w:rPr>
          <w:rFonts w:eastAsia="Times New Roman"/>
          <w:color w:val="000000"/>
          <w:spacing w:val="2"/>
        </w:rPr>
        <w:t>J</w:t>
      </w:r>
      <w:r w:rsidRPr="00892602">
        <w:rPr>
          <w:rFonts w:eastAsia="Times New Roman"/>
          <w:color w:val="000000"/>
          <w:spacing w:val="1"/>
        </w:rPr>
        <w:t>a</w:t>
      </w:r>
      <w:r w:rsidRPr="00892602">
        <w:rPr>
          <w:rFonts w:eastAsia="Times New Roman"/>
          <w:color w:val="000000"/>
          <w:spacing w:val="-2"/>
        </w:rPr>
        <w:t>nu</w:t>
      </w:r>
      <w:r w:rsidRPr="00892602">
        <w:rPr>
          <w:rFonts w:eastAsia="Times New Roman"/>
          <w:color w:val="000000"/>
          <w:spacing w:val="1"/>
        </w:rPr>
        <w:t>a</w:t>
      </w:r>
      <w:r w:rsidRPr="00892602">
        <w:rPr>
          <w:rFonts w:eastAsia="Times New Roman"/>
          <w:color w:val="000000"/>
          <w:spacing w:val="3"/>
        </w:rPr>
        <w:t>r</w:t>
      </w:r>
      <w:r w:rsidRPr="00892602">
        <w:rPr>
          <w:rFonts w:eastAsia="Times New Roman"/>
          <w:color w:val="000000"/>
        </w:rPr>
        <w:t xml:space="preserve">y </w:t>
      </w:r>
      <w:r w:rsidRPr="00892602">
        <w:rPr>
          <w:rFonts w:eastAsia="Times New Roman"/>
          <w:color w:val="000000"/>
          <w:spacing w:val="2"/>
        </w:rPr>
        <w:t>3</w:t>
      </w:r>
      <w:r w:rsidRPr="00892602">
        <w:rPr>
          <w:rFonts w:eastAsia="Times New Roman"/>
          <w:color w:val="000000"/>
        </w:rPr>
        <w:t>1</w:t>
      </w:r>
      <w:r w:rsidRPr="00892602">
        <w:rPr>
          <w:rFonts w:eastAsia="Times New Roman"/>
          <w:color w:val="000000"/>
          <w:spacing w:val="2"/>
          <w:position w:val="9"/>
        </w:rPr>
        <w:t>s</w:t>
      </w:r>
      <w:r w:rsidRPr="00892602">
        <w:rPr>
          <w:rFonts w:eastAsia="Times New Roman"/>
          <w:color w:val="000000"/>
          <w:position w:val="9"/>
        </w:rPr>
        <w:t xml:space="preserve">t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4"/>
        </w:rPr>
        <w:t>y</w:t>
      </w:r>
      <w:r w:rsidRPr="00892602">
        <w:rPr>
          <w:rFonts w:eastAsia="Times New Roman"/>
          <w:color w:val="000000"/>
          <w:spacing w:val="1"/>
        </w:rPr>
        <w:t>ear following a donation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2"/>
        </w:rPr>
        <w:t>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4"/>
        </w:rPr>
        <w:t>w</w:t>
      </w:r>
      <w:r w:rsidRPr="00892602">
        <w:rPr>
          <w:rFonts w:eastAsia="Times New Roman"/>
          <w:color w:val="000000"/>
        </w:rPr>
        <w:t>ill sup</w:t>
      </w:r>
      <w:r w:rsidRPr="00892602">
        <w:rPr>
          <w:rFonts w:eastAsia="Times New Roman"/>
          <w:color w:val="000000"/>
          <w:spacing w:val="2"/>
        </w:rPr>
        <w:t>p</w:t>
      </w:r>
      <w:r w:rsidRPr="00892602">
        <w:rPr>
          <w:rFonts w:eastAsia="Times New Roman"/>
          <w:color w:val="000000"/>
        </w:rPr>
        <w:t>ly a l</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ts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q</w:t>
      </w:r>
      <w:r w:rsidRPr="00892602">
        <w:rPr>
          <w:rFonts w:eastAsia="Times New Roman"/>
          <w:color w:val="000000"/>
          <w:spacing w:val="-2"/>
        </w:rPr>
        <w:t>u</w:t>
      </w:r>
      <w:r w:rsidRPr="00892602">
        <w:rPr>
          <w:rFonts w:eastAsia="Times New Roman"/>
          <w:color w:val="000000"/>
        </w:rPr>
        <w:t>i</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3"/>
        </w:rPr>
        <w:t>e</w:t>
      </w:r>
      <w:r w:rsidRPr="00892602">
        <w:rPr>
          <w:rFonts w:eastAsia="Times New Roman"/>
          <w:color w:val="000000"/>
        </w:rPr>
        <w:t>n</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1"/>
        </w:rPr>
        <w:t>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ar</w:t>
      </w:r>
      <w:r w:rsidRPr="00892602">
        <w:rPr>
          <w:rFonts w:eastAsia="Times New Roman"/>
          <w:color w:val="000000"/>
        </w:rPr>
        <w:t>i</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spacing w:val="-2"/>
        </w:rPr>
        <w:t>l</w:t>
      </w:r>
      <w:r w:rsidRPr="00892602">
        <w:rPr>
          <w:rFonts w:eastAsia="Times New Roman"/>
          <w:color w:val="000000"/>
          <w:spacing w:val="1"/>
        </w:rPr>
        <w:t>e</w:t>
      </w:r>
      <w:r w:rsidRPr="00892602">
        <w:rPr>
          <w:rFonts w:eastAsia="Times New Roman"/>
          <w:color w:val="000000"/>
          <w:spacing w:val="-1"/>
        </w:rPr>
        <w:t>-</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ng t</w:t>
      </w:r>
      <w:r w:rsidRPr="00892602">
        <w:rPr>
          <w:rFonts w:eastAsia="Times New Roman"/>
          <w:color w:val="000000"/>
          <w:spacing w:val="1"/>
        </w:rPr>
        <w:t>a</w:t>
      </w:r>
      <w:r w:rsidRPr="00892602">
        <w:rPr>
          <w:rFonts w:eastAsia="Times New Roman"/>
          <w:color w:val="000000"/>
        </w:rPr>
        <w:t xml:space="preserve">x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d</w:t>
      </w:r>
      <w:r w:rsidRPr="00892602">
        <w:rPr>
          <w:rFonts w:eastAsia="Times New Roman"/>
          <w:color w:val="000000"/>
          <w:spacing w:val="-2"/>
        </w:rPr>
        <w:t>u</w:t>
      </w:r>
      <w:r w:rsidRPr="00892602">
        <w:rPr>
          <w:rFonts w:eastAsia="Times New Roman"/>
          <w:color w:val="000000"/>
          <w:spacing w:val="1"/>
        </w:rPr>
        <w:t>c</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w:t>
      </w:r>
      <w:r w:rsidRPr="00892602">
        <w:rPr>
          <w:rFonts w:eastAsia="Times New Roman"/>
          <w:color w:val="000000"/>
          <w:spacing w:val="-2"/>
        </w:rPr>
        <w:t xml:space="preserve"> t</w:t>
      </w:r>
      <w:r w:rsidRPr="00892602">
        <w:rPr>
          <w:rFonts w:eastAsia="Times New Roman"/>
          <w:color w:val="000000"/>
        </w:rPr>
        <w:t xml:space="preserve">o </w:t>
      </w:r>
      <w:r w:rsidRPr="00892602">
        <w:rPr>
          <w:rFonts w:eastAsia="Times New Roman"/>
          <w:color w:val="000000"/>
          <w:spacing w:val="-1"/>
        </w:rPr>
        <w:t>e</w:t>
      </w:r>
      <w:r w:rsidRPr="00892602">
        <w:rPr>
          <w:rFonts w:eastAsia="Times New Roman"/>
          <w:color w:val="000000"/>
          <w:spacing w:val="1"/>
        </w:rPr>
        <w:t>ac</w:t>
      </w:r>
      <w:r w:rsidRPr="00892602">
        <w:rPr>
          <w:rFonts w:eastAsia="Times New Roman"/>
          <w:color w:val="000000"/>
        </w:rPr>
        <w:t>h d</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or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2"/>
        </w:rPr>
        <w:t>v</w:t>
      </w:r>
      <w:r w:rsidRPr="00892602">
        <w:rPr>
          <w:rFonts w:eastAsia="Times New Roman"/>
          <w:color w:val="000000"/>
          <w:spacing w:val="2"/>
        </w:rPr>
        <w:t>i</w:t>
      </w:r>
      <w:r w:rsidRPr="00892602">
        <w:rPr>
          <w:rFonts w:eastAsia="Times New Roman"/>
          <w:color w:val="000000"/>
        </w:rPr>
        <w:t xml:space="preserve">ng </w:t>
      </w:r>
      <w:r w:rsidRPr="00892602">
        <w:rPr>
          <w:rFonts w:eastAsia="Times New Roman"/>
          <w:color w:val="000000"/>
          <w:spacing w:val="2"/>
        </w:rPr>
        <w:t>$</w:t>
      </w:r>
      <w:r w:rsidRPr="00892602">
        <w:rPr>
          <w:rFonts w:eastAsia="Times New Roman"/>
          <w:color w:val="000000"/>
        </w:rPr>
        <w:t xml:space="preserve">100 or </w:t>
      </w:r>
      <w:r w:rsidRPr="00892602">
        <w:rPr>
          <w:rFonts w:eastAsia="Times New Roman"/>
          <w:color w:val="000000"/>
          <w:spacing w:val="-4"/>
        </w:rPr>
        <w:t>m</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rPr>
        <w:t>e.</w:t>
      </w:r>
    </w:p>
    <w:p w14:paraId="2E14EBA7" w14:textId="78EF49F2"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73A1430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YC O</w:t>
      </w:r>
      <w:r w:rsidRPr="00892602">
        <w:rPr>
          <w:rFonts w:eastAsia="Times New Roman"/>
          <w:color w:val="000000"/>
          <w:spacing w:val="-1"/>
        </w:rPr>
        <w:t>ff</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e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 xml:space="preserve">ide a </w:t>
      </w:r>
      <w:r w:rsidRPr="00892602">
        <w:rPr>
          <w:rFonts w:eastAsia="Times New Roman"/>
          <w:color w:val="000000"/>
          <w:spacing w:val="1"/>
        </w:rPr>
        <w:t>c</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d</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4"/>
        </w:rPr>
        <w:t>y</w:t>
      </w:r>
      <w:r w:rsidRPr="00892602">
        <w:rPr>
          <w:rFonts w:eastAsia="Times New Roman"/>
          <w:color w:val="000000"/>
          <w:spacing w:val="1"/>
        </w:rPr>
        <w:t>ea</w:t>
      </w:r>
      <w:r w:rsidRPr="00892602">
        <w:rPr>
          <w:rFonts w:eastAsia="Times New Roman"/>
          <w:color w:val="000000"/>
        </w:rPr>
        <w:t xml:space="preserve">r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 xml:space="preserve">ting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ts </w:t>
      </w:r>
      <w:r w:rsidRPr="00892602">
        <w:rPr>
          <w:rFonts w:eastAsia="Times New Roman"/>
          <w:color w:val="000000"/>
          <w:spacing w:val="-2"/>
        </w:rPr>
        <w:t>g</w:t>
      </w:r>
      <w:r w:rsidRPr="00892602">
        <w:rPr>
          <w:rFonts w:eastAsia="Times New Roman"/>
          <w:color w:val="000000"/>
          <w:spacing w:val="2"/>
        </w:rPr>
        <w:t>i</w:t>
      </w:r>
      <w:r w:rsidRPr="00892602">
        <w:rPr>
          <w:rFonts w:eastAsia="Times New Roman"/>
          <w:color w:val="000000"/>
          <w:spacing w:val="-2"/>
        </w:rPr>
        <w:t>v</w:t>
      </w:r>
      <w:r w:rsidRPr="00892602">
        <w:rPr>
          <w:rFonts w:eastAsia="Times New Roman"/>
          <w:color w:val="000000"/>
          <w:spacing w:val="1"/>
        </w:rPr>
        <w:t>e</w:t>
      </w:r>
      <w:r w:rsidRPr="00892602">
        <w:rPr>
          <w:rFonts w:eastAsia="Times New Roman"/>
          <w:color w:val="000000"/>
        </w:rPr>
        <w:t>n to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a</w:t>
      </w:r>
      <w:r w:rsidRPr="00892602">
        <w:rPr>
          <w:rFonts w:eastAsia="Times New Roman"/>
          <w:color w:val="000000"/>
          <w:spacing w:val="-1"/>
        </w:rPr>
        <w:t>cc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ng 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s</w:t>
      </w:r>
      <w:r w:rsidRPr="00892602">
        <w:rPr>
          <w:rFonts w:eastAsia="Times New Roman"/>
          <w:color w:val="000000"/>
          <w:spacing w:val="1"/>
        </w:rPr>
        <w:t>er</w:t>
      </w:r>
      <w:r w:rsidRPr="00892602">
        <w:rPr>
          <w:rFonts w:eastAsia="Times New Roman"/>
          <w:color w:val="000000"/>
          <w:spacing w:val="-2"/>
        </w:rPr>
        <w:t>v</w:t>
      </w:r>
      <w:r w:rsidRPr="00892602">
        <w:rPr>
          <w:rFonts w:eastAsia="Times New Roman"/>
          <w:color w:val="000000"/>
        </w:rPr>
        <w:t>e b</w:t>
      </w:r>
      <w:r w:rsidRPr="00892602">
        <w:rPr>
          <w:rFonts w:eastAsia="Times New Roman"/>
          <w:color w:val="000000"/>
          <w:spacing w:val="2"/>
        </w:rPr>
        <w:t>o</w:t>
      </w:r>
      <w:r w:rsidRPr="00892602">
        <w:rPr>
          <w:rFonts w:eastAsia="Times New Roman"/>
          <w:color w:val="000000"/>
        </w:rPr>
        <w:t>th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p</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s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rPr>
        <w:t>M</w:t>
      </w:r>
      <w:r w:rsidRPr="00892602">
        <w:rPr>
          <w:rFonts w:eastAsia="Times New Roman"/>
          <w:color w:val="000000"/>
          <w:spacing w:val="-2"/>
        </w:rPr>
        <w:t>A</w:t>
      </w:r>
      <w:r w:rsidRPr="00892602">
        <w:rPr>
          <w:rFonts w:eastAsia="Times New Roman"/>
          <w:color w:val="000000"/>
          <w:spacing w:val="2"/>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be p</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spacing w:val="-2"/>
        </w:rPr>
        <w:t>v</w:t>
      </w:r>
      <w:r w:rsidRPr="00892602">
        <w:rPr>
          <w:rFonts w:eastAsia="Times New Roman"/>
          <w:color w:val="000000"/>
        </w:rPr>
        <w:t>id</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sist</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 </w:t>
      </w:r>
      <w:r w:rsidRPr="00892602">
        <w:rPr>
          <w:rFonts w:eastAsia="Times New Roman"/>
          <w:color w:val="000000"/>
          <w:spacing w:val="-4"/>
        </w:rPr>
        <w:t>w</w:t>
      </w:r>
      <w:r w:rsidRPr="00892602">
        <w:rPr>
          <w:rFonts w:eastAsia="Times New Roman"/>
          <w:color w:val="000000"/>
        </w:rPr>
        <w:t>ith t</w:t>
      </w:r>
      <w:r w:rsidRPr="00892602">
        <w:rPr>
          <w:rFonts w:eastAsia="Times New Roman"/>
          <w:color w:val="000000"/>
          <w:spacing w:val="-2"/>
        </w:rPr>
        <w:t>h</w:t>
      </w:r>
      <w:r w:rsidRPr="00892602">
        <w:rPr>
          <w:rFonts w:eastAsia="Times New Roman"/>
          <w:color w:val="000000"/>
        </w:rPr>
        <w:t>e p</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r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S</w:t>
      </w:r>
      <w:r w:rsidRPr="00892602">
        <w:rPr>
          <w:rFonts w:eastAsia="Times New Roman"/>
          <w:color w:val="000000"/>
          <w:spacing w:val="2"/>
        </w:rPr>
        <w:t>p</w:t>
      </w:r>
      <w:r w:rsidRPr="00892602">
        <w:rPr>
          <w:rFonts w:eastAsia="Times New Roman"/>
          <w:color w:val="000000"/>
          <w:spacing w:val="-1"/>
        </w:rPr>
        <w:t>r</w:t>
      </w:r>
      <w:r w:rsidRPr="00892602">
        <w:rPr>
          <w:rFonts w:eastAsia="Times New Roman"/>
          <w:color w:val="000000"/>
        </w:rPr>
        <w:t xml:space="preserve">ing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1"/>
        </w:rPr>
        <w:t>ee</w:t>
      </w:r>
      <w:r w:rsidRPr="00892602">
        <w:rPr>
          <w:rFonts w:eastAsia="Times New Roman"/>
          <w:color w:val="000000"/>
        </w:rPr>
        <w:t>tin</w:t>
      </w:r>
      <w:r w:rsidRPr="00892602">
        <w:rPr>
          <w:rFonts w:eastAsia="Times New Roman"/>
          <w:color w:val="000000"/>
          <w:spacing w:val="-2"/>
        </w:rPr>
        <w:t>g</w:t>
      </w:r>
      <w:r w:rsidRPr="00892602">
        <w:rPr>
          <w:rFonts w:eastAsia="Times New Roman"/>
          <w:color w:val="000000"/>
        </w:rPr>
        <w:t xml:space="preserve">. </w:t>
      </w:r>
      <w:r w:rsidRPr="00892602">
        <w:rPr>
          <w:rFonts w:eastAsia="Times New Roman"/>
          <w:color w:val="000000"/>
          <w:spacing w:val="4"/>
        </w:rPr>
        <w:t>T</w:t>
      </w:r>
      <w:r w:rsidRPr="00892602">
        <w:rPr>
          <w:rFonts w:eastAsia="Times New Roman"/>
          <w:color w:val="000000"/>
          <w:spacing w:val="-2"/>
        </w:rPr>
        <w:t>h</w:t>
      </w:r>
      <w:r w:rsidRPr="00892602">
        <w:rPr>
          <w:rFonts w:eastAsia="Times New Roman"/>
          <w:color w:val="000000"/>
        </w:rPr>
        <w:t xml:space="preserve">is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po</w:t>
      </w:r>
      <w:r w:rsidRPr="00892602">
        <w:rPr>
          <w:rFonts w:eastAsia="Times New Roman"/>
          <w:color w:val="000000"/>
          <w:spacing w:val="1"/>
        </w:rPr>
        <w:t>r</w:t>
      </w:r>
      <w:r w:rsidRPr="00892602">
        <w:rPr>
          <w:rFonts w:eastAsia="Times New Roman"/>
          <w:color w:val="000000"/>
        </w:rPr>
        <w:t>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spacing w:val="-2"/>
        </w:rPr>
        <w:t>t</w:t>
      </w:r>
      <w:r w:rsidRPr="00892602">
        <w:rPr>
          <w:rFonts w:eastAsia="Times New Roman"/>
          <w:color w:val="000000"/>
          <w:spacing w:val="1"/>
        </w:rPr>
        <w:t>a</w:t>
      </w:r>
      <w:r w:rsidRPr="00892602">
        <w:rPr>
          <w:rFonts w:eastAsia="Times New Roman"/>
          <w:color w:val="000000"/>
        </w:rPr>
        <w:t xml:space="preserve">ls </w:t>
      </w:r>
      <w:r w:rsidRPr="00892602">
        <w:rPr>
          <w:rFonts w:eastAsia="Times New Roman"/>
          <w:color w:val="000000"/>
          <w:spacing w:val="2"/>
        </w:rPr>
        <w:t>b</w:t>
      </w:r>
      <w:r w:rsidRPr="00892602">
        <w:rPr>
          <w:rFonts w:eastAsia="Times New Roman"/>
          <w:color w:val="000000"/>
        </w:rPr>
        <w:t xml:space="preserve">y </w:t>
      </w:r>
      <w:r w:rsidRPr="00892602">
        <w:rPr>
          <w:rFonts w:eastAsia="Times New Roman"/>
          <w:color w:val="000000"/>
          <w:spacing w:val="1"/>
        </w:rPr>
        <w:t>f</w:t>
      </w:r>
      <w:r w:rsidRPr="00892602">
        <w:rPr>
          <w:rFonts w:eastAsia="Times New Roman"/>
          <w:color w:val="000000"/>
        </w:rPr>
        <w:t>u</w:t>
      </w:r>
      <w:r w:rsidRPr="00892602">
        <w:rPr>
          <w:rFonts w:eastAsia="Times New Roman"/>
          <w:color w:val="000000"/>
          <w:spacing w:val="-2"/>
        </w:rPr>
        <w:t>n</w:t>
      </w:r>
      <w:r w:rsidRPr="00892602">
        <w:rPr>
          <w:rFonts w:eastAsia="Times New Roman"/>
          <w:color w:val="000000"/>
        </w:rPr>
        <w:t xml:space="preserve">d </w:t>
      </w:r>
      <w:r w:rsidRPr="00892602">
        <w:rPr>
          <w:rFonts w:eastAsia="Times New Roman"/>
          <w:color w:val="000000"/>
          <w:spacing w:val="-1"/>
        </w:rPr>
        <w:t>(</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1"/>
        </w:rPr>
        <w:t>re</w:t>
      </w:r>
      <w:r w:rsidRPr="00892602">
        <w:rPr>
          <w:rFonts w:eastAsia="Times New Roman"/>
          <w:color w:val="000000"/>
        </w:rPr>
        <w:t>st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1"/>
        </w:rPr>
        <w:t>r</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d E</w:t>
      </w:r>
      <w:r w:rsidRPr="00892602">
        <w:rPr>
          <w:rFonts w:eastAsia="Times New Roman"/>
          <w:color w:val="000000"/>
          <w:spacing w:val="-2"/>
        </w:rPr>
        <w:t>n</w:t>
      </w:r>
      <w:r w:rsidRPr="00892602">
        <w:rPr>
          <w:rFonts w:eastAsia="Times New Roman"/>
          <w:color w:val="000000"/>
          <w:spacing w:val="2"/>
        </w:rPr>
        <w:t>do</w:t>
      </w:r>
      <w:r w:rsidRPr="00892602">
        <w:rPr>
          <w:rFonts w:eastAsia="Times New Roman"/>
          <w:color w:val="000000"/>
          <w:spacing w:val="-2"/>
        </w:rPr>
        <w:t>wm</w:t>
      </w:r>
      <w:r w:rsidRPr="00892602">
        <w:rPr>
          <w:rFonts w:eastAsia="Times New Roman"/>
          <w:color w:val="000000"/>
          <w:spacing w:val="3"/>
        </w:rPr>
        <w:t>e</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w:t>
      </w:r>
      <w:r w:rsidRPr="00892602">
        <w:rPr>
          <w:rFonts w:eastAsia="Times New Roman"/>
          <w:color w:val="000000"/>
        </w:rPr>
        <w:t>.</w:t>
      </w:r>
    </w:p>
    <w:p w14:paraId="0C9549D3" w14:textId="60F0FFD8"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563DD4E1"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rPr>
        <w:t>All gifts must be formally accepted or refused. The AMATYC office automatically accepts gifts of value less than $100. The Foundation Chair accepts all gifts of $100 or more.</w:t>
      </w:r>
      <w:r w:rsidRPr="00892602">
        <w:rPr>
          <w:rFonts w:eastAsia="Times New Roman"/>
          <w:color w:val="000000"/>
        </w:rPr>
        <w:t xml:space="preserve"> </w:t>
      </w:r>
      <w:r w:rsidRPr="00892602">
        <w:rPr>
          <w:rFonts w:eastAsia="Times New Roman"/>
          <w:color w:val="000000"/>
          <w:spacing w:val="1"/>
        </w:rPr>
        <w:t>I</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is u</w:t>
      </w:r>
      <w:r w:rsidRPr="00892602">
        <w:rPr>
          <w:rFonts w:eastAsia="Times New Roman"/>
          <w:color w:val="000000"/>
          <w:spacing w:val="-2"/>
        </w:rPr>
        <w:t>n</w:t>
      </w:r>
      <w:r w:rsidRPr="00892602">
        <w:rPr>
          <w:rFonts w:eastAsia="Times New Roman"/>
          <w:color w:val="000000"/>
          <w:spacing w:val="2"/>
        </w:rPr>
        <w:t>s</w:t>
      </w:r>
      <w:r w:rsidRPr="00892602">
        <w:rPr>
          <w:rFonts w:eastAsia="Times New Roman"/>
          <w:color w:val="000000"/>
          <w:spacing w:val="-2"/>
        </w:rPr>
        <w:t>u</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1"/>
        </w:rPr>
        <w:t>a</w:t>
      </w:r>
      <w:r w:rsidRPr="00892602">
        <w:rPr>
          <w:rFonts w:eastAsia="Times New Roman"/>
          <w:color w:val="000000"/>
        </w:rPr>
        <w:t>b</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2"/>
        </w:rPr>
        <w:t>wh</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1"/>
        </w:rPr>
        <w:t>h</w:t>
      </w:r>
      <w:r w:rsidRPr="00892602">
        <w:rPr>
          <w:rFonts w:eastAsia="Times New Roman"/>
          <w:color w:val="000000"/>
        </w:rPr>
        <w:t xml:space="preserve">er </w:t>
      </w:r>
      <w:r w:rsidRPr="00892602">
        <w:rPr>
          <w:rFonts w:eastAsia="Times New Roman"/>
          <w:color w:val="000000"/>
          <w:spacing w:val="-2"/>
        </w:rPr>
        <w:t>t</w:t>
      </w:r>
      <w:r w:rsidRPr="00892602">
        <w:rPr>
          <w:rFonts w:eastAsia="Times New Roman"/>
          <w:color w:val="000000"/>
        </w:rPr>
        <w:t xml:space="preserve">o </w:t>
      </w:r>
      <w:r w:rsidRPr="00892602">
        <w:rPr>
          <w:rFonts w:eastAsia="Times New Roman"/>
          <w:color w:val="000000"/>
          <w:spacing w:val="-1"/>
        </w:rPr>
        <w:t>a</w:t>
      </w:r>
      <w:r w:rsidRPr="00892602">
        <w:rPr>
          <w:rFonts w:eastAsia="Times New Roman"/>
          <w:color w:val="000000"/>
          <w:spacing w:val="1"/>
        </w:rPr>
        <w:t>c</w:t>
      </w:r>
      <w:r w:rsidRPr="00892602">
        <w:rPr>
          <w:rFonts w:eastAsia="Times New Roman"/>
          <w:color w:val="000000"/>
          <w:spacing w:val="-1"/>
        </w:rPr>
        <w:t>ce</w:t>
      </w:r>
      <w:r w:rsidRPr="00892602">
        <w:rPr>
          <w:rFonts w:eastAsia="Times New Roman"/>
          <w:color w:val="000000"/>
          <w:spacing w:val="2"/>
        </w:rPr>
        <w:t>p</w:t>
      </w:r>
      <w:r w:rsidRPr="00892602">
        <w:rPr>
          <w:rFonts w:eastAsia="Times New Roman"/>
          <w:color w:val="000000"/>
        </w:rPr>
        <w:t xml:space="preserve">t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ld </w:t>
      </w:r>
      <w:r w:rsidRPr="00892602">
        <w:rPr>
          <w:rFonts w:eastAsia="Times New Roman"/>
          <w:color w:val="000000"/>
          <w:spacing w:val="-2"/>
        </w:rPr>
        <w:t>s</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k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fr</w:t>
      </w:r>
      <w:r w:rsidRPr="00892602">
        <w:rPr>
          <w:rFonts w:eastAsia="Times New Roman"/>
          <w:color w:val="000000"/>
          <w:spacing w:val="2"/>
        </w:rPr>
        <w:t>o</w:t>
      </w:r>
      <w:r w:rsidRPr="00892602">
        <w:rPr>
          <w:rFonts w:eastAsia="Times New Roman"/>
          <w:color w:val="000000"/>
        </w:rPr>
        <w:t xml:space="preserve">m </w:t>
      </w:r>
      <w:r w:rsidRPr="00892602">
        <w:rPr>
          <w:rFonts w:eastAsia="Times New Roman"/>
          <w:color w:val="000000"/>
          <w:spacing w:val="2"/>
        </w:rPr>
        <w:t>t</w:t>
      </w:r>
      <w:r w:rsidRPr="00892602">
        <w:rPr>
          <w:rFonts w:eastAsia="Times New Roman"/>
          <w:color w:val="000000"/>
        </w:rPr>
        <w:t xml:space="preserve">he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ee</w:t>
      </w:r>
      <w:r w:rsidRPr="00892602">
        <w:rPr>
          <w:rFonts w:eastAsia="Times New Roman"/>
          <w:color w:val="000000"/>
        </w:rPr>
        <w:t>. H</w:t>
      </w:r>
      <w:r w:rsidRPr="00892602">
        <w:rPr>
          <w:rFonts w:eastAsia="Times New Roman"/>
          <w:color w:val="000000"/>
          <w:spacing w:val="2"/>
        </w:rPr>
        <w:t>o</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er</w:t>
      </w:r>
      <w:r w:rsidRPr="00892602">
        <w:rPr>
          <w:rFonts w:eastAsia="Times New Roman"/>
          <w:color w:val="000000"/>
        </w:rPr>
        <w:t xml:space="preserve">, </w:t>
      </w:r>
      <w:r w:rsidRPr="00892602">
        <w:rPr>
          <w:rFonts w:eastAsia="Times New Roman"/>
          <w:color w:val="000000"/>
          <w:spacing w:val="-2"/>
        </w:rPr>
        <w:t>wh</w:t>
      </w:r>
      <w:r w:rsidRPr="00892602">
        <w:rPr>
          <w:rFonts w:eastAsia="Times New Roman"/>
          <w:color w:val="000000"/>
          <w:spacing w:val="1"/>
        </w:rPr>
        <w:t>er</w:t>
      </w:r>
      <w:r w:rsidRPr="00892602">
        <w:rPr>
          <w:rFonts w:eastAsia="Times New Roman"/>
          <w:color w:val="000000"/>
        </w:rPr>
        <w:t xml:space="preserve">e </w:t>
      </w:r>
      <w:r w:rsidRPr="00892602">
        <w:rPr>
          <w:rFonts w:eastAsia="Times New Roman"/>
          <w:color w:val="000000"/>
          <w:spacing w:val="1"/>
        </w:rPr>
        <w:t>re</w:t>
      </w:r>
      <w:r w:rsidRPr="00892602">
        <w:rPr>
          <w:rFonts w:eastAsia="Times New Roman"/>
          <w:color w:val="000000"/>
          <w:spacing w:val="-2"/>
        </w:rPr>
        <w:t>s</w:t>
      </w:r>
      <w:r w:rsidRPr="00892602">
        <w:rPr>
          <w:rFonts w:eastAsia="Times New Roman"/>
          <w:color w:val="000000"/>
        </w:rPr>
        <w:t>t</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1"/>
        </w:rPr>
        <w:t>c</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spacing w:val="-2"/>
        </w:rPr>
        <w:t>s</w:t>
      </w:r>
      <w:r w:rsidRPr="00892602">
        <w:rPr>
          <w:rFonts w:eastAsia="Times New Roman"/>
          <w:color w:val="000000"/>
        </w:rPr>
        <w:t xml:space="preserve">) or </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2"/>
        </w:rPr>
        <w:t>si</w:t>
      </w:r>
      <w:r w:rsidRPr="00892602">
        <w:rPr>
          <w:rFonts w:eastAsia="Times New Roman"/>
          <w:color w:val="000000"/>
        </w:rPr>
        <w:t>g</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w:t>
      </w:r>
      <w:r w:rsidRPr="00892602">
        <w:rPr>
          <w:rFonts w:eastAsia="Times New Roman"/>
          <w:color w:val="000000"/>
        </w:rPr>
        <w:t xml:space="preserve">s) </w:t>
      </w:r>
      <w:r w:rsidRPr="00892602">
        <w:rPr>
          <w:rFonts w:eastAsia="Times New Roman"/>
          <w:color w:val="000000"/>
          <w:spacing w:val="-1"/>
        </w:rPr>
        <w:t>a</w:t>
      </w:r>
      <w:r w:rsidRPr="00892602">
        <w:rPr>
          <w:rFonts w:eastAsia="Times New Roman"/>
          <w:color w:val="000000"/>
        </w:rPr>
        <w:t>p</w:t>
      </w:r>
      <w:r w:rsidRPr="00892602">
        <w:rPr>
          <w:rFonts w:eastAsia="Times New Roman"/>
          <w:color w:val="000000"/>
          <w:spacing w:val="2"/>
        </w:rPr>
        <w:t>p</w:t>
      </w:r>
      <w:r w:rsidRPr="00892602">
        <w:rPr>
          <w:rFonts w:eastAsia="Times New Roman"/>
          <w:color w:val="000000"/>
        </w:rPr>
        <w:t xml:space="preserve">ly </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a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y in</w:t>
      </w:r>
      <w:r w:rsidRPr="00892602">
        <w:rPr>
          <w:rFonts w:eastAsia="Times New Roman"/>
          <w:color w:val="000000"/>
          <w:spacing w:val="-2"/>
        </w:rPr>
        <w:t>v</w:t>
      </w:r>
      <w:r w:rsidRPr="00892602">
        <w:rPr>
          <w:rFonts w:eastAsia="Times New Roman"/>
          <w:color w:val="000000"/>
          <w:spacing w:val="2"/>
        </w:rPr>
        <w:t>o</w:t>
      </w:r>
      <w:r w:rsidRPr="00892602">
        <w:rPr>
          <w:rFonts w:eastAsia="Times New Roman"/>
          <w:color w:val="000000"/>
        </w:rPr>
        <w:t>l</w:t>
      </w:r>
      <w:r w:rsidRPr="00892602">
        <w:rPr>
          <w:rFonts w:eastAsia="Times New Roman"/>
          <w:color w:val="000000"/>
          <w:spacing w:val="-2"/>
        </w:rPr>
        <w:t>v</w:t>
      </w:r>
      <w:r w:rsidRPr="00892602">
        <w:rPr>
          <w:rFonts w:eastAsia="Times New Roman"/>
          <w:color w:val="000000"/>
        </w:rPr>
        <w:t>e s</w:t>
      </w:r>
      <w:r w:rsidRPr="00892602">
        <w:rPr>
          <w:rFonts w:eastAsia="Times New Roman"/>
          <w:color w:val="000000"/>
          <w:spacing w:val="2"/>
        </w:rPr>
        <w:t>o</w:t>
      </w:r>
      <w:r w:rsidRPr="00892602">
        <w:rPr>
          <w:rFonts w:eastAsia="Times New Roman"/>
          <w:color w:val="000000"/>
          <w:spacing w:val="-4"/>
        </w:rPr>
        <w:t>m</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rPr>
        <w:t>i</w:t>
      </w:r>
      <w:r w:rsidRPr="00892602">
        <w:rPr>
          <w:rFonts w:eastAsia="Times New Roman"/>
          <w:color w:val="000000"/>
          <w:spacing w:val="-2"/>
        </w:rPr>
        <w:t>n</w:t>
      </w:r>
      <w:r w:rsidRPr="00892602">
        <w:rPr>
          <w:rFonts w:eastAsia="Times New Roman"/>
          <w:color w:val="000000"/>
          <w:spacing w:val="3"/>
        </w:rPr>
        <w:t>a</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i</w:t>
      </w:r>
      <w:r w:rsidRPr="00892602">
        <w:rPr>
          <w:rFonts w:eastAsia="Times New Roman"/>
          <w:color w:val="000000"/>
          <w:spacing w:val="1"/>
        </w:rPr>
        <w:t>a</w:t>
      </w:r>
      <w:r w:rsidRPr="00892602">
        <w:rPr>
          <w:rFonts w:eastAsia="Times New Roman"/>
          <w:color w:val="000000"/>
        </w:rPr>
        <w:t>l or o</w:t>
      </w:r>
      <w:r w:rsidRPr="00892602">
        <w:rPr>
          <w:rFonts w:eastAsia="Times New Roman"/>
          <w:color w:val="000000"/>
          <w:spacing w:val="1"/>
        </w:rPr>
        <w:t>r</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spacing w:val="-2"/>
        </w:rPr>
        <w:t>n</w:t>
      </w:r>
      <w:r w:rsidRPr="00892602">
        <w:rPr>
          <w:rFonts w:eastAsia="Times New Roman"/>
          <w:color w:val="000000"/>
        </w:rPr>
        <w:t>i</w:t>
      </w:r>
      <w:r w:rsidRPr="00892602">
        <w:rPr>
          <w:rFonts w:eastAsia="Times New Roman"/>
          <w:color w:val="000000"/>
          <w:spacing w:val="1"/>
        </w:rPr>
        <w:t>za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a</w:t>
      </w:r>
      <w:r w:rsidRPr="00892602">
        <w:rPr>
          <w:rFonts w:eastAsia="Times New Roman"/>
          <w:color w:val="000000"/>
        </w:rPr>
        <w:t>l i</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g</w:t>
      </w:r>
      <w:r w:rsidRPr="00892602">
        <w:rPr>
          <w:rFonts w:eastAsia="Times New Roman"/>
          <w:color w:val="000000"/>
        </w:rPr>
        <w:t>e li</w:t>
      </w:r>
      <w:r w:rsidRPr="00892602">
        <w:rPr>
          <w:rFonts w:eastAsia="Times New Roman"/>
          <w:color w:val="000000"/>
          <w:spacing w:val="-1"/>
        </w:rPr>
        <w:t>a</w:t>
      </w:r>
      <w:r w:rsidRPr="00892602">
        <w:rPr>
          <w:rFonts w:eastAsia="Times New Roman"/>
          <w:color w:val="000000"/>
          <w:spacing w:val="2"/>
        </w:rPr>
        <w:t>b</w:t>
      </w:r>
      <w:r w:rsidRPr="00892602">
        <w:rPr>
          <w:rFonts w:eastAsia="Times New Roman"/>
          <w:color w:val="000000"/>
        </w:rPr>
        <w:t>i</w:t>
      </w:r>
      <w:r w:rsidRPr="00892602">
        <w:rPr>
          <w:rFonts w:eastAsia="Times New Roman"/>
          <w:color w:val="000000"/>
          <w:spacing w:val="-2"/>
        </w:rPr>
        <w:t>l</w:t>
      </w:r>
      <w:r w:rsidRPr="00892602">
        <w:rPr>
          <w:rFonts w:eastAsia="Times New Roman"/>
          <w:color w:val="000000"/>
        </w:rPr>
        <w:t>it</w:t>
      </w:r>
      <w:r w:rsidRPr="00892602">
        <w:rPr>
          <w:rFonts w:eastAsia="Times New Roman"/>
          <w:color w:val="000000"/>
          <w:spacing w:val="-4"/>
        </w:rPr>
        <w:t>y</w:t>
      </w:r>
      <w:r w:rsidRPr="00892602">
        <w:rPr>
          <w:rFonts w:eastAsia="Times New Roman"/>
          <w:color w:val="000000"/>
        </w:rPr>
        <w:t xml:space="preserve">, </w:t>
      </w:r>
      <w:r w:rsidRPr="00892602">
        <w:rPr>
          <w:rFonts w:eastAsia="Times New Roman"/>
          <w:color w:val="000000"/>
          <w:spacing w:val="2"/>
        </w:rPr>
        <w:t>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ar</w:t>
      </w:r>
      <w:r w:rsidRPr="00892602">
        <w:rPr>
          <w:rFonts w:eastAsia="Times New Roman"/>
          <w:color w:val="000000"/>
          <w:spacing w:val="2"/>
        </w:rPr>
        <w:t>d</w:t>
      </w:r>
      <w:r w:rsidRPr="00892602">
        <w:rPr>
          <w:rFonts w:eastAsia="Times New Roman"/>
          <w:color w:val="000000"/>
        </w:rPr>
        <w:t xml:space="preserve">, </w:t>
      </w:r>
      <w:r w:rsidRPr="00892602">
        <w:rPr>
          <w:rFonts w:eastAsia="Times New Roman"/>
          <w:color w:val="000000"/>
          <w:spacing w:val="-2"/>
        </w:rPr>
        <w:t>u</w:t>
      </w:r>
      <w:r w:rsidRPr="00892602">
        <w:rPr>
          <w:rFonts w:eastAsia="Times New Roman"/>
          <w:color w:val="000000"/>
        </w:rPr>
        <w:t>p</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f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I</w:t>
      </w:r>
      <w:r w:rsidRPr="00892602">
        <w:rPr>
          <w:rFonts w:eastAsia="Times New Roman"/>
          <w:color w:val="000000"/>
          <w:spacing w:val="-2"/>
        </w:rPr>
        <w:t>nv</w:t>
      </w:r>
      <w:r w:rsidRPr="00892602">
        <w:rPr>
          <w:rFonts w:eastAsia="Times New Roman"/>
          <w:color w:val="000000"/>
          <w:spacing w:val="1"/>
        </w:rPr>
        <w:t>e</w:t>
      </w:r>
      <w:r w:rsidRPr="00892602">
        <w:rPr>
          <w:rFonts w:eastAsia="Times New Roman"/>
          <w:color w:val="000000"/>
        </w:rPr>
        <w:t>s</w:t>
      </w:r>
      <w:r w:rsidRPr="00892602">
        <w:rPr>
          <w:rFonts w:eastAsia="Times New Roman"/>
          <w:color w:val="000000"/>
          <w:spacing w:val="2"/>
        </w:rPr>
        <w:t>t</w:t>
      </w:r>
      <w:r w:rsidRPr="00892602">
        <w:rPr>
          <w:rFonts w:eastAsia="Times New Roman"/>
          <w:color w:val="000000"/>
          <w:spacing w:val="-4"/>
        </w:rPr>
        <w:t>m</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 xml:space="preserve">ts </w:t>
      </w:r>
      <w:r w:rsidRPr="00892602">
        <w:rPr>
          <w:rFonts w:eastAsia="Times New Roman"/>
          <w:color w:val="000000"/>
          <w:spacing w:val="-1"/>
        </w:rPr>
        <w:t>C</w:t>
      </w:r>
      <w:r w:rsidRPr="00892602">
        <w:rPr>
          <w:rFonts w:eastAsia="Times New Roman"/>
          <w:color w:val="000000"/>
          <w:spacing w:val="4"/>
        </w:rPr>
        <w:t>o</w:t>
      </w:r>
      <w:r w:rsidRPr="00892602">
        <w:rPr>
          <w:rFonts w:eastAsia="Times New Roman"/>
          <w:color w:val="000000"/>
          <w:spacing w:val="-2"/>
        </w:rPr>
        <w:t>mm</w:t>
      </w:r>
      <w:r w:rsidRPr="00892602">
        <w:rPr>
          <w:rFonts w:eastAsia="Times New Roman"/>
          <w:color w:val="000000"/>
        </w:rPr>
        <w:t>itt</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ll 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1"/>
        </w:rPr>
        <w:t>a</w:t>
      </w:r>
      <w:r w:rsidRPr="00892602">
        <w:rPr>
          <w:rFonts w:eastAsia="Times New Roman"/>
          <w:color w:val="000000"/>
          <w:spacing w:val="-2"/>
        </w:rPr>
        <w:t>k</w:t>
      </w:r>
      <w:r w:rsidRPr="00892602">
        <w:rPr>
          <w:rFonts w:eastAsia="Times New Roman"/>
          <w:color w:val="000000"/>
        </w:rPr>
        <w:t>e a s</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 xml:space="preserve">s </w:t>
      </w:r>
      <w:r w:rsidRPr="00892602">
        <w:rPr>
          <w:rFonts w:eastAsia="Times New Roman"/>
          <w:color w:val="000000"/>
          <w:spacing w:val="1"/>
        </w:rPr>
        <w:t>re</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ew</w:t>
      </w:r>
      <w:r w:rsidRPr="00892602">
        <w:rPr>
          <w:rFonts w:eastAsia="Times New Roman"/>
          <w:color w:val="000000"/>
        </w:rPr>
        <w:t xml:space="preserve">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rPr>
        <w:t>ing s</w:t>
      </w:r>
      <w:r w:rsidRPr="00892602">
        <w:rPr>
          <w:rFonts w:eastAsia="Times New Roman"/>
          <w:color w:val="000000"/>
          <w:spacing w:val="1"/>
        </w:rPr>
        <w:t>ee</w:t>
      </w:r>
      <w:r w:rsidRPr="00892602">
        <w:rPr>
          <w:rFonts w:eastAsia="Times New Roman"/>
          <w:color w:val="000000"/>
          <w:spacing w:val="-2"/>
        </w:rPr>
        <w:t>k</w:t>
      </w:r>
      <w:r w:rsidRPr="00892602">
        <w:rPr>
          <w:rFonts w:eastAsia="Times New Roman"/>
          <w:color w:val="000000"/>
        </w:rPr>
        <w:t xml:space="preserve">ing </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1"/>
        </w:rPr>
        <w:t>c</w:t>
      </w:r>
      <w:r w:rsidRPr="00892602">
        <w:rPr>
          <w:rFonts w:eastAsia="Times New Roman"/>
          <w:color w:val="000000"/>
        </w:rPr>
        <w:t xml:space="preserve">e </w:t>
      </w:r>
      <w:r w:rsidRPr="00892602">
        <w:rPr>
          <w:rFonts w:eastAsia="Times New Roman"/>
          <w:color w:val="000000"/>
          <w:spacing w:val="-1"/>
        </w:rPr>
        <w:t>f</w:t>
      </w:r>
      <w:r w:rsidRPr="00892602">
        <w:rPr>
          <w:rFonts w:eastAsia="Times New Roman"/>
          <w:color w:val="000000"/>
          <w:spacing w:val="1"/>
        </w:rPr>
        <w:t>r</w:t>
      </w:r>
      <w:r w:rsidRPr="00892602">
        <w:rPr>
          <w:rFonts w:eastAsia="Times New Roman"/>
          <w:color w:val="000000"/>
          <w:spacing w:val="2"/>
        </w:rPr>
        <w:t>o</w:t>
      </w:r>
      <w:r w:rsidRPr="00892602">
        <w:rPr>
          <w:rFonts w:eastAsia="Times New Roman"/>
          <w:color w:val="000000"/>
        </w:rPr>
        <w:t>m l</w:t>
      </w:r>
      <w:r w:rsidRPr="00892602">
        <w:rPr>
          <w:rFonts w:eastAsia="Times New Roman"/>
          <w:color w:val="000000"/>
          <w:spacing w:val="1"/>
        </w:rPr>
        <w:t>e</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l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un</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l. A</w:t>
      </w:r>
      <w:r w:rsidRPr="00892602">
        <w:rPr>
          <w:rFonts w:eastAsia="Times New Roman"/>
          <w:color w:val="000000"/>
          <w:spacing w:val="-1"/>
        </w:rPr>
        <w:t>f</w:t>
      </w:r>
      <w:r w:rsidRPr="00892602">
        <w:rPr>
          <w:rFonts w:eastAsia="Times New Roman"/>
          <w:color w:val="000000"/>
        </w:rPr>
        <w:t>t</w:t>
      </w:r>
      <w:r w:rsidRPr="00892602">
        <w:rPr>
          <w:rFonts w:eastAsia="Times New Roman"/>
          <w:color w:val="000000"/>
          <w:spacing w:val="1"/>
        </w:rPr>
        <w:t>e</w:t>
      </w:r>
      <w:r w:rsidRPr="00892602">
        <w:rPr>
          <w:rFonts w:eastAsia="Times New Roman"/>
          <w:color w:val="000000"/>
        </w:rPr>
        <w:t xml:space="preserve">r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sid</w:t>
      </w:r>
      <w:r w:rsidRPr="00892602">
        <w:rPr>
          <w:rFonts w:eastAsia="Times New Roman"/>
          <w:color w:val="000000"/>
          <w:spacing w:val="1"/>
        </w:rPr>
        <w:t>er</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1"/>
        </w:rPr>
        <w:t>a</w:t>
      </w:r>
      <w:r w:rsidRPr="00892602">
        <w:rPr>
          <w:rFonts w:eastAsia="Times New Roman"/>
          <w:color w:val="000000"/>
        </w:rPr>
        <w:t>ll p</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ti</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rPr>
        <w:t>t i</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rPr>
        <w:t xml:space="preserve">on </w:t>
      </w:r>
      <w:r w:rsidRPr="00892602">
        <w:rPr>
          <w:rFonts w:eastAsia="Times New Roman"/>
          <w:color w:val="000000"/>
          <w:spacing w:val="1"/>
        </w:rPr>
        <w:t>B</w:t>
      </w:r>
      <w:r w:rsidRPr="00892602">
        <w:rPr>
          <w:rFonts w:eastAsia="Times New Roman"/>
          <w:color w:val="000000"/>
          <w:spacing w:val="2"/>
        </w:rPr>
        <w:t>o</w:t>
      </w:r>
      <w:r w:rsidRPr="00892602">
        <w:rPr>
          <w:rFonts w:eastAsia="Times New Roman"/>
          <w:color w:val="000000"/>
          <w:spacing w:val="-1"/>
        </w:rPr>
        <w:t>ar</w:t>
      </w:r>
      <w:r w:rsidRPr="00892602">
        <w:rPr>
          <w:rFonts w:eastAsia="Times New Roman"/>
          <w:color w:val="000000"/>
        </w:rPr>
        <w:t xml:space="preserve">d </w:t>
      </w:r>
      <w:r w:rsidRPr="00892602">
        <w:rPr>
          <w:rFonts w:eastAsia="Times New Roman"/>
          <w:color w:val="000000"/>
          <w:spacing w:val="-4"/>
        </w:rPr>
        <w:t>m</w:t>
      </w:r>
      <w:r w:rsidRPr="00892602">
        <w:rPr>
          <w:rFonts w:eastAsia="Times New Roman"/>
          <w:color w:val="000000"/>
          <w:spacing w:val="3"/>
        </w:rPr>
        <w:t>a</w:t>
      </w:r>
      <w:r w:rsidRPr="00892602">
        <w:rPr>
          <w:rFonts w:eastAsia="Times New Roman"/>
          <w:color w:val="000000"/>
        </w:rPr>
        <w:t xml:space="preserve">y </w:t>
      </w:r>
      <w:r w:rsidRPr="00892602">
        <w:rPr>
          <w:rFonts w:eastAsia="Times New Roman"/>
          <w:color w:val="000000"/>
          <w:spacing w:val="1"/>
        </w:rPr>
        <w:t>re</w:t>
      </w:r>
      <w:r w:rsidRPr="00892602">
        <w:rPr>
          <w:rFonts w:eastAsia="Times New Roman"/>
          <w:color w:val="000000"/>
          <w:spacing w:val="-1"/>
        </w:rPr>
        <w:t>f</w:t>
      </w:r>
      <w:r w:rsidRPr="00892602">
        <w:rPr>
          <w:rFonts w:eastAsia="Times New Roman"/>
          <w:color w:val="000000"/>
          <w:spacing w:val="-2"/>
        </w:rPr>
        <w:t>u</w:t>
      </w:r>
      <w:r w:rsidRPr="00892602">
        <w:rPr>
          <w:rFonts w:eastAsia="Times New Roman"/>
          <w:color w:val="000000"/>
        </w:rPr>
        <w:t>se t</w:t>
      </w:r>
      <w:r w:rsidRPr="00892602">
        <w:rPr>
          <w:rFonts w:eastAsia="Times New Roman"/>
          <w:color w:val="000000"/>
          <w:spacing w:val="-2"/>
        </w:rPr>
        <w:t>h</w:t>
      </w:r>
      <w:r w:rsidRPr="00892602">
        <w:rPr>
          <w:rFonts w:eastAsia="Times New Roman"/>
          <w:color w:val="000000"/>
        </w:rPr>
        <w:t>e gi</w:t>
      </w:r>
      <w:r w:rsidRPr="00892602">
        <w:rPr>
          <w:rFonts w:eastAsia="Times New Roman"/>
          <w:color w:val="000000"/>
          <w:spacing w:val="-1"/>
        </w:rPr>
        <w:t>f</w:t>
      </w:r>
      <w:r w:rsidRPr="00892602">
        <w:rPr>
          <w:rFonts w:eastAsia="Times New Roman"/>
          <w:color w:val="000000"/>
        </w:rPr>
        <w:t xml:space="preserve">t. </w:t>
      </w:r>
      <w:r w:rsidRPr="00892602">
        <w:rPr>
          <w:rFonts w:eastAsia="Times New Roman"/>
          <w:color w:val="000000"/>
          <w:spacing w:val="1"/>
        </w:rPr>
        <w:t>S</w:t>
      </w:r>
      <w:r w:rsidRPr="00892602">
        <w:rPr>
          <w:rFonts w:eastAsia="Times New Roman"/>
          <w:color w:val="000000"/>
          <w:spacing w:val="-2"/>
        </w:rPr>
        <w:t>h</w:t>
      </w:r>
      <w:r w:rsidRPr="00892602">
        <w:rPr>
          <w:rFonts w:eastAsia="Times New Roman"/>
          <w:color w:val="000000"/>
          <w:spacing w:val="2"/>
        </w:rPr>
        <w:t>o</w:t>
      </w:r>
      <w:r w:rsidRPr="00892602">
        <w:rPr>
          <w:rFonts w:eastAsia="Times New Roman"/>
          <w:color w:val="000000"/>
          <w:spacing w:val="-2"/>
        </w:rPr>
        <w:t>u</w:t>
      </w:r>
      <w:r w:rsidRPr="00892602">
        <w:rPr>
          <w:rFonts w:eastAsia="Times New Roman"/>
          <w:color w:val="000000"/>
        </w:rPr>
        <w:t>ld t</w:t>
      </w:r>
      <w:r w:rsidRPr="00892602">
        <w:rPr>
          <w:rFonts w:eastAsia="Times New Roman"/>
          <w:color w:val="000000"/>
          <w:spacing w:val="-2"/>
        </w:rPr>
        <w:t>h</w:t>
      </w:r>
      <w:r w:rsidRPr="00892602">
        <w:rPr>
          <w:rFonts w:eastAsia="Times New Roman"/>
          <w:color w:val="000000"/>
        </w:rPr>
        <w:t>is be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1"/>
        </w:rPr>
        <w:t>ca</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t</w:t>
      </w:r>
      <w:r w:rsidRPr="00892602">
        <w:rPr>
          <w:rFonts w:eastAsia="Times New Roman"/>
          <w:color w:val="000000"/>
          <w:spacing w:val="-2"/>
        </w:rPr>
        <w:t>he A</w:t>
      </w:r>
      <w:r w:rsidRPr="00892602">
        <w:rPr>
          <w:rFonts w:eastAsia="Times New Roman"/>
          <w:color w:val="000000"/>
          <w:spacing w:val="2"/>
        </w:rPr>
        <w:t>M</w:t>
      </w:r>
      <w:r w:rsidRPr="00892602">
        <w:rPr>
          <w:rFonts w:eastAsia="Times New Roman"/>
          <w:color w:val="000000"/>
          <w:spacing w:val="-2"/>
        </w:rPr>
        <w:t>A</w:t>
      </w:r>
      <w:r w:rsidRPr="00892602">
        <w:rPr>
          <w:rFonts w:eastAsia="Times New Roman"/>
          <w:color w:val="000000"/>
          <w:spacing w:val="4"/>
        </w:rPr>
        <w:t>T</w:t>
      </w:r>
      <w:r w:rsidRPr="00892602">
        <w:rPr>
          <w:rFonts w:eastAsia="Times New Roman"/>
          <w:color w:val="000000"/>
        </w:rPr>
        <w:t xml:space="preserve">YC </w:t>
      </w:r>
      <w:r w:rsidRPr="00892602">
        <w:rPr>
          <w:rFonts w:eastAsia="Times New Roman"/>
          <w:color w:val="000000"/>
          <w:spacing w:val="-1"/>
        </w:rPr>
        <w:t>F</w:t>
      </w:r>
      <w:r w:rsidRPr="00892602">
        <w:rPr>
          <w:rFonts w:eastAsia="Times New Roman"/>
          <w:color w:val="000000"/>
          <w:spacing w:val="2"/>
        </w:rPr>
        <w:t>o</w:t>
      </w:r>
      <w:r w:rsidRPr="00892602">
        <w:rPr>
          <w:rFonts w:eastAsia="Times New Roman"/>
          <w:color w:val="000000"/>
        </w:rPr>
        <w:t>u</w:t>
      </w:r>
      <w:r w:rsidRPr="00892602">
        <w:rPr>
          <w:rFonts w:eastAsia="Times New Roman"/>
          <w:color w:val="000000"/>
          <w:spacing w:val="-2"/>
        </w:rPr>
        <w:t>n</w:t>
      </w:r>
      <w:r w:rsidRPr="00892602">
        <w:rPr>
          <w:rFonts w:eastAsia="Times New Roman"/>
          <w:color w:val="000000"/>
          <w:spacing w:val="2"/>
        </w:rPr>
        <w:t>d</w:t>
      </w:r>
      <w:r w:rsidRPr="00892602">
        <w:rPr>
          <w:rFonts w:eastAsia="Times New Roman"/>
          <w:color w:val="000000"/>
          <w:spacing w:val="1"/>
        </w:rPr>
        <w:t>a</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rPr>
        <w:t xml:space="preserve">n </w:t>
      </w:r>
      <w:r w:rsidRPr="00892602">
        <w:rPr>
          <w:rFonts w:eastAsia="Times New Roman"/>
          <w:color w:val="000000"/>
          <w:spacing w:val="1"/>
        </w:rPr>
        <w:t>B</w:t>
      </w:r>
      <w:r w:rsidRPr="00892602">
        <w:rPr>
          <w:rFonts w:eastAsia="Times New Roman"/>
          <w:color w:val="000000"/>
        </w:rPr>
        <w:t>o</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d </w:t>
      </w:r>
      <w:r w:rsidRPr="00892602">
        <w:rPr>
          <w:rFonts w:eastAsia="Times New Roman"/>
          <w:color w:val="000000"/>
          <w:spacing w:val="-1"/>
        </w:rPr>
        <w:t>C</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ir s</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 xml:space="preserve">ll </w:t>
      </w:r>
      <w:r w:rsidRPr="00892602">
        <w:rPr>
          <w:rFonts w:eastAsia="Times New Roman"/>
          <w:color w:val="000000"/>
          <w:spacing w:val="-3"/>
        </w:rPr>
        <w:t>f</w:t>
      </w:r>
      <w:r w:rsidRPr="00892602">
        <w:rPr>
          <w:rFonts w:eastAsia="Times New Roman"/>
          <w:color w:val="000000"/>
        </w:rPr>
        <w:t>o</w:t>
      </w:r>
      <w:r w:rsidRPr="00892602">
        <w:rPr>
          <w:rFonts w:eastAsia="Times New Roman"/>
          <w:color w:val="000000"/>
          <w:spacing w:val="1"/>
        </w:rPr>
        <w:t>r</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rPr>
        <w:t>l</w:t>
      </w:r>
      <w:r w:rsidRPr="00892602">
        <w:rPr>
          <w:rFonts w:eastAsia="Times New Roman"/>
          <w:color w:val="000000"/>
          <w:spacing w:val="2"/>
        </w:rPr>
        <w:t>l</w:t>
      </w:r>
      <w:r w:rsidRPr="00892602">
        <w:rPr>
          <w:rFonts w:eastAsia="Times New Roman"/>
          <w:color w:val="000000"/>
          <w:spacing w:val="-2"/>
        </w:rPr>
        <w:t>y</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rPr>
        <w:t>y l</w:t>
      </w:r>
      <w:r w:rsidRPr="00892602">
        <w:rPr>
          <w:rFonts w:eastAsia="Times New Roman"/>
          <w:color w:val="000000"/>
          <w:spacing w:val="1"/>
        </w:rPr>
        <w:t>e</w:t>
      </w:r>
      <w:r w:rsidRPr="00892602">
        <w:rPr>
          <w:rFonts w:eastAsia="Times New Roman"/>
          <w:color w:val="000000"/>
        </w:rPr>
        <w:t>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rPr>
        <w:t>, p</w:t>
      </w:r>
      <w:r w:rsidRPr="00892602">
        <w:rPr>
          <w:rFonts w:eastAsia="Times New Roman"/>
          <w:color w:val="000000"/>
          <w:spacing w:val="2"/>
        </w:rPr>
        <w:t>o</w:t>
      </w:r>
      <w:r w:rsidRPr="00892602">
        <w:rPr>
          <w:rFonts w:eastAsia="Times New Roman"/>
          <w:color w:val="000000"/>
        </w:rPr>
        <w:t>li</w:t>
      </w:r>
      <w:r w:rsidRPr="00892602">
        <w:rPr>
          <w:rFonts w:eastAsia="Times New Roman"/>
          <w:color w:val="000000"/>
          <w:spacing w:val="-2"/>
        </w:rPr>
        <w:t>t</w:t>
      </w:r>
      <w:r w:rsidRPr="00892602">
        <w:rPr>
          <w:rFonts w:eastAsia="Times New Roman"/>
          <w:color w:val="000000"/>
          <w:spacing w:val="1"/>
        </w:rPr>
        <w:t>e</w:t>
      </w:r>
      <w:r w:rsidRPr="00892602">
        <w:rPr>
          <w:rFonts w:eastAsia="Times New Roman"/>
          <w:color w:val="000000"/>
        </w:rPr>
        <w:t xml:space="preserve">ly </w:t>
      </w:r>
      <w:r w:rsidRPr="00892602">
        <w:rPr>
          <w:rFonts w:eastAsia="Times New Roman"/>
          <w:color w:val="000000"/>
          <w:spacing w:val="2"/>
        </w:rPr>
        <w:t>d</w:t>
      </w:r>
      <w:r w:rsidRPr="00892602">
        <w:rPr>
          <w:rFonts w:eastAsia="Times New Roman"/>
          <w:color w:val="000000"/>
          <w:spacing w:val="1"/>
        </w:rPr>
        <w:t>ec</w:t>
      </w:r>
      <w:r w:rsidRPr="00892602">
        <w:rPr>
          <w:rFonts w:eastAsia="Times New Roman"/>
          <w:color w:val="000000"/>
          <w:spacing w:val="-2"/>
        </w:rPr>
        <w:t>l</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e t</w:t>
      </w:r>
      <w:r w:rsidRPr="00892602">
        <w:rPr>
          <w:rFonts w:eastAsia="Times New Roman"/>
          <w:color w:val="000000"/>
          <w:spacing w:val="-2"/>
        </w:rPr>
        <w:t>h</w:t>
      </w:r>
      <w:r w:rsidRPr="00892602">
        <w:rPr>
          <w:rFonts w:eastAsia="Times New Roman"/>
          <w:color w:val="000000"/>
        </w:rPr>
        <w:t xml:space="preserve">e </w:t>
      </w:r>
      <w:r w:rsidRPr="00892602">
        <w:rPr>
          <w:rFonts w:eastAsia="Times New Roman"/>
          <w:color w:val="000000"/>
          <w:spacing w:val="-2"/>
        </w:rPr>
        <w:t>g</w:t>
      </w:r>
      <w:r w:rsidRPr="00892602">
        <w:rPr>
          <w:rFonts w:eastAsia="Times New Roman"/>
          <w:color w:val="000000"/>
        </w:rPr>
        <w:t>i</w:t>
      </w:r>
      <w:r w:rsidRPr="00892602">
        <w:rPr>
          <w:rFonts w:eastAsia="Times New Roman"/>
          <w:color w:val="000000"/>
          <w:spacing w:val="-1"/>
        </w:rPr>
        <w:t>f</w:t>
      </w:r>
      <w:r w:rsidRPr="00892602">
        <w:rPr>
          <w:rFonts w:eastAsia="Times New Roman"/>
          <w:color w:val="000000"/>
        </w:rPr>
        <w:t>t.</w:t>
      </w:r>
    </w:p>
    <w:p w14:paraId="1D1CA28B" w14:textId="7D090395"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6E946A10"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 xml:space="preserve">d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rPr>
        <w:t>i</w:t>
      </w:r>
      <w:r w:rsidRPr="00892602">
        <w:rPr>
          <w:rFonts w:eastAsia="Times New Roman"/>
          <w:spacing w:val="2"/>
        </w:rPr>
        <w:t>s</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er</w:t>
      </w:r>
      <w:r w:rsidRPr="00892602">
        <w:rPr>
          <w:rFonts w:eastAsia="Times New Roman"/>
        </w:rPr>
        <w:t>s</w:t>
      </w:r>
      <w:r w:rsidRPr="00892602">
        <w:rPr>
          <w:rFonts w:eastAsia="Times New Roman"/>
          <w:spacing w:val="-2"/>
        </w:rPr>
        <w:t>t</w:t>
      </w:r>
      <w:r w:rsidRPr="00892602">
        <w:rPr>
          <w:rFonts w:eastAsia="Times New Roman"/>
          <w:spacing w:val="1"/>
        </w:rPr>
        <w:t>a</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ng</w:t>
      </w:r>
      <w:r w:rsidRPr="00892602">
        <w:rPr>
          <w:rFonts w:eastAsia="Times New Roman"/>
        </w:rPr>
        <w:t xml:space="preserve">, </w:t>
      </w:r>
      <w:r w:rsidRPr="00892602">
        <w:rPr>
          <w:rFonts w:eastAsia="Times New Roman"/>
          <w:spacing w:val="2"/>
        </w:rPr>
        <w:t>do</w:t>
      </w:r>
      <w:r w:rsidRPr="00892602">
        <w:rPr>
          <w:rFonts w:eastAsia="Times New Roman"/>
          <w:spacing w:val="-2"/>
        </w:rPr>
        <w:t>n</w:t>
      </w:r>
      <w:r w:rsidRPr="00892602">
        <w:rPr>
          <w:rFonts w:eastAsia="Times New Roman"/>
          <w:spacing w:val="2"/>
        </w:rPr>
        <w:t>o</w:t>
      </w:r>
      <w:r w:rsidRPr="00892602">
        <w:rPr>
          <w:rFonts w:eastAsia="Times New Roman"/>
          <w:spacing w:val="-1"/>
        </w:rPr>
        <w:t>r</w:t>
      </w:r>
      <w:r w:rsidRPr="00892602">
        <w:rPr>
          <w:rFonts w:eastAsia="Times New Roman"/>
        </w:rPr>
        <w:t xml:space="preserve">s </w:t>
      </w:r>
      <w:r w:rsidRPr="00892602">
        <w:rPr>
          <w:rFonts w:eastAsia="Times New Roman"/>
          <w:spacing w:val="-2"/>
        </w:rPr>
        <w:t>wh</w:t>
      </w:r>
      <w:r w:rsidRPr="00892602">
        <w:rPr>
          <w:rFonts w:eastAsia="Times New Roman"/>
        </w:rPr>
        <w:t>o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spacing w:val="-2"/>
        </w:rPr>
        <w:t>s</w:t>
      </w:r>
      <w:r w:rsidRPr="00892602">
        <w:rPr>
          <w:rFonts w:eastAsia="Times New Roman"/>
        </w:rPr>
        <w:t xml:space="preserve">e </w:t>
      </w:r>
      <w:r w:rsidRPr="00892602">
        <w:rPr>
          <w:rFonts w:eastAsia="Times New Roman"/>
          <w:spacing w:val="-2"/>
        </w:rPr>
        <w:t>t</w:t>
      </w:r>
      <w:r w:rsidRPr="00892602">
        <w:rPr>
          <w:rFonts w:eastAsia="Times New Roman"/>
        </w:rPr>
        <w:t xml:space="preserve">o </w:t>
      </w:r>
      <w:r w:rsidRPr="00892602">
        <w:rPr>
          <w:rFonts w:eastAsia="Times New Roman"/>
          <w:spacing w:val="-2"/>
        </w:rPr>
        <w:t>g</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t</w:t>
      </w:r>
      <w:r w:rsidRPr="00892602">
        <w:rPr>
          <w:rFonts w:eastAsia="Times New Roman"/>
          <w:spacing w:val="1"/>
        </w:rPr>
        <w:t>a</w:t>
      </w:r>
      <w:r w:rsidRPr="00892602">
        <w:rPr>
          <w:rFonts w:eastAsia="Times New Roman"/>
        </w:rPr>
        <w:t>in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1"/>
        </w:rPr>
        <w:t>re</w:t>
      </w:r>
      <w:r w:rsidRPr="00892602">
        <w:rPr>
          <w:rFonts w:eastAsia="Times New Roman"/>
          <w:spacing w:val="-2"/>
        </w:rPr>
        <w:t>s</w:t>
      </w:r>
      <w:r w:rsidRPr="00892602">
        <w:rPr>
          <w:rFonts w:eastAsia="Times New Roman"/>
        </w:rPr>
        <w:t>t</w:t>
      </w:r>
      <w:r w:rsidRPr="00892602">
        <w:rPr>
          <w:rFonts w:eastAsia="Times New Roman"/>
          <w:spacing w:val="-1"/>
        </w:rPr>
        <w:t>r</w:t>
      </w:r>
      <w:r w:rsidRPr="00892602">
        <w:rPr>
          <w:rFonts w:eastAsia="Times New Roman"/>
        </w:rPr>
        <w:t>i</w:t>
      </w:r>
      <w:r w:rsidRPr="00892602">
        <w:rPr>
          <w:rFonts w:eastAsia="Times New Roman"/>
          <w:spacing w:val="1"/>
        </w:rPr>
        <w:t>c</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s, or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l</w:t>
      </w:r>
      <w:r w:rsidRPr="00892602">
        <w:rPr>
          <w:rFonts w:eastAsia="Times New Roman"/>
          <w:spacing w:val="-2"/>
        </w:rPr>
        <w:t>i</w:t>
      </w:r>
      <w:r w:rsidRPr="00892602">
        <w:rPr>
          <w:rFonts w:eastAsia="Times New Roman"/>
          <w:spacing w:val="-1"/>
        </w:rPr>
        <w:t>a</w:t>
      </w:r>
      <w:r w:rsidRPr="00892602">
        <w:rPr>
          <w:rFonts w:eastAsia="Times New Roman"/>
          <w:spacing w:val="2"/>
        </w:rPr>
        <w:t>b</w:t>
      </w:r>
      <w:r w:rsidRPr="00892602">
        <w:rPr>
          <w:rFonts w:eastAsia="Times New Roman"/>
        </w:rPr>
        <w:t>il</w:t>
      </w:r>
      <w:r w:rsidRPr="00892602">
        <w:rPr>
          <w:rFonts w:eastAsia="Times New Roman"/>
          <w:spacing w:val="-2"/>
        </w:rPr>
        <w:t>i</w:t>
      </w:r>
      <w:r w:rsidRPr="00892602">
        <w:rPr>
          <w:rFonts w:eastAsia="Times New Roman"/>
        </w:rPr>
        <w:t>ti</w:t>
      </w:r>
      <w:r w:rsidRPr="00892602">
        <w:rPr>
          <w:rFonts w:eastAsia="Times New Roman"/>
          <w:spacing w:val="-1"/>
        </w:rPr>
        <w:t>e</w:t>
      </w:r>
      <w:r w:rsidRPr="00892602">
        <w:rPr>
          <w:rFonts w:eastAsia="Times New Roman"/>
        </w:rPr>
        <w:t xml:space="preserve">s </w:t>
      </w:r>
      <w:r w:rsidRPr="00892602">
        <w:rPr>
          <w:rFonts w:eastAsia="Times New Roman"/>
          <w:spacing w:val="-1"/>
        </w:rPr>
        <w:t>ar</w:t>
      </w:r>
      <w:r w:rsidRPr="00892602">
        <w:rPr>
          <w:rFonts w:eastAsia="Times New Roman"/>
        </w:rPr>
        <w:t>e s</w:t>
      </w:r>
      <w:r w:rsidRPr="00892602">
        <w:rPr>
          <w:rFonts w:eastAsia="Times New Roman"/>
          <w:spacing w:val="-2"/>
        </w:rPr>
        <w:t>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3"/>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u</w:t>
      </w:r>
      <w:r w:rsidRPr="00892602">
        <w:rPr>
          <w:rFonts w:eastAsia="Times New Roman"/>
        </w:rPr>
        <w:t>ss t</w:t>
      </w:r>
      <w:r w:rsidRPr="00892602">
        <w:rPr>
          <w:rFonts w:eastAsia="Times New Roman"/>
          <w:spacing w:val="-2"/>
        </w:rPr>
        <w:t>h</w:t>
      </w:r>
      <w:r w:rsidRPr="00892602">
        <w:rPr>
          <w:rFonts w:eastAsia="Times New Roman"/>
          <w:spacing w:val="1"/>
        </w:rPr>
        <w:t>e</w:t>
      </w:r>
      <w:r w:rsidRPr="00892602">
        <w:rPr>
          <w:rFonts w:eastAsia="Times New Roman"/>
        </w:rPr>
        <w:t>se iss</w:t>
      </w:r>
      <w:r w:rsidRPr="00892602">
        <w:rPr>
          <w:rFonts w:eastAsia="Times New Roman"/>
          <w:spacing w:val="-2"/>
        </w:rPr>
        <w:t>u</w:t>
      </w:r>
      <w:r w:rsidRPr="00892602">
        <w:rPr>
          <w:rFonts w:eastAsia="Times New Roman"/>
          <w:spacing w:val="1"/>
        </w:rPr>
        <w:t>e</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t</w:t>
      </w:r>
      <w:r w:rsidRPr="00892602">
        <w:rPr>
          <w:rFonts w:eastAsia="Times New Roman"/>
          <w:spacing w:val="-2"/>
        </w:rPr>
        <w:t>h</w:t>
      </w:r>
      <w:r w:rsidRPr="00892602">
        <w:rPr>
          <w:rFonts w:eastAsia="Times New Roman"/>
        </w:rPr>
        <w:t>e 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1"/>
        </w:rPr>
        <w:t>(</w:t>
      </w:r>
      <w:r w:rsidRPr="00892602">
        <w:rPr>
          <w:rFonts w:eastAsia="Times New Roman"/>
          <w:spacing w:val="-2"/>
        </w:rPr>
        <w:t>t</w:t>
      </w:r>
      <w:r w:rsidRPr="00892602">
        <w:rPr>
          <w:rFonts w:eastAsia="Times New Roman"/>
          <w:spacing w:val="-4"/>
        </w:rPr>
        <w:t>y</w:t>
      </w:r>
      <w:r w:rsidRPr="00892602">
        <w:rPr>
          <w:rFonts w:eastAsia="Times New Roman"/>
          <w:spacing w:val="2"/>
        </w:rPr>
        <w:t>p</w:t>
      </w:r>
      <w:r w:rsidRPr="00892602">
        <w:rPr>
          <w:rFonts w:eastAsia="Times New Roman"/>
        </w:rPr>
        <w:t>i</w:t>
      </w:r>
      <w:r w:rsidRPr="00892602">
        <w:rPr>
          <w:rFonts w:eastAsia="Times New Roman"/>
          <w:spacing w:val="1"/>
        </w:rPr>
        <w:t>ca</w:t>
      </w:r>
      <w:r w:rsidRPr="00892602">
        <w:rPr>
          <w:rFonts w:eastAsia="Times New Roman"/>
        </w:rPr>
        <w:t xml:space="preserve">lly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ir or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 xml:space="preserve">ir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itt</w:t>
      </w:r>
      <w:r w:rsidRPr="00892602">
        <w:rPr>
          <w:rFonts w:eastAsia="Times New Roman"/>
          <w:spacing w:val="1"/>
        </w:rPr>
        <w:t>ee</w:t>
      </w:r>
      <w:r w:rsidRPr="00892602">
        <w:rPr>
          <w:rFonts w:eastAsia="Times New Roman"/>
        </w:rPr>
        <w:t xml:space="preserve">) </w:t>
      </w:r>
      <w:r w:rsidRPr="00892602">
        <w:rPr>
          <w:rFonts w:eastAsia="Times New Roman"/>
          <w:spacing w:val="1"/>
        </w:rPr>
        <w:t>a</w:t>
      </w:r>
      <w:r w:rsidRPr="00892602">
        <w:rPr>
          <w:rFonts w:eastAsia="Times New Roman"/>
        </w:rPr>
        <w:t>s t</w:t>
      </w:r>
      <w:r w:rsidRPr="00892602">
        <w:rPr>
          <w:rFonts w:eastAsia="Times New Roman"/>
          <w:spacing w:val="-2"/>
        </w:rPr>
        <w:t>h</w:t>
      </w:r>
      <w:r w:rsidRPr="00892602">
        <w:rPr>
          <w:rFonts w:eastAsia="Times New Roman"/>
        </w:rPr>
        <w:t xml:space="preserve">e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 is b</w:t>
      </w:r>
      <w:r w:rsidRPr="00892602">
        <w:rPr>
          <w:rFonts w:eastAsia="Times New Roman"/>
          <w:spacing w:val="1"/>
        </w:rPr>
        <w:t>e</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p</w:t>
      </w:r>
      <w:r w:rsidRPr="00892602">
        <w:rPr>
          <w:rFonts w:eastAsia="Times New Roman"/>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spacing w:val="2"/>
        </w:rPr>
        <w:t>d</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rPr>
        <w:t>st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s t</w:t>
      </w:r>
      <w:r w:rsidRPr="00892602">
        <w:rPr>
          <w:rFonts w:eastAsia="Times New Roman"/>
          <w:spacing w:val="-2"/>
        </w:rPr>
        <w:t>h</w:t>
      </w:r>
      <w:r w:rsidRPr="00892602">
        <w:rPr>
          <w:rFonts w:eastAsia="Times New Roman"/>
          <w:spacing w:val="1"/>
        </w:rPr>
        <w:t>a</w:t>
      </w:r>
      <w:r w:rsidRPr="00892602">
        <w:rPr>
          <w:rFonts w:eastAsia="Times New Roman"/>
        </w:rPr>
        <w:t xml:space="preserve">t </w:t>
      </w:r>
      <w:r w:rsidRPr="00892602">
        <w:rPr>
          <w:rFonts w:eastAsia="Times New Roman"/>
          <w:spacing w:val="-4"/>
        </w:rPr>
        <w:t>w</w:t>
      </w:r>
      <w:r w:rsidRPr="00892602">
        <w:rPr>
          <w:rFonts w:eastAsia="Times New Roman"/>
          <w:spacing w:val="2"/>
        </w:rPr>
        <w:t>o</w:t>
      </w:r>
      <w:r w:rsidRPr="00892602">
        <w:rPr>
          <w:rFonts w:eastAsia="Times New Roman"/>
          <w:spacing w:val="-2"/>
        </w:rPr>
        <w:t>u</w:t>
      </w:r>
      <w:r w:rsidRPr="00892602">
        <w:rPr>
          <w:rFonts w:eastAsia="Times New Roman"/>
        </w:rPr>
        <w:t>ld n</w:t>
      </w:r>
      <w:r w:rsidRPr="00892602">
        <w:rPr>
          <w:rFonts w:eastAsia="Times New Roman"/>
          <w:spacing w:val="2"/>
        </w:rPr>
        <w:t>o</w:t>
      </w:r>
      <w:r w:rsidRPr="00892602">
        <w:rPr>
          <w:rFonts w:eastAsia="Times New Roman"/>
        </w:rPr>
        <w:t>t p</w:t>
      </w:r>
      <w:r w:rsidRPr="00892602">
        <w:rPr>
          <w:rFonts w:eastAsia="Times New Roman"/>
          <w:spacing w:val="-1"/>
        </w:rPr>
        <w:t>e</w:t>
      </w:r>
      <w:r w:rsidRPr="00892602">
        <w:rPr>
          <w:rFonts w:eastAsia="Times New Roman"/>
          <w:spacing w:val="1"/>
        </w:rPr>
        <w:t>r</w:t>
      </w:r>
      <w:r w:rsidRPr="00892602">
        <w:rPr>
          <w:rFonts w:eastAsia="Times New Roman"/>
          <w:spacing w:val="-4"/>
        </w:rPr>
        <w:t>m</w:t>
      </w:r>
      <w:r w:rsidRPr="00892602">
        <w:rPr>
          <w:rFonts w:eastAsia="Times New Roman"/>
        </w:rPr>
        <w:t xml:space="preserve">it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be converted </w:t>
      </w:r>
      <w:r w:rsidRPr="00892602">
        <w:rPr>
          <w:rFonts w:eastAsia="Times New Roman"/>
          <w:spacing w:val="-2"/>
        </w:rPr>
        <w:t>t</w:t>
      </w:r>
      <w:r w:rsidRPr="00892602">
        <w:rPr>
          <w:rFonts w:eastAsia="Times New Roman"/>
        </w:rPr>
        <w:t xml:space="preserve">o </w:t>
      </w:r>
      <w:r w:rsidRPr="00892602">
        <w:rPr>
          <w:rFonts w:eastAsia="Times New Roman"/>
          <w:spacing w:val="-1"/>
        </w:rPr>
        <w:t>c</w:t>
      </w:r>
      <w:r w:rsidRPr="00892602">
        <w:rPr>
          <w:rFonts w:eastAsia="Times New Roman"/>
          <w:spacing w:val="1"/>
        </w:rPr>
        <w:t>a</w:t>
      </w:r>
      <w:r w:rsidRPr="00892602">
        <w:rPr>
          <w:rFonts w:eastAsia="Times New Roman"/>
        </w:rPr>
        <w:t>sh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ld be st</w:t>
      </w:r>
      <w:r w:rsidRPr="00892602">
        <w:rPr>
          <w:rFonts w:eastAsia="Times New Roman"/>
          <w:spacing w:val="-1"/>
        </w:rPr>
        <w:t>r</w:t>
      </w:r>
      <w:r w:rsidRPr="00892602">
        <w:rPr>
          <w:rFonts w:eastAsia="Times New Roman"/>
          <w:spacing w:val="2"/>
        </w:rPr>
        <w:t>o</w:t>
      </w:r>
      <w:r w:rsidRPr="00892602">
        <w:rPr>
          <w:rFonts w:eastAsia="Times New Roman"/>
          <w:spacing w:val="-2"/>
        </w:rPr>
        <w:t>ng</w:t>
      </w:r>
      <w:r w:rsidRPr="00892602">
        <w:rPr>
          <w:rFonts w:eastAsia="Times New Roman"/>
          <w:spacing w:val="2"/>
        </w:rPr>
        <w:t>l</w:t>
      </w:r>
      <w:r w:rsidRPr="00892602">
        <w:rPr>
          <w:rFonts w:eastAsia="Times New Roman"/>
        </w:rPr>
        <w:t xml:space="preserve">y </w:t>
      </w:r>
      <w:r w:rsidRPr="00892602">
        <w:rPr>
          <w:rFonts w:eastAsia="Times New Roman"/>
          <w:spacing w:val="2"/>
        </w:rPr>
        <w:t>d</w:t>
      </w:r>
      <w:r w:rsidRPr="00892602">
        <w:rPr>
          <w:rFonts w:eastAsia="Times New Roman"/>
        </w:rPr>
        <w:t>i</w:t>
      </w:r>
      <w:r w:rsidRPr="00892602">
        <w:rPr>
          <w:rFonts w:eastAsia="Times New Roman"/>
          <w:spacing w:val="-2"/>
        </w:rPr>
        <w:t>s</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ra</w:t>
      </w:r>
      <w:r w:rsidRPr="00892602">
        <w:rPr>
          <w:rFonts w:eastAsia="Times New Roman"/>
          <w:spacing w:val="-2"/>
        </w:rPr>
        <w:t>g</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rPr>
        <w:t xml:space="preserve">s it </w:t>
      </w:r>
      <w:r w:rsidRPr="00892602">
        <w:rPr>
          <w:rFonts w:eastAsia="Times New Roman"/>
          <w:spacing w:val="-4"/>
        </w:rPr>
        <w:t>m</w:t>
      </w:r>
      <w:r w:rsidRPr="00892602">
        <w:rPr>
          <w:rFonts w:eastAsia="Times New Roman"/>
          <w:spacing w:val="3"/>
        </w:rPr>
        <w:t>a</w:t>
      </w:r>
      <w:r w:rsidRPr="00892602">
        <w:rPr>
          <w:rFonts w:eastAsia="Times New Roman"/>
        </w:rPr>
        <w:t>y l</w:t>
      </w:r>
      <w:r w:rsidRPr="00892602">
        <w:rPr>
          <w:rFonts w:eastAsia="Times New Roman"/>
          <w:spacing w:val="1"/>
        </w:rPr>
        <w:t>ea</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re</w:t>
      </w:r>
      <w:r w:rsidRPr="00892602">
        <w:rPr>
          <w:rFonts w:eastAsia="Times New Roman"/>
          <w:spacing w:val="2"/>
        </w:rPr>
        <w:t>j</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spacing w:val="8"/>
        </w:rPr>
        <w:t>.</w:t>
      </w:r>
      <w:r w:rsidRPr="00892602">
        <w:rPr>
          <w:rFonts w:eastAsia="Times New Roman"/>
          <w:spacing w:val="1"/>
        </w:rPr>
        <w:t xml:space="preserve"> I</w:t>
      </w:r>
      <w:r w:rsidRPr="00892602">
        <w:rPr>
          <w:rFonts w:eastAsia="Times New Roman"/>
        </w:rPr>
        <w:t xml:space="preserve">f </w:t>
      </w:r>
      <w:r w:rsidRPr="00892602">
        <w:rPr>
          <w:rFonts w:eastAsia="Times New Roman"/>
          <w:spacing w:val="1"/>
        </w:rPr>
        <w:t>a</w:t>
      </w:r>
      <w:r w:rsidRPr="00892602">
        <w:rPr>
          <w:rFonts w:eastAsia="Times New Roman"/>
        </w:rPr>
        <w:t xml:space="preserve">ny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rPr>
        <w:t xml:space="preserve">r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l</w:t>
      </w:r>
      <w:r w:rsidRPr="00892602">
        <w:rPr>
          <w:rFonts w:eastAsia="Times New Roman"/>
          <w:spacing w:val="1"/>
        </w:rPr>
        <w:t>e</w:t>
      </w:r>
      <w:r w:rsidRPr="00892602">
        <w:rPr>
          <w:rFonts w:eastAsia="Times New Roman"/>
          <w:spacing w:val="-1"/>
        </w:rPr>
        <w:t>a</w:t>
      </w:r>
      <w:r w:rsidRPr="00892602">
        <w:rPr>
          <w:rFonts w:eastAsia="Times New Roman"/>
        </w:rPr>
        <w:t>d</w:t>
      </w:r>
      <w:r w:rsidRPr="00892602">
        <w:rPr>
          <w:rFonts w:eastAsia="Times New Roman"/>
          <w:spacing w:val="1"/>
        </w:rPr>
        <w:t>er</w:t>
      </w:r>
      <w:r w:rsidRPr="00892602">
        <w:rPr>
          <w:rFonts w:eastAsia="Times New Roman"/>
        </w:rPr>
        <w:t>s</w:t>
      </w:r>
      <w:r w:rsidRPr="00892602">
        <w:rPr>
          <w:rFonts w:eastAsia="Times New Roman"/>
          <w:spacing w:val="-2"/>
        </w:rPr>
        <w:t>hi</w:t>
      </w:r>
      <w:r w:rsidRPr="00892602">
        <w:rPr>
          <w:rFonts w:eastAsia="Times New Roman"/>
        </w:rPr>
        <w:t xml:space="preserve">p </w:t>
      </w:r>
      <w:r w:rsidRPr="00892602">
        <w:rPr>
          <w:rFonts w:eastAsia="Times New Roman"/>
          <w:spacing w:val="2"/>
        </w:rPr>
        <w:t>o</w:t>
      </w:r>
      <w:r w:rsidRPr="00892602">
        <w:rPr>
          <w:rFonts w:eastAsia="Times New Roman"/>
        </w:rPr>
        <w:t xml:space="preserve">f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or </w:t>
      </w:r>
      <w:r w:rsidRPr="00892602">
        <w:rPr>
          <w:rFonts w:eastAsia="Times New Roman"/>
          <w:spacing w:val="-2"/>
        </w:rPr>
        <w:t>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is </w:t>
      </w:r>
      <w:r w:rsidRPr="00892602">
        <w:rPr>
          <w:rFonts w:eastAsia="Times New Roman"/>
          <w:spacing w:val="3"/>
        </w:rPr>
        <w:t>a</w:t>
      </w:r>
      <w:r w:rsidRPr="00892602">
        <w:rPr>
          <w:rFonts w:eastAsia="Times New Roman"/>
          <w:spacing w:val="-4"/>
        </w:rPr>
        <w:t>w</w:t>
      </w:r>
      <w:r w:rsidRPr="00892602">
        <w:rPr>
          <w:rFonts w:eastAsia="Times New Roman"/>
          <w:spacing w:val="1"/>
        </w:rPr>
        <w:t>ar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a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spacing w:val="2"/>
        </w:rPr>
        <w:t>o</w:t>
      </w:r>
      <w:r w:rsidRPr="00892602">
        <w:rPr>
          <w:rFonts w:eastAsia="Times New Roman"/>
        </w:rPr>
        <w:t xml:space="preserve">r is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rPr>
        <w:t>sid</w:t>
      </w:r>
      <w:r w:rsidRPr="00892602">
        <w:rPr>
          <w:rFonts w:eastAsia="Times New Roman"/>
          <w:spacing w:val="-1"/>
        </w:rPr>
        <w:t>e</w:t>
      </w:r>
      <w:r w:rsidRPr="00892602">
        <w:rPr>
          <w:rFonts w:eastAsia="Times New Roman"/>
          <w:spacing w:val="1"/>
        </w:rPr>
        <w:t>r</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4"/>
        </w:rPr>
        <w:t>m</w:t>
      </w:r>
      <w:r w:rsidRPr="00892602">
        <w:rPr>
          <w:rFonts w:eastAsia="Times New Roman"/>
          <w:spacing w:val="3"/>
        </w:rPr>
        <w:t>a</w:t>
      </w:r>
      <w:r w:rsidRPr="00892602">
        <w:rPr>
          <w:rFonts w:eastAsia="Times New Roman"/>
          <w:spacing w:val="-2"/>
        </w:rPr>
        <w:t>k</w:t>
      </w:r>
      <w:r w:rsidRPr="00892602">
        <w:rPr>
          <w:rFonts w:eastAsia="Times New Roman"/>
          <w:spacing w:val="2"/>
        </w:rPr>
        <w:t>i</w:t>
      </w:r>
      <w:r w:rsidRPr="00892602">
        <w:rPr>
          <w:rFonts w:eastAsia="Times New Roman"/>
        </w:rPr>
        <w:t xml:space="preserve">ng a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to the AMATYC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ti</w:t>
      </w:r>
      <w:r w:rsidRPr="00892602">
        <w:rPr>
          <w:rFonts w:eastAsia="Times New Roman"/>
          <w:spacing w:val="2"/>
        </w:rPr>
        <w:t>o</w:t>
      </w:r>
      <w:r w:rsidRPr="00892602">
        <w:rPr>
          <w:rFonts w:eastAsia="Times New Roman"/>
          <w:spacing w:val="-2"/>
        </w:rPr>
        <w:t>n</w:t>
      </w:r>
      <w:r w:rsidRPr="00892602">
        <w:rPr>
          <w:rFonts w:eastAsia="Times New Roman"/>
        </w:rPr>
        <w:t>, that member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e</w:t>
      </w:r>
      <w:r w:rsidRPr="00892602">
        <w:rPr>
          <w:rFonts w:eastAsia="Times New Roman"/>
          <w:spacing w:val="-2"/>
        </w:rPr>
        <w:t>n</w:t>
      </w:r>
      <w:r w:rsidRPr="00892602">
        <w:rPr>
          <w:rFonts w:eastAsia="Times New Roman"/>
          <w:spacing w:val="1"/>
        </w:rPr>
        <w:t>c</w:t>
      </w:r>
      <w:r w:rsidRPr="00892602">
        <w:rPr>
          <w:rFonts w:eastAsia="Times New Roman"/>
          <w:spacing w:val="2"/>
        </w:rPr>
        <w:t>o</w:t>
      </w:r>
      <w:r w:rsidRPr="00892602">
        <w:rPr>
          <w:rFonts w:eastAsia="Times New Roman"/>
          <w:spacing w:val="-2"/>
        </w:rPr>
        <w:t>u</w:t>
      </w:r>
      <w:r w:rsidRPr="00892602">
        <w:rPr>
          <w:rFonts w:eastAsia="Times New Roman"/>
          <w:spacing w:val="-1"/>
        </w:rPr>
        <w:t>r</w:t>
      </w:r>
      <w:r w:rsidRPr="00892602">
        <w:rPr>
          <w:rFonts w:eastAsia="Times New Roman"/>
          <w:spacing w:val="1"/>
        </w:rPr>
        <w:t>a</w:t>
      </w:r>
      <w:r w:rsidRPr="00892602">
        <w:rPr>
          <w:rFonts w:eastAsia="Times New Roman"/>
          <w:spacing w:val="-2"/>
        </w:rPr>
        <w:t>g</w:t>
      </w:r>
      <w:r w:rsidRPr="00892602">
        <w:rPr>
          <w:rFonts w:eastAsia="Times New Roman"/>
        </w:rPr>
        <w:t>e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2"/>
        </w:rPr>
        <w:t>t</w:t>
      </w:r>
      <w:r w:rsidRPr="00892602">
        <w:rPr>
          <w:rFonts w:eastAsia="Times New Roman"/>
        </w:rPr>
        <w:t xml:space="preserve">o </w:t>
      </w:r>
      <w:r w:rsidRPr="00892602">
        <w:rPr>
          <w:rFonts w:eastAsia="Times New Roman"/>
          <w:spacing w:val="-4"/>
        </w:rPr>
        <w:t>m</w:t>
      </w:r>
      <w:r w:rsidRPr="00892602">
        <w:rPr>
          <w:rFonts w:eastAsia="Times New Roman"/>
          <w:spacing w:val="1"/>
        </w:rPr>
        <w:t>ee</w:t>
      </w:r>
      <w:r w:rsidRPr="00892602">
        <w:rPr>
          <w:rFonts w:eastAsia="Times New Roman"/>
        </w:rPr>
        <w:t xml:space="preserve">t </w:t>
      </w:r>
      <w:r w:rsidRPr="00892602">
        <w:rPr>
          <w:rFonts w:eastAsia="Times New Roman"/>
          <w:spacing w:val="-4"/>
        </w:rPr>
        <w:t>w</w:t>
      </w:r>
      <w:r w:rsidRPr="00892602">
        <w:rPr>
          <w:rFonts w:eastAsia="Times New Roman"/>
        </w:rPr>
        <w:t>ith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w:t>
      </w:r>
      <w:r w:rsidRPr="00892602">
        <w:rPr>
          <w:rFonts w:eastAsia="Times New Roman"/>
          <w:spacing w:val="-1"/>
        </w:rPr>
        <w:t>r</w:t>
      </w:r>
      <w:r w:rsidRPr="00892602">
        <w:rPr>
          <w:rFonts w:eastAsia="Times New Roman"/>
        </w:rPr>
        <w:t xml:space="preserve">d Chair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rPr>
        <w:t>ss</w:t>
      </w:r>
      <w:r w:rsidRPr="00892602">
        <w:rPr>
          <w:rFonts w:eastAsia="Times New Roman"/>
          <w:spacing w:val="-2"/>
        </w:rPr>
        <w:t>u</w:t>
      </w:r>
      <w:r w:rsidRPr="00892602">
        <w:rPr>
          <w:rFonts w:eastAsia="Times New Roman"/>
          <w:spacing w:val="-1"/>
        </w:rPr>
        <w:t>r</w:t>
      </w:r>
      <w:r w:rsidRPr="00892602">
        <w:rPr>
          <w:rFonts w:eastAsia="Times New Roman"/>
        </w:rPr>
        <w:t>e t</w:t>
      </w:r>
      <w:r w:rsidRPr="00892602">
        <w:rPr>
          <w:rFonts w:eastAsia="Times New Roman"/>
          <w:spacing w:val="-2"/>
        </w:rPr>
        <w:t>h</w:t>
      </w:r>
      <w:r w:rsidRPr="00892602">
        <w:rPr>
          <w:rFonts w:eastAsia="Times New Roman"/>
          <w:spacing w:val="1"/>
        </w:rPr>
        <w:t>a</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s</w:t>
      </w:r>
      <w:r w:rsidRPr="00892602">
        <w:rPr>
          <w:rFonts w:eastAsia="Times New Roman"/>
          <w:spacing w:val="-2"/>
        </w:rPr>
        <w:t>h</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p</w:t>
      </w:r>
      <w:r w:rsidRPr="00892602">
        <w:rPr>
          <w:rFonts w:eastAsia="Times New Roman"/>
          <w:spacing w:val="2"/>
        </w:rPr>
        <w:t>o</w:t>
      </w:r>
      <w:r w:rsidRPr="00892602">
        <w:rPr>
          <w:rFonts w:eastAsia="Times New Roman"/>
          <w:spacing w:val="-2"/>
        </w:rPr>
        <w:t>t</w:t>
      </w:r>
      <w:r w:rsidRPr="00892602">
        <w:rPr>
          <w:rFonts w:eastAsia="Times New Roman"/>
          <w:spacing w:val="1"/>
        </w:rPr>
        <w:t>e</w:t>
      </w:r>
      <w:r w:rsidRPr="00892602">
        <w:rPr>
          <w:rFonts w:eastAsia="Times New Roman"/>
          <w:spacing w:val="-2"/>
        </w:rPr>
        <w:t>n</w:t>
      </w:r>
      <w:r w:rsidRPr="00892602">
        <w:rPr>
          <w:rFonts w:eastAsia="Times New Roman"/>
        </w:rPr>
        <w:t>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 xml:space="preserve">or </w:t>
      </w:r>
      <w:r w:rsidRPr="00892602">
        <w:rPr>
          <w:rFonts w:eastAsia="Times New Roman"/>
          <w:spacing w:val="-1"/>
        </w:rPr>
        <w:t>ar</w:t>
      </w:r>
      <w:r w:rsidRPr="00892602">
        <w:rPr>
          <w:rFonts w:eastAsia="Times New Roman"/>
        </w:rPr>
        <w:t>e o</w:t>
      </w:r>
      <w:r w:rsidRPr="00892602">
        <w:rPr>
          <w:rFonts w:eastAsia="Times New Roman"/>
          <w:spacing w:val="2"/>
        </w:rPr>
        <w:t>p</w:t>
      </w:r>
      <w:r w:rsidRPr="00892602">
        <w:rPr>
          <w:rFonts w:eastAsia="Times New Roman"/>
        </w:rPr>
        <w:t>ti</w:t>
      </w:r>
      <w:r w:rsidRPr="00892602">
        <w:rPr>
          <w:rFonts w:eastAsia="Times New Roman"/>
          <w:spacing w:val="-4"/>
        </w:rPr>
        <w:t>m</w:t>
      </w:r>
      <w:r w:rsidRPr="00892602">
        <w:rPr>
          <w:rFonts w:eastAsia="Times New Roman"/>
          <w:spacing w:val="1"/>
        </w:rPr>
        <w:t>a</w:t>
      </w:r>
      <w:r w:rsidRPr="00892602">
        <w:rPr>
          <w:rFonts w:eastAsia="Times New Roman"/>
        </w:rPr>
        <w:t xml:space="preserve">lly </w:t>
      </w:r>
      <w:r w:rsidRPr="00892602">
        <w:rPr>
          <w:rFonts w:eastAsia="Times New Roman"/>
          <w:spacing w:val="-2"/>
        </w:rPr>
        <w:t>m</w:t>
      </w:r>
      <w:r w:rsidRPr="00892602">
        <w:rPr>
          <w:rFonts w:eastAsia="Times New Roman"/>
          <w:spacing w:val="1"/>
        </w:rPr>
        <w:t>e</w:t>
      </w:r>
      <w:r w:rsidRPr="00892602">
        <w:rPr>
          <w:rFonts w:eastAsia="Times New Roman"/>
        </w:rPr>
        <w:t>t.</w:t>
      </w:r>
    </w:p>
    <w:p w14:paraId="4EB5D129" w14:textId="431F2B51" w:rsidR="00751B6C" w:rsidRPr="00892602" w:rsidRDefault="00F93EFE" w:rsidP="00751B6C">
      <w:pPr>
        <w:widowControl w:val="0"/>
        <w:tabs>
          <w:tab w:val="left" w:pos="6732"/>
        </w:tabs>
        <w:autoSpaceDE w:val="0"/>
        <w:autoSpaceDN w:val="0"/>
        <w:adjustRightInd w:val="0"/>
        <w:spacing w:after="0"/>
        <w:contextualSpacing/>
        <w:rPr>
          <w:rFonts w:eastAsia="Times New Roman"/>
        </w:rPr>
      </w:pPr>
      <w:r w:rsidRPr="00892602">
        <w:rPr>
          <w:rFonts w:eastAsia="Times New Roman"/>
        </w:rPr>
        <w:t xml:space="preserve"> </w:t>
      </w:r>
    </w:p>
    <w:p w14:paraId="3025FAB8"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r w:rsidRPr="00892602">
        <w:rPr>
          <w:rFonts w:eastAsia="Times New Roman"/>
          <w:spacing w:val="-2"/>
        </w:rPr>
        <w:t>A</w:t>
      </w:r>
      <w:r w:rsidRPr="00892602">
        <w:rPr>
          <w:rFonts w:eastAsia="Times New Roman"/>
        </w:rPr>
        <w:t xml:space="preserve">t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e</w:t>
      </w:r>
      <w:r w:rsidRPr="00892602">
        <w:rPr>
          <w:rFonts w:eastAsia="Times New Roman"/>
          <w:spacing w:val="-2"/>
        </w:rPr>
        <w:t>n</w:t>
      </w:r>
      <w:r w:rsidRPr="00892602">
        <w:rPr>
          <w:rFonts w:eastAsia="Times New Roman"/>
        </w:rPr>
        <w:t xml:space="preserve">d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spacing w:val="-1"/>
        </w:rPr>
        <w:t>a</w:t>
      </w:r>
      <w:r w:rsidRPr="00892602">
        <w:rPr>
          <w:rFonts w:eastAsia="Times New Roman"/>
          <w:spacing w:val="1"/>
        </w:rPr>
        <w:t>c</w:t>
      </w:r>
      <w:r w:rsidRPr="00892602">
        <w:rPr>
          <w:rFonts w:eastAsia="Times New Roman"/>
        </w:rPr>
        <w:t xml:space="preserve">h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ear</w:t>
      </w:r>
      <w:r w:rsidRPr="00892602">
        <w:rPr>
          <w:rFonts w:eastAsia="Times New Roman"/>
        </w:rPr>
        <w:t>, t</w:t>
      </w:r>
      <w:r w:rsidRPr="00892602">
        <w:rPr>
          <w:rFonts w:eastAsia="Times New Roman"/>
          <w:spacing w:val="-4"/>
        </w:rPr>
        <w:t>w</w:t>
      </w:r>
      <w:r w:rsidRPr="00892602">
        <w:rPr>
          <w:rFonts w:eastAsia="Times New Roman"/>
          <w:spacing w:val="1"/>
        </w:rPr>
        <w:t>e</w:t>
      </w:r>
      <w:r w:rsidRPr="00892602">
        <w:rPr>
          <w:rFonts w:eastAsia="Times New Roman"/>
          <w:spacing w:val="-2"/>
        </w:rPr>
        <w:t>n</w:t>
      </w:r>
      <w:r w:rsidRPr="00892602">
        <w:rPr>
          <w:rFonts w:eastAsia="Times New Roman"/>
          <w:spacing w:val="2"/>
        </w:rPr>
        <w:t>t</w:t>
      </w:r>
      <w:r w:rsidRPr="00892602">
        <w:rPr>
          <w:rFonts w:eastAsia="Times New Roman"/>
          <w:spacing w:val="-2"/>
        </w:rPr>
        <w:t>y</w:t>
      </w:r>
      <w:r w:rsidRPr="00892602">
        <w:rPr>
          <w:rFonts w:eastAsia="Times New Roman"/>
          <w:spacing w:val="1"/>
        </w:rPr>
        <w:t>-</w:t>
      </w:r>
      <w:r w:rsidRPr="00892602">
        <w:rPr>
          <w:rFonts w:eastAsia="Times New Roman"/>
          <w:spacing w:val="-1"/>
        </w:rPr>
        <w:t>f</w:t>
      </w:r>
      <w:r w:rsidRPr="00892602">
        <w:rPr>
          <w:rFonts w:eastAsia="Times New Roman"/>
        </w:rPr>
        <w:t>i</w:t>
      </w:r>
      <w:r w:rsidRPr="00892602">
        <w:rPr>
          <w:rFonts w:eastAsia="Times New Roman"/>
          <w:spacing w:val="-2"/>
        </w:rPr>
        <w:t>v</w:t>
      </w:r>
      <w:r w:rsidRPr="00892602">
        <w:rPr>
          <w:rFonts w:eastAsia="Times New Roman"/>
        </w:rPr>
        <w:t xml:space="preserve">e </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c</w:t>
      </w:r>
      <w:r w:rsidRPr="00892602">
        <w:rPr>
          <w:rFonts w:eastAsia="Times New Roman"/>
          <w:spacing w:val="1"/>
        </w:rPr>
        <w:t>e</w:t>
      </w:r>
      <w:r w:rsidRPr="00892602">
        <w:rPr>
          <w:rFonts w:eastAsia="Times New Roman"/>
          <w:spacing w:val="-2"/>
        </w:rPr>
        <w:t>n</w:t>
      </w:r>
      <w:r w:rsidRPr="00892602">
        <w:rPr>
          <w:rFonts w:eastAsia="Times New Roman"/>
        </w:rPr>
        <w:t xml:space="preserve">t </w:t>
      </w:r>
      <w:r w:rsidRPr="00892602">
        <w:rPr>
          <w:rFonts w:eastAsia="Times New Roman"/>
          <w:spacing w:val="-1"/>
        </w:rPr>
        <w:t>(</w:t>
      </w:r>
      <w:r w:rsidRPr="00892602">
        <w:rPr>
          <w:rFonts w:eastAsia="Times New Roman"/>
        </w:rPr>
        <w:t>2</w:t>
      </w:r>
      <w:r w:rsidRPr="00892602">
        <w:rPr>
          <w:rFonts w:eastAsia="Times New Roman"/>
          <w:spacing w:val="2"/>
        </w:rPr>
        <w:t>5</w:t>
      </w:r>
      <w:r w:rsidRPr="00892602">
        <w:rPr>
          <w:rFonts w:eastAsia="Times New Roman"/>
          <w:spacing w:val="-1"/>
        </w:rPr>
        <w:t>%</w:t>
      </w:r>
      <w:r w:rsidRPr="00892602">
        <w:rPr>
          <w:rFonts w:eastAsia="Times New Roman"/>
        </w:rPr>
        <w:t xml:space="preserve">)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e u</w:t>
      </w:r>
      <w:r w:rsidRPr="00892602">
        <w:rPr>
          <w:rFonts w:eastAsia="Times New Roman"/>
          <w:spacing w:val="-2"/>
        </w:rPr>
        <w:t>n</w:t>
      </w:r>
      <w:r w:rsidRPr="00892602">
        <w:rPr>
          <w:rFonts w:eastAsia="Times New Roman"/>
          <w:spacing w:val="1"/>
        </w:rPr>
        <w:t>re</w:t>
      </w:r>
      <w:r w:rsidRPr="00892602">
        <w:rPr>
          <w:rFonts w:eastAsia="Times New Roman"/>
        </w:rPr>
        <w:t>s</w:t>
      </w:r>
      <w:r w:rsidRPr="00892602">
        <w:rPr>
          <w:rFonts w:eastAsia="Times New Roman"/>
          <w:spacing w:val="-2"/>
        </w:rPr>
        <w:t>t</w:t>
      </w:r>
      <w:r w:rsidRPr="00892602">
        <w:rPr>
          <w:rFonts w:eastAsia="Times New Roman"/>
          <w:spacing w:val="1"/>
        </w:rPr>
        <w:t>r</w:t>
      </w:r>
      <w:r w:rsidRPr="00892602">
        <w:rPr>
          <w:rFonts w:eastAsia="Times New Roman"/>
          <w:spacing w:val="-2"/>
        </w:rPr>
        <w:t>i</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f</w:t>
      </w:r>
      <w:r w:rsidRPr="00892602">
        <w:rPr>
          <w:rFonts w:eastAsia="Times New Roman"/>
          <w:spacing w:val="-2"/>
        </w:rPr>
        <w:t>un</w:t>
      </w:r>
      <w:r w:rsidRPr="00892602">
        <w:rPr>
          <w:rFonts w:eastAsia="Times New Roman"/>
          <w:spacing w:val="2"/>
        </w:rPr>
        <w:t>d</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o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ing </w:t>
      </w:r>
      <w:r w:rsidRPr="00892602">
        <w:rPr>
          <w:rFonts w:eastAsia="Times New Roman"/>
          <w:spacing w:val="-2"/>
        </w:rPr>
        <w:t>n</w:t>
      </w:r>
      <w:r w:rsidRPr="00892602">
        <w:rPr>
          <w:rFonts w:eastAsia="Times New Roman"/>
          <w:spacing w:val="2"/>
        </w:rPr>
        <w:t>o</w:t>
      </w:r>
      <w:r w:rsidRPr="00892602">
        <w:rPr>
          <w:rFonts w:eastAsia="Times New Roman"/>
          <w:spacing w:val="-2"/>
        </w:rPr>
        <w:t>n</w:t>
      </w:r>
      <w:r w:rsidRPr="00892602">
        <w:rPr>
          <w:rFonts w:eastAsia="Times New Roman"/>
          <w:spacing w:val="-1"/>
        </w:rPr>
        <w:t>-</w:t>
      </w:r>
      <w:r w:rsidRPr="00892602">
        <w:rPr>
          <w:rFonts w:eastAsia="Times New Roman"/>
          <w:spacing w:val="2"/>
        </w:rPr>
        <w:t>d</w:t>
      </w:r>
      <w:r w:rsidRPr="00892602">
        <w:rPr>
          <w:rFonts w:eastAsia="Times New Roman"/>
          <w:spacing w:val="1"/>
        </w:rPr>
        <w:t>e</w:t>
      </w:r>
      <w:r w:rsidRPr="00892602">
        <w:rPr>
          <w:rFonts w:eastAsia="Times New Roman"/>
        </w:rPr>
        <w:t>si</w:t>
      </w:r>
      <w:r w:rsidRPr="00892602">
        <w:rPr>
          <w:rFonts w:eastAsia="Times New Roman"/>
          <w:spacing w:val="-2"/>
        </w:rPr>
        <w:t>gn</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1"/>
        </w:rPr>
        <w:t>ca</w:t>
      </w:r>
      <w:r w:rsidRPr="00892602">
        <w:rPr>
          <w:rFonts w:eastAsia="Times New Roman"/>
        </w:rPr>
        <w:t xml:space="preserve">sh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ts, b</w:t>
      </w:r>
      <w:r w:rsidRPr="00892602">
        <w:rPr>
          <w:rFonts w:eastAsia="Times New Roman"/>
          <w:spacing w:val="-1"/>
        </w:rPr>
        <w:t>e</w:t>
      </w:r>
      <w:r w:rsidRPr="00892602">
        <w:rPr>
          <w:rFonts w:eastAsia="Times New Roman"/>
          <w:spacing w:val="2"/>
        </w:rPr>
        <w:t>q</w:t>
      </w:r>
      <w:r w:rsidRPr="00892602">
        <w:rPr>
          <w:rFonts w:eastAsia="Times New Roman"/>
          <w:spacing w:val="-2"/>
        </w:rPr>
        <w:t>u</w:t>
      </w:r>
      <w:r w:rsidRPr="00892602">
        <w:rPr>
          <w:rFonts w:eastAsia="Times New Roman"/>
          <w:spacing w:val="1"/>
        </w:rPr>
        <w:t>e</w:t>
      </w:r>
      <w:r w:rsidRPr="00892602">
        <w:rPr>
          <w:rFonts w:eastAsia="Times New Roman"/>
        </w:rPr>
        <w:t xml:space="preserve">sts,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rPr>
        <w:t>nn</w:t>
      </w:r>
      <w:r w:rsidRPr="00892602">
        <w:rPr>
          <w:rFonts w:eastAsia="Times New Roman"/>
          <w:spacing w:val="-2"/>
        </w:rPr>
        <w:t>u</w:t>
      </w:r>
      <w:r w:rsidRPr="00892602">
        <w:rPr>
          <w:rFonts w:eastAsia="Times New Roman"/>
        </w:rPr>
        <w:t>iti</w:t>
      </w:r>
      <w:r w:rsidRPr="00892602">
        <w:rPr>
          <w:rFonts w:eastAsia="Times New Roman"/>
          <w:spacing w:val="1"/>
        </w:rPr>
        <w:t>e</w:t>
      </w:r>
      <w:r w:rsidRPr="00892602">
        <w:rPr>
          <w:rFonts w:eastAsia="Times New Roman"/>
        </w:rPr>
        <w:t xml:space="preserve">s, </w:t>
      </w:r>
      <w:r w:rsidRPr="00892602">
        <w:rPr>
          <w:rFonts w:eastAsia="Times New Roman"/>
          <w:spacing w:val="-2"/>
        </w:rPr>
        <w:t>in</w:t>
      </w:r>
      <w:r w:rsidRPr="00892602">
        <w:rPr>
          <w:rFonts w:eastAsia="Times New Roman"/>
          <w:spacing w:val="2"/>
        </w:rPr>
        <w:t>s</w:t>
      </w:r>
      <w:r w:rsidRPr="00892602">
        <w:rPr>
          <w:rFonts w:eastAsia="Times New Roman"/>
          <w:spacing w:val="-2"/>
        </w:rPr>
        <w:t>u</w:t>
      </w:r>
      <w:r w:rsidRPr="00892602">
        <w:rPr>
          <w:rFonts w:eastAsia="Times New Roman"/>
          <w:spacing w:val="1"/>
        </w:rPr>
        <w:t>ra</w:t>
      </w:r>
      <w:r w:rsidRPr="00892602">
        <w:rPr>
          <w:rFonts w:eastAsia="Times New Roman"/>
          <w:spacing w:val="-2"/>
        </w:rPr>
        <w:t>n</w:t>
      </w:r>
      <w:r w:rsidRPr="00892602">
        <w:rPr>
          <w:rFonts w:eastAsia="Times New Roman"/>
          <w:spacing w:val="1"/>
        </w:rPr>
        <w:t>c</w:t>
      </w:r>
      <w:r w:rsidRPr="00892602">
        <w:rPr>
          <w:rFonts w:eastAsia="Times New Roman"/>
        </w:rPr>
        <w:t>e p</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1"/>
        </w:rPr>
        <w:t>e</w:t>
      </w:r>
      <w:r w:rsidRPr="00892602">
        <w:rPr>
          <w:rFonts w:eastAsia="Times New Roman"/>
        </w:rPr>
        <w:t>s, t</w:t>
      </w:r>
      <w:r w:rsidRPr="00892602">
        <w:rPr>
          <w:rFonts w:eastAsia="Times New Roman"/>
          <w:spacing w:val="1"/>
        </w:rPr>
        <w:t>r</w:t>
      </w:r>
      <w:r w:rsidRPr="00892602">
        <w:rPr>
          <w:rFonts w:eastAsia="Times New Roman"/>
          <w:spacing w:val="-2"/>
        </w:rPr>
        <w:t>u</w:t>
      </w:r>
      <w:r w:rsidRPr="00892602">
        <w:rPr>
          <w:rFonts w:eastAsia="Times New Roman"/>
        </w:rPr>
        <w:t xml:space="preserve">sts,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2"/>
        </w:rPr>
        <w:t>p</w:t>
      </w:r>
      <w:r w:rsidRPr="00892602">
        <w:rPr>
          <w:rFonts w:eastAsia="Times New Roman"/>
          <w:spacing w:val="-2"/>
        </w:rPr>
        <w:t>l</w:t>
      </w:r>
      <w:r w:rsidRPr="00892602">
        <w:rPr>
          <w:rFonts w:eastAsia="Times New Roman"/>
          <w:spacing w:val="1"/>
        </w:rPr>
        <w:t>a</w:t>
      </w:r>
      <w:r w:rsidRPr="00892602">
        <w:rPr>
          <w:rFonts w:eastAsia="Times New Roman"/>
          <w:spacing w:val="-2"/>
        </w:rPr>
        <w:t>nn</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r d</w:t>
      </w:r>
      <w:r w:rsidRPr="00892602">
        <w:rPr>
          <w:rFonts w:eastAsia="Times New Roman"/>
          <w:spacing w:val="1"/>
        </w:rPr>
        <w:t>e</w:t>
      </w:r>
      <w:r w:rsidRPr="00892602">
        <w:rPr>
          <w:rFonts w:eastAsia="Times New Roman"/>
          <w:spacing w:val="-1"/>
        </w:rPr>
        <w:t>fer</w:t>
      </w:r>
      <w:r w:rsidRPr="00892602">
        <w:rPr>
          <w:rFonts w:eastAsia="Times New Roman"/>
          <w:spacing w:val="1"/>
        </w:rPr>
        <w:t>r</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1"/>
        </w:rPr>
        <w:t>rr</w:t>
      </w:r>
      <w:r w:rsidRPr="00892602">
        <w:rPr>
          <w:rFonts w:eastAsia="Times New Roman"/>
          <w:spacing w:val="1"/>
        </w:rPr>
        <w:t>a</w:t>
      </w:r>
      <w:r w:rsidRPr="00892602">
        <w:rPr>
          <w:rFonts w:eastAsia="Times New Roman"/>
          <w:spacing w:val="-2"/>
        </w:rPr>
        <w:t>ng</w:t>
      </w:r>
      <w:r w:rsidRPr="00892602">
        <w:rPr>
          <w:rFonts w:eastAsia="Times New Roman"/>
          <w:spacing w:val="3"/>
        </w:rPr>
        <w:t>e</w:t>
      </w:r>
      <w:r w:rsidRPr="00892602">
        <w:rPr>
          <w:rFonts w:eastAsia="Times New Roman"/>
          <w:spacing w:val="-4"/>
        </w:rPr>
        <w:t>m</w:t>
      </w:r>
      <w:r w:rsidRPr="00892602">
        <w:rPr>
          <w:rFonts w:eastAsia="Times New Roman"/>
          <w:spacing w:val="3"/>
        </w:rPr>
        <w:t>e</w:t>
      </w:r>
      <w:r w:rsidRPr="00892602">
        <w:rPr>
          <w:rFonts w:eastAsia="Times New Roman"/>
          <w:spacing w:val="-2"/>
        </w:rPr>
        <w:t>n</w:t>
      </w:r>
      <w:r w:rsidRPr="00892602">
        <w:rPr>
          <w:rFonts w:eastAsia="Times New Roman"/>
        </w:rPr>
        <w:t xml:space="preserve">ts, </w:t>
      </w:r>
      <w:r w:rsidRPr="00892602">
        <w:rPr>
          <w:rFonts w:eastAsia="Times New Roman"/>
          <w:spacing w:val="1"/>
        </w:rPr>
        <w:t>re</w:t>
      </w:r>
      <w:r w:rsidRPr="00892602">
        <w:rPr>
          <w:rFonts w:eastAsia="Times New Roman"/>
          <w:spacing w:val="-1"/>
        </w:rPr>
        <w:t>c</w:t>
      </w:r>
      <w:r w:rsidRPr="00892602">
        <w:rPr>
          <w:rFonts w:eastAsia="Times New Roman"/>
          <w:spacing w:val="1"/>
        </w:rPr>
        <w:t>e</w:t>
      </w:r>
      <w:r w:rsidRPr="00892602">
        <w:rPr>
          <w:rFonts w:eastAsia="Times New Roman"/>
        </w:rPr>
        <w:t>i</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1"/>
        </w:rPr>
        <w:t>ca</w:t>
      </w:r>
      <w:r w:rsidRPr="00892602">
        <w:rPr>
          <w:rFonts w:eastAsia="Times New Roman"/>
          <w:spacing w:val="-2"/>
        </w:rPr>
        <w:t>l</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 xml:space="preserve">r </w:t>
      </w:r>
      <w:r w:rsidRPr="00892602">
        <w:rPr>
          <w:rFonts w:eastAsia="Times New Roman"/>
          <w:spacing w:val="-4"/>
        </w:rPr>
        <w:t>y</w:t>
      </w:r>
      <w:r w:rsidRPr="00892602">
        <w:rPr>
          <w:rFonts w:eastAsia="Times New Roman"/>
          <w:spacing w:val="1"/>
        </w:rPr>
        <w:t>ea</w:t>
      </w:r>
      <w:r w:rsidRPr="00892602">
        <w:rPr>
          <w:rFonts w:eastAsia="Times New Roman"/>
        </w:rPr>
        <w:t>r s</w:t>
      </w:r>
      <w:r w:rsidRPr="00892602">
        <w:rPr>
          <w:rFonts w:eastAsia="Times New Roman"/>
          <w:spacing w:val="-2"/>
        </w:rPr>
        <w:t>h</w:t>
      </w:r>
      <w:r w:rsidRPr="00892602">
        <w:rPr>
          <w:rFonts w:eastAsia="Times New Roman"/>
          <w:spacing w:val="1"/>
        </w:rPr>
        <w:t>a</w:t>
      </w:r>
      <w:r w:rsidRPr="00892602">
        <w:rPr>
          <w:rFonts w:eastAsia="Times New Roman"/>
        </w:rPr>
        <w:t xml:space="preserve">ll be </w:t>
      </w:r>
      <w:r w:rsidRPr="00892602">
        <w:rPr>
          <w:rFonts w:eastAsia="Times New Roman"/>
          <w:spacing w:val="-2"/>
        </w:rPr>
        <w:t>t</w:t>
      </w:r>
      <w:r w:rsidRPr="00892602">
        <w:rPr>
          <w:rFonts w:eastAsia="Times New Roman"/>
          <w:spacing w:val="1"/>
        </w:rPr>
        <w:t>ra</w:t>
      </w:r>
      <w:r w:rsidRPr="00892602">
        <w:rPr>
          <w:rFonts w:eastAsia="Times New Roman"/>
          <w:spacing w:val="-2"/>
        </w:rPr>
        <w:t>n</w:t>
      </w:r>
      <w:r w:rsidRPr="00892602">
        <w:rPr>
          <w:rFonts w:eastAsia="Times New Roman"/>
        </w:rPr>
        <w:t>s</w:t>
      </w:r>
      <w:r w:rsidRPr="00892602">
        <w:rPr>
          <w:rFonts w:eastAsia="Times New Roman"/>
          <w:spacing w:val="-1"/>
        </w:rPr>
        <w:t>f</w:t>
      </w:r>
      <w:r w:rsidRPr="00892602">
        <w:rPr>
          <w:rFonts w:eastAsia="Times New Roman"/>
          <w:spacing w:val="1"/>
        </w:rPr>
        <w:t>e</w:t>
      </w:r>
      <w:r w:rsidRPr="00892602">
        <w:rPr>
          <w:rFonts w:eastAsia="Times New Roman"/>
          <w:spacing w:val="-1"/>
        </w:rPr>
        <w:t>rre</w:t>
      </w:r>
      <w:r w:rsidRPr="00892602">
        <w:rPr>
          <w:rFonts w:eastAsia="Times New Roman"/>
        </w:rPr>
        <w:t xml:space="preserve">d </w:t>
      </w:r>
      <w:r w:rsidRPr="00892602">
        <w:rPr>
          <w:rFonts w:eastAsia="Times New Roman"/>
          <w:spacing w:val="-2"/>
        </w:rPr>
        <w:t>t</w:t>
      </w:r>
      <w:r w:rsidRPr="00892602">
        <w:rPr>
          <w:rFonts w:eastAsia="Times New Roman"/>
        </w:rPr>
        <w:t xml:space="preserve">o the Endowment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rPr>
        <w:t>d.</w:t>
      </w:r>
    </w:p>
    <w:p w14:paraId="3C10431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56EB299D"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6A85ED4" w14:textId="77777777" w:rsidR="00751B6C" w:rsidRPr="00892602" w:rsidRDefault="00751B6C" w:rsidP="00C515BE">
      <w:pPr>
        <w:widowControl w:val="0"/>
        <w:tabs>
          <w:tab w:val="left" w:pos="6732"/>
        </w:tabs>
        <w:autoSpaceDE w:val="0"/>
        <w:autoSpaceDN w:val="0"/>
        <w:adjustRightInd w:val="0"/>
        <w:spacing w:after="0"/>
        <w:ind w:left="114"/>
        <w:contextualSpacing/>
        <w:outlineLvl w:val="0"/>
        <w:rPr>
          <w:rFonts w:eastAsia="Times New Roman"/>
        </w:rPr>
      </w:pP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1"/>
        </w:rPr>
        <w:t>I</w:t>
      </w:r>
      <w:r w:rsidRPr="00892602">
        <w:rPr>
          <w:rFonts w:eastAsia="Times New Roman"/>
          <w:spacing w:val="-2"/>
        </w:rPr>
        <w:t>nv</w:t>
      </w:r>
      <w:r w:rsidRPr="00892602">
        <w:rPr>
          <w:rFonts w:eastAsia="Times New Roman"/>
          <w:spacing w:val="1"/>
        </w:rPr>
        <w:t>e</w:t>
      </w:r>
      <w:r w:rsidRPr="00892602">
        <w:rPr>
          <w:rFonts w:eastAsia="Times New Roman"/>
        </w:rPr>
        <w:t>s</w:t>
      </w:r>
      <w:r w:rsidRPr="00892602">
        <w:rPr>
          <w:rFonts w:eastAsia="Times New Roman"/>
          <w:spacing w:val="2"/>
        </w:rPr>
        <w:t>t</w:t>
      </w:r>
      <w:r w:rsidRPr="00892602">
        <w:rPr>
          <w:rFonts w:eastAsia="Times New Roman"/>
          <w:spacing w:val="-4"/>
        </w:rPr>
        <w:t>m</w:t>
      </w:r>
      <w:r w:rsidRPr="00892602">
        <w:rPr>
          <w:rFonts w:eastAsia="Times New Roman"/>
          <w:spacing w:val="1"/>
        </w:rPr>
        <w:t>e</w:t>
      </w:r>
      <w:r w:rsidRPr="00892602">
        <w:rPr>
          <w:rFonts w:eastAsia="Times New Roman"/>
          <w:spacing w:val="-2"/>
        </w:rPr>
        <w:t>n</w:t>
      </w:r>
      <w:r w:rsidRPr="00892602">
        <w:rPr>
          <w:rFonts w:eastAsia="Times New Roman"/>
        </w:rPr>
        <w:t xml:space="preserve">ts </w:t>
      </w:r>
      <w:r w:rsidRPr="00892602">
        <w:rPr>
          <w:rFonts w:eastAsia="Times New Roman"/>
          <w:spacing w:val="-1"/>
        </w:rPr>
        <w:t>C</w:t>
      </w:r>
      <w:r w:rsidRPr="00892602">
        <w:rPr>
          <w:rFonts w:eastAsia="Times New Roman"/>
          <w:spacing w:val="4"/>
        </w:rPr>
        <w:t>o</w:t>
      </w:r>
      <w:r w:rsidRPr="00892602">
        <w:rPr>
          <w:rFonts w:eastAsia="Times New Roman"/>
          <w:spacing w:val="-2"/>
        </w:rPr>
        <w:t>mm</w:t>
      </w:r>
      <w:r w:rsidRPr="00892602">
        <w:rPr>
          <w:rFonts w:eastAsia="Times New Roman"/>
        </w:rPr>
        <w:t>i</w:t>
      </w:r>
      <w:r w:rsidRPr="00892602">
        <w:rPr>
          <w:rFonts w:eastAsia="Times New Roman"/>
          <w:spacing w:val="2"/>
        </w:rPr>
        <w:t>t</w:t>
      </w:r>
      <w:r w:rsidRPr="00892602">
        <w:rPr>
          <w:rFonts w:eastAsia="Times New Roman"/>
        </w:rPr>
        <w:t>t</w:t>
      </w:r>
      <w:r w:rsidRPr="00892602">
        <w:rPr>
          <w:rFonts w:eastAsia="Times New Roman"/>
          <w:spacing w:val="1"/>
        </w:rPr>
        <w:t>e</w:t>
      </w:r>
      <w:r w:rsidRPr="00892602">
        <w:rPr>
          <w:rFonts w:eastAsia="Times New Roman"/>
        </w:rPr>
        <w:t>e s</w:t>
      </w:r>
      <w:r w:rsidRPr="00892602">
        <w:rPr>
          <w:rFonts w:eastAsia="Times New Roman"/>
          <w:spacing w:val="-2"/>
        </w:rPr>
        <w:t>h</w:t>
      </w:r>
      <w:r w:rsidRPr="00892602">
        <w:rPr>
          <w:rFonts w:eastAsia="Times New Roman"/>
          <w:spacing w:val="1"/>
        </w:rPr>
        <w:t>a</w:t>
      </w:r>
      <w:r w:rsidRPr="00892602">
        <w:rPr>
          <w:rFonts w:eastAsia="Times New Roman"/>
        </w:rPr>
        <w:t xml:space="preserve">ll </w:t>
      </w:r>
      <w:r w:rsidRPr="00892602">
        <w:rPr>
          <w:rFonts w:eastAsia="Times New Roman"/>
          <w:spacing w:val="-4"/>
        </w:rPr>
        <w:t>m</w:t>
      </w:r>
      <w:r w:rsidRPr="00892602">
        <w:rPr>
          <w:rFonts w:eastAsia="Times New Roman"/>
          <w:spacing w:val="3"/>
        </w:rPr>
        <w:t>a</w:t>
      </w:r>
      <w:r w:rsidRPr="00892602">
        <w:rPr>
          <w:rFonts w:eastAsia="Times New Roman"/>
          <w:spacing w:val="-2"/>
        </w:rPr>
        <w:t>n</w:t>
      </w:r>
      <w:r w:rsidRPr="00892602">
        <w:rPr>
          <w:rFonts w:eastAsia="Times New Roman"/>
          <w:spacing w:val="1"/>
        </w:rPr>
        <w:t>a</w:t>
      </w:r>
      <w:r w:rsidRPr="00892602">
        <w:rPr>
          <w:rFonts w:eastAsia="Times New Roman"/>
          <w:spacing w:val="-2"/>
        </w:rPr>
        <w:t>g</w:t>
      </w:r>
      <w:r w:rsidRPr="00892602">
        <w:rPr>
          <w:rFonts w:eastAsia="Times New Roman"/>
        </w:rPr>
        <w:t xml:space="preserve">e </w:t>
      </w:r>
      <w:r w:rsidRPr="00892602">
        <w:rPr>
          <w:rFonts w:eastAsia="Times New Roman"/>
          <w:spacing w:val="1"/>
        </w:rPr>
        <w:t>a</w:t>
      </w:r>
      <w:r w:rsidRPr="00892602">
        <w:rPr>
          <w:rFonts w:eastAsia="Times New Roman"/>
        </w:rPr>
        <w:t xml:space="preserve">ll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4"/>
        </w:rPr>
        <w:t>m</w:t>
      </w:r>
      <w:r w:rsidRPr="00892602">
        <w:rPr>
          <w:rFonts w:eastAsia="Times New Roman"/>
          <w:spacing w:val="1"/>
        </w:rPr>
        <w:t>a</w:t>
      </w:r>
      <w:r w:rsidRPr="00892602">
        <w:rPr>
          <w:rFonts w:eastAsia="Times New Roman"/>
          <w:spacing w:val="2"/>
        </w:rPr>
        <w:t>d</w:t>
      </w:r>
      <w:r w:rsidRPr="00892602">
        <w:rPr>
          <w:rFonts w:eastAsia="Times New Roman"/>
        </w:rPr>
        <w:t xml:space="preserve">e </w:t>
      </w:r>
      <w:r w:rsidRPr="00892602">
        <w:rPr>
          <w:rFonts w:eastAsia="Times New Roman"/>
          <w:spacing w:val="-2"/>
        </w:rPr>
        <w:t>t</w:t>
      </w:r>
      <w:r w:rsidRPr="00892602">
        <w:rPr>
          <w:rFonts w:eastAsia="Times New Roman"/>
        </w:rPr>
        <w:t xml:space="preserve">o the AMATYC </w:t>
      </w:r>
      <w:r w:rsidRPr="00892602">
        <w:rPr>
          <w:rFonts w:eastAsia="Times New Roman"/>
          <w:spacing w:val="1"/>
        </w:rPr>
        <w:t>F</w:t>
      </w:r>
      <w:r w:rsidRPr="00892602">
        <w:rPr>
          <w:rFonts w:eastAsia="Times New Roman"/>
          <w:spacing w:val="2"/>
        </w:rPr>
        <w:t>o</w:t>
      </w:r>
      <w:r w:rsidRPr="00892602">
        <w:rPr>
          <w:rFonts w:eastAsia="Times New Roman"/>
          <w:spacing w:val="-2"/>
        </w:rPr>
        <w:t>un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w:t>
      </w:r>
    </w:p>
    <w:p w14:paraId="544AA8FB"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4F418757" w14:textId="77777777" w:rsidR="00751B6C" w:rsidRPr="00892602" w:rsidRDefault="00751B6C" w:rsidP="00751B6C">
      <w:pPr>
        <w:widowControl w:val="0"/>
        <w:tabs>
          <w:tab w:val="left" w:pos="6732"/>
        </w:tabs>
        <w:autoSpaceDE w:val="0"/>
        <w:autoSpaceDN w:val="0"/>
        <w:adjustRightInd w:val="0"/>
        <w:spacing w:after="0"/>
        <w:ind w:left="114"/>
        <w:contextualSpacing/>
        <w:rPr>
          <w:rFonts w:eastAsia="Times New Roman"/>
        </w:rPr>
      </w:pPr>
    </w:p>
    <w:p w14:paraId="1FF1EC80" w14:textId="1E75DBCF" w:rsidR="00751B6C" w:rsidRPr="00892602" w:rsidRDefault="00735754" w:rsidP="00200B9B">
      <w:pPr>
        <w:pStyle w:val="Heading3"/>
        <w:rPr>
          <w:rFonts w:eastAsia="Times New Roman"/>
        </w:rPr>
      </w:pPr>
      <w:bookmarkStart w:id="756" w:name="_Toc520655600"/>
      <w:bookmarkStart w:id="757" w:name="a14_4_2_Gift_Making"/>
      <w:r w:rsidRPr="00892602">
        <w:rPr>
          <w:rFonts w:eastAsia="Times New Roman"/>
        </w:rPr>
        <w:t>14.4.2</w:t>
      </w:r>
      <w:r w:rsidRPr="00892602">
        <w:rPr>
          <w:rFonts w:eastAsia="Times New Roman"/>
        </w:rPr>
        <w:tab/>
      </w:r>
      <w:r w:rsidR="00751B6C" w:rsidRPr="00892602">
        <w:rPr>
          <w:rFonts w:eastAsia="Times New Roman"/>
        </w:rPr>
        <w:t>Gift Making</w:t>
      </w:r>
      <w:bookmarkEnd w:id="756"/>
    </w:p>
    <w:bookmarkEnd w:id="757"/>
    <w:p w14:paraId="75BA2D39" w14:textId="77777777" w:rsidR="00751B6C" w:rsidRPr="00892602" w:rsidRDefault="00751B6C" w:rsidP="009B0EC8">
      <w:pPr>
        <w:widowControl w:val="0"/>
        <w:autoSpaceDE w:val="0"/>
        <w:autoSpaceDN w:val="0"/>
        <w:spacing w:after="0"/>
        <w:ind w:left="100"/>
        <w:contextualSpacing/>
        <w:rPr>
          <w:rFonts w:eastAsia="Times New Roman"/>
        </w:rPr>
      </w:pPr>
      <w:r w:rsidRPr="00892602">
        <w:rPr>
          <w:rFonts w:eastAsia="Times New Roman"/>
        </w:rPr>
        <w:t>Gifts should be made in the name of the AMATYC Found</w:t>
      </w:r>
      <w:r w:rsidR="009B0EC8" w:rsidRPr="00892602">
        <w:rPr>
          <w:rFonts w:eastAsia="Times New Roman"/>
        </w:rPr>
        <w:t xml:space="preserve">ation and should be directed to </w:t>
      </w:r>
      <w:r w:rsidRPr="00892602">
        <w:rPr>
          <w:rFonts w:eastAsia="Times New Roman"/>
        </w:rPr>
        <w:t>the:</w:t>
      </w:r>
    </w:p>
    <w:p w14:paraId="0265CE8F" w14:textId="77777777" w:rsidR="00751B6C" w:rsidRPr="00892602" w:rsidRDefault="00751B6C" w:rsidP="00751B6C">
      <w:pPr>
        <w:widowControl w:val="0"/>
        <w:autoSpaceDE w:val="0"/>
        <w:autoSpaceDN w:val="0"/>
        <w:spacing w:after="0"/>
        <w:ind w:left="720"/>
        <w:contextualSpacing/>
        <w:rPr>
          <w:rFonts w:eastAsia="Times New Roman"/>
        </w:rPr>
      </w:pPr>
      <w:r w:rsidRPr="00892602">
        <w:rPr>
          <w:rFonts w:eastAsia="Times New Roman"/>
        </w:rPr>
        <w:t>AMATYC Foundation</w:t>
      </w:r>
      <w:r w:rsidRPr="00892602">
        <w:rPr>
          <w:rFonts w:eastAsia="Times New Roman"/>
        </w:rPr>
        <w:br/>
        <w:t>Attn: Foundation Chairperson</w:t>
      </w:r>
      <w:r w:rsidRPr="00892602">
        <w:rPr>
          <w:rFonts w:eastAsia="Times New Roman"/>
        </w:rPr>
        <w:br/>
        <w:t>5983 Macon Cove</w:t>
      </w:r>
      <w:r w:rsidRPr="00892602">
        <w:rPr>
          <w:rFonts w:eastAsia="Times New Roman"/>
        </w:rPr>
        <w:br/>
        <w:t>Memphis, TN 38134</w:t>
      </w:r>
    </w:p>
    <w:p w14:paraId="16B1F854" w14:textId="77777777" w:rsidR="00751B6C" w:rsidRPr="00892602" w:rsidRDefault="00751B6C" w:rsidP="00751B6C">
      <w:pPr>
        <w:widowControl w:val="0"/>
        <w:autoSpaceDE w:val="0"/>
        <w:autoSpaceDN w:val="0"/>
        <w:spacing w:after="0"/>
        <w:contextualSpacing/>
        <w:rPr>
          <w:rFonts w:eastAsia="Times New Roman"/>
        </w:rPr>
      </w:pPr>
    </w:p>
    <w:p w14:paraId="449060B8" w14:textId="633FE7A5" w:rsidR="00751B6C" w:rsidRPr="00892602" w:rsidRDefault="00735754" w:rsidP="00200B9B">
      <w:pPr>
        <w:pStyle w:val="Heading3"/>
        <w:rPr>
          <w:rFonts w:eastAsia="Times New Roman"/>
        </w:rPr>
      </w:pPr>
      <w:bookmarkStart w:id="758" w:name="_Toc520655601"/>
      <w:bookmarkStart w:id="759" w:name="a14_4_3_Gift_Solicitation"/>
      <w:r w:rsidRPr="00892602">
        <w:rPr>
          <w:rFonts w:eastAsia="Times New Roman"/>
        </w:rPr>
        <w:t>14.4.3</w:t>
      </w:r>
      <w:r w:rsidRPr="00892602">
        <w:rPr>
          <w:rFonts w:eastAsia="Times New Roman"/>
        </w:rPr>
        <w:tab/>
      </w:r>
      <w:r w:rsidR="00751B6C" w:rsidRPr="00892602">
        <w:rPr>
          <w:rFonts w:eastAsia="Times New Roman"/>
        </w:rPr>
        <w:t>Gift Solicitation</w:t>
      </w:r>
      <w:bookmarkEnd w:id="758"/>
    </w:p>
    <w:bookmarkEnd w:id="759"/>
    <w:p w14:paraId="06D17377" w14:textId="77777777" w:rsidR="00751B6C" w:rsidRPr="00892602" w:rsidRDefault="00751B6C" w:rsidP="00530903">
      <w:pPr>
        <w:widowControl w:val="0"/>
        <w:autoSpaceDE w:val="0"/>
        <w:autoSpaceDN w:val="0"/>
        <w:spacing w:after="0"/>
        <w:ind w:left="100"/>
        <w:contextualSpacing/>
        <w:rPr>
          <w:rFonts w:eastAsia="Times New Roman"/>
        </w:rPr>
      </w:pPr>
      <w:r w:rsidRPr="00892602">
        <w:rPr>
          <w:rFonts w:eastAsia="Times New Roman"/>
        </w:rPr>
        <w:t xml:space="preserve">No </w:t>
      </w:r>
      <w:r w:rsidRPr="00892602">
        <w:rPr>
          <w:rFonts w:eastAsia="Times New Roman"/>
          <w:spacing w:val="-2"/>
        </w:rPr>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o</w:t>
      </w:r>
      <w:r w:rsidRPr="00892602">
        <w:rPr>
          <w:rFonts w:eastAsia="Times New Roman"/>
        </w:rPr>
        <w:t>f d</w:t>
      </w:r>
      <w:r w:rsidRPr="00892602">
        <w:rPr>
          <w:rFonts w:eastAsia="Times New Roman"/>
          <w:spacing w:val="2"/>
        </w:rPr>
        <w:t>o</w:t>
      </w:r>
      <w:r w:rsidRPr="00892602">
        <w:rPr>
          <w:rFonts w:eastAsia="Times New Roman"/>
          <w:spacing w:val="-2"/>
        </w:rPr>
        <w:t>n</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or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f</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rPr>
        <w:t xml:space="preserve">s or </w:t>
      </w:r>
      <w:r w:rsidRPr="00892602">
        <w:rPr>
          <w:rFonts w:eastAsia="Times New Roman"/>
          <w:spacing w:val="1"/>
        </w:rPr>
        <w:t>r</w:t>
      </w:r>
      <w:r w:rsidRPr="00892602">
        <w:rPr>
          <w:rFonts w:eastAsia="Times New Roman"/>
          <w:spacing w:val="-1"/>
        </w:rPr>
        <w:t>e</w:t>
      </w:r>
      <w:r w:rsidRPr="00892602">
        <w:rPr>
          <w:rFonts w:eastAsia="Times New Roman"/>
          <w:spacing w:val="1"/>
        </w:rPr>
        <w:t>a</w:t>
      </w:r>
      <w:r w:rsidRPr="00892602">
        <w:rPr>
          <w:rFonts w:eastAsia="Times New Roman"/>
        </w:rPr>
        <w:t>l p</w:t>
      </w:r>
      <w:r w:rsidRPr="00892602">
        <w:rPr>
          <w:rFonts w:eastAsia="Times New Roman"/>
          <w:spacing w:val="-1"/>
        </w:rPr>
        <w:t>r</w:t>
      </w:r>
      <w:r w:rsidRPr="00892602">
        <w:rPr>
          <w:rFonts w:eastAsia="Times New Roman"/>
        </w:rPr>
        <w:t>o</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rPr>
        <w:t xml:space="preserve">ty </w:t>
      </w:r>
      <w:r w:rsidRPr="00892602">
        <w:rPr>
          <w:rFonts w:eastAsia="Times New Roman"/>
          <w:spacing w:val="-1"/>
        </w:rPr>
        <w:t>f</w:t>
      </w:r>
      <w:r w:rsidRPr="00892602">
        <w:rPr>
          <w:rFonts w:eastAsia="Times New Roman"/>
          <w:spacing w:val="2"/>
        </w:rPr>
        <w:t>o</w:t>
      </w:r>
      <w:r w:rsidRPr="00892602">
        <w:rPr>
          <w:rFonts w:eastAsia="Times New Roman"/>
        </w:rPr>
        <w:t>r t</w:t>
      </w:r>
      <w:r w:rsidRPr="00892602">
        <w:rPr>
          <w:rFonts w:eastAsia="Times New Roman"/>
          <w:spacing w:val="-2"/>
        </w:rPr>
        <w:t>h</w:t>
      </w:r>
      <w:r w:rsidRPr="00892602">
        <w:rPr>
          <w:rFonts w:eastAsia="Times New Roman"/>
        </w:rPr>
        <w:t>e b</w:t>
      </w:r>
      <w:r w:rsidRPr="00892602">
        <w:rPr>
          <w:rFonts w:eastAsia="Times New Roman"/>
          <w:spacing w:val="1"/>
        </w:rPr>
        <w:t>e</w:t>
      </w:r>
      <w:r w:rsidRPr="00892602">
        <w:rPr>
          <w:rFonts w:eastAsia="Times New Roman"/>
          <w:spacing w:val="-2"/>
        </w:rPr>
        <w:t>n</w:t>
      </w:r>
      <w:r w:rsidRPr="00892602">
        <w:rPr>
          <w:rFonts w:eastAsia="Times New Roman"/>
          <w:spacing w:val="1"/>
        </w:rPr>
        <w:t>e</w:t>
      </w:r>
      <w:r w:rsidRPr="00892602">
        <w:rPr>
          <w:rFonts w:eastAsia="Times New Roman"/>
          <w:spacing w:val="-1"/>
        </w:rPr>
        <w:t>f</w:t>
      </w:r>
      <w:r w:rsidRPr="00892602">
        <w:rPr>
          <w:rFonts w:eastAsia="Times New Roman"/>
        </w:rPr>
        <w:t xml:space="preserve">it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2"/>
        </w:rPr>
        <w:t>w</w:t>
      </w:r>
      <w:r w:rsidRPr="00892602">
        <w:rPr>
          <w:rFonts w:eastAsia="Times New Roman"/>
        </w:rPr>
        <w:t xml:space="preserve">ill </w:t>
      </w:r>
      <w:r w:rsidRPr="00892602">
        <w:rPr>
          <w:rFonts w:eastAsia="Times New Roman"/>
          <w:spacing w:val="2"/>
        </w:rPr>
        <w:t>b</w:t>
      </w:r>
      <w:r w:rsidRPr="00892602">
        <w:rPr>
          <w:rFonts w:eastAsia="Times New Roman"/>
        </w:rPr>
        <w:t xml:space="preserve">e </w:t>
      </w:r>
      <w:r w:rsidRPr="00892602">
        <w:rPr>
          <w:rFonts w:eastAsia="Times New Roman"/>
          <w:spacing w:val="-4"/>
        </w:rPr>
        <w:t>m</w:t>
      </w:r>
      <w:r w:rsidRPr="00892602">
        <w:rPr>
          <w:rFonts w:eastAsia="Times New Roman"/>
          <w:spacing w:val="1"/>
        </w:rPr>
        <w:t>a</w:t>
      </w:r>
      <w:r w:rsidRPr="00892602">
        <w:rPr>
          <w:rFonts w:eastAsia="Times New Roman"/>
        </w:rPr>
        <w:t xml:space="preserve">de </w:t>
      </w:r>
      <w:r w:rsidRPr="00892602">
        <w:rPr>
          <w:rFonts w:eastAsia="Times New Roman"/>
          <w:spacing w:val="2"/>
        </w:rPr>
        <w:t>b</w:t>
      </w:r>
      <w:r w:rsidRPr="00892602">
        <w:rPr>
          <w:rFonts w:eastAsia="Times New Roman"/>
        </w:rPr>
        <w:t xml:space="preserve">y </w:t>
      </w:r>
      <w:r w:rsidRPr="00892602">
        <w:rPr>
          <w:rFonts w:eastAsia="Times New Roman"/>
          <w:spacing w:val="3"/>
        </w:rPr>
        <w:t>a</w:t>
      </w:r>
      <w:r w:rsidRPr="00892602">
        <w:rPr>
          <w:rFonts w:eastAsia="Times New Roman"/>
        </w:rPr>
        <w:t>n</w:t>
      </w:r>
      <w:r w:rsidRPr="00892602">
        <w:rPr>
          <w:rFonts w:eastAsia="Times New Roman"/>
          <w:spacing w:val="-4"/>
        </w:rPr>
        <w:t>y</w:t>
      </w:r>
      <w:r w:rsidRPr="00892602">
        <w:rPr>
          <w:rFonts w:eastAsia="Times New Roman"/>
          <w:spacing w:val="4"/>
        </w:rPr>
        <w:t>o</w:t>
      </w:r>
      <w:r w:rsidRPr="00892602">
        <w:rPr>
          <w:rFonts w:eastAsia="Times New Roman"/>
          <w:spacing w:val="-2"/>
        </w:rPr>
        <w:t>n</w:t>
      </w:r>
      <w:r w:rsidRPr="00892602">
        <w:rPr>
          <w:rFonts w:eastAsia="Times New Roman"/>
        </w:rPr>
        <w:t xml:space="preserve">e </w:t>
      </w:r>
      <w:r w:rsidRPr="00892602">
        <w:rPr>
          <w:rFonts w:eastAsia="Times New Roman"/>
          <w:spacing w:val="-4"/>
        </w:rPr>
        <w:t>w</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t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w:t>
      </w:r>
      <w:r w:rsidRPr="00892602">
        <w:rPr>
          <w:rFonts w:eastAsia="Times New Roman"/>
          <w:spacing w:val="2"/>
        </w:rPr>
        <w:t>o</w:t>
      </w:r>
      <w:r w:rsidRPr="00892602">
        <w:rPr>
          <w:rFonts w:eastAsia="Times New Roman"/>
        </w:rPr>
        <w:t xml:space="preserve">f </w:t>
      </w:r>
      <w:r w:rsidRPr="00892602">
        <w:rPr>
          <w:rFonts w:eastAsia="Times New Roman"/>
          <w:spacing w:val="-1"/>
        </w:rPr>
        <w:t>e</w:t>
      </w:r>
      <w:r w:rsidRPr="00892602">
        <w:rPr>
          <w:rFonts w:eastAsia="Times New Roman"/>
        </w:rPr>
        <w:t>it</w:t>
      </w:r>
      <w:r w:rsidRPr="00892602">
        <w:rPr>
          <w:rFonts w:eastAsia="Times New Roman"/>
          <w:spacing w:val="-2"/>
        </w:rPr>
        <w:t>h</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or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A</w:t>
      </w:r>
      <w:r w:rsidRPr="00892602">
        <w:rPr>
          <w:rFonts w:eastAsia="Times New Roman"/>
        </w:rPr>
        <w:t xml:space="preserve">ll </w:t>
      </w:r>
      <w:r w:rsidRPr="00892602">
        <w:rPr>
          <w:rFonts w:eastAsia="Times New Roman"/>
          <w:spacing w:val="1"/>
        </w:rPr>
        <w:t>e</w:t>
      </w:r>
      <w:r w:rsidRPr="00892602">
        <w:rPr>
          <w:rFonts w:eastAsia="Times New Roman"/>
          <w:spacing w:val="-2"/>
        </w:rPr>
        <w:t>n</w:t>
      </w:r>
      <w:r w:rsidRPr="00892602">
        <w:rPr>
          <w:rFonts w:eastAsia="Times New Roman"/>
          <w:spacing w:val="2"/>
        </w:rPr>
        <w:t>do</w:t>
      </w:r>
      <w:r w:rsidRPr="00892602">
        <w:rPr>
          <w:rFonts w:eastAsia="Times New Roman"/>
          <w:spacing w:val="-2"/>
        </w:rPr>
        <w:t>wm</w:t>
      </w:r>
      <w:r w:rsidRPr="00892602">
        <w:rPr>
          <w:rFonts w:eastAsia="Times New Roman"/>
          <w:spacing w:val="3"/>
        </w:rPr>
        <w:t>e</w:t>
      </w:r>
      <w:r w:rsidRPr="00892602">
        <w:rPr>
          <w:rFonts w:eastAsia="Times New Roman"/>
          <w:spacing w:val="-2"/>
        </w:rPr>
        <w:t>n</w:t>
      </w:r>
      <w:r w:rsidRPr="00892602">
        <w:rPr>
          <w:rFonts w:eastAsia="Times New Roman"/>
        </w:rPr>
        <w:t xml:space="preserve">t </w:t>
      </w:r>
      <w:r w:rsidRPr="00892602">
        <w:rPr>
          <w:rFonts w:eastAsia="Times New Roman"/>
          <w:spacing w:val="-2"/>
        </w:rPr>
        <w:t>g</w:t>
      </w:r>
      <w:r w:rsidRPr="00892602">
        <w:rPr>
          <w:rFonts w:eastAsia="Times New Roman"/>
        </w:rPr>
        <w:t>i</w:t>
      </w:r>
      <w:r w:rsidRPr="00892602">
        <w:rPr>
          <w:rFonts w:eastAsia="Times New Roman"/>
          <w:spacing w:val="-1"/>
        </w:rPr>
        <w:t>f</w:t>
      </w:r>
      <w:r w:rsidRPr="00892602">
        <w:rPr>
          <w:rFonts w:eastAsia="Times New Roman"/>
        </w:rPr>
        <w:t xml:space="preserve">t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2"/>
        </w:rPr>
        <w:t>g</w:t>
      </w:r>
      <w:r w:rsidRPr="00892602">
        <w:rPr>
          <w:rFonts w:eastAsia="Times New Roman"/>
          <w:spacing w:val="1"/>
        </w:rPr>
        <w:t>ra</w:t>
      </w:r>
      <w:r w:rsidRPr="00892602">
        <w:rPr>
          <w:rFonts w:eastAsia="Times New Roman"/>
          <w:spacing w:val="-2"/>
        </w:rPr>
        <w:t>n</w:t>
      </w:r>
      <w:r w:rsidRPr="00892602">
        <w:rPr>
          <w:rFonts w:eastAsia="Times New Roman"/>
        </w:rPr>
        <w:t>t s</w:t>
      </w:r>
      <w:r w:rsidRPr="00892602">
        <w:rPr>
          <w:rFonts w:eastAsia="Times New Roman"/>
          <w:spacing w:val="2"/>
        </w:rPr>
        <w:t>o</w:t>
      </w:r>
      <w:r w:rsidRPr="00892602">
        <w:rPr>
          <w:rFonts w:eastAsia="Times New Roman"/>
        </w:rPr>
        <w:t>li</w:t>
      </w:r>
      <w:r w:rsidRPr="00892602">
        <w:rPr>
          <w:rFonts w:eastAsia="Times New Roman"/>
          <w:spacing w:val="-1"/>
        </w:rPr>
        <w:t>c</w:t>
      </w:r>
      <w:r w:rsidRPr="00892602">
        <w:rPr>
          <w:rFonts w:eastAsia="Times New Roman"/>
        </w:rPr>
        <w:t>it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p</w:t>
      </w:r>
      <w:r w:rsidRPr="00892602">
        <w:rPr>
          <w:rFonts w:eastAsia="Times New Roman"/>
          <w:spacing w:val="-1"/>
        </w:rPr>
        <w:t>r</w:t>
      </w:r>
      <w:r w:rsidRPr="00892602">
        <w:rPr>
          <w:rFonts w:eastAsia="Times New Roman"/>
        </w:rPr>
        <w:t>op</w:t>
      </w:r>
      <w:r w:rsidRPr="00892602">
        <w:rPr>
          <w:rFonts w:eastAsia="Times New Roman"/>
          <w:spacing w:val="2"/>
        </w:rPr>
        <w:t>o</w:t>
      </w:r>
      <w:r w:rsidRPr="00892602">
        <w:rPr>
          <w:rFonts w:eastAsia="Times New Roman"/>
        </w:rPr>
        <w:t>s</w:t>
      </w:r>
      <w:r w:rsidRPr="00892602">
        <w:rPr>
          <w:rFonts w:eastAsia="Times New Roman"/>
          <w:spacing w:val="-1"/>
        </w:rPr>
        <w:t>a</w:t>
      </w:r>
      <w:r w:rsidRPr="00892602">
        <w:rPr>
          <w:rFonts w:eastAsia="Times New Roman"/>
        </w:rPr>
        <w:t xml:space="preserve">ls </w:t>
      </w:r>
      <w:r w:rsidRPr="00892602">
        <w:rPr>
          <w:rFonts w:eastAsia="Times New Roman"/>
          <w:spacing w:val="-1"/>
        </w:rPr>
        <w:t>fr</w:t>
      </w:r>
      <w:r w:rsidRPr="00892602">
        <w:rPr>
          <w:rFonts w:eastAsia="Times New Roman"/>
          <w:spacing w:val="2"/>
        </w:rPr>
        <w:t>o</w:t>
      </w:r>
      <w:r w:rsidRPr="00892602">
        <w:rPr>
          <w:rFonts w:eastAsia="Times New Roman"/>
        </w:rPr>
        <w:t xml:space="preserve">m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to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or </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r p</w:t>
      </w:r>
      <w:r w:rsidRPr="00892602">
        <w:rPr>
          <w:rFonts w:eastAsia="Times New Roman"/>
          <w:spacing w:val="2"/>
        </w:rPr>
        <w:t>o</w:t>
      </w:r>
      <w:r w:rsidRPr="00892602">
        <w:rPr>
          <w:rFonts w:eastAsia="Times New Roman"/>
        </w:rPr>
        <w:t>t</w:t>
      </w:r>
      <w:r w:rsidRPr="00892602">
        <w:rPr>
          <w:rFonts w:eastAsia="Times New Roman"/>
          <w:spacing w:val="1"/>
        </w:rPr>
        <w:t>e</w:t>
      </w:r>
      <w:r w:rsidRPr="00892602">
        <w:rPr>
          <w:rFonts w:eastAsia="Times New Roman"/>
          <w:spacing w:val="-2"/>
        </w:rPr>
        <w:t>n</w:t>
      </w:r>
      <w:r w:rsidRPr="00892602">
        <w:rPr>
          <w:rFonts w:eastAsia="Times New Roman"/>
        </w:rPr>
        <w:t>t</w:t>
      </w:r>
      <w:r w:rsidRPr="00892602">
        <w:rPr>
          <w:rFonts w:eastAsia="Times New Roman"/>
          <w:spacing w:val="-2"/>
        </w:rPr>
        <w:t>i</w:t>
      </w:r>
      <w:r w:rsidRPr="00892602">
        <w:rPr>
          <w:rFonts w:eastAsia="Times New Roman"/>
          <w:spacing w:val="1"/>
        </w:rPr>
        <w:t>a</w:t>
      </w:r>
      <w:r w:rsidRPr="00892602">
        <w:rPr>
          <w:rFonts w:eastAsia="Times New Roman"/>
        </w:rPr>
        <w:t>l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mu</w:t>
      </w:r>
      <w:r w:rsidRPr="00892602">
        <w:rPr>
          <w:rFonts w:eastAsia="Times New Roman"/>
        </w:rPr>
        <w:t xml:space="preserve">st </w:t>
      </w:r>
      <w:r w:rsidRPr="00892602">
        <w:rPr>
          <w:rFonts w:eastAsia="Times New Roman"/>
          <w:spacing w:val="2"/>
        </w:rPr>
        <w:t>b</w:t>
      </w:r>
      <w:r w:rsidRPr="00892602">
        <w:rPr>
          <w:rFonts w:eastAsia="Times New Roman"/>
        </w:rPr>
        <w:t xml:space="preserve">e </w:t>
      </w:r>
      <w:r w:rsidRPr="00892602">
        <w:rPr>
          <w:rFonts w:eastAsia="Times New Roman"/>
          <w:spacing w:val="-1"/>
        </w:rPr>
        <w:t>r</w:t>
      </w:r>
      <w:r w:rsidRPr="00892602">
        <w:rPr>
          <w:rFonts w:eastAsia="Times New Roman"/>
          <w:spacing w:val="1"/>
        </w:rPr>
        <w:t>e</w:t>
      </w:r>
      <w:r w:rsidRPr="00892602">
        <w:rPr>
          <w:rFonts w:eastAsia="Times New Roman"/>
          <w:spacing w:val="-2"/>
        </w:rPr>
        <w:t>v</w:t>
      </w:r>
      <w:r w:rsidRPr="00892602">
        <w:rPr>
          <w:rFonts w:eastAsia="Times New Roman"/>
        </w:rPr>
        <w:t>i</w:t>
      </w:r>
      <w:r w:rsidRPr="00892602">
        <w:rPr>
          <w:rFonts w:eastAsia="Times New Roman"/>
          <w:spacing w:val="1"/>
        </w:rPr>
        <w:t>e</w:t>
      </w:r>
      <w:r w:rsidRPr="00892602">
        <w:rPr>
          <w:rFonts w:eastAsia="Times New Roman"/>
          <w:spacing w:val="-2"/>
        </w:rPr>
        <w:t>w</w:t>
      </w:r>
      <w:r w:rsidRPr="00892602">
        <w:rPr>
          <w:rFonts w:eastAsia="Times New Roman"/>
          <w:spacing w:val="-1"/>
        </w:rPr>
        <w:t>e</w:t>
      </w:r>
      <w:r w:rsidRPr="00892602">
        <w:rPr>
          <w:rFonts w:eastAsia="Times New Roman"/>
        </w:rPr>
        <w:t xml:space="preserve">d </w:t>
      </w:r>
      <w:r w:rsidRPr="00892602">
        <w:rPr>
          <w:rFonts w:eastAsia="Times New Roman"/>
          <w:spacing w:val="1"/>
        </w:rPr>
        <w:t>a</w:t>
      </w:r>
      <w:r w:rsidRPr="00892602">
        <w:rPr>
          <w:rFonts w:eastAsia="Times New Roman"/>
          <w:spacing w:val="-2"/>
        </w:rPr>
        <w:t>n</w:t>
      </w:r>
      <w:r w:rsidRPr="00892602">
        <w:rPr>
          <w:rFonts w:eastAsia="Times New Roman"/>
        </w:rPr>
        <w:t xml:space="preserve">d </w:t>
      </w:r>
      <w:r w:rsidRPr="00892602">
        <w:rPr>
          <w:rFonts w:eastAsia="Times New Roman"/>
          <w:spacing w:val="-1"/>
        </w:rPr>
        <w:t>a</w:t>
      </w:r>
      <w:r w:rsidRPr="00892602">
        <w:rPr>
          <w:rFonts w:eastAsia="Times New Roman"/>
        </w:rPr>
        <w:t>pp</w:t>
      </w:r>
      <w:r w:rsidRPr="00892602">
        <w:rPr>
          <w:rFonts w:eastAsia="Times New Roman"/>
          <w:spacing w:val="-1"/>
        </w:rPr>
        <w:t>r</w:t>
      </w:r>
      <w:r w:rsidRPr="00892602">
        <w:rPr>
          <w:rFonts w:eastAsia="Times New Roman"/>
          <w:spacing w:val="2"/>
        </w:rPr>
        <w:t>o</w:t>
      </w:r>
      <w:r w:rsidRPr="00892602">
        <w:rPr>
          <w:rFonts w:eastAsia="Times New Roman"/>
          <w:spacing w:val="-2"/>
        </w:rPr>
        <w:t>v</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spacing w:val="2"/>
        </w:rPr>
        <w:t>d</w:t>
      </w:r>
      <w:r w:rsidRPr="00892602">
        <w:rPr>
          <w:rFonts w:eastAsia="Times New Roman"/>
        </w:rPr>
        <w:t xml:space="preserve">. </w:t>
      </w:r>
      <w:r w:rsidRPr="00892602">
        <w:rPr>
          <w:rFonts w:eastAsia="Times New Roman"/>
          <w:spacing w:val="-2"/>
        </w:rPr>
        <w:t>N</w:t>
      </w:r>
      <w:r w:rsidRPr="00892602">
        <w:rPr>
          <w:rFonts w:eastAsia="Times New Roman"/>
          <w:spacing w:val="2"/>
        </w:rPr>
        <w:t>o</w:t>
      </w:r>
      <w:r w:rsidRPr="00892602">
        <w:rPr>
          <w:rFonts w:eastAsia="Times New Roman"/>
        </w:rPr>
        <w:t>t</w:t>
      </w:r>
      <w:r w:rsidRPr="00892602">
        <w:rPr>
          <w:rFonts w:eastAsia="Times New Roman"/>
          <w:spacing w:val="-2"/>
        </w:rPr>
        <w:t>h</w:t>
      </w:r>
      <w:r w:rsidRPr="00892602">
        <w:rPr>
          <w:rFonts w:eastAsia="Times New Roman"/>
        </w:rPr>
        <w:t xml:space="preserve">ing </w:t>
      </w:r>
      <w:r w:rsidRPr="00892602">
        <w:rPr>
          <w:rFonts w:eastAsia="Times New Roman"/>
          <w:spacing w:val="2"/>
        </w:rPr>
        <w:t>i</w:t>
      </w:r>
      <w:r w:rsidRPr="00892602">
        <w:rPr>
          <w:rFonts w:eastAsia="Times New Roman"/>
        </w:rPr>
        <w:t xml:space="preserve">n </w:t>
      </w:r>
      <w:r w:rsidRPr="00892602">
        <w:rPr>
          <w:rFonts w:eastAsia="Times New Roman"/>
          <w:spacing w:val="2"/>
        </w:rPr>
        <w:t>t</w:t>
      </w:r>
      <w:r w:rsidRPr="00892602">
        <w:rPr>
          <w:rFonts w:eastAsia="Times New Roman"/>
          <w:spacing w:val="-2"/>
        </w:rPr>
        <w:t>h</w:t>
      </w:r>
      <w:r w:rsidRPr="00892602">
        <w:rPr>
          <w:rFonts w:eastAsia="Times New Roman"/>
        </w:rPr>
        <w:t>is 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ec</w:t>
      </w:r>
      <w:r w:rsidRPr="00892602">
        <w:rPr>
          <w:rFonts w:eastAsia="Times New Roman"/>
          <w:spacing w:val="-2"/>
        </w:rPr>
        <w:t>ti</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spacing w:val="2"/>
        </w:rPr>
        <w:t>l</w:t>
      </w:r>
      <w:r w:rsidRPr="00892602">
        <w:rPr>
          <w:rFonts w:eastAsia="Times New Roman"/>
        </w:rPr>
        <w:t>l be i</w:t>
      </w:r>
      <w:r w:rsidRPr="00892602">
        <w:rPr>
          <w:rFonts w:eastAsia="Times New Roman"/>
          <w:spacing w:val="-2"/>
        </w:rPr>
        <w:t>n</w:t>
      </w:r>
      <w:r w:rsidRPr="00892602">
        <w:rPr>
          <w:rFonts w:eastAsia="Times New Roman"/>
        </w:rPr>
        <w:t>t</w:t>
      </w:r>
      <w:r w:rsidRPr="00892602">
        <w:rPr>
          <w:rFonts w:eastAsia="Times New Roman"/>
          <w:spacing w:val="-1"/>
        </w:rPr>
        <w:t>er</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2"/>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o 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rPr>
        <w:t>de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 xml:space="preserve">n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4"/>
        </w:rPr>
        <w:t>w</w:t>
      </w:r>
      <w:r w:rsidRPr="00892602">
        <w:rPr>
          <w:rFonts w:eastAsia="Times New Roman"/>
          <w:spacing w:val="1"/>
        </w:rPr>
        <w:t>r</w:t>
      </w:r>
      <w:r w:rsidRPr="00892602">
        <w:rPr>
          <w:rFonts w:eastAsia="Times New Roman"/>
        </w:rPr>
        <w:t xml:space="preserve">iting </w:t>
      </w:r>
      <w:r w:rsidRPr="00892602">
        <w:rPr>
          <w:rFonts w:eastAsia="Times New Roman"/>
          <w:spacing w:val="1"/>
        </w:rPr>
        <w:t>a</w:t>
      </w:r>
      <w:r w:rsidRPr="00892602">
        <w:rPr>
          <w:rFonts w:eastAsia="Times New Roman"/>
          <w:spacing w:val="-2"/>
        </w:rPr>
        <w:t>n</w:t>
      </w:r>
      <w:r w:rsidRPr="00892602">
        <w:rPr>
          <w:rFonts w:eastAsia="Times New Roman"/>
        </w:rPr>
        <w:t>d i</w:t>
      </w:r>
      <w:r w:rsidRPr="00892602">
        <w:rPr>
          <w:rFonts w:eastAsia="Times New Roman"/>
          <w:spacing w:val="-2"/>
        </w:rPr>
        <w:t>n</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1"/>
        </w:rPr>
        <w:t>ar</w:t>
      </w:r>
      <w:r w:rsidRPr="00892602">
        <w:rPr>
          <w:rFonts w:eastAsia="Times New Roman"/>
        </w:rPr>
        <w:t>ti</w:t>
      </w:r>
      <w:r w:rsidRPr="00892602">
        <w:rPr>
          <w:rFonts w:eastAsia="Times New Roman"/>
          <w:spacing w:val="1"/>
        </w:rPr>
        <w:t>c</w:t>
      </w:r>
      <w:r w:rsidRPr="00892602">
        <w:rPr>
          <w:rFonts w:eastAsia="Times New Roman"/>
          <w:spacing w:val="-2"/>
        </w:rPr>
        <w:t>l</w:t>
      </w:r>
      <w:r w:rsidRPr="00892602">
        <w:rPr>
          <w:rFonts w:eastAsia="Times New Roman"/>
          <w:spacing w:val="1"/>
        </w:rPr>
        <w:t>e</w:t>
      </w:r>
      <w:r w:rsidRPr="00892602">
        <w:rPr>
          <w:rFonts w:eastAsia="Times New Roman"/>
        </w:rPr>
        <w:t xml:space="preserve">s in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c</w:t>
      </w:r>
      <w:r w:rsidRPr="00892602">
        <w:rPr>
          <w:rFonts w:eastAsia="Times New Roman"/>
          <w:spacing w:val="2"/>
        </w:rPr>
        <w:t>o</w:t>
      </w:r>
      <w:r w:rsidRPr="00892602">
        <w:rPr>
          <w:rFonts w:eastAsia="Times New Roman"/>
          <w:spacing w:val="-2"/>
        </w:rPr>
        <w:t>mm</w:t>
      </w:r>
      <w:r w:rsidRPr="00892602">
        <w:rPr>
          <w:rFonts w:eastAsia="Times New Roman"/>
        </w:rPr>
        <w:t>uni</w:t>
      </w:r>
      <w:r w:rsidRPr="00892602">
        <w:rPr>
          <w:rFonts w:eastAsia="Times New Roman"/>
          <w:spacing w:val="1"/>
        </w:rPr>
        <w:t>ca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n</w:t>
      </w:r>
      <w:r w:rsidRPr="00892602">
        <w:rPr>
          <w:rFonts w:eastAsia="Times New Roman"/>
          <w:spacing w:val="2"/>
        </w:rPr>
        <w:t>o</w:t>
      </w:r>
      <w:r w:rsidRPr="00892602">
        <w:rPr>
          <w:rFonts w:eastAsia="Times New Roman"/>
        </w:rPr>
        <w:t>r d</w:t>
      </w:r>
      <w:r w:rsidRPr="00892602">
        <w:rPr>
          <w:rFonts w:eastAsia="Times New Roman"/>
          <w:spacing w:val="2"/>
        </w:rPr>
        <w:t>o</w:t>
      </w:r>
      <w:r w:rsidRPr="00892602">
        <w:rPr>
          <w:rFonts w:eastAsia="Times New Roman"/>
          <w:spacing w:val="-1"/>
        </w:rPr>
        <w:t>e</w:t>
      </w:r>
      <w:r w:rsidRPr="00892602">
        <w:rPr>
          <w:rFonts w:eastAsia="Times New Roman"/>
        </w:rPr>
        <w:t xml:space="preserve">s it </w:t>
      </w:r>
      <w:r w:rsidRPr="00892602">
        <w:rPr>
          <w:rFonts w:eastAsia="Times New Roman"/>
          <w:spacing w:val="2"/>
        </w:rPr>
        <w:t>p</w:t>
      </w:r>
      <w:r w:rsidRPr="00892602">
        <w:rPr>
          <w:rFonts w:eastAsia="Times New Roman"/>
          <w:spacing w:val="-1"/>
        </w:rPr>
        <w:t>r</w:t>
      </w:r>
      <w:r w:rsidRPr="00892602">
        <w:rPr>
          <w:rFonts w:eastAsia="Times New Roman"/>
          <w:spacing w:val="1"/>
        </w:rPr>
        <w:t>e</w:t>
      </w:r>
      <w:r w:rsidRPr="00892602">
        <w:rPr>
          <w:rFonts w:eastAsia="Times New Roman"/>
          <w:spacing w:val="-1"/>
        </w:rPr>
        <w:t>c</w:t>
      </w:r>
      <w:r w:rsidRPr="00892602">
        <w:rPr>
          <w:rFonts w:eastAsia="Times New Roman"/>
        </w:rPr>
        <w:t>l</w:t>
      </w:r>
      <w:r w:rsidRPr="00892602">
        <w:rPr>
          <w:rFonts w:eastAsia="Times New Roman"/>
          <w:spacing w:val="-2"/>
        </w:rPr>
        <w:t>u</w:t>
      </w:r>
      <w:r w:rsidRPr="00892602">
        <w:rPr>
          <w:rFonts w:eastAsia="Times New Roman"/>
          <w:spacing w:val="2"/>
        </w:rPr>
        <w:t>d</w:t>
      </w:r>
      <w:r w:rsidRPr="00892602">
        <w:rPr>
          <w:rFonts w:eastAsia="Times New Roman"/>
        </w:rPr>
        <w:t xml:space="preserve">e </w:t>
      </w:r>
      <w:r w:rsidRPr="00892602">
        <w:rPr>
          <w:rFonts w:eastAsia="Times New Roman"/>
          <w:spacing w:val="-2"/>
        </w:rPr>
        <w:t>A</w:t>
      </w:r>
      <w:r w:rsidRPr="00892602">
        <w:rPr>
          <w:rFonts w:eastAsia="Times New Roman"/>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4"/>
        </w:rPr>
        <w:t>m</w:t>
      </w:r>
      <w:r w:rsidRPr="00892602">
        <w:rPr>
          <w:rFonts w:eastAsia="Times New Roman"/>
          <w:spacing w:val="3"/>
        </w:rPr>
        <w:t>e</w:t>
      </w:r>
      <w:r w:rsidRPr="00892602">
        <w:rPr>
          <w:rFonts w:eastAsia="Times New Roman"/>
          <w:spacing w:val="-4"/>
        </w:rPr>
        <w:t>m</w:t>
      </w:r>
      <w:r w:rsidRPr="00892602">
        <w:rPr>
          <w:rFonts w:eastAsia="Times New Roman"/>
          <w:spacing w:val="2"/>
        </w:rPr>
        <w:t>b</w:t>
      </w:r>
      <w:r w:rsidRPr="00892602">
        <w:rPr>
          <w:rFonts w:eastAsia="Times New Roman"/>
          <w:spacing w:val="1"/>
        </w:rPr>
        <w:t>er</w:t>
      </w:r>
      <w:r w:rsidRPr="00892602">
        <w:rPr>
          <w:rFonts w:eastAsia="Times New Roman"/>
        </w:rPr>
        <w:t xml:space="preserve">s </w:t>
      </w:r>
      <w:r w:rsidRPr="00892602">
        <w:rPr>
          <w:rFonts w:eastAsia="Times New Roman"/>
          <w:spacing w:val="-1"/>
        </w:rPr>
        <w:t>fr</w:t>
      </w:r>
      <w:r w:rsidRPr="00892602">
        <w:rPr>
          <w:rFonts w:eastAsia="Times New Roman"/>
        </w:rPr>
        <w:t xml:space="preserve">om </w:t>
      </w:r>
      <w:r w:rsidRPr="00892602">
        <w:rPr>
          <w:rFonts w:eastAsia="Times New Roman"/>
          <w:spacing w:val="-2"/>
        </w:rPr>
        <w:t>h</w:t>
      </w:r>
      <w:r w:rsidRPr="00892602">
        <w:rPr>
          <w:rFonts w:eastAsia="Times New Roman"/>
          <w:spacing w:val="2"/>
        </w:rPr>
        <w:t>o</w:t>
      </w:r>
      <w:r w:rsidRPr="00892602">
        <w:rPr>
          <w:rFonts w:eastAsia="Times New Roman"/>
        </w:rPr>
        <w:t>ldi</w:t>
      </w:r>
      <w:r w:rsidRPr="00892602">
        <w:rPr>
          <w:rFonts w:eastAsia="Times New Roman"/>
          <w:spacing w:val="-2"/>
        </w:rPr>
        <w:t>n</w:t>
      </w:r>
      <w:r w:rsidRPr="00892602">
        <w:rPr>
          <w:rFonts w:eastAsia="Times New Roman"/>
        </w:rPr>
        <w:t xml:space="preserve">g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 xml:space="preserve">tu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4"/>
        </w:rPr>
        <w:t>w</w:t>
      </w:r>
      <w:r w:rsidRPr="00892602">
        <w:rPr>
          <w:rFonts w:eastAsia="Times New Roman"/>
        </w:rPr>
        <w:t>i</w:t>
      </w:r>
      <w:r w:rsidRPr="00892602">
        <w:rPr>
          <w:rFonts w:eastAsia="Times New Roman"/>
          <w:spacing w:val="2"/>
        </w:rPr>
        <w:t>t</w:t>
      </w:r>
      <w:r w:rsidRPr="00892602">
        <w:rPr>
          <w:rFonts w:eastAsia="Times New Roman"/>
        </w:rPr>
        <w:t xml:space="preserve">h </w:t>
      </w:r>
      <w:r w:rsidRPr="00892602">
        <w:rPr>
          <w:rFonts w:eastAsia="Times New Roman"/>
          <w:spacing w:val="2"/>
        </w:rPr>
        <w:t>p</w:t>
      </w:r>
      <w:r w:rsidRPr="00892602">
        <w:rPr>
          <w:rFonts w:eastAsia="Times New Roman"/>
          <w:spacing w:val="-1"/>
        </w:rPr>
        <w:t>r</w:t>
      </w:r>
      <w:r w:rsidRPr="00892602">
        <w:rPr>
          <w:rFonts w:eastAsia="Times New Roman"/>
          <w:spacing w:val="2"/>
        </w:rPr>
        <w:t>o</w:t>
      </w:r>
      <w:r w:rsidRPr="00892602">
        <w:rPr>
          <w:rFonts w:eastAsia="Times New Roman"/>
          <w:spacing w:val="-2"/>
        </w:rPr>
        <w:t>s</w:t>
      </w:r>
      <w:r w:rsidRPr="00892602">
        <w:rPr>
          <w:rFonts w:eastAsia="Times New Roman"/>
        </w:rPr>
        <w:t>p</w:t>
      </w:r>
      <w:r w:rsidRPr="00892602">
        <w:rPr>
          <w:rFonts w:eastAsia="Times New Roman"/>
          <w:spacing w:val="1"/>
        </w:rPr>
        <w:t>ec</w:t>
      </w:r>
      <w:r w:rsidRPr="00892602">
        <w:rPr>
          <w:rFonts w:eastAsia="Times New Roman"/>
          <w:spacing w:val="-2"/>
        </w:rPr>
        <w:t>t</w:t>
      </w:r>
      <w:r w:rsidRPr="00892602">
        <w:rPr>
          <w:rFonts w:eastAsia="Times New Roman"/>
        </w:rPr>
        <w:t>i</w:t>
      </w:r>
      <w:r w:rsidRPr="00892602">
        <w:rPr>
          <w:rFonts w:eastAsia="Times New Roman"/>
          <w:spacing w:val="-2"/>
        </w:rPr>
        <w:t>v</w:t>
      </w:r>
      <w:r w:rsidRPr="00892602">
        <w:rPr>
          <w:rFonts w:eastAsia="Times New Roman"/>
        </w:rPr>
        <w:t>e d</w:t>
      </w:r>
      <w:r w:rsidRPr="00892602">
        <w:rPr>
          <w:rFonts w:eastAsia="Times New Roman"/>
          <w:spacing w:val="2"/>
        </w:rPr>
        <w:t>o</w:t>
      </w:r>
      <w:r w:rsidRPr="00892602">
        <w:rPr>
          <w:rFonts w:eastAsia="Times New Roman"/>
          <w:spacing w:val="-2"/>
        </w:rPr>
        <w:t>n</w:t>
      </w:r>
      <w:r w:rsidRPr="00892602">
        <w:rPr>
          <w:rFonts w:eastAsia="Times New Roman"/>
        </w:rPr>
        <w:t>o</w:t>
      </w:r>
      <w:r w:rsidRPr="00892602">
        <w:rPr>
          <w:rFonts w:eastAsia="Times New Roman"/>
          <w:spacing w:val="1"/>
        </w:rPr>
        <w:t>r</w:t>
      </w:r>
      <w:r w:rsidRPr="00892602">
        <w:rPr>
          <w:rFonts w:eastAsia="Times New Roman"/>
        </w:rPr>
        <w:t xml:space="preserve">s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in </w:t>
      </w:r>
      <w:r w:rsidRPr="00892602">
        <w:rPr>
          <w:rFonts w:eastAsia="Times New Roman"/>
          <w:spacing w:val="-2"/>
        </w:rPr>
        <w:t>m</w:t>
      </w:r>
      <w:r w:rsidRPr="00892602">
        <w:rPr>
          <w:rFonts w:eastAsia="Times New Roman"/>
          <w:spacing w:val="2"/>
        </w:rPr>
        <w:t>i</w:t>
      </w:r>
      <w:r w:rsidRPr="00892602">
        <w:rPr>
          <w:rFonts w:eastAsia="Times New Roman"/>
          <w:spacing w:val="-2"/>
        </w:rPr>
        <w:t>n</w:t>
      </w:r>
      <w:r w:rsidRPr="00892602">
        <w:rPr>
          <w:rFonts w:eastAsia="Times New Roman"/>
        </w:rPr>
        <w:t>d t</w:t>
      </w:r>
      <w:r w:rsidRPr="00892602">
        <w:rPr>
          <w:rFonts w:eastAsia="Times New Roman"/>
          <w:spacing w:val="-2"/>
        </w:rPr>
        <w:t>h</w:t>
      </w:r>
      <w:r w:rsidRPr="00892602">
        <w:rPr>
          <w:rFonts w:eastAsia="Times New Roman"/>
        </w:rPr>
        <w:t>e p</w:t>
      </w:r>
      <w:r w:rsidRPr="00892602">
        <w:rPr>
          <w:rFonts w:eastAsia="Times New Roman"/>
          <w:spacing w:val="1"/>
        </w:rPr>
        <w:t>r</w:t>
      </w:r>
      <w:r w:rsidRPr="00892602">
        <w:rPr>
          <w:rFonts w:eastAsia="Times New Roman"/>
          <w:spacing w:val="-1"/>
        </w:rPr>
        <w:t>ece</w:t>
      </w:r>
      <w:r w:rsidRPr="00892602">
        <w:rPr>
          <w:rFonts w:eastAsia="Times New Roman"/>
          <w:spacing w:val="2"/>
        </w:rPr>
        <w:t>p</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1"/>
        </w:rPr>
        <w:t>S</w:t>
      </w:r>
      <w:r w:rsidRPr="00892602">
        <w:rPr>
          <w:rFonts w:eastAsia="Times New Roman"/>
          <w:spacing w:val="-2"/>
        </w:rPr>
        <w:t>u</w:t>
      </w:r>
      <w:r w:rsidRPr="00892602">
        <w:rPr>
          <w:rFonts w:eastAsia="Times New Roman"/>
          <w:spacing w:val="2"/>
        </w:rPr>
        <w:t>b</w:t>
      </w:r>
      <w:r w:rsidRPr="00892602">
        <w:rPr>
          <w:rFonts w:eastAsia="Times New Roman"/>
        </w:rPr>
        <w:t>s</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1</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spacing w:val="-2"/>
        </w:rPr>
        <w:t>.</w:t>
      </w:r>
      <w:r w:rsidRPr="00892602">
        <w:rPr>
          <w:rFonts w:eastAsia="Times New Roman"/>
          <w:spacing w:val="2"/>
        </w:rPr>
        <w:t>4</w:t>
      </w:r>
      <w:r w:rsidRPr="00892602">
        <w:rPr>
          <w:rFonts w:eastAsia="Times New Roman"/>
        </w:rPr>
        <w:t>.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2"/>
        </w:rPr>
        <w:t>o</w:t>
      </w:r>
      <w:r w:rsidRPr="00892602">
        <w:rPr>
          <w:rFonts w:eastAsia="Times New Roman"/>
          <w:spacing w:val="-2"/>
        </w:rPr>
        <w:t>u</w:t>
      </w:r>
      <w:r w:rsidRPr="00892602">
        <w:rPr>
          <w:rFonts w:eastAsia="Times New Roman"/>
        </w:rPr>
        <w:t xml:space="preserve">ld be </w:t>
      </w:r>
      <w:r w:rsidRPr="00892602">
        <w:rPr>
          <w:rFonts w:eastAsia="Times New Roman"/>
          <w:spacing w:val="-1"/>
        </w:rPr>
        <w:t>a</w:t>
      </w:r>
      <w:r w:rsidRPr="00892602">
        <w:rPr>
          <w:rFonts w:eastAsia="Times New Roman"/>
        </w:rPr>
        <w:t>d</w:t>
      </w:r>
      <w:r w:rsidRPr="00892602">
        <w:rPr>
          <w:rFonts w:eastAsia="Times New Roman"/>
          <w:spacing w:val="-2"/>
        </w:rPr>
        <w:t>v</w:t>
      </w:r>
      <w:r w:rsidRPr="00892602">
        <w:rPr>
          <w:rFonts w:eastAsia="Times New Roman"/>
        </w:rPr>
        <w:t>is</w:t>
      </w:r>
      <w:r w:rsidRPr="00892602">
        <w:rPr>
          <w:rFonts w:eastAsia="Times New Roman"/>
          <w:spacing w:val="1"/>
        </w:rPr>
        <w:t>e</w:t>
      </w:r>
      <w:r w:rsidRPr="00892602">
        <w:rPr>
          <w:rFonts w:eastAsia="Times New Roman"/>
        </w:rPr>
        <w:t xml:space="preserve">d </w:t>
      </w:r>
      <w:r w:rsidRPr="00892602">
        <w:rPr>
          <w:rFonts w:eastAsia="Times New Roman"/>
          <w:spacing w:val="2"/>
        </w:rPr>
        <w:t>o</w:t>
      </w:r>
      <w:r w:rsidRPr="00892602">
        <w:rPr>
          <w:rFonts w:eastAsia="Times New Roman"/>
        </w:rPr>
        <w:t>f s</w:t>
      </w:r>
      <w:r w:rsidRPr="00892602">
        <w:rPr>
          <w:rFonts w:eastAsia="Times New Roman"/>
          <w:spacing w:val="-2"/>
        </w:rPr>
        <w:t>u</w:t>
      </w:r>
      <w:r w:rsidRPr="00892602">
        <w:rPr>
          <w:rFonts w:eastAsia="Times New Roman"/>
          <w:spacing w:val="1"/>
        </w:rPr>
        <w:t>c</w:t>
      </w:r>
      <w:r w:rsidRPr="00892602">
        <w:rPr>
          <w:rFonts w:eastAsia="Times New Roman"/>
        </w:rPr>
        <w:t xml:space="preserve">h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o</w:t>
      </w:r>
      <w:r w:rsidRPr="00892602">
        <w:rPr>
          <w:rFonts w:eastAsia="Times New Roman"/>
          <w:spacing w:val="-2"/>
        </w:rPr>
        <w:t>n</w:t>
      </w:r>
      <w:r w:rsidRPr="00892602">
        <w:rPr>
          <w:rFonts w:eastAsia="Times New Roman"/>
        </w:rPr>
        <w:t xml:space="preserve">s </w:t>
      </w:r>
      <w:r w:rsidRPr="00892602">
        <w:rPr>
          <w:rFonts w:eastAsia="Times New Roman"/>
          <w:spacing w:val="1"/>
        </w:rPr>
        <w:t>a</w:t>
      </w:r>
      <w:r w:rsidRPr="00892602">
        <w:rPr>
          <w:rFonts w:eastAsia="Times New Roman"/>
        </w:rPr>
        <w:t>s so</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s </w:t>
      </w:r>
      <w:r w:rsidRPr="00892602">
        <w:rPr>
          <w:rFonts w:eastAsia="Times New Roman"/>
          <w:spacing w:val="2"/>
        </w:rPr>
        <w:t>p</w:t>
      </w:r>
      <w:r w:rsidRPr="00892602">
        <w:rPr>
          <w:rFonts w:eastAsia="Times New Roman"/>
          <w:spacing w:val="-1"/>
        </w:rPr>
        <w:t>r</w:t>
      </w:r>
      <w:r w:rsidRPr="00892602">
        <w:rPr>
          <w:rFonts w:eastAsia="Times New Roman"/>
          <w:spacing w:val="1"/>
        </w:rPr>
        <w:t>a</w:t>
      </w:r>
      <w:r w:rsidRPr="00892602">
        <w:rPr>
          <w:rFonts w:eastAsia="Times New Roman"/>
          <w:spacing w:val="-1"/>
        </w:rPr>
        <w:t>c</w:t>
      </w:r>
      <w:r w:rsidRPr="00892602">
        <w:rPr>
          <w:rFonts w:eastAsia="Times New Roman"/>
        </w:rPr>
        <w:t>ti</w:t>
      </w:r>
      <w:r w:rsidRPr="00892602">
        <w:rPr>
          <w:rFonts w:eastAsia="Times New Roman"/>
          <w:spacing w:val="-1"/>
        </w:rPr>
        <w:t>c</w:t>
      </w:r>
      <w:r w:rsidRPr="00892602">
        <w:rPr>
          <w:rFonts w:eastAsia="Times New Roman"/>
          <w:spacing w:val="1"/>
        </w:rPr>
        <w:t>a</w:t>
      </w:r>
      <w:r w:rsidRPr="00892602">
        <w:rPr>
          <w:rFonts w:eastAsia="Times New Roman"/>
        </w:rPr>
        <w:t xml:space="preserve">l </w:t>
      </w:r>
      <w:r w:rsidRPr="00892602">
        <w:rPr>
          <w:rFonts w:eastAsia="Times New Roman"/>
          <w:spacing w:val="1"/>
        </w:rPr>
        <w:t>a</w:t>
      </w:r>
      <w:r w:rsidRPr="00892602">
        <w:rPr>
          <w:rFonts w:eastAsia="Times New Roman"/>
          <w:spacing w:val="-1"/>
        </w:rPr>
        <w:t>f</w:t>
      </w:r>
      <w:r w:rsidRPr="00892602">
        <w:rPr>
          <w:rFonts w:eastAsia="Times New Roman"/>
          <w:spacing w:val="-2"/>
        </w:rPr>
        <w:t>t</w:t>
      </w:r>
      <w:r w:rsidRPr="00892602">
        <w:rPr>
          <w:rFonts w:eastAsia="Times New Roman"/>
          <w:spacing w:val="1"/>
        </w:rPr>
        <w:t>e</w:t>
      </w:r>
      <w:r w:rsidRPr="00892602">
        <w:rPr>
          <w:rFonts w:eastAsia="Times New Roman"/>
        </w:rPr>
        <w:t>r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o</w:t>
      </w:r>
      <w:r w:rsidRPr="00892602">
        <w:rPr>
          <w:rFonts w:eastAsia="Times New Roman"/>
          <w:spacing w:val="-2"/>
        </w:rPr>
        <w:t>nv</w:t>
      </w:r>
      <w:r w:rsidRPr="00892602">
        <w:rPr>
          <w:rFonts w:eastAsia="Times New Roman"/>
          <w:spacing w:val="1"/>
        </w:rPr>
        <w:t>er</w:t>
      </w:r>
      <w:r w:rsidRPr="00892602">
        <w:rPr>
          <w:rFonts w:eastAsia="Times New Roman"/>
        </w:rPr>
        <w:t>s</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n t</w:t>
      </w:r>
      <w:r w:rsidRPr="00892602">
        <w:rPr>
          <w:rFonts w:eastAsia="Times New Roman"/>
          <w:spacing w:val="1"/>
        </w:rPr>
        <w:t>a</w:t>
      </w:r>
      <w:r w:rsidRPr="00892602">
        <w:rPr>
          <w:rFonts w:eastAsia="Times New Roman"/>
          <w:spacing w:val="-2"/>
        </w:rPr>
        <w:t>k</w:t>
      </w:r>
      <w:r w:rsidRPr="00892602">
        <w:rPr>
          <w:rFonts w:eastAsia="Times New Roman"/>
          <w:spacing w:val="1"/>
        </w:rPr>
        <w:t>e</w:t>
      </w:r>
      <w:r w:rsidRPr="00892602">
        <w:rPr>
          <w:rFonts w:eastAsia="Times New Roman"/>
        </w:rPr>
        <w:t xml:space="preserve">s </w:t>
      </w:r>
      <w:r w:rsidRPr="00892602">
        <w:rPr>
          <w:rFonts w:eastAsia="Times New Roman"/>
          <w:spacing w:val="2"/>
        </w:rPr>
        <w:t>p</w:t>
      </w:r>
      <w:r w:rsidRPr="00892602">
        <w:rPr>
          <w:rFonts w:eastAsia="Times New Roman"/>
        </w:rPr>
        <w:t>l</w:t>
      </w:r>
      <w:r w:rsidRPr="00892602">
        <w:rPr>
          <w:rFonts w:eastAsia="Times New Roman"/>
          <w:spacing w:val="-1"/>
        </w:rPr>
        <w:t>ac</w:t>
      </w:r>
      <w:r w:rsidRPr="00892602">
        <w:rPr>
          <w:rFonts w:eastAsia="Times New Roman"/>
          <w:spacing w:val="1"/>
        </w:rPr>
        <w:t>e</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4"/>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spacing w:val="-2"/>
        </w:rPr>
        <w:t>ti</w:t>
      </w:r>
      <w:r w:rsidRPr="00892602">
        <w:rPr>
          <w:rFonts w:eastAsia="Times New Roman"/>
          <w:spacing w:val="2"/>
        </w:rPr>
        <w:t>o</w:t>
      </w:r>
      <w:r w:rsidRPr="00892602">
        <w:rPr>
          <w:rFonts w:eastAsia="Times New Roman"/>
        </w:rPr>
        <w:t xml:space="preserve">n </w:t>
      </w:r>
      <w:r w:rsidRPr="00892602">
        <w:rPr>
          <w:rFonts w:eastAsia="Times New Roman"/>
          <w:spacing w:val="1"/>
        </w:rPr>
        <w:t>C</w:t>
      </w:r>
      <w:r w:rsidRPr="00892602">
        <w:rPr>
          <w:rFonts w:eastAsia="Times New Roman"/>
          <w:spacing w:val="-2"/>
        </w:rPr>
        <w:t>h</w:t>
      </w:r>
      <w:r w:rsidRPr="00892602">
        <w:rPr>
          <w:rFonts w:eastAsia="Times New Roman"/>
          <w:spacing w:val="1"/>
        </w:rPr>
        <w:t>a</w:t>
      </w:r>
      <w:r w:rsidRPr="00892602">
        <w:rPr>
          <w:rFonts w:eastAsia="Times New Roman"/>
        </w:rPr>
        <w:t>i</w:t>
      </w:r>
      <w:r w:rsidRPr="00892602">
        <w:rPr>
          <w:rFonts w:eastAsia="Times New Roman"/>
          <w:spacing w:val="-1"/>
        </w:rPr>
        <w:t>r</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2"/>
        </w:rPr>
        <w:t>s</w:t>
      </w:r>
      <w:r w:rsidRPr="00892602">
        <w:rPr>
          <w:rFonts w:eastAsia="Times New Roman"/>
          <w:spacing w:val="2"/>
        </w:rPr>
        <w:t>o</w:t>
      </w:r>
      <w:r w:rsidRPr="00892602">
        <w:rPr>
          <w:rFonts w:eastAsia="Times New Roman"/>
        </w:rPr>
        <w:t>n s</w:t>
      </w:r>
      <w:r w:rsidRPr="00892602">
        <w:rPr>
          <w:rFonts w:eastAsia="Times New Roman"/>
          <w:spacing w:val="-2"/>
        </w:rPr>
        <w:t>h</w:t>
      </w:r>
      <w:r w:rsidRPr="00892602">
        <w:rPr>
          <w:rFonts w:eastAsia="Times New Roman"/>
          <w:spacing w:val="1"/>
        </w:rPr>
        <w:t>a</w:t>
      </w:r>
      <w:r w:rsidRPr="00892602">
        <w:rPr>
          <w:rFonts w:eastAsia="Times New Roman"/>
        </w:rPr>
        <w:t>ll p</w:t>
      </w:r>
      <w:r w:rsidRPr="00892602">
        <w:rPr>
          <w:rFonts w:eastAsia="Times New Roman"/>
          <w:spacing w:val="-1"/>
        </w:rPr>
        <w:t>r</w:t>
      </w:r>
      <w:r w:rsidRPr="00892602">
        <w:rPr>
          <w:rFonts w:eastAsia="Times New Roman"/>
        </w:rPr>
        <w:t>o</w:t>
      </w:r>
      <w:r w:rsidRPr="00892602">
        <w:rPr>
          <w:rFonts w:eastAsia="Times New Roman"/>
          <w:spacing w:val="-2"/>
        </w:rPr>
        <w:t>v</w:t>
      </w:r>
      <w:r w:rsidRPr="00892602">
        <w:rPr>
          <w:rFonts w:eastAsia="Times New Roman"/>
        </w:rPr>
        <w:t>i</w:t>
      </w:r>
      <w:r w:rsidRPr="00892602">
        <w:rPr>
          <w:rFonts w:eastAsia="Times New Roman"/>
          <w:spacing w:val="2"/>
        </w:rPr>
        <w:t>d</w:t>
      </w:r>
      <w:r w:rsidRPr="00892602">
        <w:rPr>
          <w:rFonts w:eastAsia="Times New Roman"/>
        </w:rPr>
        <w:t>e i</w:t>
      </w:r>
      <w:r w:rsidRPr="00892602">
        <w:rPr>
          <w:rFonts w:eastAsia="Times New Roman"/>
          <w:spacing w:val="-2"/>
        </w:rPr>
        <w:t>n</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spacing w:val="-4"/>
        </w:rPr>
        <w:t>m</w:t>
      </w:r>
      <w:r w:rsidRPr="00892602">
        <w:rPr>
          <w:rFonts w:eastAsia="Times New Roman"/>
          <w:spacing w:val="1"/>
        </w:rPr>
        <w:t>a</w:t>
      </w:r>
      <w:r w:rsidRPr="00892602">
        <w:rPr>
          <w:rFonts w:eastAsia="Times New Roman"/>
        </w:rPr>
        <w:t xml:space="preserve">l </w:t>
      </w:r>
      <w:r w:rsidRPr="00892602">
        <w:rPr>
          <w:rFonts w:eastAsia="Times New Roman"/>
          <w:spacing w:val="-2"/>
        </w:rPr>
        <w:t>u</w:t>
      </w:r>
      <w:r w:rsidRPr="00892602">
        <w:rPr>
          <w:rFonts w:eastAsia="Times New Roman"/>
          <w:spacing w:val="2"/>
        </w:rPr>
        <w:t>p</w:t>
      </w:r>
      <w:r w:rsidRPr="00892602">
        <w:rPr>
          <w:rFonts w:eastAsia="Times New Roman"/>
        </w:rPr>
        <w:t>d</w:t>
      </w:r>
      <w:r w:rsidRPr="00892602">
        <w:rPr>
          <w:rFonts w:eastAsia="Times New Roman"/>
          <w:spacing w:val="1"/>
        </w:rPr>
        <w:t>a</w:t>
      </w:r>
      <w:r w:rsidRPr="00892602">
        <w:rPr>
          <w:rFonts w:eastAsia="Times New Roman"/>
        </w:rPr>
        <w:t>t</w:t>
      </w:r>
      <w:r w:rsidRPr="00892602">
        <w:rPr>
          <w:rFonts w:eastAsia="Times New Roman"/>
          <w:spacing w:val="-1"/>
        </w:rPr>
        <w:t>e</w:t>
      </w:r>
      <w:r w:rsidRPr="00892602">
        <w:rPr>
          <w:rFonts w:eastAsia="Times New Roman"/>
        </w:rPr>
        <w:t xml:space="preserve">s </w:t>
      </w:r>
      <w:r w:rsidRPr="00892602">
        <w:rPr>
          <w:rFonts w:eastAsia="Times New Roman"/>
          <w:spacing w:val="2"/>
        </w:rPr>
        <w:t>o</w:t>
      </w:r>
      <w:r w:rsidRPr="00892602">
        <w:rPr>
          <w:rFonts w:eastAsia="Times New Roman"/>
        </w:rPr>
        <w:t xml:space="preserve">n </w:t>
      </w:r>
      <w:r w:rsidRPr="00892602">
        <w:rPr>
          <w:rFonts w:eastAsia="Times New Roman"/>
          <w:spacing w:val="1"/>
        </w:rPr>
        <w:t>a</w:t>
      </w:r>
      <w:r w:rsidRPr="00892602">
        <w:rPr>
          <w:rFonts w:eastAsia="Times New Roman"/>
        </w:rPr>
        <w:t xml:space="preserve">ll </w:t>
      </w:r>
      <w:r w:rsidRPr="00892602">
        <w:rPr>
          <w:rFonts w:eastAsia="Times New Roman"/>
          <w:spacing w:val="-2"/>
        </w:rPr>
        <w:t>s</w:t>
      </w:r>
      <w:r w:rsidRPr="00892602">
        <w:rPr>
          <w:rFonts w:eastAsia="Times New Roman"/>
          <w:spacing w:val="2"/>
        </w:rPr>
        <w:t>o</w:t>
      </w:r>
      <w:r w:rsidRPr="00892602">
        <w:rPr>
          <w:rFonts w:eastAsia="Times New Roman"/>
        </w:rPr>
        <w:t>l</w:t>
      </w:r>
      <w:r w:rsidRPr="00892602">
        <w:rPr>
          <w:rFonts w:eastAsia="Times New Roman"/>
          <w:spacing w:val="-2"/>
        </w:rPr>
        <w:t>i</w:t>
      </w:r>
      <w:r w:rsidRPr="00892602">
        <w:rPr>
          <w:rFonts w:eastAsia="Times New Roman"/>
          <w:spacing w:val="1"/>
        </w:rPr>
        <w:t>c</w:t>
      </w:r>
      <w:r w:rsidRPr="00892602">
        <w:rPr>
          <w:rFonts w:eastAsia="Times New Roman"/>
        </w:rPr>
        <w:t>i</w:t>
      </w:r>
      <w:r w:rsidRPr="00892602">
        <w:rPr>
          <w:rFonts w:eastAsia="Times New Roman"/>
          <w:spacing w:val="-2"/>
        </w:rPr>
        <w:t>t</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rPr>
        <w:t xml:space="preserve">on </w:t>
      </w:r>
      <w:r w:rsidRPr="00892602">
        <w:rPr>
          <w:rFonts w:eastAsia="Times New Roman"/>
          <w:spacing w:val="1"/>
        </w:rPr>
        <w:t>e</w:t>
      </w:r>
      <w:r w:rsidRPr="00892602">
        <w:rPr>
          <w:rFonts w:eastAsia="Times New Roman"/>
          <w:spacing w:val="-1"/>
        </w:rPr>
        <w:t>ff</w:t>
      </w:r>
      <w:r w:rsidRPr="00892602">
        <w:rPr>
          <w:rFonts w:eastAsia="Times New Roman"/>
          <w:spacing w:val="2"/>
        </w:rPr>
        <w:t>o</w:t>
      </w:r>
      <w:r w:rsidRPr="00892602">
        <w:rPr>
          <w:rFonts w:eastAsia="Times New Roman"/>
          <w:spacing w:val="1"/>
        </w:rPr>
        <w:t>r</w:t>
      </w:r>
      <w:r w:rsidRPr="00892602">
        <w:rPr>
          <w:rFonts w:eastAsia="Times New Roman"/>
        </w:rPr>
        <w:t xml:space="preserve">ts </w:t>
      </w:r>
      <w:r w:rsidRPr="00892602">
        <w:rPr>
          <w:rFonts w:eastAsia="Times New Roman"/>
          <w:spacing w:val="1"/>
        </w:rPr>
        <w:t>a</w:t>
      </w:r>
      <w:r w:rsidRPr="00892602">
        <w:rPr>
          <w:rFonts w:eastAsia="Times New Roman"/>
        </w:rPr>
        <w:t xml:space="preserve">t </w:t>
      </w:r>
      <w:r w:rsidRPr="00892602">
        <w:rPr>
          <w:rFonts w:eastAsia="Times New Roman"/>
          <w:spacing w:val="-1"/>
        </w:rPr>
        <w:t>ea</w:t>
      </w:r>
      <w:r w:rsidRPr="00892602">
        <w:rPr>
          <w:rFonts w:eastAsia="Times New Roman"/>
          <w:spacing w:val="1"/>
        </w:rPr>
        <w:t>c</w:t>
      </w:r>
      <w:r w:rsidRPr="00892602">
        <w:rPr>
          <w:rFonts w:eastAsia="Times New Roman"/>
        </w:rPr>
        <w:t xml:space="preserve">h </w:t>
      </w:r>
      <w:r w:rsidRPr="00892602">
        <w:rPr>
          <w:rFonts w:eastAsia="Times New Roman"/>
          <w:spacing w:val="1"/>
        </w:rPr>
        <w:t>re</w:t>
      </w:r>
      <w:r w:rsidRPr="00892602">
        <w:rPr>
          <w:rFonts w:eastAsia="Times New Roman"/>
          <w:spacing w:val="-2"/>
        </w:rPr>
        <w:t>gu</w:t>
      </w:r>
      <w:r w:rsidRPr="00892602">
        <w:rPr>
          <w:rFonts w:eastAsia="Times New Roman"/>
        </w:rPr>
        <w:t>l</w:t>
      </w:r>
      <w:r w:rsidRPr="00892602">
        <w:rPr>
          <w:rFonts w:eastAsia="Times New Roman"/>
          <w:spacing w:val="1"/>
        </w:rPr>
        <w:t>ar</w:t>
      </w:r>
      <w:r w:rsidRPr="00892602">
        <w:rPr>
          <w:rFonts w:eastAsia="Times New Roman"/>
          <w:spacing w:val="-2"/>
        </w:rPr>
        <w:t>l</w:t>
      </w:r>
      <w:r w:rsidRPr="00892602">
        <w:rPr>
          <w:rFonts w:eastAsia="Times New Roman"/>
        </w:rPr>
        <w:t>y s</w:t>
      </w:r>
      <w:r w:rsidRPr="00892602">
        <w:rPr>
          <w:rFonts w:eastAsia="Times New Roman"/>
          <w:spacing w:val="1"/>
        </w:rPr>
        <w:t>c</w:t>
      </w:r>
      <w:r w:rsidRPr="00892602">
        <w:rPr>
          <w:rFonts w:eastAsia="Times New Roman"/>
          <w:spacing w:val="-2"/>
        </w:rPr>
        <w:t>h</w:t>
      </w:r>
      <w:r w:rsidRPr="00892602">
        <w:rPr>
          <w:rFonts w:eastAsia="Times New Roman"/>
          <w:spacing w:val="1"/>
        </w:rPr>
        <w:t>e</w:t>
      </w:r>
      <w:r w:rsidRPr="00892602">
        <w:rPr>
          <w:rFonts w:eastAsia="Times New Roman"/>
          <w:spacing w:val="2"/>
        </w:rPr>
        <w:t>d</w:t>
      </w:r>
      <w:r w:rsidRPr="00892602">
        <w:rPr>
          <w:rFonts w:eastAsia="Times New Roman"/>
          <w:spacing w:val="-2"/>
        </w:rPr>
        <w:t>u</w:t>
      </w:r>
      <w:r w:rsidRPr="00892602">
        <w:rPr>
          <w:rFonts w:eastAsia="Times New Roman"/>
        </w:rPr>
        <w:t>l</w:t>
      </w:r>
      <w:r w:rsidRPr="00892602">
        <w:rPr>
          <w:rFonts w:eastAsia="Times New Roman"/>
          <w:spacing w:val="1"/>
        </w:rPr>
        <w:t>e</w:t>
      </w:r>
      <w:r w:rsidRPr="00892602">
        <w:rPr>
          <w:rFonts w:eastAsia="Times New Roman"/>
        </w:rPr>
        <w:t xml:space="preserve">d </w:t>
      </w:r>
      <w:r w:rsidRPr="00892602">
        <w:rPr>
          <w:rFonts w:eastAsia="Times New Roman"/>
          <w:spacing w:val="-4"/>
        </w:rPr>
        <w:t>m</w:t>
      </w:r>
      <w:r w:rsidRPr="00892602">
        <w:rPr>
          <w:rFonts w:eastAsia="Times New Roman"/>
          <w:spacing w:val="1"/>
        </w:rPr>
        <w:t>ee</w:t>
      </w:r>
      <w:r w:rsidRPr="00892602">
        <w:rPr>
          <w:rFonts w:eastAsia="Times New Roman"/>
        </w:rPr>
        <w:t>ti</w:t>
      </w:r>
      <w:r w:rsidRPr="00892602">
        <w:rPr>
          <w:rFonts w:eastAsia="Times New Roman"/>
          <w:spacing w:val="-2"/>
        </w:rPr>
        <w:t>n</w:t>
      </w:r>
      <w:r w:rsidRPr="00892602">
        <w:rPr>
          <w:rFonts w:eastAsia="Times New Roman"/>
        </w:rPr>
        <w:t xml:space="preserve">g </w:t>
      </w:r>
      <w:r w:rsidRPr="00892602">
        <w:rPr>
          <w:rFonts w:eastAsia="Times New Roman"/>
          <w:spacing w:val="2"/>
        </w:rPr>
        <w:t>o</w:t>
      </w:r>
      <w:r w:rsidRPr="00892602">
        <w:rPr>
          <w:rFonts w:eastAsia="Times New Roman"/>
        </w:rPr>
        <w:t>f t</w:t>
      </w:r>
      <w:r w:rsidRPr="00892602">
        <w:rPr>
          <w:rFonts w:eastAsia="Times New Roman"/>
          <w:spacing w:val="-2"/>
        </w:rPr>
        <w:t>h</w:t>
      </w:r>
      <w:r w:rsidRPr="00892602">
        <w:rPr>
          <w:rFonts w:eastAsia="Times New Roman"/>
        </w:rPr>
        <w:t xml:space="preserve">e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rPr>
        <w:t>o</w:t>
      </w:r>
      <w:r w:rsidRPr="00892602">
        <w:rPr>
          <w:rFonts w:eastAsia="Times New Roman"/>
          <w:spacing w:val="-1"/>
        </w:rPr>
        <w:t>ar</w:t>
      </w:r>
      <w:r w:rsidRPr="00892602">
        <w:rPr>
          <w:rFonts w:eastAsia="Times New Roman"/>
          <w:spacing w:val="2"/>
        </w:rPr>
        <w:t>d</w:t>
      </w:r>
      <w:r w:rsidRPr="00892602">
        <w:rPr>
          <w:rFonts w:eastAsia="Times New Roman"/>
        </w:rPr>
        <w:t>.</w:t>
      </w:r>
    </w:p>
    <w:p w14:paraId="2C473EA0" w14:textId="77777777" w:rsidR="00751B6C" w:rsidRPr="00892602" w:rsidRDefault="00751B6C" w:rsidP="00751B6C">
      <w:pPr>
        <w:widowControl w:val="0"/>
        <w:autoSpaceDE w:val="0"/>
        <w:autoSpaceDN w:val="0"/>
        <w:spacing w:after="0"/>
        <w:contextualSpacing/>
        <w:rPr>
          <w:rFonts w:eastAsia="Times New Roman"/>
        </w:rPr>
      </w:pPr>
    </w:p>
    <w:p w14:paraId="443A41EA" w14:textId="210BB842" w:rsidR="00751B6C" w:rsidRPr="00892602" w:rsidRDefault="00735754" w:rsidP="00200B9B">
      <w:pPr>
        <w:pStyle w:val="Heading3"/>
        <w:rPr>
          <w:rFonts w:eastAsia="Times New Roman"/>
        </w:rPr>
      </w:pPr>
      <w:bookmarkStart w:id="760" w:name="_Toc520655602"/>
      <w:bookmarkStart w:id="761" w:name="a14_4_4_Unacceptable_Gifts"/>
      <w:r w:rsidRPr="00892602">
        <w:rPr>
          <w:rFonts w:eastAsia="Times New Roman"/>
        </w:rPr>
        <w:t>14.4.4</w:t>
      </w:r>
      <w:r w:rsidRPr="00892602">
        <w:rPr>
          <w:rFonts w:eastAsia="Times New Roman"/>
        </w:rPr>
        <w:tab/>
      </w:r>
      <w:r w:rsidR="00751B6C" w:rsidRPr="00892602">
        <w:rPr>
          <w:rFonts w:eastAsia="Times New Roman"/>
        </w:rPr>
        <w:t>Unacceptable Gifts</w:t>
      </w:r>
      <w:bookmarkEnd w:id="760"/>
    </w:p>
    <w:bookmarkEnd w:id="761"/>
    <w:p w14:paraId="280EC3E8"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will not accept gifts which:</w:t>
      </w:r>
    </w:p>
    <w:p w14:paraId="597E6456"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a) Violate Federal or New York law or would necessitate infractions of the law,</w:t>
      </w:r>
    </w:p>
    <w:p w14:paraId="60DC14E7"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b) Restrict the ability of the AMATYC Foundation to seek and accept gifts and/or grants from other sources, and</w:t>
      </w:r>
    </w:p>
    <w:p w14:paraId="761ABDB4" w14:textId="77777777" w:rsidR="00751B6C" w:rsidRPr="00892602" w:rsidRDefault="00751B6C" w:rsidP="00751B6C">
      <w:pPr>
        <w:widowControl w:val="0"/>
        <w:autoSpaceDE w:val="0"/>
        <w:autoSpaceDN w:val="0"/>
        <w:spacing w:after="0"/>
        <w:ind w:left="630" w:hanging="270"/>
        <w:contextualSpacing/>
        <w:rPr>
          <w:rFonts w:eastAsia="Times New Roman"/>
        </w:rPr>
      </w:pPr>
      <w:r w:rsidRPr="00892602">
        <w:rPr>
          <w:rFonts w:eastAsia="Times New Roman"/>
        </w:rPr>
        <w:t>c) Prevent the AMATYC Foundation from carrying out its mission.</w:t>
      </w:r>
    </w:p>
    <w:p w14:paraId="7AEC8FC8" w14:textId="77777777" w:rsidR="00751B6C" w:rsidRPr="00892602" w:rsidRDefault="00751B6C" w:rsidP="00751B6C">
      <w:pPr>
        <w:widowControl w:val="0"/>
        <w:autoSpaceDE w:val="0"/>
        <w:autoSpaceDN w:val="0"/>
        <w:spacing w:after="0"/>
        <w:contextualSpacing/>
        <w:rPr>
          <w:rFonts w:eastAsia="Times New Roman"/>
        </w:rPr>
      </w:pPr>
    </w:p>
    <w:p w14:paraId="6054F35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Any gift that is received and determined to be unacceptable will be returned to the donor accompanied by a letter of explanation from the AMATYC Foundation Chair.</w:t>
      </w:r>
    </w:p>
    <w:p w14:paraId="36089BBD" w14:textId="73A8D19B"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34B658D" w14:textId="4FEA11EE" w:rsidR="00751B6C" w:rsidRPr="00892602" w:rsidRDefault="00735754" w:rsidP="00200B9B">
      <w:pPr>
        <w:pStyle w:val="Heading3"/>
        <w:rPr>
          <w:rFonts w:eastAsia="Times New Roman"/>
        </w:rPr>
      </w:pPr>
      <w:bookmarkStart w:id="762" w:name="_Toc520655603"/>
      <w:bookmarkStart w:id="763" w:name="a14_4_5_Duties_at_Receipt_of_Gift"/>
      <w:r w:rsidRPr="00892602">
        <w:rPr>
          <w:rFonts w:eastAsia="Times New Roman"/>
        </w:rPr>
        <w:t>14.4.5</w:t>
      </w:r>
      <w:r w:rsidRPr="00892602">
        <w:rPr>
          <w:rFonts w:eastAsia="Times New Roman"/>
        </w:rPr>
        <w:tab/>
      </w:r>
      <w:r w:rsidR="00751B6C" w:rsidRPr="00892602">
        <w:rPr>
          <w:rFonts w:eastAsia="Times New Roman"/>
        </w:rPr>
        <w:t>Duties at Receipt of Gift</w:t>
      </w:r>
      <w:bookmarkEnd w:id="762"/>
    </w:p>
    <w:bookmarkEnd w:id="763"/>
    <w:p w14:paraId="142ED26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Once a gift is received and accepted, the AMATYC Foundation Board Chairperson shall formally acknowledge receipt of the gift to the donor(s) or their survivors.</w:t>
      </w:r>
    </w:p>
    <w:p w14:paraId="634AF0C4" w14:textId="77777777" w:rsidR="00751B6C" w:rsidRPr="00892602" w:rsidRDefault="00751B6C" w:rsidP="00751B6C">
      <w:pPr>
        <w:widowControl w:val="0"/>
        <w:autoSpaceDE w:val="0"/>
        <w:autoSpaceDN w:val="0"/>
        <w:spacing w:after="0"/>
        <w:contextualSpacing/>
        <w:rPr>
          <w:rFonts w:eastAsia="Times New Roman"/>
        </w:rPr>
      </w:pPr>
    </w:p>
    <w:p w14:paraId="4D037B40"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Within a reasonable time after accepting a gift, the Investments Committee shall review the terms of the gift, and make and implement decisions concerning the retention and disposition of assets, in order to bring the trust portfolio into compliance with the purposes, terms, distribution requirements, and other circumstances of the gift and with the requirements of the Act described in Section 6.13 - Investment Guidelines.</w:t>
      </w:r>
    </w:p>
    <w:p w14:paraId="199C1D3F" w14:textId="36DE93D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3AD00216" w14:textId="49FE7E1C" w:rsidR="00751B6C" w:rsidRDefault="00735754" w:rsidP="0023346A">
      <w:pPr>
        <w:pStyle w:val="Heading2"/>
        <w:rPr>
          <w:rFonts w:eastAsia="Times New Roman"/>
        </w:rPr>
      </w:pPr>
      <w:bookmarkStart w:id="764" w:name="_Toc435003703"/>
      <w:bookmarkStart w:id="765" w:name="_Toc520655604"/>
      <w:bookmarkStart w:id="766" w:name="a14_5_Disbursement"/>
      <w:r w:rsidRPr="00892602">
        <w:rPr>
          <w:rFonts w:eastAsia="Times New Roman"/>
        </w:rPr>
        <w:t>14.5</w:t>
      </w:r>
      <w:r w:rsidRPr="00892602">
        <w:rPr>
          <w:rFonts w:eastAsia="Times New Roman"/>
        </w:rPr>
        <w:tab/>
      </w:r>
      <w:r w:rsidR="00751B6C" w:rsidRPr="00892602">
        <w:rPr>
          <w:rFonts w:eastAsia="Times New Roman"/>
        </w:rPr>
        <w:t>Disbursement</w:t>
      </w:r>
      <w:bookmarkEnd w:id="764"/>
      <w:bookmarkEnd w:id="765"/>
    </w:p>
    <w:p w14:paraId="3D949657" w14:textId="115B6BA3" w:rsidR="00892341" w:rsidRPr="00892602" w:rsidRDefault="00786311" w:rsidP="00892341">
      <w:pPr>
        <w:rPr>
          <w:rFonts w:eastAsia="Times New Roman"/>
        </w:rPr>
      </w:pPr>
      <w:hyperlink w:anchor="a14_5_1_Identification_and_Establishmen" w:history="1">
        <w:r w:rsidR="00892341" w:rsidRPr="00892341">
          <w:rPr>
            <w:rStyle w:val="Hyperlink"/>
            <w:rFonts w:eastAsia="Times New Roman"/>
          </w:rPr>
          <w:t>14.5.1 Identification and Establishment of Projects</w:t>
        </w:r>
      </w:hyperlink>
    </w:p>
    <w:p w14:paraId="4338E318" w14:textId="4CF3DA9A" w:rsidR="00892341" w:rsidRPr="00892602" w:rsidRDefault="00786311" w:rsidP="00892341">
      <w:pPr>
        <w:rPr>
          <w:rFonts w:eastAsia="Times New Roman"/>
        </w:rPr>
      </w:pPr>
      <w:hyperlink w:anchor="a14_5_2_Project_Implementation_Process" w:history="1">
        <w:r w:rsidR="00892341" w:rsidRPr="00892341">
          <w:rPr>
            <w:rStyle w:val="Hyperlink"/>
            <w:rFonts w:eastAsia="Times New Roman"/>
          </w:rPr>
          <w:t>14.5.2 Project Implementation Process</w:t>
        </w:r>
      </w:hyperlink>
    </w:p>
    <w:bookmarkEnd w:id="766"/>
    <w:p w14:paraId="1433CA75" w14:textId="77777777" w:rsidR="00751B6C" w:rsidRPr="00892602" w:rsidRDefault="00751B6C" w:rsidP="00751B6C">
      <w:pPr>
        <w:widowControl w:val="0"/>
        <w:autoSpaceDE w:val="0"/>
        <w:autoSpaceDN w:val="0"/>
        <w:spacing w:after="0"/>
        <w:ind w:right="514"/>
        <w:rPr>
          <w:rFonts w:eastAsia="Times New Roman"/>
        </w:rPr>
      </w:pPr>
      <w:r w:rsidRPr="00892602">
        <w:rPr>
          <w:rFonts w:eastAsia="Times New Roman"/>
        </w:rPr>
        <w:t>Disbursement of any funds under the control of the AMATYC Foundation Board</w:t>
      </w:r>
      <w:r w:rsidRPr="00892602" w:rsidDel="00BF1AA1">
        <w:rPr>
          <w:rFonts w:eastAsia="Times New Roman"/>
        </w:rPr>
        <w:t xml:space="preserve"> </w:t>
      </w:r>
      <w:r w:rsidRPr="00892602">
        <w:rPr>
          <w:rFonts w:eastAsia="Times New Roman"/>
        </w:rPr>
        <w:t>will be accomplished for projects approved by the AMATYC Foundation Board.</w:t>
      </w:r>
    </w:p>
    <w:p w14:paraId="21EA9FDB" w14:textId="77777777" w:rsidR="00751B6C" w:rsidRPr="00892602" w:rsidRDefault="00751B6C" w:rsidP="00751B6C">
      <w:pPr>
        <w:widowControl w:val="0"/>
        <w:autoSpaceDE w:val="0"/>
        <w:autoSpaceDN w:val="0"/>
        <w:spacing w:after="0"/>
        <w:ind w:left="211" w:right="37"/>
        <w:contextualSpacing/>
        <w:rPr>
          <w:rFonts w:eastAsia="Times New Roman"/>
        </w:rPr>
      </w:pPr>
    </w:p>
    <w:p w14:paraId="4103549F"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Disbursements will be to support activities and projects consistent with the mission of AMATYC and its strategic plan, the requirements of the donors, and the availability of investment income.</w:t>
      </w:r>
    </w:p>
    <w:p w14:paraId="37D23D37" w14:textId="77777777" w:rsidR="00751B6C" w:rsidRPr="00892602" w:rsidRDefault="00751B6C" w:rsidP="00751B6C">
      <w:pPr>
        <w:widowControl w:val="0"/>
        <w:autoSpaceDE w:val="0"/>
        <w:autoSpaceDN w:val="0"/>
        <w:spacing w:after="0"/>
        <w:contextualSpacing/>
        <w:rPr>
          <w:rFonts w:eastAsia="Times New Roman"/>
        </w:rPr>
      </w:pPr>
    </w:p>
    <w:p w14:paraId="17833E93"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goal of the AMATYC Foundation, when disbursing funds, will be to annually disburse income from the endowment funds in an amount equal to approximately 4-6 percent of the endowment fund principal based on a three-year rolling average of the value of the return on endowment funds. For the first four years of the start-up investment fund period, disbursement of the funds will be limited to a maximum of 50% of the endowment fund return.</w:t>
      </w:r>
    </w:p>
    <w:p w14:paraId="21044DD8" w14:textId="77777777" w:rsidR="00751B6C" w:rsidRPr="00892602" w:rsidRDefault="00751B6C" w:rsidP="00751B6C">
      <w:pPr>
        <w:widowControl w:val="0"/>
        <w:autoSpaceDE w:val="0"/>
        <w:autoSpaceDN w:val="0"/>
        <w:spacing w:after="0"/>
        <w:ind w:left="211" w:right="1024"/>
        <w:contextualSpacing/>
        <w:rPr>
          <w:rFonts w:eastAsia="Times New Roman"/>
        </w:rPr>
      </w:pPr>
    </w:p>
    <w:p w14:paraId="0DF77B14" w14:textId="77777777" w:rsidR="00751B6C" w:rsidRPr="00892602" w:rsidRDefault="00751B6C" w:rsidP="00751B6C">
      <w:pPr>
        <w:widowControl w:val="0"/>
        <w:autoSpaceDE w:val="0"/>
        <w:autoSpaceDN w:val="0"/>
        <w:spacing w:after="0"/>
        <w:contextualSpacing/>
        <w:rPr>
          <w:rFonts w:eastAsia="Times New Roman"/>
          <w:color w:val="0000FF"/>
        </w:rPr>
      </w:pPr>
    </w:p>
    <w:p w14:paraId="6A395839" w14:textId="3F59C00A" w:rsidR="00751B6C" w:rsidRPr="00892602" w:rsidRDefault="00735754" w:rsidP="00200B9B">
      <w:pPr>
        <w:pStyle w:val="Heading3"/>
        <w:rPr>
          <w:rFonts w:eastAsia="Times New Roman"/>
        </w:rPr>
      </w:pPr>
      <w:bookmarkStart w:id="767" w:name="_Toc520655605"/>
      <w:bookmarkStart w:id="768" w:name="a14_5_1_Identification_and_Establishmen"/>
      <w:r w:rsidRPr="00892602">
        <w:rPr>
          <w:rFonts w:eastAsia="Times New Roman"/>
        </w:rPr>
        <w:t>14.5.1</w:t>
      </w:r>
      <w:r w:rsidRPr="00892602">
        <w:rPr>
          <w:rFonts w:eastAsia="Times New Roman"/>
        </w:rPr>
        <w:tab/>
      </w:r>
      <w:r w:rsidR="00751B6C" w:rsidRPr="00892602">
        <w:rPr>
          <w:rFonts w:eastAsia="Times New Roman"/>
        </w:rPr>
        <w:t>Identification and Establishment of Projects</w:t>
      </w:r>
      <w:bookmarkEnd w:id="767"/>
    </w:p>
    <w:bookmarkEnd w:id="768"/>
    <w:p w14:paraId="07DF08F1" w14:textId="77777777" w:rsidR="00751B6C" w:rsidRPr="00892602" w:rsidRDefault="00751B6C" w:rsidP="00751B6C">
      <w:pPr>
        <w:widowControl w:val="0"/>
        <w:autoSpaceDE w:val="0"/>
        <w:autoSpaceDN w:val="0"/>
        <w:spacing w:after="0"/>
        <w:ind w:right="37"/>
        <w:contextualSpacing/>
        <w:rPr>
          <w:rFonts w:eastAsia="Times New Roman"/>
        </w:rPr>
      </w:pPr>
      <w:r w:rsidRPr="00892602">
        <w:rPr>
          <w:rFonts w:eastAsia="Times New Roman"/>
        </w:rPr>
        <w:t>Proposals for projects can come from any person or organization focused on the teaching of mathematics during the first two years of college. Preference will be given to applicants who are or have been members of AMATYC for at least one of the past five years. Proposals for projects shall be routed to the Foundation Chair. Such proposals shall include the following information:</w:t>
      </w:r>
    </w:p>
    <w:p w14:paraId="1266CA90" w14:textId="77777777" w:rsidR="00751B6C" w:rsidRPr="00892602" w:rsidRDefault="00751B6C" w:rsidP="00A75117">
      <w:pPr>
        <w:widowControl w:val="0"/>
        <w:numPr>
          <w:ilvl w:val="2"/>
          <w:numId w:val="312"/>
        </w:numPr>
        <w:tabs>
          <w:tab w:val="left" w:pos="816"/>
        </w:tabs>
        <w:autoSpaceDE w:val="0"/>
        <w:autoSpaceDN w:val="0"/>
        <w:spacing w:after="0"/>
        <w:contextualSpacing/>
        <w:rPr>
          <w:rFonts w:eastAsia="Times New Roman"/>
        </w:rPr>
      </w:pPr>
      <w:r w:rsidRPr="00892602">
        <w:rPr>
          <w:rFonts w:eastAsia="Times New Roman"/>
        </w:rPr>
        <w:t>Title</w:t>
      </w:r>
    </w:p>
    <w:p w14:paraId="0C75B4F5" w14:textId="77777777" w:rsidR="00751B6C" w:rsidRPr="00892602" w:rsidRDefault="00751B6C" w:rsidP="00A75117">
      <w:pPr>
        <w:widowControl w:val="0"/>
        <w:numPr>
          <w:ilvl w:val="2"/>
          <w:numId w:val="312"/>
        </w:numPr>
        <w:tabs>
          <w:tab w:val="left" w:pos="831"/>
        </w:tabs>
        <w:autoSpaceDE w:val="0"/>
        <w:autoSpaceDN w:val="0"/>
        <w:spacing w:after="0"/>
        <w:ind w:right="374"/>
        <w:contextualSpacing/>
        <w:rPr>
          <w:rFonts w:eastAsia="Times New Roman"/>
        </w:rPr>
      </w:pPr>
      <w:r w:rsidRPr="00892602">
        <w:rPr>
          <w:rFonts w:eastAsia="Times New Roman"/>
        </w:rPr>
        <w:t>Summary</w:t>
      </w:r>
      <w:r w:rsidRPr="00892602">
        <w:rPr>
          <w:rFonts w:eastAsia="Times New Roman"/>
          <w:spacing w:val="-15"/>
        </w:rPr>
        <w:t xml:space="preserve"> </w:t>
      </w:r>
      <w:r w:rsidRPr="00892602">
        <w:rPr>
          <w:rFonts w:eastAsia="Times New Roman"/>
        </w:rPr>
        <w:t>of</w:t>
      </w:r>
      <w:r w:rsidRPr="00892602">
        <w:rPr>
          <w:rFonts w:eastAsia="Times New Roman"/>
          <w:spacing w:val="-1"/>
        </w:rPr>
        <w:t xml:space="preserve"> </w:t>
      </w:r>
      <w:r w:rsidRPr="00892602">
        <w:rPr>
          <w:rFonts w:eastAsia="Times New Roman"/>
        </w:rPr>
        <w:t>the</w:t>
      </w:r>
      <w:r w:rsidRPr="00892602">
        <w:rPr>
          <w:rFonts w:eastAsia="Times New Roman"/>
          <w:spacing w:val="-4"/>
        </w:rPr>
        <w:t xml:space="preserve"> </w:t>
      </w:r>
      <w:r w:rsidRPr="00892602">
        <w:rPr>
          <w:rFonts w:eastAsia="Times New Roman"/>
        </w:rPr>
        <w:t>proposed project</w:t>
      </w:r>
      <w:r w:rsidRPr="00892602">
        <w:rPr>
          <w:rFonts w:eastAsia="Times New Roman"/>
          <w:spacing w:val="-7"/>
        </w:rPr>
        <w:t xml:space="preserve"> </w:t>
      </w:r>
      <w:r w:rsidRPr="00892602">
        <w:rPr>
          <w:rFonts w:eastAsia="Times New Roman"/>
        </w:rPr>
        <w:t>(two-</w:t>
      </w:r>
      <w:r w:rsidRPr="00892602">
        <w:rPr>
          <w:rFonts w:eastAsia="Times New Roman"/>
          <w:spacing w:val="-1"/>
        </w:rPr>
        <w:t xml:space="preserve"> </w:t>
      </w:r>
      <w:r w:rsidRPr="00892602">
        <w:rPr>
          <w:rFonts w:eastAsia="Times New Roman"/>
        </w:rPr>
        <w:t>or</w:t>
      </w:r>
      <w:r w:rsidRPr="00892602">
        <w:rPr>
          <w:rFonts w:eastAsia="Times New Roman"/>
          <w:spacing w:val="-1"/>
        </w:rPr>
        <w:t xml:space="preserve"> </w:t>
      </w:r>
      <w:r w:rsidRPr="00892602">
        <w:rPr>
          <w:rFonts w:eastAsia="Times New Roman"/>
        </w:rPr>
        <w:t>three-sentence</w:t>
      </w:r>
      <w:r w:rsidRPr="00892602">
        <w:rPr>
          <w:rFonts w:eastAsia="Times New Roman"/>
          <w:spacing w:val="-16"/>
        </w:rPr>
        <w:t xml:space="preserve"> </w:t>
      </w:r>
      <w:r w:rsidRPr="00892602">
        <w:rPr>
          <w:rFonts w:eastAsia="Times New Roman"/>
        </w:rPr>
        <w:t>summary</w:t>
      </w:r>
      <w:r w:rsidRPr="00892602">
        <w:rPr>
          <w:rFonts w:eastAsia="Times New Roman"/>
          <w:spacing w:val="-15"/>
        </w:rPr>
        <w:t xml:space="preserve"> </w:t>
      </w:r>
      <w:r w:rsidRPr="00892602">
        <w:rPr>
          <w:rFonts w:eastAsia="Times New Roman"/>
        </w:rPr>
        <w:t>including</w:t>
      </w:r>
      <w:r w:rsidRPr="00892602">
        <w:rPr>
          <w:rFonts w:eastAsia="Times New Roman"/>
          <w:spacing w:val="-12"/>
        </w:rPr>
        <w:t xml:space="preserve"> </w:t>
      </w:r>
      <w:r w:rsidRPr="00892602">
        <w:rPr>
          <w:rFonts w:eastAsia="Times New Roman"/>
        </w:rPr>
        <w:t>the</w:t>
      </w:r>
      <w:r w:rsidRPr="00892602">
        <w:rPr>
          <w:rFonts w:eastAsia="Times New Roman"/>
          <w:spacing w:val="1"/>
        </w:rPr>
        <w:t xml:space="preserve"> </w:t>
      </w:r>
      <w:r w:rsidRPr="00892602">
        <w:rPr>
          <w:rFonts w:eastAsia="Times New Roman"/>
        </w:rPr>
        <w:t>amount</w:t>
      </w:r>
      <w:r w:rsidRPr="00892602">
        <w:rPr>
          <w:rFonts w:eastAsia="Times New Roman"/>
          <w:spacing w:val="-7"/>
        </w:rPr>
        <w:t xml:space="preserve"> </w:t>
      </w:r>
      <w:r w:rsidRPr="00892602">
        <w:rPr>
          <w:rFonts w:eastAsia="Times New Roman"/>
        </w:rPr>
        <w:t>of funding</w:t>
      </w:r>
      <w:r w:rsidRPr="00892602">
        <w:rPr>
          <w:rFonts w:eastAsia="Times New Roman"/>
          <w:spacing w:val="-12"/>
        </w:rPr>
        <w:t xml:space="preserve"> </w:t>
      </w:r>
      <w:r w:rsidRPr="00892602">
        <w:rPr>
          <w:rFonts w:eastAsia="Times New Roman"/>
        </w:rPr>
        <w:t>requested)</w:t>
      </w:r>
    </w:p>
    <w:p w14:paraId="1AABC8CA" w14:textId="77777777" w:rsidR="00530903" w:rsidRPr="00892602" w:rsidRDefault="00751B6C" w:rsidP="00A75117">
      <w:pPr>
        <w:widowControl w:val="0"/>
        <w:numPr>
          <w:ilvl w:val="2"/>
          <w:numId w:val="312"/>
        </w:numPr>
        <w:tabs>
          <w:tab w:val="left" w:pos="831"/>
        </w:tabs>
        <w:autoSpaceDE w:val="0"/>
        <w:autoSpaceDN w:val="0"/>
        <w:spacing w:after="0"/>
        <w:ind w:right="947"/>
        <w:contextualSpacing/>
        <w:rPr>
          <w:rFonts w:eastAsia="Times New Roman"/>
        </w:rPr>
      </w:pPr>
      <w:r w:rsidRPr="00892602">
        <w:rPr>
          <w:rFonts w:eastAsia="Times New Roman"/>
        </w:rPr>
        <w:t>Qualifications</w:t>
      </w:r>
      <w:r w:rsidRPr="00892602">
        <w:rPr>
          <w:rFonts w:eastAsia="Times New Roman"/>
          <w:spacing w:val="-16"/>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the</w:t>
      </w:r>
      <w:r w:rsidRPr="00892602">
        <w:rPr>
          <w:rFonts w:eastAsia="Times New Roman"/>
          <w:spacing w:val="-5"/>
        </w:rPr>
        <w:t xml:space="preserve"> </w:t>
      </w:r>
      <w:r w:rsidRPr="00892602">
        <w:rPr>
          <w:rFonts w:eastAsia="Times New Roman"/>
        </w:rPr>
        <w:t>name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person</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organization</w:t>
      </w:r>
      <w:r w:rsidRPr="00892602">
        <w:rPr>
          <w:rFonts w:eastAsia="Times New Roman"/>
          <w:spacing w:val="-13"/>
        </w:rPr>
        <w:t xml:space="preserve"> </w:t>
      </w:r>
      <w:r w:rsidRPr="00892602">
        <w:rPr>
          <w:rFonts w:eastAsia="Times New Roman"/>
        </w:rPr>
        <w:t>making</w:t>
      </w:r>
      <w:r w:rsidRPr="00892602">
        <w:rPr>
          <w:rFonts w:eastAsia="Times New Roman"/>
          <w:spacing w:val="-9"/>
        </w:rPr>
        <w:t xml:space="preserve"> </w:t>
      </w:r>
      <w:r w:rsidRPr="00892602">
        <w:rPr>
          <w:rFonts w:eastAsia="Times New Roman"/>
        </w:rPr>
        <w:t>the</w:t>
      </w:r>
      <w:r w:rsidRPr="00892602">
        <w:rPr>
          <w:rFonts w:eastAsia="Times New Roman"/>
          <w:spacing w:val="-2"/>
        </w:rPr>
        <w:t xml:space="preserve"> </w:t>
      </w:r>
      <w:r w:rsidRPr="00892602">
        <w:rPr>
          <w:rFonts w:eastAsia="Times New Roman"/>
        </w:rPr>
        <w:t>proposal, contact</w:t>
      </w:r>
      <w:r w:rsidRPr="00892602">
        <w:rPr>
          <w:rFonts w:eastAsia="Times New Roman"/>
          <w:spacing w:val="-10"/>
        </w:rPr>
        <w:t xml:space="preserve"> </w:t>
      </w:r>
      <w:r w:rsidRPr="00892602">
        <w:rPr>
          <w:rFonts w:eastAsia="Times New Roman"/>
        </w:rPr>
        <w:t>information,</w:t>
      </w:r>
      <w:r w:rsidRPr="00892602">
        <w:rPr>
          <w:rFonts w:eastAsia="Times New Roman"/>
          <w:spacing w:val="-14"/>
        </w:rPr>
        <w:t xml:space="preserve"> </w:t>
      </w:r>
      <w:r w:rsidRPr="00892602">
        <w:rPr>
          <w:rFonts w:eastAsia="Times New Roman"/>
        </w:rPr>
        <w:t>and</w:t>
      </w:r>
      <w:r w:rsidRPr="00892602">
        <w:rPr>
          <w:rFonts w:eastAsia="Times New Roman"/>
          <w:spacing w:val="-3"/>
        </w:rPr>
        <w:t xml:space="preserve"> </w:t>
      </w:r>
      <w:r w:rsidRPr="00892602">
        <w:rPr>
          <w:rFonts w:eastAsia="Times New Roman"/>
        </w:rPr>
        <w:t>vitae</w:t>
      </w:r>
      <w:r w:rsidRPr="00892602">
        <w:rPr>
          <w:rFonts w:eastAsia="Times New Roman"/>
          <w:spacing w:val="-9"/>
        </w:rPr>
        <w:t xml:space="preserve"> </w:t>
      </w:r>
      <w:r w:rsidRPr="00892602">
        <w:rPr>
          <w:rFonts w:eastAsia="Times New Roman"/>
        </w:rPr>
        <w:t>of</w:t>
      </w:r>
      <w:r w:rsidRPr="00892602">
        <w:rPr>
          <w:rFonts w:eastAsia="Times New Roman"/>
          <w:spacing w:val="-4"/>
        </w:rPr>
        <w:t xml:space="preserve"> </w:t>
      </w:r>
      <w:r w:rsidRPr="00892602">
        <w:rPr>
          <w:rFonts w:eastAsia="Times New Roman"/>
        </w:rPr>
        <w:t>the</w:t>
      </w:r>
      <w:r w:rsidRPr="00892602">
        <w:rPr>
          <w:rFonts w:eastAsia="Times New Roman"/>
          <w:spacing w:val="-7"/>
        </w:rPr>
        <w:t xml:space="preserve"> </w:t>
      </w:r>
      <w:r w:rsidRPr="00892602">
        <w:rPr>
          <w:rFonts w:eastAsia="Times New Roman"/>
        </w:rPr>
        <w:t>principal</w:t>
      </w:r>
      <w:r w:rsidRPr="00892602">
        <w:rPr>
          <w:rFonts w:eastAsia="Times New Roman"/>
          <w:spacing w:val="-12"/>
        </w:rPr>
        <w:t xml:space="preserve"> </w:t>
      </w:r>
      <w:r w:rsidRPr="00892602">
        <w:rPr>
          <w:rFonts w:eastAsia="Times New Roman"/>
        </w:rPr>
        <w:t>investigator)</w:t>
      </w:r>
    </w:p>
    <w:p w14:paraId="4B42A02F" w14:textId="77777777" w:rsidR="00751B6C" w:rsidRPr="00892602" w:rsidRDefault="00751B6C" w:rsidP="00A75117">
      <w:pPr>
        <w:widowControl w:val="0"/>
        <w:numPr>
          <w:ilvl w:val="2"/>
          <w:numId w:val="312"/>
        </w:numPr>
        <w:tabs>
          <w:tab w:val="left" w:pos="831"/>
        </w:tabs>
        <w:autoSpaceDE w:val="0"/>
        <w:autoSpaceDN w:val="0"/>
        <w:spacing w:after="0"/>
        <w:ind w:right="947"/>
        <w:contextualSpacing/>
        <w:rPr>
          <w:rFonts w:eastAsia="Times New Roman"/>
        </w:rPr>
      </w:pPr>
      <w:r w:rsidRPr="00892602">
        <w:rPr>
          <w:rFonts w:eastAsia="Times New Roman"/>
        </w:rPr>
        <w:t>Need</w:t>
      </w:r>
      <w:r w:rsidRPr="00892602">
        <w:rPr>
          <w:rFonts w:eastAsia="Times New Roman"/>
          <w:spacing w:val="-7"/>
        </w:rPr>
        <w:t xml:space="preserve"> </w:t>
      </w:r>
      <w:r w:rsidRPr="00892602">
        <w:rPr>
          <w:rFonts w:eastAsia="Times New Roman"/>
        </w:rPr>
        <w:t>Statement</w:t>
      </w:r>
      <w:r w:rsidRPr="00892602">
        <w:rPr>
          <w:rFonts w:eastAsia="Times New Roman"/>
          <w:spacing w:val="-11"/>
        </w:rPr>
        <w:t xml:space="preserve"> </w:t>
      </w:r>
      <w:r w:rsidRPr="00892602">
        <w:rPr>
          <w:rFonts w:eastAsia="Times New Roman"/>
        </w:rPr>
        <w:t>(stating</w:t>
      </w:r>
      <w:r w:rsidRPr="00892602">
        <w:rPr>
          <w:rFonts w:eastAsia="Times New Roman"/>
          <w:spacing w:val="-9"/>
        </w:rPr>
        <w:t xml:space="preserve"> </w:t>
      </w:r>
      <w:r w:rsidRPr="00892602">
        <w:rPr>
          <w:rFonts w:eastAsia="Times New Roman"/>
        </w:rPr>
        <w:t>the</w:t>
      </w:r>
      <w:r w:rsidRPr="00892602">
        <w:rPr>
          <w:rFonts w:eastAsia="Times New Roman"/>
          <w:spacing w:val="-6"/>
        </w:rPr>
        <w:t xml:space="preserve"> </w:t>
      </w:r>
      <w:r w:rsidRPr="00892602">
        <w:rPr>
          <w:rFonts w:eastAsia="Times New Roman"/>
        </w:rPr>
        <w:t>specific</w:t>
      </w:r>
      <w:r w:rsidRPr="00892602">
        <w:rPr>
          <w:rFonts w:eastAsia="Times New Roman"/>
          <w:spacing w:val="-10"/>
        </w:rPr>
        <w:t xml:space="preserve"> </w:t>
      </w:r>
      <w:r w:rsidRPr="00892602">
        <w:rPr>
          <w:rFonts w:eastAsia="Times New Roman"/>
        </w:rPr>
        <w:t>problem</w:t>
      </w:r>
      <w:r w:rsidRPr="00892602">
        <w:rPr>
          <w:rFonts w:eastAsia="Times New Roman"/>
          <w:spacing w:val="-8"/>
        </w:rPr>
        <w:t xml:space="preserve"> </w:t>
      </w:r>
      <w:r w:rsidRPr="00892602">
        <w:rPr>
          <w:rFonts w:eastAsia="Times New Roman"/>
        </w:rPr>
        <w:t>area</w:t>
      </w:r>
      <w:r w:rsidRPr="00892602">
        <w:rPr>
          <w:rFonts w:eastAsia="Times New Roman"/>
          <w:spacing w:val="-7"/>
        </w:rPr>
        <w:t xml:space="preserve"> </w:t>
      </w:r>
      <w:r w:rsidRPr="00892602">
        <w:rPr>
          <w:rFonts w:eastAsia="Times New Roman"/>
        </w:rPr>
        <w:t>to</w:t>
      </w:r>
      <w:r w:rsidRPr="00892602">
        <w:rPr>
          <w:rFonts w:eastAsia="Times New Roman"/>
          <w:spacing w:val="-5"/>
        </w:rPr>
        <w:t xml:space="preserve"> </w:t>
      </w:r>
      <w:r w:rsidRPr="00892602">
        <w:rPr>
          <w:rFonts w:eastAsia="Times New Roman"/>
        </w:rPr>
        <w:t>be</w:t>
      </w:r>
      <w:r w:rsidRPr="00892602">
        <w:rPr>
          <w:rFonts w:eastAsia="Times New Roman"/>
          <w:spacing w:val="-3"/>
        </w:rPr>
        <w:t xml:space="preserve"> </w:t>
      </w:r>
      <w:r w:rsidRPr="00892602">
        <w:rPr>
          <w:rFonts w:eastAsia="Times New Roman"/>
        </w:rPr>
        <w:t>addressed</w:t>
      </w:r>
      <w:r w:rsidRPr="00892602">
        <w:rPr>
          <w:rFonts w:eastAsia="Times New Roman"/>
          <w:spacing w:val="-11"/>
        </w:rPr>
        <w:t xml:space="preserve"> </w:t>
      </w:r>
      <w:r w:rsidRPr="00892602">
        <w:rPr>
          <w:rFonts w:eastAsia="Times New Roman"/>
        </w:rPr>
        <w:t>or</w:t>
      </w:r>
      <w:r w:rsidRPr="00892602">
        <w:rPr>
          <w:rFonts w:eastAsia="Times New Roman"/>
          <w:spacing w:val="-3"/>
        </w:rPr>
        <w:t xml:space="preserve"> </w:t>
      </w:r>
      <w:r w:rsidRPr="00892602">
        <w:rPr>
          <w:rFonts w:eastAsia="Times New Roman"/>
        </w:rPr>
        <w:t>studied)</w:t>
      </w:r>
    </w:p>
    <w:p w14:paraId="56080AC2" w14:textId="77777777" w:rsidR="00530903" w:rsidRPr="00892602" w:rsidRDefault="00751B6C" w:rsidP="00A75117">
      <w:pPr>
        <w:widowControl w:val="0"/>
        <w:numPr>
          <w:ilvl w:val="2"/>
          <w:numId w:val="312"/>
        </w:numPr>
        <w:tabs>
          <w:tab w:val="left" w:pos="816"/>
        </w:tabs>
        <w:autoSpaceDE w:val="0"/>
        <w:autoSpaceDN w:val="0"/>
        <w:spacing w:after="0"/>
        <w:ind w:right="1349"/>
        <w:contextualSpacing/>
        <w:rPr>
          <w:rFonts w:eastAsia="Times New Roman"/>
        </w:rPr>
      </w:pPr>
      <w:r w:rsidRPr="00892602">
        <w:rPr>
          <w:rFonts w:eastAsia="Times New Roman"/>
        </w:rPr>
        <w:t>Goals</w:t>
      </w:r>
      <w:r w:rsidRPr="00892602">
        <w:rPr>
          <w:rFonts w:eastAsia="Times New Roman"/>
          <w:spacing w:val="-2"/>
        </w:rPr>
        <w:t xml:space="preserve"> </w:t>
      </w:r>
      <w:r w:rsidRPr="00892602">
        <w:rPr>
          <w:rFonts w:eastAsia="Times New Roman"/>
        </w:rPr>
        <w:t>and</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(describing</w:t>
      </w:r>
      <w:r w:rsidRPr="00892602">
        <w:rPr>
          <w:rFonts w:eastAsia="Times New Roman"/>
          <w:spacing w:val="-16"/>
        </w:rPr>
        <w:t xml:space="preserve"> </w:t>
      </w:r>
      <w:r w:rsidRPr="00892602">
        <w:rPr>
          <w:rFonts w:eastAsia="Times New Roman"/>
        </w:rPr>
        <w:t>the</w:t>
      </w:r>
      <w:r w:rsidRPr="00892602">
        <w:rPr>
          <w:rFonts w:eastAsia="Times New Roman"/>
          <w:spacing w:val="-6"/>
        </w:rPr>
        <w:t xml:space="preserve"> </w:t>
      </w:r>
      <w:r w:rsidRPr="00892602">
        <w:rPr>
          <w:rFonts w:eastAsia="Times New Roman"/>
        </w:rPr>
        <w:t>outcomes</w:t>
      </w:r>
      <w:r w:rsidRPr="00892602">
        <w:rPr>
          <w:rFonts w:eastAsia="Times New Roman"/>
          <w:spacing w:val="-9"/>
        </w:rPr>
        <w:t xml:space="preserve"> </w:t>
      </w:r>
      <w:r w:rsidRPr="00892602">
        <w:rPr>
          <w:rFonts w:eastAsia="Times New Roman"/>
        </w:rPr>
        <w:t>of</w:t>
      </w:r>
      <w:r w:rsidRPr="00892602">
        <w:rPr>
          <w:rFonts w:eastAsia="Times New Roman"/>
          <w:spacing w:val="-3"/>
        </w:rPr>
        <w:t xml:space="preserve"> </w:t>
      </w:r>
      <w:r w:rsidRPr="00892602">
        <w:rPr>
          <w:rFonts w:eastAsia="Times New Roman"/>
        </w:rPr>
        <w:t>the</w:t>
      </w:r>
      <w:r w:rsidRPr="00892602">
        <w:rPr>
          <w:rFonts w:eastAsia="Times New Roman"/>
          <w:spacing w:val="-6"/>
        </w:rPr>
        <w:t xml:space="preserve"> </w:t>
      </w:r>
      <w:r w:rsidRPr="00892602">
        <w:rPr>
          <w:rFonts w:eastAsia="Times New Roman"/>
        </w:rPr>
        <w:t>project</w:t>
      </w:r>
      <w:r w:rsidRPr="00892602">
        <w:rPr>
          <w:rFonts w:eastAsia="Times New Roman"/>
          <w:spacing w:val="-9"/>
        </w:rPr>
        <w:t xml:space="preserve"> </w:t>
      </w:r>
      <w:r w:rsidRPr="00892602">
        <w:rPr>
          <w:rFonts w:eastAsia="Times New Roman"/>
        </w:rPr>
        <w:t>and</w:t>
      </w:r>
      <w:r w:rsidRPr="00892602">
        <w:rPr>
          <w:rFonts w:eastAsia="Times New Roman"/>
          <w:spacing w:val="-5"/>
        </w:rPr>
        <w:t xml:space="preserve"> </w:t>
      </w:r>
      <w:r w:rsidRPr="00892602">
        <w:rPr>
          <w:rFonts w:eastAsia="Times New Roman"/>
        </w:rPr>
        <w:t>what</w:t>
      </w:r>
      <w:r w:rsidRPr="00892602">
        <w:rPr>
          <w:rFonts w:eastAsia="Times New Roman"/>
          <w:spacing w:val="-7"/>
        </w:rPr>
        <w:t xml:space="preserve"> </w:t>
      </w:r>
      <w:r w:rsidRPr="00892602">
        <w:rPr>
          <w:rFonts w:eastAsia="Times New Roman"/>
        </w:rPr>
        <w:t>the</w:t>
      </w:r>
      <w:r w:rsidRPr="00892602">
        <w:rPr>
          <w:rFonts w:eastAsia="Times New Roman"/>
          <w:spacing w:val="-6"/>
        </w:rPr>
        <w:t xml:space="preserve"> </w:t>
      </w:r>
      <w:r w:rsidRPr="00892602">
        <w:rPr>
          <w:rFonts w:eastAsia="Times New Roman"/>
        </w:rPr>
        <w:t>person or organization expects to</w:t>
      </w:r>
      <w:r w:rsidRPr="00892602">
        <w:rPr>
          <w:rFonts w:eastAsia="Times New Roman"/>
          <w:spacing w:val="-30"/>
        </w:rPr>
        <w:t xml:space="preserve"> </w:t>
      </w:r>
      <w:r w:rsidRPr="00892602">
        <w:rPr>
          <w:rFonts w:eastAsia="Times New Roman"/>
        </w:rPr>
        <w:t>accomplish)</w:t>
      </w:r>
    </w:p>
    <w:p w14:paraId="0D918C98" w14:textId="77777777" w:rsidR="00751B6C" w:rsidRPr="00892602" w:rsidRDefault="00751B6C" w:rsidP="00A75117">
      <w:pPr>
        <w:widowControl w:val="0"/>
        <w:numPr>
          <w:ilvl w:val="2"/>
          <w:numId w:val="312"/>
        </w:numPr>
        <w:tabs>
          <w:tab w:val="left" w:pos="816"/>
        </w:tabs>
        <w:autoSpaceDE w:val="0"/>
        <w:autoSpaceDN w:val="0"/>
        <w:spacing w:after="0"/>
        <w:ind w:right="1349"/>
        <w:contextualSpacing/>
        <w:rPr>
          <w:rFonts w:eastAsia="Times New Roman"/>
        </w:rPr>
      </w:pPr>
      <w:r w:rsidRPr="00892602">
        <w:rPr>
          <w:rFonts w:eastAsia="Times New Roman"/>
        </w:rPr>
        <w:t>Methods, Strategies or Program Design (describing the activities to be conducted, such</w:t>
      </w:r>
      <w:r w:rsidRPr="00892602">
        <w:rPr>
          <w:rFonts w:eastAsia="Times New Roman"/>
          <w:spacing w:val="-1"/>
        </w:rPr>
        <w:t xml:space="preserve"> </w:t>
      </w:r>
      <w:r w:rsidRPr="00892602">
        <w:rPr>
          <w:rFonts w:eastAsia="Times New Roman"/>
        </w:rPr>
        <w:t>as</w:t>
      </w:r>
      <w:r w:rsidRPr="00892602">
        <w:rPr>
          <w:rFonts w:eastAsia="Times New Roman"/>
          <w:spacing w:val="-1"/>
        </w:rPr>
        <w:t xml:space="preserve"> </w:t>
      </w:r>
      <w:r w:rsidRPr="00892602">
        <w:rPr>
          <w:rFonts w:eastAsia="Times New Roman"/>
        </w:rPr>
        <w:t>how</w:t>
      </w:r>
      <w:r w:rsidRPr="00892602">
        <w:rPr>
          <w:rFonts w:eastAsia="Times New Roman"/>
          <w:spacing w:val="-2"/>
        </w:rPr>
        <w:t xml:space="preserve"> </w:t>
      </w:r>
      <w:r w:rsidRPr="00892602">
        <w:rPr>
          <w:rFonts w:eastAsia="Times New Roman"/>
        </w:rPr>
        <w:t>technology</w:t>
      </w:r>
      <w:r w:rsidRPr="00892602">
        <w:rPr>
          <w:rFonts w:eastAsia="Times New Roman"/>
          <w:spacing w:val="-13"/>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5"/>
        </w:rPr>
        <w:t xml:space="preserve"> </w:t>
      </w:r>
      <w:r w:rsidRPr="00892602">
        <w:rPr>
          <w:rFonts w:eastAsia="Times New Roman"/>
        </w:rPr>
        <w:t>used,</w:t>
      </w:r>
      <w:r w:rsidRPr="00892602">
        <w:rPr>
          <w:rFonts w:eastAsia="Times New Roman"/>
          <w:spacing w:val="-1"/>
        </w:rPr>
        <w:t xml:space="preserve"> </w:t>
      </w:r>
      <w:r w:rsidRPr="00892602">
        <w:rPr>
          <w:rFonts w:eastAsia="Times New Roman"/>
        </w:rPr>
        <w:t>and</w:t>
      </w:r>
      <w:r w:rsidRPr="00892602">
        <w:rPr>
          <w:rFonts w:eastAsia="Times New Roman"/>
          <w:spacing w:val="-4"/>
        </w:rPr>
        <w:t xml:space="preserve"> </w:t>
      </w:r>
      <w:r w:rsidRPr="00892602">
        <w:rPr>
          <w:rFonts w:eastAsia="Times New Roman"/>
        </w:rPr>
        <w:t>the</w:t>
      </w:r>
      <w:r w:rsidRPr="00892602">
        <w:rPr>
          <w:rFonts w:eastAsia="Times New Roman"/>
          <w:spacing w:val="-5"/>
        </w:rPr>
        <w:t xml:space="preserve"> </w:t>
      </w:r>
      <w:r w:rsidRPr="00892602">
        <w:rPr>
          <w:rFonts w:eastAsia="Times New Roman"/>
        </w:rPr>
        <w:t>rationale</w:t>
      </w:r>
      <w:r w:rsidRPr="00892602">
        <w:rPr>
          <w:rFonts w:eastAsia="Times New Roman"/>
          <w:spacing w:val="-10"/>
        </w:rPr>
        <w:t xml:space="preserve"> </w:t>
      </w:r>
      <w:r w:rsidRPr="00892602">
        <w:rPr>
          <w:rFonts w:eastAsia="Times New Roman"/>
        </w:rPr>
        <w:t>behind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choice</w:t>
      </w:r>
      <w:r w:rsidRPr="00892602">
        <w:rPr>
          <w:rFonts w:eastAsia="Times New Roman"/>
          <w:spacing w:val="-7"/>
        </w:rPr>
        <w:t xml:space="preserve"> </w:t>
      </w:r>
      <w:r w:rsidRPr="00892602">
        <w:rPr>
          <w:rFonts w:eastAsia="Times New Roman"/>
        </w:rPr>
        <w:t>of</w:t>
      </w:r>
      <w:r w:rsidRPr="00892602">
        <w:rPr>
          <w:rFonts w:eastAsia="Times New Roman"/>
          <w:spacing w:val="-2"/>
        </w:rPr>
        <w:t xml:space="preserve"> </w:t>
      </w:r>
      <w:r w:rsidRPr="00892602">
        <w:rPr>
          <w:rFonts w:eastAsia="Times New Roman"/>
        </w:rPr>
        <w:t>activity)</w:t>
      </w:r>
    </w:p>
    <w:p w14:paraId="23CB6E13" w14:textId="77777777" w:rsidR="00751B6C" w:rsidRPr="00892602" w:rsidRDefault="00751B6C" w:rsidP="00A75117">
      <w:pPr>
        <w:widowControl w:val="0"/>
        <w:numPr>
          <w:ilvl w:val="2"/>
          <w:numId w:val="312"/>
        </w:numPr>
        <w:tabs>
          <w:tab w:val="left" w:pos="826"/>
        </w:tabs>
        <w:autoSpaceDE w:val="0"/>
        <w:autoSpaceDN w:val="0"/>
        <w:spacing w:after="0"/>
        <w:ind w:left="928" w:right="385"/>
        <w:contextualSpacing/>
        <w:rPr>
          <w:rFonts w:eastAsia="Times New Roman"/>
        </w:rPr>
      </w:pPr>
      <w:r w:rsidRPr="00892602">
        <w:rPr>
          <w:rFonts w:eastAsia="Times New Roman"/>
        </w:rPr>
        <w:t>Evaluation</w:t>
      </w:r>
      <w:r w:rsidRPr="00892602">
        <w:rPr>
          <w:rFonts w:eastAsia="Times New Roman"/>
          <w:spacing w:val="-11"/>
        </w:rPr>
        <w:t xml:space="preserve"> </w:t>
      </w:r>
      <w:r w:rsidRPr="00892602">
        <w:rPr>
          <w:rFonts w:eastAsia="Times New Roman"/>
        </w:rPr>
        <w:t>Plan</w:t>
      </w:r>
      <w:r w:rsidRPr="00892602">
        <w:rPr>
          <w:rFonts w:eastAsia="Times New Roman"/>
          <w:spacing w:val="-6"/>
        </w:rPr>
        <w:t xml:space="preserve"> </w:t>
      </w:r>
      <w:r w:rsidRPr="00892602">
        <w:rPr>
          <w:rFonts w:eastAsia="Times New Roman"/>
        </w:rPr>
        <w:t>(outlining</w:t>
      </w:r>
      <w:r w:rsidRPr="00892602">
        <w:rPr>
          <w:rFonts w:eastAsia="Times New Roman"/>
          <w:spacing w:val="-13"/>
        </w:rPr>
        <w:t xml:space="preserve"> </w:t>
      </w:r>
      <w:r w:rsidRPr="00892602">
        <w:rPr>
          <w:rFonts w:eastAsia="Times New Roman"/>
        </w:rPr>
        <w:t>how</w:t>
      </w:r>
      <w:r w:rsidRPr="00892602">
        <w:rPr>
          <w:rFonts w:eastAsia="Times New Roman"/>
          <w:spacing w:val="-2"/>
        </w:rPr>
        <w:t xml:space="preserve"> </w:t>
      </w:r>
      <w:r w:rsidRPr="00892602">
        <w:rPr>
          <w:rFonts w:eastAsia="Times New Roman"/>
        </w:rPr>
        <w:t>the</w:t>
      </w:r>
      <w:r w:rsidRPr="00892602">
        <w:rPr>
          <w:rFonts w:eastAsia="Times New Roman"/>
          <w:spacing w:val="-2"/>
        </w:rPr>
        <w:t xml:space="preserve"> </w:t>
      </w:r>
      <w:r w:rsidRPr="00892602">
        <w:rPr>
          <w:rFonts w:eastAsia="Times New Roman"/>
        </w:rPr>
        <w:t>results</w:t>
      </w:r>
      <w:r w:rsidRPr="00892602">
        <w:rPr>
          <w:rFonts w:eastAsia="Times New Roman"/>
          <w:spacing w:val="-8"/>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5"/>
        </w:rPr>
        <w:t xml:space="preserve"> </w:t>
      </w:r>
      <w:r w:rsidRPr="00892602">
        <w:rPr>
          <w:rFonts w:eastAsia="Times New Roman"/>
        </w:rPr>
        <w:t>project</w:t>
      </w:r>
      <w:r w:rsidRPr="00892602">
        <w:rPr>
          <w:rFonts w:eastAsia="Times New Roman"/>
          <w:spacing w:val="-8"/>
        </w:rPr>
        <w:t xml:space="preserve"> </w:t>
      </w:r>
      <w:r w:rsidRPr="00892602">
        <w:rPr>
          <w:rFonts w:eastAsia="Times New Roman"/>
        </w:rPr>
        <w:t>will</w:t>
      </w:r>
      <w:r w:rsidRPr="00892602">
        <w:rPr>
          <w:rFonts w:eastAsia="Times New Roman"/>
          <w:spacing w:val="-6"/>
        </w:rPr>
        <w:t xml:space="preserve"> </w:t>
      </w:r>
      <w:r w:rsidRPr="00892602">
        <w:rPr>
          <w:rFonts w:eastAsia="Times New Roman"/>
        </w:rPr>
        <w:t>be</w:t>
      </w:r>
      <w:r w:rsidRPr="00892602">
        <w:rPr>
          <w:rFonts w:eastAsia="Times New Roman"/>
          <w:spacing w:val="-2"/>
        </w:rPr>
        <w:t xml:space="preserve"> </w:t>
      </w:r>
      <w:r w:rsidRPr="00892602">
        <w:rPr>
          <w:rFonts w:eastAsia="Times New Roman"/>
        </w:rPr>
        <w:t>evaluated</w:t>
      </w:r>
      <w:r w:rsidRPr="00892602">
        <w:rPr>
          <w:rFonts w:eastAsia="Times New Roman"/>
          <w:spacing w:val="-11"/>
        </w:rPr>
        <w:t xml:space="preserve"> </w:t>
      </w:r>
      <w:r w:rsidRPr="00892602">
        <w:rPr>
          <w:rFonts w:eastAsia="Times New Roman"/>
        </w:rPr>
        <w:t>and</w:t>
      </w:r>
      <w:r w:rsidRPr="00892602">
        <w:rPr>
          <w:rFonts w:eastAsia="Times New Roman"/>
          <w:spacing w:val="-1"/>
        </w:rPr>
        <w:t xml:space="preserve"> </w:t>
      </w:r>
      <w:r w:rsidRPr="00892602">
        <w:rPr>
          <w:rFonts w:eastAsia="Times New Roman"/>
        </w:rPr>
        <w:t>including</w:t>
      </w:r>
      <w:r w:rsidRPr="00892602">
        <w:rPr>
          <w:rFonts w:eastAsia="Times New Roman"/>
          <w:spacing w:val="-11"/>
        </w:rPr>
        <w:t xml:space="preserve"> </w:t>
      </w:r>
      <w:r w:rsidRPr="00892602">
        <w:rPr>
          <w:rFonts w:eastAsia="Times New Roman"/>
        </w:rPr>
        <w:t>the measures</w:t>
      </w:r>
      <w:r w:rsidRPr="00892602">
        <w:rPr>
          <w:rFonts w:eastAsia="Times New Roman"/>
          <w:spacing w:val="-11"/>
        </w:rPr>
        <w:t xml:space="preserve"> </w:t>
      </w:r>
      <w:r w:rsidRPr="00892602">
        <w:rPr>
          <w:rFonts w:eastAsia="Times New Roman"/>
        </w:rPr>
        <w:t>to</w:t>
      </w:r>
      <w:r w:rsidRPr="00892602">
        <w:rPr>
          <w:rFonts w:eastAsia="Times New Roman"/>
          <w:spacing w:val="-4"/>
        </w:rPr>
        <w:t xml:space="preserve"> </w:t>
      </w:r>
      <w:r w:rsidRPr="00892602">
        <w:rPr>
          <w:rFonts w:eastAsia="Times New Roman"/>
        </w:rPr>
        <w:t>determine</w:t>
      </w:r>
      <w:r w:rsidRPr="00892602">
        <w:rPr>
          <w:rFonts w:eastAsia="Times New Roman"/>
          <w:spacing w:val="-12"/>
        </w:rPr>
        <w:t xml:space="preserve"> </w:t>
      </w:r>
      <w:r w:rsidRPr="00892602">
        <w:rPr>
          <w:rFonts w:eastAsia="Times New Roman"/>
        </w:rPr>
        <w:t>the</w:t>
      </w:r>
      <w:r w:rsidRPr="00892602">
        <w:rPr>
          <w:rFonts w:eastAsia="Times New Roman"/>
          <w:spacing w:val="-5"/>
        </w:rPr>
        <w:t xml:space="preserve"> </w:t>
      </w:r>
      <w:r w:rsidRPr="00892602">
        <w:rPr>
          <w:rFonts w:eastAsia="Times New Roman"/>
        </w:rPr>
        <w:t>extent</w:t>
      </w:r>
      <w:r w:rsidRPr="00892602">
        <w:rPr>
          <w:rFonts w:eastAsia="Times New Roman"/>
          <w:spacing w:val="-8"/>
        </w:rPr>
        <w:t xml:space="preserve"> </w:t>
      </w:r>
      <w:r w:rsidRPr="00892602">
        <w:rPr>
          <w:rFonts w:eastAsia="Times New Roman"/>
        </w:rPr>
        <w:t>to</w:t>
      </w:r>
      <w:r w:rsidRPr="00892602">
        <w:rPr>
          <w:rFonts w:eastAsia="Times New Roman"/>
          <w:spacing w:val="-4"/>
        </w:rPr>
        <w:t xml:space="preserve"> </w:t>
      </w:r>
      <w:r w:rsidRPr="00892602">
        <w:rPr>
          <w:rFonts w:eastAsia="Times New Roman"/>
        </w:rPr>
        <w:t>which</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are</w:t>
      </w:r>
      <w:r w:rsidRPr="00892602">
        <w:rPr>
          <w:rFonts w:eastAsia="Times New Roman"/>
          <w:spacing w:val="-5"/>
        </w:rPr>
        <w:t xml:space="preserve"> </w:t>
      </w:r>
      <w:r w:rsidRPr="00892602">
        <w:rPr>
          <w:rFonts w:eastAsia="Times New Roman"/>
        </w:rPr>
        <w:t>met)</w:t>
      </w:r>
    </w:p>
    <w:p w14:paraId="4E4A93FC" w14:textId="77777777" w:rsidR="00751B6C" w:rsidRPr="00892602" w:rsidRDefault="00751B6C" w:rsidP="00A75117">
      <w:pPr>
        <w:widowControl w:val="0"/>
        <w:numPr>
          <w:ilvl w:val="2"/>
          <w:numId w:val="312"/>
        </w:numPr>
        <w:tabs>
          <w:tab w:val="left" w:pos="828"/>
        </w:tabs>
        <w:autoSpaceDE w:val="0"/>
        <w:autoSpaceDN w:val="0"/>
        <w:spacing w:after="0"/>
        <w:ind w:left="928" w:right="741"/>
        <w:contextualSpacing/>
        <w:rPr>
          <w:rFonts w:eastAsia="Times New Roman"/>
        </w:rPr>
      </w:pPr>
      <w:r w:rsidRPr="00892602">
        <w:rPr>
          <w:rFonts w:eastAsia="Times New Roman"/>
        </w:rPr>
        <w:t>Other</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or</w:t>
      </w:r>
      <w:r w:rsidRPr="00892602">
        <w:rPr>
          <w:rFonts w:eastAsia="Times New Roman"/>
          <w:spacing w:val="-2"/>
        </w:rPr>
        <w:t xml:space="preserve"> </w:t>
      </w:r>
      <w:r w:rsidRPr="00892602">
        <w:rPr>
          <w:rFonts w:eastAsia="Times New Roman"/>
        </w:rPr>
        <w:t>Sustainability</w:t>
      </w:r>
      <w:r w:rsidRPr="00892602">
        <w:rPr>
          <w:rFonts w:eastAsia="Times New Roman"/>
          <w:spacing w:val="-18"/>
        </w:rPr>
        <w:t xml:space="preserve"> </w:t>
      </w:r>
      <w:r w:rsidRPr="00892602">
        <w:rPr>
          <w:rFonts w:eastAsia="Times New Roman"/>
        </w:rPr>
        <w:t>(including</w:t>
      </w:r>
      <w:r w:rsidRPr="00892602">
        <w:rPr>
          <w:rFonts w:eastAsia="Times New Roman"/>
          <w:spacing w:val="-13"/>
        </w:rPr>
        <w:t xml:space="preserve"> </w:t>
      </w:r>
      <w:r w:rsidRPr="00892602">
        <w:rPr>
          <w:rFonts w:eastAsia="Times New Roman"/>
        </w:rPr>
        <w:t>other</w:t>
      </w:r>
      <w:r w:rsidRPr="00892602">
        <w:rPr>
          <w:rFonts w:eastAsia="Times New Roman"/>
          <w:spacing w:val="-7"/>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sources</w:t>
      </w:r>
      <w:r w:rsidRPr="00892602">
        <w:rPr>
          <w:rFonts w:eastAsia="Times New Roman"/>
          <w:spacing w:val="-1"/>
        </w:rPr>
        <w:t xml:space="preserve"> </w:t>
      </w:r>
      <w:r w:rsidRPr="00892602">
        <w:rPr>
          <w:rFonts w:eastAsia="Times New Roman"/>
        </w:rPr>
        <w:t>or</w:t>
      </w:r>
      <w:r w:rsidRPr="00892602">
        <w:rPr>
          <w:rFonts w:eastAsia="Times New Roman"/>
          <w:spacing w:val="-2"/>
        </w:rPr>
        <w:t xml:space="preserve"> </w:t>
      </w:r>
      <w:r w:rsidRPr="00892602">
        <w:rPr>
          <w:rFonts w:eastAsia="Times New Roman"/>
        </w:rPr>
        <w:t>resources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 implement</w:t>
      </w:r>
      <w:r w:rsidRPr="00892602">
        <w:rPr>
          <w:rFonts w:eastAsia="Times New Roman"/>
          <w:spacing w:val="-11"/>
        </w:rPr>
        <w:t xml:space="preserve"> </w:t>
      </w:r>
      <w:r w:rsidRPr="00892602">
        <w:rPr>
          <w:rFonts w:eastAsia="Times New Roman"/>
        </w:rPr>
        <w:t>the</w:t>
      </w:r>
      <w:r w:rsidRPr="00892602">
        <w:rPr>
          <w:rFonts w:eastAsia="Times New Roman"/>
          <w:spacing w:val="-5"/>
        </w:rPr>
        <w:t xml:space="preserve"> </w:t>
      </w:r>
      <w:r w:rsidRPr="00892602">
        <w:rPr>
          <w:rFonts w:eastAsia="Times New Roman"/>
        </w:rPr>
        <w:t>grant</w:t>
      </w:r>
      <w:r w:rsidRPr="00892602">
        <w:rPr>
          <w:rFonts w:eastAsia="Times New Roman"/>
          <w:spacing w:val="-6"/>
        </w:rPr>
        <w:t xml:space="preserve"> </w:t>
      </w:r>
      <w:r w:rsidRPr="00892602">
        <w:rPr>
          <w:rFonts w:eastAsia="Times New Roman"/>
        </w:rPr>
        <w:t>or</w:t>
      </w:r>
      <w:r w:rsidRPr="00892602">
        <w:rPr>
          <w:rFonts w:eastAsia="Times New Roman"/>
          <w:spacing w:val="-2"/>
        </w:rPr>
        <w:t xml:space="preserve"> </w:t>
      </w:r>
      <w:r w:rsidRPr="00892602">
        <w:rPr>
          <w:rFonts w:eastAsia="Times New Roman"/>
        </w:rPr>
        <w:t>to</w:t>
      </w:r>
      <w:r w:rsidRPr="00892602">
        <w:rPr>
          <w:rFonts w:eastAsia="Times New Roman"/>
          <w:spacing w:val="-1"/>
        </w:rPr>
        <w:t xml:space="preserve"> </w:t>
      </w:r>
      <w:r w:rsidRPr="00892602">
        <w:rPr>
          <w:rFonts w:eastAsia="Times New Roman"/>
        </w:rPr>
        <w:t>continue</w:t>
      </w:r>
      <w:r w:rsidRPr="00892602">
        <w:rPr>
          <w:rFonts w:eastAsia="Times New Roman"/>
          <w:spacing w:val="-10"/>
        </w:rPr>
        <w:t xml:space="preserve"> </w:t>
      </w:r>
      <w:r w:rsidRPr="00892602">
        <w:rPr>
          <w:rFonts w:eastAsia="Times New Roman"/>
        </w:rPr>
        <w:t>the</w:t>
      </w:r>
      <w:r w:rsidRPr="00892602">
        <w:rPr>
          <w:rFonts w:eastAsia="Times New Roman"/>
          <w:spacing w:val="-7"/>
        </w:rPr>
        <w:t xml:space="preserve"> </w:t>
      </w:r>
      <w:r w:rsidRPr="00892602">
        <w:rPr>
          <w:rFonts w:eastAsia="Times New Roman"/>
        </w:rPr>
        <w:t>activity</w:t>
      </w:r>
      <w:r w:rsidRPr="00892602">
        <w:rPr>
          <w:rFonts w:eastAsia="Times New Roman"/>
          <w:spacing w:val="-13"/>
        </w:rPr>
        <w:t xml:space="preserve"> </w:t>
      </w:r>
      <w:r w:rsidRPr="00892602">
        <w:rPr>
          <w:rFonts w:eastAsia="Times New Roman"/>
        </w:rPr>
        <w:t>beyond</w:t>
      </w:r>
      <w:r w:rsidRPr="00892602">
        <w:rPr>
          <w:rFonts w:eastAsia="Times New Roman"/>
          <w:spacing w:val="-9"/>
        </w:rPr>
        <w:t xml:space="preserve"> </w:t>
      </w:r>
      <w:r w:rsidRPr="00892602">
        <w:rPr>
          <w:rFonts w:eastAsia="Times New Roman"/>
        </w:rPr>
        <w:t>the</w:t>
      </w:r>
      <w:r w:rsidRPr="00892602">
        <w:rPr>
          <w:rFonts w:eastAsia="Times New Roman"/>
          <w:spacing w:val="-5"/>
        </w:rPr>
        <w:t xml:space="preserve"> </w:t>
      </w:r>
      <w:r w:rsidRPr="00892602">
        <w:rPr>
          <w:rFonts w:eastAsia="Times New Roman"/>
        </w:rPr>
        <w:t>funding</w:t>
      </w:r>
      <w:r w:rsidRPr="00892602">
        <w:rPr>
          <w:rFonts w:eastAsia="Times New Roman"/>
          <w:spacing w:val="-11"/>
        </w:rPr>
        <w:t xml:space="preserve"> </w:t>
      </w:r>
      <w:r w:rsidRPr="00892602">
        <w:rPr>
          <w:rFonts w:eastAsia="Times New Roman"/>
        </w:rPr>
        <w:t>of</w:t>
      </w:r>
    </w:p>
    <w:p w14:paraId="1E1C1685" w14:textId="77777777" w:rsidR="00751B6C" w:rsidRPr="00892602" w:rsidRDefault="00751B6C" w:rsidP="00751B6C">
      <w:pPr>
        <w:widowControl w:val="0"/>
        <w:autoSpaceDE w:val="0"/>
        <w:autoSpaceDN w:val="0"/>
        <w:spacing w:after="0"/>
        <w:ind w:left="928" w:right="37"/>
        <w:contextualSpacing/>
        <w:rPr>
          <w:rFonts w:eastAsia="Times New Roman"/>
        </w:rPr>
      </w:pPr>
      <w:r w:rsidRPr="00892602">
        <w:rPr>
          <w:rFonts w:eastAsia="Times New Roman"/>
        </w:rPr>
        <w:t>the project)</w:t>
      </w:r>
    </w:p>
    <w:p w14:paraId="3698BC57" w14:textId="77777777" w:rsidR="00751B6C" w:rsidRPr="00892602" w:rsidRDefault="00751B6C" w:rsidP="00A75117">
      <w:pPr>
        <w:widowControl w:val="0"/>
        <w:numPr>
          <w:ilvl w:val="2"/>
          <w:numId w:val="312"/>
        </w:numPr>
        <w:tabs>
          <w:tab w:val="left" w:pos="922"/>
        </w:tabs>
        <w:autoSpaceDE w:val="0"/>
        <w:autoSpaceDN w:val="0"/>
        <w:spacing w:after="0"/>
        <w:ind w:left="928" w:right="1999"/>
        <w:contextualSpacing/>
        <w:rPr>
          <w:rFonts w:eastAsia="Times New Roman"/>
        </w:rPr>
      </w:pPr>
      <w:r w:rsidRPr="00892602">
        <w:rPr>
          <w:rFonts w:eastAsia="Times New Roman"/>
        </w:rPr>
        <w:t>Budget</w:t>
      </w:r>
      <w:r w:rsidRPr="00892602">
        <w:rPr>
          <w:rFonts w:eastAsia="Times New Roman"/>
          <w:spacing w:val="-8"/>
        </w:rPr>
        <w:t xml:space="preserve"> </w:t>
      </w:r>
      <w:r w:rsidRPr="00892602">
        <w:rPr>
          <w:rFonts w:eastAsia="Times New Roman"/>
        </w:rPr>
        <w:t>(delineating</w:t>
      </w:r>
      <w:r w:rsidRPr="00892602">
        <w:rPr>
          <w:rFonts w:eastAsia="Times New Roman"/>
          <w:spacing w:val="-16"/>
        </w:rPr>
        <w:t xml:space="preserve"> </w:t>
      </w:r>
      <w:r w:rsidRPr="00892602">
        <w:rPr>
          <w:rFonts w:eastAsia="Times New Roman"/>
        </w:rPr>
        <w:t>the</w:t>
      </w:r>
      <w:r w:rsidRPr="00892602">
        <w:rPr>
          <w:rFonts w:eastAsia="Times New Roman"/>
          <w:spacing w:val="-5"/>
        </w:rPr>
        <w:t xml:space="preserve"> </w:t>
      </w:r>
      <w:r w:rsidRPr="00892602">
        <w:rPr>
          <w:rFonts w:eastAsia="Times New Roman"/>
        </w:rPr>
        <w:t>costs</w:t>
      </w:r>
      <w:r w:rsidRPr="00892602">
        <w:rPr>
          <w:rFonts w:eastAsia="Times New Roman"/>
          <w:spacing w:val="-1"/>
        </w:rPr>
        <w:t xml:space="preserve"> </w:t>
      </w:r>
      <w:r w:rsidRPr="00892602">
        <w:rPr>
          <w:rFonts w:eastAsia="Times New Roman"/>
        </w:rPr>
        <w:t>needed</w:t>
      </w:r>
      <w:r w:rsidRPr="00892602">
        <w:rPr>
          <w:rFonts w:eastAsia="Times New Roman"/>
          <w:spacing w:val="-9"/>
        </w:rPr>
        <w:t xml:space="preserve"> </w:t>
      </w:r>
      <w:r w:rsidRPr="00892602">
        <w:rPr>
          <w:rFonts w:eastAsia="Times New Roman"/>
        </w:rPr>
        <w:t>to</w:t>
      </w:r>
      <w:r w:rsidRPr="00892602">
        <w:rPr>
          <w:rFonts w:eastAsia="Times New Roman"/>
          <w:spacing w:val="-4"/>
        </w:rPr>
        <w:t xml:space="preserve"> </w:t>
      </w:r>
      <w:r w:rsidRPr="00892602">
        <w:rPr>
          <w:rFonts w:eastAsia="Times New Roman"/>
        </w:rPr>
        <w:t>meet</w:t>
      </w:r>
      <w:r w:rsidRPr="00892602">
        <w:rPr>
          <w:rFonts w:eastAsia="Times New Roman"/>
          <w:spacing w:val="-6"/>
        </w:rPr>
        <w:t xml:space="preserve"> </w:t>
      </w:r>
      <w:r w:rsidRPr="00892602">
        <w:rPr>
          <w:rFonts w:eastAsia="Times New Roman"/>
        </w:rPr>
        <w:t>the</w:t>
      </w:r>
      <w:r w:rsidRPr="00892602">
        <w:rPr>
          <w:rFonts w:eastAsia="Times New Roman"/>
          <w:spacing w:val="-5"/>
        </w:rPr>
        <w:t xml:space="preserve"> </w:t>
      </w:r>
      <w:r w:rsidRPr="00892602">
        <w:rPr>
          <w:rFonts w:eastAsia="Times New Roman"/>
        </w:rPr>
        <w:t>objectives</w:t>
      </w:r>
      <w:r w:rsidRPr="00892602">
        <w:rPr>
          <w:rFonts w:eastAsia="Times New Roman"/>
          <w:spacing w:val="-11"/>
        </w:rPr>
        <w:t xml:space="preserve"> </w:t>
      </w:r>
      <w:r w:rsidRPr="00892602">
        <w:rPr>
          <w:rFonts w:eastAsia="Times New Roman"/>
        </w:rPr>
        <w:t>of</w:t>
      </w:r>
      <w:r w:rsidRPr="00892602">
        <w:rPr>
          <w:rFonts w:eastAsia="Times New Roman"/>
          <w:spacing w:val="-2"/>
        </w:rPr>
        <w:t xml:space="preserve"> </w:t>
      </w:r>
      <w:r w:rsidRPr="00892602">
        <w:rPr>
          <w:rFonts w:eastAsia="Times New Roman"/>
        </w:rPr>
        <w:t>the</w:t>
      </w:r>
      <w:r w:rsidRPr="00892602">
        <w:rPr>
          <w:rFonts w:eastAsia="Times New Roman"/>
          <w:spacing w:val="-7"/>
        </w:rPr>
        <w:t xml:space="preserve"> </w:t>
      </w:r>
      <w:r w:rsidRPr="00892602">
        <w:rPr>
          <w:rFonts w:eastAsia="Times New Roman"/>
        </w:rPr>
        <w:t>project, submitted in columnar form not</w:t>
      </w:r>
      <w:r w:rsidRPr="00892602">
        <w:rPr>
          <w:rFonts w:eastAsia="Times New Roman"/>
          <w:spacing w:val="-41"/>
        </w:rPr>
        <w:t xml:space="preserve"> </w:t>
      </w:r>
      <w:r w:rsidRPr="00892602">
        <w:rPr>
          <w:rFonts w:eastAsia="Times New Roman"/>
        </w:rPr>
        <w:t>a narrative)</w:t>
      </w:r>
    </w:p>
    <w:p w14:paraId="1C7E2F26" w14:textId="77777777" w:rsidR="00751B6C" w:rsidRPr="00892602" w:rsidRDefault="00751B6C" w:rsidP="00751B6C">
      <w:pPr>
        <w:widowControl w:val="0"/>
        <w:autoSpaceDE w:val="0"/>
        <w:autoSpaceDN w:val="0"/>
        <w:spacing w:after="0"/>
        <w:contextualSpacing/>
        <w:rPr>
          <w:rFonts w:eastAsia="Times New Roman"/>
        </w:rPr>
      </w:pPr>
    </w:p>
    <w:p w14:paraId="2FE37A9B" w14:textId="77777777" w:rsidR="00751B6C" w:rsidRPr="00892602" w:rsidRDefault="00751B6C" w:rsidP="00751B6C">
      <w:pPr>
        <w:widowControl w:val="0"/>
        <w:autoSpaceDE w:val="0"/>
        <w:autoSpaceDN w:val="0"/>
        <w:spacing w:after="0"/>
        <w:ind w:right="514"/>
        <w:contextualSpacing/>
        <w:rPr>
          <w:rFonts w:eastAsia="Times New Roman"/>
        </w:rPr>
      </w:pPr>
      <w:r w:rsidRPr="00892602">
        <w:rPr>
          <w:rFonts w:eastAsia="Times New Roman"/>
        </w:rPr>
        <w:t>The amount of detail included in a proposal should correspond to the amount of the request. For Example, requests for projects with a small budget ($1,000 or less) should include the same information as described above, but should be condensed into a two- or three- page proposal.</w:t>
      </w:r>
    </w:p>
    <w:p w14:paraId="44E34FD2" w14:textId="77777777" w:rsidR="00751B6C" w:rsidRPr="00892602" w:rsidRDefault="00751B6C" w:rsidP="00751B6C">
      <w:pPr>
        <w:widowControl w:val="0"/>
        <w:autoSpaceDE w:val="0"/>
        <w:autoSpaceDN w:val="0"/>
        <w:spacing w:after="0"/>
        <w:contextualSpacing/>
        <w:rPr>
          <w:rFonts w:eastAsia="Times New Roman"/>
        </w:rPr>
      </w:pPr>
    </w:p>
    <w:p w14:paraId="5F79F804" w14:textId="77777777" w:rsidR="00751B6C" w:rsidRPr="00892602" w:rsidRDefault="00751B6C" w:rsidP="00751B6C">
      <w:pPr>
        <w:widowControl w:val="0"/>
        <w:autoSpaceDE w:val="0"/>
        <w:autoSpaceDN w:val="0"/>
        <w:spacing w:after="0"/>
        <w:ind w:right="194"/>
        <w:contextualSpacing/>
        <w:rPr>
          <w:rFonts w:eastAsia="Times New Roman"/>
        </w:rPr>
      </w:pPr>
      <w:r w:rsidRPr="00892602">
        <w:rPr>
          <w:rFonts w:eastAsia="Times New Roman"/>
        </w:rPr>
        <w:t>The AMATYC Foundation Chair will appoint a committee to evaluate the proposals for consistency with the mission of AMATYC and its strategic plan, perceived value, ability for accomplishment, and availability and appropriateness of funding. The committee should be chaired by a member of the Foundation Board but may include individuals not serving on the Board who may have the necessary expertise to evaluate the proposal.</w:t>
      </w:r>
    </w:p>
    <w:p w14:paraId="652C8B4A" w14:textId="77777777" w:rsidR="00751B6C" w:rsidRPr="00892602" w:rsidRDefault="00751B6C" w:rsidP="00751B6C">
      <w:pPr>
        <w:widowControl w:val="0"/>
        <w:autoSpaceDE w:val="0"/>
        <w:autoSpaceDN w:val="0"/>
        <w:spacing w:after="0"/>
        <w:contextualSpacing/>
        <w:rPr>
          <w:rFonts w:eastAsia="Times New Roman"/>
        </w:rPr>
      </w:pPr>
    </w:p>
    <w:p w14:paraId="78E88DEA" w14:textId="77777777" w:rsidR="00751B6C" w:rsidRPr="00892602" w:rsidRDefault="00751B6C" w:rsidP="00751B6C">
      <w:pPr>
        <w:widowControl w:val="0"/>
        <w:autoSpaceDE w:val="0"/>
        <w:autoSpaceDN w:val="0"/>
        <w:spacing w:after="0"/>
        <w:ind w:right="53"/>
        <w:contextualSpacing/>
        <w:rPr>
          <w:rFonts w:eastAsia="Times New Roman"/>
        </w:rPr>
      </w:pPr>
      <w:r w:rsidRPr="00892602">
        <w:rPr>
          <w:rFonts w:eastAsia="Times New Roman"/>
        </w:rPr>
        <w:t>The AMATYC Foundation Board will notify the person/entity making the proposal of its decision in a timely manner.</w:t>
      </w:r>
    </w:p>
    <w:p w14:paraId="0C9949C4" w14:textId="5BB3074C"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FAF8C23" w14:textId="2773C24F" w:rsidR="00751B6C" w:rsidRPr="00892602" w:rsidRDefault="00735754" w:rsidP="00200B9B">
      <w:pPr>
        <w:pStyle w:val="Heading3"/>
        <w:rPr>
          <w:rFonts w:eastAsia="Times New Roman"/>
        </w:rPr>
      </w:pPr>
      <w:bookmarkStart w:id="769" w:name="_Toc520655606"/>
      <w:bookmarkStart w:id="770" w:name="a14_5_2_Project_Implementation_Process"/>
      <w:r w:rsidRPr="00892602">
        <w:rPr>
          <w:rFonts w:eastAsia="Times New Roman"/>
        </w:rPr>
        <w:t>14.5.2</w:t>
      </w:r>
      <w:r w:rsidRPr="00892602">
        <w:rPr>
          <w:rFonts w:eastAsia="Times New Roman"/>
        </w:rPr>
        <w:tab/>
      </w:r>
      <w:r w:rsidR="00751B6C" w:rsidRPr="00892602">
        <w:rPr>
          <w:rFonts w:eastAsia="Times New Roman"/>
        </w:rPr>
        <w:t>Project Implementation Process</w:t>
      </w:r>
      <w:bookmarkEnd w:id="769"/>
    </w:p>
    <w:bookmarkEnd w:id="770"/>
    <w:p w14:paraId="3CA013CD" w14:textId="77777777" w:rsidR="00751B6C" w:rsidRPr="00892602" w:rsidRDefault="00751B6C" w:rsidP="00751B6C">
      <w:pPr>
        <w:widowControl w:val="0"/>
        <w:autoSpaceDE w:val="0"/>
        <w:autoSpaceDN w:val="0"/>
        <w:spacing w:after="0"/>
        <w:contextualSpacing/>
        <w:rPr>
          <w:rFonts w:eastAsia="Times New Roman"/>
          <w:b/>
          <w:bCs/>
        </w:rPr>
      </w:pPr>
    </w:p>
    <w:p w14:paraId="64246754" w14:textId="77777777" w:rsidR="00751B6C" w:rsidRPr="00892602" w:rsidRDefault="00751B6C" w:rsidP="00751B6C">
      <w:pPr>
        <w:widowControl w:val="0"/>
        <w:autoSpaceDE w:val="0"/>
        <w:autoSpaceDN w:val="0"/>
        <w:spacing w:after="0"/>
        <w:ind w:right="27"/>
        <w:contextualSpacing/>
        <w:rPr>
          <w:rFonts w:eastAsia="Times New Roman"/>
        </w:rPr>
      </w:pPr>
      <w:r w:rsidRPr="00892602">
        <w:rPr>
          <w:rFonts w:eastAsia="Times New Roman"/>
        </w:rPr>
        <w:t>If a project is approved for funding, the AMATYC Foundation Board will establish the parameters for payout of the funds, and requirements for reporting the results of the project to the AMATYC Foundation Board and dissemination beyond the AMATYC Foundation Board by the person(s) and/or entity in a timely manner at the completion of the project.</w:t>
      </w:r>
    </w:p>
    <w:p w14:paraId="639CE2C5" w14:textId="707F17E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4B496EE" w14:textId="34FCFE35" w:rsidR="00751B6C" w:rsidRPr="00892602" w:rsidRDefault="00735754" w:rsidP="00200B9B">
      <w:pPr>
        <w:pStyle w:val="Heading2"/>
        <w:rPr>
          <w:rFonts w:eastAsia="Times New Roman"/>
        </w:rPr>
      </w:pPr>
      <w:bookmarkStart w:id="771" w:name="_Toc520655607"/>
      <w:bookmarkStart w:id="772" w:name="a14_6_Scope_and_Amendment"/>
      <w:r w:rsidRPr="00892602">
        <w:rPr>
          <w:rFonts w:eastAsia="Times New Roman"/>
        </w:rPr>
        <w:t>14.6</w:t>
      </w:r>
      <w:r w:rsidRPr="00892602">
        <w:rPr>
          <w:rFonts w:eastAsia="Times New Roman"/>
        </w:rPr>
        <w:tab/>
      </w:r>
      <w:r w:rsidR="00751B6C" w:rsidRPr="00892602">
        <w:rPr>
          <w:rFonts w:eastAsia="Times New Roman"/>
        </w:rPr>
        <w:t>Scope and Amendment</w:t>
      </w:r>
      <w:bookmarkEnd w:id="771"/>
    </w:p>
    <w:bookmarkEnd w:id="772"/>
    <w:p w14:paraId="2A20A07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Chapter 14 represents the complete set of policies and procedures of the AMATYC Foundation Board, and as such, obviates and supersedes all policy and motions made by the AMATYC Foundation Board existing prior to the date of approval of this policy.</w:t>
      </w:r>
    </w:p>
    <w:p w14:paraId="40B84A99" w14:textId="77777777" w:rsidR="00751B6C" w:rsidRPr="00892602" w:rsidRDefault="00751B6C" w:rsidP="00751B6C">
      <w:pPr>
        <w:widowControl w:val="0"/>
        <w:autoSpaceDE w:val="0"/>
        <w:autoSpaceDN w:val="0"/>
        <w:spacing w:after="0"/>
        <w:contextualSpacing/>
        <w:rPr>
          <w:rFonts w:eastAsia="Times New Roman"/>
        </w:rPr>
      </w:pPr>
    </w:p>
    <w:p w14:paraId="79129BDB" w14:textId="77777777" w:rsidR="00530903" w:rsidRPr="00892602" w:rsidRDefault="00751B6C" w:rsidP="00751B6C">
      <w:pPr>
        <w:widowControl w:val="0"/>
        <w:autoSpaceDE w:val="0"/>
        <w:autoSpaceDN w:val="0"/>
        <w:spacing w:after="0"/>
        <w:contextualSpacing/>
        <w:rPr>
          <w:rFonts w:eastAsia="Times New Roman"/>
        </w:rPr>
      </w:pPr>
      <w:r w:rsidRPr="00892602">
        <w:rPr>
          <w:rFonts w:eastAsia="Times New Roman"/>
        </w:rPr>
        <w:t>Recommendations for amendments to Chapter 14 of the AMATYC Board Policy and Procedures Manual can be presented to the AMATYC Executive Board by a seventy-five percent (75%) affirmative vote of the AMATYC Foundation Board membership.</w:t>
      </w:r>
    </w:p>
    <w:p w14:paraId="59F21D50" w14:textId="77777777" w:rsidR="009B0EC8" w:rsidRPr="00892602" w:rsidRDefault="009B0EC8" w:rsidP="00751B6C">
      <w:pPr>
        <w:widowControl w:val="0"/>
        <w:autoSpaceDE w:val="0"/>
        <w:autoSpaceDN w:val="0"/>
        <w:spacing w:after="0"/>
        <w:contextualSpacing/>
        <w:rPr>
          <w:rFonts w:eastAsia="Times New Roman"/>
        </w:rPr>
      </w:pPr>
    </w:p>
    <w:p w14:paraId="385B7089" w14:textId="7A444EBB" w:rsidR="00751B6C" w:rsidRPr="00892602" w:rsidRDefault="00735754" w:rsidP="00200B9B">
      <w:pPr>
        <w:pStyle w:val="Heading2"/>
        <w:rPr>
          <w:rFonts w:eastAsia="Times New Roman"/>
        </w:rPr>
      </w:pPr>
      <w:bookmarkStart w:id="773" w:name="_Toc520655608"/>
      <w:bookmarkStart w:id="774" w:name="a14_7_Dissolution"/>
      <w:r w:rsidRPr="00892602">
        <w:rPr>
          <w:rFonts w:eastAsia="Times New Roman"/>
        </w:rPr>
        <w:t>14.7</w:t>
      </w:r>
      <w:r w:rsidRPr="00892602">
        <w:rPr>
          <w:rFonts w:eastAsia="Times New Roman"/>
        </w:rPr>
        <w:tab/>
      </w:r>
      <w:r w:rsidR="00751B6C" w:rsidRPr="00892602">
        <w:rPr>
          <w:rFonts w:eastAsia="Times New Roman"/>
        </w:rPr>
        <w:t>Dissolution</w:t>
      </w:r>
      <w:bookmarkEnd w:id="773"/>
    </w:p>
    <w:bookmarkEnd w:id="774"/>
    <w:p w14:paraId="26F915E2" w14:textId="5DC3E9F0"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In the event of dissolution of AMATYC, the reasons for the existence of the AMATYC Foundation shall cease. </w:t>
      </w:r>
      <w:r w:rsidR="00F93EFE" w:rsidRPr="00892602">
        <w:rPr>
          <w:rFonts w:eastAsia="Times New Roman"/>
        </w:rPr>
        <w:t xml:space="preserve"> </w:t>
      </w:r>
      <w:r w:rsidRPr="00892602">
        <w:rPr>
          <w:rFonts w:eastAsia="Times New Roman"/>
        </w:rPr>
        <w:t>The assets of the AMATYC Foundation shall be distributed pursuant to AMATYC’s policy for dissolution.</w:t>
      </w:r>
    </w:p>
    <w:p w14:paraId="3CC937F9" w14:textId="563EBE5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E752021" w14:textId="77777777" w:rsidR="00751B6C" w:rsidRPr="00892602" w:rsidRDefault="00751B6C" w:rsidP="00751B6C">
      <w:pPr>
        <w:widowControl w:val="0"/>
        <w:autoSpaceDE w:val="0"/>
        <w:autoSpaceDN w:val="0"/>
        <w:spacing w:before="89" w:after="0"/>
        <w:ind w:left="119"/>
        <w:contextualSpacing/>
        <w:outlineLvl w:val="1"/>
        <w:rPr>
          <w:rFonts w:eastAsia="Times New Roman"/>
          <w:b/>
          <w:bCs/>
        </w:rPr>
      </w:pPr>
    </w:p>
    <w:p w14:paraId="3E5E4F35" w14:textId="33889A99" w:rsidR="00751B6C" w:rsidRPr="00892602" w:rsidRDefault="00735754" w:rsidP="00200B9B">
      <w:pPr>
        <w:pStyle w:val="Heading2"/>
        <w:rPr>
          <w:rFonts w:eastAsia="Times New Roman"/>
        </w:rPr>
      </w:pPr>
      <w:bookmarkStart w:id="775" w:name="_Toc520655609"/>
      <w:bookmarkStart w:id="776" w:name="a14_8_Supplemental_Material"/>
      <w:r w:rsidRPr="00892602">
        <w:rPr>
          <w:rFonts w:eastAsia="Times New Roman"/>
        </w:rPr>
        <w:t>14.8</w:t>
      </w:r>
      <w:r w:rsidRPr="00892602">
        <w:rPr>
          <w:rFonts w:eastAsia="Times New Roman"/>
        </w:rPr>
        <w:tab/>
      </w:r>
      <w:r w:rsidR="00751B6C" w:rsidRPr="00892602">
        <w:rPr>
          <w:rFonts w:eastAsia="Times New Roman"/>
        </w:rPr>
        <w:t>Supplemental Material</w:t>
      </w:r>
      <w:bookmarkEnd w:id="775"/>
    </w:p>
    <w:bookmarkEnd w:id="776"/>
    <w:p w14:paraId="0DACB81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Materials in this section are referenced in the other sections and are to provide additional information.</w:t>
      </w:r>
    </w:p>
    <w:p w14:paraId="361F4949" w14:textId="77777777" w:rsidR="00751B6C" w:rsidRPr="00892602" w:rsidRDefault="00751B6C" w:rsidP="00751B6C">
      <w:pPr>
        <w:widowControl w:val="0"/>
        <w:autoSpaceDE w:val="0"/>
        <w:autoSpaceDN w:val="0"/>
        <w:spacing w:after="0"/>
        <w:contextualSpacing/>
        <w:rPr>
          <w:rFonts w:eastAsia="Times New Roman"/>
        </w:rPr>
      </w:pPr>
    </w:p>
    <w:p w14:paraId="694B43D1" w14:textId="04C14EA5" w:rsidR="00751B6C" w:rsidRPr="00892602" w:rsidRDefault="00786311" w:rsidP="00751B6C">
      <w:pPr>
        <w:widowControl w:val="0"/>
        <w:autoSpaceDE w:val="0"/>
        <w:autoSpaceDN w:val="0"/>
        <w:spacing w:after="0"/>
        <w:contextualSpacing/>
        <w:rPr>
          <w:rFonts w:eastAsia="Times New Roman"/>
          <w:color w:val="0000FF"/>
        </w:rPr>
      </w:pPr>
      <w:hyperlink w:anchor="a14_8_1_List_of_Accounts_and_Funds" w:history="1">
        <w:r w:rsidR="00751B6C" w:rsidRPr="00892602">
          <w:rPr>
            <w:rFonts w:eastAsia="Times New Roman"/>
            <w:color w:val="0000FF"/>
            <w:u w:val="single"/>
          </w:rPr>
          <w:t>14.8.1 List of Accounts and Funds</w:t>
        </w:r>
      </w:hyperlink>
    </w:p>
    <w:p w14:paraId="7791692B" w14:textId="77C3FCAA" w:rsidR="00751B6C" w:rsidRPr="00892341" w:rsidRDefault="00786311" w:rsidP="00751B6C">
      <w:pPr>
        <w:widowControl w:val="0"/>
        <w:autoSpaceDE w:val="0"/>
        <w:autoSpaceDN w:val="0"/>
        <w:spacing w:after="0"/>
        <w:contextualSpacing/>
        <w:rPr>
          <w:rFonts w:eastAsia="Times New Roman"/>
          <w:color w:val="0000FF"/>
        </w:rPr>
      </w:pPr>
      <w:hyperlink w:anchor="a14_8_2_List_of_Duties_for_Foundation" w:history="1">
        <w:r w:rsidR="00751B6C" w:rsidRPr="00892602">
          <w:rPr>
            <w:rFonts w:eastAsia="Times New Roman"/>
            <w:color w:val="0000FF"/>
            <w:u w:val="single"/>
          </w:rPr>
          <w:t>14.8.2 List of Duties for Foundation Leadership</w:t>
        </w:r>
      </w:hyperlink>
    </w:p>
    <w:p w14:paraId="207C8DFC" w14:textId="7388BCDF"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55FBDA8" w14:textId="1F486CB3" w:rsidR="00751B6C" w:rsidRPr="00892602" w:rsidRDefault="00735754" w:rsidP="00200B9B">
      <w:pPr>
        <w:pStyle w:val="Heading3"/>
        <w:rPr>
          <w:rFonts w:eastAsia="Times New Roman"/>
        </w:rPr>
      </w:pPr>
      <w:bookmarkStart w:id="777" w:name="_Toc520655610"/>
      <w:bookmarkStart w:id="778" w:name="a14_8_1_List_of_Accounts_and_Funds"/>
      <w:r w:rsidRPr="00892602">
        <w:rPr>
          <w:rFonts w:eastAsia="Times New Roman"/>
        </w:rPr>
        <w:t>14.8.1</w:t>
      </w:r>
      <w:r w:rsidRPr="00892602">
        <w:rPr>
          <w:rFonts w:eastAsia="Times New Roman"/>
        </w:rPr>
        <w:tab/>
      </w:r>
      <w:r w:rsidR="00751B6C" w:rsidRPr="00892602">
        <w:rPr>
          <w:rFonts w:eastAsia="Times New Roman"/>
        </w:rPr>
        <w:t>List of Accounts and Funds</w:t>
      </w:r>
      <w:bookmarkEnd w:id="777"/>
    </w:p>
    <w:bookmarkEnd w:id="778"/>
    <w:p w14:paraId="6B7377A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The current active funds are listed in the annual budget and section 6 of the PPM.</w:t>
      </w:r>
    </w:p>
    <w:p w14:paraId="47C3609F" w14:textId="77777777" w:rsidR="00530903" w:rsidRPr="00892602" w:rsidRDefault="00530903" w:rsidP="00530903">
      <w:pPr>
        <w:widowControl w:val="0"/>
        <w:autoSpaceDE w:val="0"/>
        <w:autoSpaceDN w:val="0"/>
        <w:spacing w:after="0"/>
        <w:contextualSpacing/>
        <w:outlineLvl w:val="2"/>
        <w:rPr>
          <w:rFonts w:eastAsia="Times New Roman"/>
        </w:rPr>
      </w:pPr>
    </w:p>
    <w:p w14:paraId="2D5E8AE8" w14:textId="0B6E328F" w:rsidR="00751B6C" w:rsidRPr="00892602" w:rsidRDefault="00735754" w:rsidP="00FD3FAC">
      <w:pPr>
        <w:pStyle w:val="Heading3"/>
        <w:rPr>
          <w:rFonts w:eastAsia="Times New Roman"/>
        </w:rPr>
      </w:pPr>
      <w:bookmarkStart w:id="779" w:name="_Toc520655611"/>
      <w:bookmarkStart w:id="780" w:name="a14_8_2_List_of_Duties_for_Foundation"/>
      <w:r w:rsidRPr="00892602">
        <w:rPr>
          <w:rFonts w:eastAsia="Times New Roman"/>
        </w:rPr>
        <w:t>14.8.2</w:t>
      </w:r>
      <w:r w:rsidR="00FD3FAC">
        <w:rPr>
          <w:rFonts w:eastAsia="Times New Roman"/>
        </w:rPr>
        <w:tab/>
      </w:r>
      <w:r w:rsidR="00751B6C" w:rsidRPr="00892602">
        <w:rPr>
          <w:rFonts w:eastAsia="Times New Roman"/>
        </w:rPr>
        <w:t>List of Duties for Foundation Leadership</w:t>
      </w:r>
      <w:bookmarkEnd w:id="779"/>
    </w:p>
    <w:bookmarkEnd w:id="780"/>
    <w:p w14:paraId="699B88B9"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Chairperson:</w:t>
      </w:r>
    </w:p>
    <w:p w14:paraId="0ED9085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Foundation Board meetings,</w:t>
      </w:r>
    </w:p>
    <w:p w14:paraId="3720962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Prepare reports for AMATYC Executive Board,</w:t>
      </w:r>
    </w:p>
    <w:p w14:paraId="782CBBF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Serve as budget manager for AMATYC Foundation expenditures, and</w:t>
      </w:r>
    </w:p>
    <w:p w14:paraId="6732F6B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Coordinate the preparation of AMATYC Foundation annual budget.</w:t>
      </w:r>
    </w:p>
    <w:p w14:paraId="292FFFE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Recording Secretary:</w:t>
      </w:r>
    </w:p>
    <w:p w14:paraId="3178516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Record official minutes of each AMATYC Foundation Board meeting,</w:t>
      </w:r>
    </w:p>
    <w:p w14:paraId="6FD891A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Distribute draft minutes, and</w:t>
      </w:r>
    </w:p>
    <w:p w14:paraId="625858FB"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File final signed copy of approved minutes with the AMATYC office in a timely manner.</w:t>
      </w:r>
    </w:p>
    <w:p w14:paraId="725A80B4"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Duties for AMATYC Foundation Investment Committee Chairperson:</w:t>
      </w:r>
    </w:p>
    <w:p w14:paraId="15086C5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a) Convene and conduct meetings of the AMATYC Foundation Investment Committee,</w:t>
      </w:r>
    </w:p>
    <w:p w14:paraId="7F30C4ED"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Provide leadership for selecting investments and/or selecting and overseeing an Investment Manager,</w:t>
      </w:r>
    </w:p>
    <w:p w14:paraId="0CFFC651"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c) Keep informal minutes of each Investment Committee meeting including investment decisions,</w:t>
      </w:r>
    </w:p>
    <w:p w14:paraId="4B67BB9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d) Keep the AMATYC Foundation Chair informed of Investment Committee meetings and decisions,</w:t>
      </w:r>
    </w:p>
    <w:p w14:paraId="659533A0"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e) Prepare reports describing the activities of the committee and the results of investments, and</w:t>
      </w:r>
    </w:p>
    <w:p w14:paraId="27EA66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f) Communicate financial transactions requests to the AMATYC Treasurer who executes the transactions.</w:t>
      </w:r>
    </w:p>
    <w:p w14:paraId="6676B2F8" w14:textId="48E50E3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B807A76" w14:textId="33D36F22" w:rsidR="00751B6C" w:rsidRPr="00892602" w:rsidRDefault="00735754" w:rsidP="00200B9B">
      <w:pPr>
        <w:pStyle w:val="Heading2"/>
        <w:rPr>
          <w:rFonts w:eastAsia="Times New Roman"/>
          <w:vertAlign w:val="superscript"/>
        </w:rPr>
      </w:pPr>
      <w:bookmarkStart w:id="781" w:name="a14_9_Conflict_of_Interest"/>
      <w:bookmarkStart w:id="782" w:name="_Toc520655612"/>
      <w:r w:rsidRPr="00892602">
        <w:rPr>
          <w:rFonts w:eastAsia="Times New Roman"/>
        </w:rPr>
        <w:t>14.9</w:t>
      </w:r>
      <w:r w:rsidRPr="00892602">
        <w:rPr>
          <w:rFonts w:eastAsia="Times New Roman"/>
        </w:rPr>
        <w:tab/>
      </w:r>
      <w:r w:rsidR="00751B6C" w:rsidRPr="00892602">
        <w:rPr>
          <w:rFonts w:eastAsia="Times New Roman"/>
        </w:rPr>
        <w:t>Conflict of Interest</w:t>
      </w:r>
      <w:bookmarkEnd w:id="781"/>
      <w:r w:rsidR="00751B6C" w:rsidRPr="00892602">
        <w:rPr>
          <w:rFonts w:eastAsia="Times New Roman"/>
          <w:vertAlign w:val="superscript"/>
        </w:rPr>
        <w:footnoteReference w:id="9"/>
      </w:r>
      <w:bookmarkEnd w:id="782"/>
    </w:p>
    <w:p w14:paraId="26249AA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The AMATYC Foundation Conflict of Interest policy is an extension of the AMATYC Conflict of Interest policy (Subsection 2.1.1) and is to be used to clarify potential conflicts specifically for the AMATYC Foundation Board.</w:t>
      </w:r>
    </w:p>
    <w:p w14:paraId="654D068D" w14:textId="77777777" w:rsidR="00751B6C" w:rsidRPr="00892602" w:rsidRDefault="00751B6C" w:rsidP="00751B6C">
      <w:pPr>
        <w:widowControl w:val="0"/>
        <w:autoSpaceDE w:val="0"/>
        <w:autoSpaceDN w:val="0"/>
        <w:spacing w:after="0"/>
        <w:contextualSpacing/>
        <w:rPr>
          <w:rFonts w:eastAsia="Times New Roman"/>
        </w:rPr>
      </w:pPr>
    </w:p>
    <w:p w14:paraId="570136E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This policy is focused to protect the image and integrity of AMATYC and the image and financial interests of the AMATYC Foundation.</w:t>
      </w:r>
    </w:p>
    <w:p w14:paraId="64A4E48F" w14:textId="77777777" w:rsidR="00751B6C" w:rsidRPr="00892602" w:rsidRDefault="00751B6C" w:rsidP="00751B6C">
      <w:pPr>
        <w:widowControl w:val="0"/>
        <w:autoSpaceDE w:val="0"/>
        <w:autoSpaceDN w:val="0"/>
        <w:spacing w:after="0"/>
        <w:contextualSpacing/>
        <w:rPr>
          <w:rFonts w:eastAsia="Times New Roman"/>
        </w:rPr>
      </w:pPr>
    </w:p>
    <w:p w14:paraId="24E12036" w14:textId="5D25C636" w:rsidR="00751B6C" w:rsidRPr="00892602" w:rsidRDefault="00786311" w:rsidP="00751B6C">
      <w:pPr>
        <w:widowControl w:val="0"/>
        <w:autoSpaceDE w:val="0"/>
        <w:autoSpaceDN w:val="0"/>
        <w:spacing w:after="0"/>
        <w:contextualSpacing/>
        <w:rPr>
          <w:rFonts w:eastAsia="Times New Roman"/>
          <w:color w:val="0000FF"/>
        </w:rPr>
      </w:pPr>
      <w:hyperlink w:anchor="a14_9_1_Definition_of_Conflict_of_Inter" w:history="1">
        <w:r w:rsidR="00751B6C" w:rsidRPr="00892602">
          <w:rPr>
            <w:rFonts w:eastAsia="Times New Roman"/>
            <w:color w:val="0000FF"/>
            <w:u w:val="single"/>
          </w:rPr>
          <w:t>14.9.1 Definition of Conflict of Interest</w:t>
        </w:r>
      </w:hyperlink>
    </w:p>
    <w:p w14:paraId="6B9D7E6C" w14:textId="59A97724" w:rsidR="00751B6C" w:rsidRPr="00892602" w:rsidRDefault="00786311" w:rsidP="00751B6C">
      <w:pPr>
        <w:widowControl w:val="0"/>
        <w:autoSpaceDE w:val="0"/>
        <w:autoSpaceDN w:val="0"/>
        <w:spacing w:after="0"/>
        <w:contextualSpacing/>
        <w:rPr>
          <w:rFonts w:eastAsia="Times New Roman"/>
          <w:color w:val="0000FF"/>
        </w:rPr>
      </w:pPr>
      <w:hyperlink w:anchor="a14_9_2_Examples_of_Conflict_of_Inter" w:history="1">
        <w:r w:rsidR="00751B6C" w:rsidRPr="00892602">
          <w:rPr>
            <w:rFonts w:eastAsia="Times New Roman"/>
            <w:color w:val="0000FF"/>
            <w:u w:val="single"/>
          </w:rPr>
          <w:t>14.9.2 Examples of Conflict of Interest</w:t>
        </w:r>
      </w:hyperlink>
    </w:p>
    <w:p w14:paraId="1407E807" w14:textId="06D7577F" w:rsidR="00751B6C" w:rsidRPr="00892602" w:rsidRDefault="00786311" w:rsidP="00751B6C">
      <w:pPr>
        <w:widowControl w:val="0"/>
        <w:autoSpaceDE w:val="0"/>
        <w:autoSpaceDN w:val="0"/>
        <w:spacing w:after="0"/>
        <w:contextualSpacing/>
        <w:rPr>
          <w:rFonts w:eastAsia="Times New Roman"/>
          <w:color w:val="0000FF"/>
        </w:rPr>
      </w:pPr>
      <w:hyperlink w:anchor="a14_9_3_Methods_for_Mitigating_Conflict" w:history="1">
        <w:r w:rsidR="00751B6C" w:rsidRPr="00892602">
          <w:rPr>
            <w:rFonts w:eastAsia="Times New Roman"/>
            <w:color w:val="0000FF"/>
            <w:u w:val="single"/>
          </w:rPr>
          <w:t>14.9.3 Methods for Mitigating Conflicts of Interest</w:t>
        </w:r>
      </w:hyperlink>
    </w:p>
    <w:p w14:paraId="0E5D1283" w14:textId="1E80EFEA" w:rsidR="00751B6C" w:rsidRPr="00892602" w:rsidRDefault="00786311" w:rsidP="00751B6C">
      <w:pPr>
        <w:widowControl w:val="0"/>
        <w:autoSpaceDE w:val="0"/>
        <w:autoSpaceDN w:val="0"/>
        <w:spacing w:after="0"/>
        <w:contextualSpacing/>
        <w:rPr>
          <w:rFonts w:eastAsia="Times New Roman"/>
          <w:color w:val="0000FF"/>
        </w:rPr>
      </w:pPr>
      <w:hyperlink w:anchor="a14_9_4_Disclaimer_Form_for_Conflict" w:history="1">
        <w:r w:rsidR="00751B6C" w:rsidRPr="00892602">
          <w:rPr>
            <w:rFonts w:eastAsia="Times New Roman"/>
            <w:color w:val="0000FF"/>
            <w:u w:val="single"/>
          </w:rPr>
          <w:t>14.9.4 Disclaimer Form for Conflict of Interest</w:t>
        </w:r>
      </w:hyperlink>
    </w:p>
    <w:p w14:paraId="239BE762" w14:textId="05E47EB7" w:rsidR="00751B6C" w:rsidRPr="00892602" w:rsidRDefault="00786311" w:rsidP="00751B6C">
      <w:pPr>
        <w:widowControl w:val="0"/>
        <w:autoSpaceDE w:val="0"/>
        <w:autoSpaceDN w:val="0"/>
        <w:spacing w:after="0"/>
        <w:contextualSpacing/>
        <w:rPr>
          <w:rFonts w:eastAsia="Times New Roman"/>
          <w:color w:val="0000FF"/>
        </w:rPr>
      </w:pPr>
      <w:hyperlink w:anchor="a14_9_5_Procedure_for_Dealing" w:history="1">
        <w:r w:rsidR="00751B6C" w:rsidRPr="00892602">
          <w:rPr>
            <w:rFonts w:eastAsia="Times New Roman"/>
            <w:color w:val="0000FF"/>
            <w:u w:val="single"/>
          </w:rPr>
          <w:t>14.9.5 Procedure for Dealing with Conflicts of Interest</w:t>
        </w:r>
      </w:hyperlink>
    </w:p>
    <w:p w14:paraId="2F08727E" w14:textId="5F789FE9"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21D2815" w14:textId="684BC4D6" w:rsidR="00751B6C" w:rsidRPr="00892602" w:rsidRDefault="00735754" w:rsidP="00200B9B">
      <w:pPr>
        <w:pStyle w:val="Heading3"/>
        <w:rPr>
          <w:rFonts w:eastAsia="Times New Roman"/>
        </w:rPr>
      </w:pPr>
      <w:bookmarkStart w:id="783" w:name="_Toc520655613"/>
      <w:bookmarkStart w:id="784" w:name="a14_9_1_Definition_of_Conflict_of_Inter"/>
      <w:r w:rsidRPr="00892602">
        <w:rPr>
          <w:rFonts w:eastAsia="Times New Roman"/>
        </w:rPr>
        <w:t>14.9.1</w:t>
      </w:r>
      <w:r w:rsidRPr="00892602">
        <w:rPr>
          <w:rFonts w:eastAsia="Times New Roman"/>
        </w:rPr>
        <w:tab/>
      </w:r>
      <w:r w:rsidR="00751B6C" w:rsidRPr="00892602">
        <w:rPr>
          <w:rFonts w:eastAsia="Times New Roman"/>
        </w:rPr>
        <w:t>Definition of Conflict of Interest</w:t>
      </w:r>
      <w:bookmarkEnd w:id="783"/>
    </w:p>
    <w:bookmarkEnd w:id="784"/>
    <w:p w14:paraId="4BB2A49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Conflicts of interest can be defined as any situation in which an individual(s) is in a position to exploit a professional or official capacity in some way for their personal benefit.</w:t>
      </w:r>
    </w:p>
    <w:p w14:paraId="1F61D63B" w14:textId="3BB417A7"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07645BF2" w14:textId="4D2BC12B" w:rsidR="00751B6C" w:rsidRPr="00892602" w:rsidRDefault="00735754" w:rsidP="00200B9B">
      <w:pPr>
        <w:pStyle w:val="Heading3"/>
        <w:rPr>
          <w:rFonts w:eastAsia="Times New Roman"/>
        </w:rPr>
      </w:pPr>
      <w:bookmarkStart w:id="785" w:name="_Toc520655614"/>
      <w:bookmarkStart w:id="786" w:name="a14_9_2_Examples_of_Conflict_of_Inter"/>
      <w:r w:rsidRPr="00892602">
        <w:rPr>
          <w:rFonts w:eastAsia="Times New Roman"/>
        </w:rPr>
        <w:t>14.9.2</w:t>
      </w:r>
      <w:r w:rsidRPr="00892602">
        <w:rPr>
          <w:rFonts w:eastAsia="Times New Roman"/>
        </w:rPr>
        <w:tab/>
      </w:r>
      <w:r w:rsidR="00751B6C" w:rsidRPr="00892602">
        <w:rPr>
          <w:rFonts w:eastAsia="Times New Roman"/>
        </w:rPr>
        <w:t>Examples of Conflict of Interest</w:t>
      </w:r>
      <w:bookmarkEnd w:id="785"/>
    </w:p>
    <w:bookmarkEnd w:id="786"/>
    <w:p w14:paraId="0A19E10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Examples of conflict of interest include, but are not limited to:</w:t>
      </w:r>
    </w:p>
    <w:p w14:paraId="1DDB43A8" w14:textId="141C6C11"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a) Self dealing - This occurs when a member of the AMATYC Foundation Board causes it to enter into a transaction with that member or with another organization that benefits the member. </w:t>
      </w:r>
      <w:r w:rsidR="00F93EFE" w:rsidRPr="00892602">
        <w:rPr>
          <w:rFonts w:eastAsia="Times New Roman"/>
        </w:rPr>
        <w:t xml:space="preserve"> </w:t>
      </w:r>
      <w:r w:rsidRPr="00892602">
        <w:rPr>
          <w:rFonts w:eastAsia="Times New Roman"/>
        </w:rPr>
        <w:t>The member is said to be on both sides of the "deal."</w:t>
      </w:r>
    </w:p>
    <w:p w14:paraId="7FBF43A4"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b) Outside employment or organizational membership - This occurs when a member of the AMATYC Foundation Board has employment or organizational membership interests that are in contradiction to the interests of the AMATYC Foundation.</w:t>
      </w:r>
    </w:p>
    <w:p w14:paraId="6792F2F2" w14:textId="0F7ACBCC"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c) Family interests - These occur when a member of the AMATYC Foundation causes services to be purchased from a spouse, child, or other close relative (or participates in their employment by the AMATYC Foundation) or from a firm controlled by a relative. </w:t>
      </w:r>
      <w:r w:rsidR="00F93EFE" w:rsidRPr="00892602">
        <w:rPr>
          <w:rFonts w:eastAsia="Times New Roman"/>
        </w:rPr>
        <w:t xml:space="preserve"> </w:t>
      </w:r>
      <w:r w:rsidRPr="00892602">
        <w:rPr>
          <w:rFonts w:eastAsia="Times New Roman"/>
        </w:rPr>
        <w:t>In cases such as these, the AMATYC Foundation member should recuse from such decisions.</w:t>
      </w:r>
    </w:p>
    <w:p w14:paraId="0B7F1E3C" w14:textId="2AFFD90D"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d) Gifts - This occurs when an AMATYC Foundation member would receive a gift from someone or some organization with which the AMATYC Foundation is doing business. </w:t>
      </w:r>
      <w:r w:rsidR="00F93EFE" w:rsidRPr="00892602">
        <w:rPr>
          <w:rFonts w:eastAsia="Times New Roman"/>
        </w:rPr>
        <w:t xml:space="preserve"> </w:t>
      </w:r>
      <w:r w:rsidRPr="00892602">
        <w:rPr>
          <w:rFonts w:eastAsia="Times New Roman"/>
        </w:rPr>
        <w:t>Only a gift of nominal value ($10) may be accepted if to do otherwise would be considered insulting to the giver.</w:t>
      </w:r>
    </w:p>
    <w:p w14:paraId="26B7A1FD" w14:textId="2F599D8E"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6DCE379B" w14:textId="3EC14216" w:rsidR="00751B6C" w:rsidRPr="00892602" w:rsidRDefault="00735754" w:rsidP="00200B9B">
      <w:pPr>
        <w:pStyle w:val="Heading3"/>
        <w:rPr>
          <w:rFonts w:eastAsia="Times New Roman"/>
        </w:rPr>
      </w:pPr>
      <w:bookmarkStart w:id="787" w:name="_Toc520655615"/>
      <w:bookmarkStart w:id="788" w:name="a14_9_3_Methods_for_Mitigating_Conflict"/>
      <w:r w:rsidRPr="00892602">
        <w:rPr>
          <w:rFonts w:eastAsia="Times New Roman"/>
        </w:rPr>
        <w:t>14.9.3</w:t>
      </w:r>
      <w:r w:rsidRPr="00892602">
        <w:rPr>
          <w:rFonts w:eastAsia="Times New Roman"/>
        </w:rPr>
        <w:tab/>
      </w:r>
      <w:r w:rsidR="00751B6C" w:rsidRPr="00892602">
        <w:rPr>
          <w:rFonts w:eastAsia="Times New Roman"/>
        </w:rPr>
        <w:t>Methods for Mitigating Conflicts of Interest</w:t>
      </w:r>
      <w:bookmarkEnd w:id="787"/>
    </w:p>
    <w:bookmarkEnd w:id="788"/>
    <w:p w14:paraId="5444ACF6" w14:textId="77777777" w:rsidR="00751B6C" w:rsidRPr="00892602" w:rsidRDefault="00751B6C" w:rsidP="00751B6C">
      <w:pPr>
        <w:widowControl w:val="0"/>
        <w:tabs>
          <w:tab w:val="left" w:pos="6732"/>
        </w:tabs>
        <w:autoSpaceDE w:val="0"/>
        <w:autoSpaceDN w:val="0"/>
        <w:adjustRightInd w:val="0"/>
        <w:spacing w:after="0"/>
        <w:contextualSpacing/>
        <w:rPr>
          <w:rFonts w:eastAsia="Times New Roman"/>
        </w:rPr>
      </w:pPr>
      <w:r w:rsidRPr="00892602">
        <w:rPr>
          <w:rFonts w:eastAsia="Times New Roman"/>
          <w:color w:val="000000"/>
        </w:rPr>
        <w:t>M</w:t>
      </w:r>
      <w:r w:rsidRPr="00892602">
        <w:rPr>
          <w:rFonts w:eastAsia="Times New Roman"/>
          <w:color w:val="000000"/>
          <w:spacing w:val="1"/>
        </w:rPr>
        <w:t>e</w:t>
      </w:r>
      <w:r w:rsidRPr="00892602">
        <w:rPr>
          <w:rFonts w:eastAsia="Times New Roman"/>
          <w:color w:val="000000"/>
        </w:rPr>
        <w:t>t</w:t>
      </w:r>
      <w:r w:rsidRPr="00892602">
        <w:rPr>
          <w:rFonts w:eastAsia="Times New Roman"/>
          <w:color w:val="000000"/>
          <w:spacing w:val="-2"/>
        </w:rPr>
        <w:t>h</w:t>
      </w:r>
      <w:r w:rsidRPr="00892602">
        <w:rPr>
          <w:rFonts w:eastAsia="Times New Roman"/>
          <w:color w:val="000000"/>
        </w:rPr>
        <w:t>o</w:t>
      </w:r>
      <w:r w:rsidRPr="00892602">
        <w:rPr>
          <w:rFonts w:eastAsia="Times New Roman"/>
          <w:color w:val="000000"/>
          <w:spacing w:val="2"/>
        </w:rPr>
        <w:t>d</w:t>
      </w:r>
      <w:r w:rsidRPr="00892602">
        <w:rPr>
          <w:rFonts w:eastAsia="Times New Roman"/>
          <w:color w:val="000000"/>
        </w:rPr>
        <w:t xml:space="preserve">s </w:t>
      </w:r>
      <w:r w:rsidRPr="00892602">
        <w:rPr>
          <w:rFonts w:eastAsia="Times New Roman"/>
          <w:color w:val="000000"/>
          <w:spacing w:val="-3"/>
        </w:rPr>
        <w:t>f</w:t>
      </w:r>
      <w:r w:rsidRPr="00892602">
        <w:rPr>
          <w:rFonts w:eastAsia="Times New Roman"/>
          <w:color w:val="000000"/>
          <w:spacing w:val="2"/>
        </w:rPr>
        <w:t>o</w:t>
      </w:r>
      <w:r w:rsidRPr="00892602">
        <w:rPr>
          <w:rFonts w:eastAsia="Times New Roman"/>
          <w:color w:val="000000"/>
        </w:rPr>
        <w:t xml:space="preserve">r </w:t>
      </w:r>
      <w:r w:rsidRPr="00892602">
        <w:rPr>
          <w:rFonts w:eastAsia="Times New Roman"/>
          <w:color w:val="000000"/>
          <w:spacing w:val="-4"/>
        </w:rPr>
        <w:t>m</w:t>
      </w:r>
      <w:r w:rsidRPr="00892602">
        <w:rPr>
          <w:rFonts w:eastAsia="Times New Roman"/>
          <w:color w:val="000000"/>
        </w:rPr>
        <w:t>iti</w:t>
      </w:r>
      <w:r w:rsidRPr="00892602">
        <w:rPr>
          <w:rFonts w:eastAsia="Times New Roman"/>
          <w:color w:val="000000"/>
          <w:spacing w:val="-2"/>
        </w:rPr>
        <w:t>g</w:t>
      </w:r>
      <w:r w:rsidRPr="00892602">
        <w:rPr>
          <w:rFonts w:eastAsia="Times New Roman"/>
          <w:color w:val="000000"/>
          <w:spacing w:val="1"/>
        </w:rPr>
        <w:t>a</w:t>
      </w:r>
      <w:r w:rsidRPr="00892602">
        <w:rPr>
          <w:rFonts w:eastAsia="Times New Roman"/>
          <w:color w:val="000000"/>
        </w:rPr>
        <w:t xml:space="preserve">ting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ts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w:t>
      </w:r>
      <w:r w:rsidRPr="00892602">
        <w:rPr>
          <w:rFonts w:eastAsia="Times New Roman"/>
          <w:color w:val="000000"/>
          <w:spacing w:val="-1"/>
        </w:rPr>
        <w:t>r</w:t>
      </w:r>
      <w:r w:rsidRPr="00892602">
        <w:rPr>
          <w:rFonts w:eastAsia="Times New Roman"/>
          <w:color w:val="000000"/>
          <w:spacing w:val="1"/>
        </w:rPr>
        <w:t>e</w:t>
      </w:r>
      <w:r w:rsidRPr="00892602">
        <w:rPr>
          <w:rFonts w:eastAsia="Times New Roman"/>
          <w:color w:val="000000"/>
        </w:rPr>
        <w:t>st i</w:t>
      </w:r>
      <w:r w:rsidRPr="00892602">
        <w:rPr>
          <w:rFonts w:eastAsia="Times New Roman"/>
          <w:color w:val="000000"/>
          <w:spacing w:val="-2"/>
        </w:rPr>
        <w:t>n</w:t>
      </w:r>
      <w:r w:rsidRPr="00892602">
        <w:rPr>
          <w:rFonts w:eastAsia="Times New Roman"/>
          <w:color w:val="000000"/>
          <w:spacing w:val="1"/>
        </w:rPr>
        <w:t>c</w:t>
      </w:r>
      <w:r w:rsidRPr="00892602">
        <w:rPr>
          <w:rFonts w:eastAsia="Times New Roman"/>
          <w:color w:val="000000"/>
        </w:rPr>
        <w:t>l</w:t>
      </w:r>
      <w:r w:rsidRPr="00892602">
        <w:rPr>
          <w:rFonts w:eastAsia="Times New Roman"/>
          <w:color w:val="000000"/>
          <w:spacing w:val="-2"/>
        </w:rPr>
        <w:t>u</w:t>
      </w:r>
      <w:r w:rsidRPr="00892602">
        <w:rPr>
          <w:rFonts w:eastAsia="Times New Roman"/>
          <w:color w:val="000000"/>
          <w:spacing w:val="2"/>
        </w:rPr>
        <w:t>d</w:t>
      </w:r>
      <w:r w:rsidRPr="00892602">
        <w:rPr>
          <w:rFonts w:eastAsia="Times New Roman"/>
          <w:color w:val="000000"/>
          <w:spacing w:val="1"/>
        </w:rPr>
        <w:t>e</w:t>
      </w:r>
      <w:r w:rsidRPr="00892602">
        <w:rPr>
          <w:rFonts w:eastAsia="Times New Roman"/>
          <w:color w:val="000000"/>
        </w:rPr>
        <w:t xml:space="preserve">, </w:t>
      </w:r>
      <w:r w:rsidRPr="00892602">
        <w:rPr>
          <w:rFonts w:eastAsia="Times New Roman"/>
          <w:color w:val="000000"/>
          <w:spacing w:val="2"/>
        </w:rPr>
        <w:t>b</w:t>
      </w:r>
      <w:r w:rsidRPr="00892602">
        <w:rPr>
          <w:rFonts w:eastAsia="Times New Roman"/>
          <w:color w:val="000000"/>
          <w:spacing w:val="-2"/>
        </w:rPr>
        <w:t>u</w:t>
      </w:r>
      <w:r w:rsidRPr="00892602">
        <w:rPr>
          <w:rFonts w:eastAsia="Times New Roman"/>
          <w:color w:val="000000"/>
        </w:rPr>
        <w:t xml:space="preserve">t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n</w:t>
      </w:r>
      <w:r w:rsidRPr="00892602">
        <w:rPr>
          <w:rFonts w:eastAsia="Times New Roman"/>
          <w:color w:val="000000"/>
          <w:spacing w:val="2"/>
        </w:rPr>
        <w:t>o</w:t>
      </w:r>
      <w:r w:rsidRPr="00892602">
        <w:rPr>
          <w:rFonts w:eastAsia="Times New Roman"/>
          <w:color w:val="000000"/>
        </w:rPr>
        <w:t>t li</w:t>
      </w:r>
      <w:r w:rsidRPr="00892602">
        <w:rPr>
          <w:rFonts w:eastAsia="Times New Roman"/>
          <w:color w:val="000000"/>
          <w:spacing w:val="-4"/>
        </w:rPr>
        <w:t>m</w:t>
      </w:r>
      <w:r w:rsidRPr="00892602">
        <w:rPr>
          <w:rFonts w:eastAsia="Times New Roman"/>
          <w:color w:val="000000"/>
        </w:rPr>
        <w:t>it</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t</w:t>
      </w:r>
      <w:r w:rsidRPr="00892602">
        <w:rPr>
          <w:rFonts w:eastAsia="Times New Roman"/>
          <w:color w:val="000000"/>
          <w:spacing w:val="2"/>
        </w:rPr>
        <w:t>o</w:t>
      </w:r>
      <w:r w:rsidRPr="00892602">
        <w:rPr>
          <w:rFonts w:eastAsia="Times New Roman"/>
          <w:color w:val="000000"/>
        </w:rPr>
        <w:t>:</w:t>
      </w:r>
    </w:p>
    <w:p w14:paraId="69AC469C" w14:textId="77777777" w:rsidR="00751B6C" w:rsidRPr="00892602" w:rsidRDefault="00751B6C"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spacing w:val="1"/>
        </w:rPr>
        <w:t>a</w:t>
      </w:r>
      <w:r w:rsidRPr="00892602">
        <w:rPr>
          <w:rFonts w:eastAsia="Times New Roman"/>
        </w:rPr>
        <w:t xml:space="preserve">) </w:t>
      </w:r>
      <w:r w:rsidRPr="00892602">
        <w:rPr>
          <w:rFonts w:eastAsia="Times New Roman"/>
          <w:spacing w:val="-1"/>
        </w:rPr>
        <w:t>R</w:t>
      </w:r>
      <w:r w:rsidRPr="00892602">
        <w:rPr>
          <w:rFonts w:eastAsia="Times New Roman"/>
          <w:spacing w:val="1"/>
        </w:rPr>
        <w:t>e</w:t>
      </w:r>
      <w:r w:rsidRPr="00892602">
        <w:rPr>
          <w:rFonts w:eastAsia="Times New Roman"/>
          <w:spacing w:val="-4"/>
        </w:rPr>
        <w:t>m</w:t>
      </w:r>
      <w:r w:rsidRPr="00892602">
        <w:rPr>
          <w:rFonts w:eastAsia="Times New Roman"/>
          <w:spacing w:val="2"/>
        </w:rPr>
        <w:t>o</w:t>
      </w:r>
      <w:r w:rsidRPr="00892602">
        <w:rPr>
          <w:rFonts w:eastAsia="Times New Roman"/>
          <w:spacing w:val="-2"/>
        </w:rPr>
        <w:t>v</w:t>
      </w:r>
      <w:r w:rsidRPr="00892602">
        <w:rPr>
          <w:rFonts w:eastAsia="Times New Roman"/>
          <w:spacing w:val="1"/>
        </w:rPr>
        <w:t>a</w:t>
      </w:r>
      <w:r w:rsidRPr="00892602">
        <w:rPr>
          <w:rFonts w:eastAsia="Times New Roman"/>
        </w:rPr>
        <w:t xml:space="preserve">l – </w:t>
      </w:r>
      <w:r w:rsidRPr="00892602">
        <w:rPr>
          <w:rFonts w:eastAsia="Times New Roman"/>
          <w:spacing w:val="4"/>
        </w:rPr>
        <w:t>T</w:t>
      </w:r>
      <w:r w:rsidRPr="00892602">
        <w:rPr>
          <w:rFonts w:eastAsia="Times New Roman"/>
          <w:spacing w:val="-4"/>
        </w:rPr>
        <w:t>h</w:t>
      </w:r>
      <w:r w:rsidRPr="00892602">
        <w:rPr>
          <w:rFonts w:eastAsia="Times New Roman"/>
        </w:rPr>
        <w:t xml:space="preserve">e </w:t>
      </w:r>
      <w:r w:rsidRPr="00892602">
        <w:rPr>
          <w:rFonts w:eastAsia="Times New Roman"/>
          <w:spacing w:val="2"/>
        </w:rPr>
        <w:t>b</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rPr>
        <w:t>w</w:t>
      </w:r>
      <w:r w:rsidRPr="00892602">
        <w:rPr>
          <w:rFonts w:eastAsia="Times New Roman"/>
          <w:spacing w:val="1"/>
        </w:rPr>
        <w:t>a</w:t>
      </w:r>
      <w:r w:rsidRPr="00892602">
        <w:rPr>
          <w:rFonts w:eastAsia="Times New Roman"/>
        </w:rPr>
        <w:t xml:space="preserve">y to </w:t>
      </w:r>
      <w:r w:rsidRPr="00892602">
        <w:rPr>
          <w:rFonts w:eastAsia="Times New Roman"/>
          <w:spacing w:val="-2"/>
        </w:rPr>
        <w:t>h</w:t>
      </w:r>
      <w:r w:rsidRPr="00892602">
        <w:rPr>
          <w:rFonts w:eastAsia="Times New Roman"/>
          <w:spacing w:val="3"/>
        </w:rPr>
        <w:t>a</w:t>
      </w:r>
      <w:r w:rsidRPr="00892602">
        <w:rPr>
          <w:rFonts w:eastAsia="Times New Roman"/>
          <w:spacing w:val="-2"/>
        </w:rPr>
        <w:t>n</w:t>
      </w:r>
      <w:r w:rsidRPr="00892602">
        <w:rPr>
          <w:rFonts w:eastAsia="Times New Roman"/>
          <w:spacing w:val="2"/>
        </w:rPr>
        <w:t>d</w:t>
      </w:r>
      <w:r w:rsidRPr="00892602">
        <w:rPr>
          <w:rFonts w:eastAsia="Times New Roman"/>
        </w:rPr>
        <w:t xml:space="preserve">le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ts </w:t>
      </w:r>
      <w:r w:rsidRPr="00892602">
        <w:rPr>
          <w:rFonts w:eastAsia="Times New Roman"/>
          <w:spacing w:val="2"/>
        </w:rPr>
        <w:t>o</w:t>
      </w:r>
      <w:r w:rsidRPr="00892602">
        <w:rPr>
          <w:rFonts w:eastAsia="Times New Roman"/>
        </w:rPr>
        <w:t xml:space="preserve">f </w:t>
      </w:r>
      <w:r w:rsidRPr="00892602">
        <w:rPr>
          <w:rFonts w:eastAsia="Times New Roman"/>
          <w:spacing w:val="-2"/>
        </w:rPr>
        <w:t>in</w:t>
      </w:r>
      <w:r w:rsidRPr="00892602">
        <w:rPr>
          <w:rFonts w:eastAsia="Times New Roman"/>
        </w:rPr>
        <w:t>t</w:t>
      </w:r>
      <w:r w:rsidRPr="00892602">
        <w:rPr>
          <w:rFonts w:eastAsia="Times New Roman"/>
          <w:spacing w:val="1"/>
        </w:rPr>
        <w:t>ere</w:t>
      </w:r>
      <w:r w:rsidRPr="00892602">
        <w:rPr>
          <w:rFonts w:eastAsia="Times New Roman"/>
        </w:rPr>
        <w:t xml:space="preserve">st is </w:t>
      </w:r>
      <w:r w:rsidRPr="00892602">
        <w:rPr>
          <w:rFonts w:eastAsia="Times New Roman"/>
          <w:spacing w:val="-2"/>
        </w:rPr>
        <w:t>t</w:t>
      </w:r>
      <w:r w:rsidRPr="00892602">
        <w:rPr>
          <w:rFonts w:eastAsia="Times New Roman"/>
        </w:rPr>
        <w:t xml:space="preserve">o </w:t>
      </w:r>
      <w:r w:rsidRPr="00892602">
        <w:rPr>
          <w:rFonts w:eastAsia="Times New Roman"/>
          <w:spacing w:val="1"/>
        </w:rPr>
        <w:t>a</w:t>
      </w:r>
      <w:r w:rsidRPr="00892602">
        <w:rPr>
          <w:rFonts w:eastAsia="Times New Roman"/>
          <w:spacing w:val="-2"/>
        </w:rPr>
        <w:t>v</w:t>
      </w:r>
      <w:r w:rsidRPr="00892602">
        <w:rPr>
          <w:rFonts w:eastAsia="Times New Roman"/>
          <w:spacing w:val="2"/>
        </w:rPr>
        <w:t>o</w:t>
      </w:r>
      <w:r w:rsidRPr="00892602">
        <w:rPr>
          <w:rFonts w:eastAsia="Times New Roman"/>
          <w:spacing w:val="-2"/>
        </w:rPr>
        <w:t>i</w:t>
      </w:r>
      <w:r w:rsidRPr="00892602">
        <w:rPr>
          <w:rFonts w:eastAsia="Times New Roman"/>
        </w:rPr>
        <w:t>d t</w:t>
      </w:r>
      <w:r w:rsidRPr="00892602">
        <w:rPr>
          <w:rFonts w:eastAsia="Times New Roman"/>
          <w:spacing w:val="-2"/>
        </w:rPr>
        <w:t>h</w:t>
      </w:r>
      <w:r w:rsidRPr="00892602">
        <w:rPr>
          <w:rFonts w:eastAsia="Times New Roman"/>
          <w:spacing w:val="1"/>
        </w:rPr>
        <w:t>e</w:t>
      </w:r>
      <w:r w:rsidRPr="00892602">
        <w:rPr>
          <w:rFonts w:eastAsia="Times New Roman"/>
        </w:rPr>
        <w:t>m entirely</w:t>
      </w:r>
    </w:p>
    <w:p w14:paraId="111DC86F" w14:textId="7DAC0BED" w:rsidR="00751B6C" w:rsidRPr="00892602" w:rsidRDefault="00F93EFE" w:rsidP="00751B6C">
      <w:pPr>
        <w:widowControl w:val="0"/>
        <w:tabs>
          <w:tab w:val="left" w:pos="6732"/>
          <w:tab w:val="left" w:pos="8730"/>
          <w:tab w:val="left" w:pos="9360"/>
        </w:tabs>
        <w:autoSpaceDE w:val="0"/>
        <w:autoSpaceDN w:val="0"/>
        <w:adjustRightInd w:val="0"/>
        <w:spacing w:after="0"/>
        <w:ind w:left="908" w:hanging="202"/>
        <w:contextualSpacing/>
        <w:rPr>
          <w:rFonts w:eastAsia="Times New Roman"/>
        </w:rPr>
      </w:pPr>
      <w:r w:rsidRPr="00892602">
        <w:rPr>
          <w:rFonts w:eastAsia="Times New Roman"/>
        </w:rPr>
        <w:t xml:space="preserve"> </w:t>
      </w:r>
    </w:p>
    <w:p w14:paraId="3E9F042B"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b) Dis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 </w:t>
      </w:r>
      <w:r w:rsidRPr="00892602">
        <w:rPr>
          <w:rFonts w:eastAsia="Times New Roman"/>
          <w:spacing w:val="4"/>
        </w:rPr>
        <w:t>T</w:t>
      </w:r>
      <w:r w:rsidRPr="00892602">
        <w:rPr>
          <w:rFonts w:eastAsia="Times New Roman"/>
          <w:spacing w:val="-2"/>
        </w:rPr>
        <w:t>h</w:t>
      </w:r>
      <w:r w:rsidRPr="00892602">
        <w:rPr>
          <w:rFonts w:eastAsia="Times New Roman"/>
        </w:rPr>
        <w:t xml:space="preserve">is </w:t>
      </w:r>
      <w:r w:rsidRPr="00892602">
        <w:rPr>
          <w:rFonts w:eastAsia="Times New Roman"/>
          <w:spacing w:val="1"/>
        </w:rPr>
        <w:t>ca</w:t>
      </w:r>
      <w:r w:rsidRPr="00892602">
        <w:rPr>
          <w:rFonts w:eastAsia="Times New Roman"/>
        </w:rPr>
        <w:t xml:space="preserve">n be </w:t>
      </w:r>
      <w:r w:rsidRPr="00892602">
        <w:rPr>
          <w:rFonts w:eastAsia="Times New Roman"/>
          <w:spacing w:val="-1"/>
        </w:rPr>
        <w:t>a</w:t>
      </w:r>
      <w:r w:rsidRPr="00892602">
        <w:rPr>
          <w:rFonts w:eastAsia="Times New Roman"/>
          <w:spacing w:val="1"/>
        </w:rPr>
        <w:t>c</w:t>
      </w:r>
      <w:r w:rsidRPr="00892602">
        <w:rPr>
          <w:rFonts w:eastAsia="Times New Roman"/>
          <w:spacing w:val="-1"/>
        </w:rPr>
        <w:t>c</w:t>
      </w:r>
      <w:r w:rsidRPr="00892602">
        <w:rPr>
          <w:rFonts w:eastAsia="Times New Roman"/>
          <w:spacing w:val="2"/>
        </w:rPr>
        <w:t>o</w:t>
      </w:r>
      <w:r w:rsidRPr="00892602">
        <w:rPr>
          <w:rFonts w:eastAsia="Times New Roman"/>
          <w:spacing w:val="-4"/>
        </w:rPr>
        <w:t>m</w:t>
      </w:r>
      <w:r w:rsidRPr="00892602">
        <w:rPr>
          <w:rFonts w:eastAsia="Times New Roman"/>
          <w:spacing w:val="2"/>
        </w:rPr>
        <w:t>p</w:t>
      </w:r>
      <w:r w:rsidRPr="00892602">
        <w:rPr>
          <w:rFonts w:eastAsia="Times New Roman"/>
        </w:rPr>
        <w:t>lis</w:t>
      </w:r>
      <w:r w:rsidRPr="00892602">
        <w:rPr>
          <w:rFonts w:eastAsia="Times New Roman"/>
          <w:spacing w:val="-2"/>
        </w:rPr>
        <w:t>h</w:t>
      </w:r>
      <w:r w:rsidRPr="00892602">
        <w:rPr>
          <w:rFonts w:eastAsia="Times New Roman"/>
          <w:spacing w:val="-1"/>
        </w:rPr>
        <w:t>e</w:t>
      </w:r>
      <w:r w:rsidRPr="00892602">
        <w:rPr>
          <w:rFonts w:eastAsia="Times New Roman"/>
        </w:rPr>
        <w:t xml:space="preserve">d </w:t>
      </w:r>
      <w:r w:rsidRPr="00892602">
        <w:rPr>
          <w:rFonts w:eastAsia="Times New Roman"/>
          <w:spacing w:val="2"/>
        </w:rPr>
        <w:t>b</w:t>
      </w:r>
      <w:r w:rsidRPr="00892602">
        <w:rPr>
          <w:rFonts w:eastAsia="Times New Roman"/>
        </w:rPr>
        <w:t xml:space="preserve">y </w:t>
      </w:r>
      <w:r w:rsidRPr="00892602">
        <w:rPr>
          <w:rFonts w:eastAsia="Times New Roman"/>
          <w:spacing w:val="2"/>
        </w:rPr>
        <w:t>d</w:t>
      </w:r>
      <w:r w:rsidRPr="00892602">
        <w:rPr>
          <w:rFonts w:eastAsia="Times New Roman"/>
        </w:rPr>
        <w:t>is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si</w:t>
      </w:r>
      <w:r w:rsidRPr="00892602">
        <w:rPr>
          <w:rFonts w:eastAsia="Times New Roman"/>
          <w:spacing w:val="-2"/>
        </w:rPr>
        <w:t>n</w:t>
      </w:r>
      <w:r w:rsidRPr="00892602">
        <w:rPr>
          <w:rFonts w:eastAsia="Times New Roman"/>
        </w:rPr>
        <w:t xml:space="preserve">g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w:t>
      </w:r>
      <w:r w:rsidRPr="00892602">
        <w:rPr>
          <w:rFonts w:eastAsia="Times New Roman"/>
          <w:spacing w:val="-1"/>
        </w:rPr>
        <w:t>e</w:t>
      </w:r>
      <w:r w:rsidRPr="00892602">
        <w:rPr>
          <w:rFonts w:eastAsia="Times New Roman"/>
          <w:spacing w:val="-2"/>
        </w:rPr>
        <w:t>s</w:t>
      </w:r>
      <w:r w:rsidRPr="00892602">
        <w:rPr>
          <w:rFonts w:eastAsia="Times New Roman"/>
        </w:rPr>
        <w:t xml:space="preserve">t </w:t>
      </w:r>
      <w:r w:rsidRPr="00892602">
        <w:rPr>
          <w:rFonts w:eastAsia="Times New Roman"/>
          <w:spacing w:val="-2"/>
          <w:w w:val="99"/>
        </w:rPr>
        <w:t>v</w:t>
      </w:r>
      <w:r w:rsidRPr="00892602">
        <w:rPr>
          <w:rFonts w:eastAsia="Times New Roman"/>
          <w:w w:val="99"/>
        </w:rPr>
        <w:t>ia t</w:t>
      </w:r>
      <w:r w:rsidRPr="00892602">
        <w:rPr>
          <w:rFonts w:eastAsia="Times New Roman"/>
          <w:spacing w:val="-2"/>
          <w:w w:val="99"/>
        </w:rPr>
        <w:t>h</w:t>
      </w:r>
      <w:r w:rsidRPr="00892602">
        <w:rPr>
          <w:rFonts w:eastAsia="Times New Roman"/>
          <w:w w:val="99"/>
        </w:rPr>
        <w:t xml:space="preserve">e </w:t>
      </w:r>
      <w:r w:rsidRPr="00892602">
        <w:rPr>
          <w:rFonts w:eastAsia="Times New Roman"/>
          <w:spacing w:val="-1"/>
        </w:rPr>
        <w:t>f</w:t>
      </w:r>
      <w:r w:rsidRPr="00892602">
        <w:rPr>
          <w:rFonts w:eastAsia="Times New Roman"/>
          <w:spacing w:val="2"/>
        </w:rPr>
        <w:t>o</w:t>
      </w:r>
      <w:r w:rsidRPr="00892602">
        <w:rPr>
          <w:rFonts w:eastAsia="Times New Roman"/>
          <w:spacing w:val="1"/>
        </w:rPr>
        <w:t>r</w:t>
      </w:r>
      <w:r w:rsidRPr="00892602">
        <w:rPr>
          <w:rFonts w:eastAsia="Times New Roman"/>
        </w:rPr>
        <w:t xml:space="preserve">m in </w:t>
      </w:r>
      <w:r w:rsidRPr="00892602">
        <w:rPr>
          <w:rFonts w:eastAsia="Times New Roman"/>
          <w:spacing w:val="3"/>
        </w:rPr>
        <w:t>Subsection</w:t>
      </w:r>
      <w:r w:rsidRPr="00892602">
        <w:rPr>
          <w:rFonts w:eastAsia="Times New Roman"/>
        </w:rPr>
        <w:t xml:space="preserve"> 14.</w:t>
      </w:r>
      <w:r w:rsidRPr="00892602">
        <w:rPr>
          <w:rFonts w:eastAsia="Times New Roman"/>
          <w:spacing w:val="2"/>
        </w:rPr>
        <w:t>9.4</w:t>
      </w:r>
      <w:r w:rsidRPr="00892602">
        <w:rPr>
          <w:rFonts w:eastAsia="Times New Roman"/>
        </w:rPr>
        <w:t xml:space="preserve">. </w:t>
      </w:r>
      <w:r w:rsidRPr="00892602">
        <w:rPr>
          <w:rFonts w:eastAsia="Times New Roman"/>
          <w:spacing w:val="4"/>
        </w:rPr>
        <w:t>T</w:t>
      </w:r>
      <w:r w:rsidRPr="00892602">
        <w:rPr>
          <w:rFonts w:eastAsia="Times New Roman"/>
          <w:spacing w:val="-2"/>
        </w:rPr>
        <w:t>h</w:t>
      </w:r>
      <w:r w:rsidRPr="00892602">
        <w:rPr>
          <w:rFonts w:eastAsia="Times New Roman"/>
          <w:spacing w:val="1"/>
        </w:rPr>
        <w:t>e</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A</w:t>
      </w:r>
      <w:r w:rsidRPr="00892602">
        <w:rPr>
          <w:rFonts w:eastAsia="Times New Roman"/>
          <w:spacing w:val="2"/>
        </w:rPr>
        <w:t>M</w:t>
      </w:r>
      <w:r w:rsidRPr="00892602">
        <w:rPr>
          <w:rFonts w:eastAsia="Times New Roman"/>
          <w:spacing w:val="-2"/>
        </w:rPr>
        <w:t>A</w:t>
      </w:r>
      <w:r w:rsidRPr="00892602">
        <w:rPr>
          <w:rFonts w:eastAsia="Times New Roman"/>
          <w:spacing w:val="2"/>
        </w:rPr>
        <w:t>T</w:t>
      </w:r>
      <w:r w:rsidRPr="00892602">
        <w:rPr>
          <w:rFonts w:eastAsia="Times New Roman"/>
        </w:rPr>
        <w:t xml:space="preserve">YC </w:t>
      </w:r>
      <w:r w:rsidRPr="00892602">
        <w:rPr>
          <w:rFonts w:eastAsia="Times New Roman"/>
          <w:spacing w:val="-1"/>
        </w:rPr>
        <w:t>F</w:t>
      </w:r>
      <w:r w:rsidRPr="00892602">
        <w:rPr>
          <w:rFonts w:eastAsia="Times New Roman"/>
          <w:spacing w:val="2"/>
        </w:rPr>
        <w:t>o</w:t>
      </w:r>
      <w:r w:rsidRPr="00892602">
        <w:rPr>
          <w:rFonts w:eastAsia="Times New Roman"/>
        </w:rPr>
        <w:t>u</w:t>
      </w:r>
      <w:r w:rsidRPr="00892602">
        <w:rPr>
          <w:rFonts w:eastAsia="Times New Roman"/>
          <w:spacing w:val="-2"/>
        </w:rPr>
        <w:t>n</w:t>
      </w:r>
      <w:r w:rsidRPr="00892602">
        <w:rPr>
          <w:rFonts w:eastAsia="Times New Roman"/>
          <w:spacing w:val="2"/>
        </w:rPr>
        <w:t>d</w:t>
      </w:r>
      <w:r w:rsidRPr="00892602">
        <w:rPr>
          <w:rFonts w:eastAsia="Times New Roman"/>
          <w:spacing w:val="1"/>
        </w:rPr>
        <w:t>a</w:t>
      </w:r>
      <w:r w:rsidRPr="00892602">
        <w:rPr>
          <w:rFonts w:eastAsia="Times New Roman"/>
        </w:rPr>
        <w:t>t</w:t>
      </w:r>
      <w:r w:rsidRPr="00892602">
        <w:rPr>
          <w:rFonts w:eastAsia="Times New Roman"/>
          <w:spacing w:val="-2"/>
        </w:rPr>
        <w:t>i</w:t>
      </w:r>
      <w:r w:rsidRPr="00892602">
        <w:rPr>
          <w:rFonts w:eastAsia="Times New Roman"/>
          <w:spacing w:val="2"/>
        </w:rPr>
        <w:t>o</w:t>
      </w:r>
      <w:r w:rsidRPr="00892602">
        <w:rPr>
          <w:rFonts w:eastAsia="Times New Roman"/>
        </w:rPr>
        <w:t xml:space="preserve">n </w:t>
      </w:r>
      <w:r w:rsidRPr="00892602">
        <w:rPr>
          <w:rFonts w:eastAsia="Times New Roman"/>
          <w:spacing w:val="-1"/>
        </w:rPr>
        <w:t>B</w:t>
      </w:r>
      <w:r w:rsidRPr="00892602">
        <w:rPr>
          <w:rFonts w:eastAsia="Times New Roman"/>
          <w:spacing w:val="2"/>
        </w:rPr>
        <w:t>o</w:t>
      </w:r>
      <w:r w:rsidRPr="00892602">
        <w:rPr>
          <w:rFonts w:eastAsia="Times New Roman"/>
          <w:spacing w:val="-1"/>
        </w:rPr>
        <w:t>ar</w:t>
      </w:r>
      <w:r w:rsidRPr="00892602">
        <w:rPr>
          <w:rFonts w:eastAsia="Times New Roman"/>
        </w:rPr>
        <w:t xml:space="preserve">d </w:t>
      </w:r>
      <w:r w:rsidRPr="00892602">
        <w:rPr>
          <w:rFonts w:eastAsia="Times New Roman"/>
          <w:spacing w:val="-2"/>
        </w:rPr>
        <w:t>w</w:t>
      </w:r>
      <w:r w:rsidRPr="00892602">
        <w:rPr>
          <w:rFonts w:eastAsia="Times New Roman"/>
          <w:spacing w:val="2"/>
        </w:rPr>
        <w:t>o</w:t>
      </w:r>
      <w:r w:rsidRPr="00892602">
        <w:rPr>
          <w:rFonts w:eastAsia="Times New Roman"/>
          <w:spacing w:val="-2"/>
        </w:rPr>
        <w:t>u</w:t>
      </w:r>
      <w:r w:rsidRPr="00892602">
        <w:rPr>
          <w:rFonts w:eastAsia="Times New Roman"/>
        </w:rPr>
        <w:t xml:space="preserve">ld </w:t>
      </w:r>
      <w:r w:rsidRPr="00892602">
        <w:rPr>
          <w:rFonts w:eastAsia="Times New Roman"/>
          <w:spacing w:val="1"/>
        </w:rPr>
        <w:t>ac</w:t>
      </w:r>
      <w:r w:rsidRPr="00892602">
        <w:rPr>
          <w:rFonts w:eastAsia="Times New Roman"/>
        </w:rPr>
        <w:t xml:space="preserve">t </w:t>
      </w:r>
      <w:r w:rsidRPr="00892602">
        <w:rPr>
          <w:rFonts w:eastAsia="Times New Roman"/>
          <w:spacing w:val="-2"/>
        </w:rPr>
        <w:t>u</w:t>
      </w:r>
      <w:r w:rsidRPr="00892602">
        <w:rPr>
          <w:rFonts w:eastAsia="Times New Roman"/>
        </w:rPr>
        <w:t>p</w:t>
      </w:r>
      <w:r w:rsidRPr="00892602">
        <w:rPr>
          <w:rFonts w:eastAsia="Times New Roman"/>
          <w:spacing w:val="2"/>
        </w:rPr>
        <w:t>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2"/>
        </w:rPr>
        <w:t>d</w:t>
      </w:r>
      <w:r w:rsidRPr="00892602">
        <w:rPr>
          <w:rFonts w:eastAsia="Times New Roman"/>
          <w:spacing w:val="-2"/>
        </w:rPr>
        <w:t>i</w:t>
      </w:r>
      <w:r w:rsidRPr="00892602">
        <w:rPr>
          <w:rFonts w:eastAsia="Times New Roman"/>
        </w:rPr>
        <w:t>s</w:t>
      </w:r>
      <w:r w:rsidRPr="00892602">
        <w:rPr>
          <w:rFonts w:eastAsia="Times New Roman"/>
          <w:spacing w:val="1"/>
        </w:rPr>
        <w:t>c</w:t>
      </w:r>
      <w:r w:rsidRPr="00892602">
        <w:rPr>
          <w:rFonts w:eastAsia="Times New Roman"/>
          <w:spacing w:val="-2"/>
        </w:rPr>
        <w:t>l</w:t>
      </w:r>
      <w:r w:rsidRPr="00892602">
        <w:rPr>
          <w:rFonts w:eastAsia="Times New Roman"/>
          <w:spacing w:val="2"/>
        </w:rPr>
        <w:t>o</w:t>
      </w:r>
      <w:r w:rsidRPr="00892602">
        <w:rPr>
          <w:rFonts w:eastAsia="Times New Roman"/>
        </w:rPr>
        <w:t>s</w:t>
      </w:r>
      <w:r w:rsidRPr="00892602">
        <w:rPr>
          <w:rFonts w:eastAsia="Times New Roman"/>
          <w:spacing w:val="-2"/>
        </w:rPr>
        <w:t>u</w:t>
      </w:r>
      <w:r w:rsidRPr="00892602">
        <w:rPr>
          <w:rFonts w:eastAsia="Times New Roman"/>
          <w:spacing w:val="-1"/>
        </w:rPr>
        <w:t>r</w:t>
      </w:r>
      <w:r w:rsidRPr="00892602">
        <w:rPr>
          <w:rFonts w:eastAsia="Times New Roman"/>
        </w:rPr>
        <w:t xml:space="preserve">e in </w:t>
      </w:r>
      <w:r w:rsidRPr="00892602">
        <w:rPr>
          <w:rFonts w:eastAsia="Times New Roman"/>
          <w:spacing w:val="-2"/>
        </w:rPr>
        <w:t>k</w:t>
      </w:r>
      <w:r w:rsidRPr="00892602">
        <w:rPr>
          <w:rFonts w:eastAsia="Times New Roman"/>
          <w:spacing w:val="1"/>
        </w:rPr>
        <w:t>ee</w:t>
      </w:r>
      <w:r w:rsidRPr="00892602">
        <w:rPr>
          <w:rFonts w:eastAsia="Times New Roman"/>
          <w:spacing w:val="2"/>
        </w:rPr>
        <w:t>p</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w</w:t>
      </w:r>
      <w:r w:rsidRPr="00892602">
        <w:rPr>
          <w:rFonts w:eastAsia="Times New Roman"/>
        </w:rPr>
        <w:t xml:space="preserve">ith </w:t>
      </w:r>
      <w:r w:rsidRPr="00892602">
        <w:rPr>
          <w:rFonts w:eastAsia="Times New Roman"/>
          <w:spacing w:val="3"/>
        </w:rPr>
        <w:t>Subsection</w:t>
      </w:r>
      <w:r w:rsidRPr="00892602">
        <w:rPr>
          <w:rFonts w:eastAsia="Times New Roman"/>
        </w:rPr>
        <w:t xml:space="preserve"> 1</w:t>
      </w:r>
      <w:r w:rsidRPr="00892602">
        <w:rPr>
          <w:rFonts w:eastAsia="Times New Roman"/>
          <w:spacing w:val="2"/>
        </w:rPr>
        <w:t>4</w:t>
      </w:r>
      <w:r w:rsidRPr="00892602">
        <w:rPr>
          <w:rFonts w:eastAsia="Times New Roman"/>
          <w:spacing w:val="-2"/>
        </w:rPr>
        <w:t>.</w:t>
      </w:r>
      <w:r w:rsidRPr="00892602">
        <w:rPr>
          <w:rFonts w:eastAsia="Times New Roman"/>
          <w:spacing w:val="2"/>
        </w:rPr>
        <w:t>9.5</w:t>
      </w:r>
      <w:r w:rsidRPr="00892602">
        <w:rPr>
          <w:rFonts w:eastAsia="Times New Roman"/>
        </w:rPr>
        <w:t>.</w:t>
      </w:r>
    </w:p>
    <w:p w14:paraId="756FC826" w14:textId="133C4177"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5C5E5489" w14:textId="77777777" w:rsidR="00751B6C" w:rsidRPr="00892602" w:rsidRDefault="00751B6C"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spacing w:val="1"/>
        </w:rPr>
        <w:t>c</w:t>
      </w:r>
      <w:r w:rsidRPr="00892602">
        <w:rPr>
          <w:rFonts w:eastAsia="Times New Roman"/>
        </w:rPr>
        <w:t xml:space="preserve">)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l – M</w:t>
      </w:r>
      <w:r w:rsidRPr="00892602">
        <w:rPr>
          <w:rFonts w:eastAsia="Times New Roman"/>
          <w:spacing w:val="1"/>
        </w:rPr>
        <w:t>e</w:t>
      </w:r>
      <w:r w:rsidRPr="00892602">
        <w:rPr>
          <w:rFonts w:eastAsia="Times New Roman"/>
          <w:spacing w:val="-4"/>
        </w:rPr>
        <w:t>m</w:t>
      </w:r>
      <w:r w:rsidRPr="00892602">
        <w:rPr>
          <w:rFonts w:eastAsia="Times New Roman"/>
          <w:spacing w:val="2"/>
        </w:rPr>
        <w:t>b</w:t>
      </w:r>
      <w:r w:rsidRPr="00892602">
        <w:rPr>
          <w:rFonts w:eastAsia="Times New Roman"/>
          <w:spacing w:val="-1"/>
        </w:rPr>
        <w:t>e</w:t>
      </w:r>
      <w:r w:rsidRPr="00892602">
        <w:rPr>
          <w:rFonts w:eastAsia="Times New Roman"/>
          <w:spacing w:val="1"/>
        </w:rPr>
        <w:t>r</w:t>
      </w:r>
      <w:r w:rsidRPr="00892602">
        <w:rPr>
          <w:rFonts w:eastAsia="Times New Roman"/>
        </w:rPr>
        <w:t xml:space="preserve">s </w:t>
      </w:r>
      <w:r w:rsidRPr="00892602">
        <w:rPr>
          <w:rFonts w:eastAsia="Times New Roman"/>
          <w:spacing w:val="-4"/>
        </w:rPr>
        <w:t>w</w:t>
      </w:r>
      <w:r w:rsidRPr="00892602">
        <w:rPr>
          <w:rFonts w:eastAsia="Times New Roman"/>
          <w:spacing w:val="2"/>
        </w:rPr>
        <w:t>i</w:t>
      </w:r>
      <w:r w:rsidRPr="00892602">
        <w:rPr>
          <w:rFonts w:eastAsia="Times New Roman"/>
        </w:rPr>
        <w:t xml:space="preserve">th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2"/>
        </w:rPr>
        <w:t>o</w:t>
      </w:r>
      <w:r w:rsidRPr="00892602">
        <w:rPr>
          <w:rFonts w:eastAsia="Times New Roman"/>
        </w:rPr>
        <w:t>f i</w:t>
      </w:r>
      <w:r w:rsidRPr="00892602">
        <w:rPr>
          <w:rFonts w:eastAsia="Times New Roman"/>
          <w:spacing w:val="-2"/>
        </w:rPr>
        <w:t>n</w:t>
      </w:r>
      <w:r w:rsidRPr="00892602">
        <w:rPr>
          <w:rFonts w:eastAsia="Times New Roman"/>
        </w:rPr>
        <w:t>t</w:t>
      </w:r>
      <w:r w:rsidRPr="00892602">
        <w:rPr>
          <w:rFonts w:eastAsia="Times New Roman"/>
          <w:spacing w:val="-1"/>
        </w:rPr>
        <w:t>e</w:t>
      </w:r>
      <w:r w:rsidRPr="00892602">
        <w:rPr>
          <w:rFonts w:eastAsia="Times New Roman"/>
          <w:spacing w:val="1"/>
        </w:rPr>
        <w:t>re</w:t>
      </w:r>
      <w:r w:rsidRPr="00892602">
        <w:rPr>
          <w:rFonts w:eastAsia="Times New Roman"/>
          <w:spacing w:val="-2"/>
        </w:rPr>
        <w:t>s</w:t>
      </w:r>
      <w:r w:rsidRPr="00892602">
        <w:rPr>
          <w:rFonts w:eastAsia="Times New Roman"/>
        </w:rPr>
        <w:t xml:space="preserve">t </w:t>
      </w:r>
      <w:r w:rsidRPr="00892602">
        <w:rPr>
          <w:rFonts w:eastAsia="Times New Roman"/>
          <w:spacing w:val="-1"/>
        </w:rPr>
        <w:t>ar</w:t>
      </w:r>
      <w:r w:rsidRPr="00892602">
        <w:rPr>
          <w:rFonts w:eastAsia="Times New Roman"/>
        </w:rPr>
        <w:t xml:space="preserve">e </w:t>
      </w:r>
      <w:r w:rsidRPr="00892602">
        <w:rPr>
          <w:rFonts w:eastAsia="Times New Roman"/>
          <w:spacing w:val="1"/>
        </w:rPr>
        <w:t>e</w:t>
      </w:r>
      <w:r w:rsidRPr="00892602">
        <w:rPr>
          <w:rFonts w:eastAsia="Times New Roman"/>
          <w:spacing w:val="-2"/>
        </w:rPr>
        <w:t>x</w:t>
      </w:r>
      <w:r w:rsidRPr="00892602">
        <w:rPr>
          <w:rFonts w:eastAsia="Times New Roman"/>
        </w:rPr>
        <w:t>p</w:t>
      </w:r>
      <w:r w:rsidRPr="00892602">
        <w:rPr>
          <w:rFonts w:eastAsia="Times New Roman"/>
          <w:spacing w:val="1"/>
        </w:rPr>
        <w:t>e</w:t>
      </w:r>
      <w:r w:rsidRPr="00892602">
        <w:rPr>
          <w:rFonts w:eastAsia="Times New Roman"/>
          <w:spacing w:val="-1"/>
        </w:rPr>
        <w:t>c</w:t>
      </w:r>
      <w:r w:rsidRPr="00892602">
        <w:rPr>
          <w:rFonts w:eastAsia="Times New Roman"/>
        </w:rPr>
        <w:t>t</w:t>
      </w:r>
      <w:r w:rsidRPr="00892602">
        <w:rPr>
          <w:rFonts w:eastAsia="Times New Roman"/>
          <w:spacing w:val="-1"/>
        </w:rPr>
        <w:t>e</w:t>
      </w:r>
      <w:r w:rsidRPr="00892602">
        <w:rPr>
          <w:rFonts w:eastAsia="Times New Roman"/>
        </w:rPr>
        <w:t xml:space="preserve">d </w:t>
      </w:r>
      <w:r w:rsidRPr="00892602">
        <w:rPr>
          <w:rFonts w:eastAsia="Times New Roman"/>
          <w:spacing w:val="-2"/>
        </w:rPr>
        <w:t>t</w:t>
      </w:r>
      <w:r w:rsidRPr="00892602">
        <w:rPr>
          <w:rFonts w:eastAsia="Times New Roman"/>
        </w:rPr>
        <w:t xml:space="preserve">o </w:t>
      </w:r>
      <w:r w:rsidRPr="00892602">
        <w:rPr>
          <w:rFonts w:eastAsia="Times New Roman"/>
          <w:spacing w:val="-1"/>
        </w:rPr>
        <w:t>r</w:t>
      </w:r>
      <w:r w:rsidRPr="00892602">
        <w:rPr>
          <w:rFonts w:eastAsia="Times New Roman"/>
          <w:spacing w:val="1"/>
        </w:rPr>
        <w:t>ec</w:t>
      </w:r>
      <w:r w:rsidRPr="00892602">
        <w:rPr>
          <w:rFonts w:eastAsia="Times New Roman"/>
          <w:spacing w:val="-2"/>
        </w:rPr>
        <w:t>u</w:t>
      </w:r>
      <w:r w:rsidRPr="00892602">
        <w:rPr>
          <w:rFonts w:eastAsia="Times New Roman"/>
        </w:rPr>
        <w:t>se t</w:t>
      </w:r>
      <w:r w:rsidRPr="00892602">
        <w:rPr>
          <w:rFonts w:eastAsia="Times New Roman"/>
          <w:spacing w:val="-2"/>
        </w:rPr>
        <w:t>h</w:t>
      </w:r>
      <w:r w:rsidRPr="00892602">
        <w:rPr>
          <w:rFonts w:eastAsia="Times New Roman"/>
          <w:spacing w:val="3"/>
        </w:rPr>
        <w:t>e</w:t>
      </w:r>
      <w:r w:rsidRPr="00892602">
        <w:rPr>
          <w:rFonts w:eastAsia="Times New Roman"/>
          <w:spacing w:val="-4"/>
        </w:rPr>
        <w:t>m</w:t>
      </w:r>
      <w:r w:rsidRPr="00892602">
        <w:rPr>
          <w:rFonts w:eastAsia="Times New Roman"/>
        </w:rPr>
        <w:t>s</w:t>
      </w:r>
      <w:r w:rsidRPr="00892602">
        <w:rPr>
          <w:rFonts w:eastAsia="Times New Roman"/>
          <w:spacing w:val="1"/>
        </w:rPr>
        <w:t>e</w:t>
      </w:r>
      <w:r w:rsidRPr="00892602">
        <w:rPr>
          <w:rFonts w:eastAsia="Times New Roman"/>
        </w:rPr>
        <w:t>l</w:t>
      </w:r>
      <w:r w:rsidRPr="00892602">
        <w:rPr>
          <w:rFonts w:eastAsia="Times New Roman"/>
          <w:spacing w:val="-2"/>
        </w:rPr>
        <w:t>v</w:t>
      </w:r>
      <w:r w:rsidRPr="00892602">
        <w:rPr>
          <w:rFonts w:eastAsia="Times New Roman"/>
          <w:spacing w:val="1"/>
        </w:rPr>
        <w:t>e</w:t>
      </w:r>
      <w:r w:rsidRPr="00892602">
        <w:rPr>
          <w:rFonts w:eastAsia="Times New Roman"/>
        </w:rPr>
        <w:t xml:space="preserve">s </w:t>
      </w:r>
      <w:r w:rsidRPr="00892602">
        <w:rPr>
          <w:rFonts w:eastAsia="Times New Roman"/>
          <w:spacing w:val="-1"/>
        </w:rPr>
        <w:t>f</w:t>
      </w:r>
      <w:r w:rsidRPr="00892602">
        <w:rPr>
          <w:rFonts w:eastAsia="Times New Roman"/>
          <w:spacing w:val="1"/>
        </w:rPr>
        <w:t>r</w:t>
      </w:r>
      <w:r w:rsidRPr="00892602">
        <w:rPr>
          <w:rFonts w:eastAsia="Times New Roman"/>
          <w:spacing w:val="2"/>
        </w:rPr>
        <w:t>o</w:t>
      </w:r>
      <w:r w:rsidRPr="00892602">
        <w:rPr>
          <w:rFonts w:eastAsia="Times New Roman"/>
        </w:rPr>
        <w:t xml:space="preserve">m </w:t>
      </w:r>
      <w:r w:rsidRPr="00892602">
        <w:rPr>
          <w:rFonts w:eastAsia="Times New Roman"/>
          <w:spacing w:val="1"/>
        </w:rPr>
        <w:t>(</w:t>
      </w:r>
      <w:r w:rsidRPr="00892602">
        <w:rPr>
          <w:rFonts w:eastAsia="Times New Roman"/>
        </w:rPr>
        <w:t>i.</w:t>
      </w:r>
      <w:r w:rsidRPr="00892602">
        <w:rPr>
          <w:rFonts w:eastAsia="Times New Roman"/>
          <w:spacing w:val="1"/>
        </w:rPr>
        <w:t>e</w:t>
      </w:r>
      <w:r w:rsidRPr="00892602">
        <w:rPr>
          <w:rFonts w:eastAsia="Times New Roman"/>
        </w:rPr>
        <w:t xml:space="preserve">., </w:t>
      </w:r>
      <w:r w:rsidRPr="00892602">
        <w:rPr>
          <w:rFonts w:eastAsia="Times New Roman"/>
          <w:spacing w:val="-1"/>
        </w:rPr>
        <w:t>a</w:t>
      </w:r>
      <w:r w:rsidRPr="00892602">
        <w:rPr>
          <w:rFonts w:eastAsia="Times New Roman"/>
        </w:rPr>
        <w:t>bst</w:t>
      </w:r>
      <w:r w:rsidRPr="00892602">
        <w:rPr>
          <w:rFonts w:eastAsia="Times New Roman"/>
          <w:spacing w:val="1"/>
        </w:rPr>
        <w:t>a</w:t>
      </w:r>
      <w:r w:rsidRPr="00892602">
        <w:rPr>
          <w:rFonts w:eastAsia="Times New Roman"/>
        </w:rPr>
        <w:t xml:space="preserve">in </w:t>
      </w:r>
      <w:r w:rsidRPr="00892602">
        <w:rPr>
          <w:rFonts w:eastAsia="Times New Roman"/>
          <w:spacing w:val="-1"/>
        </w:rPr>
        <w:t>fr</w:t>
      </w:r>
      <w:r w:rsidRPr="00892602">
        <w:rPr>
          <w:rFonts w:eastAsia="Times New Roman"/>
          <w:spacing w:val="2"/>
        </w:rPr>
        <w:t>o</w:t>
      </w:r>
      <w:r w:rsidRPr="00892602">
        <w:rPr>
          <w:rFonts w:eastAsia="Times New Roman"/>
          <w:spacing w:val="-4"/>
        </w:rPr>
        <w:t>m</w:t>
      </w:r>
      <w:r w:rsidRPr="00892602">
        <w:rPr>
          <w:rFonts w:eastAsia="Times New Roman"/>
        </w:rPr>
        <w:t xml:space="preserve">) </w:t>
      </w:r>
      <w:r w:rsidRPr="00892602">
        <w:rPr>
          <w:rFonts w:eastAsia="Times New Roman"/>
          <w:spacing w:val="2"/>
        </w:rPr>
        <w:t>d</w:t>
      </w:r>
      <w:r w:rsidRPr="00892602">
        <w:rPr>
          <w:rFonts w:eastAsia="Times New Roman"/>
          <w:spacing w:val="-1"/>
        </w:rPr>
        <w:t>e</w:t>
      </w:r>
      <w:r w:rsidRPr="00892602">
        <w:rPr>
          <w:rFonts w:eastAsia="Times New Roman"/>
          <w:spacing w:val="1"/>
        </w:rPr>
        <w:t>c</w:t>
      </w:r>
      <w:r w:rsidRPr="00892602">
        <w:rPr>
          <w:rFonts w:eastAsia="Times New Roman"/>
        </w:rPr>
        <w:t>is</w:t>
      </w:r>
      <w:r w:rsidRPr="00892602">
        <w:rPr>
          <w:rFonts w:eastAsia="Times New Roman"/>
          <w:spacing w:val="-2"/>
        </w:rPr>
        <w:t>i</w:t>
      </w:r>
      <w:r w:rsidRPr="00892602">
        <w:rPr>
          <w:rFonts w:eastAsia="Times New Roman"/>
          <w:spacing w:val="2"/>
        </w:rPr>
        <w:t>o</w:t>
      </w:r>
      <w:r w:rsidRPr="00892602">
        <w:rPr>
          <w:rFonts w:eastAsia="Times New Roman"/>
          <w:spacing w:val="-2"/>
        </w:rPr>
        <w:t>n</w:t>
      </w:r>
      <w:r w:rsidRPr="00892602">
        <w:rPr>
          <w:rFonts w:eastAsia="Times New Roman"/>
        </w:rPr>
        <w:t xml:space="preserve">s </w:t>
      </w:r>
      <w:r w:rsidRPr="00892602">
        <w:rPr>
          <w:rFonts w:eastAsia="Times New Roman"/>
          <w:spacing w:val="-2"/>
        </w:rPr>
        <w:t>w</w:t>
      </w:r>
      <w:r w:rsidRPr="00892602">
        <w:rPr>
          <w:rFonts w:eastAsia="Times New Roman"/>
        </w:rPr>
        <w:t>h</w:t>
      </w:r>
      <w:r w:rsidRPr="00892602">
        <w:rPr>
          <w:rFonts w:eastAsia="Times New Roman"/>
          <w:spacing w:val="1"/>
        </w:rPr>
        <w:t>e</w:t>
      </w:r>
      <w:r w:rsidRPr="00892602">
        <w:rPr>
          <w:rFonts w:eastAsia="Times New Roman"/>
          <w:spacing w:val="-1"/>
        </w:rPr>
        <w:t>r</w:t>
      </w:r>
      <w:r w:rsidRPr="00892602">
        <w:rPr>
          <w:rFonts w:eastAsia="Times New Roman"/>
        </w:rPr>
        <w:t>e s</w:t>
      </w:r>
      <w:r w:rsidRPr="00892602">
        <w:rPr>
          <w:rFonts w:eastAsia="Times New Roman"/>
          <w:spacing w:val="-2"/>
        </w:rPr>
        <w:t>u</w:t>
      </w:r>
      <w:r w:rsidRPr="00892602">
        <w:rPr>
          <w:rFonts w:eastAsia="Times New Roman"/>
          <w:spacing w:val="1"/>
        </w:rPr>
        <w:t>c</w:t>
      </w:r>
      <w:r w:rsidRPr="00892602">
        <w:rPr>
          <w:rFonts w:eastAsia="Times New Roman"/>
        </w:rPr>
        <w:t xml:space="preserve">h a </w:t>
      </w:r>
      <w:r w:rsidRPr="00892602">
        <w:rPr>
          <w:rFonts w:eastAsia="Times New Roman"/>
          <w:spacing w:val="-1"/>
        </w:rPr>
        <w:t>c</w:t>
      </w:r>
      <w:r w:rsidRPr="00892602">
        <w:rPr>
          <w:rFonts w:eastAsia="Times New Roman"/>
          <w:spacing w:val="2"/>
        </w:rPr>
        <w:t>o</w:t>
      </w:r>
      <w:r w:rsidRPr="00892602">
        <w:rPr>
          <w:rFonts w:eastAsia="Times New Roman"/>
          <w:spacing w:val="-2"/>
        </w:rPr>
        <w:t>n</w:t>
      </w:r>
      <w:r w:rsidRPr="00892602">
        <w:rPr>
          <w:rFonts w:eastAsia="Times New Roman"/>
          <w:spacing w:val="-1"/>
        </w:rPr>
        <w:t>f</w:t>
      </w:r>
      <w:r w:rsidRPr="00892602">
        <w:rPr>
          <w:rFonts w:eastAsia="Times New Roman"/>
        </w:rPr>
        <w:t>li</w:t>
      </w:r>
      <w:r w:rsidRPr="00892602">
        <w:rPr>
          <w:rFonts w:eastAsia="Times New Roman"/>
          <w:spacing w:val="1"/>
        </w:rPr>
        <w:t>c</w:t>
      </w:r>
      <w:r w:rsidRPr="00892602">
        <w:rPr>
          <w:rFonts w:eastAsia="Times New Roman"/>
        </w:rPr>
        <w:t xml:space="preserve">t </w:t>
      </w:r>
      <w:r w:rsidRPr="00892602">
        <w:rPr>
          <w:rFonts w:eastAsia="Times New Roman"/>
          <w:spacing w:val="1"/>
        </w:rPr>
        <w:t>e</w:t>
      </w:r>
      <w:r w:rsidRPr="00892602">
        <w:rPr>
          <w:rFonts w:eastAsia="Times New Roman"/>
          <w:spacing w:val="-2"/>
        </w:rPr>
        <w:t>x</w:t>
      </w:r>
      <w:r w:rsidRPr="00892602">
        <w:rPr>
          <w:rFonts w:eastAsia="Times New Roman"/>
        </w:rPr>
        <w:t xml:space="preserve">ists. </w:t>
      </w:r>
      <w:r w:rsidRPr="00892602">
        <w:rPr>
          <w:rFonts w:eastAsia="Times New Roman"/>
          <w:spacing w:val="4"/>
        </w:rPr>
        <w:t>T</w:t>
      </w:r>
      <w:r w:rsidRPr="00892602">
        <w:rPr>
          <w:rFonts w:eastAsia="Times New Roman"/>
          <w:spacing w:val="-2"/>
        </w:rPr>
        <w:t>h</w:t>
      </w:r>
      <w:r w:rsidRPr="00892602">
        <w:rPr>
          <w:rFonts w:eastAsia="Times New Roman"/>
        </w:rPr>
        <w:t xml:space="preserve">e </w:t>
      </w:r>
      <w:r w:rsidRPr="00892602">
        <w:rPr>
          <w:rFonts w:eastAsia="Times New Roman"/>
          <w:spacing w:val="2"/>
        </w:rPr>
        <w:t>i</w:t>
      </w:r>
      <w:r w:rsidRPr="00892602">
        <w:rPr>
          <w:rFonts w:eastAsia="Times New Roman"/>
          <w:spacing w:val="-4"/>
        </w:rPr>
        <w:t>m</w:t>
      </w:r>
      <w:r w:rsidRPr="00892602">
        <w:rPr>
          <w:rFonts w:eastAsia="Times New Roman"/>
          <w:spacing w:val="2"/>
        </w:rPr>
        <w:t>p</w:t>
      </w:r>
      <w:r w:rsidRPr="00892602">
        <w:rPr>
          <w:rFonts w:eastAsia="Times New Roman"/>
          <w:spacing w:val="-1"/>
        </w:rPr>
        <w:t>e</w:t>
      </w:r>
      <w:r w:rsidRPr="00892602">
        <w:rPr>
          <w:rFonts w:eastAsia="Times New Roman"/>
          <w:spacing w:val="1"/>
        </w:rPr>
        <w:t>r</w:t>
      </w:r>
      <w:r w:rsidRPr="00892602">
        <w:rPr>
          <w:rFonts w:eastAsia="Times New Roman"/>
          <w:spacing w:val="-1"/>
        </w:rPr>
        <w:t>a</w:t>
      </w:r>
      <w:r w:rsidRPr="00892602">
        <w:rPr>
          <w:rFonts w:eastAsia="Times New Roman"/>
        </w:rPr>
        <w:t>ti</w:t>
      </w:r>
      <w:r w:rsidRPr="00892602">
        <w:rPr>
          <w:rFonts w:eastAsia="Times New Roman"/>
          <w:spacing w:val="-2"/>
        </w:rPr>
        <w:t>v</w:t>
      </w:r>
      <w:r w:rsidRPr="00892602">
        <w:rPr>
          <w:rFonts w:eastAsia="Times New Roman"/>
        </w:rPr>
        <w:t xml:space="preserve">e </w:t>
      </w:r>
      <w:r w:rsidRPr="00892602">
        <w:rPr>
          <w:rFonts w:eastAsia="Times New Roman"/>
          <w:spacing w:val="-1"/>
        </w:rPr>
        <w:t>f</w:t>
      </w:r>
      <w:r w:rsidRPr="00892602">
        <w:rPr>
          <w:rFonts w:eastAsia="Times New Roman"/>
        </w:rPr>
        <w:t xml:space="preserve">or </w:t>
      </w:r>
      <w:r w:rsidRPr="00892602">
        <w:rPr>
          <w:rFonts w:eastAsia="Times New Roman"/>
          <w:spacing w:val="-1"/>
        </w:rPr>
        <w:t>re</w:t>
      </w:r>
      <w:r w:rsidRPr="00892602">
        <w:rPr>
          <w:rFonts w:eastAsia="Times New Roman"/>
          <w:spacing w:val="1"/>
        </w:rPr>
        <w:t>c</w:t>
      </w:r>
      <w:r w:rsidRPr="00892602">
        <w:rPr>
          <w:rFonts w:eastAsia="Times New Roman"/>
          <w:spacing w:val="-2"/>
        </w:rPr>
        <w:t>u</w:t>
      </w:r>
      <w:r w:rsidRPr="00892602">
        <w:rPr>
          <w:rFonts w:eastAsia="Times New Roman"/>
        </w:rPr>
        <w:t>s</w:t>
      </w:r>
      <w:r w:rsidRPr="00892602">
        <w:rPr>
          <w:rFonts w:eastAsia="Times New Roman"/>
          <w:spacing w:val="1"/>
        </w:rPr>
        <w:t>a</w:t>
      </w:r>
      <w:r w:rsidRPr="00892602">
        <w:rPr>
          <w:rFonts w:eastAsia="Times New Roman"/>
        </w:rPr>
        <w:t xml:space="preserve">l </w:t>
      </w:r>
      <w:r w:rsidRPr="00892602">
        <w:rPr>
          <w:rFonts w:eastAsia="Times New Roman"/>
          <w:spacing w:val="-2"/>
        </w:rPr>
        <w:t>v</w:t>
      </w:r>
      <w:r w:rsidRPr="00892602">
        <w:rPr>
          <w:rFonts w:eastAsia="Times New Roman"/>
          <w:spacing w:val="1"/>
        </w:rPr>
        <w:t>ar</w:t>
      </w:r>
      <w:r w:rsidRPr="00892602">
        <w:rPr>
          <w:rFonts w:eastAsia="Times New Roman"/>
          <w:spacing w:val="-2"/>
        </w:rPr>
        <w:t>i</w:t>
      </w:r>
      <w:r w:rsidRPr="00892602">
        <w:rPr>
          <w:rFonts w:eastAsia="Times New Roman"/>
          <w:spacing w:val="1"/>
        </w:rPr>
        <w:t>e</w:t>
      </w:r>
      <w:r w:rsidRPr="00892602">
        <w:rPr>
          <w:rFonts w:eastAsia="Times New Roman"/>
        </w:rPr>
        <w:t xml:space="preserve">s </w:t>
      </w:r>
      <w:r w:rsidRPr="00892602">
        <w:rPr>
          <w:rFonts w:eastAsia="Times New Roman"/>
          <w:spacing w:val="2"/>
        </w:rPr>
        <w:t>d</w:t>
      </w:r>
      <w:r w:rsidRPr="00892602">
        <w:rPr>
          <w:rFonts w:eastAsia="Times New Roman"/>
          <w:spacing w:val="-1"/>
        </w:rPr>
        <w:t>e</w:t>
      </w:r>
      <w:r w:rsidRPr="00892602">
        <w:rPr>
          <w:rFonts w:eastAsia="Times New Roman"/>
        </w:rPr>
        <w:t>p</w:t>
      </w:r>
      <w:r w:rsidRPr="00892602">
        <w:rPr>
          <w:rFonts w:eastAsia="Times New Roman"/>
          <w:spacing w:val="1"/>
        </w:rPr>
        <w:t>e</w:t>
      </w:r>
      <w:r w:rsidRPr="00892602">
        <w:rPr>
          <w:rFonts w:eastAsia="Times New Roman"/>
          <w:spacing w:val="-2"/>
        </w:rPr>
        <w:t>n</w:t>
      </w:r>
      <w:r w:rsidRPr="00892602">
        <w:rPr>
          <w:rFonts w:eastAsia="Times New Roman"/>
          <w:spacing w:val="2"/>
        </w:rPr>
        <w:t>d</w:t>
      </w:r>
      <w:r w:rsidRPr="00892602">
        <w:rPr>
          <w:rFonts w:eastAsia="Times New Roman"/>
        </w:rPr>
        <w:t>i</w:t>
      </w:r>
      <w:r w:rsidRPr="00892602">
        <w:rPr>
          <w:rFonts w:eastAsia="Times New Roman"/>
          <w:spacing w:val="-2"/>
        </w:rPr>
        <w:t>n</w:t>
      </w:r>
      <w:r w:rsidRPr="00892602">
        <w:rPr>
          <w:rFonts w:eastAsia="Times New Roman"/>
        </w:rPr>
        <w:t xml:space="preserve">g </w:t>
      </w:r>
      <w:r w:rsidRPr="00892602">
        <w:rPr>
          <w:rFonts w:eastAsia="Times New Roman"/>
          <w:spacing w:val="-2"/>
        </w:rPr>
        <w:t>u</w:t>
      </w:r>
      <w:r w:rsidRPr="00892602">
        <w:rPr>
          <w:rFonts w:eastAsia="Times New Roman"/>
          <w:spacing w:val="2"/>
        </w:rPr>
        <w:t>po</w:t>
      </w:r>
      <w:r w:rsidRPr="00892602">
        <w:rPr>
          <w:rFonts w:eastAsia="Times New Roman"/>
        </w:rPr>
        <w:t>n t</w:t>
      </w:r>
      <w:r w:rsidRPr="00892602">
        <w:rPr>
          <w:rFonts w:eastAsia="Times New Roman"/>
          <w:spacing w:val="-2"/>
        </w:rPr>
        <w:t>h</w:t>
      </w:r>
      <w:r w:rsidRPr="00892602">
        <w:rPr>
          <w:rFonts w:eastAsia="Times New Roman"/>
        </w:rPr>
        <w:t xml:space="preserve">e </w:t>
      </w:r>
      <w:r w:rsidRPr="00892602">
        <w:rPr>
          <w:rFonts w:eastAsia="Times New Roman"/>
          <w:spacing w:val="1"/>
        </w:rPr>
        <w:t>c</w:t>
      </w:r>
      <w:r w:rsidRPr="00892602">
        <w:rPr>
          <w:rFonts w:eastAsia="Times New Roman"/>
          <w:spacing w:val="-2"/>
        </w:rPr>
        <w:t>i</w:t>
      </w:r>
      <w:r w:rsidRPr="00892602">
        <w:rPr>
          <w:rFonts w:eastAsia="Times New Roman"/>
          <w:spacing w:val="1"/>
        </w:rPr>
        <w:t>rc</w:t>
      </w:r>
      <w:r w:rsidRPr="00892602">
        <w:rPr>
          <w:rFonts w:eastAsia="Times New Roman"/>
        </w:rPr>
        <w:t>u</w:t>
      </w:r>
      <w:r w:rsidRPr="00892602">
        <w:rPr>
          <w:rFonts w:eastAsia="Times New Roman"/>
          <w:spacing w:val="-4"/>
        </w:rPr>
        <w:t>m</w:t>
      </w:r>
      <w:r w:rsidRPr="00892602">
        <w:rPr>
          <w:rFonts w:eastAsia="Times New Roman"/>
        </w:rPr>
        <w:t>st</w:t>
      </w:r>
      <w:r w:rsidRPr="00892602">
        <w:rPr>
          <w:rFonts w:eastAsia="Times New Roman"/>
          <w:spacing w:val="1"/>
        </w:rPr>
        <w:t>a</w:t>
      </w:r>
      <w:r w:rsidRPr="00892602">
        <w:rPr>
          <w:rFonts w:eastAsia="Times New Roman"/>
          <w:spacing w:val="-2"/>
        </w:rPr>
        <w:t>n</w:t>
      </w:r>
      <w:r w:rsidRPr="00892602">
        <w:rPr>
          <w:rFonts w:eastAsia="Times New Roman"/>
          <w:spacing w:val="1"/>
        </w:rPr>
        <w:t>ce</w:t>
      </w:r>
      <w:r w:rsidRPr="00892602">
        <w:rPr>
          <w:rFonts w:eastAsia="Times New Roman"/>
        </w:rPr>
        <w:t xml:space="preserve">, </w:t>
      </w:r>
      <w:r w:rsidRPr="00892602">
        <w:rPr>
          <w:rFonts w:eastAsia="Times New Roman"/>
          <w:spacing w:val="1"/>
        </w:rPr>
        <w:t>e</w:t>
      </w:r>
      <w:r w:rsidRPr="00892602">
        <w:rPr>
          <w:rFonts w:eastAsia="Times New Roman"/>
          <w:spacing w:val="-2"/>
        </w:rPr>
        <w:t>i</w:t>
      </w:r>
      <w:r w:rsidRPr="00892602">
        <w:rPr>
          <w:rFonts w:eastAsia="Times New Roman"/>
        </w:rPr>
        <w:t>t</w:t>
      </w:r>
      <w:r w:rsidRPr="00892602">
        <w:rPr>
          <w:rFonts w:eastAsia="Times New Roman"/>
          <w:spacing w:val="-2"/>
        </w:rPr>
        <w:t>h</w:t>
      </w:r>
      <w:r w:rsidRPr="00892602">
        <w:rPr>
          <w:rFonts w:eastAsia="Times New Roman"/>
          <w:spacing w:val="1"/>
        </w:rPr>
        <w:t>e</w:t>
      </w:r>
      <w:r w:rsidRPr="00892602">
        <w:rPr>
          <w:rFonts w:eastAsia="Times New Roman"/>
        </w:rPr>
        <w:t xml:space="preserve">r </w:t>
      </w:r>
      <w:r w:rsidRPr="00892602">
        <w:rPr>
          <w:rFonts w:eastAsia="Times New Roman"/>
          <w:spacing w:val="-1"/>
        </w:rPr>
        <w:t>a</w:t>
      </w:r>
      <w:r w:rsidRPr="00892602">
        <w:rPr>
          <w:rFonts w:eastAsia="Times New Roman"/>
        </w:rPr>
        <w:t xml:space="preserve">s </w:t>
      </w:r>
      <w:r w:rsidRPr="00892602">
        <w:rPr>
          <w:rFonts w:eastAsia="Times New Roman"/>
          <w:spacing w:val="-1"/>
        </w:rPr>
        <w:t>c</w:t>
      </w:r>
      <w:r w:rsidRPr="00892602">
        <w:rPr>
          <w:rFonts w:eastAsia="Times New Roman"/>
          <w:spacing w:val="2"/>
        </w:rPr>
        <w:t>o</w:t>
      </w:r>
      <w:r w:rsidRPr="00892602">
        <w:rPr>
          <w:rFonts w:eastAsia="Times New Roman"/>
          <w:spacing w:val="-2"/>
        </w:rPr>
        <w:t>m</w:t>
      </w:r>
      <w:r w:rsidRPr="00892602">
        <w:rPr>
          <w:rFonts w:eastAsia="Times New Roman"/>
          <w:spacing w:val="-4"/>
        </w:rPr>
        <w:t>m</w:t>
      </w:r>
      <w:r w:rsidRPr="00892602">
        <w:rPr>
          <w:rFonts w:eastAsia="Times New Roman"/>
          <w:spacing w:val="4"/>
        </w:rPr>
        <w:t>o</w:t>
      </w:r>
      <w:r w:rsidRPr="00892602">
        <w:rPr>
          <w:rFonts w:eastAsia="Times New Roman"/>
        </w:rPr>
        <w:t>n s</w:t>
      </w:r>
      <w:r w:rsidRPr="00892602">
        <w:rPr>
          <w:rFonts w:eastAsia="Times New Roman"/>
          <w:spacing w:val="1"/>
        </w:rPr>
        <w:t>e</w:t>
      </w:r>
      <w:r w:rsidRPr="00892602">
        <w:rPr>
          <w:rFonts w:eastAsia="Times New Roman"/>
          <w:spacing w:val="-2"/>
        </w:rPr>
        <w:t>n</w:t>
      </w:r>
      <w:r w:rsidRPr="00892602">
        <w:rPr>
          <w:rFonts w:eastAsia="Times New Roman"/>
        </w:rPr>
        <w:t xml:space="preserve">se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w:t>
      </w:r>
      <w:r w:rsidRPr="00892602">
        <w:rPr>
          <w:rFonts w:eastAsia="Times New Roman"/>
          <w:spacing w:val="-1"/>
        </w:rPr>
        <w:t>c</w:t>
      </w:r>
      <w:r w:rsidRPr="00892602">
        <w:rPr>
          <w:rFonts w:eastAsia="Times New Roman"/>
        </w:rPr>
        <w:t>o</w:t>
      </w:r>
      <w:r w:rsidRPr="00892602">
        <w:rPr>
          <w:rFonts w:eastAsia="Times New Roman"/>
          <w:spacing w:val="2"/>
        </w:rPr>
        <w:t>d</w:t>
      </w:r>
      <w:r w:rsidRPr="00892602">
        <w:rPr>
          <w:rFonts w:eastAsia="Times New Roman"/>
        </w:rPr>
        <w:t>i</w:t>
      </w:r>
      <w:r w:rsidRPr="00892602">
        <w:rPr>
          <w:rFonts w:eastAsia="Times New Roman"/>
          <w:spacing w:val="-1"/>
        </w:rPr>
        <w:t>f</w:t>
      </w:r>
      <w:r w:rsidRPr="00892602">
        <w:rPr>
          <w:rFonts w:eastAsia="Times New Roman"/>
          <w:spacing w:val="-2"/>
        </w:rPr>
        <w:t>i</w:t>
      </w:r>
      <w:r w:rsidRPr="00892602">
        <w:rPr>
          <w:rFonts w:eastAsia="Times New Roman"/>
          <w:spacing w:val="-1"/>
        </w:rPr>
        <w:t>e</w:t>
      </w:r>
      <w:r w:rsidRPr="00892602">
        <w:rPr>
          <w:rFonts w:eastAsia="Times New Roman"/>
        </w:rPr>
        <w:t xml:space="preserve">d </w:t>
      </w:r>
      <w:r w:rsidRPr="00892602">
        <w:rPr>
          <w:rFonts w:eastAsia="Times New Roman"/>
          <w:spacing w:val="-1"/>
        </w:rPr>
        <w:t>e</w:t>
      </w:r>
      <w:r w:rsidRPr="00892602">
        <w:rPr>
          <w:rFonts w:eastAsia="Times New Roman"/>
        </w:rPr>
        <w:t>t</w:t>
      </w:r>
      <w:r w:rsidRPr="00892602">
        <w:rPr>
          <w:rFonts w:eastAsia="Times New Roman"/>
          <w:spacing w:val="-2"/>
        </w:rPr>
        <w:t>h</w:t>
      </w:r>
      <w:r w:rsidRPr="00892602">
        <w:rPr>
          <w:rFonts w:eastAsia="Times New Roman"/>
        </w:rPr>
        <w:t>i</w:t>
      </w:r>
      <w:r w:rsidRPr="00892602">
        <w:rPr>
          <w:rFonts w:eastAsia="Times New Roman"/>
          <w:spacing w:val="1"/>
        </w:rPr>
        <w:t>c</w:t>
      </w:r>
      <w:r w:rsidRPr="00892602">
        <w:rPr>
          <w:rFonts w:eastAsia="Times New Roman"/>
        </w:rPr>
        <w:t xml:space="preserve">s, or </w:t>
      </w:r>
      <w:r w:rsidRPr="00892602">
        <w:rPr>
          <w:rFonts w:eastAsia="Times New Roman"/>
          <w:spacing w:val="2"/>
        </w:rPr>
        <w:t>b</w:t>
      </w:r>
      <w:r w:rsidRPr="00892602">
        <w:rPr>
          <w:rFonts w:eastAsia="Times New Roman"/>
        </w:rPr>
        <w:t>y st</w:t>
      </w:r>
      <w:r w:rsidRPr="00892602">
        <w:rPr>
          <w:rFonts w:eastAsia="Times New Roman"/>
          <w:spacing w:val="1"/>
        </w:rPr>
        <w:t>a</w:t>
      </w:r>
      <w:r w:rsidRPr="00892602">
        <w:rPr>
          <w:rFonts w:eastAsia="Times New Roman"/>
        </w:rPr>
        <w:t>t</w:t>
      </w:r>
      <w:r w:rsidRPr="00892602">
        <w:rPr>
          <w:rFonts w:eastAsia="Times New Roman"/>
          <w:spacing w:val="-2"/>
        </w:rPr>
        <w:t>u</w:t>
      </w:r>
      <w:r w:rsidRPr="00892602">
        <w:rPr>
          <w:rFonts w:eastAsia="Times New Roman"/>
          <w:spacing w:val="2"/>
        </w:rPr>
        <w:t>t</w:t>
      </w:r>
      <w:r w:rsidRPr="00892602">
        <w:rPr>
          <w:rFonts w:eastAsia="Times New Roman"/>
          <w:spacing w:val="1"/>
        </w:rPr>
        <w:t>e</w:t>
      </w:r>
      <w:r w:rsidRPr="00892602">
        <w:rPr>
          <w:rFonts w:eastAsia="Times New Roman"/>
        </w:rPr>
        <w:t>.</w:t>
      </w:r>
    </w:p>
    <w:p w14:paraId="29DDF9FE" w14:textId="151FA6E2" w:rsidR="00751B6C" w:rsidRPr="00892602" w:rsidRDefault="00F93EFE" w:rsidP="00751B6C">
      <w:pPr>
        <w:widowControl w:val="0"/>
        <w:tabs>
          <w:tab w:val="left" w:pos="6732"/>
        </w:tabs>
        <w:autoSpaceDE w:val="0"/>
        <w:autoSpaceDN w:val="0"/>
        <w:adjustRightInd w:val="0"/>
        <w:spacing w:after="0"/>
        <w:ind w:left="908" w:hanging="199"/>
        <w:contextualSpacing/>
        <w:rPr>
          <w:rFonts w:eastAsia="Times New Roman"/>
        </w:rPr>
      </w:pPr>
      <w:r w:rsidRPr="00892602">
        <w:rPr>
          <w:rFonts w:eastAsia="Times New Roman"/>
        </w:rPr>
        <w:t xml:space="preserve"> </w:t>
      </w:r>
    </w:p>
    <w:p w14:paraId="43CC402B" w14:textId="3FA13A78" w:rsidR="00751B6C" w:rsidRPr="00892602" w:rsidRDefault="00751B6C" w:rsidP="009B0EC8">
      <w:pPr>
        <w:widowControl w:val="0"/>
        <w:tabs>
          <w:tab w:val="left" w:pos="6732"/>
        </w:tabs>
        <w:autoSpaceDE w:val="0"/>
        <w:autoSpaceDN w:val="0"/>
        <w:adjustRightInd w:val="0"/>
        <w:spacing w:after="0"/>
        <w:ind w:left="911" w:hanging="199"/>
        <w:contextualSpacing/>
        <w:rPr>
          <w:rFonts w:eastAsia="Times New Roman"/>
          <w:color w:val="000000"/>
        </w:rPr>
      </w:pPr>
      <w:r w:rsidRPr="00892602">
        <w:rPr>
          <w:rFonts w:eastAsia="Times New Roman"/>
          <w:color w:val="000000"/>
        </w:rPr>
        <w:t xml:space="preserve">d) </w:t>
      </w:r>
      <w:r w:rsidRPr="00892602">
        <w:rPr>
          <w:rFonts w:eastAsia="Times New Roman"/>
          <w:color w:val="000000"/>
          <w:spacing w:val="4"/>
        </w:rPr>
        <w:t>T</w:t>
      </w:r>
      <w:r w:rsidRPr="00892602">
        <w:rPr>
          <w:rFonts w:eastAsia="Times New Roman"/>
          <w:color w:val="000000"/>
          <w:spacing w:val="-2"/>
        </w:rPr>
        <w:t>hi</w:t>
      </w:r>
      <w:r w:rsidRPr="00892602">
        <w:rPr>
          <w:rFonts w:eastAsia="Times New Roman"/>
          <w:color w:val="000000"/>
          <w:spacing w:val="-1"/>
        </w:rPr>
        <w:t>r</w:t>
      </w:r>
      <w:r w:rsidRPr="00892602">
        <w:rPr>
          <w:rFonts w:eastAsia="Times New Roman"/>
          <w:color w:val="000000"/>
        </w:rPr>
        <w:t>d 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ty </w:t>
      </w:r>
      <w:r w:rsidRPr="00892602">
        <w:rPr>
          <w:rFonts w:eastAsia="Times New Roman"/>
          <w:color w:val="000000"/>
          <w:spacing w:val="1"/>
        </w:rPr>
        <w:t>e</w:t>
      </w:r>
      <w:r w:rsidRPr="00892602">
        <w:rPr>
          <w:rFonts w:eastAsia="Times New Roman"/>
          <w:color w:val="000000"/>
          <w:spacing w:val="-2"/>
        </w:rPr>
        <w:t>v</w:t>
      </w:r>
      <w:r w:rsidRPr="00892602">
        <w:rPr>
          <w:rFonts w:eastAsia="Times New Roman"/>
          <w:color w:val="000000"/>
          <w:spacing w:val="1"/>
        </w:rPr>
        <w:t>a</w:t>
      </w:r>
      <w:r w:rsidRPr="00892602">
        <w:rPr>
          <w:rFonts w:eastAsia="Times New Roman"/>
          <w:color w:val="000000"/>
          <w:spacing w:val="2"/>
        </w:rPr>
        <w:t>l</w:t>
      </w:r>
      <w:r w:rsidRPr="00892602">
        <w:rPr>
          <w:rFonts w:eastAsia="Times New Roman"/>
          <w:color w:val="000000"/>
          <w:spacing w:val="-2"/>
        </w:rPr>
        <w:t>u</w:t>
      </w:r>
      <w:r w:rsidRPr="00892602">
        <w:rPr>
          <w:rFonts w:eastAsia="Times New Roman"/>
          <w:color w:val="000000"/>
          <w:spacing w:val="1"/>
        </w:rPr>
        <w:t>a</w:t>
      </w:r>
      <w:r w:rsidRPr="00892602">
        <w:rPr>
          <w:rFonts w:eastAsia="Times New Roman"/>
          <w:color w:val="000000"/>
        </w:rPr>
        <w:t>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 </w:t>
      </w:r>
      <w:r w:rsidRPr="00892602">
        <w:rPr>
          <w:rFonts w:eastAsia="Times New Roman"/>
          <w:color w:val="000000"/>
          <w:spacing w:val="4"/>
        </w:rPr>
        <w:t>T</w:t>
      </w:r>
      <w:r w:rsidRPr="00892602">
        <w:rPr>
          <w:rFonts w:eastAsia="Times New Roman"/>
          <w:color w:val="000000"/>
          <w:spacing w:val="-4"/>
        </w:rPr>
        <w:t>h</w:t>
      </w:r>
      <w:r w:rsidRPr="00892602">
        <w:rPr>
          <w:rFonts w:eastAsia="Times New Roman"/>
          <w:color w:val="000000"/>
          <w:spacing w:val="1"/>
        </w:rPr>
        <w:t>e</w:t>
      </w:r>
      <w:r w:rsidRPr="00892602">
        <w:rPr>
          <w:rFonts w:eastAsia="Times New Roman"/>
          <w:color w:val="000000"/>
        </w:rPr>
        <w:t xml:space="preserve">se </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e </w:t>
      </w:r>
      <w:r w:rsidRPr="00892602">
        <w:rPr>
          <w:rFonts w:eastAsia="Times New Roman"/>
          <w:color w:val="000000"/>
          <w:spacing w:val="-2"/>
        </w:rPr>
        <w:t>u</w:t>
      </w:r>
      <w:r w:rsidRPr="00892602">
        <w:rPr>
          <w:rFonts w:eastAsia="Times New Roman"/>
          <w:color w:val="000000"/>
        </w:rPr>
        <w:t>s</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2"/>
        </w:rPr>
        <w:t>wh</w:t>
      </w:r>
      <w:r w:rsidRPr="00892602">
        <w:rPr>
          <w:rFonts w:eastAsia="Times New Roman"/>
          <w:color w:val="000000"/>
          <w:spacing w:val="3"/>
        </w:rPr>
        <w:t>e</w:t>
      </w:r>
      <w:r w:rsidRPr="00892602">
        <w:rPr>
          <w:rFonts w:eastAsia="Times New Roman"/>
          <w:color w:val="000000"/>
        </w:rPr>
        <w:t xml:space="preserve">n it is </w:t>
      </w:r>
      <w:r w:rsidRPr="00892602">
        <w:rPr>
          <w:rFonts w:eastAsia="Times New Roman"/>
          <w:color w:val="000000"/>
          <w:spacing w:val="-2"/>
        </w:rPr>
        <w:t>n</w:t>
      </w:r>
      <w:r w:rsidRPr="00892602">
        <w:rPr>
          <w:rFonts w:eastAsia="Times New Roman"/>
          <w:color w:val="000000"/>
          <w:spacing w:val="1"/>
        </w:rPr>
        <w:t>e</w:t>
      </w:r>
      <w:r w:rsidRPr="00892602">
        <w:rPr>
          <w:rFonts w:eastAsia="Times New Roman"/>
          <w:color w:val="000000"/>
          <w:spacing w:val="-1"/>
        </w:rPr>
        <w:t>c</w:t>
      </w:r>
      <w:r w:rsidRPr="00892602">
        <w:rPr>
          <w:rFonts w:eastAsia="Times New Roman"/>
          <w:color w:val="000000"/>
          <w:spacing w:val="1"/>
        </w:rPr>
        <w:t>e</w:t>
      </w:r>
      <w:r w:rsidRPr="00892602">
        <w:rPr>
          <w:rFonts w:eastAsia="Times New Roman"/>
          <w:color w:val="000000"/>
        </w:rPr>
        <w:t>ss</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 xml:space="preserve">y to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1"/>
        </w:rPr>
        <w:t>e</w:t>
      </w:r>
      <w:r w:rsidRPr="00892602">
        <w:rPr>
          <w:rFonts w:eastAsia="Times New Roman"/>
          <w:color w:val="000000"/>
        </w:rPr>
        <w:t>vid</w:t>
      </w:r>
      <w:r w:rsidRPr="00892602">
        <w:rPr>
          <w:rFonts w:eastAsia="Times New Roman"/>
          <w:color w:val="000000"/>
          <w:spacing w:val="1"/>
        </w:rPr>
        <w:t>e</w:t>
      </w:r>
      <w:r w:rsidRPr="00892602">
        <w:rPr>
          <w:rFonts w:eastAsia="Times New Roman"/>
          <w:color w:val="000000"/>
          <w:spacing w:val="-2"/>
        </w:rPr>
        <w:t>n</w:t>
      </w:r>
      <w:r w:rsidRPr="00892602">
        <w:rPr>
          <w:rFonts w:eastAsia="Times New Roman"/>
          <w:color w:val="000000"/>
          <w:spacing w:val="1"/>
        </w:rPr>
        <w:t>ce</w:t>
      </w:r>
      <w:r w:rsidRPr="00892602">
        <w:rPr>
          <w:rFonts w:eastAsia="Times New Roman"/>
          <w:color w:val="000000"/>
        </w:rPr>
        <w:t xml:space="preserve"> t</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rPr>
        <w:t>t d</w:t>
      </w:r>
      <w:r w:rsidRPr="00892602">
        <w:rPr>
          <w:rFonts w:eastAsia="Times New Roman"/>
          <w:color w:val="000000"/>
          <w:spacing w:val="1"/>
        </w:rPr>
        <w:t>ec</w:t>
      </w:r>
      <w:r w:rsidRPr="00892602">
        <w:rPr>
          <w:rFonts w:eastAsia="Times New Roman"/>
          <w:color w:val="000000"/>
          <w:spacing w:val="-2"/>
        </w:rPr>
        <w:t>i</w:t>
      </w:r>
      <w:r w:rsidRPr="00892602">
        <w:rPr>
          <w:rFonts w:eastAsia="Times New Roman"/>
          <w:color w:val="000000"/>
        </w:rPr>
        <w:t>s</w:t>
      </w:r>
      <w:r w:rsidRPr="00892602">
        <w:rPr>
          <w:rFonts w:eastAsia="Times New Roman"/>
          <w:color w:val="000000"/>
          <w:spacing w:val="-2"/>
        </w:rPr>
        <w:t>i</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rPr>
        <w:t xml:space="preserve">s, </w:t>
      </w:r>
      <w:r w:rsidRPr="00892602">
        <w:rPr>
          <w:rFonts w:eastAsia="Times New Roman"/>
          <w:color w:val="000000"/>
          <w:spacing w:val="-2"/>
        </w:rPr>
        <w:t>wh</w:t>
      </w:r>
      <w:r w:rsidRPr="00892602">
        <w:rPr>
          <w:rFonts w:eastAsia="Times New Roman"/>
          <w:color w:val="000000"/>
        </w:rPr>
        <w:t>i</w:t>
      </w:r>
      <w:r w:rsidRPr="00892602">
        <w:rPr>
          <w:rFonts w:eastAsia="Times New Roman"/>
          <w:color w:val="000000"/>
          <w:spacing w:val="3"/>
        </w:rPr>
        <w:t>c</w:t>
      </w:r>
      <w:r w:rsidRPr="00892602">
        <w:rPr>
          <w:rFonts w:eastAsia="Times New Roman"/>
          <w:color w:val="000000"/>
        </w:rPr>
        <w:t xml:space="preserve">h </w:t>
      </w:r>
      <w:r w:rsidRPr="00892602">
        <w:rPr>
          <w:rFonts w:eastAsia="Times New Roman"/>
          <w:color w:val="000000"/>
          <w:spacing w:val="-4"/>
        </w:rPr>
        <w:t>m</w:t>
      </w:r>
      <w:r w:rsidRPr="00892602">
        <w:rPr>
          <w:rFonts w:eastAsia="Times New Roman"/>
          <w:color w:val="000000"/>
          <w:spacing w:val="2"/>
        </w:rPr>
        <w:t>i</w:t>
      </w:r>
      <w:r w:rsidRPr="00892602">
        <w:rPr>
          <w:rFonts w:eastAsia="Times New Roman"/>
          <w:color w:val="000000"/>
        </w:rPr>
        <w:t>g</w:t>
      </w:r>
      <w:r w:rsidRPr="00892602">
        <w:rPr>
          <w:rFonts w:eastAsia="Times New Roman"/>
          <w:color w:val="000000"/>
          <w:spacing w:val="-2"/>
        </w:rPr>
        <w:t>h</w:t>
      </w:r>
      <w:r w:rsidRPr="00892602">
        <w:rPr>
          <w:rFonts w:eastAsia="Times New Roman"/>
          <w:color w:val="000000"/>
        </w:rPr>
        <w:t xml:space="preserve">t </w:t>
      </w:r>
      <w:r w:rsidRPr="00892602">
        <w:rPr>
          <w:rFonts w:eastAsia="Times New Roman"/>
          <w:color w:val="000000"/>
          <w:spacing w:val="2"/>
        </w:rPr>
        <w:t>b</w:t>
      </w:r>
      <w:r w:rsidRPr="00892602">
        <w:rPr>
          <w:rFonts w:eastAsia="Times New Roman"/>
          <w:color w:val="000000"/>
        </w:rPr>
        <w:t xml:space="preserve">e </w:t>
      </w:r>
      <w:r w:rsidRPr="00892602">
        <w:rPr>
          <w:rFonts w:eastAsia="Times New Roman"/>
          <w:color w:val="000000"/>
          <w:spacing w:val="-2"/>
        </w:rPr>
        <w:t>v</w:t>
      </w:r>
      <w:r w:rsidRPr="00892602">
        <w:rPr>
          <w:rFonts w:eastAsia="Times New Roman"/>
          <w:color w:val="000000"/>
        </w:rPr>
        <w:t>i</w:t>
      </w:r>
      <w:r w:rsidRPr="00892602">
        <w:rPr>
          <w:rFonts w:eastAsia="Times New Roman"/>
          <w:color w:val="000000"/>
          <w:spacing w:val="3"/>
        </w:rPr>
        <w:t>e</w:t>
      </w:r>
      <w:r w:rsidRPr="00892602">
        <w:rPr>
          <w:rFonts w:eastAsia="Times New Roman"/>
          <w:color w:val="000000"/>
          <w:spacing w:val="-4"/>
        </w:rPr>
        <w:t>w</w:t>
      </w:r>
      <w:r w:rsidRPr="00892602">
        <w:rPr>
          <w:rFonts w:eastAsia="Times New Roman"/>
          <w:color w:val="000000"/>
          <w:spacing w:val="1"/>
        </w:rPr>
        <w:t>e</w:t>
      </w:r>
      <w:r w:rsidRPr="00892602">
        <w:rPr>
          <w:rFonts w:eastAsia="Times New Roman"/>
          <w:color w:val="000000"/>
        </w:rPr>
        <w:t xml:space="preserve">d </w:t>
      </w:r>
      <w:r w:rsidRPr="00892602">
        <w:rPr>
          <w:rFonts w:eastAsia="Times New Roman"/>
          <w:color w:val="000000"/>
          <w:spacing w:val="1"/>
        </w:rPr>
        <w:t>a</w:t>
      </w:r>
      <w:r w:rsidRPr="00892602">
        <w:rPr>
          <w:rFonts w:eastAsia="Times New Roman"/>
          <w:color w:val="000000"/>
        </w:rPr>
        <w:t xml:space="preserve">s </w:t>
      </w:r>
      <w:r w:rsidRPr="00892602">
        <w:rPr>
          <w:rFonts w:eastAsia="Times New Roman"/>
          <w:color w:val="000000"/>
          <w:spacing w:val="-1"/>
        </w:rPr>
        <w:t>r</w:t>
      </w:r>
      <w:r w:rsidRPr="00892602">
        <w:rPr>
          <w:rFonts w:eastAsia="Times New Roman"/>
          <w:color w:val="000000"/>
          <w:spacing w:val="1"/>
        </w:rPr>
        <w:t>a</w:t>
      </w:r>
      <w:r w:rsidRPr="00892602">
        <w:rPr>
          <w:rFonts w:eastAsia="Times New Roman"/>
          <w:color w:val="000000"/>
        </w:rPr>
        <w:t>i</w:t>
      </w:r>
      <w:r w:rsidRPr="00892602">
        <w:rPr>
          <w:rFonts w:eastAsia="Times New Roman"/>
          <w:color w:val="000000"/>
          <w:spacing w:val="-2"/>
        </w:rPr>
        <w:t>s</w:t>
      </w:r>
      <w:r w:rsidRPr="00892602">
        <w:rPr>
          <w:rFonts w:eastAsia="Times New Roman"/>
          <w:color w:val="000000"/>
        </w:rPr>
        <w:t>i</w:t>
      </w:r>
      <w:r w:rsidRPr="00892602">
        <w:rPr>
          <w:rFonts w:eastAsia="Times New Roman"/>
          <w:color w:val="000000"/>
          <w:spacing w:val="-2"/>
        </w:rPr>
        <w:t>n</w:t>
      </w:r>
      <w:r w:rsidRPr="00892602">
        <w:rPr>
          <w:rFonts w:eastAsia="Times New Roman"/>
          <w:color w:val="000000"/>
        </w:rPr>
        <w:t xml:space="preserve">g </w:t>
      </w:r>
      <w:r w:rsidRPr="00892602">
        <w:rPr>
          <w:rFonts w:eastAsia="Times New Roman"/>
          <w:color w:val="000000"/>
          <w:spacing w:val="2"/>
        </w:rPr>
        <w:t>t</w:t>
      </w:r>
      <w:r w:rsidRPr="00892602">
        <w:rPr>
          <w:rFonts w:eastAsia="Times New Roman"/>
          <w:color w:val="000000"/>
        </w:rPr>
        <w:t>he iss</w:t>
      </w:r>
      <w:r w:rsidRPr="00892602">
        <w:rPr>
          <w:rFonts w:eastAsia="Times New Roman"/>
          <w:color w:val="000000"/>
          <w:spacing w:val="-2"/>
        </w:rPr>
        <w:t>u</w:t>
      </w:r>
      <w:r w:rsidRPr="00892602">
        <w:rPr>
          <w:rFonts w:eastAsia="Times New Roman"/>
          <w:color w:val="000000"/>
        </w:rPr>
        <w:t xml:space="preserve">e </w:t>
      </w:r>
      <w:r w:rsidRPr="00892602">
        <w:rPr>
          <w:rFonts w:eastAsia="Times New Roman"/>
          <w:color w:val="000000"/>
          <w:spacing w:val="2"/>
        </w:rPr>
        <w:t>o</w:t>
      </w:r>
      <w:r w:rsidRPr="00892602">
        <w:rPr>
          <w:rFonts w:eastAsia="Times New Roman"/>
          <w:color w:val="000000"/>
        </w:rPr>
        <w:t xml:space="preserve">f </w:t>
      </w:r>
      <w:r w:rsidRPr="00892602">
        <w:rPr>
          <w:rFonts w:eastAsia="Times New Roman"/>
          <w:color w:val="000000"/>
          <w:spacing w:val="-1"/>
        </w:rPr>
        <w:t>c</w:t>
      </w:r>
      <w:r w:rsidRPr="00892602">
        <w:rPr>
          <w:rFonts w:eastAsia="Times New Roman"/>
          <w:color w:val="000000"/>
          <w:spacing w:val="2"/>
        </w:rPr>
        <w:t>o</w:t>
      </w:r>
      <w:r w:rsidRPr="00892602">
        <w:rPr>
          <w:rFonts w:eastAsia="Times New Roman"/>
          <w:color w:val="000000"/>
          <w:spacing w:val="-2"/>
        </w:rPr>
        <w:t>n</w:t>
      </w:r>
      <w:r w:rsidRPr="00892602">
        <w:rPr>
          <w:rFonts w:eastAsia="Times New Roman"/>
          <w:color w:val="000000"/>
          <w:spacing w:val="-1"/>
        </w:rPr>
        <w:t>f</w:t>
      </w:r>
      <w:r w:rsidRPr="00892602">
        <w:rPr>
          <w:rFonts w:eastAsia="Times New Roman"/>
          <w:color w:val="000000"/>
        </w:rPr>
        <w:t>li</w:t>
      </w:r>
      <w:r w:rsidRPr="00892602">
        <w:rPr>
          <w:rFonts w:eastAsia="Times New Roman"/>
          <w:color w:val="000000"/>
          <w:spacing w:val="1"/>
        </w:rPr>
        <w:t>c</w:t>
      </w:r>
      <w:r w:rsidRPr="00892602">
        <w:rPr>
          <w:rFonts w:eastAsia="Times New Roman"/>
          <w:color w:val="000000"/>
        </w:rPr>
        <w:t xml:space="preserve">t </w:t>
      </w:r>
      <w:r w:rsidRPr="00892602">
        <w:rPr>
          <w:rFonts w:eastAsia="Times New Roman"/>
          <w:color w:val="000000"/>
          <w:spacing w:val="2"/>
        </w:rPr>
        <w:t>o</w:t>
      </w:r>
      <w:r w:rsidRPr="00892602">
        <w:rPr>
          <w:rFonts w:eastAsia="Times New Roman"/>
          <w:color w:val="000000"/>
        </w:rPr>
        <w:t>f i</w:t>
      </w:r>
      <w:r w:rsidRPr="00892602">
        <w:rPr>
          <w:rFonts w:eastAsia="Times New Roman"/>
          <w:color w:val="000000"/>
          <w:spacing w:val="-2"/>
        </w:rPr>
        <w:t>n</w:t>
      </w:r>
      <w:r w:rsidRPr="00892602">
        <w:rPr>
          <w:rFonts w:eastAsia="Times New Roman"/>
          <w:color w:val="000000"/>
        </w:rPr>
        <w:t>t</w:t>
      </w:r>
      <w:r w:rsidRPr="00892602">
        <w:rPr>
          <w:rFonts w:eastAsia="Times New Roman"/>
          <w:color w:val="000000"/>
          <w:spacing w:val="1"/>
        </w:rPr>
        <w:t>ere</w:t>
      </w:r>
      <w:r w:rsidRPr="00892602">
        <w:rPr>
          <w:rFonts w:eastAsia="Times New Roman"/>
          <w:color w:val="000000"/>
          <w:spacing w:val="-2"/>
        </w:rPr>
        <w:t>s</w:t>
      </w:r>
      <w:r w:rsidRPr="00892602">
        <w:rPr>
          <w:rFonts w:eastAsia="Times New Roman"/>
          <w:color w:val="000000"/>
        </w:rPr>
        <w:t xml:space="preserve">t, </w:t>
      </w:r>
      <w:r w:rsidRPr="00892602">
        <w:rPr>
          <w:rFonts w:eastAsia="Times New Roman"/>
          <w:color w:val="000000"/>
          <w:spacing w:val="-2"/>
        </w:rPr>
        <w:t>h</w:t>
      </w:r>
      <w:r w:rsidRPr="00892602">
        <w:rPr>
          <w:rFonts w:eastAsia="Times New Roman"/>
          <w:color w:val="000000"/>
          <w:spacing w:val="1"/>
        </w:rPr>
        <w:t>a</w:t>
      </w:r>
      <w:r w:rsidRPr="00892602">
        <w:rPr>
          <w:rFonts w:eastAsia="Times New Roman"/>
          <w:color w:val="000000"/>
          <w:spacing w:val="-2"/>
        </w:rPr>
        <w:t>v</w:t>
      </w:r>
      <w:r w:rsidRPr="00892602">
        <w:rPr>
          <w:rFonts w:eastAsia="Times New Roman"/>
          <w:color w:val="000000"/>
        </w:rPr>
        <w:t xml:space="preserve">e </w:t>
      </w:r>
      <w:r w:rsidRPr="00892602">
        <w:rPr>
          <w:rFonts w:eastAsia="Times New Roman"/>
          <w:color w:val="000000"/>
          <w:spacing w:val="2"/>
        </w:rPr>
        <w:t>b</w:t>
      </w:r>
      <w:r w:rsidRPr="00892602">
        <w:rPr>
          <w:rFonts w:eastAsia="Times New Roman"/>
          <w:color w:val="000000"/>
          <w:spacing w:val="-1"/>
        </w:rPr>
        <w:t>e</w:t>
      </w:r>
      <w:r w:rsidRPr="00892602">
        <w:rPr>
          <w:rFonts w:eastAsia="Times New Roman"/>
          <w:color w:val="000000"/>
          <w:spacing w:val="1"/>
        </w:rPr>
        <w:t>e</w:t>
      </w:r>
      <w:r w:rsidRPr="00892602">
        <w:rPr>
          <w:rFonts w:eastAsia="Times New Roman"/>
          <w:color w:val="000000"/>
        </w:rPr>
        <w:t xml:space="preserve">n </w:t>
      </w:r>
      <w:r w:rsidRPr="00892602">
        <w:rPr>
          <w:rFonts w:eastAsia="Times New Roman"/>
          <w:color w:val="000000"/>
          <w:spacing w:val="-4"/>
        </w:rPr>
        <w:t>m</w:t>
      </w:r>
      <w:r w:rsidRPr="00892602">
        <w:rPr>
          <w:rFonts w:eastAsia="Times New Roman"/>
          <w:color w:val="000000"/>
          <w:spacing w:val="1"/>
        </w:rPr>
        <w:t>a</w:t>
      </w:r>
      <w:r w:rsidRPr="00892602">
        <w:rPr>
          <w:rFonts w:eastAsia="Times New Roman"/>
          <w:color w:val="000000"/>
          <w:spacing w:val="2"/>
        </w:rPr>
        <w:t>d</w:t>
      </w:r>
      <w:r w:rsidRPr="00892602">
        <w:rPr>
          <w:rFonts w:eastAsia="Times New Roman"/>
          <w:color w:val="000000"/>
        </w:rPr>
        <w:t xml:space="preserve">e </w:t>
      </w:r>
      <w:r w:rsidRPr="00892602">
        <w:rPr>
          <w:rFonts w:eastAsia="Times New Roman"/>
          <w:color w:val="000000"/>
          <w:spacing w:val="2"/>
        </w:rPr>
        <w:t>i</w:t>
      </w:r>
      <w:r w:rsidRPr="00892602">
        <w:rPr>
          <w:rFonts w:eastAsia="Times New Roman"/>
          <w:color w:val="000000"/>
          <w:spacing w:val="-4"/>
        </w:rPr>
        <w:t>m</w:t>
      </w:r>
      <w:r w:rsidRPr="00892602">
        <w:rPr>
          <w:rFonts w:eastAsia="Times New Roman"/>
          <w:color w:val="000000"/>
          <w:spacing w:val="2"/>
        </w:rPr>
        <w:t>p</w:t>
      </w:r>
      <w:r w:rsidRPr="00892602">
        <w:rPr>
          <w:rFonts w:eastAsia="Times New Roman"/>
          <w:color w:val="000000"/>
          <w:spacing w:val="-1"/>
        </w:rPr>
        <w:t>a</w:t>
      </w:r>
      <w:r w:rsidRPr="00892602">
        <w:rPr>
          <w:rFonts w:eastAsia="Times New Roman"/>
          <w:color w:val="000000"/>
          <w:spacing w:val="1"/>
        </w:rPr>
        <w:t>r</w:t>
      </w:r>
      <w:r w:rsidRPr="00892602">
        <w:rPr>
          <w:rFonts w:eastAsia="Times New Roman"/>
          <w:color w:val="000000"/>
        </w:rPr>
        <w:t>t</w:t>
      </w:r>
      <w:r w:rsidRPr="00892602">
        <w:rPr>
          <w:rFonts w:eastAsia="Times New Roman"/>
          <w:color w:val="000000"/>
          <w:spacing w:val="-2"/>
        </w:rPr>
        <w:t>i</w:t>
      </w:r>
      <w:r w:rsidRPr="00892602">
        <w:rPr>
          <w:rFonts w:eastAsia="Times New Roman"/>
          <w:color w:val="000000"/>
          <w:spacing w:val="1"/>
        </w:rPr>
        <w:t>a</w:t>
      </w:r>
      <w:r w:rsidRPr="00892602">
        <w:rPr>
          <w:rFonts w:eastAsia="Times New Roman"/>
          <w:color w:val="000000"/>
        </w:rPr>
        <w:t>ll</w:t>
      </w:r>
      <w:r w:rsidRPr="00892602">
        <w:rPr>
          <w:rFonts w:eastAsia="Times New Roman"/>
          <w:color w:val="000000"/>
          <w:spacing w:val="-4"/>
        </w:rPr>
        <w:t>y</w:t>
      </w:r>
      <w:r w:rsidRPr="00892602">
        <w:rPr>
          <w:rFonts w:eastAsia="Times New Roman"/>
          <w:color w:val="000000"/>
        </w:rPr>
        <w:t>.</w:t>
      </w:r>
    </w:p>
    <w:p w14:paraId="274CDF7E" w14:textId="77777777" w:rsidR="00200B9B" w:rsidRPr="00892602" w:rsidRDefault="00200B9B" w:rsidP="009B0EC8">
      <w:pPr>
        <w:widowControl w:val="0"/>
        <w:tabs>
          <w:tab w:val="left" w:pos="6732"/>
        </w:tabs>
        <w:autoSpaceDE w:val="0"/>
        <w:autoSpaceDN w:val="0"/>
        <w:adjustRightInd w:val="0"/>
        <w:spacing w:after="0"/>
        <w:ind w:left="911" w:hanging="199"/>
        <w:contextualSpacing/>
        <w:rPr>
          <w:rFonts w:eastAsia="Times New Roman"/>
        </w:rPr>
      </w:pPr>
    </w:p>
    <w:p w14:paraId="0DC6829F" w14:textId="2C0CC1D0" w:rsidR="00751B6C" w:rsidRPr="00892602" w:rsidRDefault="00735754" w:rsidP="00200B9B">
      <w:pPr>
        <w:pStyle w:val="Heading3"/>
        <w:rPr>
          <w:rFonts w:eastAsia="Times New Roman"/>
        </w:rPr>
      </w:pPr>
      <w:bookmarkStart w:id="789" w:name="_Toc520655616"/>
      <w:bookmarkStart w:id="790" w:name="a14_9_4_Disclaimer_Form_for_Conflict"/>
      <w:r w:rsidRPr="00892602">
        <w:rPr>
          <w:rFonts w:eastAsia="Times New Roman"/>
        </w:rPr>
        <w:t>14.9.4</w:t>
      </w:r>
      <w:r w:rsidRPr="00892602">
        <w:rPr>
          <w:rFonts w:eastAsia="Times New Roman"/>
        </w:rPr>
        <w:tab/>
      </w:r>
      <w:r w:rsidR="00751B6C" w:rsidRPr="00892602">
        <w:rPr>
          <w:rFonts w:eastAsia="Times New Roman"/>
        </w:rPr>
        <w:t>Disclaimer Form for Conflict of Interest</w:t>
      </w:r>
      <w:bookmarkEnd w:id="789"/>
    </w:p>
    <w:bookmarkEnd w:id="790"/>
    <w:p w14:paraId="42435B6D"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At the first meeting of the AMATYC Foundation Board each year, each member of the AMATYC Foundation Board will read this Conflict of Interest policy and will fill out the form at the end of this chapter signifying that they have read this policy and attest that they have no conflicts of interest with respect to the duties of an AMATYC Foundation Board member or if they do, they will reveal those actual or potential conflicts of interest.</w:t>
      </w:r>
    </w:p>
    <w:p w14:paraId="2D172CFB" w14:textId="77777777" w:rsidR="00751B6C" w:rsidRPr="00892602" w:rsidRDefault="00751B6C" w:rsidP="00751B6C">
      <w:pPr>
        <w:widowControl w:val="0"/>
        <w:autoSpaceDE w:val="0"/>
        <w:autoSpaceDN w:val="0"/>
        <w:spacing w:after="0"/>
        <w:contextualSpacing/>
        <w:rPr>
          <w:rFonts w:eastAsia="Times New Roman"/>
        </w:rPr>
      </w:pPr>
    </w:p>
    <w:p w14:paraId="6D255E7D" w14:textId="32991B5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These forms will be sent to the Chair of the AMATYC Foundation Board for review and referred to the AMATYC Foundation Board for action if necessary. </w:t>
      </w:r>
      <w:r w:rsidR="00F93EFE" w:rsidRPr="00892602">
        <w:rPr>
          <w:rFonts w:eastAsia="Times New Roman"/>
        </w:rPr>
        <w:t xml:space="preserve"> </w:t>
      </w:r>
      <w:r w:rsidRPr="00892602">
        <w:rPr>
          <w:rFonts w:eastAsia="Times New Roman"/>
        </w:rPr>
        <w:t>Once the review of the forms is complete and any necessary actions have been taken, the AMATYC Foundation Board Chair will send them to the AMATYC Office for filing and safekeeping along with a signed cover letter attesting to the fact that all Foundation Board members have completed the form, that the forms have been reviewed, and that to the best of the Chair’s knowledge, the spirit and intent of Section 14.9 have been met.</w:t>
      </w:r>
    </w:p>
    <w:p w14:paraId="4DA6E249" w14:textId="1CD65484"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1643F48C" w14:textId="4319CA51" w:rsidR="00751B6C" w:rsidRPr="00892602" w:rsidRDefault="00735754" w:rsidP="00200B9B">
      <w:pPr>
        <w:pStyle w:val="Heading3"/>
        <w:rPr>
          <w:rFonts w:eastAsia="Times New Roman"/>
        </w:rPr>
      </w:pPr>
      <w:bookmarkStart w:id="791" w:name="_Toc520655617"/>
      <w:bookmarkStart w:id="792" w:name="a14_9_5_Procedure_for_Dealing"/>
      <w:r w:rsidRPr="00892602">
        <w:rPr>
          <w:rFonts w:eastAsia="Times New Roman"/>
        </w:rPr>
        <w:t>14.9.5</w:t>
      </w:r>
      <w:r w:rsidRPr="00892602">
        <w:rPr>
          <w:rFonts w:eastAsia="Times New Roman"/>
        </w:rPr>
        <w:tab/>
      </w:r>
      <w:r w:rsidR="00751B6C" w:rsidRPr="00892602">
        <w:rPr>
          <w:rFonts w:eastAsia="Times New Roman"/>
        </w:rPr>
        <w:t>Procedure for Dealing with Conflicts of Interest</w:t>
      </w:r>
      <w:bookmarkEnd w:id="791"/>
    </w:p>
    <w:bookmarkEnd w:id="792"/>
    <w:p w14:paraId="28C81D7E" w14:textId="57355114"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Conflicts of Interest will be addressed by the full membership of the AMATYC Foundation Board. </w:t>
      </w:r>
      <w:r w:rsidR="00F93EFE" w:rsidRPr="00892602">
        <w:rPr>
          <w:rFonts w:eastAsia="Times New Roman"/>
        </w:rPr>
        <w:t xml:space="preserve"> </w:t>
      </w:r>
      <w:r w:rsidRPr="00892602">
        <w:rPr>
          <w:rFonts w:eastAsia="Times New Roman"/>
        </w:rPr>
        <w:t>Typical results may be the recusal of a member of the AMATYC Foundation Board from a particular series of discussions or actions, up to and including resignation from the AMATYC Foundation Board.</w:t>
      </w:r>
    </w:p>
    <w:p w14:paraId="20203D32" w14:textId="77777777" w:rsidR="00751B6C" w:rsidRPr="00892602" w:rsidRDefault="00751B6C" w:rsidP="00751B6C">
      <w:pPr>
        <w:widowControl w:val="0"/>
        <w:autoSpaceDE w:val="0"/>
        <w:autoSpaceDN w:val="0"/>
        <w:spacing w:after="0"/>
        <w:contextualSpacing/>
        <w:jc w:val="center"/>
        <w:rPr>
          <w:rFonts w:eastAsia="Times New Roman"/>
        </w:rPr>
      </w:pPr>
    </w:p>
    <w:p w14:paraId="0FD87983" w14:textId="0D6A9A3A"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7EBA61F7"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CONFLICT OF INTEREST FORM</w:t>
      </w:r>
    </w:p>
    <w:p w14:paraId="4F4D3698"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AMATYC FOUNDATION</w:t>
      </w:r>
    </w:p>
    <w:p w14:paraId="6034346B"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SOUTHWEST TENNESSEE CC</w:t>
      </w:r>
    </w:p>
    <w:p w14:paraId="4DCBC67C" w14:textId="77777777" w:rsidR="00751B6C" w:rsidRPr="00892602" w:rsidRDefault="00751B6C" w:rsidP="00751B6C">
      <w:pPr>
        <w:widowControl w:val="0"/>
        <w:autoSpaceDE w:val="0"/>
        <w:autoSpaceDN w:val="0"/>
        <w:spacing w:after="0"/>
        <w:contextualSpacing/>
        <w:jc w:val="center"/>
        <w:rPr>
          <w:rFonts w:eastAsia="Times New Roman"/>
        </w:rPr>
      </w:pPr>
      <w:r w:rsidRPr="00892602">
        <w:rPr>
          <w:rFonts w:eastAsia="Times New Roman"/>
          <w:b/>
          <w:bCs/>
        </w:rPr>
        <w:t>5983 MACON COVE</w:t>
      </w:r>
    </w:p>
    <w:p w14:paraId="1D8A662E" w14:textId="77777777" w:rsidR="00751B6C" w:rsidRPr="00892602" w:rsidRDefault="00751B6C" w:rsidP="00751B6C">
      <w:pPr>
        <w:widowControl w:val="0"/>
        <w:autoSpaceDE w:val="0"/>
        <w:autoSpaceDN w:val="0"/>
        <w:spacing w:after="0"/>
        <w:contextualSpacing/>
        <w:jc w:val="center"/>
        <w:rPr>
          <w:rFonts w:eastAsia="Times New Roman"/>
          <w:b/>
          <w:bCs/>
        </w:rPr>
      </w:pPr>
      <w:r w:rsidRPr="00892602">
        <w:rPr>
          <w:rFonts w:eastAsia="Times New Roman"/>
          <w:b/>
          <w:bCs/>
        </w:rPr>
        <w:t>MEMPHIS, TN 38134</w:t>
      </w:r>
    </w:p>
    <w:p w14:paraId="617EB219" w14:textId="77777777" w:rsidR="00751B6C" w:rsidRPr="00892602" w:rsidRDefault="00751B6C" w:rsidP="00751B6C">
      <w:pPr>
        <w:widowControl w:val="0"/>
        <w:autoSpaceDE w:val="0"/>
        <w:autoSpaceDN w:val="0"/>
        <w:spacing w:after="0"/>
        <w:contextualSpacing/>
        <w:jc w:val="center"/>
        <w:rPr>
          <w:rFonts w:eastAsia="Times New Roman"/>
        </w:rPr>
      </w:pPr>
    </w:p>
    <w:p w14:paraId="54835C8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I, _________________________, declare that I have received a copy of Section 2.1.1 and Chapter 14 of the American Mathematical Association of Two-Year Colleges (AMATYC) ”Policy and Procedures Manual” and that I have read it and understood its intent.</w:t>
      </w:r>
    </w:p>
    <w:p w14:paraId="4E823D2D" w14:textId="77777777" w:rsidR="00751B6C" w:rsidRPr="00892602" w:rsidRDefault="00751B6C" w:rsidP="00751B6C">
      <w:pPr>
        <w:widowControl w:val="0"/>
        <w:autoSpaceDE w:val="0"/>
        <w:autoSpaceDN w:val="0"/>
        <w:spacing w:after="0"/>
        <w:contextualSpacing/>
        <w:rPr>
          <w:rFonts w:eastAsia="Times New Roman"/>
        </w:rPr>
      </w:pPr>
    </w:p>
    <w:p w14:paraId="7571CAC6"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My position on the Foundation Board is (Please check all that apply):</w:t>
      </w:r>
    </w:p>
    <w:p w14:paraId="297D0F8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Member</w:t>
      </w:r>
    </w:p>
    <w:p w14:paraId="3DCA9DB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Foundation Chair</w:t>
      </w:r>
    </w:p>
    <w:p w14:paraId="21115B3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Investments Committee Member</w:t>
      </w:r>
    </w:p>
    <w:p w14:paraId="31E5D9E6" w14:textId="77777777" w:rsidR="00751B6C" w:rsidRPr="00892602" w:rsidRDefault="00751B6C" w:rsidP="00751B6C">
      <w:pPr>
        <w:widowControl w:val="0"/>
        <w:autoSpaceDE w:val="0"/>
        <w:autoSpaceDN w:val="0"/>
        <w:spacing w:after="0"/>
        <w:ind w:left="600"/>
        <w:contextualSpacing/>
        <w:rPr>
          <w:rFonts w:eastAsia="Times New Roman"/>
        </w:rPr>
      </w:pPr>
    </w:p>
    <w:p w14:paraId="59E522DF" w14:textId="77777777" w:rsidR="00751B6C" w:rsidRPr="00892602" w:rsidRDefault="00751B6C" w:rsidP="00C515BE">
      <w:pPr>
        <w:widowControl w:val="0"/>
        <w:autoSpaceDE w:val="0"/>
        <w:autoSpaceDN w:val="0"/>
        <w:spacing w:after="0"/>
        <w:contextualSpacing/>
        <w:outlineLvl w:val="0"/>
        <w:rPr>
          <w:rFonts w:eastAsia="Times New Roman"/>
        </w:rPr>
      </w:pPr>
      <w:r w:rsidRPr="00892602">
        <w:rPr>
          <w:rFonts w:eastAsia="Times New Roman"/>
        </w:rPr>
        <w:t>Relative to my position on the AMATYC Foundation Board,</w:t>
      </w:r>
    </w:p>
    <w:p w14:paraId="4677A871" w14:textId="77777777" w:rsidR="00751B6C" w:rsidRPr="00892602" w:rsidRDefault="00751B6C" w:rsidP="00751B6C">
      <w:pPr>
        <w:widowControl w:val="0"/>
        <w:autoSpaceDE w:val="0"/>
        <w:autoSpaceDN w:val="0"/>
        <w:spacing w:after="0"/>
        <w:contextualSpacing/>
        <w:rPr>
          <w:rFonts w:eastAsia="Times New Roman"/>
        </w:rPr>
      </w:pPr>
    </w:p>
    <w:p w14:paraId="7785D24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no business or professional associations that would result in a conflict of interest.</w:t>
      </w:r>
    </w:p>
    <w:p w14:paraId="63E22A0A"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 I have the following business and professional business associations that may or could result in a conflict of interest (Please list all):</w:t>
      </w:r>
    </w:p>
    <w:p w14:paraId="7673BFE2" w14:textId="77777777" w:rsidR="00751B6C" w:rsidRPr="00892602" w:rsidRDefault="00751B6C" w:rsidP="00751B6C">
      <w:pPr>
        <w:widowControl w:val="0"/>
        <w:autoSpaceDE w:val="0"/>
        <w:autoSpaceDN w:val="0"/>
        <w:spacing w:after="0"/>
        <w:ind w:left="600"/>
        <w:contextualSpacing/>
        <w:rPr>
          <w:rFonts w:eastAsia="Times New Roman"/>
        </w:rPr>
      </w:pPr>
    </w:p>
    <w:p w14:paraId="519543C7"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 xml:space="preserve">Business and/or Organizational affiliations: </w:t>
      </w:r>
    </w:p>
    <w:p w14:paraId="6655FABD" w14:textId="77777777" w:rsidR="00751B6C" w:rsidRPr="00892602" w:rsidRDefault="00751B6C" w:rsidP="00751B6C">
      <w:pPr>
        <w:widowControl w:val="0"/>
        <w:autoSpaceDE w:val="0"/>
        <w:autoSpaceDN w:val="0"/>
        <w:spacing w:after="0"/>
        <w:ind w:left="600"/>
        <w:contextualSpacing/>
        <w:rPr>
          <w:rFonts w:eastAsia="Times New Roman"/>
        </w:rPr>
      </w:pPr>
    </w:p>
    <w:p w14:paraId="0B810F83"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13CC8D0" w14:textId="77777777" w:rsidR="00751B6C" w:rsidRPr="00892602" w:rsidRDefault="00751B6C" w:rsidP="00751B6C">
      <w:pPr>
        <w:widowControl w:val="0"/>
        <w:autoSpaceDE w:val="0"/>
        <w:autoSpaceDN w:val="0"/>
        <w:spacing w:after="0"/>
        <w:ind w:left="600"/>
        <w:contextualSpacing/>
        <w:rPr>
          <w:rFonts w:eastAsia="Times New Roman"/>
        </w:rPr>
      </w:pPr>
    </w:p>
    <w:p w14:paraId="43F0C48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Grant related activities:</w:t>
      </w:r>
    </w:p>
    <w:p w14:paraId="06B15222" w14:textId="77777777" w:rsidR="00751B6C" w:rsidRPr="00892602" w:rsidRDefault="00751B6C" w:rsidP="00751B6C">
      <w:pPr>
        <w:widowControl w:val="0"/>
        <w:autoSpaceDE w:val="0"/>
        <w:autoSpaceDN w:val="0"/>
        <w:spacing w:after="0"/>
        <w:ind w:left="600"/>
        <w:contextualSpacing/>
        <w:rPr>
          <w:rFonts w:eastAsia="Times New Roman"/>
        </w:rPr>
      </w:pPr>
    </w:p>
    <w:p w14:paraId="5BA88DF5"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6C5AE544" w14:textId="77777777" w:rsidR="00751B6C" w:rsidRPr="00892602" w:rsidRDefault="00751B6C" w:rsidP="00751B6C">
      <w:pPr>
        <w:widowControl w:val="0"/>
        <w:autoSpaceDE w:val="0"/>
        <w:autoSpaceDN w:val="0"/>
        <w:spacing w:after="0"/>
        <w:ind w:left="600"/>
        <w:contextualSpacing/>
        <w:rPr>
          <w:rFonts w:eastAsia="Times New Roman"/>
        </w:rPr>
      </w:pPr>
    </w:p>
    <w:p w14:paraId="761A45CE"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Publications:</w:t>
      </w:r>
    </w:p>
    <w:p w14:paraId="68F4E373" w14:textId="77777777" w:rsidR="00751B6C" w:rsidRPr="00892602" w:rsidRDefault="00751B6C" w:rsidP="00751B6C">
      <w:pPr>
        <w:widowControl w:val="0"/>
        <w:autoSpaceDE w:val="0"/>
        <w:autoSpaceDN w:val="0"/>
        <w:spacing w:after="0"/>
        <w:ind w:left="600"/>
        <w:contextualSpacing/>
        <w:rPr>
          <w:rFonts w:eastAsia="Times New Roman"/>
        </w:rPr>
      </w:pPr>
    </w:p>
    <w:p w14:paraId="15C6971C"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7E9FC8F6" w14:textId="77777777" w:rsidR="00751B6C" w:rsidRPr="00892602" w:rsidRDefault="00751B6C" w:rsidP="00751B6C">
      <w:pPr>
        <w:widowControl w:val="0"/>
        <w:autoSpaceDE w:val="0"/>
        <w:autoSpaceDN w:val="0"/>
        <w:spacing w:after="0"/>
        <w:ind w:left="600"/>
        <w:contextualSpacing/>
        <w:rPr>
          <w:rFonts w:eastAsia="Times New Roman"/>
        </w:rPr>
      </w:pPr>
    </w:p>
    <w:p w14:paraId="52ED839F"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Related Investments:</w:t>
      </w:r>
    </w:p>
    <w:p w14:paraId="7CDF4725" w14:textId="77777777" w:rsidR="00751B6C" w:rsidRPr="00892602" w:rsidRDefault="00751B6C" w:rsidP="00751B6C">
      <w:pPr>
        <w:widowControl w:val="0"/>
        <w:autoSpaceDE w:val="0"/>
        <w:autoSpaceDN w:val="0"/>
        <w:spacing w:after="0"/>
        <w:ind w:left="600"/>
        <w:contextualSpacing/>
        <w:rPr>
          <w:rFonts w:eastAsia="Times New Roman"/>
        </w:rPr>
      </w:pPr>
    </w:p>
    <w:p w14:paraId="1CB95539" w14:textId="77777777" w:rsidR="00751B6C" w:rsidRPr="00892602" w:rsidRDefault="00751B6C" w:rsidP="00751B6C">
      <w:pPr>
        <w:widowControl w:val="0"/>
        <w:autoSpaceDE w:val="0"/>
        <w:autoSpaceDN w:val="0"/>
        <w:spacing w:after="0"/>
        <w:ind w:left="600"/>
        <w:contextualSpacing/>
        <w:rPr>
          <w:rFonts w:eastAsia="Times New Roman"/>
        </w:rPr>
      </w:pPr>
      <w:r w:rsidRPr="00892602">
        <w:rPr>
          <w:rFonts w:eastAsia="Times New Roman"/>
        </w:rPr>
        <w:t>___________________________________________________________</w:t>
      </w:r>
    </w:p>
    <w:p w14:paraId="0D072C13" w14:textId="77777777" w:rsidR="00751B6C" w:rsidRPr="00892602" w:rsidRDefault="00751B6C" w:rsidP="00751B6C">
      <w:pPr>
        <w:widowControl w:val="0"/>
        <w:autoSpaceDE w:val="0"/>
        <w:autoSpaceDN w:val="0"/>
        <w:spacing w:after="0"/>
        <w:contextualSpacing/>
        <w:rPr>
          <w:rFonts w:eastAsia="Times New Roman"/>
          <w:u w:val="single"/>
        </w:rPr>
      </w:pPr>
    </w:p>
    <w:p w14:paraId="67328980" w14:textId="274CE4AB" w:rsidR="00751B6C" w:rsidRPr="00892602" w:rsidRDefault="00751B6C" w:rsidP="00751B6C">
      <w:pPr>
        <w:widowControl w:val="0"/>
        <w:autoSpaceDE w:val="0"/>
        <w:autoSpaceDN w:val="0"/>
        <w:spacing w:after="0"/>
        <w:contextualSpacing/>
        <w:rPr>
          <w:rFonts w:eastAsia="Times New Roman"/>
        </w:rPr>
      </w:pPr>
      <w:r w:rsidRPr="00892602">
        <w:rPr>
          <w:rFonts w:eastAsia="Times New Roman"/>
          <w:u w:val="single"/>
        </w:rPr>
        <w:t>CONFLICT OF INTEREST DECLARATION</w:t>
      </w:r>
      <w:r w:rsidRPr="00892602">
        <w:rPr>
          <w:rFonts w:eastAsia="Times New Roman"/>
        </w:rPr>
        <w:t xml:space="preserve">: </w:t>
      </w:r>
      <w:r w:rsidR="00F93EFE" w:rsidRPr="00892602">
        <w:rPr>
          <w:rFonts w:eastAsia="Times New Roman"/>
        </w:rPr>
        <w:t xml:space="preserve"> </w:t>
      </w:r>
      <w:r w:rsidRPr="00892602">
        <w:rPr>
          <w:rFonts w:eastAsia="Times New Roman"/>
        </w:rPr>
        <w:t xml:space="preserve">During my period of service in connection with the AMATYC Foundation for which this form is being completed, I will not participate in any decision for which I have a conflict of interest as defined in the Conflict of Interest Policy, and I will formally disclose for the record the fact that I am not participating. </w:t>
      </w:r>
      <w:r w:rsidR="00F93EFE" w:rsidRPr="00892602">
        <w:rPr>
          <w:rFonts w:eastAsia="Times New Roman"/>
        </w:rPr>
        <w:t xml:space="preserve"> </w:t>
      </w:r>
      <w:r w:rsidRPr="00892602">
        <w:rPr>
          <w:rFonts w:eastAsia="Times New Roman"/>
        </w:rPr>
        <w:t>In cases of uncertainty about whether or not a conflict of interest exists, I will consult the AMATYC Foundation Chair as necessary about the specific circumstances involved for the activity.</w:t>
      </w:r>
    </w:p>
    <w:p w14:paraId="18D1E0F9" w14:textId="67A14163" w:rsidR="00751B6C" w:rsidRPr="00892602" w:rsidRDefault="00F93EFE" w:rsidP="00751B6C">
      <w:pPr>
        <w:widowControl w:val="0"/>
        <w:autoSpaceDE w:val="0"/>
        <w:autoSpaceDN w:val="0"/>
        <w:spacing w:after="0"/>
        <w:contextualSpacing/>
        <w:rPr>
          <w:rFonts w:eastAsia="Times New Roman"/>
        </w:rPr>
      </w:pPr>
      <w:r w:rsidRPr="00892602">
        <w:rPr>
          <w:rFonts w:eastAsia="Times New Roman"/>
        </w:rPr>
        <w:t xml:space="preserve"> </w:t>
      </w:r>
    </w:p>
    <w:p w14:paraId="46B07265" w14:textId="7EDC1178"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___________________ </w:t>
      </w:r>
      <w:r w:rsidR="00F93EFE" w:rsidRPr="00892602">
        <w:rPr>
          <w:rFonts w:eastAsia="Times New Roman"/>
        </w:rPr>
        <w:t xml:space="preserve">         </w:t>
      </w:r>
      <w:r w:rsidRPr="00892602">
        <w:rPr>
          <w:rFonts w:eastAsia="Times New Roman"/>
        </w:rPr>
        <w:t>________</w:t>
      </w:r>
    </w:p>
    <w:p w14:paraId="7A216088" w14:textId="490CD283"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6D814B6C" w14:textId="77777777" w:rsidR="00751B6C" w:rsidRPr="00892602" w:rsidRDefault="00751B6C" w:rsidP="00751B6C">
      <w:pPr>
        <w:widowControl w:val="0"/>
        <w:autoSpaceDE w:val="0"/>
        <w:autoSpaceDN w:val="0"/>
        <w:spacing w:after="0"/>
        <w:contextualSpacing/>
        <w:rPr>
          <w:rFonts w:eastAsia="Times New Roman"/>
        </w:rPr>
      </w:pPr>
    </w:p>
    <w:p w14:paraId="14375E8E"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For use by AMATYC Foundation Chair in accord with </w:t>
      </w:r>
      <w:r w:rsidRPr="00892602">
        <w:rPr>
          <w:rFonts w:eastAsia="Times New Roman"/>
          <w:spacing w:val="3"/>
        </w:rPr>
        <w:t>Subsections</w:t>
      </w:r>
      <w:r w:rsidRPr="00892602">
        <w:rPr>
          <w:rFonts w:eastAsia="Times New Roman"/>
        </w:rPr>
        <w:t xml:space="preserve"> 14.9.4 and 14.9.5.</w:t>
      </w:r>
    </w:p>
    <w:p w14:paraId="2B332BDA"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____________________________________________________________________</w:t>
      </w:r>
    </w:p>
    <w:p w14:paraId="652621DC" w14:textId="77777777" w:rsidR="00751B6C" w:rsidRPr="00892602" w:rsidRDefault="00751B6C" w:rsidP="00751B6C">
      <w:pPr>
        <w:widowControl w:val="0"/>
        <w:autoSpaceDE w:val="0"/>
        <w:autoSpaceDN w:val="0"/>
        <w:spacing w:after="0"/>
        <w:contextualSpacing/>
        <w:rPr>
          <w:rFonts w:eastAsia="Times New Roman"/>
        </w:rPr>
      </w:pPr>
    </w:p>
    <w:p w14:paraId="02EDE2B2"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Reviewed and Approved: Additional Disposition (If required):</w:t>
      </w:r>
    </w:p>
    <w:p w14:paraId="7B1E7E1C" w14:textId="77777777"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____________________ ________</w:t>
      </w:r>
    </w:p>
    <w:p w14:paraId="5BD8E1E6" w14:textId="52EF36EF" w:rsidR="00751B6C" w:rsidRPr="00892602" w:rsidRDefault="00751B6C" w:rsidP="00751B6C">
      <w:pPr>
        <w:widowControl w:val="0"/>
        <w:autoSpaceDE w:val="0"/>
        <w:autoSpaceDN w:val="0"/>
        <w:spacing w:after="0"/>
        <w:contextualSpacing/>
        <w:rPr>
          <w:rFonts w:eastAsia="Times New Roman"/>
        </w:rPr>
      </w:pPr>
      <w:r w:rsidRPr="00892602">
        <w:rPr>
          <w:rFonts w:eastAsia="Times New Roman"/>
        </w:rPr>
        <w:t xml:space="preserve">Signature </w:t>
      </w:r>
      <w:r w:rsidR="00F93EFE" w:rsidRPr="00892602">
        <w:rPr>
          <w:rFonts w:eastAsia="Times New Roman"/>
        </w:rPr>
        <w:t xml:space="preserve">                     </w:t>
      </w:r>
      <w:r w:rsidRPr="00892602">
        <w:rPr>
          <w:rFonts w:eastAsia="Times New Roman"/>
        </w:rPr>
        <w:t>Date</w:t>
      </w:r>
    </w:p>
    <w:p w14:paraId="2A5F0A59" w14:textId="77777777" w:rsidR="00751B6C" w:rsidRPr="00892602" w:rsidRDefault="00751B6C" w:rsidP="00751B6C">
      <w:pPr>
        <w:widowControl w:val="0"/>
        <w:autoSpaceDE w:val="0"/>
        <w:autoSpaceDN w:val="0"/>
        <w:spacing w:before="90" w:after="0"/>
        <w:outlineLvl w:val="2"/>
        <w:rPr>
          <w:rFonts w:eastAsia="Times New Roman"/>
          <w:b/>
          <w:bCs/>
        </w:rPr>
      </w:pPr>
    </w:p>
    <w:p w14:paraId="1B1CD159" w14:textId="77777777" w:rsidR="00751B6C" w:rsidRPr="00892602" w:rsidRDefault="00751B6C" w:rsidP="00751B6C">
      <w:pPr>
        <w:widowControl w:val="0"/>
        <w:autoSpaceDE w:val="0"/>
        <w:autoSpaceDN w:val="0"/>
        <w:spacing w:before="90" w:after="0"/>
        <w:outlineLvl w:val="2"/>
        <w:rPr>
          <w:rFonts w:eastAsia="Times New Roman"/>
          <w:b/>
          <w:bCs/>
        </w:rPr>
      </w:pPr>
    </w:p>
    <w:p w14:paraId="3B981514" w14:textId="77777777" w:rsidR="00751B6C" w:rsidRPr="00892602" w:rsidRDefault="00751B6C" w:rsidP="00751B6C">
      <w:pPr>
        <w:widowControl w:val="0"/>
        <w:autoSpaceDE w:val="0"/>
        <w:autoSpaceDN w:val="0"/>
        <w:spacing w:before="90" w:after="0"/>
        <w:outlineLvl w:val="2"/>
        <w:rPr>
          <w:rFonts w:eastAsia="Times New Roman"/>
          <w:b/>
          <w:bCs/>
        </w:rPr>
      </w:pPr>
    </w:p>
    <w:p w14:paraId="546D809F" w14:textId="77777777" w:rsidR="008E70D2" w:rsidRPr="00892602" w:rsidRDefault="008E70D2" w:rsidP="00433EAD">
      <w:pPr>
        <w:sectPr w:rsidR="008E70D2" w:rsidRPr="00892602" w:rsidSect="00200B9B">
          <w:pgSz w:w="12240" w:h="15840"/>
          <w:pgMar w:top="1440" w:right="1440" w:bottom="1440" w:left="1440" w:header="720" w:footer="720" w:gutter="0"/>
          <w:cols w:space="720"/>
          <w:titlePg/>
          <w:docGrid w:linePitch="360"/>
        </w:sectPr>
      </w:pPr>
    </w:p>
    <w:bookmarkStart w:id="793" w:name="_Toc435003708"/>
    <w:bookmarkStart w:id="794" w:name="a15_Appendix_II"/>
    <w:p w14:paraId="0E025790" w14:textId="1853A30C" w:rsidR="008E70D2" w:rsidRPr="00892602" w:rsidRDefault="004A306F" w:rsidP="00200B9B">
      <w:pPr>
        <w:pStyle w:val="Heading1"/>
        <w:divId w:val="770591055"/>
        <w:rPr>
          <w:rFonts w:eastAsia="Times New Roman"/>
        </w:rPr>
      </w:pPr>
      <w:r>
        <w:rPr>
          <w:rFonts w:eastAsia="Times New Roman"/>
        </w:rPr>
        <w:fldChar w:fldCharType="begin"/>
      </w:r>
      <w:r>
        <w:rPr>
          <w:rFonts w:eastAsia="Times New Roman"/>
        </w:rPr>
        <w:instrText xml:space="preserve"> HYPERLINK  \l "15 Appendix II" </w:instrText>
      </w:r>
      <w:r>
        <w:rPr>
          <w:rFonts w:eastAsia="Times New Roman"/>
        </w:rPr>
        <w:fldChar w:fldCharType="separate"/>
      </w:r>
      <w:bookmarkStart w:id="795" w:name="_Toc520655618"/>
      <w:r w:rsidR="00735754" w:rsidRPr="004A306F">
        <w:rPr>
          <w:rStyle w:val="Hyperlink"/>
          <w:rFonts w:eastAsia="Times New Roman"/>
        </w:rPr>
        <w:t>15</w:t>
      </w:r>
      <w:r w:rsidR="00735754" w:rsidRPr="004A306F">
        <w:rPr>
          <w:rStyle w:val="Hyperlink"/>
          <w:rFonts w:eastAsia="Times New Roman"/>
        </w:rPr>
        <w:tab/>
      </w:r>
      <w:r w:rsidR="00910CCE">
        <w:rPr>
          <w:rStyle w:val="Hyperlink"/>
          <w:rFonts w:eastAsia="Times New Roman"/>
        </w:rPr>
        <w:t>Appendix</w:t>
      </w:r>
      <w:bookmarkEnd w:id="793"/>
      <w:bookmarkEnd w:id="795"/>
      <w:r>
        <w:rPr>
          <w:rFonts w:eastAsia="Times New Roman"/>
        </w:rPr>
        <w:fldChar w:fldCharType="end"/>
      </w:r>
    </w:p>
    <w:bookmarkEnd w:id="794"/>
    <w:p w14:paraId="0AE5F7C6" w14:textId="505D9F5C" w:rsidR="008E70D2" w:rsidRPr="00892602" w:rsidRDefault="00813E8C">
      <w:pPr>
        <w:divId w:val="770591055"/>
      </w:pPr>
      <w:r>
        <w:rPr>
          <w:rStyle w:val="Hyperlink"/>
        </w:rPr>
        <w:fldChar w:fldCharType="begin"/>
      </w:r>
      <w:r w:rsidR="00FC6190">
        <w:rPr>
          <w:rStyle w:val="Hyperlink"/>
        </w:rPr>
        <w:instrText>HYPERLINK  \l "a15_1_Appointments"</w:instrText>
      </w:r>
      <w:r>
        <w:rPr>
          <w:rStyle w:val="Hyperlink"/>
        </w:rPr>
        <w:fldChar w:fldCharType="separate"/>
      </w:r>
      <w:r w:rsidR="008E70D2" w:rsidRPr="00892602">
        <w:rPr>
          <w:rStyle w:val="Hyperlink"/>
        </w:rPr>
        <w:t>15.1 Appointments</w:t>
      </w:r>
      <w:r>
        <w:rPr>
          <w:rStyle w:val="Hyperlink"/>
        </w:rPr>
        <w:fldChar w:fldCharType="end"/>
      </w:r>
    </w:p>
    <w:p w14:paraId="335F0CD8" w14:textId="61966C23" w:rsidR="008E70D2" w:rsidRPr="00892602" w:rsidRDefault="00786311">
      <w:pPr>
        <w:divId w:val="770591055"/>
      </w:pPr>
      <w:hyperlink w:anchor="a15_2_Businesses" w:history="1">
        <w:r w:rsidR="008E70D2" w:rsidRPr="00892602">
          <w:rPr>
            <w:rStyle w:val="Hyperlink"/>
          </w:rPr>
          <w:t>15.2 Businesses</w:t>
        </w:r>
      </w:hyperlink>
    </w:p>
    <w:p w14:paraId="607C90DC" w14:textId="1BABA799" w:rsidR="008E70D2" w:rsidRPr="00892602" w:rsidRDefault="00786311">
      <w:pPr>
        <w:divId w:val="770591055"/>
      </w:pPr>
      <w:hyperlink w:anchor="a15_3_Endorsements" w:history="1">
        <w:r w:rsidR="008E70D2" w:rsidRPr="00892602">
          <w:rPr>
            <w:rStyle w:val="Hyperlink"/>
          </w:rPr>
          <w:t>15.3 Endorsements</w:t>
        </w:r>
      </w:hyperlink>
    </w:p>
    <w:p w14:paraId="25CE3252" w14:textId="4D37F4BA" w:rsidR="008E70D2" w:rsidRPr="00892602" w:rsidRDefault="00786311">
      <w:pPr>
        <w:divId w:val="770591055"/>
      </w:pPr>
      <w:hyperlink w:anchor="a15_4_Conference_History" w:history="1">
        <w:r w:rsidR="008E70D2" w:rsidRPr="00892602">
          <w:rPr>
            <w:rStyle w:val="Hyperlink"/>
          </w:rPr>
          <w:t>15.4 Conference History</w:t>
        </w:r>
      </w:hyperlink>
    </w:p>
    <w:p w14:paraId="726D4AEE" w14:textId="6C9551FA" w:rsidR="008E70D2" w:rsidRPr="00892602" w:rsidRDefault="00786311">
      <w:pPr>
        <w:divId w:val="770591055"/>
      </w:pPr>
      <w:hyperlink w:anchor="a15_5_Guidelines_for_AMATYC_represent" w:history="1">
        <w:r w:rsidR="008E70D2" w:rsidRPr="00892602">
          <w:rPr>
            <w:rStyle w:val="Hyperlink"/>
          </w:rPr>
          <w:t>15.5 Guidelines for AMATYC representation at national meetings</w:t>
        </w:r>
      </w:hyperlink>
    </w:p>
    <w:p w14:paraId="65E06FD0" w14:textId="0AEBF86C" w:rsidR="008E70D2" w:rsidRPr="00892602" w:rsidRDefault="00786311">
      <w:pPr>
        <w:divId w:val="770591055"/>
      </w:pPr>
      <w:hyperlink w:anchor="a15_6_Strategic_Plan_Timeline" w:history="1">
        <w:r w:rsidR="008E70D2" w:rsidRPr="00892602">
          <w:rPr>
            <w:rStyle w:val="Hyperlink"/>
          </w:rPr>
          <w:t>15.6 Strategic Plan Timeline</w:t>
        </w:r>
      </w:hyperlink>
    </w:p>
    <w:p w14:paraId="6E2E795E" w14:textId="77DB413B" w:rsidR="008E70D2" w:rsidRPr="00892602" w:rsidRDefault="00786311">
      <w:pPr>
        <w:divId w:val="770591055"/>
      </w:pPr>
      <w:hyperlink w:anchor="a15_7_AMATYC_News_Submission_Guidelines" w:history="1">
        <w:r w:rsidR="008E70D2" w:rsidRPr="00892602">
          <w:rPr>
            <w:rStyle w:val="Hyperlink"/>
          </w:rPr>
          <w:t xml:space="preserve">15.7 AMATYC </w:t>
        </w:r>
        <w:r w:rsidR="008E70D2" w:rsidRPr="00892602">
          <w:rPr>
            <w:rStyle w:val="Hyperlink"/>
            <w:i/>
            <w:iCs/>
          </w:rPr>
          <w:t>News</w:t>
        </w:r>
        <w:r w:rsidR="008E70D2" w:rsidRPr="00892602">
          <w:rPr>
            <w:rStyle w:val="Hyperlink"/>
          </w:rPr>
          <w:t xml:space="preserve"> submission guidelines</w:t>
        </w:r>
      </w:hyperlink>
    </w:p>
    <w:p w14:paraId="07F30031" w14:textId="3C29A431" w:rsidR="008E70D2" w:rsidRPr="00892602" w:rsidRDefault="00786311">
      <w:pPr>
        <w:divId w:val="770591055"/>
      </w:pPr>
      <w:hyperlink w:anchor="a15_8_Guidelines_for_Logo_Development" w:history="1">
        <w:r w:rsidR="008E70D2" w:rsidRPr="00892602">
          <w:rPr>
            <w:rStyle w:val="Hyperlink"/>
          </w:rPr>
          <w:t>15.8 Guidelines for Logo Development</w:t>
        </w:r>
      </w:hyperlink>
    </w:p>
    <w:p w14:paraId="105B00CA" w14:textId="3CC57D90" w:rsidR="008E70D2" w:rsidRPr="00892602" w:rsidRDefault="00786311">
      <w:pPr>
        <w:divId w:val="770591055"/>
      </w:pPr>
      <w:hyperlink w:anchor="a14_9_Conflict_of_Interest" w:history="1">
        <w:r w:rsidR="008E70D2" w:rsidRPr="00892602">
          <w:rPr>
            <w:rStyle w:val="Hyperlink"/>
          </w:rPr>
          <w:t>15.9 Press Release Guidelines and Protocol</w:t>
        </w:r>
      </w:hyperlink>
    </w:p>
    <w:p w14:paraId="0E3A0693" w14:textId="0D76D996" w:rsidR="008E70D2" w:rsidRPr="00892602" w:rsidRDefault="00786311">
      <w:pPr>
        <w:divId w:val="770591055"/>
      </w:pPr>
      <w:hyperlink w:anchor="a15_10_Position_Statements" w:history="1">
        <w:r w:rsidR="008E70D2" w:rsidRPr="00FC6190">
          <w:rPr>
            <w:rStyle w:val="Hyperlink"/>
          </w:rPr>
          <w:t>15.10 Position Statements</w:t>
        </w:r>
      </w:hyperlink>
    </w:p>
    <w:p w14:paraId="631AE9ED" w14:textId="4FF086F1" w:rsidR="008E70D2" w:rsidRPr="00892602" w:rsidRDefault="008E70D2" w:rsidP="00200B9B">
      <w:pPr>
        <w:pStyle w:val="Heading2"/>
        <w:divId w:val="770591055"/>
        <w:rPr>
          <w:rFonts w:eastAsia="Times New Roman"/>
        </w:rPr>
      </w:pPr>
      <w:bookmarkStart w:id="796" w:name="_Toc520655619"/>
      <w:bookmarkStart w:id="797" w:name="a15_1_Appointments"/>
      <w:r w:rsidRPr="00892602">
        <w:rPr>
          <w:rFonts w:eastAsia="Times New Roman"/>
        </w:rPr>
        <w:t>1</w:t>
      </w:r>
      <w:r w:rsidR="00735754" w:rsidRPr="00892602">
        <w:rPr>
          <w:rFonts w:eastAsia="Times New Roman"/>
        </w:rPr>
        <w:t>5.1</w:t>
      </w:r>
      <w:r w:rsidR="00735754" w:rsidRPr="00892602">
        <w:rPr>
          <w:rFonts w:eastAsia="Times New Roman"/>
        </w:rPr>
        <w:tab/>
      </w:r>
      <w:r w:rsidRPr="00892602">
        <w:rPr>
          <w:rFonts w:eastAsia="Times New Roman"/>
        </w:rPr>
        <w:t>Appointments</w:t>
      </w:r>
      <w:bookmarkEnd w:id="796"/>
    </w:p>
    <w:bookmarkEnd w:id="797"/>
    <w:p w14:paraId="1A8D0F9A" w14:textId="38C7E788" w:rsidR="008E70D2" w:rsidRPr="00892602" w:rsidRDefault="00F93EFE" w:rsidP="00D808DE">
      <w:pPr>
        <w:divId w:val="1243416787"/>
        <w:rPr>
          <w:b/>
        </w:rPr>
      </w:pPr>
      <w:r w:rsidRPr="00892602">
        <w:rPr>
          <w:b/>
        </w:rPr>
        <w:t xml:space="preserve"> </w:t>
      </w:r>
    </w:p>
    <w:p w14:paraId="3FD07212" w14:textId="5698AD5F" w:rsidR="00DB7FD9" w:rsidRPr="00892602" w:rsidRDefault="00735754" w:rsidP="00200B9B">
      <w:pPr>
        <w:pStyle w:val="Heading2"/>
        <w:divId w:val="1679309049"/>
        <w:rPr>
          <w:rFonts w:eastAsia="Times New Roman"/>
        </w:rPr>
      </w:pPr>
      <w:bookmarkStart w:id="798" w:name="_Toc520655620"/>
      <w:bookmarkStart w:id="799" w:name="a15_2_Businesses"/>
      <w:r w:rsidRPr="00892602">
        <w:rPr>
          <w:rFonts w:eastAsia="Times New Roman"/>
        </w:rPr>
        <w:t>15.2</w:t>
      </w:r>
      <w:r w:rsidRPr="00892602">
        <w:rPr>
          <w:rFonts w:eastAsia="Times New Roman"/>
        </w:rPr>
        <w:tab/>
      </w:r>
      <w:r w:rsidR="00DB7FD9" w:rsidRPr="00892602">
        <w:rPr>
          <w:rFonts w:eastAsia="Times New Roman"/>
        </w:rPr>
        <w:t>Businesses</w:t>
      </w:r>
      <w:bookmarkEnd w:id="798"/>
    </w:p>
    <w:bookmarkEnd w:id="799"/>
    <w:p w14:paraId="3AB4F840" w14:textId="06FD809B" w:rsidR="00DB7FD9" w:rsidRPr="00892602" w:rsidRDefault="00813E8C">
      <w:pPr>
        <w:divId w:val="1679309049"/>
      </w:pPr>
      <w:r>
        <w:rPr>
          <w:rStyle w:val="Hyperlink"/>
        </w:rPr>
        <w:fldChar w:fldCharType="begin"/>
      </w:r>
      <w:r w:rsidR="00FC6190">
        <w:rPr>
          <w:rStyle w:val="Hyperlink"/>
        </w:rPr>
        <w:instrText>HYPERLINK  \l "a15_2_1_Travel_Agent"</w:instrText>
      </w:r>
      <w:r>
        <w:rPr>
          <w:rStyle w:val="Hyperlink"/>
        </w:rPr>
        <w:fldChar w:fldCharType="separate"/>
      </w:r>
      <w:r w:rsidR="00DB7FD9" w:rsidRPr="00892602">
        <w:rPr>
          <w:rStyle w:val="Hyperlink"/>
        </w:rPr>
        <w:t>15.2.1 Travel Agent</w:t>
      </w:r>
      <w:r>
        <w:rPr>
          <w:rStyle w:val="Hyperlink"/>
        </w:rPr>
        <w:fldChar w:fldCharType="end"/>
      </w:r>
    </w:p>
    <w:p w14:paraId="4BA495AD" w14:textId="35FA8C1B" w:rsidR="00DB7FD9" w:rsidRPr="00892602" w:rsidRDefault="00786311">
      <w:pPr>
        <w:divId w:val="1679309049"/>
      </w:pPr>
      <w:hyperlink w:anchor="a15_2_2_Web_Plan" w:history="1">
        <w:r w:rsidR="00DB7FD9" w:rsidRPr="00892602">
          <w:rPr>
            <w:rStyle w:val="Hyperlink"/>
          </w:rPr>
          <w:t>15.2.2 Web Plan</w:t>
        </w:r>
      </w:hyperlink>
    </w:p>
    <w:p w14:paraId="040EF34E" w14:textId="0C0F46EF" w:rsidR="00DB7FD9" w:rsidRPr="00892602" w:rsidRDefault="00F93EFE">
      <w:pPr>
        <w:divId w:val="1489174720"/>
      </w:pPr>
      <w:r w:rsidRPr="00892602">
        <w:t xml:space="preserve"> </w:t>
      </w:r>
    </w:p>
    <w:p w14:paraId="4C98A890" w14:textId="69261A7C" w:rsidR="00DB7FD9" w:rsidRPr="00892602" w:rsidRDefault="00DB7FD9" w:rsidP="00200B9B">
      <w:pPr>
        <w:pStyle w:val="Heading3"/>
        <w:divId w:val="1679309049"/>
        <w:rPr>
          <w:rFonts w:eastAsia="Times New Roman"/>
        </w:rPr>
      </w:pPr>
      <w:bookmarkStart w:id="800" w:name="_Toc520655621"/>
      <w:bookmarkStart w:id="801" w:name="a15_2_1_Travel_Agent"/>
      <w:r w:rsidRPr="00892602">
        <w:rPr>
          <w:rFonts w:eastAsia="Times New Roman"/>
        </w:rPr>
        <w:t>15.2.1</w:t>
      </w:r>
      <w:r w:rsidR="00735754" w:rsidRPr="00892602">
        <w:rPr>
          <w:rFonts w:eastAsia="Times New Roman"/>
        </w:rPr>
        <w:tab/>
      </w:r>
      <w:r w:rsidRPr="00892602">
        <w:rPr>
          <w:rFonts w:eastAsia="Times New Roman"/>
        </w:rPr>
        <w:t>Travel Agent</w:t>
      </w:r>
      <w:bookmarkEnd w:id="800"/>
    </w:p>
    <w:bookmarkEnd w:id="801"/>
    <w:p w14:paraId="1787831E" w14:textId="77777777" w:rsidR="00DB7FD9" w:rsidRPr="00892602" w:rsidRDefault="00DB7FD9">
      <w:pPr>
        <w:divId w:val="1679309049"/>
      </w:pPr>
      <w:r w:rsidRPr="00892602">
        <w:t>A &amp; I Travel</w:t>
      </w:r>
    </w:p>
    <w:p w14:paraId="44BDD177" w14:textId="77777777" w:rsidR="00DB7FD9" w:rsidRPr="00892602" w:rsidRDefault="00DB7FD9">
      <w:pPr>
        <w:divId w:val="1679309049"/>
      </w:pPr>
      <w:r w:rsidRPr="00892602">
        <w:t>5124 Poplar Ave. Suite 101</w:t>
      </w:r>
    </w:p>
    <w:p w14:paraId="4119AB94" w14:textId="77777777" w:rsidR="00DB7FD9" w:rsidRPr="00892602" w:rsidRDefault="00DB7FD9">
      <w:pPr>
        <w:divId w:val="1679309049"/>
      </w:pPr>
      <w:r w:rsidRPr="00892602">
        <w:t>Memphis, TN 38117</w:t>
      </w:r>
    </w:p>
    <w:p w14:paraId="10D83572" w14:textId="77777777" w:rsidR="00DB7FD9" w:rsidRPr="00892602" w:rsidRDefault="00DB7FD9">
      <w:pPr>
        <w:divId w:val="1679309049"/>
      </w:pPr>
      <w:r w:rsidRPr="00892602">
        <w:t>901.291.1400</w:t>
      </w:r>
    </w:p>
    <w:p w14:paraId="51870060" w14:textId="77777777" w:rsidR="00DB7FD9" w:rsidRPr="00892602" w:rsidRDefault="00DB7FD9">
      <w:pPr>
        <w:divId w:val="1679309049"/>
      </w:pPr>
      <w:r w:rsidRPr="00892602">
        <w:t>800.291.1182</w:t>
      </w:r>
    </w:p>
    <w:p w14:paraId="432631ED" w14:textId="77777777" w:rsidR="00DB7FD9" w:rsidRPr="00892602" w:rsidRDefault="00786311">
      <w:pPr>
        <w:divId w:val="1679309049"/>
      </w:pPr>
      <w:hyperlink r:id="rId47" w:history="1">
        <w:r w:rsidR="00DB7FD9" w:rsidRPr="00892602">
          <w:rPr>
            <w:rStyle w:val="Hyperlink"/>
            <w:color w:val="auto"/>
          </w:rPr>
          <w:t>www.aitvl.com</w:t>
        </w:r>
      </w:hyperlink>
    </w:p>
    <w:p w14:paraId="2B561CC7" w14:textId="199A9777" w:rsidR="00DB7FD9" w:rsidRPr="00892602" w:rsidRDefault="00F93EFE" w:rsidP="00C55D66">
      <w:pPr>
        <w:divId w:val="1229076711"/>
      </w:pPr>
      <w:r w:rsidRPr="00892602">
        <w:t xml:space="preserve"> </w:t>
      </w:r>
    </w:p>
    <w:p w14:paraId="219AC34E" w14:textId="1351F6BA" w:rsidR="00DB7FD9" w:rsidRPr="00892602" w:rsidRDefault="00DB7FD9" w:rsidP="00200B9B">
      <w:pPr>
        <w:pStyle w:val="Heading3"/>
        <w:divId w:val="1679309049"/>
        <w:rPr>
          <w:rFonts w:eastAsia="Times New Roman"/>
        </w:rPr>
      </w:pPr>
      <w:bookmarkStart w:id="802" w:name="_Toc520655622"/>
      <w:bookmarkStart w:id="803" w:name="a15_2_2_Web_Plan"/>
      <w:r w:rsidRPr="00892602">
        <w:rPr>
          <w:rFonts w:eastAsia="Times New Roman"/>
        </w:rPr>
        <w:t>15.2.2</w:t>
      </w:r>
      <w:r w:rsidR="00735754" w:rsidRPr="00892602">
        <w:rPr>
          <w:rFonts w:eastAsia="Times New Roman"/>
        </w:rPr>
        <w:tab/>
      </w:r>
      <w:r w:rsidRPr="00892602">
        <w:rPr>
          <w:rFonts w:eastAsia="Times New Roman"/>
        </w:rPr>
        <w:t>Web Plan</w:t>
      </w:r>
      <w:bookmarkEnd w:id="802"/>
    </w:p>
    <w:bookmarkEnd w:id="803"/>
    <w:p w14:paraId="494345FA" w14:textId="54DC5C08" w:rsidR="00DB7FD9" w:rsidRPr="00892602" w:rsidRDefault="00DB7FD9">
      <w:pPr>
        <w:divId w:val="1679309049"/>
      </w:pPr>
      <w:r w:rsidRPr="00892602">
        <w:t xml:space="preserve">The AMATYC web </w:t>
      </w:r>
      <w:r w:rsidR="00CA3A0F" w:rsidRPr="00892602">
        <w:t xml:space="preserve">hosting </w:t>
      </w:r>
      <w:r w:rsidRPr="00892602">
        <w:t xml:space="preserve">is </w:t>
      </w:r>
      <w:r w:rsidR="00CA3A0F" w:rsidRPr="00892602">
        <w:t>yourmembership.</w:t>
      </w:r>
    </w:p>
    <w:p w14:paraId="34E05BF7" w14:textId="7A3610BE" w:rsidR="00DB7FD9" w:rsidRPr="00892602" w:rsidRDefault="00F93EFE" w:rsidP="00C55D66">
      <w:pPr>
        <w:divId w:val="2138061674"/>
      </w:pPr>
      <w:r w:rsidRPr="00892602">
        <w:t xml:space="preserve"> </w:t>
      </w:r>
    </w:p>
    <w:p w14:paraId="1E34EBE6" w14:textId="1BD5FDAE" w:rsidR="00DB7FD9" w:rsidRPr="00892602" w:rsidRDefault="00DB7FD9" w:rsidP="00200B9B">
      <w:pPr>
        <w:pStyle w:val="Heading2"/>
        <w:divId w:val="1679309049"/>
        <w:rPr>
          <w:rFonts w:eastAsia="Times New Roman"/>
        </w:rPr>
      </w:pPr>
      <w:bookmarkStart w:id="804" w:name="_Toc520655623"/>
      <w:bookmarkStart w:id="805" w:name="a15_3_Endorsements"/>
      <w:r w:rsidRPr="00892602">
        <w:rPr>
          <w:rFonts w:eastAsia="Times New Roman"/>
        </w:rPr>
        <w:t>15.3</w:t>
      </w:r>
      <w:r w:rsidR="00735754" w:rsidRPr="00892602">
        <w:rPr>
          <w:rFonts w:eastAsia="Times New Roman"/>
        </w:rPr>
        <w:tab/>
      </w:r>
      <w:r w:rsidRPr="00892602">
        <w:rPr>
          <w:rFonts w:eastAsia="Times New Roman"/>
        </w:rPr>
        <w:t>Endorsements</w:t>
      </w:r>
      <w:bookmarkEnd w:id="804"/>
    </w:p>
    <w:bookmarkEnd w:id="805"/>
    <w:p w14:paraId="6F4A8FDF" w14:textId="77777777" w:rsidR="00021FBB" w:rsidRPr="00892602" w:rsidRDefault="00021FBB" w:rsidP="00A75117">
      <w:pPr>
        <w:pStyle w:val="BodyText"/>
        <w:numPr>
          <w:ilvl w:val="0"/>
          <w:numId w:val="274"/>
        </w:numPr>
        <w:ind w:right="381"/>
        <w:divId w:val="1679309049"/>
        <w:rPr>
          <w:rFonts w:ascii="Verdana" w:hAnsi="Verdana"/>
          <w:sz w:val="20"/>
          <w:szCs w:val="20"/>
        </w:rPr>
      </w:pPr>
      <w:r w:rsidRPr="00892602">
        <w:rPr>
          <w:rFonts w:ascii="Verdana" w:hAnsi="Verdana"/>
          <w:sz w:val="20"/>
          <w:szCs w:val="20"/>
        </w:rPr>
        <w:t>GAISE (Guidelines for Assessment and Instruction in Statistics Education) College Report - endorsed 11/6/2005 (no review required)</w:t>
      </w:r>
    </w:p>
    <w:p w14:paraId="1A7E5C7E" w14:textId="77777777" w:rsidR="00021FBB" w:rsidRPr="00892602" w:rsidRDefault="00021FBB" w:rsidP="00021FBB">
      <w:pPr>
        <w:pStyle w:val="BodyText"/>
        <w:ind w:left="720" w:right="381"/>
        <w:divId w:val="1679309049"/>
        <w:rPr>
          <w:rFonts w:ascii="Verdana" w:hAnsi="Verdana"/>
          <w:sz w:val="20"/>
          <w:szCs w:val="20"/>
        </w:rPr>
      </w:pPr>
    </w:p>
    <w:p w14:paraId="7CAF18A0" w14:textId="6C923ADB" w:rsidR="00DB7FD9" w:rsidRPr="00892602" w:rsidRDefault="00DB7FD9" w:rsidP="00200B9B">
      <w:pPr>
        <w:pStyle w:val="Heading2"/>
        <w:divId w:val="1679309049"/>
      </w:pPr>
      <w:bookmarkStart w:id="806" w:name="_Toc520655624"/>
      <w:bookmarkStart w:id="807" w:name="a15_4_Conference_History"/>
      <w:r w:rsidRPr="00892602">
        <w:rPr>
          <w:rFonts w:eastAsia="Times New Roman"/>
          <w:caps/>
        </w:rPr>
        <w:t>15.4</w:t>
      </w:r>
      <w:r w:rsidR="00735754" w:rsidRPr="00892602">
        <w:tab/>
      </w:r>
      <w:r w:rsidRPr="00892602">
        <w:rPr>
          <w:rFonts w:eastAsia="Times New Roman"/>
        </w:rPr>
        <w:t>Conference History</w:t>
      </w:r>
      <w:bookmarkEnd w:id="806"/>
    </w:p>
    <w:bookmarkEnd w:id="807"/>
    <w:p w14:paraId="64509D92" w14:textId="77777777" w:rsidR="00DB7FD9" w:rsidRPr="00892602" w:rsidRDefault="00DB7FD9" w:rsidP="00D808DE">
      <w:pPr>
        <w:divId w:val="1679309049"/>
        <w:rPr>
          <w:b/>
        </w:rPr>
      </w:pPr>
      <w:r w:rsidRPr="00892602">
        <w:rPr>
          <w:rFonts w:eastAsia="Times New Roman"/>
          <w:b/>
        </w:rPr>
        <w:t>Past Conferences</w:t>
      </w:r>
    </w:p>
    <w:tbl>
      <w:tblPr>
        <w:tblW w:w="9345" w:type="dxa"/>
        <w:tblCellSpacing w:w="0" w:type="dxa"/>
        <w:tblInd w:w="15" w:type="dxa"/>
        <w:tblCellMar>
          <w:top w:w="15" w:type="dxa"/>
          <w:left w:w="15" w:type="dxa"/>
          <w:bottom w:w="15" w:type="dxa"/>
          <w:right w:w="15" w:type="dxa"/>
        </w:tblCellMar>
        <w:tblLook w:val="04A0" w:firstRow="1" w:lastRow="0" w:firstColumn="1" w:lastColumn="0" w:noHBand="0" w:noVBand="1"/>
      </w:tblPr>
      <w:tblGrid>
        <w:gridCol w:w="767"/>
        <w:gridCol w:w="1634"/>
        <w:gridCol w:w="2134"/>
        <w:gridCol w:w="2185"/>
        <w:gridCol w:w="2625"/>
      </w:tblGrid>
      <w:tr w:rsidR="00DB7FD9" w:rsidRPr="00892602" w14:paraId="01954D7B" w14:textId="77777777" w:rsidTr="00BD2C63">
        <w:trPr>
          <w:divId w:val="1679309049"/>
          <w:tblCellSpacing w:w="0" w:type="dxa"/>
        </w:trPr>
        <w:tc>
          <w:tcPr>
            <w:tcW w:w="82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B9D62A" w14:textId="77777777" w:rsidR="00DB7FD9" w:rsidRPr="00892602" w:rsidRDefault="00DB7FD9">
            <w:r w:rsidRPr="00892602">
              <w:rPr>
                <w:rFonts w:eastAsia="Times New Roman"/>
                <w:b/>
                <w:bCs/>
              </w:rPr>
              <w:t>Year</w:t>
            </w:r>
          </w:p>
        </w:tc>
        <w:tc>
          <w:tcPr>
            <w:tcW w:w="178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B59C0DC" w14:textId="77777777" w:rsidR="00DB7FD9" w:rsidRPr="00892602" w:rsidRDefault="00DB7FD9">
            <w:r w:rsidRPr="00892602">
              <w:rPr>
                <w:rFonts w:eastAsia="Times New Roman"/>
                <w:b/>
                <w:bCs/>
              </w:rPr>
              <w:t>Dates</w:t>
            </w:r>
          </w:p>
        </w:tc>
        <w:tc>
          <w:tcPr>
            <w:tcW w:w="235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0D4862DC" w14:textId="77777777" w:rsidR="00DB7FD9" w:rsidRPr="00892602" w:rsidRDefault="00DB7FD9">
            <w:r w:rsidRPr="00892602">
              <w:rPr>
                <w:rFonts w:eastAsia="Times New Roman"/>
                <w:b/>
                <w:bCs/>
              </w:rPr>
              <w:t>City/Hotel</w:t>
            </w:r>
          </w:p>
        </w:tc>
        <w:tc>
          <w:tcPr>
            <w:tcW w:w="237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D054879" w14:textId="77777777" w:rsidR="00DB7FD9" w:rsidRPr="00892602" w:rsidRDefault="00DB7FD9">
            <w:r w:rsidRPr="00892602">
              <w:rPr>
                <w:rFonts w:eastAsia="Times New Roman"/>
                <w:b/>
                <w:bCs/>
              </w:rPr>
              <w:t>President</w:t>
            </w:r>
          </w:p>
        </w:tc>
        <w:tc>
          <w:tcPr>
            <w:tcW w:w="295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3EBA066D" w14:textId="77777777" w:rsidR="00DB7FD9" w:rsidRPr="00892602" w:rsidRDefault="00DB7FD9">
            <w:r w:rsidRPr="00892602">
              <w:rPr>
                <w:rFonts w:eastAsia="Times New Roman"/>
                <w:b/>
                <w:bCs/>
              </w:rPr>
              <w:t>Local Events Coordinator</w:t>
            </w:r>
          </w:p>
        </w:tc>
      </w:tr>
      <w:tr w:rsidR="00DB7FD9" w:rsidRPr="00892602" w14:paraId="0CE816B9"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7CA1EE8" w14:textId="77777777" w:rsidR="00DB7FD9" w:rsidRPr="00892602" w:rsidRDefault="00DB7FD9">
            <w:r w:rsidRPr="00892602">
              <w:rPr>
                <w:rFonts w:eastAsia="Times New Roman"/>
              </w:rPr>
              <w:t>1974</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0107F1B" w14:textId="77777777" w:rsidR="00DB7FD9" w:rsidRPr="00892602" w:rsidRDefault="00DB7FD9">
            <w:pPr>
              <w:spacing w:after="0"/>
            </w:pPr>
            <w:r w:rsidRPr="00892602">
              <w:rPr>
                <w:rFonts w:eastAsia="Times New Roman"/>
              </w:rPr>
              <w:t>April 24 - 47</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3E8DF11" w14:textId="77777777" w:rsidR="00DB7FD9" w:rsidRPr="00892602" w:rsidRDefault="00DB7FD9">
            <w:r w:rsidRPr="00892602">
              <w:rPr>
                <w:rFonts w:eastAsia="Times New Roman"/>
              </w:rPr>
              <w:t>New York</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7C241C0" w14:textId="77777777" w:rsidR="00DB7FD9" w:rsidRPr="00892602" w:rsidRDefault="00DB7FD9">
            <w:r w:rsidRPr="00892602">
              <w:rPr>
                <w:rFonts w:eastAsia="Times New Roman"/>
              </w:rPr>
              <w:t>Organizational meeting</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2261618D" w14:textId="77777777" w:rsidR="00DB7FD9" w:rsidRPr="00892602" w:rsidRDefault="00DB7FD9">
            <w:r w:rsidRPr="00892602">
              <w:rPr>
                <w:rFonts w:eastAsia="Times New Roman"/>
              </w:rPr>
              <w:t>(Convener) Phil Cheifetz</w:t>
            </w:r>
          </w:p>
        </w:tc>
      </w:tr>
      <w:tr w:rsidR="00DB7FD9" w:rsidRPr="00892602" w14:paraId="300A1FF0"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BC6909" w14:textId="77777777" w:rsidR="00DB7FD9" w:rsidRPr="00892602" w:rsidRDefault="00DB7FD9">
            <w:r w:rsidRPr="00892602">
              <w:rPr>
                <w:rFonts w:eastAsia="Times New Roman"/>
              </w:rPr>
              <w:t>1975</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5D165017" w14:textId="77777777" w:rsidR="00DB7FD9" w:rsidRPr="00892602" w:rsidRDefault="00DB7FD9">
            <w:pPr>
              <w:spacing w:after="0"/>
            </w:pPr>
            <w:r w:rsidRPr="00892602">
              <w:rPr>
                <w:rFonts w:eastAsia="Times New Roman"/>
              </w:rPr>
              <w:t>October 29 – November 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3C0B69AF" w14:textId="77777777" w:rsidR="00DB7FD9" w:rsidRPr="00892602" w:rsidRDefault="00DB7FD9">
            <w:r w:rsidRPr="00892602">
              <w:rPr>
                <w:rFonts w:eastAsia="Times New Roman"/>
              </w:rPr>
              <w:t>Chicago</w:t>
            </w:r>
          </w:p>
          <w:p w14:paraId="1CE2248F" w14:textId="77777777" w:rsidR="00DB7FD9" w:rsidRPr="00892602" w:rsidRDefault="00DB7FD9">
            <w:r w:rsidRPr="00892602">
              <w:rPr>
                <w:rFonts w:eastAsia="Times New Roman"/>
              </w:rPr>
              <w:t>Sheraton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AA14E74" w14:textId="77777777" w:rsidR="00DB7FD9" w:rsidRPr="00892602" w:rsidRDefault="00DB7FD9">
            <w:r w:rsidRPr="00892602">
              <w:rPr>
                <w:rFonts w:eastAsia="Times New Roman"/>
              </w:rPr>
              <w:t>Herbert Gross</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94B7D14" w14:textId="77777777" w:rsidR="00DB7FD9" w:rsidRPr="00892602" w:rsidRDefault="00DB7FD9">
            <w:r w:rsidRPr="00892602">
              <w:rPr>
                <w:rFonts w:eastAsia="Times New Roman"/>
              </w:rPr>
              <w:t>William Drezdon</w:t>
            </w:r>
          </w:p>
        </w:tc>
      </w:tr>
      <w:tr w:rsidR="00DB7FD9" w:rsidRPr="00892602" w14:paraId="21C1E9B0"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F781275" w14:textId="77777777" w:rsidR="00DB7FD9" w:rsidRPr="00892602" w:rsidRDefault="00DB7FD9">
            <w:r w:rsidRPr="00892602">
              <w:rPr>
                <w:rFonts w:eastAsia="Times New Roman"/>
              </w:rPr>
              <w:t>1976</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C68C4EF" w14:textId="77777777" w:rsidR="00DB7FD9" w:rsidRPr="00892602" w:rsidRDefault="00DB7FD9">
            <w:pPr>
              <w:spacing w:after="0"/>
            </w:pPr>
            <w:r w:rsidRPr="00892602">
              <w:rPr>
                <w:rFonts w:eastAsia="Times New Roman"/>
              </w:rPr>
              <w:t>October 26 - 30</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A57C1AB" w14:textId="77777777" w:rsidR="00DB7FD9" w:rsidRPr="00892602" w:rsidRDefault="00DB7FD9">
            <w:r w:rsidRPr="00892602">
              <w:rPr>
                <w:rFonts w:eastAsia="Times New Roman"/>
              </w:rPr>
              <w:t>San Francisco</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3AD837C" w14:textId="77777777" w:rsidR="00DB7FD9" w:rsidRPr="00892602" w:rsidRDefault="00DB7FD9">
            <w:r w:rsidRPr="00892602">
              <w:rPr>
                <w:rFonts w:eastAsia="Times New Roman"/>
              </w:rPr>
              <w:t>Clarice Sparkman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299CEAA" w14:textId="77777777" w:rsidR="00DB7FD9" w:rsidRPr="00892602" w:rsidRDefault="00DB7FD9">
            <w:r w:rsidRPr="00892602">
              <w:rPr>
                <w:rFonts w:eastAsia="Times New Roman"/>
              </w:rPr>
              <w:t>Charles Miller</w:t>
            </w:r>
          </w:p>
          <w:p w14:paraId="519A2673" w14:textId="77777777" w:rsidR="00DB7FD9" w:rsidRPr="00892602" w:rsidRDefault="00DB7FD9">
            <w:r w:rsidRPr="00892602">
              <w:rPr>
                <w:rFonts w:eastAsia="Times New Roman"/>
              </w:rPr>
              <w:t>Jack Tar</w:t>
            </w:r>
          </w:p>
        </w:tc>
      </w:tr>
      <w:tr w:rsidR="00DB7FD9" w:rsidRPr="00892602" w14:paraId="510B5223"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72ECB99" w14:textId="77777777" w:rsidR="00DB7FD9" w:rsidRPr="00892602" w:rsidRDefault="00DB7FD9">
            <w:r w:rsidRPr="00892602">
              <w:rPr>
                <w:rFonts w:eastAsia="Times New Roman"/>
              </w:rPr>
              <w:t>1977</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9456B12" w14:textId="77777777" w:rsidR="00DB7FD9" w:rsidRPr="00892602" w:rsidRDefault="00DB7FD9">
            <w:pPr>
              <w:spacing w:after="0"/>
            </w:pPr>
            <w:r w:rsidRPr="00892602">
              <w:rPr>
                <w:rFonts w:eastAsia="Times New Roman"/>
              </w:rPr>
              <w:t>October 11 - 15</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07297E1D" w14:textId="77777777" w:rsidR="00DB7FD9" w:rsidRPr="00892602" w:rsidRDefault="00DB7FD9">
            <w:r w:rsidRPr="00892602">
              <w:rPr>
                <w:rFonts w:eastAsia="Times New Roman"/>
              </w:rPr>
              <w:t>Atlanta</w:t>
            </w:r>
          </w:p>
          <w:p w14:paraId="5DD7D994" w14:textId="77777777" w:rsidR="00DB7FD9" w:rsidRPr="00892602" w:rsidRDefault="00DB7FD9">
            <w:r w:rsidRPr="00892602">
              <w:rPr>
                <w:rFonts w:eastAsia="Times New Roman"/>
              </w:rPr>
              <w:t>Peachtree Plaza</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3CC2E1B3" w14:textId="77777777" w:rsidR="00DB7FD9" w:rsidRPr="00892602" w:rsidRDefault="00DB7FD9">
            <w:r w:rsidRPr="00892602">
              <w:rPr>
                <w:rFonts w:eastAsia="Times New Roman"/>
              </w:rPr>
              <w:t>Joseph Cicero</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B596F30" w14:textId="77777777" w:rsidR="00DB7FD9" w:rsidRPr="00892602" w:rsidRDefault="00DB7FD9">
            <w:r w:rsidRPr="00892602">
              <w:rPr>
                <w:rFonts w:eastAsia="Times New Roman"/>
              </w:rPr>
              <w:t>Tom Thomson</w:t>
            </w:r>
          </w:p>
        </w:tc>
      </w:tr>
      <w:tr w:rsidR="00DB7FD9" w:rsidRPr="00892602" w14:paraId="048B64B1"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5AF06B" w14:textId="77777777" w:rsidR="00DB7FD9" w:rsidRPr="00892602" w:rsidRDefault="00DB7FD9">
            <w:r w:rsidRPr="00892602">
              <w:rPr>
                <w:rFonts w:eastAsia="Times New Roman"/>
              </w:rPr>
              <w:t>1978</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DC5FB55" w14:textId="77777777" w:rsidR="00DB7FD9" w:rsidRPr="00892602" w:rsidRDefault="00DB7FD9">
            <w:pPr>
              <w:spacing w:after="0"/>
            </w:pPr>
            <w:r w:rsidRPr="00892602">
              <w:rPr>
                <w:rFonts w:eastAsia="Times New Roman"/>
              </w:rPr>
              <w:t>October 10 - 14</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3F47CA24" w14:textId="77777777" w:rsidR="00DB7FD9" w:rsidRPr="00892602" w:rsidRDefault="00DB7FD9">
            <w:r w:rsidRPr="00892602">
              <w:rPr>
                <w:rFonts w:eastAsia="Times New Roman"/>
              </w:rPr>
              <w:t>Houston</w:t>
            </w:r>
          </w:p>
          <w:p w14:paraId="40228DE3" w14:textId="77777777" w:rsidR="00DB7FD9" w:rsidRPr="00892602" w:rsidRDefault="00DB7FD9">
            <w:r w:rsidRPr="00892602">
              <w:rPr>
                <w:rFonts w:eastAsia="Times New Roman"/>
              </w:rPr>
              <w:t>Stouffer's, Greenway Plaza</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8AA09E5" w14:textId="77777777" w:rsidR="00DB7FD9" w:rsidRPr="00892602" w:rsidRDefault="00DB7FD9">
            <w:r w:rsidRPr="00892602">
              <w:rPr>
                <w:rFonts w:eastAsia="Times New Roman"/>
              </w:rPr>
              <w:t>Phil Cheifetz</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E4A5427" w14:textId="77777777" w:rsidR="00DB7FD9" w:rsidRPr="00892602" w:rsidRDefault="00DB7FD9">
            <w:r w:rsidRPr="00892602">
              <w:rPr>
                <w:rFonts w:eastAsia="Times New Roman"/>
              </w:rPr>
              <w:t>Alice Hagood</w:t>
            </w:r>
          </w:p>
        </w:tc>
      </w:tr>
      <w:tr w:rsidR="00DB7FD9" w:rsidRPr="00892602" w14:paraId="309A1B95"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2A28BFA" w14:textId="77777777" w:rsidR="00DB7FD9" w:rsidRPr="00892602" w:rsidRDefault="00DB7FD9">
            <w:r w:rsidRPr="00892602">
              <w:rPr>
                <w:rFonts w:eastAsia="Times New Roman"/>
              </w:rPr>
              <w:t>1979</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60E0E011" w14:textId="6A5E4387" w:rsidR="00DB7FD9" w:rsidRPr="00892602" w:rsidRDefault="00F93EFE">
            <w:pPr>
              <w:spacing w:after="0"/>
              <w:rPr>
                <w:rFonts w:eastAsia="Times New Roman"/>
              </w:rPr>
            </w:pPr>
            <w:r w:rsidRPr="00892602">
              <w:rPr>
                <w:rFonts w:eastAsia="Times New Roman"/>
              </w:rPr>
              <w:t xml:space="preserve"> </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E00DBE5" w14:textId="77777777" w:rsidR="00DB7FD9" w:rsidRPr="00892602" w:rsidRDefault="00DB7FD9">
            <w:r w:rsidRPr="00892602">
              <w:rPr>
                <w:rFonts w:eastAsia="Times New Roman"/>
              </w:rPr>
              <w:t>San Diego</w:t>
            </w:r>
          </w:p>
          <w:p w14:paraId="7200B35C" w14:textId="77777777" w:rsidR="00DB7FD9" w:rsidRPr="00892602" w:rsidRDefault="00DB7FD9">
            <w:r w:rsidRPr="00892602">
              <w:rPr>
                <w:rFonts w:eastAsia="Times New Roman"/>
              </w:rPr>
              <w:t>Town &amp; Country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FEDC217" w14:textId="77777777" w:rsidR="00DB7FD9" w:rsidRPr="00892602" w:rsidRDefault="00DB7FD9">
            <w:r w:rsidRPr="00892602">
              <w:rPr>
                <w:rFonts w:eastAsia="Times New Roman"/>
              </w:rPr>
              <w:t>Mike Colchiski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F3BB4F5" w14:textId="77777777" w:rsidR="00DB7FD9" w:rsidRPr="00892602" w:rsidRDefault="00DB7FD9">
            <w:r w:rsidRPr="00892602">
              <w:rPr>
                <w:rFonts w:eastAsia="Times New Roman"/>
              </w:rPr>
              <w:t>Elizabeth Otten</w:t>
            </w:r>
          </w:p>
        </w:tc>
      </w:tr>
      <w:tr w:rsidR="00DB7FD9" w:rsidRPr="00892602" w14:paraId="73C8245E"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20F148" w14:textId="77777777" w:rsidR="00DB7FD9" w:rsidRPr="00892602" w:rsidRDefault="00DB7FD9">
            <w:r w:rsidRPr="00892602">
              <w:rPr>
                <w:rFonts w:eastAsia="Times New Roman"/>
              </w:rPr>
              <w:t>1980</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1D51BF1" w14:textId="77777777" w:rsidR="00DB7FD9" w:rsidRPr="00892602" w:rsidRDefault="00DB7FD9">
            <w:pPr>
              <w:spacing w:after="0"/>
            </w:pPr>
            <w:r w:rsidRPr="00892602">
              <w:rPr>
                <w:rFonts w:eastAsia="Times New Roman"/>
              </w:rPr>
              <w:t>October</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79DBCA7" w14:textId="77777777" w:rsidR="00DB7FD9" w:rsidRPr="00892602" w:rsidRDefault="00DB7FD9">
            <w:r w:rsidRPr="00892602">
              <w:rPr>
                <w:rFonts w:eastAsia="Times New Roman"/>
              </w:rPr>
              <w:t>Washington, D.C.</w:t>
            </w:r>
          </w:p>
          <w:p w14:paraId="695B0CCF" w14:textId="77777777" w:rsidR="00DB7FD9" w:rsidRPr="00892602" w:rsidRDefault="00DB7FD9">
            <w:r w:rsidRPr="00892602">
              <w:rPr>
                <w:rFonts w:eastAsia="Times New Roman"/>
              </w:rPr>
              <w:t>Sheraton Arlington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5075F9A" w14:textId="77777777" w:rsidR="00DB7FD9" w:rsidRPr="00892602" w:rsidRDefault="00DB7FD9">
            <w:r w:rsidRPr="00892602">
              <w:rPr>
                <w:rFonts w:eastAsia="Times New Roman"/>
              </w:rPr>
              <w:t>William Drezdon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66EB8131" w14:textId="77777777" w:rsidR="00DB7FD9" w:rsidRPr="00892602" w:rsidRDefault="00DB7FD9">
            <w:r w:rsidRPr="00892602">
              <w:rPr>
                <w:rFonts w:eastAsia="Times New Roman"/>
              </w:rPr>
              <w:t>Josephine Gervase</w:t>
            </w:r>
          </w:p>
        </w:tc>
      </w:tr>
      <w:tr w:rsidR="00DB7FD9" w:rsidRPr="00892602" w14:paraId="3A3880F7"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02815BE" w14:textId="77777777" w:rsidR="00DB7FD9" w:rsidRPr="00892602" w:rsidRDefault="00DB7FD9">
            <w:r w:rsidRPr="00892602">
              <w:rPr>
                <w:rFonts w:eastAsia="Times New Roman"/>
              </w:rPr>
              <w:t>1981</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CD713EE" w14:textId="77777777" w:rsidR="00DB7FD9" w:rsidRPr="00892602" w:rsidRDefault="00DB7FD9">
            <w:pPr>
              <w:spacing w:after="0"/>
            </w:pPr>
            <w:r w:rsidRPr="00892602">
              <w:rPr>
                <w:rFonts w:eastAsia="Times New Roman"/>
              </w:rPr>
              <w:t>October 7 - 11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62247F9B" w14:textId="77777777" w:rsidR="00DB7FD9" w:rsidRPr="00892602" w:rsidRDefault="00DB7FD9">
            <w:r w:rsidRPr="00892602">
              <w:rPr>
                <w:rFonts w:eastAsia="Times New Roman"/>
              </w:rPr>
              <w:t>New Orleans</w:t>
            </w:r>
          </w:p>
          <w:p w14:paraId="2D4037C0" w14:textId="77777777" w:rsidR="00DB7FD9" w:rsidRPr="00892602" w:rsidRDefault="00DB7FD9">
            <w:r w:rsidRPr="00892602">
              <w:rPr>
                <w:rFonts w:eastAsia="Times New Roman"/>
              </w:rPr>
              <w:t>Hyatt Regency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3A77D72" w14:textId="77777777" w:rsidR="00DB7FD9" w:rsidRPr="00892602" w:rsidRDefault="00DB7FD9">
            <w:r w:rsidRPr="00892602">
              <w:rPr>
                <w:rFonts w:eastAsia="Times New Roman"/>
              </w:rPr>
              <w:t>James Baldwin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B8436D6" w14:textId="77777777" w:rsidR="00DB7FD9" w:rsidRPr="00892602" w:rsidRDefault="00DB7FD9">
            <w:r w:rsidRPr="00892602">
              <w:rPr>
                <w:rFonts w:eastAsia="Times New Roman"/>
              </w:rPr>
              <w:t>Gail Jones</w:t>
            </w:r>
          </w:p>
        </w:tc>
      </w:tr>
      <w:tr w:rsidR="00DB7FD9" w:rsidRPr="00892602" w14:paraId="027DC37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B859AD" w14:textId="77777777" w:rsidR="00DB7FD9" w:rsidRPr="00892602" w:rsidRDefault="00DB7FD9">
            <w:r w:rsidRPr="00892602">
              <w:rPr>
                <w:rFonts w:eastAsia="Times New Roman"/>
              </w:rPr>
              <w:t>1982</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F55026F" w14:textId="77777777" w:rsidR="00DB7FD9" w:rsidRPr="00892602" w:rsidRDefault="00DB7FD9">
            <w:pPr>
              <w:spacing w:after="0"/>
            </w:pPr>
            <w:r w:rsidRPr="00892602">
              <w:rPr>
                <w:rFonts w:eastAsia="Times New Roman"/>
              </w:rPr>
              <w:t>November 11 - 14</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0B4B4C32" w14:textId="77777777" w:rsidR="00DB7FD9" w:rsidRPr="00892602" w:rsidRDefault="00DB7FD9">
            <w:r w:rsidRPr="00892602">
              <w:rPr>
                <w:rFonts w:eastAsia="Times New Roman"/>
              </w:rPr>
              <w:t>Las Vegas</w:t>
            </w:r>
          </w:p>
          <w:p w14:paraId="62B6D4E8" w14:textId="77777777" w:rsidR="00DB7FD9" w:rsidRPr="00892602" w:rsidRDefault="00DB7FD9">
            <w:r w:rsidRPr="00892602">
              <w:rPr>
                <w:rFonts w:eastAsia="Times New Roman"/>
              </w:rPr>
              <w:t>Aladdin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B12B1B5" w14:textId="77777777" w:rsidR="00DB7FD9" w:rsidRPr="00892602" w:rsidRDefault="00DB7FD9">
            <w:r w:rsidRPr="00892602">
              <w:rPr>
                <w:rFonts w:eastAsia="Times New Roman"/>
              </w:rPr>
              <w:t>James Baldwin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7383609" w14:textId="77777777" w:rsidR="00DB7FD9" w:rsidRPr="00892602" w:rsidRDefault="00DB7FD9">
            <w:r w:rsidRPr="00892602">
              <w:rPr>
                <w:rFonts w:eastAsia="Times New Roman"/>
              </w:rPr>
              <w:t>Shirley Trembley</w:t>
            </w:r>
          </w:p>
        </w:tc>
      </w:tr>
      <w:tr w:rsidR="00DB7FD9" w:rsidRPr="00892602" w14:paraId="01874EFC"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DC0C862" w14:textId="77777777" w:rsidR="00DB7FD9" w:rsidRPr="00892602" w:rsidRDefault="00DB7FD9">
            <w:r w:rsidRPr="00892602">
              <w:rPr>
                <w:rFonts w:eastAsia="Times New Roman"/>
              </w:rPr>
              <w:t>1983</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57D41FC2" w14:textId="77777777" w:rsidR="00DB7FD9" w:rsidRPr="00892602" w:rsidRDefault="00DB7FD9">
            <w:pPr>
              <w:spacing w:after="0"/>
            </w:pPr>
            <w:r w:rsidRPr="00892602">
              <w:rPr>
                <w:rFonts w:eastAsia="Times New Roman"/>
              </w:rPr>
              <w:t>November 10 - 13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7FD3433E" w14:textId="77777777" w:rsidR="00DB7FD9" w:rsidRPr="00892602" w:rsidRDefault="00DB7FD9">
            <w:r w:rsidRPr="00892602">
              <w:rPr>
                <w:rFonts w:eastAsia="Times New Roman"/>
              </w:rPr>
              <w:t>Orlando</w:t>
            </w:r>
          </w:p>
          <w:p w14:paraId="66C7A5B2" w14:textId="77777777" w:rsidR="00DB7FD9" w:rsidRPr="00892602" w:rsidRDefault="00DB7FD9">
            <w:r w:rsidRPr="00892602">
              <w:rPr>
                <w:rFonts w:eastAsia="Times New Roman"/>
              </w:rPr>
              <w:t>Ramada Court of Flags</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42C8764" w14:textId="77777777" w:rsidR="00DB7FD9" w:rsidRPr="00892602" w:rsidRDefault="00DB7FD9">
            <w:r w:rsidRPr="00892602">
              <w:rPr>
                <w:rFonts w:eastAsia="Times New Roman"/>
              </w:rPr>
              <w:t>James Baldwin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B52C61F" w14:textId="77777777" w:rsidR="00DB7FD9" w:rsidRPr="00892602" w:rsidRDefault="00DB7FD9">
            <w:r w:rsidRPr="00892602">
              <w:rPr>
                <w:rFonts w:eastAsia="Times New Roman"/>
              </w:rPr>
              <w:t>Bill Jordan</w:t>
            </w:r>
          </w:p>
        </w:tc>
      </w:tr>
      <w:tr w:rsidR="00DB7FD9" w:rsidRPr="00892602" w14:paraId="133A52E9"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EDC41B" w14:textId="77777777" w:rsidR="00DB7FD9" w:rsidRPr="00892602" w:rsidRDefault="00DB7FD9">
            <w:r w:rsidRPr="00892602">
              <w:rPr>
                <w:rFonts w:eastAsia="Times New Roman"/>
              </w:rPr>
              <w:t>1984</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289203E" w14:textId="77777777" w:rsidR="00DB7FD9" w:rsidRPr="00892602" w:rsidRDefault="00DB7FD9">
            <w:pPr>
              <w:spacing w:after="0"/>
            </w:pPr>
            <w:r w:rsidRPr="00892602">
              <w:rPr>
                <w:rFonts w:eastAsia="Times New Roman"/>
              </w:rPr>
              <w:t>October 25 - 28</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1A6C710" w14:textId="77777777" w:rsidR="00DB7FD9" w:rsidRPr="00892602" w:rsidRDefault="00DB7FD9">
            <w:r w:rsidRPr="00892602">
              <w:rPr>
                <w:rFonts w:eastAsia="Times New Roman"/>
              </w:rPr>
              <w:t>New York</w:t>
            </w:r>
          </w:p>
          <w:p w14:paraId="162F70CE" w14:textId="77777777" w:rsidR="00DB7FD9" w:rsidRPr="00892602" w:rsidRDefault="00DB7FD9">
            <w:r w:rsidRPr="00892602">
              <w:rPr>
                <w:rFonts w:eastAsia="Times New Roman"/>
              </w:rPr>
              <w:t>Vista</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350746F5" w14:textId="77777777" w:rsidR="00DB7FD9" w:rsidRPr="00892602" w:rsidRDefault="00DB7FD9">
            <w:r w:rsidRPr="00892602">
              <w:rPr>
                <w:rFonts w:eastAsia="Times New Roman"/>
              </w:rPr>
              <w:t>Amber Steinmetz</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33A00B7" w14:textId="77777777" w:rsidR="00DB7FD9" w:rsidRPr="00892602" w:rsidRDefault="00DB7FD9">
            <w:r w:rsidRPr="00892602">
              <w:rPr>
                <w:rFonts w:eastAsia="Times New Roman"/>
              </w:rPr>
              <w:t>Allen Angel</w:t>
            </w:r>
          </w:p>
        </w:tc>
      </w:tr>
      <w:tr w:rsidR="00DB7FD9" w:rsidRPr="00892602" w14:paraId="598EA8F4"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F8B73CF" w14:textId="77777777" w:rsidR="00DB7FD9" w:rsidRPr="00892602" w:rsidRDefault="00DB7FD9">
            <w:r w:rsidRPr="00892602">
              <w:rPr>
                <w:rFonts w:eastAsia="Times New Roman"/>
              </w:rPr>
              <w:t>1985</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63E6AAC2" w14:textId="77777777" w:rsidR="00DB7FD9" w:rsidRPr="00892602" w:rsidRDefault="00DB7FD9">
            <w:pPr>
              <w:spacing w:after="0"/>
            </w:pPr>
            <w:r w:rsidRPr="00892602">
              <w:rPr>
                <w:rFonts w:eastAsia="Times New Roman"/>
              </w:rPr>
              <w:t>October 31 – November 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331B729" w14:textId="77777777" w:rsidR="00DB7FD9" w:rsidRPr="00892602" w:rsidRDefault="00DB7FD9">
            <w:r w:rsidRPr="00892602">
              <w:rPr>
                <w:rFonts w:eastAsia="Times New Roman"/>
              </w:rPr>
              <w:t>Memphis</w:t>
            </w:r>
          </w:p>
          <w:p w14:paraId="454C5BD6" w14:textId="77777777" w:rsidR="00DB7FD9" w:rsidRPr="00892602" w:rsidRDefault="00DB7FD9">
            <w:r w:rsidRPr="00892602">
              <w:rPr>
                <w:rFonts w:eastAsia="Times New Roman"/>
              </w:rPr>
              <w:t>Hyatt Regency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D6C0692" w14:textId="77777777" w:rsidR="00DB7FD9" w:rsidRPr="00892602" w:rsidRDefault="00DB7FD9">
            <w:r w:rsidRPr="00892602">
              <w:rPr>
                <w:rFonts w:eastAsia="Times New Roman"/>
              </w:rPr>
              <w:t>Amber Steinmetz</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5444E31C" w14:textId="77777777" w:rsidR="00DB7FD9" w:rsidRPr="00892602" w:rsidRDefault="00DB7FD9">
            <w:r w:rsidRPr="00892602">
              <w:rPr>
                <w:rFonts w:eastAsia="Times New Roman"/>
              </w:rPr>
              <w:t>Cheryl Cleaves</w:t>
            </w:r>
          </w:p>
          <w:p w14:paraId="71C97B5E" w14:textId="77777777" w:rsidR="00DB7FD9" w:rsidRPr="00892602" w:rsidRDefault="00DB7FD9">
            <w:r w:rsidRPr="00892602">
              <w:rPr>
                <w:rFonts w:eastAsia="Times New Roman"/>
              </w:rPr>
              <w:t>Margie Hobbs</w:t>
            </w:r>
          </w:p>
        </w:tc>
      </w:tr>
      <w:tr w:rsidR="00DB7FD9" w:rsidRPr="00892602" w14:paraId="38582215"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0F47062" w14:textId="77777777" w:rsidR="00DB7FD9" w:rsidRPr="00892602" w:rsidRDefault="00DB7FD9">
            <w:r w:rsidRPr="00892602">
              <w:rPr>
                <w:rFonts w:eastAsia="Times New Roman"/>
              </w:rPr>
              <w:t>1986</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C882DFA" w14:textId="77777777" w:rsidR="00DB7FD9" w:rsidRPr="00892602" w:rsidRDefault="00DB7FD9">
            <w:pPr>
              <w:spacing w:after="0"/>
            </w:pPr>
            <w:r w:rsidRPr="00892602">
              <w:rPr>
                <w:rFonts w:eastAsia="Times New Roman"/>
              </w:rPr>
              <w:t>November 13 - 16</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F58A983" w14:textId="77777777" w:rsidR="00DB7FD9" w:rsidRPr="00892602" w:rsidRDefault="00DB7FD9">
            <w:r w:rsidRPr="00892602">
              <w:rPr>
                <w:rFonts w:eastAsia="Times New Roman"/>
              </w:rPr>
              <w:t>San Francisco</w:t>
            </w:r>
          </w:p>
          <w:p w14:paraId="276BCA54" w14:textId="77777777" w:rsidR="00DB7FD9" w:rsidRPr="00892602" w:rsidRDefault="00DB7FD9">
            <w:r w:rsidRPr="00892602">
              <w:rPr>
                <w:rFonts w:eastAsia="Times New Roman"/>
              </w:rPr>
              <w:t>Holiday Inn, Golden Gateway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D3DB3C8" w14:textId="77777777" w:rsidR="00DB7FD9" w:rsidRPr="00892602" w:rsidRDefault="00DB7FD9">
            <w:r w:rsidRPr="00892602">
              <w:rPr>
                <w:rFonts w:eastAsia="Times New Roman"/>
              </w:rPr>
              <w:t>Stephen Rodi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326F37E" w14:textId="77777777" w:rsidR="00DB7FD9" w:rsidRPr="00892602" w:rsidRDefault="00DB7FD9">
            <w:r w:rsidRPr="00892602">
              <w:rPr>
                <w:rFonts w:eastAsia="Times New Roman"/>
              </w:rPr>
              <w:t>Hal Andersen</w:t>
            </w:r>
          </w:p>
        </w:tc>
      </w:tr>
      <w:tr w:rsidR="00DB7FD9" w:rsidRPr="00892602" w14:paraId="398F9B59"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8205C78" w14:textId="77777777" w:rsidR="00DB7FD9" w:rsidRPr="00892602" w:rsidRDefault="00DB7FD9">
            <w:r w:rsidRPr="00892602">
              <w:rPr>
                <w:rFonts w:eastAsia="Times New Roman"/>
              </w:rPr>
              <w:t>1987</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C881D17" w14:textId="77777777" w:rsidR="00DB7FD9" w:rsidRPr="00892602" w:rsidRDefault="00DB7FD9">
            <w:pPr>
              <w:spacing w:after="0"/>
            </w:pPr>
            <w:r w:rsidRPr="00892602">
              <w:rPr>
                <w:rFonts w:eastAsia="Times New Roman"/>
              </w:rPr>
              <w:t>October 29 – November 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0CD0EFB9" w14:textId="77777777" w:rsidR="00DB7FD9" w:rsidRPr="00892602" w:rsidRDefault="00DB7FD9">
            <w:r w:rsidRPr="00892602">
              <w:rPr>
                <w:rFonts w:eastAsia="Times New Roman"/>
              </w:rPr>
              <w:t>Kansas City</w:t>
            </w:r>
          </w:p>
          <w:p w14:paraId="46894321" w14:textId="77777777" w:rsidR="00DB7FD9" w:rsidRPr="00892602" w:rsidRDefault="00DB7FD9">
            <w:r w:rsidRPr="00892602">
              <w:rPr>
                <w:rFonts w:eastAsia="Times New Roman"/>
              </w:rPr>
              <w:t>Hyatt Regency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AE1284D" w14:textId="77777777" w:rsidR="00DB7FD9" w:rsidRPr="00892602" w:rsidRDefault="00DB7FD9">
            <w:r w:rsidRPr="00892602">
              <w:rPr>
                <w:rFonts w:eastAsia="Times New Roman"/>
              </w:rPr>
              <w:t>Stephen Rodi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4AD3C73F" w14:textId="77777777" w:rsidR="00DB7FD9" w:rsidRPr="00892602" w:rsidRDefault="00DB7FD9">
            <w:r w:rsidRPr="00892602">
              <w:rPr>
                <w:rFonts w:eastAsia="Times New Roman"/>
              </w:rPr>
              <w:t>Forrest G. Lowe</w:t>
            </w:r>
          </w:p>
        </w:tc>
      </w:tr>
      <w:tr w:rsidR="00DB7FD9" w:rsidRPr="00892602" w14:paraId="7E8E313C"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547688B" w14:textId="77777777" w:rsidR="00DB7FD9" w:rsidRPr="00892602" w:rsidRDefault="00DB7FD9">
            <w:r w:rsidRPr="00892602">
              <w:rPr>
                <w:rFonts w:eastAsia="Times New Roman"/>
              </w:rPr>
              <w:t>1988</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F8273B7" w14:textId="77777777" w:rsidR="00DB7FD9" w:rsidRPr="00892602" w:rsidRDefault="00DB7FD9">
            <w:pPr>
              <w:spacing w:after="0"/>
            </w:pPr>
            <w:r w:rsidRPr="00892602">
              <w:rPr>
                <w:rFonts w:eastAsia="Times New Roman"/>
              </w:rPr>
              <w:t>Oct. 20 – 23 ??</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3A9DF771" w14:textId="77777777" w:rsidR="00DB7FD9" w:rsidRPr="00892602" w:rsidRDefault="00DB7FD9">
            <w:r w:rsidRPr="00892602">
              <w:rPr>
                <w:rFonts w:eastAsia="Times New Roman"/>
              </w:rPr>
              <w:t>Calgary, Alberta, Canada</w:t>
            </w:r>
          </w:p>
          <w:p w14:paraId="592A7A39" w14:textId="77777777" w:rsidR="00DB7FD9" w:rsidRPr="00892602" w:rsidRDefault="00DB7FD9">
            <w:r w:rsidRPr="00892602">
              <w:rPr>
                <w:rFonts w:eastAsia="Times New Roman"/>
              </w:rPr>
              <w:t>Palliser</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D9FC42F" w14:textId="77777777" w:rsidR="00DB7FD9" w:rsidRPr="00892602" w:rsidRDefault="00DB7FD9">
            <w:r w:rsidRPr="00892602">
              <w:rPr>
                <w:rFonts w:eastAsia="Times New Roman"/>
              </w:rPr>
              <w:t>Karl Smith</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53612FF" w14:textId="77777777" w:rsidR="00DB7FD9" w:rsidRPr="00892602" w:rsidRDefault="00DB7FD9">
            <w:r w:rsidRPr="00892602">
              <w:rPr>
                <w:rFonts w:eastAsia="Times New Roman"/>
              </w:rPr>
              <w:t>Shao Mah</w:t>
            </w:r>
          </w:p>
          <w:p w14:paraId="068384E6" w14:textId="77777777" w:rsidR="00DB7FD9" w:rsidRPr="00892602" w:rsidRDefault="00DB7FD9">
            <w:r w:rsidRPr="00892602">
              <w:rPr>
                <w:rFonts w:eastAsia="Times New Roman"/>
              </w:rPr>
              <w:t>Steven Terry</w:t>
            </w:r>
          </w:p>
        </w:tc>
      </w:tr>
      <w:tr w:rsidR="00DB7FD9" w:rsidRPr="00892602" w14:paraId="59BCE20B"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003C827" w14:textId="77777777" w:rsidR="00DB7FD9" w:rsidRPr="00892602" w:rsidRDefault="00DB7FD9">
            <w:r w:rsidRPr="00892602">
              <w:rPr>
                <w:rFonts w:eastAsia="Times New Roman"/>
              </w:rPr>
              <w:t>1989</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C2255AA" w14:textId="77777777" w:rsidR="00DB7FD9" w:rsidRPr="00892602" w:rsidRDefault="00DB7FD9">
            <w:pPr>
              <w:spacing w:after="0"/>
            </w:pPr>
            <w:r w:rsidRPr="00892602">
              <w:rPr>
                <w:rFonts w:eastAsia="Times New Roman"/>
              </w:rPr>
              <w:t>Oct. 26 – 29 ??</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6C3D17E6" w14:textId="77777777" w:rsidR="00DB7FD9" w:rsidRPr="00892602" w:rsidRDefault="00DB7FD9">
            <w:r w:rsidRPr="00892602">
              <w:rPr>
                <w:rFonts w:eastAsia="Times New Roman"/>
              </w:rPr>
              <w:t>Baltimore</w:t>
            </w:r>
          </w:p>
          <w:p w14:paraId="7ECAB4C8" w14:textId="77777777" w:rsidR="00DB7FD9" w:rsidRPr="00892602" w:rsidRDefault="00DB7FD9">
            <w:r w:rsidRPr="00892602">
              <w:rPr>
                <w:rFonts w:eastAsia="Times New Roman"/>
              </w:rPr>
              <w:t>Hyatt Regency</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18661F4" w14:textId="77777777" w:rsidR="00DB7FD9" w:rsidRPr="00892602" w:rsidRDefault="00DB7FD9">
            <w:r w:rsidRPr="00892602">
              <w:rPr>
                <w:rFonts w:eastAsia="Times New Roman"/>
              </w:rPr>
              <w:t>Karl Smith</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5B68ACE0" w14:textId="77777777" w:rsidR="00DB7FD9" w:rsidRPr="00892602" w:rsidRDefault="00DB7FD9">
            <w:r w:rsidRPr="00892602">
              <w:rPr>
                <w:rFonts w:eastAsia="Times New Roman"/>
              </w:rPr>
              <w:t>Barbara Gale</w:t>
            </w:r>
          </w:p>
        </w:tc>
      </w:tr>
      <w:tr w:rsidR="00DB7FD9" w:rsidRPr="00892602" w14:paraId="419C465F"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E38A394" w14:textId="77777777" w:rsidR="00DB7FD9" w:rsidRPr="00892602" w:rsidRDefault="00DB7FD9">
            <w:r w:rsidRPr="00892602">
              <w:rPr>
                <w:rFonts w:eastAsia="Times New Roman"/>
              </w:rPr>
              <w:t>1990</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DE8279B" w14:textId="77777777" w:rsidR="00DB7FD9" w:rsidRPr="00892602" w:rsidRDefault="00DB7FD9">
            <w:pPr>
              <w:spacing w:after="0"/>
            </w:pPr>
            <w:r w:rsidRPr="00892602">
              <w:rPr>
                <w:rFonts w:eastAsia="Times New Roman"/>
              </w:rPr>
              <w:t>October 18 - 21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6E4419AE" w14:textId="77777777" w:rsidR="00DB7FD9" w:rsidRPr="00892602" w:rsidRDefault="00DB7FD9">
            <w:r w:rsidRPr="00892602">
              <w:rPr>
                <w:rFonts w:eastAsia="Times New Roman"/>
              </w:rPr>
              <w:t>Dallas</w:t>
            </w:r>
          </w:p>
          <w:p w14:paraId="459A2724" w14:textId="77777777" w:rsidR="00DB7FD9" w:rsidRPr="00892602" w:rsidRDefault="00DB7FD9">
            <w:r w:rsidRPr="00892602">
              <w:rPr>
                <w:rFonts w:eastAsia="Times New Roman"/>
              </w:rPr>
              <w:t>Fairmont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5DC5E87" w14:textId="77777777" w:rsidR="00DB7FD9" w:rsidRPr="00892602" w:rsidRDefault="00DB7FD9">
            <w:r w:rsidRPr="00892602">
              <w:rPr>
                <w:rFonts w:eastAsia="Times New Roman"/>
              </w:rPr>
              <w:t>Dale Ewen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22341B4" w14:textId="77777777" w:rsidR="00DB7FD9" w:rsidRPr="00892602" w:rsidRDefault="00DB7FD9">
            <w:r w:rsidRPr="00892602">
              <w:rPr>
                <w:rFonts w:eastAsia="Times New Roman"/>
              </w:rPr>
              <w:t>Eddie Robinson</w:t>
            </w:r>
          </w:p>
          <w:p w14:paraId="0D9C5602" w14:textId="77777777" w:rsidR="00DB7FD9" w:rsidRPr="00892602" w:rsidRDefault="00DB7FD9">
            <w:r w:rsidRPr="00892602">
              <w:rPr>
                <w:rFonts w:eastAsia="Times New Roman"/>
              </w:rPr>
              <w:t>Tommy Thompson</w:t>
            </w:r>
          </w:p>
        </w:tc>
      </w:tr>
      <w:tr w:rsidR="00DB7FD9" w:rsidRPr="00892602" w14:paraId="569FF44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3447478" w14:textId="77777777" w:rsidR="00DB7FD9" w:rsidRPr="00892602" w:rsidRDefault="00DB7FD9">
            <w:r w:rsidRPr="00892602">
              <w:rPr>
                <w:rFonts w:eastAsia="Times New Roman"/>
              </w:rPr>
              <w:t>1991</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434DDCA" w14:textId="77777777" w:rsidR="00DB7FD9" w:rsidRPr="00892602" w:rsidRDefault="00DB7FD9">
            <w:pPr>
              <w:spacing w:after="0"/>
            </w:pPr>
            <w:r w:rsidRPr="00892602">
              <w:rPr>
                <w:rFonts w:eastAsia="Times New Roman"/>
              </w:rPr>
              <w:t>November 7 - 10</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4B2D38B8" w14:textId="77777777" w:rsidR="00DB7FD9" w:rsidRPr="00892602" w:rsidRDefault="00DB7FD9">
            <w:r w:rsidRPr="00892602">
              <w:rPr>
                <w:rFonts w:eastAsia="Times New Roman"/>
              </w:rPr>
              <w:t>Seattle</w:t>
            </w:r>
          </w:p>
          <w:p w14:paraId="20E5B660" w14:textId="77777777" w:rsidR="00DB7FD9" w:rsidRPr="00892602" w:rsidRDefault="00DB7FD9">
            <w:r w:rsidRPr="00892602">
              <w:rPr>
                <w:rFonts w:eastAsia="Times New Roman"/>
              </w:rPr>
              <w:t>Westin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79237F3" w14:textId="77777777" w:rsidR="00DB7FD9" w:rsidRPr="00892602" w:rsidRDefault="00DB7FD9">
            <w:r w:rsidRPr="00892602">
              <w:rPr>
                <w:rFonts w:eastAsia="Times New Roman"/>
              </w:rPr>
              <w:t>Dale Ewen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2F792C29" w14:textId="77777777" w:rsidR="00DB7FD9" w:rsidRPr="00892602" w:rsidRDefault="00DB7FD9">
            <w:r w:rsidRPr="00892602">
              <w:rPr>
                <w:rFonts w:eastAsia="Times New Roman"/>
              </w:rPr>
              <w:t>Vicky Ringen</w:t>
            </w:r>
          </w:p>
        </w:tc>
      </w:tr>
      <w:tr w:rsidR="00DB7FD9" w:rsidRPr="00892602" w14:paraId="162BAB72"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16B9B17" w14:textId="77777777" w:rsidR="00DB7FD9" w:rsidRPr="00892602" w:rsidRDefault="00DB7FD9">
            <w:r w:rsidRPr="00892602">
              <w:rPr>
                <w:rFonts w:eastAsia="Times New Roman"/>
              </w:rPr>
              <w:t>1992</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829A3E3" w14:textId="77777777" w:rsidR="00DB7FD9" w:rsidRPr="00892602" w:rsidRDefault="00DB7FD9">
            <w:pPr>
              <w:spacing w:after="0"/>
            </w:pPr>
            <w:r w:rsidRPr="00892602">
              <w:rPr>
                <w:rFonts w:eastAsia="Times New Roman"/>
              </w:rPr>
              <w:t>November 5 - 8</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60810FD5" w14:textId="77777777" w:rsidR="00DB7FD9" w:rsidRPr="00892602" w:rsidRDefault="00DB7FD9">
            <w:r w:rsidRPr="00892602">
              <w:rPr>
                <w:rFonts w:eastAsia="Times New Roman"/>
              </w:rPr>
              <w:t>Indianapolis</w:t>
            </w:r>
          </w:p>
          <w:p w14:paraId="52494C73" w14:textId="77777777" w:rsidR="00DB7FD9" w:rsidRPr="00892602" w:rsidRDefault="00DB7FD9">
            <w:r w:rsidRPr="00892602">
              <w:rPr>
                <w:rFonts w:eastAsia="Times New Roman"/>
              </w:rPr>
              <w:t>Westin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106AB19" w14:textId="77777777" w:rsidR="00DB7FD9" w:rsidRPr="00892602" w:rsidRDefault="00DB7FD9">
            <w:r w:rsidRPr="00892602">
              <w:rPr>
                <w:rFonts w:eastAsia="Times New Roman"/>
              </w:rPr>
              <w:t>Karen Sharp</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57DEB752" w14:textId="77777777" w:rsidR="00DB7FD9" w:rsidRPr="00892602" w:rsidRDefault="00DB7FD9">
            <w:r w:rsidRPr="00892602">
              <w:rPr>
                <w:rFonts w:eastAsia="Times New Roman"/>
              </w:rPr>
              <w:t>Lucreda Hutton</w:t>
            </w:r>
          </w:p>
        </w:tc>
      </w:tr>
      <w:tr w:rsidR="00DB7FD9" w:rsidRPr="00892602" w14:paraId="06A128DF"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45CE20C" w14:textId="77777777" w:rsidR="00DB7FD9" w:rsidRPr="00892602" w:rsidRDefault="00DB7FD9">
            <w:r w:rsidRPr="00892602">
              <w:rPr>
                <w:rFonts w:eastAsia="Times New Roman"/>
              </w:rPr>
              <w:t>1993</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A58B197" w14:textId="77777777" w:rsidR="00DB7FD9" w:rsidRPr="00892602" w:rsidRDefault="00DB7FD9">
            <w:pPr>
              <w:spacing w:after="0"/>
            </w:pPr>
            <w:r w:rsidRPr="00892602">
              <w:rPr>
                <w:rFonts w:eastAsia="Times New Roman"/>
              </w:rPr>
              <w:t>November 18 - 21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7A1AF6B" w14:textId="77777777" w:rsidR="00DB7FD9" w:rsidRPr="00892602" w:rsidRDefault="00DB7FD9">
            <w:r w:rsidRPr="00892602">
              <w:rPr>
                <w:rFonts w:eastAsia="Times New Roman"/>
              </w:rPr>
              <w:t>Boston</w:t>
            </w:r>
          </w:p>
          <w:p w14:paraId="70D3733C" w14:textId="77777777" w:rsidR="00DB7FD9" w:rsidRPr="00892602" w:rsidRDefault="00DB7FD9">
            <w:r w:rsidRPr="00892602">
              <w:rPr>
                <w:rFonts w:eastAsia="Times New Roman"/>
              </w:rPr>
              <w:t>Sheraton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7AF8BD0E" w14:textId="77777777" w:rsidR="00DB7FD9" w:rsidRPr="00892602" w:rsidRDefault="00DB7FD9">
            <w:r w:rsidRPr="00892602">
              <w:rPr>
                <w:rFonts w:eastAsia="Times New Roman"/>
              </w:rPr>
              <w:t>Karen Sharp</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379B075" w14:textId="77777777" w:rsidR="00DB7FD9" w:rsidRPr="00892602" w:rsidRDefault="00DB7FD9">
            <w:r w:rsidRPr="00892602">
              <w:rPr>
                <w:rFonts w:eastAsia="Times New Roman"/>
              </w:rPr>
              <w:t>Jack Keating</w:t>
            </w:r>
          </w:p>
          <w:p w14:paraId="5E734168" w14:textId="77777777" w:rsidR="00DB7FD9" w:rsidRPr="00892602" w:rsidRDefault="00DB7FD9">
            <w:r w:rsidRPr="00892602">
              <w:rPr>
                <w:rFonts w:eastAsia="Times New Roman"/>
              </w:rPr>
              <w:t>Helene Savicki</w:t>
            </w:r>
          </w:p>
        </w:tc>
      </w:tr>
      <w:tr w:rsidR="00DB7FD9" w:rsidRPr="00892602" w14:paraId="526F71F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A9B0AD" w14:textId="77777777" w:rsidR="00DB7FD9" w:rsidRPr="00892602" w:rsidRDefault="00DB7FD9">
            <w:r w:rsidRPr="00892602">
              <w:rPr>
                <w:rFonts w:eastAsia="Times New Roman"/>
              </w:rPr>
              <w:t>1994</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5BEBC97E" w14:textId="77777777" w:rsidR="00DB7FD9" w:rsidRPr="00892602" w:rsidRDefault="00DB7FD9">
            <w:pPr>
              <w:spacing w:after="0"/>
            </w:pPr>
            <w:r w:rsidRPr="00892602">
              <w:rPr>
                <w:rFonts w:eastAsia="Times New Roman"/>
              </w:rPr>
              <w:t>November 3 - 6</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7F9DCF4B" w14:textId="77777777" w:rsidR="00DB7FD9" w:rsidRPr="00892602" w:rsidRDefault="00DB7FD9">
            <w:r w:rsidRPr="00892602">
              <w:rPr>
                <w:rFonts w:eastAsia="Times New Roman"/>
              </w:rPr>
              <w:t>Tulsa</w:t>
            </w:r>
          </w:p>
          <w:p w14:paraId="64267F5B" w14:textId="77777777" w:rsidR="00DB7FD9" w:rsidRPr="00892602" w:rsidRDefault="00DB7FD9">
            <w:r w:rsidRPr="00892602">
              <w:rPr>
                <w:rFonts w:eastAsia="Times New Roman"/>
              </w:rPr>
              <w:t>Marriott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33F0C3DD" w14:textId="77777777" w:rsidR="00DB7FD9" w:rsidRPr="00892602" w:rsidRDefault="00DB7FD9">
            <w:r w:rsidRPr="00892602">
              <w:rPr>
                <w:rFonts w:eastAsia="Times New Roman"/>
              </w:rPr>
              <w:t>Marilyn Mays</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696CE27" w14:textId="77777777" w:rsidR="00DB7FD9" w:rsidRPr="00892602" w:rsidRDefault="00DB7FD9">
            <w:r w:rsidRPr="00892602">
              <w:rPr>
                <w:rFonts w:eastAsia="Times New Roman"/>
              </w:rPr>
              <w:t>Audrey Rose</w:t>
            </w:r>
          </w:p>
        </w:tc>
      </w:tr>
      <w:tr w:rsidR="00DB7FD9" w:rsidRPr="00892602" w14:paraId="1554C612"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8746C6C" w14:textId="77777777" w:rsidR="00DB7FD9" w:rsidRPr="00892602" w:rsidRDefault="00DB7FD9">
            <w:r w:rsidRPr="00892602">
              <w:rPr>
                <w:rFonts w:eastAsia="Times New Roman"/>
              </w:rPr>
              <w:t>1995</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5703497" w14:textId="77777777" w:rsidR="00DB7FD9" w:rsidRPr="00892602" w:rsidRDefault="00DB7FD9">
            <w:pPr>
              <w:spacing w:after="0"/>
            </w:pPr>
            <w:r w:rsidRPr="00892602">
              <w:rPr>
                <w:rFonts w:eastAsia="Times New Roman"/>
              </w:rPr>
              <w:t>November 9 - 12</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7C9E5806" w14:textId="77777777" w:rsidR="00DB7FD9" w:rsidRPr="00892602" w:rsidRDefault="00DB7FD9">
            <w:r w:rsidRPr="00892602">
              <w:rPr>
                <w:rFonts w:eastAsia="Times New Roman"/>
              </w:rPr>
              <w:t>Little Rock</w:t>
            </w:r>
          </w:p>
          <w:p w14:paraId="61A3CFD8" w14:textId="77777777" w:rsidR="00DB7FD9" w:rsidRPr="00892602" w:rsidRDefault="00DB7FD9">
            <w:r w:rsidRPr="00892602">
              <w:rPr>
                <w:rFonts w:eastAsia="Times New Roman"/>
              </w:rPr>
              <w:t>Excelsior</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4698070" w14:textId="77777777" w:rsidR="00DB7FD9" w:rsidRPr="00892602" w:rsidRDefault="00DB7FD9">
            <w:r w:rsidRPr="00892602">
              <w:rPr>
                <w:rFonts w:eastAsia="Times New Roman"/>
              </w:rPr>
              <w:t>Marilyn Mays</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E7122E7" w14:textId="77777777" w:rsidR="00DB7FD9" w:rsidRPr="00892602" w:rsidRDefault="00DB7FD9">
            <w:r w:rsidRPr="00892602">
              <w:rPr>
                <w:rFonts w:eastAsia="Times New Roman"/>
              </w:rPr>
              <w:t>Travis Thompson</w:t>
            </w:r>
          </w:p>
        </w:tc>
      </w:tr>
      <w:tr w:rsidR="00DB7FD9" w:rsidRPr="00892602" w14:paraId="439A99E1"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3F6552" w14:textId="77777777" w:rsidR="00DB7FD9" w:rsidRPr="00892602" w:rsidRDefault="00DB7FD9">
            <w:r w:rsidRPr="00892602">
              <w:rPr>
                <w:rFonts w:eastAsia="Times New Roman"/>
              </w:rPr>
              <w:t>1996</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B1EF140" w14:textId="77777777" w:rsidR="00DB7FD9" w:rsidRPr="00892602" w:rsidRDefault="00DB7FD9">
            <w:pPr>
              <w:spacing w:after="0"/>
            </w:pPr>
            <w:r w:rsidRPr="00892602">
              <w:rPr>
                <w:rFonts w:eastAsia="Times New Roman"/>
              </w:rPr>
              <w:t>Nov. 14 – 17</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7D1A04D4" w14:textId="77777777" w:rsidR="00DB7FD9" w:rsidRPr="00892602" w:rsidRDefault="00DB7FD9">
            <w:r w:rsidRPr="00892602">
              <w:rPr>
                <w:rFonts w:eastAsia="Times New Roman"/>
              </w:rPr>
              <w:t>Long Beach</w:t>
            </w:r>
          </w:p>
          <w:p w14:paraId="6A383E63" w14:textId="77777777" w:rsidR="00DB7FD9" w:rsidRPr="00892602" w:rsidRDefault="00DB7FD9">
            <w:r w:rsidRPr="00892602">
              <w:rPr>
                <w:rFonts w:eastAsia="Times New Roman"/>
              </w:rPr>
              <w:t>Hyatt Regency, ITT Sheraton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ABE4218" w14:textId="77777777" w:rsidR="00DB7FD9" w:rsidRPr="00892602" w:rsidRDefault="00DB7FD9">
            <w:r w:rsidRPr="00892602">
              <w:rPr>
                <w:rFonts w:eastAsia="Times New Roman"/>
              </w:rPr>
              <w:t>Wanda Garner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FFA5C4C" w14:textId="77777777" w:rsidR="00DB7FD9" w:rsidRPr="00892602" w:rsidRDefault="00DB7FD9">
            <w:r w:rsidRPr="00892602">
              <w:rPr>
                <w:rFonts w:eastAsia="Times New Roman"/>
              </w:rPr>
              <w:t>Melanie Branca</w:t>
            </w:r>
          </w:p>
          <w:p w14:paraId="02B3B7B0" w14:textId="77777777" w:rsidR="00DB7FD9" w:rsidRPr="00892602" w:rsidRDefault="00DB7FD9">
            <w:r w:rsidRPr="00892602">
              <w:rPr>
                <w:rFonts w:eastAsia="Times New Roman"/>
              </w:rPr>
              <w:t>Marilyn McBride</w:t>
            </w:r>
          </w:p>
        </w:tc>
      </w:tr>
      <w:tr w:rsidR="00DB7FD9" w:rsidRPr="00892602" w14:paraId="5CA98B93"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D0E1666" w14:textId="77777777" w:rsidR="00DB7FD9" w:rsidRPr="00892602" w:rsidRDefault="00DB7FD9">
            <w:r w:rsidRPr="00892602">
              <w:rPr>
                <w:rFonts w:eastAsia="Times New Roman"/>
              </w:rPr>
              <w:t>1997</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07E0060" w14:textId="77777777" w:rsidR="00DB7FD9" w:rsidRPr="00892602" w:rsidRDefault="00DB7FD9">
            <w:pPr>
              <w:spacing w:after="0"/>
            </w:pPr>
            <w:r w:rsidRPr="00892602">
              <w:rPr>
                <w:rFonts w:eastAsia="Times New Roman"/>
              </w:rPr>
              <w:t>November 13 - 16</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3CE13AFE" w14:textId="77777777" w:rsidR="00DB7FD9" w:rsidRPr="00892602" w:rsidRDefault="00DB7FD9">
            <w:r w:rsidRPr="00892602">
              <w:rPr>
                <w:rFonts w:eastAsia="Times New Roman"/>
              </w:rPr>
              <w:t>Atlanta</w:t>
            </w:r>
          </w:p>
          <w:p w14:paraId="27A0ED21" w14:textId="77777777" w:rsidR="00DB7FD9" w:rsidRPr="00892602" w:rsidRDefault="00DB7FD9">
            <w:r w:rsidRPr="00892602">
              <w:rPr>
                <w:rFonts w:eastAsia="Times New Roman"/>
              </w:rPr>
              <w:t>Hyatt Regency Atlanta</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3B5D012" w14:textId="77777777" w:rsidR="00DB7FD9" w:rsidRPr="00892602" w:rsidRDefault="00DB7FD9">
            <w:r w:rsidRPr="00892602">
              <w:rPr>
                <w:rFonts w:eastAsia="Times New Roman"/>
              </w:rPr>
              <w:t>Wanda Garner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50FC2E83" w14:textId="77777777" w:rsidR="00DB7FD9" w:rsidRPr="00892602" w:rsidRDefault="00DB7FD9">
            <w:r w:rsidRPr="00892602">
              <w:rPr>
                <w:rFonts w:eastAsia="Times New Roman"/>
              </w:rPr>
              <w:t>Linda Boyd</w:t>
            </w:r>
          </w:p>
          <w:p w14:paraId="7591279C" w14:textId="77777777" w:rsidR="00DB7FD9" w:rsidRPr="00892602" w:rsidRDefault="00DB7FD9">
            <w:r w:rsidRPr="00892602">
              <w:rPr>
                <w:rFonts w:eastAsia="Times New Roman"/>
              </w:rPr>
              <w:t>Linda Exley</w:t>
            </w:r>
          </w:p>
        </w:tc>
      </w:tr>
      <w:tr w:rsidR="00DB7FD9" w:rsidRPr="00892602" w14:paraId="7DF957D7"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F5C62A3" w14:textId="77777777" w:rsidR="00DB7FD9" w:rsidRPr="00892602" w:rsidRDefault="00DB7FD9">
            <w:r w:rsidRPr="00892602">
              <w:rPr>
                <w:rFonts w:eastAsia="Times New Roman"/>
              </w:rPr>
              <w:t>1998</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640F80F" w14:textId="77777777" w:rsidR="00DB7FD9" w:rsidRPr="00892602" w:rsidRDefault="00DB7FD9">
            <w:r w:rsidRPr="00892602">
              <w:rPr>
                <w:rFonts w:eastAsia="Times New Roman"/>
              </w:rPr>
              <w:t>Nov. 5 - 8</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45792034" w14:textId="77777777" w:rsidR="00DB7FD9" w:rsidRPr="00892602" w:rsidRDefault="00DB7FD9">
            <w:r w:rsidRPr="00892602">
              <w:rPr>
                <w:rFonts w:eastAsia="Times New Roman"/>
              </w:rPr>
              <w:t>Portland, OR</w:t>
            </w:r>
          </w:p>
          <w:p w14:paraId="52D5530A" w14:textId="77777777" w:rsidR="00DB7FD9" w:rsidRPr="00892602" w:rsidRDefault="00DB7FD9">
            <w:r w:rsidRPr="00892602">
              <w:rPr>
                <w:rFonts w:eastAsia="Times New Roman"/>
              </w:rPr>
              <w:t>Oregon Convention Center</w:t>
            </w:r>
          </w:p>
          <w:p w14:paraId="5CDF92E7" w14:textId="77777777" w:rsidR="00DB7FD9" w:rsidRPr="00892602" w:rsidRDefault="00DB7FD9">
            <w:r w:rsidRPr="00892602">
              <w:rPr>
                <w:rFonts w:eastAsia="Times New Roman"/>
              </w:rPr>
              <w:t>DoubleTree Hotel + 3 overflow hotels</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81393D2" w14:textId="77777777" w:rsidR="00DB7FD9" w:rsidRPr="00892602" w:rsidRDefault="00DB7FD9">
            <w:r w:rsidRPr="00892602">
              <w:rPr>
                <w:rFonts w:eastAsia="Times New Roman"/>
              </w:rPr>
              <w:t>Sadie Bragg</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21A81FA" w14:textId="77777777" w:rsidR="00DB7FD9" w:rsidRPr="00892602" w:rsidRDefault="00DB7FD9">
            <w:r w:rsidRPr="00892602">
              <w:rPr>
                <w:rFonts w:eastAsia="Times New Roman"/>
              </w:rPr>
              <w:t>Dick Clark</w:t>
            </w:r>
          </w:p>
        </w:tc>
      </w:tr>
      <w:tr w:rsidR="00DB7FD9" w:rsidRPr="00892602" w14:paraId="62898DE3"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1ABD567" w14:textId="77777777" w:rsidR="00DB7FD9" w:rsidRPr="00892602" w:rsidRDefault="00DB7FD9">
            <w:r w:rsidRPr="00892602">
              <w:rPr>
                <w:rFonts w:eastAsia="Times New Roman"/>
              </w:rPr>
              <w:t>1999</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826CBD4" w14:textId="77777777" w:rsidR="00DB7FD9" w:rsidRPr="00892602" w:rsidRDefault="00DB7FD9">
            <w:r w:rsidRPr="00892602">
              <w:rPr>
                <w:rFonts w:eastAsia="Times New Roman"/>
              </w:rPr>
              <w:t>Nov. 18 - 21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3663DB6" w14:textId="77777777" w:rsidR="00DB7FD9" w:rsidRPr="00892602" w:rsidRDefault="00DB7FD9">
            <w:r w:rsidRPr="00892602">
              <w:rPr>
                <w:rFonts w:eastAsia="Times New Roman"/>
              </w:rPr>
              <w:t>Pittsburgh, PA</w:t>
            </w:r>
          </w:p>
          <w:p w14:paraId="245A43B7" w14:textId="77777777" w:rsidR="00DB7FD9" w:rsidRPr="00892602" w:rsidRDefault="00DB7FD9">
            <w:r w:rsidRPr="00892602">
              <w:rPr>
                <w:rFonts w:eastAsia="Times New Roman"/>
              </w:rPr>
              <w:t>D. L. Lawrence Convention,</w:t>
            </w:r>
          </w:p>
          <w:p w14:paraId="35E479BB" w14:textId="77777777" w:rsidR="00DB7FD9" w:rsidRPr="00892602" w:rsidRDefault="00DB7FD9">
            <w:r w:rsidRPr="00892602">
              <w:rPr>
                <w:rFonts w:eastAsia="Times New Roman"/>
              </w:rPr>
              <w:t>DoubleTree Hotel, Marriott Hotel (overflow)</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91EC1E5" w14:textId="77777777" w:rsidR="00DB7FD9" w:rsidRPr="00892602" w:rsidRDefault="00DB7FD9">
            <w:r w:rsidRPr="00892602">
              <w:rPr>
                <w:rFonts w:eastAsia="Times New Roman"/>
              </w:rPr>
              <w:t>Sadie Bragg</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4C012231" w14:textId="77777777" w:rsidR="00DB7FD9" w:rsidRPr="00892602" w:rsidRDefault="00DB7FD9">
            <w:r w:rsidRPr="00892602">
              <w:rPr>
                <w:rFonts w:eastAsia="Times New Roman"/>
              </w:rPr>
              <w:t>Rob Farinelli</w:t>
            </w:r>
          </w:p>
        </w:tc>
      </w:tr>
      <w:tr w:rsidR="00DB7FD9" w:rsidRPr="00892602" w14:paraId="4326818D"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215205F" w14:textId="77777777" w:rsidR="00DB7FD9" w:rsidRPr="00892602" w:rsidRDefault="00DB7FD9">
            <w:r w:rsidRPr="00892602">
              <w:rPr>
                <w:rFonts w:eastAsia="Times New Roman"/>
              </w:rPr>
              <w:t>2000</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F87AD5D" w14:textId="77777777" w:rsidR="00DB7FD9" w:rsidRPr="00892602" w:rsidRDefault="00DB7FD9">
            <w:r w:rsidRPr="00892602">
              <w:rPr>
                <w:rFonts w:eastAsia="Times New Roman"/>
              </w:rPr>
              <w:t>Nov. 9 - 12</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63127BE2" w14:textId="77777777" w:rsidR="00DB7FD9" w:rsidRPr="00892602" w:rsidRDefault="00DB7FD9">
            <w:r w:rsidRPr="00892602">
              <w:rPr>
                <w:rFonts w:eastAsia="Times New Roman"/>
              </w:rPr>
              <w:t>Rosemont, IL (Chicago)</w:t>
            </w:r>
          </w:p>
          <w:p w14:paraId="572788A8" w14:textId="77777777" w:rsidR="00DB7FD9" w:rsidRPr="00892602" w:rsidRDefault="00DB7FD9">
            <w:r w:rsidRPr="00892602">
              <w:rPr>
                <w:rFonts w:eastAsia="Times New Roman"/>
              </w:rPr>
              <w:t>Hyatt Regency Hotel + 2 overflow hotels</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2B28307" w14:textId="77777777" w:rsidR="00DB7FD9" w:rsidRPr="00892602" w:rsidRDefault="00DB7FD9">
            <w:r w:rsidRPr="00892602">
              <w:rPr>
                <w:rFonts w:eastAsia="Times New Roman"/>
              </w:rPr>
              <w:t>Susan Wood</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5596FE5" w14:textId="77777777" w:rsidR="00DB7FD9" w:rsidRPr="00892602" w:rsidRDefault="00DB7FD9">
            <w:r w:rsidRPr="00892602">
              <w:rPr>
                <w:rFonts w:eastAsia="Times New Roman"/>
              </w:rPr>
              <w:t>Marvin Johnson</w:t>
            </w:r>
          </w:p>
        </w:tc>
      </w:tr>
      <w:tr w:rsidR="00DB7FD9" w:rsidRPr="00892602" w14:paraId="50DDBB72"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744E480" w14:textId="77777777" w:rsidR="00DB7FD9" w:rsidRPr="00892602" w:rsidRDefault="00DB7FD9">
            <w:r w:rsidRPr="00892602">
              <w:rPr>
                <w:rFonts w:eastAsia="Times New Roman"/>
              </w:rPr>
              <w:t>2001</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68FEDA04" w14:textId="77777777" w:rsidR="00DB7FD9" w:rsidRPr="00892602" w:rsidRDefault="00DB7FD9">
            <w:r w:rsidRPr="00892602">
              <w:rPr>
                <w:rFonts w:eastAsia="Times New Roman"/>
              </w:rPr>
              <w:t>Nov. 15 - 18</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3FEAB4A" w14:textId="77777777" w:rsidR="00DB7FD9" w:rsidRPr="00892602" w:rsidRDefault="00DB7FD9">
            <w:r w:rsidRPr="00892602">
              <w:rPr>
                <w:rFonts w:eastAsia="Times New Roman"/>
              </w:rPr>
              <w:t>Toronto, Ontario, Canada</w:t>
            </w:r>
          </w:p>
          <w:p w14:paraId="2BFDF593" w14:textId="77777777" w:rsidR="00DB7FD9" w:rsidRPr="00892602" w:rsidRDefault="00DB7FD9">
            <w:r w:rsidRPr="00892602">
              <w:rPr>
                <w:rFonts w:eastAsia="Times New Roman"/>
              </w:rPr>
              <w:t>Sheraton Centre</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8C2CB03" w14:textId="77777777" w:rsidR="00DB7FD9" w:rsidRPr="00892602" w:rsidRDefault="00DB7FD9">
            <w:r w:rsidRPr="00892602">
              <w:rPr>
                <w:rFonts w:eastAsia="Times New Roman"/>
              </w:rPr>
              <w:t>Susan Wood</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3F31E49" w14:textId="77777777" w:rsidR="00DB7FD9" w:rsidRPr="00892602" w:rsidRDefault="00DB7FD9">
            <w:r w:rsidRPr="00892602">
              <w:rPr>
                <w:rFonts w:eastAsia="Times New Roman"/>
              </w:rPr>
              <w:t>Paul Balog</w:t>
            </w:r>
          </w:p>
        </w:tc>
      </w:tr>
      <w:tr w:rsidR="00DB7FD9" w:rsidRPr="00892602" w14:paraId="2FB0C1B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6CF807" w14:textId="77777777" w:rsidR="00DB7FD9" w:rsidRPr="00892602" w:rsidRDefault="00DB7FD9">
            <w:r w:rsidRPr="00892602">
              <w:rPr>
                <w:rFonts w:eastAsia="Times New Roman"/>
              </w:rPr>
              <w:t>2002</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07408CD" w14:textId="77777777" w:rsidR="00DB7FD9" w:rsidRPr="00892602" w:rsidRDefault="00DB7FD9">
            <w:r w:rsidRPr="00892602">
              <w:rPr>
                <w:rFonts w:eastAsia="Times New Roman"/>
              </w:rPr>
              <w:t>Nov. 14 - 17</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E82554D" w14:textId="77777777" w:rsidR="00DB7FD9" w:rsidRPr="00892602" w:rsidRDefault="00DB7FD9">
            <w:r w:rsidRPr="00892602">
              <w:rPr>
                <w:rFonts w:eastAsia="Times New Roman"/>
              </w:rPr>
              <w:t>Phoenix, AZ</w:t>
            </w:r>
          </w:p>
          <w:p w14:paraId="090F20A0" w14:textId="77777777" w:rsidR="00DB7FD9" w:rsidRPr="00892602" w:rsidRDefault="00DB7FD9">
            <w:r w:rsidRPr="00892602">
              <w:rPr>
                <w:rFonts w:eastAsia="Times New Roman"/>
              </w:rPr>
              <w:t>Hyatt Regency, + 1 overflow hotel</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4634FB3" w14:textId="77777777" w:rsidR="00DB7FD9" w:rsidRPr="00892602" w:rsidRDefault="00DB7FD9">
            <w:r w:rsidRPr="00892602">
              <w:rPr>
                <w:rFonts w:eastAsia="Times New Roman"/>
              </w:rPr>
              <w:t>Phil Mahler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0F55B00" w14:textId="77777777" w:rsidR="00DB7FD9" w:rsidRPr="00892602" w:rsidRDefault="00DB7FD9">
            <w:r w:rsidRPr="00892602">
              <w:rPr>
                <w:rFonts w:eastAsia="Times New Roman"/>
              </w:rPr>
              <w:t>Anne Dudley</w:t>
            </w:r>
          </w:p>
        </w:tc>
      </w:tr>
      <w:tr w:rsidR="00DB7FD9" w:rsidRPr="00892602" w14:paraId="2E6FA697"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B04D549" w14:textId="77777777" w:rsidR="00DB7FD9" w:rsidRPr="00892602" w:rsidRDefault="00DB7FD9">
            <w:r w:rsidRPr="00892602">
              <w:rPr>
                <w:rFonts w:eastAsia="Times New Roman"/>
              </w:rPr>
              <w:t>2003</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3772DC1" w14:textId="77777777" w:rsidR="00DB7FD9" w:rsidRPr="00892602" w:rsidRDefault="00DB7FD9">
            <w:r w:rsidRPr="00892602">
              <w:rPr>
                <w:rFonts w:eastAsia="Times New Roman"/>
              </w:rPr>
              <w:t>Nov. 13 - 16</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3E2335F5" w14:textId="77777777" w:rsidR="00DB7FD9" w:rsidRPr="00892602" w:rsidRDefault="00DB7FD9">
            <w:r w:rsidRPr="00892602">
              <w:rPr>
                <w:rFonts w:eastAsia="Times New Roman"/>
              </w:rPr>
              <w:t>Salt Lake City, UT</w:t>
            </w:r>
          </w:p>
          <w:p w14:paraId="67D9C0C2" w14:textId="77777777" w:rsidR="00DB7FD9" w:rsidRPr="00892602" w:rsidRDefault="00DB7FD9">
            <w:r w:rsidRPr="00892602">
              <w:rPr>
                <w:rFonts w:eastAsia="Times New Roman"/>
              </w:rPr>
              <w:t>Grand America Hotel, Little America Hotel</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7C4BAA1" w14:textId="77777777" w:rsidR="00DB7FD9" w:rsidRPr="00892602" w:rsidRDefault="00DB7FD9">
            <w:r w:rsidRPr="00892602">
              <w:rPr>
                <w:rFonts w:eastAsia="Times New Roman"/>
              </w:rPr>
              <w:t>Phil Mahler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41387866" w14:textId="77777777" w:rsidR="00DB7FD9" w:rsidRPr="00892602" w:rsidRDefault="00DB7FD9">
            <w:r w:rsidRPr="00892602">
              <w:rPr>
                <w:rFonts w:eastAsia="Times New Roman"/>
              </w:rPr>
              <w:t>Joe Gallegos</w:t>
            </w:r>
          </w:p>
        </w:tc>
      </w:tr>
      <w:tr w:rsidR="00DB7FD9" w:rsidRPr="00892602" w14:paraId="50FB6F4F"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56B7EA" w14:textId="77777777" w:rsidR="00DB7FD9" w:rsidRPr="00892602" w:rsidRDefault="00DB7FD9">
            <w:r w:rsidRPr="00892602">
              <w:rPr>
                <w:rFonts w:eastAsia="Times New Roman"/>
              </w:rPr>
              <w:t>2004</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5DA434D" w14:textId="77777777" w:rsidR="00DB7FD9" w:rsidRPr="00892602" w:rsidRDefault="00DB7FD9">
            <w:r w:rsidRPr="00892602">
              <w:rPr>
                <w:rFonts w:eastAsia="Times New Roman"/>
              </w:rPr>
              <w:t>Nov. 18 - 21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154E31F" w14:textId="77777777" w:rsidR="00DB7FD9" w:rsidRPr="00892602" w:rsidRDefault="00DB7FD9">
            <w:r w:rsidRPr="00892602">
              <w:rPr>
                <w:rFonts w:eastAsia="Times New Roman"/>
              </w:rPr>
              <w:t>Orlando, FL</w:t>
            </w:r>
          </w:p>
          <w:p w14:paraId="409A09BB" w14:textId="77777777" w:rsidR="00DB7FD9" w:rsidRPr="00892602" w:rsidRDefault="00DB7FD9">
            <w:r w:rsidRPr="00892602">
              <w:rPr>
                <w:rFonts w:eastAsia="Times New Roman"/>
              </w:rPr>
              <w:t>Renaissance Orlando Resort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7074333B" w14:textId="77777777" w:rsidR="00DB7FD9" w:rsidRPr="00892602" w:rsidRDefault="00DB7FD9">
            <w:r w:rsidRPr="00892602">
              <w:rPr>
                <w:rFonts w:eastAsia="Times New Roman"/>
              </w:rPr>
              <w:t>Judy Ackerman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4DE58A5" w14:textId="77777777" w:rsidR="00DB7FD9" w:rsidRPr="00892602" w:rsidRDefault="00DB7FD9">
            <w:r w:rsidRPr="00892602">
              <w:rPr>
                <w:rFonts w:eastAsia="Times New Roman"/>
              </w:rPr>
              <w:t>Cliff Morris</w:t>
            </w:r>
          </w:p>
        </w:tc>
      </w:tr>
      <w:tr w:rsidR="00DB7FD9" w:rsidRPr="00892602" w14:paraId="1F70AE09"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E9FA79" w14:textId="77777777" w:rsidR="00DB7FD9" w:rsidRPr="00892602" w:rsidRDefault="00DB7FD9">
            <w:r w:rsidRPr="00892602">
              <w:rPr>
                <w:rFonts w:eastAsia="Times New Roman"/>
              </w:rPr>
              <w:t>2005</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33AC675" w14:textId="77777777" w:rsidR="00DB7FD9" w:rsidRPr="00892602" w:rsidRDefault="00DB7FD9">
            <w:r w:rsidRPr="00892602">
              <w:rPr>
                <w:rFonts w:eastAsia="Times New Roman"/>
              </w:rPr>
              <w:t>Nov. 10 - 13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0DC2975" w14:textId="77777777" w:rsidR="00DB7FD9" w:rsidRPr="00892602" w:rsidRDefault="00DB7FD9">
            <w:r w:rsidRPr="00892602">
              <w:rPr>
                <w:rFonts w:eastAsia="Times New Roman"/>
              </w:rPr>
              <w:t>San Diego, CA</w:t>
            </w:r>
          </w:p>
          <w:p w14:paraId="392F34C3" w14:textId="77777777" w:rsidR="00DB7FD9" w:rsidRPr="00892602" w:rsidRDefault="00DB7FD9">
            <w:r w:rsidRPr="00892602">
              <w:rPr>
                <w:rFonts w:eastAsia="Times New Roman"/>
              </w:rPr>
              <w:t>Town and Country Resort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307ECB6" w14:textId="77777777" w:rsidR="00DB7FD9" w:rsidRPr="00892602" w:rsidRDefault="00DB7FD9">
            <w:r w:rsidRPr="00892602">
              <w:rPr>
                <w:rFonts w:eastAsia="Times New Roman"/>
              </w:rPr>
              <w:t>Judy Ackerman</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4210F415" w14:textId="77777777" w:rsidR="00DB7FD9" w:rsidRPr="00892602" w:rsidRDefault="00DB7FD9">
            <w:r w:rsidRPr="00892602">
              <w:rPr>
                <w:rFonts w:eastAsia="Times New Roman"/>
              </w:rPr>
              <w:t>Peg Hovde</w:t>
            </w:r>
          </w:p>
        </w:tc>
      </w:tr>
      <w:tr w:rsidR="00DB7FD9" w:rsidRPr="00892602" w14:paraId="7C41DC67"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D15208" w14:textId="77777777" w:rsidR="00DB7FD9" w:rsidRPr="00892602" w:rsidRDefault="00DB7FD9">
            <w:r w:rsidRPr="00892602">
              <w:rPr>
                <w:rFonts w:eastAsia="Times New Roman"/>
              </w:rPr>
              <w:t>2006</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3944D0AD" w14:textId="77777777" w:rsidR="00DB7FD9" w:rsidRPr="00892602" w:rsidRDefault="00DB7FD9">
            <w:r w:rsidRPr="00892602">
              <w:rPr>
                <w:rFonts w:eastAsia="Times New Roman"/>
              </w:rPr>
              <w:t>Nov. 2 - 5</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0065989" w14:textId="77777777" w:rsidR="00DB7FD9" w:rsidRPr="00892602" w:rsidRDefault="00DB7FD9">
            <w:r w:rsidRPr="00892602">
              <w:rPr>
                <w:rFonts w:eastAsia="Times New Roman"/>
              </w:rPr>
              <w:t>Cincinnati, OH</w:t>
            </w:r>
          </w:p>
          <w:p w14:paraId="2EA5AAB2" w14:textId="77777777" w:rsidR="00DB7FD9" w:rsidRPr="00892602" w:rsidRDefault="00DB7FD9">
            <w:r w:rsidRPr="00892602">
              <w:rPr>
                <w:rFonts w:eastAsia="Times New Roman"/>
              </w:rPr>
              <w:t>Hyatt, Millenium</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249244E9" w14:textId="77777777" w:rsidR="00DB7FD9" w:rsidRPr="00892602" w:rsidRDefault="00DB7FD9">
            <w:r w:rsidRPr="00892602">
              <w:rPr>
                <w:rFonts w:eastAsia="Times New Roman"/>
              </w:rPr>
              <w:t>Kathy Mowers</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A6A54BF" w14:textId="77777777" w:rsidR="00DB7FD9" w:rsidRPr="00892602" w:rsidRDefault="00DB7FD9">
            <w:r w:rsidRPr="00892602">
              <w:rPr>
                <w:rFonts w:eastAsia="Times New Roman"/>
              </w:rPr>
              <w:t>Jan Hoeweler</w:t>
            </w:r>
          </w:p>
        </w:tc>
      </w:tr>
      <w:tr w:rsidR="00DB7FD9" w:rsidRPr="00892602" w14:paraId="12D21686"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B16464" w14:textId="77777777" w:rsidR="00DB7FD9" w:rsidRPr="00892602" w:rsidRDefault="00DB7FD9">
            <w:r w:rsidRPr="00892602">
              <w:rPr>
                <w:rFonts w:eastAsia="Times New Roman"/>
              </w:rPr>
              <w:t>2007</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165054E" w14:textId="77777777" w:rsidR="00DB7FD9" w:rsidRPr="00892602" w:rsidRDefault="00DB7FD9">
            <w:r w:rsidRPr="00892602">
              <w:rPr>
                <w:rFonts w:eastAsia="Times New Roman"/>
              </w:rPr>
              <w:t>Nov. 1 - 4</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B8944EC" w14:textId="77777777" w:rsidR="00DB7FD9" w:rsidRPr="00892602" w:rsidRDefault="00DB7FD9">
            <w:r w:rsidRPr="00892602">
              <w:rPr>
                <w:rFonts w:eastAsia="Times New Roman"/>
              </w:rPr>
              <w:t>Minneapolis, MN</w:t>
            </w:r>
          </w:p>
          <w:p w14:paraId="7C25E56D" w14:textId="77777777" w:rsidR="00DB7FD9" w:rsidRPr="00892602" w:rsidRDefault="00DB7FD9">
            <w:r w:rsidRPr="00892602">
              <w:rPr>
                <w:rFonts w:eastAsia="Times New Roman"/>
              </w:rPr>
              <w:t>Hyatt, Millenium</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54DF8E2E" w14:textId="77777777" w:rsidR="00DB7FD9" w:rsidRPr="00892602" w:rsidRDefault="00DB7FD9">
            <w:r w:rsidRPr="00892602">
              <w:rPr>
                <w:rFonts w:eastAsia="Times New Roman"/>
              </w:rPr>
              <w:t>Kathy Mowers</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F5E5B72" w14:textId="77777777" w:rsidR="00DB7FD9" w:rsidRPr="00892602" w:rsidRDefault="00DB7FD9">
            <w:r w:rsidRPr="00892602">
              <w:rPr>
                <w:rFonts w:eastAsia="Times New Roman"/>
              </w:rPr>
              <w:t>Pat Roux</w:t>
            </w:r>
          </w:p>
          <w:p w14:paraId="01E6EB00" w14:textId="77777777" w:rsidR="00DB7FD9" w:rsidRPr="00892602" w:rsidRDefault="00DB7FD9">
            <w:r w:rsidRPr="00892602">
              <w:rPr>
                <w:rFonts w:eastAsia="Times New Roman"/>
              </w:rPr>
              <w:t>Keven Dockter</w:t>
            </w:r>
          </w:p>
        </w:tc>
      </w:tr>
      <w:tr w:rsidR="00DB7FD9" w:rsidRPr="00892602" w14:paraId="27D00D8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B6DD03" w14:textId="77777777" w:rsidR="00DB7FD9" w:rsidRPr="00892602" w:rsidRDefault="00DB7FD9">
            <w:r w:rsidRPr="00892602">
              <w:rPr>
                <w:rFonts w:eastAsia="Times New Roman"/>
              </w:rPr>
              <w:t>2008</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2498DC4" w14:textId="77777777" w:rsidR="00DB7FD9" w:rsidRPr="00892602" w:rsidRDefault="00DB7FD9">
            <w:r w:rsidRPr="00892602">
              <w:rPr>
                <w:rFonts w:eastAsia="Times New Roman"/>
              </w:rPr>
              <w:t>Nov. 20 - 23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7AD04B3A" w14:textId="77777777" w:rsidR="00DB7FD9" w:rsidRPr="00892602" w:rsidRDefault="00DB7FD9">
            <w:r w:rsidRPr="00892602">
              <w:rPr>
                <w:rFonts w:eastAsia="Times New Roman"/>
              </w:rPr>
              <w:t>Washington, D.C.</w:t>
            </w:r>
          </w:p>
          <w:p w14:paraId="23E2E4A9" w14:textId="77777777" w:rsidR="00DB7FD9" w:rsidRPr="00892602" w:rsidRDefault="00DB7FD9">
            <w:r w:rsidRPr="00892602">
              <w:rPr>
                <w:rFonts w:eastAsia="Times New Roman"/>
              </w:rPr>
              <w:t>Washington Hilton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526AF325" w14:textId="77777777" w:rsidR="00DB7FD9" w:rsidRPr="00892602" w:rsidRDefault="00DB7FD9">
            <w:r w:rsidRPr="00892602">
              <w:rPr>
                <w:rFonts w:eastAsia="Times New Roman"/>
              </w:rPr>
              <w:t>Rikki Blair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6BFEC4C8" w14:textId="77777777" w:rsidR="00DB7FD9" w:rsidRPr="00892602" w:rsidRDefault="00DB7FD9">
            <w:r w:rsidRPr="00892602">
              <w:rPr>
                <w:rFonts w:eastAsia="Times New Roman"/>
              </w:rPr>
              <w:t>Judy Williams</w:t>
            </w:r>
          </w:p>
        </w:tc>
      </w:tr>
      <w:tr w:rsidR="00DB7FD9" w:rsidRPr="00892602" w14:paraId="74A475F3"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3A43BB9" w14:textId="77777777" w:rsidR="00DB7FD9" w:rsidRPr="00892602" w:rsidRDefault="00DB7FD9">
            <w:r w:rsidRPr="00892602">
              <w:rPr>
                <w:rFonts w:eastAsia="Times New Roman"/>
              </w:rPr>
              <w:t>2009</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E942B2E" w14:textId="77777777" w:rsidR="00DB7FD9" w:rsidRPr="00892602" w:rsidRDefault="00DB7FD9">
            <w:r w:rsidRPr="00892602">
              <w:rPr>
                <w:rFonts w:eastAsia="Times New Roman"/>
              </w:rPr>
              <w:t>Nov. 12 - 13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5497109" w14:textId="77777777" w:rsidR="00DB7FD9" w:rsidRPr="00892602" w:rsidRDefault="00DB7FD9">
            <w:r w:rsidRPr="00892602">
              <w:rPr>
                <w:rFonts w:eastAsia="Times New Roman"/>
              </w:rPr>
              <w:t>Las Vegas, NV</w:t>
            </w:r>
          </w:p>
          <w:p w14:paraId="3D821A58" w14:textId="77777777" w:rsidR="00DB7FD9" w:rsidRPr="00892602" w:rsidRDefault="00DB7FD9">
            <w:r w:rsidRPr="00892602">
              <w:rPr>
                <w:rFonts w:eastAsia="Times New Roman"/>
              </w:rPr>
              <w:t>Riviera</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3398506" w14:textId="77777777" w:rsidR="00DB7FD9" w:rsidRPr="00892602" w:rsidRDefault="00DB7FD9">
            <w:r w:rsidRPr="00892602">
              <w:rPr>
                <w:rFonts w:eastAsia="Times New Roman"/>
              </w:rPr>
              <w:t>Rikki Blair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0B115F8" w14:textId="77777777" w:rsidR="00DB7FD9" w:rsidRPr="00892602" w:rsidRDefault="00DB7FD9">
            <w:r w:rsidRPr="00892602">
              <w:rPr>
                <w:rFonts w:eastAsia="Times New Roman"/>
              </w:rPr>
              <w:t>Jim Matovina</w:t>
            </w:r>
          </w:p>
        </w:tc>
      </w:tr>
      <w:tr w:rsidR="00DB7FD9" w:rsidRPr="00892602" w14:paraId="69D93221"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44DE795" w14:textId="77777777" w:rsidR="00DB7FD9" w:rsidRPr="00892602" w:rsidRDefault="00DB7FD9">
            <w:r w:rsidRPr="00892602">
              <w:rPr>
                <w:rFonts w:eastAsia="Times New Roman"/>
              </w:rPr>
              <w:t>2010</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BBA2628" w14:textId="77777777" w:rsidR="00DB7FD9" w:rsidRPr="00892602" w:rsidRDefault="00DB7FD9">
            <w:r w:rsidRPr="00892602">
              <w:rPr>
                <w:rFonts w:eastAsia="Times New Roman"/>
              </w:rPr>
              <w:t>Nov. 11 - 14</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4F569D01" w14:textId="77777777" w:rsidR="00DB7FD9" w:rsidRPr="00892602" w:rsidRDefault="00DB7FD9">
            <w:r w:rsidRPr="00892602">
              <w:rPr>
                <w:rFonts w:eastAsia="Times New Roman"/>
              </w:rPr>
              <w:t>Boston, MA</w:t>
            </w:r>
          </w:p>
          <w:p w14:paraId="48D20C59" w14:textId="77777777" w:rsidR="00DB7FD9" w:rsidRPr="00892602" w:rsidRDefault="00DB7FD9">
            <w:r w:rsidRPr="00892602">
              <w:rPr>
                <w:rFonts w:eastAsia="Times New Roman"/>
              </w:rPr>
              <w:t>Marriott Copley Place</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3D309C22" w14:textId="77777777" w:rsidR="00DB7FD9" w:rsidRPr="00892602" w:rsidRDefault="00DB7FD9">
            <w:r w:rsidRPr="00892602">
              <w:rPr>
                <w:rFonts w:eastAsia="Times New Roman"/>
              </w:rPr>
              <w:t>Rob Farinelli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CE28A1D" w14:textId="77777777" w:rsidR="00DB7FD9" w:rsidRPr="00892602" w:rsidRDefault="00DB7FD9">
            <w:r w:rsidRPr="00892602">
              <w:rPr>
                <w:rFonts w:eastAsia="Times New Roman"/>
              </w:rPr>
              <w:t>Jack Keating</w:t>
            </w:r>
          </w:p>
        </w:tc>
      </w:tr>
      <w:tr w:rsidR="00DB7FD9" w:rsidRPr="00892602" w14:paraId="2AD2076D"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C6513A6" w14:textId="77777777" w:rsidR="00DB7FD9" w:rsidRPr="00892602" w:rsidRDefault="00DB7FD9">
            <w:r w:rsidRPr="00892602">
              <w:rPr>
                <w:rFonts w:eastAsia="Times New Roman"/>
              </w:rPr>
              <w:t>2011</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5CAFA437" w14:textId="77777777" w:rsidR="00DB7FD9" w:rsidRPr="00892602" w:rsidRDefault="00DB7FD9">
            <w:r w:rsidRPr="00892602">
              <w:rPr>
                <w:rFonts w:eastAsia="Times New Roman"/>
              </w:rPr>
              <w:t>Nov. 10 - 13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93BB4CF" w14:textId="77777777" w:rsidR="00DB7FD9" w:rsidRPr="00892602" w:rsidRDefault="00DB7FD9">
            <w:r w:rsidRPr="00892602">
              <w:rPr>
                <w:rFonts w:eastAsia="Times New Roman"/>
              </w:rPr>
              <w:t>Austin, TX</w:t>
            </w:r>
          </w:p>
          <w:p w14:paraId="62945971" w14:textId="77777777" w:rsidR="00DB7FD9" w:rsidRPr="00892602" w:rsidRDefault="00DB7FD9">
            <w:r w:rsidRPr="00892602">
              <w:rPr>
                <w:rFonts w:eastAsia="Times New Roman"/>
              </w:rPr>
              <w:t>Hilton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703821A2" w14:textId="77777777" w:rsidR="00DB7FD9" w:rsidRPr="00892602" w:rsidRDefault="00DB7FD9">
            <w:r w:rsidRPr="00892602">
              <w:rPr>
                <w:rFonts w:eastAsia="Times New Roman"/>
              </w:rPr>
              <w:t>Rob Farinelli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46F3F09" w14:textId="77777777" w:rsidR="00DB7FD9" w:rsidRPr="00892602" w:rsidRDefault="00F54E10">
            <w:r w:rsidRPr="00892602">
              <w:rPr>
                <w:rFonts w:eastAsia="Times New Roman"/>
              </w:rPr>
              <w:t>Helen K</w:t>
            </w:r>
            <w:r w:rsidR="00DB7FD9" w:rsidRPr="00892602">
              <w:rPr>
                <w:rFonts w:eastAsia="Times New Roman"/>
              </w:rPr>
              <w:t>irk</w:t>
            </w:r>
          </w:p>
        </w:tc>
      </w:tr>
      <w:tr w:rsidR="00DB7FD9" w:rsidRPr="00892602" w14:paraId="4403FC97"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6739B31" w14:textId="77777777" w:rsidR="00DB7FD9" w:rsidRPr="00892602" w:rsidRDefault="00DB7FD9">
            <w:r w:rsidRPr="00892602">
              <w:rPr>
                <w:rFonts w:eastAsia="Times New Roman"/>
              </w:rPr>
              <w:t>2012</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C15824A" w14:textId="77777777" w:rsidR="00DB7FD9" w:rsidRPr="00892602" w:rsidRDefault="00DB7FD9">
            <w:r w:rsidRPr="00892602">
              <w:rPr>
                <w:rFonts w:eastAsia="Times New Roman"/>
              </w:rPr>
              <w:t>Nov. 8 - 11</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0342267" w14:textId="77777777" w:rsidR="00DB7FD9" w:rsidRPr="00892602" w:rsidRDefault="00DB7FD9">
            <w:r w:rsidRPr="00892602">
              <w:rPr>
                <w:rFonts w:eastAsia="Times New Roman"/>
              </w:rPr>
              <w:t>Jacksonville, FL</w:t>
            </w:r>
          </w:p>
          <w:p w14:paraId="7B18BB3B" w14:textId="77777777" w:rsidR="00DB7FD9" w:rsidRPr="00892602" w:rsidRDefault="00DB7FD9">
            <w:r w:rsidRPr="00892602">
              <w:rPr>
                <w:rFonts w:eastAsia="Times New Roman"/>
              </w:rPr>
              <w:t>Hyatt Regency Riverfront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7ED3C343" w14:textId="77777777" w:rsidR="00DB7FD9" w:rsidRPr="00892602" w:rsidRDefault="00DB7FD9">
            <w:r w:rsidRPr="00892602">
              <w:rPr>
                <w:rFonts w:eastAsia="Times New Roman"/>
              </w:rPr>
              <w:t>Jim Roznowski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1CF6D2DC" w14:textId="77777777" w:rsidR="00DB7FD9" w:rsidRPr="00892602" w:rsidRDefault="00DB7FD9">
            <w:r w:rsidRPr="00892602">
              <w:rPr>
                <w:rFonts w:eastAsia="Times New Roman"/>
              </w:rPr>
              <w:t>Jerrett Dumouchel</w:t>
            </w:r>
          </w:p>
        </w:tc>
      </w:tr>
      <w:tr w:rsidR="00DB7FD9" w:rsidRPr="00892602" w14:paraId="55DEA164"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7FE0F4F" w14:textId="77777777" w:rsidR="00DB7FD9" w:rsidRPr="00892602" w:rsidRDefault="00DB7FD9">
            <w:r w:rsidRPr="00892602">
              <w:rPr>
                <w:rFonts w:eastAsia="Times New Roman"/>
              </w:rPr>
              <w:t>2013</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189E3D77" w14:textId="77777777" w:rsidR="00DB7FD9" w:rsidRPr="00892602" w:rsidRDefault="00DB7FD9">
            <w:r w:rsidRPr="00892602">
              <w:rPr>
                <w:rFonts w:eastAsia="Times New Roman"/>
              </w:rPr>
              <w:t>Oct. 31 - Nov. 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09A8CA10" w14:textId="77777777" w:rsidR="00DB7FD9" w:rsidRPr="00892602" w:rsidRDefault="00DB7FD9">
            <w:r w:rsidRPr="00892602">
              <w:rPr>
                <w:rFonts w:eastAsia="Times New Roman"/>
              </w:rPr>
              <w:t>Anaheim, CA</w:t>
            </w:r>
          </w:p>
          <w:p w14:paraId="2B5C7465" w14:textId="77777777" w:rsidR="00DB7FD9" w:rsidRPr="00892602" w:rsidRDefault="00DB7FD9">
            <w:r w:rsidRPr="00892602">
              <w:rPr>
                <w:rFonts w:eastAsia="Times New Roman"/>
              </w:rPr>
              <w:t>Marriott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4EA2375" w14:textId="77777777" w:rsidR="00DB7FD9" w:rsidRPr="00892602" w:rsidRDefault="00DB7FD9">
            <w:r w:rsidRPr="00892602">
              <w:rPr>
                <w:rFonts w:eastAsia="Times New Roman"/>
              </w:rPr>
              <w:t>Jim Roznowski</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55EEE08" w14:textId="77777777" w:rsidR="00DB7FD9" w:rsidRPr="00892602" w:rsidRDefault="00DB7FD9">
            <w:pPr>
              <w:spacing w:after="0"/>
            </w:pPr>
            <w:r w:rsidRPr="00892602">
              <w:rPr>
                <w:rFonts w:eastAsia="Times New Roman"/>
              </w:rPr>
              <w:t>Carol Murphy</w:t>
            </w:r>
          </w:p>
        </w:tc>
      </w:tr>
      <w:tr w:rsidR="00DB7FD9" w:rsidRPr="00892602" w14:paraId="75616DD3"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8E2562A" w14:textId="77777777" w:rsidR="00DB7FD9" w:rsidRPr="00892602" w:rsidRDefault="00DB7FD9">
            <w:r w:rsidRPr="00892602">
              <w:rPr>
                <w:rFonts w:eastAsia="Times New Roman"/>
              </w:rPr>
              <w:t>2014</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7E10651E" w14:textId="77777777" w:rsidR="00DB7FD9" w:rsidRPr="00892602" w:rsidRDefault="00DB7FD9">
            <w:r w:rsidRPr="00892602">
              <w:rPr>
                <w:rFonts w:eastAsia="Times New Roman"/>
              </w:rPr>
              <w:t>Nov. 19-23</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6042443" w14:textId="77777777" w:rsidR="00DB7FD9" w:rsidRPr="00892602" w:rsidRDefault="00DB7FD9">
            <w:r w:rsidRPr="00892602">
              <w:rPr>
                <w:rFonts w:eastAsia="Times New Roman"/>
              </w:rPr>
              <w:t>Nashville, TN</w:t>
            </w:r>
          </w:p>
          <w:p w14:paraId="77EFFB9F" w14:textId="77777777" w:rsidR="00DB7FD9" w:rsidRPr="00892602" w:rsidRDefault="00DB7FD9">
            <w:r w:rsidRPr="00892602">
              <w:rPr>
                <w:rFonts w:eastAsia="Times New Roman"/>
              </w:rPr>
              <w:t>Gaylord Opryland Resort and Convention Center</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C95086F" w14:textId="77777777" w:rsidR="00DB7FD9" w:rsidRPr="00892602" w:rsidRDefault="00DB7FD9">
            <w:pPr>
              <w:spacing w:after="0"/>
            </w:pPr>
            <w:r w:rsidRPr="00892602">
              <w:rPr>
                <w:rFonts w:eastAsia="Times New Roman"/>
              </w:rPr>
              <w:t>Nancy Sattler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C7165F7" w14:textId="77777777" w:rsidR="00DB7FD9" w:rsidRPr="00892602" w:rsidRDefault="00DB7FD9">
            <w:pPr>
              <w:spacing w:after="0"/>
            </w:pPr>
            <w:r w:rsidRPr="00892602">
              <w:rPr>
                <w:rFonts w:eastAsia="Times New Roman"/>
              </w:rPr>
              <w:t>Tim Britt</w:t>
            </w:r>
          </w:p>
        </w:tc>
      </w:tr>
      <w:tr w:rsidR="00DB7FD9" w:rsidRPr="00892602" w14:paraId="06CC7F1D"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BF213A" w14:textId="77777777" w:rsidR="00DB7FD9" w:rsidRPr="00892602" w:rsidRDefault="00DB7FD9">
            <w:r w:rsidRPr="00892602">
              <w:rPr>
                <w:rFonts w:eastAsia="Times New Roman"/>
              </w:rPr>
              <w:t>2015</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06A855E" w14:textId="77777777" w:rsidR="00DB7FD9" w:rsidRPr="00892602" w:rsidRDefault="00DB7FD9">
            <w:r w:rsidRPr="00892602">
              <w:rPr>
                <w:rFonts w:eastAsia="Times New Roman"/>
              </w:rPr>
              <w:t>Nov. 19-22</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18B0BB7" w14:textId="77777777" w:rsidR="00DB7FD9" w:rsidRPr="00892602" w:rsidRDefault="00DB7FD9">
            <w:r w:rsidRPr="00892602">
              <w:rPr>
                <w:rFonts w:eastAsia="Times New Roman"/>
              </w:rPr>
              <w:t>New Orleans, LA</w:t>
            </w:r>
          </w:p>
          <w:p w14:paraId="1E4D3789" w14:textId="77777777" w:rsidR="00DB7FD9" w:rsidRPr="00892602" w:rsidRDefault="00DB7FD9">
            <w:r w:rsidRPr="00892602">
              <w:rPr>
                <w:rFonts w:eastAsia="Times New Roman"/>
              </w:rPr>
              <w:t>Sheraton New Orleans</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3584FC3" w14:textId="77777777" w:rsidR="00DB7FD9" w:rsidRPr="00892602" w:rsidRDefault="00DB7FD9">
            <w:pPr>
              <w:spacing w:after="0"/>
            </w:pPr>
            <w:r w:rsidRPr="00892602">
              <w:rPr>
                <w:rFonts w:eastAsia="Times New Roman"/>
              </w:rPr>
              <w:t>Nancy Sattler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3DF8A486" w14:textId="77777777" w:rsidR="00DB7FD9" w:rsidRPr="00892602" w:rsidRDefault="00DB7FD9">
            <w:pPr>
              <w:spacing w:after="0"/>
            </w:pPr>
            <w:r w:rsidRPr="00892602">
              <w:rPr>
                <w:rFonts w:eastAsia="Times New Roman"/>
              </w:rPr>
              <w:t>Jeff Hughes</w:t>
            </w:r>
          </w:p>
        </w:tc>
      </w:tr>
      <w:tr w:rsidR="00DB7FD9" w:rsidRPr="00892602" w14:paraId="480464B8"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E352FD5" w14:textId="77777777" w:rsidR="00DB7FD9" w:rsidRPr="00892602" w:rsidRDefault="00DB7FD9">
            <w:r w:rsidRPr="00892602">
              <w:rPr>
                <w:rFonts w:eastAsia="Times New Roman"/>
              </w:rPr>
              <w:t>2016</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0978F658" w14:textId="77777777" w:rsidR="00DB7FD9" w:rsidRPr="00892602" w:rsidRDefault="00DB7FD9">
            <w:r w:rsidRPr="00892602">
              <w:rPr>
                <w:rFonts w:eastAsia="Times New Roman"/>
              </w:rPr>
              <w:t>Nov. 17-20</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008F3A1B" w14:textId="77777777" w:rsidR="00DB7FD9" w:rsidRPr="00892602" w:rsidRDefault="00DB7FD9">
            <w:r w:rsidRPr="00892602">
              <w:rPr>
                <w:rFonts w:eastAsia="Times New Roman"/>
              </w:rPr>
              <w:t>Denver, CO</w:t>
            </w:r>
          </w:p>
          <w:p w14:paraId="11B4D0C3" w14:textId="77777777" w:rsidR="00DB7FD9" w:rsidRPr="00892602" w:rsidRDefault="00DB7FD9">
            <w:r w:rsidRPr="00892602">
              <w:rPr>
                <w:rFonts w:eastAsia="Times New Roman"/>
              </w:rPr>
              <w:t>Sheraton Denver Downtown</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60B99019" w14:textId="77777777" w:rsidR="00DB7FD9" w:rsidRPr="00892602" w:rsidRDefault="00DB7FD9">
            <w:pPr>
              <w:spacing w:after="0"/>
            </w:pPr>
            <w:r w:rsidRPr="00892602">
              <w:rPr>
                <w:rFonts w:eastAsia="Times New Roman"/>
              </w:rPr>
              <w:t>Jane Tanner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49D9EA75" w14:textId="77777777" w:rsidR="00DB7FD9" w:rsidRPr="00892602" w:rsidRDefault="00DB7FD9">
            <w:pPr>
              <w:spacing w:after="0"/>
            </w:pPr>
            <w:r w:rsidRPr="00892602">
              <w:rPr>
                <w:rFonts w:eastAsia="Times New Roman"/>
              </w:rPr>
              <w:t>Erica Hastert</w:t>
            </w:r>
          </w:p>
        </w:tc>
      </w:tr>
      <w:tr w:rsidR="00DB7FD9" w:rsidRPr="00892602" w14:paraId="65D39FFA"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98B4FE" w14:textId="77777777" w:rsidR="00DB7FD9" w:rsidRPr="00892602" w:rsidRDefault="00DB7FD9">
            <w:r w:rsidRPr="00892602">
              <w:rPr>
                <w:rFonts w:eastAsia="Times New Roman"/>
              </w:rPr>
              <w:t>2017</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5C645F6B" w14:textId="77777777" w:rsidR="00DB7FD9" w:rsidRPr="00892602" w:rsidRDefault="00DB7FD9">
            <w:r w:rsidRPr="00892602">
              <w:rPr>
                <w:rFonts w:eastAsia="Times New Roman"/>
              </w:rPr>
              <w:t>Nov. 9 - 12</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1AD827C" w14:textId="77777777" w:rsidR="00DB7FD9" w:rsidRPr="00892602" w:rsidRDefault="00DB7FD9">
            <w:r w:rsidRPr="00892602">
              <w:rPr>
                <w:rFonts w:eastAsia="Times New Roman"/>
              </w:rPr>
              <w:t>San Diego, CA</w:t>
            </w:r>
          </w:p>
          <w:p w14:paraId="48739721" w14:textId="77777777" w:rsidR="00DB7FD9" w:rsidRPr="00892602" w:rsidRDefault="00DB7FD9">
            <w:r w:rsidRPr="00892602">
              <w:rPr>
                <w:rFonts w:eastAsia="Times New Roman"/>
              </w:rPr>
              <w:t>Town &amp; Country Resort</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15799CCA" w14:textId="77777777" w:rsidR="00DB7FD9" w:rsidRPr="00892602" w:rsidRDefault="00DB7FD9">
            <w:pPr>
              <w:spacing w:after="0"/>
            </w:pPr>
            <w:r w:rsidRPr="00892602">
              <w:rPr>
                <w:rFonts w:eastAsia="Times New Roman"/>
              </w:rPr>
              <w:t>Jane Tanner</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580B604" w14:textId="7D8C8ABF" w:rsidR="00DB7FD9" w:rsidRPr="00892602" w:rsidRDefault="00F93EFE">
            <w:pPr>
              <w:spacing w:after="0"/>
            </w:pPr>
            <w:r w:rsidRPr="00892602">
              <w:t xml:space="preserve"> </w:t>
            </w:r>
          </w:p>
        </w:tc>
      </w:tr>
      <w:tr w:rsidR="00DB7FD9" w:rsidRPr="00892602" w14:paraId="0E3A90E5"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2AD22A6" w14:textId="77777777" w:rsidR="00DB7FD9" w:rsidRPr="00892602" w:rsidRDefault="00DB7FD9">
            <w:r w:rsidRPr="00892602">
              <w:rPr>
                <w:rFonts w:eastAsia="Times New Roman"/>
              </w:rPr>
              <w:t>2018</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716F233" w14:textId="77777777" w:rsidR="00DB7FD9" w:rsidRPr="00892602" w:rsidRDefault="00DB7FD9">
            <w:r w:rsidRPr="00892602">
              <w:rPr>
                <w:rFonts w:eastAsia="Times New Roman"/>
              </w:rPr>
              <w:t>Nov. 15 - 18</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56567BB3" w14:textId="77777777" w:rsidR="00DB7FD9" w:rsidRPr="00892602" w:rsidRDefault="00DB7FD9">
            <w:r w:rsidRPr="00892602">
              <w:rPr>
                <w:rFonts w:eastAsia="Times New Roman"/>
              </w:rPr>
              <w:t>Orlando, FL</w:t>
            </w:r>
          </w:p>
          <w:p w14:paraId="4ED46575" w14:textId="77777777" w:rsidR="00DB7FD9" w:rsidRPr="00892602" w:rsidRDefault="00DB7FD9">
            <w:r w:rsidRPr="00892602">
              <w:rPr>
                <w:rFonts w:eastAsia="Times New Roman"/>
              </w:rPr>
              <w:t>Coronado Springs Resort &amp; Convention Center, Walt Disney World</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454514C4" w14:textId="77777777" w:rsidR="00DB7FD9" w:rsidRPr="00892602" w:rsidRDefault="00021FBB">
            <w:pPr>
              <w:spacing w:after="0"/>
            </w:pPr>
            <w:r w:rsidRPr="00892602">
              <w:t>Jim Ham</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063A8630" w14:textId="6F1FB1BE" w:rsidR="00DB7FD9" w:rsidRPr="00892602" w:rsidRDefault="00F93EFE">
            <w:pPr>
              <w:spacing w:after="0"/>
            </w:pPr>
            <w:r w:rsidRPr="00892602">
              <w:t xml:space="preserve"> </w:t>
            </w:r>
          </w:p>
        </w:tc>
      </w:tr>
      <w:tr w:rsidR="00DB7FD9" w:rsidRPr="00892602" w14:paraId="29AEE26B"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D5502B" w14:textId="77777777" w:rsidR="00DB7FD9" w:rsidRPr="00892602" w:rsidRDefault="00DB7FD9">
            <w:r w:rsidRPr="00892602">
              <w:rPr>
                <w:rFonts w:eastAsia="Times New Roman"/>
              </w:rPr>
              <w:t>2019</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4D717D8D" w14:textId="77777777" w:rsidR="00DB7FD9" w:rsidRPr="00892602" w:rsidRDefault="00DB7FD9">
            <w:r w:rsidRPr="00892602">
              <w:rPr>
                <w:rFonts w:eastAsia="Times New Roman"/>
              </w:rPr>
              <w:t>Nov. 14 - 17</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15EA74D9" w14:textId="77777777" w:rsidR="00DB7FD9" w:rsidRPr="00892602" w:rsidRDefault="00DB7FD9">
            <w:r w:rsidRPr="00892602">
              <w:rPr>
                <w:rFonts w:eastAsia="Times New Roman"/>
              </w:rPr>
              <w:t>Milwaukee, WI</w:t>
            </w:r>
          </w:p>
          <w:p w14:paraId="5E916E84" w14:textId="77777777" w:rsidR="00DB7FD9" w:rsidRPr="00892602" w:rsidRDefault="00DB7FD9">
            <w:r w:rsidRPr="00892602">
              <w:rPr>
                <w:rFonts w:eastAsia="Times New Roman"/>
              </w:rPr>
              <w:t>Hilton Milwaukee</w:t>
            </w:r>
            <w:r w:rsidRPr="00892602">
              <w:rPr>
                <w:rFonts w:eastAsia="Times New Roman"/>
              </w:rPr>
              <w:br/>
              <w:t>Hyatt Regency Milwaukee</w:t>
            </w:r>
            <w:r w:rsidRPr="00892602">
              <w:rPr>
                <w:rFonts w:eastAsia="Times New Roman"/>
              </w:rPr>
              <w:br/>
              <w:t>Wisconsin Center</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C4994F3" w14:textId="52F6B00F" w:rsidR="00DB7FD9" w:rsidRPr="00892602" w:rsidRDefault="00F93EFE">
            <w:pPr>
              <w:spacing w:after="0"/>
            </w:pPr>
            <w:r w:rsidRPr="00892602">
              <w:t xml:space="preserve"> </w:t>
            </w:r>
            <w:r w:rsidR="00021FBB" w:rsidRPr="00892602">
              <w:t>Jim Ham</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7DE3DD54" w14:textId="424BBDA6" w:rsidR="00DB7FD9" w:rsidRPr="00892602" w:rsidRDefault="00F93EFE">
            <w:pPr>
              <w:spacing w:after="0"/>
            </w:pPr>
            <w:r w:rsidRPr="00892602">
              <w:t xml:space="preserve"> </w:t>
            </w:r>
          </w:p>
        </w:tc>
      </w:tr>
      <w:tr w:rsidR="00DB7FD9" w:rsidRPr="00892602" w14:paraId="4595A9AE" w14:textId="77777777" w:rsidTr="00BD2C63">
        <w:trPr>
          <w:divId w:val="1679309049"/>
          <w:tblCellSpacing w:w="0" w:type="dxa"/>
        </w:trPr>
        <w:tc>
          <w:tcPr>
            <w:tcW w:w="82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530E2F0" w14:textId="77777777" w:rsidR="00DB7FD9" w:rsidRPr="00892602" w:rsidRDefault="00DB7FD9">
            <w:r w:rsidRPr="00892602">
              <w:rPr>
                <w:rFonts w:eastAsia="Times New Roman"/>
              </w:rPr>
              <w:t>2020</w:t>
            </w:r>
          </w:p>
        </w:tc>
        <w:tc>
          <w:tcPr>
            <w:tcW w:w="1785" w:type="dxa"/>
            <w:tcBorders>
              <w:top w:val="nil"/>
              <w:left w:val="nil"/>
              <w:bottom w:val="single" w:sz="6" w:space="0" w:color="000000"/>
              <w:right w:val="single" w:sz="6" w:space="0" w:color="000000"/>
            </w:tcBorders>
            <w:tcMar>
              <w:top w:w="0" w:type="dxa"/>
              <w:left w:w="0" w:type="dxa"/>
              <w:bottom w:w="0" w:type="dxa"/>
              <w:right w:w="0" w:type="dxa"/>
            </w:tcMar>
            <w:hideMark/>
          </w:tcPr>
          <w:p w14:paraId="2F7ED047" w14:textId="0B18C2FD" w:rsidR="00DB7FD9" w:rsidRPr="00892602" w:rsidRDefault="00F93EFE">
            <w:r w:rsidRPr="00892602">
              <w:t xml:space="preserve"> </w:t>
            </w:r>
          </w:p>
        </w:tc>
        <w:tc>
          <w:tcPr>
            <w:tcW w:w="2355" w:type="dxa"/>
            <w:tcBorders>
              <w:top w:val="nil"/>
              <w:left w:val="nil"/>
              <w:bottom w:val="single" w:sz="6" w:space="0" w:color="000000"/>
              <w:right w:val="single" w:sz="6" w:space="0" w:color="000000"/>
            </w:tcBorders>
            <w:tcMar>
              <w:top w:w="0" w:type="dxa"/>
              <w:left w:w="0" w:type="dxa"/>
              <w:bottom w:w="0" w:type="dxa"/>
              <w:right w:w="0" w:type="dxa"/>
            </w:tcMar>
            <w:hideMark/>
          </w:tcPr>
          <w:p w14:paraId="2F090B63" w14:textId="3D70EBE0" w:rsidR="00DB7FD9" w:rsidRPr="00892602" w:rsidRDefault="00F93EFE">
            <w:r w:rsidRPr="00892602">
              <w:t xml:space="preserve"> </w:t>
            </w:r>
          </w:p>
        </w:tc>
        <w:tc>
          <w:tcPr>
            <w:tcW w:w="2370" w:type="dxa"/>
            <w:tcBorders>
              <w:top w:val="nil"/>
              <w:left w:val="nil"/>
              <w:bottom w:val="single" w:sz="6" w:space="0" w:color="000000"/>
              <w:right w:val="single" w:sz="6" w:space="0" w:color="000000"/>
            </w:tcBorders>
            <w:tcMar>
              <w:top w:w="0" w:type="dxa"/>
              <w:left w:w="0" w:type="dxa"/>
              <w:bottom w:w="0" w:type="dxa"/>
              <w:right w:w="0" w:type="dxa"/>
            </w:tcMar>
            <w:hideMark/>
          </w:tcPr>
          <w:p w14:paraId="09069568" w14:textId="4F742C38" w:rsidR="00DB7FD9" w:rsidRPr="00892602" w:rsidRDefault="00F93EFE">
            <w:pPr>
              <w:spacing w:after="0"/>
            </w:pPr>
            <w:r w:rsidRPr="00892602">
              <w:t xml:space="preserve"> </w:t>
            </w:r>
          </w:p>
        </w:tc>
        <w:tc>
          <w:tcPr>
            <w:tcW w:w="2955" w:type="dxa"/>
            <w:tcBorders>
              <w:top w:val="nil"/>
              <w:left w:val="nil"/>
              <w:bottom w:val="single" w:sz="6" w:space="0" w:color="000000"/>
              <w:right w:val="single" w:sz="6" w:space="0" w:color="000000"/>
            </w:tcBorders>
            <w:tcMar>
              <w:top w:w="0" w:type="dxa"/>
              <w:left w:w="0" w:type="dxa"/>
              <w:bottom w:w="0" w:type="dxa"/>
              <w:right w:w="0" w:type="dxa"/>
            </w:tcMar>
            <w:hideMark/>
          </w:tcPr>
          <w:p w14:paraId="5C9E7259" w14:textId="166F4F32" w:rsidR="00DB7FD9" w:rsidRPr="00892602" w:rsidRDefault="00F93EFE">
            <w:pPr>
              <w:spacing w:after="0"/>
            </w:pPr>
            <w:r w:rsidRPr="00892602">
              <w:t xml:space="preserve"> </w:t>
            </w:r>
          </w:p>
        </w:tc>
      </w:tr>
    </w:tbl>
    <w:p w14:paraId="5F84786E" w14:textId="24DC96E5" w:rsidR="00DB7FD9" w:rsidRPr="00892602" w:rsidRDefault="00F93EFE" w:rsidP="00FC6190">
      <w:pPr>
        <w:divId w:val="1679309049"/>
      </w:pPr>
      <w:r w:rsidRPr="00892602">
        <w:t xml:space="preserve"> </w:t>
      </w:r>
    </w:p>
    <w:p w14:paraId="780D0613" w14:textId="0E98A27A" w:rsidR="00DB7FD9" w:rsidRPr="00892602" w:rsidRDefault="00DB7FD9" w:rsidP="00200B9B">
      <w:pPr>
        <w:pStyle w:val="Heading2"/>
        <w:divId w:val="1679309049"/>
        <w:rPr>
          <w:rFonts w:eastAsia="Times New Roman"/>
        </w:rPr>
      </w:pPr>
      <w:bookmarkStart w:id="808" w:name="_Toc520655625"/>
      <w:bookmarkStart w:id="809" w:name="a15_5_Guidelines_for_AMATYC_represent"/>
      <w:r w:rsidRPr="00892602">
        <w:rPr>
          <w:rFonts w:eastAsia="Times New Roman"/>
        </w:rPr>
        <w:t>15.5</w:t>
      </w:r>
      <w:r w:rsidR="00735754" w:rsidRPr="00892602">
        <w:rPr>
          <w:rFonts w:eastAsia="Times New Roman"/>
        </w:rPr>
        <w:tab/>
      </w:r>
      <w:r w:rsidRPr="00892602">
        <w:rPr>
          <w:rFonts w:eastAsia="Times New Roman"/>
        </w:rPr>
        <w:t>Guidelines for AMATYC representation at national meetings</w:t>
      </w:r>
      <w:bookmarkEnd w:id="808"/>
    </w:p>
    <w:bookmarkEnd w:id="809"/>
    <w:p w14:paraId="26AEF93F" w14:textId="77777777" w:rsidR="00DB7FD9" w:rsidRPr="00892602" w:rsidRDefault="00DB7FD9">
      <w:pPr>
        <w:divId w:val="1679309049"/>
      </w:pPr>
      <w:r w:rsidRPr="00892602">
        <w:t>(Adopted April 2003)</w:t>
      </w:r>
    </w:p>
    <w:p w14:paraId="219CA08F" w14:textId="77777777" w:rsidR="00DB7FD9" w:rsidRPr="00892602" w:rsidRDefault="00DB7FD9">
      <w:pPr>
        <w:divId w:val="1679309049"/>
      </w:pPr>
      <w:r w:rsidRPr="00892602">
        <w:t>AMATYC leaders may be called upon to represent the organization at various national meetings in Washington or elsewhere. These guidelines are offered to assist an AMATYC leader in preparing to represent AMATYC at such a meeting.</w:t>
      </w:r>
    </w:p>
    <w:p w14:paraId="10C84A0B" w14:textId="77777777" w:rsidR="00DB7FD9" w:rsidRPr="00892602" w:rsidRDefault="00DB7FD9">
      <w:pPr>
        <w:divId w:val="1679309049"/>
      </w:pPr>
      <w:r w:rsidRPr="00892602">
        <w:t>An AMATYC representative’s role is to "wave the AMATYC flag" at meetings. In this context, the representative should:</w:t>
      </w:r>
    </w:p>
    <w:p w14:paraId="6ECD5565" w14:textId="77777777" w:rsidR="00DB7FD9" w:rsidRPr="00892602" w:rsidRDefault="00DB7FD9" w:rsidP="00D808DE">
      <w:pPr>
        <w:divId w:val="1679309049"/>
        <w:rPr>
          <w:rFonts w:eastAsia="Times New Roman"/>
          <w:b/>
        </w:rPr>
      </w:pPr>
      <w:r w:rsidRPr="00892602">
        <w:rPr>
          <w:rFonts w:eastAsia="Times New Roman"/>
          <w:b/>
        </w:rPr>
        <w:t>Before the Meeting</w:t>
      </w:r>
    </w:p>
    <w:p w14:paraId="5651F5E2" w14:textId="77777777" w:rsidR="00DB7FD9" w:rsidRPr="00892602" w:rsidRDefault="00DB7FD9" w:rsidP="00A75117">
      <w:pPr>
        <w:numPr>
          <w:ilvl w:val="0"/>
          <w:numId w:val="275"/>
        </w:numPr>
        <w:tabs>
          <w:tab w:val="left" w:pos="720"/>
        </w:tabs>
        <w:divId w:val="1679309049"/>
      </w:pPr>
      <w:r w:rsidRPr="00892602">
        <w:t>Have a phone or email conversation with the AMATYC President to discuss the particulars of the meeting and any helpful background information.</w:t>
      </w:r>
    </w:p>
    <w:p w14:paraId="2152B20D" w14:textId="77777777" w:rsidR="00DB7FD9" w:rsidRPr="00892602" w:rsidRDefault="00DB7FD9" w:rsidP="00A75117">
      <w:pPr>
        <w:numPr>
          <w:ilvl w:val="0"/>
          <w:numId w:val="275"/>
        </w:numPr>
        <w:tabs>
          <w:tab w:val="left" w:pos="720"/>
        </w:tabs>
        <w:divId w:val="1679309049"/>
      </w:pPr>
      <w:r w:rsidRPr="00892602">
        <w:t>Become familiar with AMATYC’s strategic plan and major initiatives. Obtain Media Kit, recent newsletters, AACC snapshot, CBSMS200 Survey.</w:t>
      </w:r>
    </w:p>
    <w:p w14:paraId="7C85531E" w14:textId="77777777" w:rsidR="00DB7FD9" w:rsidRPr="00892602" w:rsidRDefault="00DB7FD9" w:rsidP="00A75117">
      <w:pPr>
        <w:numPr>
          <w:ilvl w:val="0"/>
          <w:numId w:val="275"/>
        </w:numPr>
        <w:tabs>
          <w:tab w:val="left" w:pos="720"/>
        </w:tabs>
        <w:divId w:val="1679309049"/>
      </w:pPr>
      <w:r w:rsidRPr="00892602">
        <w:t>Ensure that the President has submitted the representative’s name to the meeting organizers as the AMATYC representative.</w:t>
      </w:r>
    </w:p>
    <w:p w14:paraId="21D2A128" w14:textId="77777777" w:rsidR="00DB7FD9" w:rsidRPr="00892602" w:rsidRDefault="00DB7FD9" w:rsidP="00D808DE">
      <w:pPr>
        <w:divId w:val="1679309049"/>
        <w:rPr>
          <w:rFonts w:eastAsia="Times New Roman"/>
          <w:b/>
        </w:rPr>
      </w:pPr>
      <w:r w:rsidRPr="00892602">
        <w:rPr>
          <w:rFonts w:eastAsia="Times New Roman"/>
          <w:b/>
        </w:rPr>
        <w:t>At the Meeting</w:t>
      </w:r>
    </w:p>
    <w:p w14:paraId="287D4DBB" w14:textId="77777777" w:rsidR="00DB7FD9" w:rsidRPr="00892602" w:rsidRDefault="00DB7FD9" w:rsidP="00A75117">
      <w:pPr>
        <w:numPr>
          <w:ilvl w:val="0"/>
          <w:numId w:val="276"/>
        </w:numPr>
        <w:tabs>
          <w:tab w:val="left" w:pos="720"/>
        </w:tabs>
        <w:divId w:val="1679309049"/>
      </w:pPr>
      <w:r w:rsidRPr="00892602">
        <w:t>Present a professional appearance.</w:t>
      </w:r>
    </w:p>
    <w:p w14:paraId="6A1BBC5F" w14:textId="77777777" w:rsidR="00DB7FD9" w:rsidRPr="00892602" w:rsidRDefault="00DB7FD9" w:rsidP="00A75117">
      <w:pPr>
        <w:numPr>
          <w:ilvl w:val="1"/>
          <w:numId w:val="276"/>
        </w:numPr>
        <w:tabs>
          <w:tab w:val="left" w:pos="1440"/>
        </w:tabs>
        <w:divId w:val="1679309049"/>
      </w:pPr>
      <w:r w:rsidRPr="00892602">
        <w:t>Wear an AMATYC lapel pin</w:t>
      </w:r>
    </w:p>
    <w:p w14:paraId="4516869E" w14:textId="77777777" w:rsidR="00DB7FD9" w:rsidRPr="00892602" w:rsidRDefault="00DB7FD9" w:rsidP="00A75117">
      <w:pPr>
        <w:numPr>
          <w:ilvl w:val="1"/>
          <w:numId w:val="276"/>
        </w:numPr>
        <w:tabs>
          <w:tab w:val="left" w:pos="1440"/>
        </w:tabs>
        <w:divId w:val="1679309049"/>
      </w:pPr>
      <w:r w:rsidRPr="00892602">
        <w:t>Carry an AMATYC briefcase/bag</w:t>
      </w:r>
    </w:p>
    <w:p w14:paraId="0C3729C7" w14:textId="77777777" w:rsidR="00DB7FD9" w:rsidRPr="00892602" w:rsidRDefault="00DB7FD9" w:rsidP="00A75117">
      <w:pPr>
        <w:numPr>
          <w:ilvl w:val="1"/>
          <w:numId w:val="276"/>
        </w:numPr>
        <w:tabs>
          <w:tab w:val="left" w:pos="1440"/>
        </w:tabs>
        <w:divId w:val="1679309049"/>
      </w:pPr>
      <w:r w:rsidRPr="00892602">
        <w:t>Washington, men generally wear coat and tie, and women wear suits - skirts or pants acceptable. (Summer heat may dictate exceptions to this attire guideline.)</w:t>
      </w:r>
    </w:p>
    <w:p w14:paraId="3B4A6A9F" w14:textId="77777777" w:rsidR="00DB7FD9" w:rsidRPr="00892602" w:rsidRDefault="00DB7FD9" w:rsidP="00A75117">
      <w:pPr>
        <w:numPr>
          <w:ilvl w:val="0"/>
          <w:numId w:val="276"/>
        </w:numPr>
        <w:tabs>
          <w:tab w:val="left" w:pos="720"/>
        </w:tabs>
        <w:divId w:val="1679309049"/>
      </w:pPr>
      <w:r w:rsidRPr="00892602">
        <w:t>Be sure your name and contact information are included on the participant list.</w:t>
      </w:r>
    </w:p>
    <w:p w14:paraId="30E91980" w14:textId="2BA22099" w:rsidR="00DB7FD9" w:rsidRPr="00892602" w:rsidRDefault="00DB7FD9" w:rsidP="00A75117">
      <w:pPr>
        <w:numPr>
          <w:ilvl w:val="0"/>
          <w:numId w:val="276"/>
        </w:numPr>
        <w:tabs>
          <w:tab w:val="left" w:pos="720"/>
        </w:tabs>
        <w:divId w:val="1679309049"/>
      </w:pPr>
      <w:r w:rsidRPr="00892602">
        <w:t>Speak to community college-related issues. Help those who don’t know understand the important role of community colleges (CCs) in the mathematics education and higher education landscapes (for example, that CCs enroll almost half of al</w:t>
      </w:r>
      <w:r w:rsidR="00AD358B" w:rsidRPr="00892602">
        <w:t>l</w:t>
      </w:r>
      <w:r w:rsidRPr="00892602">
        <w:t xml:space="preserve"> US undergraduates, that CCs have a high percent of minorities enrolled in higher education, that CCs have comprehensive missions encompassing workforce preparation and transfer, the importance and magnitude of the role of developmental coursework at CCs). Seek to speak about other issues as well, as you are able.</w:t>
      </w:r>
    </w:p>
    <w:p w14:paraId="7983FEC4" w14:textId="77777777" w:rsidR="00DB7FD9" w:rsidRPr="00892602" w:rsidRDefault="00DB7FD9" w:rsidP="00A75117">
      <w:pPr>
        <w:numPr>
          <w:ilvl w:val="0"/>
          <w:numId w:val="276"/>
        </w:numPr>
        <w:tabs>
          <w:tab w:val="left" w:pos="720"/>
        </w:tabs>
        <w:divId w:val="1679309049"/>
      </w:pPr>
      <w:r w:rsidRPr="00892602">
        <w:t>Strive to have informal "water fountain" conversations with key meeting attendees/organizer or other national leaders in attendance.</w:t>
      </w:r>
    </w:p>
    <w:p w14:paraId="57D1990B" w14:textId="77777777" w:rsidR="00DB7FD9" w:rsidRPr="00892602" w:rsidRDefault="00DB7FD9" w:rsidP="00A75117">
      <w:pPr>
        <w:numPr>
          <w:ilvl w:val="0"/>
          <w:numId w:val="276"/>
        </w:numPr>
        <w:tabs>
          <w:tab w:val="left" w:pos="720"/>
        </w:tabs>
        <w:divId w:val="1679309049"/>
      </w:pPr>
      <w:r w:rsidRPr="00892602">
        <w:t>Don’t commit AMATYC to anything! Refer the item to the AMATYC President for follow-up.</w:t>
      </w:r>
    </w:p>
    <w:p w14:paraId="1EE90DF2" w14:textId="77777777" w:rsidR="00DB7FD9" w:rsidRPr="00892602" w:rsidRDefault="00DB7FD9" w:rsidP="00D808DE">
      <w:pPr>
        <w:divId w:val="1679309049"/>
        <w:rPr>
          <w:rFonts w:eastAsia="Times New Roman"/>
          <w:b/>
        </w:rPr>
      </w:pPr>
      <w:r w:rsidRPr="00892602">
        <w:rPr>
          <w:rFonts w:eastAsia="Times New Roman"/>
          <w:b/>
        </w:rPr>
        <w:t>After the Meeting</w:t>
      </w:r>
    </w:p>
    <w:p w14:paraId="6DC8B34F" w14:textId="77777777" w:rsidR="00DB7FD9" w:rsidRPr="00892602" w:rsidRDefault="00DB7FD9" w:rsidP="00A75117">
      <w:pPr>
        <w:numPr>
          <w:ilvl w:val="0"/>
          <w:numId w:val="277"/>
        </w:numPr>
        <w:tabs>
          <w:tab w:val="left" w:pos="720"/>
        </w:tabs>
        <w:divId w:val="1679309049"/>
      </w:pPr>
      <w:r w:rsidRPr="00892602">
        <w:t>Report back to the AMATYC President</w:t>
      </w:r>
    </w:p>
    <w:p w14:paraId="4793D8F5" w14:textId="77777777" w:rsidR="00DB7FD9" w:rsidRPr="00892602" w:rsidRDefault="00DB7FD9" w:rsidP="00A75117">
      <w:pPr>
        <w:numPr>
          <w:ilvl w:val="1"/>
          <w:numId w:val="277"/>
        </w:numPr>
        <w:tabs>
          <w:tab w:val="left" w:pos="1440"/>
        </w:tabs>
        <w:outlineLvl w:val="0"/>
        <w:divId w:val="1679309049"/>
      </w:pPr>
      <w:r w:rsidRPr="00892602">
        <w:t>Give the meeting participants</w:t>
      </w:r>
    </w:p>
    <w:p w14:paraId="0DF70134" w14:textId="77777777" w:rsidR="00DB7FD9" w:rsidRPr="00892602" w:rsidRDefault="00DB7FD9" w:rsidP="00A75117">
      <w:pPr>
        <w:numPr>
          <w:ilvl w:val="1"/>
          <w:numId w:val="277"/>
        </w:numPr>
        <w:tabs>
          <w:tab w:val="left" w:pos="1440"/>
        </w:tabs>
        <w:divId w:val="1679309049"/>
      </w:pPr>
      <w:r w:rsidRPr="00892602">
        <w:t>A summary of the meeting, its outcomes, and next steps</w:t>
      </w:r>
    </w:p>
    <w:p w14:paraId="57F5E555" w14:textId="77777777" w:rsidR="00DB7FD9" w:rsidRPr="00892602" w:rsidRDefault="00DB7FD9" w:rsidP="00A75117">
      <w:pPr>
        <w:numPr>
          <w:ilvl w:val="1"/>
          <w:numId w:val="277"/>
        </w:numPr>
        <w:tabs>
          <w:tab w:val="left" w:pos="1440"/>
        </w:tabs>
        <w:outlineLvl w:val="0"/>
        <w:divId w:val="1679309049"/>
      </w:pPr>
      <w:r w:rsidRPr="00892602">
        <w:t>Send copies of any meeting materials to the President</w:t>
      </w:r>
    </w:p>
    <w:p w14:paraId="0F6BC5A0" w14:textId="77777777" w:rsidR="00DB7FD9" w:rsidRPr="00892602" w:rsidRDefault="00DB7FD9">
      <w:pPr>
        <w:divId w:val="1679309049"/>
      </w:pPr>
      <w:r w:rsidRPr="00892602">
        <w:t>Thank you for representing AMATYC!</w:t>
      </w:r>
    </w:p>
    <w:p w14:paraId="379F1C84" w14:textId="7DC1F184" w:rsidR="00DB7FD9" w:rsidRPr="00892602" w:rsidRDefault="00F93EFE" w:rsidP="00D808DE">
      <w:pPr>
        <w:divId w:val="1855534799"/>
      </w:pPr>
      <w:r w:rsidRPr="00892602">
        <w:t xml:space="preserve"> </w:t>
      </w:r>
    </w:p>
    <w:p w14:paraId="6E15D595" w14:textId="245BC8B3" w:rsidR="00DB7FD9" w:rsidRPr="00892602" w:rsidRDefault="00DB7FD9" w:rsidP="00200B9B">
      <w:pPr>
        <w:pStyle w:val="Heading2"/>
        <w:divId w:val="1679309049"/>
        <w:rPr>
          <w:rFonts w:eastAsia="Times New Roman"/>
        </w:rPr>
      </w:pPr>
      <w:bookmarkStart w:id="810" w:name="_Toc520655626"/>
      <w:bookmarkStart w:id="811" w:name="a15_6_Strategic_Plan_Timeline"/>
      <w:r w:rsidRPr="00892602">
        <w:rPr>
          <w:rFonts w:eastAsia="Times New Roman"/>
        </w:rPr>
        <w:t>15.6</w:t>
      </w:r>
      <w:r w:rsidR="00735754" w:rsidRPr="00892602">
        <w:rPr>
          <w:rFonts w:eastAsia="Times New Roman"/>
        </w:rPr>
        <w:tab/>
      </w:r>
      <w:r w:rsidRPr="00892602">
        <w:rPr>
          <w:rFonts w:eastAsia="Times New Roman"/>
        </w:rPr>
        <w:t>Strategic Plan Timeline</w:t>
      </w:r>
      <w:bookmarkEnd w:id="810"/>
    </w:p>
    <w:tbl>
      <w:tblPr>
        <w:tblW w:w="9252" w:type="dxa"/>
        <w:tblCellSpacing w:w="0" w:type="dxa"/>
        <w:tblInd w:w="108" w:type="dxa"/>
        <w:tblCellMar>
          <w:top w:w="15" w:type="dxa"/>
          <w:left w:w="15" w:type="dxa"/>
          <w:bottom w:w="15" w:type="dxa"/>
          <w:right w:w="15" w:type="dxa"/>
        </w:tblCellMar>
        <w:tblLook w:val="04A0" w:firstRow="1" w:lastRow="0" w:firstColumn="1" w:lastColumn="0" w:noHBand="0" w:noVBand="1"/>
      </w:tblPr>
      <w:tblGrid>
        <w:gridCol w:w="544"/>
        <w:gridCol w:w="1839"/>
        <w:gridCol w:w="2851"/>
        <w:gridCol w:w="4018"/>
      </w:tblGrid>
      <w:tr w:rsidR="00DB7FD9" w:rsidRPr="00892602" w14:paraId="25CA5CB1" w14:textId="77777777" w:rsidTr="00BD2C63">
        <w:trPr>
          <w:divId w:val="1679309049"/>
          <w:tblCellSpacing w:w="0" w:type="dxa"/>
        </w:trPr>
        <w:tc>
          <w:tcPr>
            <w:tcW w:w="54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811"/>
          <w:p w14:paraId="56AFA8F8" w14:textId="77777777" w:rsidR="00DB7FD9" w:rsidRPr="00892602" w:rsidRDefault="00DB7FD9">
            <w:r w:rsidRPr="00892602">
              <w:rPr>
                <w:b/>
                <w:bCs/>
              </w:rPr>
              <w:t>Plan Year</w:t>
            </w:r>
          </w:p>
        </w:tc>
        <w:tc>
          <w:tcPr>
            <w:tcW w:w="184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BF2050A" w14:textId="77777777" w:rsidR="00DB7FD9" w:rsidRPr="00892602" w:rsidRDefault="00DB7FD9">
            <w:r w:rsidRPr="00892602">
              <w:rPr>
                <w:b/>
                <w:bCs/>
              </w:rPr>
              <w:t>Date</w:t>
            </w:r>
          </w:p>
        </w:tc>
        <w:tc>
          <w:tcPr>
            <w:tcW w:w="2860"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EB82D64" w14:textId="77777777" w:rsidR="00DB7FD9" w:rsidRPr="00892602" w:rsidRDefault="00DB7FD9">
            <w:r w:rsidRPr="00892602">
              <w:rPr>
                <w:b/>
                <w:bCs/>
              </w:rPr>
              <w:t>SP 00 - 05 Activities</w:t>
            </w:r>
          </w:p>
        </w:tc>
        <w:tc>
          <w:tcPr>
            <w:tcW w:w="4034"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7AB25095" w14:textId="77777777" w:rsidR="00DB7FD9" w:rsidRPr="00892602" w:rsidRDefault="00DB7FD9">
            <w:r w:rsidRPr="00892602">
              <w:rPr>
                <w:b/>
                <w:bCs/>
              </w:rPr>
              <w:t>SP 06 - 11 Activities</w:t>
            </w:r>
          </w:p>
        </w:tc>
      </w:tr>
      <w:tr w:rsidR="00DB7FD9" w:rsidRPr="00892602" w14:paraId="701189AF"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F52AFD1" w14:textId="77777777" w:rsidR="00DB7FD9" w:rsidRPr="00892602" w:rsidRDefault="00DB7FD9">
            <w:r w:rsidRPr="00892602">
              <w:t>3</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022FC3A4" w14:textId="77777777" w:rsidR="00DB7FD9" w:rsidRPr="00892602" w:rsidRDefault="00DB7FD9">
            <w:r w:rsidRPr="00892602">
              <w:t>November 2002, Phoenix</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7D710E77" w14:textId="77777777" w:rsidR="00DB7FD9" w:rsidRPr="00892602" w:rsidRDefault="00DB7FD9">
            <w:r w:rsidRPr="00892602">
              <w:t>Report to Board and Delegate Assembly on Year 3 (2002)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7544EBA8" w14:textId="69C4F01C" w:rsidR="00DB7FD9" w:rsidRPr="00892602" w:rsidRDefault="00F93EFE">
            <w:r w:rsidRPr="00892602">
              <w:t xml:space="preserve"> </w:t>
            </w:r>
          </w:p>
        </w:tc>
      </w:tr>
      <w:tr w:rsidR="00DB7FD9" w:rsidRPr="00892602" w14:paraId="45439B55"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DBEFF0" w14:textId="77777777" w:rsidR="00DB7FD9" w:rsidRPr="00892602" w:rsidRDefault="00DB7FD9">
            <w:r w:rsidRPr="00892602">
              <w:t>4</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6F90C3A5" w14:textId="77777777" w:rsidR="00DB7FD9" w:rsidRPr="00892602" w:rsidRDefault="00DB7FD9">
            <w:r w:rsidRPr="00892602">
              <w:t>April 2003,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1FAE7BB7" w14:textId="77777777" w:rsidR="00DB7FD9" w:rsidRPr="00892602" w:rsidRDefault="00DB7FD9">
            <w:r w:rsidRPr="00892602">
              <w:t>Review/revise strategies for Year 4 (2003)</w:t>
            </w:r>
          </w:p>
          <w:p w14:paraId="03CCEF2E" w14:textId="77777777" w:rsidR="00DB7FD9" w:rsidRPr="00892602" w:rsidRDefault="00DB7FD9">
            <w:r w:rsidRPr="00892602">
              <w:t>Board motions/Pres. Directs for Year 4 (2003)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68006710" w14:textId="77777777" w:rsidR="00DB7FD9" w:rsidRPr="00892602" w:rsidRDefault="00DB7FD9">
            <w:r w:rsidRPr="00892602">
              <w:t>Adopt Strategic Planning Timeline</w:t>
            </w:r>
          </w:p>
          <w:p w14:paraId="727EC938" w14:textId="77777777" w:rsidR="00DB7FD9" w:rsidRPr="00892602" w:rsidRDefault="00DB7FD9">
            <w:r w:rsidRPr="00892602">
              <w:t>Strategic Plan Project Team 06 - 11 to include President, Pres-Elect, Past-President and VP Liaison to VPs</w:t>
            </w:r>
          </w:p>
          <w:p w14:paraId="04FA6594" w14:textId="77777777" w:rsidR="00DB7FD9" w:rsidRPr="00892602" w:rsidRDefault="00DB7FD9">
            <w:r w:rsidRPr="00892602">
              <w:t>Board Review of AMATYC Mission Statement</w:t>
            </w:r>
          </w:p>
          <w:p w14:paraId="1517988A" w14:textId="77777777" w:rsidR="00DB7FD9" w:rsidRPr="00892602" w:rsidRDefault="00DB7FD9">
            <w:r w:rsidRPr="00892602">
              <w:t>Board SWOC analysis of specific areas in current Strategic Plan and major AMATYC activities and Mission Statement</w:t>
            </w:r>
          </w:p>
        </w:tc>
      </w:tr>
      <w:tr w:rsidR="00DB7FD9" w:rsidRPr="00892602" w14:paraId="4FD3AA03"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DAAE45E" w14:textId="77777777" w:rsidR="00DB7FD9" w:rsidRPr="00892602" w:rsidRDefault="00DB7FD9">
            <w:r w:rsidRPr="00892602">
              <w:t>4</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3007D7D8" w14:textId="77777777" w:rsidR="00DB7FD9" w:rsidRPr="00892602" w:rsidRDefault="00DB7FD9">
            <w:r w:rsidRPr="00892602">
              <w:t>November 2003, Salt Lake City</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37F05050" w14:textId="77777777" w:rsidR="00DB7FD9" w:rsidRPr="00892602" w:rsidRDefault="00DB7FD9">
            <w:r w:rsidRPr="00892602">
              <w:t>Report to Board and Delegate Assembly on Year 4 (2003)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1945D48C" w14:textId="77777777" w:rsidR="00DB7FD9" w:rsidRPr="00892602" w:rsidRDefault="00DB7FD9">
            <w:r w:rsidRPr="00892602">
              <w:t>Report to Delegate Assembly on Strategic Planning Timeline for 2006 - 2011</w:t>
            </w:r>
          </w:p>
          <w:p w14:paraId="26F7BD47" w14:textId="77777777" w:rsidR="00DB7FD9" w:rsidRPr="00892602" w:rsidRDefault="00DB7FD9">
            <w:pPr>
              <w:ind w:left="360"/>
            </w:pPr>
            <w:r w:rsidRPr="00892602">
              <w:t>Input for new SP</w:t>
            </w:r>
          </w:p>
          <w:p w14:paraId="09250C09" w14:textId="77777777" w:rsidR="00DB7FD9" w:rsidRPr="00892602" w:rsidRDefault="00DB7FD9">
            <w:pPr>
              <w:ind w:left="360"/>
            </w:pPr>
            <w:r w:rsidRPr="00892602">
              <w:t>Forum</w:t>
            </w:r>
          </w:p>
          <w:p w14:paraId="6D4B746F" w14:textId="77777777" w:rsidR="00DB7FD9" w:rsidRPr="00892602" w:rsidRDefault="00DB7FD9">
            <w:pPr>
              <w:ind w:left="360"/>
            </w:pPr>
            <w:r w:rsidRPr="00892602">
              <w:t>Focus group(s) for Committee Chairs</w:t>
            </w:r>
          </w:p>
          <w:p w14:paraId="02BEA4E3" w14:textId="77777777" w:rsidR="00DB7FD9" w:rsidRPr="00892602" w:rsidRDefault="00DB7FD9">
            <w:pPr>
              <w:ind w:left="360"/>
            </w:pPr>
            <w:r w:rsidRPr="00892602">
              <w:t>Focus group(s) for Affiliate Presidents</w:t>
            </w:r>
          </w:p>
          <w:p w14:paraId="66C854EE" w14:textId="77777777" w:rsidR="00DB7FD9" w:rsidRPr="00892602" w:rsidRDefault="00DB7FD9">
            <w:pPr>
              <w:ind w:left="360"/>
            </w:pPr>
            <w:r w:rsidRPr="00892602">
              <w:t>Focus group(s) for Delegates</w:t>
            </w:r>
          </w:p>
          <w:p w14:paraId="2E6F1EB5" w14:textId="77777777" w:rsidR="00DB7FD9" w:rsidRPr="00892602" w:rsidRDefault="00DB7FD9">
            <w:pPr>
              <w:ind w:left="360"/>
            </w:pPr>
            <w:r w:rsidRPr="00892602">
              <w:t>Focus group(s) for members</w:t>
            </w:r>
          </w:p>
          <w:p w14:paraId="77F9D3FA" w14:textId="77777777" w:rsidR="00DB7FD9" w:rsidRPr="00892602" w:rsidRDefault="00DB7FD9">
            <w:pPr>
              <w:ind w:left="360"/>
            </w:pPr>
            <w:r w:rsidRPr="00892602">
              <w:t>Focus groups to do SWOC analysis</w:t>
            </w:r>
          </w:p>
          <w:p w14:paraId="46460FF0" w14:textId="77777777" w:rsidR="00DB7FD9" w:rsidRPr="00892602" w:rsidRDefault="00DB7FD9">
            <w:r w:rsidRPr="00892602">
              <w:t>SP 06 - 11 Project Team, or portion of Project Team, sits in on all sessions and asks follow-up questions</w:t>
            </w:r>
          </w:p>
          <w:p w14:paraId="08DE363E" w14:textId="77777777" w:rsidR="00DB7FD9" w:rsidRPr="00892602" w:rsidRDefault="00DB7FD9">
            <w:r w:rsidRPr="00892602">
              <w:t>Audio record sessions</w:t>
            </w:r>
          </w:p>
        </w:tc>
      </w:tr>
      <w:tr w:rsidR="00DB7FD9" w:rsidRPr="00892602" w14:paraId="329FDD94"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62E057E" w14:textId="77777777" w:rsidR="00DB7FD9" w:rsidRPr="00892602" w:rsidRDefault="00DB7FD9">
            <w:r w:rsidRPr="00892602">
              <w:t>4</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2E95626E" w14:textId="77777777" w:rsidR="00DB7FD9" w:rsidRPr="00892602" w:rsidRDefault="00DB7FD9">
            <w:r w:rsidRPr="00892602">
              <w:t>January 2004, SPO</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33EDDD85" w14:textId="77777777" w:rsidR="00DB7FD9" w:rsidRPr="00892602" w:rsidRDefault="00DB7FD9">
            <w:r w:rsidRPr="00892602">
              <w:t>Review/revise strategies for Year 5 (2004) and Year 6 (2005)</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4757FCB3" w14:textId="77777777" w:rsidR="00DB7FD9" w:rsidRPr="00892602" w:rsidRDefault="00DB7FD9">
            <w:r w:rsidRPr="00892602">
              <w:t>Modify Mission, if necessary</w:t>
            </w:r>
          </w:p>
          <w:p w14:paraId="15864083" w14:textId="77777777" w:rsidR="00DB7FD9" w:rsidRPr="00892602" w:rsidRDefault="00DB7FD9">
            <w:r w:rsidRPr="00892602">
              <w:t>Use input to start to develop goals and possible objectives</w:t>
            </w:r>
          </w:p>
          <w:p w14:paraId="5A65A121" w14:textId="77777777" w:rsidR="00DB7FD9" w:rsidRPr="00892602" w:rsidRDefault="00DB7FD9">
            <w:r w:rsidRPr="00892602">
              <w:t>Consider extra day for SPO</w:t>
            </w:r>
          </w:p>
          <w:p w14:paraId="07E34A08" w14:textId="5803CF46" w:rsidR="00DB7FD9" w:rsidRPr="00892602" w:rsidRDefault="00DB7FD9">
            <w:r w:rsidRPr="00892602">
              <w:t>Consider additional people for one day:</w:t>
            </w:r>
            <w:r w:rsidR="00F93EFE" w:rsidRPr="00892602">
              <w:t xml:space="preserve">  </w:t>
            </w:r>
            <w:r w:rsidRPr="00892602">
              <w:t>Past-President, committee chair, affiliate president, delegate, member, CR Editor</w:t>
            </w:r>
          </w:p>
          <w:p w14:paraId="359BBC9F" w14:textId="77777777" w:rsidR="00DB7FD9" w:rsidRPr="00892602" w:rsidRDefault="00DB7FD9">
            <w:r w:rsidRPr="00892602">
              <w:t>SWOC, consultants, if necessary</w:t>
            </w:r>
          </w:p>
        </w:tc>
      </w:tr>
      <w:tr w:rsidR="00DB7FD9" w:rsidRPr="00892602" w14:paraId="1B75F5B1"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A044AFC" w14:textId="77777777" w:rsidR="00DB7FD9" w:rsidRPr="00892602" w:rsidRDefault="00DB7FD9">
            <w:r w:rsidRPr="00892602">
              <w:t>5</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51BD85AE" w14:textId="77777777" w:rsidR="00DB7FD9" w:rsidRPr="00892602" w:rsidRDefault="00DB7FD9">
            <w:r w:rsidRPr="00892602">
              <w:t>April 2004,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6EBE3FC5" w14:textId="77777777" w:rsidR="00DB7FD9" w:rsidRPr="00892602" w:rsidRDefault="00DB7FD9">
            <w:r w:rsidRPr="00892602">
              <w:t>Review/revise finalize Year 5 (2004) strategies</w:t>
            </w:r>
          </w:p>
          <w:p w14:paraId="13A1676C" w14:textId="77777777" w:rsidR="00DB7FD9" w:rsidRPr="00892602" w:rsidRDefault="00DB7FD9">
            <w:r w:rsidRPr="00892602">
              <w:t>Board motions/Pres. Directs for Year 5 (2004)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320961A4" w14:textId="77777777" w:rsidR="00DB7FD9" w:rsidRPr="00892602" w:rsidRDefault="00DB7FD9">
            <w:r w:rsidRPr="00892602">
              <w:t>Continue work on goals and objectives for new Strategic Plan</w:t>
            </w:r>
          </w:p>
          <w:p w14:paraId="2CF3AE64" w14:textId="77777777" w:rsidR="00DB7FD9" w:rsidRPr="00892602" w:rsidRDefault="00DB7FD9">
            <w:r w:rsidRPr="00892602">
              <w:t>Draft of Goals and Objectives for SP 2006 - 2011</w:t>
            </w:r>
          </w:p>
        </w:tc>
      </w:tr>
      <w:tr w:rsidR="00DB7FD9" w:rsidRPr="00892602" w14:paraId="6CFD5E04"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75F4618" w14:textId="77777777" w:rsidR="00DB7FD9" w:rsidRPr="00892602" w:rsidRDefault="00DB7FD9">
            <w:r w:rsidRPr="00892602">
              <w:t>5</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3D10C270" w14:textId="77777777" w:rsidR="00DB7FD9" w:rsidRPr="00892602" w:rsidRDefault="00DB7FD9">
            <w:r w:rsidRPr="00892602">
              <w:t>November 2004, Orlando</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4700139C" w14:textId="77777777" w:rsidR="00DB7FD9" w:rsidRPr="00892602" w:rsidRDefault="00DB7FD9">
            <w:r w:rsidRPr="00892602">
              <w:t>Report to Board and Delegate Assembly on Year 5 (2004) strategies</w:t>
            </w:r>
          </w:p>
          <w:p w14:paraId="68FD281A" w14:textId="46D05947"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52F864E1" w14:textId="77777777" w:rsidR="00DB7FD9" w:rsidRPr="00892602" w:rsidRDefault="00DB7FD9">
            <w:r w:rsidRPr="00892602">
              <w:t>Report to Delegate Assembly on Draft SP 2006 - 2011</w:t>
            </w:r>
          </w:p>
          <w:p w14:paraId="1E42FA1C" w14:textId="77777777" w:rsidR="00DB7FD9" w:rsidRPr="00892602" w:rsidRDefault="00DB7FD9">
            <w:r w:rsidRPr="00892602">
              <w:t>Input on Draft SP 2006 - 2011</w:t>
            </w:r>
          </w:p>
          <w:p w14:paraId="0A81CD01" w14:textId="77777777" w:rsidR="00DB7FD9" w:rsidRPr="00892602" w:rsidRDefault="00DB7FD9">
            <w:pPr>
              <w:ind w:left="360"/>
            </w:pPr>
            <w:r w:rsidRPr="00892602">
              <w:t>Focus groups at conference for new SP</w:t>
            </w:r>
          </w:p>
          <w:p w14:paraId="30A2681F" w14:textId="77777777" w:rsidR="00DB7FD9" w:rsidRPr="00892602" w:rsidRDefault="00DB7FD9">
            <w:pPr>
              <w:ind w:left="360"/>
            </w:pPr>
            <w:r w:rsidRPr="00892602">
              <w:t>Forum Feedback from members for new SP</w:t>
            </w:r>
          </w:p>
          <w:p w14:paraId="61812F0C" w14:textId="77777777" w:rsidR="00DB7FD9" w:rsidRPr="00892602" w:rsidRDefault="00DB7FD9">
            <w:pPr>
              <w:ind w:left="360"/>
            </w:pPr>
            <w:r w:rsidRPr="00892602">
              <w:t>Committee feedback for new SP</w:t>
            </w:r>
          </w:p>
          <w:p w14:paraId="33F6CBA2" w14:textId="77777777" w:rsidR="00DB7FD9" w:rsidRPr="00892602" w:rsidRDefault="00DB7FD9">
            <w:pPr>
              <w:ind w:left="360"/>
            </w:pPr>
            <w:r w:rsidRPr="00892602">
              <w:t>Feedback from Affiliate Presidents</w:t>
            </w:r>
          </w:p>
          <w:p w14:paraId="1DEECB63" w14:textId="77777777" w:rsidR="00DB7FD9" w:rsidRPr="00892602" w:rsidRDefault="00DB7FD9">
            <w:pPr>
              <w:ind w:left="360"/>
            </w:pPr>
            <w:r w:rsidRPr="00892602">
              <w:t>Feedback from Delegates</w:t>
            </w:r>
          </w:p>
        </w:tc>
      </w:tr>
      <w:tr w:rsidR="00DB7FD9" w:rsidRPr="00892602" w14:paraId="4EB9C680"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F0CC37A" w14:textId="77777777" w:rsidR="00DB7FD9" w:rsidRPr="00892602" w:rsidRDefault="00DB7FD9">
            <w:r w:rsidRPr="00892602">
              <w:t>6</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37B3FB42" w14:textId="77777777" w:rsidR="00DB7FD9" w:rsidRPr="00892602" w:rsidRDefault="00DB7FD9">
            <w:r w:rsidRPr="00892602">
              <w:t>April 2005,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0EBAE7F3" w14:textId="77777777" w:rsidR="00DB7FD9" w:rsidRPr="00892602" w:rsidRDefault="00DB7FD9">
            <w:r w:rsidRPr="00892602">
              <w:t>Review/revise finalize Year 6 (2005)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33610801" w14:textId="77777777" w:rsidR="00DB7FD9" w:rsidRPr="00892602" w:rsidRDefault="00DB7FD9">
            <w:r w:rsidRPr="00892602">
              <w:t>Adopt Goals and Objectives for Strategic Plan 2006 - 2011</w:t>
            </w:r>
          </w:p>
          <w:p w14:paraId="2C7CE714" w14:textId="77777777" w:rsidR="00DB7FD9" w:rsidRPr="00892602" w:rsidRDefault="00DB7FD9">
            <w:r w:rsidRPr="00892602">
              <w:t>Start to draft strategies to carry out goals and objectives</w:t>
            </w:r>
          </w:p>
        </w:tc>
      </w:tr>
      <w:tr w:rsidR="00DB7FD9" w:rsidRPr="00892602" w14:paraId="13EC23D4" w14:textId="77777777" w:rsidTr="00BD2C63">
        <w:trPr>
          <w:divId w:val="1679309049"/>
          <w:trHeight w:val="930"/>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8010D58" w14:textId="77777777" w:rsidR="00DB7FD9" w:rsidRPr="00892602" w:rsidRDefault="00DB7FD9">
            <w:r w:rsidRPr="00892602">
              <w:t>6</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6B69B192" w14:textId="77777777" w:rsidR="00DB7FD9" w:rsidRPr="00892602" w:rsidRDefault="00DB7FD9">
            <w:r w:rsidRPr="00892602">
              <w:t>November 2005, San Diego</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50CE2E9E" w14:textId="77777777" w:rsidR="00DB7FD9" w:rsidRPr="00892602" w:rsidRDefault="00DB7FD9">
            <w:r w:rsidRPr="00892602">
              <w:t>Report to Board and Delegate Assembly on Year 6 (2005) strategies</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10DF318D" w14:textId="77777777" w:rsidR="00DB7FD9" w:rsidRPr="00892602" w:rsidRDefault="00DB7FD9">
            <w:r w:rsidRPr="00892602">
              <w:t>Present Strategic Plan 2006 - 2011 to Delegate Assembly</w:t>
            </w:r>
          </w:p>
          <w:p w14:paraId="5D7CB301" w14:textId="77777777" w:rsidR="00DB7FD9" w:rsidRPr="00892602" w:rsidRDefault="00DB7FD9">
            <w:r w:rsidRPr="00892602">
              <w:t>Invite delegates, committees, affiliates, members to submit prospective strategies for plan</w:t>
            </w:r>
          </w:p>
        </w:tc>
      </w:tr>
      <w:tr w:rsidR="00DB7FD9" w:rsidRPr="00892602" w14:paraId="30304330"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5273628" w14:textId="77777777" w:rsidR="00DB7FD9" w:rsidRPr="00892602" w:rsidRDefault="00DB7FD9">
            <w:r w:rsidRPr="00892602">
              <w:t>6</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2C559AF0" w14:textId="77777777" w:rsidR="00DB7FD9" w:rsidRPr="00892602" w:rsidRDefault="00DB7FD9">
            <w:r w:rsidRPr="00892602">
              <w:t>January 2006, SPO</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6B25AD12" w14:textId="44522252"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1F6D7B1C" w14:textId="77777777" w:rsidR="00DB7FD9" w:rsidRPr="00892602" w:rsidRDefault="00DB7FD9">
            <w:r w:rsidRPr="00892602">
              <w:t>Review strategies submitted by members, committees, affiliates, etc.</w:t>
            </w:r>
          </w:p>
          <w:p w14:paraId="4618A67B" w14:textId="77777777" w:rsidR="00DB7FD9" w:rsidRPr="00892602" w:rsidRDefault="00DB7FD9">
            <w:r w:rsidRPr="00892602">
              <w:t>Develop new strategies for SP 2006 - 2011</w:t>
            </w:r>
          </w:p>
          <w:p w14:paraId="3AB79733" w14:textId="77777777" w:rsidR="00DB7FD9" w:rsidRPr="00892602" w:rsidRDefault="00DB7FD9">
            <w:r w:rsidRPr="00892602">
              <w:t>Identify strategies to be done in Year 1 (2006)</w:t>
            </w:r>
          </w:p>
        </w:tc>
      </w:tr>
      <w:tr w:rsidR="00DB7FD9" w:rsidRPr="00892602" w14:paraId="2EFFF4DB"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68E631A" w14:textId="77777777" w:rsidR="00DB7FD9" w:rsidRPr="00892602" w:rsidRDefault="00DB7FD9">
            <w:r w:rsidRPr="00892602">
              <w:t>1</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5F7CAE0A" w14:textId="77777777" w:rsidR="00DB7FD9" w:rsidRPr="00892602" w:rsidRDefault="00DB7FD9">
            <w:r w:rsidRPr="00892602">
              <w:t>April 2006,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4D2DAE6B" w14:textId="5570EB41"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6C891137" w14:textId="77777777" w:rsidR="00DB7FD9" w:rsidRPr="00892602" w:rsidRDefault="00DB7FD9">
            <w:r w:rsidRPr="00892602">
              <w:t>Review/revise strategies for Year 1 (2006)</w:t>
            </w:r>
          </w:p>
          <w:p w14:paraId="61665CB8" w14:textId="77777777" w:rsidR="00DB7FD9" w:rsidRPr="00892602" w:rsidRDefault="00DB7FD9">
            <w:r w:rsidRPr="00892602">
              <w:t>Board motions/Pres. Directs for Year 1 (2006) strategies</w:t>
            </w:r>
          </w:p>
        </w:tc>
      </w:tr>
      <w:tr w:rsidR="00DB7FD9" w:rsidRPr="00892602" w14:paraId="4F7C57D6"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C61529F" w14:textId="77777777" w:rsidR="00DB7FD9" w:rsidRPr="00892602" w:rsidRDefault="00DB7FD9">
            <w:r w:rsidRPr="00892602">
              <w:t>1</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2CAB682B" w14:textId="77777777" w:rsidR="00DB7FD9" w:rsidRPr="00892602" w:rsidRDefault="00DB7FD9">
            <w:r w:rsidRPr="00892602">
              <w:t>November 2006, Cincinnati</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46C7FB42" w14:textId="139A00B0"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00FEF151" w14:textId="77777777" w:rsidR="00DB7FD9" w:rsidRPr="00892602" w:rsidRDefault="00DB7FD9">
            <w:r w:rsidRPr="00892602">
              <w:t>Report to Board and Delegate Assembly on Year 1 (2006) strategies</w:t>
            </w:r>
          </w:p>
        </w:tc>
      </w:tr>
      <w:tr w:rsidR="00DB7FD9" w:rsidRPr="00892602" w14:paraId="0C87A899"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429B69" w14:textId="77777777" w:rsidR="00DB7FD9" w:rsidRPr="00892602" w:rsidRDefault="00DB7FD9">
            <w:r w:rsidRPr="00892602">
              <w:t>2</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4650FB50" w14:textId="77777777" w:rsidR="00DB7FD9" w:rsidRPr="00892602" w:rsidRDefault="00DB7FD9">
            <w:r w:rsidRPr="00892602">
              <w:t>April 2007,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2BC602C2" w14:textId="5D01A48C"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66648605" w14:textId="77777777" w:rsidR="00DB7FD9" w:rsidRPr="00892602" w:rsidRDefault="00DB7FD9">
            <w:r w:rsidRPr="00892602">
              <w:t>Review/revise strategies for Year 2 (2007)</w:t>
            </w:r>
          </w:p>
          <w:p w14:paraId="39765AD6" w14:textId="77777777" w:rsidR="00DB7FD9" w:rsidRPr="00892602" w:rsidRDefault="00DB7FD9">
            <w:r w:rsidRPr="00892602">
              <w:t>Board motions/Pres. Directs for Year 2 (2007) strategies</w:t>
            </w:r>
          </w:p>
        </w:tc>
      </w:tr>
      <w:tr w:rsidR="00DB7FD9" w:rsidRPr="00892602" w14:paraId="11A0AF32"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B5BBBCA" w14:textId="77777777" w:rsidR="00DB7FD9" w:rsidRPr="00892602" w:rsidRDefault="00DB7FD9">
            <w:r w:rsidRPr="00892602">
              <w:t>2</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194015CB" w14:textId="77777777" w:rsidR="00DB7FD9" w:rsidRPr="00892602" w:rsidRDefault="00DB7FD9">
            <w:r w:rsidRPr="00892602">
              <w:t>November 2007, New Orleans</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4A90C551" w14:textId="155E4028"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2EEE9396" w14:textId="77777777" w:rsidR="00DB7FD9" w:rsidRPr="00892602" w:rsidRDefault="00DB7FD9">
            <w:r w:rsidRPr="00892602">
              <w:t>Report to Board and Delegate Assembly on Year 2 (2007) strategies</w:t>
            </w:r>
          </w:p>
        </w:tc>
      </w:tr>
      <w:tr w:rsidR="00DB7FD9" w:rsidRPr="00892602" w14:paraId="50D13798"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5C6DD280" w14:textId="77777777" w:rsidR="00DB7FD9" w:rsidRPr="00892602" w:rsidRDefault="00DB7FD9">
            <w:r w:rsidRPr="00892602">
              <w:t>2</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7C316152" w14:textId="77777777" w:rsidR="00DB7FD9" w:rsidRPr="00892602" w:rsidRDefault="00DB7FD9">
            <w:r w:rsidRPr="00892602">
              <w:t>January 2008, SPO</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0D6F8B6A" w14:textId="56C882C3"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0B442878" w14:textId="77777777" w:rsidR="00DB7FD9" w:rsidRPr="00892602" w:rsidRDefault="00DB7FD9">
            <w:r w:rsidRPr="00892602">
              <w:t>Identify strategies to be done in Year 3 (2008) and Year 4 (2009)</w:t>
            </w:r>
          </w:p>
        </w:tc>
      </w:tr>
      <w:tr w:rsidR="00DB7FD9" w:rsidRPr="00892602" w14:paraId="5EEB4A15" w14:textId="77777777" w:rsidTr="00BD2C63">
        <w:trPr>
          <w:divId w:val="1679309049"/>
          <w:tblCellSpacing w:w="0" w:type="dxa"/>
        </w:trPr>
        <w:tc>
          <w:tcPr>
            <w:tcW w:w="544"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54E9E4F" w14:textId="77777777" w:rsidR="00DB7FD9" w:rsidRPr="00892602" w:rsidRDefault="00DB7FD9">
            <w:r w:rsidRPr="00892602">
              <w:t>3</w:t>
            </w:r>
          </w:p>
        </w:tc>
        <w:tc>
          <w:tcPr>
            <w:tcW w:w="1844" w:type="dxa"/>
            <w:tcBorders>
              <w:top w:val="nil"/>
              <w:left w:val="nil"/>
              <w:bottom w:val="single" w:sz="6" w:space="0" w:color="000000"/>
              <w:right w:val="single" w:sz="6" w:space="0" w:color="000000"/>
            </w:tcBorders>
            <w:tcMar>
              <w:top w:w="0" w:type="dxa"/>
              <w:left w:w="0" w:type="dxa"/>
              <w:bottom w:w="0" w:type="dxa"/>
              <w:right w:w="0" w:type="dxa"/>
            </w:tcMar>
            <w:hideMark/>
          </w:tcPr>
          <w:p w14:paraId="341BF93E" w14:textId="77777777" w:rsidR="00DB7FD9" w:rsidRPr="00892602" w:rsidRDefault="00DB7FD9">
            <w:r w:rsidRPr="00892602">
              <w:t>April 2008, SBM</w:t>
            </w:r>
          </w:p>
        </w:tc>
        <w:tc>
          <w:tcPr>
            <w:tcW w:w="2860" w:type="dxa"/>
            <w:tcBorders>
              <w:top w:val="nil"/>
              <w:left w:val="nil"/>
              <w:bottom w:val="single" w:sz="6" w:space="0" w:color="000000"/>
              <w:right w:val="single" w:sz="6" w:space="0" w:color="000000"/>
            </w:tcBorders>
            <w:tcMar>
              <w:top w:w="0" w:type="dxa"/>
              <w:left w:w="0" w:type="dxa"/>
              <w:bottom w:w="0" w:type="dxa"/>
              <w:right w:w="0" w:type="dxa"/>
            </w:tcMar>
            <w:hideMark/>
          </w:tcPr>
          <w:p w14:paraId="3035905F" w14:textId="65B3B0A4" w:rsidR="00DB7FD9" w:rsidRPr="00892602" w:rsidRDefault="00F93EFE">
            <w:r w:rsidRPr="00892602">
              <w:t xml:space="preserve"> </w:t>
            </w:r>
          </w:p>
        </w:tc>
        <w:tc>
          <w:tcPr>
            <w:tcW w:w="4034" w:type="dxa"/>
            <w:tcBorders>
              <w:top w:val="nil"/>
              <w:left w:val="nil"/>
              <w:bottom w:val="single" w:sz="6" w:space="0" w:color="000000"/>
              <w:right w:val="single" w:sz="6" w:space="0" w:color="000000"/>
            </w:tcBorders>
            <w:tcMar>
              <w:top w:w="0" w:type="dxa"/>
              <w:left w:w="0" w:type="dxa"/>
              <w:bottom w:w="0" w:type="dxa"/>
              <w:right w:w="0" w:type="dxa"/>
            </w:tcMar>
            <w:hideMark/>
          </w:tcPr>
          <w:p w14:paraId="11F065FB" w14:textId="77777777" w:rsidR="00DB7FD9" w:rsidRPr="00892602" w:rsidRDefault="00DB7FD9">
            <w:r w:rsidRPr="00892602">
              <w:t>Review/revise strategies for Year 3 (2008)</w:t>
            </w:r>
          </w:p>
          <w:p w14:paraId="4E84FD03" w14:textId="77777777" w:rsidR="00DB7FD9" w:rsidRPr="00892602" w:rsidRDefault="00DB7FD9">
            <w:r w:rsidRPr="00892602">
              <w:t>Board motions/Pres. Directs for Year 3 (2008) strategies</w:t>
            </w:r>
          </w:p>
        </w:tc>
      </w:tr>
    </w:tbl>
    <w:p w14:paraId="0385FA59" w14:textId="5E3286A1" w:rsidR="00DB7FD9" w:rsidRPr="00892602" w:rsidRDefault="00F93EFE">
      <w:pPr>
        <w:divId w:val="1959288460"/>
      </w:pPr>
      <w:r w:rsidRPr="00892602">
        <w:t xml:space="preserve"> </w:t>
      </w:r>
    </w:p>
    <w:p w14:paraId="05417FCC" w14:textId="32EBB4CA" w:rsidR="00DB7FD9" w:rsidRPr="00892602" w:rsidRDefault="00DB7FD9" w:rsidP="00200B9B">
      <w:pPr>
        <w:pStyle w:val="Heading2"/>
        <w:divId w:val="1679309049"/>
      </w:pPr>
      <w:bookmarkStart w:id="812" w:name="_Toc520655627"/>
      <w:bookmarkStart w:id="813" w:name="a15_7_AMATYC_News_Submission_Guidelines"/>
      <w:r w:rsidRPr="00892602">
        <w:t>15.7</w:t>
      </w:r>
      <w:r w:rsidR="00735754" w:rsidRPr="00892602">
        <w:tab/>
      </w:r>
      <w:r w:rsidRPr="00892602">
        <w:rPr>
          <w:i/>
          <w:iCs/>
        </w:rPr>
        <w:t>AMATYC News</w:t>
      </w:r>
      <w:r w:rsidRPr="00892602">
        <w:t xml:space="preserve"> Submission Guidelines</w:t>
      </w:r>
      <w:bookmarkEnd w:id="812"/>
    </w:p>
    <w:bookmarkEnd w:id="813"/>
    <w:p w14:paraId="3CD06643" w14:textId="77777777" w:rsidR="00DB7FD9" w:rsidRPr="00892602" w:rsidRDefault="00DB7FD9">
      <w:pPr>
        <w:widowControl w:val="0"/>
        <w:autoSpaceDE w:val="0"/>
        <w:autoSpaceDN w:val="0"/>
        <w:adjustRightInd w:val="0"/>
        <w:spacing w:after="260"/>
        <w:divId w:val="1679309049"/>
        <w:rPr>
          <w:rFonts w:cs="Verdana"/>
        </w:rPr>
      </w:pPr>
      <w:r w:rsidRPr="00892602">
        <w:rPr>
          <w:rFonts w:cs="Verdana"/>
        </w:rPr>
        <w:t xml:space="preserve">Periodically, but at least once a year, the editor of the </w:t>
      </w:r>
      <w:r w:rsidRPr="00892602">
        <w:rPr>
          <w:rFonts w:cs="Verdana"/>
          <w:i/>
          <w:iCs/>
        </w:rPr>
        <w:t>AMATYC News</w:t>
      </w:r>
      <w:r w:rsidRPr="00892602">
        <w:rPr>
          <w:rFonts w:cs="Verdana"/>
        </w:rPr>
        <w:t xml:space="preserve"> shall send to the leadership of AMATYC detailed guidelines that are updated and adjusted with appropriate names and/or email addresses.</w:t>
      </w:r>
    </w:p>
    <w:p w14:paraId="21EFF82D" w14:textId="77777777" w:rsidR="00DB7FD9" w:rsidRPr="00892602" w:rsidRDefault="00DB7FD9" w:rsidP="00C515BE">
      <w:pPr>
        <w:widowControl w:val="0"/>
        <w:autoSpaceDE w:val="0"/>
        <w:autoSpaceDN w:val="0"/>
        <w:adjustRightInd w:val="0"/>
        <w:spacing w:after="340"/>
        <w:outlineLvl w:val="0"/>
        <w:divId w:val="1679309049"/>
        <w:rPr>
          <w:rFonts w:cs="Verdana"/>
        </w:rPr>
      </w:pPr>
      <w:r w:rsidRPr="00892602">
        <w:rPr>
          <w:rFonts w:cs="Verdana"/>
          <w:b/>
          <w:bCs/>
        </w:rPr>
        <w:t>Deadlines</w:t>
      </w:r>
    </w:p>
    <w:p w14:paraId="0E10960A" w14:textId="6C5CBC33"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The deadlines are November 27, March 1, June 1, and August 15.</w:t>
      </w:r>
    </w:p>
    <w:p w14:paraId="2D58C03F" w14:textId="24C383D6"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 xml:space="preserve">Make every effort to meet these deadlines. Late submissions make </w:t>
      </w:r>
      <w:r w:rsidR="00AD358B" w:rsidRPr="00892602">
        <w:rPr>
          <w:rFonts w:cs="Verdana"/>
        </w:rPr>
        <w:t xml:space="preserve">the </w:t>
      </w:r>
      <w:r w:rsidRPr="00892602">
        <w:rPr>
          <w:rFonts w:cs="Verdana"/>
        </w:rPr>
        <w:t>job harder.</w:t>
      </w:r>
    </w:p>
    <w:p w14:paraId="40D3F6B8" w14:textId="452D1D20"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The newsletter should be received by the membership about February 1, April 22, August 1, and October 21.</w:t>
      </w:r>
    </w:p>
    <w:p w14:paraId="1EACD5C6" w14:textId="77777777" w:rsidR="00DB7FD9" w:rsidRPr="00892602" w:rsidRDefault="00DB7FD9" w:rsidP="00C515BE">
      <w:pPr>
        <w:widowControl w:val="0"/>
        <w:autoSpaceDE w:val="0"/>
        <w:autoSpaceDN w:val="0"/>
        <w:adjustRightInd w:val="0"/>
        <w:spacing w:after="340"/>
        <w:outlineLvl w:val="0"/>
        <w:divId w:val="1679309049"/>
        <w:rPr>
          <w:rFonts w:cs="Verdana"/>
        </w:rPr>
      </w:pPr>
      <w:r w:rsidRPr="00892602">
        <w:rPr>
          <w:rFonts w:cs="Verdana"/>
          <w:b/>
          <w:bCs/>
        </w:rPr>
        <w:t>How to Submit</w:t>
      </w:r>
    </w:p>
    <w:p w14:paraId="6791DA1B" w14:textId="2727F94F"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Submissions, except for photos and graphics, can be embedded in an email or sent as an email attachment (attachments are preferred). If you are using an attachment, please put your name in the document, i.e. "Submitted by (your name)."</w:t>
      </w:r>
    </w:p>
    <w:p w14:paraId="61691B18" w14:textId="3BF0C739"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Submitting photos</w:t>
      </w:r>
    </w:p>
    <w:p w14:paraId="18414708" w14:textId="7E35D6CE"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The printer prefers photos as a .tif file, but .jpg is acceptable.</w:t>
      </w:r>
      <w:r w:rsidR="00F93EFE" w:rsidRPr="00892602">
        <w:rPr>
          <w:rFonts w:cs="Verdana"/>
        </w:rPr>
        <w:t xml:space="preserve">  </w:t>
      </w:r>
      <w:r w:rsidRPr="00892602">
        <w:rPr>
          <w:rFonts w:cs="Verdana"/>
        </w:rPr>
        <w:t>Photos need to be 300 dpi or better.</w:t>
      </w:r>
    </w:p>
    <w:p w14:paraId="1B4EB32F" w14:textId="42103259"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Send photos separately, do not embed the photo in the article</w:t>
      </w:r>
    </w:p>
    <w:p w14:paraId="353CCB2C" w14:textId="0FA7F87C"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Do not copy photos from a website; they do not have the sufficient quality</w:t>
      </w:r>
    </w:p>
    <w:p w14:paraId="784B1A31" w14:textId="7C8F82FE"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Submitting graphics</w:t>
      </w:r>
    </w:p>
    <w:p w14:paraId="7438C761" w14:textId="1D27D998"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The graphic must be a file that is compatible with Illustrator, preferably .ai or .eps.</w:t>
      </w:r>
    </w:p>
    <w:p w14:paraId="4145BE90" w14:textId="4A68CDB8"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Christine must be able to manipulate the file for size, color, and content.</w:t>
      </w:r>
    </w:p>
    <w:p w14:paraId="2BAC6A90" w14:textId="06A8B4D5"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Please do not use the "fancy code" that Word has. We use Adobe InDesign and it does not always understand the coding. Sometimes Christine has to retype the article because of the coding.</w:t>
      </w:r>
    </w:p>
    <w:p w14:paraId="1080DE66" w14:textId="76212523"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When sending an attachment, be specific when naming the file, for example, "President Msg Feb06," "TiME Committee Feb06," or "NW News Feb06." Do not name your file "amatycnews" or any other generic name.</w:t>
      </w:r>
    </w:p>
    <w:p w14:paraId="3AE0987E" w14:textId="2D78DDCB"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Send submissions to</w:t>
      </w:r>
    </w:p>
    <w:p w14:paraId="5546DE68" w14:textId="27D15099"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amatycnews@amatyc.org (this automatically sends the email to the editor and board liaison)</w:t>
      </w:r>
    </w:p>
    <w:p w14:paraId="1ACF244F" w14:textId="578090E1"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Christine Shott - cshott@amatyc.org</w:t>
      </w:r>
    </w:p>
    <w:p w14:paraId="17B0AD17" w14:textId="436CF7F0"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It is important that you send your submissions to all of us. We use this system to double check that we have received your articles.</w:t>
      </w:r>
    </w:p>
    <w:p w14:paraId="6FECFC48" w14:textId="77777777" w:rsidR="00DB7FD9" w:rsidRPr="00892602" w:rsidRDefault="00DB7FD9" w:rsidP="00C515BE">
      <w:pPr>
        <w:widowControl w:val="0"/>
        <w:autoSpaceDE w:val="0"/>
        <w:autoSpaceDN w:val="0"/>
        <w:adjustRightInd w:val="0"/>
        <w:spacing w:after="340"/>
        <w:outlineLvl w:val="0"/>
        <w:divId w:val="1679309049"/>
        <w:rPr>
          <w:rFonts w:cs="Verdana"/>
        </w:rPr>
      </w:pPr>
      <w:r w:rsidRPr="00892602">
        <w:rPr>
          <w:rFonts w:cs="Verdana"/>
          <w:b/>
          <w:bCs/>
        </w:rPr>
        <w:t>Editing</w:t>
      </w:r>
    </w:p>
    <w:p w14:paraId="71974772" w14:textId="421AA01F"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w:t>
      </w:r>
      <w:r w:rsidR="00F93EFE" w:rsidRPr="00892602">
        <w:rPr>
          <w:rFonts w:eastAsia="Verdana" w:cs="Verdana"/>
        </w:rPr>
        <w:t xml:space="preserve">          </w:t>
      </w:r>
      <w:r w:rsidR="00F93EFE" w:rsidRPr="00892602">
        <w:t xml:space="preserve"> </w:t>
      </w:r>
      <w:r w:rsidRPr="00892602">
        <w:rPr>
          <w:rFonts w:cs="Verdana"/>
        </w:rPr>
        <w:t>Please read, edit, and spell-check your articles.</w:t>
      </w:r>
    </w:p>
    <w:p w14:paraId="539CD2D4" w14:textId="1183D8E4"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2.</w:t>
      </w:r>
      <w:r w:rsidR="00F93EFE" w:rsidRPr="00892602">
        <w:rPr>
          <w:rFonts w:eastAsia="Verdana" w:cs="Verdana"/>
        </w:rPr>
        <w:t xml:space="preserve">          </w:t>
      </w:r>
      <w:r w:rsidR="00F93EFE" w:rsidRPr="00892602">
        <w:t xml:space="preserve"> </w:t>
      </w:r>
      <w:r w:rsidRPr="00892602">
        <w:rPr>
          <w:rFonts w:cs="Verdana"/>
        </w:rPr>
        <w:t>Please compare calendar submissions against old newsletters.</w:t>
      </w:r>
      <w:r w:rsidR="00F93EFE" w:rsidRPr="00892602">
        <w:rPr>
          <w:rFonts w:cs="Verdana"/>
        </w:rPr>
        <w:t xml:space="preserve">  </w:t>
      </w:r>
      <w:r w:rsidRPr="00892602">
        <w:rPr>
          <w:rFonts w:cs="Verdana"/>
        </w:rPr>
        <w:t>If information has changed from a prior submission, please let us know this.</w:t>
      </w:r>
    </w:p>
    <w:p w14:paraId="4250F6F1" w14:textId="60468928"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3.</w:t>
      </w:r>
      <w:r w:rsidR="00F93EFE" w:rsidRPr="00892602">
        <w:rPr>
          <w:rFonts w:eastAsia="Verdana" w:cs="Verdana"/>
        </w:rPr>
        <w:t xml:space="preserve">          </w:t>
      </w:r>
      <w:r w:rsidR="00F93EFE" w:rsidRPr="00892602">
        <w:t xml:space="preserve"> </w:t>
      </w:r>
      <w:r w:rsidRPr="00892602">
        <w:rPr>
          <w:rFonts w:cs="Verdana"/>
        </w:rPr>
        <w:t>Use abbreviations: CC for Community College, Univ for University, Col for College, CTC for Community and Technical College, correct affiliate abbreviations, and standard two-letter state abbreviations.</w:t>
      </w:r>
    </w:p>
    <w:p w14:paraId="371E52EB" w14:textId="0FF1A010"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4.</w:t>
      </w:r>
      <w:r w:rsidR="00F93EFE" w:rsidRPr="00892602">
        <w:rPr>
          <w:rFonts w:eastAsia="Verdana" w:cs="Verdana"/>
        </w:rPr>
        <w:t xml:space="preserve">          </w:t>
      </w:r>
      <w:r w:rsidR="00F93EFE" w:rsidRPr="00892602">
        <w:t xml:space="preserve"> </w:t>
      </w:r>
      <w:r w:rsidRPr="00892602">
        <w:rPr>
          <w:rFonts w:cs="Verdana"/>
        </w:rPr>
        <w:t>Omit professional titles such Dr. or Prof. or even Mr. or Mrs.</w:t>
      </w:r>
    </w:p>
    <w:p w14:paraId="215FD345" w14:textId="6BCD9CD4"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5.</w:t>
      </w:r>
      <w:r w:rsidR="00F93EFE" w:rsidRPr="00892602">
        <w:rPr>
          <w:rFonts w:eastAsia="Verdana" w:cs="Verdana"/>
        </w:rPr>
        <w:t xml:space="preserve">          </w:t>
      </w:r>
      <w:r w:rsidR="00F93EFE" w:rsidRPr="00892602">
        <w:t xml:space="preserve"> </w:t>
      </w:r>
      <w:r w:rsidRPr="00892602">
        <w:rPr>
          <w:rFonts w:cs="Verdana"/>
        </w:rPr>
        <w:t>Articles should be written in the third person. (The reader does not know who "I," "we," "us," or "our" is.)</w:t>
      </w:r>
    </w:p>
    <w:p w14:paraId="7438C5FF" w14:textId="63FE1529"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6.</w:t>
      </w:r>
      <w:r w:rsidR="00F93EFE" w:rsidRPr="00892602">
        <w:rPr>
          <w:rFonts w:eastAsia="Verdana" w:cs="Verdana"/>
        </w:rPr>
        <w:t xml:space="preserve">          </w:t>
      </w:r>
      <w:r w:rsidR="00F93EFE" w:rsidRPr="00892602">
        <w:t xml:space="preserve"> </w:t>
      </w:r>
      <w:r w:rsidRPr="00892602">
        <w:rPr>
          <w:rFonts w:cs="Verdana"/>
        </w:rPr>
        <w:t>Titles are capitalized only as a title in front of the name. For example, use President Judy Ackerman, or Judy Ackerman, president. I think the only time The President is used is in reference to POTUS (the President Of The United States).</w:t>
      </w:r>
    </w:p>
    <w:p w14:paraId="4110AFDD" w14:textId="15EF93B5"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7.</w:t>
      </w:r>
      <w:r w:rsidR="00F93EFE" w:rsidRPr="00892602">
        <w:rPr>
          <w:rFonts w:eastAsia="Verdana" w:cs="Verdana"/>
        </w:rPr>
        <w:t xml:space="preserve">          </w:t>
      </w:r>
      <w:r w:rsidR="00F93EFE" w:rsidRPr="00892602">
        <w:t xml:space="preserve"> </w:t>
      </w:r>
      <w:r w:rsidRPr="00892602">
        <w:rPr>
          <w:rFonts w:cs="Verdana"/>
        </w:rPr>
        <w:t>When using acronyms give the long name first then put the acronym in parentheses, such as "National Science Foundation (NSF)," then use the acronym throughout the rest of the article.</w:t>
      </w:r>
    </w:p>
    <w:p w14:paraId="38377E3D" w14:textId="5861F448"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8.</w:t>
      </w:r>
      <w:r w:rsidR="00F93EFE" w:rsidRPr="00892602">
        <w:rPr>
          <w:rFonts w:eastAsia="Verdana" w:cs="Verdana"/>
        </w:rPr>
        <w:t xml:space="preserve">          </w:t>
      </w:r>
      <w:r w:rsidR="00F93EFE" w:rsidRPr="00892602">
        <w:t xml:space="preserve"> </w:t>
      </w:r>
      <w:r w:rsidRPr="00892602">
        <w:rPr>
          <w:rFonts w:cs="Verdana"/>
        </w:rPr>
        <w:t>Refrain from using commercial names and products in articles, such as textbooks, companies, software, calculators, etc.</w:t>
      </w:r>
    </w:p>
    <w:p w14:paraId="43F2B28A" w14:textId="57980C05"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9.</w:t>
      </w:r>
      <w:r w:rsidR="00F93EFE" w:rsidRPr="00892602">
        <w:rPr>
          <w:rFonts w:eastAsia="Verdana" w:cs="Verdana"/>
        </w:rPr>
        <w:t xml:space="preserve">          </w:t>
      </w:r>
      <w:r w:rsidR="00F93EFE" w:rsidRPr="00892602">
        <w:t xml:space="preserve"> </w:t>
      </w:r>
      <w:r w:rsidRPr="00892602">
        <w:rPr>
          <w:rFonts w:cs="Verdana"/>
        </w:rPr>
        <w:t>The language of the Internet is still evolving. We use one-word formats:</w:t>
      </w:r>
      <w:r w:rsidR="00F93EFE" w:rsidRPr="00892602">
        <w:rPr>
          <w:rFonts w:cs="Verdana"/>
        </w:rPr>
        <w:t xml:space="preserve">  </w:t>
      </w:r>
      <w:r w:rsidRPr="00892602">
        <w:rPr>
          <w:rFonts w:cs="Verdana"/>
        </w:rPr>
        <w:t>email, webpage, homepage, online, website.</w:t>
      </w:r>
    </w:p>
    <w:p w14:paraId="50B843CE" w14:textId="65D317CB"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10.</w:t>
      </w:r>
      <w:r w:rsidR="00F93EFE" w:rsidRPr="00892602">
        <w:rPr>
          <w:rFonts w:eastAsia="Verdana" w:cs="Verdana"/>
        </w:rPr>
        <w:t xml:space="preserve">      </w:t>
      </w:r>
      <w:r w:rsidR="00F93EFE" w:rsidRPr="00892602">
        <w:t xml:space="preserve"> </w:t>
      </w:r>
      <w:r w:rsidRPr="00892602">
        <w:rPr>
          <w:rFonts w:cs="Verdana"/>
        </w:rPr>
        <w:t>To be a little more up-to-date, we use dots for phone numbers (1.800.555.1212).</w:t>
      </w:r>
    </w:p>
    <w:p w14:paraId="480E1059" w14:textId="5B28AAF4"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11.</w:t>
      </w:r>
      <w:r w:rsidR="00F93EFE" w:rsidRPr="00892602">
        <w:rPr>
          <w:rFonts w:eastAsia="Verdana" w:cs="Verdana"/>
        </w:rPr>
        <w:t xml:space="preserve">      </w:t>
      </w:r>
      <w:r w:rsidR="00F93EFE" w:rsidRPr="00892602">
        <w:t xml:space="preserve"> </w:t>
      </w:r>
      <w:r w:rsidRPr="00892602">
        <w:rPr>
          <w:rFonts w:cs="Verdana"/>
        </w:rPr>
        <w:t>Do not use http in a web address with www, i.e. do not use http://www.amatyc.org, use www.amatyc.org.</w:t>
      </w:r>
    </w:p>
    <w:p w14:paraId="5E96105B" w14:textId="20CB485B"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12.</w:t>
      </w:r>
      <w:r w:rsidR="00F93EFE" w:rsidRPr="00892602">
        <w:rPr>
          <w:rFonts w:eastAsia="Verdana" w:cs="Verdana"/>
        </w:rPr>
        <w:t xml:space="preserve">      </w:t>
      </w:r>
      <w:r w:rsidR="00F93EFE" w:rsidRPr="00892602">
        <w:t xml:space="preserve"> </w:t>
      </w:r>
      <w:r w:rsidRPr="00892602">
        <w:rPr>
          <w:rFonts w:cs="Verdana"/>
        </w:rPr>
        <w:t>When referring to the AMATYC Conference, use one of the following:</w:t>
      </w:r>
    </w:p>
    <w:p w14:paraId="3DFE4DB9"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2004 AMATYC Annual Conference</w:t>
      </w:r>
    </w:p>
    <w:p w14:paraId="5FF883CD"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AMATYC Annual Conference</w:t>
      </w:r>
    </w:p>
    <w:p w14:paraId="5BE54841"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30th Annual AMATYC conference</w:t>
      </w:r>
    </w:p>
    <w:p w14:paraId="0611DE54"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2004 AMATYC Annual Conference in Orlando</w:t>
      </w:r>
    </w:p>
    <w:p w14:paraId="768AE187"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AMATYC Annual Conference in Orlando</w:t>
      </w:r>
    </w:p>
    <w:p w14:paraId="48FAEDE8" w14:textId="77777777" w:rsidR="00DB7FD9" w:rsidRPr="00892602" w:rsidRDefault="00DB7FD9" w:rsidP="00A75117">
      <w:pPr>
        <w:widowControl w:val="0"/>
        <w:numPr>
          <w:ilvl w:val="0"/>
          <w:numId w:val="278"/>
        </w:numPr>
        <w:tabs>
          <w:tab w:val="clear" w:pos="720"/>
          <w:tab w:val="left" w:pos="2160"/>
        </w:tabs>
        <w:autoSpaceDE w:val="0"/>
        <w:autoSpaceDN w:val="0"/>
        <w:adjustRightInd w:val="0"/>
        <w:spacing w:after="40"/>
        <w:ind w:left="2160" w:hanging="1440"/>
        <w:divId w:val="1679309049"/>
      </w:pPr>
      <w:r w:rsidRPr="00892602">
        <w:rPr>
          <w:rFonts w:cs="Verdana"/>
        </w:rPr>
        <w:t>30th Annual AMATYC conference in Orlando</w:t>
      </w:r>
    </w:p>
    <w:p w14:paraId="5D85AC7B" w14:textId="744CDAB9"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13.</w:t>
      </w:r>
      <w:r w:rsidR="00F93EFE" w:rsidRPr="00892602">
        <w:rPr>
          <w:rFonts w:eastAsia="Verdana" w:cs="Verdana"/>
        </w:rPr>
        <w:t xml:space="preserve">      </w:t>
      </w:r>
      <w:r w:rsidR="00F93EFE" w:rsidRPr="00892602">
        <w:t xml:space="preserve"> </w:t>
      </w:r>
      <w:r w:rsidRPr="00892602">
        <w:rPr>
          <w:rFonts w:cs="Verdana"/>
        </w:rPr>
        <w:t>Do not rehash old articles - write new articles to keep them fresh.</w:t>
      </w:r>
    </w:p>
    <w:p w14:paraId="6C36C44C" w14:textId="77777777" w:rsidR="00DB7FD9" w:rsidRPr="00892602" w:rsidRDefault="00DB7FD9" w:rsidP="00C515BE">
      <w:pPr>
        <w:widowControl w:val="0"/>
        <w:autoSpaceDE w:val="0"/>
        <w:autoSpaceDN w:val="0"/>
        <w:adjustRightInd w:val="0"/>
        <w:spacing w:after="340"/>
        <w:outlineLvl w:val="0"/>
        <w:divId w:val="1679309049"/>
        <w:rPr>
          <w:rFonts w:cs="Verdana"/>
        </w:rPr>
      </w:pPr>
      <w:r w:rsidRPr="00892602">
        <w:rPr>
          <w:rFonts w:cs="Verdana"/>
          <w:b/>
          <w:bCs/>
        </w:rPr>
        <w:t>Some common mistakes we see.</w:t>
      </w:r>
    </w:p>
    <w:p w14:paraId="0C157ABE" w14:textId="011C8F6E"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Do not capitalize seasons unless they are part of a title.</w:t>
      </w:r>
    </w:p>
    <w:p w14:paraId="2F128A7D" w14:textId="0461BF82"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Periods and commas always go inside quotation marks, colons and semicolons always go outside quotation marks, question marks and exclamation go inside only if they are part of the quote.</w:t>
      </w:r>
    </w:p>
    <w:p w14:paraId="7557B17A" w14:textId="7D640FB5"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Two letter acronyms use periods (U.S. or D.C.), three or more letter acronyms do not use periods (USA, AMATYC).</w:t>
      </w:r>
    </w:p>
    <w:p w14:paraId="40408DE1" w14:textId="3855D280"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When listing three or more items using "and" or "or," use a comma before the conjunction. (Moe, Larry, and Curly fell in the pool.)</w:t>
      </w:r>
    </w:p>
    <w:p w14:paraId="078FD49F" w14:textId="77777777" w:rsidR="00DB7FD9" w:rsidRPr="00892602" w:rsidRDefault="00DB7FD9" w:rsidP="00C515BE">
      <w:pPr>
        <w:widowControl w:val="0"/>
        <w:autoSpaceDE w:val="0"/>
        <w:autoSpaceDN w:val="0"/>
        <w:adjustRightInd w:val="0"/>
        <w:spacing w:after="340"/>
        <w:outlineLvl w:val="0"/>
        <w:divId w:val="1679309049"/>
        <w:rPr>
          <w:rFonts w:cs="Verdana"/>
        </w:rPr>
      </w:pPr>
      <w:r w:rsidRPr="00892602">
        <w:rPr>
          <w:rFonts w:cs="Verdana"/>
          <w:b/>
          <w:bCs/>
        </w:rPr>
        <w:t>For Vice Presidents</w:t>
      </w:r>
    </w:p>
    <w:p w14:paraId="33DC901C" w14:textId="326B06EA"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1.</w:t>
      </w:r>
      <w:r w:rsidR="00F93EFE" w:rsidRPr="00892602">
        <w:rPr>
          <w:rFonts w:eastAsia="Verdana" w:cs="Verdana"/>
        </w:rPr>
        <w:t xml:space="preserve">          </w:t>
      </w:r>
      <w:r w:rsidR="00F93EFE" w:rsidRPr="00892602">
        <w:t xml:space="preserve"> </w:t>
      </w:r>
      <w:r w:rsidRPr="00892602">
        <w:rPr>
          <w:rFonts w:cs="Verdana"/>
        </w:rPr>
        <w:t>The Calendar of Events is for meeting notices. Meeting notices must contain the following information in order to be included in the calendar:</w:t>
      </w:r>
      <w:r w:rsidR="00F93EFE" w:rsidRPr="00892602">
        <w:rPr>
          <w:rFonts w:cs="Verdana"/>
        </w:rPr>
        <w:t xml:space="preserve">  </w:t>
      </w:r>
      <w:r w:rsidRPr="00892602">
        <w:rPr>
          <w:rFonts w:cs="Verdana"/>
        </w:rPr>
        <w:t>Dates, What, Where, Contact Information</w:t>
      </w:r>
    </w:p>
    <w:p w14:paraId="2F914C6D" w14:textId="35568DE5"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2.</w:t>
      </w:r>
      <w:r w:rsidR="00F93EFE" w:rsidRPr="00892602">
        <w:rPr>
          <w:rFonts w:eastAsia="Verdana" w:cs="Verdana"/>
        </w:rPr>
        <w:t xml:space="preserve">          </w:t>
      </w:r>
      <w:r w:rsidR="00F93EFE" w:rsidRPr="00892602">
        <w:t xml:space="preserve"> </w:t>
      </w:r>
      <w:r w:rsidRPr="00892602">
        <w:rPr>
          <w:rFonts w:cs="Verdana"/>
        </w:rPr>
        <w:t>Only AMATYC and AMATYC affiliate meetings are included in the Calendar. Related meetings can be posted on the website.</w:t>
      </w:r>
    </w:p>
    <w:p w14:paraId="742DCBA9" w14:textId="63CD8D6E"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3.</w:t>
      </w:r>
      <w:r w:rsidR="00F93EFE" w:rsidRPr="00892602">
        <w:rPr>
          <w:rFonts w:eastAsia="Verdana" w:cs="Verdana"/>
        </w:rPr>
        <w:t xml:space="preserve">          </w:t>
      </w:r>
      <w:r w:rsidR="00F93EFE" w:rsidRPr="00892602">
        <w:t xml:space="preserve"> </w:t>
      </w:r>
      <w:r w:rsidRPr="00892602">
        <w:rPr>
          <w:rFonts w:cs="Verdana"/>
        </w:rPr>
        <w:t>When an affiliate elects a new president, let us know if that person takes office immediately or at some future date. We need to know when to change the affiliate page. Also, please notify the AMATYC secretary and Beverly Vance (bvance@amatyc.org) of any affiliate changes.</w:t>
      </w:r>
    </w:p>
    <w:p w14:paraId="1BEAF8F9" w14:textId="407BD209"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4.</w:t>
      </w:r>
      <w:r w:rsidR="00F93EFE" w:rsidRPr="00892602">
        <w:rPr>
          <w:rFonts w:eastAsia="Verdana" w:cs="Verdana"/>
        </w:rPr>
        <w:t xml:space="preserve">          </w:t>
      </w:r>
      <w:r w:rsidR="00F93EFE" w:rsidRPr="00892602">
        <w:t xml:space="preserve"> </w:t>
      </w:r>
      <w:r w:rsidRPr="00892602">
        <w:rPr>
          <w:rFonts w:cs="Verdana"/>
        </w:rPr>
        <w:t>The schedule for the Focus on Affiliates is:</w:t>
      </w:r>
    </w:p>
    <w:p w14:paraId="205E358F" w14:textId="41037CC2"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January even years: Central Region</w:t>
      </w:r>
    </w:p>
    <w:p w14:paraId="59398544" w14:textId="29C2AD33"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April even years: Mid-Atlantic Region</w:t>
      </w:r>
    </w:p>
    <w:p w14:paraId="0EBA6523" w14:textId="6BD8647C"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August even years: Midwest Region</w:t>
      </w:r>
    </w:p>
    <w:p w14:paraId="1FC6A49E" w14:textId="0CB87EBB"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October even years: Northeast Region</w:t>
      </w:r>
    </w:p>
    <w:p w14:paraId="22A5FE04" w14:textId="0BC5042B"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January odd years: Northwest Region</w:t>
      </w:r>
    </w:p>
    <w:p w14:paraId="550EB745" w14:textId="1CD33172"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April odd years: Southeast Region</w:t>
      </w:r>
    </w:p>
    <w:p w14:paraId="3099A769" w14:textId="77599B3A"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August odd years: Southwest Region</w:t>
      </w:r>
    </w:p>
    <w:p w14:paraId="11B83CB7" w14:textId="679328FD" w:rsidR="00DB7FD9" w:rsidRPr="00892602" w:rsidRDefault="00DB7FD9">
      <w:pPr>
        <w:widowControl w:val="0"/>
        <w:tabs>
          <w:tab w:val="left" w:pos="940"/>
          <w:tab w:val="left" w:pos="1440"/>
        </w:tabs>
        <w:autoSpaceDE w:val="0"/>
        <w:autoSpaceDN w:val="0"/>
        <w:adjustRightInd w:val="0"/>
        <w:spacing w:after="40"/>
        <w:ind w:left="1440" w:hanging="1440"/>
        <w:divId w:val="1679309049"/>
      </w:pPr>
      <w:r w:rsidRPr="00892602">
        <w:rPr>
          <w:rFonts w:eastAsia="Verdana" w:cs="Verdana"/>
        </w:rPr>
        <w:t>◦</w:t>
      </w:r>
      <w:r w:rsidR="00F93EFE" w:rsidRPr="00892602">
        <w:rPr>
          <w:rFonts w:eastAsia="Verdana" w:cs="Verdana"/>
        </w:rPr>
        <w:t xml:space="preserve">                  </w:t>
      </w:r>
      <w:r w:rsidR="00F93EFE" w:rsidRPr="00892602">
        <w:t xml:space="preserve"> </w:t>
      </w:r>
      <w:r w:rsidRPr="00892602">
        <w:rPr>
          <w:rFonts w:cs="Verdana"/>
        </w:rPr>
        <w:t>October odd years: West Region</w:t>
      </w:r>
    </w:p>
    <w:p w14:paraId="63FDFC97" w14:textId="3C648337" w:rsidR="00DB7FD9" w:rsidRPr="00892602" w:rsidRDefault="00DB7FD9">
      <w:pPr>
        <w:widowControl w:val="0"/>
        <w:tabs>
          <w:tab w:val="left" w:pos="220"/>
          <w:tab w:val="left" w:pos="720"/>
        </w:tabs>
        <w:autoSpaceDE w:val="0"/>
        <w:autoSpaceDN w:val="0"/>
        <w:adjustRightInd w:val="0"/>
        <w:spacing w:after="40"/>
        <w:ind w:left="720" w:hanging="720"/>
        <w:divId w:val="1679309049"/>
      </w:pPr>
      <w:r w:rsidRPr="00892602">
        <w:rPr>
          <w:rFonts w:eastAsia="Verdana" w:cs="Verdana"/>
        </w:rPr>
        <w:t>5.</w:t>
      </w:r>
      <w:r w:rsidR="00F93EFE" w:rsidRPr="00892602">
        <w:rPr>
          <w:rFonts w:eastAsia="Verdana" w:cs="Verdana"/>
        </w:rPr>
        <w:t xml:space="preserve">          </w:t>
      </w:r>
      <w:r w:rsidR="00F93EFE" w:rsidRPr="00892602">
        <w:t xml:space="preserve"> </w:t>
      </w:r>
      <w:r w:rsidRPr="00892602">
        <w:rPr>
          <w:rFonts w:cs="Verdana"/>
        </w:rPr>
        <w:t>Guidelines for Focus on affiliates are:</w:t>
      </w:r>
    </w:p>
    <w:p w14:paraId="21D00AF8" w14:textId="77777777" w:rsidR="00DB7FD9" w:rsidRPr="00892602" w:rsidRDefault="00DB7FD9">
      <w:pPr>
        <w:widowControl w:val="0"/>
        <w:autoSpaceDE w:val="0"/>
        <w:autoSpaceDN w:val="0"/>
        <w:adjustRightInd w:val="0"/>
        <w:spacing w:after="40"/>
        <w:ind w:left="800"/>
        <w:divId w:val="1679309049"/>
        <w:rPr>
          <w:rFonts w:cs="Verdana"/>
        </w:rPr>
      </w:pPr>
      <w:r w:rsidRPr="00892602">
        <w:rPr>
          <w:rFonts w:cs="Verdana"/>
        </w:rPr>
        <w:t>Here are some suggestions of what the affiliates can write in their article focusing on them</w:t>
      </w:r>
    </w:p>
    <w:p w14:paraId="454184F7"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What activities are they doing in their affiliate, such as conferences, speaker’s bureaus, contest?</w:t>
      </w:r>
    </w:p>
    <w:p w14:paraId="7D96CC65"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How do they increase their membership?</w:t>
      </w:r>
    </w:p>
    <w:p w14:paraId="1D2C48A3"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What is the structure of a conference?</w:t>
      </w:r>
    </w:p>
    <w:p w14:paraId="46EB5820"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Do they charge a fee?</w:t>
      </w:r>
    </w:p>
    <w:p w14:paraId="4DA0A555"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Is it a one day or two day conference?</w:t>
      </w:r>
    </w:p>
    <w:p w14:paraId="26F38253"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What time of year is the conference?</w:t>
      </w:r>
    </w:p>
    <w:p w14:paraId="66DB78D3"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Is it in conjunction with any other associations?</w:t>
      </w:r>
    </w:p>
    <w:p w14:paraId="0CB72C38"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Do they have a keynote speaker?</w:t>
      </w:r>
    </w:p>
    <w:p w14:paraId="6A281398" w14:textId="77777777" w:rsidR="00DB7FD9" w:rsidRPr="00892602" w:rsidRDefault="00DB7FD9">
      <w:pPr>
        <w:widowControl w:val="0"/>
        <w:autoSpaceDE w:val="0"/>
        <w:autoSpaceDN w:val="0"/>
        <w:adjustRightInd w:val="0"/>
        <w:spacing w:after="40"/>
        <w:ind w:left="2400"/>
        <w:divId w:val="1679309049"/>
        <w:rPr>
          <w:rFonts w:cs="Verdana"/>
        </w:rPr>
      </w:pPr>
      <w:r w:rsidRPr="00892602">
        <w:rPr>
          <w:rFonts w:cs="Verdana"/>
        </w:rPr>
        <w:t>o Where do they find the keynote speaker?</w:t>
      </w:r>
    </w:p>
    <w:p w14:paraId="1E84915A"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What methods do they use to stay in touch with members?</w:t>
      </w:r>
    </w:p>
    <w:p w14:paraId="5EC8E915"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Are they proposing any changes to their affiliate?</w:t>
      </w:r>
    </w:p>
    <w:p w14:paraId="5CA2BE18"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How do they elect officers?</w:t>
      </w:r>
    </w:p>
    <w:p w14:paraId="6A637509" w14:textId="70C7759D" w:rsidR="00DB7FD9" w:rsidRPr="00892602" w:rsidRDefault="00DB7FD9">
      <w:pPr>
        <w:widowControl w:val="0"/>
        <w:autoSpaceDE w:val="0"/>
        <w:autoSpaceDN w:val="0"/>
        <w:adjustRightInd w:val="0"/>
        <w:spacing w:after="40"/>
        <w:ind w:left="800"/>
        <w:divId w:val="1679309049"/>
        <w:rPr>
          <w:rFonts w:cs="Verdana"/>
        </w:rPr>
      </w:pPr>
      <w:r w:rsidRPr="00892602">
        <w:rPr>
          <w:rFonts w:cs="Verdana"/>
        </w:rPr>
        <w:t xml:space="preserve">There are some things that may not be as interesting to focus on. </w:t>
      </w:r>
      <w:r w:rsidR="00F93EFE" w:rsidRPr="00892602">
        <w:rPr>
          <w:rFonts w:cs="Verdana"/>
        </w:rPr>
        <w:t xml:space="preserve"> </w:t>
      </w:r>
      <w:r w:rsidRPr="00892602">
        <w:rPr>
          <w:rFonts w:cs="Verdana"/>
        </w:rPr>
        <w:t>Here is a partial list to give some examples.</w:t>
      </w:r>
    </w:p>
    <w:p w14:paraId="048DBDB4"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Who is now the president?</w:t>
      </w:r>
    </w:p>
    <w:p w14:paraId="4CB3574A" w14:textId="77777777" w:rsidR="00DB7FD9" w:rsidRPr="00892602" w:rsidRDefault="00DB7FD9">
      <w:pPr>
        <w:widowControl w:val="0"/>
        <w:autoSpaceDE w:val="0"/>
        <w:autoSpaceDN w:val="0"/>
        <w:adjustRightInd w:val="0"/>
        <w:spacing w:after="40"/>
        <w:ind w:left="1600"/>
        <w:divId w:val="1679309049"/>
        <w:rPr>
          <w:rFonts w:cs="Verdana"/>
        </w:rPr>
      </w:pPr>
      <w:r w:rsidRPr="00892602">
        <w:rPr>
          <w:rFonts w:cs="Verdana"/>
        </w:rPr>
        <w:t>• Where was their last conference and how many people attended?</w:t>
      </w:r>
    </w:p>
    <w:p w14:paraId="172894DE" w14:textId="78EB85BC" w:rsidR="00DB7FD9" w:rsidRPr="00892602" w:rsidRDefault="00DB7FD9">
      <w:pPr>
        <w:divId w:val="1679309049"/>
        <w:rPr>
          <w:rFonts w:cs="Verdana"/>
        </w:rPr>
      </w:pPr>
      <w:r w:rsidRPr="00892602">
        <w:rPr>
          <w:rFonts w:cs="Verdana"/>
        </w:rPr>
        <w:t xml:space="preserve">You will be given the opportunity to proof the 1st draft of the newsletter. </w:t>
      </w:r>
      <w:r w:rsidR="00F93EFE" w:rsidRPr="00892602">
        <w:rPr>
          <w:rFonts w:cs="Verdana"/>
        </w:rPr>
        <w:t xml:space="preserve"> </w:t>
      </w:r>
      <w:r w:rsidRPr="00892602">
        <w:rPr>
          <w:rFonts w:cs="Verdana"/>
        </w:rPr>
        <w:t>Please proof your articles and calendar submissions carefully.</w:t>
      </w:r>
    </w:p>
    <w:p w14:paraId="0AE3BA1B" w14:textId="77777777" w:rsidR="00DB7FD9" w:rsidRPr="00892602" w:rsidRDefault="00DB7FD9">
      <w:pPr>
        <w:divId w:val="1679309049"/>
        <w:rPr>
          <w:rFonts w:cs="Verdana"/>
        </w:rPr>
      </w:pPr>
      <w:r w:rsidRPr="00892602">
        <w:rPr>
          <w:rFonts w:cs="Verdana"/>
        </w:rPr>
        <w:t xml:space="preserve">The AMATYC Executive Board directs the AMATYC </w:t>
      </w:r>
      <w:r w:rsidRPr="00892602">
        <w:rPr>
          <w:rFonts w:cs="Verdana"/>
          <w:i/>
          <w:iCs/>
        </w:rPr>
        <w:t>News</w:t>
      </w:r>
      <w:r w:rsidRPr="00892602">
        <w:rPr>
          <w:rFonts w:cs="Verdana"/>
        </w:rPr>
        <w:t xml:space="preserve"> Editor to review the Focus on Affiliate schedule and determine whether a revision is warranted to accommodate differences in the number of affiliates in each region. Should the AMATYC </w:t>
      </w:r>
      <w:r w:rsidRPr="00892602">
        <w:rPr>
          <w:rFonts w:cs="Verdana"/>
          <w:i/>
          <w:iCs/>
        </w:rPr>
        <w:t>News</w:t>
      </w:r>
      <w:r w:rsidRPr="00892602">
        <w:rPr>
          <w:rFonts w:cs="Verdana"/>
        </w:rPr>
        <w:t xml:space="preserve"> Editor determine that a revision is warranted, the editor will coordinate with their Executive Board Liaison to submit a motion to the AMATYC Executive Board. </w:t>
      </w:r>
      <w:r w:rsidRPr="00892602">
        <w:rPr>
          <w:rFonts w:cs="Verdana"/>
          <w:i/>
          <w:iCs/>
          <w:color w:val="0000FF"/>
        </w:rPr>
        <w:t>&lt;FBM 2013&gt;</w:t>
      </w:r>
    </w:p>
    <w:p w14:paraId="5D674CCA" w14:textId="2431F862" w:rsidR="00DB7FD9" w:rsidRPr="00892602" w:rsidRDefault="00F93EFE" w:rsidP="00C55D66">
      <w:pPr>
        <w:divId w:val="213779842"/>
      </w:pPr>
      <w:r w:rsidRPr="00892602">
        <w:t xml:space="preserve"> </w:t>
      </w:r>
    </w:p>
    <w:p w14:paraId="5EF9B6F3" w14:textId="03E977E3" w:rsidR="00DB7FD9" w:rsidRPr="00892602" w:rsidRDefault="00DB7FD9" w:rsidP="00200B9B">
      <w:pPr>
        <w:pStyle w:val="Heading2"/>
        <w:divId w:val="1679309049"/>
        <w:rPr>
          <w:rFonts w:eastAsia="Times New Roman"/>
        </w:rPr>
      </w:pPr>
      <w:bookmarkStart w:id="814" w:name="_Toc520655628"/>
      <w:bookmarkStart w:id="815" w:name="a15_8_Guidelines_for_Logo_Development"/>
      <w:r w:rsidRPr="00892602">
        <w:rPr>
          <w:rFonts w:eastAsia="Times New Roman"/>
        </w:rPr>
        <w:t>15.8</w:t>
      </w:r>
      <w:r w:rsidR="00735754" w:rsidRPr="00892602">
        <w:rPr>
          <w:rFonts w:eastAsia="Times New Roman"/>
        </w:rPr>
        <w:tab/>
      </w:r>
      <w:r w:rsidRPr="00892602">
        <w:rPr>
          <w:rFonts w:eastAsia="Times New Roman"/>
        </w:rPr>
        <w:t>Guidelines for Logo Development</w:t>
      </w:r>
      <w:bookmarkEnd w:id="814"/>
    </w:p>
    <w:bookmarkEnd w:id="815"/>
    <w:p w14:paraId="2CEC72C0" w14:textId="2C60FFD0" w:rsidR="00DB7FD9" w:rsidRPr="00892602" w:rsidRDefault="00DB7FD9">
      <w:pPr>
        <w:divId w:val="1679309049"/>
      </w:pPr>
      <w:r w:rsidRPr="00892602">
        <w:t>Current graphics program in use:</w:t>
      </w:r>
      <w:r w:rsidR="00F93EFE" w:rsidRPr="00892602">
        <w:t xml:space="preserve">  </w:t>
      </w:r>
      <w:r w:rsidRPr="00892602">
        <w:t xml:space="preserve">Illustrator </w:t>
      </w:r>
      <w:r w:rsidRPr="00892602">
        <w:rPr>
          <w:shd w:val="clear" w:color="auto" w:fill="FFFFFF"/>
        </w:rPr>
        <w:t>CS3 (P</w:t>
      </w:r>
      <w:r w:rsidRPr="00892602">
        <w:t>C platform).</w:t>
      </w:r>
    </w:p>
    <w:p w14:paraId="05FB0DDD" w14:textId="18C6544E" w:rsidR="00DB7FD9" w:rsidRPr="00892602" w:rsidRDefault="00DB7FD9" w:rsidP="00A75117">
      <w:pPr>
        <w:numPr>
          <w:ilvl w:val="0"/>
          <w:numId w:val="279"/>
        </w:numPr>
        <w:tabs>
          <w:tab w:val="left" w:pos="720"/>
        </w:tabs>
        <w:outlineLvl w:val="0"/>
        <w:divId w:val="1679309049"/>
      </w:pPr>
      <w:r w:rsidRPr="00892602">
        <w:t>Acceptable file types:</w:t>
      </w:r>
      <w:r w:rsidR="00F93EFE" w:rsidRPr="00892602">
        <w:t xml:space="preserve">  </w:t>
      </w:r>
      <w:r w:rsidRPr="00892602">
        <w:t>*.eps or *.ai</w:t>
      </w:r>
    </w:p>
    <w:p w14:paraId="0B4F9029" w14:textId="70E51151" w:rsidR="00DB7FD9" w:rsidRPr="00892602" w:rsidRDefault="00DB7FD9" w:rsidP="00A75117">
      <w:pPr>
        <w:numPr>
          <w:ilvl w:val="0"/>
          <w:numId w:val="279"/>
        </w:numPr>
        <w:tabs>
          <w:tab w:val="left" w:pos="720"/>
        </w:tabs>
        <w:divId w:val="1679309049"/>
      </w:pPr>
      <w:r w:rsidRPr="00892602">
        <w:t>Keep it simple and avoid designs which aren’t compatible with Illustrator; for example: fractals or symbols or graphics generated by math software.</w:t>
      </w:r>
      <w:r w:rsidR="00F93EFE" w:rsidRPr="00892602">
        <w:t xml:space="preserve">  </w:t>
      </w:r>
      <w:r w:rsidRPr="00892602">
        <w:t>While the logo is printed in color with shading in printed publications, a line drawing with only 100% shading is allowed for most other promotional items.</w:t>
      </w:r>
    </w:p>
    <w:p w14:paraId="065A2334" w14:textId="1AAA12A9" w:rsidR="00DB7FD9" w:rsidRPr="00892602" w:rsidRDefault="00DB7FD9" w:rsidP="00A75117">
      <w:pPr>
        <w:numPr>
          <w:ilvl w:val="0"/>
          <w:numId w:val="279"/>
        </w:numPr>
        <w:tabs>
          <w:tab w:val="left" w:pos="720"/>
        </w:tabs>
        <w:divId w:val="1679309049"/>
      </w:pPr>
      <w:r w:rsidRPr="00892602">
        <w:t>The logo is going to be used in many different ways, i.e. publications, giveaways, etc., and each vendor has different requirements about what is acceptable for production.</w:t>
      </w:r>
      <w:r w:rsidR="00F93EFE" w:rsidRPr="00892602">
        <w:t xml:space="preserve"> </w:t>
      </w:r>
    </w:p>
    <w:p w14:paraId="4B053F1B" w14:textId="6D9CD423" w:rsidR="00DB7FD9" w:rsidRPr="00892602" w:rsidRDefault="00DB7FD9" w:rsidP="00A75117">
      <w:pPr>
        <w:numPr>
          <w:ilvl w:val="0"/>
          <w:numId w:val="279"/>
        </w:numPr>
        <w:tabs>
          <w:tab w:val="left" w:pos="720"/>
        </w:tabs>
        <w:divId w:val="1679309049"/>
      </w:pPr>
      <w:r w:rsidRPr="00892602">
        <w:t>The file needs to be able to be manipulated, i.e. change the size or change the color.</w:t>
      </w:r>
      <w:r w:rsidR="00F93EFE" w:rsidRPr="00892602">
        <w:t xml:space="preserve">  </w:t>
      </w:r>
      <w:r w:rsidRPr="00892602">
        <w:t>Budget constraints and the budget manager will determine the use of color.</w:t>
      </w:r>
    </w:p>
    <w:p w14:paraId="2352D803" w14:textId="1AE298CB" w:rsidR="00DB7FD9" w:rsidRPr="00892602" w:rsidRDefault="00DB7FD9" w:rsidP="00A75117">
      <w:pPr>
        <w:numPr>
          <w:ilvl w:val="0"/>
          <w:numId w:val="279"/>
        </w:numPr>
        <w:tabs>
          <w:tab w:val="left" w:pos="720"/>
        </w:tabs>
        <w:divId w:val="1679309049"/>
      </w:pPr>
      <w:r w:rsidRPr="00892602">
        <w:t>Send all fonts with the logo file.</w:t>
      </w:r>
      <w:r w:rsidR="00F93EFE" w:rsidRPr="00892602">
        <w:t xml:space="preserve">  </w:t>
      </w:r>
      <w:r w:rsidRPr="00892602">
        <w:t>Do not convert fonts to outlines.</w:t>
      </w:r>
    </w:p>
    <w:p w14:paraId="3C359F77" w14:textId="77777777" w:rsidR="00DB7FD9" w:rsidRPr="00892602" w:rsidRDefault="00DB7FD9" w:rsidP="00A75117">
      <w:pPr>
        <w:numPr>
          <w:ilvl w:val="0"/>
          <w:numId w:val="279"/>
        </w:numPr>
        <w:tabs>
          <w:tab w:val="left" w:pos="720"/>
        </w:tabs>
        <w:divId w:val="1679309049"/>
      </w:pPr>
      <w:r w:rsidRPr="00892602">
        <w:t>When a draft is ready, the publications director and the appropriate budget manager will review and advise the designer of potential problems.</w:t>
      </w:r>
    </w:p>
    <w:p w14:paraId="703370CB" w14:textId="77777777" w:rsidR="00DB7FD9" w:rsidRPr="00892602" w:rsidRDefault="00DB7FD9" w:rsidP="00A75117">
      <w:pPr>
        <w:numPr>
          <w:ilvl w:val="0"/>
          <w:numId w:val="279"/>
        </w:numPr>
        <w:tabs>
          <w:tab w:val="left" w:pos="720"/>
        </w:tabs>
        <w:divId w:val="1679309049"/>
      </w:pPr>
      <w:r w:rsidRPr="00892602">
        <w:t>AMATYC reserves the right to make any changes deemed necessary.</w:t>
      </w:r>
    </w:p>
    <w:p w14:paraId="007B106A" w14:textId="77777777" w:rsidR="00DB7FD9" w:rsidRPr="00892602" w:rsidRDefault="00DB7FD9" w:rsidP="00A75117">
      <w:pPr>
        <w:numPr>
          <w:ilvl w:val="0"/>
          <w:numId w:val="279"/>
        </w:numPr>
        <w:tabs>
          <w:tab w:val="left" w:pos="720"/>
        </w:tabs>
        <w:divId w:val="1679309049"/>
      </w:pPr>
      <w:r w:rsidRPr="00892602">
        <w:t>The logo becomes the property of AMATYC and subject to the logo use policy.</w:t>
      </w:r>
    </w:p>
    <w:p w14:paraId="0C315EF2" w14:textId="77777777" w:rsidR="00DB7FD9" w:rsidRPr="00892602" w:rsidRDefault="00DB7FD9" w:rsidP="00A75117">
      <w:pPr>
        <w:numPr>
          <w:ilvl w:val="0"/>
          <w:numId w:val="279"/>
        </w:numPr>
        <w:tabs>
          <w:tab w:val="left" w:pos="720"/>
        </w:tabs>
        <w:divId w:val="1679309049"/>
      </w:pPr>
      <w:r w:rsidRPr="00892602">
        <w:t>A service mark should be included on all official logos.</w:t>
      </w:r>
    </w:p>
    <w:p w14:paraId="5D141260" w14:textId="77777777" w:rsidR="00DB7FD9" w:rsidRPr="00892602" w:rsidRDefault="00DB7FD9" w:rsidP="00A75117">
      <w:pPr>
        <w:numPr>
          <w:ilvl w:val="0"/>
          <w:numId w:val="279"/>
        </w:numPr>
        <w:tabs>
          <w:tab w:val="left" w:pos="720"/>
        </w:tabs>
        <w:divId w:val="1679309049"/>
      </w:pPr>
      <w:r w:rsidRPr="00892602">
        <w:t>Secure written permission to use a logo, or portion of a logo, not created or owned by AMATYC.</w:t>
      </w:r>
    </w:p>
    <w:p w14:paraId="5538E2A6" w14:textId="0C7348A6" w:rsidR="00DB7FD9" w:rsidRPr="00892602" w:rsidRDefault="00F93EFE" w:rsidP="00FC6190">
      <w:pPr>
        <w:divId w:val="1234314929"/>
      </w:pPr>
      <w:r w:rsidRPr="00892602">
        <w:t xml:space="preserve"> </w:t>
      </w:r>
    </w:p>
    <w:p w14:paraId="025BCEE7" w14:textId="4ADC1A73" w:rsidR="00DB7FD9" w:rsidRPr="00892602" w:rsidRDefault="00DB7FD9" w:rsidP="00200B9B">
      <w:pPr>
        <w:pStyle w:val="Heading2"/>
        <w:divId w:val="1679309049"/>
        <w:rPr>
          <w:rFonts w:eastAsia="Times New Roman"/>
        </w:rPr>
      </w:pPr>
      <w:bookmarkStart w:id="816" w:name="_Toc520655629"/>
      <w:bookmarkStart w:id="817" w:name="a15_9_Press_Release_Guidelines_and_Proto"/>
      <w:r w:rsidRPr="00892602">
        <w:rPr>
          <w:rFonts w:eastAsia="Times New Roman"/>
        </w:rPr>
        <w:t>15.9</w:t>
      </w:r>
      <w:r w:rsidR="00735754" w:rsidRPr="00892602">
        <w:rPr>
          <w:rFonts w:eastAsia="Times New Roman"/>
        </w:rPr>
        <w:tab/>
      </w:r>
      <w:r w:rsidRPr="00892602">
        <w:rPr>
          <w:rFonts w:eastAsia="Times New Roman"/>
        </w:rPr>
        <w:t>Press Release Guidelines and Protocol</w:t>
      </w:r>
      <w:bookmarkEnd w:id="816"/>
    </w:p>
    <w:bookmarkEnd w:id="817"/>
    <w:p w14:paraId="171D2A2B" w14:textId="77777777" w:rsidR="00DB7FD9" w:rsidRPr="00892602" w:rsidRDefault="00DB7FD9" w:rsidP="00D808DE">
      <w:pPr>
        <w:divId w:val="1679309049"/>
        <w:rPr>
          <w:rFonts w:eastAsia="Times New Roman"/>
          <w:b/>
        </w:rPr>
      </w:pPr>
      <w:r w:rsidRPr="00892602">
        <w:rPr>
          <w:rFonts w:eastAsia="Times New Roman"/>
          <w:b/>
        </w:rPr>
        <w:t>Distribution Plans for Predictable Events</w:t>
      </w:r>
    </w:p>
    <w:tbl>
      <w:tblPr>
        <w:tblW w:w="9180"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2970"/>
        <w:gridCol w:w="2430"/>
        <w:gridCol w:w="3780"/>
      </w:tblGrid>
      <w:tr w:rsidR="00DB7FD9" w:rsidRPr="00892602" w14:paraId="04CB383F" w14:textId="77777777">
        <w:trPr>
          <w:divId w:val="1679309049"/>
          <w:tblCellSpacing w:w="0" w:type="dxa"/>
        </w:trPr>
        <w:tc>
          <w:tcPr>
            <w:tcW w:w="2970" w:type="dxa"/>
            <w:tcMar>
              <w:top w:w="0" w:type="dxa"/>
              <w:left w:w="0" w:type="dxa"/>
              <w:bottom w:w="0" w:type="dxa"/>
              <w:right w:w="0" w:type="dxa"/>
            </w:tcMar>
            <w:hideMark/>
          </w:tcPr>
          <w:p w14:paraId="54E77A94" w14:textId="77777777" w:rsidR="00DB7FD9" w:rsidRPr="00892602" w:rsidRDefault="00DB7FD9">
            <w:r w:rsidRPr="00892602">
              <w:rPr>
                <w:b/>
                <w:bCs/>
              </w:rPr>
              <w:t>Event</w:t>
            </w:r>
          </w:p>
        </w:tc>
        <w:tc>
          <w:tcPr>
            <w:tcW w:w="2430" w:type="dxa"/>
            <w:tcMar>
              <w:top w:w="0" w:type="dxa"/>
              <w:left w:w="0" w:type="dxa"/>
              <w:bottom w:w="0" w:type="dxa"/>
              <w:right w:w="0" w:type="dxa"/>
            </w:tcMar>
            <w:hideMark/>
          </w:tcPr>
          <w:p w14:paraId="4F567122" w14:textId="77777777" w:rsidR="00DB7FD9" w:rsidRPr="00892602" w:rsidRDefault="00DB7FD9">
            <w:r w:rsidRPr="00892602">
              <w:rPr>
                <w:b/>
                <w:bCs/>
              </w:rPr>
              <w:t>Picture/Graphic</w:t>
            </w:r>
          </w:p>
        </w:tc>
        <w:tc>
          <w:tcPr>
            <w:tcW w:w="3780" w:type="dxa"/>
            <w:tcMar>
              <w:top w:w="0" w:type="dxa"/>
              <w:left w:w="0" w:type="dxa"/>
              <w:bottom w:w="0" w:type="dxa"/>
              <w:right w:w="0" w:type="dxa"/>
            </w:tcMar>
            <w:hideMark/>
          </w:tcPr>
          <w:p w14:paraId="423EF85F" w14:textId="77777777" w:rsidR="00DB7FD9" w:rsidRPr="00892602" w:rsidRDefault="00DB7FD9">
            <w:r w:rsidRPr="00892602">
              <w:rPr>
                <w:b/>
                <w:bCs/>
              </w:rPr>
              <w:t>Distribution Targets</w:t>
            </w:r>
          </w:p>
        </w:tc>
      </w:tr>
      <w:tr w:rsidR="00DB7FD9" w:rsidRPr="00892602" w14:paraId="1D0A7FE3" w14:textId="77777777">
        <w:trPr>
          <w:divId w:val="1679309049"/>
          <w:tblCellSpacing w:w="0" w:type="dxa"/>
        </w:trPr>
        <w:tc>
          <w:tcPr>
            <w:tcW w:w="2970" w:type="dxa"/>
            <w:tcBorders>
              <w:top w:val="nil"/>
              <w:left w:val="nil"/>
              <w:bottom w:val="single" w:sz="8" w:space="0" w:color="000000"/>
              <w:right w:val="nil"/>
            </w:tcBorders>
            <w:tcMar>
              <w:top w:w="0" w:type="dxa"/>
              <w:left w:w="0" w:type="dxa"/>
              <w:bottom w:w="0" w:type="dxa"/>
              <w:right w:w="0" w:type="dxa"/>
            </w:tcMar>
            <w:hideMark/>
          </w:tcPr>
          <w:p w14:paraId="0339734D" w14:textId="72D2AA30" w:rsidR="00DB7FD9" w:rsidRPr="00892602" w:rsidRDefault="00F93EFE">
            <w:r w:rsidRPr="00892602">
              <w:t xml:space="preserve"> </w:t>
            </w:r>
          </w:p>
        </w:tc>
        <w:tc>
          <w:tcPr>
            <w:tcW w:w="2430" w:type="dxa"/>
            <w:tcBorders>
              <w:top w:val="nil"/>
              <w:left w:val="nil"/>
              <w:bottom w:val="single" w:sz="8" w:space="0" w:color="000000"/>
              <w:right w:val="nil"/>
            </w:tcBorders>
            <w:tcMar>
              <w:top w:w="0" w:type="dxa"/>
              <w:left w:w="0" w:type="dxa"/>
              <w:bottom w:w="0" w:type="dxa"/>
              <w:right w:w="0" w:type="dxa"/>
            </w:tcMar>
            <w:hideMark/>
          </w:tcPr>
          <w:p w14:paraId="4E08FD1B" w14:textId="75F568F6" w:rsidR="00DB7FD9" w:rsidRPr="00892602" w:rsidRDefault="00F93EFE">
            <w:r w:rsidRPr="00892602">
              <w:t xml:space="preserve"> </w:t>
            </w:r>
          </w:p>
        </w:tc>
        <w:tc>
          <w:tcPr>
            <w:tcW w:w="3780" w:type="dxa"/>
            <w:tcBorders>
              <w:top w:val="nil"/>
              <w:left w:val="nil"/>
              <w:bottom w:val="single" w:sz="8" w:space="0" w:color="000000"/>
              <w:right w:val="nil"/>
            </w:tcBorders>
            <w:tcMar>
              <w:top w:w="0" w:type="dxa"/>
              <w:left w:w="0" w:type="dxa"/>
              <w:bottom w:w="0" w:type="dxa"/>
              <w:right w:w="0" w:type="dxa"/>
            </w:tcMar>
            <w:hideMark/>
          </w:tcPr>
          <w:p w14:paraId="49E2CE20" w14:textId="42EFACF7" w:rsidR="00DB7FD9" w:rsidRPr="00892602" w:rsidRDefault="00F93EFE">
            <w:r w:rsidRPr="00892602">
              <w:t xml:space="preserve"> </w:t>
            </w:r>
          </w:p>
        </w:tc>
      </w:tr>
      <w:tr w:rsidR="00DB7FD9" w:rsidRPr="00892602" w14:paraId="67019E9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6D8EE46" w14:textId="77777777" w:rsidR="00DB7FD9" w:rsidRPr="00892602" w:rsidRDefault="00DB7FD9">
            <w:r w:rsidRPr="00892602">
              <w:rPr>
                <w:b/>
                <w:bCs/>
              </w:rPr>
              <w:t>New Board Members</w:t>
            </w:r>
          </w:p>
        </w:tc>
        <w:tc>
          <w:tcPr>
            <w:tcW w:w="2430" w:type="dxa"/>
            <w:tcBorders>
              <w:top w:val="nil"/>
              <w:left w:val="nil"/>
              <w:bottom w:val="nil"/>
              <w:right w:val="nil"/>
            </w:tcBorders>
            <w:tcMar>
              <w:top w:w="0" w:type="dxa"/>
              <w:left w:w="0" w:type="dxa"/>
              <w:bottom w:w="0" w:type="dxa"/>
              <w:right w:w="0" w:type="dxa"/>
            </w:tcMar>
            <w:hideMark/>
          </w:tcPr>
          <w:p w14:paraId="3B39BFDB" w14:textId="38B096C5"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318218E4" w14:textId="0E85F5E3" w:rsidR="00DB7FD9" w:rsidRPr="00892602" w:rsidRDefault="00F93EFE">
            <w:r w:rsidRPr="00892602">
              <w:t xml:space="preserve"> </w:t>
            </w:r>
          </w:p>
        </w:tc>
      </w:tr>
      <w:tr w:rsidR="00DB7FD9" w:rsidRPr="00892602" w14:paraId="7C96C85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42F11A7" w14:textId="77777777" w:rsidR="00DB7FD9" w:rsidRPr="00892602" w:rsidRDefault="00DB7FD9">
            <w:r w:rsidRPr="00892602">
              <w:t>Short text written by the Publicity Director; office sends ballot statement for all candidates to the Publicity Director when ballots are created. This is used to write the text.</w:t>
            </w:r>
          </w:p>
        </w:tc>
        <w:tc>
          <w:tcPr>
            <w:tcW w:w="2430" w:type="dxa"/>
            <w:tcBorders>
              <w:top w:val="nil"/>
              <w:left w:val="nil"/>
              <w:bottom w:val="single" w:sz="8" w:space="0" w:color="000000"/>
              <w:right w:val="nil"/>
            </w:tcBorders>
            <w:tcMar>
              <w:top w:w="0" w:type="dxa"/>
              <w:left w:w="0" w:type="dxa"/>
              <w:bottom w:w="0" w:type="dxa"/>
              <w:right w:w="0" w:type="dxa"/>
            </w:tcMar>
            <w:hideMark/>
          </w:tcPr>
          <w:p w14:paraId="5CC50FFA" w14:textId="77777777" w:rsidR="00DB7FD9" w:rsidRPr="00892602" w:rsidRDefault="00DB7FD9">
            <w:r w:rsidRPr="00892602">
              <w:t>Picture on file for the election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0F02E1A2" w14:textId="77777777" w:rsidR="00DB7FD9" w:rsidRPr="00892602" w:rsidRDefault="00DB7FD9">
            <w:r w:rsidRPr="00892602">
              <w:t>Individual’s college</w:t>
            </w:r>
          </w:p>
        </w:tc>
      </w:tr>
      <w:tr w:rsidR="00DB7FD9" w:rsidRPr="00892602" w14:paraId="3E8828EE"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3F9065D5" w14:textId="77777777" w:rsidR="00DB7FD9" w:rsidRPr="00892602" w:rsidRDefault="00DB7FD9">
            <w:r w:rsidRPr="00892602">
              <w:rPr>
                <w:b/>
                <w:bCs/>
              </w:rPr>
              <w:t>New Board</w:t>
            </w:r>
          </w:p>
        </w:tc>
        <w:tc>
          <w:tcPr>
            <w:tcW w:w="2430" w:type="dxa"/>
            <w:tcBorders>
              <w:top w:val="nil"/>
              <w:left w:val="nil"/>
              <w:bottom w:val="nil"/>
              <w:right w:val="nil"/>
            </w:tcBorders>
            <w:tcMar>
              <w:top w:w="0" w:type="dxa"/>
              <w:left w:w="0" w:type="dxa"/>
              <w:bottom w:w="0" w:type="dxa"/>
              <w:right w:w="0" w:type="dxa"/>
            </w:tcMar>
            <w:hideMark/>
          </w:tcPr>
          <w:p w14:paraId="219F6716" w14:textId="0541A61E"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7B426E23" w14:textId="72AE5436" w:rsidR="00DB7FD9" w:rsidRPr="00892602" w:rsidRDefault="00F93EFE">
            <w:r w:rsidRPr="00892602">
              <w:t xml:space="preserve"> </w:t>
            </w:r>
          </w:p>
        </w:tc>
      </w:tr>
      <w:tr w:rsidR="00DB7FD9" w:rsidRPr="00892602" w14:paraId="7477C4B7"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089701D0" w14:textId="77777777" w:rsidR="00DB7FD9" w:rsidRPr="00892602" w:rsidRDefault="00DB7FD9">
            <w:r w:rsidRPr="00892602">
              <w:t>Short text written by the Publicity Director</w:t>
            </w:r>
          </w:p>
        </w:tc>
        <w:tc>
          <w:tcPr>
            <w:tcW w:w="2430" w:type="dxa"/>
            <w:tcBorders>
              <w:top w:val="nil"/>
              <w:left w:val="nil"/>
              <w:bottom w:val="single" w:sz="8" w:space="0" w:color="000000"/>
              <w:right w:val="nil"/>
            </w:tcBorders>
            <w:tcMar>
              <w:top w:w="0" w:type="dxa"/>
              <w:left w:w="0" w:type="dxa"/>
              <w:bottom w:w="0" w:type="dxa"/>
              <w:right w:w="0" w:type="dxa"/>
            </w:tcMar>
            <w:hideMark/>
          </w:tcPr>
          <w:p w14:paraId="242D49C1"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787325A3" w14:textId="77777777" w:rsidR="00DB7FD9" w:rsidRPr="00892602" w:rsidRDefault="00DB7FD9">
            <w:r w:rsidRPr="00892602">
              <w:t>Individual colleges; CC Times, CC Week; MAA, AMS, Mu Alpha Theta</w:t>
            </w:r>
          </w:p>
        </w:tc>
      </w:tr>
      <w:tr w:rsidR="00DB7FD9" w:rsidRPr="00892602" w14:paraId="0FA44D7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31C28CE7" w14:textId="77777777" w:rsidR="00DB7FD9" w:rsidRPr="00892602" w:rsidRDefault="00DB7FD9">
            <w:r w:rsidRPr="00892602">
              <w:rPr>
                <w:b/>
                <w:bCs/>
              </w:rPr>
              <w:t>TE Award Winners - Individual</w:t>
            </w:r>
          </w:p>
        </w:tc>
      </w:tr>
      <w:tr w:rsidR="00DB7FD9" w:rsidRPr="00892602" w14:paraId="5FA91315"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D3C9603"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853CB62"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11AE1D5C" w14:textId="77777777" w:rsidR="00DB7FD9" w:rsidRPr="00892602" w:rsidRDefault="00DB7FD9">
            <w:r w:rsidRPr="00892602">
              <w:t>Individual’s college</w:t>
            </w:r>
          </w:p>
        </w:tc>
      </w:tr>
      <w:tr w:rsidR="00DB7FD9" w:rsidRPr="00892602" w14:paraId="6FE7C937"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44E0376" w14:textId="77777777" w:rsidR="00DB7FD9" w:rsidRPr="00892602" w:rsidRDefault="00DB7FD9">
            <w:r w:rsidRPr="00892602">
              <w:rPr>
                <w:b/>
                <w:bCs/>
              </w:rPr>
              <w:t>TE Award Winners - Group</w:t>
            </w:r>
          </w:p>
        </w:tc>
      </w:tr>
      <w:tr w:rsidR="00DB7FD9" w:rsidRPr="00892602" w14:paraId="407450FC"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2A1F2CDB" w14:textId="77777777" w:rsidR="00DB7FD9" w:rsidRPr="00892602" w:rsidRDefault="00DB7FD9">
            <w:r w:rsidRPr="00892602">
              <w:t>Short text supplied by Chair of TE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09089A5D" w14:textId="77777777" w:rsidR="00DB7FD9" w:rsidRPr="00892602" w:rsidRDefault="00DB7FD9">
            <w:r w:rsidRPr="00892602">
              <w:t>Group picture taken at the Fall conference</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2A169C3B" w14:textId="77777777" w:rsidR="00DB7FD9" w:rsidRPr="00892602" w:rsidRDefault="00DB7FD9">
            <w:r w:rsidRPr="00892602">
              <w:t>Individual colleges; CC Times, CC Week</w:t>
            </w:r>
          </w:p>
        </w:tc>
      </w:tr>
      <w:tr w:rsidR="00DB7FD9" w:rsidRPr="00892602" w14:paraId="2D91A655"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4953AD50" w14:textId="77777777" w:rsidR="00DB7FD9" w:rsidRPr="00892602" w:rsidRDefault="00DB7FD9">
            <w:r w:rsidRPr="00892602">
              <w:rPr>
                <w:b/>
                <w:bCs/>
              </w:rPr>
              <w:t>ME Award Winner</w:t>
            </w:r>
          </w:p>
        </w:tc>
        <w:tc>
          <w:tcPr>
            <w:tcW w:w="2430" w:type="dxa"/>
            <w:tcBorders>
              <w:top w:val="nil"/>
              <w:left w:val="nil"/>
              <w:bottom w:val="nil"/>
              <w:right w:val="nil"/>
            </w:tcBorders>
            <w:tcMar>
              <w:top w:w="0" w:type="dxa"/>
              <w:left w:w="0" w:type="dxa"/>
              <w:bottom w:w="0" w:type="dxa"/>
              <w:right w:w="0" w:type="dxa"/>
            </w:tcMar>
            <w:hideMark/>
          </w:tcPr>
          <w:p w14:paraId="2A2CA0C5" w14:textId="7EE7103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0D205CB8" w14:textId="64F30E87" w:rsidR="00DB7FD9" w:rsidRPr="00892602" w:rsidRDefault="00F93EFE">
            <w:r w:rsidRPr="00892602">
              <w:t xml:space="preserve"> </w:t>
            </w:r>
          </w:p>
        </w:tc>
      </w:tr>
      <w:tr w:rsidR="00DB7FD9" w:rsidRPr="00892602" w14:paraId="71BF469A"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7A6DA27" w14:textId="77777777" w:rsidR="00DB7FD9" w:rsidRPr="00892602" w:rsidRDefault="00DB7FD9">
            <w:r w:rsidRPr="00892602">
              <w:t>Short text supplied by Chair of ME Award Committee</w:t>
            </w:r>
          </w:p>
        </w:tc>
        <w:tc>
          <w:tcPr>
            <w:tcW w:w="2430" w:type="dxa"/>
            <w:tcBorders>
              <w:top w:val="nil"/>
              <w:left w:val="nil"/>
              <w:bottom w:val="single" w:sz="8" w:space="0" w:color="000000"/>
              <w:right w:val="nil"/>
            </w:tcBorders>
            <w:tcMar>
              <w:top w:w="0" w:type="dxa"/>
              <w:left w:w="0" w:type="dxa"/>
              <w:bottom w:w="0" w:type="dxa"/>
              <w:right w:w="0" w:type="dxa"/>
            </w:tcMar>
            <w:hideMark/>
          </w:tcPr>
          <w:p w14:paraId="670BEAC0" w14:textId="77777777" w:rsidR="00DB7FD9" w:rsidRPr="00892602" w:rsidRDefault="00DB7FD9">
            <w:r w:rsidRPr="00892602">
              <w:t>Picture taken of award presentation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4F39A6C2" w14:textId="77777777" w:rsidR="00DB7FD9" w:rsidRPr="00892602" w:rsidRDefault="00DB7FD9">
            <w:r w:rsidRPr="00892602">
              <w:t>Individual’s college; CC Times, CC Week</w:t>
            </w:r>
          </w:p>
        </w:tc>
      </w:tr>
      <w:tr w:rsidR="00DB7FD9" w:rsidRPr="00892602" w14:paraId="14204E20" w14:textId="77777777">
        <w:trPr>
          <w:divId w:val="1679309049"/>
          <w:tblCellSpacing w:w="0" w:type="dxa"/>
        </w:trPr>
        <w:tc>
          <w:tcPr>
            <w:tcW w:w="2970" w:type="dxa"/>
            <w:tcBorders>
              <w:top w:val="nil"/>
              <w:left w:val="single" w:sz="8" w:space="0" w:color="000000"/>
              <w:bottom w:val="nil"/>
              <w:right w:val="nil"/>
            </w:tcBorders>
            <w:tcMar>
              <w:top w:w="0" w:type="dxa"/>
              <w:left w:w="0" w:type="dxa"/>
              <w:bottom w:w="0" w:type="dxa"/>
              <w:right w:w="0" w:type="dxa"/>
            </w:tcMar>
            <w:hideMark/>
          </w:tcPr>
          <w:p w14:paraId="520471E3" w14:textId="77777777" w:rsidR="00DB7FD9" w:rsidRPr="00892602" w:rsidRDefault="00DB7FD9">
            <w:r w:rsidRPr="00892602">
              <w:rPr>
                <w:b/>
                <w:bCs/>
              </w:rPr>
              <w:t>Conference</w:t>
            </w:r>
          </w:p>
        </w:tc>
        <w:tc>
          <w:tcPr>
            <w:tcW w:w="2430" w:type="dxa"/>
            <w:tcBorders>
              <w:top w:val="nil"/>
              <w:left w:val="nil"/>
              <w:bottom w:val="nil"/>
              <w:right w:val="nil"/>
            </w:tcBorders>
            <w:tcMar>
              <w:top w:w="0" w:type="dxa"/>
              <w:left w:w="0" w:type="dxa"/>
              <w:bottom w:w="0" w:type="dxa"/>
              <w:right w:w="0" w:type="dxa"/>
            </w:tcMar>
            <w:hideMark/>
          </w:tcPr>
          <w:p w14:paraId="0F91F9B2" w14:textId="09BAEAAD" w:rsidR="00DB7FD9" w:rsidRPr="00892602" w:rsidRDefault="00F93EFE">
            <w:r w:rsidRPr="00892602">
              <w:t xml:space="preserve"> </w:t>
            </w:r>
          </w:p>
        </w:tc>
        <w:tc>
          <w:tcPr>
            <w:tcW w:w="3780" w:type="dxa"/>
            <w:tcBorders>
              <w:top w:val="nil"/>
              <w:left w:val="nil"/>
              <w:bottom w:val="nil"/>
              <w:right w:val="single" w:sz="8" w:space="0" w:color="000000"/>
            </w:tcBorders>
            <w:tcMar>
              <w:top w:w="0" w:type="dxa"/>
              <w:left w:w="0" w:type="dxa"/>
              <w:bottom w:w="0" w:type="dxa"/>
              <w:right w:w="0" w:type="dxa"/>
            </w:tcMar>
            <w:hideMark/>
          </w:tcPr>
          <w:p w14:paraId="6E24C82D" w14:textId="6B1D6A91" w:rsidR="00DB7FD9" w:rsidRPr="00892602" w:rsidRDefault="00F93EFE">
            <w:r w:rsidRPr="00892602">
              <w:t xml:space="preserve"> </w:t>
            </w:r>
          </w:p>
        </w:tc>
      </w:tr>
      <w:tr w:rsidR="00DB7FD9" w:rsidRPr="00892602" w14:paraId="7AA4D0B8"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3661EB21" w14:textId="77777777" w:rsidR="00DB7FD9" w:rsidRPr="00892602" w:rsidRDefault="00DB7FD9">
            <w:r w:rsidRPr="00892602">
              <w:t>Text supplied in September by the Conference Coordinator</w:t>
            </w:r>
          </w:p>
        </w:tc>
        <w:tc>
          <w:tcPr>
            <w:tcW w:w="2430" w:type="dxa"/>
            <w:tcBorders>
              <w:top w:val="nil"/>
              <w:left w:val="nil"/>
              <w:bottom w:val="single" w:sz="8" w:space="0" w:color="000000"/>
              <w:right w:val="nil"/>
            </w:tcBorders>
            <w:tcMar>
              <w:top w:w="0" w:type="dxa"/>
              <w:left w:w="0" w:type="dxa"/>
              <w:bottom w:w="0" w:type="dxa"/>
              <w:right w:w="0" w:type="dxa"/>
            </w:tcMar>
            <w:hideMark/>
          </w:tcPr>
          <w:p w14:paraId="65863218" w14:textId="77777777" w:rsidR="00DB7FD9" w:rsidRPr="00892602" w:rsidRDefault="00DB7FD9">
            <w:r w:rsidRPr="00892602">
              <w:t>Conference Logo, pictures of featured speakers</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83CAC24" w14:textId="77777777" w:rsidR="00DB7FD9" w:rsidRPr="00892602" w:rsidRDefault="00DB7FD9">
            <w:r w:rsidRPr="00892602">
              <w:t>Sent 2 weeks before conference to local newspapers and colleges of the local arrangements committee. The local Office of Tourism or similar can do for the newspapers.</w:t>
            </w:r>
          </w:p>
        </w:tc>
      </w:tr>
      <w:tr w:rsidR="00DB7FD9" w:rsidRPr="00892602" w14:paraId="258A2CA5"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1FE81569" w14:textId="77777777" w:rsidR="00DB7FD9" w:rsidRPr="00892602" w:rsidRDefault="00DB7FD9">
            <w:r w:rsidRPr="00892602">
              <w:rPr>
                <w:b/>
                <w:bCs/>
              </w:rPr>
              <w:t>Grants</w:t>
            </w:r>
          </w:p>
        </w:tc>
      </w:tr>
      <w:tr w:rsidR="00DB7FD9" w:rsidRPr="00892602" w14:paraId="4D167D83"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40DF8511" w14:textId="77777777" w:rsidR="00DB7FD9" w:rsidRPr="00892602" w:rsidRDefault="00DB7FD9">
            <w:r w:rsidRPr="00892602">
              <w:t>Text supplied by the grant PI at the time the grant is approved.</w:t>
            </w:r>
          </w:p>
        </w:tc>
        <w:tc>
          <w:tcPr>
            <w:tcW w:w="2430" w:type="dxa"/>
            <w:tcBorders>
              <w:top w:val="nil"/>
              <w:left w:val="nil"/>
              <w:bottom w:val="single" w:sz="8" w:space="0" w:color="000000"/>
              <w:right w:val="nil"/>
            </w:tcBorders>
            <w:tcMar>
              <w:top w:w="0" w:type="dxa"/>
              <w:left w:w="0" w:type="dxa"/>
              <w:bottom w:w="0" w:type="dxa"/>
              <w:right w:w="0" w:type="dxa"/>
            </w:tcMar>
            <w:hideMark/>
          </w:tcPr>
          <w:p w14:paraId="5A00AFD2" w14:textId="77777777" w:rsidR="00DB7FD9" w:rsidRPr="00892602" w:rsidRDefault="00DB7FD9">
            <w:r w:rsidRPr="00892602">
              <w:t>As appropriate, supplied by the PI.</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765F28A" w14:textId="77777777" w:rsidR="00DB7FD9" w:rsidRPr="00892602" w:rsidRDefault="00DB7FD9">
            <w:r w:rsidRPr="00892602">
              <w:t>CC Times, CC Week, Chronicle of Higher Ed as appropriate; possibly an individual’s college as well.</w:t>
            </w:r>
          </w:p>
        </w:tc>
      </w:tr>
      <w:tr w:rsidR="00DB7FD9" w:rsidRPr="00892602" w14:paraId="2ABB918B" w14:textId="77777777">
        <w:trPr>
          <w:divId w:val="1679309049"/>
          <w:cantSplit/>
          <w:tblCellSpacing w:w="0" w:type="dxa"/>
        </w:trPr>
        <w:tc>
          <w:tcPr>
            <w:tcW w:w="9180" w:type="dxa"/>
            <w:gridSpan w:val="3"/>
            <w:tcBorders>
              <w:top w:val="nil"/>
              <w:left w:val="single" w:sz="8" w:space="0" w:color="000000"/>
              <w:bottom w:val="nil"/>
              <w:right w:val="single" w:sz="8" w:space="0" w:color="000000"/>
            </w:tcBorders>
            <w:tcMar>
              <w:top w:w="0" w:type="dxa"/>
              <w:left w:w="0" w:type="dxa"/>
              <w:bottom w:w="0" w:type="dxa"/>
              <w:right w:w="0" w:type="dxa"/>
            </w:tcMar>
            <w:hideMark/>
          </w:tcPr>
          <w:p w14:paraId="72D9DB36" w14:textId="77777777" w:rsidR="00DB7FD9" w:rsidRPr="00892602" w:rsidRDefault="00DB7FD9">
            <w:r w:rsidRPr="00892602">
              <w:rPr>
                <w:b/>
                <w:bCs/>
              </w:rPr>
              <w:t>Other Events</w:t>
            </w:r>
          </w:p>
        </w:tc>
      </w:tr>
      <w:tr w:rsidR="00DB7FD9" w:rsidRPr="00892602" w14:paraId="1FC9214B" w14:textId="77777777">
        <w:trPr>
          <w:divId w:val="1679309049"/>
          <w:tblCellSpacing w:w="0" w:type="dxa"/>
        </w:trPr>
        <w:tc>
          <w:tcPr>
            <w:tcW w:w="2970" w:type="dxa"/>
            <w:tcBorders>
              <w:top w:val="nil"/>
              <w:left w:val="single" w:sz="8" w:space="0" w:color="000000"/>
              <w:bottom w:val="single" w:sz="8" w:space="0" w:color="000000"/>
              <w:right w:val="nil"/>
            </w:tcBorders>
            <w:tcMar>
              <w:top w:w="0" w:type="dxa"/>
              <w:left w:w="0" w:type="dxa"/>
              <w:bottom w:w="0" w:type="dxa"/>
              <w:right w:w="0" w:type="dxa"/>
            </w:tcMar>
            <w:hideMark/>
          </w:tcPr>
          <w:p w14:paraId="78CB3CC3" w14:textId="77777777" w:rsidR="00DB7FD9" w:rsidRPr="00892602" w:rsidRDefault="00DB7FD9">
            <w:r w:rsidRPr="00892602">
              <w:t>Text supplied by the lead person at the appropriate time.</w:t>
            </w:r>
          </w:p>
        </w:tc>
        <w:tc>
          <w:tcPr>
            <w:tcW w:w="2430" w:type="dxa"/>
            <w:tcBorders>
              <w:top w:val="nil"/>
              <w:left w:val="nil"/>
              <w:bottom w:val="single" w:sz="8" w:space="0" w:color="000000"/>
              <w:right w:val="nil"/>
            </w:tcBorders>
            <w:tcMar>
              <w:top w:w="0" w:type="dxa"/>
              <w:left w:w="0" w:type="dxa"/>
              <w:bottom w:w="0" w:type="dxa"/>
              <w:right w:w="0" w:type="dxa"/>
            </w:tcMar>
            <w:hideMark/>
          </w:tcPr>
          <w:p w14:paraId="27E6F8AE" w14:textId="77777777" w:rsidR="00DB7FD9" w:rsidRPr="00892602" w:rsidRDefault="00DB7FD9">
            <w:r w:rsidRPr="00892602">
              <w:t>As appropriate, supplied by the lead person.</w:t>
            </w:r>
          </w:p>
        </w:tc>
        <w:tc>
          <w:tcPr>
            <w:tcW w:w="3780" w:type="dxa"/>
            <w:tcBorders>
              <w:top w:val="nil"/>
              <w:left w:val="nil"/>
              <w:bottom w:val="single" w:sz="8" w:space="0" w:color="000000"/>
              <w:right w:val="single" w:sz="8" w:space="0" w:color="000000"/>
            </w:tcBorders>
            <w:tcMar>
              <w:top w:w="0" w:type="dxa"/>
              <w:left w:w="0" w:type="dxa"/>
              <w:bottom w:w="0" w:type="dxa"/>
              <w:right w:w="0" w:type="dxa"/>
            </w:tcMar>
            <w:hideMark/>
          </w:tcPr>
          <w:p w14:paraId="62DEFE28" w14:textId="77777777" w:rsidR="00DB7FD9" w:rsidRPr="00892602" w:rsidRDefault="00DB7FD9">
            <w:r w:rsidRPr="00892602">
              <w:t>CC Times, CC Week, Chronicle of Higher Ed as appropriate; possibly an individual’s college as well.</w:t>
            </w:r>
          </w:p>
        </w:tc>
      </w:tr>
    </w:tbl>
    <w:p w14:paraId="020F0F25" w14:textId="77777777" w:rsidR="00C55D66" w:rsidRPr="00892602" w:rsidRDefault="00C55D66" w:rsidP="00D808DE">
      <w:pPr>
        <w:divId w:val="1679309049"/>
        <w:rPr>
          <w:rFonts w:eastAsia="Times New Roman"/>
        </w:rPr>
      </w:pPr>
    </w:p>
    <w:p w14:paraId="16C4AA34" w14:textId="77777777" w:rsidR="00DB7FD9" w:rsidRPr="00892602" w:rsidRDefault="00DB7FD9" w:rsidP="00D808DE">
      <w:pPr>
        <w:divId w:val="1679309049"/>
        <w:rPr>
          <w:rFonts w:eastAsia="Times New Roman"/>
          <w:b/>
        </w:rPr>
      </w:pPr>
      <w:r w:rsidRPr="00892602">
        <w:rPr>
          <w:rFonts w:eastAsia="Times New Roman"/>
          <w:b/>
        </w:rPr>
        <w:t>Example: Teaching Excellence Award</w:t>
      </w:r>
    </w:p>
    <w:p w14:paraId="11C2435E" w14:textId="77777777" w:rsidR="00DB7FD9" w:rsidRPr="00892602" w:rsidRDefault="00DB7FD9">
      <w:pPr>
        <w:divId w:val="1679309049"/>
      </w:pPr>
      <w:r w:rsidRPr="00892602">
        <w:t>The President-Elect supplies information about each candidate, and about the award itself, suitable for a press release; information only, not necessarily final prose. This information will not be detailed. It is given to the Publicity Director prior to the conference. The Publicity Director writes the final prose. The conference photographer takes pictures, individually and as a group, at the Awards Breakfast. These pictures are supplied to the Publications Director.</w:t>
      </w:r>
    </w:p>
    <w:p w14:paraId="649F39A6" w14:textId="77777777" w:rsidR="00DB7FD9" w:rsidRPr="00892602" w:rsidRDefault="00DB7FD9">
      <w:pPr>
        <w:divId w:val="1679309049"/>
      </w:pPr>
      <w:r w:rsidRPr="00892602">
        <w:t>Within two weeks of the end of the conference, all press releases are prepared by the Publicity Director, including those for the TE Award. These are approved by the Board liaison, then sent by the Publicity Director to the President, who approves (or not) and sends on to the office. The Publicity Director sends along a detailed distribution plan for each release, with email or mailing addresses as necessary to implement the plan. The plan should cite whether or not a picture probably is on file in the office. In this case a picture should be available from those taken at the conference.</w:t>
      </w:r>
    </w:p>
    <w:p w14:paraId="4B73809A" w14:textId="77777777" w:rsidR="00DB7FD9" w:rsidRPr="00892602" w:rsidRDefault="00DB7FD9">
      <w:pPr>
        <w:divId w:val="1679309049"/>
      </w:pPr>
      <w:r w:rsidRPr="00892602">
        <w:t>The office attaches a picture if it is specified in the plan and if the picture is on hand, and distributes the text item and picture(s) per the plan.</w:t>
      </w:r>
    </w:p>
    <w:p w14:paraId="291971FB" w14:textId="77777777" w:rsidR="00DB7FD9" w:rsidRPr="00892602" w:rsidRDefault="00DB7FD9" w:rsidP="00D808DE">
      <w:pPr>
        <w:divId w:val="1679309049"/>
        <w:rPr>
          <w:rFonts w:eastAsia="Times New Roman"/>
          <w:b/>
        </w:rPr>
      </w:pPr>
      <w:r w:rsidRPr="00892602">
        <w:rPr>
          <w:rFonts w:eastAsia="Times New Roman"/>
          <w:b/>
        </w:rPr>
        <w:t>Cover letter to accompany Press Releases - on Letterhead</w:t>
      </w:r>
    </w:p>
    <w:p w14:paraId="50368273" w14:textId="77777777" w:rsidR="00DB7FD9" w:rsidRPr="00892602" w:rsidRDefault="00DB7FD9">
      <w:pPr>
        <w:divId w:val="1679309049"/>
      </w:pPr>
      <w:r w:rsidRPr="00892602">
        <w:t>Dear Public Information Officer:</w:t>
      </w:r>
    </w:p>
    <w:p w14:paraId="56374E91" w14:textId="77777777" w:rsidR="00DB7FD9" w:rsidRPr="00892602" w:rsidRDefault="00DB7FD9">
      <w:pPr>
        <w:divId w:val="1679309049"/>
      </w:pPr>
      <w:r w:rsidRPr="00892602">
        <w:t>The American Mathematical Association of Two-Year Colleges believes the announcement(s) in the enclosure(s) may be of interest to your readers and are furnished to you for this reason.</w:t>
      </w:r>
    </w:p>
    <w:p w14:paraId="22CDF3E2" w14:textId="77777777" w:rsidR="00DB7FD9" w:rsidRPr="00892602" w:rsidRDefault="00DB7FD9">
      <w:pPr>
        <w:divId w:val="1679309049"/>
      </w:pPr>
      <w:r w:rsidRPr="00892602">
        <w:t>Many of your readers are our members and/or supervisors of our members, all of whom are interested in professional news about mathematics education in our two-year colleges.</w:t>
      </w:r>
    </w:p>
    <w:p w14:paraId="5211EB75" w14:textId="77777777" w:rsidR="00DB7FD9" w:rsidRPr="00892602" w:rsidRDefault="00DB7FD9">
      <w:pPr>
        <w:divId w:val="1679309049"/>
      </w:pPr>
      <w:r w:rsidRPr="00892602">
        <w:t>Should you have any questions about this news or any other matters related to mathematics education in our two-year colleges please do not hesitate to contact me or the AMATYC office.</w:t>
      </w:r>
    </w:p>
    <w:p w14:paraId="1482D6DA" w14:textId="4A5DDD3B" w:rsidR="00DB7FD9" w:rsidRPr="00892602" w:rsidRDefault="00DB7FD9">
      <w:pPr>
        <w:divId w:val="1679309049"/>
      </w:pPr>
      <w:r w:rsidRPr="00892602">
        <w:t>Founded in 1974, the American Mathematical Association of Two-Year Colleges (AMATYC) is dedicated to the improvement of the teaching and learning of mathematics in the first two years of college.</w:t>
      </w:r>
      <w:r w:rsidR="00F93EFE" w:rsidRPr="00892602">
        <w:t xml:space="preserve">  </w:t>
      </w:r>
      <w:r w:rsidRPr="00892602">
        <w:t>AMATYC addresses the concerns of the 20,000 full- and part-time mathematics faculty who teach in two-year colleges.</w:t>
      </w:r>
      <w:r w:rsidR="00F93EFE" w:rsidRPr="00892602">
        <w:t xml:space="preserve">  </w:t>
      </w:r>
      <w:r w:rsidRPr="00892602">
        <w:t>In North American, more than 1200 community colleges enroll some 10.4 million students.</w:t>
      </w:r>
    </w:p>
    <w:p w14:paraId="7A791985" w14:textId="77777777" w:rsidR="00DB7FD9" w:rsidRPr="00892602" w:rsidRDefault="00DB7FD9">
      <w:pPr>
        <w:divId w:val="1679309049"/>
      </w:pPr>
      <w:r w:rsidRPr="00892602">
        <w:t>AMATYC’s mission includes impacting positively on the preparation of scientifically and technologically literate citizens and assisting in the preparation and continuing professional development of mathematics faculty.</w:t>
      </w:r>
    </w:p>
    <w:p w14:paraId="12D50997" w14:textId="77777777" w:rsidR="00DB7FD9" w:rsidRPr="00892602" w:rsidRDefault="00DB7FD9">
      <w:pPr>
        <w:divId w:val="1679309049"/>
      </w:pPr>
      <w:r w:rsidRPr="00892602">
        <w:t>Thank you for considering sharing this news.</w:t>
      </w:r>
    </w:p>
    <w:p w14:paraId="11DDAC84" w14:textId="77777777" w:rsidR="00DB7FD9" w:rsidRPr="00892602" w:rsidRDefault="00DB7FD9">
      <w:pPr>
        <w:divId w:val="1679309049"/>
      </w:pPr>
      <w:r w:rsidRPr="00892602">
        <w:rPr>
          <w:i/>
          <w:iCs/>
        </w:rPr>
        <w:t>Nancy Sattler /s/</w:t>
      </w:r>
    </w:p>
    <w:p w14:paraId="00300273" w14:textId="77777777" w:rsidR="00DB7FD9" w:rsidRPr="00892602" w:rsidRDefault="00DB7FD9">
      <w:pPr>
        <w:divId w:val="1679309049"/>
      </w:pPr>
      <w:r w:rsidRPr="00892602">
        <w:t>Nancy Sattler</w:t>
      </w:r>
    </w:p>
    <w:p w14:paraId="4CDA959F" w14:textId="77777777" w:rsidR="00DB7FD9" w:rsidRPr="00892602" w:rsidRDefault="00DB7FD9">
      <w:pPr>
        <w:divId w:val="1679309049"/>
      </w:pPr>
      <w:r w:rsidRPr="00892602">
        <w:t>President</w:t>
      </w:r>
    </w:p>
    <w:p w14:paraId="78AAD62B" w14:textId="3D8FFBCD" w:rsidR="00DB7FD9" w:rsidRPr="00892602" w:rsidRDefault="00F93EFE">
      <w:pPr>
        <w:divId w:val="454249293"/>
      </w:pPr>
      <w:r w:rsidRPr="00892602">
        <w:t xml:space="preserve"> </w:t>
      </w:r>
    </w:p>
    <w:p w14:paraId="4CE71CF1" w14:textId="3DB6C153" w:rsidR="00DB7FD9" w:rsidRDefault="00735754" w:rsidP="00200B9B">
      <w:pPr>
        <w:pStyle w:val="Heading2"/>
        <w:divId w:val="1679309049"/>
        <w:rPr>
          <w:rFonts w:eastAsia="Times New Roman"/>
        </w:rPr>
      </w:pPr>
      <w:bookmarkStart w:id="818" w:name="_Toc520655630"/>
      <w:bookmarkStart w:id="819" w:name="a15_10_Position_Statements"/>
      <w:r w:rsidRPr="00892602">
        <w:rPr>
          <w:rFonts w:eastAsia="Times New Roman"/>
        </w:rPr>
        <w:t>15.10</w:t>
      </w:r>
      <w:r w:rsidRPr="00892602">
        <w:rPr>
          <w:rFonts w:eastAsia="Times New Roman"/>
        </w:rPr>
        <w:tab/>
      </w:r>
      <w:r w:rsidR="00DB7FD9" w:rsidRPr="00892602">
        <w:rPr>
          <w:rFonts w:eastAsia="Times New Roman"/>
        </w:rPr>
        <w:t>Position Statements</w:t>
      </w:r>
      <w:bookmarkEnd w:id="818"/>
    </w:p>
    <w:p w14:paraId="27236FC3" w14:textId="4FC3258A" w:rsidR="00FC6190" w:rsidRDefault="00786311" w:rsidP="00FC6190">
      <w:pPr>
        <w:divId w:val="1679309049"/>
        <w:rPr>
          <w:rFonts w:eastAsia="Times New Roman"/>
        </w:rPr>
      </w:pPr>
      <w:hyperlink w:anchor="a15_10_1_Position_Statement_Review_Time" w:history="1">
        <w:r w:rsidR="00FC6190">
          <w:rPr>
            <w:rStyle w:val="Hyperlink"/>
            <w:rFonts w:eastAsia="Times New Roman"/>
          </w:rPr>
          <w:t xml:space="preserve">15.10.1 </w:t>
        </w:r>
        <w:r w:rsidR="00FC6190" w:rsidRPr="00FC6190">
          <w:rPr>
            <w:rStyle w:val="Hyperlink"/>
            <w:rFonts w:eastAsia="Times New Roman"/>
          </w:rPr>
          <w:t>Position Statement Review Timeline</w:t>
        </w:r>
      </w:hyperlink>
    </w:p>
    <w:bookmarkStart w:id="820" w:name="a15_10_1_Position_Statement_Review_Time"/>
    <w:bookmarkEnd w:id="819"/>
    <w:p w14:paraId="1BAEB5D8" w14:textId="68ACF8D5" w:rsidR="00FC6190" w:rsidRPr="00892602" w:rsidRDefault="00FC6190" w:rsidP="00FC6190">
      <w:pPr>
        <w:divId w:val="1666545121"/>
        <w:rPr>
          <w:rFonts w:eastAsia="Times New Roman"/>
        </w:rPr>
      </w:pPr>
      <w:r>
        <w:rPr>
          <w:rFonts w:eastAsia="Times New Roman"/>
        </w:rPr>
        <w:fldChar w:fldCharType="begin"/>
      </w:r>
      <w:r>
        <w:rPr>
          <w:rFonts w:eastAsia="Times New Roman"/>
        </w:rPr>
        <w:instrText xml:space="preserve"> HYPERLINK  \l "a15_10_2_List_of_Position_Statements" </w:instrText>
      </w:r>
      <w:r>
        <w:rPr>
          <w:rFonts w:eastAsia="Times New Roman"/>
        </w:rPr>
        <w:fldChar w:fldCharType="separate"/>
      </w:r>
      <w:r w:rsidRPr="00FC6190">
        <w:rPr>
          <w:rStyle w:val="Hyperlink"/>
          <w:rFonts w:eastAsia="Times New Roman"/>
        </w:rPr>
        <w:t>15.10.2 List of Position Statements</w:t>
      </w:r>
      <w:r>
        <w:rPr>
          <w:rFonts w:eastAsia="Times New Roman"/>
        </w:rPr>
        <w:fldChar w:fldCharType="end"/>
      </w:r>
    </w:p>
    <w:p w14:paraId="25C783F8" w14:textId="12B90908" w:rsidR="00DB7FD9" w:rsidRPr="00892602" w:rsidRDefault="00DB7FD9" w:rsidP="00200B9B">
      <w:pPr>
        <w:pStyle w:val="Heading3"/>
        <w:divId w:val="1666545121"/>
        <w:rPr>
          <w:rFonts w:eastAsia="Times New Roman"/>
        </w:rPr>
      </w:pPr>
      <w:bookmarkStart w:id="821" w:name="_Toc520655631"/>
      <w:r w:rsidRPr="00892602">
        <w:rPr>
          <w:rFonts w:eastAsia="Times New Roman"/>
        </w:rPr>
        <w:t>15.10.1</w:t>
      </w:r>
      <w:r w:rsidR="00735754" w:rsidRPr="00892602">
        <w:rPr>
          <w:rFonts w:eastAsia="Times New Roman"/>
        </w:rPr>
        <w:tab/>
      </w:r>
      <w:r w:rsidRPr="00892602">
        <w:rPr>
          <w:rFonts w:eastAsia="Times New Roman"/>
        </w:rPr>
        <w:t>Position Statement Review Timeline</w:t>
      </w:r>
      <w:bookmarkEnd w:id="821"/>
    </w:p>
    <w:tbl>
      <w:tblPr>
        <w:tblW w:w="9516" w:type="dxa"/>
        <w:tblCellSpacing w:w="0" w:type="dxa"/>
        <w:tblInd w:w="648" w:type="dxa"/>
        <w:tblCellMar>
          <w:top w:w="15" w:type="dxa"/>
          <w:left w:w="15" w:type="dxa"/>
          <w:bottom w:w="15" w:type="dxa"/>
          <w:right w:w="15" w:type="dxa"/>
        </w:tblCellMar>
        <w:tblLook w:val="04A0" w:firstRow="1" w:lastRow="0" w:firstColumn="1" w:lastColumn="0" w:noHBand="0" w:noVBand="1"/>
      </w:tblPr>
      <w:tblGrid>
        <w:gridCol w:w="3791"/>
        <w:gridCol w:w="2208"/>
        <w:gridCol w:w="2165"/>
        <w:gridCol w:w="1352"/>
      </w:tblGrid>
      <w:tr w:rsidR="00DB7FD9" w:rsidRPr="00892602" w14:paraId="4CCFBE3F" w14:textId="77777777" w:rsidTr="00F82FD5">
        <w:trPr>
          <w:divId w:val="1666545121"/>
          <w:cantSplit/>
          <w:tblCellSpacing w:w="0" w:type="dxa"/>
        </w:trPr>
        <w:tc>
          <w:tcPr>
            <w:tcW w:w="379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bookmarkEnd w:id="820"/>
          <w:p w14:paraId="721E7983" w14:textId="77777777" w:rsidR="00DB7FD9" w:rsidRPr="00892602" w:rsidRDefault="00DB7FD9">
            <w:r w:rsidRPr="00892602">
              <w:rPr>
                <w:b/>
                <w:bCs/>
              </w:rPr>
              <w:t>Position Statement</w:t>
            </w:r>
          </w:p>
        </w:tc>
        <w:tc>
          <w:tcPr>
            <w:tcW w:w="2208"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16288E2E" w14:textId="77777777" w:rsidR="00DB7FD9" w:rsidRPr="00892602" w:rsidRDefault="00DB7FD9">
            <w:r w:rsidRPr="00892602">
              <w:rPr>
                <w:b/>
                <w:bCs/>
              </w:rPr>
              <w:t>Academic Committee</w:t>
            </w:r>
          </w:p>
        </w:tc>
        <w:tc>
          <w:tcPr>
            <w:tcW w:w="2165"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CE32A4B" w14:textId="77777777" w:rsidR="00DB7FD9" w:rsidRPr="00892602" w:rsidRDefault="00DB7FD9">
            <w:r w:rsidRPr="00892602">
              <w:rPr>
                <w:b/>
                <w:bCs/>
              </w:rPr>
              <w:t>Timeline</w:t>
            </w:r>
          </w:p>
        </w:tc>
        <w:tc>
          <w:tcPr>
            <w:tcW w:w="1352" w:type="dxa"/>
            <w:tcBorders>
              <w:top w:val="single" w:sz="6" w:space="0" w:color="000000"/>
              <w:left w:val="nil"/>
              <w:bottom w:val="single" w:sz="6" w:space="0" w:color="000000"/>
              <w:right w:val="single" w:sz="6" w:space="0" w:color="000000"/>
            </w:tcBorders>
            <w:tcMar>
              <w:top w:w="0" w:type="dxa"/>
              <w:left w:w="0" w:type="dxa"/>
              <w:bottom w:w="0" w:type="dxa"/>
              <w:right w:w="0" w:type="dxa"/>
            </w:tcMar>
            <w:hideMark/>
          </w:tcPr>
          <w:p w14:paraId="21DA3FD6" w14:textId="77777777" w:rsidR="00DB7FD9" w:rsidRPr="00892602" w:rsidRDefault="00DB7FD9">
            <w:r w:rsidRPr="00892602">
              <w:rPr>
                <w:b/>
                <w:bCs/>
              </w:rPr>
              <w:t>Initiate Next Review</w:t>
            </w:r>
          </w:p>
        </w:tc>
      </w:tr>
      <w:tr w:rsidR="00DB7FD9" w:rsidRPr="00892602" w14:paraId="43B4A32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58C257FE" w14:textId="0EB36E86" w:rsidR="00DB7FD9" w:rsidRPr="00892602" w:rsidRDefault="00DB7FD9">
            <w:r w:rsidRPr="00FC6190">
              <w:rPr>
                <w:rStyle w:val="Hyperlink"/>
              </w:rPr>
              <w:t>Guidelines for the Academic Preparation of Mathematics Faculty at Two-Year Colleges</w:t>
            </w:r>
          </w:p>
        </w:tc>
        <w:tc>
          <w:tcPr>
            <w:tcW w:w="2208"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32B694B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173604F" w14:textId="77777777" w:rsidR="00DB7FD9" w:rsidRPr="00892602" w:rsidRDefault="00DB7FD9">
            <w:r w:rsidRPr="00892602">
              <w:t>Approved Fall 1992</w:t>
            </w:r>
          </w:p>
          <w:p w14:paraId="624282E6" w14:textId="77777777" w:rsidR="004C56E0" w:rsidRPr="00892602" w:rsidRDefault="004C56E0">
            <w:pPr>
              <w:rPr>
                <w:b/>
              </w:rPr>
            </w:pPr>
            <w:r w:rsidRPr="00892602">
              <w:rPr>
                <w:b/>
              </w:rPr>
              <w:t>Retired Fall 2015</w:t>
            </w:r>
          </w:p>
        </w:tc>
        <w:tc>
          <w:tcPr>
            <w:tcW w:w="1352" w:type="dxa"/>
            <w:tcBorders>
              <w:top w:val="nil"/>
              <w:left w:val="nil"/>
              <w:bottom w:val="single" w:sz="6" w:space="0" w:color="000000"/>
              <w:right w:val="single" w:sz="6" w:space="0" w:color="000000"/>
            </w:tcBorders>
            <w:shd w:val="clear" w:color="auto" w:fill="BFBFBF" w:themeFill="background1" w:themeFillShade="BF"/>
            <w:tcMar>
              <w:top w:w="0" w:type="dxa"/>
              <w:left w:w="0" w:type="dxa"/>
              <w:bottom w:w="0" w:type="dxa"/>
              <w:right w:w="0" w:type="dxa"/>
            </w:tcMar>
            <w:hideMark/>
          </w:tcPr>
          <w:p w14:paraId="2CA4A758" w14:textId="77777777" w:rsidR="00DB7FD9" w:rsidRPr="00892602" w:rsidRDefault="00DB7FD9"/>
        </w:tc>
      </w:tr>
      <w:tr w:rsidR="00DB7FD9" w:rsidRPr="00892602" w14:paraId="75DBAEB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E2D965" w14:textId="6710C9BB" w:rsidR="00DB7FD9" w:rsidRPr="00892602" w:rsidRDefault="00DB7FD9">
            <w:r w:rsidRPr="00FC6190">
              <w:rPr>
                <w:rStyle w:val="Hyperlink"/>
              </w:rPr>
              <w:t>Guidelines for Mathematics Departments at Two-Year colleges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0BAB835"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398BCB" w14:textId="77777777" w:rsidR="00DB7FD9" w:rsidRPr="00892602" w:rsidRDefault="00DB7FD9">
            <w:r w:rsidRPr="00892602">
              <w:t>Approved Fall 1993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8B4A99C" w14:textId="77777777" w:rsidR="00DB7FD9" w:rsidRPr="00892602" w:rsidRDefault="00DB7FD9">
            <w:r w:rsidRPr="00892602">
              <w:t>March 2003</w:t>
            </w:r>
          </w:p>
        </w:tc>
      </w:tr>
      <w:tr w:rsidR="00DB7FD9" w:rsidRPr="00892602" w14:paraId="5D403391"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7CABC03" w14:textId="52E3E3C3" w:rsidR="00DB7FD9" w:rsidRPr="00892602" w:rsidRDefault="00DB7FD9">
            <w:r w:rsidRPr="00FC6190">
              <w:rPr>
                <w:rStyle w:val="Hyperlink"/>
              </w:rPr>
              <w:t>Guidelines for Internships for Two-Year College Mathematics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079B799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2952A30" w14:textId="77777777" w:rsidR="00DB7FD9" w:rsidRPr="00892602" w:rsidRDefault="00DB7FD9">
            <w:r w:rsidRPr="00892602">
              <w:t>Approved Fall 1996</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06F71" w14:textId="77777777" w:rsidR="00DB7FD9" w:rsidRPr="00892602" w:rsidRDefault="00DB7FD9">
            <w:r w:rsidRPr="00892602">
              <w:t>March 2011</w:t>
            </w:r>
          </w:p>
        </w:tc>
      </w:tr>
      <w:tr w:rsidR="00DB7FD9" w:rsidRPr="00892602" w14:paraId="00D645F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30722A3" w14:textId="6B76E929" w:rsidR="00DB7FD9" w:rsidRPr="00892602" w:rsidRDefault="00DB7FD9">
            <w:r w:rsidRPr="00FC6190">
              <w:rPr>
                <w:rStyle w:val="Hyperlink"/>
              </w:rPr>
              <w:t>Professional Development for Teachers of Developmental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43C87C57" w14:textId="77777777" w:rsidR="00DB7FD9" w:rsidRPr="00892602" w:rsidRDefault="00DB7FD9">
            <w:r w:rsidRPr="00892602">
              <w:t>Developmental Mathematics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7D56E720" w14:textId="77777777" w:rsidR="00DB7FD9" w:rsidRPr="00892602" w:rsidRDefault="00DB7FD9">
            <w:r w:rsidRPr="00892602">
              <w:t>Approved Fall 1981</w:t>
            </w:r>
            <w:r w:rsidRPr="00892602">
              <w:br/>
              <w:t>Revised Spring 2007</w:t>
            </w:r>
            <w:r w:rsidRPr="00892602">
              <w:br/>
              <w:t>Revised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9EDBF73" w14:textId="77777777" w:rsidR="00DB7FD9" w:rsidRPr="00892602" w:rsidRDefault="00DB7FD9">
            <w:r w:rsidRPr="00892602">
              <w:t>March 2018</w:t>
            </w:r>
          </w:p>
        </w:tc>
      </w:tr>
      <w:tr w:rsidR="00DB7FD9" w:rsidRPr="00892602" w14:paraId="77EE43CB"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3746EE7F" w14:textId="48CE1F73" w:rsidR="00DB7FD9" w:rsidRPr="00892602" w:rsidRDefault="00DB7FD9">
            <w:pPr>
              <w:rPr>
                <w:i/>
                <w:iCs/>
              </w:rPr>
            </w:pPr>
            <w:r w:rsidRPr="00FC6190">
              <w:rPr>
                <w:rStyle w:val="Hyperlink"/>
                <w:i/>
                <w:iCs/>
              </w:rPr>
              <w:t>Computer Education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73848D8" w14:textId="77777777" w:rsidR="00DB7FD9" w:rsidRPr="00892602" w:rsidRDefault="00DB7FD9">
            <w:pPr>
              <w:rPr>
                <w:i/>
                <w:iCs/>
              </w:rPr>
            </w:pPr>
            <w:r w:rsidRPr="00892602">
              <w:rPr>
                <w:i/>
                <w:iCs/>
              </w:rPr>
              <w:t>Innovative Teaching and Learning</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54F4915" w14:textId="77777777" w:rsidR="00DB7FD9" w:rsidRPr="00892602" w:rsidRDefault="00DB7FD9">
            <w:pPr>
              <w:rPr>
                <w:i/>
                <w:iCs/>
              </w:rPr>
            </w:pPr>
            <w:r w:rsidRPr="00892602">
              <w:rPr>
                <w:i/>
                <w:iCs/>
              </w:rPr>
              <w:t>Approved Spring 1984</w:t>
            </w:r>
            <w:r w:rsidRPr="00892602">
              <w:rPr>
                <w:b/>
                <w:bCs/>
                <w:i/>
                <w:iCs/>
              </w:rPr>
              <w:br/>
              <w:t>Retired Spring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4DB37076" w14:textId="65CC3169" w:rsidR="00DB7FD9" w:rsidRPr="00892602" w:rsidRDefault="00F93EFE">
            <w:pPr>
              <w:rPr>
                <w:i/>
                <w:iCs/>
              </w:rPr>
            </w:pPr>
            <w:r w:rsidRPr="00892602">
              <w:rPr>
                <w:i/>
                <w:iCs/>
              </w:rPr>
              <w:t xml:space="preserve"> </w:t>
            </w:r>
          </w:p>
        </w:tc>
      </w:tr>
      <w:tr w:rsidR="00DB7FD9" w:rsidRPr="00892602" w14:paraId="384E6EF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AABB64A" w14:textId="62992633" w:rsidR="00DB7FD9" w:rsidRPr="00892602" w:rsidRDefault="00DB7FD9">
            <w:r w:rsidRPr="00FC6190">
              <w:rPr>
                <w:rStyle w:val="Hyperlink"/>
              </w:rPr>
              <w:t>Equal Opportunity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87CEBF4"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74DCE2" w14:textId="77777777" w:rsidR="00DB7FD9" w:rsidRPr="00892602" w:rsidRDefault="00DB7FD9">
            <w:r w:rsidRPr="00892602">
              <w:t>Approved 1989</w:t>
            </w:r>
            <w:r w:rsidRPr="00892602">
              <w:br/>
              <w:t>Revised Spring 1999</w:t>
            </w:r>
            <w:r w:rsidRPr="00892602">
              <w:br/>
              <w:t>Reaffirmed Spring 2005</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D4AC402" w14:textId="77777777" w:rsidR="00DB7FD9" w:rsidRPr="00892602" w:rsidRDefault="00DB7FD9">
            <w:r w:rsidRPr="00892602">
              <w:t>March 2010</w:t>
            </w:r>
          </w:p>
        </w:tc>
      </w:tr>
      <w:tr w:rsidR="00DB7FD9" w:rsidRPr="00892602" w14:paraId="5B411708"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34031B3F" w14:textId="54C0BEF6" w:rsidR="00DB7FD9" w:rsidRPr="00892602" w:rsidRDefault="00DB7FD9">
            <w:r w:rsidRPr="00FC6190">
              <w:rPr>
                <w:rStyle w:val="Hyperlink"/>
              </w:rPr>
              <w:t>Resolution Regarding Selling Textbooks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63917D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754E97B" w14:textId="77777777" w:rsidR="00DB7FD9" w:rsidRPr="00892602" w:rsidRDefault="00DB7FD9">
            <w:r w:rsidRPr="00892602">
              <w:t>Approved 1989</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F8DBAB8" w14:textId="77777777" w:rsidR="00DB7FD9" w:rsidRPr="00892602" w:rsidRDefault="00DB7FD9">
            <w:r w:rsidRPr="00892602">
              <w:t>March 2018</w:t>
            </w:r>
          </w:p>
        </w:tc>
      </w:tr>
      <w:tr w:rsidR="00DB7FD9" w:rsidRPr="00892602" w14:paraId="63E2056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6B1D8736" w14:textId="790E7339" w:rsidR="00DB7FD9" w:rsidRPr="00892602" w:rsidRDefault="00DB7FD9">
            <w:r w:rsidRPr="00FC6190">
              <w:rPr>
                <w:rStyle w:val="Hyperlink"/>
              </w:rPr>
              <w:t>Undergraduate Mathematics Textbooks and Instructional Materials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6D925BD"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389BF11" w14:textId="77777777" w:rsidR="00DB7FD9" w:rsidRPr="00892602" w:rsidRDefault="00DB7FD9">
            <w:r w:rsidRPr="00892602">
              <w:t>Approved Fall 1993</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73CF3C" w14:textId="77777777" w:rsidR="00DB7FD9" w:rsidRPr="00892602" w:rsidRDefault="00DB7FD9">
            <w:r w:rsidRPr="00892602">
              <w:t>March 2018</w:t>
            </w:r>
          </w:p>
        </w:tc>
      </w:tr>
      <w:tr w:rsidR="00DB7FD9" w:rsidRPr="00892602" w14:paraId="1589A05A"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0F5A9F0" w14:textId="25B337E8" w:rsidR="00DB7FD9" w:rsidRPr="00892602" w:rsidRDefault="00DB7FD9">
            <w:r w:rsidRPr="00FC6190">
              <w:rPr>
                <w:rStyle w:val="Hyperlink"/>
              </w:rPr>
              <w:t>Student Learning Problems Resolution</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1B854983"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361DAAA" w14:textId="77777777" w:rsidR="00DB7FD9" w:rsidRPr="00892602" w:rsidRDefault="00DB7FD9">
            <w:r w:rsidRPr="00892602">
              <w:t>Approved Fall 1994</w:t>
            </w:r>
            <w:r w:rsidRPr="00892602">
              <w:br/>
              <w:t>Revised Spring 2007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3C0E8ED0" w14:textId="77777777" w:rsidR="00DB7FD9" w:rsidRPr="00892602" w:rsidRDefault="00DB7FD9">
            <w:r w:rsidRPr="00892602">
              <w:t>March 2012</w:t>
            </w:r>
          </w:p>
        </w:tc>
      </w:tr>
      <w:tr w:rsidR="00DB7FD9" w:rsidRPr="00892602" w14:paraId="4D3FB72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5BD9478E" w14:textId="79CDA95C" w:rsidR="00DB7FD9" w:rsidRPr="00892602" w:rsidRDefault="00DB7FD9">
            <w:pPr>
              <w:rPr>
                <w:i/>
                <w:iCs/>
              </w:rPr>
            </w:pPr>
            <w:r w:rsidRPr="00FC6190">
              <w:rPr>
                <w:rStyle w:val="Hyperlink"/>
                <w:i/>
                <w:iCs/>
              </w:rPr>
              <w:t>Instructional Use of Technology in Mathematics</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399AE888"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6D76A00" w14:textId="77777777" w:rsidR="00DB7FD9" w:rsidRPr="00892602" w:rsidRDefault="00DB7FD9">
            <w:pPr>
              <w:rPr>
                <w:i/>
                <w:iCs/>
              </w:rPr>
            </w:pPr>
            <w:r w:rsidRPr="00892602">
              <w:rPr>
                <w:i/>
                <w:iCs/>
              </w:rPr>
              <w:t>Approved Fall 1995</w:t>
            </w:r>
            <w:r w:rsidRPr="00892602">
              <w:rPr>
                <w:i/>
                <w:iCs/>
              </w:rPr>
              <w:br/>
              <w:t>Revised Spring 2001</w:t>
            </w:r>
            <w:r w:rsidRPr="00892602">
              <w:rPr>
                <w:i/>
                <w:iCs/>
              </w:rPr>
              <w:br/>
              <w:t>Revised Spring 2002</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110A2525" w14:textId="70F29B0B" w:rsidR="00DB7FD9" w:rsidRPr="00892602" w:rsidRDefault="00F93EFE">
            <w:pPr>
              <w:rPr>
                <w:i/>
                <w:iCs/>
              </w:rPr>
            </w:pPr>
            <w:r w:rsidRPr="00892602">
              <w:rPr>
                <w:i/>
                <w:iCs/>
              </w:rPr>
              <w:t xml:space="preserve"> </w:t>
            </w:r>
          </w:p>
        </w:tc>
      </w:tr>
      <w:tr w:rsidR="00DB7FD9" w:rsidRPr="00892602" w14:paraId="51FBBF7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20636F80" w14:textId="7D08A10A" w:rsidR="00DB7FD9" w:rsidRPr="00892602" w:rsidRDefault="00DB7FD9">
            <w:r w:rsidRPr="00FC6190">
              <w:rPr>
                <w:rStyle w:val="Hyperlink"/>
              </w:rPr>
              <w:t>Working Conditions of Adjunct Faculty</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21B94AC8"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5C76A6DB" w14:textId="77777777" w:rsidR="00DB7FD9" w:rsidRPr="00892602" w:rsidRDefault="00DB7FD9">
            <w:r w:rsidRPr="00892602">
              <w:t>Approved Fall 1995</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EEC1558" w14:textId="77777777" w:rsidR="00DB7FD9" w:rsidRPr="00892602" w:rsidRDefault="00DB7FD9">
            <w:r w:rsidRPr="00892602">
              <w:t>March 2011</w:t>
            </w:r>
          </w:p>
        </w:tc>
      </w:tr>
      <w:tr w:rsidR="00DB7FD9" w:rsidRPr="00892602" w14:paraId="4ABB3CD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1EDF52D" w14:textId="3DA12A13" w:rsidR="00DB7FD9" w:rsidRPr="00892602" w:rsidRDefault="00DB7FD9">
            <w:r w:rsidRPr="00FC6190">
              <w:rPr>
                <w:rStyle w:val="Hyperlink"/>
              </w:rPr>
              <w:t>Minimum Mathematics Requirement for the Associate of Arts (AA) and the Associate of Science (AS) Degrees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60E3A639"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186CC19C" w14:textId="77777777" w:rsidR="00DB7FD9" w:rsidRPr="00892602" w:rsidRDefault="00DB7FD9">
            <w:r w:rsidRPr="00892602">
              <w:t>Approved Fall 1997</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1F4C3C8A" w14:textId="77777777" w:rsidR="00DB7FD9" w:rsidRPr="00892602" w:rsidRDefault="00DB7FD9">
            <w:r w:rsidRPr="00892602">
              <w:t>March 2003</w:t>
            </w:r>
          </w:p>
        </w:tc>
      </w:tr>
      <w:tr w:rsidR="00DB7FD9" w:rsidRPr="00892602" w14:paraId="0742CC7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C191118" w14:textId="7BF9F5FE" w:rsidR="00DB7FD9" w:rsidRPr="00892602" w:rsidRDefault="00DB7FD9">
            <w:r w:rsidRPr="00FC6190">
              <w:rPr>
                <w:rStyle w:val="Hyperlink"/>
              </w:rPr>
              <w:t>Support for Professional Development</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8B1802A"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C8E98D0" w14:textId="77777777" w:rsidR="00DB7FD9" w:rsidRPr="00892602" w:rsidRDefault="00DB7FD9">
            <w:r w:rsidRPr="00892602">
              <w:t>Approved Fall 1998</w:t>
            </w:r>
            <w:r w:rsidRPr="00892602">
              <w:br/>
              <w:t>Reaffirmed Fall 2006</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558916F6" w14:textId="77777777" w:rsidR="00DB7FD9" w:rsidRPr="00892602" w:rsidRDefault="00DB7FD9">
            <w:r w:rsidRPr="00892602">
              <w:t>March 2011</w:t>
            </w:r>
          </w:p>
        </w:tc>
      </w:tr>
      <w:tr w:rsidR="00DB7FD9" w:rsidRPr="00892602" w14:paraId="5E0BA824"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shd w:val="clear" w:color="auto" w:fill="C0C0C0"/>
            <w:tcMar>
              <w:top w:w="0" w:type="dxa"/>
              <w:left w:w="108" w:type="dxa"/>
              <w:bottom w:w="0" w:type="dxa"/>
              <w:right w:w="108" w:type="dxa"/>
            </w:tcMar>
            <w:hideMark/>
          </w:tcPr>
          <w:p w14:paraId="28A99BD6" w14:textId="3A2629FC" w:rsidR="00DB7FD9" w:rsidRPr="00892602" w:rsidRDefault="00DB7FD9">
            <w:pPr>
              <w:rPr>
                <w:i/>
                <w:iCs/>
              </w:rPr>
            </w:pPr>
            <w:r w:rsidRPr="00FC6190">
              <w:rPr>
                <w:rStyle w:val="Hyperlink"/>
                <w:i/>
                <w:iCs/>
              </w:rPr>
              <w:t>Use of Internet Resources to Enhance Mathematics Instruction</w:t>
            </w:r>
          </w:p>
        </w:tc>
        <w:tc>
          <w:tcPr>
            <w:tcW w:w="2208"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0DCC2E99" w14:textId="77777777" w:rsidR="00DB7FD9" w:rsidRPr="00892602" w:rsidRDefault="00DB7FD9">
            <w:pPr>
              <w:rPr>
                <w:i/>
                <w:iCs/>
              </w:rPr>
            </w:pPr>
            <w:r w:rsidRPr="00892602">
              <w:rPr>
                <w:i/>
                <w:iCs/>
              </w:rPr>
              <w:t>Innovative Pedagogy Strategies</w:t>
            </w:r>
          </w:p>
        </w:tc>
        <w:tc>
          <w:tcPr>
            <w:tcW w:w="2165"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6D244C7E" w14:textId="77777777" w:rsidR="00DB7FD9" w:rsidRPr="00892602" w:rsidRDefault="00DB7FD9">
            <w:pPr>
              <w:rPr>
                <w:i/>
                <w:iCs/>
              </w:rPr>
            </w:pPr>
            <w:r w:rsidRPr="00892602">
              <w:rPr>
                <w:i/>
                <w:iCs/>
              </w:rPr>
              <w:t>Approved Fall 1998</w:t>
            </w:r>
            <w:r w:rsidRPr="00892602">
              <w:rPr>
                <w:b/>
                <w:bCs/>
                <w:i/>
                <w:iCs/>
              </w:rPr>
              <w:br/>
              <w:t>Retired Fall 2007</w:t>
            </w:r>
          </w:p>
        </w:tc>
        <w:tc>
          <w:tcPr>
            <w:tcW w:w="1352" w:type="dxa"/>
            <w:tcBorders>
              <w:top w:val="nil"/>
              <w:left w:val="nil"/>
              <w:bottom w:val="single" w:sz="6" w:space="0" w:color="000000"/>
              <w:right w:val="single" w:sz="6" w:space="0" w:color="000000"/>
            </w:tcBorders>
            <w:shd w:val="clear" w:color="auto" w:fill="C0C0C0"/>
            <w:tcMar>
              <w:top w:w="0" w:type="dxa"/>
              <w:left w:w="108" w:type="dxa"/>
              <w:bottom w:w="0" w:type="dxa"/>
              <w:right w:w="108" w:type="dxa"/>
            </w:tcMar>
            <w:hideMark/>
          </w:tcPr>
          <w:p w14:paraId="24975E5C" w14:textId="0788EA3B" w:rsidR="00DB7FD9" w:rsidRPr="00892602" w:rsidRDefault="00F93EFE">
            <w:pPr>
              <w:rPr>
                <w:i/>
                <w:iCs/>
              </w:rPr>
            </w:pPr>
            <w:r w:rsidRPr="00892602">
              <w:rPr>
                <w:i/>
                <w:iCs/>
              </w:rPr>
              <w:t xml:space="preserve"> </w:t>
            </w:r>
          </w:p>
        </w:tc>
      </w:tr>
      <w:tr w:rsidR="00DB7FD9" w:rsidRPr="00892602" w14:paraId="6634DE8D"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003E5A2E" w14:textId="6C07B620" w:rsidR="00DB7FD9" w:rsidRPr="00892602" w:rsidRDefault="00DB7FD9">
            <w:r w:rsidRPr="00FC6190">
              <w:rPr>
                <w:rStyle w:val="Hyperlink"/>
              </w:rPr>
              <w:t>Academic Assessment of Mathematical Programs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31635CE"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361B084A" w14:textId="77777777" w:rsidR="00DB7FD9" w:rsidRPr="00892602" w:rsidRDefault="00DB7FD9">
            <w:r w:rsidRPr="00892602">
              <w:t>Approved Fall 1999</w:t>
            </w:r>
            <w:r w:rsidRPr="00892602">
              <w:br/>
              <w:t>Reaffirmed Spring 2005</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4619C8B0" w14:textId="77777777" w:rsidR="00DB7FD9" w:rsidRPr="00892602" w:rsidRDefault="00DB7FD9">
            <w:r w:rsidRPr="00892602">
              <w:t>March 2010</w:t>
            </w:r>
          </w:p>
        </w:tc>
      </w:tr>
      <w:tr w:rsidR="00DB7FD9" w:rsidRPr="00892602" w14:paraId="2536C122"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154AC687" w14:textId="5EE701BA" w:rsidR="00DB7FD9" w:rsidRPr="00892602" w:rsidRDefault="00DB7FD9">
            <w:r w:rsidRPr="00FC6190">
              <w:rPr>
                <w:rStyle w:val="Hyperlink"/>
              </w:rPr>
              <w:t>Distance Education in College Mathematics Courses in the First Two Years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70AEF3D2" w14:textId="77777777" w:rsidR="00DB7FD9" w:rsidRPr="00892602" w:rsidRDefault="00DB7FD9">
            <w:r w:rsidRPr="00892602">
              <w:t>Innovative Pedagogy Strategies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2CCA3C6" w14:textId="77777777" w:rsidR="00DB7FD9" w:rsidRPr="00892602" w:rsidRDefault="00DB7FD9">
            <w:r w:rsidRPr="00892602">
              <w:t>Approved Fall 2002</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7FB3865E" w14:textId="77777777" w:rsidR="00DB7FD9" w:rsidRPr="00892602" w:rsidRDefault="00DB7FD9">
            <w:r w:rsidRPr="00892602">
              <w:t>March 2007</w:t>
            </w:r>
          </w:p>
        </w:tc>
      </w:tr>
      <w:tr w:rsidR="00DB7FD9" w:rsidRPr="00892602" w14:paraId="28C3B500"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409BFF02" w14:textId="573D54FB" w:rsidR="00DB7FD9" w:rsidRPr="00892602" w:rsidRDefault="00DB7FD9">
            <w:r w:rsidRPr="00FC6190">
              <w:rPr>
                <w:rStyle w:val="Hyperlink"/>
              </w:rPr>
              <w:t>Initial Placement of Two-Year College Students Into the Mathematics Curriculum</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3B92B868" w14:textId="77777777" w:rsidR="00DB7FD9" w:rsidRPr="00892602" w:rsidRDefault="00DB7FD9">
            <w:r w:rsidRPr="00892602">
              <w:t>Placement and Assessment</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06B94EF8" w14:textId="77777777" w:rsidR="00DB7FD9" w:rsidRPr="00892602" w:rsidRDefault="00DB7FD9">
            <w:r w:rsidRPr="00892602">
              <w:t>Approved Fall 2002</w:t>
            </w:r>
            <w:r w:rsidRPr="00892602">
              <w:br/>
              <w:t>Reaffirmed Spring 2007</w:t>
            </w:r>
            <w:r w:rsidRPr="00892602">
              <w:br/>
              <w:t>Reaffirmed 2013</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0E1723C3" w14:textId="77777777" w:rsidR="00DB7FD9" w:rsidRPr="00892602" w:rsidRDefault="00DB7FD9">
            <w:r w:rsidRPr="00892602">
              <w:t>March 2018</w:t>
            </w:r>
          </w:p>
        </w:tc>
      </w:tr>
      <w:tr w:rsidR="00DB7FD9" w:rsidRPr="00892602" w14:paraId="0503BACF" w14:textId="77777777" w:rsidTr="00F82FD5">
        <w:trPr>
          <w:divId w:val="1666545121"/>
          <w:cantSplit/>
          <w:tblCellSpacing w:w="0" w:type="dxa"/>
        </w:trPr>
        <w:tc>
          <w:tcPr>
            <w:tcW w:w="3791"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14:paraId="77038D93" w14:textId="6EC1899F" w:rsidR="00DB7FD9" w:rsidRPr="00892602" w:rsidRDefault="00DB7FD9">
            <w:r w:rsidRPr="00FC6190">
              <w:rPr>
                <w:rStyle w:val="Hyperlink"/>
              </w:rPr>
              <w:t>Guidelines for Dual Enrollment in Mathematics</w:t>
            </w:r>
          </w:p>
        </w:tc>
        <w:tc>
          <w:tcPr>
            <w:tcW w:w="2208" w:type="dxa"/>
            <w:tcBorders>
              <w:top w:val="nil"/>
              <w:left w:val="nil"/>
              <w:bottom w:val="single" w:sz="6" w:space="0" w:color="000000"/>
              <w:right w:val="single" w:sz="6" w:space="0" w:color="000000"/>
            </w:tcBorders>
            <w:tcMar>
              <w:top w:w="0" w:type="dxa"/>
              <w:left w:w="0" w:type="dxa"/>
              <w:bottom w:w="0" w:type="dxa"/>
              <w:right w:w="0" w:type="dxa"/>
            </w:tcMar>
            <w:hideMark/>
          </w:tcPr>
          <w:p w14:paraId="5E5B32AB" w14:textId="77777777" w:rsidR="00DB7FD9" w:rsidRPr="00892602" w:rsidRDefault="00DB7FD9">
            <w:r w:rsidRPr="00892602">
              <w:t>Division/Department Issues</w:t>
            </w:r>
          </w:p>
        </w:tc>
        <w:tc>
          <w:tcPr>
            <w:tcW w:w="2165" w:type="dxa"/>
            <w:tcBorders>
              <w:top w:val="nil"/>
              <w:left w:val="nil"/>
              <w:bottom w:val="single" w:sz="6" w:space="0" w:color="000000"/>
              <w:right w:val="single" w:sz="6" w:space="0" w:color="000000"/>
            </w:tcBorders>
            <w:tcMar>
              <w:top w:w="0" w:type="dxa"/>
              <w:left w:w="0" w:type="dxa"/>
              <w:bottom w:w="0" w:type="dxa"/>
              <w:right w:w="0" w:type="dxa"/>
            </w:tcMar>
            <w:hideMark/>
          </w:tcPr>
          <w:p w14:paraId="6BB3A41C" w14:textId="77777777" w:rsidR="00DB7FD9" w:rsidRPr="00892602" w:rsidRDefault="00DB7FD9">
            <w:r w:rsidRPr="00892602">
              <w:t>Approved Fall 2005</w:t>
            </w:r>
          </w:p>
        </w:tc>
        <w:tc>
          <w:tcPr>
            <w:tcW w:w="1352" w:type="dxa"/>
            <w:tcBorders>
              <w:top w:val="nil"/>
              <w:left w:val="nil"/>
              <w:bottom w:val="single" w:sz="6" w:space="0" w:color="000000"/>
              <w:right w:val="single" w:sz="6" w:space="0" w:color="000000"/>
            </w:tcBorders>
            <w:tcMar>
              <w:top w:w="0" w:type="dxa"/>
              <w:left w:w="0" w:type="dxa"/>
              <w:bottom w:w="0" w:type="dxa"/>
              <w:right w:w="0" w:type="dxa"/>
            </w:tcMar>
            <w:hideMark/>
          </w:tcPr>
          <w:p w14:paraId="65ABA5C7" w14:textId="77777777" w:rsidR="00DB7FD9" w:rsidRPr="00892602" w:rsidRDefault="00DB7FD9">
            <w:r w:rsidRPr="00892602">
              <w:t>March 2010</w:t>
            </w:r>
          </w:p>
        </w:tc>
      </w:tr>
      <w:tr w:rsidR="00DB7FD9" w:rsidRPr="00892602" w14:paraId="04AE2E46" w14:textId="77777777" w:rsidTr="00F82FD5">
        <w:trPr>
          <w:divId w:val="1666545121"/>
          <w:cantSplit/>
          <w:tblCellSpacing w:w="0" w:type="dxa"/>
        </w:trPr>
        <w:tc>
          <w:tcPr>
            <w:tcW w:w="3791" w:type="dxa"/>
            <w:tcBorders>
              <w:left w:val="single" w:sz="6" w:space="0" w:color="000000"/>
              <w:bottom w:val="single" w:sz="6" w:space="0" w:color="000000"/>
              <w:right w:val="single" w:sz="6" w:space="0" w:color="000000"/>
            </w:tcBorders>
            <w:tcMar>
              <w:top w:w="0" w:type="dxa"/>
              <w:left w:w="0" w:type="dxa"/>
              <w:bottom w:w="0" w:type="dxa"/>
              <w:right w:w="0" w:type="dxa"/>
            </w:tcMar>
            <w:hideMark/>
          </w:tcPr>
          <w:p w14:paraId="7B223FCF" w14:textId="7C54A09D" w:rsidR="00DB7FD9" w:rsidRPr="00892602" w:rsidRDefault="00DB7FD9">
            <w:r w:rsidRPr="00FC6190">
              <w:rPr>
                <w:rStyle w:val="Hyperlink"/>
              </w:rPr>
              <w:t>Use of Technology in the Teaching and Learning of Mathematics</w:t>
            </w:r>
          </w:p>
        </w:tc>
        <w:tc>
          <w:tcPr>
            <w:tcW w:w="2208" w:type="dxa"/>
            <w:tcBorders>
              <w:bottom w:val="single" w:sz="6" w:space="0" w:color="000000"/>
              <w:right w:val="single" w:sz="6" w:space="0" w:color="000000"/>
            </w:tcBorders>
            <w:tcMar>
              <w:top w:w="0" w:type="dxa"/>
              <w:left w:w="0" w:type="dxa"/>
              <w:bottom w:w="0" w:type="dxa"/>
              <w:right w:w="0" w:type="dxa"/>
            </w:tcMar>
            <w:hideMark/>
          </w:tcPr>
          <w:p w14:paraId="6BF6D345" w14:textId="77777777" w:rsidR="00DB7FD9" w:rsidRPr="00892602" w:rsidRDefault="00DB7FD9">
            <w:r w:rsidRPr="00892602">
              <w:t>Innovative Pedagogy Strategies</w:t>
            </w:r>
          </w:p>
        </w:tc>
        <w:tc>
          <w:tcPr>
            <w:tcW w:w="2165" w:type="dxa"/>
            <w:tcBorders>
              <w:bottom w:val="single" w:sz="6" w:space="0" w:color="000000"/>
              <w:right w:val="single" w:sz="6" w:space="0" w:color="000000"/>
            </w:tcBorders>
            <w:tcMar>
              <w:top w:w="0" w:type="dxa"/>
              <w:left w:w="0" w:type="dxa"/>
              <w:bottom w:w="0" w:type="dxa"/>
              <w:right w:w="0" w:type="dxa"/>
            </w:tcMar>
            <w:hideMark/>
          </w:tcPr>
          <w:p w14:paraId="7713EDA2" w14:textId="77777777" w:rsidR="00DB7FD9" w:rsidRPr="00892602" w:rsidRDefault="00DB7FD9">
            <w:r w:rsidRPr="00892602">
              <w:t>Approved Fall 2007</w:t>
            </w:r>
          </w:p>
        </w:tc>
        <w:tc>
          <w:tcPr>
            <w:tcW w:w="1352" w:type="dxa"/>
            <w:tcBorders>
              <w:bottom w:val="single" w:sz="6" w:space="0" w:color="000000"/>
              <w:right w:val="single" w:sz="6" w:space="0" w:color="000000"/>
            </w:tcBorders>
            <w:tcMar>
              <w:top w:w="0" w:type="dxa"/>
              <w:left w:w="0" w:type="dxa"/>
              <w:bottom w:w="0" w:type="dxa"/>
              <w:right w:w="0" w:type="dxa"/>
            </w:tcMar>
            <w:hideMark/>
          </w:tcPr>
          <w:p w14:paraId="52904B86" w14:textId="77777777" w:rsidR="00DB7FD9" w:rsidRPr="00892602" w:rsidRDefault="00DB7FD9">
            <w:r w:rsidRPr="00892602">
              <w:t>March 2012</w:t>
            </w:r>
          </w:p>
        </w:tc>
      </w:tr>
    </w:tbl>
    <w:p w14:paraId="2931D7B2" w14:textId="3C97D799" w:rsidR="00DB7FD9" w:rsidRPr="00892602" w:rsidRDefault="00F93EFE">
      <w:pPr>
        <w:divId w:val="937445764"/>
      </w:pPr>
      <w:r w:rsidRPr="00892602">
        <w:t xml:space="preserve"> </w:t>
      </w:r>
    </w:p>
    <w:p w14:paraId="62BE2939" w14:textId="480AD3B7" w:rsidR="00DB7FD9" w:rsidRPr="00892602" w:rsidRDefault="00DB7FD9" w:rsidP="00200B9B">
      <w:pPr>
        <w:pStyle w:val="Heading3"/>
        <w:divId w:val="1666545121"/>
        <w:rPr>
          <w:rFonts w:eastAsia="Times New Roman"/>
        </w:rPr>
      </w:pPr>
      <w:bookmarkStart w:id="822" w:name="_Toc520655632"/>
      <w:bookmarkStart w:id="823" w:name="a15_10_2_List_of_Position_Statements"/>
      <w:r w:rsidRPr="00892602">
        <w:rPr>
          <w:rFonts w:eastAsia="Times New Roman"/>
        </w:rPr>
        <w:t>1</w:t>
      </w:r>
      <w:r w:rsidR="00735754" w:rsidRPr="00892602">
        <w:rPr>
          <w:rFonts w:eastAsia="Times New Roman"/>
        </w:rPr>
        <w:t>5.10.2</w:t>
      </w:r>
      <w:r w:rsidR="00735754" w:rsidRPr="00892602">
        <w:rPr>
          <w:rFonts w:eastAsia="Times New Roman"/>
        </w:rPr>
        <w:tab/>
      </w:r>
      <w:r w:rsidR="00AD358B" w:rsidRPr="00892602">
        <w:rPr>
          <w:rFonts w:eastAsia="Times New Roman"/>
        </w:rPr>
        <w:t xml:space="preserve">List of </w:t>
      </w:r>
      <w:r w:rsidRPr="00892602">
        <w:rPr>
          <w:rFonts w:eastAsia="Times New Roman"/>
        </w:rPr>
        <w:t>Position Statements</w:t>
      </w:r>
      <w:bookmarkEnd w:id="822"/>
    </w:p>
    <w:bookmarkEnd w:id="823"/>
    <w:p w14:paraId="3440651F" w14:textId="77777777" w:rsidR="00DB7FD9" w:rsidRPr="004A306F" w:rsidRDefault="009C2ED3">
      <w:pPr>
        <w:divId w:val="1666545121"/>
        <w:rPr>
          <w:color w:val="000000" w:themeColor="text1"/>
        </w:rPr>
      </w:pPr>
      <w:r w:rsidRPr="004A306F">
        <w:rPr>
          <w:color w:val="000000" w:themeColor="text1"/>
        </w:rPr>
        <w:t>(</w:t>
      </w:r>
      <w:hyperlink w:anchor="ps_academic_preparation_of_mathe_4699" w:history="1">
        <w:r w:rsidRPr="004A306F">
          <w:rPr>
            <w:rStyle w:val="Hyperlink"/>
            <w:color w:val="000000" w:themeColor="text1"/>
          </w:rPr>
          <w:t>Retired) G</w:t>
        </w:r>
        <w:r w:rsidR="00DB7FD9" w:rsidRPr="004A306F">
          <w:rPr>
            <w:rStyle w:val="Hyperlink"/>
            <w:color w:val="000000" w:themeColor="text1"/>
          </w:rPr>
          <w:t>uidelines for the Academic Preparation of Mathematics Faculty at Two-Year Colleges</w:t>
        </w:r>
      </w:hyperlink>
    </w:p>
    <w:p w14:paraId="257421F1" w14:textId="1714A8F6" w:rsidR="00DB7FD9" w:rsidRPr="004A306F" w:rsidRDefault="00DB7FD9" w:rsidP="00C515BE">
      <w:pPr>
        <w:outlineLvl w:val="0"/>
        <w:divId w:val="1666545121"/>
        <w:rPr>
          <w:color w:val="000000" w:themeColor="text1"/>
        </w:rPr>
      </w:pPr>
      <w:r w:rsidRPr="004A306F">
        <w:rPr>
          <w:rStyle w:val="Hyperlink"/>
          <w:color w:val="000000" w:themeColor="text1"/>
        </w:rPr>
        <w:t>Guidelines for Mathematics Departments at Two-Year Colleges</w:t>
      </w:r>
    </w:p>
    <w:p w14:paraId="7346DF8F" w14:textId="0FAE9E0E" w:rsidR="00DB7FD9" w:rsidRPr="004A306F" w:rsidRDefault="00DB7FD9" w:rsidP="00C515BE">
      <w:pPr>
        <w:outlineLvl w:val="0"/>
        <w:divId w:val="1666545121"/>
        <w:rPr>
          <w:color w:val="000000" w:themeColor="text1"/>
        </w:rPr>
      </w:pPr>
      <w:r w:rsidRPr="004A306F">
        <w:rPr>
          <w:rStyle w:val="Hyperlink"/>
          <w:color w:val="000000" w:themeColor="text1"/>
        </w:rPr>
        <w:t>Guidelines for Internships for Two-Year College Mathematics Faculty</w:t>
      </w:r>
    </w:p>
    <w:p w14:paraId="00FB55F5" w14:textId="420B67A3" w:rsidR="00DB7FD9" w:rsidRPr="004A306F" w:rsidRDefault="00DB7FD9">
      <w:pPr>
        <w:divId w:val="1666545121"/>
        <w:rPr>
          <w:color w:val="000000" w:themeColor="text1"/>
        </w:rPr>
      </w:pPr>
      <w:r w:rsidRPr="004A306F">
        <w:rPr>
          <w:rStyle w:val="Hyperlink"/>
          <w:color w:val="000000" w:themeColor="text1"/>
        </w:rPr>
        <w:t>Position Statement on Professional Development for Teachers of Developmental Mathematics</w:t>
      </w:r>
    </w:p>
    <w:p w14:paraId="451D45C9" w14:textId="1C1A77AE" w:rsidR="00DB7FD9" w:rsidRPr="004A306F" w:rsidRDefault="00DB7FD9">
      <w:pPr>
        <w:divId w:val="1666545121"/>
        <w:rPr>
          <w:color w:val="000000" w:themeColor="text1"/>
        </w:rPr>
      </w:pPr>
      <w:r w:rsidRPr="004A306F">
        <w:rPr>
          <w:rStyle w:val="Hyperlink"/>
          <w:color w:val="000000" w:themeColor="text1"/>
        </w:rPr>
        <w:t>(Retired) Computer Education Position Statement</w:t>
      </w:r>
    </w:p>
    <w:p w14:paraId="0F0B0930" w14:textId="1D380F21" w:rsidR="00DB7FD9" w:rsidRPr="004A306F" w:rsidRDefault="00DB7FD9" w:rsidP="00C515BE">
      <w:pPr>
        <w:outlineLvl w:val="0"/>
        <w:divId w:val="1666545121"/>
        <w:rPr>
          <w:color w:val="000000" w:themeColor="text1"/>
        </w:rPr>
      </w:pPr>
      <w:r w:rsidRPr="004A306F">
        <w:rPr>
          <w:rStyle w:val="Hyperlink"/>
          <w:color w:val="000000" w:themeColor="text1"/>
        </w:rPr>
        <w:t>Position Statement on Equal Opportunity in Mathematics</w:t>
      </w:r>
    </w:p>
    <w:p w14:paraId="356C3B39" w14:textId="1683833B" w:rsidR="00DB7FD9" w:rsidRPr="004A306F" w:rsidRDefault="00DB7FD9" w:rsidP="00C515BE">
      <w:pPr>
        <w:outlineLvl w:val="0"/>
        <w:divId w:val="1666545121"/>
        <w:rPr>
          <w:color w:val="000000" w:themeColor="text1"/>
        </w:rPr>
      </w:pPr>
      <w:r w:rsidRPr="004A306F">
        <w:rPr>
          <w:rStyle w:val="Hyperlink"/>
          <w:color w:val="000000" w:themeColor="text1"/>
        </w:rPr>
        <w:t>Resolution Regarding Selling Textbooks</w:t>
      </w:r>
    </w:p>
    <w:p w14:paraId="1428C9CF" w14:textId="2677B951" w:rsidR="00DB7FD9" w:rsidRPr="004A306F" w:rsidRDefault="00DB7FD9" w:rsidP="00C515BE">
      <w:pPr>
        <w:outlineLvl w:val="0"/>
        <w:divId w:val="1666545121"/>
        <w:rPr>
          <w:color w:val="000000" w:themeColor="text1"/>
        </w:rPr>
      </w:pPr>
      <w:r w:rsidRPr="004A306F">
        <w:rPr>
          <w:rStyle w:val="Hyperlink"/>
          <w:color w:val="000000" w:themeColor="text1"/>
        </w:rPr>
        <w:t>Position Statement on Undergraduate Mathematical Textbooks and Instruction Materials</w:t>
      </w:r>
    </w:p>
    <w:p w14:paraId="7BD2C457" w14:textId="473CED27" w:rsidR="00DB7FD9" w:rsidRPr="004A306F" w:rsidRDefault="00DB7FD9" w:rsidP="00C515BE">
      <w:pPr>
        <w:outlineLvl w:val="0"/>
        <w:divId w:val="1666545121"/>
        <w:rPr>
          <w:color w:val="000000" w:themeColor="text1"/>
        </w:rPr>
      </w:pPr>
      <w:r w:rsidRPr="004A306F">
        <w:rPr>
          <w:rStyle w:val="Hyperlink"/>
          <w:color w:val="000000" w:themeColor="text1"/>
        </w:rPr>
        <w:t>Position Statement on Student Learning Problems</w:t>
      </w:r>
    </w:p>
    <w:p w14:paraId="5FC33C02" w14:textId="71F675B5" w:rsidR="00DB7FD9" w:rsidRPr="004A306F" w:rsidRDefault="00DB7FD9">
      <w:pPr>
        <w:divId w:val="1666545121"/>
        <w:rPr>
          <w:color w:val="000000" w:themeColor="text1"/>
        </w:rPr>
      </w:pPr>
      <w:r w:rsidRPr="004A306F">
        <w:rPr>
          <w:rStyle w:val="Hyperlink"/>
          <w:color w:val="000000" w:themeColor="text1"/>
        </w:rPr>
        <w:t>(Retired) Position Statement on the Instructional Use of Technology in Mathematics</w:t>
      </w:r>
    </w:p>
    <w:p w14:paraId="5FE2030C" w14:textId="284FDC99" w:rsidR="00DB7FD9" w:rsidRPr="004A306F" w:rsidRDefault="00DB7FD9" w:rsidP="00C515BE">
      <w:pPr>
        <w:outlineLvl w:val="0"/>
        <w:divId w:val="1666545121"/>
        <w:rPr>
          <w:color w:val="000000" w:themeColor="text1"/>
        </w:rPr>
      </w:pPr>
      <w:r w:rsidRPr="004A306F">
        <w:rPr>
          <w:rStyle w:val="Hyperlink"/>
          <w:color w:val="000000" w:themeColor="text1"/>
        </w:rPr>
        <w:t>Position Statement on the Working Conditions of Adjunct Faculty</w:t>
      </w:r>
    </w:p>
    <w:p w14:paraId="7C9BD9E4" w14:textId="1EFB17DA" w:rsidR="00DB7FD9" w:rsidRPr="004A306F" w:rsidRDefault="00786311" w:rsidP="00C515BE">
      <w:pPr>
        <w:outlineLvl w:val="0"/>
        <w:divId w:val="1666545121"/>
        <w:rPr>
          <w:color w:val="000000" w:themeColor="text1"/>
        </w:rPr>
      </w:pPr>
      <w:hyperlink w:anchor="ps_minimum_mathematics_requireme_9774" w:history="1">
        <w:r w:rsidR="00DB7FD9" w:rsidRPr="004A306F">
          <w:rPr>
            <w:rStyle w:val="Hyperlink"/>
            <w:color w:val="000000" w:themeColor="text1"/>
          </w:rPr>
          <w:t>Position Statement on Minimum Mathematical Requirement for the AA and the AS Degrees</w:t>
        </w:r>
      </w:hyperlink>
    </w:p>
    <w:p w14:paraId="02030DAC" w14:textId="13486690" w:rsidR="00DB7FD9" w:rsidRPr="004A306F" w:rsidRDefault="00DB7FD9" w:rsidP="00C515BE">
      <w:pPr>
        <w:outlineLvl w:val="0"/>
        <w:divId w:val="1666545121"/>
        <w:rPr>
          <w:color w:val="000000" w:themeColor="text1"/>
        </w:rPr>
      </w:pPr>
      <w:r w:rsidRPr="004A306F">
        <w:rPr>
          <w:rStyle w:val="Hyperlink"/>
          <w:color w:val="000000" w:themeColor="text1"/>
        </w:rPr>
        <w:t>Position Statement on Support for Professional Development</w:t>
      </w:r>
    </w:p>
    <w:p w14:paraId="4A302D1E" w14:textId="413D364D" w:rsidR="00DB7FD9" w:rsidRPr="004A306F" w:rsidRDefault="00DB7FD9">
      <w:pPr>
        <w:divId w:val="1666545121"/>
        <w:rPr>
          <w:color w:val="000000" w:themeColor="text1"/>
        </w:rPr>
      </w:pPr>
      <w:r w:rsidRPr="004A306F">
        <w:rPr>
          <w:rStyle w:val="Hyperlink"/>
          <w:color w:val="000000" w:themeColor="text1"/>
        </w:rPr>
        <w:t>(Retired) Position Statement on Use of Internet Resources to Enhance Mathematics Instruction</w:t>
      </w:r>
    </w:p>
    <w:p w14:paraId="353FA321" w14:textId="455F7D78" w:rsidR="00DB7FD9" w:rsidRPr="004A306F" w:rsidRDefault="00DB7FD9" w:rsidP="00C515BE">
      <w:pPr>
        <w:outlineLvl w:val="0"/>
        <w:divId w:val="1666545121"/>
        <w:rPr>
          <w:color w:val="000000" w:themeColor="text1"/>
        </w:rPr>
      </w:pPr>
      <w:r w:rsidRPr="004A306F">
        <w:rPr>
          <w:rStyle w:val="Hyperlink"/>
          <w:color w:val="000000" w:themeColor="text1"/>
        </w:rPr>
        <w:t>Position Statement on the Academic Assessment of Mathematical Programs</w:t>
      </w:r>
    </w:p>
    <w:p w14:paraId="6562018D" w14:textId="4150EF98" w:rsidR="00DB7FD9" w:rsidRPr="004A306F" w:rsidRDefault="00DB7FD9">
      <w:pPr>
        <w:divId w:val="1666545121"/>
        <w:rPr>
          <w:color w:val="000000" w:themeColor="text1"/>
        </w:rPr>
      </w:pPr>
      <w:r w:rsidRPr="004A306F">
        <w:rPr>
          <w:rStyle w:val="Hyperlink"/>
          <w:color w:val="000000" w:themeColor="text1"/>
        </w:rPr>
        <w:t>Position Statement on Distance Education in College Mathematics Courses in the First Two Years</w:t>
      </w:r>
    </w:p>
    <w:p w14:paraId="7BE272E2" w14:textId="1A7DB9C8" w:rsidR="00DB7FD9" w:rsidRPr="004A306F" w:rsidRDefault="00DB7FD9">
      <w:pPr>
        <w:divId w:val="1666545121"/>
        <w:rPr>
          <w:color w:val="000000" w:themeColor="text1"/>
        </w:rPr>
      </w:pPr>
      <w:r w:rsidRPr="004A306F">
        <w:rPr>
          <w:rStyle w:val="Hyperlink"/>
          <w:color w:val="000000" w:themeColor="text1"/>
        </w:rPr>
        <w:t>Position Statement on Initial Placement of Two-Year College Students into the Mathematics Curriculum</w:t>
      </w:r>
    </w:p>
    <w:p w14:paraId="395E4130" w14:textId="7390F097" w:rsidR="00DB7FD9" w:rsidRPr="004A306F" w:rsidRDefault="00DB7FD9" w:rsidP="00C515BE">
      <w:pPr>
        <w:outlineLvl w:val="0"/>
        <w:divId w:val="1666545121"/>
        <w:rPr>
          <w:color w:val="000000" w:themeColor="text1"/>
        </w:rPr>
      </w:pPr>
      <w:r w:rsidRPr="004A306F">
        <w:rPr>
          <w:rStyle w:val="Hyperlink"/>
          <w:color w:val="000000" w:themeColor="text1"/>
        </w:rPr>
        <w:t>Guidelines for Dual Enrollment in Mathematics</w:t>
      </w:r>
    </w:p>
    <w:p w14:paraId="6FF7964B" w14:textId="77777777" w:rsidR="00DB7FD9" w:rsidRPr="004A306F" w:rsidRDefault="00786311" w:rsidP="00C515BE">
      <w:pPr>
        <w:outlineLvl w:val="0"/>
        <w:divId w:val="1666545121"/>
        <w:rPr>
          <w:color w:val="000000" w:themeColor="text1"/>
        </w:rPr>
      </w:pPr>
      <w:hyperlink w:anchor="ps_use_of_technology_in_teaching_9830" w:history="1">
        <w:r w:rsidR="00DB7FD9" w:rsidRPr="004A306F">
          <w:rPr>
            <w:rStyle w:val="Hyperlink"/>
            <w:color w:val="000000" w:themeColor="text1"/>
          </w:rPr>
          <w:t>Position Statement on the Use of Technology in the Teaching and Learning of Mathematics</w:t>
        </w:r>
      </w:hyperlink>
    </w:p>
    <w:p w14:paraId="084D9C82" w14:textId="0E870256" w:rsidR="00DB7FD9" w:rsidRPr="004A306F" w:rsidRDefault="00DB7FD9" w:rsidP="00C515BE">
      <w:pPr>
        <w:outlineLvl w:val="0"/>
        <w:divId w:val="1666545121"/>
        <w:rPr>
          <w:color w:val="000000" w:themeColor="text1"/>
        </w:rPr>
      </w:pPr>
      <w:r w:rsidRPr="004A306F">
        <w:rPr>
          <w:rStyle w:val="Hyperlink"/>
          <w:color w:val="000000" w:themeColor="text1"/>
        </w:rPr>
        <w:t>Position Statement on Time Limits for Course Prerequisites</w:t>
      </w:r>
    </w:p>
    <w:p w14:paraId="2479D203" w14:textId="5B824773" w:rsidR="00DB7FD9" w:rsidRPr="00892602" w:rsidRDefault="00F93EFE">
      <w:pPr>
        <w:divId w:val="1854148608"/>
      </w:pPr>
      <w:r w:rsidRPr="00892602">
        <w:t xml:space="preserve"> </w:t>
      </w:r>
    </w:p>
    <w:p w14:paraId="707A8C10" w14:textId="77777777" w:rsidR="00DB7FD9" w:rsidRPr="00892602" w:rsidRDefault="00DB7FD9">
      <w:pPr>
        <w:jc w:val="center"/>
        <w:divId w:val="1666545121"/>
        <w:rPr>
          <w:highlight w:val="lightGray"/>
        </w:rPr>
      </w:pPr>
      <w:r w:rsidRPr="00892602">
        <w:rPr>
          <w:b/>
          <w:highlight w:val="lightGray"/>
        </w:rPr>
        <w:t>THE ACADEMIC PREPARATION OF MATHEMATICS</w:t>
      </w:r>
      <w:r w:rsidRPr="00892602">
        <w:rPr>
          <w:b/>
          <w:highlight w:val="lightGray"/>
        </w:rPr>
        <w:br/>
        <w:t>FACULTY AT TWO-YEAR COLLEGES</w:t>
      </w:r>
      <w:r w:rsidR="009C2ED3" w:rsidRPr="00892602">
        <w:rPr>
          <w:b/>
          <w:highlight w:val="lightGray"/>
        </w:rPr>
        <w:t xml:space="preserve"> (Retired)</w:t>
      </w:r>
    </w:p>
    <w:p w14:paraId="285C2CE3" w14:textId="77777777" w:rsidR="00DB7FD9" w:rsidRPr="00892602" w:rsidRDefault="00DB7FD9">
      <w:pPr>
        <w:jc w:val="center"/>
        <w:divId w:val="1666545121"/>
        <w:rPr>
          <w:highlight w:val="lightGray"/>
        </w:rPr>
      </w:pPr>
      <w:r w:rsidRPr="00892602">
        <w:rPr>
          <w:highlight w:val="lightGray"/>
        </w:rPr>
        <w:t>Position Statement of the American Mathematical Association of Two-Year Colleges</w:t>
      </w:r>
    </w:p>
    <w:p w14:paraId="7332C9AB" w14:textId="6F3DA40A" w:rsidR="00DB7FD9" w:rsidRPr="00892602" w:rsidRDefault="00F93EFE">
      <w:pPr>
        <w:spacing w:line="276" w:lineRule="auto"/>
        <w:ind w:left="360"/>
        <w:divId w:val="1666545121"/>
        <w:rPr>
          <w:highlight w:val="lightGray"/>
        </w:rPr>
      </w:pPr>
      <w:r w:rsidRPr="00892602">
        <w:rPr>
          <w:highlight w:val="lightGray"/>
        </w:rPr>
        <w:t xml:space="preserve"> </w:t>
      </w:r>
    </w:p>
    <w:p w14:paraId="7E6F90B7" w14:textId="77777777" w:rsidR="00DB7FD9" w:rsidRPr="00892602" w:rsidRDefault="00DB7FD9" w:rsidP="00C515BE">
      <w:pPr>
        <w:outlineLvl w:val="0"/>
        <w:divId w:val="1666545121"/>
        <w:rPr>
          <w:highlight w:val="lightGray"/>
        </w:rPr>
      </w:pPr>
      <w:r w:rsidRPr="00892602">
        <w:rPr>
          <w:b/>
          <w:bCs/>
          <w:highlight w:val="lightGray"/>
        </w:rPr>
        <w:t>Statement of Purpose</w:t>
      </w:r>
    </w:p>
    <w:p w14:paraId="190FB664" w14:textId="77777777" w:rsidR="00DB7FD9" w:rsidRPr="00892602" w:rsidRDefault="00DB7FD9">
      <w:pPr>
        <w:divId w:val="1666545121"/>
        <w:rPr>
          <w:highlight w:val="lightGray"/>
        </w:rPr>
      </w:pPr>
      <w:r w:rsidRPr="00892602">
        <w:rPr>
          <w:highlight w:val="lightGray"/>
        </w:rPr>
        <w:t>As the leading professional mathematics organization that solely represents two-year colleges, it is our responsibility to promote the integrity of our profession and the quality of mathematics instruction at all two-year colleges. This document is addressed to two-year college professionals involved in the staffing and evaluation of mathematics programs for their colleges, and to universities that prepare individuals to teach mathematics in two-year colleges. It is not intended to replace any regional, state, or local requirements or recommendations that may apply to hiring faculty, assigning them to classes, or evaluating their performance or qualifications. Rather, our goal is to provide guidelines that reflect the collective wisdom and expertise of mathematics educators throughout the United States and Canada regarding appropriate preparation for two- year college faculty involved in the teaching of mathematics, whether on a full- or part-time basis.</w:t>
      </w:r>
    </w:p>
    <w:p w14:paraId="0AD4E230" w14:textId="491B8937" w:rsidR="00DB7FD9" w:rsidRPr="00892602" w:rsidRDefault="00F93EFE">
      <w:pPr>
        <w:divId w:val="1666545121"/>
        <w:rPr>
          <w:highlight w:val="lightGray"/>
        </w:rPr>
      </w:pPr>
      <w:r w:rsidRPr="00892602">
        <w:rPr>
          <w:highlight w:val="lightGray"/>
        </w:rPr>
        <w:t xml:space="preserve"> </w:t>
      </w:r>
    </w:p>
    <w:p w14:paraId="23F60655" w14:textId="77777777" w:rsidR="00DB7FD9" w:rsidRPr="00892602" w:rsidRDefault="00DB7FD9">
      <w:pPr>
        <w:divId w:val="1666545121"/>
        <w:rPr>
          <w:highlight w:val="lightGray"/>
        </w:rPr>
      </w:pPr>
      <w:r w:rsidRPr="00892602">
        <w:rPr>
          <w:highlight w:val="lightGray"/>
        </w:rPr>
        <w:t xml:space="preserve">We strongly recommend that only properly qualified personnel be permitted to teach mathematics. Ill-prepared faculty can do much harm to students' knowledge of, beliefs about, and attitudes towards mathematics. Many two-year college students suffer from mathematics anxiety and core mathematical misconceptions at some level; this should not be reinforced or exacerbated through poor mathematics instruction. </w:t>
      </w:r>
      <w:r w:rsidRPr="00892602">
        <w:rPr>
          <w:b/>
          <w:bCs/>
          <w:highlight w:val="lightGray"/>
        </w:rPr>
        <w:t>Individuals trained in other disciplines should have sufficient mathematical training prior to teaching mathematics courses</w:t>
      </w:r>
      <w:r w:rsidRPr="00892602">
        <w:rPr>
          <w:b/>
          <w:highlight w:val="lightGray"/>
        </w:rPr>
        <w:t>.</w:t>
      </w:r>
      <w:r w:rsidRPr="00892602">
        <w:rPr>
          <w:highlight w:val="lightGray"/>
        </w:rPr>
        <w:t xml:space="preserve"> Moreover, individuals hired to teach mathematics at one level should not be permitted to teach at another level unless they possess appropriate credentials.</w:t>
      </w:r>
    </w:p>
    <w:p w14:paraId="305DBBE1" w14:textId="03EC6282" w:rsidR="00DB7FD9" w:rsidRPr="00892602" w:rsidRDefault="00F93EFE">
      <w:pPr>
        <w:divId w:val="1666545121"/>
        <w:rPr>
          <w:highlight w:val="lightGray"/>
        </w:rPr>
      </w:pPr>
      <w:r w:rsidRPr="00892602">
        <w:rPr>
          <w:highlight w:val="lightGray"/>
        </w:rPr>
        <w:t xml:space="preserve"> </w:t>
      </w:r>
    </w:p>
    <w:p w14:paraId="16FD67C7" w14:textId="77777777" w:rsidR="00DB7FD9" w:rsidRPr="00892602" w:rsidRDefault="00DB7FD9" w:rsidP="00C515BE">
      <w:pPr>
        <w:outlineLvl w:val="0"/>
        <w:divId w:val="1666545121"/>
        <w:rPr>
          <w:highlight w:val="lightGray"/>
        </w:rPr>
      </w:pPr>
      <w:r w:rsidRPr="00892602">
        <w:rPr>
          <w:b/>
          <w:bCs/>
          <w:highlight w:val="lightGray"/>
        </w:rPr>
        <w:t>Guiding Principles</w:t>
      </w:r>
    </w:p>
    <w:p w14:paraId="12830A3F" w14:textId="77777777" w:rsidR="00DB7FD9" w:rsidRPr="00892602" w:rsidRDefault="00DB7FD9">
      <w:pPr>
        <w:divId w:val="1666545121"/>
        <w:rPr>
          <w:highlight w:val="lightGray"/>
        </w:rPr>
      </w:pPr>
      <w:r w:rsidRPr="00892602">
        <w:rPr>
          <w:highlight w:val="lightGray"/>
        </w:rPr>
        <w:t>Two questions have guided the preparation of this report: What are the characteristics of effective mathematics faculty? How can these characteristics be fostered and extended through academic preparation and continuing professional development?</w:t>
      </w:r>
    </w:p>
    <w:p w14:paraId="482CDB44" w14:textId="75F83808" w:rsidR="00DB7FD9" w:rsidRPr="00892602" w:rsidRDefault="00F93EFE">
      <w:pPr>
        <w:divId w:val="1666545121"/>
        <w:rPr>
          <w:highlight w:val="lightGray"/>
        </w:rPr>
      </w:pPr>
      <w:r w:rsidRPr="00892602">
        <w:rPr>
          <w:highlight w:val="lightGray"/>
        </w:rPr>
        <w:t xml:space="preserve"> </w:t>
      </w:r>
    </w:p>
    <w:p w14:paraId="7BE4AB5F" w14:textId="77777777" w:rsidR="00DB7FD9" w:rsidRPr="00892602" w:rsidRDefault="00DB7FD9">
      <w:pPr>
        <w:divId w:val="1666545121"/>
        <w:rPr>
          <w:highlight w:val="lightGray"/>
        </w:rPr>
      </w:pPr>
      <w:r w:rsidRPr="00892602">
        <w:rPr>
          <w:highlight w:val="lightGray"/>
        </w:rPr>
        <w:t>Effective faculty are reflective; they think about their teaching before they teach, while they teach, and after they teach. They are creative, resourceful, and dedicated. They use a variety of methods and respond to the needs of the particular class and students they are teaching. Effective mathematics teachers are skilled questioners who encourage and challenge their students. They are clear and careful communicators who recognize the importance of language in mathematics, and of mathematics as language. They model the behaviors they wish their students to exhibit, especially problem solving, exploration, and investigation.</w:t>
      </w:r>
    </w:p>
    <w:p w14:paraId="0E8F5C64" w14:textId="315E41A5" w:rsidR="00DB7FD9" w:rsidRPr="00892602" w:rsidRDefault="00F93EFE">
      <w:pPr>
        <w:divId w:val="1666545121"/>
        <w:rPr>
          <w:highlight w:val="lightGray"/>
        </w:rPr>
      </w:pPr>
      <w:r w:rsidRPr="00892602">
        <w:rPr>
          <w:highlight w:val="lightGray"/>
        </w:rPr>
        <w:t xml:space="preserve"> </w:t>
      </w:r>
    </w:p>
    <w:p w14:paraId="2CD82BFD" w14:textId="77777777" w:rsidR="00DB7FD9" w:rsidRPr="00892602" w:rsidRDefault="00DB7FD9">
      <w:pPr>
        <w:divId w:val="1666545121"/>
        <w:rPr>
          <w:highlight w:val="lightGray"/>
        </w:rPr>
      </w:pPr>
      <w:r w:rsidRPr="00892602">
        <w:rPr>
          <w:highlight w:val="lightGray"/>
        </w:rPr>
        <w:t>Effective mathematics faculty know a great deal of mathematics and understand the interconnections among its various branches as well as applications to other disciplines. They are continually developing their knowledge and understanding of mathematics, of teaching, and of how students learn. They are independent learners who can adapt and contribute to changes in collegiate mathematics curriculum and instruction. Effective mathematics faculty are active professionals. They belong to and participate in professional organizations such as the American Mathematical Association of Two-Year Colleges (AMATYC) and its affiliates, read journals, attend professional meetings, and engage in other professional activities.</w:t>
      </w:r>
    </w:p>
    <w:p w14:paraId="7C1C6392" w14:textId="628A66DF" w:rsidR="00DB7FD9" w:rsidRPr="00892602" w:rsidRDefault="00F93EFE">
      <w:pPr>
        <w:divId w:val="1666545121"/>
        <w:rPr>
          <w:highlight w:val="lightGray"/>
        </w:rPr>
      </w:pPr>
      <w:r w:rsidRPr="00892602">
        <w:rPr>
          <w:highlight w:val="lightGray"/>
        </w:rPr>
        <w:t xml:space="preserve"> </w:t>
      </w:r>
    </w:p>
    <w:p w14:paraId="6824CFFF" w14:textId="77777777" w:rsidR="00DB7FD9" w:rsidRPr="00892602" w:rsidRDefault="00DB7FD9" w:rsidP="00C515BE">
      <w:pPr>
        <w:outlineLvl w:val="0"/>
        <w:divId w:val="1666545121"/>
        <w:rPr>
          <w:highlight w:val="lightGray"/>
        </w:rPr>
      </w:pPr>
      <w:r w:rsidRPr="00892602">
        <w:rPr>
          <w:b/>
          <w:bCs/>
          <w:highlight w:val="lightGray"/>
        </w:rPr>
        <w:t>Guidelines for Formal Preparation</w:t>
      </w:r>
    </w:p>
    <w:p w14:paraId="674C627E" w14:textId="77777777" w:rsidR="00DB7FD9" w:rsidRPr="00892602" w:rsidRDefault="00DB7FD9">
      <w:pPr>
        <w:divId w:val="1666545121"/>
        <w:rPr>
          <w:highlight w:val="lightGray"/>
        </w:rPr>
      </w:pPr>
      <w:r w:rsidRPr="00892602">
        <w:rPr>
          <w:highlight w:val="lightGray"/>
        </w:rPr>
        <w:t>Mathematics programs at two-year colleges reflect their diverse missions and needs. Mathematics instruction at a comprehensive community college may comprise adult basic education to prepare students for a high school equivalency examination, developmental courses designed to prepare students for both STEM (science, technology, engineering, and mathematics) and non-STEM college-level courses, and college level courses through the first two years of university study; some colleges may focus only on a subset of these categories of instruction. Because of this diversity, the guidelines for the mathematical preparation of two-year college faculty must be sufficiently robust to guarantee faculty flexibility. These guidelines are divided into three parts: minimal preparation, standard preparation, and professional development.</w:t>
      </w:r>
    </w:p>
    <w:p w14:paraId="786B7B73" w14:textId="01650BD8" w:rsidR="00DB7FD9" w:rsidRPr="00892602" w:rsidRDefault="00F93EFE">
      <w:pPr>
        <w:divId w:val="1666545121"/>
        <w:rPr>
          <w:highlight w:val="lightGray"/>
        </w:rPr>
      </w:pPr>
      <w:r w:rsidRPr="00892602">
        <w:rPr>
          <w:highlight w:val="lightGray"/>
        </w:rPr>
        <w:t xml:space="preserve"> </w:t>
      </w:r>
    </w:p>
    <w:p w14:paraId="4E6BD866" w14:textId="77777777" w:rsidR="00DB7FD9" w:rsidRPr="00892602" w:rsidRDefault="00DB7FD9" w:rsidP="00C515BE">
      <w:pPr>
        <w:outlineLvl w:val="0"/>
        <w:divId w:val="1666545121"/>
        <w:rPr>
          <w:highlight w:val="lightGray"/>
        </w:rPr>
      </w:pPr>
      <w:r w:rsidRPr="00892602">
        <w:rPr>
          <w:b/>
          <w:bCs/>
          <w:highlight w:val="lightGray"/>
        </w:rPr>
        <w:t>Definitions</w:t>
      </w:r>
    </w:p>
    <w:p w14:paraId="1A599101" w14:textId="77777777" w:rsidR="00DB7FD9" w:rsidRPr="00892602" w:rsidRDefault="00DB7FD9">
      <w:pPr>
        <w:divId w:val="1666545121"/>
        <w:rPr>
          <w:highlight w:val="lightGray"/>
        </w:rPr>
      </w:pPr>
      <w:r w:rsidRPr="00892602">
        <w:rPr>
          <w:highlight w:val="lightGray"/>
        </w:rPr>
        <w:t xml:space="preserve">All full- and part-time faculty should possess at least the qualifications listed under </w:t>
      </w:r>
      <w:r w:rsidRPr="00892602">
        <w:rPr>
          <w:i/>
          <w:iCs/>
          <w:highlight w:val="lightGray"/>
        </w:rPr>
        <w:t>minimal preparation</w:t>
      </w:r>
      <w:r w:rsidRPr="00892602">
        <w:rPr>
          <w:highlight w:val="lightGray"/>
        </w:rPr>
        <w:t xml:space="preserve">. All full-time faculty should begin their careers with at least the qualifications listed under </w:t>
      </w:r>
      <w:r w:rsidRPr="00892602">
        <w:rPr>
          <w:i/>
          <w:iCs/>
          <w:highlight w:val="lightGray"/>
        </w:rPr>
        <w:t>standard preparation</w:t>
      </w:r>
      <w:r w:rsidRPr="00892602">
        <w:rPr>
          <w:highlight w:val="lightGray"/>
        </w:rPr>
        <w:t xml:space="preserve">. All faculty should continue their education throughout their careers-the </w:t>
      </w:r>
      <w:r w:rsidRPr="00892602">
        <w:rPr>
          <w:i/>
          <w:iCs/>
          <w:highlight w:val="lightGray"/>
        </w:rPr>
        <w:t>continuing formal education</w:t>
      </w:r>
      <w:r w:rsidRPr="00892602">
        <w:rPr>
          <w:highlight w:val="lightGray"/>
        </w:rPr>
        <w:t xml:space="preserve"> section provides some suggestions.</w:t>
      </w:r>
    </w:p>
    <w:p w14:paraId="791CA5EE" w14:textId="0EE4841C" w:rsidR="00DB7FD9" w:rsidRPr="00892602" w:rsidRDefault="00F93EFE">
      <w:pPr>
        <w:divId w:val="1666545121"/>
        <w:rPr>
          <w:highlight w:val="lightGray"/>
        </w:rPr>
      </w:pPr>
      <w:r w:rsidRPr="00892602">
        <w:rPr>
          <w:highlight w:val="lightGray"/>
        </w:rPr>
        <w:t xml:space="preserve"> </w:t>
      </w:r>
    </w:p>
    <w:p w14:paraId="5B16A21B" w14:textId="77777777" w:rsidR="00DB7FD9" w:rsidRPr="00892602" w:rsidRDefault="00DB7FD9">
      <w:pPr>
        <w:divId w:val="1666545121"/>
        <w:rPr>
          <w:highlight w:val="lightGray"/>
        </w:rPr>
      </w:pPr>
      <w:r w:rsidRPr="00892602">
        <w:rPr>
          <w:highlight w:val="lightGray"/>
        </w:rPr>
        <w:t xml:space="preserve">The term </w:t>
      </w:r>
      <w:r w:rsidRPr="00892602">
        <w:rPr>
          <w:i/>
          <w:iCs/>
          <w:highlight w:val="lightGray"/>
        </w:rPr>
        <w:t>faculty</w:t>
      </w:r>
      <w:r w:rsidRPr="00892602">
        <w:rPr>
          <w:highlight w:val="lightGray"/>
        </w:rPr>
        <w:t xml:space="preserve"> is used to refer to persons who hold teaching positions. No particular level within a ranking system is implied by these terms.</w:t>
      </w:r>
    </w:p>
    <w:p w14:paraId="0E55CF63" w14:textId="58D3EC9F" w:rsidR="00DB7FD9" w:rsidRPr="00892602" w:rsidRDefault="00F93EFE">
      <w:pPr>
        <w:divId w:val="1666545121"/>
        <w:rPr>
          <w:highlight w:val="lightGray"/>
        </w:rPr>
      </w:pPr>
      <w:r w:rsidRPr="00892602">
        <w:rPr>
          <w:highlight w:val="lightGray"/>
        </w:rPr>
        <w:t xml:space="preserve"> </w:t>
      </w:r>
    </w:p>
    <w:p w14:paraId="0D01B9D2" w14:textId="77777777" w:rsidR="00DB7FD9" w:rsidRPr="00892602" w:rsidRDefault="00DB7FD9" w:rsidP="00C515BE">
      <w:pPr>
        <w:outlineLvl w:val="0"/>
        <w:divId w:val="1666545121"/>
        <w:rPr>
          <w:highlight w:val="lightGray"/>
        </w:rPr>
      </w:pPr>
      <w:r w:rsidRPr="00892602">
        <w:rPr>
          <w:b/>
          <w:bCs/>
          <w:highlight w:val="lightGray"/>
        </w:rPr>
        <w:t>Minimal Preparation</w:t>
      </w:r>
    </w:p>
    <w:p w14:paraId="16427140" w14:textId="77777777" w:rsidR="00DB7FD9" w:rsidRPr="00892602" w:rsidRDefault="00DB7FD9">
      <w:pPr>
        <w:divId w:val="1666545121"/>
        <w:rPr>
          <w:highlight w:val="lightGray"/>
        </w:rPr>
      </w:pPr>
      <w:r w:rsidRPr="00892602">
        <w:rPr>
          <w:highlight w:val="lightGray"/>
        </w:rPr>
        <w:t>All full- and part-time mathematics faculty at two-year colleges should possess at least a master's degree in mathematics or in a related field with at least 18 semester hours (27 quarter hours) in graduate-level courses strongly related to mathematics, at least six of which are graduate-level mathematics. A master's degree in applied mathematics or statistics is an appropriate background for teaching in a community college. Course work in pedagogy is desirable.</w:t>
      </w:r>
    </w:p>
    <w:p w14:paraId="0DFF746D" w14:textId="328B362F" w:rsidR="00DB7FD9" w:rsidRPr="00892602" w:rsidRDefault="00F93EFE">
      <w:pPr>
        <w:divId w:val="1666545121"/>
        <w:rPr>
          <w:highlight w:val="lightGray"/>
        </w:rPr>
      </w:pPr>
      <w:r w:rsidRPr="00892602">
        <w:rPr>
          <w:highlight w:val="lightGray"/>
        </w:rPr>
        <w:t xml:space="preserve"> </w:t>
      </w:r>
    </w:p>
    <w:p w14:paraId="1C223AB6" w14:textId="77777777" w:rsidR="00DB7FD9" w:rsidRPr="00892602" w:rsidRDefault="00DB7FD9" w:rsidP="00C515BE">
      <w:pPr>
        <w:outlineLvl w:val="0"/>
        <w:divId w:val="1666545121"/>
        <w:rPr>
          <w:highlight w:val="lightGray"/>
        </w:rPr>
      </w:pPr>
      <w:r w:rsidRPr="00892602">
        <w:rPr>
          <w:b/>
          <w:bCs/>
          <w:highlight w:val="lightGray"/>
        </w:rPr>
        <w:t>Standard Preparation</w:t>
      </w:r>
    </w:p>
    <w:p w14:paraId="68332C09" w14:textId="77777777" w:rsidR="00DB7FD9" w:rsidRPr="00892602" w:rsidRDefault="00DB7FD9">
      <w:pPr>
        <w:divId w:val="1666545121"/>
        <w:rPr>
          <w:highlight w:val="lightGray"/>
        </w:rPr>
      </w:pPr>
      <w:r w:rsidRPr="00892602">
        <w:rPr>
          <w:highlight w:val="lightGray"/>
        </w:rPr>
        <w:t>All full-time mathematics faculty at two-year colleges should begin their careers with at least a master's degree in mathematics or in a related field with at least 30 semester hours (45 quarter hours) in graduate-level mathematics or statistics and have mathematics teaching experience at the secondary or collegiate level. The teaching experience may be fulfilled through a program of supervised teaching as a graduate student. Just as a strong knowledge of calculus has always been a core standard, statistics has become equally important, and some background in this area is desirable. Course work in pedagogy and in the philosophy of the community college is desirable.</w:t>
      </w:r>
    </w:p>
    <w:p w14:paraId="0E2D3FE5" w14:textId="25841BA6" w:rsidR="00DB7FD9" w:rsidRPr="00892602" w:rsidRDefault="00F93EFE">
      <w:pPr>
        <w:divId w:val="1666545121"/>
        <w:rPr>
          <w:highlight w:val="lightGray"/>
        </w:rPr>
      </w:pPr>
      <w:r w:rsidRPr="00892602">
        <w:rPr>
          <w:highlight w:val="lightGray"/>
        </w:rPr>
        <w:t xml:space="preserve"> </w:t>
      </w:r>
    </w:p>
    <w:p w14:paraId="78F8F9DF" w14:textId="77777777" w:rsidR="00DB7FD9" w:rsidRPr="00892602" w:rsidRDefault="00DB7FD9" w:rsidP="00C515BE">
      <w:pPr>
        <w:outlineLvl w:val="0"/>
        <w:divId w:val="1666545121"/>
        <w:rPr>
          <w:highlight w:val="lightGray"/>
        </w:rPr>
      </w:pPr>
      <w:r w:rsidRPr="00892602">
        <w:rPr>
          <w:b/>
          <w:bCs/>
          <w:highlight w:val="lightGray"/>
        </w:rPr>
        <w:t>Professional Development</w:t>
      </w:r>
    </w:p>
    <w:p w14:paraId="0296DD5F" w14:textId="77777777" w:rsidR="00DB7FD9" w:rsidRPr="00892602" w:rsidRDefault="00DB7FD9">
      <w:pPr>
        <w:divId w:val="1666545121"/>
        <w:rPr>
          <w:highlight w:val="lightGray"/>
        </w:rPr>
      </w:pPr>
      <w:r w:rsidRPr="00892602">
        <w:rPr>
          <w:highlight w:val="lightGray"/>
        </w:rPr>
        <w:t>All mathematics faculty at two-year colleges should continue their professional development throughout their careers. Appropriate continuing formal education might include graduate course work in mathematics and mathematics education beyond the level of the individual's previous study; courses in some other disciplines served by the two-year college mathematics curriculum may also be appropriate. In some instances advanced formal education may culminate in a doctorate in mathematics or mathematics education.</w:t>
      </w:r>
    </w:p>
    <w:p w14:paraId="70B734A4" w14:textId="2E091BCB" w:rsidR="00DB7FD9" w:rsidRPr="00892602" w:rsidRDefault="00F93EFE">
      <w:pPr>
        <w:divId w:val="1666545121"/>
        <w:rPr>
          <w:highlight w:val="lightGray"/>
        </w:rPr>
      </w:pPr>
      <w:r w:rsidRPr="00892602">
        <w:rPr>
          <w:highlight w:val="lightGray"/>
        </w:rPr>
        <w:t xml:space="preserve"> </w:t>
      </w:r>
    </w:p>
    <w:p w14:paraId="3F6B5B16" w14:textId="77777777" w:rsidR="00DB7FD9" w:rsidRPr="00892602" w:rsidRDefault="00DB7FD9">
      <w:pPr>
        <w:divId w:val="1666545121"/>
        <w:rPr>
          <w:highlight w:val="lightGray"/>
        </w:rPr>
      </w:pPr>
      <w:r w:rsidRPr="00892602">
        <w:rPr>
          <w:highlight w:val="lightGray"/>
        </w:rPr>
        <w:t>Effective mathematics faculty are active professionals. They read journals, attend professional meetings, and engage in other activities to continue their education. AMATYC, the Mathematical Association of America (MAA), the National Council of Teachers of Mathematics (NCTM), their affiliates, and other organizations sponsor conferences, offer webinars, minicourses, and summer institutes, publish books and journals, and advertise other opportunities for continued professional growth. These conferences, webinars, workshops, minicourses, and institutes address many of the mathematical and pedagogical topics important to quality mathematics instruction in the first two years of college. Participation by two-year college mathematics faculty is critical for keeping up-to-date in their fields.</w:t>
      </w:r>
    </w:p>
    <w:p w14:paraId="14922DF1" w14:textId="689916E3" w:rsidR="00DB7FD9" w:rsidRPr="00892602" w:rsidRDefault="00F93EFE">
      <w:pPr>
        <w:divId w:val="1666545121"/>
        <w:rPr>
          <w:highlight w:val="lightGray"/>
        </w:rPr>
      </w:pPr>
      <w:r w:rsidRPr="00892602">
        <w:rPr>
          <w:highlight w:val="lightGray"/>
        </w:rPr>
        <w:t xml:space="preserve"> </w:t>
      </w:r>
    </w:p>
    <w:p w14:paraId="46F92CF3" w14:textId="77777777" w:rsidR="00DB7FD9" w:rsidRPr="00892602" w:rsidRDefault="00DB7FD9" w:rsidP="00C515BE">
      <w:pPr>
        <w:outlineLvl w:val="0"/>
        <w:divId w:val="1666545121"/>
        <w:rPr>
          <w:highlight w:val="lightGray"/>
        </w:rPr>
      </w:pPr>
      <w:r w:rsidRPr="00892602">
        <w:rPr>
          <w:b/>
          <w:highlight w:val="lightGray"/>
        </w:rPr>
        <w:t>Related Training</w:t>
      </w:r>
    </w:p>
    <w:p w14:paraId="603E3B2B" w14:textId="77777777" w:rsidR="00DB7FD9" w:rsidRPr="00892602" w:rsidRDefault="00DB7FD9">
      <w:pPr>
        <w:divId w:val="1666545121"/>
        <w:rPr>
          <w:highlight w:val="lightGray"/>
        </w:rPr>
      </w:pPr>
      <w:r w:rsidRPr="00892602">
        <w:rPr>
          <w:highlight w:val="lightGray"/>
        </w:rPr>
        <w:t>Courses in physics, engineering, and other fields can contain significant mathematical sciences content. Although there is no simple, set formula for doing so, such courses should be taken into account by two-year college mathematics hiring committees when evaluating a candidate's transcripts. Similarly, such courses should be carefully considered by university personnel when making program admission decisions and advising students who hold or may seek two-year college mathematics teaching positions.</w:t>
      </w:r>
    </w:p>
    <w:p w14:paraId="4E70D91B" w14:textId="02D087FD" w:rsidR="00DB7FD9" w:rsidRPr="00892602" w:rsidRDefault="00F93EFE">
      <w:pPr>
        <w:spacing w:after="120"/>
        <w:divId w:val="1666545121"/>
        <w:rPr>
          <w:highlight w:val="lightGray"/>
        </w:rPr>
      </w:pPr>
      <w:r w:rsidRPr="00892602">
        <w:rPr>
          <w:highlight w:val="lightGray"/>
        </w:rPr>
        <w:t xml:space="preserve"> </w:t>
      </w:r>
    </w:p>
    <w:p w14:paraId="5A45BDA5" w14:textId="77777777" w:rsidR="00DB7FD9" w:rsidRPr="00892602" w:rsidRDefault="00DB7FD9" w:rsidP="00C515BE">
      <w:pPr>
        <w:spacing w:after="120"/>
        <w:outlineLvl w:val="0"/>
        <w:divId w:val="1666545121"/>
        <w:rPr>
          <w:highlight w:val="lightGray"/>
        </w:rPr>
      </w:pPr>
      <w:r w:rsidRPr="00892602">
        <w:rPr>
          <w:b/>
          <w:bCs/>
          <w:highlight w:val="lightGray"/>
        </w:rPr>
        <w:t>The Course Content of a Preparatory Program</w:t>
      </w:r>
    </w:p>
    <w:p w14:paraId="40893ECE" w14:textId="77777777" w:rsidR="00DB7FD9" w:rsidRPr="00892602" w:rsidRDefault="00DB7FD9" w:rsidP="00C515BE">
      <w:pPr>
        <w:outlineLvl w:val="0"/>
        <w:divId w:val="1666545121"/>
        <w:rPr>
          <w:highlight w:val="lightGray"/>
        </w:rPr>
      </w:pPr>
      <w:r w:rsidRPr="00892602">
        <w:rPr>
          <w:b/>
          <w:bCs/>
          <w:highlight w:val="lightGray"/>
        </w:rPr>
        <w:t>Mathematics Content</w:t>
      </w:r>
    </w:p>
    <w:p w14:paraId="6C3B32D5" w14:textId="77777777" w:rsidR="00DB7FD9" w:rsidRPr="00892602" w:rsidRDefault="00DB7FD9">
      <w:pPr>
        <w:divId w:val="1666545121"/>
        <w:rPr>
          <w:highlight w:val="lightGray"/>
        </w:rPr>
      </w:pPr>
      <w:r w:rsidRPr="00892602">
        <w:rPr>
          <w:highlight w:val="lightGray"/>
        </w:rPr>
        <w:t>The core of the academic preparation of two-year college mathematics faculty is course work in the mathematical sciences. The mathematics course work for individuals preparing to be two-year college mathematics faculty should include courses chosen from several of the following areas. Graduate course work should fill gaps, broaden, and extend the undergraduate mathematics background of such individuals. The appropriateness of these courses is to be determined by their mathematical content, not just their title or prefix.</w:t>
      </w:r>
    </w:p>
    <w:p w14:paraId="361A18F4"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Discrete Mathematics</w:t>
      </w:r>
    </w:p>
    <w:p w14:paraId="223C20FC"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Computer Science</w:t>
      </w:r>
    </w:p>
    <w:p w14:paraId="77CA1CF0"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Mathematical Modeling and Applications</w:t>
      </w:r>
    </w:p>
    <w:p w14:paraId="1FC528A3"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Calculus through Vector Calculus</w:t>
      </w:r>
    </w:p>
    <w:p w14:paraId="69B4BC05"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Differential Equations</w:t>
      </w:r>
    </w:p>
    <w:p w14:paraId="559DFE9B"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Real Analysis</w:t>
      </w:r>
    </w:p>
    <w:p w14:paraId="293D64A4"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Numerical Analysis</w:t>
      </w:r>
    </w:p>
    <w:p w14:paraId="334AA35F"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Complex Variables</w:t>
      </w:r>
    </w:p>
    <w:p w14:paraId="516A4B67"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Linear Algebra</w:t>
      </w:r>
    </w:p>
    <w:p w14:paraId="75DB8ABA"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Abstract Algebra</w:t>
      </w:r>
    </w:p>
    <w:p w14:paraId="0265F962"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Probability</w:t>
      </w:r>
    </w:p>
    <w:p w14:paraId="1D1CE92A"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Statistics</w:t>
      </w:r>
    </w:p>
    <w:p w14:paraId="7929AB73"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History of Mathematics</w:t>
      </w:r>
    </w:p>
    <w:p w14:paraId="4EA35EA7"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Number Theory</w:t>
      </w:r>
    </w:p>
    <w:p w14:paraId="6C72FA84"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Geometry</w:t>
      </w:r>
    </w:p>
    <w:p w14:paraId="12018F98" w14:textId="77777777" w:rsidR="00DB7FD9" w:rsidRPr="00892602" w:rsidRDefault="00DB7FD9" w:rsidP="00A75117">
      <w:pPr>
        <w:numPr>
          <w:ilvl w:val="0"/>
          <w:numId w:val="280"/>
        </w:numPr>
        <w:spacing w:before="100" w:beforeAutospacing="1" w:after="100" w:afterAutospacing="1"/>
        <w:divId w:val="1666545121"/>
        <w:rPr>
          <w:rFonts w:eastAsia="Times New Roman"/>
          <w:highlight w:val="lightGray"/>
        </w:rPr>
      </w:pPr>
      <w:r w:rsidRPr="00892602">
        <w:rPr>
          <w:rFonts w:eastAsia="Times New Roman"/>
          <w:highlight w:val="lightGray"/>
        </w:rPr>
        <w:t>Topology</w:t>
      </w:r>
    </w:p>
    <w:p w14:paraId="60EE7496" w14:textId="77777777" w:rsidR="00DB7FD9" w:rsidRPr="00892602" w:rsidRDefault="00DB7FD9" w:rsidP="00A75117">
      <w:pPr>
        <w:numPr>
          <w:ilvl w:val="0"/>
          <w:numId w:val="280"/>
        </w:numPr>
        <w:spacing w:before="100" w:beforeAutospacing="1" w:after="200"/>
        <w:divId w:val="1666545121"/>
        <w:rPr>
          <w:rFonts w:eastAsia="Times New Roman"/>
          <w:highlight w:val="lightGray"/>
        </w:rPr>
      </w:pPr>
      <w:r w:rsidRPr="00892602">
        <w:rPr>
          <w:rFonts w:eastAsia="Times New Roman"/>
          <w:highlight w:val="lightGray"/>
        </w:rPr>
        <w:t>Combinatorics</w:t>
      </w:r>
    </w:p>
    <w:p w14:paraId="36FB8B70" w14:textId="77777777" w:rsidR="00DB7FD9" w:rsidRPr="00892602" w:rsidRDefault="00DB7FD9" w:rsidP="00C515BE">
      <w:pPr>
        <w:outlineLvl w:val="0"/>
        <w:divId w:val="1666545121"/>
        <w:rPr>
          <w:highlight w:val="lightGray"/>
        </w:rPr>
      </w:pPr>
      <w:r w:rsidRPr="00892602">
        <w:rPr>
          <w:b/>
          <w:bCs/>
          <w:highlight w:val="lightGray"/>
        </w:rPr>
        <w:t>Pedagogical Content</w:t>
      </w:r>
    </w:p>
    <w:p w14:paraId="6B212592" w14:textId="77777777" w:rsidR="00DB7FD9" w:rsidRPr="00892602" w:rsidRDefault="00DB7FD9">
      <w:pPr>
        <w:divId w:val="1666545121"/>
        <w:rPr>
          <w:highlight w:val="lightGray"/>
        </w:rPr>
      </w:pPr>
      <w:r w:rsidRPr="00892602">
        <w:rPr>
          <w:highlight w:val="lightGray"/>
        </w:rPr>
        <w:t>Course work in pedagogy is an important component in the academic preparation of two-year college mathematics faculty. Such course work should be chosen from the areas listed below. Courses in these areas such as those should be offered by universities that prepare two-year college mathematics faculty.</w:t>
      </w:r>
    </w:p>
    <w:p w14:paraId="71AB42BA"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Psychology of Learning Mathematics</w:t>
      </w:r>
    </w:p>
    <w:p w14:paraId="522BE0F7"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Methods of Teaching Mathematics</w:t>
      </w:r>
    </w:p>
    <w:p w14:paraId="78624642"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Organizing and Developing Mathematics Curricula and Programs</w:t>
      </w:r>
    </w:p>
    <w:p w14:paraId="6D2E4CB5"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Instructional Technology</w:t>
      </w:r>
    </w:p>
    <w:p w14:paraId="2441A9FA"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Teaching Developmental Mathematics</w:t>
      </w:r>
    </w:p>
    <w:p w14:paraId="062296CB"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Using Calculators and Computers to Enhance Mathematics Instruction</w:t>
      </w:r>
    </w:p>
    <w:p w14:paraId="77FF9B58"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Measurement, Evaluation, and Testing</w:t>
      </w:r>
    </w:p>
    <w:p w14:paraId="23F7889D"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Teaching Mathematics to Adult Learners</w:t>
      </w:r>
    </w:p>
    <w:p w14:paraId="6A40BC6F"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Teaching Mathematics to Special-Needs Students</w:t>
      </w:r>
    </w:p>
    <w:p w14:paraId="5089E084"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College Mathematics Teaching Seminar</w:t>
      </w:r>
    </w:p>
    <w:p w14:paraId="5476FAE6" w14:textId="77777777" w:rsidR="00DB7FD9" w:rsidRPr="00892602" w:rsidRDefault="00DB7FD9" w:rsidP="00A75117">
      <w:pPr>
        <w:numPr>
          <w:ilvl w:val="0"/>
          <w:numId w:val="281"/>
        </w:numPr>
        <w:spacing w:before="100" w:beforeAutospacing="1" w:after="100" w:afterAutospacing="1"/>
        <w:divId w:val="1666545121"/>
        <w:rPr>
          <w:rFonts w:eastAsia="Times New Roman"/>
          <w:highlight w:val="lightGray"/>
        </w:rPr>
      </w:pPr>
      <w:r w:rsidRPr="00892602">
        <w:rPr>
          <w:rFonts w:eastAsia="Times New Roman"/>
          <w:highlight w:val="lightGray"/>
        </w:rPr>
        <w:t>Mathematics (all disciplines) for Primary and Secondary Teachers.</w:t>
      </w:r>
    </w:p>
    <w:p w14:paraId="73842650" w14:textId="648794BD" w:rsidR="00DB7FD9" w:rsidRPr="00892602" w:rsidRDefault="00F93EFE">
      <w:pPr>
        <w:divId w:val="1666545121"/>
        <w:rPr>
          <w:highlight w:val="lightGray"/>
        </w:rPr>
      </w:pPr>
      <w:r w:rsidRPr="00892602">
        <w:rPr>
          <w:highlight w:val="lightGray"/>
        </w:rPr>
        <w:t xml:space="preserve"> </w:t>
      </w:r>
    </w:p>
    <w:p w14:paraId="2FBEC652" w14:textId="77777777" w:rsidR="00DB7FD9" w:rsidRPr="00892602" w:rsidRDefault="00DB7FD9" w:rsidP="00C515BE">
      <w:pPr>
        <w:outlineLvl w:val="0"/>
        <w:divId w:val="1666545121"/>
        <w:rPr>
          <w:highlight w:val="lightGray"/>
        </w:rPr>
      </w:pPr>
      <w:r w:rsidRPr="00892602">
        <w:rPr>
          <w:b/>
          <w:bCs/>
          <w:highlight w:val="lightGray"/>
        </w:rPr>
        <w:t>Evaluating Credentials</w:t>
      </w:r>
    </w:p>
    <w:p w14:paraId="44CB09FC" w14:textId="77777777" w:rsidR="00DB7FD9" w:rsidRPr="00892602" w:rsidRDefault="00DB7FD9">
      <w:pPr>
        <w:divId w:val="1666545121"/>
        <w:rPr>
          <w:highlight w:val="lightGray"/>
        </w:rPr>
      </w:pPr>
      <w:r w:rsidRPr="00892602">
        <w:rPr>
          <w:highlight w:val="lightGray"/>
        </w:rPr>
        <w:t xml:space="preserve">Specialized knowledge and judgment is required to evaluate a candidate's credentials. </w:t>
      </w:r>
      <w:r w:rsidRPr="00892602">
        <w:rPr>
          <w:b/>
          <w:bCs/>
          <w:highlight w:val="lightGray"/>
        </w:rPr>
        <w:t>For this reason, hiring committees for mathematics positions at two-year colleges should consist primarily of full-time two-year college mathematics faculty</w:t>
      </w:r>
      <w:r w:rsidRPr="00892602">
        <w:rPr>
          <w:highlight w:val="lightGray"/>
        </w:rPr>
        <w:t>. All staffing decisions related to mathematics instruction--whether full- or part-time-- should be made by content specialists.</w:t>
      </w:r>
    </w:p>
    <w:p w14:paraId="3C4AEC5A" w14:textId="09BB8002" w:rsidR="00DB7FD9" w:rsidRPr="00892602" w:rsidRDefault="00F93EFE">
      <w:pPr>
        <w:divId w:val="1666545121"/>
        <w:rPr>
          <w:highlight w:val="lightGray"/>
        </w:rPr>
      </w:pPr>
      <w:r w:rsidRPr="00892602">
        <w:rPr>
          <w:highlight w:val="lightGray"/>
        </w:rPr>
        <w:t xml:space="preserve"> </w:t>
      </w:r>
    </w:p>
    <w:p w14:paraId="215A1070" w14:textId="77777777" w:rsidR="00DB7FD9" w:rsidRPr="00892602" w:rsidRDefault="00DB7FD9" w:rsidP="00C515BE">
      <w:pPr>
        <w:outlineLvl w:val="0"/>
        <w:divId w:val="1666545121"/>
        <w:rPr>
          <w:highlight w:val="lightGray"/>
        </w:rPr>
      </w:pPr>
      <w:r w:rsidRPr="00892602">
        <w:rPr>
          <w:b/>
          <w:bCs/>
          <w:highlight w:val="lightGray"/>
        </w:rPr>
        <w:t>Adjunct Faculty</w:t>
      </w:r>
    </w:p>
    <w:p w14:paraId="17356711" w14:textId="77777777" w:rsidR="00DB7FD9" w:rsidRPr="00892602" w:rsidRDefault="00DB7FD9">
      <w:pPr>
        <w:divId w:val="1666545121"/>
        <w:rPr>
          <w:highlight w:val="lightGray"/>
        </w:rPr>
      </w:pPr>
      <w:r w:rsidRPr="00892602">
        <w:rPr>
          <w:highlight w:val="lightGray"/>
        </w:rPr>
        <w:t xml:space="preserve">Ideally, adjunct faculty should possess the same level of preparation and commitment to quality teaching as full-time faculty.  The </w:t>
      </w:r>
      <w:r w:rsidRPr="00892602">
        <w:rPr>
          <w:i/>
          <w:highlight w:val="lightGray"/>
        </w:rPr>
        <w:t>AMATYC Position Statement on Working Conditions of Adjunct Faculty</w:t>
      </w:r>
      <w:r w:rsidRPr="00892602">
        <w:rPr>
          <w:highlight w:val="lightGray"/>
        </w:rPr>
        <w:t xml:space="preserve"> stresses the need for institutional support for professional development for adjunct faculty.</w:t>
      </w:r>
    </w:p>
    <w:p w14:paraId="76BFAA80" w14:textId="71BE1771" w:rsidR="00DB7FD9" w:rsidRPr="00892602" w:rsidRDefault="00F93EFE">
      <w:pPr>
        <w:divId w:val="1666545121"/>
        <w:rPr>
          <w:highlight w:val="lightGray"/>
        </w:rPr>
      </w:pPr>
      <w:r w:rsidRPr="00892602">
        <w:rPr>
          <w:highlight w:val="lightGray"/>
        </w:rPr>
        <w:t xml:space="preserve"> </w:t>
      </w:r>
    </w:p>
    <w:p w14:paraId="31FCDA9A" w14:textId="77777777" w:rsidR="00DB7FD9" w:rsidRPr="00892602" w:rsidRDefault="00DB7FD9" w:rsidP="00C515BE">
      <w:pPr>
        <w:outlineLvl w:val="0"/>
        <w:divId w:val="1666545121"/>
        <w:rPr>
          <w:highlight w:val="lightGray"/>
        </w:rPr>
      </w:pPr>
      <w:r w:rsidRPr="00892602">
        <w:rPr>
          <w:b/>
          <w:bCs/>
          <w:highlight w:val="lightGray"/>
        </w:rPr>
        <w:t>Academic Support Personnel</w:t>
      </w:r>
    </w:p>
    <w:p w14:paraId="4C5B0137" w14:textId="77777777" w:rsidR="00DB7FD9" w:rsidRPr="00892602" w:rsidRDefault="00DB7FD9">
      <w:pPr>
        <w:divId w:val="1666545121"/>
        <w:rPr>
          <w:highlight w:val="lightGray"/>
        </w:rPr>
      </w:pPr>
      <w:r w:rsidRPr="00892602">
        <w:rPr>
          <w:bCs/>
          <w:highlight w:val="lightGray"/>
        </w:rPr>
        <w:t>As community colleges have increased their support for student success the “math lab” has become ubiquitous. The expertise of individuals offering support varies widely. Because the aid offered is often specific to certain levels of mathematics, the academic preparation required of support personnel may be less than faculty. However it is critical that individuals offering tutoring support in these situations have accomplished coursework above that being tutored, and that these individuals are supervised by fully qualified mathematics faculty.</w:t>
      </w:r>
    </w:p>
    <w:p w14:paraId="5A4A6874" w14:textId="359726C2" w:rsidR="00DB7FD9" w:rsidRPr="00892602" w:rsidRDefault="00F93EFE">
      <w:pPr>
        <w:divId w:val="1666545121"/>
        <w:rPr>
          <w:highlight w:val="lightGray"/>
        </w:rPr>
      </w:pPr>
      <w:r w:rsidRPr="00892602">
        <w:rPr>
          <w:highlight w:val="lightGray"/>
        </w:rPr>
        <w:t xml:space="preserve"> </w:t>
      </w:r>
    </w:p>
    <w:p w14:paraId="7396234C" w14:textId="77777777" w:rsidR="00DB7FD9" w:rsidRPr="00892602" w:rsidRDefault="00DB7FD9" w:rsidP="00C515BE">
      <w:pPr>
        <w:outlineLvl w:val="0"/>
        <w:divId w:val="1666545121"/>
        <w:rPr>
          <w:highlight w:val="lightGray"/>
        </w:rPr>
      </w:pPr>
      <w:r w:rsidRPr="00892602">
        <w:rPr>
          <w:b/>
          <w:bCs/>
          <w:highlight w:val="lightGray"/>
        </w:rPr>
        <w:t>Variety of Expertise</w:t>
      </w:r>
    </w:p>
    <w:p w14:paraId="61D50FCC" w14:textId="77777777" w:rsidR="00DB7FD9" w:rsidRPr="00892602" w:rsidRDefault="00DB7FD9">
      <w:pPr>
        <w:spacing w:after="360"/>
        <w:divId w:val="1666545121"/>
        <w:rPr>
          <w:highlight w:val="lightGray"/>
        </w:rPr>
      </w:pPr>
      <w:r w:rsidRPr="00892602">
        <w:rPr>
          <w:highlight w:val="lightGray"/>
        </w:rPr>
        <w:t>A mathematics department should be composed of individuals who possess complementary strengths and areas of expertise. This is especially true within a comprehensive community college with a wide variety of degree programs. A mathematics department with experts or specialists in pedagogy, statistics, computing, applied mathematics, analysis, and pure mathematics is manifestly stronger than one in which all members have similar academic backgrounds. This together with programmatic needs and candidate qualifications should be taken into account when seeking and hiring full- and part-time faculty.</w:t>
      </w:r>
    </w:p>
    <w:p w14:paraId="45CBE23F" w14:textId="336A9163" w:rsidR="00BD2C63" w:rsidRPr="00892602" w:rsidRDefault="00DB7FD9" w:rsidP="00C55D66">
      <w:pPr>
        <w:divId w:val="1666545121"/>
      </w:pPr>
      <w:r w:rsidRPr="00892602">
        <w:rPr>
          <w:highlight w:val="lightGray"/>
        </w:rPr>
        <w:t xml:space="preserve">This position statement is a revision of </w:t>
      </w:r>
      <w:r w:rsidRPr="00892602">
        <w:rPr>
          <w:i/>
          <w:highlight w:val="lightGray"/>
        </w:rPr>
        <w:t>Guidelines for the Academic Preparation of Mathematics Faculty at Two-Year Colleges</w:t>
      </w:r>
      <w:r w:rsidRPr="00892602">
        <w:rPr>
          <w:highlight w:val="lightGray"/>
        </w:rPr>
        <w:t xml:space="preserve">, which was adopted by AMATYC in 1993. </w:t>
      </w:r>
      <w:r w:rsidR="00F93EFE" w:rsidRPr="00892602">
        <w:rPr>
          <w:highlight w:val="lightGray"/>
        </w:rPr>
        <w:t xml:space="preserve"> </w:t>
      </w:r>
      <w:r w:rsidRPr="00892602">
        <w:rPr>
          <w:highlight w:val="lightGray"/>
        </w:rPr>
        <w:t>Approved by the Delegate Assembly, November 15, 2014.</w:t>
      </w:r>
    </w:p>
    <w:p w14:paraId="39B35C42" w14:textId="77777777" w:rsidR="00BD2C63" w:rsidRPr="00892602" w:rsidRDefault="00BD2C63" w:rsidP="00D808DE">
      <w:pPr>
        <w:divId w:val="1601137583"/>
        <w:rPr>
          <w:rFonts w:eastAsia="Times New Roman"/>
          <w:b/>
        </w:rPr>
      </w:pPr>
      <w:r w:rsidRPr="00892602">
        <w:rPr>
          <w:rFonts w:eastAsia="Times New Roman"/>
          <w:b/>
        </w:rPr>
        <w:t>Guidelines for Mathematics Departments at Two-Year Colleges</w:t>
      </w:r>
    </w:p>
    <w:p w14:paraId="30E733DB" w14:textId="77777777" w:rsidR="00BD2C63" w:rsidRPr="00892602" w:rsidRDefault="00BD2C63">
      <w:pPr>
        <w:divId w:val="1601137583"/>
      </w:pPr>
      <w:r w:rsidRPr="00892602">
        <w:t>AMATYC began the task of developing guidelines for mathematics programs in 1988. What started as a joint effort with the Mathematical Association of America (MAA), became the task of the Two-Year College Mathematics Department Subcommittee of the AMATYC Academic Committee on Education in 1990. At that time it become apparent that the procedure for developing and gaining approval for one set of guidelines for both the two- and four-year college communities was preventing the task from being accomplished in a timely fashion. These guidelines are consistent with the MAA Guidelines for Programs and Departments in Undergraduate Mathematical Sciences but address some issues of relevance only to two-year institutions.</w:t>
      </w:r>
    </w:p>
    <w:p w14:paraId="30BD3745" w14:textId="77777777" w:rsidR="00BD2C63" w:rsidRPr="00892602" w:rsidRDefault="00BD2C63">
      <w:pPr>
        <w:divId w:val="1601137583"/>
      </w:pPr>
      <w:r w:rsidRPr="00892602">
        <w:t>Quality mathematics programs are necessary for two-year colleges if these institutions are to continue to serve our constituencies by providing relevant and worthwhile mathematics education which will prepare students for transfer to four-year institutions and for work in an increasingly complex, technology-based world. These guidelines are designed to be used by two-year college mathematics faculty and administrators to assist in program evaluation, strategic planning, and continual quality improvement.</w:t>
      </w:r>
    </w:p>
    <w:p w14:paraId="65FE1C51" w14:textId="77777777" w:rsidR="00BD2C63" w:rsidRPr="00892602" w:rsidRDefault="00BD2C63">
      <w:pPr>
        <w:divId w:val="1601137583"/>
      </w:pPr>
      <w:r w:rsidRPr="00892602">
        <w:t>The guidelines consist of two major sections: Current Status of the Two-Year College Community, which outlines the major issues and most pressing needs of the two-year college mathematics community, and, Model Guidelines. The document should serve to increase the awareness of faculty, administrators and the community of the challenges facing two-year college mathematics educators and the importance of allocating both financial and human resources to help faculty meet those challenges.</w:t>
      </w:r>
    </w:p>
    <w:p w14:paraId="60914FDA" w14:textId="77777777" w:rsidR="00BD2C63" w:rsidRPr="00892602" w:rsidRDefault="00BD2C63">
      <w:pPr>
        <w:divId w:val="1601137583"/>
      </w:pPr>
      <w:r w:rsidRPr="00892602">
        <w:t>AMATYC is deeply indebted to Phil DeMarois of Harper College, chair of the subcommittee on Two-Year College Mathematics Departments, and his subcommittee. Their efforts and energy made possible the following guidelines.</w:t>
      </w:r>
    </w:p>
    <w:p w14:paraId="41B144C6" w14:textId="77777777" w:rsidR="00BD2C63" w:rsidRPr="00892602" w:rsidRDefault="00BD2C63">
      <w:pPr>
        <w:jc w:val="right"/>
        <w:divId w:val="1601137583"/>
      </w:pPr>
      <w:r w:rsidRPr="00892602">
        <w:t>Marilyn Mays</w:t>
      </w:r>
    </w:p>
    <w:p w14:paraId="48A82CF5" w14:textId="77777777" w:rsidR="00BD2C63" w:rsidRPr="00892602" w:rsidRDefault="00BD2C63">
      <w:pPr>
        <w:jc w:val="right"/>
        <w:divId w:val="1601137583"/>
      </w:pPr>
      <w:r w:rsidRPr="00892602">
        <w:t>President of AMATYC, 1993-95</w:t>
      </w:r>
    </w:p>
    <w:p w14:paraId="76D1825A" w14:textId="77777777" w:rsidR="00BD2C63" w:rsidRPr="00892602" w:rsidRDefault="00BD2C63">
      <w:pPr>
        <w:jc w:val="right"/>
        <w:divId w:val="1601137583"/>
      </w:pPr>
      <w:r w:rsidRPr="00892602">
        <w:t>North Lake College</w:t>
      </w:r>
    </w:p>
    <w:p w14:paraId="5E829E3F" w14:textId="68149CED" w:rsidR="00BD2C63" w:rsidRPr="00892602" w:rsidRDefault="00BD2C63" w:rsidP="00D808DE">
      <w:pPr>
        <w:divId w:val="1601137583"/>
        <w:rPr>
          <w:rFonts w:eastAsia="Times New Roman"/>
          <w:b/>
        </w:rPr>
      </w:pPr>
      <w:r w:rsidRPr="00892602">
        <w:rPr>
          <w:rFonts w:eastAsia="Times New Roman"/>
          <w:b/>
        </w:rPr>
        <w:t>Statement of Purpose</w:t>
      </w:r>
    </w:p>
    <w:p w14:paraId="53FDB1EC" w14:textId="77777777" w:rsidR="00BD2C63" w:rsidRPr="00892602" w:rsidRDefault="00BD2C63">
      <w:pPr>
        <w:divId w:val="1601137583"/>
      </w:pPr>
      <w:r w:rsidRPr="00892602">
        <w:t>In Spring, 1990, the Two-Year College Mathematics Department Subcommittee of the Education Committee was formed by the American Mathematical Association of Two-Year Colleges (AMATYC) with the following charge: Develop a position paper which establishes standards for two-year college mathematics departments.</w:t>
      </w:r>
    </w:p>
    <w:p w14:paraId="469F9F2C" w14:textId="77777777" w:rsidR="00BD2C63" w:rsidRPr="00892602" w:rsidRDefault="00BD2C63" w:rsidP="00D808DE">
      <w:pPr>
        <w:divId w:val="1601137583"/>
        <w:rPr>
          <w:rFonts w:eastAsia="Times New Roman"/>
          <w:b/>
        </w:rPr>
      </w:pPr>
      <w:r w:rsidRPr="00892602">
        <w:rPr>
          <w:rFonts w:eastAsia="Times New Roman"/>
          <w:b/>
        </w:rPr>
        <w:t>Objectives</w:t>
      </w:r>
    </w:p>
    <w:p w14:paraId="74AA3F29" w14:textId="77777777" w:rsidR="00BD2C63" w:rsidRPr="00892602" w:rsidRDefault="00BD2C63" w:rsidP="00A75117">
      <w:pPr>
        <w:numPr>
          <w:ilvl w:val="0"/>
          <w:numId w:val="282"/>
        </w:numPr>
        <w:tabs>
          <w:tab w:val="left" w:pos="720"/>
        </w:tabs>
        <w:divId w:val="1601137583"/>
      </w:pPr>
      <w:r w:rsidRPr="00892602">
        <w:t>Identify the pressing issues within the two-year college mathematics community.</w:t>
      </w:r>
    </w:p>
    <w:p w14:paraId="4246027A" w14:textId="77777777" w:rsidR="00BD2C63" w:rsidRPr="00892602" w:rsidRDefault="00BD2C63" w:rsidP="00A75117">
      <w:pPr>
        <w:numPr>
          <w:ilvl w:val="0"/>
          <w:numId w:val="282"/>
        </w:numPr>
        <w:tabs>
          <w:tab w:val="left" w:pos="720"/>
        </w:tabs>
        <w:divId w:val="1601137583"/>
      </w:pPr>
      <w:r w:rsidRPr="00892602">
        <w:t>Identify the current and near-future needs within the two-year college mathematics community.</w:t>
      </w:r>
    </w:p>
    <w:p w14:paraId="12D9E275" w14:textId="77777777" w:rsidR="00BD2C63" w:rsidRPr="00892602" w:rsidRDefault="00BD2C63" w:rsidP="00A75117">
      <w:pPr>
        <w:numPr>
          <w:ilvl w:val="0"/>
          <w:numId w:val="282"/>
        </w:numPr>
        <w:tabs>
          <w:tab w:val="left" w:pos="720"/>
        </w:tabs>
        <w:divId w:val="1601137583"/>
      </w:pPr>
      <w:r w:rsidRPr="00892602">
        <w:t>Inform the greater mathematics community of the special needs and problems faced by the two-year college mathematics community.</w:t>
      </w:r>
    </w:p>
    <w:p w14:paraId="4BD157B4" w14:textId="77777777" w:rsidR="00BD2C63" w:rsidRPr="00892602" w:rsidRDefault="00BD2C63" w:rsidP="00A75117">
      <w:pPr>
        <w:numPr>
          <w:ilvl w:val="0"/>
          <w:numId w:val="282"/>
        </w:numPr>
        <w:tabs>
          <w:tab w:val="left" w:pos="720"/>
        </w:tabs>
        <w:divId w:val="1601137583"/>
      </w:pPr>
      <w:r w:rsidRPr="00892602">
        <w:t>Inform the greater mathematics community of the actions necessary to address the special needs and problems faced by the two-year college mathematics community.</w:t>
      </w:r>
    </w:p>
    <w:p w14:paraId="391E6CE2" w14:textId="77777777" w:rsidR="00BD2C63" w:rsidRPr="00892602" w:rsidRDefault="00BD2C63" w:rsidP="00A75117">
      <w:pPr>
        <w:numPr>
          <w:ilvl w:val="0"/>
          <w:numId w:val="282"/>
        </w:numPr>
        <w:tabs>
          <w:tab w:val="left" w:pos="720"/>
        </w:tabs>
        <w:divId w:val="1601137583"/>
      </w:pPr>
      <w:r w:rsidRPr="00892602">
        <w:t>Establish model guidelines for two-year college mathematics departments.</w:t>
      </w:r>
    </w:p>
    <w:p w14:paraId="5F43E16F" w14:textId="77777777" w:rsidR="00BD2C63" w:rsidRPr="00892602" w:rsidRDefault="00BD2C63" w:rsidP="00D808DE">
      <w:pPr>
        <w:divId w:val="1601137583"/>
        <w:rPr>
          <w:rFonts w:eastAsia="Times New Roman"/>
          <w:b/>
        </w:rPr>
      </w:pPr>
      <w:r w:rsidRPr="00892602">
        <w:rPr>
          <w:rFonts w:eastAsia="Times New Roman"/>
          <w:b/>
        </w:rPr>
        <w:t>Overview</w:t>
      </w:r>
    </w:p>
    <w:p w14:paraId="4A2C362A" w14:textId="77777777" w:rsidR="00BD2C63" w:rsidRPr="00892602" w:rsidRDefault="00BD2C63" w:rsidP="00C515BE">
      <w:pPr>
        <w:outlineLvl w:val="0"/>
        <w:divId w:val="1601137583"/>
      </w:pPr>
      <w:r w:rsidRPr="00892602">
        <w:rPr>
          <w:i/>
          <w:iCs/>
        </w:rPr>
        <w:t>Part I: Current Status of Two-Year College Community</w:t>
      </w:r>
    </w:p>
    <w:p w14:paraId="1D26D71B" w14:textId="77777777" w:rsidR="00BD2C63" w:rsidRPr="00892602" w:rsidRDefault="00BD2C63">
      <w:pPr>
        <w:divId w:val="1601137583"/>
      </w:pPr>
      <w:r w:rsidRPr="00892602">
        <w:t>The first part of the report focuses on the current status of the two-year college mathematics community. First the pressing issues facing two-year college mathematics departments are identified. Next the needs of two-year college mathematics departments are listed. Finally, actions required to meet the present and future needs are stated. The next major section includes model guidelines for two-year college mathematics departments.</w:t>
      </w:r>
    </w:p>
    <w:p w14:paraId="7616E539" w14:textId="77777777" w:rsidR="00BD2C63" w:rsidRPr="00892602" w:rsidRDefault="00BD2C63" w:rsidP="00C515BE">
      <w:pPr>
        <w:outlineLvl w:val="0"/>
        <w:divId w:val="1601137583"/>
      </w:pPr>
      <w:r w:rsidRPr="00892602">
        <w:rPr>
          <w:i/>
          <w:iCs/>
        </w:rPr>
        <w:t>Part II: Model Guidelines</w:t>
      </w:r>
    </w:p>
    <w:p w14:paraId="6764A14F" w14:textId="77777777" w:rsidR="00BD2C63" w:rsidRPr="00892602" w:rsidRDefault="00BD2C63">
      <w:pPr>
        <w:divId w:val="1601137583"/>
      </w:pPr>
      <w:r w:rsidRPr="00892602">
        <w:t>In this part of the report, model guidelines are proposed for two-year college mathematics departments. The guidelines address five central issues: faculty preparation and workload, departmental organization and administration, curriculum, support services, and student guidance and enrichment.</w:t>
      </w:r>
    </w:p>
    <w:p w14:paraId="1A8D393B" w14:textId="77777777" w:rsidR="00BD2C63" w:rsidRPr="00892602" w:rsidRDefault="00BD2C63" w:rsidP="00D808DE">
      <w:pPr>
        <w:divId w:val="1601137583"/>
        <w:rPr>
          <w:rFonts w:eastAsia="Times New Roman"/>
          <w:b/>
        </w:rPr>
      </w:pPr>
      <w:r w:rsidRPr="00892602">
        <w:rPr>
          <w:rFonts w:eastAsia="Times New Roman"/>
          <w:b/>
        </w:rPr>
        <w:t>Definitions</w:t>
      </w:r>
    </w:p>
    <w:p w14:paraId="36D944A1" w14:textId="77777777" w:rsidR="00BD2C63" w:rsidRPr="00892602" w:rsidRDefault="00BD2C63" w:rsidP="00A75117">
      <w:pPr>
        <w:numPr>
          <w:ilvl w:val="0"/>
          <w:numId w:val="283"/>
        </w:numPr>
        <w:tabs>
          <w:tab w:val="left" w:pos="720"/>
        </w:tabs>
        <w:divId w:val="1601137583"/>
      </w:pPr>
      <w:r w:rsidRPr="00892602">
        <w:t>Mathematics is used repeatedly to describe course work in pure or applied mathematics. The phrase mathematical sciences may be substituted for colleges that teach statistics or computer science within the mathematics department</w:t>
      </w:r>
    </w:p>
    <w:p w14:paraId="482AB72B" w14:textId="77777777" w:rsidR="00BD2C63" w:rsidRPr="00892602" w:rsidRDefault="00BD2C63" w:rsidP="00A75117">
      <w:pPr>
        <w:numPr>
          <w:ilvl w:val="0"/>
          <w:numId w:val="283"/>
        </w:numPr>
        <w:tabs>
          <w:tab w:val="left" w:pos="720"/>
        </w:tabs>
        <w:divId w:val="1601137583"/>
      </w:pPr>
      <w:r w:rsidRPr="00892602">
        <w:t>Hours refers to semester hours.</w:t>
      </w:r>
    </w:p>
    <w:p w14:paraId="29C1CEEE" w14:textId="77777777" w:rsidR="00BD2C63" w:rsidRPr="00892602" w:rsidRDefault="00BD2C63" w:rsidP="00A75117">
      <w:pPr>
        <w:numPr>
          <w:ilvl w:val="0"/>
          <w:numId w:val="283"/>
        </w:numPr>
        <w:tabs>
          <w:tab w:val="left" w:pos="720"/>
        </w:tabs>
        <w:divId w:val="1601137583"/>
      </w:pPr>
      <w:r w:rsidRPr="00892602">
        <w:t>Faculty refers to both full-time and part-time two-year college faculty.</w:t>
      </w:r>
    </w:p>
    <w:p w14:paraId="0B2C3FEE" w14:textId="77777777" w:rsidR="00BD2C63" w:rsidRPr="00892602" w:rsidRDefault="00BD2C63" w:rsidP="00A75117">
      <w:pPr>
        <w:numPr>
          <w:ilvl w:val="0"/>
          <w:numId w:val="283"/>
        </w:numPr>
        <w:tabs>
          <w:tab w:val="left" w:pos="720"/>
        </w:tabs>
        <w:divId w:val="1601137583"/>
      </w:pPr>
      <w:r w:rsidRPr="00892602">
        <w:t>College level mathematics refers to courses at the level of College Algebra or above.</w:t>
      </w:r>
    </w:p>
    <w:p w14:paraId="3B9D3B2B" w14:textId="77777777" w:rsidR="00BD2C63" w:rsidRPr="00892602" w:rsidRDefault="00BD2C63" w:rsidP="00A75117">
      <w:pPr>
        <w:numPr>
          <w:ilvl w:val="0"/>
          <w:numId w:val="283"/>
        </w:numPr>
        <w:tabs>
          <w:tab w:val="left" w:pos="720"/>
        </w:tabs>
        <w:divId w:val="1601137583"/>
      </w:pPr>
      <w:r w:rsidRPr="00892602">
        <w:t>Minority refers to any underrepresented minority.</w:t>
      </w:r>
    </w:p>
    <w:p w14:paraId="19F3B2D2" w14:textId="77777777" w:rsidR="00BD2C63" w:rsidRPr="00892602" w:rsidRDefault="00BD2C63" w:rsidP="00A75117">
      <w:pPr>
        <w:numPr>
          <w:ilvl w:val="0"/>
          <w:numId w:val="283"/>
        </w:numPr>
        <w:tabs>
          <w:tab w:val="left" w:pos="720"/>
        </w:tabs>
        <w:divId w:val="1601137583"/>
      </w:pPr>
      <w:r w:rsidRPr="00892602">
        <w:t>School refers to an institution teaching any segment of grades K through 12.</w:t>
      </w:r>
    </w:p>
    <w:p w14:paraId="351FDFBB" w14:textId="77777777" w:rsidR="00BD2C63" w:rsidRPr="00892602" w:rsidRDefault="00BD2C63">
      <w:pPr>
        <w:divId w:val="1601137583"/>
      </w:pPr>
      <w:r w:rsidRPr="00892602">
        <w:t>These guidelines were developed by the Education Committee of the American Mathematical Association of Two-Year Colleges, Subcommittee on Two-Year College Mathematics Departments, Phil DeMarois, Chair.</w:t>
      </w:r>
    </w:p>
    <w:p w14:paraId="22D6E0AD" w14:textId="77777777" w:rsidR="00BD2C63" w:rsidRPr="00892602" w:rsidRDefault="00BD2C63" w:rsidP="00C515BE">
      <w:pPr>
        <w:jc w:val="center"/>
        <w:outlineLvl w:val="0"/>
        <w:divId w:val="1601137583"/>
      </w:pPr>
      <w:r w:rsidRPr="00892602">
        <w:rPr>
          <w:b/>
          <w:bCs/>
        </w:rPr>
        <w:t>Part I: Current Status</w:t>
      </w:r>
    </w:p>
    <w:p w14:paraId="28761B39" w14:textId="09397406" w:rsidR="00BD2C63" w:rsidRPr="00892602" w:rsidRDefault="00BD2C63" w:rsidP="00D808DE">
      <w:pPr>
        <w:divId w:val="1601137583"/>
        <w:rPr>
          <w:rFonts w:eastAsia="Times New Roman"/>
          <w:b/>
        </w:rPr>
      </w:pPr>
      <w:r w:rsidRPr="00892602">
        <w:rPr>
          <w:rFonts w:eastAsia="Times New Roman"/>
          <w:b/>
        </w:rPr>
        <w:t>A.</w:t>
      </w:r>
      <w:r w:rsidR="00F93EFE" w:rsidRPr="00892602">
        <w:rPr>
          <w:rFonts w:eastAsia="Times New Roman"/>
          <w:b/>
        </w:rPr>
        <w:t xml:space="preserve">  </w:t>
      </w:r>
      <w:r w:rsidRPr="00892602">
        <w:rPr>
          <w:rFonts w:eastAsia="Times New Roman"/>
          <w:b/>
        </w:rPr>
        <w:t>Pressing issues</w:t>
      </w:r>
    </w:p>
    <w:p w14:paraId="55FF3365" w14:textId="77777777" w:rsidR="00BD2C63" w:rsidRPr="00892602" w:rsidRDefault="00BD2C63" w:rsidP="00A75117">
      <w:pPr>
        <w:numPr>
          <w:ilvl w:val="0"/>
          <w:numId w:val="284"/>
        </w:numPr>
        <w:tabs>
          <w:tab w:val="left" w:pos="720"/>
        </w:tabs>
        <w:divId w:val="1601137583"/>
      </w:pPr>
      <w:r w:rsidRPr="00892602">
        <w:t>Student population</w:t>
      </w:r>
    </w:p>
    <w:p w14:paraId="3A6393CA" w14:textId="77777777" w:rsidR="00BD2C63" w:rsidRPr="00892602" w:rsidRDefault="00BD2C63" w:rsidP="00A75117">
      <w:pPr>
        <w:numPr>
          <w:ilvl w:val="1"/>
          <w:numId w:val="284"/>
        </w:numPr>
        <w:tabs>
          <w:tab w:val="left" w:pos="1440"/>
        </w:tabs>
        <w:divId w:val="1601137583"/>
      </w:pPr>
      <w:r w:rsidRPr="00892602">
        <w:t>Increasing diversity:</w:t>
      </w:r>
      <w:r w:rsidRPr="00892602">
        <w:br/>
        <w:t>What offerings and support services will best serve the educational goals of a student body that is increasingly diverse in cultural and ethnic make-up, age, and academic experience?</w:t>
      </w:r>
    </w:p>
    <w:p w14:paraId="19298E04" w14:textId="77777777" w:rsidR="00BD2C63" w:rsidRPr="00892602" w:rsidRDefault="00BD2C63" w:rsidP="00A75117">
      <w:pPr>
        <w:numPr>
          <w:ilvl w:val="1"/>
          <w:numId w:val="284"/>
        </w:numPr>
        <w:tabs>
          <w:tab w:val="left" w:pos="1440"/>
        </w:tabs>
        <w:divId w:val="1601137583"/>
      </w:pPr>
      <w:r w:rsidRPr="00892602">
        <w:t>Growing numbers of students with inadequate preparation in basic skills:</w:t>
      </w:r>
      <w:r w:rsidRPr="00892602">
        <w:br/>
        <w:t>How can we identify and counsel students whose pre-collegiate preparation is deficient? What courses will best serve these students, and how can faculty be prepared to instruct such courses?</w:t>
      </w:r>
    </w:p>
    <w:p w14:paraId="6A39FCED" w14:textId="77777777" w:rsidR="00BD2C63" w:rsidRPr="00892602" w:rsidRDefault="00BD2C63" w:rsidP="00A75117">
      <w:pPr>
        <w:numPr>
          <w:ilvl w:val="1"/>
          <w:numId w:val="284"/>
        </w:numPr>
        <w:tabs>
          <w:tab w:val="left" w:pos="1440"/>
        </w:tabs>
        <w:divId w:val="1601137583"/>
      </w:pPr>
      <w:r w:rsidRPr="00892602">
        <w:t>Need for student access to assessment and advising:</w:t>
      </w:r>
      <w:r w:rsidRPr="00892602">
        <w:br/>
        <w:t>How can all students be assured of adequate counseling and educational planning in a timely fashion?</w:t>
      </w:r>
    </w:p>
    <w:p w14:paraId="4DA90942" w14:textId="77777777" w:rsidR="00BD2C63" w:rsidRPr="00892602" w:rsidRDefault="00BD2C63" w:rsidP="00A75117">
      <w:pPr>
        <w:numPr>
          <w:ilvl w:val="1"/>
          <w:numId w:val="284"/>
        </w:numPr>
        <w:tabs>
          <w:tab w:val="left" w:pos="1440"/>
        </w:tabs>
        <w:divId w:val="1601137583"/>
      </w:pPr>
      <w:r w:rsidRPr="00892602">
        <w:t>Need for student motivation:</w:t>
      </w:r>
      <w:r w:rsidRPr="00892602">
        <w:br/>
        <w:t>How can faculty best motivate students whose academic goals are unclear, whose study skills are inadequate, and whose perceptions of the value of education are, at best, short-term?</w:t>
      </w:r>
    </w:p>
    <w:p w14:paraId="68D4F7CD" w14:textId="77777777" w:rsidR="00BD2C63" w:rsidRPr="00892602" w:rsidRDefault="00BD2C63" w:rsidP="00A75117">
      <w:pPr>
        <w:numPr>
          <w:ilvl w:val="0"/>
          <w:numId w:val="284"/>
        </w:numPr>
        <w:tabs>
          <w:tab w:val="left" w:pos="720"/>
        </w:tabs>
        <w:divId w:val="1601137583"/>
      </w:pPr>
      <w:r w:rsidRPr="00892602">
        <w:t>Curriculum</w:t>
      </w:r>
    </w:p>
    <w:p w14:paraId="4D33509C" w14:textId="77777777" w:rsidR="00BD2C63" w:rsidRPr="00892602" w:rsidRDefault="00BD2C63" w:rsidP="00A75117">
      <w:pPr>
        <w:numPr>
          <w:ilvl w:val="1"/>
          <w:numId w:val="284"/>
        </w:numPr>
        <w:tabs>
          <w:tab w:val="left" w:pos="1440"/>
        </w:tabs>
        <w:divId w:val="1601137583"/>
      </w:pPr>
      <w:r w:rsidRPr="00892602">
        <w:t>Impact of technology:</w:t>
      </w:r>
      <w:r w:rsidRPr="00892602">
        <w:br/>
        <w:t>As budgets become tighter, what aspects of technology (e.g., computers, calculators, manipulatives, video) can best be used in attaining our educational goals? How should technology be incorporated into the educational environment?</w:t>
      </w:r>
    </w:p>
    <w:p w14:paraId="44A8420B" w14:textId="77777777" w:rsidR="00BD2C63" w:rsidRPr="00892602" w:rsidRDefault="00BD2C63" w:rsidP="00A75117">
      <w:pPr>
        <w:numPr>
          <w:ilvl w:val="1"/>
          <w:numId w:val="284"/>
        </w:numPr>
        <w:tabs>
          <w:tab w:val="left" w:pos="1440"/>
        </w:tabs>
        <w:divId w:val="1601137583"/>
      </w:pPr>
      <w:r w:rsidRPr="00892602">
        <w:t>Impact of the standards developed and published by the National Council of Teachers of Mathematics (NCTM) in Curriculum and Evaluation Standards and Professional Standards for Teaching Mathematics and other curriculum reform documents:</w:t>
      </w:r>
      <w:r w:rsidRPr="00892602">
        <w:br/>
        <w:t>How should the recommendations be implemented in the two-year college setting? How can various strands be incorporated into our traditional course structure?</w:t>
      </w:r>
    </w:p>
    <w:p w14:paraId="05FA83E1" w14:textId="77777777" w:rsidR="00BD2C63" w:rsidRPr="00892602" w:rsidRDefault="00BD2C63" w:rsidP="00A75117">
      <w:pPr>
        <w:numPr>
          <w:ilvl w:val="1"/>
          <w:numId w:val="284"/>
        </w:numPr>
        <w:tabs>
          <w:tab w:val="left" w:pos="1440"/>
        </w:tabs>
        <w:divId w:val="1601137583"/>
      </w:pPr>
      <w:r w:rsidRPr="00892602">
        <w:t>Calculus reform:</w:t>
      </w:r>
      <w:r w:rsidRPr="00892602">
        <w:br/>
        <w:t>What reform should two-year colleges consider for calculus courses and how can they best prepare their students for transfer to four-year institutions that are undergoing calculus reform?</w:t>
      </w:r>
    </w:p>
    <w:p w14:paraId="76A20715" w14:textId="77777777" w:rsidR="00BD2C63" w:rsidRPr="00892602" w:rsidRDefault="00BD2C63" w:rsidP="00A75117">
      <w:pPr>
        <w:numPr>
          <w:ilvl w:val="1"/>
          <w:numId w:val="284"/>
        </w:numPr>
        <w:tabs>
          <w:tab w:val="left" w:pos="1440"/>
        </w:tabs>
        <w:divId w:val="1601137583"/>
      </w:pPr>
      <w:r w:rsidRPr="00892602">
        <w:t>Increasing demand for pre-college mathematics courses:</w:t>
      </w:r>
      <w:r w:rsidRPr="00892602">
        <w:br/>
        <w:t>What is the best way to prepare students for college level courses? How can we provide this preparation and, at the same time, maintain strong transfer programs? What should be the minimum entry level for students taking pre-college mathematics courses?</w:t>
      </w:r>
    </w:p>
    <w:p w14:paraId="40F6A13F" w14:textId="77777777" w:rsidR="00BD2C63" w:rsidRPr="00892602" w:rsidRDefault="00BD2C63" w:rsidP="00A75117">
      <w:pPr>
        <w:numPr>
          <w:ilvl w:val="1"/>
          <w:numId w:val="284"/>
        </w:numPr>
        <w:tabs>
          <w:tab w:val="left" w:pos="1440"/>
        </w:tabs>
        <w:divId w:val="1601137583"/>
      </w:pPr>
      <w:r w:rsidRPr="00892602">
        <w:t>Increasing difficulty meeting the demands of client disciplines:</w:t>
      </w:r>
      <w:r w:rsidRPr="00892602">
        <w:br/>
        <w:t>What is the appropriate balance between pure and applied mathematical concepts in courses that serve other disciplines? How should we respond to the growing number of mathematics courses taught outside of mathematics departments?</w:t>
      </w:r>
    </w:p>
    <w:p w14:paraId="5094C806" w14:textId="77777777" w:rsidR="00BD2C63" w:rsidRPr="00892602" w:rsidRDefault="00BD2C63" w:rsidP="00A75117">
      <w:pPr>
        <w:numPr>
          <w:ilvl w:val="0"/>
          <w:numId w:val="284"/>
        </w:numPr>
        <w:tabs>
          <w:tab w:val="left" w:pos="720"/>
        </w:tabs>
        <w:divId w:val="1601137583"/>
      </w:pPr>
      <w:r w:rsidRPr="00892602">
        <w:t>Faculty</w:t>
      </w:r>
    </w:p>
    <w:p w14:paraId="76CA7BB9" w14:textId="77777777" w:rsidR="00BD2C63" w:rsidRPr="00892602" w:rsidRDefault="00BD2C63" w:rsidP="00A75117">
      <w:pPr>
        <w:numPr>
          <w:ilvl w:val="1"/>
          <w:numId w:val="284"/>
        </w:numPr>
        <w:tabs>
          <w:tab w:val="left" w:pos="1440"/>
        </w:tabs>
        <w:divId w:val="1601137583"/>
      </w:pPr>
      <w:r w:rsidRPr="00892602">
        <w:t>Standards for preparation:</w:t>
      </w:r>
      <w:r w:rsidRPr="00892602">
        <w:br/>
        <w:t>What is the appropriate preparation for two-year college faculty in terms of both content and pedagogy? Should two- year institutions hire remediation specialists as part of their regular faculties, as paraprofessionals, or not at all?</w:t>
      </w:r>
    </w:p>
    <w:p w14:paraId="50F9577A" w14:textId="77777777" w:rsidR="00BD2C63" w:rsidRPr="00892602" w:rsidRDefault="00BD2C63" w:rsidP="00A75117">
      <w:pPr>
        <w:numPr>
          <w:ilvl w:val="1"/>
          <w:numId w:val="284"/>
        </w:numPr>
        <w:tabs>
          <w:tab w:val="left" w:pos="1440"/>
        </w:tabs>
        <w:divId w:val="1601137583"/>
      </w:pPr>
      <w:r w:rsidRPr="00892602">
        <w:t>Part-time faculty:</w:t>
      </w:r>
      <w:r w:rsidRPr="00892602">
        <w:br/>
        <w:t>Surveys indicate a sixty percent growth in part-time faculty during the same time period in which full-time faculty has increased only fifteen percent. How do we insure that part-time faculty meet the same standards as full-time instructors?</w:t>
      </w:r>
    </w:p>
    <w:p w14:paraId="089DB31F" w14:textId="77777777" w:rsidR="00BD2C63" w:rsidRPr="00892602" w:rsidRDefault="00BD2C63" w:rsidP="00A75117">
      <w:pPr>
        <w:numPr>
          <w:ilvl w:val="1"/>
          <w:numId w:val="284"/>
        </w:numPr>
        <w:tabs>
          <w:tab w:val="left" w:pos="1440"/>
        </w:tabs>
        <w:divId w:val="1601137583"/>
      </w:pPr>
      <w:r w:rsidRPr="00892602">
        <w:t>Recruiting women and minorities:</w:t>
      </w:r>
      <w:r w:rsidRPr="00892602">
        <w:br/>
        <w:t>What can two-year colleges do to attract women and minority candidates to their faculties?</w:t>
      </w:r>
    </w:p>
    <w:p w14:paraId="24ED70E6" w14:textId="77777777" w:rsidR="00BD2C63" w:rsidRPr="00892602" w:rsidRDefault="00BD2C63" w:rsidP="00A75117">
      <w:pPr>
        <w:numPr>
          <w:ilvl w:val="1"/>
          <w:numId w:val="284"/>
        </w:numPr>
        <w:tabs>
          <w:tab w:val="left" w:pos="1440"/>
        </w:tabs>
        <w:divId w:val="1601137583"/>
      </w:pPr>
      <w:r w:rsidRPr="00892602">
        <w:t>Retraining for technology and curriculum reform:</w:t>
      </w:r>
      <w:r w:rsidRPr="00892602">
        <w:br/>
        <w:t>What is the best way to keep faculty members current (curriculum reform, educational methods, advancing technology, etc.) in their profession? How can faculty members best be encouraged and assisted in improving and updating their teaching skills?</w:t>
      </w:r>
    </w:p>
    <w:p w14:paraId="4410E9B7" w14:textId="77777777" w:rsidR="00BD2C63" w:rsidRPr="00892602" w:rsidRDefault="00BD2C63" w:rsidP="00A75117">
      <w:pPr>
        <w:numPr>
          <w:ilvl w:val="0"/>
          <w:numId w:val="284"/>
        </w:numPr>
        <w:tabs>
          <w:tab w:val="left" w:pos="720"/>
        </w:tabs>
        <w:divId w:val="1601137583"/>
      </w:pPr>
      <w:r w:rsidRPr="00892602">
        <w:t>Outreach</w:t>
      </w:r>
    </w:p>
    <w:p w14:paraId="57E2FA3B" w14:textId="77777777" w:rsidR="00BD2C63" w:rsidRPr="00892602" w:rsidRDefault="00BD2C63" w:rsidP="00A75117">
      <w:pPr>
        <w:numPr>
          <w:ilvl w:val="1"/>
          <w:numId w:val="284"/>
        </w:numPr>
        <w:tabs>
          <w:tab w:val="left" w:pos="1440"/>
        </w:tabs>
        <w:divId w:val="1601137583"/>
      </w:pPr>
      <w:r w:rsidRPr="00892602">
        <w:t>Relations with administration:</w:t>
      </w:r>
      <w:r w:rsidRPr="00892602">
        <w:br/>
        <w:t>How can two-year college mathematics departments improve their political skills in negotiating with their administrations for support?</w:t>
      </w:r>
    </w:p>
    <w:p w14:paraId="39A680BA" w14:textId="77777777" w:rsidR="00BD2C63" w:rsidRPr="00892602" w:rsidRDefault="00BD2C63" w:rsidP="00A75117">
      <w:pPr>
        <w:numPr>
          <w:ilvl w:val="1"/>
          <w:numId w:val="284"/>
        </w:numPr>
        <w:tabs>
          <w:tab w:val="left" w:pos="1440"/>
        </w:tabs>
        <w:divId w:val="1601137583"/>
      </w:pPr>
      <w:r w:rsidRPr="00892602">
        <w:t>Articulation with four-year schools:</w:t>
      </w:r>
      <w:r w:rsidRPr="00892602">
        <w:br/>
        <w:t>How can two-year colleges develop better relations with the four-year institutions they support? How can articulation procedures best be facilitated?</w:t>
      </w:r>
    </w:p>
    <w:p w14:paraId="43A52A80" w14:textId="77777777" w:rsidR="00BD2C63" w:rsidRPr="00892602" w:rsidRDefault="00BD2C63" w:rsidP="00A75117">
      <w:pPr>
        <w:numPr>
          <w:ilvl w:val="1"/>
          <w:numId w:val="284"/>
        </w:numPr>
        <w:tabs>
          <w:tab w:val="left" w:pos="1440"/>
        </w:tabs>
        <w:divId w:val="1601137583"/>
      </w:pPr>
      <w:r w:rsidRPr="00892602">
        <w:t>Relations with high schools:</w:t>
      </w:r>
      <w:r w:rsidRPr="00892602">
        <w:br/>
        <w:t>Should two-year colleges recruit at local high schools? What contacts between two-year colleges and high schools would best strengthen programs at both institutions?</w:t>
      </w:r>
    </w:p>
    <w:p w14:paraId="325C3C8E" w14:textId="77777777" w:rsidR="00BD2C63" w:rsidRPr="00892602" w:rsidRDefault="00BD2C63" w:rsidP="00A75117">
      <w:pPr>
        <w:numPr>
          <w:ilvl w:val="1"/>
          <w:numId w:val="284"/>
        </w:numPr>
        <w:tabs>
          <w:tab w:val="left" w:pos="1440"/>
        </w:tabs>
        <w:divId w:val="1601137583"/>
      </w:pPr>
      <w:r w:rsidRPr="00892602">
        <w:t>Relations with business and industry:</w:t>
      </w:r>
      <w:r w:rsidRPr="00892602">
        <w:br/>
        <w:t>How can two-year colleges enlist the help of business and industry to strengthen the colleges’ programs?</w:t>
      </w:r>
    </w:p>
    <w:p w14:paraId="178BD513" w14:textId="77777777" w:rsidR="00BD2C63" w:rsidRPr="00892602" w:rsidRDefault="00BD2C63" w:rsidP="00A75117">
      <w:pPr>
        <w:numPr>
          <w:ilvl w:val="1"/>
          <w:numId w:val="284"/>
        </w:numPr>
        <w:tabs>
          <w:tab w:val="left" w:pos="1440"/>
        </w:tabs>
        <w:divId w:val="1601137583"/>
      </w:pPr>
      <w:r w:rsidRPr="00892602">
        <w:t>Public relations:</w:t>
      </w:r>
      <w:r w:rsidRPr="00892602">
        <w:br/>
        <w:t>What can two-year colleges do to improve the public’s perceptions of mathematics and to heighten public awareness of the crisis in mathematics education?</w:t>
      </w:r>
    </w:p>
    <w:p w14:paraId="6A7A0A4C" w14:textId="19F10656" w:rsidR="00BD2C63" w:rsidRPr="00892602" w:rsidRDefault="00BD2C63" w:rsidP="00C515BE">
      <w:pPr>
        <w:outlineLvl w:val="0"/>
        <w:divId w:val="1601137583"/>
      </w:pPr>
      <w:r w:rsidRPr="00892602">
        <w:rPr>
          <w:b/>
          <w:bCs/>
        </w:rPr>
        <w:t>B.</w:t>
      </w:r>
      <w:r w:rsidR="00F93EFE" w:rsidRPr="00892602">
        <w:rPr>
          <w:b/>
          <w:bCs/>
        </w:rPr>
        <w:t xml:space="preserve">  </w:t>
      </w:r>
      <w:r w:rsidRPr="00892602">
        <w:rPr>
          <w:b/>
          <w:bCs/>
        </w:rPr>
        <w:t>Present needs</w:t>
      </w:r>
    </w:p>
    <w:p w14:paraId="66EA01FD" w14:textId="77777777" w:rsidR="00BD2C63" w:rsidRPr="00892602" w:rsidRDefault="00BD2C63" w:rsidP="00A75117">
      <w:pPr>
        <w:numPr>
          <w:ilvl w:val="0"/>
          <w:numId w:val="285"/>
        </w:numPr>
        <w:tabs>
          <w:tab w:val="left" w:pos="720"/>
        </w:tabs>
        <w:divId w:val="1601137583"/>
      </w:pPr>
      <w:r w:rsidRPr="00892602">
        <w:t>Student support</w:t>
      </w:r>
    </w:p>
    <w:p w14:paraId="3A5B34D5" w14:textId="77777777" w:rsidR="00BD2C63" w:rsidRPr="00892602" w:rsidRDefault="00BD2C63" w:rsidP="00A75117">
      <w:pPr>
        <w:numPr>
          <w:ilvl w:val="1"/>
          <w:numId w:val="285"/>
        </w:numPr>
        <w:tabs>
          <w:tab w:val="left" w:pos="1440"/>
        </w:tabs>
        <w:divId w:val="1601137583"/>
      </w:pPr>
      <w:r w:rsidRPr="00892602">
        <w:t>Access to advising, assessment, and career planning:</w:t>
      </w:r>
      <w:r w:rsidRPr="00892602">
        <w:br/>
        <w:t>All students should have access to assessment testing and to counseling on test results. Students should also have access to information on careers and requirements of transfer programs to four-year institutions.</w:t>
      </w:r>
    </w:p>
    <w:p w14:paraId="580694C3" w14:textId="77777777" w:rsidR="00BD2C63" w:rsidRPr="00892602" w:rsidRDefault="00BD2C63" w:rsidP="00A75117">
      <w:pPr>
        <w:numPr>
          <w:ilvl w:val="1"/>
          <w:numId w:val="285"/>
        </w:numPr>
        <w:tabs>
          <w:tab w:val="left" w:pos="1440"/>
        </w:tabs>
        <w:divId w:val="1601137583"/>
      </w:pPr>
      <w:r w:rsidRPr="00892602">
        <w:t>Access to computer and tutorial centers:</w:t>
      </w:r>
      <w:r w:rsidRPr="00892602">
        <w:br/>
        <w:t>All students should have some recourse for assistance outside of class. Peer tutoring and computer-aided learning should be available.</w:t>
      </w:r>
    </w:p>
    <w:p w14:paraId="0F85DE53" w14:textId="77777777" w:rsidR="00BD2C63" w:rsidRPr="00892602" w:rsidRDefault="00BD2C63" w:rsidP="00A75117">
      <w:pPr>
        <w:numPr>
          <w:ilvl w:val="1"/>
          <w:numId w:val="285"/>
        </w:numPr>
        <w:tabs>
          <w:tab w:val="left" w:pos="1440"/>
        </w:tabs>
        <w:divId w:val="1601137583"/>
      </w:pPr>
      <w:r w:rsidRPr="00892602">
        <w:t>Encouragement of women and minorities:</w:t>
      </w:r>
      <w:r w:rsidRPr="00892602">
        <w:br/>
        <w:t>Colleges should provide active support for women and minorities in the mathematical sciences.</w:t>
      </w:r>
    </w:p>
    <w:p w14:paraId="1DAED5B2" w14:textId="77777777" w:rsidR="00BD2C63" w:rsidRPr="00892602" w:rsidRDefault="00BD2C63" w:rsidP="00A75117">
      <w:pPr>
        <w:numPr>
          <w:ilvl w:val="1"/>
          <w:numId w:val="285"/>
        </w:numPr>
        <w:tabs>
          <w:tab w:val="left" w:pos="1440"/>
        </w:tabs>
        <w:divId w:val="1601137583"/>
      </w:pPr>
      <w:r w:rsidRPr="00892602">
        <w:t>Special needs:</w:t>
      </w:r>
      <w:r w:rsidRPr="00892602">
        <w:br/>
        <w:t>Reasonable accommodations for students with learning difficulties, varied learning styles, language difficulties, and socialization difficulties need to be determined and implemented to improve success rates.</w:t>
      </w:r>
    </w:p>
    <w:p w14:paraId="5748C256" w14:textId="77777777" w:rsidR="00BD2C63" w:rsidRPr="00892602" w:rsidRDefault="00BD2C63" w:rsidP="00A75117">
      <w:pPr>
        <w:numPr>
          <w:ilvl w:val="0"/>
          <w:numId w:val="285"/>
        </w:numPr>
        <w:tabs>
          <w:tab w:val="left" w:pos="720"/>
        </w:tabs>
        <w:divId w:val="1601137583"/>
      </w:pPr>
      <w:r w:rsidRPr="00892602">
        <w:t>Professional concerns and faculty development.</w:t>
      </w:r>
    </w:p>
    <w:p w14:paraId="1D5451AF" w14:textId="77777777" w:rsidR="00BD2C63" w:rsidRPr="00892602" w:rsidRDefault="00BD2C63" w:rsidP="00A75117">
      <w:pPr>
        <w:numPr>
          <w:ilvl w:val="1"/>
          <w:numId w:val="285"/>
        </w:numPr>
        <w:tabs>
          <w:tab w:val="left" w:pos="1440"/>
        </w:tabs>
        <w:divId w:val="1601137583"/>
      </w:pPr>
      <w:r w:rsidRPr="00892602">
        <w:t>Standards for preparation and hiring:</w:t>
      </w:r>
      <w:r w:rsidRPr="00892602">
        <w:br/>
        <w:t>Colleges should reexamine their hiring criteria, against the AMATYC Guidelines for the Academic Preparation of Mathematics Faculty at Two-Year Colleges in order to better fit the changing role of the two-year college faculty.</w:t>
      </w:r>
    </w:p>
    <w:p w14:paraId="46CE6464" w14:textId="77777777" w:rsidR="00BD2C63" w:rsidRPr="00892602" w:rsidRDefault="00BD2C63" w:rsidP="00A75117">
      <w:pPr>
        <w:numPr>
          <w:ilvl w:val="1"/>
          <w:numId w:val="285"/>
        </w:numPr>
        <w:tabs>
          <w:tab w:val="left" w:pos="1440"/>
        </w:tabs>
        <w:divId w:val="1601137583"/>
      </w:pPr>
      <w:r w:rsidRPr="00892602">
        <w:t>Recruiting:</w:t>
      </w:r>
      <w:r w:rsidRPr="00892602">
        <w:br/>
        <w:t>Colleges should strive for gender- and minority-balanced faculty.</w:t>
      </w:r>
    </w:p>
    <w:p w14:paraId="76EE248B" w14:textId="77777777" w:rsidR="00BD2C63" w:rsidRPr="00892602" w:rsidRDefault="00BD2C63" w:rsidP="00A75117">
      <w:pPr>
        <w:numPr>
          <w:ilvl w:val="1"/>
          <w:numId w:val="285"/>
        </w:numPr>
        <w:tabs>
          <w:tab w:val="left" w:pos="1440"/>
        </w:tabs>
        <w:divId w:val="1601137583"/>
      </w:pPr>
      <w:r w:rsidRPr="00892602">
        <w:t>Retraining and continuing education:</w:t>
      </w:r>
      <w:r w:rsidRPr="00892602">
        <w:br/>
        <w:t>Colleges should provide encouragement, opportunity, and support for their faculties in order to keep up with the changing demands of the profession.</w:t>
      </w:r>
    </w:p>
    <w:p w14:paraId="28FCEEFE" w14:textId="77777777" w:rsidR="00BD2C63" w:rsidRPr="00892602" w:rsidRDefault="00BD2C63" w:rsidP="00A75117">
      <w:pPr>
        <w:numPr>
          <w:ilvl w:val="1"/>
          <w:numId w:val="285"/>
        </w:numPr>
        <w:tabs>
          <w:tab w:val="left" w:pos="1440"/>
        </w:tabs>
        <w:divId w:val="1601137583"/>
      </w:pPr>
      <w:r w:rsidRPr="00892602">
        <w:t>Computer literacy and access:</w:t>
      </w:r>
      <w:r w:rsidRPr="00892602">
        <w:br/>
        <w:t>Colleges should have a computer literacy requirement for faculty and should provide computer access to all faculty.</w:t>
      </w:r>
    </w:p>
    <w:p w14:paraId="0A6961EA" w14:textId="77777777" w:rsidR="00BD2C63" w:rsidRPr="00892602" w:rsidRDefault="00BD2C63" w:rsidP="00A75117">
      <w:pPr>
        <w:numPr>
          <w:ilvl w:val="0"/>
          <w:numId w:val="285"/>
        </w:numPr>
        <w:tabs>
          <w:tab w:val="left" w:pos="720"/>
        </w:tabs>
        <w:divId w:val="1601137583"/>
      </w:pPr>
      <w:r w:rsidRPr="00892602">
        <w:t>Curriculum reform.</w:t>
      </w:r>
    </w:p>
    <w:p w14:paraId="07DE071B" w14:textId="77777777" w:rsidR="00BD2C63" w:rsidRPr="00892602" w:rsidRDefault="00BD2C63" w:rsidP="00A75117">
      <w:pPr>
        <w:numPr>
          <w:ilvl w:val="1"/>
          <w:numId w:val="285"/>
        </w:numPr>
        <w:tabs>
          <w:tab w:val="left" w:pos="1440"/>
        </w:tabs>
        <w:divId w:val="1601137583"/>
      </w:pPr>
      <w:r w:rsidRPr="00892602">
        <w:t>Integration of technology:</w:t>
      </w:r>
      <w:r w:rsidRPr="00892602">
        <w:br/>
        <w:t>Faculty should decide how best to utilize emerging technology, determine the degree to which computer literacy should be required of students, and develop curriculum to accommodate these goals.</w:t>
      </w:r>
    </w:p>
    <w:p w14:paraId="6BC35A04" w14:textId="77777777" w:rsidR="00BD2C63" w:rsidRPr="00892602" w:rsidRDefault="00BD2C63" w:rsidP="00A75117">
      <w:pPr>
        <w:numPr>
          <w:ilvl w:val="1"/>
          <w:numId w:val="285"/>
        </w:numPr>
        <w:tabs>
          <w:tab w:val="left" w:pos="1440"/>
        </w:tabs>
        <w:divId w:val="1601137583"/>
      </w:pPr>
      <w:r w:rsidRPr="00892602">
        <w:t>Implementation of NCTM standards and other curriculum reform recommendations:</w:t>
      </w:r>
      <w:r w:rsidRPr="00892602">
        <w:br/>
        <w:t>Faculty should determine how to incorporate the various recommendations into the two-year college curriculum.</w:t>
      </w:r>
    </w:p>
    <w:p w14:paraId="40614909" w14:textId="77777777" w:rsidR="00BD2C63" w:rsidRPr="00892602" w:rsidRDefault="00BD2C63" w:rsidP="00A75117">
      <w:pPr>
        <w:numPr>
          <w:ilvl w:val="1"/>
          <w:numId w:val="285"/>
        </w:numPr>
        <w:tabs>
          <w:tab w:val="left" w:pos="1440"/>
        </w:tabs>
        <w:divId w:val="1601137583"/>
      </w:pPr>
      <w:r w:rsidRPr="00892602">
        <w:t>Addressing the needs of underprepared students:</w:t>
      </w:r>
      <w:r w:rsidRPr="00892602">
        <w:br/>
        <w:t>Faculty should take up the challenge of preparing, in an expeditious manner, all students with inadequate backgrounds for college level mathematics courses They should consider all instructional alternatives in meeting students’ needs including the use of manipulatives, group and cooperative learning, projects, and discovery techniques.</w:t>
      </w:r>
    </w:p>
    <w:p w14:paraId="6F3BA23A" w14:textId="77777777" w:rsidR="00BD2C63" w:rsidRPr="00892602" w:rsidRDefault="00BD2C63" w:rsidP="00A75117">
      <w:pPr>
        <w:numPr>
          <w:ilvl w:val="0"/>
          <w:numId w:val="285"/>
        </w:numPr>
        <w:tabs>
          <w:tab w:val="left" w:pos="720"/>
        </w:tabs>
        <w:divId w:val="1601137583"/>
      </w:pPr>
      <w:r w:rsidRPr="00892602">
        <w:t>Facilities and support.</w:t>
      </w:r>
    </w:p>
    <w:p w14:paraId="5DCB819B" w14:textId="77777777" w:rsidR="00BD2C63" w:rsidRPr="00892602" w:rsidRDefault="00BD2C63" w:rsidP="00A75117">
      <w:pPr>
        <w:numPr>
          <w:ilvl w:val="1"/>
          <w:numId w:val="285"/>
        </w:numPr>
        <w:tabs>
          <w:tab w:val="left" w:pos="1440"/>
        </w:tabs>
        <w:divId w:val="1601137583"/>
      </w:pPr>
      <w:r w:rsidRPr="00892602">
        <w:t>Computer technology:</w:t>
      </w:r>
      <w:r w:rsidRPr="00892602">
        <w:br/>
        <w:t>Both faculty and students should have access to computers, campus-wide learning networks, and appropriate software.</w:t>
      </w:r>
    </w:p>
    <w:p w14:paraId="6337FEEF" w14:textId="77777777" w:rsidR="00BD2C63" w:rsidRPr="00892602" w:rsidRDefault="00BD2C63" w:rsidP="00A75117">
      <w:pPr>
        <w:numPr>
          <w:ilvl w:val="1"/>
          <w:numId w:val="285"/>
        </w:numPr>
        <w:tabs>
          <w:tab w:val="left" w:pos="1440"/>
        </w:tabs>
        <w:divId w:val="1601137583"/>
      </w:pPr>
      <w:r w:rsidRPr="00892602">
        <w:t>Mathematics labs:</w:t>
      </w:r>
      <w:r w:rsidRPr="00892602">
        <w:br/>
        <w:t>A well-organized mathematics lab can provide tutorial help, computer-aided learning, and a setting for discovery learning for students at all levels. Opportunities range from closely supervised work with manipulatives for developmental students to independent projects for more advanced classes. Small group study rooms should be in close proximity to the main tutoring areas.</w:t>
      </w:r>
    </w:p>
    <w:p w14:paraId="763BF8AD" w14:textId="77777777" w:rsidR="00BD2C63" w:rsidRPr="00892602" w:rsidRDefault="00BD2C63" w:rsidP="00A75117">
      <w:pPr>
        <w:numPr>
          <w:ilvl w:val="1"/>
          <w:numId w:val="285"/>
        </w:numPr>
        <w:tabs>
          <w:tab w:val="left" w:pos="1440"/>
        </w:tabs>
        <w:divId w:val="1601137583"/>
      </w:pPr>
      <w:r w:rsidRPr="00892602">
        <w:t>Manipulatives:</w:t>
      </w:r>
      <w:r w:rsidRPr="00892602">
        <w:br/>
        <w:t>As two-year colleges become responsible for teaching more basic mathematics, faculty should learn from colleagues in precollegiate education and should employ manipulatives to teach basic quantitative notions and foster the transition to abstract thought</w:t>
      </w:r>
    </w:p>
    <w:p w14:paraId="75C00D97" w14:textId="77777777" w:rsidR="00BD2C63" w:rsidRPr="00892602" w:rsidRDefault="00BD2C63" w:rsidP="00A75117">
      <w:pPr>
        <w:numPr>
          <w:ilvl w:val="1"/>
          <w:numId w:val="285"/>
        </w:numPr>
        <w:tabs>
          <w:tab w:val="left" w:pos="1440"/>
        </w:tabs>
        <w:divId w:val="1601137583"/>
      </w:pPr>
      <w:r w:rsidRPr="00892602">
        <w:t>Support staff:</w:t>
      </w:r>
      <w:r w:rsidRPr="00892602">
        <w:br/>
        <w:t>Mathematics departments require support staff in the form of student tutors and mathematics lab facilitators.</w:t>
      </w:r>
    </w:p>
    <w:p w14:paraId="63D646B9" w14:textId="0A328F35" w:rsidR="00BD2C63" w:rsidRPr="00892602" w:rsidRDefault="00BD2C63" w:rsidP="00C515BE">
      <w:pPr>
        <w:outlineLvl w:val="0"/>
        <w:divId w:val="1601137583"/>
      </w:pPr>
      <w:r w:rsidRPr="00892602">
        <w:rPr>
          <w:b/>
          <w:bCs/>
        </w:rPr>
        <w:t xml:space="preserve">C. </w:t>
      </w:r>
      <w:r w:rsidR="00F93EFE" w:rsidRPr="00892602">
        <w:rPr>
          <w:b/>
          <w:bCs/>
        </w:rPr>
        <w:t xml:space="preserve"> </w:t>
      </w:r>
      <w:r w:rsidRPr="00892602">
        <w:rPr>
          <w:b/>
          <w:bCs/>
        </w:rPr>
        <w:t>Actions required.</w:t>
      </w:r>
    </w:p>
    <w:p w14:paraId="2E642490" w14:textId="77777777" w:rsidR="00BD2C63" w:rsidRPr="00892602" w:rsidRDefault="00BD2C63" w:rsidP="00A75117">
      <w:pPr>
        <w:numPr>
          <w:ilvl w:val="0"/>
          <w:numId w:val="286"/>
        </w:numPr>
        <w:tabs>
          <w:tab w:val="left" w:pos="720"/>
        </w:tabs>
        <w:divId w:val="1601137583"/>
      </w:pPr>
      <w:r w:rsidRPr="00892602">
        <w:t>Faculty</w:t>
      </w:r>
    </w:p>
    <w:p w14:paraId="52DB7DBB" w14:textId="77777777" w:rsidR="00BD2C63" w:rsidRPr="00892602" w:rsidRDefault="00BD2C63" w:rsidP="00A75117">
      <w:pPr>
        <w:numPr>
          <w:ilvl w:val="1"/>
          <w:numId w:val="286"/>
        </w:numPr>
        <w:tabs>
          <w:tab w:val="left" w:pos="1440"/>
        </w:tabs>
        <w:divId w:val="1601137583"/>
      </w:pPr>
      <w:r w:rsidRPr="00892602">
        <w:t>Professional development:</w:t>
      </w:r>
      <w:r w:rsidRPr="00892602">
        <w:br/>
        <w:t>Faculty members should be aware of advances in educational methods, including alternatives to the lecture method. They should be familiar with the discoveries of cognitive psychology as applied to mathematics education and understand the issues facing mathematics education at two-year colleges.</w:t>
      </w:r>
    </w:p>
    <w:p w14:paraId="49734B78" w14:textId="77777777" w:rsidR="00BD2C63" w:rsidRPr="00892602" w:rsidRDefault="00BD2C63" w:rsidP="00A75117">
      <w:pPr>
        <w:numPr>
          <w:ilvl w:val="1"/>
          <w:numId w:val="286"/>
        </w:numPr>
        <w:tabs>
          <w:tab w:val="left" w:pos="1440"/>
        </w:tabs>
        <w:divId w:val="1601137583"/>
      </w:pPr>
      <w:r w:rsidRPr="00892602">
        <w:t>Teaching issues:</w:t>
      </w:r>
      <w:r w:rsidRPr="00892602">
        <w:br/>
        <w:t>Faculty members should familiarize themselves with findings in the psychology of learning and thinking and with recent research in student learning problems.</w:t>
      </w:r>
    </w:p>
    <w:p w14:paraId="672320F2" w14:textId="77777777" w:rsidR="00BD2C63" w:rsidRPr="00892602" w:rsidRDefault="00BD2C63" w:rsidP="00A75117">
      <w:pPr>
        <w:numPr>
          <w:ilvl w:val="1"/>
          <w:numId w:val="286"/>
        </w:numPr>
        <w:tabs>
          <w:tab w:val="left" w:pos="1440"/>
        </w:tabs>
        <w:divId w:val="1601137583"/>
      </w:pPr>
      <w:r w:rsidRPr="00892602">
        <w:t>Professional activities:</w:t>
      </w:r>
      <w:r w:rsidRPr="00892602">
        <w:br/>
        <w:t>Faculty should be encouraged to participate in professional activities at both the local and the national level. They should support and implement emerging educational guidelines developed by the professional societies.</w:t>
      </w:r>
    </w:p>
    <w:p w14:paraId="49B3C266" w14:textId="77777777" w:rsidR="00BD2C63" w:rsidRPr="00892602" w:rsidRDefault="00BD2C63" w:rsidP="00A75117">
      <w:pPr>
        <w:numPr>
          <w:ilvl w:val="1"/>
          <w:numId w:val="286"/>
        </w:numPr>
        <w:tabs>
          <w:tab w:val="left" w:pos="1440"/>
        </w:tabs>
        <w:divId w:val="1601137583"/>
      </w:pPr>
      <w:r w:rsidRPr="00892602">
        <w:t>Communication:</w:t>
      </w:r>
      <w:r w:rsidRPr="00892602">
        <w:br/>
        <w:t>Faculty should develop regular communication with their colleagues, both within their own departments and throughout the entire community, to share ideas concerning all phases of mathematics teaching.</w:t>
      </w:r>
    </w:p>
    <w:p w14:paraId="10359EC5" w14:textId="77777777" w:rsidR="00BD2C63" w:rsidRPr="00892602" w:rsidRDefault="00BD2C63" w:rsidP="00A75117">
      <w:pPr>
        <w:numPr>
          <w:ilvl w:val="0"/>
          <w:numId w:val="286"/>
        </w:numPr>
        <w:tabs>
          <w:tab w:val="left" w:pos="720"/>
        </w:tabs>
        <w:divId w:val="1601137583"/>
      </w:pPr>
      <w:r w:rsidRPr="00892602">
        <w:t>Departments</w:t>
      </w:r>
    </w:p>
    <w:p w14:paraId="7418ABA1" w14:textId="77777777" w:rsidR="00BD2C63" w:rsidRPr="00892602" w:rsidRDefault="00BD2C63" w:rsidP="00A75117">
      <w:pPr>
        <w:numPr>
          <w:ilvl w:val="1"/>
          <w:numId w:val="286"/>
        </w:numPr>
        <w:tabs>
          <w:tab w:val="left" w:pos="1440"/>
        </w:tabs>
        <w:divId w:val="1601137583"/>
      </w:pPr>
      <w:r w:rsidRPr="00892602">
        <w:t>Implementing guidelines:</w:t>
      </w:r>
      <w:r w:rsidRPr="00892602">
        <w:br/>
        <w:t>Departments should develop strategic plans for incorporating national guidelines, including the NCTM standards, into their programs.</w:t>
      </w:r>
    </w:p>
    <w:p w14:paraId="717D24F0" w14:textId="77777777" w:rsidR="00BD2C63" w:rsidRPr="00892602" w:rsidRDefault="00BD2C63" w:rsidP="00A75117">
      <w:pPr>
        <w:numPr>
          <w:ilvl w:val="1"/>
          <w:numId w:val="286"/>
        </w:numPr>
        <w:tabs>
          <w:tab w:val="left" w:pos="1440"/>
        </w:tabs>
        <w:divId w:val="1601137583"/>
      </w:pPr>
      <w:r w:rsidRPr="00892602">
        <w:t>Programs to reach all students:</w:t>
      </w:r>
      <w:r w:rsidRPr="00892602">
        <w:br/>
        <w:t>Departments should review and revise curriculum to meet the needs of a changing student population. Departments should investigate effective programs for increasing the success rates of underrepresented groups.</w:t>
      </w:r>
    </w:p>
    <w:p w14:paraId="68FF094A" w14:textId="77777777" w:rsidR="00BD2C63" w:rsidRPr="00892602" w:rsidRDefault="00BD2C63" w:rsidP="00A75117">
      <w:pPr>
        <w:numPr>
          <w:ilvl w:val="1"/>
          <w:numId w:val="286"/>
        </w:numPr>
        <w:tabs>
          <w:tab w:val="left" w:pos="1440"/>
        </w:tabs>
        <w:divId w:val="1601137583"/>
      </w:pPr>
      <w:r w:rsidRPr="00892602">
        <w:t>Faculty development:</w:t>
      </w:r>
      <w:r w:rsidRPr="00892602">
        <w:br/>
        <w:t>Departments should provide opportunities for faculty members to experiment with alternative teaching methods, and to interact with each other in order to share ideas. They should organize local workshops on teaching and learning which focus on issues facing the mathematics education community. These workshops should include teachers from other areas within the college, from public schools, and from other colleges and universities, and should focus on issues facing the mathematics education community.</w:t>
      </w:r>
    </w:p>
    <w:p w14:paraId="1B1450B3" w14:textId="77777777" w:rsidR="00BD2C63" w:rsidRPr="00892602" w:rsidRDefault="00BD2C63" w:rsidP="00A75117">
      <w:pPr>
        <w:numPr>
          <w:ilvl w:val="1"/>
          <w:numId w:val="286"/>
        </w:numPr>
        <w:tabs>
          <w:tab w:val="left" w:pos="1440"/>
        </w:tabs>
        <w:divId w:val="1601137583"/>
      </w:pPr>
      <w:r w:rsidRPr="00892602">
        <w:t>Equipment and technology to support programs:</w:t>
      </w:r>
      <w:r w:rsidRPr="00892602">
        <w:br/>
        <w:t>Departments should seek funding from both internal and external sources to provide appropriate educational technology.</w:t>
      </w:r>
    </w:p>
    <w:p w14:paraId="75689D52" w14:textId="77777777" w:rsidR="00BD2C63" w:rsidRPr="00892602" w:rsidRDefault="00BD2C63" w:rsidP="00A75117">
      <w:pPr>
        <w:numPr>
          <w:ilvl w:val="1"/>
          <w:numId w:val="286"/>
        </w:numPr>
        <w:tabs>
          <w:tab w:val="left" w:pos="1440"/>
        </w:tabs>
        <w:divId w:val="1601137583"/>
      </w:pPr>
      <w:r w:rsidRPr="00892602">
        <w:t>Support services:</w:t>
      </w:r>
      <w:r w:rsidRPr="00892602">
        <w:br/>
        <w:t>Departments should take responsibility for securing the necessary support services for their programs, including adequate assessment and advising for students, aid and support for disadvantaged students, and staffing and equipment for computer and tutorial labs.</w:t>
      </w:r>
    </w:p>
    <w:p w14:paraId="496838C4" w14:textId="77777777" w:rsidR="00BD2C63" w:rsidRPr="00892602" w:rsidRDefault="00BD2C63" w:rsidP="00A75117">
      <w:pPr>
        <w:numPr>
          <w:ilvl w:val="1"/>
          <w:numId w:val="286"/>
        </w:numPr>
        <w:tabs>
          <w:tab w:val="left" w:pos="1440"/>
        </w:tabs>
        <w:divId w:val="1601137583"/>
      </w:pPr>
      <w:r w:rsidRPr="00892602">
        <w:t>Student support:</w:t>
      </w:r>
      <w:r w:rsidRPr="00892602">
        <w:br/>
        <w:t>Departments should assist students who have difficulties that negatively impact their academic performance (e.g., learning disabilities, problems in socialization or language, unusual learning styles). Departments should attempt to find reasonable accommodations and standardize these for the department. Work groups and seminars should be established to disseminate the information within the department.</w:t>
      </w:r>
    </w:p>
    <w:p w14:paraId="3E569949" w14:textId="77777777" w:rsidR="00BD2C63" w:rsidRPr="00892602" w:rsidRDefault="00BD2C63" w:rsidP="00A75117">
      <w:pPr>
        <w:numPr>
          <w:ilvl w:val="1"/>
          <w:numId w:val="286"/>
        </w:numPr>
        <w:tabs>
          <w:tab w:val="left" w:pos="1440"/>
        </w:tabs>
        <w:divId w:val="1601137583"/>
      </w:pPr>
      <w:r w:rsidRPr="00892602">
        <w:t>Communication:</w:t>
      </w:r>
      <w:r w:rsidRPr="00892602">
        <w:br/>
        <w:t>Departments should build networks with faculty in their institutions, including those in "client" disciplines, and with others who have an interest in the mathematics curriculum. Departments should initiate collaborative projects with mathematics instructors at the local schools and four-year institutions their colleges feed.</w:t>
      </w:r>
    </w:p>
    <w:p w14:paraId="1B435672" w14:textId="77777777" w:rsidR="00BD2C63" w:rsidRPr="00892602" w:rsidRDefault="00BD2C63" w:rsidP="00A75117">
      <w:pPr>
        <w:numPr>
          <w:ilvl w:val="0"/>
          <w:numId w:val="286"/>
        </w:numPr>
        <w:tabs>
          <w:tab w:val="left" w:pos="720"/>
        </w:tabs>
        <w:divId w:val="1601137583"/>
      </w:pPr>
      <w:r w:rsidRPr="00892602">
        <w:t>Professional societies.</w:t>
      </w:r>
    </w:p>
    <w:p w14:paraId="01580D7D" w14:textId="77777777" w:rsidR="00BD2C63" w:rsidRPr="00892602" w:rsidRDefault="00BD2C63" w:rsidP="00A75117">
      <w:pPr>
        <w:numPr>
          <w:ilvl w:val="1"/>
          <w:numId w:val="286"/>
        </w:numPr>
        <w:tabs>
          <w:tab w:val="left" w:pos="1440"/>
        </w:tabs>
        <w:divId w:val="1601137583"/>
      </w:pPr>
      <w:r w:rsidRPr="00892602">
        <w:t>Research:</w:t>
      </w:r>
      <w:r w:rsidRPr="00892602">
        <w:br/>
        <w:t>Professional organizations should support studies to investigate successful instructional models, including methods targeted at under- represented groups. They should create a data- base for cataloging and evaluating educational software and other teaching aids. They should conduct an in-depth study of resources for departments.</w:t>
      </w:r>
    </w:p>
    <w:p w14:paraId="2A0A1F1F" w14:textId="77777777" w:rsidR="00BD2C63" w:rsidRPr="00892602" w:rsidRDefault="00BD2C63" w:rsidP="00A75117">
      <w:pPr>
        <w:numPr>
          <w:ilvl w:val="1"/>
          <w:numId w:val="286"/>
        </w:numPr>
        <w:tabs>
          <w:tab w:val="left" w:pos="1440"/>
        </w:tabs>
        <w:divId w:val="1601137583"/>
      </w:pPr>
      <w:r w:rsidRPr="00892602">
        <w:t>Recommendations:</w:t>
      </w:r>
      <w:r w:rsidRPr="00892602">
        <w:br/>
        <w:t>Professional organizations should launch a visionary curriculum project aimed at the early decades of the next century. They should develop national guidelines for two-year college programs dealing with curriculum, teaching, and evaluation.</w:t>
      </w:r>
    </w:p>
    <w:p w14:paraId="6158B044" w14:textId="77777777" w:rsidR="00BD2C63" w:rsidRPr="00892602" w:rsidRDefault="00BD2C63" w:rsidP="00A75117">
      <w:pPr>
        <w:numPr>
          <w:ilvl w:val="1"/>
          <w:numId w:val="286"/>
        </w:numPr>
        <w:tabs>
          <w:tab w:val="left" w:pos="1440"/>
        </w:tabs>
        <w:divId w:val="1601137583"/>
      </w:pPr>
      <w:r w:rsidRPr="00892602">
        <w:t>Support:</w:t>
      </w:r>
      <w:r w:rsidRPr="00892602">
        <w:br/>
        <w:t>Professional organizations should make avail- able directories of consultants in two-year college mathematics education and encourage dialogue between resource persons and local departments.</w:t>
      </w:r>
    </w:p>
    <w:p w14:paraId="226F1B66" w14:textId="77777777" w:rsidR="00BD2C63" w:rsidRPr="00892602" w:rsidRDefault="00BD2C63" w:rsidP="00A75117">
      <w:pPr>
        <w:numPr>
          <w:ilvl w:val="1"/>
          <w:numId w:val="286"/>
        </w:numPr>
        <w:tabs>
          <w:tab w:val="left" w:pos="1440"/>
        </w:tabs>
        <w:divId w:val="1601137583"/>
      </w:pPr>
      <w:r w:rsidRPr="00892602">
        <w:t>Communication:</w:t>
      </w:r>
      <w:r w:rsidRPr="00892602">
        <w:br/>
        <w:t>Professional organizations should disseminate approved guidelines and standards to all members of the profession. They should expand programs to educate the public on popular misconceptions about mathematics and mathematics education. They should encourage dialogue between precollege, two-year college, and university faculties.</w:t>
      </w:r>
    </w:p>
    <w:p w14:paraId="1B7AEF6C" w14:textId="77777777" w:rsidR="00BD2C63" w:rsidRPr="00892602" w:rsidRDefault="00BD2C63" w:rsidP="00C515BE">
      <w:pPr>
        <w:jc w:val="center"/>
        <w:outlineLvl w:val="0"/>
        <w:divId w:val="1601137583"/>
      </w:pPr>
      <w:r w:rsidRPr="00892602">
        <w:rPr>
          <w:b/>
          <w:bCs/>
        </w:rPr>
        <w:t>Part II: Model Guidelines</w:t>
      </w:r>
    </w:p>
    <w:p w14:paraId="563FD421" w14:textId="3FF8049D" w:rsidR="00BD2C63" w:rsidRPr="00892602" w:rsidRDefault="00BD2C63" w:rsidP="00C515BE">
      <w:pPr>
        <w:outlineLvl w:val="0"/>
        <w:divId w:val="1601137583"/>
      </w:pPr>
      <w:r w:rsidRPr="00892602">
        <w:rPr>
          <w:b/>
          <w:bCs/>
        </w:rPr>
        <w:t>A.</w:t>
      </w:r>
      <w:r w:rsidR="00F93EFE" w:rsidRPr="00892602">
        <w:rPr>
          <w:b/>
          <w:bCs/>
        </w:rPr>
        <w:t xml:space="preserve">  </w:t>
      </w:r>
      <w:r w:rsidRPr="00892602">
        <w:rPr>
          <w:b/>
          <w:bCs/>
        </w:rPr>
        <w:t>Faculty Preparation and Responsibility</w:t>
      </w:r>
    </w:p>
    <w:p w14:paraId="69B9E448" w14:textId="77777777" w:rsidR="00BD2C63" w:rsidRPr="00892602" w:rsidRDefault="00BD2C63" w:rsidP="00A75117">
      <w:pPr>
        <w:numPr>
          <w:ilvl w:val="0"/>
          <w:numId w:val="287"/>
        </w:numPr>
        <w:tabs>
          <w:tab w:val="left" w:pos="720"/>
        </w:tabs>
        <w:divId w:val="1601137583"/>
      </w:pPr>
      <w:r w:rsidRPr="00892602">
        <w:t>Faculty who teach mathematics courses should have a minimum of a master’s degree including at least eighteen hours of graduate-level mathematics, and should, in all other aspects, meet the preparation requirements stated in the AMATYC Guidelines for the Academic Preparation of Mathematics Faculty at Two-Year Colleges. Part-time faculty should be held to the same standards of preparation as full-time faculty. Departments should assess teaching potential and communicative competence when selecting new faculty.</w:t>
      </w:r>
    </w:p>
    <w:p w14:paraId="1B778662" w14:textId="77777777" w:rsidR="00BD2C63" w:rsidRPr="00892602" w:rsidRDefault="00BD2C63" w:rsidP="00A75117">
      <w:pPr>
        <w:numPr>
          <w:ilvl w:val="0"/>
          <w:numId w:val="287"/>
        </w:numPr>
        <w:tabs>
          <w:tab w:val="left" w:pos="720"/>
        </w:tabs>
        <w:divId w:val="1601137583"/>
      </w:pPr>
      <w:r w:rsidRPr="00892602">
        <w:t>Orientation and training programs should familiarize new faculty with departmental expectations and student needs. New teachers should be carefully evaluated in the classroom before being granted permanent status. Each beginning instructor, full- or part-time, should be assigned a mentor who is a full-time mathematics department member. The mentor should be available to assist beginning faculty in resolving problems and in meeting responsibilities. Departments should have programs which encourage faculty members to mutually support each other in improving instruction and to incorporate new instructional technology and the results of research in education into the educational program. Departments should provide opportunities for all teachers, especially those recently hired, to improve their teaching skills.</w:t>
      </w:r>
    </w:p>
    <w:p w14:paraId="536B2A7A" w14:textId="77777777" w:rsidR="00BD2C63" w:rsidRPr="00892602" w:rsidRDefault="00BD2C63" w:rsidP="00A75117">
      <w:pPr>
        <w:numPr>
          <w:ilvl w:val="0"/>
          <w:numId w:val="287"/>
        </w:numPr>
        <w:tabs>
          <w:tab w:val="left" w:pos="720"/>
        </w:tabs>
        <w:divId w:val="1601137583"/>
      </w:pPr>
      <w:r w:rsidRPr="00892602">
        <w:t>All full-time faculty members should exhibit broadly defined sustained scholarship in mathematics such as participating annually in professional development activities, attending professional meetings, completing short courses, or attending graduate mathematical sciences courses. Departments or institutions should provide faculty development programs such as sabbaticals. Faculty should receive adequate financial support for professional development activities.</w:t>
      </w:r>
    </w:p>
    <w:p w14:paraId="51497218" w14:textId="77777777" w:rsidR="00BD2C63" w:rsidRPr="00892602" w:rsidRDefault="00BD2C63" w:rsidP="00A75117">
      <w:pPr>
        <w:numPr>
          <w:ilvl w:val="0"/>
          <w:numId w:val="287"/>
        </w:numPr>
        <w:tabs>
          <w:tab w:val="left" w:pos="720"/>
        </w:tabs>
        <w:divId w:val="1601137583"/>
      </w:pPr>
      <w:r w:rsidRPr="00892602">
        <w:t>All full-time faculty should be formally involved in their professions, as demonstrated through active membership and participation in appropriate professional organizations.</w:t>
      </w:r>
    </w:p>
    <w:p w14:paraId="09AAF284" w14:textId="77777777" w:rsidR="00BD2C63" w:rsidRPr="00892602" w:rsidRDefault="00BD2C63" w:rsidP="00A75117">
      <w:pPr>
        <w:numPr>
          <w:ilvl w:val="0"/>
          <w:numId w:val="287"/>
        </w:numPr>
        <w:tabs>
          <w:tab w:val="left" w:pos="720"/>
        </w:tabs>
        <w:divId w:val="1601137583"/>
      </w:pPr>
      <w:r w:rsidRPr="00892602">
        <w:t>For faculty who are evaluated primarily on their teaching and for whom research and publication are not required for promotion and tenure, teaching assignments should not exceed fifteen contact hours per week Appropriate reductions should be made for laboratory or instructional supervision, extensive administrative or professional service, or extensive course, courseware, program, or computational technology development.</w:t>
      </w:r>
    </w:p>
    <w:p w14:paraId="7E2665BA" w14:textId="77777777" w:rsidR="00BD2C63" w:rsidRPr="00892602" w:rsidRDefault="00BD2C63" w:rsidP="00A75117">
      <w:pPr>
        <w:numPr>
          <w:ilvl w:val="0"/>
          <w:numId w:val="287"/>
        </w:numPr>
        <w:tabs>
          <w:tab w:val="left" w:pos="720"/>
        </w:tabs>
        <w:divId w:val="1601137583"/>
      </w:pPr>
      <w:r w:rsidRPr="00892602">
        <w:t>Faculty should participate in department and institutional service activities.</w:t>
      </w:r>
    </w:p>
    <w:p w14:paraId="22197E1E" w14:textId="2FF9C528" w:rsidR="00BD2C63" w:rsidRPr="00892602" w:rsidRDefault="00BD2C63" w:rsidP="00C515BE">
      <w:pPr>
        <w:outlineLvl w:val="0"/>
        <w:divId w:val="1601137583"/>
      </w:pPr>
      <w:r w:rsidRPr="00892602">
        <w:rPr>
          <w:b/>
          <w:bCs/>
        </w:rPr>
        <w:t>B.</w:t>
      </w:r>
      <w:r w:rsidR="00F93EFE" w:rsidRPr="00892602">
        <w:rPr>
          <w:b/>
          <w:bCs/>
        </w:rPr>
        <w:t xml:space="preserve">  </w:t>
      </w:r>
      <w:r w:rsidRPr="00892602">
        <w:rPr>
          <w:b/>
          <w:bCs/>
        </w:rPr>
        <w:t>Departmental organization and administration.</w:t>
      </w:r>
    </w:p>
    <w:p w14:paraId="47080DF4" w14:textId="77777777" w:rsidR="00BD2C63" w:rsidRPr="00892602" w:rsidRDefault="00BD2C63" w:rsidP="00A75117">
      <w:pPr>
        <w:numPr>
          <w:ilvl w:val="0"/>
          <w:numId w:val="288"/>
        </w:numPr>
        <w:tabs>
          <w:tab w:val="left" w:pos="720"/>
        </w:tabs>
        <w:divId w:val="1601137583"/>
      </w:pPr>
      <w:r w:rsidRPr="00892602">
        <w:t>Department role</w:t>
      </w:r>
    </w:p>
    <w:p w14:paraId="1B0C274E" w14:textId="77777777" w:rsidR="00BD2C63" w:rsidRPr="00892602" w:rsidRDefault="00BD2C63" w:rsidP="00A75117">
      <w:pPr>
        <w:numPr>
          <w:ilvl w:val="1"/>
          <w:numId w:val="288"/>
        </w:numPr>
        <w:tabs>
          <w:tab w:val="left" w:pos="1440"/>
        </w:tabs>
        <w:divId w:val="1601137583"/>
      </w:pPr>
      <w:r w:rsidRPr="00892602">
        <w:t>Mathematics faculty should take an active roll in institutional governance and planning outside their departments. They should have a voice in framing institutional policy, in the allocation and use of resources, and in curricular issues. They should maintain regular communication with faculty in related and client discipline.</w:t>
      </w:r>
    </w:p>
    <w:p w14:paraId="3C4C90C3" w14:textId="77777777" w:rsidR="00BD2C63" w:rsidRPr="00892602" w:rsidRDefault="00BD2C63" w:rsidP="00A75117">
      <w:pPr>
        <w:numPr>
          <w:ilvl w:val="1"/>
          <w:numId w:val="288"/>
        </w:numPr>
        <w:tabs>
          <w:tab w:val="left" w:pos="1440"/>
        </w:tabs>
        <w:divId w:val="1601137583"/>
      </w:pPr>
      <w:r w:rsidRPr="00892602">
        <w:t>Mathematics departments play a special support role for other disciplines. Meeting the reasonable needs of other departments is a major responsibility. Formalized mechanisms should be in place to insure that other departments can communicate their students’ mathematical needs to the mathematics department.</w:t>
      </w:r>
    </w:p>
    <w:p w14:paraId="605A4FDF" w14:textId="77777777" w:rsidR="00BD2C63" w:rsidRPr="00892602" w:rsidRDefault="00BD2C63" w:rsidP="00A75117">
      <w:pPr>
        <w:numPr>
          <w:ilvl w:val="0"/>
          <w:numId w:val="288"/>
        </w:numPr>
        <w:tabs>
          <w:tab w:val="left" w:pos="720"/>
        </w:tabs>
        <w:outlineLvl w:val="0"/>
        <w:divId w:val="1601137583"/>
      </w:pPr>
      <w:r w:rsidRPr="00892602">
        <w:t>Staffing</w:t>
      </w:r>
    </w:p>
    <w:p w14:paraId="03B6FF59" w14:textId="77777777" w:rsidR="00BD2C63" w:rsidRPr="00892602" w:rsidRDefault="00BD2C63" w:rsidP="00A75117">
      <w:pPr>
        <w:numPr>
          <w:ilvl w:val="1"/>
          <w:numId w:val="288"/>
        </w:numPr>
        <w:tabs>
          <w:tab w:val="left" w:pos="1440"/>
        </w:tabs>
        <w:divId w:val="1601137583"/>
      </w:pPr>
      <w:r w:rsidRPr="00892602">
        <w:t>Mathematics departments should be adequately staffed to allow for a maximum class size of thirty students. Opportunity for frequent interaction between students and instructors should be provided, both in the classroom and in office consultations.</w:t>
      </w:r>
    </w:p>
    <w:p w14:paraId="1E6EAAF0" w14:textId="77777777" w:rsidR="00BD2C63" w:rsidRPr="00892602" w:rsidRDefault="00BD2C63" w:rsidP="00A75117">
      <w:pPr>
        <w:numPr>
          <w:ilvl w:val="1"/>
          <w:numId w:val="288"/>
        </w:numPr>
        <w:tabs>
          <w:tab w:val="left" w:pos="1440"/>
        </w:tabs>
        <w:divId w:val="1601137583"/>
      </w:pPr>
      <w:r w:rsidRPr="00892602">
        <w:t>Mathematics courses should be taught by full-time faculty members of the mathematics department whenever possible. The minimum qualifications for part-time faculty should be the same as for full-time mathematics faculty. As a general rule, in terms of both course sections and student credit hours, at least seventy percent of the total enrollment in day and night mathematics classes should be taught by full-time mathematics department faculty.</w:t>
      </w:r>
    </w:p>
    <w:p w14:paraId="16A0761B" w14:textId="77777777" w:rsidR="00BD2C63" w:rsidRPr="00892602" w:rsidRDefault="00BD2C63" w:rsidP="00A75117">
      <w:pPr>
        <w:numPr>
          <w:ilvl w:val="1"/>
          <w:numId w:val="288"/>
        </w:numPr>
        <w:tabs>
          <w:tab w:val="left" w:pos="1440"/>
        </w:tabs>
        <w:divId w:val="1601137583"/>
      </w:pPr>
      <w:r w:rsidRPr="00892602">
        <w:t>Mathematics departments should have policies and procedures for establishing balance for faculty and staff with respect to gender and ethnicity.</w:t>
      </w:r>
    </w:p>
    <w:p w14:paraId="24DFB723" w14:textId="77777777" w:rsidR="00BD2C63" w:rsidRPr="00892602" w:rsidRDefault="00BD2C63" w:rsidP="00A75117">
      <w:pPr>
        <w:numPr>
          <w:ilvl w:val="1"/>
          <w:numId w:val="288"/>
        </w:numPr>
        <w:tabs>
          <w:tab w:val="left" w:pos="1440"/>
        </w:tabs>
        <w:divId w:val="1601137583"/>
      </w:pPr>
      <w:r w:rsidRPr="00892602">
        <w:t>Mathematics problem-solving laboratories and tutorial centers should be staffed, scheduled, and located so that services and equipment are accessible to all students who need them.</w:t>
      </w:r>
    </w:p>
    <w:p w14:paraId="35817E93" w14:textId="77777777" w:rsidR="00BD2C63" w:rsidRPr="00892602" w:rsidRDefault="00BD2C63" w:rsidP="00A75117">
      <w:pPr>
        <w:numPr>
          <w:ilvl w:val="0"/>
          <w:numId w:val="288"/>
        </w:numPr>
        <w:tabs>
          <w:tab w:val="left" w:pos="720"/>
        </w:tabs>
        <w:outlineLvl w:val="0"/>
        <w:divId w:val="1601137583"/>
      </w:pPr>
      <w:r w:rsidRPr="00892602">
        <w:t>Facilities and environment</w:t>
      </w:r>
    </w:p>
    <w:p w14:paraId="43E1A478" w14:textId="77777777" w:rsidR="00BD2C63" w:rsidRPr="00892602" w:rsidRDefault="00BD2C63" w:rsidP="00A75117">
      <w:pPr>
        <w:numPr>
          <w:ilvl w:val="1"/>
          <w:numId w:val="288"/>
        </w:numPr>
        <w:tabs>
          <w:tab w:val="left" w:pos="1440"/>
        </w:tabs>
        <w:divId w:val="1601137583"/>
      </w:pPr>
      <w:r w:rsidRPr="00892602">
        <w:t>All full-time faculty should have offices. All part-time faculty should have access to office space which allows them to confer confidentially with students outside of class.</w:t>
      </w:r>
    </w:p>
    <w:p w14:paraId="426F6BFB" w14:textId="77777777" w:rsidR="00BD2C63" w:rsidRPr="00892602" w:rsidRDefault="00BD2C63" w:rsidP="00A75117">
      <w:pPr>
        <w:numPr>
          <w:ilvl w:val="1"/>
          <w:numId w:val="288"/>
        </w:numPr>
        <w:tabs>
          <w:tab w:val="left" w:pos="1440"/>
        </w:tabs>
        <w:divId w:val="1601137583"/>
      </w:pPr>
      <w:r w:rsidRPr="00892602">
        <w:t>Classrooms should be equipped with such traditional teaching aids as adequate chalkboard space, projector equipment, and screens. For classroom use of computer instructional material, computer and calculator display equipment should be available in classrooms that are primarily used for mathematics instruction.</w:t>
      </w:r>
    </w:p>
    <w:p w14:paraId="478E5499" w14:textId="77777777" w:rsidR="00BD2C63" w:rsidRPr="00892602" w:rsidRDefault="00BD2C63" w:rsidP="00A75117">
      <w:pPr>
        <w:numPr>
          <w:ilvl w:val="1"/>
          <w:numId w:val="288"/>
        </w:numPr>
        <w:tabs>
          <w:tab w:val="left" w:pos="1440"/>
        </w:tabs>
        <w:divId w:val="1601137583"/>
      </w:pPr>
      <w:r w:rsidRPr="00892602">
        <w:t>Access to computer resources for both teachers and students should be consistent with the joint policy statement providing Resources for Computing in Undergraduate Mathematics approved by the Committee on the Undergraduate Program in Mathematics (CUPM) and the Committee on Computers in Mathematics Education (CCIME), committees of the Mathematical Association of America (MAA).</w:t>
      </w:r>
    </w:p>
    <w:p w14:paraId="3A50584F" w14:textId="77777777" w:rsidR="00BD2C63" w:rsidRPr="00892602" w:rsidRDefault="00BD2C63" w:rsidP="00A75117">
      <w:pPr>
        <w:numPr>
          <w:ilvl w:val="1"/>
          <w:numId w:val="288"/>
        </w:numPr>
        <w:tabs>
          <w:tab w:val="left" w:pos="1440"/>
        </w:tabs>
        <w:divId w:val="1601137583"/>
      </w:pPr>
      <w:r w:rsidRPr="00892602">
        <w:t>Dedicated space near faculty offices should be provided for use by students for informal and casual learning.</w:t>
      </w:r>
    </w:p>
    <w:p w14:paraId="3758A9AA" w14:textId="77777777" w:rsidR="00BD2C63" w:rsidRPr="00892602" w:rsidRDefault="00BD2C63" w:rsidP="00A75117">
      <w:pPr>
        <w:numPr>
          <w:ilvl w:val="0"/>
          <w:numId w:val="288"/>
        </w:numPr>
        <w:tabs>
          <w:tab w:val="left" w:pos="720"/>
        </w:tabs>
        <w:outlineLvl w:val="0"/>
        <w:divId w:val="1601137583"/>
      </w:pPr>
      <w:r w:rsidRPr="00892602">
        <w:t>Planning</w:t>
      </w:r>
    </w:p>
    <w:p w14:paraId="5F71A5DD" w14:textId="77777777" w:rsidR="00BD2C63" w:rsidRPr="00892602" w:rsidRDefault="00BD2C63" w:rsidP="00A75117">
      <w:pPr>
        <w:numPr>
          <w:ilvl w:val="1"/>
          <w:numId w:val="288"/>
        </w:numPr>
        <w:tabs>
          <w:tab w:val="left" w:pos="1440"/>
        </w:tabs>
        <w:divId w:val="1601137583"/>
      </w:pPr>
      <w:r w:rsidRPr="00892602">
        <w:t>Departments should have established planning and evaluation processes for their mathematical sciences programs. The major components should include:</w:t>
      </w:r>
    </w:p>
    <w:p w14:paraId="25F4F796" w14:textId="77777777" w:rsidR="00BD2C63" w:rsidRPr="00892602" w:rsidRDefault="00BD2C63" w:rsidP="00A75117">
      <w:pPr>
        <w:numPr>
          <w:ilvl w:val="2"/>
          <w:numId w:val="288"/>
        </w:numPr>
        <w:tabs>
          <w:tab w:val="left" w:pos="2160"/>
        </w:tabs>
        <w:divId w:val="1601137583"/>
      </w:pPr>
      <w:r w:rsidRPr="00892602">
        <w:t>A clearly defined statement of mission.</w:t>
      </w:r>
    </w:p>
    <w:p w14:paraId="41CB0956" w14:textId="77777777" w:rsidR="00BD2C63" w:rsidRPr="00892602" w:rsidRDefault="00BD2C63" w:rsidP="00A75117">
      <w:pPr>
        <w:numPr>
          <w:ilvl w:val="2"/>
          <w:numId w:val="288"/>
        </w:numPr>
        <w:tabs>
          <w:tab w:val="left" w:pos="2160"/>
        </w:tabs>
        <w:divId w:val="1601137583"/>
      </w:pPr>
      <w:r w:rsidRPr="00892602">
        <w:t>A delineation of program goals.</w:t>
      </w:r>
    </w:p>
    <w:p w14:paraId="25320BE6" w14:textId="77777777" w:rsidR="00BD2C63" w:rsidRPr="00892602" w:rsidRDefault="00BD2C63" w:rsidP="00A75117">
      <w:pPr>
        <w:numPr>
          <w:ilvl w:val="2"/>
          <w:numId w:val="288"/>
        </w:numPr>
        <w:tabs>
          <w:tab w:val="left" w:pos="2160"/>
        </w:tabs>
        <w:divId w:val="1601137583"/>
      </w:pPr>
      <w:r w:rsidRPr="00892602">
        <w:t>A description of evaluation procedures.</w:t>
      </w:r>
    </w:p>
    <w:p w14:paraId="0BFF405D" w14:textId="77777777" w:rsidR="00BD2C63" w:rsidRPr="00892602" w:rsidRDefault="00BD2C63" w:rsidP="00A75117">
      <w:pPr>
        <w:numPr>
          <w:ilvl w:val="2"/>
          <w:numId w:val="288"/>
        </w:numPr>
        <w:tabs>
          <w:tab w:val="left" w:pos="2160"/>
        </w:tabs>
        <w:divId w:val="1601137583"/>
      </w:pPr>
      <w:r w:rsidRPr="00892602">
        <w:t>The means by which evaluation results are used to improve program effectiveness.</w:t>
      </w:r>
    </w:p>
    <w:p w14:paraId="5A54E00A" w14:textId="77777777" w:rsidR="00BD2C63" w:rsidRPr="00892602" w:rsidRDefault="00BD2C63" w:rsidP="00A75117">
      <w:pPr>
        <w:numPr>
          <w:ilvl w:val="1"/>
          <w:numId w:val="288"/>
        </w:numPr>
        <w:tabs>
          <w:tab w:val="left" w:pos="1440"/>
        </w:tabs>
        <w:divId w:val="1601137583"/>
      </w:pPr>
      <w:r w:rsidRPr="00892602">
        <w:t>Mathematics faculty should plan for the support, maintenance, and updating of computers and other instructional aids. The growing need for technology forces mathematics faculty into new roles which involve competing for institutional resources, grant monies, and other resources.</w:t>
      </w:r>
    </w:p>
    <w:p w14:paraId="0523B894" w14:textId="77777777" w:rsidR="00BD2C63" w:rsidRPr="00892602" w:rsidRDefault="00BD2C63" w:rsidP="00A75117">
      <w:pPr>
        <w:numPr>
          <w:ilvl w:val="0"/>
          <w:numId w:val="288"/>
        </w:numPr>
        <w:tabs>
          <w:tab w:val="left" w:pos="720"/>
        </w:tabs>
        <w:divId w:val="1601137583"/>
      </w:pPr>
      <w:r w:rsidRPr="00892602">
        <w:t>Course content.</w:t>
      </w:r>
      <w:r w:rsidRPr="00892602">
        <w:br/>
        <w:t>A current syllabus for each course should be on file and available. Course prerequisites should be clearly stated and enforced.</w:t>
      </w:r>
    </w:p>
    <w:p w14:paraId="466CAA2E" w14:textId="77777777" w:rsidR="00BD2C63" w:rsidRPr="00892602" w:rsidRDefault="00BD2C63" w:rsidP="00A75117">
      <w:pPr>
        <w:numPr>
          <w:ilvl w:val="0"/>
          <w:numId w:val="288"/>
        </w:numPr>
        <w:tabs>
          <w:tab w:val="left" w:pos="720"/>
        </w:tabs>
        <w:divId w:val="1601137583"/>
      </w:pPr>
      <w:r w:rsidRPr="00892602">
        <w:t>Placement.</w:t>
      </w:r>
      <w:r w:rsidRPr="00892602">
        <w:br/>
        <w:t>Departments should support established procedures for the placement of students in mathematics courses. These policies should be well-understood and disseminated across the institution. The effectiveness of the procedures should be assessed periodically by mathematics faculty, admissions personnel, advisors, and testing personnel.</w:t>
      </w:r>
    </w:p>
    <w:p w14:paraId="51C98B30" w14:textId="77777777" w:rsidR="00BD2C63" w:rsidRPr="00892602" w:rsidRDefault="00BD2C63" w:rsidP="00A75117">
      <w:pPr>
        <w:numPr>
          <w:ilvl w:val="0"/>
          <w:numId w:val="288"/>
        </w:numPr>
        <w:tabs>
          <w:tab w:val="left" w:pos="720"/>
        </w:tabs>
        <w:divId w:val="1601137583"/>
      </w:pPr>
      <w:r w:rsidRPr="00892602">
        <w:t>Teaching evaluations.</w:t>
      </w:r>
      <w:r w:rsidRPr="00892602">
        <w:br/>
        <w:t>Departments should have established procedures for evaluating the teaching of all instructors. These procedures should include consideration of students’ perceptions and peer evaluation of teachers. Evaluation of teaching should have promotion and tenure implications.</w:t>
      </w:r>
    </w:p>
    <w:p w14:paraId="3BEDA088" w14:textId="77777777" w:rsidR="00BD2C63" w:rsidRPr="00892602" w:rsidRDefault="00BD2C63" w:rsidP="00A75117">
      <w:pPr>
        <w:numPr>
          <w:ilvl w:val="0"/>
          <w:numId w:val="288"/>
        </w:numPr>
        <w:tabs>
          <w:tab w:val="left" w:pos="720"/>
        </w:tabs>
        <w:divId w:val="1601137583"/>
      </w:pPr>
      <w:r w:rsidRPr="00892602">
        <w:t>Periodic review.</w:t>
      </w:r>
    </w:p>
    <w:p w14:paraId="2634510F" w14:textId="77777777" w:rsidR="00BD2C63" w:rsidRPr="00892602" w:rsidRDefault="00BD2C63" w:rsidP="00A75117">
      <w:pPr>
        <w:numPr>
          <w:ilvl w:val="1"/>
          <w:numId w:val="288"/>
        </w:numPr>
        <w:tabs>
          <w:tab w:val="left" w:pos="1440"/>
        </w:tabs>
        <w:divId w:val="1601137583"/>
      </w:pPr>
      <w:r w:rsidRPr="00892602">
        <w:t>Mathematics departments should undergo periodic review where both internal and external mechanisms are used to evaluate the success of the departments’ programs and to plan for necessary changes. The views of students, alumni, client departments, program faculty, and external reviewers should be included in the evaluation and planning process.</w:t>
      </w:r>
    </w:p>
    <w:p w14:paraId="40166326" w14:textId="77777777" w:rsidR="00BD2C63" w:rsidRPr="00892602" w:rsidRDefault="00BD2C63" w:rsidP="00A75117">
      <w:pPr>
        <w:numPr>
          <w:ilvl w:val="1"/>
          <w:numId w:val="288"/>
        </w:numPr>
        <w:tabs>
          <w:tab w:val="left" w:pos="1440"/>
        </w:tabs>
        <w:divId w:val="1601137583"/>
      </w:pPr>
      <w:r w:rsidRPr="00892602">
        <w:t>Departments are encouraged to use this document as a guideline for periodic review.</w:t>
      </w:r>
    </w:p>
    <w:p w14:paraId="35E67336" w14:textId="77777777" w:rsidR="00BD2C63" w:rsidRPr="00892602" w:rsidRDefault="00BD2C63" w:rsidP="00A75117">
      <w:pPr>
        <w:numPr>
          <w:ilvl w:val="1"/>
          <w:numId w:val="288"/>
        </w:numPr>
        <w:tabs>
          <w:tab w:val="left" w:pos="1440"/>
        </w:tabs>
        <w:divId w:val="1601137583"/>
      </w:pPr>
      <w:r w:rsidRPr="00892602">
        <w:t>Periodic departmental reviews should carefully address program effectiveness as well as program quality. Student outcomes are pivotally important measures of program effectiveness.</w:t>
      </w:r>
    </w:p>
    <w:p w14:paraId="64DEA041" w14:textId="77777777" w:rsidR="00BD2C63" w:rsidRPr="00892602" w:rsidRDefault="00BD2C63" w:rsidP="00A75117">
      <w:pPr>
        <w:numPr>
          <w:ilvl w:val="0"/>
          <w:numId w:val="288"/>
        </w:numPr>
        <w:tabs>
          <w:tab w:val="left" w:pos="720"/>
        </w:tabs>
        <w:divId w:val="1601137583"/>
      </w:pPr>
      <w:r w:rsidRPr="00892602">
        <w:t>Department organization.</w:t>
      </w:r>
      <w:r w:rsidRPr="00892602">
        <w:br/>
        <w:t>Departments should be chaired by members of the department who have been granted reassigned time commensurate with the administrative demands of the position. Department chairs should teach at least one course each semester/quarter. If the administrative demands are too great, the department chair should select assistant chairs from the department faculty who will be assigned specific departmental tasks. The assistant chairs should be granted reassigned time commensurate with their administrative responsibilities.</w:t>
      </w:r>
    </w:p>
    <w:p w14:paraId="4BB6BBF3" w14:textId="6EDD1777" w:rsidR="00BD2C63" w:rsidRPr="00892602" w:rsidRDefault="00BD2C63" w:rsidP="00C515BE">
      <w:pPr>
        <w:outlineLvl w:val="0"/>
        <w:divId w:val="1601137583"/>
      </w:pPr>
      <w:r w:rsidRPr="00892602">
        <w:rPr>
          <w:b/>
          <w:bCs/>
        </w:rPr>
        <w:t>C.</w:t>
      </w:r>
      <w:r w:rsidR="00F93EFE" w:rsidRPr="00892602">
        <w:rPr>
          <w:b/>
          <w:bCs/>
        </w:rPr>
        <w:t xml:space="preserve">  </w:t>
      </w:r>
      <w:r w:rsidRPr="00892602">
        <w:rPr>
          <w:b/>
          <w:bCs/>
        </w:rPr>
        <w:t>Curriculum</w:t>
      </w:r>
    </w:p>
    <w:p w14:paraId="3C55270E" w14:textId="77777777" w:rsidR="00BD2C63" w:rsidRPr="00892602" w:rsidRDefault="00BD2C63" w:rsidP="00A75117">
      <w:pPr>
        <w:numPr>
          <w:ilvl w:val="0"/>
          <w:numId w:val="289"/>
        </w:numPr>
        <w:tabs>
          <w:tab w:val="left" w:pos="720"/>
        </w:tabs>
        <w:divId w:val="1601137583"/>
      </w:pPr>
      <w:r w:rsidRPr="00892602">
        <w:t>The breadth of the curriculum should reflect the mission of the department and of the college. The curriculum should include topics of contemporary interest in the mathematical sciences. The spectrum of beginning courses should be broad enough to offer appropriate choices and placement to all students who wish to study mathematics at the college. General education mathematics courses should meet the quantitative literacy recommendations of CUPM when published.</w:t>
      </w:r>
    </w:p>
    <w:p w14:paraId="29C80C65" w14:textId="77777777" w:rsidR="00BD2C63" w:rsidRPr="00892602" w:rsidRDefault="00BD2C63" w:rsidP="00A75117">
      <w:pPr>
        <w:numPr>
          <w:ilvl w:val="0"/>
          <w:numId w:val="289"/>
        </w:numPr>
        <w:tabs>
          <w:tab w:val="left" w:pos="720"/>
        </w:tabs>
        <w:divId w:val="1601137583"/>
      </w:pPr>
      <w:r w:rsidRPr="00892602">
        <w:t>If courses below the college level are available, they should be so designated and should not count toward the mathematics requirements of any degree.</w:t>
      </w:r>
    </w:p>
    <w:p w14:paraId="7A903D07" w14:textId="77777777" w:rsidR="00BD2C63" w:rsidRPr="00892602" w:rsidRDefault="00BD2C63" w:rsidP="00A75117">
      <w:pPr>
        <w:numPr>
          <w:ilvl w:val="0"/>
          <w:numId w:val="289"/>
        </w:numPr>
        <w:tabs>
          <w:tab w:val="left" w:pos="720"/>
        </w:tabs>
        <w:divId w:val="1601137583"/>
      </w:pPr>
      <w:r w:rsidRPr="00892602">
        <w:t>Two-year colleges should cooperate in facilitating student transfers. Mathematics faculty at two-year colleges and at four-year colleges and universities should work together to insure the compatibility of appropriate courses. University course equivalencies to two-year colleges should be published. Without sacrificing innovation, two-year college mathematics departments should insure that their courses are consistent in content and focus with equivalent university courses. Any courses known not to be transferable should be clearly identified in the community college catalog.</w:t>
      </w:r>
    </w:p>
    <w:p w14:paraId="0A823A8B" w14:textId="77777777" w:rsidR="00BD2C63" w:rsidRPr="00892602" w:rsidRDefault="00BD2C63" w:rsidP="00A75117">
      <w:pPr>
        <w:numPr>
          <w:ilvl w:val="0"/>
          <w:numId w:val="289"/>
        </w:numPr>
        <w:tabs>
          <w:tab w:val="left" w:pos="720"/>
        </w:tabs>
        <w:divId w:val="1601137583"/>
      </w:pPr>
      <w:r w:rsidRPr="00892602">
        <w:t>Departments should have a stated policy on the frequency that courses are offered. Basic courses, such as calculus, and support courses, such as statistics, should be offered at least once each year.</w:t>
      </w:r>
    </w:p>
    <w:p w14:paraId="410CA9DB" w14:textId="77777777" w:rsidR="00BD2C63" w:rsidRPr="00892602" w:rsidRDefault="00BD2C63" w:rsidP="00A75117">
      <w:pPr>
        <w:numPr>
          <w:ilvl w:val="0"/>
          <w:numId w:val="289"/>
        </w:numPr>
        <w:tabs>
          <w:tab w:val="left" w:pos="720"/>
        </w:tabs>
        <w:divId w:val="1601137583"/>
      </w:pPr>
      <w:r w:rsidRPr="00892602">
        <w:t>If an associate degree in mathematics is offered, the mathematics courses required for that degree should enable the recipient to transfer to a baccalaureate degree-granting institution with junior level standing as a mathematics major.</w:t>
      </w:r>
    </w:p>
    <w:p w14:paraId="1DDD1BB7" w14:textId="77777777" w:rsidR="00BD2C63" w:rsidRPr="00892602" w:rsidRDefault="00BD2C63" w:rsidP="00A75117">
      <w:pPr>
        <w:numPr>
          <w:ilvl w:val="0"/>
          <w:numId w:val="289"/>
        </w:numPr>
        <w:tabs>
          <w:tab w:val="left" w:pos="720"/>
        </w:tabs>
        <w:divId w:val="1601137583"/>
      </w:pPr>
      <w:r w:rsidRPr="00892602">
        <w:t>Departments should carefully examine new ways of presenting materials, with particular attention given to the use of technology. Course work should encourage appropriate use of computers, graphing calculators, and current technology in teaching learning and applying mathematics. In courses where nationally accepted software packages are available, students should be introduced to at least one of these software tools. Departments should facilitate the use of alternative teaching techniques that appear to have merit.</w:t>
      </w:r>
    </w:p>
    <w:p w14:paraId="467CF733" w14:textId="77777777" w:rsidR="00BD2C63" w:rsidRPr="00892602" w:rsidRDefault="00BD2C63" w:rsidP="00A75117">
      <w:pPr>
        <w:numPr>
          <w:ilvl w:val="0"/>
          <w:numId w:val="289"/>
        </w:numPr>
        <w:tabs>
          <w:tab w:val="left" w:pos="720"/>
        </w:tabs>
        <w:divId w:val="1601137583"/>
      </w:pPr>
      <w:r w:rsidRPr="00892602">
        <w:t>The curriculum should provide the connectedness that is inherent in mathematics. Connectedness gives mathematics its power, establishes its truth, and reveals its beauty.</w:t>
      </w:r>
    </w:p>
    <w:p w14:paraId="43243073" w14:textId="77777777" w:rsidR="00BD2C63" w:rsidRPr="00892602" w:rsidRDefault="00BD2C63" w:rsidP="00A75117">
      <w:pPr>
        <w:numPr>
          <w:ilvl w:val="0"/>
          <w:numId w:val="289"/>
        </w:numPr>
        <w:tabs>
          <w:tab w:val="left" w:pos="720"/>
        </w:tabs>
        <w:divId w:val="1601137583"/>
      </w:pPr>
      <w:r w:rsidRPr="00892602">
        <w:t>Departments should take necessary steps to insure homogeneity between different sections of a given course without infringing on faculty members’ academic freedom.</w:t>
      </w:r>
    </w:p>
    <w:p w14:paraId="5E638C35" w14:textId="77777777" w:rsidR="00BD2C63" w:rsidRPr="00892602" w:rsidRDefault="00BD2C63" w:rsidP="00A75117">
      <w:pPr>
        <w:numPr>
          <w:ilvl w:val="0"/>
          <w:numId w:val="289"/>
        </w:numPr>
        <w:tabs>
          <w:tab w:val="left" w:pos="720"/>
        </w:tabs>
        <w:divId w:val="1601137583"/>
      </w:pPr>
      <w:r w:rsidRPr="00892602">
        <w:t>Departments should encourage faculty who wish to incorporate a laboratory component into their courses where appropriate.</w:t>
      </w:r>
    </w:p>
    <w:p w14:paraId="2C06C4B1" w14:textId="77777777" w:rsidR="00BD2C63" w:rsidRPr="00892602" w:rsidRDefault="00BD2C63" w:rsidP="00A75117">
      <w:pPr>
        <w:numPr>
          <w:ilvl w:val="0"/>
          <w:numId w:val="289"/>
        </w:numPr>
        <w:tabs>
          <w:tab w:val="left" w:pos="720"/>
        </w:tabs>
        <w:divId w:val="1601137583"/>
      </w:pPr>
      <w:r w:rsidRPr="00892602">
        <w:t>Open-ended problems and critical thinking should be of high instructional priority.</w:t>
      </w:r>
    </w:p>
    <w:p w14:paraId="1AB4824F" w14:textId="7659598A" w:rsidR="00BD2C63" w:rsidRPr="00892602" w:rsidRDefault="00BD2C63" w:rsidP="00C515BE">
      <w:pPr>
        <w:outlineLvl w:val="0"/>
        <w:divId w:val="1601137583"/>
      </w:pPr>
      <w:r w:rsidRPr="00892602">
        <w:rPr>
          <w:b/>
          <w:bCs/>
        </w:rPr>
        <w:t>D.</w:t>
      </w:r>
      <w:r w:rsidR="00F93EFE" w:rsidRPr="00892602">
        <w:rPr>
          <w:b/>
          <w:bCs/>
        </w:rPr>
        <w:t xml:space="preserve">  </w:t>
      </w:r>
      <w:r w:rsidRPr="00892602">
        <w:rPr>
          <w:b/>
          <w:bCs/>
        </w:rPr>
        <w:t>Support services.</w:t>
      </w:r>
    </w:p>
    <w:p w14:paraId="19F7D988" w14:textId="77777777" w:rsidR="00BD2C63" w:rsidRPr="00892602" w:rsidRDefault="00BD2C63" w:rsidP="00A75117">
      <w:pPr>
        <w:numPr>
          <w:ilvl w:val="0"/>
          <w:numId w:val="290"/>
        </w:numPr>
        <w:tabs>
          <w:tab w:val="left" w:pos="720"/>
        </w:tabs>
        <w:divId w:val="1601137583"/>
      </w:pPr>
      <w:r w:rsidRPr="00892602">
        <w:t>Library</w:t>
      </w:r>
      <w:r w:rsidRPr="00892602">
        <w:br/>
        <w:t>Periodicals should reflect the needs of the institution’s mathematics program. Holdings should include materials to provide mathematics enrichment as well as to support mathematics courses. Holdings should minimally consist of the recommended mathematics materials for a two-year college library as defined by the Library Subcommittee of the Education Committee of AMATYC. Materials required to support students’ projects should be available in-house or through interlibrary loan. Holdings and subscriptions should be reviewed periodically to determine if the mathematical sciences are adequately supported. The institution’s libraries should be staffed, scheduled, and located so that their holdings and services are available to all students.</w:t>
      </w:r>
    </w:p>
    <w:p w14:paraId="5460FF29" w14:textId="77777777" w:rsidR="00BD2C63" w:rsidRPr="00892602" w:rsidRDefault="00BD2C63" w:rsidP="00A75117">
      <w:pPr>
        <w:numPr>
          <w:ilvl w:val="0"/>
          <w:numId w:val="290"/>
        </w:numPr>
        <w:tabs>
          <w:tab w:val="left" w:pos="720"/>
        </w:tabs>
        <w:divId w:val="1601137583"/>
      </w:pPr>
      <w:r w:rsidRPr="00892602">
        <w:t>Institutions should provide tutorial services for students who need such assistance. Tutors should either hold credentials in mathematics or, in the case of peer tutoring, have mathematics faculty recommendations. Tutoring facilities should be staffed, scheduled, and located so that their services are available to all students.</w:t>
      </w:r>
    </w:p>
    <w:p w14:paraId="2829B00C" w14:textId="77777777" w:rsidR="00BD2C63" w:rsidRPr="00892602" w:rsidRDefault="00BD2C63" w:rsidP="00A75117">
      <w:pPr>
        <w:numPr>
          <w:ilvl w:val="0"/>
          <w:numId w:val="290"/>
        </w:numPr>
        <w:tabs>
          <w:tab w:val="left" w:pos="720"/>
        </w:tabs>
        <w:divId w:val="1601137583"/>
      </w:pPr>
      <w:r w:rsidRPr="00892602">
        <w:t>Placement testing and prerequisite checking.</w:t>
      </w:r>
    </w:p>
    <w:p w14:paraId="62538244" w14:textId="77777777" w:rsidR="00BD2C63" w:rsidRPr="00892602" w:rsidRDefault="00BD2C63" w:rsidP="00A75117">
      <w:pPr>
        <w:numPr>
          <w:ilvl w:val="1"/>
          <w:numId w:val="290"/>
        </w:numPr>
        <w:tabs>
          <w:tab w:val="left" w:pos="1440"/>
        </w:tabs>
        <w:divId w:val="1601137583"/>
      </w:pPr>
      <w:r w:rsidRPr="00892602">
        <w:t>Placement testing should be provided for all students prior to their first enrollment in a mathematics course. Statistical evidence related to placement should be compiled and reviewed annually to evaluate the effectiveness of the placement process.</w:t>
      </w:r>
    </w:p>
    <w:p w14:paraId="38B9569A" w14:textId="77777777" w:rsidR="00BD2C63" w:rsidRPr="00892602" w:rsidRDefault="00BD2C63" w:rsidP="00A75117">
      <w:pPr>
        <w:numPr>
          <w:ilvl w:val="1"/>
          <w:numId w:val="290"/>
        </w:numPr>
        <w:tabs>
          <w:tab w:val="left" w:pos="1440"/>
        </w:tabs>
        <w:divId w:val="1601137583"/>
      </w:pPr>
      <w:r w:rsidRPr="00892602">
        <w:t>Students should be admitted into mathematics classes only if they meet the prerequisites. Exceptions should be made only by the instructor for the course or the department chair.</w:t>
      </w:r>
    </w:p>
    <w:p w14:paraId="393C1B00" w14:textId="77777777" w:rsidR="00BD2C63" w:rsidRPr="00892602" w:rsidRDefault="00BD2C63" w:rsidP="00A75117">
      <w:pPr>
        <w:numPr>
          <w:ilvl w:val="0"/>
          <w:numId w:val="290"/>
        </w:numPr>
        <w:tabs>
          <w:tab w:val="left" w:pos="720"/>
        </w:tabs>
        <w:divId w:val="1601137583"/>
      </w:pPr>
      <w:r w:rsidRPr="00892602">
        <w:t>Computer laboratories should be made available and adequately staffed. The laboratories should be staffed, scheduled, and located so that they are available to all students.</w:t>
      </w:r>
    </w:p>
    <w:p w14:paraId="51E4ACA9" w14:textId="3DB88693" w:rsidR="00BD2C63" w:rsidRPr="00892602" w:rsidRDefault="00BD2C63" w:rsidP="00C515BE">
      <w:pPr>
        <w:outlineLvl w:val="0"/>
        <w:divId w:val="1601137583"/>
      </w:pPr>
      <w:r w:rsidRPr="00892602">
        <w:rPr>
          <w:b/>
          <w:bCs/>
        </w:rPr>
        <w:t xml:space="preserve">E. </w:t>
      </w:r>
      <w:r w:rsidR="00F93EFE" w:rsidRPr="00892602">
        <w:rPr>
          <w:b/>
          <w:bCs/>
        </w:rPr>
        <w:t xml:space="preserve"> </w:t>
      </w:r>
      <w:r w:rsidRPr="00892602">
        <w:rPr>
          <w:b/>
          <w:bCs/>
        </w:rPr>
        <w:t>Student guidance and enrichment</w:t>
      </w:r>
    </w:p>
    <w:p w14:paraId="4CC0AB2E" w14:textId="77777777" w:rsidR="00BD2C63" w:rsidRPr="00892602" w:rsidRDefault="00BD2C63" w:rsidP="00A75117">
      <w:pPr>
        <w:numPr>
          <w:ilvl w:val="0"/>
          <w:numId w:val="291"/>
        </w:numPr>
        <w:tabs>
          <w:tab w:val="left" w:pos="720"/>
        </w:tabs>
        <w:divId w:val="1601137583"/>
      </w:pPr>
      <w:r w:rsidRPr="00892602">
        <w:t>Every student majoring in a mathematical sciences program should have as an advisor a member of the program faculty. Advisors should hold regular conferences with each of their advisees.</w:t>
      </w:r>
    </w:p>
    <w:p w14:paraId="1673F11C" w14:textId="77777777" w:rsidR="00BD2C63" w:rsidRPr="00892602" w:rsidRDefault="00BD2C63" w:rsidP="00A75117">
      <w:pPr>
        <w:numPr>
          <w:ilvl w:val="0"/>
          <w:numId w:val="291"/>
        </w:numPr>
        <w:tabs>
          <w:tab w:val="left" w:pos="720"/>
        </w:tabs>
        <w:divId w:val="1601137583"/>
      </w:pPr>
      <w:r w:rsidRPr="00892602">
        <w:t>Departments should provide students with information about careers in the mathematical sciences and should make students aware of further educational opportunities, particularly in the mathematical sciences.</w:t>
      </w:r>
    </w:p>
    <w:p w14:paraId="78F57A23" w14:textId="77777777" w:rsidR="00BD2C63" w:rsidRPr="00892602" w:rsidRDefault="00BD2C63" w:rsidP="00A75117">
      <w:pPr>
        <w:numPr>
          <w:ilvl w:val="0"/>
          <w:numId w:val="291"/>
        </w:numPr>
        <w:tabs>
          <w:tab w:val="left" w:pos="720"/>
        </w:tabs>
        <w:divId w:val="1601137583"/>
      </w:pPr>
      <w:r w:rsidRPr="00892602">
        <w:t>Students who are deterred from success in the mathematical sciences, for whatever reason, represent a great loss to the mathematical community and to society at large. Departments should make every effort to remove obstacles to success from the paths of all students. These obstacles may include learning difficulties, physical difficulties, socialization difficulties, language difficulties, and cultural difficulties. Faculty should be committed to the support and encouragement of students.</w:t>
      </w:r>
    </w:p>
    <w:p w14:paraId="7C5B8F0A" w14:textId="77777777" w:rsidR="00BD2C63" w:rsidRPr="00892602" w:rsidRDefault="00BD2C63" w:rsidP="00A75117">
      <w:pPr>
        <w:numPr>
          <w:ilvl w:val="0"/>
          <w:numId w:val="291"/>
        </w:numPr>
        <w:tabs>
          <w:tab w:val="left" w:pos="720"/>
        </w:tabs>
        <w:divId w:val="1601137583"/>
      </w:pPr>
      <w:r w:rsidRPr="00892602">
        <w:t>Departments should provide policies and practices that aid in the transfer of students to four-year colleges and universities and in their persistence to baccalaureate degrees.</w:t>
      </w:r>
    </w:p>
    <w:p w14:paraId="5F8B7C6D" w14:textId="77777777" w:rsidR="00BD2C63" w:rsidRPr="00892602" w:rsidRDefault="00BD2C63" w:rsidP="00A75117">
      <w:pPr>
        <w:numPr>
          <w:ilvl w:val="0"/>
          <w:numId w:val="291"/>
        </w:numPr>
        <w:tabs>
          <w:tab w:val="left" w:pos="720"/>
        </w:tabs>
        <w:divId w:val="1601137583"/>
      </w:pPr>
      <w:r w:rsidRPr="00892602">
        <w:t>Department faculty should lead students in extra-curricular activities that complement or extend their mathematical interests, such as the AMATYC Student Mathematics League.</w:t>
      </w:r>
    </w:p>
    <w:p w14:paraId="05313CF0" w14:textId="77777777" w:rsidR="00BD2C63" w:rsidRPr="00892602" w:rsidRDefault="00BD2C63" w:rsidP="00A75117">
      <w:pPr>
        <w:numPr>
          <w:ilvl w:val="0"/>
          <w:numId w:val="291"/>
        </w:numPr>
        <w:tabs>
          <w:tab w:val="left" w:pos="720"/>
        </w:tabs>
        <w:divId w:val="1601137583"/>
      </w:pPr>
      <w:r w:rsidRPr="00892602">
        <w:t>Students, especially those at risk, need support structures. Departments should provide for these structures (e.g., student mentoring, study labs, and tutors).</w:t>
      </w:r>
    </w:p>
    <w:p w14:paraId="4CFB86C6" w14:textId="77777777" w:rsidR="00BD2C63" w:rsidRPr="00892602" w:rsidRDefault="005E0B5A" w:rsidP="005E0B5A">
      <w:pPr>
        <w:divId w:val="1601137583"/>
        <w:rPr>
          <w:i/>
          <w:iCs/>
        </w:rPr>
      </w:pPr>
      <w:r w:rsidRPr="00892602">
        <w:rPr>
          <w:i/>
          <w:iCs/>
        </w:rPr>
        <w:t>Approved Fall 2003</w:t>
      </w:r>
    </w:p>
    <w:p w14:paraId="686E2D9F" w14:textId="511C167E" w:rsidR="00BD2C63" w:rsidRPr="00892602" w:rsidRDefault="00F93EFE" w:rsidP="00D808DE">
      <w:pPr>
        <w:divId w:val="219288927"/>
        <w:rPr>
          <w:b/>
        </w:rPr>
      </w:pPr>
      <w:r w:rsidRPr="00892602">
        <w:rPr>
          <w:b/>
        </w:rPr>
        <w:t xml:space="preserve"> </w:t>
      </w:r>
    </w:p>
    <w:p w14:paraId="65D928D7" w14:textId="77777777" w:rsidR="00BD2C63" w:rsidRPr="00892602" w:rsidRDefault="00BD2C63" w:rsidP="00D808DE">
      <w:pPr>
        <w:divId w:val="1775904636"/>
        <w:rPr>
          <w:rFonts w:eastAsia="Times New Roman"/>
          <w:b/>
        </w:rPr>
      </w:pPr>
      <w:r w:rsidRPr="00892602">
        <w:rPr>
          <w:rFonts w:eastAsia="Times New Roman"/>
          <w:b/>
        </w:rPr>
        <w:t>Guidelines for Internships for Two-Year College Mathematics Faculty</w:t>
      </w:r>
    </w:p>
    <w:p w14:paraId="5700B884" w14:textId="77777777" w:rsidR="00BD2C63" w:rsidRPr="00892602" w:rsidRDefault="00BD2C63">
      <w:pPr>
        <w:divId w:val="1775904636"/>
      </w:pPr>
      <w:r w:rsidRPr="00892602">
        <w:t>The preparation of the next generation of mathematics teaching faculty is critical to the future of our nations. AMATYC proposes that teaching internships in mathematics be established at two-year colleges in an effort (1) prepare the next generation of two-year college mathematics faculty, (2) ensure that the demographics of the faculty of the future will reflect that of our nations, and (3) provide effective learning environments for two-year college students through providing a professorate skilled in pedagogy and fully competent in their knowledge of mathematics.</w:t>
      </w:r>
    </w:p>
    <w:p w14:paraId="51B375D2" w14:textId="77777777" w:rsidR="00BD2C63" w:rsidRPr="00892602" w:rsidRDefault="00BD2C63">
      <w:pPr>
        <w:divId w:val="1775904636"/>
      </w:pPr>
      <w:r w:rsidRPr="00892602">
        <w:t>The effectiveness and vitality of a college are dependent upon a qualified, talented faculty, diverse in education and experience. An institution's faculty creates the curriculum, ensures the quality of instruction, and impacts the learning experience in every classroom Faculty of diverse back- grounds offer students a rich learning environment which reflects the community of work and daily living.</w:t>
      </w:r>
    </w:p>
    <w:p w14:paraId="6CBBD945" w14:textId="77777777" w:rsidR="00BD2C63" w:rsidRPr="00892602" w:rsidRDefault="00BD2C63">
      <w:pPr>
        <w:divId w:val="1775904636"/>
      </w:pPr>
      <w:r w:rsidRPr="00892602">
        <w:t>A teaching internship at a two-year college would provide an alternative to a semester working in business or industry. The proposal to establish teaching internships would further the goal of creating a qualified and diverse mathematics faculty because it would; 1) provide a mechanism for recruiting superior candidates into two-year college teaching and 2) assist economically disadvantaged students to continue their education</w:t>
      </w:r>
    </w:p>
    <w:p w14:paraId="7D8B200D" w14:textId="77777777" w:rsidR="00BD2C63" w:rsidRPr="00892602" w:rsidRDefault="00BD2C63" w:rsidP="00D808DE">
      <w:pPr>
        <w:divId w:val="1775904636"/>
        <w:rPr>
          <w:rFonts w:eastAsia="Times New Roman"/>
          <w:b/>
        </w:rPr>
      </w:pPr>
      <w:r w:rsidRPr="00892602">
        <w:rPr>
          <w:rFonts w:eastAsia="Times New Roman"/>
          <w:b/>
        </w:rPr>
        <w:t>Objectives:</w:t>
      </w:r>
    </w:p>
    <w:p w14:paraId="5D5999D1" w14:textId="77777777" w:rsidR="00BD2C63" w:rsidRPr="00892602" w:rsidRDefault="00BD2C63" w:rsidP="00A75117">
      <w:pPr>
        <w:numPr>
          <w:ilvl w:val="0"/>
          <w:numId w:val="292"/>
        </w:numPr>
        <w:tabs>
          <w:tab w:val="left" w:pos="720"/>
        </w:tabs>
        <w:divId w:val="1775904636"/>
      </w:pPr>
      <w:r w:rsidRPr="00892602">
        <w:t>Provide opportunities for students studying graduate level mathematics to intern for either a term or a year as a member of a two-year college faculty.</w:t>
      </w:r>
    </w:p>
    <w:p w14:paraId="516ED3F2" w14:textId="77777777" w:rsidR="00BD2C63" w:rsidRPr="00892602" w:rsidRDefault="00BD2C63" w:rsidP="00A75117">
      <w:pPr>
        <w:numPr>
          <w:ilvl w:val="0"/>
          <w:numId w:val="292"/>
        </w:numPr>
        <w:tabs>
          <w:tab w:val="left" w:pos="720"/>
        </w:tabs>
        <w:divId w:val="1775904636"/>
      </w:pPr>
      <w:r w:rsidRPr="00892602">
        <w:t>Attract mathematics majors or candidates with degrees in mathematics or related fields to teaching in two-year colleges.</w:t>
      </w:r>
    </w:p>
    <w:p w14:paraId="23C5CFC5" w14:textId="77777777" w:rsidR="00BD2C63" w:rsidRPr="00892602" w:rsidRDefault="00BD2C63" w:rsidP="00A75117">
      <w:pPr>
        <w:numPr>
          <w:ilvl w:val="0"/>
          <w:numId w:val="292"/>
        </w:numPr>
        <w:tabs>
          <w:tab w:val="left" w:pos="720"/>
        </w:tabs>
        <w:divId w:val="1775904636"/>
      </w:pPr>
      <w:r w:rsidRPr="00892602">
        <w:t>Create for potential two-year college faculty a new program of pre-service professional development and pedagogical training to enhance their backgrounds in the teaching of mathematics.</w:t>
      </w:r>
    </w:p>
    <w:p w14:paraId="76C07EC5" w14:textId="77777777" w:rsidR="00BD2C63" w:rsidRPr="00892602" w:rsidRDefault="00BD2C63" w:rsidP="00A75117">
      <w:pPr>
        <w:numPr>
          <w:ilvl w:val="0"/>
          <w:numId w:val="292"/>
        </w:numPr>
        <w:tabs>
          <w:tab w:val="left" w:pos="720"/>
        </w:tabs>
        <w:divId w:val="1775904636"/>
      </w:pPr>
      <w:r w:rsidRPr="00892602">
        <w:t>Provide colleges with another mechanism for recruiting diverse faculty.</w:t>
      </w:r>
    </w:p>
    <w:p w14:paraId="51CC5356" w14:textId="77777777" w:rsidR="00BD2C63" w:rsidRPr="00892602" w:rsidRDefault="00BD2C63" w:rsidP="00D808DE">
      <w:pPr>
        <w:divId w:val="1775904636"/>
        <w:rPr>
          <w:rFonts w:eastAsia="Times New Roman"/>
          <w:b/>
        </w:rPr>
      </w:pPr>
      <w:r w:rsidRPr="00892602">
        <w:rPr>
          <w:rFonts w:eastAsia="Times New Roman"/>
          <w:b/>
        </w:rPr>
        <w:t>Criteria for Eligibility:</w:t>
      </w:r>
    </w:p>
    <w:p w14:paraId="26A5E92E" w14:textId="77777777" w:rsidR="00BD2C63" w:rsidRPr="00892602" w:rsidRDefault="00BD2C63" w:rsidP="00A75117">
      <w:pPr>
        <w:numPr>
          <w:ilvl w:val="0"/>
          <w:numId w:val="293"/>
        </w:numPr>
        <w:tabs>
          <w:tab w:val="left" w:pos="720"/>
        </w:tabs>
        <w:divId w:val="1775904636"/>
      </w:pPr>
      <w:r w:rsidRPr="00892602">
        <w:t>Current enrollment in or completion of a Master's or Doctoral program, having successfully completed the equivalent of at least fifteen semester hours of graduate level mathematics.</w:t>
      </w:r>
    </w:p>
    <w:p w14:paraId="45EF4282" w14:textId="77777777" w:rsidR="00BD2C63" w:rsidRPr="00892602" w:rsidRDefault="00BD2C63" w:rsidP="00A75117">
      <w:pPr>
        <w:numPr>
          <w:ilvl w:val="0"/>
          <w:numId w:val="293"/>
        </w:numPr>
        <w:tabs>
          <w:tab w:val="left" w:pos="720"/>
        </w:tabs>
        <w:divId w:val="1775904636"/>
      </w:pPr>
      <w:r w:rsidRPr="00892602">
        <w:t>Potential to enhance the learning environment through innovative teaching, area of expertise, and/or by contributing to the diversity of the learning experience and cultural awareness of the two-year college student.</w:t>
      </w:r>
    </w:p>
    <w:p w14:paraId="06D742EE" w14:textId="77777777" w:rsidR="00BD2C63" w:rsidRPr="00892602" w:rsidRDefault="00BD2C63" w:rsidP="00D808DE">
      <w:pPr>
        <w:divId w:val="1775904636"/>
        <w:rPr>
          <w:rFonts w:eastAsia="Times New Roman"/>
          <w:b/>
        </w:rPr>
      </w:pPr>
      <w:r w:rsidRPr="00892602">
        <w:rPr>
          <w:rFonts w:eastAsia="Times New Roman"/>
          <w:b/>
        </w:rPr>
        <w:t>Characteristics of the Proposed Internship:</w:t>
      </w:r>
    </w:p>
    <w:p w14:paraId="0B2F65CD" w14:textId="77777777" w:rsidR="00BD2C63" w:rsidRPr="00892602" w:rsidRDefault="00BD2C63" w:rsidP="00A75117">
      <w:pPr>
        <w:numPr>
          <w:ilvl w:val="0"/>
          <w:numId w:val="294"/>
        </w:numPr>
        <w:tabs>
          <w:tab w:val="left" w:pos="720"/>
        </w:tabs>
        <w:divId w:val="1775904636"/>
      </w:pPr>
      <w:r w:rsidRPr="00892602">
        <w:t>An intern in a position similar to staff members with comparable teaching responsibilities should receive a comparable salary.</w:t>
      </w:r>
    </w:p>
    <w:p w14:paraId="34612BEF" w14:textId="77777777" w:rsidR="00BD2C63" w:rsidRPr="00892602" w:rsidRDefault="00BD2C63" w:rsidP="00A75117">
      <w:pPr>
        <w:numPr>
          <w:ilvl w:val="0"/>
          <w:numId w:val="294"/>
        </w:numPr>
        <w:tabs>
          <w:tab w:val="left" w:pos="720"/>
        </w:tabs>
        <w:divId w:val="1775904636"/>
      </w:pPr>
      <w:r w:rsidRPr="00892602">
        <w:t>An intern who is not the instructor of record for a course, but who observes, assists, and team teaches with a full time faculty member, should also be compensated.</w:t>
      </w:r>
    </w:p>
    <w:p w14:paraId="0EDF4E16" w14:textId="77777777" w:rsidR="00BD2C63" w:rsidRPr="00892602" w:rsidRDefault="00BD2C63" w:rsidP="00A75117">
      <w:pPr>
        <w:numPr>
          <w:ilvl w:val="0"/>
          <w:numId w:val="294"/>
        </w:numPr>
        <w:tabs>
          <w:tab w:val="left" w:pos="720"/>
        </w:tabs>
        <w:divId w:val="1775904636"/>
      </w:pPr>
      <w:r w:rsidRPr="00892602">
        <w:t>Each intern should be provided with a faculty mentor who will assist with class preparation and development of instructional materials and exams, provide close supervision, and evaluate the intern’s instructional technique.</w:t>
      </w:r>
    </w:p>
    <w:p w14:paraId="27C368CD" w14:textId="77777777" w:rsidR="00BD2C63" w:rsidRPr="00892602" w:rsidRDefault="00BD2C63" w:rsidP="00A75117">
      <w:pPr>
        <w:numPr>
          <w:ilvl w:val="0"/>
          <w:numId w:val="294"/>
        </w:numPr>
        <w:tabs>
          <w:tab w:val="left" w:pos="720"/>
        </w:tabs>
        <w:divId w:val="1775904636"/>
      </w:pPr>
      <w:r w:rsidRPr="00892602">
        <w:t>A mentor should be a full time member of the institution’s mathematics faculty who embodies the principles of good teaching practice and professionalism as recognized through evaluations or other procedures.</w:t>
      </w:r>
    </w:p>
    <w:p w14:paraId="0E984CE7" w14:textId="77777777" w:rsidR="00BD2C63" w:rsidRPr="00892602" w:rsidRDefault="00BD2C63" w:rsidP="00A75117">
      <w:pPr>
        <w:numPr>
          <w:ilvl w:val="0"/>
          <w:numId w:val="294"/>
        </w:numPr>
        <w:tabs>
          <w:tab w:val="left" w:pos="720"/>
        </w:tabs>
        <w:divId w:val="1775904636"/>
      </w:pPr>
      <w:r w:rsidRPr="00892602">
        <w:t>Faculty members who provide supervision or mentoring should receive either a stipend or released time.</w:t>
      </w:r>
    </w:p>
    <w:p w14:paraId="03CAF7E3" w14:textId="77777777" w:rsidR="00BD2C63" w:rsidRPr="00892602" w:rsidRDefault="00BD2C63" w:rsidP="00A75117">
      <w:pPr>
        <w:numPr>
          <w:ilvl w:val="0"/>
          <w:numId w:val="294"/>
        </w:numPr>
        <w:tabs>
          <w:tab w:val="left" w:pos="720"/>
        </w:tabs>
        <w:divId w:val="1775904636"/>
      </w:pPr>
      <w:r w:rsidRPr="00892602">
        <w:t>An intern should observe classes taught by mentors and other faculty to experience a variety of teaching styles and assessment techniques.</w:t>
      </w:r>
    </w:p>
    <w:p w14:paraId="1C947B43" w14:textId="77777777" w:rsidR="00BD2C63" w:rsidRPr="00892602" w:rsidRDefault="00BD2C63" w:rsidP="00A75117">
      <w:pPr>
        <w:numPr>
          <w:ilvl w:val="0"/>
          <w:numId w:val="294"/>
        </w:numPr>
        <w:tabs>
          <w:tab w:val="left" w:pos="720"/>
        </w:tabs>
        <w:divId w:val="1775904636"/>
      </w:pPr>
      <w:r w:rsidRPr="00892602">
        <w:t>An intern should attend department meetings, committee meetings, staff development workshops, and local conferences, and should observe the textbook section process.</w:t>
      </w:r>
    </w:p>
    <w:p w14:paraId="07496ADF" w14:textId="77777777" w:rsidR="00BD2C63" w:rsidRPr="00892602" w:rsidRDefault="00BD2C63" w:rsidP="00A75117">
      <w:pPr>
        <w:numPr>
          <w:ilvl w:val="0"/>
          <w:numId w:val="294"/>
        </w:numPr>
        <w:tabs>
          <w:tab w:val="left" w:pos="720"/>
        </w:tabs>
        <w:divId w:val="1775904636"/>
      </w:pPr>
      <w:r w:rsidRPr="00892602">
        <w:t xml:space="preserve">If an intern is associated with a graduate institution intern program, guidelines for the internship, including evaluation criteria, should be agreed upon by both a representative from the graduate institution and one from the </w:t>
      </w:r>
      <w:r w:rsidRPr="00892602">
        <w:rPr>
          <w:color w:val="000000"/>
        </w:rPr>
        <w:t>two-year college, preferably the intern’s mentor. These guidelines must be consistent with the eligibility requirements and characteristics of the internship outlined here.</w:t>
      </w:r>
    </w:p>
    <w:p w14:paraId="2695A2F6" w14:textId="77777777" w:rsidR="00BD2C63" w:rsidRPr="00892602" w:rsidRDefault="00BD2C63" w:rsidP="00A75117">
      <w:pPr>
        <w:numPr>
          <w:ilvl w:val="0"/>
          <w:numId w:val="294"/>
        </w:numPr>
        <w:tabs>
          <w:tab w:val="left" w:pos="720"/>
        </w:tabs>
        <w:divId w:val="1775904636"/>
      </w:pPr>
      <w:r w:rsidRPr="00892602">
        <w:t>When interns are placed in communities away from their homes of graduate institutions, every attempt should be made to place two interns in the same or neighboring communities so that they may provide support for and learn from each other.</w:t>
      </w:r>
    </w:p>
    <w:p w14:paraId="559988D0" w14:textId="77777777" w:rsidR="00BD2C63" w:rsidRPr="00892602" w:rsidRDefault="00BD2C63">
      <w:pPr>
        <w:divId w:val="1775904636"/>
      </w:pPr>
      <w:r w:rsidRPr="00892602">
        <w:t>Models for internships may be obtained by contacting the AMATYC Office.</w:t>
      </w:r>
    </w:p>
    <w:p w14:paraId="7E227E68" w14:textId="77777777" w:rsidR="00BD2C63" w:rsidRPr="00892602" w:rsidRDefault="00BD2C63">
      <w:pPr>
        <w:divId w:val="1775904636"/>
      </w:pPr>
      <w:r w:rsidRPr="00892602">
        <w:rPr>
          <w:i/>
          <w:iCs/>
        </w:rPr>
        <w:t>Adopted, Fall 1996</w:t>
      </w:r>
    </w:p>
    <w:p w14:paraId="0C585CBC" w14:textId="77777777" w:rsidR="00BD2C63" w:rsidRPr="00892602" w:rsidRDefault="00BD2C63">
      <w:pPr>
        <w:divId w:val="1775904636"/>
      </w:pPr>
      <w:r w:rsidRPr="00892602">
        <w:rPr>
          <w:i/>
          <w:iCs/>
        </w:rPr>
        <w:t>Reaffirmed by the Faculty Development Committee, November 2006</w:t>
      </w:r>
    </w:p>
    <w:p w14:paraId="34EA6300" w14:textId="03702E6A" w:rsidR="00BD2C63" w:rsidRPr="00892602" w:rsidRDefault="00F93EFE">
      <w:pPr>
        <w:divId w:val="14038002"/>
      </w:pPr>
      <w:r w:rsidRPr="00892602">
        <w:t xml:space="preserve"> </w:t>
      </w:r>
    </w:p>
    <w:p w14:paraId="4BB97371" w14:textId="77777777" w:rsidR="00BD2C63" w:rsidRPr="00892602" w:rsidRDefault="00BD2C63" w:rsidP="00D808DE">
      <w:pPr>
        <w:divId w:val="1775904636"/>
        <w:rPr>
          <w:rFonts w:eastAsia="Times New Roman"/>
          <w:b/>
        </w:rPr>
      </w:pPr>
      <w:r w:rsidRPr="00892602">
        <w:rPr>
          <w:rFonts w:eastAsia="Times New Roman"/>
          <w:b/>
        </w:rPr>
        <w:t>Position Statement on Professional Development for Teachers of Developmental Mathematics</w:t>
      </w:r>
    </w:p>
    <w:p w14:paraId="248E8554" w14:textId="77777777" w:rsidR="00BD2C63" w:rsidRPr="00892602" w:rsidRDefault="00BD2C63">
      <w:pPr>
        <w:divId w:val="1775904636"/>
      </w:pPr>
      <w:r w:rsidRPr="00892602">
        <w:t>Whereas:</w:t>
      </w:r>
    </w:p>
    <w:p w14:paraId="0A9DA1BD" w14:textId="77777777" w:rsidR="00BD2C63" w:rsidRPr="00892602" w:rsidRDefault="00BD2C63">
      <w:pPr>
        <w:divId w:val="1775904636"/>
      </w:pPr>
      <w:r w:rsidRPr="00892602">
        <w:t>Teaching developmental mathematics* requires in addition to mathematical skills, special skills gained through experience or training including but not limited to problem solving techniques and alternative teaching strategies, and</w:t>
      </w:r>
    </w:p>
    <w:p w14:paraId="5C52884E" w14:textId="77777777" w:rsidR="00BD2C63" w:rsidRPr="00892602" w:rsidRDefault="00BD2C63">
      <w:pPr>
        <w:divId w:val="1775904636"/>
      </w:pPr>
      <w:r w:rsidRPr="00892602">
        <w:t>Most personnel employed to teach mathematics at two-year colleges and some personnel employed to teach mathematics in four-year colleges and universities will at some time teach developmental mathematics courses.</w:t>
      </w:r>
    </w:p>
    <w:p w14:paraId="6543FE76" w14:textId="77777777" w:rsidR="00BD2C63" w:rsidRPr="00892602" w:rsidRDefault="00BD2C63">
      <w:pPr>
        <w:divId w:val="1775904636"/>
      </w:pPr>
      <w:r w:rsidRPr="00892602">
        <w:t>It is the position of AMATYC that:</w:t>
      </w:r>
    </w:p>
    <w:p w14:paraId="7C85E4CF" w14:textId="77777777" w:rsidR="00BD2C63" w:rsidRPr="00892602" w:rsidRDefault="00BD2C63" w:rsidP="00A75117">
      <w:pPr>
        <w:numPr>
          <w:ilvl w:val="0"/>
          <w:numId w:val="295"/>
        </w:numPr>
        <w:tabs>
          <w:tab w:val="left" w:pos="720"/>
        </w:tabs>
        <w:divId w:val="1775904636"/>
      </w:pPr>
      <w:r w:rsidRPr="00892602">
        <w:t>Institutions employing teachers of mathematics should:</w:t>
      </w:r>
    </w:p>
    <w:p w14:paraId="37A7C147" w14:textId="77777777" w:rsidR="00BD2C63" w:rsidRPr="00892602" w:rsidRDefault="00BD2C63" w:rsidP="00A75117">
      <w:pPr>
        <w:numPr>
          <w:ilvl w:val="1"/>
          <w:numId w:val="295"/>
        </w:numPr>
        <w:tabs>
          <w:tab w:val="left" w:pos="1440"/>
        </w:tabs>
        <w:divId w:val="1775904636"/>
      </w:pPr>
      <w:r w:rsidRPr="00892602">
        <w:t>Encourage and reward all faculty employed to teach mathematics for participation in workshops, in-service programs, or courses which provide training in those special skills necessary for teaching the developmental mathematics student;</w:t>
      </w:r>
    </w:p>
    <w:p w14:paraId="39AE7FCF" w14:textId="77777777" w:rsidR="00BD2C63" w:rsidRPr="00892602" w:rsidRDefault="00BD2C63" w:rsidP="00A75117">
      <w:pPr>
        <w:numPr>
          <w:ilvl w:val="1"/>
          <w:numId w:val="295"/>
        </w:numPr>
        <w:tabs>
          <w:tab w:val="left" w:pos="1440"/>
        </w:tabs>
        <w:divId w:val="1775904636"/>
      </w:pPr>
      <w:r w:rsidRPr="00892602">
        <w:t>Provide those faculty lacking experience or training in teaching developmental mathematics students supervision by experienced personnel until such time that they have developed those special skills;</w:t>
      </w:r>
    </w:p>
    <w:p w14:paraId="7669F8D2" w14:textId="77777777" w:rsidR="00BD2C63" w:rsidRPr="00892602" w:rsidRDefault="00BD2C63" w:rsidP="00A75117">
      <w:pPr>
        <w:numPr>
          <w:ilvl w:val="1"/>
          <w:numId w:val="295"/>
        </w:numPr>
        <w:tabs>
          <w:tab w:val="left" w:pos="1440"/>
        </w:tabs>
        <w:divId w:val="1775904636"/>
      </w:pPr>
      <w:r w:rsidRPr="00892602">
        <w:t>Recognize research and publication in the area of developmental mathematics as professional and significant.</w:t>
      </w:r>
    </w:p>
    <w:p w14:paraId="5A7B7B36" w14:textId="77777777" w:rsidR="00BD2C63" w:rsidRPr="00892602" w:rsidRDefault="00BD2C63" w:rsidP="00A75117">
      <w:pPr>
        <w:numPr>
          <w:ilvl w:val="0"/>
          <w:numId w:val="295"/>
        </w:numPr>
        <w:tabs>
          <w:tab w:val="left" w:pos="720"/>
        </w:tabs>
        <w:divId w:val="1775904636"/>
      </w:pPr>
      <w:r w:rsidRPr="00892602">
        <w:t>Institutions offering graduate programs in mathematics, mathematics education, and higher education should:</w:t>
      </w:r>
    </w:p>
    <w:p w14:paraId="4E32A840" w14:textId="77777777" w:rsidR="00BD2C63" w:rsidRPr="00892602" w:rsidRDefault="00BD2C63" w:rsidP="00A75117">
      <w:pPr>
        <w:numPr>
          <w:ilvl w:val="1"/>
          <w:numId w:val="295"/>
        </w:numPr>
        <w:tabs>
          <w:tab w:val="left" w:pos="1440"/>
        </w:tabs>
        <w:divId w:val="1775904636"/>
      </w:pPr>
      <w:r w:rsidRPr="00892602">
        <w:t>Recognize the teaching of developmental mathematics as requiring specialized skills by providing appropriate training to those students desiring to teach mathematics at a two-year college;</w:t>
      </w:r>
    </w:p>
    <w:p w14:paraId="086D6CBB" w14:textId="77777777" w:rsidR="00BD2C63" w:rsidRPr="00892602" w:rsidRDefault="00BD2C63" w:rsidP="00A75117">
      <w:pPr>
        <w:numPr>
          <w:ilvl w:val="1"/>
          <w:numId w:val="295"/>
        </w:numPr>
        <w:tabs>
          <w:tab w:val="left" w:pos="1440"/>
        </w:tabs>
        <w:divId w:val="1775904636"/>
      </w:pPr>
      <w:r w:rsidRPr="00892602">
        <w:t>Recognize the importance of practicing those specialized skills by providing internship programs as an integral part of the course of study.</w:t>
      </w:r>
    </w:p>
    <w:p w14:paraId="68F0EE5D" w14:textId="77777777" w:rsidR="00BD2C63" w:rsidRPr="00892602" w:rsidRDefault="00BD2C63">
      <w:pPr>
        <w:divId w:val="1775904636"/>
      </w:pPr>
      <w:r w:rsidRPr="00892602">
        <w:t>*Developmental mathematics for the purpose of this position statement is restricted to courses defined by the institution as developmental</w:t>
      </w:r>
    </w:p>
    <w:p w14:paraId="7DF55AF8" w14:textId="77777777" w:rsidR="00BD2C63" w:rsidRPr="00892602" w:rsidRDefault="00BD2C63" w:rsidP="00C515BE">
      <w:pPr>
        <w:outlineLvl w:val="0"/>
        <w:divId w:val="1775904636"/>
      </w:pPr>
      <w:r w:rsidRPr="00892602">
        <w:rPr>
          <w:i/>
          <w:iCs/>
        </w:rPr>
        <w:t>New Orleans Delegate Assembly, October 9, 1981</w:t>
      </w:r>
    </w:p>
    <w:p w14:paraId="48AFDF98" w14:textId="77777777" w:rsidR="00BD2C63" w:rsidRPr="00892602" w:rsidRDefault="00BD2C63">
      <w:pPr>
        <w:divId w:val="1775904636"/>
      </w:pPr>
      <w:r w:rsidRPr="00892602">
        <w:rPr>
          <w:i/>
          <w:iCs/>
        </w:rPr>
        <w:t>Revised by the Developmental Mathematics Committee, Spring 2007</w:t>
      </w:r>
    </w:p>
    <w:p w14:paraId="0A5DB39C" w14:textId="1A4B853B" w:rsidR="00BD2C63" w:rsidRPr="00892602" w:rsidRDefault="00BD2C63" w:rsidP="00D808DE">
      <w:pPr>
        <w:divId w:val="951210315"/>
        <w:rPr>
          <w:b/>
        </w:rPr>
      </w:pPr>
    </w:p>
    <w:p w14:paraId="47C01BE6" w14:textId="77777777" w:rsidR="00BD2C63" w:rsidRPr="00892602" w:rsidRDefault="00BD2C63" w:rsidP="00D808DE">
      <w:pPr>
        <w:divId w:val="1775904636"/>
        <w:rPr>
          <w:rFonts w:eastAsia="Times New Roman"/>
          <w:b/>
        </w:rPr>
      </w:pPr>
      <w:r w:rsidRPr="00892602">
        <w:rPr>
          <w:rFonts w:eastAsia="Times New Roman"/>
          <w:b/>
        </w:rPr>
        <w:t>Computer Education Position Statement (Retired)</w:t>
      </w:r>
    </w:p>
    <w:p w14:paraId="2FFB112F" w14:textId="77777777" w:rsidR="00BD2C63" w:rsidRPr="00892602" w:rsidRDefault="00BD2C63">
      <w:pPr>
        <w:shd w:val="clear" w:color="auto" w:fill="C0C0C0"/>
        <w:divId w:val="1775904636"/>
      </w:pPr>
      <w:r w:rsidRPr="00892602">
        <w:t>The impact and importance of computer technology in our society today is apparent. Realizing this, AMATYC encourages mathematics instructors at two-year colleges to support and implement the use of computer equipment and materials as a tool for learning within the mathematics curriculum. Recommended applications for use of computers include but are not limited to:</w:t>
      </w:r>
    </w:p>
    <w:p w14:paraId="4DCF0E9E" w14:textId="77777777" w:rsidR="00BD2C63" w:rsidRPr="00892602" w:rsidRDefault="00BD2C63" w:rsidP="00A75117">
      <w:pPr>
        <w:numPr>
          <w:ilvl w:val="0"/>
          <w:numId w:val="296"/>
        </w:numPr>
        <w:shd w:val="clear" w:color="auto" w:fill="C0C0C0"/>
        <w:tabs>
          <w:tab w:val="left" w:pos="720"/>
        </w:tabs>
        <w:outlineLvl w:val="0"/>
        <w:divId w:val="1775904636"/>
      </w:pPr>
      <w:r w:rsidRPr="00892602">
        <w:t>the demonstration of mathematical algorithms</w:t>
      </w:r>
    </w:p>
    <w:p w14:paraId="1B70955F" w14:textId="77777777" w:rsidR="00BD2C63" w:rsidRPr="00892602" w:rsidRDefault="00BD2C63" w:rsidP="00A75117">
      <w:pPr>
        <w:numPr>
          <w:ilvl w:val="0"/>
          <w:numId w:val="296"/>
        </w:numPr>
        <w:shd w:val="clear" w:color="auto" w:fill="C0C0C0"/>
        <w:tabs>
          <w:tab w:val="left" w:pos="720"/>
        </w:tabs>
        <w:divId w:val="1775904636"/>
      </w:pPr>
      <w:r w:rsidRPr="00892602">
        <w:t>the demonstration of concepts underlying mathematical proofs</w:t>
      </w:r>
    </w:p>
    <w:p w14:paraId="491F2C69" w14:textId="77777777" w:rsidR="00BD2C63" w:rsidRPr="00892602" w:rsidRDefault="00BD2C63" w:rsidP="00A75117">
      <w:pPr>
        <w:numPr>
          <w:ilvl w:val="0"/>
          <w:numId w:val="296"/>
        </w:numPr>
        <w:shd w:val="clear" w:color="auto" w:fill="C0C0C0"/>
        <w:tabs>
          <w:tab w:val="left" w:pos="720"/>
        </w:tabs>
        <w:outlineLvl w:val="0"/>
        <w:divId w:val="1775904636"/>
      </w:pPr>
      <w:r w:rsidRPr="00892602">
        <w:t>the enhancement of mathematical discovery</w:t>
      </w:r>
    </w:p>
    <w:p w14:paraId="4BF79C40" w14:textId="77777777" w:rsidR="00BD2C63" w:rsidRPr="00892602" w:rsidRDefault="00BD2C63" w:rsidP="00A75117">
      <w:pPr>
        <w:numPr>
          <w:ilvl w:val="0"/>
          <w:numId w:val="296"/>
        </w:numPr>
        <w:shd w:val="clear" w:color="auto" w:fill="C0C0C0"/>
        <w:tabs>
          <w:tab w:val="left" w:pos="720"/>
        </w:tabs>
        <w:divId w:val="1775904636"/>
      </w:pPr>
      <w:r w:rsidRPr="00892602">
        <w:t>the provision of tutorial and practice computer interactive modes of learning (CAI)</w:t>
      </w:r>
    </w:p>
    <w:p w14:paraId="75321080" w14:textId="77777777" w:rsidR="00BD2C63" w:rsidRPr="00892602" w:rsidRDefault="00BD2C63" w:rsidP="00A75117">
      <w:pPr>
        <w:numPr>
          <w:ilvl w:val="0"/>
          <w:numId w:val="296"/>
        </w:numPr>
        <w:shd w:val="clear" w:color="auto" w:fill="C0C0C0"/>
        <w:tabs>
          <w:tab w:val="left" w:pos="720"/>
        </w:tabs>
        <w:divId w:val="1775904636"/>
      </w:pPr>
      <w:r w:rsidRPr="00892602">
        <w:t>the use of the computer to grade and analyze test, keep track of students scores, perform calculations, sort information, and assign grades (CMI)</w:t>
      </w:r>
    </w:p>
    <w:p w14:paraId="1CAFE2C2" w14:textId="77777777" w:rsidR="00BD2C63" w:rsidRPr="00892602" w:rsidRDefault="00BD2C63">
      <w:pPr>
        <w:shd w:val="clear" w:color="auto" w:fill="C0C0C0"/>
        <w:divId w:val="1775904636"/>
      </w:pPr>
      <w:r w:rsidRPr="00892602">
        <w:t>To assist two-year mathematics instructors and students in realizing these objectives, AMATYC recommends that computer equipment, and programs suitable for classroom demonstration and student use, should be easily accessible, and that a laboratory with computer equipment and materials for use during and outside class activities be provided.</w:t>
      </w:r>
    </w:p>
    <w:p w14:paraId="229AE174" w14:textId="77777777" w:rsidR="00BD2C63" w:rsidRPr="00892602" w:rsidRDefault="00BD2C63" w:rsidP="00C515BE">
      <w:pPr>
        <w:shd w:val="clear" w:color="auto" w:fill="C0C0C0"/>
        <w:outlineLvl w:val="0"/>
        <w:divId w:val="1775904636"/>
      </w:pPr>
      <w:r w:rsidRPr="00892602">
        <w:rPr>
          <w:i/>
          <w:iCs/>
        </w:rPr>
        <w:t>Kansas City, April 1984</w:t>
      </w:r>
    </w:p>
    <w:p w14:paraId="2AC7E2BA" w14:textId="77777777" w:rsidR="00BD2C63" w:rsidRPr="00892602" w:rsidRDefault="00BD2C63">
      <w:pPr>
        <w:shd w:val="clear" w:color="auto" w:fill="C0C0C0"/>
        <w:divId w:val="1775904636"/>
      </w:pPr>
      <w:r w:rsidRPr="00892602">
        <w:rPr>
          <w:i/>
          <w:iCs/>
        </w:rPr>
        <w:t>Retired by the Technology in Mathematics Education Committee, Fall 2007</w:t>
      </w:r>
    </w:p>
    <w:p w14:paraId="5151CD44" w14:textId="05CD56E0" w:rsidR="00BD2C63" w:rsidRPr="00892602" w:rsidRDefault="00F93EFE">
      <w:pPr>
        <w:divId w:val="551579997"/>
      </w:pPr>
      <w:r w:rsidRPr="00892602">
        <w:t xml:space="preserve"> </w:t>
      </w:r>
    </w:p>
    <w:p w14:paraId="4A3C7F6C" w14:textId="2BF29E0A" w:rsidR="00BD2C63" w:rsidRPr="00892602" w:rsidRDefault="00F93EFE">
      <w:pPr>
        <w:divId w:val="495534754"/>
      </w:pPr>
      <w:r w:rsidRPr="00892602">
        <w:t xml:space="preserve"> </w:t>
      </w:r>
    </w:p>
    <w:p w14:paraId="0DF12449" w14:textId="77777777" w:rsidR="00BD2C63" w:rsidRPr="00892602" w:rsidRDefault="00BD2C63" w:rsidP="00D808DE">
      <w:pPr>
        <w:divId w:val="1775904636"/>
        <w:rPr>
          <w:rFonts w:eastAsia="Times New Roman"/>
          <w:b/>
        </w:rPr>
      </w:pPr>
      <w:r w:rsidRPr="00892602">
        <w:rPr>
          <w:rFonts w:eastAsia="Times New Roman"/>
          <w:b/>
        </w:rPr>
        <w:t>Position Statement on Equal Opportunity in Mathematics</w:t>
      </w:r>
    </w:p>
    <w:p w14:paraId="7709B405" w14:textId="77777777" w:rsidR="00BD2C63" w:rsidRPr="00892602" w:rsidRDefault="00BD2C63">
      <w:pPr>
        <w:divId w:val="1775904636"/>
      </w:pPr>
      <w:r w:rsidRPr="00892602">
        <w:t>The American Mathematical Association of Two-Year Colleges (AMATYC) supports increased participation of under-represented groups in mathematics and related fields. To address this need, AMATYC will provide leadership in increasing the participation of all people in mathematics and related areas regardless of age, physical challenge, gender, race, or ethnicity.</w:t>
      </w:r>
    </w:p>
    <w:p w14:paraId="4A4C2A2A" w14:textId="77777777" w:rsidR="00BD2C63" w:rsidRPr="00892602" w:rsidRDefault="00BD2C63">
      <w:pPr>
        <w:divId w:val="1775904636"/>
      </w:pPr>
      <w:r w:rsidRPr="00892602">
        <w:t>Therefore, AMATYC recommends:</w:t>
      </w:r>
    </w:p>
    <w:p w14:paraId="66FA5AF5" w14:textId="77777777" w:rsidR="00BD2C63" w:rsidRPr="00892602" w:rsidRDefault="00BD2C63" w:rsidP="00A75117">
      <w:pPr>
        <w:numPr>
          <w:ilvl w:val="0"/>
          <w:numId w:val="297"/>
        </w:numPr>
        <w:tabs>
          <w:tab w:val="left" w:pos="720"/>
        </w:tabs>
        <w:divId w:val="1775904636"/>
      </w:pPr>
      <w:r w:rsidRPr="00892602">
        <w:t>That all students be given the opportunity to develop critical thinking skills and to increase their understanding of mathematics and its applications.</w:t>
      </w:r>
    </w:p>
    <w:p w14:paraId="2D8050B5" w14:textId="77777777" w:rsidR="00BD2C63" w:rsidRPr="00892602" w:rsidRDefault="00BD2C63" w:rsidP="00A75117">
      <w:pPr>
        <w:numPr>
          <w:ilvl w:val="0"/>
          <w:numId w:val="297"/>
        </w:numPr>
        <w:tabs>
          <w:tab w:val="left" w:pos="720"/>
        </w:tabs>
        <w:divId w:val="1775904636"/>
      </w:pPr>
      <w:r w:rsidRPr="00892602">
        <w:t>That all mathematics faculty be sensitive to the issues of pluralism and diversity in their classrooms.</w:t>
      </w:r>
    </w:p>
    <w:p w14:paraId="2EA4F237" w14:textId="77777777" w:rsidR="00BD2C63" w:rsidRPr="00892602" w:rsidRDefault="00BD2C63" w:rsidP="00A75117">
      <w:pPr>
        <w:numPr>
          <w:ilvl w:val="0"/>
          <w:numId w:val="297"/>
        </w:numPr>
        <w:tabs>
          <w:tab w:val="left" w:pos="720"/>
        </w:tabs>
        <w:divId w:val="1775904636"/>
      </w:pPr>
      <w:r w:rsidRPr="00892602">
        <w:t>That all institutions appoint, promote, and retain qualified and diverse mathematics faculty.</w:t>
      </w:r>
    </w:p>
    <w:p w14:paraId="08ED063E" w14:textId="77777777" w:rsidR="00BD2C63" w:rsidRPr="00892602" w:rsidRDefault="00BD2C63" w:rsidP="00A75117">
      <w:pPr>
        <w:numPr>
          <w:ilvl w:val="0"/>
          <w:numId w:val="297"/>
        </w:numPr>
        <w:tabs>
          <w:tab w:val="left" w:pos="720"/>
        </w:tabs>
        <w:divId w:val="1775904636"/>
      </w:pPr>
      <w:r w:rsidRPr="00892602">
        <w:t>That all policy makers at the national, state, and local levels provide educational institutions the support necessary to achieve equal opportunities for groups under-represented in mathematics.</w:t>
      </w:r>
    </w:p>
    <w:p w14:paraId="08153F56" w14:textId="77777777" w:rsidR="00BD2C63" w:rsidRPr="00892602" w:rsidRDefault="00BD2C63">
      <w:pPr>
        <w:divId w:val="1775904636"/>
      </w:pPr>
      <w:r w:rsidRPr="00892602">
        <w:rPr>
          <w:i/>
          <w:iCs/>
        </w:rPr>
        <w:t>Equal Opportunity in Mathematics Committee Adopted 1989</w:t>
      </w:r>
    </w:p>
    <w:p w14:paraId="322B6C4F" w14:textId="77777777" w:rsidR="00BD2C63" w:rsidRPr="00892602" w:rsidRDefault="00BD2C63">
      <w:pPr>
        <w:divId w:val="1775904636"/>
      </w:pPr>
      <w:r w:rsidRPr="00892602">
        <w:rPr>
          <w:i/>
          <w:iCs/>
        </w:rPr>
        <w:t>Revised April, 1999</w:t>
      </w:r>
    </w:p>
    <w:p w14:paraId="46E6D0AA" w14:textId="77777777" w:rsidR="00BD2C63" w:rsidRPr="00892602" w:rsidRDefault="00BD2C63">
      <w:pPr>
        <w:divId w:val="1775904636"/>
      </w:pPr>
      <w:r w:rsidRPr="00892602">
        <w:rPr>
          <w:i/>
          <w:iCs/>
        </w:rPr>
        <w:t>Reaffirmed by the Equal Opportunity in Mathematics Committee, April 2005</w:t>
      </w:r>
    </w:p>
    <w:p w14:paraId="1FDFEBEB" w14:textId="0F0640CB" w:rsidR="00BD2C63" w:rsidRPr="00892602" w:rsidRDefault="00F93EFE">
      <w:pPr>
        <w:divId w:val="19168774"/>
      </w:pPr>
      <w:r w:rsidRPr="00892602">
        <w:t xml:space="preserve"> </w:t>
      </w:r>
    </w:p>
    <w:p w14:paraId="6C6A47E5" w14:textId="77777777" w:rsidR="00BD2C63" w:rsidRPr="00892602" w:rsidRDefault="00BD2C63" w:rsidP="00C515BE">
      <w:pPr>
        <w:ind w:right="-540"/>
        <w:jc w:val="center"/>
        <w:outlineLvl w:val="0"/>
        <w:divId w:val="1775904636"/>
      </w:pPr>
      <w:r w:rsidRPr="00892602">
        <w:rPr>
          <w:rFonts w:eastAsia="MS Gothic"/>
          <w:b/>
          <w:bCs/>
          <w:iCs/>
          <w:spacing w:val="5"/>
        </w:rPr>
        <w:t>American Mathematical Association of Two-Year Colleges</w:t>
      </w:r>
    </w:p>
    <w:p w14:paraId="44551EDE" w14:textId="77777777" w:rsidR="00BD2C63" w:rsidRPr="00892602" w:rsidRDefault="00BD2C63">
      <w:pPr>
        <w:widowControl w:val="0"/>
        <w:tabs>
          <w:tab w:val="left" w:pos="2080"/>
        </w:tabs>
        <w:autoSpaceDE w:val="0"/>
        <w:autoSpaceDN w:val="0"/>
        <w:adjustRightInd w:val="0"/>
        <w:spacing w:before="77" w:after="0"/>
        <w:ind w:right="-540"/>
        <w:jc w:val="center"/>
        <w:divId w:val="1775904636"/>
      </w:pPr>
      <w:r w:rsidRPr="00892602">
        <w:rPr>
          <w:rFonts w:eastAsia="MS Gothic"/>
          <w:b/>
          <w:bCs/>
          <w:iCs/>
          <w:spacing w:val="3"/>
        </w:rPr>
        <w:t>P</w:t>
      </w:r>
      <w:r w:rsidRPr="00892602">
        <w:rPr>
          <w:rFonts w:eastAsia="MS Gothic"/>
          <w:b/>
          <w:bCs/>
          <w:iCs/>
        </w:rPr>
        <w:t>o</w:t>
      </w:r>
      <w:r w:rsidRPr="00892602">
        <w:rPr>
          <w:rFonts w:eastAsia="MS Gothic"/>
          <w:b/>
          <w:bCs/>
          <w:iCs/>
          <w:spacing w:val="-3"/>
        </w:rPr>
        <w:t>s</w:t>
      </w:r>
      <w:r w:rsidRPr="00892602">
        <w:rPr>
          <w:rFonts w:eastAsia="MS Gothic"/>
          <w:b/>
          <w:bCs/>
          <w:iCs/>
          <w:spacing w:val="8"/>
        </w:rPr>
        <w:t>iti</w:t>
      </w:r>
      <w:r w:rsidRPr="00892602">
        <w:rPr>
          <w:rFonts w:eastAsia="MS Gothic"/>
          <w:b/>
          <w:bCs/>
          <w:iCs/>
        </w:rPr>
        <w:t xml:space="preserve">on </w:t>
      </w:r>
      <w:r w:rsidRPr="00892602">
        <w:rPr>
          <w:rFonts w:eastAsia="MS Gothic"/>
          <w:b/>
          <w:bCs/>
          <w:iCs/>
          <w:spacing w:val="3"/>
        </w:rPr>
        <w:t>P</w:t>
      </w:r>
      <w:r w:rsidRPr="00892602">
        <w:rPr>
          <w:rFonts w:eastAsia="MS Gothic"/>
          <w:b/>
          <w:bCs/>
          <w:iCs/>
        </w:rPr>
        <w:t>ap</w:t>
      </w:r>
      <w:r w:rsidRPr="00892602">
        <w:rPr>
          <w:rFonts w:eastAsia="MS Gothic"/>
          <w:b/>
          <w:bCs/>
          <w:iCs/>
          <w:spacing w:val="-2"/>
        </w:rPr>
        <w:t>e</w:t>
      </w:r>
      <w:r w:rsidRPr="00892602">
        <w:rPr>
          <w:rFonts w:eastAsia="MS Gothic"/>
          <w:b/>
          <w:bCs/>
          <w:iCs/>
        </w:rPr>
        <w:t xml:space="preserve">r on </w:t>
      </w:r>
      <w:r w:rsidRPr="00892602">
        <w:rPr>
          <w:rFonts w:eastAsia="MS Gothic"/>
          <w:b/>
          <w:bCs/>
          <w:iCs/>
          <w:spacing w:val="3"/>
        </w:rPr>
        <w:t>T</w:t>
      </w:r>
      <w:r w:rsidRPr="00892602">
        <w:rPr>
          <w:rFonts w:eastAsia="MS Gothic"/>
          <w:b/>
          <w:bCs/>
          <w:iCs/>
          <w:spacing w:val="8"/>
        </w:rPr>
        <w:t>i</w:t>
      </w:r>
      <w:r w:rsidRPr="00892602">
        <w:rPr>
          <w:rFonts w:eastAsia="MS Gothic"/>
          <w:b/>
          <w:bCs/>
          <w:iCs/>
          <w:spacing w:val="-7"/>
        </w:rPr>
        <w:t>m</w:t>
      </w:r>
      <w:r w:rsidRPr="00892602">
        <w:rPr>
          <w:rFonts w:eastAsia="MS Gothic"/>
          <w:b/>
          <w:bCs/>
          <w:iCs/>
        </w:rPr>
        <w:t xml:space="preserve">e </w:t>
      </w:r>
      <w:r w:rsidRPr="00892602">
        <w:rPr>
          <w:rFonts w:eastAsia="MS Gothic"/>
          <w:b/>
          <w:bCs/>
          <w:iCs/>
          <w:spacing w:val="3"/>
        </w:rPr>
        <w:t>L</w:t>
      </w:r>
      <w:r w:rsidRPr="00892602">
        <w:rPr>
          <w:rFonts w:eastAsia="MS Gothic"/>
          <w:b/>
          <w:bCs/>
          <w:iCs/>
          <w:spacing w:val="8"/>
        </w:rPr>
        <w:t>i</w:t>
      </w:r>
      <w:r w:rsidRPr="00892602">
        <w:rPr>
          <w:rFonts w:eastAsia="MS Gothic"/>
          <w:b/>
          <w:bCs/>
          <w:iCs/>
          <w:spacing w:val="-7"/>
        </w:rPr>
        <w:t>m</w:t>
      </w:r>
      <w:r w:rsidRPr="00892602">
        <w:rPr>
          <w:rFonts w:eastAsia="MS Gothic"/>
          <w:b/>
          <w:bCs/>
          <w:iCs/>
          <w:spacing w:val="8"/>
        </w:rPr>
        <w:t>it</w:t>
      </w:r>
      <w:r w:rsidRPr="00892602">
        <w:rPr>
          <w:rFonts w:eastAsia="MS Gothic"/>
          <w:b/>
          <w:bCs/>
          <w:iCs/>
        </w:rPr>
        <w:t xml:space="preserve">s </w:t>
      </w:r>
      <w:r w:rsidRPr="00892602">
        <w:rPr>
          <w:rFonts w:eastAsia="MS Gothic"/>
          <w:b/>
          <w:bCs/>
          <w:iCs/>
          <w:spacing w:val="-5"/>
        </w:rPr>
        <w:t>f</w:t>
      </w:r>
      <w:r w:rsidRPr="00892602">
        <w:rPr>
          <w:rFonts w:eastAsia="MS Gothic"/>
          <w:b/>
          <w:bCs/>
          <w:iCs/>
        </w:rPr>
        <w:t xml:space="preserve">or </w:t>
      </w:r>
      <w:r w:rsidRPr="00892602">
        <w:rPr>
          <w:rFonts w:eastAsia="MS Gothic"/>
          <w:b/>
          <w:bCs/>
          <w:iCs/>
          <w:spacing w:val="5"/>
        </w:rPr>
        <w:t>C</w:t>
      </w:r>
      <w:r w:rsidRPr="00892602">
        <w:rPr>
          <w:rFonts w:eastAsia="MS Gothic"/>
          <w:b/>
          <w:bCs/>
          <w:iCs/>
        </w:rPr>
        <w:t>o</w:t>
      </w:r>
      <w:r w:rsidRPr="00892602">
        <w:rPr>
          <w:rFonts w:eastAsia="MS Gothic"/>
          <w:b/>
          <w:bCs/>
          <w:iCs/>
          <w:spacing w:val="1"/>
        </w:rPr>
        <w:t>u</w:t>
      </w:r>
      <w:r w:rsidRPr="00892602">
        <w:rPr>
          <w:rFonts w:eastAsia="MS Gothic"/>
          <w:b/>
          <w:bCs/>
          <w:iCs/>
          <w:spacing w:val="-3"/>
        </w:rPr>
        <w:t>rs</w:t>
      </w:r>
      <w:r w:rsidRPr="00892602">
        <w:rPr>
          <w:rFonts w:eastAsia="MS Gothic"/>
          <w:b/>
          <w:bCs/>
          <w:iCs/>
        </w:rPr>
        <w:t xml:space="preserve">e </w:t>
      </w:r>
      <w:r w:rsidRPr="00892602">
        <w:rPr>
          <w:rFonts w:eastAsia="MS Gothic"/>
          <w:b/>
          <w:bCs/>
          <w:iCs/>
          <w:spacing w:val="3"/>
        </w:rPr>
        <w:t>P</w:t>
      </w:r>
      <w:r w:rsidRPr="00892602">
        <w:rPr>
          <w:rFonts w:eastAsia="MS Gothic"/>
          <w:b/>
          <w:bCs/>
          <w:iCs/>
          <w:spacing w:val="-3"/>
        </w:rPr>
        <w:t>r</w:t>
      </w:r>
      <w:r w:rsidRPr="00892602">
        <w:rPr>
          <w:rFonts w:eastAsia="MS Gothic"/>
          <w:b/>
          <w:bCs/>
          <w:iCs/>
          <w:spacing w:val="-2"/>
        </w:rPr>
        <w:t>e</w:t>
      </w:r>
      <w:r w:rsidRPr="00892602">
        <w:rPr>
          <w:rFonts w:eastAsia="MS Gothic"/>
          <w:b/>
          <w:bCs/>
          <w:iCs/>
          <w:spacing w:val="-3"/>
        </w:rPr>
        <w:t>r</w:t>
      </w:r>
      <w:r w:rsidRPr="00892602">
        <w:rPr>
          <w:rFonts w:eastAsia="MS Gothic"/>
          <w:b/>
          <w:bCs/>
          <w:iCs/>
          <w:spacing w:val="-2"/>
        </w:rPr>
        <w:t>e</w:t>
      </w:r>
      <w:r w:rsidRPr="00892602">
        <w:rPr>
          <w:rFonts w:eastAsia="MS Gothic"/>
          <w:b/>
          <w:bCs/>
          <w:iCs/>
        </w:rPr>
        <w:t>q</w:t>
      </w:r>
      <w:r w:rsidRPr="00892602">
        <w:rPr>
          <w:rFonts w:eastAsia="MS Gothic"/>
          <w:b/>
          <w:bCs/>
          <w:iCs/>
          <w:spacing w:val="1"/>
        </w:rPr>
        <w:t>u</w:t>
      </w:r>
      <w:r w:rsidRPr="00892602">
        <w:rPr>
          <w:rFonts w:eastAsia="MS Gothic"/>
          <w:b/>
          <w:bCs/>
          <w:iCs/>
          <w:spacing w:val="8"/>
        </w:rPr>
        <w:t>i</w:t>
      </w:r>
      <w:r w:rsidRPr="00892602">
        <w:rPr>
          <w:rFonts w:eastAsia="MS Gothic"/>
          <w:b/>
          <w:bCs/>
          <w:iCs/>
          <w:spacing w:val="-3"/>
        </w:rPr>
        <w:t>s</w:t>
      </w:r>
      <w:r w:rsidRPr="00892602">
        <w:rPr>
          <w:rFonts w:eastAsia="MS Gothic"/>
          <w:b/>
          <w:bCs/>
          <w:iCs/>
          <w:spacing w:val="8"/>
        </w:rPr>
        <w:t>it</w:t>
      </w:r>
      <w:r w:rsidRPr="00892602">
        <w:rPr>
          <w:rFonts w:eastAsia="MS Gothic"/>
          <w:b/>
          <w:bCs/>
          <w:iCs/>
          <w:spacing w:val="-2"/>
        </w:rPr>
        <w:t>e</w:t>
      </w:r>
      <w:r w:rsidRPr="00892602">
        <w:rPr>
          <w:rFonts w:eastAsia="MS Gothic"/>
          <w:b/>
          <w:bCs/>
          <w:iCs/>
        </w:rPr>
        <w:t>s</w:t>
      </w:r>
    </w:p>
    <w:p w14:paraId="108DFC19" w14:textId="098D5EDD" w:rsidR="00BD2C63" w:rsidRPr="00892602" w:rsidRDefault="00F93EFE">
      <w:pPr>
        <w:widowControl w:val="0"/>
        <w:tabs>
          <w:tab w:val="left" w:pos="2080"/>
        </w:tabs>
        <w:autoSpaceDE w:val="0"/>
        <w:autoSpaceDN w:val="0"/>
        <w:adjustRightInd w:val="0"/>
        <w:spacing w:before="77" w:after="0"/>
        <w:ind w:right="-540"/>
        <w:divId w:val="1775904636"/>
      </w:pPr>
      <w:r w:rsidRPr="00892602">
        <w:t xml:space="preserve"> </w:t>
      </w:r>
    </w:p>
    <w:p w14:paraId="320D0F91" w14:textId="77777777" w:rsidR="00BD2C63" w:rsidRPr="00892602" w:rsidRDefault="00BD2C63">
      <w:pPr>
        <w:ind w:right="-540"/>
        <w:divId w:val="1775904636"/>
      </w:pPr>
      <w:r w:rsidRPr="00892602">
        <w:rPr>
          <w:rFonts w:eastAsia="MS Gothic"/>
          <w:spacing w:val="-5"/>
        </w:rPr>
        <w:t>I</w:t>
      </w:r>
      <w:r w:rsidRPr="00892602">
        <w:rPr>
          <w:rFonts w:eastAsia="MS Gothic"/>
          <w:spacing w:val="-15"/>
        </w:rPr>
        <w:t>n</w:t>
      </w:r>
      <w:r w:rsidRPr="00892602">
        <w:rPr>
          <w:rFonts w:eastAsia="MS Gothic"/>
          <w:spacing w:val="-3"/>
        </w:rPr>
        <w:t>s</w:t>
      </w:r>
      <w:r w:rsidRPr="00892602">
        <w:rPr>
          <w:rFonts w:eastAsia="MS Gothic"/>
          <w:spacing w:val="-7"/>
        </w:rPr>
        <w:t>t</w:t>
      </w:r>
      <w:r w:rsidRPr="00892602">
        <w:rPr>
          <w:rFonts w:eastAsia="MS Gothic"/>
          <w:spacing w:val="-22"/>
        </w:rPr>
        <w:t>i</w:t>
      </w:r>
      <w:r w:rsidRPr="00892602">
        <w:rPr>
          <w:rFonts w:eastAsia="MS Gothic"/>
          <w:spacing w:val="-7"/>
        </w:rPr>
        <w:t>t</w:t>
      </w:r>
      <w:r w:rsidRPr="00892602">
        <w:rPr>
          <w:rFonts w:eastAsia="MS Gothic"/>
          <w:spacing w:val="-15"/>
        </w:rPr>
        <w:t>u</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spacing w:val="-15"/>
        </w:rPr>
        <w:t>n</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2"/>
        </w:rPr>
        <w:t>a</w:t>
      </w:r>
      <w:r w:rsidRPr="00892602">
        <w:rPr>
          <w:rFonts w:eastAsia="MS Gothic"/>
        </w:rPr>
        <w:t>b</w:t>
      </w:r>
      <w:r w:rsidRPr="00892602">
        <w:rPr>
          <w:rFonts w:eastAsia="MS Gothic"/>
          <w:spacing w:val="-22"/>
        </w:rPr>
        <w:t>li</w:t>
      </w:r>
      <w:r w:rsidRPr="00892602">
        <w:rPr>
          <w:rFonts w:eastAsia="MS Gothic"/>
          <w:spacing w:val="-3"/>
        </w:rPr>
        <w:t>s</w:t>
      </w:r>
      <w:r w:rsidRPr="00892602">
        <w:rPr>
          <w:rFonts w:eastAsia="MS Gothic"/>
        </w:rPr>
        <w:t>h po</w:t>
      </w:r>
      <w:r w:rsidRPr="00892602">
        <w:rPr>
          <w:rFonts w:eastAsia="MS Gothic"/>
          <w:spacing w:val="-22"/>
        </w:rPr>
        <w:t>li</w:t>
      </w:r>
      <w:r w:rsidRPr="00892602">
        <w:rPr>
          <w:rFonts w:eastAsia="MS Gothic"/>
          <w:spacing w:val="-2"/>
        </w:rPr>
        <w:t>c</w:t>
      </w:r>
      <w:r w:rsidRPr="00892602">
        <w:rPr>
          <w:rFonts w:eastAsia="MS Gothic"/>
          <w:spacing w:val="-22"/>
        </w:rPr>
        <w:t>i</w:t>
      </w:r>
      <w:r w:rsidRPr="00892602">
        <w:rPr>
          <w:rFonts w:eastAsia="MS Gothic"/>
          <w:spacing w:val="-2"/>
        </w:rPr>
        <w:t>e</w:t>
      </w:r>
      <w:r w:rsidRPr="00892602">
        <w:rPr>
          <w:rFonts w:eastAsia="MS Gothic"/>
        </w:rPr>
        <w:t xml:space="preserve">s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rPr>
        <w:t>d</w:t>
      </w:r>
      <w:r w:rsidRPr="00892602">
        <w:rPr>
          <w:rFonts w:eastAsia="MS Gothic"/>
          <w:spacing w:val="-15"/>
        </w:rPr>
        <w:t>u</w:t>
      </w:r>
      <w:r w:rsidRPr="00892602">
        <w:rPr>
          <w:rFonts w:eastAsia="MS Gothic"/>
          <w:spacing w:val="-5"/>
        </w:rPr>
        <w:t>r</w:t>
      </w:r>
      <w:r w:rsidRPr="00892602">
        <w:rPr>
          <w:rFonts w:eastAsia="MS Gothic"/>
          <w:spacing w:val="-2"/>
        </w:rPr>
        <w:t>e</w:t>
      </w:r>
      <w:r w:rsidRPr="00892602">
        <w:rPr>
          <w:rFonts w:eastAsia="MS Gothic"/>
        </w:rPr>
        <w:t xml:space="preserve">s </w:t>
      </w:r>
      <w:r w:rsidRPr="00892602">
        <w:rPr>
          <w:rFonts w:eastAsia="MS Gothic"/>
          <w:spacing w:val="-7"/>
        </w:rPr>
        <w:t>t</w:t>
      </w:r>
      <w:r w:rsidRPr="00892602">
        <w:rPr>
          <w:rFonts w:eastAsia="MS Gothic"/>
          <w:spacing w:val="-15"/>
        </w:rPr>
        <w:t>h</w:t>
      </w:r>
      <w:r w:rsidRPr="00892602">
        <w:rPr>
          <w:rFonts w:eastAsia="MS Gothic"/>
          <w:spacing w:val="-2"/>
        </w:rPr>
        <w:t>a</w:t>
      </w:r>
      <w:r w:rsidRPr="00892602">
        <w:rPr>
          <w:rFonts w:eastAsia="MS Gothic"/>
        </w:rPr>
        <w:t xml:space="preserve">t </w:t>
      </w:r>
      <w:r w:rsidRPr="00892602">
        <w:rPr>
          <w:rFonts w:eastAsia="MS Gothic"/>
          <w:spacing w:val="-1"/>
        </w:rPr>
        <w:t>e</w:t>
      </w:r>
      <w:r w:rsidRPr="00892602">
        <w:rPr>
          <w:rFonts w:eastAsia="MS Gothic"/>
          <w:spacing w:val="-15"/>
        </w:rPr>
        <w:t>n</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2"/>
        </w:rPr>
        <w:t>a</w:t>
      </w:r>
      <w:r w:rsidRPr="00892602">
        <w:rPr>
          <w:rFonts w:eastAsia="MS Gothic"/>
          <w:spacing w:val="-15"/>
        </w:rPr>
        <w:t>g</w:t>
      </w:r>
      <w:r w:rsidRPr="00892602">
        <w:rPr>
          <w:rFonts w:eastAsia="MS Gothic"/>
        </w:rPr>
        <w:t xml:space="preserve">e </w:t>
      </w:r>
      <w:r w:rsidRPr="00892602">
        <w:rPr>
          <w:rFonts w:eastAsia="MS Gothic"/>
          <w:spacing w:val="-3"/>
        </w:rPr>
        <w:t>s</w:t>
      </w:r>
      <w:r w:rsidRPr="00892602">
        <w:rPr>
          <w:rFonts w:eastAsia="MS Gothic"/>
          <w:spacing w:val="-7"/>
        </w:rPr>
        <w:t>t</w:t>
      </w:r>
      <w:r w:rsidRPr="00892602">
        <w:rPr>
          <w:rFonts w:eastAsia="MS Gothic"/>
          <w:spacing w:val="-15"/>
        </w:rPr>
        <w:t>u</w:t>
      </w:r>
      <w:r w:rsidRPr="00892602">
        <w:rPr>
          <w:rFonts w:eastAsia="MS Gothic"/>
        </w:rPr>
        <w:t>d</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rPr>
        <w:t xml:space="preserve">s </w:t>
      </w:r>
      <w:r w:rsidRPr="00892602">
        <w:rPr>
          <w:rFonts w:eastAsia="MS Gothic"/>
          <w:spacing w:val="-7"/>
        </w:rPr>
        <w:t>t</w:t>
      </w:r>
      <w:r w:rsidRPr="00892602">
        <w:rPr>
          <w:rFonts w:eastAsia="MS Gothic"/>
        </w:rPr>
        <w:t xml:space="preserve">o </w:t>
      </w:r>
      <w:r w:rsidRPr="00892602">
        <w:rPr>
          <w:rFonts w:eastAsia="MS Gothic"/>
          <w:spacing w:val="-22"/>
        </w:rPr>
        <w:t>m</w:t>
      </w:r>
      <w:r w:rsidRPr="00892602">
        <w:rPr>
          <w:rFonts w:eastAsia="MS Gothic"/>
          <w:spacing w:val="-2"/>
        </w:rPr>
        <w:t>a</w:t>
      </w:r>
      <w:r w:rsidRPr="00892602">
        <w:rPr>
          <w:rFonts w:eastAsia="MS Gothic"/>
        </w:rPr>
        <w:t xml:space="preserve">ke </w:t>
      </w:r>
      <w:r w:rsidRPr="00892602">
        <w:rPr>
          <w:rFonts w:eastAsia="MS Gothic"/>
          <w:spacing w:val="-22"/>
        </w:rPr>
        <w:t>i</w:t>
      </w:r>
      <w:r w:rsidRPr="00892602">
        <w:rPr>
          <w:rFonts w:eastAsia="MS Gothic"/>
          <w:spacing w:val="-15"/>
        </w:rPr>
        <w:t>n</w:t>
      </w:r>
      <w:r w:rsidRPr="00892602">
        <w:rPr>
          <w:rFonts w:eastAsia="MS Gothic"/>
          <w:spacing w:val="-20"/>
        </w:rPr>
        <w:t>f</w:t>
      </w:r>
      <w:r w:rsidRPr="00892602">
        <w:rPr>
          <w:rFonts w:eastAsia="MS Gothic"/>
        </w:rPr>
        <w:t>o</w:t>
      </w:r>
      <w:r w:rsidRPr="00892602">
        <w:rPr>
          <w:rFonts w:eastAsia="MS Gothic"/>
          <w:spacing w:val="10"/>
        </w:rPr>
        <w:t>r</w:t>
      </w:r>
      <w:r w:rsidRPr="00892602">
        <w:rPr>
          <w:rFonts w:eastAsia="MS Gothic"/>
          <w:spacing w:val="-22"/>
        </w:rPr>
        <w:t>m</w:t>
      </w:r>
      <w:r w:rsidRPr="00892602">
        <w:rPr>
          <w:rFonts w:eastAsia="MS Gothic"/>
          <w:spacing w:val="-2"/>
        </w:rPr>
        <w:t>e</w:t>
      </w:r>
      <w:r w:rsidRPr="00892602">
        <w:rPr>
          <w:rFonts w:eastAsia="MS Gothic"/>
        </w:rPr>
        <w:t xml:space="preserve">d </w:t>
      </w:r>
      <w:r w:rsidRPr="00892602">
        <w:rPr>
          <w:rFonts w:eastAsia="MS Gothic"/>
          <w:spacing w:val="-2"/>
        </w:rPr>
        <w:t>c</w:t>
      </w:r>
      <w:r w:rsidRPr="00892602">
        <w:rPr>
          <w:rFonts w:eastAsia="MS Gothic"/>
          <w:spacing w:val="-15"/>
        </w:rPr>
        <w:t>h</w:t>
      </w:r>
      <w:r w:rsidRPr="00892602">
        <w:rPr>
          <w:rFonts w:eastAsia="MS Gothic"/>
        </w:rPr>
        <w:t>o</w:t>
      </w:r>
      <w:r w:rsidRPr="00892602">
        <w:rPr>
          <w:rFonts w:eastAsia="MS Gothic"/>
          <w:spacing w:val="-22"/>
        </w:rPr>
        <w:t>i</w:t>
      </w:r>
      <w:r w:rsidRPr="00892602">
        <w:rPr>
          <w:rFonts w:eastAsia="MS Gothic"/>
          <w:spacing w:val="-2"/>
        </w:rPr>
        <w:t>ce</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n</w:t>
      </w:r>
      <w:r w:rsidRPr="00892602">
        <w:rPr>
          <w:rFonts w:eastAsia="MS Gothic"/>
          <w:spacing w:val="-2"/>
        </w:rPr>
        <w:t>ce</w:t>
      </w:r>
      <w:r w:rsidRPr="00892602">
        <w:rPr>
          <w:rFonts w:eastAsia="MS Gothic"/>
          <w:spacing w:val="-5"/>
        </w:rPr>
        <w:t>r</w:t>
      </w:r>
      <w:r w:rsidRPr="00892602">
        <w:rPr>
          <w:rFonts w:eastAsia="MS Gothic"/>
          <w:spacing w:val="-15"/>
        </w:rPr>
        <w:t>n</w:t>
      </w:r>
      <w:r w:rsidRPr="00892602">
        <w:rPr>
          <w:rFonts w:eastAsia="MS Gothic"/>
          <w:spacing w:val="-22"/>
        </w:rPr>
        <w:t>i</w:t>
      </w:r>
      <w:r w:rsidRPr="00892602">
        <w:rPr>
          <w:rFonts w:eastAsia="MS Gothic"/>
        </w:rPr>
        <w:t xml:space="preserve">ng </w:t>
      </w:r>
      <w:r w:rsidRPr="00892602">
        <w:rPr>
          <w:rFonts w:eastAsia="MS Gothic"/>
          <w:spacing w:val="-22"/>
        </w:rPr>
        <w:t>i</w:t>
      </w:r>
      <w:r w:rsidRPr="00892602">
        <w:rPr>
          <w:rFonts w:eastAsia="MS Gothic"/>
          <w:spacing w:val="-15"/>
        </w:rPr>
        <w:t>n</w:t>
      </w:r>
      <w:r w:rsidRPr="00892602">
        <w:rPr>
          <w:rFonts w:eastAsia="MS Gothic"/>
          <w:spacing w:val="-22"/>
        </w:rPr>
        <w:t>i</w:t>
      </w:r>
      <w:r w:rsidRPr="00892602">
        <w:rPr>
          <w:rFonts w:eastAsia="MS Gothic"/>
          <w:spacing w:val="8"/>
        </w:rPr>
        <w:t>t</w:t>
      </w:r>
      <w:r w:rsidRPr="00892602">
        <w:rPr>
          <w:rFonts w:eastAsia="MS Gothic"/>
          <w:spacing w:val="-22"/>
        </w:rPr>
        <w:t>i</w:t>
      </w:r>
      <w:r w:rsidRPr="00892602">
        <w:rPr>
          <w:rFonts w:eastAsia="MS Gothic"/>
          <w:spacing w:val="13"/>
        </w:rPr>
        <w:t>a</w:t>
      </w:r>
      <w:r w:rsidRPr="00892602">
        <w:rPr>
          <w:rFonts w:eastAsia="MS Gothic"/>
        </w:rPr>
        <w:t xml:space="preserve">l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8"/>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 xml:space="preserve">e </w:t>
      </w:r>
      <w:r w:rsidRPr="00892602">
        <w:rPr>
          <w:rFonts w:eastAsia="MS Gothic"/>
          <w:spacing w:val="-2"/>
        </w:rPr>
        <w:t>e</w:t>
      </w:r>
      <w:r w:rsidRPr="00892602">
        <w:rPr>
          <w:rFonts w:eastAsia="MS Gothic"/>
          <w:spacing w:val="-15"/>
        </w:rPr>
        <w:t>n</w:t>
      </w:r>
      <w:r w:rsidRPr="00892602">
        <w:rPr>
          <w:rFonts w:eastAsia="MS Gothic"/>
          <w:spacing w:val="-5"/>
        </w:rPr>
        <w:t>r</w:t>
      </w:r>
      <w:r w:rsidRPr="00892602">
        <w:rPr>
          <w:rFonts w:eastAsia="MS Gothic"/>
        </w:rPr>
        <w:t>o</w:t>
      </w:r>
      <w:r w:rsidRPr="00892602">
        <w:rPr>
          <w:rFonts w:eastAsia="MS Gothic"/>
          <w:spacing w:val="-22"/>
        </w:rPr>
        <w:t>l</w:t>
      </w:r>
      <w:r w:rsidRPr="00892602">
        <w:rPr>
          <w:rFonts w:eastAsia="MS Gothic"/>
          <w:spacing w:val="-7"/>
        </w:rPr>
        <w:t>l</w:t>
      </w:r>
      <w:r w:rsidRPr="00892602">
        <w:rPr>
          <w:rFonts w:eastAsia="MS Gothic"/>
          <w:spacing w:val="-22"/>
        </w:rPr>
        <w:t>m</w:t>
      </w:r>
      <w:r w:rsidRPr="00892602">
        <w:rPr>
          <w:rFonts w:eastAsia="MS Gothic"/>
          <w:spacing w:val="13"/>
        </w:rPr>
        <w:t>e</w:t>
      </w:r>
      <w:r w:rsidRPr="00892602">
        <w:rPr>
          <w:rFonts w:eastAsia="MS Gothic"/>
          <w:spacing w:val="-15"/>
        </w:rPr>
        <w:t>n</w:t>
      </w:r>
      <w:r w:rsidRPr="00892602">
        <w:rPr>
          <w:rFonts w:eastAsia="MS Gothic"/>
        </w:rPr>
        <w:t xml:space="preserve">t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of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 xml:space="preserve">e </w:t>
      </w:r>
      <w:r w:rsidRPr="00892602">
        <w:rPr>
          <w:rFonts w:eastAsia="MS Gothic"/>
          <w:spacing w:val="-3"/>
        </w:rPr>
        <w:t>s</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
        </w:rPr>
        <w:t>e</w:t>
      </w:r>
      <w:r w:rsidRPr="00892602">
        <w:rPr>
          <w:rFonts w:eastAsia="MS Gothic"/>
          <w:spacing w:val="-15"/>
        </w:rPr>
        <w:t>n</w:t>
      </w:r>
      <w:r w:rsidRPr="00892602">
        <w:rPr>
          <w:rFonts w:eastAsia="MS Gothic"/>
          <w:spacing w:val="-2"/>
        </w:rPr>
        <w:t>ce</w:t>
      </w:r>
      <w:r w:rsidRPr="00892602">
        <w:rPr>
          <w:rFonts w:eastAsia="MS Gothic"/>
          <w:spacing w:val="3"/>
        </w:rPr>
        <w:t>s</w:t>
      </w:r>
      <w:r w:rsidRPr="00892602">
        <w:rPr>
          <w:rFonts w:eastAsia="MS Gothic"/>
        </w:rPr>
        <w:t xml:space="preserve">. </w:t>
      </w:r>
      <w:r w:rsidRPr="00892602">
        <w:rPr>
          <w:rFonts w:eastAsia="MS Gothic"/>
          <w:spacing w:val="-8"/>
        </w:rPr>
        <w:t>A</w:t>
      </w:r>
      <w:r w:rsidRPr="00892602">
        <w:rPr>
          <w:rFonts w:eastAsia="MS Gothic"/>
          <w:spacing w:val="-22"/>
        </w:rPr>
        <w:t>m</w:t>
      </w:r>
      <w:r w:rsidRPr="00892602">
        <w:rPr>
          <w:rFonts w:eastAsia="MS Gothic"/>
        </w:rPr>
        <w:t>o</w:t>
      </w:r>
      <w:r w:rsidRPr="00892602">
        <w:rPr>
          <w:rFonts w:eastAsia="MS Gothic"/>
          <w:spacing w:val="-15"/>
        </w:rPr>
        <w:t>n</w:t>
      </w:r>
      <w:r w:rsidRPr="00892602">
        <w:rPr>
          <w:rFonts w:eastAsia="MS Gothic"/>
        </w:rPr>
        <w:t xml:space="preserve">g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3"/>
        </w:rPr>
        <w:t>s</w:t>
      </w:r>
      <w:r w:rsidRPr="00892602">
        <w:rPr>
          <w:rFonts w:eastAsia="MS Gothic"/>
        </w:rPr>
        <w:t>e po</w:t>
      </w:r>
      <w:r w:rsidRPr="00892602">
        <w:rPr>
          <w:rFonts w:eastAsia="MS Gothic"/>
          <w:spacing w:val="-22"/>
        </w:rPr>
        <w:t>li</w:t>
      </w:r>
      <w:r w:rsidRPr="00892602">
        <w:rPr>
          <w:rFonts w:eastAsia="MS Gothic"/>
          <w:spacing w:val="-2"/>
        </w:rPr>
        <w:t>c</w:t>
      </w:r>
      <w:r w:rsidRPr="00892602">
        <w:rPr>
          <w:rFonts w:eastAsia="MS Gothic"/>
          <w:spacing w:val="-22"/>
        </w:rPr>
        <w:t>i</w:t>
      </w:r>
      <w:r w:rsidRPr="00892602">
        <w:rPr>
          <w:rFonts w:eastAsia="MS Gothic"/>
          <w:spacing w:val="-2"/>
        </w:rPr>
        <w:t>e</w:t>
      </w:r>
      <w:r w:rsidRPr="00892602">
        <w:rPr>
          <w:rFonts w:eastAsia="MS Gothic"/>
        </w:rPr>
        <w:t xml:space="preserve">s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rPr>
        <w:t>d</w:t>
      </w:r>
      <w:r w:rsidRPr="00892602">
        <w:rPr>
          <w:rFonts w:eastAsia="MS Gothic"/>
          <w:spacing w:val="-15"/>
        </w:rPr>
        <w:t>u</w:t>
      </w:r>
      <w:r w:rsidRPr="00892602">
        <w:rPr>
          <w:rFonts w:eastAsia="MS Gothic"/>
          <w:spacing w:val="-5"/>
        </w:rPr>
        <w:t>r</w:t>
      </w:r>
      <w:r w:rsidRPr="00892602">
        <w:rPr>
          <w:rFonts w:eastAsia="MS Gothic"/>
          <w:spacing w:val="-2"/>
        </w:rPr>
        <w:t>e</w:t>
      </w:r>
      <w:r w:rsidRPr="00892602">
        <w:rPr>
          <w:rFonts w:eastAsia="MS Gothic"/>
        </w:rPr>
        <w:t xml:space="preserve">s </w:t>
      </w:r>
      <w:r w:rsidRPr="00892602">
        <w:rPr>
          <w:rFonts w:eastAsia="MS Gothic"/>
          <w:spacing w:val="-2"/>
        </w:rPr>
        <w:t>a</w:t>
      </w:r>
      <w:r w:rsidRPr="00892602">
        <w:rPr>
          <w:rFonts w:eastAsia="MS Gothic"/>
          <w:spacing w:val="-5"/>
        </w:rPr>
        <w:t>r</w:t>
      </w:r>
      <w:r w:rsidRPr="00892602">
        <w:rPr>
          <w:rFonts w:eastAsia="MS Gothic"/>
        </w:rPr>
        <w:t xml:space="preserve">e </w:t>
      </w:r>
      <w:r w:rsidRPr="00892602">
        <w:rPr>
          <w:rFonts w:eastAsia="MS Gothic"/>
          <w:spacing w:val="-7"/>
        </w:rPr>
        <w:t>t</w:t>
      </w:r>
      <w:r w:rsidRPr="00892602">
        <w:rPr>
          <w:rFonts w:eastAsia="MS Gothic"/>
          <w:spacing w:val="-15"/>
        </w:rPr>
        <w:t>h</w:t>
      </w:r>
      <w:r w:rsidRPr="00892602">
        <w:rPr>
          <w:rFonts w:eastAsia="MS Gothic"/>
        </w:rPr>
        <w:t>o</w:t>
      </w:r>
      <w:r w:rsidRPr="00892602">
        <w:rPr>
          <w:rFonts w:eastAsia="MS Gothic"/>
          <w:spacing w:val="-3"/>
        </w:rPr>
        <w:t>s</w:t>
      </w:r>
      <w:r w:rsidRPr="00892602">
        <w:rPr>
          <w:rFonts w:eastAsia="MS Gothic"/>
        </w:rPr>
        <w:t>e d</w:t>
      </w:r>
      <w:r w:rsidRPr="00892602">
        <w:rPr>
          <w:rFonts w:eastAsia="MS Gothic"/>
          <w:spacing w:val="-2"/>
        </w:rPr>
        <w:t>ea</w:t>
      </w:r>
      <w:r w:rsidRPr="00892602">
        <w:rPr>
          <w:rFonts w:eastAsia="MS Gothic"/>
          <w:spacing w:val="-22"/>
        </w:rPr>
        <w:t>li</w:t>
      </w:r>
      <w:r w:rsidRPr="00892602">
        <w:rPr>
          <w:rFonts w:eastAsia="MS Gothic"/>
          <w:spacing w:val="-15"/>
        </w:rPr>
        <w:t>n</w:t>
      </w:r>
      <w:r w:rsidRPr="00892602">
        <w:rPr>
          <w:rFonts w:eastAsia="MS Gothic"/>
        </w:rPr>
        <w:t xml:space="preserve">g </w:t>
      </w:r>
      <w:r w:rsidRPr="00892602">
        <w:rPr>
          <w:rFonts w:eastAsia="MS Gothic"/>
          <w:spacing w:val="-8"/>
        </w:rPr>
        <w:t>w</w:t>
      </w:r>
      <w:r w:rsidRPr="00892602">
        <w:rPr>
          <w:rFonts w:eastAsia="MS Gothic"/>
          <w:spacing w:val="-22"/>
        </w:rPr>
        <w:t>i</w:t>
      </w:r>
      <w:r w:rsidRPr="00892602">
        <w:rPr>
          <w:rFonts w:eastAsia="MS Gothic"/>
          <w:spacing w:val="-7"/>
        </w:rPr>
        <w:t>t</w:t>
      </w:r>
      <w:r w:rsidRPr="00892602">
        <w:rPr>
          <w:rFonts w:eastAsia="MS Gothic"/>
        </w:rPr>
        <w:t xml:space="preserve">h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mi</w:t>
      </w:r>
      <w:r w:rsidRPr="00892602">
        <w:rPr>
          <w:rFonts w:eastAsia="MS Gothic"/>
          <w:spacing w:val="-5"/>
        </w:rPr>
        <w:t>t</w:t>
      </w:r>
      <w:r w:rsidRPr="00892602">
        <w:rPr>
          <w:rFonts w:eastAsia="MS Gothic"/>
        </w:rPr>
        <w:t xml:space="preserve">s </w:t>
      </w:r>
      <w:r w:rsidRPr="00892602">
        <w:rPr>
          <w:rFonts w:eastAsia="MS Gothic"/>
          <w:spacing w:val="-20"/>
        </w:rPr>
        <w:t>f</w:t>
      </w:r>
      <w:r w:rsidRPr="00892602">
        <w:rPr>
          <w:rFonts w:eastAsia="MS Gothic"/>
        </w:rPr>
        <w:t xml:space="preserve">ora </w:t>
      </w:r>
      <w:r w:rsidRPr="00892602">
        <w:rPr>
          <w:rFonts w:eastAsia="MS Gothic"/>
          <w:spacing w:val="-15"/>
        </w:rPr>
        <w:t>v</w:t>
      </w:r>
      <w:r w:rsidRPr="00892602">
        <w:rPr>
          <w:rFonts w:eastAsia="MS Gothic"/>
          <w:spacing w:val="-2"/>
        </w:rPr>
        <w:t>a</w:t>
      </w:r>
      <w:r w:rsidRPr="00892602">
        <w:rPr>
          <w:rFonts w:eastAsia="MS Gothic"/>
          <w:spacing w:val="-5"/>
        </w:rPr>
        <w:t>r</w:t>
      </w:r>
      <w:r w:rsidRPr="00892602">
        <w:rPr>
          <w:rFonts w:eastAsia="MS Gothic"/>
          <w:spacing w:val="-22"/>
        </w:rPr>
        <w:t>i</w:t>
      </w:r>
      <w:r w:rsidRPr="00892602">
        <w:rPr>
          <w:rFonts w:eastAsia="MS Gothic"/>
          <w:spacing w:val="-2"/>
        </w:rPr>
        <w:t>e</w:t>
      </w:r>
      <w:r w:rsidRPr="00892602">
        <w:rPr>
          <w:rFonts w:eastAsia="MS Gothic"/>
          <w:spacing w:val="-7"/>
        </w:rPr>
        <w:t>t</w:t>
      </w:r>
      <w:r w:rsidRPr="00892602">
        <w:rPr>
          <w:rFonts w:eastAsia="MS Gothic"/>
        </w:rPr>
        <w:t xml:space="preserve">y of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e p</w:t>
      </w:r>
      <w:r w:rsidRPr="00892602">
        <w:rPr>
          <w:rFonts w:eastAsia="MS Gothic"/>
          <w:spacing w:val="-5"/>
        </w:rPr>
        <w:t>r</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7"/>
        </w:rPr>
        <w:t>it</w:t>
      </w:r>
      <w:r w:rsidRPr="00892602">
        <w:rPr>
          <w:rFonts w:eastAsia="MS Gothic"/>
          <w:spacing w:val="-2"/>
        </w:rPr>
        <w:t>e</w:t>
      </w:r>
      <w:r w:rsidRPr="00892602">
        <w:rPr>
          <w:rFonts w:eastAsia="MS Gothic"/>
        </w:rPr>
        <w:t xml:space="preserve">s </w:t>
      </w:r>
      <w:r w:rsidRPr="00892602">
        <w:rPr>
          <w:rFonts w:eastAsia="MS Gothic"/>
          <w:spacing w:val="-5"/>
        </w:rPr>
        <w:t>(</w:t>
      </w:r>
      <w:r w:rsidRPr="00892602">
        <w:rPr>
          <w:rFonts w:eastAsia="MS Gothic"/>
        </w:rPr>
        <w:t>p</w:t>
      </w:r>
      <w:r w:rsidRPr="00892602">
        <w:rPr>
          <w:rFonts w:eastAsia="MS Gothic"/>
          <w:spacing w:val="-22"/>
        </w:rPr>
        <w:t>l</w:t>
      </w:r>
      <w:r w:rsidRPr="00892602">
        <w:rPr>
          <w:rFonts w:eastAsia="MS Gothic"/>
          <w:spacing w:val="-2"/>
        </w:rPr>
        <w:t>ace</w:t>
      </w:r>
      <w:r w:rsidRPr="00892602">
        <w:rPr>
          <w:rFonts w:eastAsia="MS Gothic"/>
          <w:spacing w:val="-22"/>
        </w:rPr>
        <w:t>m</w:t>
      </w:r>
      <w:r w:rsidRPr="00892602">
        <w:rPr>
          <w:rFonts w:eastAsia="MS Gothic"/>
          <w:spacing w:val="-2"/>
        </w:rPr>
        <w:t>e</w:t>
      </w:r>
      <w:r w:rsidRPr="00892602">
        <w:rPr>
          <w:rFonts w:eastAsia="MS Gothic"/>
          <w:spacing w:val="-15"/>
        </w:rPr>
        <w:t>n</w:t>
      </w:r>
      <w:r w:rsidRPr="00892602">
        <w:rPr>
          <w:rFonts w:eastAsia="MS Gothic"/>
        </w:rPr>
        <w:t xml:space="preserve">t </w:t>
      </w:r>
      <w:r w:rsidRPr="00892602">
        <w:rPr>
          <w:rFonts w:eastAsia="MS Gothic"/>
          <w:spacing w:val="-7"/>
        </w:rPr>
        <w:t>t</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3"/>
        </w:rPr>
        <w:t>s</w:t>
      </w:r>
      <w:r w:rsidRPr="00892602">
        <w:rPr>
          <w:rFonts w:eastAsia="MS Gothic"/>
        </w:rPr>
        <w:t xml:space="preserve">, </w:t>
      </w:r>
      <w:r w:rsidRPr="00892602">
        <w:rPr>
          <w:rFonts w:eastAsia="MS Gothic"/>
          <w:spacing w:val="-2"/>
        </w:rPr>
        <w:t>c</w:t>
      </w:r>
      <w:r w:rsidRPr="00892602">
        <w:rPr>
          <w:rFonts w:eastAsia="MS Gothic"/>
        </w:rPr>
        <w:t>o</w:t>
      </w:r>
      <w:r w:rsidRPr="00892602">
        <w:rPr>
          <w:rFonts w:eastAsia="MS Gothic"/>
          <w:spacing w:val="-22"/>
        </w:rPr>
        <w:t>ll</w:t>
      </w:r>
      <w:r w:rsidRPr="00892602">
        <w:rPr>
          <w:rFonts w:eastAsia="MS Gothic"/>
          <w:spacing w:val="-2"/>
        </w:rPr>
        <w:t>e</w:t>
      </w:r>
      <w:r w:rsidRPr="00892602">
        <w:rPr>
          <w:rFonts w:eastAsia="MS Gothic"/>
          <w:spacing w:val="-15"/>
        </w:rPr>
        <w:t>g</w:t>
      </w:r>
      <w:r w:rsidRPr="00892602">
        <w:rPr>
          <w:rFonts w:eastAsia="MS Gothic"/>
        </w:rPr>
        <w:t xml:space="preserve">e </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spacing w:val="-5"/>
        </w:rPr>
        <w:t>r</w:t>
      </w:r>
      <w:r w:rsidRPr="00892602">
        <w:rPr>
          <w:rFonts w:eastAsia="MS Gothic"/>
          <w:spacing w:val="-2"/>
        </w:rPr>
        <w:t>a</w:t>
      </w:r>
      <w:r w:rsidRPr="00892602">
        <w:rPr>
          <w:rFonts w:eastAsia="MS Gothic"/>
          <w:spacing w:val="-15"/>
        </w:rPr>
        <w:t>n</w:t>
      </w:r>
      <w:r w:rsidRPr="00892602">
        <w:rPr>
          <w:rFonts w:eastAsia="MS Gothic"/>
          <w:spacing w:val="-2"/>
        </w:rPr>
        <w:t>c</w:t>
      </w:r>
      <w:r w:rsidRPr="00892602">
        <w:rPr>
          <w:rFonts w:eastAsia="MS Gothic"/>
        </w:rPr>
        <w:t xml:space="preserve">e </w:t>
      </w:r>
      <w:r w:rsidRPr="00892602">
        <w:rPr>
          <w:rFonts w:eastAsia="MS Gothic"/>
          <w:spacing w:val="-7"/>
        </w:rPr>
        <w:t>t</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8"/>
        </w:rPr>
        <w:t>s</w:t>
      </w:r>
      <w:r w:rsidRPr="00892602">
        <w:rPr>
          <w:rFonts w:eastAsia="MS Gothic"/>
        </w:rPr>
        <w:t xml:space="preserve">, </w:t>
      </w:r>
      <w:r w:rsidRPr="00892602">
        <w:rPr>
          <w:rFonts w:eastAsia="MS Gothic"/>
          <w:spacing w:val="5"/>
        </w:rPr>
        <w:t>C</w:t>
      </w:r>
      <w:r w:rsidRPr="00892602">
        <w:rPr>
          <w:rFonts w:eastAsia="MS Gothic"/>
          <w:spacing w:val="-12"/>
        </w:rPr>
        <w:t>LE</w:t>
      </w:r>
      <w:r w:rsidRPr="00892602">
        <w:rPr>
          <w:rFonts w:eastAsia="MS Gothic"/>
          <w:spacing w:val="1"/>
        </w:rPr>
        <w:t>P</w:t>
      </w:r>
      <w:r w:rsidRPr="00892602">
        <w:rPr>
          <w:rFonts w:eastAsia="MS Gothic"/>
        </w:rPr>
        <w:t>,</w:t>
      </w:r>
      <w:r w:rsidRPr="00892602">
        <w:rPr>
          <w:rFonts w:eastAsia="MS Gothic"/>
          <w:spacing w:val="-8"/>
        </w:rPr>
        <w:t>A</w:t>
      </w:r>
      <w:r w:rsidRPr="00892602">
        <w:rPr>
          <w:rFonts w:eastAsia="MS Gothic"/>
          <w:spacing w:val="1"/>
        </w:rPr>
        <w:t>P</w:t>
      </w:r>
      <w:r w:rsidRPr="00892602">
        <w:rPr>
          <w:rFonts w:eastAsia="MS Gothic"/>
        </w:rPr>
        <w:t xml:space="preserve">, </w:t>
      </w:r>
      <w:r w:rsidRPr="00892602">
        <w:rPr>
          <w:rFonts w:eastAsia="MS Gothic"/>
          <w:spacing w:val="-5"/>
        </w:rPr>
        <w:t>I</w:t>
      </w:r>
      <w:r w:rsidRPr="00892602">
        <w:rPr>
          <w:rFonts w:eastAsia="MS Gothic"/>
          <w:spacing w:val="-10"/>
        </w:rPr>
        <w:t>B</w:t>
      </w:r>
      <w:r w:rsidRPr="00892602">
        <w:rPr>
          <w:rFonts w:eastAsia="MS Gothic"/>
        </w:rPr>
        <w:t xml:space="preserve">,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 xml:space="preserve">e </w:t>
      </w:r>
      <w:r w:rsidRPr="00892602">
        <w:rPr>
          <w:rFonts w:eastAsia="MS Gothic"/>
          <w:spacing w:val="-2"/>
        </w:rPr>
        <w:t>c</w:t>
      </w:r>
      <w:r w:rsidRPr="00892602">
        <w:rPr>
          <w:rFonts w:eastAsia="MS Gothic"/>
          <w:spacing w:val="-5"/>
        </w:rPr>
        <w:t>r</w:t>
      </w:r>
      <w:r w:rsidRPr="00892602">
        <w:rPr>
          <w:rFonts w:eastAsia="MS Gothic"/>
          <w:spacing w:val="-2"/>
        </w:rPr>
        <w:t>e</w:t>
      </w:r>
      <w:r w:rsidRPr="00892602">
        <w:rPr>
          <w:rFonts w:eastAsia="MS Gothic"/>
        </w:rPr>
        <w:t>d</w:t>
      </w:r>
      <w:r w:rsidRPr="00892602">
        <w:rPr>
          <w:rFonts w:eastAsia="MS Gothic"/>
          <w:spacing w:val="-22"/>
        </w:rPr>
        <w:t>i</w:t>
      </w:r>
      <w:r w:rsidRPr="00892602">
        <w:rPr>
          <w:rFonts w:eastAsia="MS Gothic"/>
          <w:spacing w:val="-7"/>
        </w:rPr>
        <w:t>t</w:t>
      </w:r>
      <w:r w:rsidRPr="00892602">
        <w:rPr>
          <w:rFonts w:eastAsia="MS Gothic"/>
        </w:rPr>
        <w:t xml:space="preserve">, </w:t>
      </w:r>
      <w:r w:rsidRPr="00892602">
        <w:rPr>
          <w:rFonts w:eastAsia="MS Gothic"/>
          <w:spacing w:val="-7"/>
        </w:rPr>
        <w:t>t</w:t>
      </w:r>
      <w:r w:rsidRPr="00892602">
        <w:rPr>
          <w:rFonts w:eastAsia="MS Gothic"/>
          <w:spacing w:val="-5"/>
        </w:rPr>
        <w:t>r</w:t>
      </w:r>
      <w:r w:rsidRPr="00892602">
        <w:rPr>
          <w:rFonts w:eastAsia="MS Gothic"/>
          <w:spacing w:val="-2"/>
        </w:rPr>
        <w:t>a</w:t>
      </w:r>
      <w:r w:rsidRPr="00892602">
        <w:rPr>
          <w:rFonts w:eastAsia="MS Gothic"/>
          <w:spacing w:val="-15"/>
        </w:rPr>
        <w:t>n</w:t>
      </w:r>
      <w:r w:rsidRPr="00892602">
        <w:rPr>
          <w:rFonts w:eastAsia="MS Gothic"/>
          <w:spacing w:val="-3"/>
        </w:rPr>
        <w:t>s</w:t>
      </w:r>
      <w:r w:rsidRPr="00892602">
        <w:rPr>
          <w:rFonts w:eastAsia="MS Gothic"/>
          <w:spacing w:val="-20"/>
        </w:rPr>
        <w:t>f</w:t>
      </w:r>
      <w:r w:rsidRPr="00892602">
        <w:rPr>
          <w:rFonts w:eastAsia="MS Gothic"/>
          <w:spacing w:val="-2"/>
        </w:rPr>
        <w:t>e</w:t>
      </w:r>
      <w:r w:rsidRPr="00892602">
        <w:rPr>
          <w:rFonts w:eastAsia="MS Gothic"/>
        </w:rPr>
        <w:t xml:space="preserve">r </w:t>
      </w:r>
      <w:r w:rsidRPr="00892602">
        <w:rPr>
          <w:rFonts w:eastAsia="MS Gothic"/>
          <w:spacing w:val="-2"/>
        </w:rPr>
        <w:t>c</w:t>
      </w:r>
      <w:r w:rsidRPr="00892602">
        <w:rPr>
          <w:rFonts w:eastAsia="MS Gothic"/>
          <w:spacing w:val="-5"/>
        </w:rPr>
        <w:t>r</w:t>
      </w:r>
      <w:r w:rsidRPr="00892602">
        <w:rPr>
          <w:rFonts w:eastAsia="MS Gothic"/>
          <w:spacing w:val="-2"/>
        </w:rPr>
        <w:t>e</w:t>
      </w:r>
      <w:r w:rsidRPr="00892602">
        <w:rPr>
          <w:rFonts w:eastAsia="MS Gothic"/>
        </w:rPr>
        <w:t>d</w:t>
      </w:r>
      <w:r w:rsidRPr="00892602">
        <w:rPr>
          <w:rFonts w:eastAsia="MS Gothic"/>
          <w:spacing w:val="-22"/>
        </w:rPr>
        <w:t>i</w:t>
      </w:r>
      <w:r w:rsidRPr="00892602">
        <w:rPr>
          <w:rFonts w:eastAsia="MS Gothic"/>
          <w:spacing w:val="-7"/>
        </w:rPr>
        <w:t>t</w:t>
      </w:r>
      <w:r w:rsidRPr="00892602">
        <w:rPr>
          <w:rFonts w:eastAsia="MS Gothic"/>
          <w:spacing w:val="-3"/>
        </w:rPr>
        <w:t>s</w:t>
      </w:r>
      <w:r w:rsidRPr="00892602">
        <w:rPr>
          <w:rFonts w:eastAsia="MS Gothic"/>
        </w:rPr>
        <w:t xml:space="preserve">, </w:t>
      </w:r>
      <w:r w:rsidRPr="00892602">
        <w:rPr>
          <w:rFonts w:eastAsia="MS Gothic"/>
          <w:spacing w:val="-2"/>
        </w:rPr>
        <w:t>a</w:t>
      </w:r>
      <w:r w:rsidRPr="00892602">
        <w:rPr>
          <w:rFonts w:eastAsia="MS Gothic"/>
          <w:spacing w:val="-15"/>
        </w:rPr>
        <w:t>n</w:t>
      </w:r>
      <w:r w:rsidRPr="00892602">
        <w:rPr>
          <w:rFonts w:eastAsia="MS Gothic"/>
        </w:rPr>
        <w:t>d o</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5"/>
        </w:rPr>
        <w:t>r</w:t>
      </w:r>
      <w:r w:rsidRPr="00892602">
        <w:rPr>
          <w:rFonts w:eastAsia="MS Gothic"/>
          <w:spacing w:val="-3"/>
        </w:rPr>
        <w:t>s</w:t>
      </w:r>
      <w:r w:rsidRPr="00892602">
        <w:rPr>
          <w:rFonts w:eastAsia="MS Gothic"/>
          <w:spacing w:val="5"/>
        </w:rPr>
        <w:t>)</w:t>
      </w:r>
      <w:r w:rsidRPr="00892602">
        <w:rPr>
          <w:rFonts w:eastAsia="MS Gothic"/>
        </w:rPr>
        <w:t xml:space="preserve">. </w:t>
      </w:r>
      <w:r w:rsidRPr="00892602">
        <w:rPr>
          <w:rFonts w:eastAsia="MS Gothic"/>
          <w:spacing w:val="-12"/>
        </w:rPr>
        <w:t>T</w:t>
      </w:r>
      <w:r w:rsidRPr="00892602">
        <w:rPr>
          <w:rFonts w:eastAsia="MS Gothic"/>
          <w:spacing w:val="-15"/>
        </w:rPr>
        <w:t>h</w:t>
      </w:r>
      <w:r w:rsidRPr="00892602">
        <w:rPr>
          <w:rFonts w:eastAsia="MS Gothic"/>
        </w:rPr>
        <w:t>e p</w:t>
      </w:r>
      <w:r w:rsidRPr="00892602">
        <w:rPr>
          <w:rFonts w:eastAsia="MS Gothic"/>
          <w:spacing w:val="-5"/>
        </w:rPr>
        <w:t>r</w:t>
      </w:r>
      <w:r w:rsidRPr="00892602">
        <w:rPr>
          <w:rFonts w:eastAsia="MS Gothic"/>
          <w:spacing w:val="-22"/>
        </w:rPr>
        <w:t>im</w:t>
      </w:r>
      <w:r w:rsidRPr="00892602">
        <w:rPr>
          <w:rFonts w:eastAsia="MS Gothic"/>
          <w:spacing w:val="-2"/>
        </w:rPr>
        <w:t>a</w:t>
      </w:r>
      <w:r w:rsidRPr="00892602">
        <w:rPr>
          <w:rFonts w:eastAsia="MS Gothic"/>
          <w:spacing w:val="-5"/>
        </w:rPr>
        <w:t>r</w:t>
      </w:r>
      <w:r w:rsidRPr="00892602">
        <w:rPr>
          <w:rFonts w:eastAsia="MS Gothic"/>
        </w:rPr>
        <w:t xml:space="preserve">y </w:t>
      </w:r>
      <w:r w:rsidRPr="00892602">
        <w:rPr>
          <w:rFonts w:eastAsia="MS Gothic"/>
          <w:spacing w:val="-15"/>
        </w:rPr>
        <w:t>g</w:t>
      </w:r>
      <w:r w:rsidRPr="00892602">
        <w:rPr>
          <w:rFonts w:eastAsia="MS Gothic"/>
        </w:rPr>
        <w:t>o</w:t>
      </w:r>
      <w:r w:rsidRPr="00892602">
        <w:rPr>
          <w:rFonts w:eastAsia="MS Gothic"/>
          <w:spacing w:val="-2"/>
        </w:rPr>
        <w:t>a</w:t>
      </w:r>
      <w:r w:rsidRPr="00892602">
        <w:rPr>
          <w:rFonts w:eastAsia="MS Gothic"/>
          <w:spacing w:val="-22"/>
        </w:rPr>
        <w:t>l</w:t>
      </w:r>
      <w:r w:rsidRPr="00892602">
        <w:rPr>
          <w:rFonts w:eastAsia="MS Gothic"/>
        </w:rPr>
        <w:t xml:space="preserve">s of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3"/>
        </w:rPr>
        <w:t>s</w:t>
      </w:r>
      <w:r w:rsidRPr="00892602">
        <w:rPr>
          <w:rFonts w:eastAsia="MS Gothic"/>
        </w:rPr>
        <w:t>e po</w:t>
      </w:r>
      <w:r w:rsidRPr="00892602">
        <w:rPr>
          <w:rFonts w:eastAsia="MS Gothic"/>
          <w:spacing w:val="-22"/>
        </w:rPr>
        <w:t>li</w:t>
      </w:r>
      <w:r w:rsidRPr="00892602">
        <w:rPr>
          <w:rFonts w:eastAsia="MS Gothic"/>
          <w:spacing w:val="-2"/>
        </w:rPr>
        <w:t>c</w:t>
      </w:r>
      <w:r w:rsidRPr="00892602">
        <w:rPr>
          <w:rFonts w:eastAsia="MS Gothic"/>
          <w:spacing w:val="-22"/>
        </w:rPr>
        <w:t>i</w:t>
      </w:r>
      <w:r w:rsidRPr="00892602">
        <w:rPr>
          <w:rFonts w:eastAsia="MS Gothic"/>
          <w:spacing w:val="-2"/>
        </w:rPr>
        <w:t>e</w:t>
      </w:r>
      <w:r w:rsidRPr="00892602">
        <w:rPr>
          <w:rFonts w:eastAsia="MS Gothic"/>
        </w:rPr>
        <w:t xml:space="preserve">s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rPr>
        <w:t>d</w:t>
      </w:r>
      <w:r w:rsidRPr="00892602">
        <w:rPr>
          <w:rFonts w:eastAsia="MS Gothic"/>
          <w:spacing w:val="-15"/>
        </w:rPr>
        <w:t>u</w:t>
      </w:r>
      <w:r w:rsidRPr="00892602">
        <w:rPr>
          <w:rFonts w:eastAsia="MS Gothic"/>
          <w:spacing w:val="-5"/>
        </w:rPr>
        <w:t>r</w:t>
      </w:r>
      <w:r w:rsidRPr="00892602">
        <w:rPr>
          <w:rFonts w:eastAsia="MS Gothic"/>
          <w:spacing w:val="-2"/>
        </w:rPr>
        <w:t>e</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be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3"/>
        </w:rPr>
        <w:t>s</w:t>
      </w:r>
      <w:r w:rsidRPr="00892602">
        <w:rPr>
          <w:rFonts w:eastAsia="MS Gothic"/>
          <w:spacing w:val="-15"/>
        </w:rPr>
        <w:t>u</w:t>
      </w:r>
      <w:r w:rsidRPr="00892602">
        <w:rPr>
          <w:rFonts w:eastAsia="MS Gothic"/>
          <w:spacing w:val="-2"/>
        </w:rPr>
        <w:t>cce</w:t>
      </w:r>
      <w:r w:rsidRPr="00892602">
        <w:rPr>
          <w:rFonts w:eastAsia="MS Gothic"/>
          <w:spacing w:val="-3"/>
        </w:rPr>
        <w:t>ss</w:t>
      </w:r>
      <w:r w:rsidRPr="00892602">
        <w:rPr>
          <w:rFonts w:eastAsia="MS Gothic"/>
          <w:spacing w:val="-20"/>
        </w:rPr>
        <w:t>f</w:t>
      </w:r>
      <w:r w:rsidRPr="00892602">
        <w:rPr>
          <w:rFonts w:eastAsia="MS Gothic"/>
          <w:spacing w:val="-15"/>
        </w:rPr>
        <w:t>u</w:t>
      </w:r>
      <w:r w:rsidRPr="00892602">
        <w:rPr>
          <w:rFonts w:eastAsia="MS Gothic"/>
        </w:rPr>
        <w:t xml:space="preserve">l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rPr>
        <w:t>o</w:t>
      </w:r>
      <w:r w:rsidRPr="00892602">
        <w:rPr>
          <w:rFonts w:eastAsia="MS Gothic"/>
          <w:spacing w:val="-22"/>
        </w:rPr>
        <w:t>m</w:t>
      </w:r>
      <w:r w:rsidRPr="00892602">
        <w:rPr>
          <w:rFonts w:eastAsia="MS Gothic"/>
        </w:rPr>
        <w:t xml:space="preserve">pt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of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5"/>
        </w:rPr>
        <w:t>r</w:t>
      </w:r>
      <w:r w:rsidRPr="00892602">
        <w:rPr>
          <w:rFonts w:eastAsia="MS Gothic"/>
          <w:spacing w:val="-2"/>
        </w:rPr>
        <w:t>e</w:t>
      </w:r>
      <w:r w:rsidRPr="00892602">
        <w:rPr>
          <w:rFonts w:eastAsia="MS Gothic"/>
          <w:spacing w:val="-22"/>
        </w:rPr>
        <w:t>m</w:t>
      </w:r>
      <w:r w:rsidRPr="00892602">
        <w:rPr>
          <w:rFonts w:eastAsia="MS Gothic"/>
          <w:spacing w:val="13"/>
        </w:rPr>
        <w:t>e</w:t>
      </w:r>
      <w:r w:rsidRPr="00892602">
        <w:rPr>
          <w:rFonts w:eastAsia="MS Gothic"/>
          <w:spacing w:val="-15"/>
        </w:rPr>
        <w:t>n</w:t>
      </w:r>
      <w:r w:rsidRPr="00892602">
        <w:rPr>
          <w:rFonts w:eastAsia="MS Gothic"/>
          <w:spacing w:val="8"/>
        </w:rPr>
        <w:t>t</w:t>
      </w:r>
      <w:r w:rsidRPr="00892602">
        <w:rPr>
          <w:rFonts w:eastAsia="MS Gothic"/>
        </w:rPr>
        <w:t xml:space="preserve">s by </w:t>
      </w:r>
      <w:r w:rsidRPr="00892602">
        <w:rPr>
          <w:rFonts w:eastAsia="MS Gothic"/>
          <w:spacing w:val="-3"/>
        </w:rPr>
        <w:t>s</w:t>
      </w:r>
      <w:r w:rsidRPr="00892602">
        <w:rPr>
          <w:rFonts w:eastAsia="MS Gothic"/>
          <w:spacing w:val="-7"/>
        </w:rPr>
        <w:t>t</w:t>
      </w:r>
      <w:r w:rsidRPr="00892602">
        <w:rPr>
          <w:rFonts w:eastAsia="MS Gothic"/>
          <w:spacing w:val="-15"/>
        </w:rPr>
        <w:t>u</w:t>
      </w:r>
      <w:r w:rsidRPr="00892602">
        <w:rPr>
          <w:rFonts w:eastAsia="MS Gothic"/>
        </w:rPr>
        <w:t>d</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spacing w:val="-3"/>
        </w:rPr>
        <w:t>s</w:t>
      </w:r>
      <w:r w:rsidRPr="00892602">
        <w:rPr>
          <w:rFonts w:eastAsia="MS Gothic"/>
        </w:rPr>
        <w:t>.</w:t>
      </w:r>
    </w:p>
    <w:p w14:paraId="3A1B0844" w14:textId="4B75A044" w:rsidR="00BD2C63" w:rsidRPr="00892602" w:rsidRDefault="00F93EFE">
      <w:pPr>
        <w:ind w:right="-540"/>
        <w:divId w:val="1775904636"/>
      </w:pPr>
      <w:r w:rsidRPr="00892602">
        <w:t xml:space="preserve"> </w:t>
      </w:r>
    </w:p>
    <w:p w14:paraId="3A18E355" w14:textId="77777777" w:rsidR="00BD2C63" w:rsidRPr="00892602" w:rsidRDefault="00BD2C63">
      <w:pPr>
        <w:ind w:right="-540"/>
        <w:divId w:val="1775904636"/>
      </w:pPr>
      <w:r w:rsidRPr="00892602">
        <w:rPr>
          <w:rFonts w:eastAsia="MS Gothic"/>
          <w:spacing w:val="-3"/>
        </w:rPr>
        <w:t>M</w:t>
      </w:r>
      <w:r w:rsidRPr="00892602">
        <w:rPr>
          <w:rFonts w:eastAsia="MS Gothic"/>
          <w:spacing w:val="-2"/>
        </w:rPr>
        <w:t>a</w:t>
      </w:r>
      <w:r w:rsidRPr="00892602">
        <w:rPr>
          <w:rFonts w:eastAsia="MS Gothic"/>
          <w:spacing w:val="-7"/>
        </w:rPr>
        <w:t>t</w:t>
      </w:r>
      <w:r w:rsidRPr="00892602">
        <w:rPr>
          <w:rFonts w:eastAsia="MS Gothic"/>
        </w:rPr>
        <w:t>h k</w:t>
      </w:r>
      <w:r w:rsidRPr="00892602">
        <w:rPr>
          <w:rFonts w:eastAsia="MS Gothic"/>
          <w:spacing w:val="-15"/>
        </w:rPr>
        <w:t>n</w:t>
      </w:r>
      <w:r w:rsidRPr="00892602">
        <w:rPr>
          <w:rFonts w:eastAsia="MS Gothic"/>
        </w:rPr>
        <w:t>o</w:t>
      </w:r>
      <w:r w:rsidRPr="00892602">
        <w:rPr>
          <w:rFonts w:eastAsia="MS Gothic"/>
          <w:spacing w:val="-8"/>
        </w:rPr>
        <w:t>w</w:t>
      </w:r>
      <w:r w:rsidRPr="00892602">
        <w:rPr>
          <w:rFonts w:eastAsia="MS Gothic"/>
          <w:spacing w:val="-22"/>
        </w:rPr>
        <w:t>l</w:t>
      </w:r>
      <w:r w:rsidRPr="00892602">
        <w:rPr>
          <w:rFonts w:eastAsia="MS Gothic"/>
          <w:spacing w:val="-2"/>
        </w:rPr>
        <w:t>e</w:t>
      </w:r>
      <w:r w:rsidRPr="00892602">
        <w:rPr>
          <w:rFonts w:eastAsia="MS Gothic"/>
        </w:rPr>
        <w:t>d</w:t>
      </w:r>
      <w:r w:rsidRPr="00892602">
        <w:rPr>
          <w:rFonts w:eastAsia="MS Gothic"/>
          <w:spacing w:val="-15"/>
        </w:rPr>
        <w:t>g</w:t>
      </w:r>
      <w:r w:rsidRPr="00892602">
        <w:rPr>
          <w:rFonts w:eastAsia="MS Gothic"/>
        </w:rPr>
        <w:t xml:space="preserve">e </w:t>
      </w:r>
      <w:r w:rsidRPr="00892602">
        <w:rPr>
          <w:rFonts w:eastAsia="MS Gothic"/>
          <w:spacing w:val="-2"/>
        </w:rPr>
        <w:t>ca</w:t>
      </w:r>
      <w:r w:rsidRPr="00892602">
        <w:rPr>
          <w:rFonts w:eastAsia="MS Gothic"/>
        </w:rPr>
        <w:t>n d</w:t>
      </w:r>
      <w:r w:rsidRPr="00892602">
        <w:rPr>
          <w:rFonts w:eastAsia="MS Gothic"/>
          <w:spacing w:val="-2"/>
        </w:rPr>
        <w:t>ec</w:t>
      </w:r>
      <w:r w:rsidRPr="00892602">
        <w:rPr>
          <w:rFonts w:eastAsia="MS Gothic"/>
          <w:spacing w:val="-22"/>
        </w:rPr>
        <w:t>li</w:t>
      </w:r>
      <w:r w:rsidRPr="00892602">
        <w:rPr>
          <w:rFonts w:eastAsia="MS Gothic"/>
          <w:spacing w:val="-15"/>
        </w:rPr>
        <w:t>n</w:t>
      </w:r>
      <w:r w:rsidRPr="00892602">
        <w:rPr>
          <w:rFonts w:eastAsia="MS Gothic"/>
        </w:rPr>
        <w:t xml:space="preserve">e </w:t>
      </w:r>
      <w:r w:rsidRPr="00892602">
        <w:rPr>
          <w:rFonts w:eastAsia="MS Gothic"/>
          <w:spacing w:val="-8"/>
        </w:rPr>
        <w:t>w</w:t>
      </w:r>
      <w:r w:rsidRPr="00892602">
        <w:rPr>
          <w:rFonts w:eastAsia="MS Gothic"/>
          <w:spacing w:val="-15"/>
        </w:rPr>
        <w:t>h</w:t>
      </w:r>
      <w:r w:rsidRPr="00892602">
        <w:rPr>
          <w:rFonts w:eastAsia="MS Gothic"/>
          <w:spacing w:val="-2"/>
        </w:rPr>
        <w:t>e</w:t>
      </w:r>
      <w:r w:rsidRPr="00892602">
        <w:rPr>
          <w:rFonts w:eastAsia="MS Gothic"/>
        </w:rPr>
        <w:t xml:space="preserve">n </w:t>
      </w:r>
      <w:r w:rsidRPr="00892602">
        <w:rPr>
          <w:rFonts w:eastAsia="MS Gothic"/>
          <w:spacing w:val="-15"/>
        </w:rPr>
        <w:t>n</w:t>
      </w:r>
      <w:r w:rsidRPr="00892602">
        <w:rPr>
          <w:rFonts w:eastAsia="MS Gothic"/>
        </w:rPr>
        <w:t xml:space="preserve">ot </w:t>
      </w:r>
      <w:r w:rsidRPr="00892602">
        <w:rPr>
          <w:rFonts w:eastAsia="MS Gothic"/>
          <w:spacing w:val="-15"/>
        </w:rPr>
        <w:t>u</w:t>
      </w:r>
      <w:r w:rsidRPr="00892602">
        <w:rPr>
          <w:rFonts w:eastAsia="MS Gothic"/>
          <w:spacing w:val="-3"/>
        </w:rPr>
        <w:t>s</w:t>
      </w:r>
      <w:r w:rsidRPr="00892602">
        <w:rPr>
          <w:rFonts w:eastAsia="MS Gothic"/>
          <w:spacing w:val="-2"/>
        </w:rPr>
        <w:t>e</w:t>
      </w:r>
      <w:r w:rsidRPr="00892602">
        <w:rPr>
          <w:rFonts w:eastAsia="MS Gothic"/>
        </w:rPr>
        <w:t xml:space="preserve">d. </w:t>
      </w:r>
      <w:r w:rsidRPr="00892602">
        <w:rPr>
          <w:rFonts w:eastAsia="MS Gothic"/>
          <w:spacing w:val="-12"/>
        </w:rPr>
        <w:t>T</w:t>
      </w:r>
      <w:r w:rsidRPr="00892602">
        <w:rPr>
          <w:rFonts w:eastAsia="MS Gothic"/>
          <w:spacing w:val="-15"/>
        </w:rPr>
        <w:t>h</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spacing w:val="-20"/>
        </w:rPr>
        <w:t>f</w:t>
      </w:r>
      <w:r w:rsidRPr="00892602">
        <w:rPr>
          <w:rFonts w:eastAsia="MS Gothic"/>
        </w:rPr>
        <w:t>o</w:t>
      </w:r>
      <w:r w:rsidRPr="00892602">
        <w:rPr>
          <w:rFonts w:eastAsia="MS Gothic"/>
          <w:spacing w:val="-5"/>
        </w:rPr>
        <w:t>r</w:t>
      </w:r>
      <w:r w:rsidRPr="00892602">
        <w:rPr>
          <w:rFonts w:eastAsia="MS Gothic"/>
          <w:spacing w:val="-2"/>
        </w:rPr>
        <w:t>e</w:t>
      </w:r>
      <w:r w:rsidRPr="00892602">
        <w:rPr>
          <w:rFonts w:eastAsia="MS Gothic"/>
        </w:rPr>
        <w:t xml:space="preserve">, </w:t>
      </w:r>
      <w:r w:rsidRPr="00892602">
        <w:rPr>
          <w:rFonts w:eastAsia="MS Gothic"/>
          <w:spacing w:val="-1"/>
        </w:rPr>
        <w:t>s</w:t>
      </w:r>
      <w:r w:rsidRPr="00892602">
        <w:rPr>
          <w:rFonts w:eastAsia="MS Gothic"/>
          <w:spacing w:val="-7"/>
        </w:rPr>
        <w:t>t</w:t>
      </w:r>
      <w:r w:rsidRPr="00892602">
        <w:rPr>
          <w:rFonts w:eastAsia="MS Gothic"/>
          <w:spacing w:val="-15"/>
        </w:rPr>
        <w:t>u</w:t>
      </w:r>
      <w:r w:rsidRPr="00892602">
        <w:rPr>
          <w:rFonts w:eastAsia="MS Gothic"/>
        </w:rPr>
        <w:t>d</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be </w:t>
      </w:r>
      <w:r w:rsidRPr="00892602">
        <w:rPr>
          <w:rFonts w:eastAsia="MS Gothic"/>
          <w:spacing w:val="-2"/>
        </w:rPr>
        <w:t>e</w:t>
      </w:r>
      <w:r w:rsidRPr="00892602">
        <w:rPr>
          <w:rFonts w:eastAsia="MS Gothic"/>
          <w:spacing w:val="-15"/>
        </w:rPr>
        <w:t>n</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2"/>
        </w:rPr>
        <w:t>a</w:t>
      </w:r>
      <w:r w:rsidRPr="00892602">
        <w:rPr>
          <w:rFonts w:eastAsia="MS Gothic"/>
          <w:spacing w:val="-15"/>
        </w:rPr>
        <w:t>g</w:t>
      </w:r>
      <w:r w:rsidRPr="00892602">
        <w:rPr>
          <w:rFonts w:eastAsia="MS Gothic"/>
          <w:spacing w:val="-2"/>
        </w:rPr>
        <w:t>e</w:t>
      </w:r>
      <w:r w:rsidRPr="00892602">
        <w:rPr>
          <w:rFonts w:eastAsia="MS Gothic"/>
        </w:rPr>
        <w:t xml:space="preserve">d </w:t>
      </w:r>
      <w:r w:rsidRPr="00892602">
        <w:rPr>
          <w:rFonts w:eastAsia="MS Gothic"/>
          <w:spacing w:val="-7"/>
        </w:rPr>
        <w:t>t</w:t>
      </w:r>
      <w:r w:rsidRPr="00892602">
        <w:rPr>
          <w:rFonts w:eastAsia="MS Gothic"/>
        </w:rPr>
        <w:t xml:space="preserve">o </w:t>
      </w:r>
      <w:r w:rsidRPr="00892602">
        <w:rPr>
          <w:rFonts w:eastAsia="MS Gothic"/>
          <w:spacing w:val="-7"/>
        </w:rPr>
        <w:t>t</w:t>
      </w:r>
      <w:r w:rsidRPr="00892602">
        <w:rPr>
          <w:rFonts w:eastAsia="MS Gothic"/>
          <w:spacing w:val="-2"/>
        </w:rPr>
        <w:t>a</w:t>
      </w:r>
      <w:r w:rsidRPr="00892602">
        <w:rPr>
          <w:rFonts w:eastAsia="MS Gothic"/>
        </w:rPr>
        <w:t xml:space="preserve">ke a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22"/>
        </w:rPr>
        <w:t>i</w:t>
      </w:r>
      <w:r w:rsidRPr="00892602">
        <w:rPr>
          <w:rFonts w:eastAsia="MS Gothic"/>
          <w:spacing w:val="13"/>
        </w:rPr>
        <w:t>c</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 xml:space="preserve">e </w:t>
      </w:r>
      <w:r w:rsidRPr="00892602">
        <w:rPr>
          <w:rFonts w:eastAsia="MS Gothic"/>
          <w:spacing w:val="-2"/>
        </w:rPr>
        <w:t>eac</w:t>
      </w:r>
      <w:r w:rsidRPr="00892602">
        <w:rPr>
          <w:rFonts w:eastAsia="MS Gothic"/>
        </w:rPr>
        <w:t xml:space="preserve">h </w:t>
      </w:r>
      <w:r w:rsidRPr="00892602">
        <w:rPr>
          <w:rFonts w:eastAsia="MS Gothic"/>
          <w:spacing w:val="-7"/>
        </w:rPr>
        <w:t>t</w:t>
      </w:r>
      <w:r w:rsidRPr="00892602">
        <w:rPr>
          <w:rFonts w:eastAsia="MS Gothic"/>
          <w:spacing w:val="-2"/>
        </w:rPr>
        <w:t>e</w:t>
      </w:r>
      <w:r w:rsidRPr="00892602">
        <w:rPr>
          <w:rFonts w:eastAsia="MS Gothic"/>
          <w:spacing w:val="-5"/>
        </w:rPr>
        <w:t>r</w:t>
      </w:r>
      <w:r w:rsidRPr="00892602">
        <w:rPr>
          <w:rFonts w:eastAsia="MS Gothic"/>
        </w:rPr>
        <w:t xml:space="preserve">m </w:t>
      </w:r>
      <w:r w:rsidRPr="00892602">
        <w:rPr>
          <w:rFonts w:eastAsia="MS Gothic"/>
          <w:spacing w:val="-15"/>
        </w:rPr>
        <w:t>un</w:t>
      </w:r>
      <w:r w:rsidRPr="00892602">
        <w:rPr>
          <w:rFonts w:eastAsia="MS Gothic"/>
          <w:spacing w:val="-7"/>
        </w:rPr>
        <w:t>t</w:t>
      </w:r>
      <w:r w:rsidRPr="00892602">
        <w:rPr>
          <w:rFonts w:eastAsia="MS Gothic"/>
          <w:spacing w:val="-22"/>
        </w:rPr>
        <w:t>i</w:t>
      </w:r>
      <w:r w:rsidRPr="00892602">
        <w:rPr>
          <w:rFonts w:eastAsia="MS Gothic"/>
        </w:rPr>
        <w:t xml:space="preserve">l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i</w:t>
      </w:r>
      <w:r w:rsidRPr="00892602">
        <w:rPr>
          <w:rFonts w:eastAsia="MS Gothic"/>
        </w:rPr>
        <w:t xml:space="preserve">r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rPr>
        <w:t xml:space="preserve">h </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5"/>
        </w:rPr>
        <w:t>r</w:t>
      </w:r>
      <w:r w:rsidRPr="00892602">
        <w:rPr>
          <w:rFonts w:eastAsia="MS Gothic"/>
          <w:spacing w:val="-2"/>
        </w:rPr>
        <w:t>e</w:t>
      </w:r>
      <w:r w:rsidRPr="00892602">
        <w:rPr>
          <w:rFonts w:eastAsia="MS Gothic"/>
          <w:spacing w:val="-22"/>
        </w:rPr>
        <w:t>m</w:t>
      </w:r>
      <w:r w:rsidRPr="00892602">
        <w:rPr>
          <w:rFonts w:eastAsia="MS Gothic"/>
          <w:spacing w:val="13"/>
        </w:rPr>
        <w:t>e</w:t>
      </w:r>
      <w:r w:rsidRPr="00892602">
        <w:rPr>
          <w:rFonts w:eastAsia="MS Gothic"/>
          <w:spacing w:val="-15"/>
        </w:rPr>
        <w:t>n</w:t>
      </w:r>
      <w:r w:rsidRPr="00892602">
        <w:rPr>
          <w:rFonts w:eastAsia="MS Gothic"/>
          <w:spacing w:val="-7"/>
        </w:rPr>
        <w:t>t</w:t>
      </w:r>
      <w:r w:rsidRPr="00892602">
        <w:rPr>
          <w:rFonts w:eastAsia="MS Gothic"/>
        </w:rPr>
        <w:t xml:space="preserve">s </w:t>
      </w:r>
      <w:r w:rsidRPr="00892602">
        <w:rPr>
          <w:rFonts w:eastAsia="MS Gothic"/>
          <w:spacing w:val="-2"/>
        </w:rPr>
        <w:t>a</w:t>
      </w:r>
      <w:r w:rsidRPr="00892602">
        <w:rPr>
          <w:rFonts w:eastAsia="MS Gothic"/>
          <w:spacing w:val="-5"/>
        </w:rPr>
        <w:t>r</w:t>
      </w:r>
      <w:r w:rsidRPr="00892602">
        <w:rPr>
          <w:rFonts w:eastAsia="MS Gothic"/>
        </w:rPr>
        <w:t xml:space="preserve">e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
        </w:rPr>
        <w:t>e</w:t>
      </w:r>
      <w:r w:rsidRPr="00892602">
        <w:rPr>
          <w:rFonts w:eastAsia="MS Gothic"/>
        </w:rPr>
        <w:t xml:space="preserve">d. </w:t>
      </w:r>
      <w:r w:rsidRPr="00892602">
        <w:rPr>
          <w:rFonts w:eastAsia="MS Gothic"/>
          <w:spacing w:val="-5"/>
        </w:rPr>
        <w:t>I</w:t>
      </w:r>
      <w:r w:rsidRPr="00892602">
        <w:rPr>
          <w:rFonts w:eastAsia="MS Gothic"/>
        </w:rPr>
        <w:t xml:space="preserve">n </w:t>
      </w:r>
      <w:r w:rsidRPr="00892602">
        <w:rPr>
          <w:rFonts w:eastAsia="MS Gothic"/>
          <w:spacing w:val="-2"/>
        </w:rPr>
        <w:t>a</w:t>
      </w:r>
      <w:r w:rsidRPr="00892602">
        <w:rPr>
          <w:rFonts w:eastAsia="MS Gothic"/>
        </w:rPr>
        <w:t>dd</w:t>
      </w:r>
      <w:r w:rsidRPr="00892602">
        <w:rPr>
          <w:rFonts w:eastAsia="MS Gothic"/>
          <w:spacing w:val="-22"/>
        </w:rPr>
        <w:t>i</w:t>
      </w:r>
      <w:r w:rsidRPr="00892602">
        <w:rPr>
          <w:rFonts w:eastAsia="MS Gothic"/>
          <w:spacing w:val="-7"/>
        </w:rPr>
        <w:t>t</w:t>
      </w:r>
      <w:r w:rsidRPr="00892602">
        <w:rPr>
          <w:rFonts w:eastAsia="MS Gothic"/>
          <w:spacing w:val="-22"/>
        </w:rPr>
        <w:t>i</w:t>
      </w:r>
      <w:r w:rsidRPr="00892602">
        <w:rPr>
          <w:rFonts w:eastAsia="MS Gothic"/>
        </w:rPr>
        <w:t>o</w:t>
      </w:r>
      <w:r w:rsidRPr="00892602">
        <w:rPr>
          <w:rFonts w:eastAsia="MS Gothic"/>
          <w:spacing w:val="-15"/>
        </w:rPr>
        <w:t>n</w:t>
      </w:r>
      <w:r w:rsidRPr="00892602">
        <w:rPr>
          <w:rFonts w:eastAsia="MS Gothic"/>
        </w:rPr>
        <w:t xml:space="preserve">, </w:t>
      </w:r>
      <w:r w:rsidRPr="00892602">
        <w:rPr>
          <w:rFonts w:eastAsia="MS Gothic"/>
          <w:spacing w:val="-8"/>
        </w:rPr>
        <w:t>A</w:t>
      </w:r>
      <w:r w:rsidRPr="00892602">
        <w:rPr>
          <w:rFonts w:eastAsia="MS Gothic"/>
          <w:spacing w:val="-3"/>
        </w:rPr>
        <w:t>M</w:t>
      </w:r>
      <w:r w:rsidRPr="00892602">
        <w:rPr>
          <w:rFonts w:eastAsia="MS Gothic"/>
          <w:spacing w:val="-8"/>
        </w:rPr>
        <w:t>A</w:t>
      </w:r>
      <w:r w:rsidRPr="00892602">
        <w:rPr>
          <w:rFonts w:eastAsia="MS Gothic"/>
          <w:spacing w:val="-12"/>
        </w:rPr>
        <w:t>T</w:t>
      </w:r>
      <w:r w:rsidRPr="00892602">
        <w:rPr>
          <w:rFonts w:eastAsia="MS Gothic"/>
          <w:spacing w:val="-8"/>
        </w:rPr>
        <w:t>Y</w:t>
      </w:r>
      <w:r w:rsidRPr="00892602">
        <w:rPr>
          <w:rFonts w:eastAsia="MS Gothic"/>
        </w:rPr>
        <w:t xml:space="preserve">C </w:t>
      </w:r>
      <w:r w:rsidRPr="00892602">
        <w:rPr>
          <w:rFonts w:eastAsia="MS Gothic"/>
          <w:spacing w:val="-5"/>
        </w:rPr>
        <w:t>r</w:t>
      </w:r>
      <w:r w:rsidRPr="00892602">
        <w:rPr>
          <w:rFonts w:eastAsia="MS Gothic"/>
          <w:spacing w:val="-2"/>
        </w:rPr>
        <w:t>ec</w:t>
      </w:r>
      <w:r w:rsidRPr="00892602">
        <w:rPr>
          <w:rFonts w:eastAsia="MS Gothic"/>
        </w:rPr>
        <w:t>o</w:t>
      </w:r>
      <w:r w:rsidRPr="00892602">
        <w:rPr>
          <w:rFonts w:eastAsia="MS Gothic"/>
          <w:spacing w:val="-22"/>
        </w:rPr>
        <w:t>mm</w:t>
      </w:r>
      <w:r w:rsidRPr="00892602">
        <w:rPr>
          <w:rFonts w:eastAsia="MS Gothic"/>
          <w:spacing w:val="-2"/>
        </w:rPr>
        <w:t>e</w:t>
      </w:r>
      <w:r w:rsidRPr="00892602">
        <w:rPr>
          <w:rFonts w:eastAsia="MS Gothic"/>
          <w:spacing w:val="-15"/>
        </w:rPr>
        <w:t>n</w:t>
      </w:r>
      <w:r w:rsidRPr="00892602">
        <w:rPr>
          <w:rFonts w:eastAsia="MS Gothic"/>
        </w:rPr>
        <w:t xml:space="preserve">ds </w:t>
      </w:r>
      <w:r w:rsidRPr="00892602">
        <w:rPr>
          <w:rFonts w:eastAsia="MS Gothic"/>
          <w:spacing w:val="-7"/>
        </w:rPr>
        <w:t>t</w:t>
      </w:r>
      <w:r w:rsidRPr="00892602">
        <w:rPr>
          <w:rFonts w:eastAsia="MS Gothic"/>
          <w:spacing w:val="-15"/>
        </w:rPr>
        <w:t>h</w:t>
      </w:r>
      <w:r w:rsidRPr="00892602">
        <w:rPr>
          <w:rFonts w:eastAsia="MS Gothic"/>
          <w:spacing w:val="-2"/>
        </w:rPr>
        <w:t>a</w:t>
      </w:r>
      <w:r w:rsidRPr="00892602">
        <w:rPr>
          <w:rFonts w:eastAsia="MS Gothic"/>
        </w:rPr>
        <w:t xml:space="preserve">t </w:t>
      </w:r>
      <w:r w:rsidRPr="00892602">
        <w:rPr>
          <w:rFonts w:eastAsia="MS Gothic"/>
          <w:spacing w:val="4"/>
        </w:rPr>
        <w:t>e</w:t>
      </w:r>
      <w:r w:rsidRPr="00892602">
        <w:rPr>
          <w:rFonts w:eastAsia="MS Gothic"/>
          <w:spacing w:val="-2"/>
        </w:rPr>
        <w:t>ac</w:t>
      </w:r>
      <w:r w:rsidRPr="00892602">
        <w:rPr>
          <w:rFonts w:eastAsia="MS Gothic"/>
        </w:rPr>
        <w:t xml:space="preserve">h </w:t>
      </w:r>
      <w:r w:rsidRPr="00892602">
        <w:rPr>
          <w:rFonts w:eastAsia="MS Gothic"/>
          <w:spacing w:val="-22"/>
        </w:rPr>
        <w:t>i</w:t>
      </w:r>
      <w:r w:rsidRPr="00892602">
        <w:rPr>
          <w:rFonts w:eastAsia="MS Gothic"/>
          <w:spacing w:val="-15"/>
        </w:rPr>
        <w:t>n</w:t>
      </w:r>
      <w:r w:rsidRPr="00892602">
        <w:rPr>
          <w:rFonts w:eastAsia="MS Gothic"/>
          <w:spacing w:val="-3"/>
        </w:rPr>
        <w:t>s</w:t>
      </w:r>
      <w:r w:rsidRPr="00892602">
        <w:rPr>
          <w:rFonts w:eastAsia="MS Gothic"/>
          <w:spacing w:val="-7"/>
        </w:rPr>
        <w:t>ti</w:t>
      </w:r>
      <w:r w:rsidRPr="00892602">
        <w:rPr>
          <w:rFonts w:eastAsia="MS Gothic"/>
          <w:spacing w:val="8"/>
        </w:rPr>
        <w:t>t</w:t>
      </w:r>
      <w:r w:rsidRPr="00892602">
        <w:rPr>
          <w:rFonts w:eastAsia="MS Gothic"/>
          <w:spacing w:val="-15"/>
        </w:rPr>
        <w:t>u</w:t>
      </w:r>
      <w:r w:rsidRPr="00892602">
        <w:rPr>
          <w:rFonts w:eastAsia="MS Gothic"/>
          <w:spacing w:val="8"/>
        </w:rPr>
        <w:t>t</w:t>
      </w:r>
      <w:r w:rsidRPr="00892602">
        <w:rPr>
          <w:rFonts w:eastAsia="MS Gothic"/>
          <w:spacing w:val="-22"/>
        </w:rPr>
        <w:t>i</w:t>
      </w:r>
      <w:r w:rsidRPr="00892602">
        <w:rPr>
          <w:rFonts w:eastAsia="MS Gothic"/>
          <w:spacing w:val="15"/>
        </w:rPr>
        <w:t>o</w:t>
      </w:r>
      <w:r w:rsidRPr="00892602">
        <w:rPr>
          <w:rFonts w:eastAsia="MS Gothic"/>
        </w:rPr>
        <w:t>n d</w:t>
      </w:r>
      <w:r w:rsidRPr="00892602">
        <w:rPr>
          <w:rFonts w:eastAsia="MS Gothic"/>
          <w:spacing w:val="-2"/>
        </w:rPr>
        <w:t>e</w:t>
      </w:r>
      <w:r w:rsidRPr="00892602">
        <w:rPr>
          <w:rFonts w:eastAsia="MS Gothic"/>
          <w:spacing w:val="-7"/>
        </w:rPr>
        <w:t>t</w:t>
      </w:r>
      <w:r w:rsidRPr="00892602">
        <w:rPr>
          <w:rFonts w:eastAsia="MS Gothic"/>
          <w:spacing w:val="-2"/>
        </w:rPr>
        <w:t>e</w:t>
      </w:r>
      <w:r w:rsidRPr="00892602">
        <w:rPr>
          <w:rFonts w:eastAsia="MS Gothic"/>
          <w:spacing w:val="-5"/>
        </w:rPr>
        <w:t>r</w:t>
      </w:r>
      <w:r w:rsidRPr="00892602">
        <w:rPr>
          <w:rFonts w:eastAsia="MS Gothic"/>
          <w:spacing w:val="-22"/>
        </w:rPr>
        <w:t>mi</w:t>
      </w:r>
      <w:r w:rsidRPr="00892602">
        <w:rPr>
          <w:rFonts w:eastAsia="MS Gothic"/>
          <w:spacing w:val="-15"/>
        </w:rPr>
        <w:t>n</w:t>
      </w:r>
      <w:r w:rsidRPr="00892602">
        <w:rPr>
          <w:rFonts w:eastAsia="MS Gothic"/>
        </w:rPr>
        <w:t xml:space="preserve">e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w:t>
      </w:r>
      <w:r w:rsidRPr="00892602">
        <w:rPr>
          <w:rFonts w:eastAsia="MS Gothic"/>
          <w:spacing w:val="-22"/>
        </w:rPr>
        <w:t>i</w:t>
      </w:r>
      <w:r w:rsidRPr="00892602">
        <w:rPr>
          <w:rFonts w:eastAsia="MS Gothic"/>
          <w:spacing w:val="-7"/>
        </w:rPr>
        <w:t>t</w:t>
      </w:r>
      <w:r w:rsidRPr="00892602">
        <w:rPr>
          <w:rFonts w:eastAsia="MS Gothic"/>
        </w:rPr>
        <w:t>s b</w:t>
      </w:r>
      <w:r w:rsidRPr="00892602">
        <w:rPr>
          <w:rFonts w:eastAsia="MS Gothic"/>
          <w:spacing w:val="-2"/>
        </w:rPr>
        <w:t>a</w:t>
      </w:r>
      <w:r w:rsidRPr="00892602">
        <w:rPr>
          <w:rFonts w:eastAsia="MS Gothic"/>
          <w:spacing w:val="-3"/>
        </w:rPr>
        <w:t>s</w:t>
      </w:r>
      <w:r w:rsidRPr="00892602">
        <w:rPr>
          <w:rFonts w:eastAsia="MS Gothic"/>
          <w:spacing w:val="-2"/>
        </w:rPr>
        <w:t>e</w:t>
      </w:r>
      <w:r w:rsidRPr="00892602">
        <w:rPr>
          <w:rFonts w:eastAsia="MS Gothic"/>
        </w:rPr>
        <w:t xml:space="preserve">d </w:t>
      </w:r>
      <w:r w:rsidRPr="00892602">
        <w:rPr>
          <w:rFonts w:eastAsia="MS Gothic"/>
          <w:spacing w:val="-15"/>
        </w:rPr>
        <w:t>u</w:t>
      </w:r>
      <w:r w:rsidRPr="00892602">
        <w:rPr>
          <w:rFonts w:eastAsia="MS Gothic"/>
        </w:rPr>
        <w:t xml:space="preserve">pon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i</w:t>
      </w:r>
      <w:r w:rsidRPr="00892602">
        <w:rPr>
          <w:rFonts w:eastAsia="MS Gothic"/>
        </w:rPr>
        <w:t>r o</w:t>
      </w:r>
      <w:r w:rsidRPr="00892602">
        <w:rPr>
          <w:rFonts w:eastAsia="MS Gothic"/>
          <w:spacing w:val="-8"/>
        </w:rPr>
        <w:t>w</w:t>
      </w:r>
      <w:r w:rsidRPr="00892602">
        <w:rPr>
          <w:rFonts w:eastAsia="MS Gothic"/>
        </w:rPr>
        <w:t xml:space="preserve">n </w:t>
      </w:r>
      <w:r w:rsidRPr="00892602">
        <w:rPr>
          <w:rFonts w:eastAsia="MS Gothic"/>
          <w:spacing w:val="-22"/>
        </w:rPr>
        <w:t>mi</w:t>
      </w:r>
      <w:r w:rsidRPr="00892602">
        <w:rPr>
          <w:rFonts w:eastAsia="MS Gothic"/>
          <w:spacing w:val="-3"/>
        </w:rPr>
        <w:t>ss</w:t>
      </w:r>
      <w:r w:rsidRPr="00892602">
        <w:rPr>
          <w:rFonts w:eastAsia="MS Gothic"/>
          <w:spacing w:val="-22"/>
        </w:rPr>
        <w:t>i</w:t>
      </w:r>
      <w:r w:rsidRPr="00892602">
        <w:rPr>
          <w:rFonts w:eastAsia="MS Gothic"/>
          <w:spacing w:val="15"/>
        </w:rPr>
        <w:t>o</w:t>
      </w:r>
      <w:r w:rsidRPr="00892602">
        <w:rPr>
          <w:rFonts w:eastAsia="MS Gothic"/>
        </w:rPr>
        <w:t xml:space="preserve">n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15"/>
        </w:rPr>
        <w:t>g</w:t>
      </w:r>
      <w:r w:rsidRPr="00892602">
        <w:rPr>
          <w:rFonts w:eastAsia="MS Gothic"/>
        </w:rPr>
        <w:t>o</w:t>
      </w:r>
      <w:r w:rsidRPr="00892602">
        <w:rPr>
          <w:rFonts w:eastAsia="MS Gothic"/>
          <w:spacing w:val="-2"/>
        </w:rPr>
        <w:t>a</w:t>
      </w:r>
      <w:r w:rsidRPr="00892602">
        <w:rPr>
          <w:rFonts w:eastAsia="MS Gothic"/>
          <w:spacing w:val="-22"/>
        </w:rPr>
        <w:t>l</w:t>
      </w:r>
      <w:r w:rsidRPr="00892602">
        <w:rPr>
          <w:rFonts w:eastAsia="MS Gothic"/>
          <w:spacing w:val="-3"/>
        </w:rPr>
        <w:t>s</w:t>
      </w:r>
      <w:r w:rsidRPr="00892602">
        <w:rPr>
          <w:rFonts w:eastAsia="MS Gothic"/>
        </w:rPr>
        <w:t xml:space="preserve">. </w:t>
      </w:r>
      <w:r w:rsidRPr="00892602">
        <w:rPr>
          <w:rFonts w:eastAsia="MS Gothic"/>
          <w:spacing w:val="-8"/>
        </w:rPr>
        <w:t>A</w:t>
      </w:r>
      <w:r w:rsidRPr="00892602">
        <w:rPr>
          <w:rFonts w:eastAsia="MS Gothic"/>
          <w:spacing w:val="-20"/>
        </w:rPr>
        <w:t>f</w:t>
      </w:r>
      <w:r w:rsidRPr="00892602">
        <w:rPr>
          <w:rFonts w:eastAsia="MS Gothic"/>
          <w:spacing w:val="-7"/>
        </w:rPr>
        <w:t>t</w:t>
      </w:r>
      <w:r w:rsidRPr="00892602">
        <w:rPr>
          <w:rFonts w:eastAsia="MS Gothic"/>
          <w:spacing w:val="-2"/>
        </w:rPr>
        <w:t>e</w:t>
      </w:r>
      <w:r w:rsidRPr="00892602">
        <w:rPr>
          <w:rFonts w:eastAsia="MS Gothic"/>
        </w:rPr>
        <w:t xml:space="preserve">r </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2"/>
        </w:rPr>
        <w:t>a</w:t>
      </w:r>
      <w:r w:rsidRPr="00892602">
        <w:rPr>
          <w:rFonts w:eastAsia="MS Gothic"/>
        </w:rPr>
        <w:t>b</w:t>
      </w:r>
      <w:r w:rsidRPr="00892602">
        <w:rPr>
          <w:rFonts w:eastAsia="MS Gothic"/>
          <w:spacing w:val="-22"/>
        </w:rPr>
        <w:t>li</w:t>
      </w:r>
      <w:r w:rsidRPr="00892602">
        <w:rPr>
          <w:rFonts w:eastAsia="MS Gothic"/>
          <w:spacing w:val="-3"/>
        </w:rPr>
        <w:t>s</w:t>
      </w:r>
      <w:r w:rsidRPr="00892602">
        <w:rPr>
          <w:rFonts w:eastAsia="MS Gothic"/>
        </w:rPr>
        <w:t>h</w:t>
      </w:r>
      <w:r w:rsidRPr="00892602">
        <w:rPr>
          <w:rFonts w:eastAsia="MS Gothic"/>
          <w:spacing w:val="-7"/>
        </w:rPr>
        <w:t>i</w:t>
      </w:r>
      <w:r w:rsidRPr="00892602">
        <w:rPr>
          <w:rFonts w:eastAsia="MS Gothic"/>
        </w:rPr>
        <w:t>ng a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spacing w:val="1"/>
        </w:rPr>
        <w:t>s</w:t>
      </w:r>
      <w:r w:rsidRPr="00892602">
        <w:rPr>
          <w:rFonts w:eastAsia="MS Gothic"/>
        </w:rPr>
        <w:t xml:space="preserve">s </w:t>
      </w:r>
      <w:r w:rsidRPr="00892602">
        <w:rPr>
          <w:rFonts w:eastAsia="MS Gothic"/>
          <w:spacing w:val="-20"/>
        </w:rPr>
        <w:t>f</w:t>
      </w:r>
      <w:r w:rsidRPr="00892602">
        <w:rPr>
          <w:rFonts w:eastAsia="MS Gothic"/>
        </w:rPr>
        <w:t xml:space="preserve">or </w:t>
      </w:r>
      <w:r w:rsidRPr="00892602">
        <w:rPr>
          <w:rFonts w:eastAsia="MS Gothic"/>
          <w:spacing w:val="-22"/>
        </w:rPr>
        <w:t>i</w:t>
      </w:r>
      <w:r w:rsidRPr="00892602">
        <w:rPr>
          <w:rFonts w:eastAsia="MS Gothic"/>
          <w:spacing w:val="-15"/>
        </w:rPr>
        <w:t>n</w:t>
      </w:r>
      <w:r w:rsidRPr="00892602">
        <w:rPr>
          <w:rFonts w:eastAsia="MS Gothic"/>
          <w:spacing w:val="-22"/>
        </w:rPr>
        <w:t>i</w:t>
      </w:r>
      <w:r w:rsidRPr="00892602">
        <w:rPr>
          <w:rFonts w:eastAsia="MS Gothic"/>
          <w:spacing w:val="8"/>
        </w:rPr>
        <w:t>t</w:t>
      </w:r>
      <w:r w:rsidRPr="00892602">
        <w:rPr>
          <w:rFonts w:eastAsia="MS Gothic"/>
          <w:spacing w:val="-22"/>
        </w:rPr>
        <w:t>i</w:t>
      </w:r>
      <w:r w:rsidRPr="00892602">
        <w:rPr>
          <w:rFonts w:eastAsia="MS Gothic"/>
          <w:spacing w:val="13"/>
        </w:rPr>
        <w:t>a</w:t>
      </w:r>
      <w:r w:rsidRPr="00892602">
        <w:rPr>
          <w:rFonts w:eastAsia="MS Gothic"/>
        </w:rPr>
        <w:t>l p</w:t>
      </w:r>
      <w:r w:rsidRPr="00892602">
        <w:rPr>
          <w:rFonts w:eastAsia="MS Gothic"/>
          <w:spacing w:val="-22"/>
        </w:rPr>
        <w:t>l</w:t>
      </w:r>
      <w:r w:rsidRPr="00892602">
        <w:rPr>
          <w:rFonts w:eastAsia="MS Gothic"/>
          <w:spacing w:val="-2"/>
        </w:rPr>
        <w:t>ace</w:t>
      </w:r>
      <w:r w:rsidRPr="00892602">
        <w:rPr>
          <w:rFonts w:eastAsia="MS Gothic"/>
          <w:spacing w:val="-22"/>
        </w:rPr>
        <w:t>m</w:t>
      </w:r>
      <w:r w:rsidRPr="00892602">
        <w:rPr>
          <w:rFonts w:eastAsia="MS Gothic"/>
          <w:spacing w:val="-2"/>
        </w:rPr>
        <w:t>e</w:t>
      </w:r>
      <w:r w:rsidRPr="00892602">
        <w:rPr>
          <w:rFonts w:eastAsia="MS Gothic"/>
          <w:spacing w:val="-15"/>
        </w:rPr>
        <w:t>n</w:t>
      </w:r>
      <w:r w:rsidRPr="00892602">
        <w:rPr>
          <w:rFonts w:eastAsia="MS Gothic"/>
        </w:rPr>
        <w:t xml:space="preserve">t </w:t>
      </w:r>
      <w:r w:rsidRPr="00892602">
        <w:rPr>
          <w:rFonts w:eastAsia="MS Gothic"/>
          <w:spacing w:val="-22"/>
        </w:rPr>
        <w:t>i</w:t>
      </w:r>
      <w:r w:rsidRPr="00892602">
        <w:rPr>
          <w:rFonts w:eastAsia="MS Gothic"/>
          <w:spacing w:val="-15"/>
        </w:rPr>
        <w:t>n</w:t>
      </w:r>
      <w:r w:rsidRPr="00892602">
        <w:rPr>
          <w:rFonts w:eastAsia="MS Gothic"/>
          <w:spacing w:val="-7"/>
        </w:rPr>
        <w:t>t</w:t>
      </w:r>
      <w:r w:rsidRPr="00892602">
        <w:rPr>
          <w:rFonts w:eastAsia="MS Gothic"/>
        </w:rPr>
        <w:t xml:space="preserve">o a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spacing w:val="-2"/>
        </w:rPr>
        <w:t>e</w:t>
      </w:r>
      <w:r w:rsidRPr="00892602">
        <w:rPr>
          <w:rFonts w:eastAsia="MS Gothic"/>
        </w:rPr>
        <w:t xml:space="preserve">,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2"/>
        </w:rPr>
        <w:t>i</w:t>
      </w:r>
      <w:r w:rsidRPr="00892602">
        <w:rPr>
          <w:rFonts w:eastAsia="MS Gothic"/>
          <w:spacing w:val="-15"/>
        </w:rPr>
        <w:t>n</w:t>
      </w:r>
      <w:r w:rsidRPr="00892602">
        <w:rPr>
          <w:rFonts w:eastAsia="MS Gothic"/>
          <w:spacing w:val="-3"/>
        </w:rPr>
        <w:t>s</w:t>
      </w:r>
      <w:r w:rsidRPr="00892602">
        <w:rPr>
          <w:rFonts w:eastAsia="MS Gothic"/>
          <w:spacing w:val="-7"/>
        </w:rPr>
        <w:t>t</w:t>
      </w:r>
      <w:r w:rsidRPr="00892602">
        <w:rPr>
          <w:rFonts w:eastAsia="MS Gothic"/>
          <w:spacing w:val="-22"/>
        </w:rPr>
        <w:t>i</w:t>
      </w:r>
      <w:r w:rsidRPr="00892602">
        <w:rPr>
          <w:rFonts w:eastAsia="MS Gothic"/>
          <w:spacing w:val="8"/>
        </w:rPr>
        <w:t>t</w:t>
      </w:r>
      <w:r w:rsidRPr="00892602">
        <w:rPr>
          <w:rFonts w:eastAsia="MS Gothic"/>
          <w:spacing w:val="-15"/>
        </w:rPr>
        <w:t>u</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rPr>
        <w:t xml:space="preserve">n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d d</w:t>
      </w:r>
      <w:r w:rsidRPr="00892602">
        <w:rPr>
          <w:rFonts w:eastAsia="MS Gothic"/>
          <w:spacing w:val="-2"/>
        </w:rPr>
        <w:t>e</w:t>
      </w:r>
      <w:r w:rsidRPr="00892602">
        <w:rPr>
          <w:rFonts w:eastAsia="MS Gothic"/>
          <w:spacing w:val="-15"/>
        </w:rPr>
        <w:t>v</w:t>
      </w:r>
      <w:r w:rsidRPr="00892602">
        <w:rPr>
          <w:rFonts w:eastAsia="MS Gothic"/>
          <w:spacing w:val="-2"/>
        </w:rPr>
        <w:t>e</w:t>
      </w:r>
      <w:r w:rsidRPr="00892602">
        <w:rPr>
          <w:rFonts w:eastAsia="MS Gothic"/>
          <w:spacing w:val="-22"/>
        </w:rPr>
        <w:t>l</w:t>
      </w:r>
      <w:r w:rsidRPr="00892602">
        <w:rPr>
          <w:rFonts w:eastAsia="MS Gothic"/>
        </w:rPr>
        <w:t xml:space="preserve">op </w:t>
      </w:r>
      <w:r w:rsidRPr="00892602">
        <w:rPr>
          <w:rFonts w:eastAsia="MS Gothic"/>
          <w:spacing w:val="-3"/>
        </w:rPr>
        <w:t>s</w:t>
      </w:r>
      <w:r w:rsidRPr="00892602">
        <w:rPr>
          <w:rFonts w:eastAsia="MS Gothic"/>
          <w:spacing w:val="-15"/>
        </w:rPr>
        <w:t>y</w:t>
      </w:r>
      <w:r w:rsidRPr="00892602">
        <w:rPr>
          <w:rFonts w:eastAsia="MS Gothic"/>
          <w:spacing w:val="-3"/>
        </w:rPr>
        <w:t>s</w:t>
      </w:r>
      <w:r w:rsidRPr="00892602">
        <w:rPr>
          <w:rFonts w:eastAsia="MS Gothic"/>
          <w:spacing w:val="-7"/>
        </w:rPr>
        <w:t>t</w:t>
      </w:r>
      <w:r w:rsidRPr="00892602">
        <w:rPr>
          <w:rFonts w:eastAsia="MS Gothic"/>
          <w:spacing w:val="-2"/>
        </w:rPr>
        <w:t>e</w:t>
      </w:r>
      <w:r w:rsidRPr="00892602">
        <w:rPr>
          <w:rFonts w:eastAsia="MS Gothic"/>
          <w:spacing w:val="-22"/>
        </w:rPr>
        <w:t>m</w:t>
      </w:r>
      <w:r w:rsidRPr="00892602">
        <w:rPr>
          <w:rFonts w:eastAsia="MS Gothic"/>
        </w:rPr>
        <w:t xml:space="preserve">s </w:t>
      </w:r>
      <w:r w:rsidRPr="00892602">
        <w:rPr>
          <w:rFonts w:eastAsia="MS Gothic"/>
          <w:spacing w:val="-7"/>
        </w:rPr>
        <w:t>t</w:t>
      </w:r>
      <w:r w:rsidRPr="00892602">
        <w:rPr>
          <w:rFonts w:eastAsia="MS Gothic"/>
          <w:spacing w:val="-15"/>
        </w:rPr>
        <w:t>h</w:t>
      </w:r>
      <w:r w:rsidRPr="00892602">
        <w:rPr>
          <w:rFonts w:eastAsia="MS Gothic"/>
          <w:spacing w:val="-2"/>
        </w:rPr>
        <w:t>a</w:t>
      </w:r>
      <w:r w:rsidRPr="00892602">
        <w:rPr>
          <w:rFonts w:eastAsia="MS Gothic"/>
        </w:rPr>
        <w:t>t d</w:t>
      </w:r>
      <w:r w:rsidRPr="00892602">
        <w:rPr>
          <w:rFonts w:eastAsia="MS Gothic"/>
          <w:spacing w:val="-2"/>
        </w:rPr>
        <w:t>e</w:t>
      </w:r>
      <w:r w:rsidRPr="00892602">
        <w:rPr>
          <w:rFonts w:eastAsia="MS Gothic"/>
          <w:spacing w:val="-7"/>
        </w:rPr>
        <w:t>t</w:t>
      </w:r>
      <w:r w:rsidRPr="00892602">
        <w:rPr>
          <w:rFonts w:eastAsia="MS Gothic"/>
          <w:spacing w:val="-2"/>
        </w:rPr>
        <w:t>e</w:t>
      </w:r>
      <w:r w:rsidRPr="00892602">
        <w:rPr>
          <w:rFonts w:eastAsia="MS Gothic"/>
          <w:spacing w:val="-5"/>
        </w:rPr>
        <w:t>r</w:t>
      </w:r>
      <w:r w:rsidRPr="00892602">
        <w:rPr>
          <w:rFonts w:eastAsia="MS Gothic"/>
          <w:spacing w:val="-22"/>
        </w:rPr>
        <w:t>mi</w:t>
      </w:r>
      <w:r w:rsidRPr="00892602">
        <w:rPr>
          <w:rFonts w:eastAsia="MS Gothic"/>
          <w:spacing w:val="-15"/>
        </w:rPr>
        <w:t>n</w:t>
      </w:r>
      <w:r w:rsidRPr="00892602">
        <w:rPr>
          <w:rFonts w:eastAsia="MS Gothic"/>
        </w:rPr>
        <w:t xml:space="preserve">e </w:t>
      </w:r>
      <w:r w:rsidRPr="00892602">
        <w:rPr>
          <w:rFonts w:eastAsia="MS Gothic"/>
          <w:spacing w:val="-5"/>
        </w:rPr>
        <w:t>r</w:t>
      </w:r>
      <w:r w:rsidRPr="00892602">
        <w:rPr>
          <w:rFonts w:eastAsia="MS Gothic"/>
          <w:spacing w:val="-2"/>
        </w:rPr>
        <w:t>ea</w:t>
      </w:r>
      <w:r w:rsidRPr="00892602">
        <w:rPr>
          <w:rFonts w:eastAsia="MS Gothic"/>
          <w:spacing w:val="-3"/>
        </w:rPr>
        <w:t>s</w:t>
      </w:r>
      <w:r w:rsidRPr="00892602">
        <w:rPr>
          <w:rFonts w:eastAsia="MS Gothic"/>
        </w:rPr>
        <w:t>o</w:t>
      </w:r>
      <w:r w:rsidRPr="00892602">
        <w:rPr>
          <w:rFonts w:eastAsia="MS Gothic"/>
          <w:spacing w:val="-15"/>
        </w:rPr>
        <w:t>n</w:t>
      </w:r>
      <w:r w:rsidRPr="00892602">
        <w:rPr>
          <w:rFonts w:eastAsia="MS Gothic"/>
          <w:spacing w:val="-2"/>
        </w:rPr>
        <w:t>a</w:t>
      </w:r>
      <w:r w:rsidRPr="00892602">
        <w:rPr>
          <w:rFonts w:eastAsia="MS Gothic"/>
        </w:rPr>
        <w:t>b</w:t>
      </w:r>
      <w:r w:rsidRPr="00892602">
        <w:rPr>
          <w:rFonts w:eastAsia="MS Gothic"/>
          <w:spacing w:val="-22"/>
        </w:rPr>
        <w:t>l</w:t>
      </w:r>
      <w:r w:rsidRPr="00892602">
        <w:rPr>
          <w:rFonts w:eastAsia="MS Gothic"/>
        </w:rPr>
        <w:t xml:space="preserve">e </w:t>
      </w:r>
      <w:r w:rsidRPr="00892602">
        <w:rPr>
          <w:rFonts w:eastAsia="MS Gothic"/>
          <w:spacing w:val="-7"/>
        </w:rPr>
        <w:t>t</w:t>
      </w:r>
      <w:r w:rsidRPr="00892602">
        <w:rPr>
          <w:rFonts w:eastAsia="MS Gothic"/>
          <w:spacing w:val="-22"/>
        </w:rPr>
        <w:t>im</w:t>
      </w:r>
      <w:r w:rsidRPr="00892602">
        <w:rPr>
          <w:rFonts w:eastAsia="MS Gothic"/>
        </w:rPr>
        <w:t>e p</w:t>
      </w:r>
      <w:r w:rsidRPr="00892602">
        <w:rPr>
          <w:rFonts w:eastAsia="MS Gothic"/>
          <w:spacing w:val="-2"/>
        </w:rPr>
        <w:t>e</w:t>
      </w:r>
      <w:r w:rsidRPr="00892602">
        <w:rPr>
          <w:rFonts w:eastAsia="MS Gothic"/>
          <w:spacing w:val="-5"/>
        </w:rPr>
        <w:t>r</w:t>
      </w:r>
      <w:r w:rsidRPr="00892602">
        <w:rPr>
          <w:rFonts w:eastAsia="MS Gothic"/>
          <w:spacing w:val="-22"/>
        </w:rPr>
        <w:t>i</w:t>
      </w:r>
      <w:r w:rsidRPr="00892602">
        <w:rPr>
          <w:rFonts w:eastAsia="MS Gothic"/>
        </w:rPr>
        <w:t xml:space="preserve">ods </w:t>
      </w:r>
      <w:r w:rsidRPr="00892602">
        <w:rPr>
          <w:rFonts w:eastAsia="MS Gothic"/>
          <w:spacing w:val="-20"/>
        </w:rPr>
        <w:t>f</w:t>
      </w:r>
      <w:r w:rsidRPr="00892602">
        <w:rPr>
          <w:rFonts w:eastAsia="MS Gothic"/>
        </w:rPr>
        <w:t xml:space="preserve">or </w:t>
      </w:r>
      <w:r w:rsidRPr="00892602">
        <w:rPr>
          <w:rFonts w:eastAsia="MS Gothic"/>
          <w:spacing w:val="-5"/>
        </w:rPr>
        <w:t>(</w:t>
      </w:r>
      <w:r w:rsidRPr="00892602">
        <w:rPr>
          <w:rFonts w:eastAsia="MS Gothic"/>
        </w:rPr>
        <w:t xml:space="preserve">1) </w:t>
      </w:r>
      <w:r w:rsidRPr="00892602">
        <w:rPr>
          <w:rFonts w:eastAsia="MS Gothic"/>
          <w:spacing w:val="-2"/>
        </w:rPr>
        <w:t>acce</w:t>
      </w:r>
      <w:r w:rsidRPr="00892602">
        <w:rPr>
          <w:rFonts w:eastAsia="MS Gothic"/>
        </w:rPr>
        <w:t>p</w:t>
      </w:r>
      <w:r w:rsidRPr="00892602">
        <w:rPr>
          <w:rFonts w:eastAsia="MS Gothic"/>
          <w:spacing w:val="-7"/>
        </w:rPr>
        <w:t>t</w:t>
      </w:r>
      <w:r w:rsidRPr="00892602">
        <w:rPr>
          <w:rFonts w:eastAsia="MS Gothic"/>
          <w:spacing w:val="-2"/>
        </w:rPr>
        <w:t>a</w:t>
      </w:r>
      <w:r w:rsidRPr="00892602">
        <w:rPr>
          <w:rFonts w:eastAsia="MS Gothic"/>
          <w:spacing w:val="-15"/>
        </w:rPr>
        <w:t>n</w:t>
      </w:r>
      <w:r w:rsidRPr="00892602">
        <w:rPr>
          <w:rFonts w:eastAsia="MS Gothic"/>
          <w:spacing w:val="-2"/>
        </w:rPr>
        <w:t>c</w:t>
      </w:r>
      <w:r w:rsidRPr="00892602">
        <w:rPr>
          <w:rFonts w:eastAsia="MS Gothic"/>
        </w:rPr>
        <w:t>e of p</w:t>
      </w:r>
      <w:r w:rsidRPr="00892602">
        <w:rPr>
          <w:rFonts w:eastAsia="MS Gothic"/>
          <w:spacing w:val="-5"/>
        </w:rPr>
        <w:t>r</w:t>
      </w:r>
      <w:r w:rsidRPr="00892602">
        <w:rPr>
          <w:rFonts w:eastAsia="MS Gothic"/>
          <w:spacing w:val="-1"/>
        </w:rPr>
        <w:t>e</w:t>
      </w:r>
      <w:r w:rsidRPr="00892602">
        <w:rPr>
          <w:rFonts w:eastAsia="MS Gothic"/>
          <w:spacing w:val="10"/>
        </w:rPr>
        <w:t>-</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7"/>
        </w:rPr>
        <w:t>t</w:t>
      </w:r>
      <w:r w:rsidRPr="00892602">
        <w:rPr>
          <w:rFonts w:eastAsia="MS Gothic"/>
        </w:rPr>
        <w:t xml:space="preserve">e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rPr>
        <w:t xml:space="preserve">e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5"/>
        </w:rPr>
        <w:t>(</w:t>
      </w:r>
      <w:r w:rsidRPr="00892602">
        <w:rPr>
          <w:rFonts w:eastAsia="MS Gothic"/>
        </w:rPr>
        <w:t xml:space="preserve">2) </w:t>
      </w:r>
      <w:r w:rsidRPr="00892602">
        <w:rPr>
          <w:rFonts w:eastAsia="MS Gothic"/>
          <w:spacing w:val="-2"/>
        </w:rPr>
        <w:t>acce</w:t>
      </w:r>
      <w:r w:rsidRPr="00892602">
        <w:rPr>
          <w:rFonts w:eastAsia="MS Gothic"/>
        </w:rPr>
        <w:t>p</w:t>
      </w:r>
      <w:r w:rsidRPr="00892602">
        <w:rPr>
          <w:rFonts w:eastAsia="MS Gothic"/>
          <w:spacing w:val="-7"/>
        </w:rPr>
        <w:t>t</w:t>
      </w:r>
      <w:r w:rsidRPr="00892602">
        <w:rPr>
          <w:rFonts w:eastAsia="MS Gothic"/>
          <w:spacing w:val="-2"/>
        </w:rPr>
        <w:t>a</w:t>
      </w:r>
      <w:r w:rsidRPr="00892602">
        <w:rPr>
          <w:rFonts w:eastAsia="MS Gothic"/>
          <w:spacing w:val="-15"/>
        </w:rPr>
        <w:t>n</w:t>
      </w:r>
      <w:r w:rsidRPr="00892602">
        <w:rPr>
          <w:rFonts w:eastAsia="MS Gothic"/>
          <w:spacing w:val="-2"/>
        </w:rPr>
        <w:t>c</w:t>
      </w:r>
      <w:r w:rsidRPr="00892602">
        <w:rPr>
          <w:rFonts w:eastAsia="MS Gothic"/>
        </w:rPr>
        <w:t>e of p</w:t>
      </w:r>
      <w:r w:rsidRPr="00892602">
        <w:rPr>
          <w:rFonts w:eastAsia="MS Gothic"/>
          <w:spacing w:val="-22"/>
        </w:rPr>
        <w:t>l</w:t>
      </w:r>
      <w:r w:rsidRPr="00892602">
        <w:rPr>
          <w:rFonts w:eastAsia="MS Gothic"/>
          <w:spacing w:val="-2"/>
        </w:rPr>
        <w:t>ace</w:t>
      </w:r>
      <w:r w:rsidRPr="00892602">
        <w:rPr>
          <w:rFonts w:eastAsia="MS Gothic"/>
          <w:spacing w:val="-22"/>
        </w:rPr>
        <w:t>m</w:t>
      </w:r>
      <w:r w:rsidRPr="00892602">
        <w:rPr>
          <w:rFonts w:eastAsia="MS Gothic"/>
          <w:spacing w:val="-2"/>
        </w:rPr>
        <w:t>e</w:t>
      </w:r>
      <w:r w:rsidRPr="00892602">
        <w:rPr>
          <w:rFonts w:eastAsia="MS Gothic"/>
          <w:spacing w:val="-15"/>
        </w:rPr>
        <w:t>n</w:t>
      </w:r>
      <w:r w:rsidRPr="00892602">
        <w:rPr>
          <w:rFonts w:eastAsia="MS Gothic"/>
        </w:rPr>
        <w:t xml:space="preserve">t </w:t>
      </w:r>
      <w:r w:rsidRPr="00892602">
        <w:rPr>
          <w:rFonts w:eastAsia="MS Gothic"/>
          <w:spacing w:val="-7"/>
        </w:rPr>
        <w:t>t</w:t>
      </w:r>
      <w:r w:rsidRPr="00892602">
        <w:rPr>
          <w:rFonts w:eastAsia="MS Gothic"/>
          <w:spacing w:val="-2"/>
        </w:rPr>
        <w:t>e</w:t>
      </w:r>
      <w:r w:rsidRPr="00892602">
        <w:rPr>
          <w:rFonts w:eastAsia="MS Gothic"/>
          <w:spacing w:val="-3"/>
        </w:rPr>
        <w:t>s</w:t>
      </w:r>
      <w:r w:rsidRPr="00892602">
        <w:rPr>
          <w:rFonts w:eastAsia="MS Gothic"/>
        </w:rPr>
        <w:t xml:space="preserve">t </w:t>
      </w:r>
      <w:r w:rsidRPr="00892602">
        <w:rPr>
          <w:rFonts w:eastAsia="MS Gothic"/>
          <w:spacing w:val="-3"/>
        </w:rPr>
        <w:t>s</w:t>
      </w:r>
      <w:r w:rsidRPr="00892602">
        <w:rPr>
          <w:rFonts w:eastAsia="MS Gothic"/>
          <w:spacing w:val="-2"/>
        </w:rPr>
        <w:t>c</w:t>
      </w:r>
      <w:r w:rsidRPr="00892602">
        <w:rPr>
          <w:rFonts w:eastAsia="MS Gothic"/>
        </w:rPr>
        <w:t>o</w:t>
      </w:r>
      <w:r w:rsidRPr="00892602">
        <w:rPr>
          <w:rFonts w:eastAsia="MS Gothic"/>
          <w:spacing w:val="-5"/>
        </w:rPr>
        <w:t>r</w:t>
      </w:r>
      <w:r w:rsidRPr="00892602">
        <w:rPr>
          <w:rFonts w:eastAsia="MS Gothic"/>
          <w:spacing w:val="-2"/>
        </w:rPr>
        <w:t>e</w:t>
      </w:r>
      <w:r w:rsidRPr="00892602">
        <w:rPr>
          <w:rFonts w:eastAsia="MS Gothic"/>
          <w:spacing w:val="-3"/>
        </w:rPr>
        <w:t>s</w:t>
      </w:r>
      <w:r w:rsidRPr="00892602">
        <w:rPr>
          <w:rFonts w:eastAsia="MS Gothic"/>
        </w:rPr>
        <w:t>.</w:t>
      </w:r>
    </w:p>
    <w:p w14:paraId="67D60A6B" w14:textId="54C1A4CE" w:rsidR="00BD2C63" w:rsidRPr="00892602" w:rsidRDefault="00F93EFE">
      <w:pPr>
        <w:ind w:right="-540"/>
        <w:divId w:val="1775904636"/>
      </w:pPr>
      <w:r w:rsidRPr="00892602">
        <w:t xml:space="preserve"> </w:t>
      </w:r>
    </w:p>
    <w:p w14:paraId="195AA335" w14:textId="77777777" w:rsidR="00BD2C63" w:rsidRPr="00892602" w:rsidRDefault="00BD2C63">
      <w:pPr>
        <w:ind w:right="-540"/>
        <w:divId w:val="1775904636"/>
      </w:pPr>
      <w:r w:rsidRPr="00892602">
        <w:rPr>
          <w:rFonts w:eastAsia="MS Gothic"/>
          <w:spacing w:val="1"/>
        </w:rPr>
        <w:t>P</w:t>
      </w:r>
      <w:r w:rsidRPr="00892602">
        <w:rPr>
          <w:rFonts w:eastAsia="MS Gothic"/>
        </w:rPr>
        <w:t>o</w:t>
      </w:r>
      <w:r w:rsidRPr="00892602">
        <w:rPr>
          <w:rFonts w:eastAsia="MS Gothic"/>
          <w:spacing w:val="-22"/>
        </w:rPr>
        <w:t>li</w:t>
      </w:r>
      <w:r w:rsidRPr="00892602">
        <w:rPr>
          <w:rFonts w:eastAsia="MS Gothic"/>
          <w:spacing w:val="-2"/>
        </w:rPr>
        <w:t>c</w:t>
      </w:r>
      <w:r w:rsidRPr="00892602">
        <w:rPr>
          <w:rFonts w:eastAsia="MS Gothic"/>
          <w:spacing w:val="-22"/>
        </w:rPr>
        <w:t>i</w:t>
      </w:r>
      <w:r w:rsidRPr="00892602">
        <w:rPr>
          <w:rFonts w:eastAsia="MS Gothic"/>
          <w:spacing w:val="-2"/>
        </w:rPr>
        <w:t>e</w:t>
      </w:r>
      <w:r w:rsidRPr="00892602">
        <w:rPr>
          <w:rFonts w:eastAsia="MS Gothic"/>
        </w:rPr>
        <w:t xml:space="preserve">s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rPr>
        <w:t>d</w:t>
      </w:r>
      <w:r w:rsidRPr="00892602">
        <w:rPr>
          <w:rFonts w:eastAsia="MS Gothic"/>
          <w:spacing w:val="-15"/>
        </w:rPr>
        <w:t>u</w:t>
      </w:r>
      <w:r w:rsidRPr="00892602">
        <w:rPr>
          <w:rFonts w:eastAsia="MS Gothic"/>
          <w:spacing w:val="-5"/>
        </w:rPr>
        <w:t>r</w:t>
      </w:r>
      <w:r w:rsidRPr="00892602">
        <w:rPr>
          <w:rFonts w:eastAsia="MS Gothic"/>
          <w:spacing w:val="-2"/>
        </w:rPr>
        <w:t>e</w:t>
      </w:r>
      <w:r w:rsidRPr="00892602">
        <w:rPr>
          <w:rFonts w:eastAsia="MS Gothic"/>
        </w:rPr>
        <w:t xml:space="preserve">s </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2"/>
        </w:rPr>
        <w:t>a</w:t>
      </w:r>
      <w:r w:rsidRPr="00892602">
        <w:rPr>
          <w:rFonts w:eastAsia="MS Gothic"/>
        </w:rPr>
        <w:t>b</w:t>
      </w:r>
      <w:r w:rsidRPr="00892602">
        <w:rPr>
          <w:rFonts w:eastAsia="MS Gothic"/>
          <w:spacing w:val="-22"/>
        </w:rPr>
        <w:t>li</w:t>
      </w:r>
      <w:r w:rsidRPr="00892602">
        <w:rPr>
          <w:rFonts w:eastAsia="MS Gothic"/>
          <w:spacing w:val="-3"/>
        </w:rPr>
        <w:t>s</w:t>
      </w:r>
      <w:r w:rsidRPr="00892602">
        <w:rPr>
          <w:rFonts w:eastAsia="MS Gothic"/>
          <w:spacing w:val="-15"/>
        </w:rPr>
        <w:t>h</w:t>
      </w:r>
      <w:r w:rsidRPr="00892602">
        <w:rPr>
          <w:rFonts w:eastAsia="MS Gothic"/>
          <w:spacing w:val="-2"/>
        </w:rPr>
        <w:t>e</w:t>
      </w:r>
      <w:r w:rsidRPr="00892602">
        <w:rPr>
          <w:rFonts w:eastAsia="MS Gothic"/>
        </w:rPr>
        <w:t xml:space="preserve">d by </w:t>
      </w:r>
      <w:r w:rsidRPr="00892602">
        <w:rPr>
          <w:rFonts w:eastAsia="MS Gothic"/>
          <w:spacing w:val="-22"/>
        </w:rPr>
        <w:t>i</w:t>
      </w:r>
      <w:r w:rsidRPr="00892602">
        <w:rPr>
          <w:rFonts w:eastAsia="MS Gothic"/>
          <w:spacing w:val="-15"/>
        </w:rPr>
        <w:t>n</w:t>
      </w:r>
      <w:r w:rsidRPr="00892602">
        <w:rPr>
          <w:rFonts w:eastAsia="MS Gothic"/>
          <w:spacing w:val="-3"/>
        </w:rPr>
        <w:t>s</w:t>
      </w:r>
      <w:r w:rsidRPr="00892602">
        <w:rPr>
          <w:rFonts w:eastAsia="MS Gothic"/>
          <w:spacing w:val="-7"/>
        </w:rPr>
        <w:t>t</w:t>
      </w:r>
      <w:r w:rsidRPr="00892602">
        <w:rPr>
          <w:rFonts w:eastAsia="MS Gothic"/>
          <w:spacing w:val="-22"/>
        </w:rPr>
        <w:t>i</w:t>
      </w:r>
      <w:r w:rsidRPr="00892602">
        <w:rPr>
          <w:rFonts w:eastAsia="MS Gothic"/>
          <w:spacing w:val="8"/>
        </w:rPr>
        <w:t>t</w:t>
      </w:r>
      <w:r w:rsidRPr="00892602">
        <w:rPr>
          <w:rFonts w:eastAsia="MS Gothic"/>
        </w:rPr>
        <w:t>u</w:t>
      </w:r>
      <w:r w:rsidRPr="00892602">
        <w:rPr>
          <w:rFonts w:eastAsia="MS Gothic"/>
          <w:spacing w:val="8"/>
        </w:rPr>
        <w:t>t</w:t>
      </w:r>
      <w:r w:rsidRPr="00892602">
        <w:rPr>
          <w:rFonts w:eastAsia="MS Gothic"/>
          <w:spacing w:val="-22"/>
        </w:rPr>
        <w:t>i</w:t>
      </w:r>
      <w:r w:rsidRPr="00892602">
        <w:rPr>
          <w:rFonts w:eastAsia="MS Gothic"/>
          <w:spacing w:val="15"/>
        </w:rPr>
        <w:t>o</w:t>
      </w:r>
      <w:r w:rsidRPr="00892602">
        <w:rPr>
          <w:rFonts w:eastAsia="MS Gothic"/>
          <w:spacing w:val="-15"/>
        </w:rPr>
        <w:t>n</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be </w:t>
      </w:r>
      <w:r w:rsidRPr="00892602">
        <w:rPr>
          <w:rFonts w:eastAsia="MS Gothic"/>
          <w:spacing w:val="-3"/>
        </w:rPr>
        <w:t>s</w:t>
      </w:r>
      <w:r w:rsidRPr="00892602">
        <w:rPr>
          <w:rFonts w:eastAsia="MS Gothic"/>
          <w:spacing w:val="-15"/>
        </w:rPr>
        <w:t>y</w:t>
      </w:r>
      <w:r w:rsidRPr="00892602">
        <w:rPr>
          <w:rFonts w:eastAsia="MS Gothic"/>
          <w:spacing w:val="-3"/>
        </w:rPr>
        <w:t>s</w:t>
      </w:r>
      <w:r w:rsidRPr="00892602">
        <w:rPr>
          <w:rFonts w:eastAsia="MS Gothic"/>
          <w:spacing w:val="-7"/>
        </w:rPr>
        <w:t>t</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22"/>
        </w:rPr>
        <w:t>i</w:t>
      </w:r>
      <w:r w:rsidRPr="00892602">
        <w:rPr>
          <w:rFonts w:eastAsia="MS Gothic"/>
        </w:rPr>
        <w:t xml:space="preserve">c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
        </w:rPr>
        <w:t>a</w:t>
      </w:r>
      <w:r w:rsidRPr="00892602">
        <w:rPr>
          <w:rFonts w:eastAsia="MS Gothic"/>
          <w:spacing w:val="-22"/>
        </w:rPr>
        <w:t>l</w:t>
      </w:r>
      <w:r w:rsidRPr="00892602">
        <w:rPr>
          <w:rFonts w:eastAsia="MS Gothic"/>
          <w:spacing w:val="-20"/>
        </w:rPr>
        <w:t>l</w:t>
      </w:r>
      <w:r w:rsidRPr="00892602">
        <w:rPr>
          <w:rFonts w:eastAsia="MS Gothic"/>
          <w:spacing w:val="10"/>
        </w:rPr>
        <w:t>-</w:t>
      </w:r>
      <w:r w:rsidRPr="00892602">
        <w:rPr>
          <w:rFonts w:eastAsia="MS Gothic"/>
          <w:spacing w:val="-22"/>
        </w:rPr>
        <w:t>i</w:t>
      </w:r>
      <w:r w:rsidRPr="00892602">
        <w:rPr>
          <w:rFonts w:eastAsia="MS Gothic"/>
          <w:spacing w:val="-15"/>
        </w:rPr>
        <w:t>n</w:t>
      </w:r>
      <w:r w:rsidRPr="00892602">
        <w:rPr>
          <w:rFonts w:eastAsia="MS Gothic"/>
          <w:spacing w:val="13"/>
        </w:rPr>
        <w:t>c</w:t>
      </w:r>
      <w:r w:rsidRPr="00892602">
        <w:rPr>
          <w:rFonts w:eastAsia="MS Gothic"/>
          <w:spacing w:val="-7"/>
        </w:rPr>
        <w:t>l</w:t>
      </w:r>
      <w:r w:rsidRPr="00892602">
        <w:rPr>
          <w:rFonts w:eastAsia="MS Gothic"/>
          <w:spacing w:val="-15"/>
        </w:rPr>
        <w:t>u</w:t>
      </w:r>
      <w:r w:rsidRPr="00892602">
        <w:rPr>
          <w:rFonts w:eastAsia="MS Gothic"/>
          <w:spacing w:val="12"/>
        </w:rPr>
        <w:t>s</w:t>
      </w:r>
      <w:r w:rsidRPr="00892602">
        <w:rPr>
          <w:rFonts w:eastAsia="MS Gothic"/>
          <w:spacing w:val="8"/>
        </w:rPr>
        <w:t>i</w:t>
      </w:r>
      <w:r w:rsidRPr="00892602">
        <w:rPr>
          <w:rFonts w:eastAsia="MS Gothic"/>
          <w:spacing w:val="-15"/>
        </w:rPr>
        <w:t>v</w:t>
      </w:r>
      <w:r w:rsidRPr="00892602">
        <w:rPr>
          <w:rFonts w:eastAsia="MS Gothic"/>
        </w:rPr>
        <w:t xml:space="preserve">e by </w:t>
      </w:r>
      <w:r w:rsidRPr="00892602">
        <w:rPr>
          <w:rFonts w:eastAsia="MS Gothic"/>
          <w:spacing w:val="-3"/>
        </w:rPr>
        <w:t>s</w:t>
      </w:r>
      <w:r w:rsidRPr="00892602">
        <w:rPr>
          <w:rFonts w:eastAsia="MS Gothic"/>
        </w:rPr>
        <w:t>p</w:t>
      </w:r>
      <w:r w:rsidRPr="00892602">
        <w:rPr>
          <w:rFonts w:eastAsia="MS Gothic"/>
          <w:spacing w:val="-2"/>
        </w:rPr>
        <w:t>ec</w:t>
      </w:r>
      <w:r w:rsidRPr="00892602">
        <w:rPr>
          <w:rFonts w:eastAsia="MS Gothic"/>
          <w:spacing w:val="-22"/>
        </w:rPr>
        <w:t>i</w:t>
      </w:r>
      <w:r w:rsidRPr="00892602">
        <w:rPr>
          <w:rFonts w:eastAsia="MS Gothic"/>
          <w:spacing w:val="-20"/>
        </w:rPr>
        <w:t>f</w:t>
      </w:r>
      <w:r w:rsidRPr="00892602">
        <w:rPr>
          <w:rFonts w:eastAsia="MS Gothic"/>
        </w:rPr>
        <w:t>y</w:t>
      </w:r>
      <w:r w:rsidRPr="00892602">
        <w:rPr>
          <w:rFonts w:eastAsia="MS Gothic"/>
          <w:spacing w:val="-7"/>
        </w:rPr>
        <w:t>i</w:t>
      </w:r>
      <w:r w:rsidRPr="00892602">
        <w:rPr>
          <w:rFonts w:eastAsia="MS Gothic"/>
        </w:rPr>
        <w:t xml:space="preserve">ng a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w:t>
      </w:r>
      <w:r w:rsidRPr="00892602">
        <w:rPr>
          <w:rFonts w:eastAsia="MS Gothic"/>
          <w:spacing w:val="-22"/>
        </w:rPr>
        <w:t>i</w:t>
      </w:r>
      <w:r w:rsidRPr="00892602">
        <w:rPr>
          <w:rFonts w:eastAsia="MS Gothic"/>
        </w:rPr>
        <w:t xml:space="preserve">t </w:t>
      </w:r>
      <w:r w:rsidRPr="00892602">
        <w:rPr>
          <w:rFonts w:eastAsia="MS Gothic"/>
          <w:spacing w:val="-20"/>
        </w:rPr>
        <w:t>f</w:t>
      </w:r>
      <w:r w:rsidRPr="00892602">
        <w:rPr>
          <w:rFonts w:eastAsia="MS Gothic"/>
        </w:rPr>
        <w:t xml:space="preserve">or </w:t>
      </w:r>
      <w:r w:rsidRPr="00892602">
        <w:rPr>
          <w:rFonts w:eastAsia="MS Gothic"/>
          <w:spacing w:val="-2"/>
        </w:rPr>
        <w:t>a</w:t>
      </w:r>
      <w:r w:rsidRPr="00892602">
        <w:rPr>
          <w:rFonts w:eastAsia="MS Gothic"/>
          <w:spacing w:val="-22"/>
        </w:rPr>
        <w:t>l</w:t>
      </w:r>
      <w:r w:rsidRPr="00892602">
        <w:rPr>
          <w:rFonts w:eastAsia="MS Gothic"/>
        </w:rPr>
        <w:t xml:space="preserve">l </w:t>
      </w:r>
      <w:r w:rsidRPr="00892602">
        <w:rPr>
          <w:rFonts w:eastAsia="MS Gothic"/>
          <w:spacing w:val="-22"/>
        </w:rPr>
        <w:t>m</w:t>
      </w:r>
      <w:r w:rsidRPr="00892602">
        <w:rPr>
          <w:rFonts w:eastAsia="MS Gothic"/>
          <w:spacing w:val="-2"/>
        </w:rPr>
        <w:t>ea</w:t>
      </w:r>
      <w:r w:rsidRPr="00892602">
        <w:rPr>
          <w:rFonts w:eastAsia="MS Gothic"/>
          <w:spacing w:val="-15"/>
        </w:rPr>
        <w:t>n</w:t>
      </w:r>
      <w:r w:rsidRPr="00892602">
        <w:rPr>
          <w:rFonts w:eastAsia="MS Gothic"/>
        </w:rPr>
        <w:t xml:space="preserve">s of </w:t>
      </w:r>
      <w:r w:rsidRPr="00892602">
        <w:rPr>
          <w:rFonts w:eastAsia="MS Gothic"/>
          <w:spacing w:val="-3"/>
        </w:rPr>
        <w:t>s</w:t>
      </w:r>
      <w:r w:rsidRPr="00892602">
        <w:rPr>
          <w:rFonts w:eastAsia="MS Gothic"/>
          <w:spacing w:val="-2"/>
        </w:rPr>
        <w:t>a</w:t>
      </w:r>
      <w:r w:rsidRPr="00892602">
        <w:rPr>
          <w:rFonts w:eastAsia="MS Gothic"/>
          <w:spacing w:val="-7"/>
        </w:rPr>
        <w:t>t</w:t>
      </w:r>
      <w:r w:rsidRPr="00892602">
        <w:rPr>
          <w:rFonts w:eastAsia="MS Gothic"/>
          <w:spacing w:val="-22"/>
        </w:rPr>
        <w:t>i</w:t>
      </w:r>
      <w:r w:rsidRPr="00892602">
        <w:rPr>
          <w:rFonts w:eastAsia="MS Gothic"/>
          <w:spacing w:val="-3"/>
        </w:rPr>
        <w:t>s</w:t>
      </w:r>
      <w:r w:rsidRPr="00892602">
        <w:rPr>
          <w:rFonts w:eastAsia="MS Gothic"/>
          <w:spacing w:val="-20"/>
        </w:rPr>
        <w:t>f</w:t>
      </w:r>
      <w:r w:rsidRPr="00892602">
        <w:rPr>
          <w:rFonts w:eastAsia="MS Gothic"/>
        </w:rPr>
        <w:t>y</w:t>
      </w:r>
      <w:r w:rsidRPr="00892602">
        <w:rPr>
          <w:rFonts w:eastAsia="MS Gothic"/>
          <w:spacing w:val="8"/>
        </w:rPr>
        <w:t>i</w:t>
      </w:r>
      <w:r w:rsidRPr="00892602">
        <w:rPr>
          <w:rFonts w:eastAsia="MS Gothic"/>
        </w:rPr>
        <w:t>ng a p</w:t>
      </w:r>
      <w:r w:rsidRPr="00892602">
        <w:rPr>
          <w:rFonts w:eastAsia="MS Gothic"/>
          <w:spacing w:val="-5"/>
        </w:rPr>
        <w:t>r</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7"/>
        </w:rPr>
        <w:t>t</w:t>
      </w:r>
      <w:r w:rsidRPr="00892602">
        <w:rPr>
          <w:rFonts w:eastAsia="MS Gothic"/>
        </w:rPr>
        <w:t xml:space="preserve">e </w:t>
      </w:r>
      <w:r w:rsidRPr="00892602">
        <w:rPr>
          <w:rFonts w:eastAsia="MS Gothic"/>
          <w:spacing w:val="-22"/>
        </w:rPr>
        <w:t>i</w:t>
      </w:r>
      <w:r w:rsidRPr="00892602">
        <w:rPr>
          <w:rFonts w:eastAsia="MS Gothic"/>
          <w:spacing w:val="-15"/>
        </w:rPr>
        <w:t>n</w:t>
      </w:r>
      <w:r w:rsidRPr="00892602">
        <w:rPr>
          <w:rFonts w:eastAsia="MS Gothic"/>
          <w:spacing w:val="-2"/>
        </w:rPr>
        <w:t>c</w:t>
      </w:r>
      <w:r w:rsidRPr="00892602">
        <w:rPr>
          <w:rFonts w:eastAsia="MS Gothic"/>
          <w:spacing w:val="-22"/>
        </w:rPr>
        <w:t>l</w:t>
      </w:r>
      <w:r w:rsidRPr="00892602">
        <w:rPr>
          <w:rFonts w:eastAsia="MS Gothic"/>
          <w:spacing w:val="-15"/>
        </w:rPr>
        <w:t>u</w:t>
      </w:r>
      <w:r w:rsidRPr="00892602">
        <w:rPr>
          <w:rFonts w:eastAsia="MS Gothic"/>
          <w:spacing w:val="15"/>
        </w:rPr>
        <w:t>d</w:t>
      </w:r>
      <w:r w:rsidRPr="00892602">
        <w:rPr>
          <w:rFonts w:eastAsia="MS Gothic"/>
          <w:spacing w:val="8"/>
        </w:rPr>
        <w:t>i</w:t>
      </w:r>
      <w:r w:rsidRPr="00892602">
        <w:rPr>
          <w:rFonts w:eastAsia="MS Gothic"/>
        </w:rPr>
        <w:t xml:space="preserve">ng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w:t>
      </w:r>
      <w:r w:rsidRPr="00892602">
        <w:rPr>
          <w:rFonts w:eastAsia="MS Gothic"/>
          <w:spacing w:val="-22"/>
        </w:rPr>
        <w:t>i</w:t>
      </w:r>
      <w:r w:rsidRPr="00892602">
        <w:rPr>
          <w:rFonts w:eastAsia="MS Gothic"/>
          <w:spacing w:val="8"/>
        </w:rPr>
        <w:t>t</w:t>
      </w:r>
      <w:r w:rsidRPr="00892602">
        <w:rPr>
          <w:rFonts w:eastAsia="MS Gothic"/>
          <w:spacing w:val="-1"/>
        </w:rPr>
        <w:t>s</w:t>
      </w:r>
      <w:r w:rsidRPr="00892602">
        <w:rPr>
          <w:rFonts w:eastAsia="MS Gothic"/>
        </w:rPr>
        <w:t xml:space="preserve">, </w:t>
      </w:r>
      <w:r w:rsidRPr="00892602">
        <w:rPr>
          <w:rFonts w:eastAsia="MS Gothic"/>
          <w:spacing w:val="-22"/>
        </w:rPr>
        <w:t>i</w:t>
      </w:r>
      <w:r w:rsidRPr="00892602">
        <w:rPr>
          <w:rFonts w:eastAsia="MS Gothic"/>
        </w:rPr>
        <w:t xml:space="preserve">f </w:t>
      </w:r>
      <w:r w:rsidRPr="00892602">
        <w:rPr>
          <w:rFonts w:eastAsia="MS Gothic"/>
          <w:spacing w:val="-15"/>
        </w:rPr>
        <w:t>n</w:t>
      </w:r>
      <w:r w:rsidRPr="00892602">
        <w:rPr>
          <w:rFonts w:eastAsia="MS Gothic"/>
          <w:spacing w:val="-2"/>
        </w:rPr>
        <w:t>ece</w:t>
      </w:r>
      <w:r w:rsidRPr="00892602">
        <w:rPr>
          <w:rFonts w:eastAsia="MS Gothic"/>
          <w:spacing w:val="-3"/>
        </w:rPr>
        <w:t>ss</w:t>
      </w:r>
      <w:r w:rsidRPr="00892602">
        <w:rPr>
          <w:rFonts w:eastAsia="MS Gothic"/>
          <w:spacing w:val="-2"/>
        </w:rPr>
        <w:t>a</w:t>
      </w:r>
      <w:r w:rsidRPr="00892602">
        <w:rPr>
          <w:rFonts w:eastAsia="MS Gothic"/>
          <w:spacing w:val="-5"/>
        </w:rPr>
        <w:t>r</w:t>
      </w:r>
      <w:r w:rsidRPr="00892602">
        <w:rPr>
          <w:rFonts w:eastAsia="MS Gothic"/>
          <w:spacing w:val="-13"/>
        </w:rPr>
        <w:t>y</w:t>
      </w:r>
      <w:r w:rsidRPr="00892602">
        <w:rPr>
          <w:rFonts w:eastAsia="MS Gothic"/>
        </w:rPr>
        <w:t xml:space="preserve">, on </w:t>
      </w:r>
      <w:r w:rsidRPr="00892602">
        <w:rPr>
          <w:rFonts w:eastAsia="MS Gothic"/>
          <w:spacing w:val="-15"/>
        </w:rPr>
        <w:t>h</w:t>
      </w:r>
      <w:r w:rsidRPr="00892602">
        <w:rPr>
          <w:rFonts w:eastAsia="MS Gothic"/>
        </w:rPr>
        <w:t xml:space="preserve">ow </w:t>
      </w:r>
      <w:r w:rsidRPr="00892602">
        <w:rPr>
          <w:rFonts w:eastAsia="MS Gothic"/>
          <w:spacing w:val="-22"/>
        </w:rPr>
        <w:t>l</w:t>
      </w:r>
      <w:r w:rsidRPr="00892602">
        <w:rPr>
          <w:rFonts w:eastAsia="MS Gothic"/>
        </w:rPr>
        <w:t>o</w:t>
      </w:r>
      <w:r w:rsidRPr="00892602">
        <w:rPr>
          <w:rFonts w:eastAsia="MS Gothic"/>
          <w:spacing w:val="-15"/>
        </w:rPr>
        <w:t>n</w:t>
      </w:r>
      <w:r w:rsidRPr="00892602">
        <w:rPr>
          <w:rFonts w:eastAsia="MS Gothic"/>
        </w:rPr>
        <w:t xml:space="preserve">g </w:t>
      </w:r>
      <w:r w:rsidRPr="00892602">
        <w:rPr>
          <w:rFonts w:eastAsia="MS Gothic"/>
          <w:spacing w:val="-2"/>
        </w:rPr>
        <w:t>eac</w:t>
      </w:r>
      <w:r w:rsidRPr="00892602">
        <w:rPr>
          <w:rFonts w:eastAsia="MS Gothic"/>
        </w:rPr>
        <w:t xml:space="preserve">h of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0"/>
        </w:rPr>
        <w:t>f</w:t>
      </w:r>
      <w:r w:rsidRPr="00892602">
        <w:rPr>
          <w:rFonts w:eastAsia="MS Gothic"/>
        </w:rPr>
        <w:t>o</w:t>
      </w:r>
      <w:r w:rsidRPr="00892602">
        <w:rPr>
          <w:rFonts w:eastAsia="MS Gothic"/>
          <w:spacing w:val="-22"/>
        </w:rPr>
        <w:t>ll</w:t>
      </w:r>
      <w:r w:rsidRPr="00892602">
        <w:rPr>
          <w:rFonts w:eastAsia="MS Gothic"/>
        </w:rPr>
        <w:t>o</w:t>
      </w:r>
      <w:r w:rsidRPr="00892602">
        <w:rPr>
          <w:rFonts w:eastAsia="MS Gothic"/>
          <w:spacing w:val="6"/>
        </w:rPr>
        <w:t>w</w:t>
      </w:r>
      <w:r w:rsidRPr="00892602">
        <w:rPr>
          <w:rFonts w:eastAsia="MS Gothic"/>
          <w:spacing w:val="8"/>
        </w:rPr>
        <w:t>i</w:t>
      </w:r>
      <w:r w:rsidRPr="00892602">
        <w:rPr>
          <w:rFonts w:eastAsia="MS Gothic"/>
        </w:rPr>
        <w:t>ng p</w:t>
      </w:r>
      <w:r w:rsidRPr="00892602">
        <w:rPr>
          <w:rFonts w:eastAsia="MS Gothic"/>
          <w:spacing w:val="-5"/>
        </w:rPr>
        <w:t>r</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7"/>
        </w:rPr>
        <w:t>t</w:t>
      </w:r>
      <w:r w:rsidRPr="00892602">
        <w:rPr>
          <w:rFonts w:eastAsia="MS Gothic"/>
          <w:spacing w:val="13"/>
        </w:rPr>
        <w:t>e</w:t>
      </w:r>
      <w:r w:rsidRPr="00892602">
        <w:rPr>
          <w:rFonts w:eastAsia="MS Gothic"/>
        </w:rPr>
        <w:t xml:space="preserve">s </w:t>
      </w:r>
      <w:r w:rsidRPr="00892602">
        <w:rPr>
          <w:rFonts w:eastAsia="MS Gothic"/>
          <w:spacing w:val="-22"/>
        </w:rPr>
        <w:t>i</w:t>
      </w:r>
      <w:r w:rsidRPr="00892602">
        <w:rPr>
          <w:rFonts w:eastAsia="MS Gothic"/>
        </w:rPr>
        <w:t xml:space="preserve">s </w:t>
      </w:r>
      <w:r w:rsidRPr="00892602">
        <w:rPr>
          <w:rFonts w:eastAsia="MS Gothic"/>
          <w:spacing w:val="-15"/>
        </w:rPr>
        <w:t>v</w:t>
      </w:r>
      <w:r w:rsidRPr="00892602">
        <w:rPr>
          <w:rFonts w:eastAsia="MS Gothic"/>
          <w:spacing w:val="-2"/>
        </w:rPr>
        <w:t>a</w:t>
      </w:r>
      <w:r w:rsidRPr="00892602">
        <w:rPr>
          <w:rFonts w:eastAsia="MS Gothic"/>
          <w:spacing w:val="-22"/>
        </w:rPr>
        <w:t>li</w:t>
      </w:r>
      <w:r w:rsidRPr="00892602">
        <w:rPr>
          <w:rFonts w:eastAsia="MS Gothic"/>
          <w:spacing w:val="15"/>
        </w:rPr>
        <w:t>d</w:t>
      </w:r>
      <w:r w:rsidRPr="00892602">
        <w:rPr>
          <w:rFonts w:eastAsia="MS Gothic"/>
        </w:rPr>
        <w:t xml:space="preserve">: </w:t>
      </w:r>
      <w:r w:rsidRPr="00892602">
        <w:rPr>
          <w:rFonts w:eastAsia="MS Gothic"/>
          <w:spacing w:val="6"/>
        </w:rPr>
        <w:t xml:space="preserve"> </w:t>
      </w:r>
      <w:r w:rsidRPr="00892602">
        <w:rPr>
          <w:rFonts w:eastAsia="MS Gothic"/>
          <w:spacing w:val="-5"/>
        </w:rPr>
        <w:t>(</w:t>
      </w:r>
      <w:r w:rsidRPr="00892602">
        <w:rPr>
          <w:rFonts w:eastAsia="MS Gothic"/>
        </w:rPr>
        <w:t xml:space="preserve">1) A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rPr>
        <w:t>h p</w:t>
      </w:r>
      <w:r w:rsidRPr="00892602">
        <w:rPr>
          <w:rFonts w:eastAsia="MS Gothic"/>
          <w:spacing w:val="-22"/>
        </w:rPr>
        <w:t>l</w:t>
      </w:r>
      <w:r w:rsidRPr="00892602">
        <w:rPr>
          <w:rFonts w:eastAsia="MS Gothic"/>
          <w:spacing w:val="-2"/>
        </w:rPr>
        <w:t>ace</w:t>
      </w:r>
      <w:r w:rsidRPr="00892602">
        <w:rPr>
          <w:rFonts w:eastAsia="MS Gothic"/>
          <w:spacing w:val="-22"/>
        </w:rPr>
        <w:t>m</w:t>
      </w:r>
      <w:r w:rsidRPr="00892602">
        <w:rPr>
          <w:rFonts w:eastAsia="MS Gothic"/>
          <w:spacing w:val="-2"/>
        </w:rPr>
        <w:t>e</w:t>
      </w:r>
      <w:r w:rsidRPr="00892602">
        <w:rPr>
          <w:rFonts w:eastAsia="MS Gothic"/>
          <w:spacing w:val="-15"/>
        </w:rPr>
        <w:t>n</w:t>
      </w:r>
      <w:r w:rsidRPr="00892602">
        <w:rPr>
          <w:rFonts w:eastAsia="MS Gothic"/>
        </w:rPr>
        <w:t xml:space="preserve">t </w:t>
      </w:r>
      <w:r w:rsidRPr="00892602">
        <w:rPr>
          <w:rFonts w:eastAsia="MS Gothic"/>
          <w:spacing w:val="-22"/>
        </w:rPr>
        <w:t>l</w:t>
      </w:r>
      <w:r w:rsidRPr="00892602">
        <w:rPr>
          <w:rFonts w:eastAsia="MS Gothic"/>
          <w:spacing w:val="-2"/>
        </w:rPr>
        <w:t>e</w:t>
      </w:r>
      <w:r w:rsidRPr="00892602">
        <w:rPr>
          <w:rFonts w:eastAsia="MS Gothic"/>
          <w:spacing w:val="-15"/>
        </w:rPr>
        <w:t>v</w:t>
      </w:r>
      <w:r w:rsidRPr="00892602">
        <w:rPr>
          <w:rFonts w:eastAsia="MS Gothic"/>
          <w:spacing w:val="-2"/>
        </w:rPr>
        <w:t>e</w:t>
      </w:r>
      <w:r w:rsidRPr="00892602">
        <w:rPr>
          <w:rFonts w:eastAsia="MS Gothic"/>
        </w:rPr>
        <w:t>l d</w:t>
      </w:r>
      <w:r w:rsidRPr="00892602">
        <w:rPr>
          <w:rFonts w:eastAsia="MS Gothic"/>
          <w:spacing w:val="-2"/>
        </w:rPr>
        <w:t>e</w:t>
      </w:r>
      <w:r w:rsidRPr="00892602">
        <w:rPr>
          <w:rFonts w:eastAsia="MS Gothic"/>
          <w:spacing w:val="-7"/>
        </w:rPr>
        <w:t>t</w:t>
      </w:r>
      <w:r w:rsidRPr="00892602">
        <w:rPr>
          <w:rFonts w:eastAsia="MS Gothic"/>
          <w:spacing w:val="-2"/>
        </w:rPr>
        <w:t>e</w:t>
      </w:r>
      <w:r w:rsidRPr="00892602">
        <w:rPr>
          <w:rFonts w:eastAsia="MS Gothic"/>
          <w:spacing w:val="-5"/>
        </w:rPr>
        <w:t>r</w:t>
      </w:r>
      <w:r w:rsidRPr="00892602">
        <w:rPr>
          <w:rFonts w:eastAsia="MS Gothic"/>
          <w:spacing w:val="-22"/>
        </w:rPr>
        <w:t>mi</w:t>
      </w:r>
      <w:r w:rsidRPr="00892602">
        <w:rPr>
          <w:rFonts w:eastAsia="MS Gothic"/>
          <w:spacing w:val="-15"/>
        </w:rPr>
        <w:t>n</w:t>
      </w:r>
      <w:r w:rsidRPr="00892602">
        <w:rPr>
          <w:rFonts w:eastAsia="MS Gothic"/>
          <w:spacing w:val="-2"/>
        </w:rPr>
        <w:t>e</w:t>
      </w:r>
      <w:r w:rsidRPr="00892602">
        <w:rPr>
          <w:rFonts w:eastAsia="MS Gothic"/>
        </w:rPr>
        <w:t>d by p</w:t>
      </w:r>
      <w:r w:rsidRPr="00892602">
        <w:rPr>
          <w:rFonts w:eastAsia="MS Gothic"/>
          <w:spacing w:val="-22"/>
        </w:rPr>
        <w:t>l</w:t>
      </w:r>
      <w:r w:rsidRPr="00892602">
        <w:rPr>
          <w:rFonts w:eastAsia="MS Gothic"/>
          <w:spacing w:val="-2"/>
        </w:rPr>
        <w:t>ace</w:t>
      </w:r>
      <w:r w:rsidRPr="00892602">
        <w:rPr>
          <w:rFonts w:eastAsia="MS Gothic"/>
          <w:spacing w:val="-22"/>
        </w:rPr>
        <w:t>m</w:t>
      </w:r>
      <w:r w:rsidRPr="00892602">
        <w:rPr>
          <w:rFonts w:eastAsia="MS Gothic"/>
          <w:spacing w:val="-2"/>
        </w:rPr>
        <w:t>e</w:t>
      </w:r>
      <w:r w:rsidRPr="00892602">
        <w:rPr>
          <w:rFonts w:eastAsia="MS Gothic"/>
          <w:spacing w:val="-15"/>
        </w:rPr>
        <w:t>n</w:t>
      </w:r>
      <w:r w:rsidRPr="00892602">
        <w:rPr>
          <w:rFonts w:eastAsia="MS Gothic"/>
        </w:rPr>
        <w:t xml:space="preserve">t </w:t>
      </w:r>
      <w:r w:rsidRPr="00892602">
        <w:rPr>
          <w:rFonts w:eastAsia="MS Gothic"/>
          <w:spacing w:val="-7"/>
        </w:rPr>
        <w:t>t</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22"/>
        </w:rPr>
        <w:t>i</w:t>
      </w:r>
      <w:r w:rsidRPr="00892602">
        <w:rPr>
          <w:rFonts w:eastAsia="MS Gothic"/>
          <w:spacing w:val="-15"/>
        </w:rPr>
        <w:t>n</w:t>
      </w:r>
      <w:r w:rsidRPr="00892602">
        <w:rPr>
          <w:rFonts w:eastAsia="MS Gothic"/>
          <w:spacing w:val="-9"/>
        </w:rPr>
        <w:t>g</w:t>
      </w:r>
      <w:r w:rsidRPr="00892602">
        <w:rPr>
          <w:rFonts w:eastAsia="MS Gothic"/>
        </w:rPr>
        <w:t xml:space="preserve">; </w:t>
      </w:r>
      <w:r w:rsidRPr="00892602">
        <w:rPr>
          <w:rFonts w:eastAsia="MS Gothic"/>
          <w:spacing w:val="-5"/>
        </w:rPr>
        <w:t>(</w:t>
      </w:r>
      <w:r w:rsidRPr="00892602">
        <w:rPr>
          <w:rFonts w:eastAsia="MS Gothic"/>
        </w:rPr>
        <w:t xml:space="preserve">2) </w:t>
      </w:r>
      <w:r w:rsidRPr="00892602">
        <w:rPr>
          <w:rFonts w:eastAsia="MS Gothic"/>
          <w:spacing w:val="-12"/>
        </w:rPr>
        <w:t>T</w:t>
      </w:r>
      <w:r w:rsidRPr="00892602">
        <w:rPr>
          <w:rFonts w:eastAsia="MS Gothic"/>
          <w:spacing w:val="-15"/>
        </w:rPr>
        <w:t>h</w:t>
      </w:r>
      <w:r w:rsidRPr="00892602">
        <w:rPr>
          <w:rFonts w:eastAsia="MS Gothic"/>
        </w:rPr>
        <w:t xml:space="preserve">e </w:t>
      </w:r>
      <w:r w:rsidRPr="00892602">
        <w:rPr>
          <w:rFonts w:eastAsia="MS Gothic"/>
          <w:spacing w:val="-3"/>
        </w:rPr>
        <w:t>s</w:t>
      </w:r>
      <w:r w:rsidRPr="00892602">
        <w:rPr>
          <w:rFonts w:eastAsia="MS Gothic"/>
          <w:spacing w:val="-15"/>
        </w:rPr>
        <w:t>u</w:t>
      </w:r>
      <w:r w:rsidRPr="00892602">
        <w:rPr>
          <w:rFonts w:eastAsia="MS Gothic"/>
          <w:spacing w:val="-2"/>
        </w:rPr>
        <w:t>cce</w:t>
      </w:r>
      <w:r w:rsidRPr="00892602">
        <w:rPr>
          <w:rFonts w:eastAsia="MS Gothic"/>
          <w:spacing w:val="-3"/>
        </w:rPr>
        <w:t>ss</w:t>
      </w:r>
      <w:r w:rsidRPr="00892602">
        <w:rPr>
          <w:rFonts w:eastAsia="MS Gothic"/>
          <w:spacing w:val="-20"/>
        </w:rPr>
        <w:t>f</w:t>
      </w:r>
      <w:r w:rsidRPr="00892602">
        <w:rPr>
          <w:rFonts w:eastAsia="MS Gothic"/>
        </w:rPr>
        <w:t xml:space="preserve">ul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of </w:t>
      </w:r>
      <w:r w:rsidRPr="00892602">
        <w:rPr>
          <w:rFonts w:eastAsia="MS Gothic"/>
          <w:spacing w:val="-2"/>
        </w:rPr>
        <w:t>a</w:t>
      </w:r>
      <w:r w:rsidRPr="00892602">
        <w:rPr>
          <w:rFonts w:eastAsia="MS Gothic"/>
          <w:spacing w:val="-8"/>
        </w:rPr>
        <w:t>w</w:t>
      </w:r>
      <w:r w:rsidRPr="00892602">
        <w:rPr>
          <w:rFonts w:eastAsia="MS Gothic"/>
          <w:spacing w:val="-2"/>
        </w:rPr>
        <w:t>a</w:t>
      </w:r>
      <w:r w:rsidRPr="00892602">
        <w:rPr>
          <w:rFonts w:eastAsia="MS Gothic"/>
          <w:spacing w:val="-5"/>
        </w:rPr>
        <w:t>r</w:t>
      </w:r>
      <w:r w:rsidRPr="00892602">
        <w:rPr>
          <w:rFonts w:eastAsia="MS Gothic"/>
        </w:rPr>
        <w:t>d</w:t>
      </w:r>
      <w:r w:rsidRPr="00892602">
        <w:rPr>
          <w:rFonts w:eastAsia="MS Gothic"/>
          <w:spacing w:val="-2"/>
        </w:rPr>
        <w:t>e</w:t>
      </w:r>
      <w:r w:rsidRPr="00892602">
        <w:rPr>
          <w:rFonts w:eastAsia="MS Gothic"/>
        </w:rPr>
        <w:t xml:space="preserve">d </w:t>
      </w:r>
      <w:r w:rsidRPr="00892602">
        <w:rPr>
          <w:rFonts w:eastAsia="MS Gothic"/>
          <w:spacing w:val="-2"/>
        </w:rPr>
        <w:t>c</w:t>
      </w:r>
      <w:r w:rsidRPr="00892602">
        <w:rPr>
          <w:rFonts w:eastAsia="MS Gothic"/>
          <w:spacing w:val="-5"/>
        </w:rPr>
        <w:t>r</w:t>
      </w:r>
      <w:r w:rsidRPr="00892602">
        <w:rPr>
          <w:rFonts w:eastAsia="MS Gothic"/>
          <w:spacing w:val="-2"/>
        </w:rPr>
        <w:t>e</w:t>
      </w:r>
      <w:r w:rsidRPr="00892602">
        <w:rPr>
          <w:rFonts w:eastAsia="MS Gothic"/>
        </w:rPr>
        <w:t>d</w:t>
      </w:r>
      <w:r w:rsidRPr="00892602">
        <w:rPr>
          <w:rFonts w:eastAsia="MS Gothic"/>
          <w:spacing w:val="-22"/>
        </w:rPr>
        <w:t>i</w:t>
      </w:r>
      <w:r w:rsidRPr="00892602">
        <w:rPr>
          <w:rFonts w:eastAsia="MS Gothic"/>
        </w:rPr>
        <w:t xml:space="preserve">t </w:t>
      </w:r>
      <w:r w:rsidRPr="00892602">
        <w:rPr>
          <w:rFonts w:eastAsia="MS Gothic"/>
          <w:spacing w:val="4"/>
        </w:rPr>
        <w:t>(</w:t>
      </w:r>
      <w:r w:rsidRPr="00892602">
        <w:rPr>
          <w:rFonts w:eastAsia="MS Gothic"/>
          <w:spacing w:val="-2"/>
        </w:rPr>
        <w:t>e</w:t>
      </w:r>
      <w:r w:rsidRPr="00892602">
        <w:rPr>
          <w:rFonts w:eastAsia="MS Gothic"/>
        </w:rPr>
        <w:t>.</w:t>
      </w:r>
      <w:r w:rsidRPr="00892602">
        <w:rPr>
          <w:rFonts w:eastAsia="MS Gothic"/>
          <w:spacing w:val="-15"/>
        </w:rPr>
        <w:t>g</w:t>
      </w:r>
      <w:r w:rsidRPr="00892602">
        <w:rPr>
          <w:rFonts w:eastAsia="MS Gothic"/>
        </w:rPr>
        <w:t xml:space="preserve">., </w:t>
      </w:r>
      <w:r w:rsidRPr="00892602">
        <w:rPr>
          <w:rFonts w:eastAsia="MS Gothic"/>
          <w:spacing w:val="-7"/>
        </w:rPr>
        <w:t>t</w:t>
      </w:r>
      <w:r w:rsidRPr="00892602">
        <w:rPr>
          <w:rFonts w:eastAsia="MS Gothic"/>
          <w:spacing w:val="-15"/>
        </w:rPr>
        <w:t>h</w:t>
      </w:r>
      <w:r w:rsidRPr="00892602">
        <w:rPr>
          <w:rFonts w:eastAsia="MS Gothic"/>
          <w:spacing w:val="-5"/>
        </w:rPr>
        <w:t>r</w:t>
      </w:r>
      <w:r w:rsidRPr="00892602">
        <w:rPr>
          <w:rFonts w:eastAsia="MS Gothic"/>
        </w:rPr>
        <w:t>o</w:t>
      </w:r>
      <w:r w:rsidRPr="00892602">
        <w:rPr>
          <w:rFonts w:eastAsia="MS Gothic"/>
          <w:spacing w:val="-15"/>
        </w:rPr>
        <w:t>ug</w:t>
      </w:r>
      <w:r w:rsidRPr="00892602">
        <w:rPr>
          <w:rFonts w:eastAsia="MS Gothic"/>
        </w:rPr>
        <w:t xml:space="preserve">h </w:t>
      </w:r>
      <w:r w:rsidRPr="00892602">
        <w:rPr>
          <w:rFonts w:eastAsia="MS Gothic"/>
          <w:spacing w:val="5"/>
        </w:rPr>
        <w:t>C</w:t>
      </w:r>
      <w:r w:rsidRPr="00892602">
        <w:rPr>
          <w:rFonts w:eastAsia="MS Gothic"/>
          <w:spacing w:val="-12"/>
        </w:rPr>
        <w:t>LE</w:t>
      </w:r>
      <w:r w:rsidRPr="00892602">
        <w:rPr>
          <w:rFonts w:eastAsia="MS Gothic"/>
        </w:rPr>
        <w:t xml:space="preserve">P or </w:t>
      </w:r>
      <w:r w:rsidRPr="00892602">
        <w:rPr>
          <w:rFonts w:eastAsia="MS Gothic"/>
          <w:spacing w:val="-8"/>
        </w:rPr>
        <w:t>A</w:t>
      </w:r>
      <w:r w:rsidRPr="00892602">
        <w:rPr>
          <w:rFonts w:eastAsia="MS Gothic"/>
        </w:rPr>
        <w:t xml:space="preserve">P </w:t>
      </w:r>
      <w:r w:rsidRPr="00892602">
        <w:rPr>
          <w:rFonts w:eastAsia="MS Gothic"/>
          <w:spacing w:val="-7"/>
        </w:rPr>
        <w:t>t</w:t>
      </w:r>
      <w:r w:rsidRPr="00892602">
        <w:rPr>
          <w:rFonts w:eastAsia="MS Gothic"/>
          <w:spacing w:val="-2"/>
        </w:rPr>
        <w:t>e</w:t>
      </w:r>
      <w:r w:rsidRPr="00892602">
        <w:rPr>
          <w:rFonts w:eastAsia="MS Gothic"/>
          <w:spacing w:val="-3"/>
        </w:rPr>
        <w:t>s</w:t>
      </w:r>
      <w:r w:rsidRPr="00892602">
        <w:rPr>
          <w:rFonts w:eastAsia="MS Gothic"/>
        </w:rPr>
        <w:t xml:space="preserve">t </w:t>
      </w:r>
      <w:r w:rsidRPr="00892602">
        <w:rPr>
          <w:rFonts w:eastAsia="MS Gothic"/>
          <w:spacing w:val="-3"/>
        </w:rPr>
        <w:t>s</w:t>
      </w:r>
      <w:r w:rsidRPr="00892602">
        <w:rPr>
          <w:rFonts w:eastAsia="MS Gothic"/>
          <w:spacing w:val="-2"/>
        </w:rPr>
        <w:t>c</w:t>
      </w:r>
      <w:r w:rsidRPr="00892602">
        <w:rPr>
          <w:rFonts w:eastAsia="MS Gothic"/>
        </w:rPr>
        <w:t>o</w:t>
      </w:r>
      <w:r w:rsidRPr="00892602">
        <w:rPr>
          <w:rFonts w:eastAsia="MS Gothic"/>
          <w:spacing w:val="-5"/>
        </w:rPr>
        <w:t>r</w:t>
      </w:r>
      <w:r w:rsidRPr="00892602">
        <w:rPr>
          <w:rFonts w:eastAsia="MS Gothic"/>
          <w:spacing w:val="-2"/>
        </w:rPr>
        <w:t>e</w:t>
      </w:r>
      <w:r w:rsidRPr="00892602">
        <w:rPr>
          <w:rFonts w:eastAsia="MS Gothic"/>
          <w:spacing w:val="-1"/>
        </w:rPr>
        <w:t>)</w:t>
      </w:r>
      <w:r w:rsidRPr="00892602">
        <w:rPr>
          <w:rFonts w:eastAsia="MS Gothic"/>
        </w:rPr>
        <w:t xml:space="preserve">; </w:t>
      </w:r>
      <w:r w:rsidRPr="00892602">
        <w:rPr>
          <w:rFonts w:eastAsia="MS Gothic"/>
          <w:spacing w:val="-5"/>
        </w:rPr>
        <w:t>(</w:t>
      </w:r>
      <w:r w:rsidRPr="00892602">
        <w:rPr>
          <w:rFonts w:eastAsia="MS Gothic"/>
        </w:rPr>
        <w:t xml:space="preserve">3) </w:t>
      </w:r>
      <w:r w:rsidRPr="00892602">
        <w:rPr>
          <w:rFonts w:eastAsia="MS Gothic"/>
          <w:spacing w:val="-12"/>
        </w:rPr>
        <w:t>T</w:t>
      </w:r>
      <w:r w:rsidRPr="00892602">
        <w:rPr>
          <w:rFonts w:eastAsia="MS Gothic"/>
          <w:spacing w:val="-15"/>
        </w:rPr>
        <w:t>h</w:t>
      </w:r>
      <w:r w:rsidRPr="00892602">
        <w:rPr>
          <w:rFonts w:eastAsia="MS Gothic"/>
        </w:rPr>
        <w:t xml:space="preserve">e </w:t>
      </w:r>
      <w:r w:rsidRPr="00892602">
        <w:rPr>
          <w:rFonts w:eastAsia="MS Gothic"/>
          <w:spacing w:val="-3"/>
        </w:rPr>
        <w:t>s</w:t>
      </w:r>
      <w:r w:rsidRPr="00892602">
        <w:rPr>
          <w:rFonts w:eastAsia="MS Gothic"/>
          <w:spacing w:val="-15"/>
        </w:rPr>
        <w:t>u</w:t>
      </w:r>
      <w:r w:rsidRPr="00892602">
        <w:rPr>
          <w:rFonts w:eastAsia="MS Gothic"/>
          <w:spacing w:val="-2"/>
        </w:rPr>
        <w:t>cce</w:t>
      </w:r>
      <w:r w:rsidRPr="00892602">
        <w:rPr>
          <w:rFonts w:eastAsia="MS Gothic"/>
          <w:spacing w:val="-3"/>
        </w:rPr>
        <w:t>ss</w:t>
      </w:r>
      <w:r w:rsidRPr="00892602">
        <w:rPr>
          <w:rFonts w:eastAsia="MS Gothic"/>
          <w:spacing w:val="-20"/>
        </w:rPr>
        <w:t>f</w:t>
      </w:r>
      <w:r w:rsidRPr="00892602">
        <w:rPr>
          <w:rFonts w:eastAsia="MS Gothic"/>
        </w:rPr>
        <w:t xml:space="preserve">ul </w:t>
      </w:r>
      <w:r w:rsidRPr="00892602">
        <w:rPr>
          <w:rFonts w:eastAsia="MS Gothic"/>
          <w:spacing w:val="-2"/>
        </w:rPr>
        <w:t>c</w:t>
      </w:r>
      <w:r w:rsidRPr="00892602">
        <w:rPr>
          <w:rFonts w:eastAsia="MS Gothic"/>
        </w:rPr>
        <w:t>o</w:t>
      </w:r>
      <w:r w:rsidRPr="00892602">
        <w:rPr>
          <w:rFonts w:eastAsia="MS Gothic"/>
          <w:spacing w:val="-22"/>
        </w:rPr>
        <w:t>m</w:t>
      </w:r>
      <w:r w:rsidRPr="00892602">
        <w:rPr>
          <w:rFonts w:eastAsia="MS Gothic"/>
        </w:rPr>
        <w:t>p</w:t>
      </w:r>
      <w:r w:rsidRPr="00892602">
        <w:rPr>
          <w:rFonts w:eastAsia="MS Gothic"/>
          <w:spacing w:val="-22"/>
        </w:rPr>
        <w:t>l</w:t>
      </w:r>
      <w:r w:rsidRPr="00892602">
        <w:rPr>
          <w:rFonts w:eastAsia="MS Gothic"/>
          <w:spacing w:val="-2"/>
        </w:rPr>
        <w:t>e</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n of a p</w:t>
      </w:r>
      <w:r w:rsidRPr="00892602">
        <w:rPr>
          <w:rFonts w:eastAsia="MS Gothic"/>
          <w:spacing w:val="-5"/>
        </w:rPr>
        <w:t>r</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7"/>
        </w:rPr>
        <w:t>t</w:t>
      </w:r>
      <w:r w:rsidRPr="00892602">
        <w:rPr>
          <w:rFonts w:eastAsia="MS Gothic"/>
        </w:rPr>
        <w:t xml:space="preserve">e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spacing w:val="9"/>
        </w:rPr>
        <w:t>e</w:t>
      </w:r>
      <w:r w:rsidRPr="00892602">
        <w:rPr>
          <w:rFonts w:eastAsia="MS Gothic"/>
        </w:rPr>
        <w:t xml:space="preserve">;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5"/>
        </w:rPr>
        <w:t>(</w:t>
      </w:r>
      <w:r w:rsidRPr="00892602">
        <w:rPr>
          <w:rFonts w:eastAsia="MS Gothic"/>
        </w:rPr>
        <w:t xml:space="preserve">4) </w:t>
      </w:r>
      <w:r w:rsidRPr="00892602">
        <w:rPr>
          <w:rFonts w:eastAsia="MS Gothic"/>
          <w:spacing w:val="-8"/>
        </w:rPr>
        <w:t>A</w:t>
      </w:r>
      <w:r w:rsidRPr="00892602">
        <w:rPr>
          <w:rFonts w:eastAsia="MS Gothic"/>
        </w:rPr>
        <w:t xml:space="preserve">n </w:t>
      </w:r>
      <w:r w:rsidRPr="00892602">
        <w:rPr>
          <w:rFonts w:eastAsia="MS Gothic"/>
          <w:spacing w:val="-2"/>
        </w:rPr>
        <w:t>a</w:t>
      </w:r>
      <w:r w:rsidRPr="00892602">
        <w:rPr>
          <w:rFonts w:eastAsia="MS Gothic"/>
        </w:rPr>
        <w:t>pp</w:t>
      </w:r>
      <w:r w:rsidRPr="00892602">
        <w:rPr>
          <w:rFonts w:eastAsia="MS Gothic"/>
          <w:spacing w:val="-5"/>
        </w:rPr>
        <w:t>r</w:t>
      </w:r>
      <w:r w:rsidRPr="00892602">
        <w:rPr>
          <w:rFonts w:eastAsia="MS Gothic"/>
        </w:rPr>
        <w:t>op</w:t>
      </w:r>
      <w:r w:rsidRPr="00892602">
        <w:rPr>
          <w:rFonts w:eastAsia="MS Gothic"/>
          <w:spacing w:val="-5"/>
        </w:rPr>
        <w:t>r</w:t>
      </w:r>
      <w:r w:rsidRPr="00892602">
        <w:rPr>
          <w:rFonts w:eastAsia="MS Gothic"/>
          <w:spacing w:val="-22"/>
        </w:rPr>
        <w:t>i</w:t>
      </w:r>
      <w:r w:rsidRPr="00892602">
        <w:rPr>
          <w:rFonts w:eastAsia="MS Gothic"/>
          <w:spacing w:val="-2"/>
        </w:rPr>
        <w:t>a</w:t>
      </w:r>
      <w:r w:rsidRPr="00892602">
        <w:rPr>
          <w:rFonts w:eastAsia="MS Gothic"/>
          <w:spacing w:val="-7"/>
        </w:rPr>
        <w:t>t</w:t>
      </w:r>
      <w:r w:rsidRPr="00892602">
        <w:rPr>
          <w:rFonts w:eastAsia="MS Gothic"/>
        </w:rPr>
        <w:t xml:space="preserve">e </w:t>
      </w:r>
      <w:r w:rsidRPr="00892602">
        <w:rPr>
          <w:rFonts w:eastAsia="MS Gothic"/>
          <w:spacing w:val="-8"/>
        </w:rPr>
        <w:t>A</w:t>
      </w:r>
      <w:r w:rsidRPr="00892602">
        <w:rPr>
          <w:rFonts w:eastAsia="MS Gothic"/>
          <w:spacing w:val="5"/>
        </w:rPr>
        <w:t>C</w:t>
      </w:r>
      <w:r w:rsidRPr="00892602">
        <w:rPr>
          <w:rFonts w:eastAsia="MS Gothic"/>
        </w:rPr>
        <w:t xml:space="preserve">T or </w:t>
      </w:r>
      <w:r w:rsidRPr="00892602">
        <w:rPr>
          <w:rFonts w:eastAsia="MS Gothic"/>
          <w:spacing w:val="1"/>
        </w:rPr>
        <w:t>S</w:t>
      </w:r>
      <w:r w:rsidRPr="00892602">
        <w:rPr>
          <w:rFonts w:eastAsia="MS Gothic"/>
          <w:spacing w:val="-8"/>
        </w:rPr>
        <w:t>A</w:t>
      </w:r>
      <w:r w:rsidRPr="00892602">
        <w:rPr>
          <w:rFonts w:eastAsia="MS Gothic"/>
        </w:rPr>
        <w:t xml:space="preserve">T </w:t>
      </w:r>
      <w:r w:rsidRPr="00892602">
        <w:rPr>
          <w:rFonts w:eastAsia="MS Gothic"/>
          <w:spacing w:val="-3"/>
        </w:rPr>
        <w:t>s</w:t>
      </w:r>
      <w:r w:rsidRPr="00892602">
        <w:rPr>
          <w:rFonts w:eastAsia="MS Gothic"/>
          <w:spacing w:val="-2"/>
        </w:rPr>
        <w:t>c</w:t>
      </w:r>
      <w:r w:rsidRPr="00892602">
        <w:rPr>
          <w:rFonts w:eastAsia="MS Gothic"/>
        </w:rPr>
        <w:t>o</w:t>
      </w:r>
      <w:r w:rsidRPr="00892602">
        <w:rPr>
          <w:rFonts w:eastAsia="MS Gothic"/>
          <w:spacing w:val="-5"/>
        </w:rPr>
        <w:t>r</w:t>
      </w:r>
      <w:r w:rsidRPr="00892602">
        <w:rPr>
          <w:rFonts w:eastAsia="MS Gothic"/>
          <w:spacing w:val="4"/>
        </w:rPr>
        <w:t>e</w:t>
      </w:r>
      <w:r w:rsidRPr="00892602">
        <w:rPr>
          <w:rFonts w:eastAsia="MS Gothic"/>
        </w:rPr>
        <w:t>.</w:t>
      </w:r>
    </w:p>
    <w:p w14:paraId="4533F727" w14:textId="5695CD96" w:rsidR="00BD2C63" w:rsidRPr="00892602" w:rsidRDefault="00F93EFE">
      <w:pPr>
        <w:ind w:right="-540"/>
        <w:divId w:val="1775904636"/>
      </w:pPr>
      <w:r w:rsidRPr="00892602">
        <w:t xml:space="preserve"> </w:t>
      </w:r>
    </w:p>
    <w:p w14:paraId="759D7745" w14:textId="77777777" w:rsidR="00BD2C63" w:rsidRPr="00892602" w:rsidRDefault="00BD2C63">
      <w:pPr>
        <w:ind w:right="-540"/>
        <w:divId w:val="1775904636"/>
      </w:pPr>
      <w:r w:rsidRPr="00892602">
        <w:rPr>
          <w:rFonts w:eastAsia="MS Gothic"/>
          <w:spacing w:val="-5"/>
        </w:rPr>
        <w:t>I</w:t>
      </w:r>
      <w:r w:rsidRPr="00892602">
        <w:rPr>
          <w:rFonts w:eastAsia="MS Gothic"/>
        </w:rPr>
        <w:t xml:space="preserve">n </w:t>
      </w:r>
      <w:r w:rsidRPr="00892602">
        <w:rPr>
          <w:rFonts w:eastAsia="MS Gothic"/>
          <w:spacing w:val="-2"/>
        </w:rPr>
        <w:t>e</w:t>
      </w:r>
      <w:r w:rsidRPr="00892602">
        <w:rPr>
          <w:rFonts w:eastAsia="MS Gothic"/>
          <w:spacing w:val="-3"/>
        </w:rPr>
        <w:t>s</w:t>
      </w:r>
      <w:r w:rsidRPr="00892602">
        <w:rPr>
          <w:rFonts w:eastAsia="MS Gothic"/>
          <w:spacing w:val="-7"/>
        </w:rPr>
        <w:t>t</w:t>
      </w:r>
      <w:r w:rsidRPr="00892602">
        <w:rPr>
          <w:rFonts w:eastAsia="MS Gothic"/>
          <w:spacing w:val="-2"/>
        </w:rPr>
        <w:t>a</w:t>
      </w:r>
      <w:r w:rsidRPr="00892602">
        <w:rPr>
          <w:rFonts w:eastAsia="MS Gothic"/>
        </w:rPr>
        <w:t>b</w:t>
      </w:r>
      <w:r w:rsidRPr="00892602">
        <w:rPr>
          <w:rFonts w:eastAsia="MS Gothic"/>
          <w:spacing w:val="-22"/>
        </w:rPr>
        <w:t>li</w:t>
      </w:r>
      <w:r w:rsidRPr="00892602">
        <w:rPr>
          <w:rFonts w:eastAsia="MS Gothic"/>
          <w:spacing w:val="-1"/>
        </w:rPr>
        <w:t>s</w:t>
      </w:r>
      <w:r w:rsidRPr="00892602">
        <w:rPr>
          <w:rFonts w:eastAsia="MS Gothic"/>
        </w:rPr>
        <w:t>h</w:t>
      </w:r>
      <w:r w:rsidRPr="00892602">
        <w:rPr>
          <w:rFonts w:eastAsia="MS Gothic"/>
          <w:spacing w:val="8"/>
        </w:rPr>
        <w:t>i</w:t>
      </w:r>
      <w:r w:rsidRPr="00892602">
        <w:rPr>
          <w:rFonts w:eastAsia="MS Gothic"/>
        </w:rPr>
        <w:t>ng a p</w:t>
      </w:r>
      <w:r w:rsidRPr="00892602">
        <w:rPr>
          <w:rFonts w:eastAsia="MS Gothic"/>
          <w:spacing w:val="-5"/>
        </w:rPr>
        <w:t>r</w:t>
      </w:r>
      <w:r w:rsidRPr="00892602">
        <w:rPr>
          <w:rFonts w:eastAsia="MS Gothic"/>
          <w:spacing w:val="-2"/>
        </w:rPr>
        <w:t>e</w:t>
      </w:r>
      <w:r w:rsidRPr="00892602">
        <w:rPr>
          <w:rFonts w:eastAsia="MS Gothic"/>
          <w:spacing w:val="-5"/>
        </w:rPr>
        <w:t>r</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7"/>
        </w:rPr>
        <w:t>t</w:t>
      </w:r>
      <w:r w:rsidRPr="00892602">
        <w:rPr>
          <w:rFonts w:eastAsia="MS Gothic"/>
        </w:rPr>
        <w:t xml:space="preserve">e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w:t>
      </w:r>
      <w:r w:rsidRPr="00892602">
        <w:rPr>
          <w:rFonts w:eastAsia="MS Gothic"/>
          <w:spacing w:val="-22"/>
        </w:rPr>
        <w:t>i</w:t>
      </w:r>
      <w:r w:rsidRPr="00892602">
        <w:rPr>
          <w:rFonts w:eastAsia="MS Gothic"/>
        </w:rPr>
        <w:t>t po</w:t>
      </w:r>
      <w:r w:rsidRPr="00892602">
        <w:rPr>
          <w:rFonts w:eastAsia="MS Gothic"/>
          <w:spacing w:val="-22"/>
        </w:rPr>
        <w:t>li</w:t>
      </w:r>
      <w:r w:rsidRPr="00892602">
        <w:rPr>
          <w:rFonts w:eastAsia="MS Gothic"/>
          <w:spacing w:val="-2"/>
        </w:rPr>
        <w:t>c</w:t>
      </w:r>
      <w:r w:rsidRPr="00892602">
        <w:rPr>
          <w:rFonts w:eastAsia="MS Gothic"/>
          <w:spacing w:val="-15"/>
        </w:rPr>
        <w:t>y</w:t>
      </w:r>
      <w:r w:rsidRPr="00892602">
        <w:rPr>
          <w:rFonts w:eastAsia="MS Gothic"/>
        </w:rPr>
        <w:t xml:space="preserve">, </w:t>
      </w:r>
      <w:r w:rsidRPr="00892602">
        <w:rPr>
          <w:rFonts w:eastAsia="MS Gothic"/>
          <w:spacing w:val="6"/>
        </w:rPr>
        <w:t>c</w:t>
      </w:r>
      <w:r w:rsidRPr="00892602">
        <w:rPr>
          <w:rFonts w:eastAsia="MS Gothic"/>
        </w:rPr>
        <w:t>o</w:t>
      </w:r>
      <w:r w:rsidRPr="00892602">
        <w:rPr>
          <w:rFonts w:eastAsia="MS Gothic"/>
          <w:spacing w:val="-15"/>
        </w:rPr>
        <w:t>n</w:t>
      </w:r>
      <w:r w:rsidRPr="00892602">
        <w:rPr>
          <w:rFonts w:eastAsia="MS Gothic"/>
          <w:spacing w:val="-3"/>
        </w:rPr>
        <w:t>s</w:t>
      </w:r>
      <w:r w:rsidRPr="00892602">
        <w:rPr>
          <w:rFonts w:eastAsia="MS Gothic"/>
          <w:spacing w:val="-22"/>
        </w:rPr>
        <w:t>i</w:t>
      </w:r>
      <w:r w:rsidRPr="00892602">
        <w:rPr>
          <w:rFonts w:eastAsia="MS Gothic"/>
        </w:rPr>
        <w:t>d</w:t>
      </w:r>
      <w:r w:rsidRPr="00892602">
        <w:rPr>
          <w:rFonts w:eastAsia="MS Gothic"/>
          <w:spacing w:val="-2"/>
        </w:rPr>
        <w:t>e</w:t>
      </w:r>
      <w:r w:rsidRPr="00892602">
        <w:rPr>
          <w:rFonts w:eastAsia="MS Gothic"/>
          <w:spacing w:val="-5"/>
        </w:rPr>
        <w:t>r</w:t>
      </w:r>
      <w:r w:rsidRPr="00892602">
        <w:rPr>
          <w:rFonts w:eastAsia="MS Gothic"/>
          <w:spacing w:val="-2"/>
        </w:rPr>
        <w:t>a</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be </w:t>
      </w:r>
      <w:r w:rsidRPr="00892602">
        <w:rPr>
          <w:rFonts w:eastAsia="MS Gothic"/>
          <w:spacing w:val="-15"/>
        </w:rPr>
        <w:t>g</w:t>
      </w:r>
      <w:r w:rsidRPr="00892602">
        <w:rPr>
          <w:rFonts w:eastAsia="MS Gothic"/>
          <w:spacing w:val="-22"/>
        </w:rPr>
        <w:t>i</w:t>
      </w:r>
      <w:r w:rsidRPr="00892602">
        <w:rPr>
          <w:rFonts w:eastAsia="MS Gothic"/>
          <w:spacing w:val="-15"/>
        </w:rPr>
        <w:t>v</w:t>
      </w:r>
      <w:r w:rsidRPr="00892602">
        <w:rPr>
          <w:rFonts w:eastAsia="MS Gothic"/>
          <w:spacing w:val="-2"/>
        </w:rPr>
        <w:t>e</w:t>
      </w:r>
      <w:r w:rsidRPr="00892602">
        <w:rPr>
          <w:rFonts w:eastAsia="MS Gothic"/>
        </w:rPr>
        <w:t xml:space="preserve">n </w:t>
      </w:r>
      <w:r w:rsidRPr="00892602">
        <w:rPr>
          <w:rFonts w:eastAsia="MS Gothic"/>
          <w:spacing w:val="-7"/>
        </w:rPr>
        <w:t>t</w:t>
      </w:r>
      <w:r w:rsidRPr="00892602">
        <w:rPr>
          <w:rFonts w:eastAsia="MS Gothic"/>
        </w:rPr>
        <w:t xml:space="preserve">o </w:t>
      </w:r>
      <w:r w:rsidRPr="00892602">
        <w:rPr>
          <w:rFonts w:eastAsia="MS Gothic"/>
          <w:spacing w:val="-5"/>
        </w:rPr>
        <w:t>(</w:t>
      </w:r>
      <w:r w:rsidRPr="00892602">
        <w:rPr>
          <w:rFonts w:eastAsia="MS Gothic"/>
        </w:rPr>
        <w:t xml:space="preserve">1) </w:t>
      </w:r>
      <w:r w:rsidRPr="00892602">
        <w:rPr>
          <w:rFonts w:eastAsia="MS Gothic"/>
          <w:spacing w:val="-15"/>
        </w:rPr>
        <w:t>h</w:t>
      </w:r>
      <w:r w:rsidRPr="00892602">
        <w:rPr>
          <w:rFonts w:eastAsia="MS Gothic"/>
          <w:spacing w:val="-22"/>
        </w:rPr>
        <w:t>i</w:t>
      </w:r>
      <w:r w:rsidRPr="00892602">
        <w:rPr>
          <w:rFonts w:eastAsia="MS Gothic"/>
          <w:spacing w:val="-3"/>
        </w:rPr>
        <w:t>s</w:t>
      </w:r>
      <w:r w:rsidRPr="00892602">
        <w:rPr>
          <w:rFonts w:eastAsia="MS Gothic"/>
          <w:spacing w:val="-7"/>
        </w:rPr>
        <w:t>t</w:t>
      </w:r>
      <w:r w:rsidRPr="00892602">
        <w:rPr>
          <w:rFonts w:eastAsia="MS Gothic"/>
        </w:rPr>
        <w:t>o</w:t>
      </w:r>
      <w:r w:rsidRPr="00892602">
        <w:rPr>
          <w:rFonts w:eastAsia="MS Gothic"/>
          <w:spacing w:val="-5"/>
        </w:rPr>
        <w:t>r</w:t>
      </w:r>
      <w:r w:rsidRPr="00892602">
        <w:rPr>
          <w:rFonts w:eastAsia="MS Gothic"/>
          <w:spacing w:val="-21"/>
        </w:rPr>
        <w:t>i</w:t>
      </w:r>
      <w:r w:rsidRPr="00892602">
        <w:rPr>
          <w:rFonts w:eastAsia="MS Gothic"/>
          <w:spacing w:val="-2"/>
        </w:rPr>
        <w:t>c</w:t>
      </w:r>
      <w:r w:rsidRPr="00892602">
        <w:rPr>
          <w:rFonts w:eastAsia="MS Gothic"/>
          <w:spacing w:val="13"/>
        </w:rPr>
        <w:t>a</w:t>
      </w:r>
      <w:r w:rsidRPr="00892602">
        <w:rPr>
          <w:rFonts w:eastAsia="MS Gothic"/>
        </w:rPr>
        <w:t>l d</w:t>
      </w:r>
      <w:r w:rsidRPr="00892602">
        <w:rPr>
          <w:rFonts w:eastAsia="MS Gothic"/>
          <w:spacing w:val="-2"/>
        </w:rPr>
        <w:t>a</w:t>
      </w:r>
      <w:r w:rsidRPr="00892602">
        <w:rPr>
          <w:rFonts w:eastAsia="MS Gothic"/>
          <w:spacing w:val="-7"/>
        </w:rPr>
        <w:t>t</w:t>
      </w:r>
      <w:r w:rsidRPr="00892602">
        <w:rPr>
          <w:rFonts w:eastAsia="MS Gothic"/>
        </w:rPr>
        <w:t>a of p</w:t>
      </w:r>
      <w:r w:rsidRPr="00892602">
        <w:rPr>
          <w:rFonts w:eastAsia="MS Gothic"/>
          <w:spacing w:val="-2"/>
        </w:rPr>
        <w:t>e</w:t>
      </w:r>
      <w:r w:rsidRPr="00892602">
        <w:rPr>
          <w:rFonts w:eastAsia="MS Gothic"/>
          <w:spacing w:val="-5"/>
        </w:rPr>
        <w:t>r</w:t>
      </w:r>
      <w:r w:rsidRPr="00892602">
        <w:rPr>
          <w:rFonts w:eastAsia="MS Gothic"/>
          <w:spacing w:val="-20"/>
        </w:rPr>
        <w:t>f</w:t>
      </w:r>
      <w:r w:rsidRPr="00892602">
        <w:rPr>
          <w:rFonts w:eastAsia="MS Gothic"/>
        </w:rPr>
        <w:t>o</w:t>
      </w:r>
      <w:r w:rsidRPr="00892602">
        <w:rPr>
          <w:rFonts w:eastAsia="MS Gothic"/>
          <w:spacing w:val="-5"/>
        </w:rPr>
        <w:t>r</w:t>
      </w:r>
      <w:r w:rsidRPr="00892602">
        <w:rPr>
          <w:rFonts w:eastAsia="MS Gothic"/>
          <w:spacing w:val="-22"/>
        </w:rPr>
        <w:t>m</w:t>
      </w:r>
      <w:r w:rsidRPr="00892602">
        <w:rPr>
          <w:rFonts w:eastAsia="MS Gothic"/>
          <w:spacing w:val="-2"/>
        </w:rPr>
        <w:t>a</w:t>
      </w:r>
      <w:r w:rsidRPr="00892602">
        <w:rPr>
          <w:rFonts w:eastAsia="MS Gothic"/>
          <w:spacing w:val="-15"/>
        </w:rPr>
        <w:t>n</w:t>
      </w:r>
      <w:r w:rsidRPr="00892602">
        <w:rPr>
          <w:rFonts w:eastAsia="MS Gothic"/>
          <w:spacing w:val="-2"/>
        </w:rPr>
        <w:t>c</w:t>
      </w:r>
      <w:r w:rsidRPr="00892602">
        <w:rPr>
          <w:rFonts w:eastAsia="MS Gothic"/>
        </w:rPr>
        <w:t xml:space="preserve">e </w:t>
      </w:r>
      <w:r w:rsidRPr="00892602">
        <w:rPr>
          <w:rFonts w:eastAsia="MS Gothic"/>
          <w:spacing w:val="-22"/>
        </w:rPr>
        <w:t>i</w:t>
      </w:r>
      <w:r w:rsidRPr="00892602">
        <w:rPr>
          <w:rFonts w:eastAsia="MS Gothic"/>
        </w:rPr>
        <w:t xml:space="preserve">n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10"/>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spacing w:val="-2"/>
        </w:rPr>
        <w:t>es</w:t>
      </w:r>
      <w:r w:rsidRPr="00892602">
        <w:rPr>
          <w:rFonts w:eastAsia="MS Gothic"/>
        </w:rPr>
        <w:t xml:space="preserve">, </w:t>
      </w:r>
      <w:r w:rsidRPr="00892602">
        <w:rPr>
          <w:rFonts w:eastAsia="MS Gothic"/>
          <w:spacing w:val="-5"/>
        </w:rPr>
        <w:t>(</w:t>
      </w:r>
      <w:r w:rsidRPr="00892602">
        <w:rPr>
          <w:rFonts w:eastAsia="MS Gothic"/>
        </w:rPr>
        <w:t xml:space="preserve">2)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
        </w:rPr>
        <w:t>a</w:t>
      </w:r>
      <w:r w:rsidRPr="00892602">
        <w:rPr>
          <w:rFonts w:eastAsia="MS Gothic"/>
        </w:rPr>
        <w:t>pp</w:t>
      </w:r>
      <w:r w:rsidRPr="00892602">
        <w:rPr>
          <w:rFonts w:eastAsia="MS Gothic"/>
          <w:spacing w:val="-5"/>
        </w:rPr>
        <w:t>r</w:t>
      </w:r>
      <w:r w:rsidRPr="00892602">
        <w:rPr>
          <w:rFonts w:eastAsia="MS Gothic"/>
        </w:rPr>
        <w:t>op</w:t>
      </w:r>
      <w:r w:rsidRPr="00892602">
        <w:rPr>
          <w:rFonts w:eastAsia="MS Gothic"/>
          <w:spacing w:val="-5"/>
        </w:rPr>
        <w:t>r</w:t>
      </w:r>
      <w:r w:rsidRPr="00892602">
        <w:rPr>
          <w:rFonts w:eastAsia="MS Gothic"/>
          <w:spacing w:val="-22"/>
        </w:rPr>
        <w:t>i</w:t>
      </w:r>
      <w:r w:rsidRPr="00892602">
        <w:rPr>
          <w:rFonts w:eastAsia="MS Gothic"/>
          <w:spacing w:val="-2"/>
        </w:rPr>
        <w:t>a</w:t>
      </w:r>
      <w:r w:rsidRPr="00892602">
        <w:rPr>
          <w:rFonts w:eastAsia="MS Gothic"/>
          <w:spacing w:val="-7"/>
        </w:rPr>
        <w:t>t</w:t>
      </w:r>
      <w:r w:rsidRPr="00892602">
        <w:rPr>
          <w:rFonts w:eastAsia="MS Gothic"/>
          <w:spacing w:val="-2"/>
        </w:rPr>
        <w:t>e</w:t>
      </w:r>
      <w:r w:rsidRPr="00892602">
        <w:rPr>
          <w:rFonts w:eastAsia="MS Gothic"/>
          <w:spacing w:val="-15"/>
        </w:rPr>
        <w:t>n</w:t>
      </w:r>
      <w:r w:rsidRPr="00892602">
        <w:rPr>
          <w:rFonts w:eastAsia="MS Gothic"/>
          <w:spacing w:val="-2"/>
        </w:rPr>
        <w:t>e</w:t>
      </w:r>
      <w:r w:rsidRPr="00892602">
        <w:rPr>
          <w:rFonts w:eastAsia="MS Gothic"/>
          <w:spacing w:val="-3"/>
        </w:rPr>
        <w:t>s</w:t>
      </w:r>
      <w:r w:rsidRPr="00892602">
        <w:rPr>
          <w:rFonts w:eastAsia="MS Gothic"/>
        </w:rPr>
        <w:t xml:space="preserve">s of a </w:t>
      </w:r>
      <w:r w:rsidRPr="00892602">
        <w:rPr>
          <w:rFonts w:eastAsia="MS Gothic"/>
          <w:spacing w:val="-3"/>
        </w:rPr>
        <w:t>s</w:t>
      </w:r>
      <w:r w:rsidRPr="00892602">
        <w:rPr>
          <w:rFonts w:eastAsia="MS Gothic"/>
        </w:rPr>
        <w:t>p</w:t>
      </w:r>
      <w:r w:rsidRPr="00892602">
        <w:rPr>
          <w:rFonts w:eastAsia="MS Gothic"/>
          <w:spacing w:val="-2"/>
        </w:rPr>
        <w:t>ec</w:t>
      </w:r>
      <w:r w:rsidRPr="00892602">
        <w:rPr>
          <w:rFonts w:eastAsia="MS Gothic"/>
          <w:spacing w:val="-22"/>
        </w:rPr>
        <w:t>i</w:t>
      </w:r>
      <w:r w:rsidRPr="00892602">
        <w:rPr>
          <w:rFonts w:eastAsia="MS Gothic"/>
          <w:spacing w:val="-20"/>
        </w:rPr>
        <w:t>f</w:t>
      </w:r>
      <w:r w:rsidRPr="00892602">
        <w:rPr>
          <w:rFonts w:eastAsia="MS Gothic"/>
          <w:spacing w:val="-22"/>
        </w:rPr>
        <w:t>i</w:t>
      </w:r>
      <w:r w:rsidRPr="00892602">
        <w:rPr>
          <w:rFonts w:eastAsia="MS Gothic"/>
        </w:rPr>
        <w:t xml:space="preserve">c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lim</w:t>
      </w:r>
      <w:r w:rsidRPr="00892602">
        <w:rPr>
          <w:rFonts w:eastAsia="MS Gothic"/>
          <w:spacing w:val="-7"/>
        </w:rPr>
        <w:t>it</w:t>
      </w:r>
      <w:r w:rsidRPr="00892602">
        <w:rPr>
          <w:rFonts w:eastAsia="MS Gothic"/>
        </w:rPr>
        <w:t xml:space="preserve">, </w:t>
      </w:r>
      <w:r w:rsidRPr="00892602">
        <w:rPr>
          <w:rFonts w:eastAsia="MS Gothic"/>
          <w:spacing w:val="-2"/>
        </w:rPr>
        <w:t>e</w:t>
      </w:r>
      <w:r w:rsidRPr="00892602">
        <w:rPr>
          <w:rFonts w:eastAsia="MS Gothic"/>
          <w:spacing w:val="-3"/>
        </w:rPr>
        <w:t>s</w:t>
      </w:r>
      <w:r w:rsidRPr="00892602">
        <w:rPr>
          <w:rFonts w:eastAsia="MS Gothic"/>
        </w:rPr>
        <w:t>p</w:t>
      </w:r>
      <w:r w:rsidRPr="00892602">
        <w:rPr>
          <w:rFonts w:eastAsia="MS Gothic"/>
          <w:spacing w:val="-2"/>
        </w:rPr>
        <w:t>ec</w:t>
      </w:r>
      <w:r w:rsidRPr="00892602">
        <w:rPr>
          <w:rFonts w:eastAsia="MS Gothic"/>
          <w:spacing w:val="-22"/>
        </w:rPr>
        <w:t>i</w:t>
      </w:r>
      <w:r w:rsidRPr="00892602">
        <w:rPr>
          <w:rFonts w:eastAsia="MS Gothic"/>
          <w:spacing w:val="-2"/>
        </w:rPr>
        <w:t>a</w:t>
      </w:r>
      <w:r w:rsidRPr="00892602">
        <w:rPr>
          <w:rFonts w:eastAsia="MS Gothic"/>
          <w:spacing w:val="-22"/>
        </w:rPr>
        <w:t>l</w:t>
      </w:r>
      <w:r w:rsidRPr="00892602">
        <w:rPr>
          <w:rFonts w:eastAsia="MS Gothic"/>
          <w:spacing w:val="-7"/>
        </w:rPr>
        <w:t>l</w:t>
      </w:r>
      <w:r w:rsidRPr="00892602">
        <w:rPr>
          <w:rFonts w:eastAsia="MS Gothic"/>
        </w:rPr>
        <w:t xml:space="preserve">y </w:t>
      </w:r>
      <w:r w:rsidRPr="00892602">
        <w:rPr>
          <w:rFonts w:eastAsia="MS Gothic"/>
          <w:spacing w:val="-20"/>
        </w:rPr>
        <w:t>f</w:t>
      </w:r>
      <w:r w:rsidRPr="00892602">
        <w:rPr>
          <w:rFonts w:eastAsia="MS Gothic"/>
        </w:rPr>
        <w:t xml:space="preserve">or </w:t>
      </w:r>
      <w:r w:rsidRPr="00892602">
        <w:rPr>
          <w:rFonts w:eastAsia="MS Gothic"/>
          <w:spacing w:val="-2"/>
        </w:rPr>
        <w:t>c</w:t>
      </w:r>
      <w:r w:rsidRPr="00892602">
        <w:rPr>
          <w:rFonts w:eastAsia="MS Gothic"/>
        </w:rPr>
        <w:t>o</w:t>
      </w:r>
      <w:r w:rsidRPr="00892602">
        <w:rPr>
          <w:rFonts w:eastAsia="MS Gothic"/>
          <w:spacing w:val="-15"/>
        </w:rPr>
        <w:t>u</w:t>
      </w:r>
      <w:r w:rsidRPr="00892602">
        <w:rPr>
          <w:rFonts w:eastAsia="MS Gothic"/>
          <w:spacing w:val="-5"/>
        </w:rPr>
        <w:t>r</w:t>
      </w:r>
      <w:r w:rsidRPr="00892602">
        <w:rPr>
          <w:rFonts w:eastAsia="MS Gothic"/>
          <w:spacing w:val="-3"/>
        </w:rPr>
        <w:t>s</w:t>
      </w:r>
      <w:r w:rsidRPr="00892602">
        <w:rPr>
          <w:rFonts w:eastAsia="MS Gothic"/>
          <w:spacing w:val="-2"/>
        </w:rPr>
        <w:t>e</w:t>
      </w:r>
      <w:r w:rsidRPr="00892602">
        <w:rPr>
          <w:rFonts w:eastAsia="MS Gothic"/>
        </w:rPr>
        <w:t xml:space="preserve">s </w:t>
      </w:r>
      <w:r w:rsidRPr="00892602">
        <w:rPr>
          <w:rFonts w:eastAsia="MS Gothic"/>
          <w:spacing w:val="-22"/>
        </w:rPr>
        <w:t>i</w:t>
      </w:r>
      <w:r w:rsidRPr="00892602">
        <w:rPr>
          <w:rFonts w:eastAsia="MS Gothic"/>
        </w:rPr>
        <w:t xml:space="preserve">n a </w:t>
      </w:r>
      <w:r w:rsidRPr="00892602">
        <w:rPr>
          <w:rFonts w:eastAsia="MS Gothic"/>
          <w:spacing w:val="-22"/>
        </w:rPr>
        <w:t>m</w:t>
      </w:r>
      <w:r w:rsidRPr="00892602">
        <w:rPr>
          <w:rFonts w:eastAsia="MS Gothic"/>
          <w:spacing w:val="-2"/>
        </w:rPr>
        <w:t>a</w:t>
      </w:r>
      <w:r w:rsidRPr="00892602">
        <w:rPr>
          <w:rFonts w:eastAsia="MS Gothic"/>
          <w:spacing w:val="-7"/>
        </w:rPr>
        <w:t>t</w:t>
      </w:r>
      <w:r w:rsidRPr="00892602">
        <w:rPr>
          <w:rFonts w:eastAsia="MS Gothic"/>
          <w:spacing w:val="-9"/>
        </w:rPr>
        <w:t>h</w:t>
      </w:r>
      <w:r w:rsidRPr="00892602">
        <w:rPr>
          <w:rFonts w:eastAsia="MS Gothic"/>
          <w:spacing w:val="-2"/>
        </w:rPr>
        <w:t>e</w:t>
      </w:r>
      <w:r w:rsidRPr="00892602">
        <w:rPr>
          <w:rFonts w:eastAsia="MS Gothic"/>
          <w:spacing w:val="-22"/>
        </w:rPr>
        <w:t>m</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2"/>
        </w:rPr>
        <w:t>c</w:t>
      </w:r>
      <w:r w:rsidRPr="00892602">
        <w:rPr>
          <w:rFonts w:eastAsia="MS Gothic"/>
        </w:rPr>
        <w:t xml:space="preserve">s </w:t>
      </w:r>
      <w:r w:rsidRPr="00892602">
        <w:rPr>
          <w:rFonts w:eastAsia="MS Gothic"/>
          <w:spacing w:val="-3"/>
        </w:rPr>
        <w:t>s</w:t>
      </w:r>
      <w:r w:rsidRPr="00892602">
        <w:rPr>
          <w:rFonts w:eastAsia="MS Gothic"/>
          <w:spacing w:val="-2"/>
        </w:rPr>
        <w:t>e</w:t>
      </w:r>
      <w:r w:rsidRPr="00892602">
        <w:rPr>
          <w:rFonts w:eastAsia="MS Gothic"/>
        </w:rPr>
        <w:t>q</w:t>
      </w:r>
      <w:r w:rsidRPr="00892602">
        <w:rPr>
          <w:rFonts w:eastAsia="MS Gothic"/>
          <w:spacing w:val="-15"/>
        </w:rPr>
        <w:t>u</w:t>
      </w:r>
      <w:r w:rsidRPr="00892602">
        <w:rPr>
          <w:rFonts w:eastAsia="MS Gothic"/>
          <w:spacing w:val="-2"/>
        </w:rPr>
        <w:t>e</w:t>
      </w:r>
      <w:r w:rsidRPr="00892602">
        <w:rPr>
          <w:rFonts w:eastAsia="MS Gothic"/>
          <w:spacing w:val="-15"/>
        </w:rPr>
        <w:t>n</w:t>
      </w:r>
      <w:r w:rsidRPr="00892602">
        <w:rPr>
          <w:rFonts w:eastAsia="MS Gothic"/>
          <w:spacing w:val="-2"/>
        </w:rPr>
        <w:t>ce</w:t>
      </w:r>
      <w:r w:rsidRPr="00892602">
        <w:rPr>
          <w:rFonts w:eastAsia="MS Gothic"/>
        </w:rPr>
        <w:t xml:space="preserve">, </w:t>
      </w:r>
      <w:r w:rsidRPr="00892602">
        <w:rPr>
          <w:rFonts w:eastAsia="MS Gothic"/>
          <w:spacing w:val="-5"/>
        </w:rPr>
        <w:t>(</w:t>
      </w:r>
      <w:r w:rsidRPr="00892602">
        <w:rPr>
          <w:rFonts w:eastAsia="MS Gothic"/>
        </w:rPr>
        <w:t xml:space="preserve">3)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
        </w:rPr>
        <w:t>c</w:t>
      </w:r>
      <w:r w:rsidRPr="00892602">
        <w:rPr>
          <w:rFonts w:eastAsia="MS Gothic"/>
          <w:spacing w:val="-15"/>
        </w:rPr>
        <w:t>h</w:t>
      </w:r>
      <w:r w:rsidRPr="00892602">
        <w:rPr>
          <w:rFonts w:eastAsia="MS Gothic"/>
          <w:spacing w:val="-2"/>
        </w:rPr>
        <w:t>a</w:t>
      </w:r>
      <w:r w:rsidRPr="00892602">
        <w:rPr>
          <w:rFonts w:eastAsia="MS Gothic"/>
          <w:spacing w:val="-22"/>
        </w:rPr>
        <w:t>ll</w:t>
      </w:r>
      <w:r w:rsidRPr="00892602">
        <w:rPr>
          <w:rFonts w:eastAsia="MS Gothic"/>
          <w:spacing w:val="-2"/>
        </w:rPr>
        <w:t>e</w:t>
      </w:r>
      <w:r w:rsidRPr="00892602">
        <w:rPr>
          <w:rFonts w:eastAsia="MS Gothic"/>
        </w:rPr>
        <w:t>n</w:t>
      </w:r>
      <w:r w:rsidRPr="00892602">
        <w:rPr>
          <w:rFonts w:eastAsia="MS Gothic"/>
          <w:spacing w:val="-15"/>
        </w:rPr>
        <w:t>g</w:t>
      </w:r>
      <w:r w:rsidRPr="00892602">
        <w:rPr>
          <w:rFonts w:eastAsia="MS Gothic"/>
          <w:spacing w:val="13"/>
        </w:rPr>
        <w:t>e</w:t>
      </w:r>
      <w:r w:rsidRPr="00892602">
        <w:rPr>
          <w:rFonts w:eastAsia="MS Gothic"/>
        </w:rPr>
        <w:t xml:space="preserve">s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2"/>
        </w:rPr>
        <w:t>im</w:t>
      </w:r>
      <w:r w:rsidRPr="00892602">
        <w:rPr>
          <w:rFonts w:eastAsia="MS Gothic"/>
        </w:rPr>
        <w:t>p</w:t>
      </w:r>
      <w:r w:rsidRPr="00892602">
        <w:rPr>
          <w:rFonts w:eastAsia="MS Gothic"/>
          <w:spacing w:val="-7"/>
        </w:rPr>
        <w:t>l</w:t>
      </w:r>
      <w:r w:rsidRPr="00892602">
        <w:rPr>
          <w:rFonts w:eastAsia="MS Gothic"/>
          <w:spacing w:val="-22"/>
        </w:rPr>
        <w:t>i</w:t>
      </w:r>
      <w:r w:rsidRPr="00892602">
        <w:rPr>
          <w:rFonts w:eastAsia="MS Gothic"/>
          <w:spacing w:val="-2"/>
        </w:rPr>
        <w:t>ca</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spacing w:val="-15"/>
        </w:rPr>
        <w:t>n</w:t>
      </w:r>
      <w:r w:rsidRPr="00892602">
        <w:rPr>
          <w:rFonts w:eastAsia="MS Gothic"/>
        </w:rPr>
        <w:t xml:space="preserve">s </w:t>
      </w:r>
      <w:r w:rsidRPr="00892602">
        <w:rPr>
          <w:rFonts w:eastAsia="MS Gothic"/>
          <w:spacing w:val="-20"/>
        </w:rPr>
        <w:t>f</w:t>
      </w:r>
      <w:r w:rsidRPr="00892602">
        <w:rPr>
          <w:rFonts w:eastAsia="MS Gothic"/>
        </w:rPr>
        <w:t xml:space="preserve">or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
        </w:rPr>
        <w:t>c</w:t>
      </w:r>
      <w:r w:rsidRPr="00892602">
        <w:rPr>
          <w:rFonts w:eastAsia="MS Gothic"/>
        </w:rPr>
        <w:t>o</w:t>
      </w:r>
      <w:r w:rsidRPr="00892602">
        <w:rPr>
          <w:rFonts w:eastAsia="MS Gothic"/>
          <w:spacing w:val="-22"/>
        </w:rPr>
        <w:t>ll</w:t>
      </w:r>
      <w:r w:rsidRPr="00892602">
        <w:rPr>
          <w:rFonts w:eastAsia="MS Gothic"/>
          <w:spacing w:val="-2"/>
        </w:rPr>
        <w:t>e</w:t>
      </w:r>
      <w:r w:rsidRPr="00892602">
        <w:rPr>
          <w:rFonts w:eastAsia="MS Gothic"/>
          <w:spacing w:val="-15"/>
        </w:rPr>
        <w:t>g</w:t>
      </w:r>
      <w:r w:rsidRPr="00892602">
        <w:rPr>
          <w:rFonts w:eastAsia="MS Gothic"/>
        </w:rPr>
        <w:t xml:space="preserve">e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3"/>
        </w:rPr>
        <w:t>s</w:t>
      </w:r>
      <w:r w:rsidRPr="00892602">
        <w:rPr>
          <w:rFonts w:eastAsia="MS Gothic"/>
          <w:spacing w:val="-7"/>
        </w:rPr>
        <w:t>t</w:t>
      </w:r>
      <w:r w:rsidRPr="00892602">
        <w:rPr>
          <w:rFonts w:eastAsia="MS Gothic"/>
          <w:spacing w:val="-15"/>
        </w:rPr>
        <w:t>u</w:t>
      </w:r>
      <w:r w:rsidRPr="00892602">
        <w:rPr>
          <w:rFonts w:eastAsia="MS Gothic"/>
        </w:rPr>
        <w:t>d</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rPr>
        <w:t xml:space="preserve">s of </w:t>
      </w:r>
      <w:r w:rsidRPr="00892602">
        <w:rPr>
          <w:rFonts w:eastAsia="MS Gothic"/>
          <w:spacing w:val="-22"/>
        </w:rPr>
        <w:t>im</w:t>
      </w:r>
      <w:r w:rsidRPr="00892602">
        <w:rPr>
          <w:rFonts w:eastAsia="MS Gothic"/>
        </w:rPr>
        <w:t>p</w:t>
      </w:r>
      <w:r w:rsidRPr="00892602">
        <w:rPr>
          <w:rFonts w:eastAsia="MS Gothic"/>
          <w:spacing w:val="-22"/>
        </w:rPr>
        <w:t>l</w:t>
      </w:r>
      <w:r w:rsidRPr="00892602">
        <w:rPr>
          <w:rFonts w:eastAsia="MS Gothic"/>
          <w:spacing w:val="13"/>
        </w:rPr>
        <w:t>e</w:t>
      </w:r>
      <w:r w:rsidRPr="00892602">
        <w:rPr>
          <w:rFonts w:eastAsia="MS Gothic"/>
          <w:spacing w:val="-22"/>
        </w:rPr>
        <w:t>m</w:t>
      </w:r>
      <w:r w:rsidRPr="00892602">
        <w:rPr>
          <w:rFonts w:eastAsia="MS Gothic"/>
          <w:spacing w:val="13"/>
        </w:rPr>
        <w:t>e</w:t>
      </w:r>
      <w:r w:rsidRPr="00892602">
        <w:rPr>
          <w:rFonts w:eastAsia="MS Gothic"/>
        </w:rPr>
        <w:t>n</w:t>
      </w:r>
      <w:r w:rsidRPr="00892602">
        <w:rPr>
          <w:rFonts w:eastAsia="MS Gothic"/>
          <w:spacing w:val="8"/>
        </w:rPr>
        <w:t>t</w:t>
      </w:r>
      <w:r w:rsidRPr="00892602">
        <w:rPr>
          <w:rFonts w:eastAsia="MS Gothic"/>
          <w:spacing w:val="-7"/>
        </w:rPr>
        <w:t>i</w:t>
      </w:r>
      <w:r w:rsidRPr="00892602">
        <w:rPr>
          <w:rFonts w:eastAsia="MS Gothic"/>
        </w:rPr>
        <w:t xml:space="preserve">ng a </w:t>
      </w:r>
      <w:r w:rsidRPr="00892602">
        <w:rPr>
          <w:rFonts w:eastAsia="MS Gothic"/>
          <w:spacing w:val="-3"/>
        </w:rPr>
        <w:t>s</w:t>
      </w:r>
      <w:r w:rsidRPr="00892602">
        <w:rPr>
          <w:rFonts w:eastAsia="MS Gothic"/>
        </w:rPr>
        <w:t>p</w:t>
      </w:r>
      <w:r w:rsidRPr="00892602">
        <w:rPr>
          <w:rFonts w:eastAsia="MS Gothic"/>
          <w:spacing w:val="-2"/>
        </w:rPr>
        <w:t>ec</w:t>
      </w:r>
      <w:r w:rsidRPr="00892602">
        <w:rPr>
          <w:rFonts w:eastAsia="MS Gothic"/>
          <w:spacing w:val="-22"/>
        </w:rPr>
        <w:t>i</w:t>
      </w:r>
      <w:r w:rsidRPr="00892602">
        <w:rPr>
          <w:rFonts w:eastAsia="MS Gothic"/>
          <w:spacing w:val="-20"/>
        </w:rPr>
        <w:t>f</w:t>
      </w:r>
      <w:r w:rsidRPr="00892602">
        <w:rPr>
          <w:rFonts w:eastAsia="MS Gothic"/>
          <w:spacing w:val="-22"/>
        </w:rPr>
        <w:t>i</w:t>
      </w:r>
      <w:r w:rsidRPr="00892602">
        <w:rPr>
          <w:rFonts w:eastAsia="MS Gothic"/>
        </w:rPr>
        <w:t xml:space="preserve">c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mit</w:t>
      </w:r>
      <w:r w:rsidRPr="00892602">
        <w:rPr>
          <w:rFonts w:eastAsia="MS Gothic"/>
        </w:rPr>
        <w:t xml:space="preserve">, </w:t>
      </w:r>
      <w:r w:rsidRPr="00892602">
        <w:rPr>
          <w:rFonts w:eastAsia="MS Gothic"/>
          <w:spacing w:val="-5"/>
        </w:rPr>
        <w:t>(</w:t>
      </w:r>
      <w:r w:rsidRPr="00892602">
        <w:rPr>
          <w:rFonts w:eastAsia="MS Gothic"/>
        </w:rPr>
        <w:t xml:space="preserve">4) </w:t>
      </w:r>
      <w:r w:rsidRPr="00892602">
        <w:rPr>
          <w:rFonts w:eastAsia="MS Gothic"/>
          <w:spacing w:val="-7"/>
        </w:rPr>
        <w:t>t</w:t>
      </w:r>
      <w:r w:rsidRPr="00892602">
        <w:rPr>
          <w:rFonts w:eastAsia="MS Gothic"/>
          <w:spacing w:val="-15"/>
        </w:rPr>
        <w:t>h</w:t>
      </w:r>
      <w:r w:rsidRPr="00892602">
        <w:rPr>
          <w:rFonts w:eastAsia="MS Gothic"/>
        </w:rPr>
        <w:t>e po</w:t>
      </w:r>
      <w:r w:rsidRPr="00892602">
        <w:rPr>
          <w:rFonts w:eastAsia="MS Gothic"/>
          <w:spacing w:val="-3"/>
        </w:rPr>
        <w:t>ss</w:t>
      </w:r>
      <w:r w:rsidRPr="00892602">
        <w:rPr>
          <w:rFonts w:eastAsia="MS Gothic"/>
          <w:spacing w:val="-22"/>
        </w:rPr>
        <w:t>i</w:t>
      </w:r>
      <w:r w:rsidRPr="00892602">
        <w:rPr>
          <w:rFonts w:eastAsia="MS Gothic"/>
        </w:rPr>
        <w:t>b</w:t>
      </w:r>
      <w:r w:rsidRPr="00892602">
        <w:rPr>
          <w:rFonts w:eastAsia="MS Gothic"/>
          <w:spacing w:val="-22"/>
        </w:rPr>
        <w:t>i</w:t>
      </w:r>
      <w:r w:rsidRPr="00892602">
        <w:rPr>
          <w:rFonts w:eastAsia="MS Gothic"/>
          <w:spacing w:val="-7"/>
        </w:rPr>
        <w:t>li</w:t>
      </w:r>
      <w:r w:rsidRPr="00892602">
        <w:rPr>
          <w:rFonts w:eastAsia="MS Gothic"/>
          <w:spacing w:val="8"/>
        </w:rPr>
        <w:t>t</w:t>
      </w:r>
      <w:r w:rsidRPr="00892602">
        <w:rPr>
          <w:rFonts w:eastAsia="MS Gothic"/>
        </w:rPr>
        <w:t xml:space="preserve">y of </w:t>
      </w:r>
      <w:r w:rsidRPr="00892602">
        <w:rPr>
          <w:rFonts w:eastAsia="MS Gothic"/>
          <w:spacing w:val="-2"/>
        </w:rPr>
        <w:t>a</w:t>
      </w:r>
      <w:r w:rsidRPr="00892602">
        <w:rPr>
          <w:rFonts w:eastAsia="MS Gothic"/>
        </w:rPr>
        <w:t xml:space="preserve">n </w:t>
      </w:r>
      <w:r w:rsidRPr="00892602">
        <w:rPr>
          <w:rFonts w:eastAsia="MS Gothic"/>
          <w:spacing w:val="-2"/>
        </w:rPr>
        <w:t>a</w:t>
      </w:r>
      <w:r w:rsidRPr="00892602">
        <w:rPr>
          <w:rFonts w:eastAsia="MS Gothic"/>
        </w:rPr>
        <w:t>pp</w:t>
      </w:r>
      <w:r w:rsidRPr="00892602">
        <w:rPr>
          <w:rFonts w:eastAsia="MS Gothic"/>
          <w:spacing w:val="-5"/>
        </w:rPr>
        <w:t>r</w:t>
      </w:r>
      <w:r w:rsidRPr="00892602">
        <w:rPr>
          <w:rFonts w:eastAsia="MS Gothic"/>
        </w:rPr>
        <w:t>op</w:t>
      </w:r>
      <w:r w:rsidRPr="00892602">
        <w:rPr>
          <w:rFonts w:eastAsia="MS Gothic"/>
          <w:spacing w:val="-5"/>
        </w:rPr>
        <w:t>r</w:t>
      </w:r>
      <w:r w:rsidRPr="00892602">
        <w:rPr>
          <w:rFonts w:eastAsia="MS Gothic"/>
          <w:spacing w:val="-4"/>
        </w:rPr>
        <w:t>i</w:t>
      </w:r>
      <w:r w:rsidRPr="00892602">
        <w:rPr>
          <w:rFonts w:eastAsia="MS Gothic"/>
          <w:spacing w:val="-2"/>
        </w:rPr>
        <w:t>a</w:t>
      </w:r>
      <w:r w:rsidRPr="00892602">
        <w:rPr>
          <w:rFonts w:eastAsia="MS Gothic"/>
          <w:spacing w:val="-7"/>
        </w:rPr>
        <w:t>t</w:t>
      </w:r>
      <w:r w:rsidRPr="00892602">
        <w:rPr>
          <w:rFonts w:eastAsia="MS Gothic"/>
        </w:rPr>
        <w:t xml:space="preserve">e </w:t>
      </w:r>
      <w:r w:rsidRPr="00892602">
        <w:rPr>
          <w:rFonts w:eastAsia="MS Gothic"/>
          <w:spacing w:val="-2"/>
        </w:rPr>
        <w:t>a</w:t>
      </w:r>
      <w:r w:rsidRPr="00892602">
        <w:rPr>
          <w:rFonts w:eastAsia="MS Gothic"/>
        </w:rPr>
        <w:t>pp</w:t>
      </w:r>
      <w:r w:rsidRPr="00892602">
        <w:rPr>
          <w:rFonts w:eastAsia="MS Gothic"/>
          <w:spacing w:val="-2"/>
        </w:rPr>
        <w:t>ea</w:t>
      </w:r>
      <w:r w:rsidRPr="00892602">
        <w:rPr>
          <w:rFonts w:eastAsia="MS Gothic"/>
        </w:rPr>
        <w:t>l p</w:t>
      </w:r>
      <w:r w:rsidRPr="00892602">
        <w:rPr>
          <w:rFonts w:eastAsia="MS Gothic"/>
          <w:spacing w:val="-5"/>
        </w:rPr>
        <w:t>r</w:t>
      </w:r>
      <w:r w:rsidRPr="00892602">
        <w:rPr>
          <w:rFonts w:eastAsia="MS Gothic"/>
        </w:rPr>
        <w:t>o</w:t>
      </w:r>
      <w:r w:rsidRPr="00892602">
        <w:rPr>
          <w:rFonts w:eastAsia="MS Gothic"/>
          <w:spacing w:val="-2"/>
        </w:rPr>
        <w:t>ce</w:t>
      </w:r>
      <w:r w:rsidRPr="00892602">
        <w:rPr>
          <w:rFonts w:eastAsia="MS Gothic"/>
          <w:spacing w:val="-3"/>
        </w:rPr>
        <w:t>s</w:t>
      </w:r>
      <w:r w:rsidRPr="00892602">
        <w:rPr>
          <w:rFonts w:eastAsia="MS Gothic"/>
        </w:rPr>
        <w:t xml:space="preserve">s or </w:t>
      </w:r>
      <w:r w:rsidRPr="00892602">
        <w:rPr>
          <w:rFonts w:eastAsia="MS Gothic"/>
          <w:spacing w:val="-8"/>
        </w:rPr>
        <w:t>w</w:t>
      </w:r>
      <w:r w:rsidRPr="00892602">
        <w:rPr>
          <w:rFonts w:eastAsia="MS Gothic"/>
          <w:spacing w:val="-2"/>
        </w:rPr>
        <w:t>a</w:t>
      </w:r>
      <w:r w:rsidRPr="00892602">
        <w:rPr>
          <w:rFonts w:eastAsia="MS Gothic"/>
          <w:spacing w:val="-22"/>
        </w:rPr>
        <w:t>i</w:t>
      </w:r>
      <w:r w:rsidRPr="00892602">
        <w:rPr>
          <w:rFonts w:eastAsia="MS Gothic"/>
          <w:spacing w:val="-15"/>
        </w:rPr>
        <w:t>v</w:t>
      </w:r>
      <w:r w:rsidRPr="00892602">
        <w:rPr>
          <w:rFonts w:eastAsia="MS Gothic"/>
          <w:spacing w:val="-2"/>
        </w:rPr>
        <w:t>e</w:t>
      </w:r>
      <w:r w:rsidRPr="00892602">
        <w:rPr>
          <w:rFonts w:eastAsia="MS Gothic"/>
        </w:rPr>
        <w:t xml:space="preserve">r </w:t>
      </w:r>
      <w:r w:rsidRPr="00892602">
        <w:rPr>
          <w:rFonts w:eastAsia="MS Gothic"/>
          <w:spacing w:val="-20"/>
        </w:rPr>
        <w:t>f</w:t>
      </w:r>
      <w:r w:rsidRPr="00892602">
        <w:rPr>
          <w:rFonts w:eastAsia="MS Gothic"/>
        </w:rPr>
        <w:t xml:space="preserve">or </w:t>
      </w:r>
      <w:r w:rsidRPr="00892602">
        <w:rPr>
          <w:rFonts w:eastAsia="MS Gothic"/>
          <w:spacing w:val="-3"/>
        </w:rPr>
        <w:t>s</w:t>
      </w:r>
      <w:r w:rsidRPr="00892602">
        <w:rPr>
          <w:rFonts w:eastAsia="MS Gothic"/>
          <w:spacing w:val="-7"/>
        </w:rPr>
        <w:t>t</w:t>
      </w:r>
      <w:r w:rsidRPr="00892602">
        <w:rPr>
          <w:rFonts w:eastAsia="MS Gothic"/>
          <w:spacing w:val="-15"/>
        </w:rPr>
        <w:t>u</w:t>
      </w:r>
      <w:r w:rsidRPr="00892602">
        <w:rPr>
          <w:rFonts w:eastAsia="MS Gothic"/>
        </w:rPr>
        <w:t>d</w:t>
      </w:r>
      <w:r w:rsidRPr="00892602">
        <w:rPr>
          <w:rFonts w:eastAsia="MS Gothic"/>
          <w:spacing w:val="-2"/>
        </w:rPr>
        <w:t>e</w:t>
      </w:r>
      <w:r w:rsidRPr="00892602">
        <w:rPr>
          <w:rFonts w:eastAsia="MS Gothic"/>
          <w:spacing w:val="-15"/>
        </w:rPr>
        <w:t>n</w:t>
      </w:r>
      <w:r w:rsidRPr="00892602">
        <w:rPr>
          <w:rFonts w:eastAsia="MS Gothic"/>
          <w:spacing w:val="-7"/>
        </w:rPr>
        <w:t>t</w:t>
      </w:r>
      <w:r w:rsidRPr="00892602">
        <w:rPr>
          <w:rFonts w:eastAsia="MS Gothic"/>
        </w:rPr>
        <w:t xml:space="preserve">s </w:t>
      </w:r>
      <w:r w:rsidRPr="00892602">
        <w:rPr>
          <w:rFonts w:eastAsia="MS Gothic"/>
          <w:spacing w:val="-8"/>
        </w:rPr>
        <w:t>w</w:t>
      </w:r>
      <w:r w:rsidRPr="00892602">
        <w:rPr>
          <w:rFonts w:eastAsia="MS Gothic"/>
          <w:spacing w:val="-22"/>
        </w:rPr>
        <w:t>i</w:t>
      </w:r>
      <w:r w:rsidRPr="00892602">
        <w:rPr>
          <w:rFonts w:eastAsia="MS Gothic"/>
          <w:spacing w:val="-7"/>
        </w:rPr>
        <w:t>t</w:t>
      </w:r>
      <w:r w:rsidRPr="00892602">
        <w:rPr>
          <w:rFonts w:eastAsia="MS Gothic"/>
        </w:rPr>
        <w:t xml:space="preserve">h </w:t>
      </w:r>
      <w:r w:rsidRPr="00892602">
        <w:rPr>
          <w:rFonts w:eastAsia="MS Gothic"/>
          <w:spacing w:val="-3"/>
        </w:rPr>
        <w:t>s</w:t>
      </w:r>
      <w:r w:rsidRPr="00892602">
        <w:rPr>
          <w:rFonts w:eastAsia="MS Gothic"/>
        </w:rPr>
        <w:t>p</w:t>
      </w:r>
      <w:r w:rsidRPr="00892602">
        <w:rPr>
          <w:rFonts w:eastAsia="MS Gothic"/>
          <w:spacing w:val="-2"/>
        </w:rPr>
        <w:t>ec</w:t>
      </w:r>
      <w:r w:rsidRPr="00892602">
        <w:rPr>
          <w:rFonts w:eastAsia="MS Gothic"/>
          <w:spacing w:val="-22"/>
        </w:rPr>
        <w:t>i</w:t>
      </w:r>
      <w:r w:rsidRPr="00892602">
        <w:rPr>
          <w:rFonts w:eastAsia="MS Gothic"/>
          <w:spacing w:val="-2"/>
        </w:rPr>
        <w:t>a</w:t>
      </w:r>
      <w:r w:rsidRPr="00892602">
        <w:rPr>
          <w:rFonts w:eastAsia="MS Gothic"/>
        </w:rPr>
        <w:t xml:space="preserve">l </w:t>
      </w:r>
      <w:r w:rsidRPr="00892602">
        <w:rPr>
          <w:rFonts w:eastAsia="MS Gothic"/>
          <w:spacing w:val="-2"/>
        </w:rPr>
        <w:t>c</w:t>
      </w:r>
      <w:r w:rsidRPr="00892602">
        <w:rPr>
          <w:rFonts w:eastAsia="MS Gothic"/>
          <w:spacing w:val="-22"/>
        </w:rPr>
        <w:t>i</w:t>
      </w:r>
      <w:r w:rsidRPr="00892602">
        <w:rPr>
          <w:rFonts w:eastAsia="MS Gothic"/>
          <w:spacing w:val="-5"/>
        </w:rPr>
        <w:t>r</w:t>
      </w:r>
      <w:r w:rsidRPr="00892602">
        <w:rPr>
          <w:rFonts w:eastAsia="MS Gothic"/>
          <w:spacing w:val="-2"/>
        </w:rPr>
        <w:t>c</w:t>
      </w:r>
      <w:r w:rsidRPr="00892602">
        <w:rPr>
          <w:rFonts w:eastAsia="MS Gothic"/>
          <w:spacing w:val="-15"/>
        </w:rPr>
        <w:t>u</w:t>
      </w:r>
      <w:r w:rsidRPr="00892602">
        <w:rPr>
          <w:rFonts w:eastAsia="MS Gothic"/>
          <w:spacing w:val="-22"/>
        </w:rPr>
        <w:t>m</w:t>
      </w:r>
      <w:r w:rsidRPr="00892602">
        <w:rPr>
          <w:rFonts w:eastAsia="MS Gothic"/>
          <w:spacing w:val="-3"/>
        </w:rPr>
        <w:t>s</w:t>
      </w:r>
      <w:r w:rsidRPr="00892602">
        <w:rPr>
          <w:rFonts w:eastAsia="MS Gothic"/>
          <w:spacing w:val="-7"/>
        </w:rPr>
        <w:t>t</w:t>
      </w:r>
      <w:r w:rsidRPr="00892602">
        <w:rPr>
          <w:rFonts w:eastAsia="MS Gothic"/>
          <w:spacing w:val="13"/>
        </w:rPr>
        <w:t>a</w:t>
      </w:r>
      <w:r w:rsidRPr="00892602">
        <w:rPr>
          <w:rFonts w:eastAsia="MS Gothic"/>
          <w:spacing w:val="-15"/>
        </w:rPr>
        <w:t>n</w:t>
      </w:r>
      <w:r w:rsidRPr="00892602">
        <w:rPr>
          <w:rFonts w:eastAsia="MS Gothic"/>
          <w:spacing w:val="-2"/>
        </w:rPr>
        <w:t>ce</w:t>
      </w:r>
      <w:r w:rsidRPr="00892602">
        <w:rPr>
          <w:rFonts w:eastAsia="MS Gothic"/>
          <w:spacing w:val="2"/>
        </w:rPr>
        <w:t>s</w:t>
      </w:r>
      <w:r w:rsidRPr="00892602">
        <w:rPr>
          <w:rFonts w:eastAsia="MS Gothic"/>
        </w:rPr>
        <w:t xml:space="preserve">,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5"/>
        </w:rPr>
        <w:t>(</w:t>
      </w:r>
      <w:r w:rsidRPr="00892602">
        <w:rPr>
          <w:rFonts w:eastAsia="MS Gothic"/>
        </w:rPr>
        <w:t>5) a p</w:t>
      </w:r>
      <w:r w:rsidRPr="00892602">
        <w:rPr>
          <w:rFonts w:eastAsia="MS Gothic"/>
          <w:spacing w:val="-22"/>
        </w:rPr>
        <w:t>l</w:t>
      </w:r>
      <w:r w:rsidRPr="00892602">
        <w:rPr>
          <w:rFonts w:eastAsia="MS Gothic"/>
          <w:spacing w:val="-2"/>
        </w:rPr>
        <w:t>a</w:t>
      </w:r>
      <w:r w:rsidRPr="00892602">
        <w:rPr>
          <w:rFonts w:eastAsia="MS Gothic"/>
        </w:rPr>
        <w:t xml:space="preserve">n </w:t>
      </w:r>
      <w:r w:rsidRPr="00892602">
        <w:rPr>
          <w:rFonts w:eastAsia="MS Gothic"/>
          <w:spacing w:val="-7"/>
        </w:rPr>
        <w:t>t</w:t>
      </w:r>
      <w:r w:rsidRPr="00892602">
        <w:rPr>
          <w:rFonts w:eastAsia="MS Gothic"/>
        </w:rPr>
        <w:t xml:space="preserve">o </w:t>
      </w:r>
      <w:r w:rsidRPr="00892602">
        <w:rPr>
          <w:rFonts w:eastAsia="MS Gothic"/>
          <w:spacing w:val="-2"/>
        </w:rPr>
        <w:t>c</w:t>
      </w:r>
      <w:r w:rsidRPr="00892602">
        <w:rPr>
          <w:rFonts w:eastAsia="MS Gothic"/>
        </w:rPr>
        <w:t>o</w:t>
      </w:r>
      <w:r w:rsidRPr="00892602">
        <w:rPr>
          <w:rFonts w:eastAsia="MS Gothic"/>
          <w:spacing w:val="-22"/>
        </w:rPr>
        <w:t>mm</w:t>
      </w:r>
      <w:r w:rsidRPr="00892602">
        <w:rPr>
          <w:rFonts w:eastAsia="MS Gothic"/>
          <w:spacing w:val="-15"/>
        </w:rPr>
        <w:t>u</w:t>
      </w:r>
      <w:r w:rsidRPr="00892602">
        <w:rPr>
          <w:rFonts w:eastAsia="MS Gothic"/>
        </w:rPr>
        <w:t>n</w:t>
      </w:r>
      <w:r w:rsidRPr="00892602">
        <w:rPr>
          <w:rFonts w:eastAsia="MS Gothic"/>
          <w:spacing w:val="-7"/>
        </w:rPr>
        <w:t>i</w:t>
      </w:r>
      <w:r w:rsidRPr="00892602">
        <w:rPr>
          <w:rFonts w:eastAsia="MS Gothic"/>
          <w:spacing w:val="-2"/>
        </w:rPr>
        <w:t>ca</w:t>
      </w:r>
      <w:r w:rsidRPr="00892602">
        <w:rPr>
          <w:rFonts w:eastAsia="MS Gothic"/>
          <w:spacing w:val="8"/>
        </w:rPr>
        <w:t>t</w:t>
      </w:r>
      <w:r w:rsidRPr="00892602">
        <w:rPr>
          <w:rFonts w:eastAsia="MS Gothic"/>
        </w:rPr>
        <w:t xml:space="preserve">e </w:t>
      </w:r>
      <w:r w:rsidRPr="00892602">
        <w:rPr>
          <w:rFonts w:eastAsia="MS Gothic"/>
          <w:spacing w:val="-2"/>
        </w:rPr>
        <w:t>a</w:t>
      </w:r>
      <w:r w:rsidRPr="00892602">
        <w:rPr>
          <w:rFonts w:eastAsia="MS Gothic"/>
          <w:spacing w:val="-15"/>
        </w:rPr>
        <w:t>n</w:t>
      </w:r>
      <w:r w:rsidRPr="00892602">
        <w:rPr>
          <w:rFonts w:eastAsia="MS Gothic"/>
        </w:rPr>
        <w:t>d p</w:t>
      </w:r>
      <w:r w:rsidRPr="00892602">
        <w:rPr>
          <w:rFonts w:eastAsia="MS Gothic"/>
          <w:spacing w:val="-5"/>
        </w:rPr>
        <w:t>r</w:t>
      </w:r>
      <w:r w:rsidRPr="00892602">
        <w:rPr>
          <w:rFonts w:eastAsia="MS Gothic"/>
          <w:spacing w:val="-2"/>
        </w:rPr>
        <w:t>e</w:t>
      </w:r>
      <w:r w:rsidRPr="00892602">
        <w:rPr>
          <w:rFonts w:eastAsia="MS Gothic"/>
        </w:rPr>
        <w:t>p</w:t>
      </w:r>
      <w:r w:rsidRPr="00892602">
        <w:rPr>
          <w:rFonts w:eastAsia="MS Gothic"/>
          <w:spacing w:val="-2"/>
        </w:rPr>
        <w:t>a</w:t>
      </w:r>
      <w:r w:rsidRPr="00892602">
        <w:rPr>
          <w:rFonts w:eastAsia="MS Gothic"/>
          <w:spacing w:val="-5"/>
        </w:rPr>
        <w:t>r</w:t>
      </w:r>
      <w:r w:rsidRPr="00892602">
        <w:rPr>
          <w:rFonts w:eastAsia="MS Gothic"/>
        </w:rPr>
        <w:t xml:space="preserve">e </w:t>
      </w:r>
      <w:r w:rsidRPr="00892602">
        <w:rPr>
          <w:rFonts w:eastAsia="MS Gothic"/>
          <w:spacing w:val="-20"/>
        </w:rPr>
        <w:t>f</w:t>
      </w:r>
      <w:r w:rsidRPr="00892602">
        <w:rPr>
          <w:rFonts w:eastAsia="MS Gothic"/>
        </w:rPr>
        <w:t xml:space="preserve">or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2"/>
        </w:rPr>
        <w:t>e</w:t>
      </w:r>
      <w:r w:rsidRPr="00892602">
        <w:rPr>
          <w:rFonts w:eastAsia="MS Gothic"/>
          <w:spacing w:val="-20"/>
        </w:rPr>
        <w:t>ff</w:t>
      </w:r>
      <w:r w:rsidRPr="00892602">
        <w:rPr>
          <w:rFonts w:eastAsia="MS Gothic"/>
          <w:spacing w:val="-2"/>
        </w:rPr>
        <w:t>ect</w:t>
      </w:r>
      <w:r w:rsidRPr="00892602">
        <w:rPr>
          <w:rFonts w:eastAsia="MS Gothic"/>
          <w:spacing w:val="-7"/>
        </w:rPr>
        <w:t>i</w:t>
      </w:r>
      <w:r w:rsidRPr="00892602">
        <w:rPr>
          <w:rFonts w:eastAsia="MS Gothic"/>
          <w:spacing w:val="-15"/>
        </w:rPr>
        <w:t>v</w:t>
      </w:r>
      <w:r w:rsidRPr="00892602">
        <w:rPr>
          <w:rFonts w:eastAsia="MS Gothic"/>
        </w:rPr>
        <w:t xml:space="preserve">e </w:t>
      </w:r>
      <w:r w:rsidRPr="00892602">
        <w:rPr>
          <w:rFonts w:eastAsia="MS Gothic"/>
          <w:spacing w:val="-22"/>
        </w:rPr>
        <w:t>im</w:t>
      </w:r>
      <w:r w:rsidRPr="00892602">
        <w:rPr>
          <w:rFonts w:eastAsia="MS Gothic"/>
        </w:rPr>
        <w:t>p</w:t>
      </w:r>
      <w:r w:rsidRPr="00892602">
        <w:rPr>
          <w:rFonts w:eastAsia="MS Gothic"/>
          <w:spacing w:val="-22"/>
        </w:rPr>
        <w:t>l</w:t>
      </w:r>
      <w:r w:rsidRPr="00892602">
        <w:rPr>
          <w:rFonts w:eastAsia="MS Gothic"/>
          <w:spacing w:val="13"/>
        </w:rPr>
        <w:t>e</w:t>
      </w:r>
      <w:r w:rsidRPr="00892602">
        <w:rPr>
          <w:rFonts w:eastAsia="MS Gothic"/>
          <w:spacing w:val="-22"/>
        </w:rPr>
        <w:t>m</w:t>
      </w:r>
      <w:r w:rsidRPr="00892602">
        <w:rPr>
          <w:rFonts w:eastAsia="MS Gothic"/>
          <w:spacing w:val="13"/>
        </w:rPr>
        <w:t>e</w:t>
      </w:r>
      <w:r w:rsidRPr="00892602">
        <w:rPr>
          <w:rFonts w:eastAsia="MS Gothic"/>
        </w:rPr>
        <w:t>n</w:t>
      </w:r>
      <w:r w:rsidRPr="00892602">
        <w:rPr>
          <w:rFonts w:eastAsia="MS Gothic"/>
          <w:spacing w:val="-7"/>
        </w:rPr>
        <w:t>t</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rPr>
        <w:t xml:space="preserve">on of </w:t>
      </w:r>
      <w:r w:rsidRPr="00892602">
        <w:rPr>
          <w:rFonts w:eastAsia="MS Gothic"/>
          <w:spacing w:val="-7"/>
        </w:rPr>
        <w:t>t</w:t>
      </w:r>
      <w:r w:rsidRPr="00892602">
        <w:rPr>
          <w:rFonts w:eastAsia="MS Gothic"/>
          <w:spacing w:val="-15"/>
        </w:rPr>
        <w:t>h</w:t>
      </w:r>
      <w:r w:rsidRPr="00892602">
        <w:rPr>
          <w:rFonts w:eastAsia="MS Gothic"/>
        </w:rPr>
        <w:t xml:space="preserve">e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w:t>
      </w:r>
      <w:r w:rsidRPr="00892602">
        <w:rPr>
          <w:rFonts w:eastAsia="MS Gothic"/>
          <w:spacing w:val="-22"/>
        </w:rPr>
        <w:t>i</w:t>
      </w:r>
      <w:r w:rsidRPr="00892602">
        <w:rPr>
          <w:rFonts w:eastAsia="MS Gothic"/>
        </w:rPr>
        <w:t>t po</w:t>
      </w:r>
      <w:r w:rsidRPr="00892602">
        <w:rPr>
          <w:rFonts w:eastAsia="MS Gothic"/>
          <w:spacing w:val="-22"/>
        </w:rPr>
        <w:t>li</w:t>
      </w:r>
      <w:r w:rsidRPr="00892602">
        <w:rPr>
          <w:rFonts w:eastAsia="MS Gothic"/>
          <w:spacing w:val="-2"/>
        </w:rPr>
        <w:t>c</w:t>
      </w:r>
      <w:r w:rsidRPr="00892602">
        <w:rPr>
          <w:rFonts w:eastAsia="MS Gothic"/>
          <w:spacing w:val="-14"/>
        </w:rPr>
        <w:t>y</w:t>
      </w:r>
      <w:r w:rsidRPr="00892602">
        <w:rPr>
          <w:rFonts w:eastAsia="MS Gothic"/>
        </w:rPr>
        <w:t>.</w:t>
      </w:r>
    </w:p>
    <w:p w14:paraId="34F585AF" w14:textId="3DC83742" w:rsidR="00BD2C63" w:rsidRPr="00892602" w:rsidRDefault="00F93EFE">
      <w:pPr>
        <w:ind w:right="-540"/>
        <w:divId w:val="1775904636"/>
      </w:pPr>
      <w:r w:rsidRPr="00892602">
        <w:t xml:space="preserve"> </w:t>
      </w:r>
    </w:p>
    <w:p w14:paraId="4A16488A" w14:textId="77777777" w:rsidR="00BD2C63" w:rsidRPr="00892602" w:rsidRDefault="00BD2C63">
      <w:pPr>
        <w:ind w:right="-540"/>
        <w:divId w:val="1775904636"/>
      </w:pPr>
      <w:r w:rsidRPr="00892602">
        <w:rPr>
          <w:rFonts w:eastAsia="MS Gothic"/>
          <w:spacing w:val="5"/>
        </w:rPr>
        <w:t>C</w:t>
      </w:r>
      <w:r w:rsidRPr="00892602">
        <w:rPr>
          <w:rFonts w:eastAsia="MS Gothic"/>
        </w:rPr>
        <w:t>o</w:t>
      </w:r>
      <w:r w:rsidRPr="00892602">
        <w:rPr>
          <w:rFonts w:eastAsia="MS Gothic"/>
          <w:spacing w:val="-22"/>
        </w:rPr>
        <w:t>ll</w:t>
      </w:r>
      <w:r w:rsidRPr="00892602">
        <w:rPr>
          <w:rFonts w:eastAsia="MS Gothic"/>
          <w:spacing w:val="-2"/>
        </w:rPr>
        <w:t>e</w:t>
      </w:r>
      <w:r w:rsidRPr="00892602">
        <w:rPr>
          <w:rFonts w:eastAsia="MS Gothic"/>
          <w:spacing w:val="-15"/>
        </w:rPr>
        <w:t>g</w:t>
      </w:r>
      <w:r w:rsidRPr="00892602">
        <w:rPr>
          <w:rFonts w:eastAsia="MS Gothic"/>
          <w:spacing w:val="-2"/>
        </w:rPr>
        <w:t>e</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w:t>
      </w:r>
      <w:r w:rsidRPr="00892602">
        <w:rPr>
          <w:rFonts w:eastAsia="MS Gothic"/>
          <w:spacing w:val="-5"/>
        </w:rPr>
        <w:t>r</w:t>
      </w:r>
      <w:r w:rsidRPr="00892602">
        <w:rPr>
          <w:rFonts w:eastAsia="MS Gothic"/>
          <w:spacing w:val="-2"/>
        </w:rPr>
        <w:t>ec</w:t>
      </w:r>
      <w:r w:rsidRPr="00892602">
        <w:rPr>
          <w:rFonts w:eastAsia="MS Gothic"/>
        </w:rPr>
        <w:t>o</w:t>
      </w:r>
      <w:r w:rsidRPr="00892602">
        <w:rPr>
          <w:rFonts w:eastAsia="MS Gothic"/>
          <w:spacing w:val="-15"/>
        </w:rPr>
        <w:t>gn</w:t>
      </w:r>
      <w:r w:rsidRPr="00892602">
        <w:rPr>
          <w:rFonts w:eastAsia="MS Gothic"/>
          <w:spacing w:val="-22"/>
        </w:rPr>
        <w:t>i</w:t>
      </w:r>
      <w:r w:rsidRPr="00892602">
        <w:rPr>
          <w:rFonts w:eastAsia="MS Gothic"/>
          <w:spacing w:val="-17"/>
        </w:rPr>
        <w:t>z</w:t>
      </w:r>
      <w:r w:rsidRPr="00892602">
        <w:rPr>
          <w:rFonts w:eastAsia="MS Gothic"/>
        </w:rPr>
        <w:t xml:space="preserve">e </w:t>
      </w:r>
      <w:r w:rsidRPr="00892602">
        <w:rPr>
          <w:rFonts w:eastAsia="MS Gothic"/>
          <w:spacing w:val="-7"/>
        </w:rPr>
        <w:t>t</w:t>
      </w:r>
      <w:r w:rsidRPr="00892602">
        <w:rPr>
          <w:rFonts w:eastAsia="MS Gothic"/>
          <w:spacing w:val="-15"/>
        </w:rPr>
        <w:t>h</w:t>
      </w:r>
      <w:r w:rsidRPr="00892602">
        <w:rPr>
          <w:rFonts w:eastAsia="MS Gothic"/>
          <w:spacing w:val="-2"/>
        </w:rPr>
        <w:t>a</w:t>
      </w:r>
      <w:r w:rsidRPr="00892602">
        <w:rPr>
          <w:rFonts w:eastAsia="MS Gothic"/>
        </w:rPr>
        <w:t xml:space="preserve">t </w:t>
      </w:r>
      <w:r w:rsidRPr="00892602">
        <w:rPr>
          <w:rFonts w:eastAsia="MS Gothic"/>
          <w:spacing w:val="-22"/>
        </w:rPr>
        <w:t>i</w:t>
      </w:r>
      <w:r w:rsidRPr="00892602">
        <w:rPr>
          <w:rFonts w:eastAsia="MS Gothic"/>
        </w:rPr>
        <w:t xml:space="preserve">t </w:t>
      </w:r>
      <w:r w:rsidRPr="00892602">
        <w:rPr>
          <w:rFonts w:eastAsia="MS Gothic"/>
          <w:spacing w:val="-8"/>
        </w:rPr>
        <w:t>w</w:t>
      </w:r>
      <w:r w:rsidRPr="00892602">
        <w:rPr>
          <w:rFonts w:eastAsia="MS Gothic"/>
          <w:spacing w:val="-22"/>
        </w:rPr>
        <w:t>il</w:t>
      </w:r>
      <w:r w:rsidRPr="00892602">
        <w:rPr>
          <w:rFonts w:eastAsia="MS Gothic"/>
        </w:rPr>
        <w:t xml:space="preserve">l </w:t>
      </w:r>
      <w:r w:rsidRPr="00892602">
        <w:rPr>
          <w:rFonts w:eastAsia="MS Gothic"/>
          <w:spacing w:val="-7"/>
        </w:rPr>
        <w:t>t</w:t>
      </w:r>
      <w:r w:rsidRPr="00892602">
        <w:rPr>
          <w:rFonts w:eastAsia="MS Gothic"/>
          <w:spacing w:val="-2"/>
        </w:rPr>
        <w:t>a</w:t>
      </w:r>
      <w:r w:rsidRPr="00892602">
        <w:rPr>
          <w:rFonts w:eastAsia="MS Gothic"/>
        </w:rPr>
        <w:t xml:space="preserve">ke a </w:t>
      </w:r>
      <w:r w:rsidRPr="00892602">
        <w:rPr>
          <w:rFonts w:eastAsia="MS Gothic"/>
          <w:spacing w:val="-3"/>
        </w:rPr>
        <w:t>s</w:t>
      </w:r>
      <w:r w:rsidRPr="00892602">
        <w:rPr>
          <w:rFonts w:eastAsia="MS Gothic"/>
          <w:spacing w:val="-22"/>
        </w:rPr>
        <w:t>i</w:t>
      </w:r>
      <w:r w:rsidRPr="00892602">
        <w:rPr>
          <w:rFonts w:eastAsia="MS Gothic"/>
          <w:spacing w:val="-15"/>
        </w:rPr>
        <w:t>gn</w:t>
      </w:r>
      <w:r w:rsidRPr="00892602">
        <w:rPr>
          <w:rFonts w:eastAsia="MS Gothic"/>
          <w:spacing w:val="-7"/>
        </w:rPr>
        <w:t>i</w:t>
      </w:r>
      <w:r w:rsidRPr="00892602">
        <w:rPr>
          <w:rFonts w:eastAsia="MS Gothic"/>
          <w:spacing w:val="-5"/>
        </w:rPr>
        <w:t>f</w:t>
      </w:r>
      <w:r w:rsidRPr="00892602">
        <w:rPr>
          <w:rFonts w:eastAsia="MS Gothic"/>
          <w:spacing w:val="-7"/>
        </w:rPr>
        <w:t>i</w:t>
      </w:r>
      <w:r w:rsidRPr="00892602">
        <w:rPr>
          <w:rFonts w:eastAsia="MS Gothic"/>
          <w:spacing w:val="-2"/>
        </w:rPr>
        <w:t>c</w:t>
      </w:r>
      <w:r w:rsidRPr="00892602">
        <w:rPr>
          <w:rFonts w:eastAsia="MS Gothic"/>
          <w:spacing w:val="13"/>
        </w:rPr>
        <w:t>a</w:t>
      </w:r>
      <w:r w:rsidRPr="00892602">
        <w:rPr>
          <w:rFonts w:eastAsia="MS Gothic"/>
          <w:spacing w:val="-15"/>
        </w:rPr>
        <w:t>n</w:t>
      </w:r>
      <w:r w:rsidRPr="00892602">
        <w:rPr>
          <w:rFonts w:eastAsia="MS Gothic"/>
        </w:rPr>
        <w:t xml:space="preserve">t </w:t>
      </w:r>
      <w:r w:rsidRPr="00892602">
        <w:rPr>
          <w:rFonts w:eastAsia="MS Gothic"/>
          <w:spacing w:val="-2"/>
        </w:rPr>
        <w:t>a</w:t>
      </w:r>
      <w:r w:rsidRPr="00892602">
        <w:rPr>
          <w:rFonts w:eastAsia="MS Gothic"/>
          <w:spacing w:val="-22"/>
        </w:rPr>
        <w:t>m</w:t>
      </w:r>
      <w:r w:rsidRPr="00892602">
        <w:rPr>
          <w:rFonts w:eastAsia="MS Gothic"/>
        </w:rPr>
        <w:t>o</w:t>
      </w:r>
      <w:r w:rsidRPr="00892602">
        <w:rPr>
          <w:rFonts w:eastAsia="MS Gothic"/>
          <w:spacing w:val="-15"/>
        </w:rPr>
        <w:t>un</w:t>
      </w:r>
      <w:r w:rsidRPr="00892602">
        <w:rPr>
          <w:rFonts w:eastAsia="MS Gothic"/>
        </w:rPr>
        <w:t xml:space="preserve">t of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7"/>
        </w:rPr>
        <w:t>t</w:t>
      </w:r>
      <w:r w:rsidRPr="00892602">
        <w:rPr>
          <w:rFonts w:eastAsia="MS Gothic"/>
        </w:rPr>
        <w:t>o d</w:t>
      </w:r>
      <w:r w:rsidRPr="00892602">
        <w:rPr>
          <w:rFonts w:eastAsia="MS Gothic"/>
          <w:spacing w:val="-2"/>
        </w:rPr>
        <w:t>e</w:t>
      </w:r>
      <w:r w:rsidRPr="00892602">
        <w:rPr>
          <w:rFonts w:eastAsia="MS Gothic"/>
          <w:spacing w:val="-15"/>
        </w:rPr>
        <w:t>v</w:t>
      </w:r>
      <w:r w:rsidRPr="00892602">
        <w:rPr>
          <w:rFonts w:eastAsia="MS Gothic"/>
          <w:spacing w:val="-2"/>
        </w:rPr>
        <w:t>e</w:t>
      </w:r>
      <w:r w:rsidRPr="00892602">
        <w:rPr>
          <w:rFonts w:eastAsia="MS Gothic"/>
          <w:spacing w:val="-22"/>
        </w:rPr>
        <w:t>l</w:t>
      </w:r>
      <w:r w:rsidRPr="00892602">
        <w:rPr>
          <w:rFonts w:eastAsia="MS Gothic"/>
        </w:rPr>
        <w:t xml:space="preserve">op </w:t>
      </w:r>
      <w:r w:rsidRPr="00892602">
        <w:rPr>
          <w:rFonts w:eastAsia="MS Gothic"/>
          <w:spacing w:val="-22"/>
        </w:rPr>
        <w:t>m</w:t>
      </w:r>
      <w:r w:rsidRPr="00892602">
        <w:rPr>
          <w:rFonts w:eastAsia="MS Gothic"/>
          <w:spacing w:val="-2"/>
        </w:rPr>
        <w:t>ea</w:t>
      </w:r>
      <w:r w:rsidRPr="00892602">
        <w:rPr>
          <w:rFonts w:eastAsia="MS Gothic"/>
          <w:spacing w:val="-15"/>
        </w:rPr>
        <w:t>n</w:t>
      </w:r>
      <w:r w:rsidRPr="00892602">
        <w:rPr>
          <w:rFonts w:eastAsia="MS Gothic"/>
          <w:spacing w:val="-22"/>
        </w:rPr>
        <w:t>i</w:t>
      </w:r>
      <w:r w:rsidRPr="00892602">
        <w:rPr>
          <w:rFonts w:eastAsia="MS Gothic"/>
        </w:rPr>
        <w:t>ng</w:t>
      </w:r>
      <w:r w:rsidRPr="00892602">
        <w:rPr>
          <w:rFonts w:eastAsia="MS Gothic"/>
          <w:spacing w:val="-5"/>
        </w:rPr>
        <w:t>f</w:t>
      </w:r>
      <w:r w:rsidRPr="00892602">
        <w:rPr>
          <w:rFonts w:eastAsia="MS Gothic"/>
        </w:rPr>
        <w:t xml:space="preserve">ul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3"/>
        </w:rPr>
        <w:t>s</w:t>
      </w:r>
      <w:r w:rsidRPr="00892602">
        <w:rPr>
          <w:rFonts w:eastAsia="MS Gothic"/>
          <w:spacing w:val="-15"/>
        </w:rPr>
        <w:t>u</w:t>
      </w:r>
      <w:r w:rsidRPr="00892602">
        <w:rPr>
          <w:rFonts w:eastAsia="MS Gothic"/>
        </w:rPr>
        <w:t>ppo</w:t>
      </w:r>
      <w:r w:rsidRPr="00892602">
        <w:rPr>
          <w:rFonts w:eastAsia="MS Gothic"/>
          <w:spacing w:val="-5"/>
        </w:rPr>
        <w:t>r</w:t>
      </w:r>
      <w:r w:rsidRPr="00892602">
        <w:rPr>
          <w:rFonts w:eastAsia="MS Gothic"/>
          <w:spacing w:val="-7"/>
        </w:rPr>
        <w:t>t</w:t>
      </w:r>
      <w:r w:rsidRPr="00892602">
        <w:rPr>
          <w:rFonts w:eastAsia="MS Gothic"/>
          <w:spacing w:val="-2"/>
        </w:rPr>
        <w:t>e</w:t>
      </w:r>
      <w:r w:rsidRPr="00892602">
        <w:rPr>
          <w:rFonts w:eastAsia="MS Gothic"/>
        </w:rPr>
        <w:t xml:space="preserve">d </w:t>
      </w:r>
      <w:r w:rsidRPr="00892602">
        <w:rPr>
          <w:rFonts w:eastAsia="MS Gothic"/>
          <w:spacing w:val="-5"/>
        </w:rPr>
        <w:t>r</w:t>
      </w:r>
      <w:r w:rsidRPr="00892602">
        <w:rPr>
          <w:rFonts w:eastAsia="MS Gothic"/>
          <w:spacing w:val="-2"/>
        </w:rPr>
        <w:t>ec</w:t>
      </w:r>
      <w:r w:rsidRPr="00892602">
        <w:rPr>
          <w:rFonts w:eastAsia="MS Gothic"/>
        </w:rPr>
        <w:t>o</w:t>
      </w:r>
      <w:r w:rsidRPr="00892602">
        <w:rPr>
          <w:rFonts w:eastAsia="MS Gothic"/>
          <w:spacing w:val="-22"/>
        </w:rPr>
        <w:t>mm</w:t>
      </w:r>
      <w:r w:rsidRPr="00892602">
        <w:rPr>
          <w:rFonts w:eastAsia="MS Gothic"/>
          <w:spacing w:val="-2"/>
        </w:rPr>
        <w:t>e</w:t>
      </w:r>
      <w:r w:rsidRPr="00892602">
        <w:rPr>
          <w:rFonts w:eastAsia="MS Gothic"/>
          <w:spacing w:val="-15"/>
        </w:rPr>
        <w:t>n</w:t>
      </w:r>
      <w:r w:rsidRPr="00892602">
        <w:rPr>
          <w:rFonts w:eastAsia="MS Gothic"/>
        </w:rPr>
        <w:t>d</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spacing w:val="-15"/>
        </w:rPr>
        <w:t>n</w:t>
      </w:r>
      <w:r w:rsidRPr="00892602">
        <w:rPr>
          <w:rFonts w:eastAsia="MS Gothic"/>
        </w:rPr>
        <w:t xml:space="preserve">s </w:t>
      </w:r>
      <w:r w:rsidRPr="00892602">
        <w:rPr>
          <w:rFonts w:eastAsia="MS Gothic"/>
          <w:spacing w:val="-2"/>
        </w:rPr>
        <w:t>c</w:t>
      </w:r>
      <w:r w:rsidRPr="00892602">
        <w:rPr>
          <w:rFonts w:eastAsia="MS Gothic"/>
        </w:rPr>
        <w:t>o</w:t>
      </w:r>
      <w:r w:rsidRPr="00892602">
        <w:rPr>
          <w:rFonts w:eastAsia="MS Gothic"/>
          <w:spacing w:val="-15"/>
        </w:rPr>
        <w:t>n</w:t>
      </w:r>
      <w:r w:rsidRPr="00892602">
        <w:rPr>
          <w:rFonts w:eastAsia="MS Gothic"/>
          <w:spacing w:val="-2"/>
        </w:rPr>
        <w:t>ce</w:t>
      </w:r>
      <w:r w:rsidRPr="00892602">
        <w:rPr>
          <w:rFonts w:eastAsia="MS Gothic"/>
          <w:spacing w:val="-5"/>
        </w:rPr>
        <w:t>r</w:t>
      </w:r>
      <w:r w:rsidRPr="00892602">
        <w:rPr>
          <w:rFonts w:eastAsia="MS Gothic"/>
          <w:spacing w:val="-15"/>
        </w:rPr>
        <w:t>n</w:t>
      </w:r>
      <w:r w:rsidRPr="00892602">
        <w:rPr>
          <w:rFonts w:eastAsia="MS Gothic"/>
          <w:spacing w:val="-22"/>
        </w:rPr>
        <w:t>i</w:t>
      </w:r>
      <w:r w:rsidRPr="00892602">
        <w:rPr>
          <w:rFonts w:eastAsia="MS Gothic"/>
        </w:rPr>
        <w:t xml:space="preserve">ng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lim</w:t>
      </w:r>
      <w:r w:rsidRPr="00892602">
        <w:rPr>
          <w:rFonts w:eastAsia="MS Gothic"/>
          <w:spacing w:val="-7"/>
        </w:rPr>
        <w:t>it</w:t>
      </w:r>
      <w:r w:rsidRPr="00892602">
        <w:rPr>
          <w:rFonts w:eastAsia="MS Gothic"/>
          <w:spacing w:val="-3"/>
        </w:rPr>
        <w:t>s</w:t>
      </w:r>
      <w:r w:rsidRPr="00892602">
        <w:rPr>
          <w:rFonts w:eastAsia="MS Gothic"/>
        </w:rPr>
        <w:t xml:space="preserve">. </w:t>
      </w:r>
      <w:r w:rsidRPr="00892602">
        <w:rPr>
          <w:rFonts w:eastAsia="MS Gothic"/>
          <w:spacing w:val="-12"/>
        </w:rPr>
        <w:t>T</w:t>
      </w:r>
      <w:r w:rsidRPr="00892602">
        <w:rPr>
          <w:rFonts w:eastAsia="MS Gothic"/>
          <w:spacing w:val="-15"/>
        </w:rPr>
        <w:t>h</w:t>
      </w:r>
      <w:r w:rsidRPr="00892602">
        <w:rPr>
          <w:rFonts w:eastAsia="MS Gothic"/>
        </w:rPr>
        <w:t xml:space="preserve">e </w:t>
      </w:r>
      <w:r w:rsidRPr="00892602">
        <w:rPr>
          <w:rFonts w:eastAsia="MS Gothic"/>
          <w:spacing w:val="-15"/>
        </w:rPr>
        <w:t>g</w:t>
      </w:r>
      <w:r w:rsidRPr="00892602">
        <w:rPr>
          <w:rFonts w:eastAsia="MS Gothic"/>
          <w:spacing w:val="-5"/>
        </w:rPr>
        <w:t>r</w:t>
      </w:r>
      <w:r w:rsidRPr="00892602">
        <w:rPr>
          <w:rFonts w:eastAsia="MS Gothic"/>
        </w:rPr>
        <w:t>o</w:t>
      </w:r>
      <w:r w:rsidRPr="00892602">
        <w:rPr>
          <w:rFonts w:eastAsia="MS Gothic"/>
          <w:spacing w:val="-15"/>
        </w:rPr>
        <w:t>u</w:t>
      </w:r>
      <w:r w:rsidRPr="00892602">
        <w:rPr>
          <w:rFonts w:eastAsia="MS Gothic"/>
        </w:rPr>
        <w:t xml:space="preserve">p </w:t>
      </w:r>
      <w:r w:rsidRPr="00892602">
        <w:rPr>
          <w:rFonts w:eastAsia="MS Gothic"/>
          <w:spacing w:val="-22"/>
        </w:rPr>
        <w:t>m</w:t>
      </w:r>
      <w:r w:rsidRPr="00892602">
        <w:rPr>
          <w:rFonts w:eastAsia="MS Gothic"/>
          <w:spacing w:val="-2"/>
        </w:rPr>
        <w:t>a</w:t>
      </w:r>
      <w:r w:rsidRPr="00892602">
        <w:rPr>
          <w:rFonts w:eastAsia="MS Gothic"/>
        </w:rPr>
        <w:t>k</w:t>
      </w:r>
      <w:r w:rsidRPr="00892602">
        <w:rPr>
          <w:rFonts w:eastAsia="MS Gothic"/>
          <w:spacing w:val="-22"/>
        </w:rPr>
        <w:t>i</w:t>
      </w:r>
      <w:r w:rsidRPr="00892602">
        <w:rPr>
          <w:rFonts w:eastAsia="MS Gothic"/>
          <w:spacing w:val="-15"/>
        </w:rPr>
        <w:t>n</w:t>
      </w:r>
      <w:r w:rsidRPr="00892602">
        <w:rPr>
          <w:rFonts w:eastAsia="MS Gothic"/>
        </w:rPr>
        <w:t xml:space="preserve">g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3"/>
        </w:rPr>
        <w:t>s</w:t>
      </w:r>
      <w:r w:rsidRPr="00892602">
        <w:rPr>
          <w:rFonts w:eastAsia="MS Gothic"/>
        </w:rPr>
        <w:t xml:space="preserve">e </w:t>
      </w:r>
      <w:r w:rsidRPr="00892602">
        <w:rPr>
          <w:rFonts w:eastAsia="MS Gothic"/>
          <w:spacing w:val="-5"/>
        </w:rPr>
        <w:t>r</w:t>
      </w:r>
      <w:r w:rsidRPr="00892602">
        <w:rPr>
          <w:rFonts w:eastAsia="MS Gothic"/>
          <w:spacing w:val="-2"/>
        </w:rPr>
        <w:t>ec</w:t>
      </w:r>
      <w:r w:rsidRPr="00892602">
        <w:rPr>
          <w:rFonts w:eastAsia="MS Gothic"/>
        </w:rPr>
        <w:t>o</w:t>
      </w:r>
      <w:r w:rsidRPr="00892602">
        <w:rPr>
          <w:rFonts w:eastAsia="MS Gothic"/>
          <w:spacing w:val="-22"/>
        </w:rPr>
        <w:t>mm</w:t>
      </w:r>
      <w:r w:rsidRPr="00892602">
        <w:rPr>
          <w:rFonts w:eastAsia="MS Gothic"/>
          <w:spacing w:val="-2"/>
        </w:rPr>
        <w:t>e</w:t>
      </w:r>
      <w:r w:rsidRPr="00892602">
        <w:rPr>
          <w:rFonts w:eastAsia="MS Gothic"/>
          <w:spacing w:val="-15"/>
        </w:rPr>
        <w:t>n</w:t>
      </w:r>
      <w:r w:rsidRPr="00892602">
        <w:rPr>
          <w:rFonts w:eastAsia="MS Gothic"/>
        </w:rPr>
        <w:t>d</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spacing w:val="-15"/>
        </w:rPr>
        <w:t>n</w:t>
      </w:r>
      <w:r w:rsidRPr="00892602">
        <w:rPr>
          <w:rFonts w:eastAsia="MS Gothic"/>
        </w:rPr>
        <w:t xml:space="preserve">s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w:t>
      </w:r>
      <w:r w:rsidRPr="00892602">
        <w:rPr>
          <w:rFonts w:eastAsia="MS Gothic"/>
          <w:spacing w:val="-22"/>
        </w:rPr>
        <w:t>i</w:t>
      </w:r>
      <w:r w:rsidRPr="00892602">
        <w:rPr>
          <w:rFonts w:eastAsia="MS Gothic"/>
          <w:spacing w:val="-15"/>
        </w:rPr>
        <w:t>n</w:t>
      </w:r>
      <w:r w:rsidRPr="00892602">
        <w:rPr>
          <w:rFonts w:eastAsia="MS Gothic"/>
          <w:spacing w:val="-2"/>
        </w:rPr>
        <w:t>c</w:t>
      </w:r>
      <w:r w:rsidRPr="00892602">
        <w:rPr>
          <w:rFonts w:eastAsia="MS Gothic"/>
          <w:spacing w:val="-7"/>
        </w:rPr>
        <w:t>l</w:t>
      </w:r>
      <w:r w:rsidRPr="00892602">
        <w:rPr>
          <w:rFonts w:eastAsia="MS Gothic"/>
          <w:spacing w:val="-15"/>
        </w:rPr>
        <w:t>u</w:t>
      </w:r>
      <w:r w:rsidRPr="00892602">
        <w:rPr>
          <w:rFonts w:eastAsia="MS Gothic"/>
        </w:rPr>
        <w:t xml:space="preserve">de </w:t>
      </w:r>
      <w:r w:rsidRPr="00892602">
        <w:rPr>
          <w:rFonts w:eastAsia="MS Gothic"/>
          <w:spacing w:val="-20"/>
        </w:rPr>
        <w:t>f</w:t>
      </w:r>
      <w:r w:rsidRPr="00892602">
        <w:rPr>
          <w:rFonts w:eastAsia="MS Gothic"/>
          <w:spacing w:val="-2"/>
        </w:rPr>
        <w:t>ac</w:t>
      </w:r>
      <w:r w:rsidRPr="00892602">
        <w:rPr>
          <w:rFonts w:eastAsia="MS Gothic"/>
          <w:spacing w:val="-15"/>
        </w:rPr>
        <w:t>u</w:t>
      </w:r>
      <w:r w:rsidRPr="00892602">
        <w:rPr>
          <w:rFonts w:eastAsia="MS Gothic"/>
          <w:spacing w:val="-22"/>
        </w:rPr>
        <w:t>l</w:t>
      </w:r>
      <w:r w:rsidRPr="00892602">
        <w:rPr>
          <w:rFonts w:eastAsia="MS Gothic"/>
          <w:spacing w:val="-7"/>
        </w:rPr>
        <w:t>t</w:t>
      </w:r>
      <w:r w:rsidRPr="00892602">
        <w:rPr>
          <w:rFonts w:eastAsia="MS Gothic"/>
          <w:spacing w:val="-15"/>
        </w:rPr>
        <w:t>y</w:t>
      </w:r>
      <w:r w:rsidRPr="00892602">
        <w:rPr>
          <w:rFonts w:eastAsia="MS Gothic"/>
        </w:rPr>
        <w:t xml:space="preserve">, </w:t>
      </w:r>
      <w:r w:rsidRPr="00892602">
        <w:rPr>
          <w:rFonts w:eastAsia="MS Gothic"/>
          <w:spacing w:val="-2"/>
        </w:rPr>
        <w:t>aca</w:t>
      </w:r>
      <w:r w:rsidRPr="00892602">
        <w:rPr>
          <w:rFonts w:eastAsia="MS Gothic"/>
        </w:rPr>
        <w:t>d</w:t>
      </w:r>
      <w:r w:rsidRPr="00892602">
        <w:rPr>
          <w:rFonts w:eastAsia="MS Gothic"/>
          <w:spacing w:val="-2"/>
        </w:rPr>
        <w:t>e</w:t>
      </w:r>
      <w:r w:rsidRPr="00892602">
        <w:rPr>
          <w:rFonts w:eastAsia="MS Gothic"/>
          <w:spacing w:val="-22"/>
        </w:rPr>
        <w:t>mi</w:t>
      </w:r>
      <w:r w:rsidRPr="00892602">
        <w:rPr>
          <w:rFonts w:eastAsia="MS Gothic"/>
        </w:rPr>
        <w:t xml:space="preserve">c </w:t>
      </w:r>
      <w:r w:rsidRPr="00892602">
        <w:rPr>
          <w:rFonts w:eastAsia="MS Gothic"/>
          <w:spacing w:val="-2"/>
        </w:rPr>
        <w:t>a</w:t>
      </w:r>
      <w:r w:rsidRPr="00892602">
        <w:rPr>
          <w:rFonts w:eastAsia="MS Gothic"/>
        </w:rPr>
        <w:t>d</w:t>
      </w:r>
      <w:r w:rsidRPr="00892602">
        <w:rPr>
          <w:rFonts w:eastAsia="MS Gothic"/>
          <w:spacing w:val="-15"/>
        </w:rPr>
        <w:t>v</w:t>
      </w:r>
      <w:r w:rsidRPr="00892602">
        <w:rPr>
          <w:rFonts w:eastAsia="MS Gothic"/>
          <w:spacing w:val="-22"/>
        </w:rPr>
        <w:t>i</w:t>
      </w:r>
      <w:r w:rsidRPr="00892602">
        <w:rPr>
          <w:rFonts w:eastAsia="MS Gothic"/>
          <w:spacing w:val="-3"/>
        </w:rPr>
        <w:t>s</w:t>
      </w:r>
      <w:r w:rsidRPr="00892602">
        <w:rPr>
          <w:rFonts w:eastAsia="MS Gothic"/>
        </w:rPr>
        <w:t>o</w:t>
      </w:r>
      <w:r w:rsidRPr="00892602">
        <w:rPr>
          <w:rFonts w:eastAsia="MS Gothic"/>
          <w:spacing w:val="-5"/>
        </w:rPr>
        <w:t>r</w:t>
      </w:r>
      <w:r w:rsidRPr="00892602">
        <w:rPr>
          <w:rFonts w:eastAsia="MS Gothic"/>
        </w:rPr>
        <w:t xml:space="preserve">s or </w:t>
      </w:r>
      <w:r w:rsidRPr="00892602">
        <w:rPr>
          <w:rFonts w:eastAsia="MS Gothic"/>
          <w:spacing w:val="-2"/>
        </w:rPr>
        <w:t>c</w:t>
      </w:r>
      <w:r w:rsidRPr="00892602">
        <w:rPr>
          <w:rFonts w:eastAsia="MS Gothic"/>
        </w:rPr>
        <w:t>o</w:t>
      </w:r>
      <w:r w:rsidRPr="00892602">
        <w:rPr>
          <w:rFonts w:eastAsia="MS Gothic"/>
          <w:spacing w:val="-15"/>
        </w:rPr>
        <w:t>un</w:t>
      </w:r>
      <w:r w:rsidRPr="00892602">
        <w:rPr>
          <w:rFonts w:eastAsia="MS Gothic"/>
          <w:spacing w:val="-3"/>
        </w:rPr>
        <w:t>s</w:t>
      </w:r>
      <w:r w:rsidRPr="00892602">
        <w:rPr>
          <w:rFonts w:eastAsia="MS Gothic"/>
          <w:spacing w:val="-2"/>
        </w:rPr>
        <w:t>e</w:t>
      </w:r>
      <w:r w:rsidRPr="00892602">
        <w:rPr>
          <w:rFonts w:eastAsia="MS Gothic"/>
          <w:spacing w:val="-22"/>
        </w:rPr>
        <w:t>l</w:t>
      </w:r>
      <w:r w:rsidRPr="00892602">
        <w:rPr>
          <w:rFonts w:eastAsia="MS Gothic"/>
        </w:rPr>
        <w:t>o</w:t>
      </w:r>
      <w:r w:rsidRPr="00892602">
        <w:rPr>
          <w:rFonts w:eastAsia="MS Gothic"/>
          <w:spacing w:val="-5"/>
        </w:rPr>
        <w:t>r</w:t>
      </w:r>
      <w:r w:rsidRPr="00892602">
        <w:rPr>
          <w:rFonts w:eastAsia="MS Gothic"/>
          <w:spacing w:val="-3"/>
        </w:rPr>
        <w:t>s</w:t>
      </w:r>
      <w:r w:rsidRPr="00892602">
        <w:rPr>
          <w:rFonts w:eastAsia="MS Gothic"/>
        </w:rPr>
        <w:t xml:space="preserve">,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
        </w:rPr>
        <w:t>a</w:t>
      </w:r>
      <w:r w:rsidRPr="00892602">
        <w:rPr>
          <w:rFonts w:eastAsia="MS Gothic"/>
        </w:rPr>
        <w:t>d</w:t>
      </w:r>
      <w:r w:rsidRPr="00892602">
        <w:rPr>
          <w:rFonts w:eastAsia="MS Gothic"/>
          <w:spacing w:val="-22"/>
        </w:rPr>
        <w:t>mi</w:t>
      </w:r>
      <w:r w:rsidRPr="00892602">
        <w:rPr>
          <w:rFonts w:eastAsia="MS Gothic"/>
          <w:spacing w:val="-15"/>
        </w:rPr>
        <w:t>n</w:t>
      </w:r>
      <w:r w:rsidRPr="00892602">
        <w:rPr>
          <w:rFonts w:eastAsia="MS Gothic"/>
          <w:spacing w:val="-7"/>
        </w:rPr>
        <w:t>i</w:t>
      </w:r>
      <w:r w:rsidRPr="00892602">
        <w:rPr>
          <w:rFonts w:eastAsia="MS Gothic"/>
          <w:spacing w:val="-3"/>
        </w:rPr>
        <w:t>s</w:t>
      </w:r>
      <w:r w:rsidRPr="00892602">
        <w:rPr>
          <w:rFonts w:eastAsia="MS Gothic"/>
          <w:spacing w:val="-7"/>
        </w:rPr>
        <w:t>t</w:t>
      </w:r>
      <w:r w:rsidRPr="00892602">
        <w:rPr>
          <w:rFonts w:eastAsia="MS Gothic"/>
          <w:spacing w:val="10"/>
        </w:rPr>
        <w:t>r</w:t>
      </w:r>
      <w:r w:rsidRPr="00892602">
        <w:rPr>
          <w:rFonts w:eastAsia="MS Gothic"/>
          <w:spacing w:val="-2"/>
        </w:rPr>
        <w:t>a</w:t>
      </w:r>
      <w:r w:rsidRPr="00892602">
        <w:rPr>
          <w:rFonts w:eastAsia="MS Gothic"/>
          <w:spacing w:val="-7"/>
        </w:rPr>
        <w:t>t</w:t>
      </w:r>
      <w:r w:rsidRPr="00892602">
        <w:rPr>
          <w:rFonts w:eastAsia="MS Gothic"/>
        </w:rPr>
        <w:t>o</w:t>
      </w:r>
      <w:r w:rsidRPr="00892602">
        <w:rPr>
          <w:rFonts w:eastAsia="MS Gothic"/>
          <w:spacing w:val="10"/>
        </w:rPr>
        <w:t>r</w:t>
      </w:r>
      <w:r w:rsidRPr="00892602">
        <w:rPr>
          <w:rFonts w:eastAsia="MS Gothic"/>
          <w:spacing w:val="-3"/>
        </w:rPr>
        <w:t>s</w:t>
      </w:r>
      <w:r w:rsidRPr="00892602">
        <w:rPr>
          <w:rFonts w:eastAsia="MS Gothic"/>
        </w:rPr>
        <w:t xml:space="preserve">. </w:t>
      </w:r>
      <w:r w:rsidRPr="00892602">
        <w:rPr>
          <w:rFonts w:eastAsia="MS Gothic"/>
          <w:spacing w:val="-8"/>
        </w:rPr>
        <w:t>A</w:t>
      </w:r>
      <w:r w:rsidRPr="00892602">
        <w:rPr>
          <w:rFonts w:eastAsia="MS Gothic"/>
        </w:rPr>
        <w:t>pp</w:t>
      </w:r>
      <w:r w:rsidRPr="00892602">
        <w:rPr>
          <w:rFonts w:eastAsia="MS Gothic"/>
          <w:spacing w:val="-5"/>
        </w:rPr>
        <w:t>r</w:t>
      </w:r>
      <w:r w:rsidRPr="00892602">
        <w:rPr>
          <w:rFonts w:eastAsia="MS Gothic"/>
        </w:rPr>
        <w:t>op</w:t>
      </w:r>
      <w:r w:rsidRPr="00892602">
        <w:rPr>
          <w:rFonts w:eastAsia="MS Gothic"/>
          <w:spacing w:val="-5"/>
        </w:rPr>
        <w:t>r</w:t>
      </w:r>
      <w:r w:rsidRPr="00892602">
        <w:rPr>
          <w:rFonts w:eastAsia="MS Gothic"/>
          <w:spacing w:val="-22"/>
        </w:rPr>
        <w:t>i</w:t>
      </w:r>
      <w:r w:rsidRPr="00892602">
        <w:rPr>
          <w:rFonts w:eastAsia="MS Gothic"/>
          <w:spacing w:val="-2"/>
        </w:rPr>
        <w:t>a</w:t>
      </w:r>
      <w:r w:rsidRPr="00892602">
        <w:rPr>
          <w:rFonts w:eastAsia="MS Gothic"/>
          <w:spacing w:val="-7"/>
        </w:rPr>
        <w:t>t</w:t>
      </w:r>
      <w:r w:rsidRPr="00892602">
        <w:rPr>
          <w:rFonts w:eastAsia="MS Gothic"/>
        </w:rPr>
        <w:t xml:space="preserve">e </w:t>
      </w:r>
      <w:r w:rsidRPr="00892602">
        <w:rPr>
          <w:rFonts w:eastAsia="MS Gothic"/>
          <w:spacing w:val="-22"/>
        </w:rPr>
        <w:t>i</w:t>
      </w:r>
      <w:r w:rsidRPr="00892602">
        <w:rPr>
          <w:rFonts w:eastAsia="MS Gothic"/>
          <w:spacing w:val="-15"/>
        </w:rPr>
        <w:t>n</w:t>
      </w:r>
      <w:r w:rsidRPr="00892602">
        <w:rPr>
          <w:rFonts w:eastAsia="MS Gothic"/>
          <w:spacing w:val="-3"/>
        </w:rPr>
        <w:t>s</w:t>
      </w:r>
      <w:r w:rsidRPr="00892602">
        <w:rPr>
          <w:rFonts w:eastAsia="MS Gothic"/>
          <w:spacing w:val="-7"/>
        </w:rPr>
        <w:t>t</w:t>
      </w:r>
      <w:r w:rsidRPr="00892602">
        <w:rPr>
          <w:rFonts w:eastAsia="MS Gothic"/>
          <w:spacing w:val="-22"/>
        </w:rPr>
        <w:t>i</w:t>
      </w:r>
      <w:r w:rsidRPr="00892602">
        <w:rPr>
          <w:rFonts w:eastAsia="MS Gothic"/>
          <w:spacing w:val="8"/>
        </w:rPr>
        <w:t>t</w:t>
      </w:r>
      <w:r w:rsidRPr="00892602">
        <w:rPr>
          <w:rFonts w:eastAsia="MS Gothic"/>
          <w:spacing w:val="-15"/>
        </w:rPr>
        <w:t>u</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spacing w:val="-15"/>
        </w:rPr>
        <w:t>n</w:t>
      </w:r>
      <w:r w:rsidRPr="00892602">
        <w:rPr>
          <w:rFonts w:eastAsia="MS Gothic"/>
          <w:spacing w:val="13"/>
        </w:rPr>
        <w:t>a</w:t>
      </w:r>
      <w:r w:rsidRPr="00892602">
        <w:rPr>
          <w:rFonts w:eastAsia="MS Gothic"/>
        </w:rPr>
        <w:t xml:space="preserve">l </w:t>
      </w:r>
      <w:r w:rsidRPr="00892602">
        <w:rPr>
          <w:rFonts w:eastAsia="MS Gothic"/>
          <w:spacing w:val="1"/>
        </w:rPr>
        <w:t>s</w:t>
      </w:r>
      <w:r w:rsidRPr="00892602">
        <w:rPr>
          <w:rFonts w:eastAsia="MS Gothic"/>
          <w:spacing w:val="-15"/>
        </w:rPr>
        <w:t>u</w:t>
      </w:r>
      <w:r w:rsidRPr="00892602">
        <w:rPr>
          <w:rFonts w:eastAsia="MS Gothic"/>
        </w:rPr>
        <w:t>ppo</w:t>
      </w:r>
      <w:r w:rsidRPr="00892602">
        <w:rPr>
          <w:rFonts w:eastAsia="MS Gothic"/>
          <w:spacing w:val="-5"/>
        </w:rPr>
        <w:t>r</w:t>
      </w:r>
      <w:r w:rsidRPr="00892602">
        <w:rPr>
          <w:rFonts w:eastAsia="MS Gothic"/>
        </w:rPr>
        <w:t xml:space="preserve">t </w:t>
      </w:r>
      <w:r w:rsidRPr="00892602">
        <w:rPr>
          <w:rFonts w:eastAsia="MS Gothic"/>
          <w:spacing w:val="-20"/>
        </w:rPr>
        <w:t>f</w:t>
      </w:r>
      <w:r w:rsidRPr="00892602">
        <w:rPr>
          <w:rFonts w:eastAsia="MS Gothic"/>
        </w:rPr>
        <w:t xml:space="preserve">or </w:t>
      </w:r>
      <w:r w:rsidRPr="00892602">
        <w:rPr>
          <w:rFonts w:eastAsia="MS Gothic"/>
          <w:spacing w:val="-2"/>
        </w:rPr>
        <w:t>c</w:t>
      </w:r>
      <w:r w:rsidRPr="00892602">
        <w:rPr>
          <w:rFonts w:eastAsia="MS Gothic"/>
        </w:rPr>
        <w:t>o</w:t>
      </w:r>
      <w:r w:rsidRPr="00892602">
        <w:rPr>
          <w:rFonts w:eastAsia="MS Gothic"/>
          <w:spacing w:val="-22"/>
        </w:rPr>
        <w:t>ll</w:t>
      </w:r>
      <w:r w:rsidRPr="00892602">
        <w:rPr>
          <w:rFonts w:eastAsia="MS Gothic"/>
          <w:spacing w:val="-2"/>
        </w:rPr>
        <w:t>ec</w:t>
      </w:r>
      <w:r w:rsidRPr="00892602">
        <w:rPr>
          <w:rFonts w:eastAsia="MS Gothic"/>
          <w:spacing w:val="-7"/>
        </w:rPr>
        <w:t>t</w:t>
      </w:r>
      <w:r w:rsidRPr="00892602">
        <w:rPr>
          <w:rFonts w:eastAsia="MS Gothic"/>
          <w:spacing w:val="-22"/>
        </w:rPr>
        <w:t>i</w:t>
      </w:r>
      <w:r w:rsidRPr="00892602">
        <w:rPr>
          <w:rFonts w:eastAsia="MS Gothic"/>
          <w:spacing w:val="15"/>
        </w:rPr>
        <w:t>o</w:t>
      </w:r>
      <w:r w:rsidRPr="00892602">
        <w:rPr>
          <w:rFonts w:eastAsia="MS Gothic"/>
        </w:rPr>
        <w:t xml:space="preserve">n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2"/>
        </w:rPr>
        <w:t>i</w:t>
      </w:r>
      <w:r w:rsidRPr="00892602">
        <w:rPr>
          <w:rFonts w:eastAsia="MS Gothic"/>
          <w:spacing w:val="-15"/>
        </w:rPr>
        <w:t>n</w:t>
      </w:r>
      <w:r w:rsidRPr="00892602">
        <w:rPr>
          <w:rFonts w:eastAsia="MS Gothic"/>
          <w:spacing w:val="-7"/>
        </w:rPr>
        <w:t>t</w:t>
      </w:r>
      <w:r w:rsidRPr="00892602">
        <w:rPr>
          <w:rFonts w:eastAsia="MS Gothic"/>
          <w:spacing w:val="-2"/>
        </w:rPr>
        <w:t>e</w:t>
      </w:r>
      <w:r w:rsidRPr="00892602">
        <w:rPr>
          <w:rFonts w:eastAsia="MS Gothic"/>
          <w:spacing w:val="-5"/>
        </w:rPr>
        <w:t>r</w:t>
      </w:r>
      <w:r w:rsidRPr="00892602">
        <w:rPr>
          <w:rFonts w:eastAsia="MS Gothic"/>
        </w:rPr>
        <w:t>p</w:t>
      </w:r>
      <w:r w:rsidRPr="00892602">
        <w:rPr>
          <w:rFonts w:eastAsia="MS Gothic"/>
          <w:spacing w:val="-5"/>
        </w:rPr>
        <w:t>r</w:t>
      </w:r>
      <w:r w:rsidRPr="00892602">
        <w:rPr>
          <w:rFonts w:eastAsia="MS Gothic"/>
          <w:spacing w:val="-2"/>
        </w:rPr>
        <w:t>e</w:t>
      </w:r>
      <w:r w:rsidRPr="00892602">
        <w:rPr>
          <w:rFonts w:eastAsia="MS Gothic"/>
          <w:spacing w:val="-7"/>
        </w:rPr>
        <w:t>t</w:t>
      </w:r>
      <w:r w:rsidRPr="00892602">
        <w:rPr>
          <w:rFonts w:eastAsia="MS Gothic"/>
          <w:spacing w:val="-2"/>
        </w:rPr>
        <w:t>a</w:t>
      </w:r>
      <w:r w:rsidRPr="00892602">
        <w:rPr>
          <w:rFonts w:eastAsia="MS Gothic"/>
          <w:spacing w:val="8"/>
        </w:rPr>
        <w:t>t</w:t>
      </w:r>
      <w:r w:rsidRPr="00892602">
        <w:rPr>
          <w:rFonts w:eastAsia="MS Gothic"/>
          <w:spacing w:val="-7"/>
        </w:rPr>
        <w:t>i</w:t>
      </w:r>
      <w:r w:rsidRPr="00892602">
        <w:rPr>
          <w:rFonts w:eastAsia="MS Gothic"/>
          <w:spacing w:val="15"/>
        </w:rPr>
        <w:t>o</w:t>
      </w:r>
      <w:r w:rsidRPr="00892602">
        <w:rPr>
          <w:rFonts w:eastAsia="MS Gothic"/>
        </w:rPr>
        <w:t>n of d</w:t>
      </w:r>
      <w:r w:rsidRPr="00892602">
        <w:rPr>
          <w:rFonts w:eastAsia="MS Gothic"/>
          <w:spacing w:val="-2"/>
        </w:rPr>
        <w:t>a</w:t>
      </w:r>
      <w:r w:rsidRPr="00892602">
        <w:rPr>
          <w:rFonts w:eastAsia="MS Gothic"/>
          <w:spacing w:val="-7"/>
        </w:rPr>
        <w:t>t</w:t>
      </w:r>
      <w:r w:rsidRPr="00892602">
        <w:rPr>
          <w:rFonts w:eastAsia="MS Gothic"/>
        </w:rPr>
        <w:t xml:space="preserve">a </w:t>
      </w:r>
      <w:r w:rsidRPr="00892602">
        <w:rPr>
          <w:rFonts w:eastAsia="MS Gothic"/>
          <w:spacing w:val="-22"/>
        </w:rPr>
        <w:t>is im</w:t>
      </w:r>
      <w:r w:rsidRPr="00892602">
        <w:rPr>
          <w:rFonts w:eastAsia="MS Gothic"/>
        </w:rPr>
        <w:t>po</w:t>
      </w:r>
      <w:r w:rsidRPr="00892602">
        <w:rPr>
          <w:rFonts w:eastAsia="MS Gothic"/>
          <w:spacing w:val="-5"/>
        </w:rPr>
        <w:t>r</w:t>
      </w:r>
      <w:r w:rsidRPr="00892602">
        <w:rPr>
          <w:rFonts w:eastAsia="MS Gothic"/>
          <w:spacing w:val="-7"/>
        </w:rPr>
        <w:t>t</w:t>
      </w:r>
      <w:r w:rsidRPr="00892602">
        <w:rPr>
          <w:rFonts w:eastAsia="MS Gothic"/>
          <w:spacing w:val="-2"/>
        </w:rPr>
        <w:t>a</w:t>
      </w:r>
      <w:r w:rsidRPr="00892602">
        <w:rPr>
          <w:rFonts w:eastAsia="MS Gothic"/>
          <w:spacing w:val="-15"/>
        </w:rPr>
        <w:t>n</w:t>
      </w:r>
      <w:r w:rsidRPr="00892602">
        <w:rPr>
          <w:rFonts w:eastAsia="MS Gothic"/>
        </w:rPr>
        <w:t xml:space="preserve">t </w:t>
      </w:r>
      <w:r w:rsidRPr="00892602">
        <w:rPr>
          <w:rFonts w:eastAsia="MS Gothic"/>
          <w:spacing w:val="-20"/>
        </w:rPr>
        <w:t>f</w:t>
      </w:r>
      <w:r w:rsidRPr="00892602">
        <w:rPr>
          <w:rFonts w:eastAsia="MS Gothic"/>
        </w:rPr>
        <w:t xml:space="preserve">or </w:t>
      </w:r>
      <w:r w:rsidRPr="00892602">
        <w:rPr>
          <w:rFonts w:eastAsia="MS Gothic"/>
          <w:spacing w:val="-3"/>
        </w:rPr>
        <w:t>s</w:t>
      </w:r>
      <w:r w:rsidRPr="00892602">
        <w:rPr>
          <w:rFonts w:eastAsia="MS Gothic"/>
          <w:spacing w:val="-15"/>
        </w:rPr>
        <w:t>u</w:t>
      </w:r>
      <w:r w:rsidRPr="00892602">
        <w:rPr>
          <w:rFonts w:eastAsia="MS Gothic"/>
          <w:spacing w:val="-2"/>
        </w:rPr>
        <w:t>cce</w:t>
      </w:r>
      <w:r w:rsidRPr="00892602">
        <w:rPr>
          <w:rFonts w:eastAsia="MS Gothic"/>
          <w:spacing w:val="-3"/>
        </w:rPr>
        <w:t>ss</w:t>
      </w:r>
      <w:r w:rsidRPr="00892602">
        <w:rPr>
          <w:rFonts w:eastAsia="MS Gothic"/>
        </w:rPr>
        <w:t xml:space="preserve">. </w:t>
      </w:r>
      <w:r w:rsidRPr="00892602">
        <w:rPr>
          <w:rFonts w:eastAsia="MS Gothic"/>
          <w:spacing w:val="5"/>
        </w:rPr>
        <w:t>C</w:t>
      </w:r>
      <w:r w:rsidRPr="00892602">
        <w:rPr>
          <w:rFonts w:eastAsia="MS Gothic"/>
        </w:rPr>
        <w:t>o</w:t>
      </w:r>
      <w:r w:rsidRPr="00892602">
        <w:rPr>
          <w:rFonts w:eastAsia="MS Gothic"/>
          <w:spacing w:val="-22"/>
        </w:rPr>
        <w:t>ll</w:t>
      </w:r>
      <w:r w:rsidRPr="00892602">
        <w:rPr>
          <w:rFonts w:eastAsia="MS Gothic"/>
          <w:spacing w:val="-2"/>
        </w:rPr>
        <w:t>e</w:t>
      </w:r>
      <w:r w:rsidRPr="00892602">
        <w:rPr>
          <w:rFonts w:eastAsia="MS Gothic"/>
          <w:spacing w:val="-15"/>
        </w:rPr>
        <w:t>g</w:t>
      </w:r>
      <w:r w:rsidRPr="00892602">
        <w:rPr>
          <w:rFonts w:eastAsia="MS Gothic"/>
          <w:spacing w:val="-2"/>
        </w:rPr>
        <w:t>e</w:t>
      </w:r>
      <w:r w:rsidRPr="00892602">
        <w:rPr>
          <w:rFonts w:eastAsia="MS Gothic"/>
        </w:rPr>
        <w:t xml:space="preserve">s </w:t>
      </w:r>
      <w:r w:rsidRPr="00892602">
        <w:rPr>
          <w:rFonts w:eastAsia="MS Gothic"/>
          <w:spacing w:val="-22"/>
        </w:rPr>
        <w:t>mi</w:t>
      </w:r>
      <w:r w:rsidRPr="00892602">
        <w:rPr>
          <w:rFonts w:eastAsia="MS Gothic"/>
          <w:spacing w:val="-15"/>
        </w:rPr>
        <w:t>gh</w:t>
      </w:r>
      <w:r w:rsidRPr="00892602">
        <w:rPr>
          <w:rFonts w:eastAsia="MS Gothic"/>
        </w:rPr>
        <w:t xml:space="preserve">t </w:t>
      </w:r>
      <w:r w:rsidRPr="00892602">
        <w:rPr>
          <w:rFonts w:eastAsia="MS Gothic"/>
          <w:spacing w:val="-2"/>
        </w:rPr>
        <w:t>a</w:t>
      </w:r>
      <w:r w:rsidRPr="00892602">
        <w:rPr>
          <w:rFonts w:eastAsia="MS Gothic"/>
          <w:spacing w:val="-22"/>
        </w:rPr>
        <w:t>l</w:t>
      </w:r>
      <w:r w:rsidRPr="00892602">
        <w:rPr>
          <w:rFonts w:eastAsia="MS Gothic"/>
          <w:spacing w:val="-3"/>
        </w:rPr>
        <w:t>s</w:t>
      </w:r>
      <w:r w:rsidRPr="00892602">
        <w:rPr>
          <w:rFonts w:eastAsia="MS Gothic"/>
        </w:rPr>
        <w:t xml:space="preserve">o </w:t>
      </w:r>
      <w:r w:rsidRPr="00892602">
        <w:rPr>
          <w:rFonts w:eastAsia="MS Gothic"/>
          <w:spacing w:val="-15"/>
        </w:rPr>
        <w:t>g</w:t>
      </w:r>
      <w:r w:rsidRPr="00892602">
        <w:rPr>
          <w:rFonts w:eastAsia="MS Gothic"/>
          <w:spacing w:val="-2"/>
        </w:rPr>
        <w:t>e</w:t>
      </w:r>
      <w:r w:rsidRPr="00892602">
        <w:rPr>
          <w:rFonts w:eastAsia="MS Gothic"/>
        </w:rPr>
        <w:t xml:space="preserve">t </w:t>
      </w:r>
      <w:r w:rsidRPr="00892602">
        <w:rPr>
          <w:rFonts w:eastAsia="MS Gothic"/>
          <w:spacing w:val="-22"/>
        </w:rPr>
        <w:t>i</w:t>
      </w:r>
      <w:r w:rsidRPr="00892602">
        <w:rPr>
          <w:rFonts w:eastAsia="MS Gothic"/>
          <w:spacing w:val="-15"/>
        </w:rPr>
        <w:t>n</w:t>
      </w:r>
      <w:r w:rsidRPr="00892602">
        <w:rPr>
          <w:rFonts w:eastAsia="MS Gothic"/>
        </w:rPr>
        <w:t>p</w:t>
      </w:r>
      <w:r w:rsidRPr="00892602">
        <w:rPr>
          <w:rFonts w:eastAsia="MS Gothic"/>
          <w:spacing w:val="-15"/>
        </w:rPr>
        <w:t>u</w:t>
      </w:r>
      <w:r w:rsidRPr="00892602">
        <w:rPr>
          <w:rFonts w:eastAsia="MS Gothic"/>
        </w:rPr>
        <w:t xml:space="preserve">t </w:t>
      </w:r>
      <w:r w:rsidRPr="00892602">
        <w:rPr>
          <w:rFonts w:eastAsia="MS Gothic"/>
          <w:spacing w:val="-20"/>
        </w:rPr>
        <w:t>f</w:t>
      </w:r>
      <w:r w:rsidRPr="00892602">
        <w:rPr>
          <w:rFonts w:eastAsia="MS Gothic"/>
          <w:spacing w:val="-5"/>
        </w:rPr>
        <w:t>r</w:t>
      </w:r>
      <w:r w:rsidRPr="00892602">
        <w:rPr>
          <w:rFonts w:eastAsia="MS Gothic"/>
        </w:rPr>
        <w:t>om o</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rPr>
        <w:t xml:space="preserve">r </w:t>
      </w:r>
      <w:r w:rsidRPr="00892602">
        <w:rPr>
          <w:rFonts w:eastAsia="MS Gothic"/>
          <w:spacing w:val="-2"/>
        </w:rPr>
        <w:t>c</w:t>
      </w:r>
      <w:r w:rsidRPr="00892602">
        <w:rPr>
          <w:rFonts w:eastAsia="MS Gothic"/>
        </w:rPr>
        <w:t>o</w:t>
      </w:r>
      <w:r w:rsidRPr="00892602">
        <w:rPr>
          <w:rFonts w:eastAsia="MS Gothic"/>
          <w:spacing w:val="-22"/>
        </w:rPr>
        <w:t>ll</w:t>
      </w:r>
      <w:r w:rsidRPr="00892602">
        <w:rPr>
          <w:rFonts w:eastAsia="MS Gothic"/>
          <w:spacing w:val="-2"/>
        </w:rPr>
        <w:t>e</w:t>
      </w:r>
      <w:r w:rsidRPr="00892602">
        <w:rPr>
          <w:rFonts w:eastAsia="MS Gothic"/>
          <w:spacing w:val="-15"/>
        </w:rPr>
        <w:t>g</w:t>
      </w:r>
      <w:r w:rsidRPr="00892602">
        <w:rPr>
          <w:rFonts w:eastAsia="MS Gothic"/>
          <w:spacing w:val="-2"/>
        </w:rPr>
        <w:t>e</w:t>
      </w:r>
      <w:r w:rsidRPr="00892602">
        <w:rPr>
          <w:rFonts w:eastAsia="MS Gothic"/>
        </w:rPr>
        <w:t xml:space="preserve">s </w:t>
      </w:r>
      <w:r w:rsidRPr="00892602">
        <w:rPr>
          <w:rFonts w:eastAsia="MS Gothic"/>
          <w:spacing w:val="-7"/>
        </w:rPr>
        <w:t>t</w:t>
      </w:r>
      <w:r w:rsidRPr="00892602">
        <w:rPr>
          <w:rFonts w:eastAsia="MS Gothic"/>
          <w:spacing w:val="-15"/>
        </w:rPr>
        <w:t>h</w:t>
      </w:r>
      <w:r w:rsidRPr="00892602">
        <w:rPr>
          <w:rFonts w:eastAsia="MS Gothic"/>
          <w:spacing w:val="-2"/>
        </w:rPr>
        <w:t>a</w:t>
      </w:r>
      <w:r w:rsidRPr="00892602">
        <w:rPr>
          <w:rFonts w:eastAsia="MS Gothic"/>
        </w:rPr>
        <w:t xml:space="preserve">t </w:t>
      </w:r>
      <w:r w:rsidRPr="00892602">
        <w:rPr>
          <w:rFonts w:eastAsia="MS Gothic"/>
          <w:spacing w:val="-15"/>
        </w:rPr>
        <w:t>h</w:t>
      </w:r>
      <w:r w:rsidRPr="00892602">
        <w:rPr>
          <w:rFonts w:eastAsia="MS Gothic"/>
          <w:spacing w:val="-2"/>
        </w:rPr>
        <w:t>a</w:t>
      </w:r>
      <w:r w:rsidRPr="00892602">
        <w:rPr>
          <w:rFonts w:eastAsia="MS Gothic"/>
          <w:spacing w:val="-15"/>
        </w:rPr>
        <w:t>v</w:t>
      </w:r>
      <w:r w:rsidRPr="00892602">
        <w:rPr>
          <w:rFonts w:eastAsia="MS Gothic"/>
        </w:rPr>
        <w:t xml:space="preserve">e </w:t>
      </w:r>
      <w:r w:rsidRPr="00892602">
        <w:rPr>
          <w:rFonts w:eastAsia="MS Gothic"/>
          <w:spacing w:val="-22"/>
        </w:rPr>
        <w:t>im</w:t>
      </w:r>
      <w:r w:rsidRPr="00892602">
        <w:rPr>
          <w:rFonts w:eastAsia="MS Gothic"/>
        </w:rPr>
        <w:t>p</w:t>
      </w:r>
      <w:r w:rsidRPr="00892602">
        <w:rPr>
          <w:rFonts w:eastAsia="MS Gothic"/>
          <w:spacing w:val="-22"/>
        </w:rPr>
        <w:t>l</w:t>
      </w:r>
      <w:r w:rsidRPr="00892602">
        <w:rPr>
          <w:rFonts w:eastAsia="MS Gothic"/>
          <w:spacing w:val="13"/>
        </w:rPr>
        <w:t>e</w:t>
      </w:r>
      <w:r w:rsidRPr="00892602">
        <w:rPr>
          <w:rFonts w:eastAsia="MS Gothic"/>
          <w:spacing w:val="-22"/>
        </w:rPr>
        <w:t>m</w:t>
      </w:r>
      <w:r w:rsidRPr="00892602">
        <w:rPr>
          <w:rFonts w:eastAsia="MS Gothic"/>
          <w:spacing w:val="13"/>
        </w:rPr>
        <w:t>e</w:t>
      </w:r>
      <w:r w:rsidRPr="00892602">
        <w:rPr>
          <w:rFonts w:eastAsia="MS Gothic"/>
        </w:rPr>
        <w:t>n</w:t>
      </w:r>
      <w:r w:rsidRPr="00892602">
        <w:rPr>
          <w:rFonts w:eastAsia="MS Gothic"/>
          <w:spacing w:val="-7"/>
        </w:rPr>
        <w:t>t</w:t>
      </w:r>
      <w:r w:rsidRPr="00892602">
        <w:rPr>
          <w:rFonts w:eastAsia="MS Gothic"/>
          <w:spacing w:val="-2"/>
        </w:rPr>
        <w:t>e</w:t>
      </w:r>
      <w:r w:rsidRPr="00892602">
        <w:rPr>
          <w:rFonts w:eastAsia="MS Gothic"/>
        </w:rPr>
        <w:t xml:space="preserve">d </w:t>
      </w:r>
      <w:r w:rsidRPr="00892602">
        <w:rPr>
          <w:rFonts w:eastAsia="MS Gothic"/>
          <w:spacing w:val="-7"/>
        </w:rPr>
        <w:t>t</w:t>
      </w:r>
      <w:r w:rsidRPr="00892602">
        <w:rPr>
          <w:rFonts w:eastAsia="MS Gothic"/>
          <w:spacing w:val="-22"/>
        </w:rPr>
        <w:t>im</w:t>
      </w:r>
      <w:r w:rsidRPr="00892602">
        <w:rPr>
          <w:rFonts w:eastAsia="MS Gothic"/>
        </w:rPr>
        <w:t xml:space="preserve">e </w:t>
      </w:r>
      <w:r w:rsidRPr="00892602">
        <w:rPr>
          <w:rFonts w:eastAsia="MS Gothic"/>
          <w:spacing w:val="-22"/>
        </w:rPr>
        <w:t>li</w:t>
      </w:r>
      <w:r w:rsidRPr="00892602">
        <w:rPr>
          <w:rFonts w:eastAsia="MS Gothic"/>
          <w:spacing w:val="-7"/>
        </w:rPr>
        <w:t>mi</w:t>
      </w:r>
      <w:r w:rsidRPr="00892602">
        <w:rPr>
          <w:rFonts w:eastAsia="MS Gothic"/>
          <w:spacing w:val="-5"/>
        </w:rPr>
        <w:t>t</w:t>
      </w:r>
      <w:r w:rsidRPr="00892602">
        <w:rPr>
          <w:rFonts w:eastAsia="MS Gothic"/>
          <w:spacing w:val="-3"/>
        </w:rPr>
        <w:t>s</w:t>
      </w:r>
      <w:r w:rsidRPr="00892602">
        <w:rPr>
          <w:rFonts w:eastAsia="MS Gothic"/>
        </w:rPr>
        <w:t xml:space="preserve">. </w:t>
      </w:r>
      <w:r w:rsidRPr="00892602">
        <w:rPr>
          <w:rFonts w:eastAsia="MS Gothic"/>
          <w:spacing w:val="15"/>
        </w:rPr>
        <w:t xml:space="preserve"> </w:t>
      </w:r>
      <w:r w:rsidRPr="00892602">
        <w:rPr>
          <w:rFonts w:eastAsia="MS Gothic"/>
          <w:spacing w:val="6"/>
        </w:rPr>
        <w:t>O</w:t>
      </w:r>
      <w:r w:rsidRPr="00892602">
        <w:rPr>
          <w:rFonts w:eastAsia="MS Gothic"/>
          <w:spacing w:val="-15"/>
        </w:rPr>
        <w:t>n</w:t>
      </w:r>
      <w:r w:rsidRPr="00892602">
        <w:rPr>
          <w:rFonts w:eastAsia="MS Gothic"/>
          <w:spacing w:val="-2"/>
        </w:rPr>
        <w:t>c</w:t>
      </w:r>
      <w:r w:rsidRPr="00892602">
        <w:rPr>
          <w:rFonts w:eastAsia="MS Gothic"/>
        </w:rPr>
        <w:t xml:space="preserve">e a </w:t>
      </w:r>
      <w:r w:rsidRPr="00892602">
        <w:rPr>
          <w:rFonts w:eastAsia="MS Gothic"/>
          <w:spacing w:val="-5"/>
        </w:rPr>
        <w:t>r</w:t>
      </w:r>
      <w:r w:rsidRPr="00892602">
        <w:rPr>
          <w:rFonts w:eastAsia="MS Gothic"/>
          <w:spacing w:val="-2"/>
        </w:rPr>
        <w:t>ec</w:t>
      </w:r>
      <w:r w:rsidRPr="00892602">
        <w:rPr>
          <w:rFonts w:eastAsia="MS Gothic"/>
        </w:rPr>
        <w:t>o</w:t>
      </w:r>
      <w:r w:rsidRPr="00892602">
        <w:rPr>
          <w:rFonts w:eastAsia="MS Gothic"/>
          <w:spacing w:val="-22"/>
        </w:rPr>
        <w:t>mm</w:t>
      </w:r>
      <w:r w:rsidRPr="00892602">
        <w:rPr>
          <w:rFonts w:eastAsia="MS Gothic"/>
          <w:spacing w:val="-2"/>
        </w:rPr>
        <w:t>e</w:t>
      </w:r>
      <w:r w:rsidRPr="00892602">
        <w:rPr>
          <w:rFonts w:eastAsia="MS Gothic"/>
          <w:spacing w:val="-15"/>
        </w:rPr>
        <w:t>n</w:t>
      </w:r>
      <w:r w:rsidRPr="00892602">
        <w:rPr>
          <w:rFonts w:eastAsia="MS Gothic"/>
        </w:rPr>
        <w:t>d</w:t>
      </w:r>
      <w:r w:rsidRPr="00892602">
        <w:rPr>
          <w:rFonts w:eastAsia="MS Gothic"/>
          <w:spacing w:val="-2"/>
        </w:rPr>
        <w:t>a</w:t>
      </w:r>
      <w:r w:rsidRPr="00892602">
        <w:rPr>
          <w:rFonts w:eastAsia="MS Gothic"/>
          <w:spacing w:val="8"/>
        </w:rPr>
        <w:t>t</w:t>
      </w:r>
      <w:r w:rsidRPr="00892602">
        <w:rPr>
          <w:rFonts w:eastAsia="MS Gothic"/>
          <w:spacing w:val="-22"/>
        </w:rPr>
        <w:t>i</w:t>
      </w:r>
      <w:r w:rsidRPr="00892602">
        <w:rPr>
          <w:rFonts w:eastAsia="MS Gothic"/>
          <w:spacing w:val="15"/>
        </w:rPr>
        <w:t>o</w:t>
      </w:r>
      <w:r w:rsidRPr="00892602">
        <w:rPr>
          <w:rFonts w:eastAsia="MS Gothic"/>
        </w:rPr>
        <w:t xml:space="preserve">n </w:t>
      </w:r>
      <w:r w:rsidRPr="00892602">
        <w:rPr>
          <w:rFonts w:eastAsia="MS Gothic"/>
          <w:spacing w:val="-22"/>
        </w:rPr>
        <w:t>i</w:t>
      </w:r>
      <w:r w:rsidRPr="00892602">
        <w:rPr>
          <w:rFonts w:eastAsia="MS Gothic"/>
        </w:rPr>
        <w:t xml:space="preserve">s </w:t>
      </w:r>
      <w:r w:rsidRPr="00892602">
        <w:rPr>
          <w:rFonts w:eastAsia="MS Gothic"/>
          <w:spacing w:val="-22"/>
        </w:rPr>
        <w:t>m</w:t>
      </w:r>
      <w:r w:rsidRPr="00892602">
        <w:rPr>
          <w:rFonts w:eastAsia="MS Gothic"/>
          <w:spacing w:val="-2"/>
        </w:rPr>
        <w:t>a</w:t>
      </w:r>
      <w:r w:rsidRPr="00892602">
        <w:rPr>
          <w:rFonts w:eastAsia="MS Gothic"/>
        </w:rPr>
        <w:t xml:space="preserve">de </w:t>
      </w:r>
      <w:r w:rsidRPr="00892602">
        <w:rPr>
          <w:rFonts w:eastAsia="MS Gothic"/>
          <w:spacing w:val="-2"/>
        </w:rPr>
        <w:t>a</w:t>
      </w:r>
      <w:r w:rsidRPr="00892602">
        <w:rPr>
          <w:rFonts w:eastAsia="MS Gothic"/>
          <w:spacing w:val="-15"/>
        </w:rPr>
        <w:t>n</w:t>
      </w:r>
      <w:r w:rsidRPr="00892602">
        <w:rPr>
          <w:rFonts w:eastAsia="MS Gothic"/>
        </w:rPr>
        <w:t xml:space="preserve">d </w:t>
      </w:r>
      <w:r w:rsidRPr="00892602">
        <w:rPr>
          <w:rFonts w:eastAsia="MS Gothic"/>
          <w:spacing w:val="-22"/>
        </w:rPr>
        <w:t>im</w:t>
      </w:r>
      <w:r w:rsidRPr="00892602">
        <w:rPr>
          <w:rFonts w:eastAsia="MS Gothic"/>
        </w:rPr>
        <w:t>p</w:t>
      </w:r>
      <w:r w:rsidRPr="00892602">
        <w:rPr>
          <w:rFonts w:eastAsia="MS Gothic"/>
          <w:spacing w:val="-22"/>
        </w:rPr>
        <w:t>l</w:t>
      </w:r>
      <w:r w:rsidRPr="00892602">
        <w:rPr>
          <w:rFonts w:eastAsia="MS Gothic"/>
          <w:spacing w:val="13"/>
        </w:rPr>
        <w:t>e</w:t>
      </w:r>
      <w:r w:rsidRPr="00892602">
        <w:rPr>
          <w:rFonts w:eastAsia="MS Gothic"/>
          <w:spacing w:val="-22"/>
        </w:rPr>
        <w:t>m</w:t>
      </w:r>
      <w:r w:rsidRPr="00892602">
        <w:rPr>
          <w:rFonts w:eastAsia="MS Gothic"/>
          <w:spacing w:val="13"/>
        </w:rPr>
        <w:t>e</w:t>
      </w:r>
      <w:r w:rsidRPr="00892602">
        <w:rPr>
          <w:rFonts w:eastAsia="MS Gothic"/>
          <w:spacing w:val="-15"/>
        </w:rPr>
        <w:t>n</w:t>
      </w:r>
      <w:r w:rsidRPr="00892602">
        <w:rPr>
          <w:rFonts w:eastAsia="MS Gothic"/>
          <w:spacing w:val="-7"/>
        </w:rPr>
        <w:t>t</w:t>
      </w:r>
      <w:r w:rsidRPr="00892602">
        <w:rPr>
          <w:rFonts w:eastAsia="MS Gothic"/>
          <w:spacing w:val="-2"/>
        </w:rPr>
        <w:t>e</w:t>
      </w:r>
      <w:r w:rsidRPr="00892602">
        <w:rPr>
          <w:rFonts w:eastAsia="MS Gothic"/>
        </w:rPr>
        <w:t xml:space="preserve">d, </w:t>
      </w:r>
      <w:r w:rsidRPr="00892602">
        <w:rPr>
          <w:rFonts w:eastAsia="MS Gothic"/>
          <w:spacing w:val="-7"/>
        </w:rPr>
        <w:t>t</w:t>
      </w:r>
      <w:r w:rsidRPr="00892602">
        <w:rPr>
          <w:rFonts w:eastAsia="MS Gothic"/>
          <w:spacing w:val="-3"/>
        </w:rPr>
        <w:t>h</w:t>
      </w:r>
      <w:r w:rsidRPr="00892602">
        <w:rPr>
          <w:rFonts w:eastAsia="MS Gothic"/>
        </w:rPr>
        <w:t>e d</w:t>
      </w:r>
      <w:r w:rsidRPr="00892602">
        <w:rPr>
          <w:rFonts w:eastAsia="MS Gothic"/>
          <w:spacing w:val="-2"/>
        </w:rPr>
        <w:t>a</w:t>
      </w:r>
      <w:r w:rsidRPr="00892602">
        <w:rPr>
          <w:rFonts w:eastAsia="MS Gothic"/>
          <w:spacing w:val="-7"/>
        </w:rPr>
        <w:t>t</w:t>
      </w:r>
      <w:r w:rsidRPr="00892602">
        <w:rPr>
          <w:rFonts w:eastAsia="MS Gothic"/>
        </w:rPr>
        <w:t xml:space="preserve">a </w:t>
      </w:r>
      <w:r w:rsidRPr="00892602">
        <w:rPr>
          <w:rFonts w:eastAsia="MS Gothic"/>
          <w:spacing w:val="-3"/>
        </w:rPr>
        <w:t>s</w:t>
      </w:r>
      <w:r w:rsidRPr="00892602">
        <w:rPr>
          <w:rFonts w:eastAsia="MS Gothic"/>
          <w:spacing w:val="-15"/>
        </w:rPr>
        <w:t>h</w:t>
      </w:r>
      <w:r w:rsidRPr="00892602">
        <w:rPr>
          <w:rFonts w:eastAsia="MS Gothic"/>
        </w:rPr>
        <w:t>o</w:t>
      </w:r>
      <w:r w:rsidRPr="00892602">
        <w:rPr>
          <w:rFonts w:eastAsia="MS Gothic"/>
          <w:spacing w:val="-15"/>
        </w:rPr>
        <w:t>u</w:t>
      </w:r>
      <w:r w:rsidRPr="00892602">
        <w:rPr>
          <w:rFonts w:eastAsia="MS Gothic"/>
          <w:spacing w:val="-22"/>
        </w:rPr>
        <w:t>l</w:t>
      </w:r>
      <w:r w:rsidRPr="00892602">
        <w:rPr>
          <w:rFonts w:eastAsia="MS Gothic"/>
        </w:rPr>
        <w:t xml:space="preserve">d be </w:t>
      </w:r>
      <w:r w:rsidRPr="00892602">
        <w:rPr>
          <w:rFonts w:eastAsia="MS Gothic"/>
          <w:spacing w:val="-5"/>
        </w:rPr>
        <w:t>r</w:t>
      </w:r>
      <w:r w:rsidRPr="00892602">
        <w:rPr>
          <w:rFonts w:eastAsia="MS Gothic"/>
          <w:spacing w:val="-2"/>
        </w:rPr>
        <w:t>e</w:t>
      </w:r>
      <w:r w:rsidRPr="00892602">
        <w:rPr>
          <w:rFonts w:eastAsia="MS Gothic"/>
          <w:spacing w:val="-15"/>
        </w:rPr>
        <w:t>v</w:t>
      </w:r>
      <w:r w:rsidRPr="00892602">
        <w:rPr>
          <w:rFonts w:eastAsia="MS Gothic"/>
          <w:spacing w:val="-22"/>
        </w:rPr>
        <w:t>i</w:t>
      </w:r>
      <w:r w:rsidRPr="00892602">
        <w:rPr>
          <w:rFonts w:eastAsia="MS Gothic"/>
          <w:spacing w:val="-3"/>
        </w:rPr>
        <w:t>s</w:t>
      </w:r>
      <w:r w:rsidRPr="00892602">
        <w:rPr>
          <w:rFonts w:eastAsia="MS Gothic"/>
          <w:spacing w:val="-22"/>
        </w:rPr>
        <w:t>i</w:t>
      </w:r>
      <w:r w:rsidRPr="00892602">
        <w:rPr>
          <w:rFonts w:eastAsia="MS Gothic"/>
          <w:spacing w:val="8"/>
        </w:rPr>
        <w:t>t</w:t>
      </w:r>
      <w:r w:rsidRPr="00892602">
        <w:rPr>
          <w:rFonts w:eastAsia="MS Gothic"/>
          <w:spacing w:val="-2"/>
        </w:rPr>
        <w:t>e</w:t>
      </w:r>
      <w:r w:rsidRPr="00892602">
        <w:rPr>
          <w:rFonts w:eastAsia="MS Gothic"/>
        </w:rPr>
        <w:t>d p</w:t>
      </w:r>
      <w:r w:rsidRPr="00892602">
        <w:rPr>
          <w:rFonts w:eastAsia="MS Gothic"/>
          <w:spacing w:val="-2"/>
        </w:rPr>
        <w:t>e</w:t>
      </w:r>
      <w:r w:rsidRPr="00892602">
        <w:rPr>
          <w:rFonts w:eastAsia="MS Gothic"/>
          <w:spacing w:val="-5"/>
        </w:rPr>
        <w:t>r</w:t>
      </w:r>
      <w:r w:rsidRPr="00892602">
        <w:rPr>
          <w:rFonts w:eastAsia="MS Gothic"/>
          <w:spacing w:val="-22"/>
        </w:rPr>
        <w:t>i</w:t>
      </w:r>
      <w:r w:rsidRPr="00892602">
        <w:rPr>
          <w:rFonts w:eastAsia="MS Gothic"/>
        </w:rPr>
        <w:t>od</w:t>
      </w:r>
      <w:r w:rsidRPr="00892602">
        <w:rPr>
          <w:rFonts w:eastAsia="MS Gothic"/>
          <w:spacing w:val="-22"/>
        </w:rPr>
        <w:t>i</w:t>
      </w:r>
      <w:r w:rsidRPr="00892602">
        <w:rPr>
          <w:rFonts w:eastAsia="MS Gothic"/>
          <w:spacing w:val="-2"/>
        </w:rPr>
        <w:t>ca</w:t>
      </w:r>
      <w:r w:rsidRPr="00892602">
        <w:rPr>
          <w:rFonts w:eastAsia="MS Gothic"/>
          <w:spacing w:val="-7"/>
        </w:rPr>
        <w:t>ll</w:t>
      </w:r>
      <w:r w:rsidRPr="00892602">
        <w:rPr>
          <w:rFonts w:eastAsia="MS Gothic"/>
        </w:rPr>
        <w:t xml:space="preserve">y </w:t>
      </w:r>
      <w:r w:rsidRPr="00892602">
        <w:rPr>
          <w:rFonts w:eastAsia="MS Gothic"/>
          <w:spacing w:val="-7"/>
        </w:rPr>
        <w:t>t</w:t>
      </w:r>
      <w:r w:rsidRPr="00892602">
        <w:rPr>
          <w:rFonts w:eastAsia="MS Gothic"/>
        </w:rPr>
        <w:t xml:space="preserve">o </w:t>
      </w:r>
      <w:r w:rsidRPr="00892602">
        <w:rPr>
          <w:rFonts w:eastAsia="MS Gothic"/>
          <w:spacing w:val="-2"/>
        </w:rPr>
        <w:t>a</w:t>
      </w:r>
      <w:r w:rsidRPr="00892602">
        <w:rPr>
          <w:rFonts w:eastAsia="MS Gothic"/>
          <w:spacing w:val="-3"/>
        </w:rPr>
        <w:t>ss</w:t>
      </w:r>
      <w:r w:rsidRPr="00892602">
        <w:rPr>
          <w:rFonts w:eastAsia="MS Gothic"/>
          <w:spacing w:val="-2"/>
        </w:rPr>
        <w:t>e</w:t>
      </w:r>
      <w:r w:rsidRPr="00892602">
        <w:rPr>
          <w:rFonts w:eastAsia="MS Gothic"/>
          <w:spacing w:val="-3"/>
        </w:rPr>
        <w:t>s</w:t>
      </w:r>
      <w:r w:rsidRPr="00892602">
        <w:rPr>
          <w:rFonts w:eastAsia="MS Gothic"/>
        </w:rPr>
        <w:t xml:space="preserve">s </w:t>
      </w:r>
      <w:r w:rsidRPr="00892602">
        <w:rPr>
          <w:rFonts w:eastAsia="MS Gothic"/>
          <w:spacing w:val="-7"/>
        </w:rPr>
        <w:t>t</w:t>
      </w:r>
      <w:r w:rsidRPr="00892602">
        <w:rPr>
          <w:rFonts w:eastAsia="MS Gothic"/>
          <w:spacing w:val="-15"/>
        </w:rPr>
        <w:t>h</w:t>
      </w:r>
      <w:r w:rsidRPr="00892602">
        <w:rPr>
          <w:rFonts w:eastAsia="MS Gothic"/>
          <w:spacing w:val="-2"/>
        </w:rPr>
        <w:t>e</w:t>
      </w:r>
      <w:r w:rsidRPr="00892602">
        <w:rPr>
          <w:rFonts w:eastAsia="MS Gothic"/>
          <w:spacing w:val="-22"/>
        </w:rPr>
        <w:t>i</w:t>
      </w:r>
      <w:r w:rsidRPr="00892602">
        <w:rPr>
          <w:rFonts w:eastAsia="MS Gothic"/>
        </w:rPr>
        <w:t xml:space="preserve">r </w:t>
      </w:r>
      <w:r w:rsidRPr="00892602">
        <w:rPr>
          <w:rFonts w:eastAsia="MS Gothic"/>
          <w:spacing w:val="-2"/>
        </w:rPr>
        <w:t>e</w:t>
      </w:r>
      <w:r w:rsidRPr="00892602">
        <w:rPr>
          <w:rFonts w:eastAsia="MS Gothic"/>
          <w:spacing w:val="-20"/>
        </w:rPr>
        <w:t>ff</w:t>
      </w:r>
      <w:r w:rsidRPr="00892602">
        <w:rPr>
          <w:rFonts w:eastAsia="MS Gothic"/>
          <w:spacing w:val="-2"/>
        </w:rPr>
        <w:t>ec</w:t>
      </w:r>
      <w:r w:rsidRPr="00892602">
        <w:rPr>
          <w:rFonts w:eastAsia="MS Gothic"/>
          <w:spacing w:val="-7"/>
        </w:rPr>
        <w:t>ti</w:t>
      </w:r>
      <w:r w:rsidRPr="00892602">
        <w:rPr>
          <w:rFonts w:eastAsia="MS Gothic"/>
          <w:spacing w:val="-15"/>
        </w:rPr>
        <w:t>v</w:t>
      </w:r>
      <w:r w:rsidRPr="00892602">
        <w:rPr>
          <w:rFonts w:eastAsia="MS Gothic"/>
          <w:spacing w:val="13"/>
        </w:rPr>
        <w:t>e</w:t>
      </w:r>
      <w:r w:rsidRPr="00892602">
        <w:rPr>
          <w:rFonts w:eastAsia="MS Gothic"/>
          <w:spacing w:val="-15"/>
        </w:rPr>
        <w:t>n</w:t>
      </w:r>
      <w:r w:rsidRPr="00892602">
        <w:rPr>
          <w:rFonts w:eastAsia="MS Gothic"/>
          <w:spacing w:val="13"/>
        </w:rPr>
        <w:t>e</w:t>
      </w:r>
      <w:r w:rsidRPr="00892602">
        <w:rPr>
          <w:rFonts w:eastAsia="MS Gothic"/>
          <w:spacing w:val="-3"/>
        </w:rPr>
        <w:t>s</w:t>
      </w:r>
      <w:r w:rsidRPr="00892602">
        <w:rPr>
          <w:rFonts w:eastAsia="MS Gothic"/>
          <w:spacing w:val="2"/>
        </w:rPr>
        <w:t>s</w:t>
      </w:r>
      <w:r w:rsidRPr="00892602">
        <w:rPr>
          <w:rFonts w:eastAsia="MS Gothic"/>
        </w:rPr>
        <w:t>.</w:t>
      </w:r>
    </w:p>
    <w:p w14:paraId="53E9B84A" w14:textId="2B261FCF" w:rsidR="00BD2C63" w:rsidRPr="00892602" w:rsidRDefault="00F93EFE">
      <w:pPr>
        <w:divId w:val="1775904636"/>
      </w:pPr>
      <w:r w:rsidRPr="00892602">
        <w:t xml:space="preserve"> </w:t>
      </w:r>
    </w:p>
    <w:p w14:paraId="484FC6C6" w14:textId="77777777" w:rsidR="00BD2C63" w:rsidRPr="00892602" w:rsidRDefault="00BD2C63" w:rsidP="00C515BE">
      <w:pPr>
        <w:jc w:val="right"/>
        <w:outlineLvl w:val="0"/>
        <w:divId w:val="1775904636"/>
      </w:pPr>
      <w:r w:rsidRPr="00892602">
        <w:rPr>
          <w:color w:val="000000" w:themeColor="text1"/>
        </w:rPr>
        <w:t>Approved at the Delegate Assembly</w:t>
      </w:r>
    </w:p>
    <w:p w14:paraId="3789763E" w14:textId="77777777" w:rsidR="00BD2C63" w:rsidRPr="00892602" w:rsidRDefault="00BD2C63">
      <w:pPr>
        <w:jc w:val="right"/>
        <w:divId w:val="1775904636"/>
      </w:pPr>
      <w:r w:rsidRPr="00892602">
        <w:rPr>
          <w:color w:val="000000" w:themeColor="text1"/>
        </w:rPr>
        <w:t>November 15, 2014</w:t>
      </w:r>
    </w:p>
    <w:p w14:paraId="2F89F9F9" w14:textId="244B66E9" w:rsidR="00BD2C63" w:rsidRPr="00892602" w:rsidRDefault="00F93EFE">
      <w:pPr>
        <w:divId w:val="1422726823"/>
      </w:pPr>
      <w:r w:rsidRPr="00892602">
        <w:t xml:space="preserve"> </w:t>
      </w:r>
    </w:p>
    <w:p w14:paraId="5B4789F1" w14:textId="77777777" w:rsidR="00BD2C63" w:rsidRPr="00892602" w:rsidRDefault="00BD2C63" w:rsidP="00D808DE">
      <w:pPr>
        <w:divId w:val="1775904636"/>
        <w:rPr>
          <w:rFonts w:eastAsia="Times New Roman"/>
          <w:b/>
        </w:rPr>
      </w:pPr>
      <w:r w:rsidRPr="00892602">
        <w:rPr>
          <w:rFonts w:eastAsia="Times New Roman"/>
          <w:b/>
        </w:rPr>
        <w:t>Resolution Regarding Selling Textbooks</w:t>
      </w:r>
    </w:p>
    <w:p w14:paraId="6283BD23" w14:textId="77777777" w:rsidR="00BD2C63" w:rsidRPr="00892602" w:rsidRDefault="00BD2C63">
      <w:pPr>
        <w:divId w:val="1775904636"/>
      </w:pPr>
      <w:r w:rsidRPr="00892602">
        <w:t>AMATYC does not endorse the buying or selling of desk and/or examination copies of textbooks, AMATYC denounces the practice of offering inducements such as cash or gratuities (including equipment) in exchange for textbook adoption, and AMATYC denounces the acceptance of cash or gratuities (including equipment) by instructors, departments, or institutions in exchange for textbook adoption.</w:t>
      </w:r>
    </w:p>
    <w:p w14:paraId="72FBD8B4" w14:textId="77777777" w:rsidR="00BD2C63" w:rsidRPr="00892602" w:rsidRDefault="00BD2C63">
      <w:pPr>
        <w:divId w:val="1775904636"/>
      </w:pPr>
      <w:r w:rsidRPr="00892602">
        <w:rPr>
          <w:i/>
          <w:iCs/>
        </w:rPr>
        <w:t>Baltimore, 1989</w:t>
      </w:r>
    </w:p>
    <w:p w14:paraId="42B56E4C" w14:textId="77777777" w:rsidR="00BD2C63" w:rsidRPr="00892602" w:rsidRDefault="00BD2C63">
      <w:pPr>
        <w:divId w:val="1775904636"/>
      </w:pPr>
      <w:r w:rsidRPr="00892602">
        <w:rPr>
          <w:i/>
          <w:iCs/>
        </w:rPr>
        <w:t>Reaffirmed April 5, 2013</w:t>
      </w:r>
    </w:p>
    <w:p w14:paraId="6F78A1E6" w14:textId="01735970" w:rsidR="00BD2C63" w:rsidRPr="00892602" w:rsidRDefault="00F93EFE" w:rsidP="00D808DE">
      <w:pPr>
        <w:divId w:val="265113813"/>
      </w:pPr>
      <w:r w:rsidRPr="00892602">
        <w:t xml:space="preserve"> </w:t>
      </w:r>
    </w:p>
    <w:p w14:paraId="01E7D48B" w14:textId="77777777" w:rsidR="00BD2C63" w:rsidRPr="00892602" w:rsidRDefault="00BD2C63" w:rsidP="00C515BE">
      <w:pPr>
        <w:widowControl w:val="0"/>
        <w:autoSpaceDE w:val="0"/>
        <w:autoSpaceDN w:val="0"/>
        <w:adjustRightInd w:val="0"/>
        <w:spacing w:after="0"/>
        <w:ind w:left="771" w:right="771" w:firstLine="1"/>
        <w:jc w:val="center"/>
        <w:outlineLvl w:val="0"/>
        <w:divId w:val="732895655"/>
      </w:pPr>
      <w:r w:rsidRPr="00892602">
        <w:rPr>
          <w:b/>
          <w:bCs/>
          <w:color w:val="000000"/>
        </w:rPr>
        <w:t>A</w:t>
      </w:r>
      <w:r w:rsidRPr="00892602">
        <w:rPr>
          <w:b/>
          <w:bCs/>
          <w:color w:val="000000"/>
          <w:spacing w:val="-1"/>
        </w:rPr>
        <w:t>M</w:t>
      </w:r>
      <w:r w:rsidRPr="00892602">
        <w:rPr>
          <w:b/>
          <w:bCs/>
          <w:color w:val="000000"/>
        </w:rPr>
        <w:t>A</w:t>
      </w:r>
      <w:r w:rsidRPr="00892602">
        <w:rPr>
          <w:b/>
          <w:bCs/>
          <w:color w:val="000000"/>
          <w:spacing w:val="1"/>
        </w:rPr>
        <w:t>T</w:t>
      </w:r>
      <w:r w:rsidRPr="00892602">
        <w:rPr>
          <w:b/>
          <w:bCs/>
          <w:color w:val="000000"/>
        </w:rPr>
        <w:t>YC PO</w:t>
      </w:r>
      <w:r w:rsidRPr="00892602">
        <w:rPr>
          <w:b/>
          <w:bCs/>
          <w:color w:val="000000"/>
          <w:spacing w:val="1"/>
        </w:rPr>
        <w:t>S</w:t>
      </w:r>
      <w:r w:rsidRPr="00892602">
        <w:rPr>
          <w:b/>
          <w:bCs/>
          <w:color w:val="000000"/>
        </w:rPr>
        <w:t>I</w:t>
      </w:r>
      <w:r w:rsidRPr="00892602">
        <w:rPr>
          <w:b/>
          <w:bCs/>
          <w:color w:val="000000"/>
          <w:spacing w:val="1"/>
        </w:rPr>
        <w:t>T</w:t>
      </w:r>
      <w:r w:rsidRPr="00892602">
        <w:rPr>
          <w:b/>
          <w:bCs/>
          <w:color w:val="000000"/>
        </w:rPr>
        <w:t xml:space="preserve">ION </w:t>
      </w:r>
      <w:r w:rsidRPr="00892602">
        <w:rPr>
          <w:b/>
          <w:bCs/>
          <w:color w:val="000000"/>
          <w:spacing w:val="-1"/>
        </w:rPr>
        <w:t>S</w:t>
      </w:r>
      <w:r w:rsidRPr="00892602">
        <w:rPr>
          <w:b/>
          <w:bCs/>
          <w:color w:val="000000"/>
          <w:spacing w:val="1"/>
        </w:rPr>
        <w:t>T</w:t>
      </w:r>
      <w:r w:rsidRPr="00892602">
        <w:rPr>
          <w:b/>
          <w:bCs/>
          <w:color w:val="000000"/>
        </w:rPr>
        <w:t>A</w:t>
      </w:r>
      <w:r w:rsidRPr="00892602">
        <w:rPr>
          <w:b/>
          <w:bCs/>
          <w:color w:val="000000"/>
          <w:spacing w:val="1"/>
        </w:rPr>
        <w:t>TE</w:t>
      </w:r>
      <w:r w:rsidRPr="00892602">
        <w:rPr>
          <w:b/>
          <w:bCs/>
          <w:color w:val="000000"/>
          <w:spacing w:val="-1"/>
        </w:rPr>
        <w:t>M</w:t>
      </w:r>
      <w:r w:rsidRPr="00892602">
        <w:rPr>
          <w:b/>
          <w:bCs/>
          <w:color w:val="000000"/>
          <w:spacing w:val="1"/>
        </w:rPr>
        <w:t>E</w:t>
      </w:r>
      <w:r w:rsidRPr="00892602">
        <w:rPr>
          <w:b/>
          <w:bCs/>
          <w:color w:val="000000"/>
          <w:spacing w:val="-3"/>
        </w:rPr>
        <w:t>N</w:t>
      </w:r>
      <w:r w:rsidRPr="00892602">
        <w:rPr>
          <w:b/>
          <w:bCs/>
          <w:color w:val="000000"/>
        </w:rPr>
        <w:t xml:space="preserve">T </w:t>
      </w:r>
    </w:p>
    <w:p w14:paraId="35D17FD6" w14:textId="502CA604" w:rsidR="00BD2C63" w:rsidRPr="00892602" w:rsidRDefault="00F93EFE">
      <w:pPr>
        <w:widowControl w:val="0"/>
        <w:autoSpaceDE w:val="0"/>
        <w:autoSpaceDN w:val="0"/>
        <w:adjustRightInd w:val="0"/>
        <w:spacing w:after="0"/>
        <w:ind w:left="771" w:right="771" w:firstLine="1"/>
        <w:jc w:val="center"/>
        <w:divId w:val="732895655"/>
      </w:pPr>
      <w:r w:rsidRPr="00892602">
        <w:rPr>
          <w:b/>
          <w:bCs/>
          <w:color w:val="000000"/>
        </w:rPr>
        <w:t xml:space="preserve"> </w:t>
      </w:r>
      <w:r w:rsidR="00BD2C63" w:rsidRPr="00892602">
        <w:rPr>
          <w:b/>
          <w:bCs/>
          <w:color w:val="000000"/>
        </w:rPr>
        <w:t>UND</w:t>
      </w:r>
      <w:r w:rsidR="00BD2C63" w:rsidRPr="00892602">
        <w:rPr>
          <w:b/>
          <w:bCs/>
          <w:color w:val="000000"/>
          <w:spacing w:val="1"/>
        </w:rPr>
        <w:t>E</w:t>
      </w:r>
      <w:r w:rsidR="00BD2C63" w:rsidRPr="00892602">
        <w:rPr>
          <w:b/>
          <w:bCs/>
          <w:color w:val="000000"/>
        </w:rPr>
        <w:t>RGRADUA</w:t>
      </w:r>
      <w:r w:rsidR="00BD2C63" w:rsidRPr="00892602">
        <w:rPr>
          <w:b/>
          <w:bCs/>
          <w:color w:val="000000"/>
          <w:spacing w:val="1"/>
        </w:rPr>
        <w:t>T</w:t>
      </w:r>
      <w:r w:rsidR="00BD2C63" w:rsidRPr="00892602">
        <w:rPr>
          <w:b/>
          <w:bCs/>
          <w:color w:val="000000"/>
        </w:rPr>
        <w:t xml:space="preserve">E MATHEMATICS </w:t>
      </w:r>
      <w:r w:rsidR="00BD2C63" w:rsidRPr="00892602">
        <w:rPr>
          <w:b/>
          <w:bCs/>
          <w:color w:val="000000"/>
          <w:spacing w:val="3"/>
        </w:rPr>
        <w:t>T</w:t>
      </w:r>
      <w:r w:rsidR="00BD2C63" w:rsidRPr="00892602">
        <w:rPr>
          <w:b/>
          <w:bCs/>
          <w:color w:val="000000"/>
          <w:spacing w:val="1"/>
        </w:rPr>
        <w:t>E</w:t>
      </w:r>
      <w:r w:rsidR="00BD2C63" w:rsidRPr="00892602">
        <w:rPr>
          <w:b/>
          <w:bCs/>
          <w:color w:val="000000"/>
        </w:rPr>
        <w:t>X</w:t>
      </w:r>
      <w:r w:rsidR="00BD2C63" w:rsidRPr="00892602">
        <w:rPr>
          <w:b/>
          <w:bCs/>
          <w:color w:val="000000"/>
          <w:spacing w:val="1"/>
        </w:rPr>
        <w:t>TB</w:t>
      </w:r>
      <w:r w:rsidR="00BD2C63" w:rsidRPr="00892602">
        <w:rPr>
          <w:b/>
          <w:bCs/>
          <w:color w:val="000000"/>
        </w:rPr>
        <w:t>OO</w:t>
      </w:r>
      <w:r w:rsidR="00BD2C63" w:rsidRPr="00892602">
        <w:rPr>
          <w:b/>
          <w:bCs/>
          <w:color w:val="000000"/>
          <w:spacing w:val="-2"/>
        </w:rPr>
        <w:t>K</w:t>
      </w:r>
      <w:r w:rsidR="00BD2C63" w:rsidRPr="00892602">
        <w:rPr>
          <w:b/>
          <w:bCs/>
          <w:color w:val="000000"/>
        </w:rPr>
        <w:t>S AND IN</w:t>
      </w:r>
      <w:r w:rsidR="00BD2C63" w:rsidRPr="00892602">
        <w:rPr>
          <w:b/>
          <w:bCs/>
          <w:color w:val="000000"/>
          <w:spacing w:val="1"/>
        </w:rPr>
        <w:t>ST</w:t>
      </w:r>
      <w:r w:rsidR="00BD2C63" w:rsidRPr="00892602">
        <w:rPr>
          <w:b/>
          <w:bCs/>
          <w:color w:val="000000"/>
        </w:rPr>
        <w:t>RUC</w:t>
      </w:r>
      <w:r w:rsidR="00BD2C63" w:rsidRPr="00892602">
        <w:rPr>
          <w:b/>
          <w:bCs/>
          <w:color w:val="000000"/>
          <w:spacing w:val="1"/>
        </w:rPr>
        <w:t>T</w:t>
      </w:r>
      <w:r w:rsidR="00BD2C63" w:rsidRPr="00892602">
        <w:rPr>
          <w:b/>
          <w:bCs/>
          <w:color w:val="000000"/>
        </w:rPr>
        <w:t xml:space="preserve">IONAL </w:t>
      </w:r>
      <w:r w:rsidR="00BD2C63" w:rsidRPr="00892602">
        <w:rPr>
          <w:b/>
          <w:bCs/>
          <w:color w:val="000000"/>
          <w:spacing w:val="-1"/>
        </w:rPr>
        <w:t>M</w:t>
      </w:r>
      <w:r w:rsidR="00BD2C63" w:rsidRPr="00892602">
        <w:rPr>
          <w:b/>
          <w:bCs/>
          <w:color w:val="000000"/>
        </w:rPr>
        <w:t>A</w:t>
      </w:r>
      <w:r w:rsidR="00BD2C63" w:rsidRPr="00892602">
        <w:rPr>
          <w:b/>
          <w:bCs/>
          <w:color w:val="000000"/>
          <w:spacing w:val="1"/>
        </w:rPr>
        <w:t>TE</w:t>
      </w:r>
      <w:r w:rsidR="00BD2C63" w:rsidRPr="00892602">
        <w:rPr>
          <w:b/>
          <w:bCs/>
          <w:color w:val="000000"/>
        </w:rPr>
        <w:t>RIA</w:t>
      </w:r>
      <w:r w:rsidR="00BD2C63" w:rsidRPr="00892602">
        <w:rPr>
          <w:b/>
          <w:bCs/>
          <w:color w:val="000000"/>
          <w:spacing w:val="1"/>
        </w:rPr>
        <w:t>L</w:t>
      </w:r>
      <w:r w:rsidR="00BD2C63" w:rsidRPr="00892602">
        <w:rPr>
          <w:b/>
          <w:bCs/>
          <w:color w:val="000000"/>
        </w:rPr>
        <w:t>S</w:t>
      </w:r>
    </w:p>
    <w:p w14:paraId="4121F615" w14:textId="33F39189" w:rsidR="00BD2C63" w:rsidRPr="00892602" w:rsidRDefault="00F93EFE">
      <w:pPr>
        <w:widowControl w:val="0"/>
        <w:autoSpaceDE w:val="0"/>
        <w:autoSpaceDN w:val="0"/>
        <w:adjustRightInd w:val="0"/>
        <w:spacing w:line="110" w:lineRule="exact"/>
        <w:divId w:val="732895655"/>
      </w:pPr>
      <w:r w:rsidRPr="00892602">
        <w:t xml:space="preserve"> </w:t>
      </w:r>
    </w:p>
    <w:p w14:paraId="4EEA5D18" w14:textId="77777777" w:rsidR="00BD2C63" w:rsidRPr="00892602" w:rsidRDefault="00BD2C63">
      <w:pPr>
        <w:widowControl w:val="0"/>
        <w:autoSpaceDE w:val="0"/>
        <w:autoSpaceDN w:val="0"/>
        <w:adjustRightInd w:val="0"/>
        <w:spacing w:after="0"/>
        <w:ind w:left="100" w:right="168"/>
        <w:divId w:val="732895655"/>
      </w:pPr>
      <w:r w:rsidRPr="00892602">
        <w:rPr>
          <w:spacing w:val="-3"/>
        </w:rPr>
        <w:t>I</w:t>
      </w:r>
      <w:r w:rsidRPr="00892602">
        <w:t>nst</w:t>
      </w:r>
      <w:r w:rsidRPr="00892602">
        <w:rPr>
          <w:spacing w:val="-1"/>
        </w:rPr>
        <w:t>r</w:t>
      </w:r>
      <w:r w:rsidRPr="00892602">
        <w:rPr>
          <w:spacing w:val="2"/>
        </w:rPr>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 xml:space="preserve">ls </w:t>
      </w:r>
      <w:r w:rsidRPr="00892602">
        <w:rPr>
          <w:spacing w:val="-1"/>
        </w:rPr>
        <w:t>(</w:t>
      </w:r>
      <w:r w:rsidRPr="00892602">
        <w:rPr>
          <w:spacing w:val="3"/>
        </w:rPr>
        <w:t>including but</w:t>
      </w:r>
      <w:r w:rsidRPr="00892602">
        <w:t xml:space="preserve"> not limit</w:t>
      </w:r>
      <w:r w:rsidRPr="00892602">
        <w:rPr>
          <w:spacing w:val="-1"/>
        </w:rPr>
        <w:t>e</w:t>
      </w:r>
      <w:r w:rsidRPr="00892602">
        <w:t>d to t</w:t>
      </w:r>
      <w:r w:rsidRPr="00892602">
        <w:rPr>
          <w:spacing w:val="-1"/>
        </w:rPr>
        <w:t>e</w:t>
      </w:r>
      <w:r w:rsidRPr="00892602">
        <w:rPr>
          <w:spacing w:val="2"/>
        </w:rPr>
        <w:t>x</w:t>
      </w:r>
      <w:r w:rsidRPr="00892602">
        <w:t>tbooks, wo</w:t>
      </w:r>
      <w:r w:rsidRPr="00892602">
        <w:rPr>
          <w:spacing w:val="-1"/>
        </w:rPr>
        <w:t>r</w:t>
      </w:r>
      <w:r w:rsidRPr="00892602">
        <w:t xml:space="preserve">kbooks, </w:t>
      </w:r>
      <w:r w:rsidRPr="00892602">
        <w:rPr>
          <w:spacing w:val="-1"/>
        </w:rPr>
        <w:t>e-</w:t>
      </w:r>
      <w:r w:rsidRPr="00892602">
        <w:t xml:space="preserve">books, online </w:t>
      </w:r>
      <w:r w:rsidRPr="00892602">
        <w:rPr>
          <w:spacing w:val="-1"/>
        </w:rPr>
        <w:t>c</w:t>
      </w:r>
      <w:r w:rsidRPr="00892602">
        <w:t>ou</w:t>
      </w:r>
      <w:r w:rsidRPr="00892602">
        <w:rPr>
          <w:spacing w:val="-1"/>
        </w:rPr>
        <w:t>r</w:t>
      </w:r>
      <w:r w:rsidRPr="00892602">
        <w:t xml:space="preserve">se </w:t>
      </w:r>
      <w:r w:rsidRPr="00892602">
        <w:rPr>
          <w:spacing w:val="-1"/>
        </w:rPr>
        <w:t>c</w:t>
      </w:r>
      <w:r w:rsidRPr="00892602">
        <w:t>on</w:t>
      </w:r>
      <w:r w:rsidRPr="00892602">
        <w:rPr>
          <w:spacing w:val="3"/>
        </w:rPr>
        <w:t>t</w:t>
      </w:r>
      <w:r w:rsidRPr="00892602">
        <w:rPr>
          <w:spacing w:val="-1"/>
        </w:rPr>
        <w:t>e</w:t>
      </w:r>
      <w:r w:rsidRPr="00892602">
        <w:t>nt, int</w:t>
      </w:r>
      <w:r w:rsidRPr="00892602">
        <w:rPr>
          <w:spacing w:val="-1"/>
        </w:rPr>
        <w:t>erac</w:t>
      </w:r>
      <w:r w:rsidRPr="00892602">
        <w:t>ti</w:t>
      </w:r>
      <w:r w:rsidRPr="00892602">
        <w:rPr>
          <w:spacing w:val="2"/>
        </w:rPr>
        <w:t>v</w:t>
      </w:r>
      <w:r w:rsidRPr="00892602">
        <w:t xml:space="preserve">e </w:t>
      </w:r>
      <w:r w:rsidRPr="00892602">
        <w:rPr>
          <w:spacing w:val="-1"/>
        </w:rPr>
        <w:t>c</w:t>
      </w:r>
      <w:r w:rsidRPr="00892602">
        <w:t>omput</w:t>
      </w:r>
      <w:r w:rsidRPr="00892602">
        <w:rPr>
          <w:spacing w:val="-1"/>
        </w:rPr>
        <w:t>e</w:t>
      </w:r>
      <w:r w:rsidRPr="00892602">
        <w:t>r so</w:t>
      </w:r>
      <w:r w:rsidRPr="00892602">
        <w:rPr>
          <w:spacing w:val="-1"/>
        </w:rPr>
        <w:t>f</w:t>
      </w:r>
      <w:r w:rsidRPr="00892602">
        <w:t>t</w:t>
      </w:r>
      <w:r w:rsidRPr="00892602">
        <w:rPr>
          <w:spacing w:val="2"/>
        </w:rPr>
        <w:t>w</w:t>
      </w:r>
      <w:r w:rsidRPr="00892602">
        <w:rPr>
          <w:spacing w:val="-1"/>
        </w:rPr>
        <w:t>are</w:t>
      </w:r>
      <w:r w:rsidRPr="00892602">
        <w:t xml:space="preserve">, </w:t>
      </w:r>
      <w:r w:rsidRPr="00892602">
        <w:rPr>
          <w:spacing w:val="-1"/>
        </w:rPr>
        <w:t>a</w:t>
      </w:r>
      <w:r w:rsidRPr="00892602">
        <w:t>p</w:t>
      </w:r>
      <w:r w:rsidRPr="00892602">
        <w:rPr>
          <w:spacing w:val="2"/>
        </w:rPr>
        <w:t>p</w:t>
      </w:r>
      <w:r w:rsidRPr="00892602">
        <w:t>s, oth</w:t>
      </w:r>
      <w:r w:rsidRPr="00892602">
        <w:rPr>
          <w:spacing w:val="-1"/>
        </w:rPr>
        <w:t>e</w:t>
      </w:r>
      <w:r w:rsidRPr="00892602">
        <w:t xml:space="preserve">r </w:t>
      </w:r>
      <w:r w:rsidRPr="00892602">
        <w:rPr>
          <w:spacing w:val="-1"/>
        </w:rPr>
        <w:t>f</w:t>
      </w:r>
      <w:r w:rsidRPr="00892602">
        <w:t>o</w:t>
      </w:r>
      <w:r w:rsidRPr="00892602">
        <w:rPr>
          <w:spacing w:val="-1"/>
        </w:rPr>
        <w:t>r</w:t>
      </w:r>
      <w:r w:rsidRPr="00892602">
        <w:t>ms of t</w:t>
      </w:r>
      <w:r w:rsidRPr="00892602">
        <w:rPr>
          <w:spacing w:val="1"/>
        </w:rPr>
        <w:t>e</w:t>
      </w:r>
      <w:r w:rsidRPr="00892602">
        <w:rPr>
          <w:spacing w:val="-1"/>
        </w:rPr>
        <w:t>c</w:t>
      </w:r>
      <w:r w:rsidRPr="00892602">
        <w:t>hnolo</w:t>
      </w:r>
      <w:r w:rsidRPr="00892602">
        <w:rPr>
          <w:spacing w:val="2"/>
        </w:rPr>
        <w:t>g</w:t>
      </w:r>
      <w:r w:rsidRPr="00892602">
        <w:rPr>
          <w:spacing w:val="-5"/>
        </w:rPr>
        <w:t>y</w:t>
      </w:r>
      <w:r w:rsidRPr="00892602">
        <w:t xml:space="preserve">, </w:t>
      </w:r>
      <w:r w:rsidRPr="00892602">
        <w:rPr>
          <w:spacing w:val="-1"/>
        </w:rPr>
        <w:t>e</w:t>
      </w:r>
      <w:r w:rsidRPr="00892602">
        <w:rPr>
          <w:spacing w:val="3"/>
        </w:rPr>
        <w:t>t</w:t>
      </w:r>
      <w:r w:rsidRPr="00892602">
        <w:rPr>
          <w:spacing w:val="-1"/>
        </w:rPr>
        <w:t>c</w:t>
      </w:r>
      <w:r w:rsidRPr="00892602">
        <w:t xml:space="preserve">.) </w:t>
      </w:r>
      <w:r w:rsidRPr="00892602">
        <w:rPr>
          <w:spacing w:val="1"/>
        </w:rPr>
        <w:t>a</w:t>
      </w:r>
      <w:r w:rsidRPr="00892602">
        <w:rPr>
          <w:spacing w:val="-1"/>
        </w:rPr>
        <w:t>r</w:t>
      </w:r>
      <w:r w:rsidRPr="00892602">
        <w:t>e impo</w:t>
      </w:r>
      <w:r w:rsidRPr="00892602">
        <w:rPr>
          <w:spacing w:val="-1"/>
        </w:rPr>
        <w:t>r</w:t>
      </w:r>
      <w:r w:rsidRPr="00892602">
        <w:t>t</w:t>
      </w:r>
      <w:r w:rsidRPr="00892602">
        <w:rPr>
          <w:spacing w:val="-1"/>
        </w:rPr>
        <w:t>a</w:t>
      </w:r>
      <w:r w:rsidRPr="00892602">
        <w:t>nt tools in m</w:t>
      </w:r>
      <w:r w:rsidRPr="00892602">
        <w:rPr>
          <w:spacing w:val="-1"/>
        </w:rPr>
        <w:t>a</w:t>
      </w:r>
      <w:r w:rsidRPr="00892602">
        <w:t>th</w:t>
      </w:r>
      <w:r w:rsidRPr="00892602">
        <w:rPr>
          <w:spacing w:val="-3"/>
        </w:rPr>
        <w:t>e</w:t>
      </w:r>
      <w:r w:rsidRPr="00892602">
        <w:t>m</w:t>
      </w:r>
      <w:r w:rsidRPr="00892602">
        <w:rPr>
          <w:spacing w:val="-1"/>
        </w:rPr>
        <w:t>a</w:t>
      </w:r>
      <w:r w:rsidRPr="00892602">
        <w:t>ti</w:t>
      </w:r>
      <w:r w:rsidRPr="00892602">
        <w:rPr>
          <w:spacing w:val="-1"/>
        </w:rPr>
        <w:t>c</w:t>
      </w:r>
      <w:r w:rsidRPr="00892602">
        <w:t>s inst</w:t>
      </w:r>
      <w:r w:rsidRPr="00892602">
        <w:rPr>
          <w:spacing w:val="-1"/>
        </w:rPr>
        <w:t>r</w:t>
      </w:r>
      <w:r w:rsidRPr="00892602">
        <w:t>u</w:t>
      </w:r>
      <w:r w:rsidRPr="00892602">
        <w:rPr>
          <w:spacing w:val="-1"/>
        </w:rPr>
        <w:t>c</w:t>
      </w:r>
      <w:r w:rsidRPr="00892602">
        <w:t>tion. Th</w:t>
      </w:r>
      <w:r w:rsidRPr="00892602">
        <w:rPr>
          <w:spacing w:val="-1"/>
        </w:rPr>
        <w:t>e</w:t>
      </w:r>
      <w:r w:rsidRPr="00892602">
        <w:t xml:space="preserve">ir </w:t>
      </w:r>
      <w:r w:rsidRPr="00892602">
        <w:rPr>
          <w:spacing w:val="-1"/>
        </w:rPr>
        <w:t>r</w:t>
      </w:r>
      <w:r w:rsidRPr="00892602">
        <w:t xml:space="preserve">ole is </w:t>
      </w:r>
      <w:r w:rsidRPr="00892602">
        <w:rPr>
          <w:spacing w:val="-1"/>
        </w:rPr>
        <w:t>cr</w:t>
      </w:r>
      <w:r w:rsidRPr="00892602">
        <w:t>iti</w:t>
      </w:r>
      <w:r w:rsidRPr="00892602">
        <w:rPr>
          <w:spacing w:val="-1"/>
        </w:rPr>
        <w:t>ca</w:t>
      </w:r>
      <w:r w:rsidRPr="00892602">
        <w:t>l to the inst</w:t>
      </w:r>
      <w:r w:rsidRPr="00892602">
        <w:rPr>
          <w:spacing w:val="2"/>
        </w:rPr>
        <w:t>r</w:t>
      </w:r>
      <w:r w:rsidRPr="00892602">
        <w:t>u</w:t>
      </w:r>
      <w:r w:rsidRPr="00892602">
        <w:rPr>
          <w:spacing w:val="-1"/>
        </w:rPr>
        <w:t>c</w:t>
      </w:r>
      <w:r w:rsidRPr="00892602">
        <w:t>tion</w:t>
      </w:r>
      <w:r w:rsidRPr="00892602">
        <w:rPr>
          <w:spacing w:val="-1"/>
        </w:rPr>
        <w:t>a</w:t>
      </w:r>
      <w:r w:rsidRPr="00892602">
        <w:t>l p</w:t>
      </w:r>
      <w:r w:rsidRPr="00892602">
        <w:rPr>
          <w:spacing w:val="-1"/>
        </w:rPr>
        <w:t>r</w:t>
      </w:r>
      <w:r w:rsidRPr="00892602">
        <w:t>o</w:t>
      </w:r>
      <w:r w:rsidRPr="00892602">
        <w:rPr>
          <w:spacing w:val="-1"/>
        </w:rPr>
        <w:t>ce</w:t>
      </w:r>
      <w:r w:rsidRPr="00892602">
        <w:t xml:space="preserve">ss </w:t>
      </w:r>
      <w:r w:rsidRPr="00892602">
        <w:rPr>
          <w:spacing w:val="-1"/>
        </w:rPr>
        <w:t>f</w:t>
      </w:r>
      <w:r w:rsidRPr="00892602">
        <w:rPr>
          <w:spacing w:val="2"/>
        </w:rPr>
        <w:t>o</w:t>
      </w:r>
      <w:r w:rsidRPr="00892602">
        <w:t>r both stud</w:t>
      </w:r>
      <w:r w:rsidRPr="00892602">
        <w:rPr>
          <w:spacing w:val="-1"/>
        </w:rPr>
        <w:t>e</w:t>
      </w:r>
      <w:r w:rsidRPr="00892602">
        <w:t xml:space="preserve">nts </w:t>
      </w:r>
      <w:r w:rsidRPr="00892602">
        <w:rPr>
          <w:spacing w:val="-1"/>
        </w:rPr>
        <w:t>a</w:t>
      </w:r>
      <w:r w:rsidRPr="00892602">
        <w:t xml:space="preserve">nd </w:t>
      </w:r>
      <w:r w:rsidRPr="00892602">
        <w:rPr>
          <w:spacing w:val="-1"/>
        </w:rPr>
        <w:t>fac</w:t>
      </w:r>
      <w:r w:rsidRPr="00892602">
        <w:t>ul</w:t>
      </w:r>
      <w:r w:rsidRPr="00892602">
        <w:rPr>
          <w:spacing w:val="5"/>
        </w:rPr>
        <w:t>t</w:t>
      </w:r>
      <w:r w:rsidRPr="00892602">
        <w:rPr>
          <w:spacing w:val="-2"/>
        </w:rPr>
        <w:t>y</w:t>
      </w:r>
      <w:r w:rsidRPr="00892602">
        <w:t xml:space="preserve">. </w:t>
      </w:r>
      <w:r w:rsidRPr="00892602">
        <w:rPr>
          <w:spacing w:val="-6"/>
        </w:rPr>
        <w:t>I</w:t>
      </w:r>
      <w:r w:rsidRPr="00892602">
        <w:t xml:space="preserve">n </w:t>
      </w:r>
      <w:r w:rsidRPr="00892602">
        <w:rPr>
          <w:spacing w:val="-1"/>
        </w:rPr>
        <w:t>a</w:t>
      </w:r>
      <w:r w:rsidRPr="00892602">
        <w:t>ddition,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 xml:space="preserve">ls </w:t>
      </w:r>
      <w:r w:rsidRPr="00892602">
        <w:rPr>
          <w:spacing w:val="-1"/>
        </w:rPr>
        <w:t>are powerful</w:t>
      </w:r>
      <w:r w:rsidRPr="00892602">
        <w:t xml:space="preserve"> </w:t>
      </w:r>
      <w:r w:rsidRPr="00892602">
        <w:rPr>
          <w:spacing w:val="2"/>
        </w:rPr>
        <w:t>r</w:t>
      </w:r>
      <w:r w:rsidRPr="00892602">
        <w:rPr>
          <w:spacing w:val="-1"/>
        </w:rPr>
        <w:t>e</w:t>
      </w:r>
      <w:r w:rsidRPr="00892602">
        <w:t>p</w:t>
      </w:r>
      <w:r w:rsidRPr="00892602">
        <w:rPr>
          <w:spacing w:val="-1"/>
        </w:rPr>
        <w:t>re</w:t>
      </w:r>
      <w:r w:rsidRPr="00892602">
        <w:t>s</w:t>
      </w:r>
      <w:r w:rsidRPr="00892602">
        <w:rPr>
          <w:spacing w:val="-1"/>
        </w:rPr>
        <w:t>e</w:t>
      </w:r>
      <w:r w:rsidRPr="00892602">
        <w:t>n</w:t>
      </w:r>
      <w:r w:rsidRPr="00892602">
        <w:rPr>
          <w:spacing w:val="3"/>
        </w:rPr>
        <w:t>t</w:t>
      </w:r>
      <w:r w:rsidRPr="00892602">
        <w:rPr>
          <w:spacing w:val="-1"/>
        </w:rPr>
        <w:t>a</w:t>
      </w:r>
      <w:r w:rsidRPr="00892602">
        <w:t xml:space="preserve">tions of the </w:t>
      </w:r>
      <w:r w:rsidRPr="00892602">
        <w:rPr>
          <w:spacing w:val="-1"/>
        </w:rPr>
        <w:t>c</w:t>
      </w:r>
      <w:r w:rsidRPr="00892602">
        <w:t>u</w:t>
      </w:r>
      <w:r w:rsidRPr="00892602">
        <w:rPr>
          <w:spacing w:val="-1"/>
        </w:rPr>
        <w:t>rr</w:t>
      </w:r>
      <w:r w:rsidRPr="00892602">
        <w:t>i</w:t>
      </w:r>
      <w:r w:rsidRPr="00892602">
        <w:rPr>
          <w:spacing w:val="-1"/>
        </w:rPr>
        <w:t>c</w:t>
      </w:r>
      <w:r w:rsidRPr="00892602">
        <w:t xml:space="preserve">ulum </w:t>
      </w:r>
      <w:r w:rsidRPr="00892602">
        <w:rPr>
          <w:spacing w:val="-1"/>
        </w:rPr>
        <w:t>a</w:t>
      </w:r>
      <w:r w:rsidRPr="00892602">
        <w:t xml:space="preserve">nd </w:t>
      </w:r>
      <w:r w:rsidRPr="00892602">
        <w:rPr>
          <w:spacing w:val="2"/>
        </w:rPr>
        <w:t>p</w:t>
      </w:r>
      <w:r w:rsidRPr="00892602">
        <w:rPr>
          <w:spacing w:val="-1"/>
        </w:rPr>
        <w:t>e</w:t>
      </w:r>
      <w:r w:rsidRPr="00892602">
        <w:t>d</w:t>
      </w:r>
      <w:r w:rsidRPr="00892602">
        <w:rPr>
          <w:spacing w:val="1"/>
        </w:rPr>
        <w:t>a</w:t>
      </w:r>
      <w:r w:rsidRPr="00892602">
        <w:rPr>
          <w:spacing w:val="-2"/>
        </w:rPr>
        <w:t>g</w:t>
      </w:r>
      <w:r w:rsidRPr="00892602">
        <w:rPr>
          <w:spacing w:val="2"/>
        </w:rPr>
        <w:t>o</w:t>
      </w:r>
      <w:r w:rsidRPr="00892602">
        <w:rPr>
          <w:spacing w:val="-2"/>
        </w:rPr>
        <w:t>g</w:t>
      </w:r>
      <w:r w:rsidRPr="00892602">
        <w:rPr>
          <w:spacing w:val="3"/>
        </w:rPr>
        <w:t>i</w:t>
      </w:r>
      <w:r w:rsidRPr="00892602">
        <w:rPr>
          <w:spacing w:val="-1"/>
        </w:rPr>
        <w:t>ca</w:t>
      </w:r>
      <w:r w:rsidRPr="00892602">
        <w:t>l p</w:t>
      </w:r>
      <w:r w:rsidRPr="00892602">
        <w:rPr>
          <w:spacing w:val="-1"/>
        </w:rPr>
        <w:t>r</w:t>
      </w:r>
      <w:r w:rsidRPr="00892602">
        <w:rPr>
          <w:spacing w:val="1"/>
        </w:rPr>
        <w:t>a</w:t>
      </w:r>
      <w:r w:rsidRPr="00892602">
        <w:rPr>
          <w:spacing w:val="-1"/>
        </w:rPr>
        <w:t>c</w:t>
      </w:r>
      <w:r w:rsidRPr="00892602">
        <w:t>ti</w:t>
      </w:r>
      <w:r w:rsidRPr="00892602">
        <w:rPr>
          <w:spacing w:val="-1"/>
        </w:rPr>
        <w:t>ce</w:t>
      </w:r>
      <w:r w:rsidRPr="00892602">
        <w:t xml:space="preserve">s of two-year </w:t>
      </w:r>
      <w:r w:rsidRPr="00892602">
        <w:rPr>
          <w:spacing w:val="-1"/>
        </w:rPr>
        <w:t>c</w:t>
      </w:r>
      <w:r w:rsidRPr="00892602">
        <w:t>oll</w:t>
      </w:r>
      <w:r w:rsidRPr="00892602">
        <w:rPr>
          <w:spacing w:val="-1"/>
        </w:rPr>
        <w:t>e</w:t>
      </w:r>
      <w:r w:rsidRPr="00892602">
        <w:t>ge m</w:t>
      </w:r>
      <w:r w:rsidRPr="00892602">
        <w:rPr>
          <w:spacing w:val="-1"/>
        </w:rPr>
        <w:t>a</w:t>
      </w:r>
      <w:r w:rsidRPr="00892602">
        <w:t>th</w:t>
      </w:r>
      <w:r w:rsidRPr="00892602">
        <w:rPr>
          <w:spacing w:val="-1"/>
        </w:rPr>
        <w:t>e</w:t>
      </w:r>
      <w:r w:rsidRPr="00892602">
        <w:t>m</w:t>
      </w:r>
      <w:r w:rsidRPr="00892602">
        <w:rPr>
          <w:spacing w:val="-1"/>
        </w:rPr>
        <w:t>a</w:t>
      </w:r>
      <w:r w:rsidRPr="00892602">
        <w:t>ti</w:t>
      </w:r>
      <w:r w:rsidRPr="00892602">
        <w:rPr>
          <w:spacing w:val="-1"/>
        </w:rPr>
        <w:t>c</w:t>
      </w:r>
      <w:r w:rsidRPr="00892602">
        <w:t xml:space="preserve">s </w:t>
      </w:r>
      <w:r w:rsidRPr="00892602">
        <w:rPr>
          <w:spacing w:val="2"/>
        </w:rPr>
        <w:t>d</w:t>
      </w:r>
      <w:r w:rsidRPr="00892602">
        <w:rPr>
          <w:spacing w:val="-1"/>
        </w:rPr>
        <w:t>e</w:t>
      </w:r>
      <w:r w:rsidRPr="00892602">
        <w:rPr>
          <w:spacing w:val="2"/>
        </w:rPr>
        <w:t>p</w:t>
      </w:r>
      <w:r w:rsidRPr="00892602">
        <w:rPr>
          <w:spacing w:val="-1"/>
        </w:rPr>
        <w:t>ar</w:t>
      </w:r>
      <w:r w:rsidRPr="00892602">
        <w:t>tm</w:t>
      </w:r>
      <w:r w:rsidRPr="00892602">
        <w:rPr>
          <w:spacing w:val="-1"/>
        </w:rPr>
        <w:t>e</w:t>
      </w:r>
      <w:r w:rsidRPr="00892602">
        <w:t>nts. The Am</w:t>
      </w:r>
      <w:r w:rsidRPr="00892602">
        <w:rPr>
          <w:spacing w:val="-1"/>
        </w:rPr>
        <w:t>er</w:t>
      </w:r>
      <w:r w:rsidRPr="00892602">
        <w:t>i</w:t>
      </w:r>
      <w:r w:rsidRPr="00892602">
        <w:rPr>
          <w:spacing w:val="-1"/>
        </w:rPr>
        <w:t>ca</w:t>
      </w:r>
      <w:r w:rsidRPr="00892602">
        <w:t xml:space="preserve">n </w:t>
      </w:r>
      <w:r w:rsidRPr="00892602">
        <w:rPr>
          <w:spacing w:val="3"/>
        </w:rPr>
        <w:t>M</w:t>
      </w:r>
      <w:r w:rsidRPr="00892602">
        <w:rPr>
          <w:spacing w:val="-1"/>
        </w:rPr>
        <w:t>a</w:t>
      </w:r>
      <w:r w:rsidRPr="00892602">
        <w:t>th</w:t>
      </w:r>
      <w:r w:rsidRPr="00892602">
        <w:rPr>
          <w:spacing w:val="-1"/>
        </w:rPr>
        <w:t>e</w:t>
      </w:r>
      <w:r w:rsidRPr="00892602">
        <w:t>m</w:t>
      </w:r>
      <w:r w:rsidRPr="00892602">
        <w:rPr>
          <w:spacing w:val="-1"/>
        </w:rPr>
        <w:t>a</w:t>
      </w:r>
      <w:r w:rsidRPr="00892602">
        <w:t>ti</w:t>
      </w:r>
      <w:r w:rsidRPr="00892602">
        <w:rPr>
          <w:spacing w:val="-1"/>
        </w:rPr>
        <w:t>ca</w:t>
      </w:r>
      <w:r w:rsidRPr="00892602">
        <w:t>l Asso</w:t>
      </w:r>
      <w:r w:rsidRPr="00892602">
        <w:rPr>
          <w:spacing w:val="-1"/>
        </w:rPr>
        <w:t>c</w:t>
      </w:r>
      <w:r w:rsidRPr="00892602">
        <w:t>i</w:t>
      </w:r>
      <w:r w:rsidRPr="00892602">
        <w:rPr>
          <w:spacing w:val="-1"/>
        </w:rPr>
        <w:t>a</w:t>
      </w:r>
      <w:r w:rsidRPr="00892602">
        <w:t>tion of Two</w:t>
      </w:r>
      <w:r w:rsidRPr="00892602">
        <w:rPr>
          <w:spacing w:val="-1"/>
        </w:rPr>
        <w:t>-</w:t>
      </w:r>
      <w:r w:rsidRPr="00892602">
        <w:rPr>
          <w:spacing w:val="2"/>
        </w:rPr>
        <w:t>Y</w:t>
      </w:r>
      <w:r w:rsidRPr="00892602">
        <w:rPr>
          <w:spacing w:val="-1"/>
        </w:rPr>
        <w:t>ea</w:t>
      </w:r>
      <w:r w:rsidRPr="00892602">
        <w:t xml:space="preserve">r </w:t>
      </w:r>
      <w:r w:rsidRPr="00892602">
        <w:rPr>
          <w:spacing w:val="1"/>
        </w:rPr>
        <w:t>C</w:t>
      </w:r>
      <w:r w:rsidRPr="00892602">
        <w:t>oll</w:t>
      </w:r>
      <w:r w:rsidRPr="00892602">
        <w:rPr>
          <w:spacing w:val="-1"/>
        </w:rPr>
        <w:t>e</w:t>
      </w:r>
      <w:r w:rsidRPr="00892602">
        <w:rPr>
          <w:spacing w:val="-2"/>
        </w:rPr>
        <w:t>g</w:t>
      </w:r>
      <w:r w:rsidRPr="00892602">
        <w:rPr>
          <w:spacing w:val="-1"/>
        </w:rPr>
        <w:t>e</w:t>
      </w:r>
      <w:r w:rsidRPr="00892602">
        <w:t>s has a histo</w:t>
      </w:r>
      <w:r w:rsidRPr="00892602">
        <w:rPr>
          <w:spacing w:val="2"/>
        </w:rPr>
        <w:t>r</w:t>
      </w:r>
      <w:r w:rsidRPr="00892602">
        <w:t xml:space="preserve">y </w:t>
      </w:r>
      <w:r w:rsidRPr="00892602">
        <w:rPr>
          <w:spacing w:val="2"/>
        </w:rPr>
        <w:t>o</w:t>
      </w:r>
      <w:r w:rsidRPr="00892602">
        <w:t>f int</w:t>
      </w:r>
      <w:r w:rsidRPr="00892602">
        <w:rPr>
          <w:spacing w:val="-1"/>
        </w:rPr>
        <w:t>ere</w:t>
      </w:r>
      <w:r w:rsidRPr="00892602">
        <w:t xml:space="preserve">st in </w:t>
      </w:r>
      <w:r w:rsidRPr="00892602">
        <w:rPr>
          <w:spacing w:val="-1"/>
        </w:rPr>
        <w:t>a</w:t>
      </w:r>
      <w:r w:rsidRPr="00892602">
        <w:t xml:space="preserve">nd </w:t>
      </w:r>
      <w:r w:rsidRPr="00892602">
        <w:rPr>
          <w:spacing w:val="-1"/>
        </w:rPr>
        <w:t>c</w:t>
      </w:r>
      <w:r w:rsidRPr="00892602">
        <w:t>on</w:t>
      </w:r>
      <w:r w:rsidRPr="00892602">
        <w:rPr>
          <w:spacing w:val="-1"/>
        </w:rPr>
        <w:t>cer</w:t>
      </w:r>
      <w:r w:rsidRPr="00892602">
        <w:t xml:space="preserve">n </w:t>
      </w:r>
      <w:r w:rsidRPr="00892602">
        <w:rPr>
          <w:spacing w:val="-1"/>
        </w:rPr>
        <w:t>a</w:t>
      </w:r>
      <w:r w:rsidRPr="00892602">
        <w:t>bout the qu</w:t>
      </w:r>
      <w:r w:rsidRPr="00892602">
        <w:rPr>
          <w:spacing w:val="-1"/>
        </w:rPr>
        <w:t>a</w:t>
      </w:r>
      <w:r w:rsidRPr="00892602">
        <w:t>li</w:t>
      </w:r>
      <w:r w:rsidRPr="00892602">
        <w:rPr>
          <w:spacing w:val="5"/>
        </w:rPr>
        <w:t>t</w:t>
      </w:r>
      <w:r w:rsidRPr="00892602">
        <w:t>y of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rPr>
          <w:spacing w:val="3"/>
        </w:rPr>
        <w:t>l</w:t>
      </w:r>
      <w:r w:rsidRPr="00892602">
        <w:t>s, th</w:t>
      </w:r>
      <w:r w:rsidRPr="00892602">
        <w:rPr>
          <w:spacing w:val="-1"/>
        </w:rPr>
        <w:t>e</w:t>
      </w:r>
      <w:r w:rsidRPr="00892602">
        <w:t>ir p</w:t>
      </w:r>
      <w:r w:rsidRPr="00892602">
        <w:rPr>
          <w:spacing w:val="-1"/>
        </w:rPr>
        <w:t>r</w:t>
      </w:r>
      <w:r w:rsidRPr="00892602">
        <w:t xml:space="preserve">omotion </w:t>
      </w:r>
      <w:r w:rsidRPr="00892602">
        <w:rPr>
          <w:spacing w:val="-1"/>
        </w:rPr>
        <w:t>a</w:t>
      </w:r>
      <w:r w:rsidRPr="00892602">
        <w:t>nd s</w:t>
      </w:r>
      <w:r w:rsidRPr="00892602">
        <w:rPr>
          <w:spacing w:val="-1"/>
        </w:rPr>
        <w:t>a</w:t>
      </w:r>
      <w:r w:rsidRPr="00892602">
        <w:t>l</w:t>
      </w:r>
      <w:r w:rsidRPr="00892602">
        <w:rPr>
          <w:spacing w:val="-1"/>
        </w:rPr>
        <w:t>e</w:t>
      </w:r>
      <w:r w:rsidRPr="00892602">
        <w:t>s. The pu</w:t>
      </w:r>
      <w:r w:rsidRPr="00892602">
        <w:rPr>
          <w:spacing w:val="-1"/>
        </w:rPr>
        <w:t>r</w:t>
      </w:r>
      <w:r w:rsidRPr="00892602">
        <w:t xml:space="preserve">pose </w:t>
      </w:r>
      <w:r w:rsidRPr="00892602">
        <w:rPr>
          <w:spacing w:val="2"/>
        </w:rPr>
        <w:t>o</w:t>
      </w:r>
      <w:r w:rsidRPr="00892602">
        <w:t>f this position p</w:t>
      </w:r>
      <w:r w:rsidRPr="00892602">
        <w:rPr>
          <w:spacing w:val="-1"/>
        </w:rPr>
        <w:t>a</w:t>
      </w:r>
      <w:r w:rsidRPr="00892602">
        <w:t>p</w:t>
      </w:r>
      <w:r w:rsidRPr="00892602">
        <w:rPr>
          <w:spacing w:val="-1"/>
        </w:rPr>
        <w:t>e</w:t>
      </w:r>
      <w:r w:rsidRPr="00892602">
        <w:t xml:space="preserve">r is to </w:t>
      </w:r>
      <w:r w:rsidRPr="00892602">
        <w:rPr>
          <w:spacing w:val="-2"/>
        </w:rPr>
        <w:t>p</w:t>
      </w:r>
      <w:r w:rsidRPr="00892602">
        <w:rPr>
          <w:spacing w:val="-1"/>
        </w:rPr>
        <w:t>r</w:t>
      </w:r>
      <w:r w:rsidRPr="00892602">
        <w:t>ovide a list of p</w:t>
      </w:r>
      <w:r w:rsidRPr="00892602">
        <w:rPr>
          <w:spacing w:val="-1"/>
        </w:rPr>
        <w:t>r</w:t>
      </w:r>
      <w:r w:rsidRPr="00892602">
        <w:t>in</w:t>
      </w:r>
      <w:r w:rsidRPr="00892602">
        <w:rPr>
          <w:spacing w:val="-1"/>
        </w:rPr>
        <w:t>c</w:t>
      </w:r>
      <w:r w:rsidRPr="00892602">
        <w:t>ipl</w:t>
      </w:r>
      <w:r w:rsidRPr="00892602">
        <w:rPr>
          <w:spacing w:val="-1"/>
        </w:rPr>
        <w:t>e</w:t>
      </w:r>
      <w:r w:rsidRPr="00892602">
        <w:t xml:space="preserve">s </w:t>
      </w:r>
      <w:r w:rsidRPr="00892602">
        <w:rPr>
          <w:spacing w:val="-1"/>
        </w:rPr>
        <w:t>r</w:t>
      </w:r>
      <w:r w:rsidRPr="00892602">
        <w:rPr>
          <w:spacing w:val="1"/>
        </w:rPr>
        <w:t>e</w:t>
      </w:r>
      <w:r w:rsidRPr="00892602">
        <w:rPr>
          <w:spacing w:val="-2"/>
        </w:rPr>
        <w:t>g</w:t>
      </w:r>
      <w:r w:rsidRPr="00892602">
        <w:rPr>
          <w:spacing w:val="-1"/>
        </w:rPr>
        <w:t>ar</w:t>
      </w:r>
      <w:r w:rsidRPr="00892602">
        <w:t>di</w:t>
      </w:r>
      <w:r w:rsidRPr="00892602">
        <w:rPr>
          <w:spacing w:val="2"/>
        </w:rPr>
        <w:t>n</w:t>
      </w:r>
      <w:r w:rsidRPr="00892602">
        <w:t>g un</w:t>
      </w:r>
      <w:r w:rsidRPr="00892602">
        <w:rPr>
          <w:spacing w:val="2"/>
        </w:rPr>
        <w:t>d</w:t>
      </w:r>
      <w:r w:rsidRPr="00892602">
        <w:rPr>
          <w:spacing w:val="-1"/>
        </w:rPr>
        <w:t>e</w:t>
      </w:r>
      <w:r w:rsidRPr="00892602">
        <w:rPr>
          <w:spacing w:val="2"/>
        </w:rPr>
        <w:t>r</w:t>
      </w:r>
      <w:r w:rsidRPr="00892602">
        <w:rPr>
          <w:spacing w:val="-2"/>
        </w:rPr>
        <w:t>g</w:t>
      </w:r>
      <w:r w:rsidRPr="00892602">
        <w:rPr>
          <w:spacing w:val="2"/>
        </w:rPr>
        <w:t>r</w:t>
      </w:r>
      <w:r w:rsidRPr="00892602">
        <w:rPr>
          <w:spacing w:val="-1"/>
        </w:rPr>
        <w:t>a</w:t>
      </w:r>
      <w:r w:rsidRPr="00892602">
        <w:t>du</w:t>
      </w:r>
      <w:r w:rsidRPr="00892602">
        <w:rPr>
          <w:spacing w:val="-1"/>
        </w:rPr>
        <w:t>a</w:t>
      </w:r>
      <w:r w:rsidRPr="00892602">
        <w:t>te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ls. Althou</w:t>
      </w:r>
      <w:r w:rsidRPr="00892602">
        <w:rPr>
          <w:spacing w:val="-2"/>
        </w:rPr>
        <w:t>g</w:t>
      </w:r>
      <w:r w:rsidRPr="00892602">
        <w:t>h so</w:t>
      </w:r>
      <w:r w:rsidRPr="00892602">
        <w:rPr>
          <w:spacing w:val="3"/>
        </w:rPr>
        <w:t>m</w:t>
      </w:r>
      <w:r w:rsidRPr="00892602">
        <w:t>e of the st</w:t>
      </w:r>
      <w:r w:rsidRPr="00892602">
        <w:rPr>
          <w:spacing w:val="-1"/>
        </w:rPr>
        <w:t>a</w:t>
      </w:r>
      <w:r w:rsidRPr="00892602">
        <w:t>t</w:t>
      </w:r>
      <w:r w:rsidRPr="00892602">
        <w:rPr>
          <w:spacing w:val="-1"/>
        </w:rPr>
        <w:t>e</w:t>
      </w:r>
      <w:r w:rsidRPr="00892602">
        <w:t>m</w:t>
      </w:r>
      <w:r w:rsidRPr="00892602">
        <w:rPr>
          <w:spacing w:val="-1"/>
        </w:rPr>
        <w:t>e</w:t>
      </w:r>
      <w:r w:rsidRPr="00892602">
        <w:t>nts b</w:t>
      </w:r>
      <w:r w:rsidRPr="00892602">
        <w:rPr>
          <w:spacing w:val="-1"/>
        </w:rPr>
        <w:t>e</w:t>
      </w:r>
      <w:r w:rsidRPr="00892602">
        <w:t>low m</w:t>
      </w:r>
      <w:r w:rsidRPr="00892602">
        <w:rPr>
          <w:spacing w:val="1"/>
        </w:rPr>
        <w:t>a</w:t>
      </w:r>
      <w:r w:rsidRPr="00892602">
        <w:t>y s</w:t>
      </w:r>
      <w:r w:rsidRPr="00892602">
        <w:rPr>
          <w:spacing w:val="1"/>
        </w:rPr>
        <w:t>e</w:t>
      </w:r>
      <w:r w:rsidRPr="00892602">
        <w:rPr>
          <w:spacing w:val="-1"/>
        </w:rPr>
        <w:t>e</w:t>
      </w:r>
      <w:r w:rsidRPr="00892602">
        <w:t>m obvious, th</w:t>
      </w:r>
      <w:r w:rsidRPr="00892602">
        <w:rPr>
          <w:spacing w:val="4"/>
        </w:rPr>
        <w:t>e</w:t>
      </w:r>
      <w:r w:rsidRPr="00892602">
        <w:t xml:space="preserve">y </w:t>
      </w:r>
      <w:r w:rsidRPr="00892602">
        <w:rPr>
          <w:spacing w:val="-1"/>
        </w:rPr>
        <w:t>ar</w:t>
      </w:r>
      <w:r w:rsidRPr="00892602">
        <w:t>e in</w:t>
      </w:r>
      <w:r w:rsidRPr="00892602">
        <w:rPr>
          <w:spacing w:val="-1"/>
        </w:rPr>
        <w:t>c</w:t>
      </w:r>
      <w:r w:rsidRPr="00892602">
        <w:t>lud</w:t>
      </w:r>
      <w:r w:rsidRPr="00892602">
        <w:rPr>
          <w:spacing w:val="-1"/>
        </w:rPr>
        <w:t>e</w:t>
      </w:r>
      <w:r w:rsidRPr="00892602">
        <w:t>d to m</w:t>
      </w:r>
      <w:r w:rsidRPr="00892602">
        <w:rPr>
          <w:spacing w:val="-1"/>
        </w:rPr>
        <w:t>a</w:t>
      </w:r>
      <w:r w:rsidRPr="00892602">
        <w:rPr>
          <w:spacing w:val="2"/>
        </w:rPr>
        <w:t>k</w:t>
      </w:r>
      <w:r w:rsidRPr="00892602">
        <w:t xml:space="preserve">e the list </w:t>
      </w:r>
      <w:r w:rsidRPr="00892602">
        <w:rPr>
          <w:spacing w:val="-1"/>
        </w:rPr>
        <w:t>c</w:t>
      </w:r>
      <w:r w:rsidRPr="00892602">
        <w:t>omp</w:t>
      </w:r>
      <w:r w:rsidRPr="00892602">
        <w:rPr>
          <w:spacing w:val="-1"/>
        </w:rPr>
        <w:t>re</w:t>
      </w:r>
      <w:r w:rsidRPr="00892602">
        <w:t>h</w:t>
      </w:r>
      <w:r w:rsidRPr="00892602">
        <w:rPr>
          <w:spacing w:val="-1"/>
        </w:rPr>
        <w:t>e</w:t>
      </w:r>
      <w:r w:rsidRPr="00892602">
        <w:t>nsiv</w:t>
      </w:r>
      <w:r w:rsidRPr="00892602">
        <w:rPr>
          <w:spacing w:val="-1"/>
        </w:rPr>
        <w:t>e</w:t>
      </w:r>
      <w:r w:rsidRPr="00892602">
        <w:t xml:space="preserve">. </w:t>
      </w:r>
      <w:r w:rsidRPr="00892602">
        <w:rPr>
          <w:spacing w:val="2"/>
        </w:rPr>
        <w:t>The main</w:t>
      </w:r>
      <w:r w:rsidRPr="00892602">
        <w:t xml:space="preserve"> </w:t>
      </w:r>
      <w:r w:rsidRPr="00892602">
        <w:rPr>
          <w:spacing w:val="-1"/>
        </w:rPr>
        <w:t>ar</w:t>
      </w:r>
      <w:r w:rsidRPr="00892602">
        <w:rPr>
          <w:spacing w:val="1"/>
        </w:rPr>
        <w:t>e</w:t>
      </w:r>
      <w:r w:rsidRPr="00892602">
        <w:rPr>
          <w:spacing w:val="-1"/>
        </w:rPr>
        <w:t>a</w:t>
      </w:r>
      <w:r w:rsidRPr="00892602">
        <w:t xml:space="preserve">s </w:t>
      </w:r>
      <w:r w:rsidRPr="00892602">
        <w:rPr>
          <w:spacing w:val="-1"/>
        </w:rPr>
        <w:t>a</w:t>
      </w:r>
      <w:r w:rsidRPr="00892602">
        <w:t>dd</w:t>
      </w:r>
      <w:r w:rsidRPr="00892602">
        <w:rPr>
          <w:spacing w:val="2"/>
        </w:rPr>
        <w:t>r</w:t>
      </w:r>
      <w:r w:rsidRPr="00892602">
        <w:rPr>
          <w:spacing w:val="-1"/>
        </w:rPr>
        <w:t>e</w:t>
      </w:r>
      <w:r w:rsidRPr="00892602">
        <w:t>ss</w:t>
      </w:r>
      <w:r w:rsidRPr="00892602">
        <w:rPr>
          <w:spacing w:val="-1"/>
        </w:rPr>
        <w:t>e</w:t>
      </w:r>
      <w:r w:rsidRPr="00892602">
        <w:t xml:space="preserve">d </w:t>
      </w:r>
      <w:r w:rsidRPr="00892602">
        <w:rPr>
          <w:spacing w:val="-1"/>
        </w:rPr>
        <w:t>are</w:t>
      </w:r>
      <w:r w:rsidRPr="00892602">
        <w:t>: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rPr>
          <w:spacing w:val="3"/>
        </w:rPr>
        <w:t>i</w:t>
      </w:r>
      <w:r w:rsidRPr="00892602">
        <w:rPr>
          <w:spacing w:val="1"/>
        </w:rPr>
        <w:t>a</w:t>
      </w:r>
      <w:r w:rsidRPr="00892602">
        <w:t>ls qu</w:t>
      </w:r>
      <w:r w:rsidRPr="00892602">
        <w:rPr>
          <w:spacing w:val="-1"/>
        </w:rPr>
        <w:t>a</w:t>
      </w:r>
      <w:r w:rsidRPr="00892602">
        <w:t>li</w:t>
      </w:r>
      <w:r w:rsidRPr="00892602">
        <w:rPr>
          <w:spacing w:val="3"/>
        </w:rPr>
        <w:t>t</w:t>
      </w:r>
      <w:r w:rsidRPr="00892602">
        <w:rPr>
          <w:spacing w:val="-7"/>
        </w:rPr>
        <w:t>y</w:t>
      </w:r>
      <w:r w:rsidRPr="00892602">
        <w:t>; p</w:t>
      </w:r>
      <w:r w:rsidRPr="00892602">
        <w:rPr>
          <w:spacing w:val="-1"/>
        </w:rPr>
        <w:t>r</w:t>
      </w:r>
      <w:r w:rsidRPr="00892602">
        <w:t>omotion</w:t>
      </w:r>
      <w:r w:rsidRPr="00892602">
        <w:rPr>
          <w:spacing w:val="-1"/>
        </w:rPr>
        <w:t>a</w:t>
      </w:r>
      <w:r w:rsidRPr="00892602">
        <w:t>l st</w:t>
      </w:r>
      <w:r w:rsidRPr="00892602">
        <w:rPr>
          <w:spacing w:val="-1"/>
        </w:rPr>
        <w:t>a</w:t>
      </w:r>
      <w:r w:rsidRPr="00892602">
        <w:t>nd</w:t>
      </w:r>
      <w:r w:rsidRPr="00892602">
        <w:rPr>
          <w:spacing w:val="-1"/>
        </w:rPr>
        <w:t>ar</w:t>
      </w:r>
      <w:r w:rsidRPr="00892602">
        <w:t>ds; g</w:t>
      </w:r>
      <w:r w:rsidRPr="00892602">
        <w:rPr>
          <w:spacing w:val="-1"/>
        </w:rPr>
        <w:t>e</w:t>
      </w:r>
      <w:r w:rsidRPr="00892602">
        <w:t>nd</w:t>
      </w:r>
      <w:r w:rsidRPr="00892602">
        <w:rPr>
          <w:spacing w:val="-1"/>
        </w:rPr>
        <w:t>er</w:t>
      </w:r>
      <w:r w:rsidRPr="00892602">
        <w:t xml:space="preserve">, </w:t>
      </w:r>
      <w:r w:rsidRPr="00892602">
        <w:rPr>
          <w:spacing w:val="-1"/>
        </w:rPr>
        <w:t>e</w:t>
      </w:r>
      <w:r w:rsidRPr="00892602">
        <w:t>thni</w:t>
      </w:r>
      <w:r w:rsidRPr="00892602">
        <w:rPr>
          <w:spacing w:val="-1"/>
        </w:rPr>
        <w:t>c</w:t>
      </w:r>
      <w:r w:rsidRPr="00892602">
        <w:t xml:space="preserve">, </w:t>
      </w:r>
      <w:r w:rsidRPr="00892602">
        <w:rPr>
          <w:spacing w:val="-1"/>
        </w:rPr>
        <w:t>a</w:t>
      </w:r>
      <w:r w:rsidRPr="00892602">
        <w:t xml:space="preserve">nd </w:t>
      </w:r>
      <w:r w:rsidRPr="00892602">
        <w:rPr>
          <w:spacing w:val="1"/>
        </w:rPr>
        <w:t>a</w:t>
      </w:r>
      <w:r w:rsidRPr="00892602">
        <w:t>ge bi</w:t>
      </w:r>
      <w:r w:rsidRPr="00892602">
        <w:rPr>
          <w:spacing w:val="1"/>
        </w:rPr>
        <w:t>a</w:t>
      </w:r>
      <w:r w:rsidRPr="00892602">
        <w:t xml:space="preserve">s; </w:t>
      </w:r>
      <w:r w:rsidRPr="00892602">
        <w:rPr>
          <w:spacing w:val="-1"/>
        </w:rPr>
        <w:t>a</w:t>
      </w:r>
      <w:r w:rsidRPr="00892602">
        <w:t xml:space="preserve">nd </w:t>
      </w:r>
      <w:r w:rsidRPr="00892602">
        <w:rPr>
          <w:spacing w:val="-1"/>
        </w:rPr>
        <w:t>e</w:t>
      </w:r>
      <w:r w:rsidRPr="00892602">
        <w:t>thi</w:t>
      </w:r>
      <w:r w:rsidRPr="00892602">
        <w:rPr>
          <w:spacing w:val="-1"/>
        </w:rPr>
        <w:t>ca</w:t>
      </w:r>
      <w:r w:rsidRPr="00892602">
        <w:t xml:space="preserve">l </w:t>
      </w:r>
      <w:r w:rsidRPr="00892602">
        <w:rPr>
          <w:spacing w:val="-1"/>
        </w:rPr>
        <w:t>a</w:t>
      </w:r>
      <w:r w:rsidRPr="00892602">
        <w:t xml:space="preserve">nd </w:t>
      </w:r>
      <w:r w:rsidRPr="00892602">
        <w:rPr>
          <w:spacing w:val="-1"/>
        </w:rPr>
        <w:t>f</w:t>
      </w:r>
      <w:r w:rsidRPr="00892602">
        <w:t>i</w:t>
      </w:r>
      <w:r w:rsidRPr="00892602">
        <w:rPr>
          <w:spacing w:val="2"/>
        </w:rPr>
        <w:t>n</w:t>
      </w:r>
      <w:r w:rsidRPr="00892602">
        <w:rPr>
          <w:spacing w:val="-1"/>
        </w:rPr>
        <w:t>a</w:t>
      </w:r>
      <w:r w:rsidRPr="00892602">
        <w:t>n</w:t>
      </w:r>
      <w:r w:rsidRPr="00892602">
        <w:rPr>
          <w:spacing w:val="-1"/>
        </w:rPr>
        <w:t>c</w:t>
      </w:r>
      <w:r w:rsidRPr="00892602">
        <w:rPr>
          <w:spacing w:val="3"/>
        </w:rPr>
        <w:t>i</w:t>
      </w:r>
      <w:r w:rsidRPr="00892602">
        <w:rPr>
          <w:spacing w:val="-1"/>
        </w:rPr>
        <w:t>a</w:t>
      </w:r>
      <w:r w:rsidRPr="00892602">
        <w:t xml:space="preserve">l </w:t>
      </w:r>
      <w:r w:rsidRPr="00892602">
        <w:rPr>
          <w:spacing w:val="-1"/>
        </w:rPr>
        <w:t>c</w:t>
      </w:r>
      <w:r w:rsidRPr="00892602">
        <w:t>on</w:t>
      </w:r>
      <w:r w:rsidRPr="00892602">
        <w:rPr>
          <w:spacing w:val="-1"/>
        </w:rPr>
        <w:t>c</w:t>
      </w:r>
      <w:r w:rsidRPr="00892602">
        <w:rPr>
          <w:spacing w:val="1"/>
        </w:rPr>
        <w:t>e</w:t>
      </w:r>
      <w:r w:rsidRPr="00892602">
        <w:rPr>
          <w:spacing w:val="-1"/>
        </w:rPr>
        <w:t>r</w:t>
      </w:r>
      <w:r w:rsidRPr="00892602">
        <w:t xml:space="preserve">ns. </w:t>
      </w:r>
      <w:r w:rsidRPr="00892602">
        <w:rPr>
          <w:spacing w:val="1"/>
        </w:rPr>
        <w:t>W</w:t>
      </w:r>
      <w:r w:rsidRPr="00892602">
        <w:t xml:space="preserve">ithin those </w:t>
      </w:r>
      <w:r w:rsidRPr="00892602">
        <w:rPr>
          <w:spacing w:val="-1"/>
        </w:rPr>
        <w:t>ar</w:t>
      </w:r>
      <w:r w:rsidRPr="00892602">
        <w:rPr>
          <w:spacing w:val="1"/>
        </w:rPr>
        <w:t>e</w:t>
      </w:r>
      <w:r w:rsidRPr="00892602">
        <w:rPr>
          <w:spacing w:val="-1"/>
        </w:rPr>
        <w:t>a</w:t>
      </w:r>
      <w:r w:rsidRPr="00892602">
        <w:t xml:space="preserve">s, AMATYC </w:t>
      </w:r>
      <w:r w:rsidRPr="00892602">
        <w:rPr>
          <w:spacing w:val="1"/>
        </w:rPr>
        <w:t>e</w:t>
      </w:r>
      <w:r w:rsidRPr="00892602">
        <w:t>ndo</w:t>
      </w:r>
      <w:r w:rsidRPr="00892602">
        <w:rPr>
          <w:spacing w:val="-1"/>
        </w:rPr>
        <w:t>r</w:t>
      </w:r>
      <w:r w:rsidRPr="00892602">
        <w:t>s</w:t>
      </w:r>
      <w:r w:rsidRPr="00892602">
        <w:rPr>
          <w:spacing w:val="-1"/>
        </w:rPr>
        <w:t>e</w:t>
      </w:r>
      <w:r w:rsidRPr="00892602">
        <w:t>s the following st</w:t>
      </w:r>
      <w:r w:rsidRPr="00892602">
        <w:rPr>
          <w:spacing w:val="1"/>
        </w:rPr>
        <w:t>a</w:t>
      </w:r>
      <w:r w:rsidRPr="00892602">
        <w:t>t</w:t>
      </w:r>
      <w:r w:rsidRPr="00892602">
        <w:rPr>
          <w:spacing w:val="-1"/>
        </w:rPr>
        <w:t>e</w:t>
      </w:r>
      <w:r w:rsidRPr="00892602">
        <w:t>m</w:t>
      </w:r>
      <w:r w:rsidRPr="00892602">
        <w:rPr>
          <w:spacing w:val="-1"/>
        </w:rPr>
        <w:t>e</w:t>
      </w:r>
      <w:r w:rsidRPr="00892602">
        <w:t>nts:</w:t>
      </w:r>
    </w:p>
    <w:p w14:paraId="100236EA" w14:textId="3661836E" w:rsidR="00BD2C63" w:rsidRPr="00892602" w:rsidRDefault="00F93EFE">
      <w:pPr>
        <w:widowControl w:val="0"/>
        <w:autoSpaceDE w:val="0"/>
        <w:autoSpaceDN w:val="0"/>
        <w:adjustRightInd w:val="0"/>
        <w:spacing w:before="16" w:line="260" w:lineRule="exact"/>
        <w:divId w:val="732895655"/>
      </w:pPr>
      <w:r w:rsidRPr="00892602">
        <w:t xml:space="preserve"> </w:t>
      </w:r>
    </w:p>
    <w:p w14:paraId="400176A4" w14:textId="77777777" w:rsidR="00BD2C63" w:rsidRPr="00892602" w:rsidRDefault="00BD2C63" w:rsidP="00C515BE">
      <w:pPr>
        <w:widowControl w:val="0"/>
        <w:autoSpaceDE w:val="0"/>
        <w:autoSpaceDN w:val="0"/>
        <w:adjustRightInd w:val="0"/>
        <w:spacing w:after="0"/>
        <w:ind w:left="100" w:right="-20"/>
        <w:outlineLvl w:val="0"/>
        <w:divId w:val="732895655"/>
      </w:pPr>
      <w:r w:rsidRPr="00892602">
        <w:rPr>
          <w:color w:val="000000"/>
          <w:spacing w:val="-3"/>
        </w:rPr>
        <w:t>I</w:t>
      </w:r>
      <w:r w:rsidRPr="00892602">
        <w:rPr>
          <w:color w:val="000000"/>
        </w:rPr>
        <w:t>N</w:t>
      </w:r>
      <w:r w:rsidRPr="00892602">
        <w:rPr>
          <w:color w:val="000000"/>
          <w:spacing w:val="1"/>
        </w:rPr>
        <w:t>S</w:t>
      </w:r>
      <w:r w:rsidRPr="00892602">
        <w:rPr>
          <w:color w:val="000000"/>
        </w:rPr>
        <w:t>T</w:t>
      </w:r>
      <w:r w:rsidRPr="00892602">
        <w:rPr>
          <w:color w:val="000000"/>
          <w:spacing w:val="1"/>
        </w:rPr>
        <w:t>R</w:t>
      </w:r>
      <w:r w:rsidRPr="00892602">
        <w:rPr>
          <w:color w:val="000000"/>
        </w:rPr>
        <w:t>U</w:t>
      </w:r>
      <w:r w:rsidRPr="00892602">
        <w:rPr>
          <w:color w:val="000000"/>
          <w:spacing w:val="1"/>
        </w:rPr>
        <w:t>C</w:t>
      </w:r>
      <w:r w:rsidRPr="00892602">
        <w:rPr>
          <w:color w:val="000000"/>
          <w:spacing w:val="2"/>
        </w:rPr>
        <w:t>T</w:t>
      </w:r>
      <w:r w:rsidRPr="00892602">
        <w:rPr>
          <w:color w:val="000000"/>
          <w:spacing w:val="-3"/>
        </w:rPr>
        <w:t>I</w:t>
      </w:r>
      <w:r w:rsidRPr="00892602">
        <w:rPr>
          <w:color w:val="000000"/>
          <w:spacing w:val="2"/>
        </w:rPr>
        <w:t>O</w:t>
      </w:r>
      <w:r w:rsidRPr="00892602">
        <w:rPr>
          <w:color w:val="000000"/>
        </w:rPr>
        <w:t>N</w:t>
      </w:r>
      <w:r w:rsidRPr="00892602">
        <w:rPr>
          <w:color w:val="000000"/>
          <w:spacing w:val="2"/>
        </w:rPr>
        <w:t>A</w:t>
      </w:r>
      <w:r w:rsidRPr="00892602">
        <w:rPr>
          <w:color w:val="000000"/>
        </w:rPr>
        <w:t>L M</w:t>
      </w:r>
      <w:r w:rsidRPr="00892602">
        <w:rPr>
          <w:color w:val="000000"/>
          <w:spacing w:val="2"/>
        </w:rPr>
        <w:t>A</w:t>
      </w:r>
      <w:r w:rsidRPr="00892602">
        <w:rPr>
          <w:color w:val="000000"/>
        </w:rPr>
        <w:t>TE</w:t>
      </w:r>
      <w:r w:rsidRPr="00892602">
        <w:rPr>
          <w:color w:val="000000"/>
          <w:spacing w:val="3"/>
        </w:rPr>
        <w:t>R</w:t>
      </w:r>
      <w:r w:rsidRPr="00892602">
        <w:rPr>
          <w:color w:val="000000"/>
          <w:spacing w:val="-6"/>
        </w:rPr>
        <w:t>I</w:t>
      </w:r>
      <w:r w:rsidRPr="00892602">
        <w:rPr>
          <w:color w:val="000000"/>
          <w:spacing w:val="2"/>
        </w:rPr>
        <w:t>A</w:t>
      </w:r>
      <w:r w:rsidRPr="00892602">
        <w:rPr>
          <w:color w:val="000000"/>
          <w:spacing w:val="-3"/>
        </w:rPr>
        <w:t>L</w:t>
      </w:r>
      <w:r w:rsidRPr="00892602">
        <w:rPr>
          <w:color w:val="000000"/>
        </w:rPr>
        <w:t xml:space="preserve">S </w:t>
      </w:r>
      <w:r w:rsidRPr="00892602">
        <w:rPr>
          <w:color w:val="000000"/>
          <w:spacing w:val="2"/>
        </w:rPr>
        <w:t>Q</w:t>
      </w:r>
      <w:r w:rsidRPr="00892602">
        <w:rPr>
          <w:color w:val="000000"/>
        </w:rPr>
        <w:t>U</w:t>
      </w:r>
      <w:r w:rsidRPr="00892602">
        <w:rPr>
          <w:color w:val="000000"/>
          <w:spacing w:val="2"/>
        </w:rPr>
        <w:t>A</w:t>
      </w:r>
      <w:r w:rsidRPr="00892602">
        <w:rPr>
          <w:color w:val="000000"/>
        </w:rPr>
        <w:t>L</w:t>
      </w:r>
      <w:r w:rsidRPr="00892602">
        <w:rPr>
          <w:color w:val="000000"/>
          <w:spacing w:val="-3"/>
        </w:rPr>
        <w:t>I</w:t>
      </w:r>
      <w:r w:rsidRPr="00892602">
        <w:rPr>
          <w:color w:val="000000"/>
        </w:rPr>
        <w:t>TY</w:t>
      </w:r>
    </w:p>
    <w:p w14:paraId="13313DEF" w14:textId="3C2E4C5A" w:rsidR="00BD2C63" w:rsidRPr="00892602" w:rsidRDefault="00BD2C63">
      <w:pPr>
        <w:widowControl w:val="0"/>
        <w:tabs>
          <w:tab w:val="left" w:pos="820"/>
        </w:tabs>
        <w:autoSpaceDE w:val="0"/>
        <w:autoSpaceDN w:val="0"/>
        <w:adjustRightInd w:val="0"/>
        <w:spacing w:before="19" w:after="0"/>
        <w:ind w:left="820" w:right="99"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ould m</w:t>
      </w:r>
      <w:r w:rsidRPr="00892602">
        <w:rPr>
          <w:color w:val="000000"/>
          <w:spacing w:val="-1"/>
        </w:rPr>
        <w:t>a</w:t>
      </w:r>
      <w:r w:rsidRPr="00892602">
        <w:rPr>
          <w:color w:val="000000"/>
        </w:rPr>
        <w:t xml:space="preserve">ke </w:t>
      </w:r>
      <w:r w:rsidRPr="00892602">
        <w:rPr>
          <w:color w:val="000000"/>
          <w:spacing w:val="-1"/>
        </w:rPr>
        <w:t>c</w:t>
      </w:r>
      <w:r w:rsidRPr="00892602">
        <w:rPr>
          <w:color w:val="000000"/>
        </w:rPr>
        <w:t>l</w:t>
      </w:r>
      <w:r w:rsidRPr="00892602">
        <w:rPr>
          <w:color w:val="000000"/>
          <w:spacing w:val="-1"/>
        </w:rPr>
        <w:t>e</w:t>
      </w:r>
      <w:r w:rsidRPr="00892602">
        <w:rPr>
          <w:color w:val="000000"/>
          <w:spacing w:val="1"/>
        </w:rPr>
        <w:t>a</w:t>
      </w:r>
      <w:r w:rsidRPr="00892602">
        <w:rPr>
          <w:color w:val="000000"/>
        </w:rPr>
        <w:t xml:space="preserve">r </w:t>
      </w:r>
      <w:r w:rsidRPr="00892602">
        <w:rPr>
          <w:color w:val="000000"/>
          <w:spacing w:val="-1"/>
        </w:rPr>
        <w:t>c</w:t>
      </w:r>
      <w:r w:rsidRPr="00892602">
        <w:rPr>
          <w:color w:val="000000"/>
        </w:rPr>
        <w:t>onn</w:t>
      </w:r>
      <w:r w:rsidRPr="00892602">
        <w:rPr>
          <w:color w:val="000000"/>
          <w:spacing w:val="1"/>
        </w:rPr>
        <w:t>e</w:t>
      </w:r>
      <w:r w:rsidRPr="00892602">
        <w:rPr>
          <w:color w:val="000000"/>
          <w:spacing w:val="-1"/>
        </w:rPr>
        <w:t>c</w:t>
      </w:r>
      <w:r w:rsidRPr="00892602">
        <w:rPr>
          <w:color w:val="000000"/>
        </w:rPr>
        <w:t xml:space="preserve">tions </w:t>
      </w:r>
      <w:r w:rsidRPr="00892602">
        <w:rPr>
          <w:color w:val="000000"/>
          <w:spacing w:val="-1"/>
        </w:rPr>
        <w:t>a</w:t>
      </w:r>
      <w:r w:rsidRPr="00892602">
        <w:rPr>
          <w:color w:val="000000"/>
        </w:rPr>
        <w:t>mong m</w:t>
      </w:r>
      <w:r w:rsidRPr="00892602">
        <w:rPr>
          <w:color w:val="000000"/>
          <w:spacing w:val="-1"/>
        </w:rPr>
        <w:t>a</w:t>
      </w:r>
      <w:r w:rsidRPr="00892602">
        <w:rPr>
          <w:color w:val="000000"/>
        </w:rPr>
        <w:t>th</w:t>
      </w:r>
      <w:r w:rsidRPr="00892602">
        <w:rPr>
          <w:color w:val="000000"/>
          <w:spacing w:val="-1"/>
        </w:rPr>
        <w:t>e</w:t>
      </w:r>
      <w:r w:rsidRPr="00892602">
        <w:rPr>
          <w:color w:val="000000"/>
          <w:spacing w:val="3"/>
        </w:rPr>
        <w:t>m</w:t>
      </w:r>
      <w:r w:rsidRPr="00892602">
        <w:rPr>
          <w:color w:val="000000"/>
          <w:spacing w:val="-1"/>
        </w:rPr>
        <w:t>a</w:t>
      </w:r>
      <w:r w:rsidRPr="00892602">
        <w:rPr>
          <w:color w:val="000000"/>
        </w:rPr>
        <w:t>ti</w:t>
      </w:r>
      <w:r w:rsidRPr="00892602">
        <w:rPr>
          <w:color w:val="000000"/>
          <w:spacing w:val="-1"/>
        </w:rPr>
        <w:t>ca</w:t>
      </w:r>
      <w:r w:rsidRPr="00892602">
        <w:rPr>
          <w:color w:val="000000"/>
        </w:rPr>
        <w:t>l topi</w:t>
      </w:r>
      <w:r w:rsidRPr="00892602">
        <w:rPr>
          <w:color w:val="000000"/>
          <w:spacing w:val="-1"/>
        </w:rPr>
        <w:t>c</w:t>
      </w:r>
      <w:r w:rsidRPr="00892602">
        <w:rPr>
          <w:color w:val="000000"/>
        </w:rPr>
        <w:t xml:space="preserve">s </w:t>
      </w:r>
      <w:r w:rsidRPr="00892602">
        <w:rPr>
          <w:color w:val="000000"/>
          <w:spacing w:val="-1"/>
        </w:rPr>
        <w:t>a</w:t>
      </w:r>
      <w:r w:rsidRPr="00892602">
        <w:rPr>
          <w:color w:val="000000"/>
        </w:rPr>
        <w:t>s th</w:t>
      </w:r>
      <w:r w:rsidRPr="00892602">
        <w:rPr>
          <w:color w:val="000000"/>
          <w:spacing w:val="1"/>
        </w:rPr>
        <w:t>e</w:t>
      </w:r>
      <w:r w:rsidRPr="00892602">
        <w:rPr>
          <w:color w:val="000000"/>
        </w:rPr>
        <w:t xml:space="preserve">y </w:t>
      </w:r>
      <w:r w:rsidRPr="00892602">
        <w:rPr>
          <w:color w:val="000000"/>
          <w:spacing w:val="-1"/>
        </w:rPr>
        <w:t>ar</w:t>
      </w:r>
      <w:r w:rsidRPr="00892602">
        <w:rPr>
          <w:color w:val="000000"/>
        </w:rPr>
        <w:t>e int</w:t>
      </w:r>
      <w:r w:rsidRPr="00892602">
        <w:rPr>
          <w:color w:val="000000"/>
          <w:spacing w:val="-1"/>
        </w:rPr>
        <w:t>r</w:t>
      </w:r>
      <w:r w:rsidRPr="00892602">
        <w:rPr>
          <w:color w:val="000000"/>
        </w:rPr>
        <w:t>odu</w:t>
      </w:r>
      <w:r w:rsidRPr="00892602">
        <w:rPr>
          <w:color w:val="000000"/>
          <w:spacing w:val="1"/>
        </w:rPr>
        <w:t>c</w:t>
      </w:r>
      <w:r w:rsidRPr="00892602">
        <w:rPr>
          <w:color w:val="000000"/>
          <w:spacing w:val="-1"/>
        </w:rPr>
        <w:t>e</w:t>
      </w:r>
      <w:r w:rsidRPr="00892602">
        <w:rPr>
          <w:color w:val="000000"/>
        </w:rPr>
        <w:t xml:space="preserve">d </w:t>
      </w:r>
      <w:r w:rsidRPr="00892602">
        <w:rPr>
          <w:color w:val="000000"/>
          <w:spacing w:val="-1"/>
        </w:rPr>
        <w:t>a</w:t>
      </w:r>
      <w:r w:rsidRPr="00892602">
        <w:rPr>
          <w:color w:val="000000"/>
        </w:rPr>
        <w:t xml:space="preserve">nd </w:t>
      </w:r>
      <w:r w:rsidRPr="00892602">
        <w:rPr>
          <w:color w:val="000000"/>
          <w:spacing w:val="2"/>
        </w:rPr>
        <w:t>d</w:t>
      </w:r>
      <w:r w:rsidRPr="00892602">
        <w:rPr>
          <w:color w:val="000000"/>
          <w:spacing w:val="-1"/>
        </w:rPr>
        <w:t>e</w:t>
      </w:r>
      <w:r w:rsidRPr="00892602">
        <w:rPr>
          <w:color w:val="000000"/>
        </w:rPr>
        <w:t>v</w:t>
      </w:r>
      <w:r w:rsidRPr="00892602">
        <w:rPr>
          <w:color w:val="000000"/>
          <w:spacing w:val="-1"/>
        </w:rPr>
        <w:t>e</w:t>
      </w:r>
      <w:r w:rsidRPr="00892602">
        <w:rPr>
          <w:color w:val="000000"/>
          <w:spacing w:val="3"/>
        </w:rPr>
        <w:t>l</w:t>
      </w:r>
      <w:r w:rsidRPr="00892602">
        <w:rPr>
          <w:color w:val="000000"/>
        </w:rPr>
        <w:t>op</w:t>
      </w:r>
      <w:r w:rsidRPr="00892602">
        <w:rPr>
          <w:color w:val="000000"/>
          <w:spacing w:val="-1"/>
        </w:rPr>
        <w:t>e</w:t>
      </w:r>
      <w:r w:rsidRPr="00892602">
        <w:rPr>
          <w:color w:val="000000"/>
        </w:rPr>
        <w:t>d.</w:t>
      </w:r>
    </w:p>
    <w:p w14:paraId="6321B0D2" w14:textId="7FC0F9DE" w:rsidR="00BD2C63" w:rsidRPr="00892602" w:rsidRDefault="00BD2C63">
      <w:pPr>
        <w:widowControl w:val="0"/>
        <w:tabs>
          <w:tab w:val="left" w:pos="820"/>
        </w:tabs>
        <w:autoSpaceDE w:val="0"/>
        <w:autoSpaceDN w:val="0"/>
        <w:adjustRightInd w:val="0"/>
        <w:spacing w:before="18" w:after="0"/>
        <w:ind w:left="820" w:right="261"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ould in</w:t>
      </w:r>
      <w:r w:rsidRPr="00892602">
        <w:rPr>
          <w:color w:val="000000"/>
          <w:spacing w:val="-1"/>
        </w:rPr>
        <w:t>c</w:t>
      </w:r>
      <w:r w:rsidRPr="00892602">
        <w:rPr>
          <w:color w:val="000000"/>
        </w:rPr>
        <w:t>lude num</w:t>
      </w:r>
      <w:r w:rsidRPr="00892602">
        <w:rPr>
          <w:color w:val="000000"/>
          <w:spacing w:val="-1"/>
        </w:rPr>
        <w:t>er</w:t>
      </w:r>
      <w:r w:rsidRPr="00892602">
        <w:rPr>
          <w:color w:val="000000"/>
        </w:rPr>
        <w:t xml:space="preserve">ous </w:t>
      </w:r>
      <w:r w:rsidRPr="00892602">
        <w:rPr>
          <w:color w:val="000000"/>
          <w:spacing w:val="1"/>
        </w:rPr>
        <w:t>a</w:t>
      </w:r>
      <w:r w:rsidRPr="00892602">
        <w:rPr>
          <w:color w:val="000000"/>
        </w:rPr>
        <w:t>nd v</w:t>
      </w:r>
      <w:r w:rsidRPr="00892602">
        <w:rPr>
          <w:color w:val="000000"/>
          <w:spacing w:val="-1"/>
        </w:rPr>
        <w:t>ar</w:t>
      </w:r>
      <w:r w:rsidRPr="00892602">
        <w:rPr>
          <w:color w:val="000000"/>
        </w:rPr>
        <w:t>i</w:t>
      </w:r>
      <w:r w:rsidRPr="00892602">
        <w:rPr>
          <w:color w:val="000000"/>
          <w:spacing w:val="-1"/>
        </w:rPr>
        <w:t>e</w:t>
      </w:r>
      <w:r w:rsidRPr="00892602">
        <w:rPr>
          <w:color w:val="000000"/>
        </w:rPr>
        <w:t xml:space="preserve">d </w:t>
      </w:r>
      <w:r w:rsidRPr="00892602">
        <w:rPr>
          <w:color w:val="000000"/>
          <w:spacing w:val="-1"/>
        </w:rPr>
        <w:t>e</w:t>
      </w:r>
      <w:r w:rsidRPr="00892602">
        <w:rPr>
          <w:color w:val="000000"/>
          <w:spacing w:val="2"/>
        </w:rPr>
        <w:t>x</w:t>
      </w:r>
      <w:r w:rsidRPr="00892602">
        <w:rPr>
          <w:color w:val="000000"/>
          <w:spacing w:val="-1"/>
        </w:rPr>
        <w:t>a</w:t>
      </w:r>
      <w:r w:rsidRPr="00892602">
        <w:rPr>
          <w:color w:val="000000"/>
        </w:rPr>
        <w:t>mpl</w:t>
      </w:r>
      <w:r w:rsidRPr="00892602">
        <w:rPr>
          <w:color w:val="000000"/>
          <w:spacing w:val="-1"/>
        </w:rPr>
        <w:t>e</w:t>
      </w:r>
      <w:r w:rsidRPr="00892602">
        <w:rPr>
          <w:color w:val="000000"/>
        </w:rPr>
        <w:t xml:space="preserve">s </w:t>
      </w:r>
      <w:r w:rsidRPr="00892602">
        <w:rPr>
          <w:color w:val="000000"/>
          <w:spacing w:val="-1"/>
        </w:rPr>
        <w:t>a</w:t>
      </w:r>
      <w:r w:rsidRPr="00892602">
        <w:rPr>
          <w:color w:val="000000"/>
        </w:rPr>
        <w:t xml:space="preserve">nd </w:t>
      </w:r>
      <w:r w:rsidRPr="00892602">
        <w:rPr>
          <w:color w:val="000000"/>
          <w:spacing w:val="2"/>
        </w:rPr>
        <w:t>p</w:t>
      </w:r>
      <w:r w:rsidRPr="00892602">
        <w:rPr>
          <w:color w:val="000000"/>
          <w:spacing w:val="-1"/>
        </w:rPr>
        <w:t>r</w:t>
      </w:r>
      <w:r w:rsidRPr="00892602">
        <w:rPr>
          <w:color w:val="000000"/>
        </w:rPr>
        <w:t>obl</w:t>
      </w:r>
      <w:r w:rsidRPr="00892602">
        <w:rPr>
          <w:color w:val="000000"/>
          <w:spacing w:val="-1"/>
        </w:rPr>
        <w:t>e</w:t>
      </w:r>
      <w:r w:rsidRPr="00892602">
        <w:rPr>
          <w:color w:val="000000"/>
        </w:rPr>
        <w:t>ms th</w:t>
      </w:r>
      <w:r w:rsidRPr="00892602">
        <w:rPr>
          <w:color w:val="000000"/>
          <w:spacing w:val="-1"/>
        </w:rPr>
        <w:t>a</w:t>
      </w:r>
      <w:r w:rsidRPr="00892602">
        <w:rPr>
          <w:color w:val="000000"/>
        </w:rPr>
        <w:t xml:space="preserve">t </w:t>
      </w:r>
      <w:r w:rsidRPr="00892602">
        <w:rPr>
          <w:color w:val="000000"/>
          <w:spacing w:val="-1"/>
        </w:rPr>
        <w:t>e</w:t>
      </w:r>
      <w:r w:rsidRPr="00892602">
        <w:rPr>
          <w:color w:val="000000"/>
          <w:spacing w:val="2"/>
        </w:rPr>
        <w:t>x</w:t>
      </w:r>
      <w:r w:rsidRPr="00892602">
        <w:rPr>
          <w:color w:val="000000"/>
        </w:rPr>
        <w:t xml:space="preserve">hibit, </w:t>
      </w:r>
      <w:r w:rsidRPr="00892602">
        <w:rPr>
          <w:color w:val="000000"/>
          <w:spacing w:val="-1"/>
        </w:rPr>
        <w:t>re</w:t>
      </w:r>
      <w:r w:rsidRPr="00892602">
        <w:rPr>
          <w:color w:val="000000"/>
        </w:rPr>
        <w:t>in</w:t>
      </w:r>
      <w:r w:rsidRPr="00892602">
        <w:rPr>
          <w:color w:val="000000"/>
          <w:spacing w:val="-1"/>
        </w:rPr>
        <w:t>f</w:t>
      </w:r>
      <w:r w:rsidRPr="00892602">
        <w:rPr>
          <w:color w:val="000000"/>
        </w:rPr>
        <w:t>o</w:t>
      </w:r>
      <w:r w:rsidRPr="00892602">
        <w:rPr>
          <w:color w:val="000000"/>
          <w:spacing w:val="-1"/>
        </w:rPr>
        <w:t>rce</w:t>
      </w:r>
      <w:r w:rsidRPr="00892602">
        <w:rPr>
          <w:color w:val="000000"/>
        </w:rPr>
        <w:t xml:space="preserve">, </w:t>
      </w:r>
      <w:r w:rsidRPr="00892602">
        <w:rPr>
          <w:color w:val="000000"/>
          <w:spacing w:val="-1"/>
        </w:rPr>
        <w:t>a</w:t>
      </w:r>
      <w:r w:rsidRPr="00892602">
        <w:rPr>
          <w:color w:val="000000"/>
        </w:rPr>
        <w:t xml:space="preserve">nd </w:t>
      </w:r>
      <w:r w:rsidRPr="00892602">
        <w:rPr>
          <w:color w:val="000000"/>
          <w:spacing w:val="-1"/>
        </w:rPr>
        <w:t>e</w:t>
      </w:r>
      <w:r w:rsidRPr="00892602">
        <w:rPr>
          <w:color w:val="000000"/>
          <w:spacing w:val="2"/>
        </w:rPr>
        <w:t>x</w:t>
      </w:r>
      <w:r w:rsidRPr="00892602">
        <w:rPr>
          <w:color w:val="000000"/>
        </w:rPr>
        <w:t>t</w:t>
      </w:r>
      <w:r w:rsidRPr="00892602">
        <w:rPr>
          <w:color w:val="000000"/>
          <w:spacing w:val="-1"/>
        </w:rPr>
        <w:t>e</w:t>
      </w:r>
      <w:r w:rsidRPr="00892602">
        <w:rPr>
          <w:color w:val="000000"/>
        </w:rPr>
        <w:t>nd m</w:t>
      </w:r>
      <w:r w:rsidRPr="00892602">
        <w:rPr>
          <w:color w:val="000000"/>
          <w:spacing w:val="-1"/>
        </w:rPr>
        <w:t>a</w:t>
      </w:r>
      <w:r w:rsidRPr="00892602">
        <w:rPr>
          <w:color w:val="000000"/>
        </w:rPr>
        <w:t>th</w:t>
      </w:r>
      <w:r w:rsidRPr="00892602">
        <w:rPr>
          <w:color w:val="000000"/>
          <w:spacing w:val="-1"/>
        </w:rPr>
        <w:t>e</w:t>
      </w:r>
      <w:r w:rsidRPr="00892602">
        <w:rPr>
          <w:color w:val="000000"/>
        </w:rPr>
        <w:t>m</w:t>
      </w:r>
      <w:r w:rsidRPr="00892602">
        <w:rPr>
          <w:color w:val="000000"/>
          <w:spacing w:val="-1"/>
        </w:rPr>
        <w:t>a</w:t>
      </w:r>
      <w:r w:rsidRPr="00892602">
        <w:rPr>
          <w:color w:val="000000"/>
        </w:rPr>
        <w:t>ti</w:t>
      </w:r>
      <w:r w:rsidRPr="00892602">
        <w:rPr>
          <w:color w:val="000000"/>
          <w:spacing w:val="-1"/>
        </w:rPr>
        <w:t>ca</w:t>
      </w:r>
      <w:r w:rsidRPr="00892602">
        <w:rPr>
          <w:color w:val="000000"/>
        </w:rPr>
        <w:t xml:space="preserve">l </w:t>
      </w:r>
      <w:r w:rsidRPr="00892602">
        <w:rPr>
          <w:color w:val="000000"/>
          <w:spacing w:val="2"/>
        </w:rPr>
        <w:t>r</w:t>
      </w:r>
      <w:r w:rsidRPr="00892602">
        <w:rPr>
          <w:color w:val="000000"/>
          <w:spacing w:val="-1"/>
        </w:rPr>
        <w:t>ea</w:t>
      </w:r>
      <w:r w:rsidRPr="00892602">
        <w:rPr>
          <w:color w:val="000000"/>
        </w:rPr>
        <w:t>so</w:t>
      </w:r>
      <w:r w:rsidRPr="00892602">
        <w:rPr>
          <w:color w:val="000000"/>
          <w:spacing w:val="2"/>
        </w:rPr>
        <w:t>n</w:t>
      </w:r>
      <w:r w:rsidRPr="00892602">
        <w:rPr>
          <w:color w:val="000000"/>
        </w:rPr>
        <w:t>in</w:t>
      </w:r>
      <w:r w:rsidRPr="00892602">
        <w:rPr>
          <w:color w:val="000000"/>
          <w:spacing w:val="-2"/>
        </w:rPr>
        <w:t>g</w:t>
      </w:r>
      <w:r w:rsidRPr="00892602">
        <w:rPr>
          <w:color w:val="000000"/>
        </w:rPr>
        <w:t>.</w:t>
      </w:r>
    </w:p>
    <w:p w14:paraId="1E894E92" w14:textId="66A62F5B" w:rsidR="00BD2C63" w:rsidRPr="00892602" w:rsidRDefault="00BD2C63">
      <w:pPr>
        <w:widowControl w:val="0"/>
        <w:tabs>
          <w:tab w:val="left" w:pos="820"/>
        </w:tabs>
        <w:autoSpaceDE w:val="0"/>
        <w:autoSpaceDN w:val="0"/>
        <w:adjustRightInd w:val="0"/>
        <w:spacing w:before="16" w:after="0"/>
        <w:ind w:left="820" w:right="457" w:hanging="360"/>
        <w:divId w:val="732895655"/>
      </w:pPr>
      <w:r w:rsidRPr="00892602">
        <w:rPr>
          <w:w w:val="131"/>
        </w:rPr>
        <w:t>•</w:t>
      </w:r>
      <w:r w:rsidRPr="00892602">
        <w:tab/>
      </w:r>
      <w:r w:rsidR="00F93EFE" w:rsidRPr="00892602">
        <w:t xml:space="preserve"> </w:t>
      </w:r>
      <w:r w:rsidRPr="00892602">
        <w:rPr>
          <w:spacing w:val="-3"/>
        </w:rPr>
        <w:t>I</w:t>
      </w:r>
      <w:r w:rsidRPr="00892602">
        <w:t>nst</w:t>
      </w:r>
      <w:r w:rsidRPr="00892602">
        <w:rPr>
          <w:spacing w:val="-1"/>
        </w:rPr>
        <w:t>r</w:t>
      </w:r>
      <w:r w:rsidRPr="00892602">
        <w:rPr>
          <w:spacing w:val="2"/>
        </w:rPr>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ls s</w:t>
      </w:r>
      <w:r w:rsidRPr="00892602">
        <w:rPr>
          <w:spacing w:val="2"/>
        </w:rPr>
        <w:t>h</w:t>
      </w:r>
      <w:r w:rsidRPr="00892602">
        <w:t>ould d</w:t>
      </w:r>
      <w:r w:rsidRPr="00892602">
        <w:rPr>
          <w:spacing w:val="-1"/>
        </w:rPr>
        <w:t>e</w:t>
      </w:r>
      <w:r w:rsidRPr="00892602">
        <w:t>monst</w:t>
      </w:r>
      <w:r w:rsidRPr="00892602">
        <w:rPr>
          <w:spacing w:val="-1"/>
        </w:rPr>
        <w:t>ra</w:t>
      </w:r>
      <w:r w:rsidRPr="00892602">
        <w:t xml:space="preserve">te problem-solving techniques </w:t>
      </w:r>
      <w:r w:rsidRPr="00892602">
        <w:rPr>
          <w:spacing w:val="-1"/>
        </w:rPr>
        <w:t>a</w:t>
      </w:r>
      <w:r w:rsidRPr="00892602">
        <w:rPr>
          <w:spacing w:val="2"/>
        </w:rPr>
        <w:t>n</w:t>
      </w:r>
      <w:r w:rsidRPr="00892602">
        <w:t>d p</w:t>
      </w:r>
      <w:r w:rsidRPr="00892602">
        <w:rPr>
          <w:spacing w:val="-1"/>
        </w:rPr>
        <w:t>r</w:t>
      </w:r>
      <w:r w:rsidRPr="00892602">
        <w:t>ovide oppo</w:t>
      </w:r>
      <w:r w:rsidRPr="00892602">
        <w:rPr>
          <w:spacing w:val="-1"/>
        </w:rPr>
        <w:t>r</w:t>
      </w:r>
      <w:r w:rsidRPr="00892602">
        <w:t>tuniti</w:t>
      </w:r>
      <w:r w:rsidRPr="00892602">
        <w:rPr>
          <w:spacing w:val="-1"/>
        </w:rPr>
        <w:t>e</w:t>
      </w:r>
      <w:r w:rsidRPr="00892602">
        <w:t xml:space="preserve">s </w:t>
      </w:r>
      <w:r w:rsidRPr="00892602">
        <w:rPr>
          <w:spacing w:val="-1"/>
        </w:rPr>
        <w:t>f</w:t>
      </w:r>
      <w:r w:rsidRPr="00892602">
        <w:t>or stud</w:t>
      </w:r>
      <w:r w:rsidRPr="00892602">
        <w:rPr>
          <w:spacing w:val="-1"/>
        </w:rPr>
        <w:t>e</w:t>
      </w:r>
      <w:r w:rsidRPr="00892602">
        <w:t>nts to use those t</w:t>
      </w:r>
      <w:r w:rsidRPr="00892602">
        <w:rPr>
          <w:spacing w:val="-1"/>
        </w:rPr>
        <w:t>ec</w:t>
      </w:r>
      <w:r w:rsidRPr="00892602">
        <w:t>hniqu</w:t>
      </w:r>
      <w:r w:rsidRPr="00892602">
        <w:rPr>
          <w:spacing w:val="-1"/>
        </w:rPr>
        <w:t>e</w:t>
      </w:r>
      <w:r w:rsidRPr="00892602">
        <w:t xml:space="preserve">s </w:t>
      </w:r>
      <w:r w:rsidRPr="00892602">
        <w:rPr>
          <w:spacing w:val="1"/>
        </w:rPr>
        <w:t>a</w:t>
      </w:r>
      <w:r w:rsidRPr="00892602">
        <w:t>s th</w:t>
      </w:r>
      <w:r w:rsidRPr="00892602">
        <w:rPr>
          <w:spacing w:val="1"/>
        </w:rPr>
        <w:t>e</w:t>
      </w:r>
      <w:r w:rsidRPr="00892602">
        <w:t>y p</w:t>
      </w:r>
      <w:r w:rsidRPr="00892602">
        <w:rPr>
          <w:spacing w:val="-1"/>
        </w:rPr>
        <w:t>r</w:t>
      </w:r>
      <w:r w:rsidRPr="00892602">
        <w:rPr>
          <w:spacing w:val="2"/>
        </w:rPr>
        <w:t>o</w:t>
      </w:r>
      <w:r w:rsidRPr="00892602">
        <w:t>g</w:t>
      </w:r>
      <w:r w:rsidRPr="00892602">
        <w:rPr>
          <w:spacing w:val="-1"/>
        </w:rPr>
        <w:t>re</w:t>
      </w:r>
      <w:r w:rsidRPr="00892602">
        <w:t>ss th</w:t>
      </w:r>
      <w:r w:rsidRPr="00892602">
        <w:rPr>
          <w:spacing w:val="-1"/>
        </w:rPr>
        <w:t>r</w:t>
      </w:r>
      <w:r w:rsidRPr="00892602">
        <w:t>o</w:t>
      </w:r>
      <w:r w:rsidRPr="00892602">
        <w:rPr>
          <w:spacing w:val="2"/>
        </w:rPr>
        <w:t>u</w:t>
      </w:r>
      <w:r w:rsidRPr="00892602">
        <w:rPr>
          <w:spacing w:val="-2"/>
        </w:rPr>
        <w:t>g</w:t>
      </w:r>
      <w:r w:rsidRPr="00892602">
        <w:t xml:space="preserve">h </w:t>
      </w:r>
      <w:r w:rsidRPr="00892602">
        <w:rPr>
          <w:spacing w:val="3"/>
        </w:rPr>
        <w:t>the course</w:t>
      </w:r>
      <w:r w:rsidRPr="00892602">
        <w:t>.</w:t>
      </w:r>
    </w:p>
    <w:p w14:paraId="1497E832" w14:textId="3C83DACE" w:rsidR="00BD2C63" w:rsidRPr="00892602" w:rsidRDefault="00BD2C63">
      <w:pPr>
        <w:widowControl w:val="0"/>
        <w:tabs>
          <w:tab w:val="left" w:pos="820"/>
        </w:tabs>
        <w:autoSpaceDE w:val="0"/>
        <w:autoSpaceDN w:val="0"/>
        <w:adjustRightInd w:val="0"/>
        <w:spacing w:before="20" w:after="0"/>
        <w:ind w:left="820" w:right="181"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 xml:space="preserve">ould </w:t>
      </w:r>
      <w:r w:rsidRPr="00892602">
        <w:rPr>
          <w:color w:val="000000"/>
          <w:spacing w:val="-1"/>
        </w:rPr>
        <w:t>e</w:t>
      </w:r>
      <w:r w:rsidRPr="00892602">
        <w:rPr>
          <w:color w:val="000000"/>
        </w:rPr>
        <w:t>mph</w:t>
      </w:r>
      <w:r w:rsidRPr="00892602">
        <w:rPr>
          <w:color w:val="000000"/>
          <w:spacing w:val="-1"/>
        </w:rPr>
        <w:t>a</w:t>
      </w:r>
      <w:r w:rsidRPr="00892602">
        <w:rPr>
          <w:color w:val="000000"/>
        </w:rPr>
        <w:t>si</w:t>
      </w:r>
      <w:r w:rsidRPr="00892602">
        <w:rPr>
          <w:color w:val="000000"/>
          <w:spacing w:val="1"/>
        </w:rPr>
        <w:t>z</w:t>
      </w:r>
      <w:r w:rsidRPr="00892602">
        <w:rPr>
          <w:color w:val="000000"/>
        </w:rPr>
        <w:t>e the l</w:t>
      </w:r>
      <w:r w:rsidRPr="00892602">
        <w:rPr>
          <w:color w:val="000000"/>
          <w:spacing w:val="-1"/>
        </w:rPr>
        <w:t>ear</w:t>
      </w:r>
      <w:r w:rsidRPr="00892602">
        <w:rPr>
          <w:color w:val="000000"/>
          <w:spacing w:val="2"/>
        </w:rPr>
        <w:t>n</w:t>
      </w:r>
      <w:r w:rsidRPr="00892602">
        <w:rPr>
          <w:color w:val="000000"/>
        </w:rPr>
        <w:t>ing of m</w:t>
      </w:r>
      <w:r w:rsidRPr="00892602">
        <w:rPr>
          <w:color w:val="000000"/>
          <w:spacing w:val="-1"/>
        </w:rPr>
        <w:t>a</w:t>
      </w:r>
      <w:r w:rsidRPr="00892602">
        <w:rPr>
          <w:color w:val="000000"/>
        </w:rPr>
        <w:t>th</w:t>
      </w:r>
      <w:r w:rsidRPr="00892602">
        <w:rPr>
          <w:color w:val="000000"/>
          <w:spacing w:val="-1"/>
        </w:rPr>
        <w:t>e</w:t>
      </w:r>
      <w:r w:rsidRPr="00892602">
        <w:rPr>
          <w:color w:val="000000"/>
          <w:spacing w:val="3"/>
        </w:rPr>
        <w:t>m</w:t>
      </w:r>
      <w:r w:rsidRPr="00892602">
        <w:rPr>
          <w:color w:val="000000"/>
          <w:spacing w:val="-1"/>
        </w:rPr>
        <w:t>a</w:t>
      </w:r>
      <w:r w:rsidRPr="00892602">
        <w:rPr>
          <w:color w:val="000000"/>
        </w:rPr>
        <w:t>ti</w:t>
      </w:r>
      <w:r w:rsidRPr="00892602">
        <w:rPr>
          <w:color w:val="000000"/>
          <w:spacing w:val="-1"/>
        </w:rPr>
        <w:t>ca</w:t>
      </w:r>
      <w:r w:rsidRPr="00892602">
        <w:rPr>
          <w:color w:val="000000"/>
        </w:rPr>
        <w:t xml:space="preserve">l </w:t>
      </w:r>
      <w:r w:rsidRPr="00892602">
        <w:rPr>
          <w:color w:val="000000"/>
          <w:spacing w:val="-1"/>
        </w:rPr>
        <w:t>c</w:t>
      </w:r>
      <w:r w:rsidRPr="00892602">
        <w:rPr>
          <w:color w:val="000000"/>
        </w:rPr>
        <w:t>o</w:t>
      </w:r>
      <w:r w:rsidRPr="00892602">
        <w:rPr>
          <w:color w:val="000000"/>
          <w:spacing w:val="2"/>
        </w:rPr>
        <w:t>n</w:t>
      </w:r>
      <w:r w:rsidRPr="00892602">
        <w:rPr>
          <w:color w:val="000000"/>
          <w:spacing w:val="1"/>
        </w:rPr>
        <w:t>c</w:t>
      </w:r>
      <w:r w:rsidRPr="00892602">
        <w:rPr>
          <w:color w:val="000000"/>
          <w:spacing w:val="-1"/>
        </w:rPr>
        <w:t>e</w:t>
      </w:r>
      <w:r w:rsidRPr="00892602">
        <w:rPr>
          <w:color w:val="000000"/>
        </w:rPr>
        <w:t>pts. The p</w:t>
      </w:r>
      <w:r w:rsidRPr="00892602">
        <w:rPr>
          <w:color w:val="000000"/>
          <w:spacing w:val="-1"/>
        </w:rPr>
        <w:t>r</w:t>
      </w:r>
      <w:r w:rsidRPr="00892602">
        <w:rPr>
          <w:color w:val="000000"/>
        </w:rPr>
        <w:t>obl</w:t>
      </w:r>
      <w:r w:rsidRPr="00892602">
        <w:rPr>
          <w:color w:val="000000"/>
          <w:spacing w:val="-1"/>
        </w:rPr>
        <w:t>e</w:t>
      </w:r>
      <w:r w:rsidRPr="00892602">
        <w:rPr>
          <w:color w:val="000000"/>
        </w:rPr>
        <w:t>m s</w:t>
      </w:r>
      <w:r w:rsidRPr="00892602">
        <w:rPr>
          <w:color w:val="000000"/>
          <w:spacing w:val="-1"/>
        </w:rPr>
        <w:t>ec</w:t>
      </w:r>
      <w:r w:rsidRPr="00892602">
        <w:rPr>
          <w:color w:val="000000"/>
        </w:rPr>
        <w:t>tions, hom</w:t>
      </w:r>
      <w:r w:rsidRPr="00892602">
        <w:rPr>
          <w:color w:val="000000"/>
          <w:spacing w:val="1"/>
        </w:rPr>
        <w:t>e</w:t>
      </w:r>
      <w:r w:rsidRPr="00892602">
        <w:rPr>
          <w:color w:val="000000"/>
        </w:rPr>
        <w:t>wo</w:t>
      </w:r>
      <w:r w:rsidRPr="00892602">
        <w:rPr>
          <w:color w:val="000000"/>
          <w:spacing w:val="-1"/>
        </w:rPr>
        <w:t>r</w:t>
      </w:r>
      <w:r w:rsidRPr="00892602">
        <w:rPr>
          <w:color w:val="000000"/>
        </w:rPr>
        <w:t xml:space="preserve">k </w:t>
      </w:r>
      <w:r w:rsidRPr="00892602">
        <w:rPr>
          <w:color w:val="000000"/>
          <w:spacing w:val="-1"/>
        </w:rPr>
        <w:t>a</w:t>
      </w:r>
      <w:r w:rsidRPr="00892602">
        <w:rPr>
          <w:color w:val="000000"/>
        </w:rPr>
        <w:t>ss</w:t>
      </w:r>
      <w:r w:rsidRPr="00892602">
        <w:rPr>
          <w:color w:val="000000"/>
          <w:spacing w:val="3"/>
        </w:rPr>
        <w:t>i</w:t>
      </w:r>
      <w:r w:rsidRPr="00892602">
        <w:rPr>
          <w:color w:val="000000"/>
          <w:spacing w:val="-2"/>
        </w:rPr>
        <w:t>g</w:t>
      </w:r>
      <w:r w:rsidRPr="00892602">
        <w:rPr>
          <w:color w:val="000000"/>
        </w:rPr>
        <w:t>nm</w:t>
      </w:r>
      <w:r w:rsidRPr="00892602">
        <w:rPr>
          <w:color w:val="000000"/>
          <w:spacing w:val="-1"/>
        </w:rPr>
        <w:t>e</w:t>
      </w:r>
      <w:r w:rsidRPr="00892602">
        <w:rPr>
          <w:color w:val="000000"/>
        </w:rPr>
        <w:t xml:space="preserve">nts </w:t>
      </w:r>
      <w:r w:rsidRPr="00892602">
        <w:rPr>
          <w:color w:val="000000"/>
          <w:spacing w:val="-1"/>
        </w:rPr>
        <w:t>a</w:t>
      </w:r>
      <w:r w:rsidRPr="00892602">
        <w:rPr>
          <w:color w:val="000000"/>
        </w:rPr>
        <w:t xml:space="preserve">nd </w:t>
      </w:r>
      <w:r w:rsidRPr="00892602">
        <w:rPr>
          <w:color w:val="000000"/>
          <w:spacing w:val="-1"/>
        </w:rPr>
        <w:t>a</w:t>
      </w:r>
      <w:r w:rsidRPr="00892602">
        <w:rPr>
          <w:color w:val="000000"/>
          <w:spacing w:val="3"/>
        </w:rPr>
        <w:t>s</w:t>
      </w:r>
      <w:r w:rsidRPr="00892602">
        <w:rPr>
          <w:color w:val="000000"/>
        </w:rPr>
        <w:t>s</w:t>
      </w:r>
      <w:r w:rsidRPr="00892602">
        <w:rPr>
          <w:color w:val="000000"/>
          <w:spacing w:val="-1"/>
        </w:rPr>
        <w:t>e</w:t>
      </w:r>
      <w:r w:rsidRPr="00892602">
        <w:rPr>
          <w:color w:val="000000"/>
        </w:rPr>
        <w:t>ssm</w:t>
      </w:r>
      <w:r w:rsidRPr="00892602">
        <w:rPr>
          <w:color w:val="000000"/>
          <w:spacing w:val="-1"/>
        </w:rPr>
        <w:t>e</w:t>
      </w:r>
      <w:r w:rsidRPr="00892602">
        <w:rPr>
          <w:color w:val="000000"/>
        </w:rPr>
        <w:t>nts should in</w:t>
      </w:r>
      <w:r w:rsidRPr="00892602">
        <w:rPr>
          <w:color w:val="000000"/>
          <w:spacing w:val="-1"/>
        </w:rPr>
        <w:t>c</w:t>
      </w:r>
      <w:r w:rsidRPr="00892602">
        <w:rPr>
          <w:color w:val="000000"/>
        </w:rPr>
        <w:t>lude num</w:t>
      </w:r>
      <w:r w:rsidRPr="00892602">
        <w:rPr>
          <w:color w:val="000000"/>
          <w:spacing w:val="-1"/>
        </w:rPr>
        <w:t>er</w:t>
      </w:r>
      <w:r w:rsidRPr="00892602">
        <w:rPr>
          <w:color w:val="000000"/>
        </w:rPr>
        <w:t xml:space="preserve">ous </w:t>
      </w:r>
      <w:r w:rsidRPr="00892602">
        <w:rPr>
          <w:color w:val="000000"/>
          <w:spacing w:val="-1"/>
        </w:rPr>
        <w:t>a</w:t>
      </w:r>
      <w:r w:rsidRPr="00892602">
        <w:rPr>
          <w:color w:val="000000"/>
        </w:rPr>
        <w:t>nd v</w:t>
      </w:r>
      <w:r w:rsidRPr="00892602">
        <w:rPr>
          <w:color w:val="000000"/>
          <w:spacing w:val="-1"/>
        </w:rPr>
        <w:t>ar</w:t>
      </w:r>
      <w:r w:rsidRPr="00892602">
        <w:rPr>
          <w:color w:val="000000"/>
        </w:rPr>
        <w:t>i</w:t>
      </w:r>
      <w:r w:rsidRPr="00892602">
        <w:rPr>
          <w:color w:val="000000"/>
          <w:spacing w:val="-1"/>
        </w:rPr>
        <w:t>e</w:t>
      </w:r>
      <w:r w:rsidRPr="00892602">
        <w:rPr>
          <w:color w:val="000000"/>
        </w:rPr>
        <w:t xml:space="preserve">d </w:t>
      </w:r>
      <w:r w:rsidRPr="00892602">
        <w:rPr>
          <w:color w:val="000000"/>
          <w:spacing w:val="-1"/>
        </w:rPr>
        <w:t>c</w:t>
      </w:r>
      <w:r w:rsidRPr="00892602">
        <w:rPr>
          <w:color w:val="000000"/>
        </w:rPr>
        <w:t>o</w:t>
      </w:r>
      <w:r w:rsidRPr="00892602">
        <w:rPr>
          <w:color w:val="000000"/>
          <w:spacing w:val="2"/>
        </w:rPr>
        <w:t>n</w:t>
      </w:r>
      <w:r w:rsidRPr="00892602">
        <w:rPr>
          <w:color w:val="000000"/>
          <w:spacing w:val="-1"/>
        </w:rPr>
        <w:t>ce</w:t>
      </w:r>
      <w:r w:rsidRPr="00892602">
        <w:rPr>
          <w:color w:val="000000"/>
        </w:rPr>
        <w:t>ptu</w:t>
      </w:r>
      <w:r w:rsidRPr="00892602">
        <w:rPr>
          <w:color w:val="000000"/>
          <w:spacing w:val="-1"/>
        </w:rPr>
        <w:t>a</w:t>
      </w:r>
      <w:r w:rsidRPr="00892602">
        <w:rPr>
          <w:color w:val="000000"/>
        </w:rPr>
        <w:t>l</w:t>
      </w:r>
      <w:r w:rsidRPr="00892602">
        <w:rPr>
          <w:color w:val="000000"/>
          <w:spacing w:val="5"/>
        </w:rPr>
        <w:t>l</w:t>
      </w:r>
      <w:r w:rsidRPr="00892602">
        <w:rPr>
          <w:color w:val="000000"/>
        </w:rPr>
        <w:t>y o</w:t>
      </w:r>
      <w:r w:rsidRPr="00892602">
        <w:rPr>
          <w:color w:val="000000"/>
          <w:spacing w:val="-1"/>
        </w:rPr>
        <w:t>r</w:t>
      </w:r>
      <w:r w:rsidRPr="00892602">
        <w:rPr>
          <w:color w:val="000000"/>
        </w:rPr>
        <w:t>i</w:t>
      </w:r>
      <w:r w:rsidRPr="00892602">
        <w:rPr>
          <w:color w:val="000000"/>
          <w:spacing w:val="-1"/>
        </w:rPr>
        <w:t>e</w:t>
      </w:r>
      <w:r w:rsidRPr="00892602">
        <w:rPr>
          <w:color w:val="000000"/>
          <w:spacing w:val="2"/>
        </w:rPr>
        <w:t>n</w:t>
      </w:r>
      <w:r w:rsidRPr="00892602">
        <w:rPr>
          <w:color w:val="000000"/>
        </w:rPr>
        <w:t>t</w:t>
      </w:r>
      <w:r w:rsidRPr="00892602">
        <w:rPr>
          <w:color w:val="000000"/>
          <w:spacing w:val="-1"/>
        </w:rPr>
        <w:t>e</w:t>
      </w:r>
      <w:r w:rsidRPr="00892602">
        <w:rPr>
          <w:color w:val="000000"/>
        </w:rPr>
        <w:t>d p</w:t>
      </w:r>
      <w:r w:rsidRPr="00892602">
        <w:rPr>
          <w:color w:val="000000"/>
          <w:spacing w:val="-1"/>
        </w:rPr>
        <w:t>r</w:t>
      </w:r>
      <w:r w:rsidRPr="00892602">
        <w:rPr>
          <w:color w:val="000000"/>
        </w:rPr>
        <w:t>obl</w:t>
      </w:r>
      <w:r w:rsidRPr="00892602">
        <w:rPr>
          <w:color w:val="000000"/>
          <w:spacing w:val="-1"/>
        </w:rPr>
        <w:t>e</w:t>
      </w:r>
      <w:r w:rsidRPr="00892602">
        <w:rPr>
          <w:color w:val="000000"/>
        </w:rPr>
        <w:t>ms.</w:t>
      </w:r>
    </w:p>
    <w:p w14:paraId="22B37FA3" w14:textId="77B42D52" w:rsidR="00BD2C63" w:rsidRPr="00892602" w:rsidRDefault="00BD2C63">
      <w:pPr>
        <w:widowControl w:val="0"/>
        <w:tabs>
          <w:tab w:val="left" w:pos="820"/>
        </w:tabs>
        <w:autoSpaceDE w:val="0"/>
        <w:autoSpaceDN w:val="0"/>
        <w:adjustRightInd w:val="0"/>
        <w:spacing w:before="20" w:after="0"/>
        <w:ind w:left="460" w:right="-2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 xml:space="preserve">ould </w:t>
      </w:r>
      <w:r w:rsidRPr="00892602">
        <w:rPr>
          <w:color w:val="000000"/>
          <w:spacing w:val="-1"/>
        </w:rPr>
        <w:t>e</w:t>
      </w:r>
      <w:r w:rsidRPr="00892602">
        <w:rPr>
          <w:color w:val="000000"/>
        </w:rPr>
        <w:t>n</w:t>
      </w:r>
      <w:r w:rsidRPr="00892602">
        <w:rPr>
          <w:color w:val="000000"/>
          <w:spacing w:val="-1"/>
        </w:rPr>
        <w:t>c</w:t>
      </w:r>
      <w:r w:rsidRPr="00892602">
        <w:rPr>
          <w:color w:val="000000"/>
        </w:rPr>
        <w:t>ou</w:t>
      </w:r>
      <w:r w:rsidRPr="00892602">
        <w:rPr>
          <w:color w:val="000000"/>
          <w:spacing w:val="-1"/>
        </w:rPr>
        <w:t>r</w:t>
      </w:r>
      <w:r w:rsidRPr="00892602">
        <w:rPr>
          <w:color w:val="000000"/>
          <w:spacing w:val="1"/>
        </w:rPr>
        <w:t>a</w:t>
      </w:r>
      <w:r w:rsidRPr="00892602">
        <w:rPr>
          <w:color w:val="000000"/>
        </w:rPr>
        <w:t xml:space="preserve">ge the </w:t>
      </w:r>
      <w:r w:rsidRPr="00892602">
        <w:rPr>
          <w:color w:val="000000"/>
          <w:spacing w:val="-1"/>
        </w:rPr>
        <w:t>a</w:t>
      </w:r>
      <w:r w:rsidRPr="00892602">
        <w:rPr>
          <w:color w:val="000000"/>
        </w:rPr>
        <w:t>p</w:t>
      </w:r>
      <w:r w:rsidRPr="00892602">
        <w:rPr>
          <w:color w:val="000000"/>
          <w:spacing w:val="2"/>
        </w:rPr>
        <w:t>p</w:t>
      </w:r>
      <w:r w:rsidRPr="00892602">
        <w:rPr>
          <w:color w:val="000000"/>
          <w:spacing w:val="-1"/>
        </w:rPr>
        <w:t>r</w:t>
      </w:r>
      <w:r w:rsidRPr="00892602">
        <w:rPr>
          <w:color w:val="000000"/>
          <w:spacing w:val="2"/>
        </w:rPr>
        <w:t>o</w:t>
      </w:r>
      <w:r w:rsidRPr="00892602">
        <w:rPr>
          <w:color w:val="000000"/>
        </w:rPr>
        <w:t>p</w:t>
      </w:r>
      <w:r w:rsidRPr="00892602">
        <w:rPr>
          <w:color w:val="000000"/>
          <w:spacing w:val="-1"/>
        </w:rPr>
        <w:t>r</w:t>
      </w:r>
      <w:r w:rsidRPr="00892602">
        <w:rPr>
          <w:color w:val="000000"/>
        </w:rPr>
        <w:t>i</w:t>
      </w:r>
      <w:r w:rsidRPr="00892602">
        <w:rPr>
          <w:color w:val="000000"/>
          <w:spacing w:val="-1"/>
        </w:rPr>
        <w:t>a</w:t>
      </w:r>
      <w:r w:rsidRPr="00892602">
        <w:rPr>
          <w:color w:val="000000"/>
        </w:rPr>
        <w:t>te use of t</w:t>
      </w:r>
      <w:r w:rsidRPr="00892602">
        <w:rPr>
          <w:color w:val="000000"/>
          <w:spacing w:val="1"/>
        </w:rPr>
        <w:t>e</w:t>
      </w:r>
      <w:r w:rsidRPr="00892602">
        <w:rPr>
          <w:color w:val="000000"/>
          <w:spacing w:val="-1"/>
        </w:rPr>
        <w:t>c</w:t>
      </w:r>
      <w:r w:rsidRPr="00892602">
        <w:rPr>
          <w:color w:val="000000"/>
        </w:rPr>
        <w:t>hnol</w:t>
      </w:r>
      <w:r w:rsidRPr="00892602">
        <w:rPr>
          <w:color w:val="000000"/>
          <w:spacing w:val="2"/>
        </w:rPr>
        <w:t>og</w:t>
      </w:r>
      <w:r w:rsidRPr="00892602">
        <w:rPr>
          <w:color w:val="000000"/>
          <w:spacing w:val="-5"/>
        </w:rPr>
        <w:t>y</w:t>
      </w:r>
      <w:r w:rsidRPr="00892602">
        <w:rPr>
          <w:color w:val="000000"/>
        </w:rPr>
        <w:t>.</w:t>
      </w:r>
    </w:p>
    <w:p w14:paraId="5B344FE7" w14:textId="46BDF50E" w:rsidR="00BD2C63" w:rsidRPr="00892602" w:rsidRDefault="00BD2C63">
      <w:pPr>
        <w:widowControl w:val="0"/>
        <w:tabs>
          <w:tab w:val="left" w:pos="820"/>
        </w:tabs>
        <w:autoSpaceDE w:val="0"/>
        <w:autoSpaceDN w:val="0"/>
        <w:adjustRightInd w:val="0"/>
        <w:spacing w:before="57" w:after="0"/>
        <w:ind w:left="460" w:right="-2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ould be m</w:t>
      </w:r>
      <w:r w:rsidRPr="00892602">
        <w:rPr>
          <w:color w:val="000000"/>
          <w:spacing w:val="-1"/>
        </w:rPr>
        <w:t>a</w:t>
      </w:r>
      <w:r w:rsidRPr="00892602">
        <w:rPr>
          <w:color w:val="000000"/>
        </w:rPr>
        <w:t>th</w:t>
      </w:r>
      <w:r w:rsidRPr="00892602">
        <w:rPr>
          <w:color w:val="000000"/>
          <w:spacing w:val="-1"/>
        </w:rPr>
        <w:t>e</w:t>
      </w:r>
      <w:r w:rsidRPr="00892602">
        <w:rPr>
          <w:color w:val="000000"/>
        </w:rPr>
        <w:t>m</w:t>
      </w:r>
      <w:r w:rsidRPr="00892602">
        <w:rPr>
          <w:color w:val="000000"/>
          <w:spacing w:val="-1"/>
        </w:rPr>
        <w:t>a</w:t>
      </w:r>
      <w:r w:rsidRPr="00892602">
        <w:rPr>
          <w:color w:val="000000"/>
        </w:rPr>
        <w:t>ti</w:t>
      </w:r>
      <w:r w:rsidRPr="00892602">
        <w:rPr>
          <w:color w:val="000000"/>
          <w:spacing w:val="-1"/>
        </w:rPr>
        <w:t>ca</w:t>
      </w:r>
      <w:r w:rsidRPr="00892602">
        <w:rPr>
          <w:color w:val="000000"/>
        </w:rPr>
        <w:t>l</w:t>
      </w:r>
      <w:r w:rsidRPr="00892602">
        <w:rPr>
          <w:color w:val="000000"/>
          <w:spacing w:val="5"/>
        </w:rPr>
        <w:t>l</w:t>
      </w:r>
      <w:r w:rsidRPr="00892602">
        <w:rPr>
          <w:color w:val="000000"/>
        </w:rPr>
        <w:t xml:space="preserve">y </w:t>
      </w:r>
      <w:r w:rsidRPr="00892602">
        <w:rPr>
          <w:color w:val="000000"/>
          <w:spacing w:val="2"/>
        </w:rPr>
        <w:t>p</w:t>
      </w:r>
      <w:r w:rsidRPr="00892602">
        <w:rPr>
          <w:color w:val="000000"/>
          <w:spacing w:val="-1"/>
        </w:rPr>
        <w:t>rec</w:t>
      </w:r>
      <w:r w:rsidRPr="00892602">
        <w:rPr>
          <w:color w:val="000000"/>
        </w:rPr>
        <w:t>is</w:t>
      </w:r>
      <w:r w:rsidRPr="00892602">
        <w:rPr>
          <w:color w:val="000000"/>
          <w:spacing w:val="-1"/>
        </w:rPr>
        <w:t>e.</w:t>
      </w:r>
    </w:p>
    <w:p w14:paraId="00EA39E6" w14:textId="3C0C3736" w:rsidR="00BD2C63" w:rsidRPr="00892602" w:rsidRDefault="00F93EFE">
      <w:pPr>
        <w:widowControl w:val="0"/>
        <w:autoSpaceDE w:val="0"/>
        <w:autoSpaceDN w:val="0"/>
        <w:adjustRightInd w:val="0"/>
        <w:spacing w:line="240" w:lineRule="exact"/>
        <w:divId w:val="732895655"/>
      </w:pPr>
      <w:r w:rsidRPr="00892602">
        <w:t xml:space="preserve"> </w:t>
      </w:r>
    </w:p>
    <w:p w14:paraId="34BBCC07" w14:textId="77777777" w:rsidR="00BD2C63" w:rsidRPr="00892602" w:rsidRDefault="00BD2C63" w:rsidP="00C515BE">
      <w:pPr>
        <w:widowControl w:val="0"/>
        <w:autoSpaceDE w:val="0"/>
        <w:autoSpaceDN w:val="0"/>
        <w:adjustRightInd w:val="0"/>
        <w:spacing w:after="0"/>
        <w:ind w:left="100" w:right="-20"/>
        <w:outlineLvl w:val="0"/>
        <w:divId w:val="732895655"/>
      </w:pPr>
      <w:r w:rsidRPr="00892602">
        <w:rPr>
          <w:color w:val="000000"/>
          <w:spacing w:val="1"/>
        </w:rPr>
        <w:t>PR</w:t>
      </w:r>
      <w:r w:rsidRPr="00892602">
        <w:rPr>
          <w:color w:val="000000"/>
        </w:rPr>
        <w:t>OMO</w:t>
      </w:r>
      <w:r w:rsidRPr="00892602">
        <w:rPr>
          <w:color w:val="000000"/>
          <w:spacing w:val="2"/>
        </w:rPr>
        <w:t>T</w:t>
      </w:r>
      <w:r w:rsidRPr="00892602">
        <w:rPr>
          <w:color w:val="000000"/>
          <w:spacing w:val="-6"/>
        </w:rPr>
        <w:t>I</w:t>
      </w:r>
      <w:r w:rsidRPr="00892602">
        <w:rPr>
          <w:color w:val="000000"/>
          <w:spacing w:val="2"/>
        </w:rPr>
        <w:t>O</w:t>
      </w:r>
      <w:r w:rsidRPr="00892602">
        <w:rPr>
          <w:color w:val="000000"/>
        </w:rPr>
        <w:t>N</w:t>
      </w:r>
      <w:r w:rsidRPr="00892602">
        <w:rPr>
          <w:color w:val="000000"/>
          <w:spacing w:val="2"/>
        </w:rPr>
        <w:t>A</w:t>
      </w:r>
      <w:r w:rsidRPr="00892602">
        <w:rPr>
          <w:color w:val="000000"/>
        </w:rPr>
        <w:t xml:space="preserve">L </w:t>
      </w:r>
      <w:r w:rsidRPr="00892602">
        <w:rPr>
          <w:color w:val="000000"/>
          <w:spacing w:val="1"/>
        </w:rPr>
        <w:t>S</w:t>
      </w:r>
      <w:r w:rsidRPr="00892602">
        <w:rPr>
          <w:color w:val="000000"/>
        </w:rPr>
        <w:t>TA</w:t>
      </w:r>
      <w:r w:rsidRPr="00892602">
        <w:rPr>
          <w:color w:val="000000"/>
          <w:spacing w:val="2"/>
        </w:rPr>
        <w:t>N</w:t>
      </w:r>
      <w:r w:rsidRPr="00892602">
        <w:rPr>
          <w:color w:val="000000"/>
        </w:rPr>
        <w:t>DA</w:t>
      </w:r>
      <w:r w:rsidRPr="00892602">
        <w:rPr>
          <w:color w:val="000000"/>
          <w:spacing w:val="1"/>
        </w:rPr>
        <w:t>R</w:t>
      </w:r>
      <w:r w:rsidRPr="00892602">
        <w:rPr>
          <w:color w:val="000000"/>
        </w:rPr>
        <w:t>DS</w:t>
      </w:r>
    </w:p>
    <w:p w14:paraId="238EE71D" w14:textId="3D11AB6A" w:rsidR="00BD2C63" w:rsidRPr="00892602" w:rsidRDefault="00BD2C63">
      <w:pPr>
        <w:widowControl w:val="0"/>
        <w:tabs>
          <w:tab w:val="left" w:pos="820"/>
        </w:tabs>
        <w:autoSpaceDE w:val="0"/>
        <w:autoSpaceDN w:val="0"/>
        <w:adjustRightInd w:val="0"/>
        <w:spacing w:before="19" w:after="0" w:line="273" w:lineRule="auto"/>
        <w:ind w:left="820" w:right="135"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1"/>
        </w:rPr>
        <w:t>P</w:t>
      </w:r>
      <w:r w:rsidRPr="00892602">
        <w:rPr>
          <w:color w:val="000000"/>
        </w:rPr>
        <w:t>ublish</w:t>
      </w:r>
      <w:r w:rsidRPr="00892602">
        <w:rPr>
          <w:color w:val="000000"/>
          <w:spacing w:val="-1"/>
        </w:rPr>
        <w:t>er</w:t>
      </w:r>
      <w:r w:rsidRPr="00892602">
        <w:rPr>
          <w:color w:val="000000"/>
        </w:rPr>
        <w:t>s should p</w:t>
      </w:r>
      <w:r w:rsidRPr="00892602">
        <w:rPr>
          <w:color w:val="000000"/>
          <w:spacing w:val="-1"/>
        </w:rPr>
        <w:t>r</w:t>
      </w:r>
      <w:r w:rsidRPr="00892602">
        <w:rPr>
          <w:color w:val="000000"/>
        </w:rPr>
        <w:t>omo</w:t>
      </w:r>
      <w:r w:rsidRPr="00892602">
        <w:rPr>
          <w:color w:val="000000"/>
          <w:spacing w:val="-2"/>
        </w:rPr>
        <w:t>t</w:t>
      </w:r>
      <w:r w:rsidRPr="00892602">
        <w:rPr>
          <w:color w:val="000000"/>
        </w:rPr>
        <w:t>e th</w:t>
      </w:r>
      <w:r w:rsidRPr="00892602">
        <w:rPr>
          <w:color w:val="000000"/>
          <w:spacing w:val="-1"/>
        </w:rPr>
        <w:t>e</w:t>
      </w:r>
      <w:r w:rsidRPr="00892602">
        <w:rPr>
          <w:color w:val="000000"/>
        </w:rPr>
        <w:t>ir inst</w:t>
      </w:r>
      <w:r w:rsidRPr="00892602">
        <w:rPr>
          <w:color w:val="000000"/>
          <w:spacing w:val="-1"/>
        </w:rPr>
        <w:t>r</w:t>
      </w:r>
      <w:r w:rsidRPr="00892602">
        <w:rPr>
          <w:color w:val="000000"/>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w:t>
      </w:r>
      <w:r w:rsidRPr="00892602">
        <w:rPr>
          <w:color w:val="000000"/>
          <w:spacing w:val="-1"/>
        </w:rPr>
        <w:t>r</w:t>
      </w:r>
      <w:r w:rsidRPr="00892602">
        <w:rPr>
          <w:color w:val="000000"/>
        </w:rPr>
        <w:t>i</w:t>
      </w:r>
      <w:r w:rsidRPr="00892602">
        <w:rPr>
          <w:color w:val="000000"/>
          <w:spacing w:val="-1"/>
        </w:rPr>
        <w:t>a</w:t>
      </w:r>
      <w:r w:rsidRPr="00892602">
        <w:rPr>
          <w:color w:val="000000"/>
        </w:rPr>
        <w:t xml:space="preserve">ls </w:t>
      </w:r>
      <w:r w:rsidRPr="00892602">
        <w:rPr>
          <w:color w:val="000000"/>
          <w:spacing w:val="2"/>
        </w:rPr>
        <w:t>b</w:t>
      </w:r>
      <w:r w:rsidRPr="00892602">
        <w:rPr>
          <w:color w:val="000000"/>
        </w:rPr>
        <w:t>y indi</w:t>
      </w:r>
      <w:r w:rsidRPr="00892602">
        <w:rPr>
          <w:color w:val="000000"/>
          <w:spacing w:val="1"/>
        </w:rPr>
        <w:t>c</w:t>
      </w:r>
      <w:r w:rsidRPr="00892602">
        <w:rPr>
          <w:color w:val="000000"/>
          <w:spacing w:val="-1"/>
        </w:rPr>
        <w:t>a</w:t>
      </w:r>
      <w:r w:rsidRPr="00892602">
        <w:rPr>
          <w:color w:val="000000"/>
        </w:rPr>
        <w:t>ting the p</w:t>
      </w:r>
      <w:r w:rsidRPr="00892602">
        <w:rPr>
          <w:color w:val="000000"/>
          <w:spacing w:val="2"/>
        </w:rPr>
        <w:t>o</w:t>
      </w:r>
      <w:r w:rsidRPr="00892602">
        <w:rPr>
          <w:color w:val="000000"/>
        </w:rPr>
        <w:t xml:space="preserve">sitive </w:t>
      </w:r>
      <w:r w:rsidRPr="00892602">
        <w:rPr>
          <w:color w:val="000000"/>
          <w:spacing w:val="-1"/>
        </w:rPr>
        <w:t>a</w:t>
      </w:r>
      <w:r w:rsidRPr="00892602">
        <w:rPr>
          <w:color w:val="000000"/>
        </w:rPr>
        <w:t>sp</w:t>
      </w:r>
      <w:r w:rsidRPr="00892602">
        <w:rPr>
          <w:color w:val="000000"/>
          <w:spacing w:val="-1"/>
        </w:rPr>
        <w:t>ec</w:t>
      </w:r>
      <w:r w:rsidRPr="00892602">
        <w:rPr>
          <w:color w:val="000000"/>
        </w:rPr>
        <w:t xml:space="preserve">ts, </w:t>
      </w:r>
      <w:r w:rsidRPr="00892602">
        <w:rPr>
          <w:color w:val="000000"/>
          <w:spacing w:val="-1"/>
        </w:rPr>
        <w:t>ra</w:t>
      </w:r>
      <w:r w:rsidRPr="00892602">
        <w:rPr>
          <w:color w:val="000000"/>
        </w:rPr>
        <w:t>th</w:t>
      </w:r>
      <w:r w:rsidRPr="00892602">
        <w:rPr>
          <w:color w:val="000000"/>
          <w:spacing w:val="-1"/>
        </w:rPr>
        <w:t>e</w:t>
      </w:r>
      <w:r w:rsidRPr="00892602">
        <w:rPr>
          <w:color w:val="000000"/>
        </w:rPr>
        <w:t>r th</w:t>
      </w:r>
      <w:r w:rsidRPr="00892602">
        <w:rPr>
          <w:color w:val="000000"/>
          <w:spacing w:val="-1"/>
        </w:rPr>
        <w:t>a</w:t>
      </w:r>
      <w:r w:rsidRPr="00892602">
        <w:rPr>
          <w:color w:val="000000"/>
        </w:rPr>
        <w:t xml:space="preserve">n </w:t>
      </w:r>
      <w:r w:rsidRPr="00892602">
        <w:rPr>
          <w:color w:val="000000"/>
          <w:spacing w:val="3"/>
        </w:rPr>
        <w:t>m</w:t>
      </w:r>
      <w:r w:rsidRPr="00892602">
        <w:rPr>
          <w:color w:val="000000"/>
          <w:spacing w:val="-1"/>
        </w:rPr>
        <w:t>a</w:t>
      </w:r>
      <w:r w:rsidRPr="00892602">
        <w:rPr>
          <w:color w:val="000000"/>
        </w:rPr>
        <w:t>li</w:t>
      </w:r>
      <w:r w:rsidRPr="00892602">
        <w:rPr>
          <w:color w:val="000000"/>
          <w:spacing w:val="-2"/>
        </w:rPr>
        <w:t>g</w:t>
      </w:r>
      <w:r w:rsidRPr="00892602">
        <w:rPr>
          <w:color w:val="000000"/>
        </w:rPr>
        <w:t>ni</w:t>
      </w:r>
      <w:r w:rsidRPr="00892602">
        <w:rPr>
          <w:color w:val="000000"/>
          <w:spacing w:val="2"/>
        </w:rPr>
        <w:t>n</w:t>
      </w:r>
      <w:r w:rsidRPr="00892602">
        <w:rPr>
          <w:color w:val="000000"/>
        </w:rPr>
        <w:t xml:space="preserve">g the </w:t>
      </w:r>
      <w:r w:rsidRPr="00892602">
        <w:rPr>
          <w:color w:val="000000"/>
          <w:spacing w:val="-1"/>
        </w:rPr>
        <w:t>c</w:t>
      </w:r>
      <w:r w:rsidRPr="00892602">
        <w:rPr>
          <w:color w:val="000000"/>
        </w:rPr>
        <w:t>omp</w:t>
      </w:r>
      <w:r w:rsidRPr="00892602">
        <w:rPr>
          <w:color w:val="000000"/>
          <w:spacing w:val="-1"/>
        </w:rPr>
        <w:t>e</w:t>
      </w:r>
      <w:r w:rsidRPr="00892602">
        <w:rPr>
          <w:color w:val="000000"/>
        </w:rPr>
        <w:t>tition.</w:t>
      </w:r>
    </w:p>
    <w:p w14:paraId="3C44F5DA" w14:textId="488E59AA" w:rsidR="00BD2C63" w:rsidRPr="00892602" w:rsidRDefault="00BD2C63">
      <w:pPr>
        <w:widowControl w:val="0"/>
        <w:tabs>
          <w:tab w:val="left" w:pos="820"/>
        </w:tabs>
        <w:autoSpaceDE w:val="0"/>
        <w:autoSpaceDN w:val="0"/>
        <w:adjustRightInd w:val="0"/>
        <w:spacing w:before="18" w:after="0"/>
        <w:ind w:left="820" w:right="291" w:hanging="360"/>
        <w:divId w:val="732895655"/>
      </w:pPr>
      <w:r w:rsidRPr="00892602">
        <w:rPr>
          <w:w w:val="131"/>
        </w:rPr>
        <w:t>•</w:t>
      </w:r>
      <w:r w:rsidRPr="00892602">
        <w:tab/>
      </w:r>
      <w:r w:rsidR="00F93EFE" w:rsidRPr="00892602">
        <w:t xml:space="preserve"> </w:t>
      </w:r>
      <w:r w:rsidRPr="00892602">
        <w:rPr>
          <w:spacing w:val="1"/>
        </w:rPr>
        <w:t>P</w:t>
      </w:r>
      <w:r w:rsidRPr="00892602">
        <w:t>ublish</w:t>
      </w:r>
      <w:r w:rsidRPr="00892602">
        <w:rPr>
          <w:spacing w:val="-1"/>
        </w:rPr>
        <w:t>er</w:t>
      </w:r>
      <w:r w:rsidRPr="00892602">
        <w:t xml:space="preserve">s </w:t>
      </w:r>
      <w:r w:rsidRPr="00892602">
        <w:rPr>
          <w:spacing w:val="-1"/>
        </w:rPr>
        <w:t>a</w:t>
      </w:r>
      <w:r w:rsidRPr="00892602">
        <w:t xml:space="preserve">nd </w:t>
      </w:r>
      <w:r w:rsidRPr="00892602">
        <w:rPr>
          <w:spacing w:val="-1"/>
        </w:rPr>
        <w:t>a</w:t>
      </w:r>
      <w:r w:rsidRPr="00892602">
        <w:t>utho</w:t>
      </w:r>
      <w:r w:rsidRPr="00892602">
        <w:rPr>
          <w:spacing w:val="-1"/>
        </w:rPr>
        <w:t>r</w:t>
      </w:r>
      <w:r w:rsidRPr="00892602">
        <w:t>s int</w:t>
      </w:r>
      <w:r w:rsidRPr="00892602">
        <w:rPr>
          <w:spacing w:val="-1"/>
        </w:rPr>
        <w:t>e</w:t>
      </w:r>
      <w:r w:rsidRPr="00892602">
        <w:t xml:space="preserve">nding to use a </w:t>
      </w:r>
      <w:r w:rsidRPr="00892602">
        <w:rPr>
          <w:spacing w:val="-1"/>
        </w:rPr>
        <w:t>c</w:t>
      </w:r>
      <w:r w:rsidRPr="00892602">
        <w:t>on</w:t>
      </w:r>
      <w:r w:rsidRPr="00892602">
        <w:rPr>
          <w:spacing w:val="2"/>
        </w:rPr>
        <w:t>f</w:t>
      </w:r>
      <w:r w:rsidRPr="00892602">
        <w:rPr>
          <w:spacing w:val="-1"/>
        </w:rPr>
        <w:t>ere</w:t>
      </w:r>
      <w:r w:rsidRPr="00892602">
        <w:rPr>
          <w:spacing w:val="2"/>
        </w:rPr>
        <w:t>n</w:t>
      </w:r>
      <w:r w:rsidRPr="00892602">
        <w:rPr>
          <w:spacing w:val="-1"/>
        </w:rPr>
        <w:t>c</w:t>
      </w:r>
      <w:r w:rsidRPr="00892602">
        <w:t xml:space="preserve">e or a </w:t>
      </w:r>
      <w:r w:rsidRPr="00892602">
        <w:rPr>
          <w:spacing w:val="3"/>
        </w:rPr>
        <w:t>s</w:t>
      </w:r>
      <w:r w:rsidRPr="00892602">
        <w:rPr>
          <w:spacing w:val="-1"/>
        </w:rPr>
        <w:t>e</w:t>
      </w:r>
      <w:r w:rsidRPr="00892602">
        <w:t xml:space="preserve">ssion </w:t>
      </w:r>
      <w:r w:rsidRPr="00892602">
        <w:rPr>
          <w:spacing w:val="-1"/>
        </w:rPr>
        <w:t>a</w:t>
      </w:r>
      <w:r w:rsidRPr="00892602">
        <w:t xml:space="preserve">t a </w:t>
      </w:r>
      <w:r w:rsidRPr="00892602">
        <w:rPr>
          <w:spacing w:val="-1"/>
        </w:rPr>
        <w:t>c</w:t>
      </w:r>
      <w:r w:rsidRPr="00892602">
        <w:t>o</w:t>
      </w:r>
      <w:r w:rsidRPr="00892602">
        <w:rPr>
          <w:spacing w:val="2"/>
        </w:rPr>
        <w:t>n</w:t>
      </w:r>
      <w:r w:rsidRPr="00892602">
        <w:rPr>
          <w:spacing w:val="-1"/>
        </w:rPr>
        <w:t>f</w:t>
      </w:r>
      <w:r w:rsidRPr="00892602">
        <w:rPr>
          <w:spacing w:val="1"/>
        </w:rPr>
        <w:t>e</w:t>
      </w:r>
      <w:r w:rsidRPr="00892602">
        <w:rPr>
          <w:spacing w:val="-1"/>
        </w:rPr>
        <w:t>re</w:t>
      </w:r>
      <w:r w:rsidRPr="00892602">
        <w:t>n</w:t>
      </w:r>
      <w:r w:rsidRPr="00892602">
        <w:rPr>
          <w:spacing w:val="-1"/>
        </w:rPr>
        <w:t>c</w:t>
      </w:r>
      <w:r w:rsidRPr="00892602">
        <w:t>e to p</w:t>
      </w:r>
      <w:r w:rsidRPr="00892602">
        <w:rPr>
          <w:spacing w:val="-1"/>
        </w:rPr>
        <w:t>r</w:t>
      </w:r>
      <w:r w:rsidRPr="00892602">
        <w:t>omote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ls should indi</w:t>
      </w:r>
      <w:r w:rsidRPr="00892602">
        <w:rPr>
          <w:spacing w:val="-1"/>
        </w:rPr>
        <w:t>ca</w:t>
      </w:r>
      <w:r w:rsidRPr="00892602">
        <w:t>te so in the p</w:t>
      </w:r>
      <w:r w:rsidRPr="00892602">
        <w:rPr>
          <w:spacing w:val="-1"/>
        </w:rPr>
        <w:t>r</w:t>
      </w:r>
      <w:r w:rsidRPr="00892602">
        <w:t>opos</w:t>
      </w:r>
      <w:r w:rsidRPr="00892602">
        <w:rPr>
          <w:spacing w:val="-1"/>
        </w:rPr>
        <w:t>a</w:t>
      </w:r>
      <w:r w:rsidRPr="00892602">
        <w:t xml:space="preserve">l </w:t>
      </w:r>
      <w:r w:rsidRPr="00892602">
        <w:rPr>
          <w:spacing w:val="-1"/>
        </w:rPr>
        <w:t>a</w:t>
      </w:r>
      <w:r w:rsidRPr="00892602">
        <w:t xml:space="preserve">nd the </w:t>
      </w:r>
      <w:r w:rsidRPr="00892602">
        <w:rPr>
          <w:spacing w:val="1"/>
        </w:rPr>
        <w:t>c</w:t>
      </w:r>
      <w:r w:rsidRPr="00892602">
        <w:t>on</w:t>
      </w:r>
      <w:r w:rsidRPr="00892602">
        <w:rPr>
          <w:spacing w:val="-1"/>
        </w:rPr>
        <w:t>fere</w:t>
      </w:r>
      <w:r w:rsidRPr="00892602">
        <w:rPr>
          <w:spacing w:val="2"/>
        </w:rPr>
        <w:t>n</w:t>
      </w:r>
      <w:r w:rsidRPr="00892602">
        <w:rPr>
          <w:spacing w:val="-1"/>
        </w:rPr>
        <w:t>c</w:t>
      </w:r>
      <w:r w:rsidRPr="00892602">
        <w:t>e or s</w:t>
      </w:r>
      <w:r w:rsidRPr="00892602">
        <w:rPr>
          <w:spacing w:val="-1"/>
        </w:rPr>
        <w:t>e</w:t>
      </w:r>
      <w:r w:rsidRPr="00892602">
        <w:t xml:space="preserve">ssion should be </w:t>
      </w:r>
      <w:r w:rsidRPr="00892602">
        <w:rPr>
          <w:spacing w:val="-1"/>
        </w:rPr>
        <w:t>c</w:t>
      </w:r>
      <w:r w:rsidRPr="00892602">
        <w:t>l</w:t>
      </w:r>
      <w:r w:rsidRPr="00892602">
        <w:rPr>
          <w:spacing w:val="-1"/>
        </w:rPr>
        <w:t>ear</w:t>
      </w:r>
      <w:r w:rsidRPr="00892602">
        <w:rPr>
          <w:spacing w:val="5"/>
        </w:rPr>
        <w:t>l</w:t>
      </w:r>
      <w:r w:rsidRPr="00892602">
        <w:t>y l</w:t>
      </w:r>
      <w:r w:rsidRPr="00892602">
        <w:rPr>
          <w:spacing w:val="-1"/>
        </w:rPr>
        <w:t>a</w:t>
      </w:r>
      <w:r w:rsidRPr="00892602">
        <w:t>b</w:t>
      </w:r>
      <w:r w:rsidRPr="00892602">
        <w:rPr>
          <w:spacing w:val="-1"/>
        </w:rPr>
        <w:t>e</w:t>
      </w:r>
      <w:r w:rsidRPr="00892602">
        <w:t>l</w:t>
      </w:r>
      <w:r w:rsidRPr="00892602">
        <w:rPr>
          <w:spacing w:val="-1"/>
        </w:rPr>
        <w:t>e</w:t>
      </w:r>
      <w:r w:rsidRPr="00892602">
        <w:t xml:space="preserve">d </w:t>
      </w:r>
      <w:r w:rsidRPr="00892602">
        <w:rPr>
          <w:spacing w:val="-1"/>
        </w:rPr>
        <w:t>a</w:t>
      </w:r>
      <w:r w:rsidRPr="00892602">
        <w:t>s p</w:t>
      </w:r>
      <w:r w:rsidRPr="00892602">
        <w:rPr>
          <w:spacing w:val="-1"/>
        </w:rPr>
        <w:t>r</w:t>
      </w:r>
      <w:r w:rsidRPr="00892602">
        <w:t>omotion</w:t>
      </w:r>
      <w:r w:rsidRPr="00892602">
        <w:rPr>
          <w:spacing w:val="-1"/>
        </w:rPr>
        <w:t>a</w:t>
      </w:r>
      <w:r w:rsidRPr="00892602">
        <w:t xml:space="preserve">l in the </w:t>
      </w:r>
      <w:r w:rsidRPr="00892602">
        <w:rPr>
          <w:spacing w:val="-1"/>
        </w:rPr>
        <w:t>c</w:t>
      </w:r>
      <w:r w:rsidRPr="00892602">
        <w:t>on</w:t>
      </w:r>
      <w:r w:rsidRPr="00892602">
        <w:rPr>
          <w:spacing w:val="-1"/>
        </w:rPr>
        <w:t>f</w:t>
      </w:r>
      <w:r w:rsidRPr="00892602">
        <w:rPr>
          <w:spacing w:val="1"/>
        </w:rPr>
        <w:t>e</w:t>
      </w:r>
      <w:r w:rsidRPr="00892602">
        <w:rPr>
          <w:spacing w:val="-1"/>
        </w:rPr>
        <w:t>re</w:t>
      </w:r>
      <w:r w:rsidRPr="00892602">
        <w:t>n</w:t>
      </w:r>
      <w:r w:rsidRPr="00892602">
        <w:rPr>
          <w:spacing w:val="1"/>
        </w:rPr>
        <w:t>c</w:t>
      </w:r>
      <w:r w:rsidRPr="00892602">
        <w:t>e p</w:t>
      </w:r>
      <w:r w:rsidRPr="00892602">
        <w:rPr>
          <w:spacing w:val="-1"/>
        </w:rPr>
        <w:t>r</w:t>
      </w:r>
      <w:r w:rsidRPr="00892602">
        <w:rPr>
          <w:spacing w:val="2"/>
        </w:rPr>
        <w:t>o</w:t>
      </w:r>
      <w:r w:rsidRPr="00892602">
        <w:rPr>
          <w:spacing w:val="-2"/>
        </w:rPr>
        <w:t>g</w:t>
      </w:r>
      <w:r w:rsidRPr="00892602">
        <w:rPr>
          <w:spacing w:val="2"/>
        </w:rPr>
        <w:t>r</w:t>
      </w:r>
      <w:r w:rsidRPr="00892602">
        <w:rPr>
          <w:spacing w:val="-1"/>
        </w:rPr>
        <w:t>a</w:t>
      </w:r>
      <w:r w:rsidRPr="00892602">
        <w:t>m.</w:t>
      </w:r>
    </w:p>
    <w:p w14:paraId="3C9871C4" w14:textId="1D931600" w:rsidR="00BD2C63" w:rsidRPr="00892602" w:rsidRDefault="00BD2C63">
      <w:pPr>
        <w:widowControl w:val="0"/>
        <w:tabs>
          <w:tab w:val="left" w:pos="820"/>
        </w:tabs>
        <w:autoSpaceDE w:val="0"/>
        <w:autoSpaceDN w:val="0"/>
        <w:adjustRightInd w:val="0"/>
        <w:spacing w:before="17" w:after="0" w:line="276" w:lineRule="auto"/>
        <w:ind w:left="820" w:right="1155"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1"/>
        </w:rPr>
        <w:t>P</w:t>
      </w:r>
      <w:r w:rsidRPr="00892602">
        <w:rPr>
          <w:color w:val="000000"/>
        </w:rPr>
        <w:t>ublish</w:t>
      </w:r>
      <w:r w:rsidRPr="00892602">
        <w:rPr>
          <w:color w:val="000000"/>
          <w:spacing w:val="-1"/>
        </w:rPr>
        <w:t>er</w:t>
      </w:r>
      <w:r w:rsidRPr="00892602">
        <w:rPr>
          <w:color w:val="000000"/>
        </w:rPr>
        <w:t>s should t</w:t>
      </w:r>
      <w:r w:rsidRPr="00892602">
        <w:rPr>
          <w:color w:val="000000"/>
          <w:spacing w:val="2"/>
        </w:rPr>
        <w:t>r</w:t>
      </w:r>
      <w:r w:rsidRPr="00892602">
        <w:rPr>
          <w:color w:val="000000"/>
        </w:rPr>
        <w:t>y to id</w:t>
      </w:r>
      <w:r w:rsidRPr="00892602">
        <w:rPr>
          <w:color w:val="000000"/>
          <w:spacing w:val="-1"/>
        </w:rPr>
        <w:t>e</w:t>
      </w:r>
      <w:r w:rsidRPr="00892602">
        <w:rPr>
          <w:color w:val="000000"/>
        </w:rPr>
        <w:t>nti</w:t>
      </w:r>
      <w:r w:rsidRPr="00892602">
        <w:rPr>
          <w:color w:val="000000"/>
          <w:spacing w:val="2"/>
        </w:rPr>
        <w:t>f</w:t>
      </w:r>
      <w:r w:rsidRPr="00892602">
        <w:rPr>
          <w:color w:val="000000"/>
        </w:rPr>
        <w:t>y s</w:t>
      </w:r>
      <w:r w:rsidRPr="00892602">
        <w:rPr>
          <w:color w:val="000000"/>
          <w:spacing w:val="2"/>
        </w:rPr>
        <w:t>p</w:t>
      </w:r>
      <w:r w:rsidRPr="00892602">
        <w:rPr>
          <w:color w:val="000000"/>
          <w:spacing w:val="-1"/>
        </w:rPr>
        <w:t>ec</w:t>
      </w:r>
      <w:r w:rsidRPr="00892602">
        <w:rPr>
          <w:color w:val="000000"/>
        </w:rPr>
        <w:t>i</w:t>
      </w:r>
      <w:r w:rsidRPr="00892602">
        <w:rPr>
          <w:color w:val="000000"/>
          <w:spacing w:val="-1"/>
        </w:rPr>
        <w:t>f</w:t>
      </w:r>
      <w:r w:rsidRPr="00892602">
        <w:rPr>
          <w:color w:val="000000"/>
        </w:rPr>
        <w:t>ic individu</w:t>
      </w:r>
      <w:r w:rsidRPr="00892602">
        <w:rPr>
          <w:color w:val="000000"/>
          <w:spacing w:val="1"/>
        </w:rPr>
        <w:t>a</w:t>
      </w:r>
      <w:r w:rsidRPr="00892602">
        <w:rPr>
          <w:color w:val="000000"/>
        </w:rPr>
        <w:t>ls int</w:t>
      </w:r>
      <w:r w:rsidRPr="00892602">
        <w:rPr>
          <w:color w:val="000000"/>
          <w:spacing w:val="-1"/>
        </w:rPr>
        <w:t>ere</w:t>
      </w:r>
      <w:r w:rsidRPr="00892602">
        <w:rPr>
          <w:color w:val="000000"/>
        </w:rPr>
        <w:t>st</w:t>
      </w:r>
      <w:r w:rsidRPr="00892602">
        <w:rPr>
          <w:color w:val="000000"/>
          <w:spacing w:val="-1"/>
        </w:rPr>
        <w:t>e</w:t>
      </w:r>
      <w:r w:rsidRPr="00892602">
        <w:rPr>
          <w:color w:val="000000"/>
        </w:rPr>
        <w:t>d in vi</w:t>
      </w:r>
      <w:r w:rsidRPr="00892602">
        <w:rPr>
          <w:color w:val="000000"/>
          <w:spacing w:val="-1"/>
        </w:rPr>
        <w:t>e</w:t>
      </w:r>
      <w:r w:rsidRPr="00892602">
        <w:rPr>
          <w:color w:val="000000"/>
        </w:rPr>
        <w:t xml:space="preserve">wing </w:t>
      </w:r>
      <w:r w:rsidRPr="00892602">
        <w:rPr>
          <w:color w:val="000000"/>
          <w:spacing w:val="2"/>
        </w:rPr>
        <w:t>n</w:t>
      </w:r>
      <w:r w:rsidRPr="00892602">
        <w:rPr>
          <w:color w:val="000000"/>
          <w:spacing w:val="-1"/>
        </w:rPr>
        <w:t>e</w:t>
      </w:r>
      <w:r w:rsidRPr="00892602">
        <w:rPr>
          <w:color w:val="000000"/>
        </w:rPr>
        <w:t>w inst</w:t>
      </w:r>
      <w:r w:rsidRPr="00892602">
        <w:rPr>
          <w:color w:val="000000"/>
          <w:spacing w:val="-1"/>
        </w:rPr>
        <w:t>r</w:t>
      </w:r>
      <w:r w:rsidRPr="00892602">
        <w:rPr>
          <w:color w:val="000000"/>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 xml:space="preserve">ls </w:t>
      </w:r>
      <w:r w:rsidRPr="00892602">
        <w:rPr>
          <w:color w:val="000000"/>
          <w:spacing w:val="-1"/>
        </w:rPr>
        <w:t>a</w:t>
      </w:r>
      <w:r w:rsidRPr="00892602">
        <w:rPr>
          <w:color w:val="000000"/>
          <w:spacing w:val="2"/>
        </w:rPr>
        <w:t>n</w:t>
      </w:r>
      <w:r w:rsidRPr="00892602">
        <w:rPr>
          <w:color w:val="000000"/>
        </w:rPr>
        <w:t>d dist</w:t>
      </w:r>
      <w:r w:rsidRPr="00892602">
        <w:rPr>
          <w:color w:val="000000"/>
          <w:spacing w:val="-1"/>
        </w:rPr>
        <w:t>r</w:t>
      </w:r>
      <w:r w:rsidRPr="00892602">
        <w:rPr>
          <w:color w:val="000000"/>
        </w:rPr>
        <w:t>ibute on</w:t>
      </w:r>
      <w:r w:rsidRPr="00892602">
        <w:rPr>
          <w:color w:val="000000"/>
          <w:spacing w:val="3"/>
        </w:rPr>
        <w:t>l</w:t>
      </w:r>
      <w:r w:rsidRPr="00892602">
        <w:rPr>
          <w:color w:val="000000"/>
        </w:rPr>
        <w:t>y to th</w:t>
      </w:r>
      <w:r w:rsidRPr="00892602">
        <w:rPr>
          <w:color w:val="000000"/>
          <w:spacing w:val="-1"/>
        </w:rPr>
        <w:t>e</w:t>
      </w:r>
      <w:r w:rsidRPr="00892602">
        <w:rPr>
          <w:color w:val="000000"/>
        </w:rPr>
        <w:t>m.</w:t>
      </w:r>
    </w:p>
    <w:p w14:paraId="3F514BF6" w14:textId="0C61577A" w:rsidR="00BD2C63" w:rsidRPr="00892602" w:rsidRDefault="00F93EFE">
      <w:pPr>
        <w:widowControl w:val="0"/>
        <w:autoSpaceDE w:val="0"/>
        <w:autoSpaceDN w:val="0"/>
        <w:adjustRightInd w:val="0"/>
        <w:spacing w:before="6" w:line="190" w:lineRule="exact"/>
        <w:divId w:val="732895655"/>
      </w:pPr>
      <w:r w:rsidRPr="00892602">
        <w:t xml:space="preserve"> </w:t>
      </w:r>
    </w:p>
    <w:p w14:paraId="2CDBFB74" w14:textId="77777777" w:rsidR="00BD2C63" w:rsidRPr="00892602" w:rsidRDefault="00BD2C63" w:rsidP="00C515BE">
      <w:pPr>
        <w:widowControl w:val="0"/>
        <w:autoSpaceDE w:val="0"/>
        <w:autoSpaceDN w:val="0"/>
        <w:adjustRightInd w:val="0"/>
        <w:spacing w:after="0"/>
        <w:ind w:left="100" w:right="-20"/>
        <w:outlineLvl w:val="0"/>
        <w:divId w:val="732895655"/>
      </w:pPr>
      <w:r w:rsidRPr="00892602">
        <w:rPr>
          <w:color w:val="000000"/>
        </w:rPr>
        <w:t>GENDE</w:t>
      </w:r>
      <w:r w:rsidRPr="00892602">
        <w:rPr>
          <w:color w:val="000000"/>
          <w:spacing w:val="1"/>
        </w:rPr>
        <w:t>R</w:t>
      </w:r>
      <w:r w:rsidRPr="00892602">
        <w:rPr>
          <w:color w:val="000000"/>
        </w:rPr>
        <w:t>, ETH</w:t>
      </w:r>
      <w:r w:rsidRPr="00892602">
        <w:rPr>
          <w:color w:val="000000"/>
          <w:spacing w:val="2"/>
        </w:rPr>
        <w:t>N</w:t>
      </w:r>
      <w:r w:rsidRPr="00892602">
        <w:rPr>
          <w:color w:val="000000"/>
          <w:spacing w:val="-3"/>
        </w:rPr>
        <w:t>I</w:t>
      </w:r>
      <w:r w:rsidRPr="00892602">
        <w:rPr>
          <w:color w:val="000000"/>
          <w:spacing w:val="1"/>
        </w:rPr>
        <w:t>C</w:t>
      </w:r>
      <w:r w:rsidRPr="00892602">
        <w:rPr>
          <w:color w:val="000000"/>
        </w:rPr>
        <w:t xml:space="preserve">, </w:t>
      </w:r>
      <w:r w:rsidRPr="00892602">
        <w:rPr>
          <w:color w:val="000000"/>
          <w:spacing w:val="2"/>
        </w:rPr>
        <w:t>AN</w:t>
      </w:r>
      <w:r w:rsidRPr="00892602">
        <w:rPr>
          <w:color w:val="000000"/>
        </w:rPr>
        <w:t xml:space="preserve">D AGE </w:t>
      </w:r>
      <w:r w:rsidRPr="00892602">
        <w:rPr>
          <w:color w:val="000000"/>
          <w:spacing w:val="3"/>
        </w:rPr>
        <w:t>B</w:t>
      </w:r>
      <w:r w:rsidRPr="00892602">
        <w:rPr>
          <w:color w:val="000000"/>
          <w:spacing w:val="-3"/>
        </w:rPr>
        <w:t>I</w:t>
      </w:r>
      <w:r w:rsidRPr="00892602">
        <w:rPr>
          <w:color w:val="000000"/>
        </w:rPr>
        <w:t>AS</w:t>
      </w:r>
    </w:p>
    <w:p w14:paraId="0E4A57E0" w14:textId="0DE69B51" w:rsidR="00BD2C63" w:rsidRPr="00892602" w:rsidRDefault="00BD2C63">
      <w:pPr>
        <w:widowControl w:val="0"/>
        <w:tabs>
          <w:tab w:val="left" w:pos="820"/>
        </w:tabs>
        <w:autoSpaceDE w:val="0"/>
        <w:autoSpaceDN w:val="0"/>
        <w:adjustRightInd w:val="0"/>
        <w:spacing w:before="19" w:after="0" w:line="276" w:lineRule="auto"/>
        <w:ind w:left="820" w:right="236"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 xml:space="preserve">ould be </w:t>
      </w:r>
      <w:r w:rsidRPr="00892602">
        <w:rPr>
          <w:color w:val="000000"/>
          <w:spacing w:val="-1"/>
        </w:rPr>
        <w:t>fr</w:t>
      </w:r>
      <w:r w:rsidRPr="00892602">
        <w:rPr>
          <w:color w:val="000000"/>
          <w:spacing w:val="1"/>
        </w:rPr>
        <w:t>e</w:t>
      </w:r>
      <w:r w:rsidRPr="00892602">
        <w:rPr>
          <w:color w:val="000000"/>
        </w:rPr>
        <w:t>e of dis</w:t>
      </w:r>
      <w:r w:rsidRPr="00892602">
        <w:rPr>
          <w:color w:val="000000"/>
          <w:spacing w:val="-1"/>
        </w:rPr>
        <w:t>cr</w:t>
      </w:r>
      <w:r w:rsidRPr="00892602">
        <w:rPr>
          <w:color w:val="000000"/>
        </w:rPr>
        <w:t>imi</w:t>
      </w:r>
      <w:r w:rsidRPr="00892602">
        <w:rPr>
          <w:color w:val="000000"/>
          <w:spacing w:val="2"/>
        </w:rPr>
        <w:t>n</w:t>
      </w:r>
      <w:r w:rsidRPr="00892602">
        <w:rPr>
          <w:color w:val="000000"/>
          <w:spacing w:val="-1"/>
        </w:rPr>
        <w:t>a</w:t>
      </w:r>
      <w:r w:rsidRPr="00892602">
        <w:rPr>
          <w:color w:val="000000"/>
        </w:rPr>
        <w:t xml:space="preserve">tion in the </w:t>
      </w:r>
      <w:r w:rsidRPr="00892602">
        <w:rPr>
          <w:color w:val="000000"/>
          <w:spacing w:val="-1"/>
        </w:rPr>
        <w:t>f</w:t>
      </w:r>
      <w:r w:rsidRPr="00892602">
        <w:rPr>
          <w:color w:val="000000"/>
        </w:rPr>
        <w:t>o</w:t>
      </w:r>
      <w:r w:rsidRPr="00892602">
        <w:rPr>
          <w:color w:val="000000"/>
          <w:spacing w:val="-1"/>
        </w:rPr>
        <w:t>r</w:t>
      </w:r>
      <w:r w:rsidRPr="00892602">
        <w:rPr>
          <w:color w:val="000000"/>
        </w:rPr>
        <w:t xml:space="preserve">m of </w:t>
      </w:r>
      <w:r w:rsidRPr="00892602">
        <w:rPr>
          <w:color w:val="000000"/>
          <w:spacing w:val="-1"/>
        </w:rPr>
        <w:t>re</w:t>
      </w:r>
      <w:r w:rsidRPr="00892602">
        <w:rPr>
          <w:color w:val="000000"/>
        </w:rPr>
        <w:t>in</w:t>
      </w:r>
      <w:r w:rsidRPr="00892602">
        <w:rPr>
          <w:color w:val="000000"/>
          <w:spacing w:val="2"/>
        </w:rPr>
        <w:t>f</w:t>
      </w:r>
      <w:r w:rsidRPr="00892602">
        <w:rPr>
          <w:color w:val="000000"/>
        </w:rPr>
        <w:t>o</w:t>
      </w:r>
      <w:r w:rsidRPr="00892602">
        <w:rPr>
          <w:color w:val="000000"/>
          <w:spacing w:val="-1"/>
        </w:rPr>
        <w:t>rce</w:t>
      </w:r>
      <w:r w:rsidRPr="00892602">
        <w:rPr>
          <w:color w:val="000000"/>
        </w:rPr>
        <w:t>m</w:t>
      </w:r>
      <w:r w:rsidRPr="00892602">
        <w:rPr>
          <w:color w:val="000000"/>
          <w:spacing w:val="-1"/>
        </w:rPr>
        <w:t>e</w:t>
      </w:r>
      <w:r w:rsidRPr="00892602">
        <w:rPr>
          <w:color w:val="000000"/>
        </w:rPr>
        <w:t>nt of st</w:t>
      </w:r>
      <w:r w:rsidRPr="00892602">
        <w:rPr>
          <w:color w:val="000000"/>
          <w:spacing w:val="-1"/>
        </w:rPr>
        <w:t>ere</w:t>
      </w:r>
      <w:r w:rsidRPr="00892602">
        <w:rPr>
          <w:color w:val="000000"/>
        </w:rPr>
        <w:t>o</w:t>
      </w:r>
      <w:r w:rsidRPr="00892602">
        <w:rPr>
          <w:color w:val="000000"/>
          <w:spacing w:val="5"/>
        </w:rPr>
        <w:t>t</w:t>
      </w:r>
      <w:r w:rsidRPr="00892602">
        <w:rPr>
          <w:color w:val="000000"/>
          <w:spacing w:val="-5"/>
        </w:rPr>
        <w:t>y</w:t>
      </w:r>
      <w:r w:rsidRPr="00892602">
        <w:rPr>
          <w:color w:val="000000"/>
        </w:rPr>
        <w:t>pi</w:t>
      </w:r>
      <w:r w:rsidRPr="00892602">
        <w:rPr>
          <w:color w:val="000000"/>
          <w:spacing w:val="-1"/>
        </w:rPr>
        <w:t>ca</w:t>
      </w:r>
      <w:r w:rsidRPr="00892602">
        <w:rPr>
          <w:color w:val="000000"/>
        </w:rPr>
        <w:t xml:space="preserve">l </w:t>
      </w:r>
      <w:r w:rsidRPr="00892602">
        <w:rPr>
          <w:color w:val="000000"/>
          <w:spacing w:val="-1"/>
        </w:rPr>
        <w:t>r</w:t>
      </w:r>
      <w:r w:rsidRPr="00892602">
        <w:rPr>
          <w:color w:val="000000"/>
        </w:rPr>
        <w:t>ol</w:t>
      </w:r>
      <w:r w:rsidRPr="00892602">
        <w:rPr>
          <w:color w:val="000000"/>
          <w:spacing w:val="-1"/>
        </w:rPr>
        <w:t>e</w:t>
      </w:r>
      <w:r w:rsidRPr="00892602">
        <w:rPr>
          <w:color w:val="000000"/>
        </w:rPr>
        <w:t xml:space="preserve">s, </w:t>
      </w:r>
      <w:r w:rsidRPr="00892602">
        <w:rPr>
          <w:color w:val="000000"/>
          <w:spacing w:val="2"/>
        </w:rPr>
        <w:t>o</w:t>
      </w:r>
      <w:r w:rsidRPr="00892602">
        <w:rPr>
          <w:color w:val="000000"/>
        </w:rPr>
        <w:t xml:space="preserve">r </w:t>
      </w:r>
      <w:r w:rsidRPr="00892602">
        <w:rPr>
          <w:color w:val="000000"/>
          <w:spacing w:val="5"/>
        </w:rPr>
        <w:t>b</w:t>
      </w:r>
      <w:r w:rsidRPr="00892602">
        <w:rPr>
          <w:color w:val="000000"/>
        </w:rPr>
        <w:t>y omissions or disp</w:t>
      </w:r>
      <w:r w:rsidRPr="00892602">
        <w:rPr>
          <w:color w:val="000000"/>
          <w:spacing w:val="-1"/>
        </w:rPr>
        <w:t>ara</w:t>
      </w:r>
      <w:r w:rsidRPr="00892602">
        <w:rPr>
          <w:color w:val="000000"/>
        </w:rPr>
        <w:t>g</w:t>
      </w:r>
      <w:r w:rsidRPr="00892602">
        <w:rPr>
          <w:color w:val="000000"/>
          <w:spacing w:val="-1"/>
        </w:rPr>
        <w:t>e</w:t>
      </w:r>
      <w:r w:rsidRPr="00892602">
        <w:rPr>
          <w:color w:val="000000"/>
        </w:rPr>
        <w:t>m</w:t>
      </w:r>
      <w:r w:rsidRPr="00892602">
        <w:rPr>
          <w:color w:val="000000"/>
          <w:spacing w:val="-1"/>
        </w:rPr>
        <w:t>e</w:t>
      </w:r>
      <w:r w:rsidRPr="00892602">
        <w:rPr>
          <w:color w:val="000000"/>
        </w:rPr>
        <w:t>nt b</w:t>
      </w:r>
      <w:r w:rsidRPr="00892602">
        <w:rPr>
          <w:color w:val="000000"/>
          <w:spacing w:val="-1"/>
        </w:rPr>
        <w:t>a</w:t>
      </w:r>
      <w:r w:rsidRPr="00892602">
        <w:rPr>
          <w:color w:val="000000"/>
        </w:rPr>
        <w:t>s</w:t>
      </w:r>
      <w:r w:rsidRPr="00892602">
        <w:rPr>
          <w:color w:val="000000"/>
          <w:spacing w:val="-1"/>
        </w:rPr>
        <w:t>e</w:t>
      </w:r>
      <w:r w:rsidRPr="00892602">
        <w:rPr>
          <w:color w:val="000000"/>
        </w:rPr>
        <w:t xml:space="preserve">d on </w:t>
      </w:r>
      <w:r w:rsidRPr="00892602">
        <w:rPr>
          <w:color w:val="000000"/>
          <w:spacing w:val="-2"/>
        </w:rPr>
        <w:t>g</w:t>
      </w:r>
      <w:r w:rsidRPr="00892602">
        <w:rPr>
          <w:color w:val="000000"/>
          <w:spacing w:val="-1"/>
        </w:rPr>
        <w:t>e</w:t>
      </w:r>
      <w:r w:rsidRPr="00892602">
        <w:rPr>
          <w:color w:val="000000"/>
        </w:rPr>
        <w:t>n</w:t>
      </w:r>
      <w:r w:rsidRPr="00892602">
        <w:rPr>
          <w:color w:val="000000"/>
          <w:spacing w:val="2"/>
        </w:rPr>
        <w:t>d</w:t>
      </w:r>
      <w:r w:rsidRPr="00892602">
        <w:rPr>
          <w:color w:val="000000"/>
          <w:spacing w:val="-1"/>
        </w:rPr>
        <w:t>er</w:t>
      </w:r>
      <w:r w:rsidRPr="00892602">
        <w:rPr>
          <w:color w:val="000000"/>
        </w:rPr>
        <w:t xml:space="preserve">, </w:t>
      </w:r>
      <w:r w:rsidRPr="00892602">
        <w:rPr>
          <w:color w:val="000000"/>
          <w:spacing w:val="-1"/>
        </w:rPr>
        <w:t>e</w:t>
      </w:r>
      <w:r w:rsidRPr="00892602">
        <w:rPr>
          <w:color w:val="000000"/>
        </w:rPr>
        <w:t>th</w:t>
      </w:r>
      <w:r w:rsidRPr="00892602">
        <w:rPr>
          <w:color w:val="000000"/>
          <w:spacing w:val="2"/>
        </w:rPr>
        <w:t>n</w:t>
      </w:r>
      <w:r w:rsidRPr="00892602">
        <w:rPr>
          <w:color w:val="000000"/>
        </w:rPr>
        <w:t>i</w:t>
      </w:r>
      <w:r w:rsidRPr="00892602">
        <w:rPr>
          <w:color w:val="000000"/>
          <w:spacing w:val="-1"/>
        </w:rPr>
        <w:t>c</w:t>
      </w:r>
      <w:r w:rsidRPr="00892602">
        <w:rPr>
          <w:color w:val="000000"/>
        </w:rPr>
        <w:t>i</w:t>
      </w:r>
      <w:r w:rsidRPr="00892602">
        <w:rPr>
          <w:color w:val="000000"/>
          <w:spacing w:val="3"/>
        </w:rPr>
        <w:t>t</w:t>
      </w:r>
      <w:r w:rsidRPr="00892602">
        <w:rPr>
          <w:color w:val="000000"/>
          <w:spacing w:val="-5"/>
        </w:rPr>
        <w:t>y</w:t>
      </w:r>
      <w:r w:rsidRPr="00892602">
        <w:rPr>
          <w:color w:val="000000"/>
        </w:rPr>
        <w:t xml:space="preserve">, or </w:t>
      </w:r>
      <w:r w:rsidRPr="00892602">
        <w:rPr>
          <w:color w:val="000000"/>
          <w:spacing w:val="1"/>
        </w:rPr>
        <w:t>a</w:t>
      </w:r>
      <w:r w:rsidRPr="00892602">
        <w:rPr>
          <w:color w:val="000000"/>
        </w:rPr>
        <w:t>g</w:t>
      </w:r>
      <w:r w:rsidRPr="00892602">
        <w:rPr>
          <w:color w:val="000000"/>
          <w:spacing w:val="-1"/>
        </w:rPr>
        <w:t>e</w:t>
      </w:r>
      <w:r w:rsidRPr="00892602">
        <w:rPr>
          <w:color w:val="000000"/>
        </w:rPr>
        <w:t>.</w:t>
      </w:r>
    </w:p>
    <w:p w14:paraId="5519F1D5" w14:textId="760437B8" w:rsidR="00BD2C63" w:rsidRPr="00892602" w:rsidRDefault="00BD2C63">
      <w:pPr>
        <w:widowControl w:val="0"/>
        <w:tabs>
          <w:tab w:val="left" w:pos="820"/>
        </w:tabs>
        <w:autoSpaceDE w:val="0"/>
        <w:autoSpaceDN w:val="0"/>
        <w:adjustRightInd w:val="0"/>
        <w:spacing w:before="16" w:after="0" w:line="273" w:lineRule="auto"/>
        <w:ind w:left="820" w:right="1702" w:hanging="360"/>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ould p</w:t>
      </w:r>
      <w:r w:rsidRPr="00892602">
        <w:rPr>
          <w:color w:val="000000"/>
          <w:spacing w:val="-1"/>
        </w:rPr>
        <w:t>r</w:t>
      </w:r>
      <w:r w:rsidRPr="00892602">
        <w:rPr>
          <w:color w:val="000000"/>
        </w:rPr>
        <w:t>ovide illust</w:t>
      </w:r>
      <w:r w:rsidRPr="00892602">
        <w:rPr>
          <w:color w:val="000000"/>
          <w:spacing w:val="-1"/>
        </w:rPr>
        <w:t>ra</w:t>
      </w:r>
      <w:r w:rsidRPr="00892602">
        <w:rPr>
          <w:color w:val="000000"/>
        </w:rPr>
        <w:t xml:space="preserve">tions </w:t>
      </w:r>
      <w:r w:rsidRPr="00892602">
        <w:rPr>
          <w:color w:val="000000"/>
          <w:spacing w:val="-1"/>
        </w:rPr>
        <w:t>a</w:t>
      </w:r>
      <w:r w:rsidRPr="00892602">
        <w:rPr>
          <w:color w:val="000000"/>
        </w:rPr>
        <w:t>nd t</w:t>
      </w:r>
      <w:r w:rsidRPr="00892602">
        <w:rPr>
          <w:color w:val="000000"/>
          <w:spacing w:val="-1"/>
        </w:rPr>
        <w:t>e</w:t>
      </w:r>
      <w:r w:rsidRPr="00892602">
        <w:rPr>
          <w:color w:val="000000"/>
          <w:spacing w:val="2"/>
        </w:rPr>
        <w:t>x</w:t>
      </w:r>
      <w:r w:rsidRPr="00892602">
        <w:rPr>
          <w:color w:val="000000"/>
        </w:rPr>
        <w:t>t th</w:t>
      </w:r>
      <w:r w:rsidRPr="00892602">
        <w:rPr>
          <w:color w:val="000000"/>
          <w:spacing w:val="-1"/>
        </w:rPr>
        <w:t>a</w:t>
      </w:r>
      <w:r w:rsidRPr="00892602">
        <w:rPr>
          <w:color w:val="000000"/>
        </w:rPr>
        <w:t>t will h</w:t>
      </w:r>
      <w:r w:rsidRPr="00892602">
        <w:rPr>
          <w:color w:val="000000"/>
          <w:spacing w:val="-1"/>
        </w:rPr>
        <w:t>e</w:t>
      </w:r>
      <w:r w:rsidRPr="00892602">
        <w:rPr>
          <w:color w:val="000000"/>
        </w:rPr>
        <w:t>lp und</w:t>
      </w:r>
      <w:r w:rsidRPr="00892602">
        <w:rPr>
          <w:color w:val="000000"/>
          <w:spacing w:val="-1"/>
        </w:rPr>
        <w:t>erre</w:t>
      </w:r>
      <w:r w:rsidRPr="00892602">
        <w:rPr>
          <w:color w:val="000000"/>
          <w:spacing w:val="2"/>
        </w:rPr>
        <w:t>p</w:t>
      </w:r>
      <w:r w:rsidRPr="00892602">
        <w:rPr>
          <w:color w:val="000000"/>
          <w:spacing w:val="-1"/>
        </w:rPr>
        <w:t>re</w:t>
      </w:r>
      <w:r w:rsidRPr="00892602">
        <w:rPr>
          <w:color w:val="000000"/>
        </w:rPr>
        <w:t>s</w:t>
      </w:r>
      <w:r w:rsidRPr="00892602">
        <w:rPr>
          <w:color w:val="000000"/>
          <w:spacing w:val="-1"/>
        </w:rPr>
        <w:t>e</w:t>
      </w:r>
      <w:r w:rsidRPr="00892602">
        <w:rPr>
          <w:color w:val="000000"/>
        </w:rPr>
        <w:t>n</w:t>
      </w:r>
      <w:r w:rsidRPr="00892602">
        <w:rPr>
          <w:color w:val="000000"/>
          <w:spacing w:val="3"/>
        </w:rPr>
        <w:t>t</w:t>
      </w:r>
      <w:r w:rsidRPr="00892602">
        <w:rPr>
          <w:color w:val="000000"/>
          <w:spacing w:val="-1"/>
        </w:rPr>
        <w:t>e</w:t>
      </w:r>
      <w:r w:rsidRPr="00892602">
        <w:rPr>
          <w:color w:val="000000"/>
        </w:rPr>
        <w:t xml:space="preserve">d </w:t>
      </w:r>
      <w:r w:rsidRPr="00892602">
        <w:rPr>
          <w:color w:val="000000"/>
          <w:spacing w:val="-2"/>
        </w:rPr>
        <w:t>g</w:t>
      </w:r>
      <w:r w:rsidRPr="00892602">
        <w:rPr>
          <w:color w:val="000000"/>
          <w:spacing w:val="-1"/>
        </w:rPr>
        <w:t>r</w:t>
      </w:r>
      <w:r w:rsidRPr="00892602">
        <w:rPr>
          <w:color w:val="000000"/>
        </w:rPr>
        <w:t xml:space="preserve">oups </w:t>
      </w:r>
      <w:r w:rsidRPr="00892602">
        <w:rPr>
          <w:color w:val="000000"/>
          <w:spacing w:val="-1"/>
        </w:rPr>
        <w:t>re</w:t>
      </w:r>
      <w:r w:rsidRPr="00892602">
        <w:rPr>
          <w:color w:val="000000"/>
        </w:rPr>
        <w:t>l</w:t>
      </w:r>
      <w:r w:rsidRPr="00892602">
        <w:rPr>
          <w:color w:val="000000"/>
          <w:spacing w:val="-1"/>
        </w:rPr>
        <w:t>a</w:t>
      </w:r>
      <w:r w:rsidRPr="00892602">
        <w:rPr>
          <w:color w:val="000000"/>
        </w:rPr>
        <w:t>te to the m</w:t>
      </w:r>
      <w:r w:rsidRPr="00892602">
        <w:rPr>
          <w:color w:val="000000"/>
          <w:spacing w:val="-1"/>
        </w:rPr>
        <w:t>a</w:t>
      </w:r>
      <w:r w:rsidRPr="00892602">
        <w:rPr>
          <w:color w:val="000000"/>
        </w:rPr>
        <w:t>t</w:t>
      </w:r>
      <w:r w:rsidRPr="00892602">
        <w:rPr>
          <w:color w:val="000000"/>
          <w:spacing w:val="1"/>
        </w:rPr>
        <w:t>e</w:t>
      </w:r>
      <w:r w:rsidRPr="00892602">
        <w:rPr>
          <w:color w:val="000000"/>
          <w:spacing w:val="-1"/>
        </w:rPr>
        <w:t>r</w:t>
      </w:r>
      <w:r w:rsidRPr="00892602">
        <w:rPr>
          <w:color w:val="000000"/>
        </w:rPr>
        <w:t>i</w:t>
      </w:r>
      <w:r w:rsidRPr="00892602">
        <w:rPr>
          <w:color w:val="000000"/>
          <w:spacing w:val="-1"/>
        </w:rPr>
        <w:t>a</w:t>
      </w:r>
      <w:r w:rsidRPr="00892602">
        <w:rPr>
          <w:color w:val="000000"/>
        </w:rPr>
        <w:t>l p</w:t>
      </w:r>
      <w:r w:rsidRPr="00892602">
        <w:rPr>
          <w:color w:val="000000"/>
          <w:spacing w:val="-1"/>
        </w:rPr>
        <w:t>re</w:t>
      </w:r>
      <w:r w:rsidRPr="00892602">
        <w:rPr>
          <w:color w:val="000000"/>
          <w:spacing w:val="3"/>
        </w:rPr>
        <w:t>s</w:t>
      </w:r>
      <w:r w:rsidRPr="00892602">
        <w:rPr>
          <w:color w:val="000000"/>
          <w:spacing w:val="-1"/>
        </w:rPr>
        <w:t>e</w:t>
      </w:r>
      <w:r w:rsidRPr="00892602">
        <w:rPr>
          <w:color w:val="000000"/>
        </w:rPr>
        <w:t>nt</w:t>
      </w:r>
      <w:r w:rsidRPr="00892602">
        <w:rPr>
          <w:color w:val="000000"/>
          <w:spacing w:val="-1"/>
        </w:rPr>
        <w:t>e</w:t>
      </w:r>
      <w:r w:rsidRPr="00892602">
        <w:rPr>
          <w:color w:val="000000"/>
        </w:rPr>
        <w:t>d.</w:t>
      </w:r>
    </w:p>
    <w:p w14:paraId="5F5F60D4" w14:textId="4DC77143" w:rsidR="00BD2C63" w:rsidRPr="00892602" w:rsidRDefault="00BD2C63">
      <w:pPr>
        <w:widowControl w:val="0"/>
        <w:tabs>
          <w:tab w:val="left" w:pos="820"/>
        </w:tabs>
        <w:autoSpaceDE w:val="0"/>
        <w:autoSpaceDN w:val="0"/>
        <w:adjustRightInd w:val="0"/>
        <w:spacing w:before="20" w:after="0" w:line="444" w:lineRule="auto"/>
        <w:ind w:left="146" w:firstLine="314"/>
        <w:divId w:val="732895655"/>
      </w:pPr>
      <w:r w:rsidRPr="00892602">
        <w:rPr>
          <w:color w:val="000000"/>
          <w:w w:val="131"/>
        </w:rPr>
        <w:t>•</w:t>
      </w:r>
      <w:r w:rsidRPr="00892602">
        <w:rPr>
          <w:color w:val="000000"/>
        </w:rPr>
        <w:tab/>
      </w:r>
      <w:r w:rsidR="00F93EFE" w:rsidRPr="00892602">
        <w:rPr>
          <w:color w:val="000000"/>
        </w:rPr>
        <w:t xml:space="preserve"> </w:t>
      </w:r>
      <w:r w:rsidRPr="00892602">
        <w:rPr>
          <w:color w:val="000000"/>
          <w:spacing w:val="-3"/>
        </w:rPr>
        <w:t>I</w:t>
      </w:r>
      <w:r w:rsidRPr="00892602">
        <w:rPr>
          <w:color w:val="000000"/>
        </w:rPr>
        <w:t>nst</w:t>
      </w:r>
      <w:r w:rsidRPr="00892602">
        <w:rPr>
          <w:color w:val="000000"/>
          <w:spacing w:val="-1"/>
        </w:rPr>
        <w:t>r</w:t>
      </w:r>
      <w:r w:rsidRPr="00892602">
        <w:rPr>
          <w:color w:val="000000"/>
          <w:spacing w:val="2"/>
        </w:rPr>
        <w:t>u</w:t>
      </w:r>
      <w:r w:rsidRPr="00892602">
        <w:rPr>
          <w:color w:val="000000"/>
          <w:spacing w:val="-1"/>
        </w:rPr>
        <w:t>c</w:t>
      </w:r>
      <w:r w:rsidRPr="00892602">
        <w:rPr>
          <w:color w:val="000000"/>
        </w:rPr>
        <w:t>tion</w:t>
      </w:r>
      <w:r w:rsidRPr="00892602">
        <w:rPr>
          <w:color w:val="000000"/>
          <w:spacing w:val="-1"/>
        </w:rPr>
        <w:t>a</w:t>
      </w:r>
      <w:r w:rsidRPr="00892602">
        <w:rPr>
          <w:color w:val="000000"/>
        </w:rPr>
        <w:t>l m</w:t>
      </w:r>
      <w:r w:rsidRPr="00892602">
        <w:rPr>
          <w:color w:val="000000"/>
          <w:spacing w:val="-1"/>
        </w:rPr>
        <w:t>a</w:t>
      </w:r>
      <w:r w:rsidRPr="00892602">
        <w:rPr>
          <w:color w:val="000000"/>
        </w:rPr>
        <w:t>t</w:t>
      </w:r>
      <w:r w:rsidRPr="00892602">
        <w:rPr>
          <w:color w:val="000000"/>
          <w:spacing w:val="-1"/>
        </w:rPr>
        <w:t>er</w:t>
      </w:r>
      <w:r w:rsidRPr="00892602">
        <w:rPr>
          <w:color w:val="000000"/>
        </w:rPr>
        <w:t>i</w:t>
      </w:r>
      <w:r w:rsidRPr="00892602">
        <w:rPr>
          <w:color w:val="000000"/>
          <w:spacing w:val="-1"/>
        </w:rPr>
        <w:t>a</w:t>
      </w:r>
      <w:r w:rsidRPr="00892602">
        <w:rPr>
          <w:color w:val="000000"/>
        </w:rPr>
        <w:t>ls s</w:t>
      </w:r>
      <w:r w:rsidRPr="00892602">
        <w:rPr>
          <w:color w:val="000000"/>
          <w:spacing w:val="2"/>
        </w:rPr>
        <w:t>h</w:t>
      </w:r>
      <w:r w:rsidRPr="00892602">
        <w:rPr>
          <w:color w:val="000000"/>
        </w:rPr>
        <w:t xml:space="preserve">ould be </w:t>
      </w:r>
      <w:r w:rsidRPr="00892602">
        <w:rPr>
          <w:color w:val="000000"/>
          <w:spacing w:val="-1"/>
        </w:rPr>
        <w:t>fr</w:t>
      </w:r>
      <w:r w:rsidRPr="00892602">
        <w:rPr>
          <w:color w:val="000000"/>
          <w:spacing w:val="1"/>
        </w:rPr>
        <w:t>e</w:t>
      </w:r>
      <w:r w:rsidRPr="00892602">
        <w:rPr>
          <w:color w:val="000000"/>
        </w:rPr>
        <w:t>e of l</w:t>
      </w:r>
      <w:r w:rsidRPr="00892602">
        <w:rPr>
          <w:color w:val="000000"/>
          <w:spacing w:val="-1"/>
        </w:rPr>
        <w:t>a</w:t>
      </w:r>
      <w:r w:rsidRPr="00892602">
        <w:rPr>
          <w:color w:val="000000"/>
          <w:spacing w:val="2"/>
        </w:rPr>
        <w:t>n</w:t>
      </w:r>
      <w:r w:rsidRPr="00892602">
        <w:rPr>
          <w:color w:val="000000"/>
          <w:spacing w:val="-2"/>
        </w:rPr>
        <w:t>g</w:t>
      </w:r>
      <w:r w:rsidRPr="00892602">
        <w:rPr>
          <w:color w:val="000000"/>
        </w:rPr>
        <w:t>u</w:t>
      </w:r>
      <w:r w:rsidRPr="00892602">
        <w:rPr>
          <w:color w:val="000000"/>
          <w:spacing w:val="1"/>
        </w:rPr>
        <w:t>a</w:t>
      </w:r>
      <w:r w:rsidRPr="00892602">
        <w:rPr>
          <w:color w:val="000000"/>
        </w:rPr>
        <w:t>ge th</w:t>
      </w:r>
      <w:r w:rsidRPr="00892602">
        <w:rPr>
          <w:color w:val="000000"/>
          <w:spacing w:val="-1"/>
        </w:rPr>
        <w:t>a</w:t>
      </w:r>
      <w:r w:rsidRPr="00892602">
        <w:rPr>
          <w:color w:val="000000"/>
        </w:rPr>
        <w:t>t is s</w:t>
      </w:r>
      <w:r w:rsidRPr="00892602">
        <w:rPr>
          <w:color w:val="000000"/>
          <w:spacing w:val="-1"/>
        </w:rPr>
        <w:t>e</w:t>
      </w:r>
      <w:r w:rsidRPr="00892602">
        <w:rPr>
          <w:color w:val="000000"/>
          <w:spacing w:val="2"/>
        </w:rPr>
        <w:t>x</w:t>
      </w:r>
      <w:r w:rsidRPr="00892602">
        <w:rPr>
          <w:color w:val="000000"/>
        </w:rPr>
        <w:t>i</w:t>
      </w:r>
      <w:r w:rsidRPr="00892602">
        <w:rPr>
          <w:color w:val="000000"/>
          <w:spacing w:val="-2"/>
        </w:rPr>
        <w:t>s</w:t>
      </w:r>
      <w:r w:rsidRPr="00892602">
        <w:rPr>
          <w:color w:val="000000"/>
        </w:rPr>
        <w:t xml:space="preserve">t or </w:t>
      </w:r>
      <w:r w:rsidRPr="00892602">
        <w:rPr>
          <w:color w:val="000000"/>
          <w:spacing w:val="-1"/>
        </w:rPr>
        <w:t>e</w:t>
      </w:r>
      <w:r w:rsidRPr="00892602">
        <w:rPr>
          <w:color w:val="000000"/>
        </w:rPr>
        <w:t>thni</w:t>
      </w:r>
      <w:r w:rsidRPr="00892602">
        <w:rPr>
          <w:color w:val="000000"/>
          <w:spacing w:val="-1"/>
        </w:rPr>
        <w:t>ca</w:t>
      </w:r>
      <w:r w:rsidRPr="00892602">
        <w:rPr>
          <w:color w:val="000000"/>
        </w:rPr>
        <w:t>l</w:t>
      </w:r>
      <w:r w:rsidRPr="00892602">
        <w:rPr>
          <w:color w:val="000000"/>
          <w:spacing w:val="3"/>
        </w:rPr>
        <w:t>l</w:t>
      </w:r>
      <w:r w:rsidRPr="00892602">
        <w:rPr>
          <w:color w:val="000000"/>
        </w:rPr>
        <w:t>y bi</w:t>
      </w:r>
      <w:r w:rsidRPr="00892602">
        <w:rPr>
          <w:color w:val="000000"/>
          <w:spacing w:val="-1"/>
        </w:rPr>
        <w:t>a</w:t>
      </w:r>
      <w:r w:rsidRPr="00892602">
        <w:rPr>
          <w:color w:val="000000"/>
        </w:rPr>
        <w:t>s</w:t>
      </w:r>
      <w:r w:rsidRPr="00892602">
        <w:rPr>
          <w:color w:val="000000"/>
          <w:spacing w:val="-1"/>
        </w:rPr>
        <w:t>e</w:t>
      </w:r>
      <w:r w:rsidRPr="00892602">
        <w:rPr>
          <w:color w:val="000000"/>
        </w:rPr>
        <w:t>d.</w:t>
      </w:r>
    </w:p>
    <w:p w14:paraId="691286CB" w14:textId="77777777" w:rsidR="00BD2C63" w:rsidRPr="00892602" w:rsidRDefault="00BD2C63" w:rsidP="00C515BE">
      <w:pPr>
        <w:widowControl w:val="0"/>
        <w:tabs>
          <w:tab w:val="left" w:pos="820"/>
        </w:tabs>
        <w:autoSpaceDE w:val="0"/>
        <w:autoSpaceDN w:val="0"/>
        <w:adjustRightInd w:val="0"/>
        <w:spacing w:before="20" w:after="0" w:line="444" w:lineRule="auto"/>
        <w:ind w:left="146" w:right="695" w:firstLine="314"/>
        <w:outlineLvl w:val="0"/>
        <w:divId w:val="732895655"/>
      </w:pPr>
      <w:r w:rsidRPr="00892602">
        <w:rPr>
          <w:color w:val="000000"/>
        </w:rPr>
        <w:t>ET</w:t>
      </w:r>
      <w:r w:rsidRPr="00892602">
        <w:rPr>
          <w:color w:val="000000"/>
          <w:spacing w:val="2"/>
        </w:rPr>
        <w:t>H</w:t>
      </w:r>
      <w:r w:rsidRPr="00892602">
        <w:rPr>
          <w:color w:val="000000"/>
          <w:spacing w:val="-6"/>
        </w:rPr>
        <w:t>I</w:t>
      </w:r>
      <w:r w:rsidRPr="00892602">
        <w:rPr>
          <w:color w:val="000000"/>
          <w:spacing w:val="3"/>
        </w:rPr>
        <w:t>C</w:t>
      </w:r>
      <w:r w:rsidRPr="00892602">
        <w:rPr>
          <w:color w:val="000000"/>
          <w:spacing w:val="2"/>
        </w:rPr>
        <w:t>A</w:t>
      </w:r>
      <w:r w:rsidRPr="00892602">
        <w:rPr>
          <w:color w:val="000000"/>
        </w:rPr>
        <w:t xml:space="preserve">L </w:t>
      </w:r>
      <w:r w:rsidRPr="00892602">
        <w:rPr>
          <w:color w:val="000000"/>
          <w:spacing w:val="-1"/>
        </w:rPr>
        <w:t>a</w:t>
      </w:r>
      <w:r w:rsidRPr="00892602">
        <w:rPr>
          <w:color w:val="000000"/>
        </w:rPr>
        <w:t xml:space="preserve">nd </w:t>
      </w:r>
      <w:r w:rsidRPr="00892602">
        <w:rPr>
          <w:color w:val="000000"/>
          <w:spacing w:val="1"/>
        </w:rPr>
        <w:t>F</w:t>
      </w:r>
      <w:r w:rsidRPr="00892602">
        <w:rPr>
          <w:color w:val="000000"/>
          <w:spacing w:val="-3"/>
        </w:rPr>
        <w:t>I</w:t>
      </w:r>
      <w:r w:rsidRPr="00892602">
        <w:rPr>
          <w:color w:val="000000"/>
        </w:rPr>
        <w:t>N</w:t>
      </w:r>
      <w:r w:rsidRPr="00892602">
        <w:rPr>
          <w:color w:val="000000"/>
          <w:spacing w:val="2"/>
        </w:rPr>
        <w:t>A</w:t>
      </w:r>
      <w:r w:rsidRPr="00892602">
        <w:rPr>
          <w:color w:val="000000"/>
        </w:rPr>
        <w:t>N</w:t>
      </w:r>
      <w:r w:rsidRPr="00892602">
        <w:rPr>
          <w:color w:val="000000"/>
          <w:spacing w:val="1"/>
        </w:rPr>
        <w:t>C</w:t>
      </w:r>
      <w:r w:rsidRPr="00892602">
        <w:rPr>
          <w:color w:val="000000"/>
          <w:spacing w:val="-3"/>
        </w:rPr>
        <w:t>I</w:t>
      </w:r>
      <w:r w:rsidRPr="00892602">
        <w:rPr>
          <w:color w:val="000000"/>
          <w:spacing w:val="4"/>
        </w:rPr>
        <w:t>A</w:t>
      </w:r>
      <w:r w:rsidRPr="00892602">
        <w:rPr>
          <w:color w:val="000000"/>
        </w:rPr>
        <w:t xml:space="preserve">L </w:t>
      </w:r>
      <w:r w:rsidRPr="00892602">
        <w:rPr>
          <w:color w:val="000000"/>
          <w:spacing w:val="1"/>
        </w:rPr>
        <w:t>C</w:t>
      </w:r>
      <w:r w:rsidRPr="00892602">
        <w:rPr>
          <w:color w:val="000000"/>
        </w:rPr>
        <w:t>ON</w:t>
      </w:r>
      <w:r w:rsidRPr="00892602">
        <w:rPr>
          <w:color w:val="000000"/>
          <w:spacing w:val="1"/>
        </w:rPr>
        <w:t>C</w:t>
      </w:r>
      <w:r w:rsidRPr="00892602">
        <w:rPr>
          <w:color w:val="000000"/>
        </w:rPr>
        <w:t>E</w:t>
      </w:r>
      <w:r w:rsidRPr="00892602">
        <w:rPr>
          <w:color w:val="000000"/>
          <w:spacing w:val="1"/>
        </w:rPr>
        <w:t>R</w:t>
      </w:r>
      <w:r w:rsidRPr="00892602">
        <w:rPr>
          <w:color w:val="000000"/>
        </w:rPr>
        <w:t>NS</w:t>
      </w:r>
    </w:p>
    <w:p w14:paraId="06CA1B87" w14:textId="7624B02F" w:rsidR="00BD2C63" w:rsidRPr="00892602" w:rsidRDefault="00BD2C63">
      <w:pPr>
        <w:widowControl w:val="0"/>
        <w:tabs>
          <w:tab w:val="left" w:pos="820"/>
        </w:tabs>
        <w:autoSpaceDE w:val="0"/>
        <w:autoSpaceDN w:val="0"/>
        <w:adjustRightInd w:val="0"/>
        <w:spacing w:before="14" w:after="0"/>
        <w:ind w:left="826" w:right="135" w:hanging="360"/>
        <w:divId w:val="732895655"/>
      </w:pPr>
      <w:r w:rsidRPr="00892602">
        <w:rPr>
          <w:w w:val="131"/>
        </w:rPr>
        <w:t>•</w:t>
      </w:r>
      <w:r w:rsidRPr="00892602">
        <w:tab/>
      </w:r>
      <w:r w:rsidR="00F93EFE" w:rsidRPr="00892602">
        <w:t xml:space="preserve"> </w:t>
      </w:r>
      <w:r w:rsidRPr="00892602">
        <w:rPr>
          <w:spacing w:val="1"/>
        </w:rPr>
        <w:t>S</w:t>
      </w:r>
      <w:r w:rsidRPr="00892602">
        <w:rPr>
          <w:spacing w:val="-1"/>
        </w:rPr>
        <w:t>e</w:t>
      </w:r>
      <w:r w:rsidRPr="00892602">
        <w:t>l</w:t>
      </w:r>
      <w:r w:rsidRPr="00892602">
        <w:rPr>
          <w:spacing w:val="-1"/>
        </w:rPr>
        <w:t>ec</w:t>
      </w:r>
      <w:r w:rsidRPr="00892602">
        <w:t>tion of inst</w:t>
      </w:r>
      <w:r w:rsidRPr="00892602">
        <w:rPr>
          <w:spacing w:val="-1"/>
        </w:rPr>
        <w:t>r</w:t>
      </w:r>
      <w:r w:rsidRPr="00892602">
        <w:t>u</w:t>
      </w:r>
      <w:r w:rsidRPr="00892602">
        <w:rPr>
          <w:spacing w:val="-1"/>
        </w:rPr>
        <w:t>c</w:t>
      </w:r>
      <w:r w:rsidRPr="00892602">
        <w:t>tion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l</w:t>
      </w:r>
      <w:r w:rsidRPr="00892602">
        <w:rPr>
          <w:spacing w:val="-1"/>
        </w:rPr>
        <w:t>(</w:t>
      </w:r>
      <w:r w:rsidRPr="00892602">
        <w:t xml:space="preserve">s) should be </w:t>
      </w:r>
      <w:r w:rsidRPr="00892602">
        <w:rPr>
          <w:spacing w:val="2"/>
        </w:rPr>
        <w:t>b</w:t>
      </w:r>
      <w:r w:rsidRPr="00892602">
        <w:rPr>
          <w:spacing w:val="1"/>
        </w:rPr>
        <w:t>a</w:t>
      </w:r>
      <w:r w:rsidRPr="00892602">
        <w:t>s</w:t>
      </w:r>
      <w:r w:rsidRPr="00892602">
        <w:rPr>
          <w:spacing w:val="-1"/>
        </w:rPr>
        <w:t>e</w:t>
      </w:r>
      <w:r w:rsidRPr="00892602">
        <w:t>d on the m</w:t>
      </w:r>
      <w:r w:rsidRPr="00892602">
        <w:rPr>
          <w:spacing w:val="-1"/>
        </w:rPr>
        <w:t>er</w:t>
      </w:r>
      <w:r w:rsidRPr="00892602">
        <w:t xml:space="preserve">its </w:t>
      </w:r>
      <w:r w:rsidRPr="00892602">
        <w:rPr>
          <w:spacing w:val="-1"/>
        </w:rPr>
        <w:t>a</w:t>
      </w:r>
      <w:r w:rsidRPr="00892602">
        <w:t xml:space="preserve">nd </w:t>
      </w:r>
      <w:r w:rsidRPr="00892602">
        <w:rPr>
          <w:spacing w:val="-1"/>
        </w:rPr>
        <w:t>c</w:t>
      </w:r>
      <w:r w:rsidRPr="00892602">
        <w:rPr>
          <w:spacing w:val="2"/>
        </w:rPr>
        <w:t>h</w:t>
      </w:r>
      <w:r w:rsidRPr="00892602">
        <w:rPr>
          <w:spacing w:val="1"/>
        </w:rPr>
        <w:t>a</w:t>
      </w:r>
      <w:r w:rsidRPr="00892602">
        <w:rPr>
          <w:spacing w:val="-1"/>
        </w:rPr>
        <w:t>rac</w:t>
      </w:r>
      <w:r w:rsidRPr="00892602">
        <w:t>t</w:t>
      </w:r>
      <w:r w:rsidRPr="00892602">
        <w:rPr>
          <w:spacing w:val="1"/>
        </w:rPr>
        <w:t>e</w:t>
      </w:r>
      <w:r w:rsidRPr="00892602">
        <w:rPr>
          <w:spacing w:val="-1"/>
        </w:rPr>
        <w:t>r</w:t>
      </w:r>
      <w:r w:rsidRPr="00892602">
        <w:t>isti</w:t>
      </w:r>
      <w:r w:rsidRPr="00892602">
        <w:rPr>
          <w:spacing w:val="-1"/>
        </w:rPr>
        <w:t>c</w:t>
      </w:r>
      <w:r w:rsidRPr="00892602">
        <w:t xml:space="preserve">s of the material </w:t>
      </w:r>
      <w:r w:rsidRPr="00892602">
        <w:rPr>
          <w:spacing w:val="-1"/>
        </w:rPr>
        <w:t>a</w:t>
      </w:r>
      <w:r w:rsidRPr="00892602">
        <w:t xml:space="preserve">nd on </w:t>
      </w:r>
      <w:r w:rsidRPr="00892602">
        <w:rPr>
          <w:spacing w:val="2"/>
        </w:rPr>
        <w:t>p</w:t>
      </w:r>
      <w:r w:rsidRPr="00892602">
        <w:rPr>
          <w:spacing w:val="-1"/>
        </w:rPr>
        <w:t>r</w:t>
      </w:r>
      <w:r w:rsidRPr="00892602">
        <w:t>o</w:t>
      </w:r>
      <w:r w:rsidRPr="00892602">
        <w:rPr>
          <w:spacing w:val="-1"/>
        </w:rPr>
        <w:t>f</w:t>
      </w:r>
      <w:r w:rsidRPr="00892602">
        <w:rPr>
          <w:spacing w:val="1"/>
        </w:rPr>
        <w:t>e</w:t>
      </w:r>
      <w:r w:rsidRPr="00892602">
        <w:t>ssion</w:t>
      </w:r>
      <w:r w:rsidRPr="00892602">
        <w:rPr>
          <w:spacing w:val="-1"/>
        </w:rPr>
        <w:t>a</w:t>
      </w:r>
      <w:r w:rsidRPr="00892602">
        <w:t>l jud</w:t>
      </w:r>
      <w:r w:rsidRPr="00892602">
        <w:rPr>
          <w:spacing w:val="-2"/>
        </w:rPr>
        <w:t>g</w:t>
      </w:r>
      <w:r w:rsidRPr="00892602">
        <w:t>m</w:t>
      </w:r>
      <w:r w:rsidRPr="00892602">
        <w:rPr>
          <w:spacing w:val="-1"/>
        </w:rPr>
        <w:t>e</w:t>
      </w:r>
      <w:r w:rsidRPr="00892602">
        <w:t xml:space="preserve">nt </w:t>
      </w:r>
      <w:r w:rsidRPr="00892602">
        <w:rPr>
          <w:spacing w:val="-1"/>
        </w:rPr>
        <w:t>a</w:t>
      </w:r>
      <w:r w:rsidRPr="00892602">
        <w:t xml:space="preserve">nd </w:t>
      </w:r>
      <w:r w:rsidRPr="00892602">
        <w:rPr>
          <w:spacing w:val="-1"/>
        </w:rPr>
        <w:t>c</w:t>
      </w:r>
      <w:r w:rsidRPr="00892602">
        <w:t>o</w:t>
      </w:r>
      <w:r w:rsidRPr="00892602">
        <w:rPr>
          <w:spacing w:val="2"/>
        </w:rPr>
        <w:t>n</w:t>
      </w:r>
      <w:r w:rsidRPr="00892602">
        <w:t>sid</w:t>
      </w:r>
      <w:r w:rsidRPr="00892602">
        <w:rPr>
          <w:spacing w:val="-1"/>
        </w:rPr>
        <w:t>era</w:t>
      </w:r>
      <w:r w:rsidRPr="00892602">
        <w:t xml:space="preserve">tion, </w:t>
      </w:r>
      <w:r w:rsidRPr="00892602">
        <w:rPr>
          <w:spacing w:val="-1"/>
        </w:rPr>
        <w:t>fr</w:t>
      </w:r>
      <w:r w:rsidRPr="00892602">
        <w:rPr>
          <w:spacing w:val="1"/>
        </w:rPr>
        <w:t>e</w:t>
      </w:r>
      <w:r w:rsidRPr="00892602">
        <w:t>e of the in</w:t>
      </w:r>
      <w:r w:rsidRPr="00892602">
        <w:rPr>
          <w:spacing w:val="-1"/>
        </w:rPr>
        <w:t>f</w:t>
      </w:r>
      <w:r w:rsidRPr="00892602">
        <w:rPr>
          <w:spacing w:val="3"/>
        </w:rPr>
        <w:t>l</w:t>
      </w:r>
      <w:r w:rsidRPr="00892602">
        <w:t>u</w:t>
      </w:r>
      <w:r w:rsidRPr="00892602">
        <w:rPr>
          <w:spacing w:val="-1"/>
        </w:rPr>
        <w:t>e</w:t>
      </w:r>
      <w:r w:rsidRPr="00892602">
        <w:t>n</w:t>
      </w:r>
      <w:r w:rsidRPr="00892602">
        <w:rPr>
          <w:spacing w:val="-1"/>
        </w:rPr>
        <w:t>c</w:t>
      </w:r>
      <w:r w:rsidRPr="00892602">
        <w:t xml:space="preserve">e of </w:t>
      </w:r>
      <w:r w:rsidRPr="00892602">
        <w:rPr>
          <w:spacing w:val="-2"/>
        </w:rPr>
        <w:t>g</w:t>
      </w:r>
      <w:r w:rsidRPr="00892602">
        <w:rPr>
          <w:spacing w:val="2"/>
        </w:rPr>
        <w:t>r</w:t>
      </w:r>
      <w:r w:rsidRPr="00892602">
        <w:rPr>
          <w:spacing w:val="-1"/>
        </w:rPr>
        <w:t>a</w:t>
      </w:r>
      <w:r w:rsidRPr="00892602">
        <w:t>tuiti</w:t>
      </w:r>
      <w:r w:rsidRPr="00892602">
        <w:rPr>
          <w:spacing w:val="-1"/>
        </w:rPr>
        <w:t>e</w:t>
      </w:r>
      <w:r w:rsidRPr="00892602">
        <w:t>s or indu</w:t>
      </w:r>
      <w:r w:rsidRPr="00892602">
        <w:rPr>
          <w:spacing w:val="-1"/>
        </w:rPr>
        <w:t>ce</w:t>
      </w:r>
      <w:r w:rsidRPr="00892602">
        <w:t>m</w:t>
      </w:r>
      <w:r w:rsidRPr="00892602">
        <w:rPr>
          <w:spacing w:val="-1"/>
        </w:rPr>
        <w:t>e</w:t>
      </w:r>
      <w:r w:rsidRPr="00892602">
        <w:t>nt</w:t>
      </w:r>
      <w:r w:rsidRPr="00892602">
        <w:rPr>
          <w:spacing w:val="3"/>
        </w:rPr>
        <w:t>s</w:t>
      </w:r>
      <w:r w:rsidRPr="00892602">
        <w:t>.</w:t>
      </w:r>
    </w:p>
    <w:p w14:paraId="128EAE3D" w14:textId="1197BD60" w:rsidR="00BD2C63" w:rsidRPr="00892602" w:rsidRDefault="00BD2C63">
      <w:pPr>
        <w:widowControl w:val="0"/>
        <w:tabs>
          <w:tab w:val="left" w:pos="820"/>
        </w:tabs>
        <w:autoSpaceDE w:val="0"/>
        <w:autoSpaceDN w:val="0"/>
        <w:adjustRightInd w:val="0"/>
        <w:spacing w:before="17" w:after="0"/>
        <w:ind w:left="826" w:right="327" w:hanging="360"/>
        <w:jc w:val="both"/>
        <w:divId w:val="732895655"/>
      </w:pPr>
      <w:r w:rsidRPr="00892602">
        <w:rPr>
          <w:w w:val="131"/>
        </w:rPr>
        <w:t>•</w:t>
      </w:r>
      <w:r w:rsidRPr="00892602">
        <w:tab/>
      </w:r>
      <w:r w:rsidR="00F93EFE" w:rsidRPr="00892602">
        <w:t xml:space="preserve"> </w:t>
      </w:r>
      <w:r w:rsidRPr="00892602">
        <w:rPr>
          <w:spacing w:val="-1"/>
        </w:rPr>
        <w:t>Fac</w:t>
      </w:r>
      <w:r w:rsidRPr="00892602">
        <w:t>ul</w:t>
      </w:r>
      <w:r w:rsidRPr="00892602">
        <w:rPr>
          <w:spacing w:val="5"/>
        </w:rPr>
        <w:t>t</w:t>
      </w:r>
      <w:r w:rsidRPr="00892602">
        <w:t xml:space="preserve">y </w:t>
      </w:r>
      <w:r w:rsidRPr="00892602">
        <w:rPr>
          <w:spacing w:val="1"/>
        </w:rPr>
        <w:t>a</w:t>
      </w:r>
      <w:r w:rsidRPr="00892602">
        <w:rPr>
          <w:spacing w:val="-1"/>
        </w:rPr>
        <w:t>r</w:t>
      </w:r>
      <w:r w:rsidRPr="00892602">
        <w:t xml:space="preserve">e </w:t>
      </w:r>
      <w:r w:rsidRPr="00892602">
        <w:rPr>
          <w:spacing w:val="-1"/>
        </w:rPr>
        <w:t>e</w:t>
      </w:r>
      <w:r w:rsidRPr="00892602">
        <w:rPr>
          <w:spacing w:val="2"/>
        </w:rPr>
        <w:t>n</w:t>
      </w:r>
      <w:r w:rsidRPr="00892602">
        <w:rPr>
          <w:spacing w:val="-1"/>
        </w:rPr>
        <w:t>c</w:t>
      </w:r>
      <w:r w:rsidRPr="00892602">
        <w:t>ou</w:t>
      </w:r>
      <w:r w:rsidRPr="00892602">
        <w:rPr>
          <w:spacing w:val="2"/>
        </w:rPr>
        <w:t>r</w:t>
      </w:r>
      <w:r w:rsidRPr="00892602">
        <w:rPr>
          <w:spacing w:val="1"/>
        </w:rPr>
        <w:t>a</w:t>
      </w:r>
      <w:r w:rsidRPr="00892602">
        <w:rPr>
          <w:spacing w:val="-2"/>
        </w:rPr>
        <w:t>g</w:t>
      </w:r>
      <w:r w:rsidRPr="00892602">
        <w:rPr>
          <w:spacing w:val="-1"/>
        </w:rPr>
        <w:t>e</w:t>
      </w:r>
      <w:r w:rsidRPr="00892602">
        <w:t xml:space="preserve">d </w:t>
      </w:r>
      <w:r w:rsidRPr="00892602">
        <w:rPr>
          <w:spacing w:val="3"/>
        </w:rPr>
        <w:t>t</w:t>
      </w:r>
      <w:r w:rsidRPr="00892602">
        <w:t>o be s</w:t>
      </w:r>
      <w:r w:rsidRPr="00892602">
        <w:rPr>
          <w:spacing w:val="-1"/>
        </w:rPr>
        <w:t>e</w:t>
      </w:r>
      <w:r w:rsidRPr="00892602">
        <w:t>nsitive to the economic h</w:t>
      </w:r>
      <w:r w:rsidRPr="00892602">
        <w:rPr>
          <w:spacing w:val="-1"/>
        </w:rPr>
        <w:t>ar</w:t>
      </w:r>
      <w:r w:rsidRPr="00892602">
        <w:t xml:space="preserve">dships of some </w:t>
      </w:r>
      <w:r w:rsidRPr="00892602">
        <w:rPr>
          <w:spacing w:val="3"/>
        </w:rPr>
        <w:t>s</w:t>
      </w:r>
      <w:r w:rsidRPr="00892602">
        <w:t>tud</w:t>
      </w:r>
      <w:r w:rsidRPr="00892602">
        <w:rPr>
          <w:spacing w:val="-1"/>
        </w:rPr>
        <w:t>e</w:t>
      </w:r>
      <w:r w:rsidRPr="00892602">
        <w:t xml:space="preserve">nts </w:t>
      </w:r>
      <w:r w:rsidRPr="00892602">
        <w:rPr>
          <w:spacing w:val="-1"/>
        </w:rPr>
        <w:t>a</w:t>
      </w:r>
      <w:r w:rsidRPr="00892602">
        <w:t xml:space="preserve">nd </w:t>
      </w:r>
      <w:r w:rsidRPr="00892602">
        <w:rPr>
          <w:spacing w:val="-1"/>
        </w:rPr>
        <w:t>re</w:t>
      </w:r>
      <w:r w:rsidRPr="00892602">
        <w:t>vi</w:t>
      </w:r>
      <w:r w:rsidRPr="00892602">
        <w:rPr>
          <w:spacing w:val="-1"/>
        </w:rPr>
        <w:t>e</w:t>
      </w:r>
      <w:r w:rsidRPr="00892602">
        <w:t xml:space="preserve">w low </w:t>
      </w:r>
      <w:r w:rsidRPr="00892602">
        <w:rPr>
          <w:spacing w:val="-1"/>
        </w:rPr>
        <w:t>c</w:t>
      </w:r>
      <w:r w:rsidRPr="00892602">
        <w:t xml:space="preserve">ost, </w:t>
      </w:r>
      <w:r w:rsidRPr="00892602">
        <w:rPr>
          <w:spacing w:val="-1"/>
        </w:rPr>
        <w:t>fr</w:t>
      </w:r>
      <w:r w:rsidRPr="00892602">
        <w:rPr>
          <w:spacing w:val="1"/>
        </w:rPr>
        <w:t>e</w:t>
      </w:r>
      <w:r w:rsidRPr="00892602">
        <w:rPr>
          <w:spacing w:val="-1"/>
        </w:rPr>
        <w:t>e</w:t>
      </w:r>
      <w:r w:rsidRPr="00892602">
        <w:t xml:space="preserve">, </w:t>
      </w:r>
      <w:r w:rsidRPr="00892602">
        <w:rPr>
          <w:spacing w:val="-1"/>
        </w:rPr>
        <w:t>a</w:t>
      </w:r>
      <w:r w:rsidRPr="00892602">
        <w:rPr>
          <w:spacing w:val="2"/>
        </w:rPr>
        <w:t>n</w:t>
      </w:r>
      <w:r w:rsidRPr="00892602">
        <w:t>d op</w:t>
      </w:r>
      <w:r w:rsidRPr="00892602">
        <w:rPr>
          <w:spacing w:val="-1"/>
        </w:rPr>
        <w:t>e</w:t>
      </w:r>
      <w:r w:rsidRPr="00892602">
        <w:t xml:space="preserve">n </w:t>
      </w:r>
      <w:r w:rsidRPr="00892602">
        <w:rPr>
          <w:spacing w:val="-1"/>
        </w:rPr>
        <w:t>e</w:t>
      </w:r>
      <w:r w:rsidRPr="00892602">
        <w:t>du</w:t>
      </w:r>
      <w:r w:rsidRPr="00892602">
        <w:rPr>
          <w:spacing w:val="1"/>
        </w:rPr>
        <w:t>c</w:t>
      </w:r>
      <w:r w:rsidRPr="00892602">
        <w:rPr>
          <w:spacing w:val="-1"/>
        </w:rPr>
        <w:t>a</w:t>
      </w:r>
      <w:r w:rsidRPr="00892602">
        <w:t>tion</w:t>
      </w:r>
      <w:r w:rsidRPr="00892602">
        <w:rPr>
          <w:spacing w:val="-1"/>
        </w:rPr>
        <w:t>a</w:t>
      </w:r>
      <w:r w:rsidRPr="00892602">
        <w:t xml:space="preserve">l </w:t>
      </w:r>
      <w:r w:rsidRPr="00892602">
        <w:rPr>
          <w:spacing w:val="-1"/>
        </w:rPr>
        <w:t>re</w:t>
      </w:r>
      <w:r w:rsidRPr="00892602">
        <w:t>so</w:t>
      </w:r>
      <w:r w:rsidRPr="00892602">
        <w:rPr>
          <w:spacing w:val="2"/>
        </w:rPr>
        <w:t>u</w:t>
      </w:r>
      <w:r w:rsidRPr="00892602">
        <w:rPr>
          <w:spacing w:val="-1"/>
        </w:rPr>
        <w:t>rce</w:t>
      </w:r>
      <w:r w:rsidRPr="00892602">
        <w:t xml:space="preserve">s </w:t>
      </w:r>
      <w:r w:rsidRPr="00892602">
        <w:rPr>
          <w:spacing w:val="2"/>
        </w:rPr>
        <w:t>(</w:t>
      </w:r>
      <w:r w:rsidRPr="00892602">
        <w:t>OE</w:t>
      </w:r>
      <w:r w:rsidRPr="00892602">
        <w:rPr>
          <w:spacing w:val="1"/>
        </w:rPr>
        <w:t>R</w:t>
      </w:r>
      <w:r w:rsidRPr="00892602">
        <w:t xml:space="preserve">) </w:t>
      </w:r>
      <w:r w:rsidRPr="00892602">
        <w:rPr>
          <w:spacing w:val="-1"/>
        </w:rPr>
        <w:t>a</w:t>
      </w:r>
      <w:r w:rsidRPr="00892602">
        <w:t>s inst</w:t>
      </w:r>
      <w:r w:rsidRPr="00892602">
        <w:rPr>
          <w:spacing w:val="-1"/>
        </w:rPr>
        <w:t>r</w:t>
      </w:r>
      <w:r w:rsidRPr="00892602">
        <w:t>u</w:t>
      </w:r>
      <w:r w:rsidRPr="00892602">
        <w:rPr>
          <w:spacing w:val="-1"/>
        </w:rPr>
        <w:t>c</w:t>
      </w:r>
      <w:r w:rsidRPr="00892602">
        <w:t>tio</w:t>
      </w:r>
      <w:r w:rsidRPr="00892602">
        <w:rPr>
          <w:spacing w:val="2"/>
        </w:rPr>
        <w:t>n</w:t>
      </w:r>
      <w:r w:rsidRPr="00892602">
        <w:rPr>
          <w:spacing w:val="-1"/>
        </w:rPr>
        <w:t>a</w:t>
      </w:r>
      <w:r w:rsidRPr="00892602">
        <w:t>l m</w:t>
      </w:r>
      <w:r w:rsidRPr="00892602">
        <w:rPr>
          <w:spacing w:val="-1"/>
        </w:rPr>
        <w:t>a</w:t>
      </w:r>
      <w:r w:rsidRPr="00892602">
        <w:t>t</w:t>
      </w:r>
      <w:r w:rsidRPr="00892602">
        <w:rPr>
          <w:spacing w:val="-1"/>
        </w:rPr>
        <w:t>er</w:t>
      </w:r>
      <w:r w:rsidRPr="00892602">
        <w:t>i</w:t>
      </w:r>
      <w:r w:rsidRPr="00892602">
        <w:rPr>
          <w:spacing w:val="-1"/>
        </w:rPr>
        <w:t>a</w:t>
      </w:r>
      <w:r w:rsidRPr="00892602">
        <w:t>ls options.</w:t>
      </w:r>
    </w:p>
    <w:p w14:paraId="06BF0360" w14:textId="51B6BED1" w:rsidR="00BD2C63" w:rsidRPr="00892602" w:rsidRDefault="00F93EFE">
      <w:pPr>
        <w:widowControl w:val="0"/>
        <w:autoSpaceDE w:val="0"/>
        <w:autoSpaceDN w:val="0"/>
        <w:adjustRightInd w:val="0"/>
        <w:spacing w:line="200" w:lineRule="exact"/>
        <w:divId w:val="732895655"/>
      </w:pPr>
      <w:r w:rsidRPr="00892602">
        <w:t xml:space="preserve"> </w:t>
      </w:r>
    </w:p>
    <w:p w14:paraId="68F1299A" w14:textId="5E44B345" w:rsidR="00BD2C63" w:rsidRPr="00892602" w:rsidRDefault="00F93EFE">
      <w:pPr>
        <w:widowControl w:val="0"/>
        <w:autoSpaceDE w:val="0"/>
        <w:autoSpaceDN w:val="0"/>
        <w:adjustRightInd w:val="0"/>
        <w:spacing w:before="13" w:line="260" w:lineRule="exact"/>
        <w:divId w:val="732895655"/>
      </w:pPr>
      <w:r w:rsidRPr="00892602">
        <w:t xml:space="preserve"> </w:t>
      </w:r>
    </w:p>
    <w:p w14:paraId="06D5EDD6" w14:textId="77777777" w:rsidR="00BD2C63" w:rsidRPr="00892602" w:rsidRDefault="00BD2C63">
      <w:pPr>
        <w:widowControl w:val="0"/>
        <w:autoSpaceDE w:val="0"/>
        <w:autoSpaceDN w:val="0"/>
        <w:adjustRightInd w:val="0"/>
        <w:ind w:right="-20"/>
        <w:divId w:val="732895655"/>
      </w:pPr>
      <w:r w:rsidRPr="00892602">
        <w:rPr>
          <w:color w:val="000000"/>
          <w:spacing w:val="1"/>
        </w:rPr>
        <w:t>R</w:t>
      </w:r>
      <w:r w:rsidRPr="00892602">
        <w:rPr>
          <w:color w:val="000000"/>
          <w:spacing w:val="-1"/>
        </w:rPr>
        <w:t>efere</w:t>
      </w:r>
      <w:r w:rsidRPr="00892602">
        <w:rPr>
          <w:color w:val="000000"/>
          <w:spacing w:val="2"/>
        </w:rPr>
        <w:t>n</w:t>
      </w:r>
      <w:r w:rsidRPr="00892602">
        <w:rPr>
          <w:color w:val="000000"/>
          <w:spacing w:val="-1"/>
        </w:rPr>
        <w:t>ce</w:t>
      </w:r>
      <w:r w:rsidRPr="00892602">
        <w:rPr>
          <w:color w:val="000000"/>
        </w:rPr>
        <w:t xml:space="preserve">: </w:t>
      </w:r>
      <w:r w:rsidRPr="00892602">
        <w:rPr>
          <w:color w:val="000000"/>
          <w:spacing w:val="1"/>
        </w:rPr>
        <w:t>R</w:t>
      </w:r>
      <w:r w:rsidRPr="00892602">
        <w:rPr>
          <w:color w:val="000000"/>
          <w:spacing w:val="-1"/>
        </w:rPr>
        <w:t>e</w:t>
      </w:r>
      <w:r w:rsidRPr="00892602">
        <w:rPr>
          <w:color w:val="000000"/>
        </w:rPr>
        <w:t xml:space="preserve">solution </w:t>
      </w:r>
      <w:r w:rsidRPr="00892602">
        <w:rPr>
          <w:color w:val="000000"/>
          <w:spacing w:val="-1"/>
        </w:rPr>
        <w:t>r</w:t>
      </w:r>
      <w:r w:rsidRPr="00892602">
        <w:rPr>
          <w:color w:val="000000"/>
          <w:spacing w:val="1"/>
        </w:rPr>
        <w:t>e</w:t>
      </w:r>
      <w:r w:rsidRPr="00892602">
        <w:rPr>
          <w:color w:val="000000"/>
          <w:spacing w:val="-2"/>
        </w:rPr>
        <w:t>g</w:t>
      </w:r>
      <w:r w:rsidRPr="00892602">
        <w:rPr>
          <w:color w:val="000000"/>
          <w:spacing w:val="1"/>
        </w:rPr>
        <w:t>a</w:t>
      </w:r>
      <w:r w:rsidRPr="00892602">
        <w:rPr>
          <w:color w:val="000000"/>
          <w:spacing w:val="-1"/>
        </w:rPr>
        <w:t>r</w:t>
      </w:r>
      <w:r w:rsidRPr="00892602">
        <w:rPr>
          <w:color w:val="000000"/>
        </w:rPr>
        <w:t>ding Und</w:t>
      </w:r>
      <w:r w:rsidRPr="00892602">
        <w:rPr>
          <w:color w:val="000000"/>
          <w:spacing w:val="-1"/>
        </w:rPr>
        <w:t>e</w:t>
      </w:r>
      <w:r w:rsidRPr="00892602">
        <w:rPr>
          <w:color w:val="000000"/>
          <w:spacing w:val="2"/>
        </w:rPr>
        <w:t>r</w:t>
      </w:r>
      <w:r w:rsidRPr="00892602">
        <w:rPr>
          <w:color w:val="000000"/>
        </w:rPr>
        <w:t>g</w:t>
      </w:r>
      <w:r w:rsidRPr="00892602">
        <w:rPr>
          <w:color w:val="000000"/>
          <w:spacing w:val="-1"/>
        </w:rPr>
        <w:t>ra</w:t>
      </w:r>
      <w:r w:rsidRPr="00892602">
        <w:rPr>
          <w:color w:val="000000"/>
        </w:rPr>
        <w:t>d</w:t>
      </w:r>
      <w:r w:rsidRPr="00892602">
        <w:rPr>
          <w:color w:val="000000"/>
          <w:spacing w:val="2"/>
        </w:rPr>
        <w:t>u</w:t>
      </w:r>
      <w:r w:rsidRPr="00892602">
        <w:rPr>
          <w:color w:val="000000"/>
          <w:spacing w:val="-1"/>
        </w:rPr>
        <w:t>a</w:t>
      </w:r>
      <w:r w:rsidRPr="00892602">
        <w:rPr>
          <w:color w:val="000000"/>
        </w:rPr>
        <w:t xml:space="preserve">te </w:t>
      </w:r>
      <w:r w:rsidRPr="00892602">
        <w:rPr>
          <w:color w:val="000000"/>
          <w:spacing w:val="2"/>
        </w:rPr>
        <w:t>T</w:t>
      </w:r>
      <w:r w:rsidRPr="00892602">
        <w:rPr>
          <w:color w:val="000000"/>
          <w:spacing w:val="-1"/>
        </w:rPr>
        <w:t>e</w:t>
      </w:r>
      <w:r w:rsidRPr="00892602">
        <w:rPr>
          <w:color w:val="000000"/>
          <w:spacing w:val="2"/>
        </w:rPr>
        <w:t>x</w:t>
      </w:r>
      <w:r w:rsidRPr="00892602">
        <w:rPr>
          <w:color w:val="000000"/>
        </w:rPr>
        <w:t xml:space="preserve">tbooks </w:t>
      </w:r>
      <w:r w:rsidRPr="00892602">
        <w:rPr>
          <w:color w:val="000000"/>
          <w:spacing w:val="-1"/>
        </w:rPr>
        <w:t>(</w:t>
      </w:r>
      <w:r w:rsidRPr="00892602">
        <w:rPr>
          <w:color w:val="000000"/>
        </w:rPr>
        <w:t>p</w:t>
      </w:r>
      <w:r w:rsidRPr="00892602">
        <w:rPr>
          <w:color w:val="000000"/>
          <w:spacing w:val="-1"/>
        </w:rPr>
        <w:t>a</w:t>
      </w:r>
      <w:r w:rsidRPr="00892602">
        <w:rPr>
          <w:color w:val="000000"/>
        </w:rPr>
        <w:t>ss</w:t>
      </w:r>
      <w:r w:rsidRPr="00892602">
        <w:rPr>
          <w:color w:val="000000"/>
          <w:spacing w:val="-1"/>
        </w:rPr>
        <w:t>e</w:t>
      </w:r>
      <w:r w:rsidRPr="00892602">
        <w:rPr>
          <w:color w:val="000000"/>
        </w:rPr>
        <w:t xml:space="preserve">d </w:t>
      </w:r>
      <w:r w:rsidRPr="00892602">
        <w:rPr>
          <w:color w:val="000000"/>
          <w:spacing w:val="2"/>
        </w:rPr>
        <w:t>b</w:t>
      </w:r>
      <w:r w:rsidRPr="00892602">
        <w:rPr>
          <w:color w:val="000000"/>
        </w:rPr>
        <w:t>y A</w:t>
      </w:r>
      <w:r w:rsidRPr="00892602">
        <w:rPr>
          <w:color w:val="000000"/>
          <w:spacing w:val="3"/>
        </w:rPr>
        <w:t>M</w:t>
      </w:r>
      <w:r w:rsidRPr="00892602">
        <w:rPr>
          <w:color w:val="000000"/>
        </w:rPr>
        <w:t>ATYC D</w:t>
      </w:r>
      <w:r w:rsidRPr="00892602">
        <w:rPr>
          <w:color w:val="000000"/>
          <w:spacing w:val="-1"/>
        </w:rPr>
        <w:t>e</w:t>
      </w:r>
      <w:r w:rsidRPr="00892602">
        <w:rPr>
          <w:color w:val="000000"/>
        </w:rPr>
        <w:t>l</w:t>
      </w:r>
      <w:r w:rsidRPr="00892602">
        <w:rPr>
          <w:color w:val="000000"/>
          <w:spacing w:val="1"/>
        </w:rPr>
        <w:t>e</w:t>
      </w:r>
      <w:r w:rsidRPr="00892602">
        <w:rPr>
          <w:color w:val="000000"/>
          <w:spacing w:val="-2"/>
        </w:rPr>
        <w:t>g</w:t>
      </w:r>
      <w:r w:rsidRPr="00892602">
        <w:rPr>
          <w:color w:val="000000"/>
          <w:spacing w:val="-1"/>
        </w:rPr>
        <w:t>a</w:t>
      </w:r>
      <w:r w:rsidRPr="00892602">
        <w:rPr>
          <w:color w:val="000000"/>
          <w:spacing w:val="3"/>
        </w:rPr>
        <w:t>t</w:t>
      </w:r>
      <w:r w:rsidRPr="00892602">
        <w:rPr>
          <w:color w:val="000000"/>
        </w:rPr>
        <w:t>e</w:t>
      </w:r>
    </w:p>
    <w:p w14:paraId="5811EC01" w14:textId="77777777" w:rsidR="00BD2C63" w:rsidRPr="00892602" w:rsidRDefault="00BD2C63">
      <w:pPr>
        <w:divId w:val="732895655"/>
      </w:pPr>
      <w:r w:rsidRPr="00892602">
        <w:rPr>
          <w:color w:val="000000"/>
        </w:rPr>
        <w:t>Ass</w:t>
      </w:r>
      <w:r w:rsidRPr="00892602">
        <w:rPr>
          <w:color w:val="000000"/>
          <w:spacing w:val="-1"/>
        </w:rPr>
        <w:t>e</w:t>
      </w:r>
      <w:r w:rsidRPr="00892602">
        <w:rPr>
          <w:color w:val="000000"/>
        </w:rPr>
        <w:t>mb</w:t>
      </w:r>
      <w:r w:rsidRPr="00892602">
        <w:rPr>
          <w:color w:val="000000"/>
          <w:spacing w:val="3"/>
        </w:rPr>
        <w:t>l</w:t>
      </w:r>
      <w:r w:rsidRPr="00892602">
        <w:rPr>
          <w:color w:val="000000"/>
          <w:spacing w:val="-5"/>
        </w:rPr>
        <w:t>y</w:t>
      </w:r>
      <w:r w:rsidRPr="00892602">
        <w:rPr>
          <w:color w:val="000000"/>
        </w:rPr>
        <w:t xml:space="preserve">, </w:t>
      </w:r>
      <w:r w:rsidRPr="00892602">
        <w:rPr>
          <w:color w:val="000000"/>
          <w:spacing w:val="-2"/>
        </w:rPr>
        <w:t>B</w:t>
      </w:r>
      <w:r w:rsidRPr="00892602">
        <w:rPr>
          <w:color w:val="000000"/>
          <w:spacing w:val="-1"/>
        </w:rPr>
        <w:t>a</w:t>
      </w:r>
      <w:r w:rsidRPr="00892602">
        <w:rPr>
          <w:color w:val="000000"/>
        </w:rPr>
        <w:t>ltimo</w:t>
      </w:r>
      <w:r w:rsidRPr="00892602">
        <w:rPr>
          <w:color w:val="000000"/>
          <w:spacing w:val="-1"/>
        </w:rPr>
        <w:t>re</w:t>
      </w:r>
      <w:r w:rsidRPr="00892602">
        <w:rPr>
          <w:color w:val="000000"/>
        </w:rPr>
        <w:t>, 1</w:t>
      </w:r>
      <w:r w:rsidRPr="00892602">
        <w:rPr>
          <w:color w:val="000000"/>
          <w:spacing w:val="2"/>
        </w:rPr>
        <w:t>9</w:t>
      </w:r>
      <w:r w:rsidRPr="00892602">
        <w:rPr>
          <w:color w:val="000000"/>
        </w:rPr>
        <w:t>89</w:t>
      </w:r>
      <w:r w:rsidRPr="00892602">
        <w:rPr>
          <w:color w:val="000000"/>
          <w:spacing w:val="-1"/>
        </w:rPr>
        <w:t>)</w:t>
      </w:r>
      <w:r w:rsidRPr="00892602">
        <w:rPr>
          <w:color w:val="000000"/>
        </w:rPr>
        <w:t xml:space="preserve">; </w:t>
      </w:r>
      <w:r w:rsidRPr="00892602">
        <w:rPr>
          <w:color w:val="000000"/>
          <w:spacing w:val="-1"/>
        </w:rPr>
        <w:t>rea</w:t>
      </w:r>
      <w:r w:rsidRPr="00892602">
        <w:rPr>
          <w:color w:val="000000"/>
          <w:spacing w:val="2"/>
        </w:rPr>
        <w:t>f</w:t>
      </w:r>
      <w:r w:rsidRPr="00892602">
        <w:rPr>
          <w:color w:val="000000"/>
          <w:spacing w:val="-1"/>
        </w:rPr>
        <w:t>f</w:t>
      </w:r>
      <w:r w:rsidRPr="00892602">
        <w:rPr>
          <w:color w:val="000000"/>
        </w:rPr>
        <w:t>i</w:t>
      </w:r>
      <w:r w:rsidRPr="00892602">
        <w:rPr>
          <w:color w:val="000000"/>
          <w:spacing w:val="-1"/>
        </w:rPr>
        <w:t>r</w:t>
      </w:r>
      <w:r w:rsidRPr="00892602">
        <w:rPr>
          <w:color w:val="000000"/>
        </w:rPr>
        <w:t>m</w:t>
      </w:r>
      <w:r w:rsidRPr="00892602">
        <w:rPr>
          <w:color w:val="000000"/>
          <w:spacing w:val="-1"/>
        </w:rPr>
        <w:t>e</w:t>
      </w:r>
      <w:r w:rsidRPr="00892602">
        <w:rPr>
          <w:color w:val="000000"/>
        </w:rPr>
        <w:t>d No</w:t>
      </w:r>
      <w:r w:rsidRPr="00892602">
        <w:rPr>
          <w:color w:val="000000"/>
          <w:spacing w:val="2"/>
        </w:rPr>
        <w:t>v</w:t>
      </w:r>
      <w:r w:rsidRPr="00892602">
        <w:rPr>
          <w:color w:val="000000"/>
          <w:spacing w:val="-1"/>
        </w:rPr>
        <w:t>e</w:t>
      </w:r>
      <w:r w:rsidRPr="00892602">
        <w:rPr>
          <w:color w:val="000000"/>
        </w:rPr>
        <w:t>mb</w:t>
      </w:r>
      <w:r w:rsidRPr="00892602">
        <w:rPr>
          <w:color w:val="000000"/>
          <w:spacing w:val="1"/>
        </w:rPr>
        <w:t>e</w:t>
      </w:r>
      <w:r w:rsidRPr="00892602">
        <w:rPr>
          <w:color w:val="000000"/>
          <w:spacing w:val="-1"/>
        </w:rPr>
        <w:t>r</w:t>
      </w:r>
      <w:r w:rsidRPr="00892602">
        <w:rPr>
          <w:color w:val="000000"/>
        </w:rPr>
        <w:t>, 1993. Reaffirmed November 2013 by AMATYC Executive Board, reaffirmed with title change November 2014 by AMATYC Executive Board</w:t>
      </w:r>
    </w:p>
    <w:p w14:paraId="4297C438" w14:textId="2DDC050E" w:rsidR="00BD2C63" w:rsidRPr="00892602" w:rsidRDefault="00F93EFE" w:rsidP="005E0B5A">
      <w:pPr>
        <w:widowControl w:val="0"/>
        <w:autoSpaceDE w:val="0"/>
        <w:autoSpaceDN w:val="0"/>
        <w:adjustRightInd w:val="0"/>
        <w:spacing w:after="0"/>
        <w:ind w:left="106" w:right="-20"/>
        <w:divId w:val="1775904636"/>
      </w:pPr>
      <w:r w:rsidRPr="00892602">
        <w:t xml:space="preserve"> </w:t>
      </w:r>
    </w:p>
    <w:p w14:paraId="534F7AB9" w14:textId="77777777" w:rsidR="00BD2C63" w:rsidRPr="00892602" w:rsidRDefault="00BD2C63" w:rsidP="00D808DE">
      <w:pPr>
        <w:divId w:val="1775904636"/>
        <w:rPr>
          <w:rFonts w:eastAsia="Times New Roman"/>
          <w:b/>
        </w:rPr>
      </w:pPr>
      <w:r w:rsidRPr="00892602">
        <w:rPr>
          <w:rFonts w:eastAsia="Times New Roman"/>
          <w:b/>
        </w:rPr>
        <w:t>Position Statement on Student Learning Problems</w:t>
      </w:r>
    </w:p>
    <w:p w14:paraId="2B23F801" w14:textId="77777777" w:rsidR="00BD2C63" w:rsidRPr="00892602" w:rsidRDefault="00BD2C63">
      <w:pPr>
        <w:divId w:val="1775904636"/>
      </w:pPr>
      <w:r w:rsidRPr="00892602">
        <w:t>Although the primary emphasis of most developmental mathematics courses is to address math skills that are pre-requisite to college mathematics, there are other constructs in addition to lack of pre-requisite math skills, that often interfere with a student’s ability to learn mathematics.</w:t>
      </w:r>
    </w:p>
    <w:p w14:paraId="1DEE0E50" w14:textId="77777777" w:rsidR="00BD2C63" w:rsidRPr="00892602" w:rsidRDefault="00BD2C63">
      <w:pPr>
        <w:divId w:val="1775904636"/>
      </w:pPr>
      <w:r w:rsidRPr="00892602">
        <w:t>The following constructs have been identified by the Student Learning Problems Subcommittee of the Developmental Mathematics Committee of AMATYC as those which often interfere with mathematics learning:</w:t>
      </w:r>
    </w:p>
    <w:p w14:paraId="50A7E5A2" w14:textId="77777777" w:rsidR="00BD2C63" w:rsidRPr="00892602" w:rsidRDefault="00BD2C63">
      <w:pPr>
        <w:divId w:val="1775904636"/>
      </w:pPr>
      <w:r w:rsidRPr="00892602">
        <w:t>Math Anxiety</w:t>
      </w:r>
    </w:p>
    <w:p w14:paraId="54215822" w14:textId="77777777" w:rsidR="00BD2C63" w:rsidRPr="00892602" w:rsidRDefault="00BD2C63">
      <w:pPr>
        <w:divId w:val="1775904636"/>
      </w:pPr>
      <w:r w:rsidRPr="00892602">
        <w:t>Lack of Study Skills</w:t>
      </w:r>
    </w:p>
    <w:p w14:paraId="1E3EF9DA" w14:textId="77777777" w:rsidR="00BD2C63" w:rsidRPr="00892602" w:rsidRDefault="00BD2C63">
      <w:pPr>
        <w:divId w:val="1775904636"/>
      </w:pPr>
      <w:r w:rsidRPr="00892602">
        <w:t>Lack of Critical Thinking Skills</w:t>
      </w:r>
    </w:p>
    <w:p w14:paraId="7103F071" w14:textId="77777777" w:rsidR="00BD2C63" w:rsidRPr="00892602" w:rsidRDefault="00BD2C63">
      <w:pPr>
        <w:divId w:val="1775904636"/>
      </w:pPr>
      <w:r w:rsidRPr="00892602">
        <w:t>Lack of Time Management Skills</w:t>
      </w:r>
    </w:p>
    <w:p w14:paraId="3F2C0D7F" w14:textId="77777777" w:rsidR="00BD2C63" w:rsidRPr="00892602" w:rsidRDefault="00BD2C63">
      <w:pPr>
        <w:divId w:val="1775904636"/>
      </w:pPr>
      <w:r w:rsidRPr="00892602">
        <w:t>Learning Disabilities</w:t>
      </w:r>
    </w:p>
    <w:p w14:paraId="180E9117" w14:textId="77777777" w:rsidR="00BD2C63" w:rsidRPr="00892602" w:rsidRDefault="00BD2C63">
      <w:pPr>
        <w:divId w:val="1775904636"/>
      </w:pPr>
      <w:r w:rsidRPr="00892602">
        <w:t>Physical Disabilities that Impact Learning</w:t>
      </w:r>
    </w:p>
    <w:p w14:paraId="01E0CB91" w14:textId="77777777" w:rsidR="00BD2C63" w:rsidRPr="00892602" w:rsidRDefault="00BD2C63">
      <w:pPr>
        <w:divId w:val="1775904636"/>
      </w:pPr>
      <w:r w:rsidRPr="00892602">
        <w:t>Lack of Facility with Standard English</w:t>
      </w:r>
    </w:p>
    <w:p w14:paraId="27EE3399" w14:textId="77777777" w:rsidR="00BD2C63" w:rsidRPr="00892602" w:rsidRDefault="00BD2C63">
      <w:pPr>
        <w:divId w:val="1775904636"/>
      </w:pPr>
      <w:r w:rsidRPr="00892602">
        <w:t>Time Lapse in the Formal Study of Mathematics</w:t>
      </w:r>
    </w:p>
    <w:p w14:paraId="783E37B8" w14:textId="77777777" w:rsidR="00BD2C63" w:rsidRPr="00892602" w:rsidRDefault="00BD2C63">
      <w:pPr>
        <w:divId w:val="1775904636"/>
      </w:pPr>
      <w:r w:rsidRPr="00892602">
        <w:t>Personal Problems</w:t>
      </w:r>
    </w:p>
    <w:p w14:paraId="05EC7519" w14:textId="77777777" w:rsidR="00BD2C63" w:rsidRPr="00892602" w:rsidRDefault="00BD2C63">
      <w:pPr>
        <w:divId w:val="1775904636"/>
      </w:pPr>
      <w:r w:rsidRPr="00892602">
        <w:t>Since one of the goals of a developmental mathematics program should be to improve a student’s ability to learn mathematics, constructs which interfere with learning should be addressed.</w:t>
      </w:r>
    </w:p>
    <w:p w14:paraId="5B54FF3F" w14:textId="77777777" w:rsidR="00BD2C63" w:rsidRPr="00892602" w:rsidRDefault="00BD2C63">
      <w:pPr>
        <w:divId w:val="1775904636"/>
      </w:pPr>
      <w:r w:rsidRPr="00892602">
        <w:t>Therefore, the American Mathematical Association of Two-Year Colleges recommends that those constructs which have been identified as interfering with mathematics learning be addressed by institutions which offer developmental mathematics courses.</w:t>
      </w:r>
    </w:p>
    <w:p w14:paraId="66D0F272" w14:textId="77777777" w:rsidR="00BD2C63" w:rsidRPr="00892602" w:rsidRDefault="00BD2C63" w:rsidP="00C515BE">
      <w:pPr>
        <w:outlineLvl w:val="0"/>
        <w:divId w:val="1775904636"/>
      </w:pPr>
      <w:r w:rsidRPr="00892602">
        <w:rPr>
          <w:i/>
          <w:iCs/>
        </w:rPr>
        <w:t>Adopted, Fall 1994</w:t>
      </w:r>
    </w:p>
    <w:p w14:paraId="78F1E217" w14:textId="77777777" w:rsidR="00BD2C63" w:rsidRPr="00892602" w:rsidRDefault="00BD2C63">
      <w:pPr>
        <w:divId w:val="1775904636"/>
      </w:pPr>
      <w:r w:rsidRPr="00892602">
        <w:rPr>
          <w:i/>
          <w:iCs/>
        </w:rPr>
        <w:t>Revised by the Developmental Mathematics Committee, Spring 2007</w:t>
      </w:r>
    </w:p>
    <w:p w14:paraId="727B9506" w14:textId="549665C9" w:rsidR="00BD2C63" w:rsidRPr="00892602" w:rsidRDefault="00F93EFE">
      <w:pPr>
        <w:divId w:val="1675374164"/>
      </w:pPr>
      <w:r w:rsidRPr="00892602">
        <w:t xml:space="preserve"> </w:t>
      </w:r>
    </w:p>
    <w:p w14:paraId="0A10ED03" w14:textId="2954222E" w:rsidR="00BD2C63" w:rsidRPr="00892602" w:rsidRDefault="00F93EFE">
      <w:pPr>
        <w:divId w:val="1352682932"/>
      </w:pPr>
      <w:r w:rsidRPr="00892602">
        <w:t xml:space="preserve"> </w:t>
      </w:r>
    </w:p>
    <w:p w14:paraId="466139DF" w14:textId="77777777" w:rsidR="00BD2C63" w:rsidRPr="00892602" w:rsidRDefault="00BD2C63" w:rsidP="00D808DE">
      <w:pPr>
        <w:divId w:val="1775904636"/>
        <w:rPr>
          <w:rFonts w:eastAsia="Times New Roman"/>
          <w:b/>
        </w:rPr>
      </w:pPr>
      <w:r w:rsidRPr="00892602">
        <w:rPr>
          <w:rFonts w:eastAsia="Times New Roman"/>
          <w:b/>
        </w:rPr>
        <w:t>Position Statement on the Instructional Use of Technology in Mathematics (Retired)</w:t>
      </w:r>
    </w:p>
    <w:p w14:paraId="1AF5F92E" w14:textId="77777777" w:rsidR="00BD2C63" w:rsidRPr="00892602" w:rsidRDefault="00BD2C63">
      <w:pPr>
        <w:shd w:val="clear" w:color="auto" w:fill="C0C0C0"/>
        <w:divId w:val="1775904636"/>
      </w:pPr>
      <w:r w:rsidRPr="00892602">
        <w:t>The American Mathematical Association of Two-Year Colleges recommends the appropriate use of technology in the classroom and the mathematics laboratory. In order to promote this objective it is essential that mathematics departments provide students and full-time faculty, part-time faculty, and instructional support staff with access to the necessary technology.</w:t>
      </w:r>
    </w:p>
    <w:p w14:paraId="69651307" w14:textId="77777777" w:rsidR="00BD2C63" w:rsidRPr="00892602" w:rsidRDefault="00BD2C63" w:rsidP="00D808DE">
      <w:pPr>
        <w:divId w:val="1775904636"/>
        <w:rPr>
          <w:rFonts w:eastAsia="Times New Roman"/>
          <w:b/>
        </w:rPr>
      </w:pPr>
      <w:r w:rsidRPr="00892602">
        <w:rPr>
          <w:rFonts w:eastAsia="Times New Roman"/>
          <w:b/>
        </w:rPr>
        <w:t>RATIONALE:</w:t>
      </w:r>
    </w:p>
    <w:p w14:paraId="6597F205" w14:textId="77777777" w:rsidR="00BD2C63" w:rsidRPr="00892602" w:rsidRDefault="00BD2C63">
      <w:pPr>
        <w:shd w:val="clear" w:color="auto" w:fill="C0C0C0"/>
        <w:divId w:val="1775904636"/>
      </w:pPr>
      <w:r w:rsidRPr="00892602">
        <w:t>One goal of mathematics departments is to provide students with a solid educational foundation for further personal, academic and professional growth. A specific means of accomplishing this goal is to teach students how to visualize and explore mathematical concepts. The appropriate use of technology plays a key role in this instruction and in the teaching of appropriate problem-solving skills.</w:t>
      </w:r>
    </w:p>
    <w:p w14:paraId="112C9B09" w14:textId="77777777" w:rsidR="00BD2C63" w:rsidRPr="00892602" w:rsidRDefault="00BD2C63" w:rsidP="00C515BE">
      <w:pPr>
        <w:shd w:val="clear" w:color="auto" w:fill="C0C0C0"/>
        <w:outlineLvl w:val="0"/>
        <w:divId w:val="1775904636"/>
      </w:pPr>
      <w:r w:rsidRPr="00892602">
        <w:rPr>
          <w:b/>
          <w:bCs/>
        </w:rPr>
        <w:t>RECOMMENDATIONS:</w:t>
      </w:r>
    </w:p>
    <w:p w14:paraId="77446D5A" w14:textId="77777777" w:rsidR="00BD2C63" w:rsidRPr="00892602" w:rsidRDefault="00BD2C63">
      <w:pPr>
        <w:shd w:val="clear" w:color="auto" w:fill="C0C0C0"/>
        <w:divId w:val="1775904636"/>
      </w:pPr>
      <w:r w:rsidRPr="00892602">
        <w:t>Mathematics curricula should be designed to incorporate the pedagogical advantages of technology.</w:t>
      </w:r>
    </w:p>
    <w:p w14:paraId="172401AB" w14:textId="77777777" w:rsidR="00BD2C63" w:rsidRPr="00892602" w:rsidRDefault="00BD2C63">
      <w:pPr>
        <w:shd w:val="clear" w:color="auto" w:fill="C0C0C0"/>
        <w:divId w:val="1775904636"/>
      </w:pPr>
      <w:r w:rsidRPr="00892602">
        <w:t>Graphing Technology, including calculators and computer algebra systems, should be used routinely in the mathematics classroom.</w:t>
      </w:r>
    </w:p>
    <w:p w14:paraId="5B60CD38" w14:textId="77777777" w:rsidR="00BD2C63" w:rsidRPr="00892602" w:rsidRDefault="00BD2C63">
      <w:pPr>
        <w:shd w:val="clear" w:color="auto" w:fill="C0C0C0"/>
        <w:divId w:val="1775904636"/>
      </w:pPr>
      <w:r w:rsidRPr="00892602">
        <w:t>Mathematics departments should routinely use laboratories equipped with appropriate technology.</w:t>
      </w:r>
    </w:p>
    <w:p w14:paraId="2BADBDDA" w14:textId="77777777" w:rsidR="00BD2C63" w:rsidRPr="00892602" w:rsidRDefault="00BD2C63">
      <w:pPr>
        <w:shd w:val="clear" w:color="auto" w:fill="C0C0C0"/>
        <w:divId w:val="1775904636"/>
      </w:pPr>
      <w:r w:rsidRPr="00892602">
        <w:t>Laboratories should be scheduled both for in-lab instruction and for sufficient open labs. Open laboratories should be staffed by a person capable of assisting students with the proper use of the technology.</w:t>
      </w:r>
    </w:p>
    <w:p w14:paraId="43592C3C" w14:textId="77777777" w:rsidR="00BD2C63" w:rsidRPr="00892602" w:rsidRDefault="00BD2C63">
      <w:pPr>
        <w:shd w:val="clear" w:color="auto" w:fill="C0C0C0"/>
        <w:divId w:val="1775904636"/>
      </w:pPr>
      <w:r w:rsidRPr="00892602">
        <w:t>Full-time mathematics faculty, part-time mathematics faculty, and instructional support staff should have access to appropriate technology, including calculators and computers, to facilitate their preparation of classroom materials and presentations.</w:t>
      </w:r>
    </w:p>
    <w:p w14:paraId="4F02E40B" w14:textId="77777777" w:rsidR="00BD2C63" w:rsidRPr="00892602" w:rsidRDefault="00BD2C63">
      <w:pPr>
        <w:shd w:val="clear" w:color="auto" w:fill="C0C0C0"/>
        <w:divId w:val="1775904636"/>
      </w:pPr>
      <w:r w:rsidRPr="00892602">
        <w:t>All full-time mathematics faculty, part-time mathematics faculty, and instructional support staff should be provided training in the use of technology and a forum for discussing necessary changes in the curriculum.</w:t>
      </w:r>
    </w:p>
    <w:p w14:paraId="3CF36991" w14:textId="77777777" w:rsidR="00BD2C63" w:rsidRPr="00892602" w:rsidRDefault="00BD2C63">
      <w:pPr>
        <w:shd w:val="clear" w:color="auto" w:fill="C0C0C0"/>
        <w:divId w:val="1775904636"/>
      </w:pPr>
      <w:r w:rsidRPr="00892602">
        <w:t>Colleges should share information regarding teaching materials, teaching activities, and funding sources.</w:t>
      </w:r>
    </w:p>
    <w:p w14:paraId="6125A4E8" w14:textId="77777777" w:rsidR="00BD2C63" w:rsidRPr="00892602" w:rsidRDefault="00BD2C63" w:rsidP="00A75117">
      <w:pPr>
        <w:numPr>
          <w:ilvl w:val="0"/>
          <w:numId w:val="298"/>
        </w:numPr>
        <w:shd w:val="clear" w:color="auto" w:fill="C0C0C0"/>
        <w:tabs>
          <w:tab w:val="left" w:pos="720"/>
        </w:tabs>
        <w:divId w:val="1775904636"/>
      </w:pPr>
      <w:r w:rsidRPr="00892602">
        <w:t>Mathematics departments should work with their college administrators to obtain funding from external sources.</w:t>
      </w:r>
    </w:p>
    <w:p w14:paraId="7C345230" w14:textId="77777777" w:rsidR="00BD2C63" w:rsidRPr="00892602" w:rsidRDefault="00BD2C63" w:rsidP="00A75117">
      <w:pPr>
        <w:numPr>
          <w:ilvl w:val="0"/>
          <w:numId w:val="298"/>
        </w:numPr>
        <w:shd w:val="clear" w:color="auto" w:fill="C0C0C0"/>
        <w:tabs>
          <w:tab w:val="left" w:pos="720"/>
        </w:tabs>
        <w:divId w:val="1775904636"/>
      </w:pPr>
      <w:r w:rsidRPr="00892602">
        <w:t>Students should have access to calculators and computers to facilitate learning with technology. Whenever possible, mathematics departments should endeavor to provide access to this technology both in the college and at home.</w:t>
      </w:r>
    </w:p>
    <w:p w14:paraId="7E41E994" w14:textId="77777777" w:rsidR="00BD2C63" w:rsidRPr="00892602" w:rsidRDefault="00BD2C63">
      <w:pPr>
        <w:shd w:val="clear" w:color="auto" w:fill="C0C0C0"/>
        <w:divId w:val="1775904636"/>
      </w:pPr>
      <w:r w:rsidRPr="00892602">
        <w:rPr>
          <w:i/>
          <w:iCs/>
        </w:rPr>
        <w:t>Technology in Mathematics Education Committee Adopted Fall 1995</w:t>
      </w:r>
    </w:p>
    <w:p w14:paraId="41AAD391" w14:textId="77777777" w:rsidR="00BD2C63" w:rsidRPr="00892602" w:rsidRDefault="00BD2C63">
      <w:pPr>
        <w:shd w:val="clear" w:color="auto" w:fill="C0C0C0"/>
        <w:divId w:val="1775904636"/>
      </w:pPr>
      <w:r w:rsidRPr="00892602">
        <w:rPr>
          <w:i/>
          <w:iCs/>
        </w:rPr>
        <w:t>Revised April 2001, April 2002</w:t>
      </w:r>
    </w:p>
    <w:p w14:paraId="518344CE" w14:textId="77777777" w:rsidR="00BD2C63" w:rsidRPr="00892602" w:rsidRDefault="00BD2C63">
      <w:pPr>
        <w:shd w:val="clear" w:color="auto" w:fill="C0C0C0"/>
        <w:divId w:val="1775904636"/>
      </w:pPr>
      <w:r w:rsidRPr="00892602">
        <w:rPr>
          <w:i/>
          <w:iCs/>
        </w:rPr>
        <w:t>Retired by the Technology in Mathematics Education Committee Fall 2007</w:t>
      </w:r>
    </w:p>
    <w:p w14:paraId="33F37897" w14:textId="4BCD805D" w:rsidR="00BD2C63" w:rsidRPr="00892602" w:rsidRDefault="00F93EFE" w:rsidP="005E0B5A">
      <w:pPr>
        <w:divId w:val="162551864"/>
      </w:pPr>
      <w:r w:rsidRPr="00892602">
        <w:t xml:space="preserve"> </w:t>
      </w:r>
    </w:p>
    <w:p w14:paraId="1E6605F6" w14:textId="77777777" w:rsidR="00BD2C63" w:rsidRPr="00892602" w:rsidRDefault="00BD2C63" w:rsidP="00D808DE">
      <w:pPr>
        <w:divId w:val="1775904636"/>
        <w:rPr>
          <w:rFonts w:eastAsia="Times New Roman"/>
          <w:b/>
        </w:rPr>
      </w:pPr>
      <w:r w:rsidRPr="00892602">
        <w:rPr>
          <w:rFonts w:eastAsia="Times New Roman"/>
          <w:b/>
        </w:rPr>
        <w:t>Position Statement on the Working Conditions of Adjunct Faculty</w:t>
      </w:r>
    </w:p>
    <w:p w14:paraId="4AFF5E52" w14:textId="77777777" w:rsidR="00BD2C63" w:rsidRPr="00892602" w:rsidRDefault="00BD2C63" w:rsidP="00D808DE">
      <w:pPr>
        <w:divId w:val="1775904636"/>
        <w:rPr>
          <w:rFonts w:eastAsia="Times New Roman"/>
          <w:b/>
        </w:rPr>
      </w:pPr>
      <w:r w:rsidRPr="00892602">
        <w:rPr>
          <w:rFonts w:eastAsia="Times New Roman"/>
          <w:b/>
        </w:rPr>
        <w:t>BACKGROUND:</w:t>
      </w:r>
    </w:p>
    <w:p w14:paraId="41D25338" w14:textId="77777777" w:rsidR="00BD2C63" w:rsidRPr="00892602" w:rsidRDefault="00BD2C63">
      <w:pPr>
        <w:divId w:val="1775904636"/>
      </w:pPr>
      <w:r w:rsidRPr="00892602">
        <w:t>While adjunct faculty (part-time faculty) can bring special expertise to the classroom, research has indicated that adjunct faculty frequently are not adequately supported. They often have: 1) insufficient office space which makes meeting with students difficult; 2) inadequate opportunity to participate in departmental activities such as textbook selections or curricula decisions; 3) insufficient fund available for professional development such as participation at conferences or enrollment in advanced course work; 4) inadequate opportunity for advancement, salary increases, or benefits, regardless of the length of service or excellence of teaching; and 5) no chance for tenure or job security.</w:t>
      </w:r>
    </w:p>
    <w:p w14:paraId="3CCF669B" w14:textId="5BF0D912" w:rsidR="00BD2C63" w:rsidRPr="00892602" w:rsidRDefault="00BD2C63" w:rsidP="00C515BE">
      <w:pPr>
        <w:outlineLvl w:val="0"/>
        <w:divId w:val="1775904636"/>
      </w:pPr>
      <w:r w:rsidRPr="00892602">
        <w:rPr>
          <w:b/>
          <w:bCs/>
        </w:rPr>
        <w:t>I.</w:t>
      </w:r>
      <w:r w:rsidR="00F93EFE" w:rsidRPr="00892602">
        <w:t xml:space="preserve">  </w:t>
      </w:r>
      <w:r w:rsidRPr="00892602">
        <w:rPr>
          <w:b/>
          <w:bCs/>
        </w:rPr>
        <w:t>All Two-Year College Mathematics Departments Should:</w:t>
      </w:r>
    </w:p>
    <w:p w14:paraId="7BA02B49" w14:textId="77777777" w:rsidR="00BD2C63" w:rsidRPr="00892602" w:rsidRDefault="00BD2C63" w:rsidP="00A75117">
      <w:pPr>
        <w:numPr>
          <w:ilvl w:val="0"/>
          <w:numId w:val="299"/>
        </w:numPr>
        <w:tabs>
          <w:tab w:val="left" w:pos="720"/>
        </w:tabs>
        <w:divId w:val="1775904636"/>
      </w:pPr>
      <w:r w:rsidRPr="00892602">
        <w:t>Allow individual adjunct faculty to have a work load of no more that 60% of a normal full-time faculty work load during an academic term at their institution.</w:t>
      </w:r>
    </w:p>
    <w:p w14:paraId="4AA98DB3" w14:textId="77777777" w:rsidR="00BD2C63" w:rsidRPr="00892602" w:rsidRDefault="00BD2C63" w:rsidP="00A75117">
      <w:pPr>
        <w:numPr>
          <w:ilvl w:val="0"/>
          <w:numId w:val="299"/>
        </w:numPr>
        <w:tabs>
          <w:tab w:val="left" w:pos="720"/>
        </w:tabs>
        <w:divId w:val="1775904636"/>
      </w:pPr>
      <w:r w:rsidRPr="00892602">
        <w:t>Provide in-service training for adjuncts in order to properly institute curricular change and improve teaching methodology.</w:t>
      </w:r>
    </w:p>
    <w:p w14:paraId="65ADE15E" w14:textId="77777777" w:rsidR="00BD2C63" w:rsidRPr="00892602" w:rsidRDefault="00BD2C63" w:rsidP="00A75117">
      <w:pPr>
        <w:numPr>
          <w:ilvl w:val="0"/>
          <w:numId w:val="299"/>
        </w:numPr>
        <w:tabs>
          <w:tab w:val="left" w:pos="720"/>
        </w:tabs>
        <w:divId w:val="1775904636"/>
      </w:pPr>
      <w:r w:rsidRPr="00892602">
        <w:t>Integrate adjunct faculty into the departments and encourage them to participate in departmental functions.</w:t>
      </w:r>
    </w:p>
    <w:p w14:paraId="5AABCF14" w14:textId="77777777" w:rsidR="00BD2C63" w:rsidRPr="00892602" w:rsidRDefault="00BD2C63" w:rsidP="00A75117">
      <w:pPr>
        <w:numPr>
          <w:ilvl w:val="0"/>
          <w:numId w:val="299"/>
        </w:numPr>
        <w:tabs>
          <w:tab w:val="left" w:pos="720"/>
        </w:tabs>
        <w:divId w:val="1775904636"/>
      </w:pPr>
      <w:r w:rsidRPr="00892602">
        <w:t>Foster open communication between adjunct faculty and the department chair or designee with regard to work load, courses taught, and schedule.</w:t>
      </w:r>
    </w:p>
    <w:p w14:paraId="0C341CBE" w14:textId="77777777" w:rsidR="00BD2C63" w:rsidRPr="00892602" w:rsidRDefault="00BD2C63" w:rsidP="00A75117">
      <w:pPr>
        <w:numPr>
          <w:ilvl w:val="0"/>
          <w:numId w:val="299"/>
        </w:numPr>
        <w:tabs>
          <w:tab w:val="left" w:pos="720"/>
        </w:tabs>
        <w:divId w:val="1775904636"/>
      </w:pPr>
      <w:r w:rsidRPr="00892602">
        <w:t>Provide adequate office space for adjunct faculty members.</w:t>
      </w:r>
    </w:p>
    <w:p w14:paraId="463F5CC5" w14:textId="5DF6729B" w:rsidR="00BD2C63" w:rsidRPr="00892602" w:rsidRDefault="00BD2C63" w:rsidP="00C515BE">
      <w:pPr>
        <w:outlineLvl w:val="0"/>
        <w:divId w:val="1775904636"/>
      </w:pPr>
      <w:r w:rsidRPr="00892602">
        <w:rPr>
          <w:b/>
          <w:bCs/>
        </w:rPr>
        <w:t>II.</w:t>
      </w:r>
      <w:r w:rsidR="00F93EFE" w:rsidRPr="00892602">
        <w:rPr>
          <w:b/>
          <w:bCs/>
        </w:rPr>
        <w:t xml:space="preserve">  </w:t>
      </w:r>
      <w:r w:rsidRPr="00892602">
        <w:rPr>
          <w:b/>
          <w:bCs/>
        </w:rPr>
        <w:t>All Two-Year College Administrators Should:</w:t>
      </w:r>
    </w:p>
    <w:p w14:paraId="07D6D0CE" w14:textId="77777777" w:rsidR="00BD2C63" w:rsidRPr="00892602" w:rsidRDefault="00BD2C63" w:rsidP="00A75117">
      <w:pPr>
        <w:numPr>
          <w:ilvl w:val="0"/>
          <w:numId w:val="300"/>
        </w:numPr>
        <w:tabs>
          <w:tab w:val="left" w:pos="720"/>
        </w:tabs>
        <w:divId w:val="1775904636"/>
      </w:pPr>
      <w:r w:rsidRPr="00892602">
        <w:t>Ensure that adjunct faculty are eligible for job security, salary increases or cost of living adjustments, and employee benefits.</w:t>
      </w:r>
    </w:p>
    <w:p w14:paraId="57151D24" w14:textId="77777777" w:rsidR="00BD2C63" w:rsidRPr="00892602" w:rsidRDefault="00BD2C63" w:rsidP="00A75117">
      <w:pPr>
        <w:numPr>
          <w:ilvl w:val="0"/>
          <w:numId w:val="300"/>
        </w:numPr>
        <w:tabs>
          <w:tab w:val="left" w:pos="720"/>
        </w:tabs>
        <w:divId w:val="1775904636"/>
      </w:pPr>
      <w:r w:rsidRPr="00892602">
        <w:t>Provide funds for professional development and in-service training for adjunct faculty.</w:t>
      </w:r>
    </w:p>
    <w:p w14:paraId="600BD1A8" w14:textId="77777777" w:rsidR="00BD2C63" w:rsidRPr="00892602" w:rsidRDefault="00BD2C63" w:rsidP="00A75117">
      <w:pPr>
        <w:numPr>
          <w:ilvl w:val="0"/>
          <w:numId w:val="300"/>
        </w:numPr>
        <w:tabs>
          <w:tab w:val="left" w:pos="720"/>
        </w:tabs>
        <w:divId w:val="1775904636"/>
      </w:pPr>
      <w:r w:rsidRPr="00892602">
        <w:t>Supervise both student and peer evaluations of adjunct faculty on a regular basis.</w:t>
      </w:r>
    </w:p>
    <w:p w14:paraId="4077033B" w14:textId="4D0C1E49" w:rsidR="00BD2C63" w:rsidRPr="00892602" w:rsidRDefault="00BD2C63" w:rsidP="00C515BE">
      <w:pPr>
        <w:outlineLvl w:val="0"/>
        <w:divId w:val="1775904636"/>
      </w:pPr>
      <w:r w:rsidRPr="00892602">
        <w:rPr>
          <w:b/>
          <w:bCs/>
        </w:rPr>
        <w:t>III.</w:t>
      </w:r>
      <w:r w:rsidR="00F93EFE" w:rsidRPr="00892602">
        <w:rPr>
          <w:b/>
          <w:bCs/>
        </w:rPr>
        <w:t xml:space="preserve">  </w:t>
      </w:r>
      <w:r w:rsidRPr="00892602">
        <w:rPr>
          <w:b/>
          <w:bCs/>
        </w:rPr>
        <w:t>All Adjunct Faculty Should:</w:t>
      </w:r>
    </w:p>
    <w:p w14:paraId="30C3C92C" w14:textId="77777777" w:rsidR="00BD2C63" w:rsidRPr="00892602" w:rsidRDefault="00BD2C63" w:rsidP="00A75117">
      <w:pPr>
        <w:numPr>
          <w:ilvl w:val="0"/>
          <w:numId w:val="301"/>
        </w:numPr>
        <w:tabs>
          <w:tab w:val="left" w:pos="720"/>
        </w:tabs>
        <w:divId w:val="1775904636"/>
      </w:pPr>
      <w:r w:rsidRPr="00892602">
        <w:t>Seek to improve their teaching through continued professional development.</w:t>
      </w:r>
    </w:p>
    <w:p w14:paraId="6209758C" w14:textId="77777777" w:rsidR="00BD2C63" w:rsidRPr="00892602" w:rsidRDefault="00BD2C63" w:rsidP="00A75117">
      <w:pPr>
        <w:numPr>
          <w:ilvl w:val="0"/>
          <w:numId w:val="301"/>
        </w:numPr>
        <w:tabs>
          <w:tab w:val="left" w:pos="720"/>
        </w:tabs>
        <w:divId w:val="1775904636"/>
      </w:pPr>
      <w:r w:rsidRPr="00892602">
        <w:t>Become actively involved in their respective departments by attendance at department meetings and participation on department committees dealing with topics such as textbook selection and curricular reform.</w:t>
      </w:r>
    </w:p>
    <w:p w14:paraId="1FEF7086" w14:textId="77777777" w:rsidR="00BD2C63" w:rsidRPr="00892602" w:rsidRDefault="00BD2C63" w:rsidP="00A75117">
      <w:pPr>
        <w:numPr>
          <w:ilvl w:val="0"/>
          <w:numId w:val="301"/>
        </w:numPr>
        <w:tabs>
          <w:tab w:val="left" w:pos="720"/>
        </w:tabs>
        <w:divId w:val="1775904636"/>
      </w:pPr>
      <w:r w:rsidRPr="00892602">
        <w:t>Conduct regularly scheduled office hours.</w:t>
      </w:r>
    </w:p>
    <w:p w14:paraId="3FBC9767" w14:textId="77777777" w:rsidR="00BD2C63" w:rsidRPr="00892602" w:rsidRDefault="00BD2C63">
      <w:pPr>
        <w:divId w:val="1775904636"/>
      </w:pPr>
      <w:r w:rsidRPr="00892602">
        <w:rPr>
          <w:i/>
          <w:iCs/>
        </w:rPr>
        <w:t>Education Committee Adopted Fall 1995</w:t>
      </w:r>
    </w:p>
    <w:p w14:paraId="41091246" w14:textId="77777777" w:rsidR="00BD2C63" w:rsidRPr="00892602" w:rsidRDefault="00BD2C63">
      <w:pPr>
        <w:divId w:val="1775904636"/>
      </w:pPr>
      <w:r w:rsidRPr="00892602">
        <w:rPr>
          <w:i/>
          <w:iCs/>
        </w:rPr>
        <w:t>Reaffirmed by the Faculty Development Committee, November 2006</w:t>
      </w:r>
    </w:p>
    <w:p w14:paraId="1B0178F0" w14:textId="06226775" w:rsidR="00BD2C63" w:rsidRPr="00FC6190" w:rsidRDefault="00BD2C63" w:rsidP="00FC6190">
      <w:pPr>
        <w:divId w:val="548104916"/>
      </w:pPr>
    </w:p>
    <w:p w14:paraId="2289503A" w14:textId="77777777" w:rsidR="00BD2C63" w:rsidRPr="00892602" w:rsidRDefault="00BD2C63" w:rsidP="00BA56E5">
      <w:pPr>
        <w:divId w:val="1775904636"/>
        <w:rPr>
          <w:rFonts w:eastAsia="Times New Roman"/>
          <w:b/>
        </w:rPr>
      </w:pPr>
      <w:r w:rsidRPr="00892602">
        <w:rPr>
          <w:rFonts w:eastAsia="Times New Roman"/>
          <w:b/>
        </w:rPr>
        <w:t>Position Statement on Minimum Mathematics Requirement for the Associate of Arts (A.A.) and the Associate of Science (A.S.) Degrees</w:t>
      </w:r>
    </w:p>
    <w:p w14:paraId="08D78E06" w14:textId="77777777" w:rsidR="00BD2C63" w:rsidRPr="00892602" w:rsidRDefault="00BD2C63" w:rsidP="00BA56E5">
      <w:pPr>
        <w:divId w:val="1775904636"/>
        <w:rPr>
          <w:rFonts w:eastAsia="Times New Roman"/>
          <w:b/>
        </w:rPr>
      </w:pPr>
      <w:r w:rsidRPr="00892602">
        <w:rPr>
          <w:rFonts w:eastAsia="Times New Roman"/>
          <w:b/>
        </w:rPr>
        <w:t>RECOMMENDATIONS:</w:t>
      </w:r>
    </w:p>
    <w:p w14:paraId="5070448F" w14:textId="77777777" w:rsidR="00BD2C63" w:rsidRPr="00892602" w:rsidRDefault="00BD2C63" w:rsidP="00A75117">
      <w:pPr>
        <w:numPr>
          <w:ilvl w:val="0"/>
          <w:numId w:val="302"/>
        </w:numPr>
        <w:tabs>
          <w:tab w:val="left" w:pos="720"/>
        </w:tabs>
        <w:divId w:val="1775904636"/>
      </w:pPr>
      <w:r w:rsidRPr="00892602">
        <w:t xml:space="preserve">The requirements for both an Associate of Arts (A.A.) and an Associate of Science (A.S.) degree should include at least one college-level mathematics course of three semester hours or more or the quarter-hour equivalent. Such college-level mathematics courses should be above the level of the Foundation defined in </w:t>
      </w:r>
      <w:r w:rsidRPr="00892602">
        <w:rPr>
          <w:i/>
          <w:iCs/>
        </w:rPr>
        <w:t>Crossroads</w:t>
      </w:r>
      <w:r w:rsidRPr="00892602">
        <w:t xml:space="preserve"> in Mathematics: Standards for Introductory College Mathematics Before Calculus (1995). These courses should build upon, but not replicate, the mathematics in the two years of high school algebra and in geometry. A college-level quantitative course offered by a department other than a mathematics department should be substituted for a mathematics course only if it is approved by the mathematics department.</w:t>
      </w:r>
    </w:p>
    <w:p w14:paraId="7E030D9E" w14:textId="77777777" w:rsidR="00BD2C63" w:rsidRPr="00892602" w:rsidRDefault="00BD2C63" w:rsidP="00A75117">
      <w:pPr>
        <w:numPr>
          <w:ilvl w:val="0"/>
          <w:numId w:val="302"/>
        </w:numPr>
        <w:tabs>
          <w:tab w:val="left" w:pos="720"/>
        </w:tabs>
        <w:divId w:val="1775904636"/>
      </w:pPr>
      <w:r w:rsidRPr="00892602">
        <w:t>Regional accrediting associations should state that the general education requirements for the A.A. and A.S. degree must include college-level mathematics.</w:t>
      </w:r>
    </w:p>
    <w:p w14:paraId="562E6746" w14:textId="77777777" w:rsidR="00BD2C63" w:rsidRPr="00892602" w:rsidRDefault="00BD2C63" w:rsidP="00A75117">
      <w:pPr>
        <w:numPr>
          <w:ilvl w:val="0"/>
          <w:numId w:val="302"/>
        </w:numPr>
        <w:tabs>
          <w:tab w:val="left" w:pos="720"/>
        </w:tabs>
        <w:divId w:val="1775904636"/>
      </w:pPr>
      <w:r w:rsidRPr="00892602">
        <w:t xml:space="preserve">Mathematics courses before calculus which are required for the A.A. and the A.S. degree should satisfy the standards outlined in </w:t>
      </w:r>
      <w:r w:rsidRPr="00892602">
        <w:rPr>
          <w:i/>
          <w:iCs/>
        </w:rPr>
        <w:t>Crossroads</w:t>
      </w:r>
      <w:r w:rsidRPr="00892602">
        <w:t xml:space="preserve"> (p.x).</w:t>
      </w:r>
    </w:p>
    <w:p w14:paraId="4D3CD274" w14:textId="77777777" w:rsidR="00BD2C63" w:rsidRPr="00892602" w:rsidRDefault="00BD2C63" w:rsidP="00BA56E5">
      <w:pPr>
        <w:divId w:val="1775904636"/>
        <w:rPr>
          <w:rFonts w:eastAsia="Times New Roman"/>
          <w:b/>
        </w:rPr>
      </w:pPr>
      <w:r w:rsidRPr="00892602">
        <w:rPr>
          <w:rFonts w:eastAsia="Times New Roman"/>
          <w:b/>
        </w:rPr>
        <w:t>RATIONALE:</w:t>
      </w:r>
    </w:p>
    <w:p w14:paraId="316286CE" w14:textId="77777777" w:rsidR="00BD2C63" w:rsidRPr="00892602" w:rsidRDefault="00BD2C63">
      <w:pPr>
        <w:divId w:val="1775904636"/>
      </w:pPr>
      <w:r w:rsidRPr="00892602">
        <w:t>Mathematics is a vital part of the preparation for life, work, and on-going education. The goal of preparing students to become productive members of the workforce and society is part of the mission of postsecondary institutions offering the Associate of Arts (A.A.) or the Associate of Science (A.S.) degree.</w:t>
      </w:r>
    </w:p>
    <w:p w14:paraId="2BDA5E6F" w14:textId="77777777" w:rsidR="00BD2C63" w:rsidRPr="00892602" w:rsidRDefault="00BD2C63" w:rsidP="00A75117">
      <w:pPr>
        <w:numPr>
          <w:ilvl w:val="0"/>
          <w:numId w:val="303"/>
        </w:numPr>
        <w:tabs>
          <w:tab w:val="left" w:pos="720"/>
        </w:tabs>
        <w:divId w:val="1775904636"/>
      </w:pPr>
      <w:r w:rsidRPr="00892602">
        <w:t>Students will enter a workforce that requires analytical and technical skills, and the need for workers with these skills will increase (National Research Council, 1991a, p.11).</w:t>
      </w:r>
    </w:p>
    <w:p w14:paraId="73659ABE" w14:textId="77777777" w:rsidR="00BD2C63" w:rsidRPr="00892602" w:rsidRDefault="00BD2C63" w:rsidP="00A75117">
      <w:pPr>
        <w:numPr>
          <w:ilvl w:val="0"/>
          <w:numId w:val="303"/>
        </w:numPr>
        <w:tabs>
          <w:tab w:val="left" w:pos="720"/>
        </w:tabs>
        <w:divId w:val="1775904636"/>
      </w:pPr>
      <w:r w:rsidRPr="00892602">
        <w:t>The problem-solving and quantitative skills that students develop in any rigorous mathematics course are invaluable to other disciplines, such as the social, biological, and behavioral sciences which, according to the National Research Council, are enjoying the most rapid growth in mathematical applications (National Research Council, 1991b, p. 12).</w:t>
      </w:r>
    </w:p>
    <w:p w14:paraId="1BEE63BC" w14:textId="77777777" w:rsidR="00BD2C63" w:rsidRPr="00892602" w:rsidRDefault="00BD2C63" w:rsidP="00A75117">
      <w:pPr>
        <w:numPr>
          <w:ilvl w:val="0"/>
          <w:numId w:val="303"/>
        </w:numPr>
        <w:tabs>
          <w:tab w:val="left" w:pos="720"/>
        </w:tabs>
        <w:divId w:val="1775904636"/>
      </w:pPr>
      <w:r w:rsidRPr="00892602">
        <w:t>Since public policy issues often contain a quantitative component, an informed electorate must be able to reason quantitatively.</w:t>
      </w:r>
    </w:p>
    <w:p w14:paraId="2374EEC0" w14:textId="77777777" w:rsidR="00BD2C63" w:rsidRPr="00892602" w:rsidRDefault="00BD2C63">
      <w:pPr>
        <w:divId w:val="1775904636"/>
      </w:pPr>
      <w:r w:rsidRPr="00892602">
        <w:t>Consequently, a standard-based, college-level mathematics course should be one of the requirements for both an A.A. and an A.S. degree.</w:t>
      </w:r>
    </w:p>
    <w:p w14:paraId="57F81237" w14:textId="77777777" w:rsidR="00BD2C63" w:rsidRPr="00892602" w:rsidRDefault="00BD2C63" w:rsidP="00BA56E5">
      <w:pPr>
        <w:divId w:val="1775904636"/>
        <w:rPr>
          <w:rFonts w:eastAsia="Times New Roman"/>
          <w:b/>
        </w:rPr>
      </w:pPr>
      <w:r w:rsidRPr="00892602">
        <w:rPr>
          <w:rFonts w:eastAsia="Times New Roman"/>
          <w:b/>
        </w:rPr>
        <w:t>REFERENCES:</w:t>
      </w:r>
    </w:p>
    <w:p w14:paraId="62DFB958" w14:textId="77777777" w:rsidR="00BD2C63" w:rsidRPr="00892602" w:rsidRDefault="00BD2C63">
      <w:pPr>
        <w:divId w:val="1775904636"/>
      </w:pPr>
      <w:r w:rsidRPr="00892602">
        <w:t xml:space="preserve">American Mathematical Association of Two-Year Colleges (AMATYC) (1995). </w:t>
      </w:r>
      <w:r w:rsidRPr="00892602">
        <w:rPr>
          <w:i/>
          <w:iCs/>
        </w:rPr>
        <w:t>Crossroads</w:t>
      </w:r>
      <w:r w:rsidRPr="00892602">
        <w:t xml:space="preserve"> in Mathematics: Standards for Introductory College Mathematics Before Calculus. Memphis, TN: AMATYC.</w:t>
      </w:r>
    </w:p>
    <w:p w14:paraId="3BD65E5A" w14:textId="77777777" w:rsidR="00BD2C63" w:rsidRPr="00892602" w:rsidRDefault="00BD2C63">
      <w:pPr>
        <w:divId w:val="1775904636"/>
      </w:pPr>
      <w:r w:rsidRPr="00892602">
        <w:t>American Mathematical Association of Two-Year Colleges (AMATYC) (1993). Guidelines for Mathematics Departments at Two-Year Colleges. Memphis, TN: AMATYC</w:t>
      </w:r>
    </w:p>
    <w:p w14:paraId="29EE866D" w14:textId="77777777" w:rsidR="00BD2C63" w:rsidRPr="00892602" w:rsidRDefault="00BD2C63">
      <w:pPr>
        <w:divId w:val="1775904636"/>
      </w:pPr>
      <w:r w:rsidRPr="00892602">
        <w:t>National Research Council (1991a). A Challenge of Numbers: People in the Mathematical Sciences. Washington, DC: National Academy Press.</w:t>
      </w:r>
    </w:p>
    <w:p w14:paraId="3EA7D45F" w14:textId="77777777" w:rsidR="00BD2C63" w:rsidRPr="00892602" w:rsidRDefault="00BD2C63">
      <w:pPr>
        <w:divId w:val="1775904636"/>
      </w:pPr>
      <w:r w:rsidRPr="00892602">
        <w:t>National Research Council (1991b). Moving Beyond Myths: Revitalizing Undergraduate Mathematics. Washington, DC: National Academy Press.</w:t>
      </w:r>
    </w:p>
    <w:p w14:paraId="478B1302" w14:textId="77777777" w:rsidR="00BD2C63" w:rsidRPr="00892602" w:rsidRDefault="00BD2C63">
      <w:pPr>
        <w:divId w:val="1775904636"/>
      </w:pPr>
      <w:r w:rsidRPr="00892602">
        <w:t>Mathematical Association of America (MAA) (1993). Guidelines for Programs and Departments in Undergraduate Mathematical Sciences. Washington, DC: MAA</w:t>
      </w:r>
    </w:p>
    <w:p w14:paraId="3D650D0B" w14:textId="77777777" w:rsidR="00BD2C63" w:rsidRPr="00892602" w:rsidRDefault="00BD2C63">
      <w:pPr>
        <w:divId w:val="1775904636"/>
      </w:pPr>
      <w:r w:rsidRPr="00892602">
        <w:rPr>
          <w:i/>
          <w:iCs/>
        </w:rPr>
        <w:t>Program/Curriculum Issues Committee Adopted Fall 1997</w:t>
      </w:r>
    </w:p>
    <w:p w14:paraId="68B22640" w14:textId="25F383B9" w:rsidR="00BD2C63" w:rsidRPr="00892602" w:rsidRDefault="00F93EFE" w:rsidP="005E0B5A">
      <w:pPr>
        <w:divId w:val="2076660948"/>
      </w:pPr>
      <w:r w:rsidRPr="00892602">
        <w:t xml:space="preserve"> </w:t>
      </w:r>
    </w:p>
    <w:p w14:paraId="15725B7D" w14:textId="77777777" w:rsidR="00BD2C63" w:rsidRPr="00892602" w:rsidRDefault="00BD2C63" w:rsidP="00BA56E5">
      <w:pPr>
        <w:divId w:val="1775904636"/>
        <w:rPr>
          <w:rFonts w:eastAsia="Times New Roman"/>
          <w:b/>
        </w:rPr>
      </w:pPr>
      <w:r w:rsidRPr="00892602">
        <w:rPr>
          <w:rFonts w:eastAsia="Times New Roman"/>
          <w:b/>
        </w:rPr>
        <w:t>Position Statement on Support for Professional Development</w:t>
      </w:r>
    </w:p>
    <w:p w14:paraId="5F2C9603" w14:textId="77777777" w:rsidR="00BD2C63" w:rsidRPr="00892602" w:rsidRDefault="00BD2C63">
      <w:pPr>
        <w:divId w:val="1775904636"/>
      </w:pPr>
      <w:r w:rsidRPr="00892602">
        <w:t>To increase the participation and retention of all students in mathematics and mathematics-related disciplines and to provide all students with a meaningful mathematics education, ongoing faculty development is necessary. Colleges should support all of their mathematics faculty as they grow, improve, learn, and implement new instructional ideas.</w:t>
      </w:r>
    </w:p>
    <w:p w14:paraId="4C83D57E" w14:textId="77777777" w:rsidR="00BD2C63" w:rsidRPr="00892602" w:rsidRDefault="00BD2C63" w:rsidP="00BA56E5">
      <w:pPr>
        <w:divId w:val="1775904636"/>
        <w:rPr>
          <w:rFonts w:eastAsia="Times New Roman"/>
          <w:b/>
        </w:rPr>
      </w:pPr>
      <w:r w:rsidRPr="00892602">
        <w:rPr>
          <w:rFonts w:eastAsia="Times New Roman"/>
          <w:b/>
        </w:rPr>
        <w:t>RECOMMENDATIONS:</w:t>
      </w:r>
    </w:p>
    <w:p w14:paraId="78A22BE5" w14:textId="77777777" w:rsidR="00BD2C63" w:rsidRPr="00892602" w:rsidRDefault="00BD2C63">
      <w:pPr>
        <w:divId w:val="1775904636"/>
      </w:pPr>
      <w:r w:rsidRPr="00892602">
        <w:t>The American Mathematical Association of Two-Year Colleges (AMATYC) recommends that every college actively support the professional development of its mathematics faculty necessary for the improvement of instruction and students’ educational experiences. To facilitate this, colleges should provide mathematics faculty with:</w:t>
      </w:r>
    </w:p>
    <w:p w14:paraId="007AEA54" w14:textId="77777777" w:rsidR="00BD2C63" w:rsidRPr="00892602" w:rsidRDefault="00BD2C63" w:rsidP="00A75117">
      <w:pPr>
        <w:numPr>
          <w:ilvl w:val="0"/>
          <w:numId w:val="304"/>
        </w:numPr>
        <w:tabs>
          <w:tab w:val="left" w:pos="720"/>
        </w:tabs>
        <w:divId w:val="1775904636"/>
      </w:pPr>
      <w:r w:rsidRPr="00892602">
        <w:t>reassigned/release time for research and study;</w:t>
      </w:r>
    </w:p>
    <w:p w14:paraId="067C4EFE" w14:textId="77777777" w:rsidR="00BD2C63" w:rsidRPr="00892602" w:rsidRDefault="00BD2C63" w:rsidP="00A75117">
      <w:pPr>
        <w:numPr>
          <w:ilvl w:val="0"/>
          <w:numId w:val="304"/>
        </w:numPr>
        <w:tabs>
          <w:tab w:val="left" w:pos="720"/>
        </w:tabs>
        <w:divId w:val="1775904636"/>
      </w:pPr>
      <w:r w:rsidRPr="00892602">
        <w:t>compensation for expenses associated with participation in workshops, conferences, and college courses;</w:t>
      </w:r>
    </w:p>
    <w:p w14:paraId="69EF1BC5" w14:textId="77777777" w:rsidR="00BD2C63" w:rsidRPr="00892602" w:rsidRDefault="00BD2C63" w:rsidP="00A75117">
      <w:pPr>
        <w:numPr>
          <w:ilvl w:val="0"/>
          <w:numId w:val="304"/>
        </w:numPr>
        <w:tabs>
          <w:tab w:val="left" w:pos="720"/>
        </w:tabs>
        <w:divId w:val="1775904636"/>
      </w:pPr>
      <w:r w:rsidRPr="00892602">
        <w:t>compensation or reassigned/release time for the development of curriculum and innovative approaches to instruction; and</w:t>
      </w:r>
    </w:p>
    <w:p w14:paraId="1509546E" w14:textId="77777777" w:rsidR="00BD2C63" w:rsidRPr="00892602" w:rsidRDefault="00BD2C63" w:rsidP="00A75117">
      <w:pPr>
        <w:numPr>
          <w:ilvl w:val="0"/>
          <w:numId w:val="304"/>
        </w:numPr>
        <w:tabs>
          <w:tab w:val="left" w:pos="720"/>
        </w:tabs>
        <w:divId w:val="1775904636"/>
      </w:pPr>
      <w:r w:rsidRPr="00892602">
        <w:t>sabbatical or professional leave.</w:t>
      </w:r>
    </w:p>
    <w:p w14:paraId="21F8BDDB" w14:textId="77777777" w:rsidR="00BD2C63" w:rsidRPr="00892602" w:rsidRDefault="00BD2C63" w:rsidP="00BA56E5">
      <w:pPr>
        <w:divId w:val="1775904636"/>
        <w:rPr>
          <w:rFonts w:eastAsia="Times New Roman"/>
          <w:b/>
        </w:rPr>
      </w:pPr>
      <w:r w:rsidRPr="00892602">
        <w:rPr>
          <w:rFonts w:eastAsia="Times New Roman"/>
          <w:b/>
        </w:rPr>
        <w:t>RATIONALE:</w:t>
      </w:r>
    </w:p>
    <w:p w14:paraId="5E982F62" w14:textId="77777777" w:rsidR="00BD2C63" w:rsidRPr="00892602" w:rsidRDefault="00BD2C63">
      <w:pPr>
        <w:divId w:val="1775904636"/>
      </w:pPr>
      <w:r w:rsidRPr="00892602">
        <w:t xml:space="preserve">Over the past years, AMATYC produced and, in September 1995, published a set of standards for undergraduate mathematics before calculus entitled </w:t>
      </w:r>
      <w:r w:rsidRPr="00892602">
        <w:rPr>
          <w:i/>
          <w:iCs/>
        </w:rPr>
        <w:t>Crossroads in Mathematics</w:t>
      </w:r>
      <w:r w:rsidRPr="00892602">
        <w:t xml:space="preserve">. Realizing that mathematics education is at a critical turning point, AMATYC made recommendations and provided examples of ways to change and to improve mathematics education and instruction. Other documents such as the </w:t>
      </w:r>
      <w:r w:rsidRPr="00892602">
        <w:rPr>
          <w:i/>
          <w:iCs/>
        </w:rPr>
        <w:t>National Council of Teachers of Mathematics’ Professional Standards for Teaching Mathematics</w:t>
      </w:r>
      <w:r w:rsidRPr="00892602">
        <w:t xml:space="preserve"> (1991) also indicated a need for change and improvement in mathematics instruction.</w:t>
      </w:r>
    </w:p>
    <w:p w14:paraId="0F5E9E9E" w14:textId="77777777" w:rsidR="00BD2C63" w:rsidRPr="00892602" w:rsidRDefault="00BD2C63">
      <w:pPr>
        <w:divId w:val="1775904636"/>
      </w:pPr>
      <w:r w:rsidRPr="00892602">
        <w:t>These documents advocate major modifications in both mathematical content and pedagogy, involving:</w:t>
      </w:r>
    </w:p>
    <w:p w14:paraId="3BF7C8F9" w14:textId="77777777" w:rsidR="00BD2C63" w:rsidRPr="00892602" w:rsidRDefault="00BD2C63" w:rsidP="00A75117">
      <w:pPr>
        <w:numPr>
          <w:ilvl w:val="0"/>
          <w:numId w:val="305"/>
        </w:numPr>
        <w:tabs>
          <w:tab w:val="left" w:pos="720"/>
        </w:tabs>
        <w:divId w:val="1775904636"/>
      </w:pPr>
      <w:r w:rsidRPr="00892602">
        <w:t>curriculum revision to concentrate on fewer topics, each of which would be covered in greater depth;</w:t>
      </w:r>
    </w:p>
    <w:p w14:paraId="2BE5CD6D" w14:textId="77777777" w:rsidR="00BD2C63" w:rsidRPr="00892602" w:rsidRDefault="00BD2C63" w:rsidP="00A75117">
      <w:pPr>
        <w:numPr>
          <w:ilvl w:val="0"/>
          <w:numId w:val="305"/>
        </w:numPr>
        <w:tabs>
          <w:tab w:val="left" w:pos="720"/>
        </w:tabs>
        <w:divId w:val="1775904636"/>
      </w:pPr>
      <w:r w:rsidRPr="00892602">
        <w:t>technology both as a tool and as an instructional medium;</w:t>
      </w:r>
    </w:p>
    <w:p w14:paraId="2A06A7B0" w14:textId="77777777" w:rsidR="00BD2C63" w:rsidRPr="00892602" w:rsidRDefault="00BD2C63" w:rsidP="00A75117">
      <w:pPr>
        <w:numPr>
          <w:ilvl w:val="0"/>
          <w:numId w:val="305"/>
        </w:numPr>
        <w:tabs>
          <w:tab w:val="left" w:pos="720"/>
        </w:tabs>
        <w:divId w:val="1775904636"/>
      </w:pPr>
      <w:r w:rsidRPr="00892602">
        <w:t>group learning;</w:t>
      </w:r>
    </w:p>
    <w:p w14:paraId="5C5BE3A7" w14:textId="77777777" w:rsidR="00BD2C63" w:rsidRPr="00892602" w:rsidRDefault="00BD2C63" w:rsidP="00A75117">
      <w:pPr>
        <w:numPr>
          <w:ilvl w:val="0"/>
          <w:numId w:val="305"/>
        </w:numPr>
        <w:tabs>
          <w:tab w:val="left" w:pos="720"/>
        </w:tabs>
        <w:divId w:val="1775904636"/>
      </w:pPr>
      <w:r w:rsidRPr="00892602">
        <w:t>assessment;</w:t>
      </w:r>
    </w:p>
    <w:p w14:paraId="4C3959E7" w14:textId="77777777" w:rsidR="00BD2C63" w:rsidRPr="00892602" w:rsidRDefault="00BD2C63" w:rsidP="00A75117">
      <w:pPr>
        <w:numPr>
          <w:ilvl w:val="0"/>
          <w:numId w:val="305"/>
        </w:numPr>
        <w:tabs>
          <w:tab w:val="left" w:pos="720"/>
        </w:tabs>
        <w:divId w:val="1775904636"/>
      </w:pPr>
      <w:r w:rsidRPr="00892602">
        <w:t>student projects requiring sustained effort; and</w:t>
      </w:r>
    </w:p>
    <w:p w14:paraId="4F3AE3C2" w14:textId="77777777" w:rsidR="00BD2C63" w:rsidRPr="00892602" w:rsidRDefault="00BD2C63" w:rsidP="00A75117">
      <w:pPr>
        <w:numPr>
          <w:ilvl w:val="0"/>
          <w:numId w:val="305"/>
        </w:numPr>
        <w:tabs>
          <w:tab w:val="left" w:pos="720"/>
        </w:tabs>
        <w:divId w:val="1775904636"/>
      </w:pPr>
      <w:r w:rsidRPr="00892602">
        <w:t>laboratory experiences involving mathematics.</w:t>
      </w:r>
    </w:p>
    <w:p w14:paraId="21407873" w14:textId="77777777" w:rsidR="00BD2C63" w:rsidRPr="00892602" w:rsidRDefault="00BD2C63">
      <w:pPr>
        <w:divId w:val="1775904636"/>
      </w:pPr>
      <w:r w:rsidRPr="00892602">
        <w:t>Colleges should recognize that the time and effort needed to implement many of these changes are in excess of the normal professional development that all teaching positions already entail, and colleges should support their faculty accordingly as changes are implemented.</w:t>
      </w:r>
    </w:p>
    <w:p w14:paraId="415987A1" w14:textId="77777777" w:rsidR="00BD2C63" w:rsidRPr="00892602" w:rsidRDefault="00BD2C63">
      <w:pPr>
        <w:divId w:val="1775904636"/>
      </w:pPr>
      <w:r w:rsidRPr="00892602">
        <w:rPr>
          <w:i/>
          <w:iCs/>
        </w:rPr>
        <w:t>Faculty Development Committee Adopted November 1998</w:t>
      </w:r>
    </w:p>
    <w:p w14:paraId="22B4F9A4" w14:textId="77777777" w:rsidR="00BD2C63" w:rsidRPr="00892602" w:rsidRDefault="00BD2C63">
      <w:pPr>
        <w:divId w:val="1775904636"/>
      </w:pPr>
      <w:r w:rsidRPr="00892602">
        <w:rPr>
          <w:i/>
          <w:iCs/>
        </w:rPr>
        <w:t>Reaffirmed by the Faculty Development Committee, November 2006</w:t>
      </w:r>
    </w:p>
    <w:p w14:paraId="13D9CD5E" w14:textId="4EF7267F" w:rsidR="00BD2C63" w:rsidRPr="00892602" w:rsidRDefault="00F93EFE" w:rsidP="005E0B5A">
      <w:pPr>
        <w:divId w:val="492527465"/>
      </w:pPr>
      <w:r w:rsidRPr="00892602">
        <w:t xml:space="preserve"> </w:t>
      </w:r>
    </w:p>
    <w:p w14:paraId="25A838E3" w14:textId="77777777" w:rsidR="00BD2C63" w:rsidRPr="00892602" w:rsidRDefault="00BD2C63" w:rsidP="00BA56E5">
      <w:pPr>
        <w:divId w:val="1775904636"/>
        <w:rPr>
          <w:rFonts w:eastAsia="Times New Roman"/>
          <w:b/>
        </w:rPr>
      </w:pPr>
      <w:r w:rsidRPr="00892602">
        <w:rPr>
          <w:rFonts w:eastAsia="Times New Roman"/>
          <w:b/>
        </w:rPr>
        <w:t>Position Statement on Use of Internet Resources to Enhance Mathematics Instruction (Retired)</w:t>
      </w:r>
    </w:p>
    <w:p w14:paraId="419B169C" w14:textId="77777777" w:rsidR="00BD2C63" w:rsidRPr="00892602" w:rsidRDefault="00BD2C63">
      <w:pPr>
        <w:shd w:val="clear" w:color="auto" w:fill="C0C0C0"/>
        <w:divId w:val="1775904636"/>
      </w:pPr>
      <w:r w:rsidRPr="00892602">
        <w:t>The American Mathematical Association of Two-Year Colleges recommends the use of the Internet as a resource to enhance mathematics instruction. Colleges and mathematics departments are therefore encouraged to provide faculty and students with adequate access to the Internet and, in particular, to the World Wide Web.</w:t>
      </w:r>
    </w:p>
    <w:p w14:paraId="75BF36B6" w14:textId="77777777" w:rsidR="00BD2C63" w:rsidRPr="00892602" w:rsidRDefault="00BD2C63" w:rsidP="00BA56E5">
      <w:pPr>
        <w:divId w:val="1775904636"/>
        <w:rPr>
          <w:rFonts w:eastAsia="Times New Roman"/>
          <w:b/>
        </w:rPr>
      </w:pPr>
      <w:r w:rsidRPr="00892602">
        <w:rPr>
          <w:rFonts w:eastAsia="Times New Roman"/>
          <w:b/>
        </w:rPr>
        <w:t>RATIONALE</w:t>
      </w:r>
    </w:p>
    <w:p w14:paraId="43A2CE5E" w14:textId="77777777" w:rsidR="00BD2C63" w:rsidRPr="00892602" w:rsidRDefault="00BD2C63">
      <w:pPr>
        <w:shd w:val="clear" w:color="auto" w:fill="C0C0C0"/>
        <w:divId w:val="1775904636"/>
      </w:pPr>
      <w:r w:rsidRPr="00892602">
        <w:t>The Internet is becoming an integral and important component of academic life. Teaching, research, and communication are being revolutionized by the advent of Internet connectivity. In particular, there is a wealth of mathematical material on the Internet that could be used effectively in mathematics instruction and learning.</w:t>
      </w:r>
    </w:p>
    <w:p w14:paraId="57D3B581" w14:textId="77777777" w:rsidR="00BD2C63" w:rsidRPr="00892602" w:rsidRDefault="00BD2C63" w:rsidP="00BA56E5">
      <w:pPr>
        <w:divId w:val="1775904636"/>
        <w:rPr>
          <w:rFonts w:eastAsia="Times New Roman"/>
          <w:b/>
        </w:rPr>
      </w:pPr>
      <w:r w:rsidRPr="00892602">
        <w:rPr>
          <w:rFonts w:eastAsia="Times New Roman"/>
          <w:b/>
        </w:rPr>
        <w:t>RECOMMENDATIONS</w:t>
      </w:r>
    </w:p>
    <w:p w14:paraId="6FE6E908" w14:textId="77777777" w:rsidR="00BD2C63" w:rsidRPr="00892602" w:rsidRDefault="00BD2C63" w:rsidP="00A75117">
      <w:pPr>
        <w:numPr>
          <w:ilvl w:val="0"/>
          <w:numId w:val="306"/>
        </w:numPr>
        <w:shd w:val="clear" w:color="auto" w:fill="C0C0C0"/>
        <w:tabs>
          <w:tab w:val="left" w:pos="720"/>
        </w:tabs>
        <w:divId w:val="1775904636"/>
      </w:pPr>
      <w:r w:rsidRPr="00892602">
        <w:t>Mathematics departments, with the support of their colleges, should give instructors the opportunity to adapt curricula, where the faculty deem it appropriate, to incorporate the mathematical resources on the Internet.</w:t>
      </w:r>
    </w:p>
    <w:p w14:paraId="0886C994" w14:textId="77777777" w:rsidR="00BD2C63" w:rsidRPr="00892602" w:rsidRDefault="00BD2C63" w:rsidP="00A75117">
      <w:pPr>
        <w:numPr>
          <w:ilvl w:val="0"/>
          <w:numId w:val="306"/>
        </w:numPr>
        <w:shd w:val="clear" w:color="auto" w:fill="C0C0C0"/>
        <w:tabs>
          <w:tab w:val="left" w:pos="720"/>
        </w:tabs>
        <w:divId w:val="1775904636"/>
      </w:pPr>
      <w:r w:rsidRPr="00892602">
        <w:t>Colleges should provide Internet connectivity, including Web browsers, in mathematics laboratories and resource centers. Mathematics students should be provided with ample opportunities for accessing the Internet through on-campus and dial-up facilities.</w:t>
      </w:r>
    </w:p>
    <w:p w14:paraId="35EFD502" w14:textId="77777777" w:rsidR="00BD2C63" w:rsidRPr="00892602" w:rsidRDefault="00BD2C63" w:rsidP="00A75117">
      <w:pPr>
        <w:numPr>
          <w:ilvl w:val="0"/>
          <w:numId w:val="306"/>
        </w:numPr>
        <w:shd w:val="clear" w:color="auto" w:fill="C0C0C0"/>
        <w:tabs>
          <w:tab w:val="left" w:pos="720"/>
        </w:tabs>
        <w:divId w:val="1775904636"/>
      </w:pPr>
      <w:r w:rsidRPr="00892602">
        <w:t>Colleges should provide mathematics faculty with access to adequate facilities for connecting to the Internet, specifically the World Wide Web, so that they can prepare classroom materials and direct their students to Web sites that contain relevant course material.</w:t>
      </w:r>
    </w:p>
    <w:p w14:paraId="4CCB87F1" w14:textId="77777777" w:rsidR="00BD2C63" w:rsidRPr="00892602" w:rsidRDefault="00BD2C63" w:rsidP="00A75117">
      <w:pPr>
        <w:numPr>
          <w:ilvl w:val="0"/>
          <w:numId w:val="306"/>
        </w:numPr>
        <w:shd w:val="clear" w:color="auto" w:fill="C0C0C0"/>
        <w:tabs>
          <w:tab w:val="left" w:pos="720"/>
        </w:tabs>
        <w:divId w:val="1775904636"/>
      </w:pPr>
      <w:r w:rsidRPr="00892602">
        <w:t>Colleges should provide technical support for mathematics faculty and students working with computers in the classroom or laboratory.</w:t>
      </w:r>
    </w:p>
    <w:p w14:paraId="372AF6B4" w14:textId="77777777" w:rsidR="00BD2C63" w:rsidRPr="00892602" w:rsidRDefault="00BD2C63" w:rsidP="00A75117">
      <w:pPr>
        <w:numPr>
          <w:ilvl w:val="0"/>
          <w:numId w:val="306"/>
        </w:numPr>
        <w:shd w:val="clear" w:color="auto" w:fill="C0C0C0"/>
        <w:tabs>
          <w:tab w:val="left" w:pos="720"/>
        </w:tabs>
        <w:divId w:val="1775904636"/>
      </w:pPr>
      <w:r w:rsidRPr="00892602">
        <w:t>Colleges should provide professional development opportunities for mathematics faculty in effective educational uses of the Internet.</w:t>
      </w:r>
    </w:p>
    <w:p w14:paraId="06471C2E" w14:textId="77777777" w:rsidR="00BD2C63" w:rsidRPr="00892602" w:rsidRDefault="00BD2C63" w:rsidP="00A75117">
      <w:pPr>
        <w:numPr>
          <w:ilvl w:val="0"/>
          <w:numId w:val="306"/>
        </w:numPr>
        <w:shd w:val="clear" w:color="auto" w:fill="C0C0C0"/>
        <w:tabs>
          <w:tab w:val="left" w:pos="720"/>
        </w:tabs>
        <w:divId w:val="1775904636"/>
      </w:pPr>
      <w:r w:rsidRPr="00892602">
        <w:t>Colleges should provide email services for faculty and students and encourage the use of email as a means of communicating.</w:t>
      </w:r>
    </w:p>
    <w:p w14:paraId="7110BA71" w14:textId="77777777" w:rsidR="00BD2C63" w:rsidRPr="00892602" w:rsidRDefault="00BD2C63" w:rsidP="00A75117">
      <w:pPr>
        <w:numPr>
          <w:ilvl w:val="0"/>
          <w:numId w:val="306"/>
        </w:numPr>
        <w:shd w:val="clear" w:color="auto" w:fill="C0C0C0"/>
        <w:tabs>
          <w:tab w:val="left" w:pos="720"/>
        </w:tabs>
        <w:divId w:val="1775904636"/>
      </w:pPr>
      <w:r w:rsidRPr="00892602">
        <w:t>Colleges should provide mathematics departments and faculty with the resources to create home pages for the posting of information relating to the mathematics curriculum and the sharing of information among colleges.</w:t>
      </w:r>
    </w:p>
    <w:p w14:paraId="29CD87EC" w14:textId="77777777" w:rsidR="00BD2C63" w:rsidRPr="00892602" w:rsidRDefault="00BD2C63" w:rsidP="00A75117">
      <w:pPr>
        <w:numPr>
          <w:ilvl w:val="0"/>
          <w:numId w:val="306"/>
        </w:numPr>
        <w:shd w:val="clear" w:color="auto" w:fill="C0C0C0"/>
        <w:tabs>
          <w:tab w:val="left" w:pos="720"/>
        </w:tabs>
        <w:divId w:val="1775904636"/>
      </w:pPr>
      <w:r w:rsidRPr="00892602">
        <w:t>Mathematics departments and faculty should emphasize the necessity of instruction by qualified mathematics faculty, and recognize that use of the Internet is strictly to provide educators with another technique for improving mathematics instruction.</w:t>
      </w:r>
    </w:p>
    <w:p w14:paraId="4CE440C6" w14:textId="77777777" w:rsidR="00BD2C63" w:rsidRPr="00892602" w:rsidRDefault="00BD2C63" w:rsidP="00A75117">
      <w:pPr>
        <w:numPr>
          <w:ilvl w:val="0"/>
          <w:numId w:val="306"/>
        </w:numPr>
        <w:shd w:val="clear" w:color="auto" w:fill="C0C0C0"/>
        <w:tabs>
          <w:tab w:val="left" w:pos="720"/>
        </w:tabs>
        <w:divId w:val="1775904636"/>
      </w:pPr>
      <w:r w:rsidRPr="00892602">
        <w:t>Mathematics faculty and students should be cautious in the use of Internet resources, taking every precaution to ensure that any mathematical material obtained from Web sites is reliable and accurate.</w:t>
      </w:r>
    </w:p>
    <w:p w14:paraId="6B95D62D" w14:textId="77777777" w:rsidR="00BD2C63" w:rsidRPr="00892602" w:rsidRDefault="00BD2C63" w:rsidP="00A75117">
      <w:pPr>
        <w:numPr>
          <w:ilvl w:val="0"/>
          <w:numId w:val="306"/>
        </w:numPr>
        <w:shd w:val="clear" w:color="auto" w:fill="C0C0C0"/>
        <w:tabs>
          <w:tab w:val="left" w:pos="720"/>
        </w:tabs>
        <w:divId w:val="1775904636"/>
      </w:pPr>
      <w:r w:rsidRPr="00892602">
        <w:t>Colleges and mathematics departments should respect faculty workloads in implementing recommendations for use of the Internet in mathematics education.</w:t>
      </w:r>
    </w:p>
    <w:p w14:paraId="6E466BEA" w14:textId="77777777" w:rsidR="00BD2C63" w:rsidRPr="00892602" w:rsidRDefault="00BD2C63" w:rsidP="00C515BE">
      <w:pPr>
        <w:shd w:val="clear" w:color="auto" w:fill="C0C0C0"/>
        <w:outlineLvl w:val="0"/>
        <w:divId w:val="1775904636"/>
      </w:pPr>
      <w:r w:rsidRPr="00892602">
        <w:rPr>
          <w:i/>
          <w:iCs/>
        </w:rPr>
        <w:t>Technology in Mathematics Education Committee Adopted November 1998</w:t>
      </w:r>
    </w:p>
    <w:p w14:paraId="1EA6DBAF" w14:textId="77777777" w:rsidR="00BD2C63" w:rsidRPr="00892602" w:rsidRDefault="00BD2C63" w:rsidP="005E0B5A">
      <w:pPr>
        <w:shd w:val="clear" w:color="auto" w:fill="C0C0C0"/>
        <w:divId w:val="1775904636"/>
      </w:pPr>
      <w:r w:rsidRPr="00892602">
        <w:rPr>
          <w:i/>
          <w:iCs/>
        </w:rPr>
        <w:t>Retired by the Technology in Mathematics Education Committee, Fall 2007</w:t>
      </w:r>
    </w:p>
    <w:p w14:paraId="02467CCE" w14:textId="77777777" w:rsidR="00BD2C63" w:rsidRPr="00892602" w:rsidRDefault="00BD2C63" w:rsidP="00BA56E5">
      <w:pPr>
        <w:divId w:val="1775904636"/>
        <w:rPr>
          <w:rFonts w:eastAsia="Times New Roman"/>
          <w:b/>
        </w:rPr>
      </w:pPr>
      <w:r w:rsidRPr="00892602">
        <w:rPr>
          <w:rFonts w:eastAsia="Times New Roman"/>
          <w:b/>
        </w:rPr>
        <w:t>Position Statement on the Academic Assessment of Mathematical Programs</w:t>
      </w:r>
    </w:p>
    <w:p w14:paraId="652E8F19" w14:textId="77777777" w:rsidR="00BD2C63" w:rsidRPr="00892602" w:rsidRDefault="00BD2C63">
      <w:pPr>
        <w:divId w:val="1775904636"/>
      </w:pPr>
      <w:r w:rsidRPr="00892602">
        <w:t xml:space="preserve">The American Mathematical Association of Two-Year Colleges (AMATYC) recommends each college place an emphasis on assessment of mathematical programs with the focus on improving student learning. AMATYC recommends that assessment instruments measure the full range of what students are expected to learn as emphasized in the </w:t>
      </w:r>
      <w:r w:rsidRPr="00892602">
        <w:rPr>
          <w:i/>
          <w:iCs/>
        </w:rPr>
        <w:t>Crossroads In Mathematics: Standards for Introductory College Mathematics Before Calculus.</w:t>
      </w:r>
    </w:p>
    <w:p w14:paraId="4634AEFD" w14:textId="77777777" w:rsidR="00BD2C63" w:rsidRPr="00892602" w:rsidRDefault="00BD2C63">
      <w:pPr>
        <w:divId w:val="1775904636"/>
      </w:pPr>
      <w:r w:rsidRPr="00892602">
        <w:t>Program assessment, conducted by mathematics faculty, provides direction for improvement in the mathematics curriculum and the quality of instruction, thereby improving student learning. It should be directly linked to program goals and objectives, which should be derived from the mission statement of the institution as well as the mission of the mathematics department. Program assessment involves the collection of information about the quantity and quality of students’ knowledge based on expected student outcomes.</w:t>
      </w:r>
    </w:p>
    <w:p w14:paraId="6E2A08E2" w14:textId="77777777" w:rsidR="00BD2C63" w:rsidRPr="00892602" w:rsidRDefault="00BD2C63">
      <w:pPr>
        <w:divId w:val="1775904636"/>
      </w:pPr>
      <w:r w:rsidRPr="00892602">
        <w:t>Assessment is most effective when it reflects an understanding that learning is multidimensional, integrated, and revealed in performance over time. It requires attention to expected student outcomes as well as to the experiences that lead to these outcomes. Assessment should be ongoing and integrated within the mathematics curriculum. The assessment process should include a feedback loop to faculty, administrators, and students.</w:t>
      </w:r>
    </w:p>
    <w:p w14:paraId="5DA3B24C" w14:textId="77777777" w:rsidR="00BD2C63" w:rsidRPr="00892602" w:rsidRDefault="00BD2C63">
      <w:pPr>
        <w:divId w:val="1775904636"/>
      </w:pPr>
      <w:r w:rsidRPr="00892602">
        <w:t>AMATYC recognizes that institutions have diverse missions, goals, objectives, and programs. However, a framework for effective outcome-based assessment should include the following elements:</w:t>
      </w:r>
    </w:p>
    <w:p w14:paraId="6BFBF289" w14:textId="77777777" w:rsidR="00BD2C63" w:rsidRPr="00892602" w:rsidRDefault="00BD2C63" w:rsidP="00A75117">
      <w:pPr>
        <w:numPr>
          <w:ilvl w:val="0"/>
          <w:numId w:val="307"/>
        </w:numPr>
        <w:tabs>
          <w:tab w:val="left" w:pos="720"/>
        </w:tabs>
        <w:divId w:val="1775904636"/>
      </w:pPr>
      <w:r w:rsidRPr="00892602">
        <w:t>A statement of the mission and/or purpose of the institution</w:t>
      </w:r>
    </w:p>
    <w:p w14:paraId="3B94654F" w14:textId="77777777" w:rsidR="00BD2C63" w:rsidRPr="00892602" w:rsidRDefault="00BD2C63" w:rsidP="00A75117">
      <w:pPr>
        <w:numPr>
          <w:ilvl w:val="0"/>
          <w:numId w:val="307"/>
        </w:numPr>
        <w:tabs>
          <w:tab w:val="left" w:pos="720"/>
        </w:tabs>
        <w:divId w:val="1775904636"/>
      </w:pPr>
      <w:r w:rsidRPr="00892602">
        <w:t>Operational and specific goals and objectives for the mathematics program as a whole, mathematics courses in the general education program and the developmental mathematics program, and individual mathematics courses</w:t>
      </w:r>
    </w:p>
    <w:p w14:paraId="46FF6522" w14:textId="77777777" w:rsidR="00BD2C63" w:rsidRPr="00892602" w:rsidRDefault="00BD2C63" w:rsidP="00A75117">
      <w:pPr>
        <w:numPr>
          <w:ilvl w:val="0"/>
          <w:numId w:val="307"/>
        </w:numPr>
        <w:tabs>
          <w:tab w:val="left" w:pos="720"/>
        </w:tabs>
        <w:divId w:val="1775904636"/>
      </w:pPr>
      <w:r w:rsidRPr="00892602">
        <w:t>Expected student outcomes based on program goals and objectives</w:t>
      </w:r>
    </w:p>
    <w:p w14:paraId="4ED7B699" w14:textId="77777777" w:rsidR="00BD2C63" w:rsidRPr="00892602" w:rsidRDefault="00BD2C63" w:rsidP="00A75117">
      <w:pPr>
        <w:numPr>
          <w:ilvl w:val="0"/>
          <w:numId w:val="307"/>
        </w:numPr>
        <w:tabs>
          <w:tab w:val="left" w:pos="720"/>
        </w:tabs>
        <w:divId w:val="1775904636"/>
      </w:pPr>
      <w:r w:rsidRPr="00892602">
        <w:t>Procedures to determine whether the expected student outcomes are being met</w:t>
      </w:r>
    </w:p>
    <w:p w14:paraId="4484DEFA" w14:textId="77777777" w:rsidR="00BD2C63" w:rsidRPr="00892602" w:rsidRDefault="00BD2C63" w:rsidP="00A75117">
      <w:pPr>
        <w:numPr>
          <w:ilvl w:val="0"/>
          <w:numId w:val="307"/>
        </w:numPr>
        <w:tabs>
          <w:tab w:val="left" w:pos="720"/>
        </w:tabs>
        <w:divId w:val="1775904636"/>
      </w:pPr>
      <w:r w:rsidRPr="00892602">
        <w:t>Procedures to review and improve the assessment tools</w:t>
      </w:r>
    </w:p>
    <w:p w14:paraId="386AFD07" w14:textId="77777777" w:rsidR="00BD2C63" w:rsidRPr="00892602" w:rsidRDefault="00BD2C63" w:rsidP="00A75117">
      <w:pPr>
        <w:numPr>
          <w:ilvl w:val="0"/>
          <w:numId w:val="307"/>
        </w:numPr>
        <w:tabs>
          <w:tab w:val="left" w:pos="720"/>
        </w:tabs>
        <w:divId w:val="1775904636"/>
      </w:pPr>
      <w:r w:rsidRPr="00892602">
        <w:t>Procedures to use assessment results to improve instruction and thereby improve student learning</w:t>
      </w:r>
    </w:p>
    <w:p w14:paraId="7B79D812" w14:textId="77777777" w:rsidR="00BD2C63" w:rsidRPr="00892602" w:rsidRDefault="00BD2C63" w:rsidP="00A75117">
      <w:pPr>
        <w:numPr>
          <w:ilvl w:val="0"/>
          <w:numId w:val="307"/>
        </w:numPr>
        <w:tabs>
          <w:tab w:val="left" w:pos="720"/>
        </w:tabs>
        <w:divId w:val="1775904636"/>
      </w:pPr>
      <w:r w:rsidRPr="00892602">
        <w:t>Regular feedback to faculty, administrators, and students about the quality of student learning</w:t>
      </w:r>
    </w:p>
    <w:p w14:paraId="0C632546" w14:textId="77777777" w:rsidR="00BD2C63" w:rsidRPr="00892602" w:rsidRDefault="00BD2C63" w:rsidP="00A75117">
      <w:pPr>
        <w:numPr>
          <w:ilvl w:val="0"/>
          <w:numId w:val="307"/>
        </w:numPr>
        <w:tabs>
          <w:tab w:val="left" w:pos="720"/>
        </w:tabs>
        <w:divId w:val="1775904636"/>
      </w:pPr>
      <w:r w:rsidRPr="00892602">
        <w:t>Faculty who are trained in writing goals, objectives, and expected student outcomes as well as determining appropriate assessment techniques.</w:t>
      </w:r>
    </w:p>
    <w:p w14:paraId="5299B649" w14:textId="77777777" w:rsidR="00BD2C63" w:rsidRPr="00892602" w:rsidRDefault="00BD2C63">
      <w:pPr>
        <w:divId w:val="1775904636"/>
      </w:pPr>
      <w:r w:rsidRPr="00892602">
        <w:t>Colleges should recognize that significant time, effort, and resources are needed to implement assessment. Appropriate institutional support should be provided for faculty involved in the assessment process and for the process itself.</w:t>
      </w:r>
    </w:p>
    <w:p w14:paraId="6DF2EFC6" w14:textId="77777777" w:rsidR="00BD2C63" w:rsidRPr="00892602" w:rsidRDefault="00BD2C63" w:rsidP="00C515BE">
      <w:pPr>
        <w:outlineLvl w:val="0"/>
        <w:divId w:val="1775904636"/>
      </w:pPr>
      <w:r w:rsidRPr="00892602">
        <w:rPr>
          <w:i/>
          <w:iCs/>
        </w:rPr>
        <w:t>Placement and Assessment Committee Adopted November 1999</w:t>
      </w:r>
    </w:p>
    <w:p w14:paraId="1BE5764B" w14:textId="77777777" w:rsidR="00BD2C63" w:rsidRPr="00892602" w:rsidRDefault="00BD2C63">
      <w:pPr>
        <w:divId w:val="1775904636"/>
      </w:pPr>
      <w:r w:rsidRPr="00892602">
        <w:rPr>
          <w:i/>
          <w:iCs/>
        </w:rPr>
        <w:t>Reaffirmed by the Placement and Assessment Committee, April 2005</w:t>
      </w:r>
    </w:p>
    <w:p w14:paraId="5BCD8957" w14:textId="28EA42BD" w:rsidR="00BD2C63" w:rsidRPr="00892602" w:rsidRDefault="00F93EFE" w:rsidP="00BA56E5">
      <w:pPr>
        <w:divId w:val="1511292654"/>
      </w:pPr>
      <w:r w:rsidRPr="00892602">
        <w:t xml:space="preserve"> </w:t>
      </w:r>
    </w:p>
    <w:p w14:paraId="771AB93A" w14:textId="77777777" w:rsidR="00BD2C63" w:rsidRPr="00892602" w:rsidRDefault="00BD2C63" w:rsidP="00BA56E5">
      <w:pPr>
        <w:divId w:val="1775904636"/>
        <w:rPr>
          <w:rFonts w:eastAsia="Times New Roman"/>
          <w:b/>
        </w:rPr>
      </w:pPr>
      <w:r w:rsidRPr="00892602">
        <w:rPr>
          <w:rFonts w:eastAsia="Times New Roman"/>
          <w:b/>
        </w:rPr>
        <w:t>Position Statement on Distance Education in College Mathematics Courses in the First Two Years</w:t>
      </w:r>
    </w:p>
    <w:p w14:paraId="5740D21E" w14:textId="77777777" w:rsidR="00BD2C63" w:rsidRPr="00892602" w:rsidRDefault="00BD2C63" w:rsidP="00BA56E5">
      <w:pPr>
        <w:divId w:val="1775904636"/>
        <w:rPr>
          <w:rFonts w:eastAsia="Times New Roman"/>
          <w:b/>
        </w:rPr>
      </w:pPr>
      <w:r w:rsidRPr="00892602">
        <w:rPr>
          <w:rFonts w:eastAsia="Times New Roman"/>
          <w:b/>
        </w:rPr>
        <w:t>INTRODUCTION</w:t>
      </w:r>
    </w:p>
    <w:p w14:paraId="6CC9A00A" w14:textId="77777777" w:rsidR="00BD2C63" w:rsidRPr="00892602" w:rsidRDefault="00BD2C63">
      <w:pPr>
        <w:divId w:val="1775904636"/>
      </w:pPr>
      <w:r w:rsidRPr="00892602">
        <w:t>The American Mathematical Association of Two-Year Colleges (AMATYC) recognizes that technology is readily available to most faculty and a rapidly growing number of students and that its use in mathematics education will continue to offer an ever-expanding window of opportunity to the college students of the 21st century. Distance education can facilitate the mission and goals of two-year colleges by providing an added opportunity for lifelong learning when a traditional delivery method is not a viable option and by providing an alternative learning mode in response to the needs of students both locally and regionally</w:t>
      </w:r>
    </w:p>
    <w:p w14:paraId="0E0D82FE" w14:textId="77777777" w:rsidR="00BD2C63" w:rsidRPr="00892602" w:rsidRDefault="00BD2C63">
      <w:pPr>
        <w:divId w:val="1775904636"/>
      </w:pPr>
      <w:r w:rsidRPr="00892602">
        <w:t>Distance education modalities include print, audio teleconferencing, radio, audiocassettes, video conferencing, videocassettes, computers, on-line via the web, and other multimedia and interactive options. Course delivery may be synchronous or asynchronous. Regardless of the method of distance education delivery, institutions must ensure a sound learning environment when implementing distance education strategies, and to this purpose AMATYC makes the following recommendations.</w:t>
      </w:r>
    </w:p>
    <w:p w14:paraId="3766F85B" w14:textId="77777777" w:rsidR="00BD2C63" w:rsidRPr="00892602" w:rsidRDefault="00BD2C63" w:rsidP="00BA56E5">
      <w:pPr>
        <w:divId w:val="1775904636"/>
        <w:rPr>
          <w:rFonts w:eastAsia="Times New Roman"/>
          <w:b/>
        </w:rPr>
      </w:pPr>
      <w:r w:rsidRPr="00892602">
        <w:rPr>
          <w:rFonts w:eastAsia="Times New Roman"/>
          <w:b/>
        </w:rPr>
        <w:t>RECOMMENDATIONS</w:t>
      </w:r>
    </w:p>
    <w:p w14:paraId="045289BD" w14:textId="77777777" w:rsidR="00BD2C63" w:rsidRPr="00892602" w:rsidRDefault="00BD2C63" w:rsidP="00A75117">
      <w:pPr>
        <w:numPr>
          <w:ilvl w:val="0"/>
          <w:numId w:val="308"/>
        </w:numPr>
        <w:tabs>
          <w:tab w:val="left" w:pos="720"/>
        </w:tabs>
        <w:divId w:val="1775904636"/>
      </w:pPr>
      <w:r w:rsidRPr="00892602">
        <w:t>Mathematics distance education programs must be carefully planned. Special attention must be directed to the needs and abilities of students and faculty. Distance education courses provide students with learning opportunities that may not have previously existed but these courses are not appropriate for all students or all instructors.</w:t>
      </w:r>
    </w:p>
    <w:p w14:paraId="6D7AC07E" w14:textId="77777777" w:rsidR="00BD2C63" w:rsidRPr="00892602" w:rsidRDefault="00BD2C63" w:rsidP="00A75117">
      <w:pPr>
        <w:numPr>
          <w:ilvl w:val="0"/>
          <w:numId w:val="308"/>
        </w:numPr>
        <w:tabs>
          <w:tab w:val="left" w:pos="720"/>
        </w:tabs>
        <w:divId w:val="1775904636"/>
      </w:pPr>
      <w:r w:rsidRPr="00892602">
        <w:t>Faculty expectations of students enrolled in mathematics distance education courses must be clear. Mathematics faculty should make clear the expectation that students enrolled in distance education mathematics classes must be active learners who are strongly motivated and self-disciplined, participate and interact in class activities regularly, and turn in course assignments on time, just as would be expected of students who attend on-campus classes.</w:t>
      </w:r>
    </w:p>
    <w:p w14:paraId="1937A1C1" w14:textId="77777777" w:rsidR="00BD2C63" w:rsidRPr="00892602" w:rsidRDefault="00BD2C63" w:rsidP="00A75117">
      <w:pPr>
        <w:numPr>
          <w:ilvl w:val="0"/>
          <w:numId w:val="308"/>
        </w:numPr>
        <w:tabs>
          <w:tab w:val="left" w:pos="720"/>
        </w:tabs>
        <w:divId w:val="1775904636"/>
      </w:pPr>
      <w:r w:rsidRPr="00892602">
        <w:t>Access and equity must be considered when providing opportunities for distance education.</w:t>
      </w:r>
    </w:p>
    <w:p w14:paraId="064525E2" w14:textId="77777777" w:rsidR="00BD2C63" w:rsidRPr="00892602" w:rsidRDefault="00BD2C63" w:rsidP="00A75117">
      <w:pPr>
        <w:numPr>
          <w:ilvl w:val="0"/>
          <w:numId w:val="308"/>
        </w:numPr>
        <w:tabs>
          <w:tab w:val="left" w:pos="720"/>
        </w:tabs>
        <w:divId w:val="1775904636"/>
      </w:pPr>
      <w:r w:rsidRPr="00892602">
        <w:t>Mathematics is an integral part of all programs of study and so it is especially important that all students who could benefit from distance education opportunities in mathematics have access to them. The technology selected for a distance education course should be fully accessible and understandable to students enrolled in the course. Efforts should be made to maximize student access to the technology and appropriate support services.</w:t>
      </w:r>
    </w:p>
    <w:p w14:paraId="25CB0E7E" w14:textId="77777777" w:rsidR="00BD2C63" w:rsidRPr="00892602" w:rsidRDefault="00BD2C63" w:rsidP="00A75117">
      <w:pPr>
        <w:numPr>
          <w:ilvl w:val="0"/>
          <w:numId w:val="308"/>
        </w:numPr>
        <w:tabs>
          <w:tab w:val="left" w:pos="720"/>
        </w:tabs>
        <w:divId w:val="1775904636"/>
      </w:pPr>
      <w:r w:rsidRPr="00892602">
        <w:t>Training and support for mathematics distance education providers must be part of any distance education program. Colleges should provide continuous and relevant training and ongoing support as an integral part of their distance education program. This will allow faculty to focus on delivery of course content.</w:t>
      </w:r>
    </w:p>
    <w:p w14:paraId="79F7C4DF" w14:textId="77777777" w:rsidR="00BD2C63" w:rsidRPr="00892602" w:rsidRDefault="00BD2C63" w:rsidP="00A75117">
      <w:pPr>
        <w:numPr>
          <w:ilvl w:val="0"/>
          <w:numId w:val="308"/>
        </w:numPr>
        <w:tabs>
          <w:tab w:val="left" w:pos="720"/>
        </w:tabs>
        <w:divId w:val="1775904636"/>
      </w:pPr>
      <w:r w:rsidRPr="00892602">
        <w:t>Distance education programs must maintain high standards. Mathematics courses provide a large part of the basis for learning in many other courses and disciplines. Therefore, distance education mathematics courses must meet the content, pedagogical, and assessment standards used in traditional on-campus mathematics courses.</w:t>
      </w:r>
    </w:p>
    <w:p w14:paraId="31489BB2" w14:textId="77777777" w:rsidR="00BD2C63" w:rsidRPr="00892602" w:rsidRDefault="00BD2C63">
      <w:pPr>
        <w:divId w:val="1775904636"/>
      </w:pPr>
      <w:r w:rsidRPr="00892602">
        <w:rPr>
          <w:i/>
          <w:iCs/>
        </w:rPr>
        <w:t>Distance Learning Committee, Adopted by Delegate Assembly Fall 2002</w:t>
      </w:r>
    </w:p>
    <w:p w14:paraId="4380B932" w14:textId="14217313" w:rsidR="00BD2C63" w:rsidRPr="00892602" w:rsidRDefault="00F93EFE" w:rsidP="00BA56E5">
      <w:pPr>
        <w:divId w:val="1705867539"/>
      </w:pPr>
      <w:r w:rsidRPr="00892602">
        <w:t xml:space="preserve"> </w:t>
      </w:r>
    </w:p>
    <w:p w14:paraId="3C4D9625" w14:textId="77777777" w:rsidR="00BD2C63" w:rsidRPr="00892602" w:rsidRDefault="00BD2C63" w:rsidP="00BA56E5">
      <w:pPr>
        <w:divId w:val="876552692"/>
        <w:rPr>
          <w:rFonts w:eastAsia="Times New Roman"/>
          <w:b/>
        </w:rPr>
      </w:pPr>
      <w:r w:rsidRPr="00892602">
        <w:rPr>
          <w:rFonts w:eastAsia="Times New Roman"/>
          <w:b/>
        </w:rPr>
        <w:t>Position Statement on Initial Placement of Two-Year College Students Into the Mathematics Curriculum</w:t>
      </w:r>
    </w:p>
    <w:p w14:paraId="0785E143" w14:textId="77777777" w:rsidR="00BD2C63" w:rsidRPr="00892602" w:rsidRDefault="00BD2C63">
      <w:pPr>
        <w:divId w:val="876552692"/>
      </w:pPr>
      <w:r w:rsidRPr="00892602">
        <w:t xml:space="preserve">AMATYC recommends that all two-year colleges develop procedures for the initial placement of two-year college students into the mathematics curriculum. The placement process should determine the highest level of mathematics appropriate to students’ educational goals at which they have the prerequisite knowledge to be successful. The criteria used to determine mathematics placement should be based on the goals of the mathematics program. </w:t>
      </w:r>
      <w:r w:rsidRPr="00892602">
        <w:rPr>
          <w:i/>
          <w:iCs/>
        </w:rPr>
        <w:t>Crossroads in Mathematics: Standards for Introductory College Mathematics Before Calculus</w:t>
      </w:r>
      <w:r w:rsidRPr="00892602">
        <w:t xml:space="preserve"> states that placement tests should provide a measure of students’ abilities not only to show mastery of algorithmic skills but also to think critically and solve problems (AMATYC, 1995).</w:t>
      </w:r>
    </w:p>
    <w:p w14:paraId="361F7652" w14:textId="77777777" w:rsidR="00BD2C63" w:rsidRPr="00892602" w:rsidRDefault="00BD2C63">
      <w:pPr>
        <w:divId w:val="876552692"/>
      </w:pPr>
      <w:r w:rsidRPr="00892602">
        <w:t>A college placement team, led by faculty from the mathematics department, should develop policies and procedures to be used for the placement of all two-year college students entering the mathematics curriculum. These procedures should be applied equitably to all students and use an analysis of multiple measures, which may include:</w:t>
      </w:r>
    </w:p>
    <w:p w14:paraId="700AFD5B" w14:textId="77777777" w:rsidR="00BD2C63" w:rsidRPr="00892602" w:rsidRDefault="00BD2C63" w:rsidP="00A75117">
      <w:pPr>
        <w:numPr>
          <w:ilvl w:val="0"/>
          <w:numId w:val="309"/>
        </w:numPr>
        <w:tabs>
          <w:tab w:val="left" w:pos="720"/>
        </w:tabs>
        <w:divId w:val="876552692"/>
      </w:pPr>
      <w:r w:rsidRPr="00892602">
        <w:t>High school and college records</w:t>
      </w:r>
    </w:p>
    <w:p w14:paraId="70A67687" w14:textId="77777777" w:rsidR="00BD2C63" w:rsidRPr="00892602" w:rsidRDefault="00BD2C63" w:rsidP="00A75117">
      <w:pPr>
        <w:numPr>
          <w:ilvl w:val="0"/>
          <w:numId w:val="309"/>
        </w:numPr>
        <w:tabs>
          <w:tab w:val="left" w:pos="720"/>
        </w:tabs>
        <w:divId w:val="876552692"/>
      </w:pPr>
      <w:r w:rsidRPr="00892602">
        <w:t>Scores on college entrance examinations</w:t>
      </w:r>
    </w:p>
    <w:p w14:paraId="3D1E1D97" w14:textId="77777777" w:rsidR="00BD2C63" w:rsidRPr="00892602" w:rsidRDefault="00BD2C63" w:rsidP="00A75117">
      <w:pPr>
        <w:numPr>
          <w:ilvl w:val="0"/>
          <w:numId w:val="309"/>
        </w:numPr>
        <w:tabs>
          <w:tab w:val="left" w:pos="720"/>
        </w:tabs>
        <w:divId w:val="876552692"/>
      </w:pPr>
      <w:r w:rsidRPr="00892602">
        <w:t>Scores on placement tests</w:t>
      </w:r>
    </w:p>
    <w:p w14:paraId="47621022" w14:textId="77777777" w:rsidR="00BD2C63" w:rsidRPr="00892602" w:rsidRDefault="00BD2C63">
      <w:pPr>
        <w:divId w:val="876552692"/>
      </w:pPr>
      <w:r w:rsidRPr="00892602">
        <w:t>In addition, student success can be impacted by less quantifiable factors such as motivation; family and work obligations; special student needs; and educational, career, and personal goals. These may also be factors to consider. In all cases, the placement team should make the final decision regarding placement based on an analysis of multiple measures.</w:t>
      </w:r>
    </w:p>
    <w:p w14:paraId="1811BFDF" w14:textId="77777777" w:rsidR="00BD2C63" w:rsidRPr="00892602" w:rsidRDefault="00BD2C63">
      <w:pPr>
        <w:divId w:val="876552692"/>
      </w:pPr>
      <w:r w:rsidRPr="00892602">
        <w:t>All those involved in the testing, advising, and placement of students into the mathematics curriculum should be well versed in the elements of the program. Appropriate staff, facilities, and equipment are essential to the success of the program.</w:t>
      </w:r>
    </w:p>
    <w:p w14:paraId="7BFA877A" w14:textId="77777777" w:rsidR="00BD2C63" w:rsidRPr="00892602" w:rsidRDefault="00BD2C63">
      <w:pPr>
        <w:divId w:val="876552692"/>
      </w:pPr>
      <w:r w:rsidRPr="00892602">
        <w:t>It is the responsibility of the college to advise students on policies, procedures, and implications of the placement program prior to enrollment. Opportunities to prepare for the placement test should be provided by the college, and information regarding these opportunities should be disseminated to all students prior to placement testing.</w:t>
      </w:r>
    </w:p>
    <w:p w14:paraId="552C5FBC" w14:textId="77777777" w:rsidR="00BD2C63" w:rsidRPr="00892602" w:rsidRDefault="00BD2C63">
      <w:pPr>
        <w:divId w:val="876552692"/>
      </w:pPr>
      <w:r w:rsidRPr="00892602">
        <w:t>Evaluation of the placement process should be ongoing. Colleges should validate their placement tests and procedures used for initial placement into the mathematics curriculum. Colleges must continually assess placement procedures as content, pedagogy, and technological changes occur which affect the community college mathematics curriculum. Placement procedures must not be used to restrict access to a college education, but rather to ensure that all students who enroll in a mathematics course have the opportunity to achieve success.</w:t>
      </w:r>
    </w:p>
    <w:p w14:paraId="2261986C" w14:textId="77777777" w:rsidR="00BD2C63" w:rsidRPr="00892602" w:rsidRDefault="00BD2C63" w:rsidP="00C515BE">
      <w:pPr>
        <w:outlineLvl w:val="0"/>
        <w:divId w:val="876552692"/>
      </w:pPr>
      <w:r w:rsidRPr="00892602">
        <w:rPr>
          <w:i/>
          <w:iCs/>
        </w:rPr>
        <w:t>Placement and Assessment Committee, Adopted by Delegate Assembly Fall 2002</w:t>
      </w:r>
    </w:p>
    <w:p w14:paraId="15213B02" w14:textId="77777777" w:rsidR="00BD2C63" w:rsidRPr="00892602" w:rsidRDefault="00BD2C63">
      <w:pPr>
        <w:divId w:val="876552692"/>
      </w:pPr>
      <w:r w:rsidRPr="00892602">
        <w:rPr>
          <w:i/>
          <w:iCs/>
        </w:rPr>
        <w:t>Reaffirmed by the Placement and Assessment Committee, Spring 2013</w:t>
      </w:r>
    </w:p>
    <w:p w14:paraId="36E1720D" w14:textId="1EA50312" w:rsidR="00BD2C63" w:rsidRPr="00892602" w:rsidRDefault="00F93EFE" w:rsidP="00923A68">
      <w:pPr>
        <w:divId w:val="338042415"/>
      </w:pPr>
      <w:r w:rsidRPr="00892602">
        <w:t xml:space="preserve"> </w:t>
      </w:r>
    </w:p>
    <w:p w14:paraId="01E12AA7" w14:textId="77777777" w:rsidR="00BD2C63" w:rsidRPr="00892602" w:rsidRDefault="00BD2C63" w:rsidP="00BA56E5">
      <w:pPr>
        <w:divId w:val="876552692"/>
        <w:rPr>
          <w:rFonts w:eastAsia="Times New Roman"/>
          <w:b/>
        </w:rPr>
      </w:pPr>
      <w:r w:rsidRPr="00892602">
        <w:rPr>
          <w:rFonts w:eastAsia="Times New Roman"/>
          <w:b/>
        </w:rPr>
        <w:t>Guidelines for Dual Enrollment in Mathematics</w:t>
      </w:r>
    </w:p>
    <w:p w14:paraId="362DF88C" w14:textId="77777777" w:rsidR="00923A68" w:rsidRPr="00892602" w:rsidRDefault="00923A68" w:rsidP="00923A68">
      <w:pPr>
        <w:ind w:right="420"/>
        <w:jc w:val="both"/>
        <w:divId w:val="1627542705"/>
        <w:rPr>
          <w:rFonts w:eastAsia="Arial"/>
        </w:rPr>
      </w:pPr>
      <w:r w:rsidRPr="00892602">
        <w:rPr>
          <w:rFonts w:eastAsia="Arial"/>
          <w:w w:val="95"/>
        </w:rPr>
        <w:t>Dual</w:t>
      </w:r>
      <w:r w:rsidRPr="00892602">
        <w:rPr>
          <w:rFonts w:eastAsia="Arial"/>
          <w:spacing w:val="-27"/>
          <w:w w:val="95"/>
        </w:rPr>
        <w:t xml:space="preserve"> </w:t>
      </w:r>
      <w:r w:rsidRPr="00892602">
        <w:rPr>
          <w:rFonts w:eastAsia="Arial"/>
          <w:w w:val="95"/>
        </w:rPr>
        <w:t>enrollment</w:t>
      </w:r>
      <w:r w:rsidRPr="00892602">
        <w:rPr>
          <w:rFonts w:eastAsia="Arial"/>
          <w:spacing w:val="-27"/>
          <w:w w:val="95"/>
        </w:rPr>
        <w:t xml:space="preserve"> </w:t>
      </w:r>
      <w:r w:rsidRPr="00892602">
        <w:rPr>
          <w:rFonts w:eastAsia="Arial"/>
          <w:w w:val="95"/>
        </w:rPr>
        <w:t>programs</w:t>
      </w:r>
      <w:r w:rsidRPr="00892602">
        <w:rPr>
          <w:rFonts w:eastAsia="Arial"/>
          <w:spacing w:val="-27"/>
          <w:w w:val="95"/>
        </w:rPr>
        <w:t xml:space="preserve"> </w:t>
      </w:r>
      <w:r w:rsidRPr="00892602">
        <w:rPr>
          <w:rFonts w:eastAsia="Arial"/>
          <w:w w:val="95"/>
        </w:rPr>
        <w:t>are</w:t>
      </w:r>
      <w:r w:rsidRPr="00892602">
        <w:rPr>
          <w:rFonts w:eastAsia="Arial"/>
          <w:spacing w:val="-27"/>
          <w:w w:val="95"/>
        </w:rPr>
        <w:t xml:space="preserve"> </w:t>
      </w:r>
      <w:r w:rsidRPr="00892602">
        <w:rPr>
          <w:rFonts w:eastAsia="Arial"/>
          <w:w w:val="95"/>
        </w:rPr>
        <w:t>programs</w:t>
      </w:r>
      <w:r w:rsidRPr="00892602">
        <w:rPr>
          <w:rFonts w:eastAsia="Arial"/>
          <w:spacing w:val="-27"/>
          <w:w w:val="95"/>
        </w:rPr>
        <w:t xml:space="preserve"> </w:t>
      </w:r>
      <w:r w:rsidRPr="00892602">
        <w:rPr>
          <w:rFonts w:eastAsia="Arial"/>
          <w:w w:val="95"/>
        </w:rPr>
        <w:t>in</w:t>
      </w:r>
      <w:r w:rsidRPr="00892602">
        <w:rPr>
          <w:rFonts w:eastAsia="Arial"/>
          <w:spacing w:val="-27"/>
          <w:w w:val="95"/>
        </w:rPr>
        <w:t xml:space="preserve"> </w:t>
      </w:r>
      <w:r w:rsidRPr="00892602">
        <w:rPr>
          <w:rFonts w:eastAsia="Arial"/>
          <w:w w:val="95"/>
        </w:rPr>
        <w:t>which</w:t>
      </w:r>
      <w:r w:rsidRPr="00892602">
        <w:rPr>
          <w:rFonts w:eastAsia="Arial"/>
          <w:spacing w:val="-26"/>
          <w:w w:val="95"/>
        </w:rPr>
        <w:t xml:space="preserve"> </w:t>
      </w:r>
      <w:r w:rsidRPr="00892602">
        <w:rPr>
          <w:rFonts w:eastAsia="Arial"/>
          <w:w w:val="95"/>
        </w:rPr>
        <w:t>a</w:t>
      </w:r>
      <w:r w:rsidRPr="00892602">
        <w:rPr>
          <w:rFonts w:eastAsia="Arial"/>
          <w:spacing w:val="-27"/>
          <w:w w:val="95"/>
        </w:rPr>
        <w:t xml:space="preserve"> </w:t>
      </w:r>
      <w:r w:rsidRPr="00892602">
        <w:rPr>
          <w:rFonts w:eastAsia="Arial"/>
          <w:w w:val="95"/>
        </w:rPr>
        <w:t>high</w:t>
      </w:r>
      <w:r w:rsidRPr="00892602">
        <w:rPr>
          <w:rFonts w:eastAsia="Arial"/>
          <w:spacing w:val="-27"/>
          <w:w w:val="95"/>
        </w:rPr>
        <w:t xml:space="preserve"> </w:t>
      </w:r>
      <w:r w:rsidRPr="00892602">
        <w:rPr>
          <w:rFonts w:eastAsia="Arial"/>
          <w:w w:val="95"/>
        </w:rPr>
        <w:t>school</w:t>
      </w:r>
      <w:r w:rsidRPr="00892602">
        <w:rPr>
          <w:rFonts w:eastAsia="Arial"/>
          <w:spacing w:val="-27"/>
          <w:w w:val="95"/>
        </w:rPr>
        <w:t xml:space="preserve"> </w:t>
      </w:r>
      <w:r w:rsidRPr="00892602">
        <w:rPr>
          <w:rFonts w:eastAsia="Arial"/>
          <w:w w:val="95"/>
        </w:rPr>
        <w:t>student</w:t>
      </w:r>
      <w:r w:rsidRPr="00892602">
        <w:rPr>
          <w:rFonts w:eastAsia="Arial"/>
          <w:spacing w:val="-27"/>
          <w:w w:val="95"/>
        </w:rPr>
        <w:t xml:space="preserve"> </w:t>
      </w:r>
      <w:r w:rsidRPr="00892602">
        <w:rPr>
          <w:rFonts w:eastAsia="Arial"/>
          <w:w w:val="95"/>
        </w:rPr>
        <w:t>enrolls</w:t>
      </w:r>
      <w:r w:rsidRPr="00892602">
        <w:rPr>
          <w:rFonts w:eastAsia="Arial"/>
          <w:spacing w:val="-27"/>
          <w:w w:val="95"/>
        </w:rPr>
        <w:t xml:space="preserve"> </w:t>
      </w:r>
      <w:r w:rsidRPr="00892602">
        <w:rPr>
          <w:rFonts w:eastAsia="Arial"/>
          <w:w w:val="95"/>
        </w:rPr>
        <w:t>in</w:t>
      </w:r>
      <w:r w:rsidRPr="00892602">
        <w:rPr>
          <w:rFonts w:eastAsia="Arial"/>
          <w:spacing w:val="-26"/>
          <w:w w:val="95"/>
        </w:rPr>
        <w:t xml:space="preserve"> </w:t>
      </w:r>
      <w:r w:rsidRPr="00892602">
        <w:rPr>
          <w:rFonts w:eastAsia="Arial"/>
          <w:w w:val="95"/>
        </w:rPr>
        <w:t>a</w:t>
      </w:r>
      <w:r w:rsidRPr="00892602">
        <w:rPr>
          <w:rFonts w:eastAsia="Arial"/>
          <w:spacing w:val="-27"/>
          <w:w w:val="95"/>
        </w:rPr>
        <w:t xml:space="preserve"> </w:t>
      </w:r>
      <w:r w:rsidRPr="00892602">
        <w:rPr>
          <w:rFonts w:eastAsia="Arial"/>
          <w:w w:val="95"/>
        </w:rPr>
        <w:t>postsecondary</w:t>
      </w:r>
      <w:r w:rsidRPr="00892602">
        <w:rPr>
          <w:rFonts w:eastAsia="Arial"/>
          <w:spacing w:val="-27"/>
          <w:w w:val="95"/>
        </w:rPr>
        <w:t xml:space="preserve"> </w:t>
      </w:r>
      <w:r w:rsidRPr="00892602">
        <w:rPr>
          <w:rFonts w:eastAsia="Arial"/>
          <w:w w:val="95"/>
        </w:rPr>
        <w:t>institution</w:t>
      </w:r>
      <w:r w:rsidRPr="00892602">
        <w:rPr>
          <w:rFonts w:eastAsia="Arial"/>
          <w:spacing w:val="-26"/>
          <w:w w:val="95"/>
        </w:rPr>
        <w:t xml:space="preserve"> </w:t>
      </w:r>
      <w:r w:rsidRPr="00892602">
        <w:rPr>
          <w:rFonts w:eastAsia="Arial"/>
          <w:w w:val="95"/>
        </w:rPr>
        <w:t>and may</w:t>
      </w:r>
      <w:r w:rsidRPr="00892602">
        <w:rPr>
          <w:rFonts w:eastAsia="Arial"/>
          <w:spacing w:val="-30"/>
          <w:w w:val="95"/>
        </w:rPr>
        <w:t xml:space="preserve"> </w:t>
      </w:r>
      <w:r w:rsidRPr="00892602">
        <w:rPr>
          <w:rFonts w:eastAsia="Arial"/>
          <w:w w:val="95"/>
        </w:rPr>
        <w:t>earn</w:t>
      </w:r>
      <w:r w:rsidRPr="00892602">
        <w:rPr>
          <w:rFonts w:eastAsia="Arial"/>
          <w:spacing w:val="-29"/>
          <w:w w:val="95"/>
        </w:rPr>
        <w:t xml:space="preserve"> </w:t>
      </w:r>
      <w:r w:rsidRPr="00892602">
        <w:rPr>
          <w:rFonts w:eastAsia="Arial"/>
          <w:w w:val="95"/>
        </w:rPr>
        <w:t>credit</w:t>
      </w:r>
      <w:r w:rsidRPr="00892602">
        <w:rPr>
          <w:rFonts w:eastAsia="Arial"/>
          <w:spacing w:val="-30"/>
          <w:w w:val="95"/>
        </w:rPr>
        <w:t xml:space="preserve"> </w:t>
      </w:r>
      <w:r w:rsidRPr="00892602">
        <w:rPr>
          <w:rFonts w:eastAsia="Arial"/>
          <w:w w:val="95"/>
        </w:rPr>
        <w:t>in</w:t>
      </w:r>
      <w:r w:rsidRPr="00892602">
        <w:rPr>
          <w:rFonts w:eastAsia="Arial"/>
          <w:spacing w:val="-29"/>
          <w:w w:val="95"/>
        </w:rPr>
        <w:t xml:space="preserve"> </w:t>
      </w:r>
      <w:r w:rsidRPr="00892602">
        <w:rPr>
          <w:rFonts w:eastAsia="Arial"/>
          <w:w w:val="95"/>
        </w:rPr>
        <w:t>both</w:t>
      </w:r>
      <w:r w:rsidRPr="00892602">
        <w:rPr>
          <w:rFonts w:eastAsia="Arial"/>
          <w:spacing w:val="-30"/>
          <w:w w:val="95"/>
        </w:rPr>
        <w:t xml:space="preserve"> </w:t>
      </w:r>
      <w:r w:rsidRPr="00892602">
        <w:rPr>
          <w:rFonts w:eastAsia="Arial"/>
          <w:w w:val="95"/>
        </w:rPr>
        <w:t>sectors</w:t>
      </w:r>
      <w:r w:rsidRPr="00892602">
        <w:rPr>
          <w:rFonts w:eastAsia="Arial"/>
          <w:spacing w:val="-30"/>
          <w:w w:val="95"/>
        </w:rPr>
        <w:t xml:space="preserve"> </w:t>
      </w:r>
      <w:r w:rsidRPr="00892602">
        <w:rPr>
          <w:rFonts w:eastAsia="Arial"/>
          <w:w w:val="95"/>
        </w:rPr>
        <w:t>simultaneously.</w:t>
      </w:r>
      <w:r w:rsidRPr="00892602">
        <w:rPr>
          <w:rFonts w:eastAsia="Arial"/>
          <w:spacing w:val="-30"/>
          <w:w w:val="95"/>
        </w:rPr>
        <w:t xml:space="preserve"> </w:t>
      </w:r>
      <w:r w:rsidRPr="00892602">
        <w:rPr>
          <w:rFonts w:eastAsia="Arial"/>
          <w:w w:val="95"/>
        </w:rPr>
        <w:t>Dual</w:t>
      </w:r>
      <w:r w:rsidRPr="00892602">
        <w:rPr>
          <w:rFonts w:eastAsia="Arial"/>
          <w:spacing w:val="-30"/>
          <w:w w:val="95"/>
        </w:rPr>
        <w:t xml:space="preserve"> </w:t>
      </w:r>
      <w:r w:rsidRPr="00892602">
        <w:rPr>
          <w:rFonts w:eastAsia="Arial"/>
          <w:w w:val="95"/>
        </w:rPr>
        <w:t>enrollment</w:t>
      </w:r>
      <w:r w:rsidRPr="00892602">
        <w:rPr>
          <w:rFonts w:eastAsia="Arial"/>
          <w:spacing w:val="-30"/>
          <w:w w:val="95"/>
        </w:rPr>
        <w:t xml:space="preserve"> </w:t>
      </w:r>
      <w:r w:rsidRPr="00892602">
        <w:rPr>
          <w:rFonts w:eastAsia="Arial"/>
          <w:w w:val="95"/>
        </w:rPr>
        <w:t>courses</w:t>
      </w:r>
      <w:r w:rsidRPr="00892602">
        <w:rPr>
          <w:rFonts w:eastAsia="Arial"/>
          <w:spacing w:val="-30"/>
          <w:w w:val="95"/>
        </w:rPr>
        <w:t xml:space="preserve"> </w:t>
      </w:r>
      <w:r w:rsidRPr="00892602">
        <w:rPr>
          <w:rFonts w:eastAsia="Arial"/>
          <w:w w:val="95"/>
        </w:rPr>
        <w:t>are</w:t>
      </w:r>
      <w:r w:rsidRPr="00892602">
        <w:rPr>
          <w:rFonts w:eastAsia="Arial"/>
          <w:spacing w:val="-30"/>
          <w:w w:val="95"/>
        </w:rPr>
        <w:t xml:space="preserve"> </w:t>
      </w:r>
      <w:r w:rsidRPr="00892602">
        <w:rPr>
          <w:rFonts w:eastAsia="Arial"/>
          <w:w w:val="95"/>
        </w:rPr>
        <w:t>not</w:t>
      </w:r>
      <w:r w:rsidRPr="00892602">
        <w:rPr>
          <w:rFonts w:eastAsia="Arial"/>
          <w:spacing w:val="-30"/>
          <w:w w:val="95"/>
        </w:rPr>
        <w:t xml:space="preserve"> </w:t>
      </w:r>
      <w:r w:rsidRPr="00892602">
        <w:rPr>
          <w:rFonts w:eastAsia="Arial"/>
          <w:w w:val="95"/>
        </w:rPr>
        <w:t>intended</w:t>
      </w:r>
      <w:r w:rsidRPr="00892602">
        <w:rPr>
          <w:rFonts w:eastAsia="Arial"/>
          <w:spacing w:val="-30"/>
          <w:w w:val="95"/>
        </w:rPr>
        <w:t xml:space="preserve"> </w:t>
      </w:r>
      <w:r w:rsidRPr="00892602">
        <w:rPr>
          <w:rFonts w:eastAsia="Arial"/>
          <w:w w:val="95"/>
        </w:rPr>
        <w:t>to</w:t>
      </w:r>
      <w:r w:rsidRPr="00892602">
        <w:rPr>
          <w:rFonts w:eastAsia="Arial"/>
          <w:spacing w:val="-30"/>
          <w:w w:val="95"/>
        </w:rPr>
        <w:t xml:space="preserve"> </w:t>
      </w:r>
      <w:r w:rsidRPr="00892602">
        <w:rPr>
          <w:rFonts w:eastAsia="Arial"/>
          <w:w w:val="95"/>
        </w:rPr>
        <w:t>replace</w:t>
      </w:r>
      <w:r w:rsidRPr="00892602">
        <w:rPr>
          <w:rFonts w:eastAsia="Arial"/>
          <w:spacing w:val="-30"/>
          <w:w w:val="95"/>
        </w:rPr>
        <w:t xml:space="preserve"> </w:t>
      </w:r>
      <w:r w:rsidRPr="00892602">
        <w:rPr>
          <w:rFonts w:eastAsia="Arial"/>
          <w:w w:val="95"/>
        </w:rPr>
        <w:t>a</w:t>
      </w:r>
      <w:r w:rsidRPr="00892602">
        <w:rPr>
          <w:rFonts w:eastAsia="Arial"/>
          <w:spacing w:val="-30"/>
          <w:w w:val="95"/>
        </w:rPr>
        <w:t xml:space="preserve"> </w:t>
      </w:r>
      <w:r w:rsidRPr="00892602">
        <w:rPr>
          <w:rFonts w:eastAsia="Arial"/>
          <w:w w:val="95"/>
        </w:rPr>
        <w:t>strong</w:t>
      </w:r>
      <w:r w:rsidRPr="00892602">
        <w:rPr>
          <w:rFonts w:eastAsia="Arial"/>
          <w:spacing w:val="-30"/>
          <w:w w:val="95"/>
        </w:rPr>
        <w:t xml:space="preserve"> </w:t>
      </w:r>
      <w:r w:rsidRPr="00892602">
        <w:rPr>
          <w:rFonts w:eastAsia="Arial"/>
          <w:w w:val="95"/>
        </w:rPr>
        <w:t xml:space="preserve">high </w:t>
      </w:r>
      <w:r w:rsidRPr="00892602">
        <w:rPr>
          <w:rFonts w:eastAsia="Arial"/>
          <w:w w:val="90"/>
        </w:rPr>
        <w:t>school</w:t>
      </w:r>
      <w:r w:rsidRPr="00892602">
        <w:rPr>
          <w:rFonts w:eastAsia="Arial"/>
          <w:spacing w:val="42"/>
          <w:w w:val="90"/>
        </w:rPr>
        <w:t xml:space="preserve"> </w:t>
      </w:r>
      <w:r w:rsidRPr="00892602">
        <w:rPr>
          <w:rFonts w:eastAsia="Arial"/>
          <w:w w:val="90"/>
        </w:rPr>
        <w:t>curriculum.</w:t>
      </w:r>
    </w:p>
    <w:p w14:paraId="1CA4EF53" w14:textId="77777777" w:rsidR="00923A68" w:rsidRPr="00892602" w:rsidRDefault="00923A68" w:rsidP="00923A68">
      <w:pPr>
        <w:spacing w:line="230" w:lineRule="exact"/>
        <w:jc w:val="both"/>
        <w:divId w:val="1627542705"/>
        <w:rPr>
          <w:rFonts w:eastAsia="Arial"/>
        </w:rPr>
      </w:pPr>
      <w:r w:rsidRPr="00892602">
        <w:rPr>
          <w:rFonts w:eastAsia="Arial"/>
          <w:w w:val="95"/>
        </w:rPr>
        <w:t>For mathematics courses in the dual enrollment program, the college’s mathematics faculty should set the standards for and participate in:</w:t>
      </w:r>
    </w:p>
    <w:p w14:paraId="7E7E132C" w14:textId="77777777" w:rsidR="00923A68" w:rsidRPr="00892602" w:rsidRDefault="00923A68" w:rsidP="00A75117">
      <w:pPr>
        <w:widowControl w:val="0"/>
        <w:numPr>
          <w:ilvl w:val="1"/>
          <w:numId w:val="368"/>
        </w:numPr>
        <w:tabs>
          <w:tab w:val="left" w:pos="823"/>
          <w:tab w:val="left" w:pos="824"/>
        </w:tabs>
        <w:autoSpaceDE w:val="0"/>
        <w:autoSpaceDN w:val="0"/>
        <w:spacing w:after="0" w:line="245" w:lineRule="exact"/>
        <w:ind w:hanging="360"/>
        <w:divId w:val="1627542705"/>
        <w:rPr>
          <w:rFonts w:eastAsia="Arial"/>
        </w:rPr>
      </w:pPr>
      <w:r w:rsidRPr="00892602">
        <w:rPr>
          <w:rFonts w:eastAsia="Arial"/>
          <w:w w:val="95"/>
        </w:rPr>
        <w:t>determining</w:t>
      </w:r>
      <w:r w:rsidRPr="00892602">
        <w:rPr>
          <w:rFonts w:eastAsia="Arial"/>
          <w:spacing w:val="-22"/>
          <w:w w:val="95"/>
        </w:rPr>
        <w:t xml:space="preserve"> </w:t>
      </w:r>
      <w:r w:rsidRPr="00892602">
        <w:rPr>
          <w:rFonts w:eastAsia="Arial"/>
          <w:w w:val="95"/>
        </w:rPr>
        <w:t>which</w:t>
      </w:r>
      <w:r w:rsidRPr="00892602">
        <w:rPr>
          <w:rFonts w:eastAsia="Arial"/>
          <w:spacing w:val="-22"/>
          <w:w w:val="95"/>
        </w:rPr>
        <w:t xml:space="preserve"> </w:t>
      </w:r>
      <w:r w:rsidRPr="00892602">
        <w:rPr>
          <w:rFonts w:eastAsia="Arial"/>
          <w:w w:val="95"/>
        </w:rPr>
        <w:t>courses</w:t>
      </w:r>
      <w:r w:rsidRPr="00892602">
        <w:rPr>
          <w:rFonts w:eastAsia="Arial"/>
          <w:spacing w:val="-22"/>
          <w:w w:val="95"/>
        </w:rPr>
        <w:t xml:space="preserve"> </w:t>
      </w:r>
      <w:r w:rsidRPr="00892602">
        <w:rPr>
          <w:rFonts w:eastAsia="Arial"/>
          <w:w w:val="95"/>
        </w:rPr>
        <w:t>to</w:t>
      </w:r>
      <w:r w:rsidRPr="00892602">
        <w:rPr>
          <w:rFonts w:eastAsia="Arial"/>
          <w:spacing w:val="-23"/>
          <w:w w:val="95"/>
        </w:rPr>
        <w:t xml:space="preserve"> </w:t>
      </w:r>
      <w:r w:rsidRPr="00892602">
        <w:rPr>
          <w:rFonts w:eastAsia="Arial"/>
          <w:w w:val="95"/>
        </w:rPr>
        <w:t>offer</w:t>
      </w:r>
      <w:r w:rsidRPr="00892602">
        <w:rPr>
          <w:rFonts w:eastAsia="Arial"/>
          <w:spacing w:val="-22"/>
          <w:w w:val="95"/>
        </w:rPr>
        <w:t xml:space="preserve"> </w:t>
      </w:r>
      <w:r w:rsidRPr="00892602">
        <w:rPr>
          <w:rFonts w:eastAsia="Arial"/>
          <w:w w:val="95"/>
        </w:rPr>
        <w:t>in</w:t>
      </w:r>
      <w:r w:rsidRPr="00892602">
        <w:rPr>
          <w:rFonts w:eastAsia="Arial"/>
          <w:spacing w:val="-23"/>
          <w:w w:val="95"/>
        </w:rPr>
        <w:t xml:space="preserve"> </w:t>
      </w:r>
      <w:r w:rsidRPr="00892602">
        <w:rPr>
          <w:rFonts w:eastAsia="Arial"/>
          <w:w w:val="95"/>
        </w:rPr>
        <w:t>the</w:t>
      </w:r>
      <w:r w:rsidRPr="00892602">
        <w:rPr>
          <w:rFonts w:eastAsia="Arial"/>
          <w:spacing w:val="-22"/>
          <w:w w:val="95"/>
        </w:rPr>
        <w:t xml:space="preserve"> </w:t>
      </w:r>
      <w:r w:rsidRPr="00892602">
        <w:rPr>
          <w:rFonts w:eastAsia="Arial"/>
          <w:w w:val="95"/>
        </w:rPr>
        <w:t>dual</w:t>
      </w:r>
      <w:r w:rsidRPr="00892602">
        <w:rPr>
          <w:rFonts w:eastAsia="Arial"/>
          <w:spacing w:val="-23"/>
          <w:w w:val="95"/>
        </w:rPr>
        <w:t xml:space="preserve"> </w:t>
      </w:r>
      <w:r w:rsidRPr="00892602">
        <w:rPr>
          <w:rFonts w:eastAsia="Arial"/>
          <w:w w:val="95"/>
        </w:rPr>
        <w:t>enrollment</w:t>
      </w:r>
      <w:r w:rsidRPr="00892602">
        <w:rPr>
          <w:rFonts w:eastAsia="Arial"/>
          <w:spacing w:val="-22"/>
          <w:w w:val="95"/>
        </w:rPr>
        <w:t xml:space="preserve"> </w:t>
      </w:r>
      <w:r w:rsidRPr="00892602">
        <w:rPr>
          <w:rFonts w:eastAsia="Arial"/>
          <w:w w:val="95"/>
        </w:rPr>
        <w:t>program;</w:t>
      </w:r>
    </w:p>
    <w:p w14:paraId="45B27EE3" w14:textId="77777777" w:rsidR="00923A68" w:rsidRPr="00892602" w:rsidRDefault="00923A68" w:rsidP="00A75117">
      <w:pPr>
        <w:widowControl w:val="0"/>
        <w:numPr>
          <w:ilvl w:val="1"/>
          <w:numId w:val="368"/>
        </w:numPr>
        <w:tabs>
          <w:tab w:val="left" w:pos="823"/>
          <w:tab w:val="left" w:pos="824"/>
        </w:tabs>
        <w:autoSpaceDE w:val="0"/>
        <w:autoSpaceDN w:val="0"/>
        <w:spacing w:after="0"/>
        <w:ind w:hanging="360"/>
        <w:divId w:val="1627542705"/>
        <w:rPr>
          <w:rFonts w:eastAsia="Arial"/>
        </w:rPr>
      </w:pPr>
      <w:r w:rsidRPr="00892602">
        <w:rPr>
          <w:rFonts w:eastAsia="Arial"/>
          <w:w w:val="90"/>
        </w:rPr>
        <w:t>faculty</w:t>
      </w:r>
      <w:r w:rsidRPr="00892602">
        <w:rPr>
          <w:rFonts w:eastAsia="Arial"/>
          <w:spacing w:val="35"/>
          <w:w w:val="90"/>
        </w:rPr>
        <w:t xml:space="preserve"> </w:t>
      </w:r>
      <w:r w:rsidRPr="00892602">
        <w:rPr>
          <w:rFonts w:eastAsia="Arial"/>
          <w:w w:val="90"/>
        </w:rPr>
        <w:t>selection;</w:t>
      </w:r>
    </w:p>
    <w:p w14:paraId="6BBAA6B3" w14:textId="77777777" w:rsidR="00923A68" w:rsidRPr="00892602" w:rsidRDefault="00923A68" w:rsidP="00A75117">
      <w:pPr>
        <w:widowControl w:val="0"/>
        <w:numPr>
          <w:ilvl w:val="1"/>
          <w:numId w:val="368"/>
        </w:numPr>
        <w:tabs>
          <w:tab w:val="left" w:pos="823"/>
          <w:tab w:val="left" w:pos="824"/>
        </w:tabs>
        <w:autoSpaceDE w:val="0"/>
        <w:autoSpaceDN w:val="0"/>
        <w:spacing w:before="1" w:after="0" w:line="244" w:lineRule="exact"/>
        <w:ind w:hanging="360"/>
        <w:divId w:val="1627542705"/>
        <w:rPr>
          <w:rFonts w:eastAsia="Arial"/>
        </w:rPr>
      </w:pPr>
      <w:r w:rsidRPr="00892602">
        <w:rPr>
          <w:rFonts w:eastAsia="Arial"/>
          <w:w w:val="90"/>
        </w:rPr>
        <w:t>course</w:t>
      </w:r>
      <w:r w:rsidRPr="00892602">
        <w:rPr>
          <w:rFonts w:eastAsia="Arial"/>
          <w:spacing w:val="-14"/>
          <w:w w:val="90"/>
        </w:rPr>
        <w:t xml:space="preserve"> </w:t>
      </w:r>
      <w:r w:rsidRPr="00892602">
        <w:rPr>
          <w:rFonts w:eastAsia="Arial"/>
          <w:w w:val="90"/>
        </w:rPr>
        <w:t>content</w:t>
      </w:r>
      <w:r w:rsidRPr="00892602">
        <w:rPr>
          <w:rFonts w:eastAsia="Arial"/>
          <w:spacing w:val="-15"/>
          <w:w w:val="90"/>
        </w:rPr>
        <w:t xml:space="preserve"> </w:t>
      </w:r>
      <w:r w:rsidRPr="00892602">
        <w:rPr>
          <w:rFonts w:eastAsia="Arial"/>
          <w:w w:val="90"/>
        </w:rPr>
        <w:t>and</w:t>
      </w:r>
      <w:r w:rsidRPr="00892602">
        <w:rPr>
          <w:rFonts w:eastAsia="Arial"/>
          <w:spacing w:val="-14"/>
          <w:w w:val="90"/>
        </w:rPr>
        <w:t xml:space="preserve"> </w:t>
      </w:r>
      <w:r w:rsidRPr="00892602">
        <w:rPr>
          <w:rFonts w:eastAsia="Arial"/>
          <w:w w:val="90"/>
        </w:rPr>
        <w:t>prerequisites;</w:t>
      </w:r>
    </w:p>
    <w:p w14:paraId="729A11DE" w14:textId="77777777" w:rsidR="00923A68" w:rsidRPr="00892602" w:rsidRDefault="00923A68" w:rsidP="00A75117">
      <w:pPr>
        <w:widowControl w:val="0"/>
        <w:numPr>
          <w:ilvl w:val="1"/>
          <w:numId w:val="368"/>
        </w:numPr>
        <w:tabs>
          <w:tab w:val="left" w:pos="823"/>
          <w:tab w:val="left" w:pos="824"/>
        </w:tabs>
        <w:autoSpaceDE w:val="0"/>
        <w:autoSpaceDN w:val="0"/>
        <w:spacing w:after="0" w:line="244" w:lineRule="exact"/>
        <w:ind w:hanging="360"/>
        <w:divId w:val="1627542705"/>
        <w:rPr>
          <w:rFonts w:eastAsia="Arial"/>
        </w:rPr>
      </w:pPr>
      <w:r w:rsidRPr="00892602">
        <w:rPr>
          <w:rFonts w:eastAsia="Arial"/>
          <w:w w:val="85"/>
        </w:rPr>
        <w:t xml:space="preserve">assessments and evaluations; </w:t>
      </w:r>
      <w:r w:rsidRPr="00892602">
        <w:rPr>
          <w:rFonts w:eastAsia="Arial"/>
          <w:spacing w:val="1"/>
          <w:w w:val="85"/>
        </w:rPr>
        <w:t xml:space="preserve"> </w:t>
      </w:r>
      <w:r w:rsidRPr="00892602">
        <w:rPr>
          <w:rFonts w:eastAsia="Arial"/>
          <w:w w:val="85"/>
        </w:rPr>
        <w:t>and</w:t>
      </w:r>
    </w:p>
    <w:p w14:paraId="1BAC60C5" w14:textId="77777777" w:rsidR="00923A68" w:rsidRPr="00892602" w:rsidRDefault="00923A68" w:rsidP="00A75117">
      <w:pPr>
        <w:widowControl w:val="0"/>
        <w:numPr>
          <w:ilvl w:val="1"/>
          <w:numId w:val="368"/>
        </w:numPr>
        <w:tabs>
          <w:tab w:val="left" w:pos="823"/>
          <w:tab w:val="left" w:pos="824"/>
        </w:tabs>
        <w:autoSpaceDE w:val="0"/>
        <w:autoSpaceDN w:val="0"/>
        <w:spacing w:after="0"/>
        <w:ind w:hanging="360"/>
        <w:divId w:val="1627542705"/>
        <w:rPr>
          <w:rFonts w:eastAsia="Arial"/>
        </w:rPr>
      </w:pPr>
      <w:r w:rsidRPr="00892602">
        <w:rPr>
          <w:rFonts w:eastAsia="Arial"/>
          <w:w w:val="95"/>
        </w:rPr>
        <w:t>standards</w:t>
      </w:r>
      <w:r w:rsidRPr="00892602">
        <w:rPr>
          <w:rFonts w:eastAsia="Arial"/>
          <w:spacing w:val="-36"/>
          <w:w w:val="95"/>
        </w:rPr>
        <w:t xml:space="preserve"> </w:t>
      </w:r>
      <w:r w:rsidRPr="00892602">
        <w:rPr>
          <w:rFonts w:eastAsia="Arial"/>
          <w:w w:val="95"/>
        </w:rPr>
        <w:t>for</w:t>
      </w:r>
      <w:r w:rsidRPr="00892602">
        <w:rPr>
          <w:rFonts w:eastAsia="Arial"/>
          <w:spacing w:val="-36"/>
          <w:w w:val="95"/>
        </w:rPr>
        <w:t xml:space="preserve"> </w:t>
      </w:r>
      <w:r w:rsidRPr="00892602">
        <w:rPr>
          <w:rFonts w:eastAsia="Arial"/>
          <w:w w:val="95"/>
        </w:rPr>
        <w:t>granting</w:t>
      </w:r>
      <w:r w:rsidRPr="00892602">
        <w:rPr>
          <w:rFonts w:eastAsia="Arial"/>
          <w:spacing w:val="-36"/>
          <w:w w:val="95"/>
        </w:rPr>
        <w:t xml:space="preserve"> </w:t>
      </w:r>
      <w:r w:rsidRPr="00892602">
        <w:rPr>
          <w:rFonts w:eastAsia="Arial"/>
          <w:w w:val="95"/>
        </w:rPr>
        <w:t>college</w:t>
      </w:r>
      <w:r w:rsidRPr="00892602">
        <w:rPr>
          <w:rFonts w:eastAsia="Arial"/>
          <w:spacing w:val="-37"/>
          <w:w w:val="95"/>
        </w:rPr>
        <w:t xml:space="preserve"> </w:t>
      </w:r>
      <w:r w:rsidRPr="00892602">
        <w:rPr>
          <w:rFonts w:eastAsia="Arial"/>
          <w:w w:val="95"/>
        </w:rPr>
        <w:t>credit</w:t>
      </w:r>
    </w:p>
    <w:p w14:paraId="3F09276E" w14:textId="77777777" w:rsidR="00923A68" w:rsidRPr="00892602" w:rsidRDefault="00923A68" w:rsidP="00923A68">
      <w:pPr>
        <w:pStyle w:val="BodyText"/>
        <w:spacing w:before="2"/>
        <w:divId w:val="1627542705"/>
        <w:rPr>
          <w:rFonts w:ascii="Verdana" w:eastAsia="Arial" w:hAnsi="Verdana"/>
          <w:sz w:val="20"/>
          <w:szCs w:val="20"/>
        </w:rPr>
      </w:pPr>
    </w:p>
    <w:p w14:paraId="5D3A73D6" w14:textId="77777777" w:rsidR="00923A68" w:rsidRPr="00892602" w:rsidRDefault="00923A68" w:rsidP="00C515BE">
      <w:pPr>
        <w:pStyle w:val="BodyText"/>
        <w:spacing w:before="2"/>
        <w:outlineLvl w:val="0"/>
        <w:divId w:val="1627542705"/>
        <w:rPr>
          <w:rFonts w:ascii="Verdana" w:eastAsia="Calibri" w:hAnsi="Verdana"/>
          <w:sz w:val="20"/>
          <w:szCs w:val="20"/>
        </w:rPr>
      </w:pPr>
      <w:r w:rsidRPr="00892602">
        <w:rPr>
          <w:rFonts w:ascii="Verdana" w:eastAsia="Calibri" w:hAnsi="Verdana"/>
          <w:sz w:val="20"/>
          <w:szCs w:val="20"/>
        </w:rPr>
        <w:t xml:space="preserve">Program/Curriculum Issues Committee, November 2005, Reaffirmed Spring 2011 </w:t>
      </w:r>
    </w:p>
    <w:p w14:paraId="267AC085" w14:textId="77777777" w:rsidR="00923A68" w:rsidRPr="00892602" w:rsidRDefault="00923A68" w:rsidP="00923A68">
      <w:pPr>
        <w:pStyle w:val="BodyText"/>
        <w:spacing w:before="2"/>
        <w:divId w:val="1627542705"/>
        <w:rPr>
          <w:rFonts w:ascii="Verdana" w:eastAsia="Calibri" w:hAnsi="Verdana"/>
          <w:sz w:val="20"/>
          <w:szCs w:val="20"/>
        </w:rPr>
      </w:pPr>
      <w:r w:rsidRPr="00892602">
        <w:rPr>
          <w:rFonts w:ascii="Verdana" w:eastAsia="Calibri" w:hAnsi="Verdana"/>
          <w:sz w:val="20"/>
          <w:szCs w:val="20"/>
        </w:rPr>
        <w:t>Proposed Revisions: Division/Department Leadership ANet November 18, 2016</w:t>
      </w:r>
    </w:p>
    <w:p w14:paraId="6756B486" w14:textId="4439B832" w:rsidR="00923A68" w:rsidRPr="00892602" w:rsidRDefault="00F93EFE">
      <w:pPr>
        <w:divId w:val="1627542705"/>
      </w:pPr>
      <w:r w:rsidRPr="00892602">
        <w:t xml:space="preserve"> </w:t>
      </w:r>
    </w:p>
    <w:p w14:paraId="0458663B" w14:textId="5EE6C41E" w:rsidR="00BD2C63" w:rsidRPr="00892602" w:rsidRDefault="00BD2C63" w:rsidP="00C515BE">
      <w:pPr>
        <w:shd w:val="clear" w:color="auto" w:fill="FFFFFF"/>
        <w:spacing w:after="150"/>
        <w:outlineLvl w:val="0"/>
        <w:divId w:val="876552692"/>
        <w:rPr>
          <w:color w:val="000000"/>
        </w:rPr>
      </w:pPr>
      <w:r w:rsidRPr="00892602">
        <w:rPr>
          <w:b/>
          <w:color w:val="000000"/>
          <w:shd w:val="clear" w:color="auto" w:fill="FFFFFF"/>
        </w:rPr>
        <w:t>Proctored Testing For Courses Taught At a Distance</w:t>
      </w:r>
      <w:r w:rsidR="00F93EFE" w:rsidRPr="00892602">
        <w:rPr>
          <w:b/>
          <w:color w:val="000000"/>
          <w:shd w:val="clear" w:color="auto" w:fill="FFFFFF"/>
        </w:rPr>
        <w:t xml:space="preserve"> </w:t>
      </w:r>
      <w:r w:rsidR="00F93EFE" w:rsidRPr="00892602">
        <w:rPr>
          <w:color w:val="000000"/>
          <w:shd w:val="clear" w:color="auto" w:fill="FFFFFF"/>
        </w:rPr>
        <w:t xml:space="preserve"> </w:t>
      </w:r>
    </w:p>
    <w:p w14:paraId="4E5687FA" w14:textId="2380B3BE" w:rsidR="00BD2C63" w:rsidRPr="00892602" w:rsidRDefault="00F93EFE">
      <w:pPr>
        <w:shd w:val="clear" w:color="auto" w:fill="FFFFFF"/>
        <w:spacing w:after="150"/>
        <w:divId w:val="876552692"/>
        <w:rPr>
          <w:color w:val="000000"/>
        </w:rPr>
      </w:pPr>
      <w:r w:rsidRPr="00892602">
        <w:rPr>
          <w:color w:val="000000"/>
        </w:rPr>
        <w:t xml:space="preserve"> </w:t>
      </w:r>
    </w:p>
    <w:p w14:paraId="68AB518B" w14:textId="77777777" w:rsidR="00BD2C63" w:rsidRPr="00892602" w:rsidRDefault="00BD2C63">
      <w:pPr>
        <w:shd w:val="clear" w:color="auto" w:fill="FFFFFF"/>
        <w:spacing w:after="150"/>
        <w:divId w:val="876552692"/>
        <w:rPr>
          <w:color w:val="000000"/>
        </w:rPr>
      </w:pPr>
      <w:r w:rsidRPr="00892602">
        <w:rPr>
          <w:b/>
          <w:color w:val="000000"/>
        </w:rPr>
        <w:t>1. What is meant by proctored testing?</w:t>
      </w:r>
    </w:p>
    <w:p w14:paraId="0F642587" w14:textId="0B683248" w:rsidR="00BD2C63" w:rsidRPr="00892602" w:rsidRDefault="00F93EFE">
      <w:pPr>
        <w:shd w:val="clear" w:color="auto" w:fill="FFFFFF"/>
        <w:spacing w:after="150"/>
        <w:divId w:val="876552692"/>
        <w:rPr>
          <w:color w:val="000000"/>
        </w:rPr>
      </w:pPr>
      <w:r w:rsidRPr="00892602">
        <w:rPr>
          <w:color w:val="000000"/>
        </w:rPr>
        <w:t xml:space="preserve"> </w:t>
      </w:r>
    </w:p>
    <w:p w14:paraId="10007254" w14:textId="595A1840" w:rsidR="00BD2C63" w:rsidRPr="00892602" w:rsidRDefault="00BD2C63">
      <w:pPr>
        <w:shd w:val="clear" w:color="auto" w:fill="FFFFFF"/>
        <w:spacing w:after="150"/>
        <w:divId w:val="876552692"/>
        <w:rPr>
          <w:color w:val="000000"/>
        </w:rPr>
      </w:pPr>
      <w:r w:rsidRPr="00892602">
        <w:rPr>
          <w:color w:val="000000"/>
        </w:rPr>
        <w:t>Proctored testing means that students are supervised by an approved proctor, provide verification of</w:t>
      </w:r>
      <w:r w:rsidR="009843E1" w:rsidRPr="00892602">
        <w:rPr>
          <w:rFonts w:cs="Arial"/>
          <w:color w:val="000000"/>
        </w:rPr>
        <w:t xml:space="preserve"> </w:t>
      </w:r>
      <w:r w:rsidRPr="00892602">
        <w:rPr>
          <w:color w:val="000000"/>
        </w:rPr>
        <w:t>identity, and remain in continuous line of sight of the proctor while taking a test. Frequently the proctor is</w:t>
      </w:r>
      <w:r w:rsidR="009843E1" w:rsidRPr="00892602">
        <w:rPr>
          <w:rFonts w:cs="Arial"/>
          <w:color w:val="000000"/>
        </w:rPr>
        <w:t xml:space="preserve"> </w:t>
      </w:r>
      <w:r w:rsidRPr="00892602">
        <w:rPr>
          <w:color w:val="000000"/>
        </w:rPr>
        <w:t>a testing official or faculty at an accredited college or university, or other sites approved by the instructor.</w:t>
      </w:r>
    </w:p>
    <w:p w14:paraId="7C2EC286" w14:textId="17AF46F9" w:rsidR="00BD2C63" w:rsidRPr="00892602" w:rsidRDefault="00BD2C63">
      <w:pPr>
        <w:shd w:val="clear" w:color="auto" w:fill="FFFFFF"/>
        <w:spacing w:after="150"/>
        <w:divId w:val="876552692"/>
        <w:rPr>
          <w:color w:val="000000"/>
        </w:rPr>
      </w:pPr>
      <w:r w:rsidRPr="00892602">
        <w:rPr>
          <w:color w:val="000000"/>
        </w:rPr>
        <w:t>Electronic proctoring is an acceptable alternative to traditional proctoring. Electronic proctoring means</w:t>
      </w:r>
      <w:r w:rsidR="009843E1" w:rsidRPr="00892602">
        <w:rPr>
          <w:rFonts w:cs="Arial"/>
          <w:color w:val="000000"/>
        </w:rPr>
        <w:t xml:space="preserve"> </w:t>
      </w:r>
      <w:r w:rsidRPr="00892602">
        <w:rPr>
          <w:color w:val="000000"/>
        </w:rPr>
        <w:t>that students are supervised by webcam in conjunction with other measures such as a lockdown browser</w:t>
      </w:r>
      <w:r w:rsidR="009843E1" w:rsidRPr="00892602">
        <w:rPr>
          <w:rFonts w:cs="Arial"/>
          <w:color w:val="000000"/>
        </w:rPr>
        <w:t xml:space="preserve"> </w:t>
      </w:r>
      <w:r w:rsidRPr="00892602">
        <w:rPr>
          <w:color w:val="000000"/>
        </w:rPr>
        <w:t>and the ability of the proctor to take over each student’s computer.</w:t>
      </w:r>
    </w:p>
    <w:p w14:paraId="28E98FDC" w14:textId="1F426009" w:rsidR="00BD2C63" w:rsidRPr="00892602" w:rsidRDefault="00F93EFE">
      <w:pPr>
        <w:shd w:val="clear" w:color="auto" w:fill="FFFFFF"/>
        <w:spacing w:after="150"/>
        <w:divId w:val="876552692"/>
        <w:rPr>
          <w:color w:val="000000"/>
        </w:rPr>
      </w:pPr>
      <w:r w:rsidRPr="00892602">
        <w:rPr>
          <w:color w:val="000000"/>
        </w:rPr>
        <w:t xml:space="preserve"> </w:t>
      </w:r>
    </w:p>
    <w:p w14:paraId="2340A418" w14:textId="77777777" w:rsidR="00BD2C63" w:rsidRPr="00892602" w:rsidRDefault="00BD2C63">
      <w:pPr>
        <w:shd w:val="clear" w:color="auto" w:fill="FFFFFF"/>
        <w:spacing w:after="150"/>
        <w:divId w:val="876552692"/>
        <w:rPr>
          <w:color w:val="000000"/>
        </w:rPr>
      </w:pPr>
      <w:r w:rsidRPr="00892602">
        <w:rPr>
          <w:b/>
          <w:color w:val="000000"/>
        </w:rPr>
        <w:t>2. Why require proctored testing?</w:t>
      </w:r>
    </w:p>
    <w:p w14:paraId="01E3F6E7" w14:textId="318A873D" w:rsidR="00BD2C63" w:rsidRPr="00892602" w:rsidRDefault="00F93EFE">
      <w:pPr>
        <w:shd w:val="clear" w:color="auto" w:fill="FFFFFF"/>
        <w:spacing w:after="150"/>
        <w:divId w:val="876552692"/>
        <w:rPr>
          <w:color w:val="000000"/>
        </w:rPr>
      </w:pPr>
      <w:r w:rsidRPr="00892602">
        <w:rPr>
          <w:color w:val="000000"/>
        </w:rPr>
        <w:t xml:space="preserve"> </w:t>
      </w:r>
    </w:p>
    <w:p w14:paraId="2183A8A7" w14:textId="52F364A0" w:rsidR="00BD2C63" w:rsidRPr="00892602" w:rsidRDefault="00BD2C63">
      <w:pPr>
        <w:shd w:val="clear" w:color="auto" w:fill="FFFFFF"/>
        <w:spacing w:after="150"/>
        <w:divId w:val="876552692"/>
        <w:rPr>
          <w:color w:val="000000"/>
        </w:rPr>
      </w:pPr>
      <w:r w:rsidRPr="00892602">
        <w:rPr>
          <w:color w:val="000000"/>
        </w:rPr>
        <w:t>To ensure the integrity of grades assigned to students taking mathematics classes taught at a distance, all</w:t>
      </w:r>
      <w:r w:rsidR="009843E1" w:rsidRPr="00892602">
        <w:rPr>
          <w:rFonts w:cs="Arial"/>
          <w:color w:val="000000"/>
        </w:rPr>
        <w:t xml:space="preserve"> </w:t>
      </w:r>
      <w:r w:rsidRPr="00892602">
        <w:rPr>
          <w:color w:val="000000"/>
        </w:rPr>
        <w:t>students should be required to take at least two tests in a proctored setting or complete other assessments</w:t>
      </w:r>
      <w:r w:rsidR="009843E1" w:rsidRPr="00892602">
        <w:rPr>
          <w:rFonts w:cs="Arial"/>
          <w:color w:val="000000"/>
        </w:rPr>
        <w:t xml:space="preserve"> </w:t>
      </w:r>
      <w:r w:rsidRPr="00892602">
        <w:rPr>
          <w:color w:val="000000"/>
        </w:rPr>
        <w:t>such as a class project that demonstrates mastery of the course material and verifies student identity.</w:t>
      </w:r>
    </w:p>
    <w:p w14:paraId="52E9D301" w14:textId="4221C475" w:rsidR="00BD2C63" w:rsidRPr="00892602" w:rsidRDefault="00BD2C63">
      <w:pPr>
        <w:shd w:val="clear" w:color="auto" w:fill="FFFFFF"/>
        <w:spacing w:after="150"/>
        <w:divId w:val="876552692"/>
        <w:rPr>
          <w:color w:val="000000"/>
        </w:rPr>
      </w:pPr>
      <w:r w:rsidRPr="00892602">
        <w:rPr>
          <w:color w:val="000000"/>
        </w:rPr>
        <w:t>Such controlled assessments give credibility to and respect for the grade students earn in their distance</w:t>
      </w:r>
      <w:r w:rsidR="009843E1" w:rsidRPr="00892602">
        <w:rPr>
          <w:rFonts w:cs="Arial"/>
          <w:color w:val="000000"/>
        </w:rPr>
        <w:t xml:space="preserve"> </w:t>
      </w:r>
      <w:r w:rsidRPr="00892602">
        <w:rPr>
          <w:color w:val="000000"/>
        </w:rPr>
        <w:t>learning courses as well as to the distance learning program itself. Some institutions may not accept</w:t>
      </w:r>
      <w:r w:rsidR="009843E1" w:rsidRPr="00892602">
        <w:rPr>
          <w:rFonts w:cs="Arial"/>
          <w:color w:val="000000"/>
        </w:rPr>
        <w:t xml:space="preserve"> </w:t>
      </w:r>
      <w:r w:rsidRPr="00892602">
        <w:rPr>
          <w:color w:val="000000"/>
        </w:rPr>
        <w:t>mathematics classes taught at a distance as transfer credit without documented proctored tests. When</w:t>
      </w:r>
      <w:r w:rsidR="009843E1" w:rsidRPr="00892602">
        <w:rPr>
          <w:rFonts w:cs="Arial"/>
          <w:color w:val="000000"/>
        </w:rPr>
        <w:t xml:space="preserve"> </w:t>
      </w:r>
      <w:r w:rsidRPr="00892602">
        <w:rPr>
          <w:color w:val="000000"/>
        </w:rPr>
        <w:t>colleges stop allowing credit transfers from other colleges without proctored tests, it is a serious indicator</w:t>
      </w:r>
      <w:r w:rsidR="009843E1" w:rsidRPr="00892602">
        <w:rPr>
          <w:rFonts w:cs="Arial"/>
          <w:color w:val="000000"/>
        </w:rPr>
        <w:t xml:space="preserve"> </w:t>
      </w:r>
      <w:r w:rsidRPr="00892602">
        <w:rPr>
          <w:color w:val="000000"/>
        </w:rPr>
        <w:t>of the need for authentic assessment. It is important that guidelines and position statements such as this</w:t>
      </w:r>
      <w:r w:rsidR="009843E1" w:rsidRPr="00892602">
        <w:rPr>
          <w:rFonts w:cs="Arial"/>
          <w:color w:val="000000"/>
        </w:rPr>
        <w:t xml:space="preserve"> </w:t>
      </w:r>
      <w:r w:rsidRPr="00892602">
        <w:rPr>
          <w:color w:val="000000"/>
        </w:rPr>
        <w:t>one are published, and that two-year colleges create regulations that verify student identity.</w:t>
      </w:r>
    </w:p>
    <w:p w14:paraId="6F50B104" w14:textId="1B102C75" w:rsidR="00BD2C63" w:rsidRPr="00892602" w:rsidRDefault="00F93EFE">
      <w:pPr>
        <w:shd w:val="clear" w:color="auto" w:fill="FFFFFF"/>
        <w:spacing w:after="150"/>
        <w:divId w:val="876552692"/>
        <w:rPr>
          <w:color w:val="000000"/>
        </w:rPr>
      </w:pPr>
      <w:r w:rsidRPr="00892602">
        <w:rPr>
          <w:color w:val="000000"/>
        </w:rPr>
        <w:t xml:space="preserve"> </w:t>
      </w:r>
    </w:p>
    <w:p w14:paraId="05A3D6A0" w14:textId="77777777" w:rsidR="00BD2C63" w:rsidRPr="00892602" w:rsidRDefault="00BD2C63">
      <w:pPr>
        <w:shd w:val="clear" w:color="auto" w:fill="FFFFFF"/>
        <w:spacing w:after="150"/>
        <w:divId w:val="876552692"/>
        <w:rPr>
          <w:color w:val="000000"/>
        </w:rPr>
      </w:pPr>
      <w:r w:rsidRPr="00892602">
        <w:rPr>
          <w:b/>
          <w:color w:val="000000"/>
        </w:rPr>
        <w:t>3. What are some guidelines for setting up a secure proctored environment?</w:t>
      </w:r>
    </w:p>
    <w:p w14:paraId="796D6873" w14:textId="7901289E" w:rsidR="00BD2C63" w:rsidRPr="00892602" w:rsidRDefault="00F93EFE">
      <w:pPr>
        <w:shd w:val="clear" w:color="auto" w:fill="FFFFFF"/>
        <w:spacing w:after="150"/>
        <w:divId w:val="876552692"/>
        <w:rPr>
          <w:color w:val="000000"/>
        </w:rPr>
      </w:pPr>
      <w:r w:rsidRPr="00892602">
        <w:rPr>
          <w:color w:val="000000"/>
        </w:rPr>
        <w:t xml:space="preserve"> </w:t>
      </w:r>
    </w:p>
    <w:p w14:paraId="754D0A0C" w14:textId="77777777" w:rsidR="00BD2C63" w:rsidRPr="00892602" w:rsidRDefault="00BD2C63">
      <w:pPr>
        <w:shd w:val="clear" w:color="auto" w:fill="FFFFFF"/>
        <w:spacing w:after="150"/>
        <w:divId w:val="876552692"/>
        <w:rPr>
          <w:color w:val="000000"/>
        </w:rPr>
      </w:pPr>
      <w:r w:rsidRPr="00892602">
        <w:rPr>
          <w:color w:val="000000"/>
        </w:rPr>
        <w:t>The institution should have proctoring available for students at a campus site. Students should be informed of the proper procedure for arranging a proctoring situation that is approved by the instructor and the institution.</w:t>
      </w:r>
    </w:p>
    <w:p w14:paraId="27875B62" w14:textId="1A05EFC4" w:rsidR="00BD2C63" w:rsidRPr="00892602" w:rsidRDefault="00F93EFE">
      <w:pPr>
        <w:shd w:val="clear" w:color="auto" w:fill="FFFFFF"/>
        <w:spacing w:after="150"/>
        <w:divId w:val="876552692"/>
        <w:rPr>
          <w:color w:val="000000"/>
        </w:rPr>
      </w:pPr>
      <w:r w:rsidRPr="00892602">
        <w:rPr>
          <w:color w:val="000000"/>
        </w:rPr>
        <w:t xml:space="preserve"> </w:t>
      </w:r>
    </w:p>
    <w:p w14:paraId="0EC97D2C" w14:textId="77777777" w:rsidR="00BD2C63" w:rsidRPr="00892602" w:rsidRDefault="00BD2C63">
      <w:pPr>
        <w:shd w:val="clear" w:color="auto" w:fill="FFFFFF"/>
        <w:spacing w:after="150"/>
        <w:divId w:val="876552692"/>
        <w:rPr>
          <w:color w:val="000000"/>
        </w:rPr>
      </w:pPr>
      <w:r w:rsidRPr="00892602">
        <w:rPr>
          <w:color w:val="000000"/>
        </w:rPr>
        <w:t>Any student taking classes at a distance who is unable to come to a campus site for testing has the individual responsibility to find an acceptable proctor and /or acceptable testing site, and cover any associated costs.</w:t>
      </w:r>
    </w:p>
    <w:p w14:paraId="62D3A7CC" w14:textId="5B8A1B1C" w:rsidR="00BD2C63" w:rsidRPr="00892602" w:rsidRDefault="00F93EFE">
      <w:pPr>
        <w:shd w:val="clear" w:color="auto" w:fill="FFFFFF"/>
        <w:spacing w:after="150"/>
        <w:divId w:val="876552692"/>
        <w:rPr>
          <w:color w:val="000000"/>
        </w:rPr>
      </w:pPr>
      <w:r w:rsidRPr="00892602">
        <w:rPr>
          <w:color w:val="000000"/>
        </w:rPr>
        <w:t xml:space="preserve"> </w:t>
      </w:r>
    </w:p>
    <w:p w14:paraId="6CD91A65" w14:textId="77777777" w:rsidR="00BD2C63" w:rsidRPr="00892602" w:rsidRDefault="00BD2C63" w:rsidP="00D73262">
      <w:pPr>
        <w:shd w:val="clear" w:color="auto" w:fill="FFFFFF"/>
        <w:spacing w:after="150"/>
        <w:divId w:val="876552692"/>
        <w:rPr>
          <w:color w:val="000000"/>
        </w:rPr>
      </w:pPr>
      <w:r w:rsidRPr="00892602">
        <w:rPr>
          <w:color w:val="000000"/>
        </w:rPr>
        <w:t>Proctor information must be communicated by students to faculty in an established time-frame for approval purposes.</w:t>
      </w:r>
    </w:p>
    <w:p w14:paraId="5FD67400" w14:textId="76BA61D7" w:rsidR="00BD2C63" w:rsidRPr="00892602" w:rsidRDefault="00F93EFE">
      <w:pPr>
        <w:shd w:val="clear" w:color="auto" w:fill="FFFFFF"/>
        <w:spacing w:after="150"/>
        <w:divId w:val="876552692"/>
        <w:rPr>
          <w:color w:val="000000"/>
        </w:rPr>
      </w:pPr>
      <w:r w:rsidRPr="00892602">
        <w:rPr>
          <w:color w:val="000000"/>
        </w:rPr>
        <w:t xml:space="preserve"> </w:t>
      </w:r>
    </w:p>
    <w:p w14:paraId="412CFFA3" w14:textId="77777777" w:rsidR="00BD2C63" w:rsidRPr="00892602" w:rsidRDefault="00BD2C63">
      <w:pPr>
        <w:shd w:val="clear" w:color="auto" w:fill="FFFFFF"/>
        <w:spacing w:after="150"/>
        <w:divId w:val="876552692"/>
        <w:rPr>
          <w:color w:val="000000"/>
        </w:rPr>
      </w:pPr>
      <w:r w:rsidRPr="00892602">
        <w:rPr>
          <w:color w:val="000000"/>
        </w:rPr>
        <w:t>The faculty member will convey testing information to the proctor, such as, what may and may not be used during the test by the student, the test password in the case of an online test, and how to return the test to the instructor.</w:t>
      </w:r>
    </w:p>
    <w:p w14:paraId="7657EFAC" w14:textId="5F0BC900" w:rsidR="00BD2C63" w:rsidRPr="00892602" w:rsidRDefault="00F93EFE">
      <w:pPr>
        <w:shd w:val="clear" w:color="auto" w:fill="FFFFFF"/>
        <w:spacing w:after="150"/>
        <w:divId w:val="876552692"/>
        <w:rPr>
          <w:color w:val="000000"/>
        </w:rPr>
      </w:pPr>
      <w:r w:rsidRPr="00892602">
        <w:rPr>
          <w:color w:val="000000"/>
        </w:rPr>
        <w:t xml:space="preserve"> </w:t>
      </w:r>
    </w:p>
    <w:p w14:paraId="2692830F" w14:textId="77777777" w:rsidR="00BD2C63" w:rsidRPr="00892602" w:rsidRDefault="00BD2C63">
      <w:pPr>
        <w:shd w:val="clear" w:color="auto" w:fill="FFFFFF"/>
        <w:spacing w:after="150"/>
        <w:divId w:val="876552692"/>
        <w:rPr>
          <w:color w:val="000000"/>
        </w:rPr>
      </w:pPr>
      <w:r w:rsidRPr="00892602">
        <w:rPr>
          <w:b/>
          <w:color w:val="000000"/>
        </w:rPr>
        <w:t>4. What is the recommended number of proctored tests and how should they be weighted?</w:t>
      </w:r>
    </w:p>
    <w:p w14:paraId="5DBAADBD" w14:textId="23E43690" w:rsidR="00BD2C63" w:rsidRPr="00892602" w:rsidRDefault="00F93EFE">
      <w:pPr>
        <w:shd w:val="clear" w:color="auto" w:fill="FFFFFF"/>
        <w:spacing w:after="150"/>
        <w:divId w:val="876552692"/>
        <w:rPr>
          <w:color w:val="000000"/>
        </w:rPr>
      </w:pPr>
      <w:r w:rsidRPr="00892602">
        <w:rPr>
          <w:color w:val="000000"/>
        </w:rPr>
        <w:t xml:space="preserve"> </w:t>
      </w:r>
    </w:p>
    <w:p w14:paraId="5DA81CF3" w14:textId="5BAFF95C" w:rsidR="00BD2C63" w:rsidRPr="00892602" w:rsidRDefault="00BD2C63">
      <w:pPr>
        <w:shd w:val="clear" w:color="auto" w:fill="FFFFFF"/>
        <w:spacing w:after="150"/>
        <w:divId w:val="876552692"/>
        <w:rPr>
          <w:color w:val="000000"/>
        </w:rPr>
      </w:pPr>
      <w:r w:rsidRPr="00892602">
        <w:rPr>
          <w:color w:val="000000"/>
        </w:rPr>
        <w:t>When tests are used as an assessment of student learning for classes taught at a distance, the final should</w:t>
      </w:r>
      <w:r w:rsidR="009843E1" w:rsidRPr="00892602">
        <w:rPr>
          <w:rFonts w:cs="Arial"/>
          <w:color w:val="000000"/>
        </w:rPr>
        <w:t xml:space="preserve"> </w:t>
      </w:r>
      <w:r w:rsidRPr="00892602">
        <w:rPr>
          <w:color w:val="000000"/>
        </w:rPr>
        <w:t>be proctored. It is suggested there should be at least two proctored tests including the final and proctored</w:t>
      </w:r>
      <w:r w:rsidR="009843E1" w:rsidRPr="00892602">
        <w:rPr>
          <w:rFonts w:cs="Arial"/>
          <w:color w:val="000000"/>
        </w:rPr>
        <w:t xml:space="preserve"> </w:t>
      </w:r>
      <w:r w:rsidRPr="00892602">
        <w:rPr>
          <w:color w:val="000000"/>
        </w:rPr>
        <w:t>tests should comprise a meaningful portion (50% or more) of the course grade.</w:t>
      </w:r>
    </w:p>
    <w:p w14:paraId="156B88B2" w14:textId="0171A558" w:rsidR="00BD2C63" w:rsidRPr="00892602" w:rsidRDefault="00F93EFE">
      <w:pPr>
        <w:shd w:val="clear" w:color="auto" w:fill="FFFFFF"/>
        <w:spacing w:after="150"/>
        <w:divId w:val="876552692"/>
        <w:rPr>
          <w:color w:val="000000"/>
        </w:rPr>
      </w:pPr>
      <w:r w:rsidRPr="00892602">
        <w:rPr>
          <w:color w:val="000000"/>
        </w:rPr>
        <w:t xml:space="preserve"> </w:t>
      </w:r>
    </w:p>
    <w:p w14:paraId="5967D626" w14:textId="77777777" w:rsidR="00BD2C63" w:rsidRPr="00892602" w:rsidRDefault="00BD2C63" w:rsidP="00C515BE">
      <w:pPr>
        <w:shd w:val="clear" w:color="auto" w:fill="FFFFFF"/>
        <w:spacing w:after="150"/>
        <w:outlineLvl w:val="0"/>
        <w:divId w:val="876552692"/>
        <w:rPr>
          <w:color w:val="000000"/>
        </w:rPr>
      </w:pPr>
      <w:r w:rsidRPr="00892602">
        <w:rPr>
          <w:i/>
          <w:color w:val="000000"/>
        </w:rPr>
        <w:t>Innovative Teaching and Learning Committee Adopted November 2012</w:t>
      </w:r>
    </w:p>
    <w:p w14:paraId="7F8F6690" w14:textId="77777777" w:rsidR="00BD2C63" w:rsidRPr="00892602" w:rsidRDefault="00BD2C63">
      <w:pPr>
        <w:spacing w:after="0"/>
        <w:divId w:val="876552692"/>
      </w:pPr>
    </w:p>
    <w:p w14:paraId="37FADA39" w14:textId="77777777" w:rsidR="00BD2C63" w:rsidRPr="00892602" w:rsidRDefault="00BD2C63" w:rsidP="00BA56E5">
      <w:pPr>
        <w:divId w:val="876552692"/>
        <w:rPr>
          <w:rFonts w:eastAsia="Times New Roman"/>
          <w:b/>
        </w:rPr>
      </w:pPr>
      <w:r w:rsidRPr="00892602">
        <w:rPr>
          <w:rFonts w:eastAsia="Times New Roman"/>
          <w:b/>
        </w:rPr>
        <w:t>Position Statement on the Use of Technology in the Teaching and Learning of Mathematics</w:t>
      </w:r>
    </w:p>
    <w:p w14:paraId="2D928218" w14:textId="62C4658D" w:rsidR="00BD2C63" w:rsidRPr="00892602" w:rsidRDefault="00BD2C63">
      <w:pPr>
        <w:divId w:val="876552692"/>
      </w:pPr>
      <w:r w:rsidRPr="00892602">
        <w:t>Any to</w:t>
      </w:r>
      <w:r w:rsidRPr="00892602">
        <w:rPr>
          <w:spacing w:val="-1"/>
        </w:rPr>
        <w:t>o</w:t>
      </w:r>
      <w:r w:rsidRPr="00892602">
        <w:t>l or t</w:t>
      </w:r>
      <w:r w:rsidRPr="00892602">
        <w:rPr>
          <w:spacing w:val="-1"/>
        </w:rPr>
        <w:t>e</w:t>
      </w:r>
      <w:r w:rsidRPr="00892602">
        <w:t xml:space="preserve">chnique </w:t>
      </w:r>
      <w:r w:rsidRPr="00892602">
        <w:rPr>
          <w:spacing w:val="-1"/>
        </w:rPr>
        <w:t>i</w:t>
      </w:r>
      <w:r w:rsidRPr="00892602">
        <w:t>mp</w:t>
      </w:r>
      <w:r w:rsidRPr="00892602">
        <w:rPr>
          <w:spacing w:val="-1"/>
        </w:rPr>
        <w:t>l</w:t>
      </w:r>
      <w:r w:rsidRPr="00892602">
        <w:t>em</w:t>
      </w:r>
      <w:r w:rsidRPr="00892602">
        <w:rPr>
          <w:spacing w:val="-1"/>
        </w:rPr>
        <w:t>e</w:t>
      </w:r>
      <w:r w:rsidRPr="00892602">
        <w:t>n</w:t>
      </w:r>
      <w:r w:rsidRPr="00892602">
        <w:rPr>
          <w:spacing w:val="-1"/>
        </w:rPr>
        <w:t>t</w:t>
      </w:r>
      <w:r w:rsidRPr="00892602">
        <w:t xml:space="preserve">ed to </w:t>
      </w:r>
      <w:r w:rsidRPr="00892602">
        <w:rPr>
          <w:spacing w:val="-1"/>
        </w:rPr>
        <w:t>a</w:t>
      </w:r>
      <w:r w:rsidRPr="00892602">
        <w:t>chie</w:t>
      </w:r>
      <w:r w:rsidRPr="00892602">
        <w:rPr>
          <w:spacing w:val="-1"/>
        </w:rPr>
        <w:t>v</w:t>
      </w:r>
      <w:r w:rsidRPr="00892602">
        <w:t>e a spec</w:t>
      </w:r>
      <w:r w:rsidRPr="00892602">
        <w:rPr>
          <w:spacing w:val="-1"/>
        </w:rPr>
        <w:t>i</w:t>
      </w:r>
      <w:r w:rsidRPr="00892602">
        <w:t>fied ou</w:t>
      </w:r>
      <w:r w:rsidRPr="00892602">
        <w:rPr>
          <w:spacing w:val="-1"/>
        </w:rPr>
        <w:t>t</w:t>
      </w:r>
      <w:r w:rsidRPr="00892602">
        <w:t xml:space="preserve">come may be </w:t>
      </w:r>
      <w:r w:rsidRPr="00892602">
        <w:rPr>
          <w:spacing w:val="-1"/>
        </w:rPr>
        <w:t>t</w:t>
      </w:r>
      <w:r w:rsidRPr="00892602">
        <w:t>erm</w:t>
      </w:r>
      <w:r w:rsidRPr="00892602">
        <w:rPr>
          <w:spacing w:val="-1"/>
        </w:rPr>
        <w:t>e</w:t>
      </w:r>
      <w:r w:rsidRPr="00892602">
        <w:t>d a tec</w:t>
      </w:r>
      <w:r w:rsidRPr="00892602">
        <w:rPr>
          <w:spacing w:val="-1"/>
        </w:rPr>
        <w:t>h</w:t>
      </w:r>
      <w:r w:rsidRPr="00892602">
        <w:t>nol</w:t>
      </w:r>
      <w:r w:rsidRPr="00892602">
        <w:rPr>
          <w:spacing w:val="-1"/>
        </w:rPr>
        <w:t>o</w:t>
      </w:r>
      <w:r w:rsidRPr="00892602">
        <w:t>gy. The word "</w:t>
      </w:r>
      <w:r w:rsidRPr="00892602">
        <w:rPr>
          <w:spacing w:val="-1"/>
        </w:rPr>
        <w:t>t</w:t>
      </w:r>
      <w:r w:rsidRPr="00892602">
        <w:t>ec</w:t>
      </w:r>
      <w:r w:rsidRPr="00892602">
        <w:rPr>
          <w:spacing w:val="-1"/>
        </w:rPr>
        <w:t>h</w:t>
      </w:r>
      <w:r w:rsidRPr="00892602">
        <w:t>nolog</w:t>
      </w:r>
      <w:r w:rsidRPr="00892602">
        <w:rPr>
          <w:spacing w:val="-1"/>
        </w:rPr>
        <w:t>y</w:t>
      </w:r>
      <w:r w:rsidRPr="00892602">
        <w:t>" in t</w:t>
      </w:r>
      <w:r w:rsidRPr="00892602">
        <w:rPr>
          <w:spacing w:val="-1"/>
        </w:rPr>
        <w:t>hi</w:t>
      </w:r>
      <w:r w:rsidRPr="00892602">
        <w:t>s docum</w:t>
      </w:r>
      <w:r w:rsidRPr="00892602">
        <w:rPr>
          <w:spacing w:val="-1"/>
        </w:rPr>
        <w:t>e</w:t>
      </w:r>
      <w:r w:rsidRPr="00892602">
        <w:t xml:space="preserve">nt </w:t>
      </w:r>
      <w:r w:rsidRPr="00892602">
        <w:rPr>
          <w:spacing w:val="-1"/>
        </w:rPr>
        <w:t>w</w:t>
      </w:r>
      <w:r w:rsidRPr="00892602">
        <w:t xml:space="preserve">ill refer to a </w:t>
      </w:r>
      <w:r w:rsidRPr="00892602">
        <w:rPr>
          <w:spacing w:val="-2"/>
        </w:rPr>
        <w:t>p</w:t>
      </w:r>
      <w:r w:rsidRPr="00892602">
        <w:t>hysical to</w:t>
      </w:r>
      <w:r w:rsidRPr="00892602">
        <w:rPr>
          <w:spacing w:val="-1"/>
        </w:rPr>
        <w:t>o</w:t>
      </w:r>
      <w:r w:rsidRPr="00892602">
        <w:t xml:space="preserve">l </w:t>
      </w:r>
      <w:r w:rsidRPr="00892602">
        <w:rPr>
          <w:spacing w:val="-1"/>
        </w:rPr>
        <w:t>u</w:t>
      </w:r>
      <w:r w:rsidRPr="00892602">
        <w:t>sed as an aid in teach</w:t>
      </w:r>
      <w:r w:rsidRPr="00892602">
        <w:rPr>
          <w:spacing w:val="-1"/>
        </w:rPr>
        <w:t>i</w:t>
      </w:r>
      <w:r w:rsidRPr="00892602">
        <w:t>ng a</w:t>
      </w:r>
      <w:r w:rsidRPr="00892602">
        <w:rPr>
          <w:spacing w:val="-1"/>
        </w:rPr>
        <w:t>n</w:t>
      </w:r>
      <w:r w:rsidRPr="00892602">
        <w:t>d learn</w:t>
      </w:r>
      <w:r w:rsidRPr="00892602">
        <w:rPr>
          <w:spacing w:val="-1"/>
        </w:rPr>
        <w:t>i</w:t>
      </w:r>
      <w:r w:rsidRPr="00892602">
        <w:t>ng.</w:t>
      </w:r>
      <w:r w:rsidR="00F93EFE" w:rsidRPr="00892602">
        <w:t xml:space="preserve">  </w:t>
      </w:r>
      <w:r w:rsidRPr="00892602">
        <w:t>I</w:t>
      </w:r>
      <w:r w:rsidRPr="00892602">
        <w:rPr>
          <w:spacing w:val="-1"/>
        </w:rPr>
        <w:t>m</w:t>
      </w:r>
      <w:r w:rsidRPr="00892602">
        <w:t>provem</w:t>
      </w:r>
      <w:r w:rsidRPr="00892602">
        <w:rPr>
          <w:spacing w:val="-1"/>
        </w:rPr>
        <w:t>e</w:t>
      </w:r>
      <w:r w:rsidRPr="00892602">
        <w:t xml:space="preserve">nts </w:t>
      </w:r>
      <w:r w:rsidRPr="00892602">
        <w:rPr>
          <w:spacing w:val="-1"/>
        </w:rPr>
        <w:t>i</w:t>
      </w:r>
      <w:r w:rsidRPr="00892602">
        <w:t>n t</w:t>
      </w:r>
      <w:r w:rsidRPr="00892602">
        <w:rPr>
          <w:spacing w:val="-1"/>
        </w:rPr>
        <w:t>e</w:t>
      </w:r>
      <w:r w:rsidRPr="00892602">
        <w:t>chn</w:t>
      </w:r>
      <w:r w:rsidRPr="00892602">
        <w:rPr>
          <w:spacing w:val="-1"/>
        </w:rPr>
        <w:t>o</w:t>
      </w:r>
      <w:r w:rsidRPr="00892602">
        <w:t>logy can le</w:t>
      </w:r>
      <w:r w:rsidRPr="00892602">
        <w:rPr>
          <w:spacing w:val="-1"/>
        </w:rPr>
        <w:t>a</w:t>
      </w:r>
      <w:r w:rsidRPr="00892602">
        <w:t>d to c</w:t>
      </w:r>
      <w:r w:rsidRPr="00892602">
        <w:rPr>
          <w:spacing w:val="-1"/>
        </w:rPr>
        <w:t>h</w:t>
      </w:r>
      <w:r w:rsidRPr="00892602">
        <w:t xml:space="preserve">anges </w:t>
      </w:r>
      <w:r w:rsidRPr="00892602">
        <w:rPr>
          <w:spacing w:val="-1"/>
        </w:rPr>
        <w:t>i</w:t>
      </w:r>
      <w:r w:rsidRPr="00892602">
        <w:t>n what is taught in mathem</w:t>
      </w:r>
      <w:r w:rsidRPr="00892602">
        <w:rPr>
          <w:spacing w:val="-1"/>
        </w:rPr>
        <w:t>a</w:t>
      </w:r>
      <w:r w:rsidRPr="00892602">
        <w:t xml:space="preserve">tics and how it is taught. </w:t>
      </w:r>
      <w:r w:rsidRPr="00892602">
        <w:rPr>
          <w:spacing w:val="-1"/>
        </w:rPr>
        <w:t>E</w:t>
      </w:r>
      <w:r w:rsidRPr="00892602">
        <w:t>duc</w:t>
      </w:r>
      <w:r w:rsidRPr="00892602">
        <w:rPr>
          <w:spacing w:val="-1"/>
        </w:rPr>
        <w:t>a</w:t>
      </w:r>
      <w:r w:rsidRPr="00892602">
        <w:t>tors n</w:t>
      </w:r>
      <w:r w:rsidRPr="00892602">
        <w:rPr>
          <w:spacing w:val="-1"/>
        </w:rPr>
        <w:t>e</w:t>
      </w:r>
      <w:r w:rsidRPr="00892602">
        <w:t xml:space="preserve">ed to </w:t>
      </w:r>
      <w:r w:rsidRPr="00892602">
        <w:rPr>
          <w:spacing w:val="-2"/>
        </w:rPr>
        <w:t>k</w:t>
      </w:r>
      <w:r w:rsidRPr="00892602">
        <w:t>eep abrea</w:t>
      </w:r>
      <w:r w:rsidRPr="00892602">
        <w:rPr>
          <w:spacing w:val="-1"/>
        </w:rPr>
        <w:t>s</w:t>
      </w:r>
      <w:r w:rsidRPr="00892602">
        <w:t>t of tec</w:t>
      </w:r>
      <w:r w:rsidRPr="00892602">
        <w:rPr>
          <w:spacing w:val="-1"/>
        </w:rPr>
        <w:t>h</w:t>
      </w:r>
      <w:r w:rsidRPr="00892602">
        <w:t>nolog</w:t>
      </w:r>
      <w:r w:rsidRPr="00892602">
        <w:rPr>
          <w:spacing w:val="-1"/>
        </w:rPr>
        <w:t>i</w:t>
      </w:r>
      <w:r w:rsidRPr="00892602">
        <w:t xml:space="preserve">cal changes </w:t>
      </w:r>
      <w:r w:rsidRPr="00892602">
        <w:rPr>
          <w:spacing w:val="-1"/>
        </w:rPr>
        <w:t>a</w:t>
      </w:r>
      <w:r w:rsidRPr="00892602">
        <w:t>nd to use t</w:t>
      </w:r>
      <w:r w:rsidRPr="00892602">
        <w:rPr>
          <w:spacing w:val="-1"/>
        </w:rPr>
        <w:t>e</w:t>
      </w:r>
      <w:r w:rsidRPr="00892602">
        <w:t>chn</w:t>
      </w:r>
      <w:r w:rsidRPr="00892602">
        <w:rPr>
          <w:spacing w:val="-1"/>
        </w:rPr>
        <w:t>o</w:t>
      </w:r>
      <w:r w:rsidRPr="00892602">
        <w:t>lo</w:t>
      </w:r>
      <w:r w:rsidRPr="00892602">
        <w:rPr>
          <w:spacing w:val="-1"/>
        </w:rPr>
        <w:t>g</w:t>
      </w:r>
      <w:r w:rsidRPr="00892602">
        <w:t>ies that enh</w:t>
      </w:r>
      <w:r w:rsidRPr="00892602">
        <w:rPr>
          <w:spacing w:val="-1"/>
        </w:rPr>
        <w:t>a</w:t>
      </w:r>
      <w:r w:rsidRPr="00892602">
        <w:t>nce teac</w:t>
      </w:r>
      <w:r w:rsidRPr="00892602">
        <w:rPr>
          <w:spacing w:val="-1"/>
        </w:rPr>
        <w:t>h</w:t>
      </w:r>
      <w:r w:rsidRPr="00892602">
        <w:t>ing, learn</w:t>
      </w:r>
      <w:r w:rsidRPr="00892602">
        <w:rPr>
          <w:spacing w:val="-1"/>
        </w:rPr>
        <w:t>i</w:t>
      </w:r>
      <w:r w:rsidRPr="00892602">
        <w:t>ng, a</w:t>
      </w:r>
      <w:r w:rsidRPr="00892602">
        <w:rPr>
          <w:spacing w:val="-1"/>
        </w:rPr>
        <w:t>n</w:t>
      </w:r>
      <w:r w:rsidRPr="00892602">
        <w:t>d assessm</w:t>
      </w:r>
      <w:r w:rsidRPr="00892602">
        <w:rPr>
          <w:spacing w:val="-1"/>
        </w:rPr>
        <w:t>e</w:t>
      </w:r>
      <w:r w:rsidRPr="00892602">
        <w:t>nt of teach</w:t>
      </w:r>
      <w:r w:rsidRPr="00892602">
        <w:rPr>
          <w:spacing w:val="-1"/>
        </w:rPr>
        <w:t>i</w:t>
      </w:r>
      <w:r w:rsidRPr="00892602">
        <w:t>ng a</w:t>
      </w:r>
      <w:r w:rsidRPr="00892602">
        <w:rPr>
          <w:spacing w:val="-1"/>
        </w:rPr>
        <w:t>n</w:t>
      </w:r>
      <w:r w:rsidRPr="00892602">
        <w:t>d learn</w:t>
      </w:r>
      <w:r w:rsidRPr="00892602">
        <w:rPr>
          <w:spacing w:val="-1"/>
        </w:rPr>
        <w:t>i</w:t>
      </w:r>
      <w:r w:rsidRPr="00892602">
        <w:t>ng.</w:t>
      </w:r>
    </w:p>
    <w:p w14:paraId="68958DD6" w14:textId="6864E85C" w:rsidR="00BD2C63" w:rsidRPr="00892602" w:rsidRDefault="00BD2C63">
      <w:pPr>
        <w:divId w:val="876552692"/>
      </w:pPr>
      <w:r w:rsidRPr="00892602">
        <w:t>Techn</w:t>
      </w:r>
      <w:r w:rsidRPr="00892602">
        <w:rPr>
          <w:spacing w:val="-1"/>
        </w:rPr>
        <w:t>o</w:t>
      </w:r>
      <w:r w:rsidRPr="00892602">
        <w:t xml:space="preserve">logy </w:t>
      </w:r>
      <w:r w:rsidRPr="00892602">
        <w:rPr>
          <w:spacing w:val="-1"/>
        </w:rPr>
        <w:t>h</w:t>
      </w:r>
      <w:r w:rsidRPr="00892602">
        <w:t>as the pot</w:t>
      </w:r>
      <w:r w:rsidRPr="00892602">
        <w:rPr>
          <w:spacing w:val="-1"/>
        </w:rPr>
        <w:t>e</w:t>
      </w:r>
      <w:r w:rsidRPr="00892602">
        <w:t>n</w:t>
      </w:r>
      <w:r w:rsidRPr="00892602">
        <w:rPr>
          <w:spacing w:val="-1"/>
        </w:rPr>
        <w:t>ti</w:t>
      </w:r>
      <w:r w:rsidRPr="00892602">
        <w:t xml:space="preserve">al to </w:t>
      </w:r>
      <w:r w:rsidRPr="00892602">
        <w:rPr>
          <w:spacing w:val="-1"/>
        </w:rPr>
        <w:t>e</w:t>
      </w:r>
      <w:r w:rsidRPr="00892602">
        <w:t>nhan</w:t>
      </w:r>
      <w:r w:rsidRPr="00892602">
        <w:rPr>
          <w:spacing w:val="-1"/>
        </w:rPr>
        <w:t>c</w:t>
      </w:r>
      <w:r w:rsidRPr="00892602">
        <w:t>e the mat</w:t>
      </w:r>
      <w:r w:rsidRPr="00892602">
        <w:rPr>
          <w:spacing w:val="-1"/>
        </w:rPr>
        <w:t>h</w:t>
      </w:r>
      <w:r w:rsidRPr="00892602">
        <w:t>em</w:t>
      </w:r>
      <w:r w:rsidRPr="00892602">
        <w:rPr>
          <w:spacing w:val="-1"/>
        </w:rPr>
        <w:t>a</w:t>
      </w:r>
      <w:r w:rsidRPr="00892602">
        <w:t>tical beha</w:t>
      </w:r>
      <w:r w:rsidRPr="00892602">
        <w:rPr>
          <w:spacing w:val="-1"/>
        </w:rPr>
        <w:t>v</w:t>
      </w:r>
      <w:r w:rsidRPr="00892602">
        <w:t>ior of stude</w:t>
      </w:r>
      <w:r w:rsidRPr="00892602">
        <w:rPr>
          <w:spacing w:val="-1"/>
        </w:rPr>
        <w:t>n</w:t>
      </w:r>
      <w:r w:rsidRPr="00892602">
        <w:t xml:space="preserve">ts </w:t>
      </w:r>
      <w:r w:rsidRPr="00892602">
        <w:rPr>
          <w:spacing w:val="-1"/>
        </w:rPr>
        <w:t>i</w:t>
      </w:r>
      <w:r w:rsidRPr="00892602">
        <w:t>n all types of learning environ</w:t>
      </w:r>
      <w:r w:rsidRPr="00892602">
        <w:rPr>
          <w:spacing w:val="-1"/>
        </w:rPr>
        <w:t>m</w:t>
      </w:r>
      <w:r w:rsidRPr="00892602">
        <w:t xml:space="preserve">ents </w:t>
      </w:r>
      <w:r w:rsidRPr="00892602">
        <w:rPr>
          <w:spacing w:val="-1"/>
        </w:rPr>
        <w:t>a</w:t>
      </w:r>
      <w:r w:rsidRPr="00892602">
        <w:t>nd in society. Exa</w:t>
      </w:r>
      <w:r w:rsidRPr="00892602">
        <w:rPr>
          <w:spacing w:val="1"/>
        </w:rPr>
        <w:t>m</w:t>
      </w:r>
      <w:r w:rsidRPr="00892602">
        <w:t>ples of desirable m</w:t>
      </w:r>
      <w:r w:rsidRPr="00892602">
        <w:rPr>
          <w:spacing w:val="-1"/>
        </w:rPr>
        <w:t>a</w:t>
      </w:r>
      <w:r w:rsidRPr="00892602">
        <w:t>thematic</w:t>
      </w:r>
      <w:r w:rsidRPr="00892602">
        <w:rPr>
          <w:spacing w:val="-1"/>
        </w:rPr>
        <w:t>a</w:t>
      </w:r>
      <w:r w:rsidRPr="00892602">
        <w:t>l beh</w:t>
      </w:r>
      <w:r w:rsidRPr="00892602">
        <w:rPr>
          <w:spacing w:val="-1"/>
        </w:rPr>
        <w:t>a</w:t>
      </w:r>
      <w:r w:rsidRPr="00892602">
        <w:t>viors incl</w:t>
      </w:r>
      <w:r w:rsidRPr="00892602">
        <w:rPr>
          <w:spacing w:val="-1"/>
        </w:rPr>
        <w:t>u</w:t>
      </w:r>
      <w:r w:rsidRPr="00892602">
        <w:t>de:</w:t>
      </w:r>
      <w:r w:rsidR="00F93EFE" w:rsidRPr="00892602">
        <w:t xml:space="preserve"> </w:t>
      </w:r>
    </w:p>
    <w:p w14:paraId="4C6F30A5" w14:textId="77777777" w:rsidR="00BD2C63" w:rsidRPr="00892602" w:rsidRDefault="00BD2C63" w:rsidP="00A75117">
      <w:pPr>
        <w:numPr>
          <w:ilvl w:val="0"/>
          <w:numId w:val="310"/>
        </w:numPr>
        <w:tabs>
          <w:tab w:val="left" w:pos="720"/>
        </w:tabs>
        <w:divId w:val="876552692"/>
      </w:pPr>
      <w:r w:rsidRPr="00892602">
        <w:t>Interpr</w:t>
      </w:r>
      <w:r w:rsidRPr="00892602">
        <w:rPr>
          <w:spacing w:val="-1"/>
        </w:rPr>
        <w:t>e</w:t>
      </w:r>
      <w:r w:rsidRPr="00892602">
        <w:t>ting probl</w:t>
      </w:r>
      <w:r w:rsidRPr="00892602">
        <w:rPr>
          <w:spacing w:val="-1"/>
        </w:rPr>
        <w:t>e</w:t>
      </w:r>
      <w:r w:rsidRPr="00892602">
        <w:t xml:space="preserve">ms using </w:t>
      </w:r>
      <w:r w:rsidRPr="00892602">
        <w:rPr>
          <w:spacing w:val="-1"/>
        </w:rPr>
        <w:t>a</w:t>
      </w:r>
      <w:r w:rsidRPr="00892602">
        <w:t>ppropriate mathem</w:t>
      </w:r>
      <w:r w:rsidRPr="00892602">
        <w:rPr>
          <w:spacing w:val="-1"/>
        </w:rPr>
        <w:t>a</w:t>
      </w:r>
      <w:r w:rsidRPr="00892602">
        <w:t xml:space="preserve">tical </w:t>
      </w:r>
      <w:r w:rsidRPr="00892602">
        <w:rPr>
          <w:spacing w:val="-2"/>
        </w:rPr>
        <w:t>r</w:t>
      </w:r>
      <w:r w:rsidRPr="00892602">
        <w:t>eprese</w:t>
      </w:r>
      <w:r w:rsidRPr="00892602">
        <w:rPr>
          <w:spacing w:val="-1"/>
        </w:rPr>
        <w:t>n</w:t>
      </w:r>
      <w:r w:rsidRPr="00892602">
        <w:t>tat</w:t>
      </w:r>
      <w:r w:rsidRPr="00892602">
        <w:rPr>
          <w:spacing w:val="-1"/>
        </w:rPr>
        <w:t>i</w:t>
      </w:r>
      <w:r w:rsidRPr="00892602">
        <w:t>o</w:t>
      </w:r>
      <w:r w:rsidRPr="00892602">
        <w:rPr>
          <w:spacing w:val="-1"/>
        </w:rPr>
        <w:t>n</w:t>
      </w:r>
      <w:r w:rsidRPr="00892602">
        <w:t>s.</w:t>
      </w:r>
    </w:p>
    <w:p w14:paraId="60AA04FA" w14:textId="77777777" w:rsidR="00BD2C63" w:rsidRPr="00892602" w:rsidRDefault="00BD2C63" w:rsidP="00A75117">
      <w:pPr>
        <w:numPr>
          <w:ilvl w:val="0"/>
          <w:numId w:val="310"/>
        </w:numPr>
        <w:tabs>
          <w:tab w:val="left" w:pos="720"/>
        </w:tabs>
        <w:divId w:val="876552692"/>
      </w:pPr>
      <w:r w:rsidRPr="00892602">
        <w:t xml:space="preserve">Devising </w:t>
      </w:r>
      <w:r w:rsidRPr="00892602">
        <w:rPr>
          <w:spacing w:val="-1"/>
        </w:rPr>
        <w:t>s</w:t>
      </w:r>
      <w:r w:rsidRPr="00892602">
        <w:t>trat</w:t>
      </w:r>
      <w:r w:rsidRPr="00892602">
        <w:rPr>
          <w:spacing w:val="-1"/>
        </w:rPr>
        <w:t>e</w:t>
      </w:r>
      <w:r w:rsidRPr="00892602">
        <w:t>gies to so</w:t>
      </w:r>
      <w:r w:rsidRPr="00892602">
        <w:rPr>
          <w:spacing w:val="-1"/>
        </w:rPr>
        <w:t>l</w:t>
      </w:r>
      <w:r w:rsidRPr="00892602">
        <w:t xml:space="preserve">ve </w:t>
      </w:r>
      <w:r w:rsidRPr="00892602">
        <w:rPr>
          <w:spacing w:val="-2"/>
        </w:rPr>
        <w:t>p</w:t>
      </w:r>
      <w:r w:rsidRPr="00892602">
        <w:rPr>
          <w:spacing w:val="-1"/>
        </w:rPr>
        <w:t>r</w:t>
      </w:r>
      <w:r w:rsidRPr="00892602">
        <w:t xml:space="preserve">oblems </w:t>
      </w:r>
      <w:r w:rsidRPr="00892602">
        <w:rPr>
          <w:spacing w:val="-1"/>
        </w:rPr>
        <w:t>a</w:t>
      </w:r>
      <w:r w:rsidRPr="00892602">
        <w:t xml:space="preserve">nd to </w:t>
      </w:r>
      <w:r w:rsidRPr="00892602">
        <w:rPr>
          <w:spacing w:val="-2"/>
        </w:rPr>
        <w:t>f</w:t>
      </w:r>
      <w:r w:rsidRPr="00892602">
        <w:t>ollow lo</w:t>
      </w:r>
      <w:r w:rsidRPr="00892602">
        <w:rPr>
          <w:spacing w:val="-1"/>
        </w:rPr>
        <w:t>g</w:t>
      </w:r>
      <w:r w:rsidRPr="00892602">
        <w:t>ical processes to</w:t>
      </w:r>
      <w:r w:rsidRPr="00892602">
        <w:rPr>
          <w:spacing w:val="-1"/>
        </w:rPr>
        <w:t>w</w:t>
      </w:r>
      <w:r w:rsidRPr="00892602">
        <w:t>ard soluti</w:t>
      </w:r>
      <w:r w:rsidRPr="00892602">
        <w:rPr>
          <w:spacing w:val="-1"/>
        </w:rPr>
        <w:t>o</w:t>
      </w:r>
      <w:r w:rsidRPr="00892602">
        <w:t>ns.</w:t>
      </w:r>
    </w:p>
    <w:p w14:paraId="758DDF42" w14:textId="77777777" w:rsidR="00BD2C63" w:rsidRPr="00892602" w:rsidRDefault="00BD2C63" w:rsidP="00A75117">
      <w:pPr>
        <w:numPr>
          <w:ilvl w:val="0"/>
          <w:numId w:val="310"/>
        </w:numPr>
        <w:tabs>
          <w:tab w:val="left" w:pos="720"/>
        </w:tabs>
        <w:divId w:val="876552692"/>
      </w:pPr>
      <w:r w:rsidRPr="00892602">
        <w:t>Commun</w:t>
      </w:r>
      <w:r w:rsidRPr="00892602">
        <w:rPr>
          <w:spacing w:val="-1"/>
        </w:rPr>
        <w:t>i</w:t>
      </w:r>
      <w:r w:rsidRPr="00892602">
        <w:t>ca</w:t>
      </w:r>
      <w:r w:rsidRPr="00892602">
        <w:rPr>
          <w:spacing w:val="-1"/>
        </w:rPr>
        <w:t>t</w:t>
      </w:r>
      <w:r w:rsidRPr="00892602">
        <w:t>ing solut</w:t>
      </w:r>
      <w:r w:rsidRPr="00892602">
        <w:rPr>
          <w:spacing w:val="-1"/>
        </w:rPr>
        <w:t>i</w:t>
      </w:r>
      <w:r w:rsidRPr="00892602">
        <w:t>on st</w:t>
      </w:r>
      <w:r w:rsidRPr="00892602">
        <w:rPr>
          <w:spacing w:val="-2"/>
        </w:rPr>
        <w:t>r</w:t>
      </w:r>
      <w:r w:rsidRPr="00892602">
        <w:t>ateg</w:t>
      </w:r>
      <w:r w:rsidRPr="00892602">
        <w:rPr>
          <w:spacing w:val="-1"/>
        </w:rPr>
        <w:t>i</w:t>
      </w:r>
      <w:r w:rsidRPr="00892602">
        <w:t>es effe</w:t>
      </w:r>
      <w:r w:rsidRPr="00892602">
        <w:rPr>
          <w:spacing w:val="-1"/>
        </w:rPr>
        <w:t>c</w:t>
      </w:r>
      <w:r w:rsidRPr="00892602">
        <w:t>t</w:t>
      </w:r>
      <w:r w:rsidRPr="00892602">
        <w:rPr>
          <w:spacing w:val="-1"/>
        </w:rPr>
        <w:t>i</w:t>
      </w:r>
      <w:r w:rsidRPr="00892602">
        <w:t>vely.</w:t>
      </w:r>
    </w:p>
    <w:p w14:paraId="5EBACB27" w14:textId="77777777" w:rsidR="00BD2C63" w:rsidRPr="00892602" w:rsidRDefault="00BD2C63" w:rsidP="00A75117">
      <w:pPr>
        <w:numPr>
          <w:ilvl w:val="0"/>
          <w:numId w:val="310"/>
        </w:numPr>
        <w:tabs>
          <w:tab w:val="left" w:pos="720"/>
        </w:tabs>
        <w:divId w:val="876552692"/>
      </w:pPr>
      <w:r w:rsidRPr="00892602">
        <w:t xml:space="preserve">Carrying out strategies in an </w:t>
      </w:r>
      <w:r w:rsidRPr="00892602">
        <w:rPr>
          <w:spacing w:val="1"/>
        </w:rPr>
        <w:t>a</w:t>
      </w:r>
      <w:r w:rsidRPr="00892602">
        <w:t xml:space="preserve">ccurate </w:t>
      </w:r>
      <w:r w:rsidRPr="00892602">
        <w:rPr>
          <w:spacing w:val="-1"/>
        </w:rPr>
        <w:t>a</w:t>
      </w:r>
      <w:r w:rsidRPr="00892602">
        <w:t>nd complete manner.</w:t>
      </w:r>
    </w:p>
    <w:p w14:paraId="3F1091D3" w14:textId="77777777" w:rsidR="00BD2C63" w:rsidRPr="00892602" w:rsidRDefault="00BD2C63" w:rsidP="00A75117">
      <w:pPr>
        <w:numPr>
          <w:ilvl w:val="0"/>
          <w:numId w:val="310"/>
        </w:numPr>
        <w:tabs>
          <w:tab w:val="left" w:pos="720"/>
        </w:tabs>
        <w:divId w:val="876552692"/>
      </w:pPr>
      <w:r w:rsidRPr="00892602">
        <w:t>Underst</w:t>
      </w:r>
      <w:r w:rsidRPr="00892602">
        <w:rPr>
          <w:spacing w:val="-1"/>
        </w:rPr>
        <w:t>a</w:t>
      </w:r>
      <w:r w:rsidRPr="00892602">
        <w:t xml:space="preserve">nding </w:t>
      </w:r>
      <w:r w:rsidRPr="00892602">
        <w:rPr>
          <w:spacing w:val="-1"/>
        </w:rPr>
        <w:t>t</w:t>
      </w:r>
      <w:r w:rsidRPr="00892602">
        <w:t>he dee</w:t>
      </w:r>
      <w:r w:rsidRPr="00892602">
        <w:rPr>
          <w:spacing w:val="-2"/>
        </w:rPr>
        <w:t>p</w:t>
      </w:r>
      <w:r w:rsidRPr="00892602">
        <w:t>er structure of probl</w:t>
      </w:r>
      <w:r w:rsidRPr="00892602">
        <w:rPr>
          <w:spacing w:val="-1"/>
        </w:rPr>
        <w:t>e</w:t>
      </w:r>
      <w:r w:rsidRPr="00892602">
        <w:t>ms and s</w:t>
      </w:r>
      <w:r w:rsidRPr="00892602">
        <w:rPr>
          <w:spacing w:val="-1"/>
        </w:rPr>
        <w:t>e</w:t>
      </w:r>
      <w:r w:rsidRPr="00892602">
        <w:t>eing how the pr</w:t>
      </w:r>
      <w:r w:rsidRPr="00892602">
        <w:rPr>
          <w:spacing w:val="-1"/>
        </w:rPr>
        <w:t>o</w:t>
      </w:r>
      <w:r w:rsidRPr="00892602">
        <w:t>cesses us</w:t>
      </w:r>
      <w:r w:rsidRPr="00892602">
        <w:rPr>
          <w:spacing w:val="-1"/>
        </w:rPr>
        <w:t>e</w:t>
      </w:r>
      <w:r w:rsidRPr="00892602">
        <w:t xml:space="preserve">d </w:t>
      </w:r>
      <w:r w:rsidRPr="00892602">
        <w:rPr>
          <w:spacing w:val="-1"/>
        </w:rPr>
        <w:t>t</w:t>
      </w:r>
      <w:r w:rsidRPr="00892602">
        <w:t>o solve problems r</w:t>
      </w:r>
      <w:r w:rsidRPr="00892602">
        <w:rPr>
          <w:spacing w:val="-1"/>
        </w:rPr>
        <w:t>e</w:t>
      </w:r>
      <w:r w:rsidRPr="00892602">
        <w:t>l</w:t>
      </w:r>
      <w:r w:rsidRPr="00892602">
        <w:rPr>
          <w:spacing w:val="-1"/>
        </w:rPr>
        <w:t>a</w:t>
      </w:r>
      <w:r w:rsidRPr="00892602">
        <w:t xml:space="preserve">te to </w:t>
      </w:r>
      <w:r w:rsidRPr="00892602">
        <w:rPr>
          <w:spacing w:val="-1"/>
        </w:rPr>
        <w:t>o</w:t>
      </w:r>
      <w:r w:rsidRPr="00892602">
        <w:t>ther c</w:t>
      </w:r>
      <w:r w:rsidRPr="00892602">
        <w:rPr>
          <w:spacing w:val="-1"/>
        </w:rPr>
        <w:t>o</w:t>
      </w:r>
      <w:r w:rsidRPr="00892602">
        <w:t>nte</w:t>
      </w:r>
      <w:r w:rsidRPr="00892602">
        <w:rPr>
          <w:spacing w:val="-2"/>
        </w:rPr>
        <w:t>x</w:t>
      </w:r>
      <w:r w:rsidRPr="00892602">
        <w:t>ts.</w:t>
      </w:r>
    </w:p>
    <w:p w14:paraId="79B732C0" w14:textId="77777777" w:rsidR="00BD2C63" w:rsidRPr="00892602" w:rsidRDefault="00BD2C63" w:rsidP="00A75117">
      <w:pPr>
        <w:numPr>
          <w:ilvl w:val="0"/>
          <w:numId w:val="310"/>
        </w:numPr>
        <w:tabs>
          <w:tab w:val="left" w:pos="720"/>
        </w:tabs>
        <w:divId w:val="876552692"/>
      </w:pPr>
      <w:r w:rsidRPr="00892602">
        <w:t>Analyzing the ap</w:t>
      </w:r>
      <w:r w:rsidRPr="00892602">
        <w:rPr>
          <w:spacing w:val="-2"/>
        </w:rPr>
        <w:t>p</w:t>
      </w:r>
      <w:r w:rsidRPr="00892602">
        <w:rPr>
          <w:spacing w:val="-1"/>
        </w:rPr>
        <w:t>r</w:t>
      </w:r>
      <w:r w:rsidRPr="00892602">
        <w:t>opriateness of soluti</w:t>
      </w:r>
      <w:r w:rsidRPr="00892602">
        <w:rPr>
          <w:spacing w:val="-1"/>
        </w:rPr>
        <w:t>o</w:t>
      </w:r>
      <w:r w:rsidRPr="00892602">
        <w:t>ns.</w:t>
      </w:r>
    </w:p>
    <w:p w14:paraId="0422ED8F" w14:textId="77777777" w:rsidR="00BD2C63" w:rsidRPr="00892602" w:rsidRDefault="00BD2C63">
      <w:pPr>
        <w:divId w:val="876552692"/>
      </w:pPr>
      <w:r w:rsidRPr="00892602">
        <w:t>It is reco</w:t>
      </w:r>
      <w:r w:rsidRPr="00892602">
        <w:rPr>
          <w:spacing w:val="-1"/>
        </w:rPr>
        <w:t>g</w:t>
      </w:r>
      <w:r w:rsidRPr="00892602">
        <w:t>ni</w:t>
      </w:r>
      <w:r w:rsidRPr="00892602">
        <w:rPr>
          <w:spacing w:val="-1"/>
        </w:rPr>
        <w:t>z</w:t>
      </w:r>
      <w:r w:rsidRPr="00892602">
        <w:t>ed that t</w:t>
      </w:r>
      <w:r w:rsidRPr="00892602">
        <w:rPr>
          <w:spacing w:val="-1"/>
        </w:rPr>
        <w:t>e</w:t>
      </w:r>
      <w:r w:rsidRPr="00892602">
        <w:t>ch</w:t>
      </w:r>
      <w:r w:rsidRPr="00892602">
        <w:rPr>
          <w:spacing w:val="-1"/>
        </w:rPr>
        <w:t>n</w:t>
      </w:r>
      <w:r w:rsidRPr="00892602">
        <w:t xml:space="preserve">ology can be </w:t>
      </w:r>
      <w:r w:rsidRPr="00892602">
        <w:rPr>
          <w:spacing w:val="-1"/>
        </w:rPr>
        <w:t>s</w:t>
      </w:r>
      <w:r w:rsidRPr="00892602">
        <w:t>uccessfu</w:t>
      </w:r>
      <w:r w:rsidRPr="00892602">
        <w:rPr>
          <w:spacing w:val="-1"/>
        </w:rPr>
        <w:t>l</w:t>
      </w:r>
      <w:r w:rsidRPr="00892602">
        <w:t>ly u</w:t>
      </w:r>
      <w:r w:rsidRPr="00892602">
        <w:rPr>
          <w:spacing w:val="-1"/>
        </w:rPr>
        <w:t>t</w:t>
      </w:r>
      <w:r w:rsidRPr="00892602">
        <w:t>ilized to asse</w:t>
      </w:r>
      <w:r w:rsidRPr="00892602">
        <w:rPr>
          <w:spacing w:val="-1"/>
        </w:rPr>
        <w:t>s</w:t>
      </w:r>
      <w:r w:rsidRPr="00892602">
        <w:t>s the mat</w:t>
      </w:r>
      <w:r w:rsidRPr="00892602">
        <w:rPr>
          <w:spacing w:val="-1"/>
        </w:rPr>
        <w:t>h</w:t>
      </w:r>
      <w:r w:rsidRPr="00892602">
        <w:t>e</w:t>
      </w:r>
      <w:r w:rsidRPr="00892602">
        <w:rPr>
          <w:spacing w:val="-1"/>
        </w:rPr>
        <w:t>m</w:t>
      </w:r>
      <w:r w:rsidRPr="00892602">
        <w:t>atical beha</w:t>
      </w:r>
      <w:r w:rsidRPr="00892602">
        <w:rPr>
          <w:spacing w:val="-1"/>
        </w:rPr>
        <w:t>v</w:t>
      </w:r>
      <w:r w:rsidRPr="00892602">
        <w:t>ior of students.</w:t>
      </w:r>
    </w:p>
    <w:p w14:paraId="4B003987" w14:textId="77777777" w:rsidR="00BD2C63" w:rsidRPr="00892602" w:rsidRDefault="00BD2C63" w:rsidP="00BA56E5">
      <w:pPr>
        <w:divId w:val="876552692"/>
        <w:rPr>
          <w:rFonts w:eastAsia="Times New Roman"/>
          <w:b/>
        </w:rPr>
      </w:pPr>
      <w:r w:rsidRPr="00892602">
        <w:rPr>
          <w:rFonts w:eastAsia="Times New Roman"/>
          <w:b/>
        </w:rPr>
        <w:t>Rationale:</w:t>
      </w:r>
    </w:p>
    <w:p w14:paraId="62ABBAD2" w14:textId="77777777" w:rsidR="00BD2C63" w:rsidRPr="00892602" w:rsidRDefault="00BD2C63">
      <w:pPr>
        <w:divId w:val="876552692"/>
      </w:pPr>
      <w:r w:rsidRPr="00892602">
        <w:t>Techn</w:t>
      </w:r>
      <w:r w:rsidRPr="00892602">
        <w:rPr>
          <w:spacing w:val="-1"/>
        </w:rPr>
        <w:t>o</w:t>
      </w:r>
      <w:r w:rsidRPr="00892602">
        <w:t>log</w:t>
      </w:r>
      <w:r w:rsidRPr="00892602">
        <w:rPr>
          <w:spacing w:val="-1"/>
        </w:rPr>
        <w:t>i</w:t>
      </w:r>
      <w:r w:rsidRPr="00892602">
        <w:t>es are const</w:t>
      </w:r>
      <w:r w:rsidRPr="00892602">
        <w:rPr>
          <w:spacing w:val="-1"/>
        </w:rPr>
        <w:t>a</w:t>
      </w:r>
      <w:r w:rsidRPr="00892602">
        <w:t>n</w:t>
      </w:r>
      <w:r w:rsidRPr="00892602">
        <w:rPr>
          <w:spacing w:val="-1"/>
        </w:rPr>
        <w:t>tl</w:t>
      </w:r>
      <w:r w:rsidRPr="00892602">
        <w:t>y evolv</w:t>
      </w:r>
      <w:r w:rsidRPr="00892602">
        <w:rPr>
          <w:spacing w:val="-1"/>
        </w:rPr>
        <w:t>i</w:t>
      </w:r>
      <w:r w:rsidRPr="00892602">
        <w:t>ng. F</w:t>
      </w:r>
      <w:r w:rsidRPr="00892602">
        <w:rPr>
          <w:spacing w:val="-1"/>
        </w:rPr>
        <w:t>a</w:t>
      </w:r>
      <w:r w:rsidRPr="00892602">
        <w:t>culty ne</w:t>
      </w:r>
      <w:r w:rsidRPr="00892602">
        <w:rPr>
          <w:spacing w:val="-1"/>
        </w:rPr>
        <w:t>e</w:t>
      </w:r>
      <w:r w:rsidRPr="00892602">
        <w:t>d to exami</w:t>
      </w:r>
      <w:r w:rsidRPr="00892602">
        <w:rPr>
          <w:spacing w:val="-1"/>
        </w:rPr>
        <w:t>n</w:t>
      </w:r>
      <w:r w:rsidRPr="00892602">
        <w:t>e how tec</w:t>
      </w:r>
      <w:r w:rsidRPr="00892602">
        <w:rPr>
          <w:spacing w:val="-1"/>
        </w:rPr>
        <w:t>h</w:t>
      </w:r>
      <w:r w:rsidRPr="00892602">
        <w:t>nol</w:t>
      </w:r>
      <w:r w:rsidRPr="00892602">
        <w:rPr>
          <w:spacing w:val="-1"/>
        </w:rPr>
        <w:t>o</w:t>
      </w:r>
      <w:r w:rsidRPr="00892602">
        <w:t>gy c</w:t>
      </w:r>
      <w:r w:rsidRPr="00892602">
        <w:rPr>
          <w:spacing w:val="-1"/>
        </w:rPr>
        <w:t>a</w:t>
      </w:r>
      <w:r w:rsidRPr="00892602">
        <w:t>n help enh</w:t>
      </w:r>
      <w:r w:rsidRPr="00892602">
        <w:rPr>
          <w:spacing w:val="-1"/>
        </w:rPr>
        <w:t>a</w:t>
      </w:r>
      <w:r w:rsidRPr="00892602">
        <w:t xml:space="preserve">nce the </w:t>
      </w:r>
      <w:r w:rsidRPr="00892602">
        <w:rPr>
          <w:spacing w:val="-1"/>
        </w:rPr>
        <w:t>l</w:t>
      </w:r>
      <w:r w:rsidRPr="00892602">
        <w:t>earni</w:t>
      </w:r>
      <w:r w:rsidRPr="00892602">
        <w:rPr>
          <w:spacing w:val="-1"/>
        </w:rPr>
        <w:t>n</w:t>
      </w:r>
      <w:r w:rsidRPr="00892602">
        <w:t>g proc</w:t>
      </w:r>
      <w:r w:rsidRPr="00892602">
        <w:rPr>
          <w:spacing w:val="-1"/>
        </w:rPr>
        <w:t>e</w:t>
      </w:r>
      <w:r w:rsidRPr="00892602">
        <w:t>ss inste</w:t>
      </w:r>
      <w:r w:rsidRPr="00892602">
        <w:rPr>
          <w:spacing w:val="-1"/>
        </w:rPr>
        <w:t>a</w:t>
      </w:r>
      <w:r w:rsidRPr="00892602">
        <w:t>d of focusing on a particular ty</w:t>
      </w:r>
      <w:r w:rsidRPr="00892602">
        <w:rPr>
          <w:spacing w:val="-2"/>
        </w:rPr>
        <w:t>p</w:t>
      </w:r>
      <w:r w:rsidRPr="00892602">
        <w:t>e of tec</w:t>
      </w:r>
      <w:r w:rsidRPr="00892602">
        <w:rPr>
          <w:spacing w:val="-1"/>
        </w:rPr>
        <w:t>h</w:t>
      </w:r>
      <w:r w:rsidRPr="00892602">
        <w:t xml:space="preserve">nology. Almost </w:t>
      </w:r>
      <w:r w:rsidRPr="00892602">
        <w:rPr>
          <w:spacing w:val="-1"/>
        </w:rPr>
        <w:t>an</w:t>
      </w:r>
      <w:r w:rsidRPr="00892602">
        <w:t>y tec</w:t>
      </w:r>
      <w:r w:rsidRPr="00892602">
        <w:rPr>
          <w:spacing w:val="-1"/>
        </w:rPr>
        <w:t>h</w:t>
      </w:r>
      <w:r w:rsidRPr="00892602">
        <w:t>nol</w:t>
      </w:r>
      <w:r w:rsidRPr="00892602">
        <w:rPr>
          <w:spacing w:val="-1"/>
        </w:rPr>
        <w:t>o</w:t>
      </w:r>
      <w:r w:rsidRPr="00892602">
        <w:t>gy c</w:t>
      </w:r>
      <w:r w:rsidRPr="00892602">
        <w:rPr>
          <w:spacing w:val="-1"/>
        </w:rPr>
        <w:t>u</w:t>
      </w:r>
      <w:r w:rsidRPr="00892602">
        <w:t>rrently ava</w:t>
      </w:r>
      <w:r w:rsidRPr="00892602">
        <w:rPr>
          <w:spacing w:val="-1"/>
        </w:rPr>
        <w:t>i</w:t>
      </w:r>
      <w:r w:rsidRPr="00892602">
        <w:t>l</w:t>
      </w:r>
      <w:r w:rsidRPr="00892602">
        <w:rPr>
          <w:spacing w:val="-1"/>
        </w:rPr>
        <w:t>a</w:t>
      </w:r>
      <w:r w:rsidRPr="00892602">
        <w:t xml:space="preserve">ble </w:t>
      </w:r>
      <w:r w:rsidRPr="00892602">
        <w:rPr>
          <w:spacing w:val="-1"/>
        </w:rPr>
        <w:t>i</w:t>
      </w:r>
      <w:r w:rsidRPr="00892602">
        <w:t>n t</w:t>
      </w:r>
      <w:r w:rsidRPr="00892602">
        <w:rPr>
          <w:spacing w:val="-1"/>
        </w:rPr>
        <w:t>h</w:t>
      </w:r>
      <w:r w:rsidRPr="00892602">
        <w:t>e ma</w:t>
      </w:r>
      <w:r w:rsidRPr="00892602">
        <w:rPr>
          <w:spacing w:val="-1"/>
        </w:rPr>
        <w:t>t</w:t>
      </w:r>
      <w:r w:rsidRPr="00892602">
        <w:t>hemat</w:t>
      </w:r>
      <w:r w:rsidRPr="00892602">
        <w:rPr>
          <w:spacing w:val="-1"/>
        </w:rPr>
        <w:t>i</w:t>
      </w:r>
      <w:r w:rsidRPr="00892602">
        <w:t>cs cla</w:t>
      </w:r>
      <w:r w:rsidRPr="00892602">
        <w:rPr>
          <w:spacing w:val="-1"/>
        </w:rPr>
        <w:t>s</w:t>
      </w:r>
      <w:r w:rsidRPr="00892602">
        <w:t>sroom can arguably be sa</w:t>
      </w:r>
      <w:r w:rsidRPr="00892602">
        <w:rPr>
          <w:spacing w:val="-1"/>
        </w:rPr>
        <w:t>i</w:t>
      </w:r>
      <w:r w:rsidRPr="00892602">
        <w:t>d to en</w:t>
      </w:r>
      <w:r w:rsidRPr="00892602">
        <w:rPr>
          <w:spacing w:val="-1"/>
        </w:rPr>
        <w:t>h</w:t>
      </w:r>
      <w:r w:rsidRPr="00892602">
        <w:t>an</w:t>
      </w:r>
      <w:r w:rsidRPr="00892602">
        <w:rPr>
          <w:spacing w:val="-1"/>
        </w:rPr>
        <w:t>c</w:t>
      </w:r>
      <w:r w:rsidRPr="00892602">
        <w:t>e the mathem</w:t>
      </w:r>
      <w:r w:rsidRPr="00892602">
        <w:rPr>
          <w:spacing w:val="-1"/>
        </w:rPr>
        <w:t>a</w:t>
      </w:r>
      <w:r w:rsidRPr="00892602">
        <w:t>tic</w:t>
      </w:r>
      <w:r w:rsidRPr="00892602">
        <w:rPr>
          <w:spacing w:val="-1"/>
        </w:rPr>
        <w:t>a</w:t>
      </w:r>
      <w:r w:rsidRPr="00892602">
        <w:t xml:space="preserve">l behavior of </w:t>
      </w:r>
      <w:r w:rsidRPr="00892602">
        <w:rPr>
          <w:spacing w:val="-1"/>
        </w:rPr>
        <w:t>s</w:t>
      </w:r>
      <w:r w:rsidRPr="00892602">
        <w:t>tudents. Often such argu</w:t>
      </w:r>
      <w:r w:rsidRPr="00892602">
        <w:rPr>
          <w:spacing w:val="-1"/>
        </w:rPr>
        <w:t>m</w:t>
      </w:r>
      <w:r w:rsidRPr="00892602">
        <w:t>ents are m</w:t>
      </w:r>
      <w:r w:rsidRPr="00892602">
        <w:rPr>
          <w:spacing w:val="-1"/>
        </w:rPr>
        <w:t>a</w:t>
      </w:r>
      <w:r w:rsidRPr="00892602">
        <w:t>de based on h</w:t>
      </w:r>
      <w:r w:rsidRPr="00892602">
        <w:rPr>
          <w:spacing w:val="-1"/>
        </w:rPr>
        <w:t>u</w:t>
      </w:r>
      <w:r w:rsidRPr="00892602">
        <w:t>man jud</w:t>
      </w:r>
      <w:r w:rsidRPr="00892602">
        <w:rPr>
          <w:spacing w:val="-1"/>
        </w:rPr>
        <w:t>g</w:t>
      </w:r>
      <w:r w:rsidRPr="00892602">
        <w:t>ments and n</w:t>
      </w:r>
      <w:r w:rsidRPr="00892602">
        <w:rPr>
          <w:spacing w:val="-1"/>
        </w:rPr>
        <w:t>o</w:t>
      </w:r>
      <w:r w:rsidRPr="00892602">
        <w:t>t on objective d</w:t>
      </w:r>
      <w:r w:rsidRPr="00892602">
        <w:rPr>
          <w:spacing w:val="-1"/>
        </w:rPr>
        <w:t>a</w:t>
      </w:r>
      <w:r w:rsidRPr="00892602">
        <w:t>ta. Sc</w:t>
      </w:r>
      <w:r w:rsidRPr="00892602">
        <w:rPr>
          <w:spacing w:val="-1"/>
        </w:rPr>
        <w:t>h</w:t>
      </w:r>
      <w:r w:rsidRPr="00892602">
        <w:t xml:space="preserve">olarship on the effects of </w:t>
      </w:r>
      <w:r w:rsidRPr="00892602">
        <w:rPr>
          <w:spacing w:val="-1"/>
        </w:rPr>
        <w:t>t</w:t>
      </w:r>
      <w:r w:rsidRPr="00892602">
        <w:t>echn</w:t>
      </w:r>
      <w:r w:rsidRPr="00892602">
        <w:rPr>
          <w:spacing w:val="-1"/>
        </w:rPr>
        <w:t>o</w:t>
      </w:r>
      <w:r w:rsidRPr="00892602">
        <w:t>logy s</w:t>
      </w:r>
      <w:r w:rsidRPr="00892602">
        <w:rPr>
          <w:spacing w:val="-1"/>
        </w:rPr>
        <w:t>h</w:t>
      </w:r>
      <w:r w:rsidRPr="00892602">
        <w:t>ould dri</w:t>
      </w:r>
      <w:r w:rsidRPr="00892602">
        <w:rPr>
          <w:spacing w:val="-1"/>
        </w:rPr>
        <w:t>v</w:t>
      </w:r>
      <w:r w:rsidRPr="00892602">
        <w:t>e the use of tec</w:t>
      </w:r>
      <w:r w:rsidRPr="00892602">
        <w:rPr>
          <w:spacing w:val="-1"/>
        </w:rPr>
        <w:t>h</w:t>
      </w:r>
      <w:r w:rsidRPr="00892602">
        <w:t>n</w:t>
      </w:r>
      <w:r w:rsidRPr="00892602">
        <w:rPr>
          <w:spacing w:val="-1"/>
        </w:rPr>
        <w:t>o</w:t>
      </w:r>
      <w:r w:rsidRPr="00892602">
        <w:t>logy in the teac</w:t>
      </w:r>
      <w:r w:rsidRPr="00892602">
        <w:rPr>
          <w:spacing w:val="-1"/>
        </w:rPr>
        <w:t>h</w:t>
      </w:r>
      <w:r w:rsidRPr="00892602">
        <w:t>ing and lea</w:t>
      </w:r>
      <w:r w:rsidRPr="00892602">
        <w:rPr>
          <w:spacing w:val="-2"/>
        </w:rPr>
        <w:t>r</w:t>
      </w:r>
      <w:r w:rsidRPr="00892602">
        <w:t>ning of mathem</w:t>
      </w:r>
      <w:r w:rsidRPr="00892602">
        <w:rPr>
          <w:spacing w:val="-1"/>
        </w:rPr>
        <w:t>a</w:t>
      </w:r>
      <w:r w:rsidRPr="00892602">
        <w:t>tics.</w:t>
      </w:r>
    </w:p>
    <w:p w14:paraId="712AEEC4" w14:textId="77777777" w:rsidR="00BD2C63" w:rsidRPr="00892602" w:rsidRDefault="00BD2C63">
      <w:pPr>
        <w:divId w:val="876552692"/>
      </w:pPr>
      <w:r w:rsidRPr="00892602">
        <w:t>AMATYC m</w:t>
      </w:r>
      <w:r w:rsidRPr="00892602">
        <w:rPr>
          <w:spacing w:val="-1"/>
        </w:rPr>
        <w:t>a</w:t>
      </w:r>
      <w:r w:rsidRPr="00892602">
        <w:t>kes the foll</w:t>
      </w:r>
      <w:r w:rsidRPr="00892602">
        <w:rPr>
          <w:spacing w:val="-1"/>
        </w:rPr>
        <w:t>ow</w:t>
      </w:r>
      <w:r w:rsidRPr="00892602">
        <w:t>ing reco</w:t>
      </w:r>
      <w:r w:rsidRPr="00892602">
        <w:rPr>
          <w:spacing w:val="-1"/>
        </w:rPr>
        <w:t>m</w:t>
      </w:r>
      <w:r w:rsidRPr="00892602">
        <w:t>m</w:t>
      </w:r>
      <w:r w:rsidRPr="00892602">
        <w:rPr>
          <w:spacing w:val="-1"/>
        </w:rPr>
        <w:t>e</w:t>
      </w:r>
      <w:r w:rsidRPr="00892602">
        <w:t>ndat</w:t>
      </w:r>
      <w:r w:rsidRPr="00892602">
        <w:rPr>
          <w:spacing w:val="-1"/>
        </w:rPr>
        <w:t>i</w:t>
      </w:r>
      <w:r w:rsidRPr="00892602">
        <w:t xml:space="preserve">ons </w:t>
      </w:r>
      <w:r w:rsidRPr="00892602">
        <w:rPr>
          <w:spacing w:val="-1"/>
        </w:rPr>
        <w:t>t</w:t>
      </w:r>
      <w:r w:rsidRPr="00892602">
        <w:t>o help faculty e</w:t>
      </w:r>
      <w:r w:rsidRPr="00892602">
        <w:rPr>
          <w:spacing w:val="-1"/>
        </w:rPr>
        <w:t>v</w:t>
      </w:r>
      <w:r w:rsidRPr="00892602">
        <w:t xml:space="preserve">aluate </w:t>
      </w:r>
      <w:r w:rsidRPr="00892602">
        <w:rPr>
          <w:spacing w:val="-1"/>
        </w:rPr>
        <w:t>a</w:t>
      </w:r>
      <w:r w:rsidRPr="00892602">
        <w:t>nd a</w:t>
      </w:r>
      <w:r w:rsidRPr="00892602">
        <w:rPr>
          <w:spacing w:val="-1"/>
        </w:rPr>
        <w:t>d</w:t>
      </w:r>
      <w:r w:rsidRPr="00892602">
        <w:t>opt tec</w:t>
      </w:r>
      <w:r w:rsidRPr="00892602">
        <w:rPr>
          <w:spacing w:val="-1"/>
        </w:rPr>
        <w:t>h</w:t>
      </w:r>
      <w:r w:rsidRPr="00892602">
        <w:t>nol</w:t>
      </w:r>
      <w:r w:rsidRPr="00892602">
        <w:rPr>
          <w:spacing w:val="-1"/>
        </w:rPr>
        <w:t>o</w:t>
      </w:r>
      <w:r w:rsidRPr="00892602">
        <w:t xml:space="preserve">gies </w:t>
      </w:r>
      <w:r w:rsidRPr="00892602">
        <w:rPr>
          <w:spacing w:val="-1"/>
        </w:rPr>
        <w:t>t</w:t>
      </w:r>
      <w:r w:rsidRPr="00892602">
        <w:t>hat enh</w:t>
      </w:r>
      <w:r w:rsidRPr="00892602">
        <w:rPr>
          <w:spacing w:val="-1"/>
        </w:rPr>
        <w:t>a</w:t>
      </w:r>
      <w:r w:rsidRPr="00892602">
        <w:t>n</w:t>
      </w:r>
      <w:r w:rsidRPr="00892602">
        <w:rPr>
          <w:spacing w:val="-1"/>
        </w:rPr>
        <w:t>c</w:t>
      </w:r>
      <w:r w:rsidRPr="00892602">
        <w:t>e and assess t</w:t>
      </w:r>
      <w:r w:rsidRPr="00892602">
        <w:rPr>
          <w:spacing w:val="-1"/>
        </w:rPr>
        <w:t>h</w:t>
      </w:r>
      <w:r w:rsidRPr="00892602">
        <w:t>e mathem</w:t>
      </w:r>
      <w:r w:rsidRPr="00892602">
        <w:rPr>
          <w:spacing w:val="-1"/>
        </w:rPr>
        <w:t>a</w:t>
      </w:r>
      <w:r w:rsidRPr="00892602">
        <w:t>tic</w:t>
      </w:r>
      <w:r w:rsidRPr="00892602">
        <w:rPr>
          <w:spacing w:val="-1"/>
        </w:rPr>
        <w:t>a</w:t>
      </w:r>
      <w:r w:rsidRPr="00892602">
        <w:t xml:space="preserve">l behavior of </w:t>
      </w:r>
      <w:r w:rsidRPr="00892602">
        <w:rPr>
          <w:spacing w:val="-1"/>
        </w:rPr>
        <w:t>s</w:t>
      </w:r>
      <w:r w:rsidRPr="00892602">
        <w:t>tud</w:t>
      </w:r>
      <w:r w:rsidRPr="00892602">
        <w:rPr>
          <w:spacing w:val="-1"/>
        </w:rPr>
        <w:t>e</w:t>
      </w:r>
      <w:r w:rsidRPr="00892602">
        <w:t>nts.</w:t>
      </w:r>
    </w:p>
    <w:p w14:paraId="1716C54C" w14:textId="77777777" w:rsidR="00BD2C63" w:rsidRPr="00892602" w:rsidRDefault="00BD2C63" w:rsidP="00BA56E5">
      <w:pPr>
        <w:divId w:val="876552692"/>
        <w:rPr>
          <w:rFonts w:eastAsia="Times New Roman"/>
          <w:b/>
        </w:rPr>
      </w:pPr>
      <w:r w:rsidRPr="00892602">
        <w:rPr>
          <w:rFonts w:eastAsia="Times New Roman"/>
          <w:b/>
        </w:rPr>
        <w:t>Recomme</w:t>
      </w:r>
      <w:r w:rsidRPr="00892602">
        <w:rPr>
          <w:rFonts w:eastAsia="Times New Roman"/>
          <w:b/>
          <w:spacing w:val="-1"/>
        </w:rPr>
        <w:t>n</w:t>
      </w:r>
      <w:r w:rsidRPr="00892602">
        <w:rPr>
          <w:rFonts w:eastAsia="Times New Roman"/>
          <w:b/>
        </w:rPr>
        <w:t>dations:</w:t>
      </w:r>
    </w:p>
    <w:p w14:paraId="5F9BC442" w14:textId="77777777" w:rsidR="00BD2C63" w:rsidRPr="00892602" w:rsidRDefault="00BD2C63" w:rsidP="00A75117">
      <w:pPr>
        <w:numPr>
          <w:ilvl w:val="0"/>
          <w:numId w:val="311"/>
        </w:numPr>
        <w:tabs>
          <w:tab w:val="left" w:pos="720"/>
        </w:tabs>
        <w:divId w:val="876552692"/>
      </w:pPr>
      <w:r w:rsidRPr="00892602">
        <w:t>Faculty sho</w:t>
      </w:r>
      <w:r w:rsidRPr="00892602">
        <w:rPr>
          <w:spacing w:val="-1"/>
        </w:rPr>
        <w:t>ul</w:t>
      </w:r>
      <w:r w:rsidRPr="00892602">
        <w:t>d implement the res</w:t>
      </w:r>
      <w:r w:rsidRPr="00892602">
        <w:rPr>
          <w:spacing w:val="-1"/>
        </w:rPr>
        <w:t>u</w:t>
      </w:r>
      <w:r w:rsidRPr="00892602">
        <w:t>lts of acad</w:t>
      </w:r>
      <w:r w:rsidRPr="00892602">
        <w:rPr>
          <w:spacing w:val="-1"/>
        </w:rPr>
        <w:t>e</w:t>
      </w:r>
      <w:r w:rsidRPr="00892602">
        <w:t>m</w:t>
      </w:r>
      <w:r w:rsidRPr="00892602">
        <w:rPr>
          <w:spacing w:val="-1"/>
        </w:rPr>
        <w:t>i</w:t>
      </w:r>
      <w:r w:rsidRPr="00892602">
        <w:t xml:space="preserve">c research on the use of </w:t>
      </w:r>
      <w:r w:rsidRPr="00892602">
        <w:rPr>
          <w:spacing w:val="-1"/>
        </w:rPr>
        <w:t>t</w:t>
      </w:r>
      <w:r w:rsidRPr="00892602">
        <w:t>e</w:t>
      </w:r>
      <w:r w:rsidRPr="00892602">
        <w:rPr>
          <w:spacing w:val="-1"/>
        </w:rPr>
        <w:t>c</w:t>
      </w:r>
      <w:r w:rsidRPr="00892602">
        <w:t>hnology to e</w:t>
      </w:r>
      <w:r w:rsidRPr="00892602">
        <w:rPr>
          <w:spacing w:val="-1"/>
        </w:rPr>
        <w:t>n</w:t>
      </w:r>
      <w:r w:rsidRPr="00892602">
        <w:t>hance the mat</w:t>
      </w:r>
      <w:r w:rsidRPr="00892602">
        <w:rPr>
          <w:spacing w:val="-1"/>
        </w:rPr>
        <w:t>h</w:t>
      </w:r>
      <w:r w:rsidRPr="00892602">
        <w:t>em</w:t>
      </w:r>
      <w:r w:rsidRPr="00892602">
        <w:rPr>
          <w:spacing w:val="-1"/>
        </w:rPr>
        <w:t>a</w:t>
      </w:r>
      <w:r w:rsidRPr="00892602">
        <w:t>tical beha</w:t>
      </w:r>
      <w:r w:rsidRPr="00892602">
        <w:rPr>
          <w:spacing w:val="-1"/>
        </w:rPr>
        <w:t>v</w:t>
      </w:r>
      <w:r w:rsidRPr="00892602">
        <w:t>ior of stude</w:t>
      </w:r>
      <w:r w:rsidRPr="00892602">
        <w:rPr>
          <w:spacing w:val="-1"/>
        </w:rPr>
        <w:t>n</w:t>
      </w:r>
      <w:r w:rsidRPr="00892602">
        <w:t>ts.</w:t>
      </w:r>
    </w:p>
    <w:p w14:paraId="75C4F509" w14:textId="77777777" w:rsidR="00BD2C63" w:rsidRPr="00892602" w:rsidRDefault="00BD2C63" w:rsidP="00A75117">
      <w:pPr>
        <w:numPr>
          <w:ilvl w:val="0"/>
          <w:numId w:val="311"/>
        </w:numPr>
        <w:tabs>
          <w:tab w:val="left" w:pos="720"/>
        </w:tabs>
        <w:divId w:val="876552692"/>
      </w:pPr>
      <w:r w:rsidRPr="00892602">
        <w:t>Faculty sho</w:t>
      </w:r>
      <w:r w:rsidRPr="00892602">
        <w:rPr>
          <w:spacing w:val="-1"/>
        </w:rPr>
        <w:t>ul</w:t>
      </w:r>
      <w:r w:rsidRPr="00892602">
        <w:t>d ant</w:t>
      </w:r>
      <w:r w:rsidRPr="00892602">
        <w:rPr>
          <w:spacing w:val="-1"/>
        </w:rPr>
        <w:t>i</w:t>
      </w:r>
      <w:r w:rsidRPr="00892602">
        <w:t xml:space="preserve">cipate </w:t>
      </w:r>
      <w:r w:rsidRPr="00892602">
        <w:rPr>
          <w:spacing w:val="-1"/>
        </w:rPr>
        <w:t>a</w:t>
      </w:r>
      <w:r w:rsidRPr="00892602">
        <w:t>nd ev</w:t>
      </w:r>
      <w:r w:rsidRPr="00892602">
        <w:rPr>
          <w:spacing w:val="-1"/>
        </w:rPr>
        <w:t>a</w:t>
      </w:r>
      <w:r w:rsidRPr="00892602">
        <w:t>lua</w:t>
      </w:r>
      <w:r w:rsidRPr="00892602">
        <w:rPr>
          <w:spacing w:val="-1"/>
        </w:rPr>
        <w:t>t</w:t>
      </w:r>
      <w:r w:rsidRPr="00892602">
        <w:t xml:space="preserve">e </w:t>
      </w:r>
      <w:r w:rsidRPr="00892602">
        <w:rPr>
          <w:spacing w:val="-1"/>
        </w:rPr>
        <w:t>t</w:t>
      </w:r>
      <w:r w:rsidRPr="00892602">
        <w:t>he effe</w:t>
      </w:r>
      <w:r w:rsidRPr="00892602">
        <w:rPr>
          <w:spacing w:val="-1"/>
        </w:rPr>
        <w:t>c</w:t>
      </w:r>
      <w:r w:rsidRPr="00892602">
        <w:t xml:space="preserve">ts of </w:t>
      </w:r>
      <w:r w:rsidRPr="00892602">
        <w:rPr>
          <w:spacing w:val="-1"/>
        </w:rPr>
        <w:t>t</w:t>
      </w:r>
      <w:r w:rsidRPr="00892602">
        <w:t>he use of t</w:t>
      </w:r>
      <w:r w:rsidRPr="00892602">
        <w:rPr>
          <w:spacing w:val="-1"/>
        </w:rPr>
        <w:t>e</w:t>
      </w:r>
      <w:r w:rsidRPr="00892602">
        <w:t>c</w:t>
      </w:r>
      <w:r w:rsidRPr="00892602">
        <w:rPr>
          <w:spacing w:val="-1"/>
        </w:rPr>
        <w:t>h</w:t>
      </w:r>
      <w:r w:rsidRPr="00892602">
        <w:t xml:space="preserve">nology </w:t>
      </w:r>
      <w:r w:rsidRPr="00892602">
        <w:rPr>
          <w:spacing w:val="-1"/>
        </w:rPr>
        <w:t>o</w:t>
      </w:r>
      <w:r w:rsidRPr="00892602">
        <w:t>n mathem</w:t>
      </w:r>
      <w:r w:rsidRPr="00892602">
        <w:rPr>
          <w:spacing w:val="-1"/>
        </w:rPr>
        <w:t>a</w:t>
      </w:r>
      <w:r w:rsidRPr="00892602">
        <w:t>tic</w:t>
      </w:r>
      <w:r w:rsidRPr="00892602">
        <w:rPr>
          <w:spacing w:val="-1"/>
        </w:rPr>
        <w:t>a</w:t>
      </w:r>
      <w:r w:rsidRPr="00892602">
        <w:t>l behavior.</w:t>
      </w:r>
    </w:p>
    <w:p w14:paraId="1FF94B0A" w14:textId="77777777" w:rsidR="00BD2C63" w:rsidRPr="00892602" w:rsidRDefault="00BD2C63" w:rsidP="00A75117">
      <w:pPr>
        <w:numPr>
          <w:ilvl w:val="0"/>
          <w:numId w:val="311"/>
        </w:numPr>
        <w:tabs>
          <w:tab w:val="left" w:pos="720"/>
        </w:tabs>
        <w:divId w:val="876552692"/>
      </w:pPr>
      <w:r w:rsidRPr="00892602">
        <w:t>Faculty sho</w:t>
      </w:r>
      <w:r w:rsidRPr="00892602">
        <w:rPr>
          <w:spacing w:val="-1"/>
        </w:rPr>
        <w:t>ul</w:t>
      </w:r>
      <w:r w:rsidRPr="00892602">
        <w:t>d docu</w:t>
      </w:r>
      <w:r w:rsidRPr="00892602">
        <w:rPr>
          <w:spacing w:val="-1"/>
        </w:rPr>
        <w:t>m</w:t>
      </w:r>
      <w:r w:rsidRPr="00892602">
        <w:t>ent how the use of tec</w:t>
      </w:r>
      <w:r w:rsidRPr="00892602">
        <w:rPr>
          <w:spacing w:val="-1"/>
        </w:rPr>
        <w:t>h</w:t>
      </w:r>
      <w:r w:rsidRPr="00892602">
        <w:t>nol</w:t>
      </w:r>
      <w:r w:rsidRPr="00892602">
        <w:rPr>
          <w:spacing w:val="-1"/>
        </w:rPr>
        <w:t>o</w:t>
      </w:r>
      <w:r w:rsidRPr="00892602">
        <w:t>gy affects t</w:t>
      </w:r>
      <w:r w:rsidRPr="00892602">
        <w:rPr>
          <w:spacing w:val="-1"/>
        </w:rPr>
        <w:t>h</w:t>
      </w:r>
      <w:r w:rsidRPr="00892602">
        <w:t>e mathemat</w:t>
      </w:r>
      <w:r w:rsidRPr="00892602">
        <w:rPr>
          <w:spacing w:val="-1"/>
        </w:rPr>
        <w:t>i</w:t>
      </w:r>
      <w:r w:rsidRPr="00892602">
        <w:t>cal b</w:t>
      </w:r>
      <w:r w:rsidRPr="00892602">
        <w:rPr>
          <w:spacing w:val="-1"/>
        </w:rPr>
        <w:t>e</w:t>
      </w:r>
      <w:r w:rsidRPr="00892602">
        <w:t>havior of stud</w:t>
      </w:r>
      <w:r w:rsidRPr="00892602">
        <w:rPr>
          <w:spacing w:val="-1"/>
        </w:rPr>
        <w:t>e</w:t>
      </w:r>
      <w:r w:rsidRPr="00892602">
        <w:t xml:space="preserve">nts </w:t>
      </w:r>
      <w:r w:rsidRPr="00892602">
        <w:rPr>
          <w:spacing w:val="-1"/>
        </w:rPr>
        <w:t>a</w:t>
      </w:r>
      <w:r w:rsidRPr="00892602">
        <w:t>nd comm</w:t>
      </w:r>
      <w:r w:rsidRPr="00892602">
        <w:rPr>
          <w:spacing w:val="-1"/>
        </w:rPr>
        <w:t>u</w:t>
      </w:r>
      <w:r w:rsidRPr="00892602">
        <w:t>nic</w:t>
      </w:r>
      <w:r w:rsidRPr="00892602">
        <w:rPr>
          <w:spacing w:val="-1"/>
        </w:rPr>
        <w:t>a</w:t>
      </w:r>
      <w:r w:rsidRPr="00892602">
        <w:t>te these res</w:t>
      </w:r>
      <w:r w:rsidRPr="00892602">
        <w:rPr>
          <w:spacing w:val="-1"/>
        </w:rPr>
        <w:t>u</w:t>
      </w:r>
      <w:r w:rsidRPr="00892602">
        <w:t>lts to other fac</w:t>
      </w:r>
      <w:r w:rsidRPr="00892602">
        <w:rPr>
          <w:spacing w:val="-1"/>
        </w:rPr>
        <w:t>ul</w:t>
      </w:r>
      <w:r w:rsidRPr="00892602">
        <w:t>ty.</w:t>
      </w:r>
    </w:p>
    <w:p w14:paraId="39C08058" w14:textId="77777777" w:rsidR="00BD2C63" w:rsidRPr="00892602" w:rsidRDefault="00BD2C63" w:rsidP="00A75117">
      <w:pPr>
        <w:numPr>
          <w:ilvl w:val="0"/>
          <w:numId w:val="311"/>
        </w:numPr>
        <w:tabs>
          <w:tab w:val="left" w:pos="720"/>
        </w:tabs>
        <w:divId w:val="876552692"/>
      </w:pPr>
      <w:r w:rsidRPr="00892602">
        <w:t xml:space="preserve">Faculty </w:t>
      </w:r>
      <w:r w:rsidRPr="00892602">
        <w:rPr>
          <w:spacing w:val="-1"/>
        </w:rPr>
        <w:t>a</w:t>
      </w:r>
      <w:r w:rsidRPr="00892602">
        <w:t>nd institutions s</w:t>
      </w:r>
      <w:r w:rsidRPr="00892602">
        <w:rPr>
          <w:spacing w:val="-1"/>
        </w:rPr>
        <w:t>h</w:t>
      </w:r>
      <w:r w:rsidRPr="00892602">
        <w:t>ould c</w:t>
      </w:r>
      <w:r w:rsidRPr="00892602">
        <w:rPr>
          <w:spacing w:val="-1"/>
        </w:rPr>
        <w:t>o</w:t>
      </w:r>
      <w:r w:rsidRPr="00892602">
        <w:t>nsider the c</w:t>
      </w:r>
      <w:r w:rsidRPr="00892602">
        <w:rPr>
          <w:spacing w:val="-1"/>
        </w:rPr>
        <w:t>o</w:t>
      </w:r>
      <w:r w:rsidRPr="00892602">
        <w:t>nstraints a tec</w:t>
      </w:r>
      <w:r w:rsidRPr="00892602">
        <w:rPr>
          <w:spacing w:val="-1"/>
        </w:rPr>
        <w:t>h</w:t>
      </w:r>
      <w:r w:rsidRPr="00892602">
        <w:t>nol</w:t>
      </w:r>
      <w:r w:rsidRPr="00892602">
        <w:rPr>
          <w:spacing w:val="-1"/>
        </w:rPr>
        <w:t>og</w:t>
      </w:r>
      <w:r w:rsidRPr="00892602">
        <w:t>y imposes on the stud</w:t>
      </w:r>
      <w:r w:rsidRPr="00892602">
        <w:rPr>
          <w:spacing w:val="-1"/>
        </w:rPr>
        <w:t>e</w:t>
      </w:r>
      <w:r w:rsidRPr="00892602">
        <w:t xml:space="preserve">nt </w:t>
      </w:r>
      <w:r w:rsidRPr="00892602">
        <w:rPr>
          <w:spacing w:val="-1"/>
        </w:rPr>
        <w:t>a</w:t>
      </w:r>
      <w:r w:rsidRPr="00892602">
        <w:t xml:space="preserve">nd </w:t>
      </w:r>
      <w:r w:rsidRPr="00892602">
        <w:rPr>
          <w:spacing w:val="-2"/>
        </w:rPr>
        <w:t>f</w:t>
      </w:r>
      <w:r w:rsidRPr="00892602">
        <w:t>aculty before adopti</w:t>
      </w:r>
      <w:r w:rsidRPr="00892602">
        <w:rPr>
          <w:spacing w:val="-1"/>
        </w:rPr>
        <w:t>n</w:t>
      </w:r>
      <w:r w:rsidRPr="00892602">
        <w:t xml:space="preserve">g it. </w:t>
      </w:r>
      <w:r w:rsidRPr="00892602">
        <w:rPr>
          <w:spacing w:val="-2"/>
        </w:rPr>
        <w:t>T</w:t>
      </w:r>
      <w:r w:rsidRPr="00892602">
        <w:t>he</w:t>
      </w:r>
      <w:r w:rsidRPr="00892602">
        <w:rPr>
          <w:spacing w:val="1"/>
        </w:rPr>
        <w:t>s</w:t>
      </w:r>
      <w:r w:rsidRPr="00892602">
        <w:t>e c</w:t>
      </w:r>
      <w:r w:rsidRPr="00892602">
        <w:rPr>
          <w:spacing w:val="-1"/>
        </w:rPr>
        <w:t>o</w:t>
      </w:r>
      <w:r w:rsidRPr="00892602">
        <w:t>nstra</w:t>
      </w:r>
      <w:r w:rsidRPr="00892602">
        <w:rPr>
          <w:spacing w:val="-1"/>
        </w:rPr>
        <w:t>i</w:t>
      </w:r>
      <w:r w:rsidRPr="00892602">
        <w:t xml:space="preserve">nts may </w:t>
      </w:r>
      <w:r w:rsidRPr="00892602">
        <w:rPr>
          <w:spacing w:val="-1"/>
        </w:rPr>
        <w:t>b</w:t>
      </w:r>
      <w:r w:rsidRPr="00892602">
        <w:t xml:space="preserve">e </w:t>
      </w:r>
      <w:r w:rsidRPr="00892602">
        <w:rPr>
          <w:spacing w:val="-1"/>
        </w:rPr>
        <w:t>et</w:t>
      </w:r>
      <w:r w:rsidRPr="00892602">
        <w:t>hical, e</w:t>
      </w:r>
      <w:r w:rsidRPr="00892602">
        <w:rPr>
          <w:spacing w:val="-1"/>
        </w:rPr>
        <w:t>c</w:t>
      </w:r>
      <w:r w:rsidRPr="00892602">
        <w:t>on</w:t>
      </w:r>
      <w:r w:rsidRPr="00892602">
        <w:rPr>
          <w:spacing w:val="-1"/>
        </w:rPr>
        <w:t>om</w:t>
      </w:r>
      <w:r w:rsidRPr="00892602">
        <w:t>ical, pedagogic</w:t>
      </w:r>
      <w:r w:rsidRPr="00892602">
        <w:rPr>
          <w:spacing w:val="-1"/>
        </w:rPr>
        <w:t>a</w:t>
      </w:r>
      <w:r w:rsidRPr="00892602">
        <w:t>l, mental, or physical.</w:t>
      </w:r>
    </w:p>
    <w:p w14:paraId="29089546" w14:textId="77777777" w:rsidR="00BD2C63" w:rsidRPr="00892602" w:rsidRDefault="00BD2C63" w:rsidP="00A75117">
      <w:pPr>
        <w:numPr>
          <w:ilvl w:val="0"/>
          <w:numId w:val="311"/>
        </w:numPr>
        <w:tabs>
          <w:tab w:val="left" w:pos="720"/>
        </w:tabs>
        <w:divId w:val="876552692"/>
      </w:pPr>
      <w:r w:rsidRPr="00892602">
        <w:t>Faculty sho</w:t>
      </w:r>
      <w:r w:rsidRPr="00892602">
        <w:rPr>
          <w:spacing w:val="-1"/>
        </w:rPr>
        <w:t>ul</w:t>
      </w:r>
      <w:r w:rsidRPr="00892602">
        <w:t>d regularly r</w:t>
      </w:r>
      <w:r w:rsidRPr="00892602">
        <w:rPr>
          <w:spacing w:val="-1"/>
        </w:rPr>
        <w:t>e</w:t>
      </w:r>
      <w:r w:rsidRPr="00892602">
        <w:t>view t</w:t>
      </w:r>
      <w:r w:rsidRPr="00892602">
        <w:rPr>
          <w:spacing w:val="-1"/>
        </w:rPr>
        <w:t>h</w:t>
      </w:r>
      <w:r w:rsidRPr="00892602">
        <w:t>e fee</w:t>
      </w:r>
      <w:r w:rsidRPr="00892602">
        <w:rPr>
          <w:spacing w:val="-1"/>
        </w:rPr>
        <w:t>d</w:t>
      </w:r>
      <w:r w:rsidRPr="00892602">
        <w:t>back from st</w:t>
      </w:r>
      <w:r w:rsidRPr="00892602">
        <w:rPr>
          <w:spacing w:val="-1"/>
        </w:rPr>
        <w:t>ak</w:t>
      </w:r>
      <w:r w:rsidRPr="00892602">
        <w:t>eholders a</w:t>
      </w:r>
      <w:r w:rsidRPr="00892602">
        <w:rPr>
          <w:spacing w:val="-1"/>
        </w:rPr>
        <w:t>n</w:t>
      </w:r>
      <w:r w:rsidRPr="00892602">
        <w:t>d revise t</w:t>
      </w:r>
      <w:r w:rsidRPr="00892602">
        <w:rPr>
          <w:spacing w:val="-1"/>
        </w:rPr>
        <w:t>h</w:t>
      </w:r>
      <w:r w:rsidRPr="00892602">
        <w:t xml:space="preserve">e </w:t>
      </w:r>
      <w:r w:rsidRPr="00892602">
        <w:rPr>
          <w:spacing w:val="-1"/>
        </w:rPr>
        <w:t>u</w:t>
      </w:r>
      <w:r w:rsidRPr="00892602">
        <w:t>se of tec</w:t>
      </w:r>
      <w:r w:rsidRPr="00892602">
        <w:rPr>
          <w:spacing w:val="-1"/>
        </w:rPr>
        <w:t>h</w:t>
      </w:r>
      <w:r w:rsidRPr="00892602">
        <w:t>nol</w:t>
      </w:r>
      <w:r w:rsidRPr="00892602">
        <w:rPr>
          <w:spacing w:val="-1"/>
        </w:rPr>
        <w:t>o</w:t>
      </w:r>
      <w:r w:rsidRPr="00892602">
        <w:t>gy as appropriate.</w:t>
      </w:r>
    </w:p>
    <w:p w14:paraId="49536815" w14:textId="77777777" w:rsidR="00BD2C63" w:rsidRPr="00892602" w:rsidRDefault="00BD2C63" w:rsidP="00A75117">
      <w:pPr>
        <w:numPr>
          <w:ilvl w:val="0"/>
          <w:numId w:val="311"/>
        </w:numPr>
        <w:tabs>
          <w:tab w:val="left" w:pos="720"/>
        </w:tabs>
        <w:divId w:val="876552692"/>
      </w:pPr>
      <w:r w:rsidRPr="00892602">
        <w:t>Inst</w:t>
      </w:r>
      <w:r w:rsidRPr="00892602">
        <w:rPr>
          <w:spacing w:val="-1"/>
        </w:rPr>
        <w:t>i</w:t>
      </w:r>
      <w:r w:rsidRPr="00892602">
        <w:t>tut</w:t>
      </w:r>
      <w:r w:rsidRPr="00892602">
        <w:rPr>
          <w:spacing w:val="-1"/>
        </w:rPr>
        <w:t>i</w:t>
      </w:r>
      <w:r w:rsidRPr="00892602">
        <w:t xml:space="preserve">ons </w:t>
      </w:r>
      <w:r w:rsidRPr="00892602">
        <w:rPr>
          <w:spacing w:val="-1"/>
        </w:rPr>
        <w:t>s</w:t>
      </w:r>
      <w:r w:rsidRPr="00892602">
        <w:t>hould provi</w:t>
      </w:r>
      <w:r w:rsidRPr="00892602">
        <w:rPr>
          <w:spacing w:val="-1"/>
        </w:rPr>
        <w:t>d</w:t>
      </w:r>
      <w:r w:rsidRPr="00892602">
        <w:t>e professional development opportunities on the use of tec</w:t>
      </w:r>
      <w:r w:rsidRPr="00892602">
        <w:rPr>
          <w:spacing w:val="-1"/>
        </w:rPr>
        <w:t>h</w:t>
      </w:r>
      <w:r w:rsidRPr="00892602">
        <w:t>nol</w:t>
      </w:r>
      <w:r w:rsidRPr="00892602">
        <w:rPr>
          <w:spacing w:val="-1"/>
        </w:rPr>
        <w:t>o</w:t>
      </w:r>
      <w:r w:rsidRPr="00892602">
        <w:t>gy to enha</w:t>
      </w:r>
      <w:r w:rsidRPr="00892602">
        <w:rPr>
          <w:spacing w:val="-1"/>
        </w:rPr>
        <w:t>n</w:t>
      </w:r>
      <w:r w:rsidRPr="00892602">
        <w:t xml:space="preserve">ce </w:t>
      </w:r>
      <w:r w:rsidRPr="00892602">
        <w:rPr>
          <w:spacing w:val="-1"/>
        </w:rPr>
        <w:t>t</w:t>
      </w:r>
      <w:r w:rsidRPr="00892602">
        <w:t>ea</w:t>
      </w:r>
      <w:r w:rsidRPr="00892602">
        <w:rPr>
          <w:spacing w:val="-1"/>
        </w:rPr>
        <w:t>c</w:t>
      </w:r>
      <w:r w:rsidRPr="00892602">
        <w:t>hing and lea</w:t>
      </w:r>
      <w:r w:rsidRPr="00892602">
        <w:rPr>
          <w:spacing w:val="-2"/>
        </w:rPr>
        <w:t>r</w:t>
      </w:r>
      <w:r w:rsidRPr="00892602">
        <w:t>ning, to support faculty in ev</w:t>
      </w:r>
      <w:r w:rsidRPr="00892602">
        <w:rPr>
          <w:spacing w:val="-1"/>
        </w:rPr>
        <w:t>a</w:t>
      </w:r>
      <w:r w:rsidRPr="00892602">
        <w:t>luat</w:t>
      </w:r>
      <w:r w:rsidRPr="00892602">
        <w:rPr>
          <w:spacing w:val="-1"/>
        </w:rPr>
        <w:t>i</w:t>
      </w:r>
      <w:r w:rsidRPr="00892602">
        <w:t>ng the effects of tec</w:t>
      </w:r>
      <w:r w:rsidRPr="00892602">
        <w:rPr>
          <w:spacing w:val="-1"/>
        </w:rPr>
        <w:t>h</w:t>
      </w:r>
      <w:r w:rsidRPr="00892602">
        <w:t>nol</w:t>
      </w:r>
      <w:r w:rsidRPr="00892602">
        <w:rPr>
          <w:spacing w:val="-1"/>
        </w:rPr>
        <w:t>o</w:t>
      </w:r>
      <w:r w:rsidRPr="00892602">
        <w:t>gy on stu</w:t>
      </w:r>
      <w:r w:rsidRPr="00892602">
        <w:rPr>
          <w:spacing w:val="-1"/>
        </w:rPr>
        <w:t>d</w:t>
      </w:r>
      <w:r w:rsidRPr="00892602">
        <w:t xml:space="preserve">ents’ </w:t>
      </w:r>
      <w:r w:rsidRPr="00892602">
        <w:rPr>
          <w:spacing w:val="-1"/>
        </w:rPr>
        <w:t>m</w:t>
      </w:r>
      <w:r w:rsidRPr="00892602">
        <w:t>athem</w:t>
      </w:r>
      <w:r w:rsidRPr="00892602">
        <w:rPr>
          <w:spacing w:val="-1"/>
        </w:rPr>
        <w:t>a</w:t>
      </w:r>
      <w:r w:rsidRPr="00892602">
        <w:t xml:space="preserve">tical behavior, and </w:t>
      </w:r>
      <w:r w:rsidRPr="00892602">
        <w:rPr>
          <w:spacing w:val="-1"/>
        </w:rPr>
        <w:t>to</w:t>
      </w:r>
      <w:r w:rsidRPr="00892602">
        <w:t xml:space="preserve"> promote ch</w:t>
      </w:r>
      <w:r w:rsidRPr="00892602">
        <w:rPr>
          <w:spacing w:val="-1"/>
        </w:rPr>
        <w:t>an</w:t>
      </w:r>
      <w:r w:rsidRPr="00892602">
        <w:t>ges in tec</w:t>
      </w:r>
      <w:r w:rsidRPr="00892602">
        <w:rPr>
          <w:spacing w:val="-1"/>
        </w:rPr>
        <w:t>h</w:t>
      </w:r>
      <w:r w:rsidRPr="00892602">
        <w:t xml:space="preserve">nology use </w:t>
      </w:r>
      <w:r w:rsidRPr="00892602">
        <w:rPr>
          <w:spacing w:val="1"/>
        </w:rPr>
        <w:t>b</w:t>
      </w:r>
      <w:r w:rsidRPr="00892602">
        <w:t xml:space="preserve">ased </w:t>
      </w:r>
      <w:r w:rsidRPr="00892602">
        <w:rPr>
          <w:spacing w:val="-1"/>
        </w:rPr>
        <w:t>o</w:t>
      </w:r>
      <w:r w:rsidRPr="00892602">
        <w:t xml:space="preserve">n </w:t>
      </w:r>
      <w:r w:rsidRPr="00892602">
        <w:rPr>
          <w:spacing w:val="-1"/>
        </w:rPr>
        <w:t>o</w:t>
      </w:r>
      <w:r w:rsidRPr="00892602">
        <w:rPr>
          <w:spacing w:val="1"/>
        </w:rPr>
        <w:t>b</w:t>
      </w:r>
      <w:r w:rsidRPr="00892602">
        <w:t>j</w:t>
      </w:r>
      <w:r w:rsidRPr="00892602">
        <w:rPr>
          <w:spacing w:val="-1"/>
        </w:rPr>
        <w:t>e</w:t>
      </w:r>
      <w:r w:rsidRPr="00892602">
        <w:t>cti</w:t>
      </w:r>
      <w:r w:rsidRPr="00892602">
        <w:rPr>
          <w:spacing w:val="-1"/>
        </w:rPr>
        <w:t>v</w:t>
      </w:r>
      <w:r w:rsidRPr="00892602">
        <w:t>e data</w:t>
      </w:r>
      <w:r w:rsidRPr="00892602">
        <w:rPr>
          <w:spacing w:val="-1"/>
        </w:rPr>
        <w:t>.</w:t>
      </w:r>
    </w:p>
    <w:p w14:paraId="1FCCDCAD" w14:textId="77777777" w:rsidR="00BD2C63" w:rsidRPr="00892602" w:rsidRDefault="00BD2C63">
      <w:pPr>
        <w:divId w:val="876552692"/>
      </w:pPr>
      <w:r w:rsidRPr="00892602">
        <w:rPr>
          <w:i/>
          <w:iCs/>
        </w:rPr>
        <w:t>Technology in Mathematics Education Committee, November 2007</w:t>
      </w:r>
    </w:p>
    <w:p w14:paraId="113A93AB" w14:textId="7AC80959" w:rsidR="00BD2C63" w:rsidRPr="00892602" w:rsidRDefault="00F93EFE">
      <w:pPr>
        <w:divId w:val="1271670081"/>
      </w:pPr>
      <w:r w:rsidRPr="00892602">
        <w:t xml:space="preserve"> </w:t>
      </w:r>
    </w:p>
    <w:p w14:paraId="0F3FD127" w14:textId="77777777" w:rsidR="00BD2C63" w:rsidRPr="00892602" w:rsidRDefault="00BD2C63" w:rsidP="00433EAD">
      <w:pPr>
        <w:sectPr w:rsidR="00BD2C63" w:rsidRPr="00892602" w:rsidSect="00B66126">
          <w:type w:val="oddPage"/>
          <w:pgSz w:w="12240" w:h="15840"/>
          <w:pgMar w:top="1440" w:right="1440" w:bottom="1440" w:left="1440" w:header="720" w:footer="720" w:gutter="0"/>
          <w:cols w:space="720"/>
          <w:titlePg/>
          <w:docGrid w:linePitch="360"/>
        </w:sectPr>
      </w:pPr>
    </w:p>
    <w:bookmarkStart w:id="824" w:name="a16_Institutional_Review_Board"/>
    <w:p w14:paraId="1E478A54" w14:textId="66D35059" w:rsidR="00BD2C63" w:rsidRPr="00892602" w:rsidRDefault="004A306F" w:rsidP="00200B9B">
      <w:pPr>
        <w:pStyle w:val="Heading1"/>
        <w:divId w:val="906384006"/>
        <w:rPr>
          <w:rFonts w:eastAsia="Times New Roman"/>
        </w:rPr>
      </w:pPr>
      <w:r>
        <w:rPr>
          <w:rFonts w:eastAsia="Times New Roman"/>
        </w:rPr>
        <w:fldChar w:fldCharType="begin"/>
      </w:r>
      <w:r>
        <w:rPr>
          <w:rFonts w:eastAsia="Times New Roman"/>
        </w:rPr>
        <w:instrText xml:space="preserve"> HYPERLINK  \l "16. Institutional Review Board" </w:instrText>
      </w:r>
      <w:r>
        <w:rPr>
          <w:rFonts w:eastAsia="Times New Roman"/>
        </w:rPr>
        <w:fldChar w:fldCharType="separate"/>
      </w:r>
      <w:bookmarkStart w:id="825" w:name="_Toc520655633"/>
      <w:r w:rsidR="00BD2C63" w:rsidRPr="004A306F">
        <w:rPr>
          <w:rStyle w:val="Hyperlink"/>
          <w:rFonts w:eastAsia="Times New Roman"/>
        </w:rPr>
        <w:t>1</w:t>
      </w:r>
      <w:r w:rsidR="00ED3F19" w:rsidRPr="004A306F">
        <w:rPr>
          <w:rStyle w:val="Hyperlink"/>
          <w:rFonts w:eastAsia="Times New Roman"/>
        </w:rPr>
        <w:t>6.</w:t>
      </w:r>
      <w:r w:rsidR="00ED3F19" w:rsidRPr="004A306F">
        <w:rPr>
          <w:rStyle w:val="Hyperlink"/>
          <w:rFonts w:eastAsia="Times New Roman"/>
        </w:rPr>
        <w:tab/>
      </w:r>
      <w:r w:rsidR="00BD2C63" w:rsidRPr="004A306F">
        <w:rPr>
          <w:rStyle w:val="Hyperlink"/>
          <w:rFonts w:eastAsia="Times New Roman"/>
        </w:rPr>
        <w:t>Institutional Review Board</w:t>
      </w:r>
      <w:bookmarkEnd w:id="825"/>
      <w:r>
        <w:rPr>
          <w:rFonts w:eastAsia="Times New Roman"/>
        </w:rPr>
        <w:fldChar w:fldCharType="end"/>
      </w:r>
    </w:p>
    <w:bookmarkEnd w:id="824"/>
    <w:p w14:paraId="4508B59F" w14:textId="179978DE" w:rsidR="00BD2C63" w:rsidRPr="00892602" w:rsidRDefault="00813E8C">
      <w:pPr>
        <w:divId w:val="906384006"/>
      </w:pPr>
      <w:r>
        <w:rPr>
          <w:rStyle w:val="Hyperlink"/>
        </w:rPr>
        <w:fldChar w:fldCharType="begin"/>
      </w:r>
      <w:r w:rsidR="00FC6190">
        <w:rPr>
          <w:rStyle w:val="Hyperlink"/>
        </w:rPr>
        <w:instrText>HYPERLINK  \l "a16_1_Definition"</w:instrText>
      </w:r>
      <w:r>
        <w:rPr>
          <w:rStyle w:val="Hyperlink"/>
        </w:rPr>
        <w:fldChar w:fldCharType="separate"/>
      </w:r>
      <w:r w:rsidR="00BD2C63" w:rsidRPr="00892602">
        <w:rPr>
          <w:rStyle w:val="Hyperlink"/>
        </w:rPr>
        <w:t>16.1 Definition</w:t>
      </w:r>
      <w:r>
        <w:rPr>
          <w:rStyle w:val="Hyperlink"/>
        </w:rPr>
        <w:fldChar w:fldCharType="end"/>
      </w:r>
    </w:p>
    <w:p w14:paraId="7A2C6EAC" w14:textId="525563A5" w:rsidR="00BD2C63" w:rsidRPr="00892602" w:rsidRDefault="00786311">
      <w:pPr>
        <w:divId w:val="906384006"/>
      </w:pPr>
      <w:hyperlink w:anchor="a16_2_Registration" w:history="1">
        <w:r w:rsidR="00BD2C63" w:rsidRPr="00892602">
          <w:rPr>
            <w:rStyle w:val="Hyperlink"/>
          </w:rPr>
          <w:t>16.2 Registration</w:t>
        </w:r>
      </w:hyperlink>
    </w:p>
    <w:p w14:paraId="159EBB7E" w14:textId="699F578E" w:rsidR="00BD2C63" w:rsidRPr="00892602" w:rsidRDefault="00786311">
      <w:pPr>
        <w:divId w:val="906384006"/>
      </w:pPr>
      <w:hyperlink w:anchor="a16_3_Composition" w:history="1">
        <w:r w:rsidR="00BD2C63" w:rsidRPr="00892602">
          <w:rPr>
            <w:rStyle w:val="Hyperlink"/>
          </w:rPr>
          <w:t>16.3 Composition</w:t>
        </w:r>
      </w:hyperlink>
    </w:p>
    <w:p w14:paraId="058B7FC2" w14:textId="29C7803E" w:rsidR="00BD2C63" w:rsidRPr="00892602" w:rsidRDefault="00786311">
      <w:pPr>
        <w:divId w:val="906384006"/>
      </w:pPr>
      <w:hyperlink w:anchor="a16_4_Term_Length" w:history="1">
        <w:r w:rsidR="00BD2C63" w:rsidRPr="00892602">
          <w:rPr>
            <w:rStyle w:val="Hyperlink"/>
          </w:rPr>
          <w:t>16.4 Term Length</w:t>
        </w:r>
      </w:hyperlink>
    </w:p>
    <w:p w14:paraId="53B0E4AE" w14:textId="69F7E248" w:rsidR="00BD2C63" w:rsidRPr="00892602" w:rsidRDefault="00786311">
      <w:pPr>
        <w:divId w:val="906384006"/>
      </w:pPr>
      <w:hyperlink w:anchor="a16_5_Training" w:history="1">
        <w:r w:rsidR="00BD2C63" w:rsidRPr="00892602">
          <w:rPr>
            <w:rStyle w:val="Hyperlink"/>
          </w:rPr>
          <w:t>16.5 Training</w:t>
        </w:r>
      </w:hyperlink>
    </w:p>
    <w:p w14:paraId="4441D1AF" w14:textId="27A990C7" w:rsidR="00BD2C63" w:rsidRPr="00892602" w:rsidRDefault="00F93EFE">
      <w:pPr>
        <w:divId w:val="906384006"/>
      </w:pPr>
      <w:r w:rsidRPr="00892602">
        <w:t xml:space="preserve"> </w:t>
      </w:r>
    </w:p>
    <w:p w14:paraId="2C1604B0" w14:textId="622CD85B" w:rsidR="00BD2C63" w:rsidRPr="00892602" w:rsidRDefault="00ED3F19" w:rsidP="00200B9B">
      <w:pPr>
        <w:pStyle w:val="Heading2"/>
        <w:divId w:val="906384006"/>
        <w:rPr>
          <w:rFonts w:eastAsia="Times New Roman"/>
        </w:rPr>
      </w:pPr>
      <w:bookmarkStart w:id="826" w:name="_Toc520655634"/>
      <w:bookmarkStart w:id="827" w:name="a16_1_Definition"/>
      <w:r w:rsidRPr="00892602">
        <w:rPr>
          <w:rFonts w:eastAsia="Times New Roman"/>
        </w:rPr>
        <w:t>16.1</w:t>
      </w:r>
      <w:r w:rsidRPr="00892602">
        <w:rPr>
          <w:rFonts w:eastAsia="Times New Roman"/>
        </w:rPr>
        <w:tab/>
      </w:r>
      <w:r w:rsidR="00BD2C63" w:rsidRPr="00892602">
        <w:rPr>
          <w:rFonts w:eastAsia="Times New Roman"/>
        </w:rPr>
        <w:t>Definition</w:t>
      </w:r>
      <w:bookmarkEnd w:id="826"/>
    </w:p>
    <w:bookmarkEnd w:id="827"/>
    <w:p w14:paraId="202CB5DF" w14:textId="77777777" w:rsidR="00BD2C63" w:rsidRPr="00892602" w:rsidRDefault="00BD2C63">
      <w:pPr>
        <w:spacing w:before="100" w:after="100"/>
        <w:divId w:val="906384006"/>
      </w:pPr>
      <w:r w:rsidRPr="00892602">
        <w:t xml:space="preserve">The AMATYC </w:t>
      </w:r>
      <w:r w:rsidRPr="00892602">
        <w:rPr>
          <w:b/>
          <w:bCs/>
        </w:rPr>
        <w:t>institutional review board</w:t>
      </w:r>
      <w:r w:rsidRPr="00892602">
        <w:t xml:space="preserve"> (</w:t>
      </w:r>
      <w:r w:rsidRPr="00892602">
        <w:rPr>
          <w:b/>
          <w:bCs/>
        </w:rPr>
        <w:t>IRB</w:t>
      </w:r>
      <w:r w:rsidRPr="00892602">
        <w:t xml:space="preserve">) is a committee that has been formally designated to approve, monitor, and review biomedical and behavioral research involving humans. The AMATYC IRB is responsible for critical oversight functions for research conducted on human subjects that are </w:t>
      </w:r>
      <w:r w:rsidRPr="00892602">
        <w:rPr>
          <w:i/>
          <w:iCs/>
        </w:rPr>
        <w:t>scientific</w:t>
      </w:r>
      <w:r w:rsidRPr="00892602">
        <w:t xml:space="preserve">, </w:t>
      </w:r>
      <w:r w:rsidRPr="00892602">
        <w:rPr>
          <w:i/>
          <w:iCs/>
        </w:rPr>
        <w:t>ethical</w:t>
      </w:r>
      <w:r w:rsidRPr="00892602">
        <w:t xml:space="preserve">, and </w:t>
      </w:r>
      <w:r w:rsidRPr="00892602">
        <w:rPr>
          <w:i/>
          <w:iCs/>
        </w:rPr>
        <w:t>regulatory</w:t>
      </w:r>
      <w:r w:rsidRPr="00892602">
        <w:t>.</w:t>
      </w:r>
    </w:p>
    <w:p w14:paraId="6E49E93A" w14:textId="39CA29F3" w:rsidR="00BD2C63" w:rsidRPr="00892602" w:rsidRDefault="00F93EFE">
      <w:pPr>
        <w:spacing w:before="100" w:after="100"/>
        <w:divId w:val="906384006"/>
      </w:pPr>
      <w:r w:rsidRPr="00892602">
        <w:t xml:space="preserve"> </w:t>
      </w:r>
    </w:p>
    <w:p w14:paraId="24853F46" w14:textId="77777777" w:rsidR="00BD2C63" w:rsidRPr="00892602" w:rsidRDefault="00BD2C63">
      <w:pPr>
        <w:spacing w:before="100" w:after="100"/>
        <w:divId w:val="906384006"/>
      </w:pPr>
      <w:r w:rsidRPr="00892602">
        <w:t>The purpose of the AMATYC IRB review is to assure, both in advance and by periodic review, that appropriate steps are taken to protect the rights and welfare of humans participating as subjects in a research study. IRBs attempt to ensure protection of subjects by reviewing research protocols and related materials. IRB protocol review assesses the ethics of the research and its methods, promotes fully informed and voluntary participation by prospective subjects capable of making such choices (or, if that is not possible, informed permission given by a suitable proxy), and seeks to maximize the safety of subjects.</w:t>
      </w:r>
    </w:p>
    <w:p w14:paraId="70FFFB66" w14:textId="13EAB86D" w:rsidR="00BD2C63" w:rsidRPr="00892602" w:rsidRDefault="00BD2C63">
      <w:pPr>
        <w:divId w:val="906384006"/>
      </w:pPr>
    </w:p>
    <w:p w14:paraId="275C6CB8" w14:textId="18CA0846" w:rsidR="00BD2C63" w:rsidRPr="00892602" w:rsidRDefault="00ED3F19" w:rsidP="00200B9B">
      <w:pPr>
        <w:pStyle w:val="Heading2"/>
        <w:divId w:val="906384006"/>
        <w:rPr>
          <w:rFonts w:eastAsia="Times New Roman"/>
        </w:rPr>
      </w:pPr>
      <w:bookmarkStart w:id="828" w:name="_Toc520655635"/>
      <w:bookmarkStart w:id="829" w:name="a16_2_Registration"/>
      <w:r w:rsidRPr="00892602">
        <w:rPr>
          <w:rFonts w:eastAsia="Times New Roman"/>
        </w:rPr>
        <w:t>16.2</w:t>
      </w:r>
      <w:r w:rsidRPr="00892602">
        <w:rPr>
          <w:rFonts w:eastAsia="Times New Roman"/>
        </w:rPr>
        <w:tab/>
      </w:r>
      <w:r w:rsidR="00BD2C63" w:rsidRPr="00892602">
        <w:rPr>
          <w:rFonts w:eastAsia="Times New Roman"/>
        </w:rPr>
        <w:t>Registration</w:t>
      </w:r>
      <w:bookmarkEnd w:id="828"/>
    </w:p>
    <w:bookmarkEnd w:id="829"/>
    <w:p w14:paraId="2F1CDF67" w14:textId="0AACFFBD" w:rsidR="00BD2C63" w:rsidRPr="00892602" w:rsidRDefault="00BD2C63">
      <w:pPr>
        <w:spacing w:before="100" w:after="100"/>
        <w:divId w:val="906384006"/>
      </w:pPr>
      <w:r w:rsidRPr="00892602">
        <w:t>The IRB will register with the Office of Human Research Protections (OHRP) through the U.S. Department of Health and Human Services.</w:t>
      </w:r>
      <w:r w:rsidR="00F93EFE" w:rsidRPr="00892602">
        <w:t xml:space="preserve"> </w:t>
      </w:r>
    </w:p>
    <w:p w14:paraId="56FFCBF5" w14:textId="30CD031C" w:rsidR="005A13B1" w:rsidRPr="00892602" w:rsidRDefault="005A13B1">
      <w:pPr>
        <w:divId w:val="906384006"/>
      </w:pPr>
    </w:p>
    <w:p w14:paraId="2E4059E3" w14:textId="6C1C01A2" w:rsidR="00BD2C63" w:rsidRPr="00892602" w:rsidRDefault="00ED3F19" w:rsidP="00200B9B">
      <w:pPr>
        <w:pStyle w:val="Heading2"/>
        <w:divId w:val="906384006"/>
        <w:rPr>
          <w:rFonts w:eastAsia="Times New Roman"/>
        </w:rPr>
      </w:pPr>
      <w:bookmarkStart w:id="830" w:name="_Toc520655636"/>
      <w:bookmarkStart w:id="831" w:name="a16_3_Composition"/>
      <w:r w:rsidRPr="00892602">
        <w:rPr>
          <w:rFonts w:eastAsia="Times New Roman"/>
        </w:rPr>
        <w:t>16.3</w:t>
      </w:r>
      <w:r w:rsidRPr="00892602">
        <w:rPr>
          <w:rFonts w:eastAsia="Times New Roman"/>
        </w:rPr>
        <w:tab/>
      </w:r>
      <w:r w:rsidR="00BD2C63" w:rsidRPr="00892602">
        <w:rPr>
          <w:rFonts w:eastAsia="Times New Roman"/>
        </w:rPr>
        <w:t>Composition</w:t>
      </w:r>
      <w:bookmarkEnd w:id="830"/>
    </w:p>
    <w:bookmarkEnd w:id="831"/>
    <w:p w14:paraId="27BB9B1D" w14:textId="77777777" w:rsidR="00BD2C63" w:rsidRPr="00892602" w:rsidRDefault="00BD2C63">
      <w:pPr>
        <w:spacing w:before="100" w:after="100"/>
        <w:divId w:val="906384006"/>
      </w:pPr>
      <w:r w:rsidRPr="00892602">
        <w:t>The composition of the AMATYC IRB will follow the following guidelines:</w:t>
      </w:r>
    </w:p>
    <w:p w14:paraId="633A8292" w14:textId="77777777" w:rsidR="00BD2C63" w:rsidRPr="00892602" w:rsidRDefault="00BD2C63">
      <w:pPr>
        <w:spacing w:before="100" w:after="100"/>
        <w:divId w:val="906384006"/>
      </w:pPr>
      <w:r w:rsidRPr="00892602">
        <w:t>a. The IRB must have at least five members, these include the President, President-Elect, Executive Director, chair of the REMATYC committee and at least one at-large member chosen according the guidelines below.</w:t>
      </w:r>
    </w:p>
    <w:p w14:paraId="56B00F7A" w14:textId="77777777" w:rsidR="00BD2C63" w:rsidRPr="00892602" w:rsidRDefault="00BD2C63">
      <w:pPr>
        <w:spacing w:before="100" w:after="100"/>
        <w:ind w:left="720"/>
        <w:divId w:val="906384006"/>
      </w:pPr>
      <w:r w:rsidRPr="00892602">
        <w:t>i. The at-large member(s) must have enough experience, expertise, and diversity to make an informed decision on whether the research is ethical, informed consent is sufficient, and appropriate safeguards have been put in place.</w:t>
      </w:r>
    </w:p>
    <w:p w14:paraId="3B4E9F80" w14:textId="77777777" w:rsidR="00BD2C63" w:rsidRPr="00892602" w:rsidRDefault="00BD2C63">
      <w:pPr>
        <w:spacing w:before="100" w:after="100"/>
        <w:ind w:left="720"/>
        <w:divId w:val="906384006"/>
      </w:pPr>
      <w:r w:rsidRPr="00892602">
        <w:t>ii. The IRB should include both men and women, as long as they aren't chosen specifically for their gender.</w:t>
      </w:r>
    </w:p>
    <w:p w14:paraId="5249C5B8" w14:textId="77777777" w:rsidR="00BD2C63" w:rsidRPr="00892602" w:rsidRDefault="00BD2C63">
      <w:pPr>
        <w:spacing w:before="100" w:after="100"/>
        <w:ind w:left="720"/>
        <w:divId w:val="906384006"/>
      </w:pPr>
      <w:r w:rsidRPr="00892602">
        <w:t>iii. The Executive Director shall serve as the chair of the IRB and will be responsible for completing the necessary forms and paperwork.</w:t>
      </w:r>
    </w:p>
    <w:p w14:paraId="733303F9" w14:textId="77777777" w:rsidR="00BD2C63" w:rsidRPr="00892602" w:rsidRDefault="00BD2C63">
      <w:pPr>
        <w:spacing w:before="100" w:after="100"/>
        <w:divId w:val="906384006"/>
      </w:pPr>
      <w:r w:rsidRPr="00892602">
        <w:t>b. IRB members may not vote on their own projects.</w:t>
      </w:r>
    </w:p>
    <w:p w14:paraId="072C6963" w14:textId="77777777" w:rsidR="00BD2C63" w:rsidRPr="00892602" w:rsidRDefault="00BD2C63">
      <w:pPr>
        <w:spacing w:before="100" w:after="100"/>
        <w:divId w:val="906384006"/>
      </w:pPr>
      <w:r w:rsidRPr="00892602">
        <w:t>c. The IRB may include consultants in their discussions to meet requirements for expertise or diversity, but only actual IRB members may vote</w:t>
      </w:r>
    </w:p>
    <w:p w14:paraId="4CA9F8CB" w14:textId="3256581C" w:rsidR="00BD2C63" w:rsidRPr="00892602" w:rsidRDefault="00F93EFE">
      <w:pPr>
        <w:divId w:val="906384006"/>
      </w:pPr>
      <w:r w:rsidRPr="00892602">
        <w:t xml:space="preserve"> </w:t>
      </w:r>
    </w:p>
    <w:p w14:paraId="2FBA5259" w14:textId="53F4B233" w:rsidR="00BD2C63" w:rsidRPr="00892602" w:rsidRDefault="00ED3F19" w:rsidP="00200B9B">
      <w:pPr>
        <w:pStyle w:val="Heading2"/>
        <w:divId w:val="906384006"/>
        <w:rPr>
          <w:rFonts w:eastAsia="Times New Roman"/>
        </w:rPr>
      </w:pPr>
      <w:bookmarkStart w:id="832" w:name="_Toc520655637"/>
      <w:bookmarkStart w:id="833" w:name="a16_4_Term_Length"/>
      <w:r w:rsidRPr="00892602">
        <w:rPr>
          <w:rFonts w:eastAsia="Times New Roman"/>
        </w:rPr>
        <w:t>16.4</w:t>
      </w:r>
      <w:r w:rsidRPr="00892602">
        <w:rPr>
          <w:rFonts w:eastAsia="Times New Roman"/>
        </w:rPr>
        <w:tab/>
      </w:r>
      <w:r w:rsidR="00BD2C63" w:rsidRPr="00892602">
        <w:rPr>
          <w:rFonts w:eastAsia="Times New Roman"/>
        </w:rPr>
        <w:t>Term Length</w:t>
      </w:r>
      <w:bookmarkEnd w:id="832"/>
    </w:p>
    <w:bookmarkEnd w:id="833"/>
    <w:p w14:paraId="09E7BA0D" w14:textId="77777777" w:rsidR="00BD2C63" w:rsidRPr="00892602" w:rsidRDefault="00BD2C63">
      <w:pPr>
        <w:divId w:val="906384006"/>
      </w:pPr>
      <w:r w:rsidRPr="00892602">
        <w:t>The members of the AMATYC IRB will serve for a term of two years concurrent with the AMATYC Board. The AMATYC IRB will be appointed at the SPO in even-numbered years. The member(s)-at-large will not have a limit of terms.</w:t>
      </w:r>
    </w:p>
    <w:p w14:paraId="19D9411E" w14:textId="4BBE1A3A" w:rsidR="00BD2C63" w:rsidRPr="00892602" w:rsidRDefault="00F93EFE">
      <w:pPr>
        <w:divId w:val="906384006"/>
      </w:pPr>
      <w:r w:rsidRPr="00892602">
        <w:t xml:space="preserve"> </w:t>
      </w:r>
    </w:p>
    <w:p w14:paraId="3EA3DECF" w14:textId="290333AC" w:rsidR="00BD2C63" w:rsidRPr="00892602" w:rsidRDefault="00ED3F19" w:rsidP="00200B9B">
      <w:pPr>
        <w:pStyle w:val="Heading2"/>
        <w:divId w:val="906384006"/>
        <w:rPr>
          <w:rFonts w:eastAsia="Times New Roman"/>
        </w:rPr>
      </w:pPr>
      <w:bookmarkStart w:id="834" w:name="_Toc520655638"/>
      <w:bookmarkStart w:id="835" w:name="a16_5_Training"/>
      <w:r w:rsidRPr="00892602">
        <w:rPr>
          <w:rFonts w:eastAsia="Times New Roman"/>
        </w:rPr>
        <w:t>16.5</w:t>
      </w:r>
      <w:r w:rsidRPr="00892602">
        <w:rPr>
          <w:rFonts w:eastAsia="Times New Roman"/>
        </w:rPr>
        <w:tab/>
      </w:r>
      <w:r w:rsidR="00BD2C63" w:rsidRPr="00892602">
        <w:rPr>
          <w:rFonts w:eastAsia="Times New Roman"/>
        </w:rPr>
        <w:t>Training</w:t>
      </w:r>
      <w:bookmarkEnd w:id="834"/>
    </w:p>
    <w:bookmarkEnd w:id="835"/>
    <w:p w14:paraId="49D574BA" w14:textId="77777777" w:rsidR="00BD2C63" w:rsidRPr="00892602" w:rsidRDefault="00BD2C63">
      <w:pPr>
        <w:divId w:val="906384006"/>
      </w:pPr>
      <w:r w:rsidRPr="00892602">
        <w:t>The members of the AMATYC IRB will be responsible for completing the required training through OHRP and will be reimbursed for the cost of the training through AMATYC.</w:t>
      </w:r>
    </w:p>
    <w:p w14:paraId="1CEBD23F" w14:textId="77777777" w:rsidR="00BD2C63" w:rsidRPr="00892602" w:rsidRDefault="00BD2C63" w:rsidP="00433EAD">
      <w:pPr>
        <w:sectPr w:rsidR="00BD2C63" w:rsidRPr="00892602" w:rsidSect="00B66126">
          <w:type w:val="oddPage"/>
          <w:pgSz w:w="12240" w:h="15840"/>
          <w:pgMar w:top="1440" w:right="1440" w:bottom="1440" w:left="1440" w:header="720" w:footer="720" w:gutter="0"/>
          <w:cols w:space="720"/>
          <w:titlePg/>
          <w:docGrid w:linePitch="360"/>
        </w:sectPr>
      </w:pPr>
    </w:p>
    <w:p w14:paraId="1DED8A17" w14:textId="7309D6B2" w:rsidR="00433EAD" w:rsidRPr="00892602" w:rsidRDefault="00BD2C63" w:rsidP="00FC6190">
      <w:pPr>
        <w:pStyle w:val="Heading1"/>
      </w:pPr>
      <w:bookmarkStart w:id="836" w:name="_Toc520655639"/>
      <w:r w:rsidRPr="00892602">
        <w:t>Index</w:t>
      </w:r>
      <w:bookmarkEnd w:id="836"/>
    </w:p>
    <w:p w14:paraId="3CD7479B" w14:textId="77777777" w:rsidR="00226830" w:rsidRPr="00892602" w:rsidRDefault="00BD2C63" w:rsidP="00BA56E5">
      <w:pPr>
        <w:rPr>
          <w:noProof/>
        </w:rPr>
        <w:sectPr w:rsidR="00226830" w:rsidRPr="00892602" w:rsidSect="00226830">
          <w:type w:val="oddPage"/>
          <w:pgSz w:w="12240" w:h="15840"/>
          <w:pgMar w:top="1440" w:right="1440" w:bottom="1440" w:left="1440" w:header="720" w:footer="720" w:gutter="0"/>
          <w:cols w:space="720"/>
          <w:titlePg/>
          <w:docGrid w:linePitch="360"/>
        </w:sectPr>
      </w:pPr>
      <w:r w:rsidRPr="00892602">
        <w:fldChar w:fldCharType="begin"/>
      </w:r>
      <w:r w:rsidRPr="00892602">
        <w:instrText xml:space="preserve"> INDEX  \e " " \h "A" \c "2" \z "1033"  \* MERGEFORMAT </w:instrText>
      </w:r>
      <w:r w:rsidRPr="00892602">
        <w:fldChar w:fldCharType="separate"/>
      </w:r>
    </w:p>
    <w:p w14:paraId="29E2E871"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A</w:t>
      </w:r>
    </w:p>
    <w:p w14:paraId="00FBF672" w14:textId="77777777" w:rsidR="00226830" w:rsidRPr="00892602" w:rsidRDefault="00226830" w:rsidP="00C515BE">
      <w:pPr>
        <w:pStyle w:val="Index1"/>
        <w:tabs>
          <w:tab w:val="right" w:leader="dot" w:pos="4310"/>
        </w:tabs>
        <w:outlineLvl w:val="0"/>
        <w:rPr>
          <w:noProof/>
        </w:rPr>
      </w:pPr>
      <w:r w:rsidRPr="00892602">
        <w:rPr>
          <w:rFonts w:eastAsia="Times New Roman"/>
          <w:noProof/>
        </w:rPr>
        <w:t>Academic Committees</w:t>
      </w:r>
    </w:p>
    <w:p w14:paraId="5D2A1A27" w14:textId="77777777" w:rsidR="00226830" w:rsidRPr="00892602" w:rsidRDefault="00226830">
      <w:pPr>
        <w:pStyle w:val="Index2"/>
        <w:tabs>
          <w:tab w:val="right" w:leader="dot" w:pos="4310"/>
        </w:tabs>
        <w:rPr>
          <w:noProof/>
        </w:rPr>
      </w:pPr>
      <w:r w:rsidRPr="00892602">
        <w:rPr>
          <w:rFonts w:eastAsia="Times New Roman"/>
          <w:noProof/>
        </w:rPr>
        <w:t>AMATYC Networks (ANets)</w:t>
      </w:r>
      <w:r w:rsidRPr="00892602">
        <w:rPr>
          <w:noProof/>
        </w:rPr>
        <w:t xml:space="preserve"> 279</w:t>
      </w:r>
    </w:p>
    <w:p w14:paraId="333A207D" w14:textId="77777777" w:rsidR="00226830" w:rsidRPr="00892602" w:rsidRDefault="00226830">
      <w:pPr>
        <w:pStyle w:val="Index2"/>
        <w:tabs>
          <w:tab w:val="right" w:leader="dot" w:pos="4310"/>
        </w:tabs>
        <w:rPr>
          <w:noProof/>
        </w:rPr>
      </w:pPr>
      <w:r w:rsidRPr="00892602">
        <w:rPr>
          <w:rFonts w:eastAsia="Times New Roman"/>
          <w:noProof/>
        </w:rPr>
        <w:t>Board Responsibilities</w:t>
      </w:r>
      <w:r w:rsidRPr="00892602">
        <w:rPr>
          <w:noProof/>
        </w:rPr>
        <w:t xml:space="preserve"> 88</w:t>
      </w:r>
    </w:p>
    <w:p w14:paraId="57FD23F1" w14:textId="77777777" w:rsidR="00226830" w:rsidRPr="00892602" w:rsidRDefault="00226830">
      <w:pPr>
        <w:pStyle w:val="Index2"/>
        <w:tabs>
          <w:tab w:val="right" w:leader="dot" w:pos="4310"/>
        </w:tabs>
        <w:rPr>
          <w:noProof/>
        </w:rPr>
      </w:pPr>
      <w:r w:rsidRPr="00892602">
        <w:rPr>
          <w:rFonts w:eastAsia="Times New Roman"/>
          <w:noProof/>
        </w:rPr>
        <w:t>Chairperson</w:t>
      </w:r>
      <w:r w:rsidRPr="00892602">
        <w:rPr>
          <w:noProof/>
        </w:rPr>
        <w:t xml:space="preserve"> 271</w:t>
      </w:r>
    </w:p>
    <w:p w14:paraId="2558A7CC" w14:textId="77777777" w:rsidR="00226830" w:rsidRPr="00892602" w:rsidRDefault="00226830">
      <w:pPr>
        <w:pStyle w:val="Index3"/>
        <w:tabs>
          <w:tab w:val="right" w:leader="dot" w:pos="4310"/>
        </w:tabs>
        <w:rPr>
          <w:noProof/>
        </w:rPr>
      </w:pPr>
      <w:r w:rsidRPr="00892602">
        <w:rPr>
          <w:rFonts w:eastAsia="Times New Roman"/>
          <w:noProof/>
        </w:rPr>
        <w:t>Chairperson Identification Numbers</w:t>
      </w:r>
      <w:r w:rsidRPr="00892602">
        <w:rPr>
          <w:noProof/>
        </w:rPr>
        <w:t xml:space="preserve"> 135</w:t>
      </w:r>
    </w:p>
    <w:p w14:paraId="552A0F61" w14:textId="77777777" w:rsidR="00226830" w:rsidRPr="00892602" w:rsidRDefault="00226830">
      <w:pPr>
        <w:pStyle w:val="Index3"/>
        <w:tabs>
          <w:tab w:val="right" w:leader="dot" w:pos="4310"/>
        </w:tabs>
        <w:rPr>
          <w:noProof/>
        </w:rPr>
      </w:pPr>
      <w:r w:rsidRPr="00892602">
        <w:rPr>
          <w:rFonts w:eastAsia="Times New Roman"/>
          <w:noProof/>
        </w:rPr>
        <w:t>Conference Reimbursement</w:t>
      </w:r>
      <w:r w:rsidRPr="00892602">
        <w:rPr>
          <w:noProof/>
        </w:rPr>
        <w:t xml:space="preserve"> 144</w:t>
      </w:r>
    </w:p>
    <w:p w14:paraId="499CE703" w14:textId="77777777" w:rsidR="00226830" w:rsidRPr="00892602" w:rsidRDefault="00226830">
      <w:pPr>
        <w:pStyle w:val="Index3"/>
        <w:tabs>
          <w:tab w:val="right" w:leader="dot" w:pos="4310"/>
        </w:tabs>
        <w:rPr>
          <w:noProof/>
        </w:rPr>
      </w:pPr>
      <w:r w:rsidRPr="00892602">
        <w:rPr>
          <w:rFonts w:eastAsia="Times New Roman"/>
          <w:noProof/>
        </w:rPr>
        <w:t>Current Appointments</w:t>
      </w:r>
      <w:r w:rsidRPr="00892602">
        <w:rPr>
          <w:noProof/>
        </w:rPr>
        <w:t xml:space="preserve"> 411</w:t>
      </w:r>
    </w:p>
    <w:p w14:paraId="235731B6" w14:textId="77777777" w:rsidR="00226830" w:rsidRPr="00892602" w:rsidRDefault="00226830">
      <w:pPr>
        <w:pStyle w:val="Index2"/>
        <w:tabs>
          <w:tab w:val="right" w:leader="dot" w:pos="4310"/>
        </w:tabs>
        <w:rPr>
          <w:noProof/>
        </w:rPr>
      </w:pPr>
      <w:r w:rsidRPr="00892602">
        <w:rPr>
          <w:rFonts w:eastAsia="Times New Roman"/>
          <w:noProof/>
        </w:rPr>
        <w:t>Current Academic Committees</w:t>
      </w:r>
      <w:r w:rsidRPr="00892602">
        <w:rPr>
          <w:noProof/>
        </w:rPr>
        <w:t xml:space="preserve"> 276</w:t>
      </w:r>
    </w:p>
    <w:p w14:paraId="631AE1DD" w14:textId="77777777" w:rsidR="00226830" w:rsidRPr="00892602" w:rsidRDefault="00226830">
      <w:pPr>
        <w:pStyle w:val="Index2"/>
        <w:tabs>
          <w:tab w:val="right" w:leader="dot" w:pos="4310"/>
        </w:tabs>
        <w:rPr>
          <w:noProof/>
        </w:rPr>
      </w:pPr>
      <w:r w:rsidRPr="00892602">
        <w:rPr>
          <w:rFonts w:eastAsia="Times New Roman"/>
          <w:noProof/>
        </w:rPr>
        <w:t>Emerging Issues Academic Committees</w:t>
      </w:r>
      <w:r w:rsidRPr="00892602">
        <w:rPr>
          <w:noProof/>
        </w:rPr>
        <w:t xml:space="preserve"> 279</w:t>
      </w:r>
    </w:p>
    <w:p w14:paraId="1957D7D2" w14:textId="77777777" w:rsidR="00226830" w:rsidRPr="00892602" w:rsidRDefault="00226830">
      <w:pPr>
        <w:pStyle w:val="Index2"/>
        <w:tabs>
          <w:tab w:val="right" w:leader="dot" w:pos="4310"/>
        </w:tabs>
        <w:rPr>
          <w:noProof/>
        </w:rPr>
      </w:pPr>
      <w:r w:rsidRPr="00892602">
        <w:rPr>
          <w:rFonts w:eastAsia="Times New Roman"/>
          <w:noProof/>
        </w:rPr>
        <w:t>Executive Committee</w:t>
      </w:r>
      <w:r w:rsidRPr="00892602">
        <w:rPr>
          <w:noProof/>
        </w:rPr>
        <w:t xml:space="preserve"> 269</w:t>
      </w:r>
    </w:p>
    <w:p w14:paraId="59FF426B" w14:textId="77777777" w:rsidR="00226830" w:rsidRPr="00892602" w:rsidRDefault="00226830">
      <w:pPr>
        <w:pStyle w:val="Index2"/>
        <w:tabs>
          <w:tab w:val="right" w:leader="dot" w:pos="4310"/>
        </w:tabs>
        <w:rPr>
          <w:noProof/>
        </w:rPr>
      </w:pPr>
      <w:r w:rsidRPr="00892602">
        <w:rPr>
          <w:rFonts w:eastAsia="Times New Roman"/>
          <w:noProof/>
        </w:rPr>
        <w:t>Members-at-Large</w:t>
      </w:r>
      <w:r w:rsidRPr="00892602">
        <w:rPr>
          <w:noProof/>
        </w:rPr>
        <w:t xml:space="preserve"> 276</w:t>
      </w:r>
    </w:p>
    <w:p w14:paraId="30A3E661" w14:textId="77777777" w:rsidR="00226830" w:rsidRPr="00892602" w:rsidRDefault="00226830">
      <w:pPr>
        <w:pStyle w:val="Index2"/>
        <w:tabs>
          <w:tab w:val="right" w:leader="dot" w:pos="4310"/>
        </w:tabs>
        <w:rPr>
          <w:noProof/>
        </w:rPr>
      </w:pPr>
      <w:r w:rsidRPr="00892602">
        <w:rPr>
          <w:rFonts w:eastAsia="Times New Roman"/>
          <w:noProof/>
        </w:rPr>
        <w:t>Regional Representatives</w:t>
      </w:r>
      <w:r w:rsidRPr="00892602">
        <w:rPr>
          <w:noProof/>
        </w:rPr>
        <w:t xml:space="preserve"> 275</w:t>
      </w:r>
    </w:p>
    <w:p w14:paraId="1AC9D31C" w14:textId="77777777" w:rsidR="00226830" w:rsidRPr="00892602" w:rsidRDefault="00226830">
      <w:pPr>
        <w:pStyle w:val="Index2"/>
        <w:tabs>
          <w:tab w:val="right" w:leader="dot" w:pos="4310"/>
        </w:tabs>
        <w:rPr>
          <w:noProof/>
        </w:rPr>
      </w:pPr>
      <w:r w:rsidRPr="00892602">
        <w:rPr>
          <w:rFonts w:eastAsia="Times New Roman"/>
          <w:noProof/>
        </w:rPr>
        <w:t>Voting Policies</w:t>
      </w:r>
      <w:r w:rsidRPr="00892602">
        <w:rPr>
          <w:noProof/>
        </w:rPr>
        <w:t xml:space="preserve"> 269</w:t>
      </w:r>
    </w:p>
    <w:p w14:paraId="4BB491AB" w14:textId="77777777" w:rsidR="00226830" w:rsidRPr="00892602" w:rsidRDefault="00226830" w:rsidP="00C515BE">
      <w:pPr>
        <w:pStyle w:val="Index1"/>
        <w:tabs>
          <w:tab w:val="right" w:leader="dot" w:pos="4310"/>
        </w:tabs>
        <w:outlineLvl w:val="0"/>
        <w:rPr>
          <w:noProof/>
        </w:rPr>
      </w:pPr>
      <w:r w:rsidRPr="00892602">
        <w:rPr>
          <w:rFonts w:eastAsia="Times New Roman"/>
          <w:noProof/>
        </w:rPr>
        <w:t>ADA</w:t>
      </w:r>
    </w:p>
    <w:p w14:paraId="6945254F" w14:textId="77777777" w:rsidR="00226830" w:rsidRPr="00892602" w:rsidRDefault="00226830">
      <w:pPr>
        <w:pStyle w:val="Index2"/>
        <w:tabs>
          <w:tab w:val="right" w:leader="dot" w:pos="4310"/>
        </w:tabs>
        <w:rPr>
          <w:noProof/>
        </w:rPr>
      </w:pPr>
      <w:r w:rsidRPr="00892602">
        <w:rPr>
          <w:rFonts w:eastAsia="Times New Roman"/>
          <w:noProof/>
        </w:rPr>
        <w:t>Compliance with American with Disabilities Act (ADA)</w:t>
      </w:r>
      <w:r w:rsidRPr="00892602">
        <w:rPr>
          <w:noProof/>
        </w:rPr>
        <w:t xml:space="preserve"> 29</w:t>
      </w:r>
    </w:p>
    <w:p w14:paraId="1CB53FE3" w14:textId="77777777" w:rsidR="00226830" w:rsidRPr="00892602" w:rsidRDefault="00226830" w:rsidP="00C515BE">
      <w:pPr>
        <w:pStyle w:val="Index2"/>
        <w:tabs>
          <w:tab w:val="right" w:leader="dot" w:pos="4310"/>
        </w:tabs>
        <w:outlineLvl w:val="0"/>
        <w:rPr>
          <w:noProof/>
        </w:rPr>
      </w:pPr>
      <w:r w:rsidRPr="00892602">
        <w:rPr>
          <w:rFonts w:eastAsia="Times New Roman"/>
          <w:noProof/>
        </w:rPr>
        <w:t>Conference Site Accommodations</w:t>
      </w:r>
      <w:r w:rsidRPr="00892602">
        <w:rPr>
          <w:noProof/>
        </w:rPr>
        <w:t xml:space="preserve"> 185</w:t>
      </w:r>
    </w:p>
    <w:p w14:paraId="7060A86D" w14:textId="77777777" w:rsidR="00226830" w:rsidRPr="00892602" w:rsidRDefault="00226830">
      <w:pPr>
        <w:pStyle w:val="Index1"/>
        <w:tabs>
          <w:tab w:val="right" w:leader="dot" w:pos="4310"/>
        </w:tabs>
        <w:rPr>
          <w:noProof/>
        </w:rPr>
      </w:pPr>
      <w:r w:rsidRPr="00892602">
        <w:rPr>
          <w:rFonts w:eastAsia="Times New Roman"/>
          <w:noProof/>
        </w:rPr>
        <w:t>Appointments</w:t>
      </w:r>
    </w:p>
    <w:p w14:paraId="472A49F2" w14:textId="77777777" w:rsidR="00226830" w:rsidRPr="00892602" w:rsidRDefault="00226830">
      <w:pPr>
        <w:pStyle w:val="Index2"/>
        <w:tabs>
          <w:tab w:val="right" w:leader="dot" w:pos="4310"/>
        </w:tabs>
        <w:rPr>
          <w:noProof/>
        </w:rPr>
      </w:pPr>
      <w:r w:rsidRPr="00892602">
        <w:rPr>
          <w:rFonts w:eastAsia="Times New Roman"/>
          <w:noProof/>
        </w:rPr>
        <w:t>Application Positions</w:t>
      </w:r>
      <w:r w:rsidRPr="00892602">
        <w:rPr>
          <w:noProof/>
        </w:rPr>
        <w:t xml:space="preserve"> 41</w:t>
      </w:r>
    </w:p>
    <w:p w14:paraId="3C639591" w14:textId="77777777" w:rsidR="00226830" w:rsidRPr="00892602" w:rsidRDefault="00226830">
      <w:pPr>
        <w:pStyle w:val="Index2"/>
        <w:tabs>
          <w:tab w:val="right" w:leader="dot" w:pos="4310"/>
        </w:tabs>
        <w:rPr>
          <w:noProof/>
        </w:rPr>
      </w:pPr>
      <w:r w:rsidRPr="00892602">
        <w:rPr>
          <w:rFonts w:eastAsia="Times New Roman"/>
          <w:noProof/>
        </w:rPr>
        <w:t>Appointment Process</w:t>
      </w:r>
      <w:r w:rsidRPr="00892602">
        <w:rPr>
          <w:noProof/>
        </w:rPr>
        <w:t xml:space="preserve"> 40</w:t>
      </w:r>
    </w:p>
    <w:p w14:paraId="536DAE8C" w14:textId="77777777" w:rsidR="00226830" w:rsidRPr="00892602" w:rsidRDefault="00226830">
      <w:pPr>
        <w:pStyle w:val="Index2"/>
        <w:tabs>
          <w:tab w:val="right" w:leader="dot" w:pos="4310"/>
        </w:tabs>
        <w:rPr>
          <w:noProof/>
        </w:rPr>
      </w:pPr>
      <w:r w:rsidRPr="00892602">
        <w:rPr>
          <w:rFonts w:eastAsia="Times New Roman"/>
          <w:noProof/>
        </w:rPr>
        <w:t>Assumptions about Course Release</w:t>
      </w:r>
      <w:r w:rsidRPr="00892602">
        <w:rPr>
          <w:noProof/>
        </w:rPr>
        <w:t xml:space="preserve"> 42</w:t>
      </w:r>
    </w:p>
    <w:p w14:paraId="31CE06A7" w14:textId="77777777" w:rsidR="00226830" w:rsidRPr="00892602" w:rsidRDefault="00226830">
      <w:pPr>
        <w:pStyle w:val="Index2"/>
        <w:tabs>
          <w:tab w:val="right" w:leader="dot" w:pos="4310"/>
        </w:tabs>
        <w:rPr>
          <w:noProof/>
        </w:rPr>
      </w:pPr>
      <w:r w:rsidRPr="00892602">
        <w:rPr>
          <w:rFonts w:eastAsia="Times New Roman"/>
          <w:noProof/>
        </w:rPr>
        <w:t>Balance or Representation</w:t>
      </w:r>
      <w:r w:rsidRPr="00892602">
        <w:rPr>
          <w:noProof/>
        </w:rPr>
        <w:t xml:space="preserve"> 47</w:t>
      </w:r>
    </w:p>
    <w:p w14:paraId="47E20DAF" w14:textId="77777777" w:rsidR="00226830" w:rsidRPr="00892602" w:rsidRDefault="00226830">
      <w:pPr>
        <w:pStyle w:val="Index2"/>
        <w:tabs>
          <w:tab w:val="right" w:leader="dot" w:pos="4310"/>
        </w:tabs>
        <w:rPr>
          <w:noProof/>
        </w:rPr>
      </w:pPr>
      <w:r w:rsidRPr="00892602">
        <w:rPr>
          <w:rFonts w:eastAsia="Times New Roman"/>
          <w:noProof/>
        </w:rPr>
        <w:t>Current Appointments</w:t>
      </w:r>
      <w:r w:rsidRPr="00892602">
        <w:rPr>
          <w:noProof/>
        </w:rPr>
        <w:t xml:space="preserve"> 407</w:t>
      </w:r>
    </w:p>
    <w:p w14:paraId="4633C452" w14:textId="77777777" w:rsidR="00226830" w:rsidRPr="00892602" w:rsidRDefault="00226830">
      <w:pPr>
        <w:pStyle w:val="Index2"/>
        <w:tabs>
          <w:tab w:val="right" w:leader="dot" w:pos="4310"/>
        </w:tabs>
        <w:rPr>
          <w:noProof/>
        </w:rPr>
      </w:pPr>
      <w:r w:rsidRPr="00892602">
        <w:rPr>
          <w:rFonts w:eastAsia="Times New Roman"/>
          <w:noProof/>
        </w:rPr>
        <w:t>Organizational Chart</w:t>
      </w:r>
      <w:r w:rsidRPr="00892602">
        <w:rPr>
          <w:noProof/>
        </w:rPr>
        <w:t xml:space="preserve"> 25</w:t>
      </w:r>
    </w:p>
    <w:p w14:paraId="4AFF5E26" w14:textId="77777777" w:rsidR="00226830" w:rsidRPr="00892602" w:rsidRDefault="00226830">
      <w:pPr>
        <w:pStyle w:val="Index2"/>
        <w:tabs>
          <w:tab w:val="right" w:leader="dot" w:pos="4310"/>
        </w:tabs>
        <w:rPr>
          <w:noProof/>
        </w:rPr>
      </w:pPr>
      <w:r w:rsidRPr="00892602">
        <w:rPr>
          <w:rFonts w:eastAsia="Times New Roman"/>
          <w:noProof/>
        </w:rPr>
        <w:t>Presidential Appointments</w:t>
      </w:r>
      <w:r w:rsidRPr="00892602">
        <w:rPr>
          <w:noProof/>
        </w:rPr>
        <w:t xml:space="preserve"> 40</w:t>
      </w:r>
    </w:p>
    <w:p w14:paraId="41CBA1E9" w14:textId="77777777" w:rsidR="00226830" w:rsidRPr="00892602" w:rsidRDefault="00226830">
      <w:pPr>
        <w:pStyle w:val="Index1"/>
        <w:tabs>
          <w:tab w:val="right" w:leader="dot" w:pos="4310"/>
        </w:tabs>
        <w:rPr>
          <w:noProof/>
        </w:rPr>
      </w:pPr>
      <w:r w:rsidRPr="00892602">
        <w:rPr>
          <w:rFonts w:eastAsia="Times New Roman"/>
          <w:noProof/>
        </w:rPr>
        <w:t>Awards</w:t>
      </w:r>
    </w:p>
    <w:p w14:paraId="3C0F33C6" w14:textId="77777777" w:rsidR="00226830" w:rsidRPr="00892602" w:rsidRDefault="00226830">
      <w:pPr>
        <w:pStyle w:val="Index2"/>
        <w:tabs>
          <w:tab w:val="right" w:leader="dot" w:pos="4310"/>
        </w:tabs>
        <w:rPr>
          <w:noProof/>
        </w:rPr>
      </w:pPr>
      <w:r w:rsidRPr="00892602">
        <w:rPr>
          <w:rFonts w:eastAsia="Times New Roman"/>
          <w:noProof/>
        </w:rPr>
        <w:t>Mathematics Excellence Award</w:t>
      </w:r>
      <w:r w:rsidRPr="00892602">
        <w:rPr>
          <w:noProof/>
        </w:rPr>
        <w:t xml:space="preserve"> 72</w:t>
      </w:r>
    </w:p>
    <w:p w14:paraId="2E41FB63" w14:textId="77777777" w:rsidR="00226830" w:rsidRPr="00892602" w:rsidRDefault="00226830">
      <w:pPr>
        <w:pStyle w:val="Index2"/>
        <w:tabs>
          <w:tab w:val="right" w:leader="dot" w:pos="4310"/>
        </w:tabs>
        <w:rPr>
          <w:noProof/>
        </w:rPr>
      </w:pPr>
      <w:r w:rsidRPr="00892602">
        <w:rPr>
          <w:rFonts w:eastAsia="Times New Roman"/>
          <w:noProof/>
        </w:rPr>
        <w:t>Service Awards</w:t>
      </w:r>
      <w:r w:rsidRPr="00892602">
        <w:rPr>
          <w:noProof/>
        </w:rPr>
        <w:t xml:space="preserve"> 34</w:t>
      </w:r>
    </w:p>
    <w:p w14:paraId="3455D13E" w14:textId="77777777" w:rsidR="00226830" w:rsidRPr="00892602" w:rsidRDefault="00226830">
      <w:pPr>
        <w:pStyle w:val="Index2"/>
        <w:tabs>
          <w:tab w:val="right" w:leader="dot" w:pos="4310"/>
        </w:tabs>
        <w:rPr>
          <w:noProof/>
        </w:rPr>
      </w:pPr>
      <w:r w:rsidRPr="00892602">
        <w:rPr>
          <w:rFonts w:eastAsia="Times New Roman"/>
          <w:noProof/>
        </w:rPr>
        <w:t>Teaching Excellence Award</w:t>
      </w:r>
      <w:r w:rsidRPr="00892602">
        <w:rPr>
          <w:noProof/>
        </w:rPr>
        <w:t xml:space="preserve"> 67</w:t>
      </w:r>
    </w:p>
    <w:p w14:paraId="5B490DEA"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C</w:t>
      </w:r>
    </w:p>
    <w:p w14:paraId="1CA7B469" w14:textId="77777777" w:rsidR="00226830" w:rsidRPr="00892602" w:rsidRDefault="00226830" w:rsidP="00C515BE">
      <w:pPr>
        <w:pStyle w:val="Index1"/>
        <w:tabs>
          <w:tab w:val="right" w:leader="dot" w:pos="4310"/>
        </w:tabs>
        <w:outlineLvl w:val="0"/>
        <w:rPr>
          <w:noProof/>
        </w:rPr>
      </w:pPr>
      <w:r w:rsidRPr="00892602">
        <w:rPr>
          <w:rFonts w:eastAsia="Times New Roman"/>
          <w:noProof/>
        </w:rPr>
        <w:t>Committees</w:t>
      </w:r>
    </w:p>
    <w:p w14:paraId="68C0D0EC" w14:textId="77777777" w:rsidR="00226830" w:rsidRPr="00892602" w:rsidRDefault="00226830">
      <w:pPr>
        <w:pStyle w:val="Index2"/>
        <w:tabs>
          <w:tab w:val="right" w:leader="dot" w:pos="4310"/>
        </w:tabs>
        <w:rPr>
          <w:noProof/>
        </w:rPr>
      </w:pPr>
      <w:r w:rsidRPr="00892602">
        <w:rPr>
          <w:rFonts w:eastAsia="Times New Roman"/>
          <w:noProof/>
        </w:rPr>
        <w:t>Disbanding a Committee</w:t>
      </w:r>
      <w:r w:rsidRPr="00892602">
        <w:rPr>
          <w:noProof/>
        </w:rPr>
        <w:t xml:space="preserve"> 39</w:t>
      </w:r>
    </w:p>
    <w:p w14:paraId="481BD117" w14:textId="77777777" w:rsidR="00226830" w:rsidRPr="00892602" w:rsidRDefault="00226830">
      <w:pPr>
        <w:pStyle w:val="Index2"/>
        <w:tabs>
          <w:tab w:val="right" w:leader="dot" w:pos="4310"/>
        </w:tabs>
        <w:rPr>
          <w:noProof/>
        </w:rPr>
      </w:pPr>
      <w:r w:rsidRPr="00892602">
        <w:rPr>
          <w:rFonts w:eastAsia="Times New Roman"/>
          <w:noProof/>
        </w:rPr>
        <w:t>Establishing a Committee</w:t>
      </w:r>
      <w:r w:rsidRPr="00892602">
        <w:rPr>
          <w:noProof/>
        </w:rPr>
        <w:t xml:space="preserve"> 38</w:t>
      </w:r>
    </w:p>
    <w:p w14:paraId="6E3133A6" w14:textId="77777777" w:rsidR="00226830" w:rsidRPr="00892602" w:rsidRDefault="00226830">
      <w:pPr>
        <w:pStyle w:val="Index2"/>
        <w:tabs>
          <w:tab w:val="right" w:leader="dot" w:pos="4310"/>
        </w:tabs>
        <w:rPr>
          <w:noProof/>
        </w:rPr>
      </w:pPr>
      <w:r w:rsidRPr="00892602">
        <w:rPr>
          <w:rFonts w:eastAsia="Times New Roman"/>
          <w:noProof/>
        </w:rPr>
        <w:t>Mathematics Excellence Committee</w:t>
      </w:r>
      <w:r w:rsidRPr="00892602">
        <w:rPr>
          <w:noProof/>
        </w:rPr>
        <w:t xml:space="preserve"> 72</w:t>
      </w:r>
    </w:p>
    <w:p w14:paraId="70974E67" w14:textId="77777777" w:rsidR="00226830" w:rsidRPr="00892602" w:rsidRDefault="00226830">
      <w:pPr>
        <w:pStyle w:val="Index2"/>
        <w:tabs>
          <w:tab w:val="right" w:leader="dot" w:pos="4310"/>
        </w:tabs>
        <w:rPr>
          <w:noProof/>
        </w:rPr>
      </w:pPr>
      <w:r w:rsidRPr="00892602">
        <w:rPr>
          <w:rFonts w:eastAsia="Times New Roman"/>
          <w:noProof/>
        </w:rPr>
        <w:t>Membership Committee</w:t>
      </w:r>
      <w:r w:rsidRPr="00892602">
        <w:rPr>
          <w:noProof/>
        </w:rPr>
        <w:t xml:space="preserve"> 120</w:t>
      </w:r>
    </w:p>
    <w:p w14:paraId="77A7C338" w14:textId="77777777" w:rsidR="00226830" w:rsidRPr="00892602" w:rsidRDefault="00226830">
      <w:pPr>
        <w:pStyle w:val="Index2"/>
        <w:tabs>
          <w:tab w:val="right" w:leader="dot" w:pos="4310"/>
        </w:tabs>
        <w:rPr>
          <w:noProof/>
        </w:rPr>
      </w:pPr>
      <w:r w:rsidRPr="00892602">
        <w:rPr>
          <w:rFonts w:eastAsia="Times New Roman"/>
          <w:noProof/>
        </w:rPr>
        <w:t>Teaching Excellence Committee</w:t>
      </w:r>
      <w:r w:rsidRPr="00892602">
        <w:rPr>
          <w:noProof/>
        </w:rPr>
        <w:t xml:space="preserve"> 67</w:t>
      </w:r>
    </w:p>
    <w:p w14:paraId="79F93AA5" w14:textId="77777777" w:rsidR="00226830" w:rsidRPr="00892602" w:rsidRDefault="00226830">
      <w:pPr>
        <w:pStyle w:val="Index1"/>
        <w:tabs>
          <w:tab w:val="right" w:leader="dot" w:pos="4310"/>
        </w:tabs>
        <w:rPr>
          <w:noProof/>
        </w:rPr>
      </w:pPr>
      <w:r w:rsidRPr="00892602">
        <w:rPr>
          <w:rFonts w:eastAsia="Times New Roman"/>
          <w:noProof/>
        </w:rPr>
        <w:t>Conference Committee</w:t>
      </w:r>
    </w:p>
    <w:p w14:paraId="694BBD28" w14:textId="77777777" w:rsidR="00226830" w:rsidRPr="00892602" w:rsidRDefault="00226830">
      <w:pPr>
        <w:pStyle w:val="Index2"/>
        <w:tabs>
          <w:tab w:val="right" w:leader="dot" w:pos="4310"/>
        </w:tabs>
        <w:rPr>
          <w:noProof/>
        </w:rPr>
      </w:pPr>
      <w:r w:rsidRPr="00892602">
        <w:rPr>
          <w:rFonts w:eastAsia="Times New Roman"/>
          <w:noProof/>
        </w:rPr>
        <w:t>Advertising Chair</w:t>
      </w:r>
      <w:r w:rsidRPr="00892602">
        <w:rPr>
          <w:noProof/>
        </w:rPr>
        <w:t xml:space="preserve"> 228</w:t>
      </w:r>
    </w:p>
    <w:p w14:paraId="19A4930E" w14:textId="77777777" w:rsidR="00226830" w:rsidRPr="00892602" w:rsidRDefault="00226830">
      <w:pPr>
        <w:pStyle w:val="Index2"/>
        <w:tabs>
          <w:tab w:val="right" w:leader="dot" w:pos="4310"/>
        </w:tabs>
        <w:rPr>
          <w:noProof/>
        </w:rPr>
      </w:pPr>
      <w:r w:rsidRPr="00892602">
        <w:rPr>
          <w:rFonts w:eastAsia="Times New Roman"/>
          <w:noProof/>
        </w:rPr>
        <w:t>Assistant Conference Coordinator</w:t>
      </w:r>
      <w:r w:rsidRPr="00892602">
        <w:rPr>
          <w:noProof/>
        </w:rPr>
        <w:t xml:space="preserve"> 203</w:t>
      </w:r>
    </w:p>
    <w:p w14:paraId="59AA4CA9" w14:textId="77777777" w:rsidR="00226830" w:rsidRPr="00892602" w:rsidRDefault="00226830">
      <w:pPr>
        <w:pStyle w:val="Index2"/>
        <w:tabs>
          <w:tab w:val="right" w:leader="dot" w:pos="4310"/>
        </w:tabs>
        <w:rPr>
          <w:noProof/>
        </w:rPr>
      </w:pPr>
      <w:r w:rsidRPr="00892602">
        <w:rPr>
          <w:rFonts w:eastAsia="Times New Roman"/>
          <w:noProof/>
        </w:rPr>
        <w:t>Conference Coordinator</w:t>
      </w:r>
      <w:r w:rsidRPr="00892602">
        <w:rPr>
          <w:noProof/>
        </w:rPr>
        <w:t xml:space="preserve"> 199</w:t>
      </w:r>
    </w:p>
    <w:p w14:paraId="754BE1A8" w14:textId="77777777" w:rsidR="00226830" w:rsidRPr="00892602" w:rsidRDefault="00226830">
      <w:pPr>
        <w:pStyle w:val="Index2"/>
        <w:tabs>
          <w:tab w:val="right" w:leader="dot" w:pos="4310"/>
        </w:tabs>
        <w:rPr>
          <w:noProof/>
        </w:rPr>
      </w:pPr>
      <w:r w:rsidRPr="00892602">
        <w:rPr>
          <w:rFonts w:eastAsia="Times New Roman"/>
          <w:noProof/>
        </w:rPr>
        <w:t>Local Events Coordinator</w:t>
      </w:r>
      <w:r w:rsidRPr="00892602">
        <w:rPr>
          <w:noProof/>
        </w:rPr>
        <w:t xml:space="preserve"> 209</w:t>
      </w:r>
    </w:p>
    <w:p w14:paraId="7B1CEA4E" w14:textId="77777777" w:rsidR="00226830" w:rsidRPr="00892602" w:rsidRDefault="00226830">
      <w:pPr>
        <w:pStyle w:val="Index2"/>
        <w:tabs>
          <w:tab w:val="right" w:leader="dot" w:pos="4310"/>
        </w:tabs>
        <w:rPr>
          <w:noProof/>
        </w:rPr>
      </w:pPr>
      <w:r w:rsidRPr="00892602">
        <w:rPr>
          <w:rFonts w:eastAsia="Times New Roman"/>
          <w:noProof/>
        </w:rPr>
        <w:t>Membership</w:t>
      </w:r>
      <w:r w:rsidRPr="00892602">
        <w:rPr>
          <w:noProof/>
        </w:rPr>
        <w:t xml:space="preserve"> 198</w:t>
      </w:r>
    </w:p>
    <w:p w14:paraId="1F55B157" w14:textId="77777777" w:rsidR="00226830" w:rsidRPr="00892602" w:rsidRDefault="00226830">
      <w:pPr>
        <w:pStyle w:val="Index2"/>
        <w:tabs>
          <w:tab w:val="right" w:leader="dot" w:pos="4310"/>
        </w:tabs>
        <w:rPr>
          <w:noProof/>
        </w:rPr>
      </w:pPr>
      <w:r w:rsidRPr="00892602">
        <w:rPr>
          <w:rFonts w:eastAsia="Times New Roman"/>
          <w:noProof/>
        </w:rPr>
        <w:t>Presider Chair</w:t>
      </w:r>
      <w:r w:rsidRPr="00892602">
        <w:rPr>
          <w:noProof/>
        </w:rPr>
        <w:t xml:space="preserve"> 251</w:t>
      </w:r>
    </w:p>
    <w:p w14:paraId="35812BF3" w14:textId="77777777" w:rsidR="00226830" w:rsidRPr="00892602" w:rsidRDefault="00226830">
      <w:pPr>
        <w:pStyle w:val="Index2"/>
        <w:tabs>
          <w:tab w:val="right" w:leader="dot" w:pos="4310"/>
        </w:tabs>
        <w:rPr>
          <w:noProof/>
        </w:rPr>
      </w:pPr>
      <w:r w:rsidRPr="00892602">
        <w:rPr>
          <w:rFonts w:eastAsia="Times New Roman"/>
          <w:noProof/>
        </w:rPr>
        <w:t>Program Coordinator</w:t>
      </w:r>
      <w:r w:rsidRPr="00892602">
        <w:rPr>
          <w:noProof/>
        </w:rPr>
        <w:t xml:space="preserve"> 247</w:t>
      </w:r>
    </w:p>
    <w:p w14:paraId="377FDED9" w14:textId="77777777" w:rsidR="00226830" w:rsidRPr="00892602" w:rsidRDefault="00226830">
      <w:pPr>
        <w:pStyle w:val="Index1"/>
        <w:tabs>
          <w:tab w:val="right" w:leader="dot" w:pos="4310"/>
        </w:tabs>
        <w:rPr>
          <w:noProof/>
        </w:rPr>
      </w:pPr>
      <w:r w:rsidRPr="00892602">
        <w:rPr>
          <w:rFonts w:eastAsia="Times New Roman"/>
          <w:noProof/>
        </w:rPr>
        <w:t>Conference Registration</w:t>
      </w:r>
    </w:p>
    <w:p w14:paraId="3F94EEF1" w14:textId="77777777" w:rsidR="00226830" w:rsidRPr="00892602" w:rsidRDefault="00226830">
      <w:pPr>
        <w:pStyle w:val="Index2"/>
        <w:tabs>
          <w:tab w:val="right" w:leader="dot" w:pos="4310"/>
        </w:tabs>
        <w:rPr>
          <w:noProof/>
        </w:rPr>
      </w:pPr>
      <w:r w:rsidRPr="00892602">
        <w:rPr>
          <w:rFonts w:eastAsia="Times New Roman"/>
          <w:noProof/>
        </w:rPr>
        <w:t>Current and Future Registration Fees</w:t>
      </w:r>
      <w:r w:rsidRPr="00892602">
        <w:rPr>
          <w:noProof/>
        </w:rPr>
        <w:t xml:space="preserve"> 151</w:t>
      </w:r>
    </w:p>
    <w:p w14:paraId="4F9F71A9" w14:textId="77777777" w:rsidR="00226830" w:rsidRPr="00892602" w:rsidRDefault="00226830">
      <w:pPr>
        <w:pStyle w:val="Index2"/>
        <w:tabs>
          <w:tab w:val="right" w:leader="dot" w:pos="4310"/>
        </w:tabs>
        <w:rPr>
          <w:noProof/>
        </w:rPr>
      </w:pPr>
      <w:r w:rsidRPr="00892602">
        <w:rPr>
          <w:rFonts w:eastAsia="Times New Roman"/>
          <w:noProof/>
        </w:rPr>
        <w:t>Registration Fee History</w:t>
      </w:r>
      <w:r w:rsidRPr="00892602">
        <w:rPr>
          <w:noProof/>
        </w:rPr>
        <w:t xml:space="preserve"> 259</w:t>
      </w:r>
    </w:p>
    <w:p w14:paraId="32D83FA1" w14:textId="77777777" w:rsidR="00226830" w:rsidRPr="00892602" w:rsidRDefault="00226830">
      <w:pPr>
        <w:pStyle w:val="Index2"/>
        <w:tabs>
          <w:tab w:val="right" w:leader="dot" w:pos="4310"/>
        </w:tabs>
        <w:rPr>
          <w:noProof/>
        </w:rPr>
      </w:pPr>
      <w:r w:rsidRPr="00892602">
        <w:rPr>
          <w:rFonts w:eastAsia="Times New Roman"/>
          <w:noProof/>
        </w:rPr>
        <w:t>Registration Procedures</w:t>
      </w:r>
      <w:r w:rsidRPr="00892602">
        <w:rPr>
          <w:noProof/>
        </w:rPr>
        <w:t xml:space="preserve"> 260</w:t>
      </w:r>
    </w:p>
    <w:p w14:paraId="2D0DD829" w14:textId="77777777" w:rsidR="00226830" w:rsidRPr="00892602" w:rsidRDefault="00226830">
      <w:pPr>
        <w:pStyle w:val="Index2"/>
        <w:tabs>
          <w:tab w:val="right" w:leader="dot" w:pos="4310"/>
        </w:tabs>
        <w:rPr>
          <w:noProof/>
        </w:rPr>
      </w:pPr>
      <w:r w:rsidRPr="00892602">
        <w:rPr>
          <w:rFonts w:eastAsia="Times New Roman"/>
          <w:noProof/>
        </w:rPr>
        <w:t>Setting Registration Fees</w:t>
      </w:r>
      <w:r w:rsidRPr="00892602">
        <w:rPr>
          <w:noProof/>
        </w:rPr>
        <w:t xml:space="preserve"> 255</w:t>
      </w:r>
    </w:p>
    <w:p w14:paraId="072A5A1D" w14:textId="77777777" w:rsidR="00226830" w:rsidRPr="00892602" w:rsidRDefault="00226830">
      <w:pPr>
        <w:pStyle w:val="Index1"/>
        <w:tabs>
          <w:tab w:val="right" w:leader="dot" w:pos="4310"/>
        </w:tabs>
        <w:rPr>
          <w:noProof/>
        </w:rPr>
      </w:pPr>
      <w:r w:rsidRPr="00892602">
        <w:rPr>
          <w:rFonts w:eastAsia="Times New Roman"/>
          <w:noProof/>
        </w:rPr>
        <w:t>Corporate Partner</w:t>
      </w:r>
    </w:p>
    <w:p w14:paraId="7ECFCD5E" w14:textId="77777777" w:rsidR="00226830" w:rsidRPr="00892602" w:rsidRDefault="00226830">
      <w:pPr>
        <w:pStyle w:val="Index2"/>
        <w:tabs>
          <w:tab w:val="right" w:leader="dot" w:pos="4310"/>
        </w:tabs>
        <w:rPr>
          <w:noProof/>
        </w:rPr>
      </w:pPr>
      <w:r w:rsidRPr="00892602">
        <w:rPr>
          <w:rFonts w:eastAsia="Times New Roman"/>
          <w:noProof/>
        </w:rPr>
        <w:t>Benefits</w:t>
      </w:r>
      <w:r w:rsidRPr="00892602">
        <w:rPr>
          <w:noProof/>
        </w:rPr>
        <w:t xml:space="preserve"> 223</w:t>
      </w:r>
    </w:p>
    <w:p w14:paraId="05069041" w14:textId="77777777" w:rsidR="00226830" w:rsidRPr="00892602" w:rsidRDefault="00226830">
      <w:pPr>
        <w:pStyle w:val="Index2"/>
        <w:tabs>
          <w:tab w:val="right" w:leader="dot" w:pos="4310"/>
        </w:tabs>
        <w:rPr>
          <w:noProof/>
        </w:rPr>
      </w:pPr>
      <w:r w:rsidRPr="00892602">
        <w:rPr>
          <w:rFonts w:eastAsia="Times New Roman"/>
          <w:noProof/>
        </w:rPr>
        <w:t>Current Fees</w:t>
      </w:r>
      <w:r w:rsidRPr="00892602">
        <w:rPr>
          <w:noProof/>
        </w:rPr>
        <w:t xml:space="preserve"> 155</w:t>
      </w:r>
    </w:p>
    <w:p w14:paraId="67D8BFE3"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D</w:t>
      </w:r>
    </w:p>
    <w:p w14:paraId="0146631A" w14:textId="77777777" w:rsidR="00226830" w:rsidRPr="00892602" w:rsidRDefault="00226830" w:rsidP="00C515BE">
      <w:pPr>
        <w:pStyle w:val="Index1"/>
        <w:tabs>
          <w:tab w:val="right" w:leader="dot" w:pos="4310"/>
        </w:tabs>
        <w:outlineLvl w:val="0"/>
        <w:rPr>
          <w:noProof/>
        </w:rPr>
      </w:pPr>
      <w:r w:rsidRPr="00892602">
        <w:rPr>
          <w:rFonts w:eastAsia="Times New Roman"/>
          <w:noProof/>
        </w:rPr>
        <w:t>Delegate Assembly</w:t>
      </w:r>
    </w:p>
    <w:p w14:paraId="045484B0" w14:textId="77777777" w:rsidR="00226830" w:rsidRPr="00892602" w:rsidRDefault="00226830">
      <w:pPr>
        <w:pStyle w:val="Index2"/>
        <w:tabs>
          <w:tab w:val="right" w:leader="dot" w:pos="4310"/>
        </w:tabs>
        <w:rPr>
          <w:noProof/>
        </w:rPr>
      </w:pPr>
      <w:r w:rsidRPr="00892602">
        <w:rPr>
          <w:rFonts w:eastAsia="Times New Roman"/>
          <w:noProof/>
        </w:rPr>
        <w:t>Meetings</w:t>
      </w:r>
      <w:r w:rsidRPr="00892602">
        <w:rPr>
          <w:noProof/>
        </w:rPr>
        <w:t xml:space="preserve"> 64</w:t>
      </w:r>
    </w:p>
    <w:p w14:paraId="3972F5CF" w14:textId="77777777" w:rsidR="00226830" w:rsidRPr="00892602" w:rsidRDefault="00226830">
      <w:pPr>
        <w:pStyle w:val="Index2"/>
        <w:tabs>
          <w:tab w:val="right" w:leader="dot" w:pos="4310"/>
        </w:tabs>
        <w:rPr>
          <w:noProof/>
        </w:rPr>
      </w:pPr>
      <w:r w:rsidRPr="00892602">
        <w:rPr>
          <w:rFonts w:eastAsia="Times New Roman"/>
          <w:noProof/>
        </w:rPr>
        <w:t>Minutes Approval Procedure</w:t>
      </w:r>
      <w:r w:rsidRPr="00892602">
        <w:rPr>
          <w:noProof/>
        </w:rPr>
        <w:t xml:space="preserve"> 66</w:t>
      </w:r>
    </w:p>
    <w:p w14:paraId="0A4CC912" w14:textId="77777777" w:rsidR="00226830" w:rsidRPr="00892602" w:rsidRDefault="00226830">
      <w:pPr>
        <w:pStyle w:val="Index2"/>
        <w:tabs>
          <w:tab w:val="right" w:leader="dot" w:pos="4310"/>
        </w:tabs>
        <w:rPr>
          <w:noProof/>
        </w:rPr>
      </w:pPr>
      <w:r w:rsidRPr="00892602">
        <w:rPr>
          <w:rFonts w:eastAsia="Times New Roman"/>
          <w:noProof/>
        </w:rPr>
        <w:t>Minutes Review Committee</w:t>
      </w:r>
      <w:r w:rsidRPr="00892602">
        <w:rPr>
          <w:noProof/>
        </w:rPr>
        <w:t xml:space="preserve"> 66</w:t>
      </w:r>
    </w:p>
    <w:p w14:paraId="3ECA7AFA" w14:textId="77777777" w:rsidR="00226830" w:rsidRPr="00892602" w:rsidRDefault="00226830">
      <w:pPr>
        <w:pStyle w:val="Index2"/>
        <w:tabs>
          <w:tab w:val="right" w:leader="dot" w:pos="4310"/>
        </w:tabs>
        <w:rPr>
          <w:noProof/>
        </w:rPr>
      </w:pPr>
      <w:r w:rsidRPr="00892602">
        <w:rPr>
          <w:rFonts w:eastAsia="Times New Roman"/>
          <w:noProof/>
        </w:rPr>
        <w:t>Open Discussion</w:t>
      </w:r>
      <w:r w:rsidRPr="00892602">
        <w:rPr>
          <w:noProof/>
        </w:rPr>
        <w:t xml:space="preserve"> 65</w:t>
      </w:r>
    </w:p>
    <w:p w14:paraId="78DC8E93" w14:textId="77777777" w:rsidR="00226830" w:rsidRPr="00892602" w:rsidRDefault="00226830">
      <w:pPr>
        <w:pStyle w:val="Index2"/>
        <w:tabs>
          <w:tab w:val="right" w:leader="dot" w:pos="4310"/>
        </w:tabs>
        <w:rPr>
          <w:noProof/>
        </w:rPr>
      </w:pPr>
      <w:r w:rsidRPr="00892602">
        <w:rPr>
          <w:rFonts w:eastAsia="Times New Roman"/>
          <w:noProof/>
        </w:rPr>
        <w:t>Responsibilities</w:t>
      </w:r>
      <w:r w:rsidRPr="00892602">
        <w:rPr>
          <w:noProof/>
        </w:rPr>
        <w:t xml:space="preserve"> 62</w:t>
      </w:r>
    </w:p>
    <w:p w14:paraId="4056A1BA" w14:textId="77777777" w:rsidR="00226830" w:rsidRPr="00892602" w:rsidRDefault="00226830">
      <w:pPr>
        <w:pStyle w:val="Index2"/>
        <w:tabs>
          <w:tab w:val="right" w:leader="dot" w:pos="4310"/>
        </w:tabs>
        <w:rPr>
          <w:noProof/>
        </w:rPr>
      </w:pPr>
      <w:r w:rsidRPr="00892602">
        <w:rPr>
          <w:rFonts w:eastAsia="Times New Roman"/>
          <w:noProof/>
        </w:rPr>
        <w:t>Rules of Conduct</w:t>
      </w:r>
      <w:r w:rsidRPr="00892602">
        <w:rPr>
          <w:noProof/>
        </w:rPr>
        <w:t xml:space="preserve"> 65</w:t>
      </w:r>
    </w:p>
    <w:p w14:paraId="56872E04" w14:textId="77777777" w:rsidR="00226830" w:rsidRPr="00892602" w:rsidRDefault="00226830">
      <w:pPr>
        <w:pStyle w:val="Index2"/>
        <w:tabs>
          <w:tab w:val="right" w:leader="dot" w:pos="4310"/>
        </w:tabs>
        <w:rPr>
          <w:noProof/>
        </w:rPr>
      </w:pPr>
      <w:r w:rsidRPr="00892602">
        <w:rPr>
          <w:rFonts w:eastAsia="Times New Roman"/>
          <w:noProof/>
        </w:rPr>
        <w:t>Seating</w:t>
      </w:r>
      <w:r w:rsidRPr="00892602">
        <w:rPr>
          <w:noProof/>
        </w:rPr>
        <w:t xml:space="preserve"> 65</w:t>
      </w:r>
    </w:p>
    <w:p w14:paraId="1AFD3A4E" w14:textId="77777777" w:rsidR="00226830" w:rsidRPr="00892602" w:rsidRDefault="00226830">
      <w:pPr>
        <w:pStyle w:val="Index1"/>
        <w:tabs>
          <w:tab w:val="right" w:leader="dot" w:pos="4310"/>
        </w:tabs>
        <w:rPr>
          <w:noProof/>
        </w:rPr>
      </w:pPr>
      <w:r w:rsidRPr="00892602">
        <w:rPr>
          <w:rFonts w:eastAsia="Times New Roman"/>
          <w:noProof/>
        </w:rPr>
        <w:t>Delegates</w:t>
      </w:r>
    </w:p>
    <w:p w14:paraId="7FB2768F" w14:textId="77777777" w:rsidR="00226830" w:rsidRPr="00892602" w:rsidRDefault="00226830">
      <w:pPr>
        <w:pStyle w:val="Index2"/>
        <w:tabs>
          <w:tab w:val="right" w:leader="dot" w:pos="4310"/>
        </w:tabs>
        <w:rPr>
          <w:noProof/>
        </w:rPr>
      </w:pPr>
      <w:r w:rsidRPr="00892602">
        <w:rPr>
          <w:rFonts w:eastAsia="Times New Roman"/>
          <w:noProof/>
        </w:rPr>
        <w:t>Composition</w:t>
      </w:r>
      <w:r w:rsidRPr="00892602">
        <w:rPr>
          <w:noProof/>
        </w:rPr>
        <w:t xml:space="preserve"> 61</w:t>
      </w:r>
    </w:p>
    <w:p w14:paraId="7C7B3CF0" w14:textId="77777777" w:rsidR="00226830" w:rsidRPr="00892602" w:rsidRDefault="00226830">
      <w:pPr>
        <w:pStyle w:val="Index2"/>
        <w:tabs>
          <w:tab w:val="right" w:leader="dot" w:pos="4310"/>
        </w:tabs>
        <w:rPr>
          <w:noProof/>
        </w:rPr>
      </w:pPr>
      <w:r w:rsidRPr="00892602">
        <w:rPr>
          <w:rFonts w:eastAsia="Times New Roman"/>
          <w:noProof/>
        </w:rPr>
        <w:t>Duties</w:t>
      </w:r>
      <w:r w:rsidRPr="00892602">
        <w:rPr>
          <w:noProof/>
        </w:rPr>
        <w:t xml:space="preserve"> 62</w:t>
      </w:r>
    </w:p>
    <w:p w14:paraId="1EDDC018"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E</w:t>
      </w:r>
    </w:p>
    <w:p w14:paraId="3C1F2AC4" w14:textId="77777777" w:rsidR="00226830" w:rsidRPr="00892602" w:rsidRDefault="00226830" w:rsidP="00C515BE">
      <w:pPr>
        <w:pStyle w:val="Index1"/>
        <w:tabs>
          <w:tab w:val="right" w:leader="dot" w:pos="4310"/>
        </w:tabs>
        <w:outlineLvl w:val="0"/>
        <w:rPr>
          <w:noProof/>
        </w:rPr>
      </w:pPr>
      <w:r w:rsidRPr="00892602">
        <w:rPr>
          <w:rFonts w:eastAsia="Times New Roman"/>
          <w:noProof/>
        </w:rPr>
        <w:t>Endorsements</w:t>
      </w:r>
    </w:p>
    <w:p w14:paraId="12B87713" w14:textId="77777777" w:rsidR="00226830" w:rsidRPr="00892602" w:rsidRDefault="00226830">
      <w:pPr>
        <w:pStyle w:val="Index2"/>
        <w:tabs>
          <w:tab w:val="right" w:leader="dot" w:pos="4310"/>
        </w:tabs>
        <w:rPr>
          <w:noProof/>
        </w:rPr>
      </w:pPr>
      <w:r w:rsidRPr="00892602">
        <w:rPr>
          <w:rFonts w:eastAsia="Times New Roman"/>
          <w:noProof/>
        </w:rPr>
        <w:t>Current Endorsements</w:t>
      </w:r>
      <w:r w:rsidRPr="00892602">
        <w:rPr>
          <w:noProof/>
        </w:rPr>
        <w:t xml:space="preserve"> 422</w:t>
      </w:r>
    </w:p>
    <w:p w14:paraId="49BCCD86" w14:textId="77777777" w:rsidR="00226830" w:rsidRPr="00892602" w:rsidRDefault="00226830">
      <w:pPr>
        <w:pStyle w:val="Index2"/>
        <w:tabs>
          <w:tab w:val="right" w:leader="dot" w:pos="4310"/>
        </w:tabs>
        <w:rPr>
          <w:noProof/>
        </w:rPr>
      </w:pPr>
      <w:r w:rsidRPr="00892602">
        <w:rPr>
          <w:rFonts w:eastAsia="Times New Roman"/>
          <w:noProof/>
        </w:rPr>
        <w:t>Policy</w:t>
      </w:r>
      <w:r w:rsidRPr="00892602">
        <w:rPr>
          <w:noProof/>
        </w:rPr>
        <w:t xml:space="preserve"> 33</w:t>
      </w:r>
    </w:p>
    <w:p w14:paraId="6B255B4E" w14:textId="77777777" w:rsidR="00226830" w:rsidRPr="00892602" w:rsidRDefault="00226830">
      <w:pPr>
        <w:pStyle w:val="Index1"/>
        <w:tabs>
          <w:tab w:val="right" w:leader="dot" w:pos="4310"/>
        </w:tabs>
        <w:rPr>
          <w:noProof/>
        </w:rPr>
      </w:pPr>
      <w:r w:rsidRPr="00892602">
        <w:rPr>
          <w:rFonts w:eastAsia="Times New Roman"/>
          <w:noProof/>
        </w:rPr>
        <w:t>Executive Board</w:t>
      </w:r>
    </w:p>
    <w:p w14:paraId="132CA012" w14:textId="77777777" w:rsidR="00226830" w:rsidRPr="00892602" w:rsidRDefault="00226830" w:rsidP="00C515BE">
      <w:pPr>
        <w:pStyle w:val="Index2"/>
        <w:tabs>
          <w:tab w:val="right" w:leader="dot" w:pos="4310"/>
        </w:tabs>
        <w:outlineLvl w:val="0"/>
        <w:rPr>
          <w:noProof/>
        </w:rPr>
      </w:pPr>
      <w:r w:rsidRPr="00892602">
        <w:rPr>
          <w:rFonts w:eastAsia="Times New Roman"/>
          <w:noProof/>
        </w:rPr>
        <w:t>Board Committees</w:t>
      </w:r>
    </w:p>
    <w:p w14:paraId="32059933" w14:textId="77777777" w:rsidR="00226830" w:rsidRPr="00892602" w:rsidRDefault="00226830">
      <w:pPr>
        <w:pStyle w:val="Index3"/>
        <w:tabs>
          <w:tab w:val="right" w:leader="dot" w:pos="4310"/>
        </w:tabs>
        <w:rPr>
          <w:noProof/>
        </w:rPr>
      </w:pPr>
      <w:r w:rsidRPr="00892602">
        <w:rPr>
          <w:rFonts w:eastAsia="Times New Roman"/>
          <w:noProof/>
        </w:rPr>
        <w:t>Finance Committee</w:t>
      </w:r>
      <w:r w:rsidRPr="00892602">
        <w:rPr>
          <w:noProof/>
        </w:rPr>
        <w:t xml:space="preserve"> 119</w:t>
      </w:r>
    </w:p>
    <w:p w14:paraId="1BD2F805" w14:textId="77777777" w:rsidR="00226830" w:rsidRPr="00892602" w:rsidRDefault="00226830">
      <w:pPr>
        <w:pStyle w:val="Index3"/>
        <w:tabs>
          <w:tab w:val="right" w:leader="dot" w:pos="4310"/>
        </w:tabs>
        <w:rPr>
          <w:noProof/>
        </w:rPr>
      </w:pPr>
      <w:r w:rsidRPr="00892602">
        <w:rPr>
          <w:rFonts w:eastAsia="Times New Roman"/>
          <w:noProof/>
        </w:rPr>
        <w:t>Membership Committee</w:t>
      </w:r>
      <w:r w:rsidRPr="00892602">
        <w:rPr>
          <w:noProof/>
        </w:rPr>
        <w:t xml:space="preserve"> 120</w:t>
      </w:r>
    </w:p>
    <w:p w14:paraId="07819E07" w14:textId="77777777" w:rsidR="00226830" w:rsidRPr="00892602" w:rsidRDefault="00226830">
      <w:pPr>
        <w:pStyle w:val="Index3"/>
        <w:tabs>
          <w:tab w:val="right" w:leader="dot" w:pos="4310"/>
        </w:tabs>
        <w:rPr>
          <w:noProof/>
        </w:rPr>
      </w:pPr>
      <w:r w:rsidRPr="00892602">
        <w:rPr>
          <w:rFonts w:eastAsia="Times New Roman"/>
          <w:noProof/>
        </w:rPr>
        <w:t>Personnel Committee</w:t>
      </w:r>
      <w:r w:rsidRPr="00892602">
        <w:rPr>
          <w:noProof/>
        </w:rPr>
        <w:t xml:space="preserve"> 118</w:t>
      </w:r>
    </w:p>
    <w:p w14:paraId="12982D97" w14:textId="77777777" w:rsidR="00226830" w:rsidRPr="00892602" w:rsidRDefault="00226830">
      <w:pPr>
        <w:pStyle w:val="Index2"/>
        <w:tabs>
          <w:tab w:val="right" w:leader="dot" w:pos="4310"/>
        </w:tabs>
        <w:rPr>
          <w:noProof/>
        </w:rPr>
      </w:pPr>
      <w:r w:rsidRPr="00892602">
        <w:rPr>
          <w:rFonts w:eastAsia="Times New Roman"/>
          <w:noProof/>
        </w:rPr>
        <w:t>Board Meetings</w:t>
      </w:r>
    </w:p>
    <w:p w14:paraId="7319B26C" w14:textId="77777777" w:rsidR="00226830" w:rsidRPr="00892602" w:rsidRDefault="00226830">
      <w:pPr>
        <w:pStyle w:val="Index3"/>
        <w:tabs>
          <w:tab w:val="right" w:leader="dot" w:pos="4310"/>
        </w:tabs>
        <w:rPr>
          <w:noProof/>
        </w:rPr>
      </w:pPr>
      <w:r w:rsidRPr="00892602">
        <w:rPr>
          <w:rFonts w:eastAsia="Times New Roman"/>
          <w:noProof/>
        </w:rPr>
        <w:t>Executive Session</w:t>
      </w:r>
      <w:r w:rsidRPr="00892602">
        <w:rPr>
          <w:noProof/>
        </w:rPr>
        <w:t xml:space="preserve"> 82</w:t>
      </w:r>
    </w:p>
    <w:p w14:paraId="3BDEDEC2" w14:textId="77777777" w:rsidR="00226830" w:rsidRPr="00892602" w:rsidRDefault="00226830">
      <w:pPr>
        <w:pStyle w:val="Index3"/>
        <w:tabs>
          <w:tab w:val="right" w:leader="dot" w:pos="4310"/>
        </w:tabs>
        <w:rPr>
          <w:noProof/>
        </w:rPr>
      </w:pPr>
      <w:r w:rsidRPr="00892602">
        <w:rPr>
          <w:rFonts w:eastAsia="Times New Roman"/>
          <w:noProof/>
        </w:rPr>
        <w:t>Open Meeting Policy</w:t>
      </w:r>
      <w:r w:rsidRPr="00892602">
        <w:rPr>
          <w:noProof/>
        </w:rPr>
        <w:t xml:space="preserve"> 82</w:t>
      </w:r>
    </w:p>
    <w:p w14:paraId="70148653" w14:textId="77777777" w:rsidR="00226830" w:rsidRPr="00892602" w:rsidRDefault="00226830">
      <w:pPr>
        <w:pStyle w:val="Index3"/>
        <w:tabs>
          <w:tab w:val="right" w:leader="dot" w:pos="4310"/>
        </w:tabs>
        <w:rPr>
          <w:noProof/>
        </w:rPr>
      </w:pPr>
      <w:r w:rsidRPr="00892602">
        <w:rPr>
          <w:rFonts w:eastAsia="Times New Roman"/>
          <w:noProof/>
        </w:rPr>
        <w:t>Schedule</w:t>
      </w:r>
      <w:r w:rsidRPr="00892602">
        <w:rPr>
          <w:noProof/>
        </w:rPr>
        <w:t xml:space="preserve"> 81</w:t>
      </w:r>
    </w:p>
    <w:p w14:paraId="5E7213CA" w14:textId="77777777" w:rsidR="00226830" w:rsidRPr="00892602" w:rsidRDefault="00226830">
      <w:pPr>
        <w:pStyle w:val="Index2"/>
        <w:tabs>
          <w:tab w:val="right" w:leader="dot" w:pos="4310"/>
        </w:tabs>
        <w:rPr>
          <w:noProof/>
        </w:rPr>
      </w:pPr>
      <w:r w:rsidRPr="00892602">
        <w:rPr>
          <w:rFonts w:eastAsia="Times New Roman"/>
          <w:noProof/>
        </w:rPr>
        <w:t>Officers</w:t>
      </w:r>
    </w:p>
    <w:p w14:paraId="596E0D1D" w14:textId="77777777" w:rsidR="00226830" w:rsidRPr="00892602" w:rsidRDefault="00226830">
      <w:pPr>
        <w:pStyle w:val="Index3"/>
        <w:tabs>
          <w:tab w:val="right" w:leader="dot" w:pos="4310"/>
        </w:tabs>
        <w:rPr>
          <w:noProof/>
        </w:rPr>
      </w:pPr>
      <w:r w:rsidRPr="00892602">
        <w:rPr>
          <w:rFonts w:eastAsia="Times New Roman"/>
          <w:noProof/>
        </w:rPr>
        <w:t>Conference Reimbursement</w:t>
      </w:r>
      <w:r w:rsidRPr="00892602">
        <w:rPr>
          <w:noProof/>
        </w:rPr>
        <w:t xml:space="preserve"> 144</w:t>
      </w:r>
    </w:p>
    <w:p w14:paraId="6DF9FE7A" w14:textId="77777777" w:rsidR="00226830" w:rsidRPr="00892602" w:rsidRDefault="00226830">
      <w:pPr>
        <w:pStyle w:val="Index3"/>
        <w:tabs>
          <w:tab w:val="right" w:leader="dot" w:pos="4310"/>
        </w:tabs>
        <w:rPr>
          <w:noProof/>
        </w:rPr>
      </w:pPr>
      <w:r w:rsidRPr="00892602">
        <w:rPr>
          <w:rFonts w:eastAsia="Times New Roman"/>
          <w:noProof/>
        </w:rPr>
        <w:t>Officer Identification Numbers</w:t>
      </w:r>
      <w:r w:rsidRPr="00892602">
        <w:rPr>
          <w:noProof/>
        </w:rPr>
        <w:t xml:space="preserve"> 135</w:t>
      </w:r>
    </w:p>
    <w:p w14:paraId="2AA49292" w14:textId="77777777" w:rsidR="00226830" w:rsidRPr="00892602" w:rsidRDefault="00226830">
      <w:pPr>
        <w:pStyle w:val="Index3"/>
        <w:tabs>
          <w:tab w:val="right" w:leader="dot" w:pos="4310"/>
        </w:tabs>
        <w:rPr>
          <w:noProof/>
        </w:rPr>
      </w:pPr>
      <w:r w:rsidRPr="00892602">
        <w:rPr>
          <w:rFonts w:eastAsia="Times New Roman"/>
          <w:noProof/>
        </w:rPr>
        <w:t>Organizational Chart</w:t>
      </w:r>
      <w:r w:rsidRPr="00892602">
        <w:rPr>
          <w:noProof/>
        </w:rPr>
        <w:t xml:space="preserve"> 24</w:t>
      </w:r>
    </w:p>
    <w:p w14:paraId="0697B572" w14:textId="77777777" w:rsidR="00226830" w:rsidRPr="00892602" w:rsidRDefault="00226830">
      <w:pPr>
        <w:pStyle w:val="Index3"/>
        <w:tabs>
          <w:tab w:val="right" w:leader="dot" w:pos="4310"/>
        </w:tabs>
        <w:rPr>
          <w:noProof/>
        </w:rPr>
      </w:pPr>
      <w:r w:rsidRPr="00892602">
        <w:rPr>
          <w:rFonts w:eastAsia="Times New Roman"/>
          <w:noProof/>
        </w:rPr>
        <w:t>Past-President</w:t>
      </w:r>
      <w:r w:rsidRPr="00892602">
        <w:rPr>
          <w:noProof/>
        </w:rPr>
        <w:t xml:space="preserve"> 98</w:t>
      </w:r>
    </w:p>
    <w:p w14:paraId="0518980E" w14:textId="77777777" w:rsidR="00226830" w:rsidRPr="00892602" w:rsidRDefault="00226830">
      <w:pPr>
        <w:pStyle w:val="Index3"/>
        <w:tabs>
          <w:tab w:val="right" w:leader="dot" w:pos="4310"/>
        </w:tabs>
        <w:rPr>
          <w:noProof/>
        </w:rPr>
      </w:pPr>
      <w:r w:rsidRPr="00892602">
        <w:rPr>
          <w:rFonts w:eastAsia="Times New Roman"/>
          <w:noProof/>
        </w:rPr>
        <w:t>President</w:t>
      </w:r>
      <w:r w:rsidRPr="00892602">
        <w:rPr>
          <w:noProof/>
        </w:rPr>
        <w:t xml:space="preserve"> 90</w:t>
      </w:r>
    </w:p>
    <w:p w14:paraId="1B8E090F" w14:textId="77777777" w:rsidR="00226830" w:rsidRPr="00892602" w:rsidRDefault="00226830">
      <w:pPr>
        <w:pStyle w:val="Index4"/>
        <w:tabs>
          <w:tab w:val="right" w:leader="dot" w:pos="4310"/>
        </w:tabs>
        <w:rPr>
          <w:noProof/>
        </w:rPr>
      </w:pPr>
      <w:r w:rsidRPr="00892602">
        <w:rPr>
          <w:rFonts w:eastAsia="Times New Roman"/>
          <w:noProof/>
        </w:rPr>
        <w:t>Presidential Financial Support Policy</w:t>
      </w:r>
      <w:r w:rsidRPr="00892602">
        <w:rPr>
          <w:noProof/>
        </w:rPr>
        <w:t xml:space="preserve"> 137</w:t>
      </w:r>
    </w:p>
    <w:p w14:paraId="32FE523A" w14:textId="77777777" w:rsidR="00226830" w:rsidRPr="00892602" w:rsidRDefault="00226830" w:rsidP="00C515BE">
      <w:pPr>
        <w:pStyle w:val="Index4"/>
        <w:tabs>
          <w:tab w:val="right" w:leader="dot" w:pos="4310"/>
        </w:tabs>
        <w:outlineLvl w:val="0"/>
        <w:rPr>
          <w:noProof/>
        </w:rPr>
      </w:pPr>
      <w:r w:rsidRPr="00892602">
        <w:rPr>
          <w:rFonts w:eastAsia="Times New Roman"/>
          <w:noProof/>
        </w:rPr>
        <w:t>Reassigned Time</w:t>
      </w:r>
      <w:r w:rsidRPr="00892602">
        <w:rPr>
          <w:noProof/>
        </w:rPr>
        <w:t xml:space="preserve"> 136</w:t>
      </w:r>
    </w:p>
    <w:p w14:paraId="61A54360" w14:textId="77777777" w:rsidR="00226830" w:rsidRPr="00892602" w:rsidRDefault="00226830">
      <w:pPr>
        <w:pStyle w:val="Index3"/>
        <w:tabs>
          <w:tab w:val="right" w:leader="dot" w:pos="4310"/>
        </w:tabs>
        <w:rPr>
          <w:noProof/>
        </w:rPr>
      </w:pPr>
      <w:r w:rsidRPr="00892602">
        <w:rPr>
          <w:rFonts w:eastAsia="Times New Roman"/>
          <w:noProof/>
        </w:rPr>
        <w:t>President-Elect</w:t>
      </w:r>
      <w:r w:rsidRPr="00892602">
        <w:rPr>
          <w:noProof/>
        </w:rPr>
        <w:t xml:space="preserve"> 95</w:t>
      </w:r>
    </w:p>
    <w:p w14:paraId="1C169E95" w14:textId="77777777" w:rsidR="00226830" w:rsidRPr="00892602" w:rsidRDefault="00226830" w:rsidP="00C515BE">
      <w:pPr>
        <w:pStyle w:val="Index4"/>
        <w:tabs>
          <w:tab w:val="right" w:leader="dot" w:pos="4310"/>
        </w:tabs>
        <w:outlineLvl w:val="0"/>
        <w:rPr>
          <w:noProof/>
        </w:rPr>
      </w:pPr>
      <w:r w:rsidRPr="00892602">
        <w:rPr>
          <w:rFonts w:eastAsia="Times New Roman"/>
          <w:noProof/>
        </w:rPr>
        <w:t>Reassigned Time</w:t>
      </w:r>
      <w:r w:rsidRPr="00892602">
        <w:rPr>
          <w:noProof/>
        </w:rPr>
        <w:t xml:space="preserve"> 136</w:t>
      </w:r>
    </w:p>
    <w:p w14:paraId="2ACE7267" w14:textId="77777777" w:rsidR="00226830" w:rsidRPr="00892602" w:rsidRDefault="00226830">
      <w:pPr>
        <w:pStyle w:val="Index3"/>
        <w:tabs>
          <w:tab w:val="right" w:leader="dot" w:pos="4310"/>
        </w:tabs>
        <w:rPr>
          <w:noProof/>
        </w:rPr>
      </w:pPr>
      <w:r w:rsidRPr="00892602">
        <w:rPr>
          <w:rFonts w:eastAsia="Times New Roman"/>
          <w:noProof/>
        </w:rPr>
        <w:t>Regional Vice-President</w:t>
      </w:r>
      <w:r w:rsidRPr="00892602">
        <w:rPr>
          <w:noProof/>
        </w:rPr>
        <w:t xml:space="preserve"> 109</w:t>
      </w:r>
    </w:p>
    <w:p w14:paraId="4D079CB4" w14:textId="77777777" w:rsidR="00226830" w:rsidRPr="00892602" w:rsidRDefault="00226830">
      <w:pPr>
        <w:pStyle w:val="Index3"/>
        <w:tabs>
          <w:tab w:val="right" w:leader="dot" w:pos="4310"/>
        </w:tabs>
        <w:rPr>
          <w:noProof/>
        </w:rPr>
      </w:pPr>
      <w:r w:rsidRPr="00892602">
        <w:rPr>
          <w:rFonts w:eastAsia="Times New Roman"/>
          <w:noProof/>
        </w:rPr>
        <w:t>Secretary</w:t>
      </w:r>
      <w:r w:rsidRPr="00892602">
        <w:rPr>
          <w:noProof/>
        </w:rPr>
        <w:t xml:space="preserve"> 99</w:t>
      </w:r>
    </w:p>
    <w:p w14:paraId="38138394" w14:textId="77777777" w:rsidR="00226830" w:rsidRPr="00892602" w:rsidRDefault="00226830">
      <w:pPr>
        <w:pStyle w:val="Index3"/>
        <w:tabs>
          <w:tab w:val="right" w:leader="dot" w:pos="4310"/>
        </w:tabs>
        <w:rPr>
          <w:noProof/>
        </w:rPr>
      </w:pPr>
      <w:r w:rsidRPr="00892602">
        <w:rPr>
          <w:rFonts w:eastAsia="Times New Roman"/>
          <w:noProof/>
        </w:rPr>
        <w:t>Treasurer</w:t>
      </w:r>
      <w:r w:rsidRPr="00892602">
        <w:rPr>
          <w:noProof/>
        </w:rPr>
        <w:t xml:space="preserve"> 101</w:t>
      </w:r>
    </w:p>
    <w:p w14:paraId="5FAB849A" w14:textId="77777777" w:rsidR="00226830" w:rsidRPr="00892602" w:rsidRDefault="00226830">
      <w:pPr>
        <w:pStyle w:val="Index4"/>
        <w:tabs>
          <w:tab w:val="right" w:leader="dot" w:pos="4310"/>
        </w:tabs>
        <w:rPr>
          <w:noProof/>
        </w:rPr>
      </w:pPr>
      <w:r w:rsidRPr="00892602">
        <w:rPr>
          <w:rFonts w:eastAsia="Times New Roman"/>
          <w:noProof/>
        </w:rPr>
        <w:t>Reassigned Time</w:t>
      </w:r>
      <w:r w:rsidRPr="00892602">
        <w:rPr>
          <w:noProof/>
        </w:rPr>
        <w:t xml:space="preserve"> 136</w:t>
      </w:r>
    </w:p>
    <w:p w14:paraId="520AFEDB" w14:textId="77777777" w:rsidR="00226830" w:rsidRPr="00892602" w:rsidRDefault="00226830" w:rsidP="00C515BE">
      <w:pPr>
        <w:pStyle w:val="Index2"/>
        <w:tabs>
          <w:tab w:val="right" w:leader="dot" w:pos="4310"/>
        </w:tabs>
        <w:outlineLvl w:val="0"/>
        <w:rPr>
          <w:noProof/>
        </w:rPr>
      </w:pPr>
      <w:r w:rsidRPr="00892602">
        <w:rPr>
          <w:rFonts w:eastAsia="Times New Roman"/>
          <w:noProof/>
        </w:rPr>
        <w:t>Responsibilities</w:t>
      </w:r>
    </w:p>
    <w:p w14:paraId="0ADFFB84" w14:textId="77777777" w:rsidR="00226830" w:rsidRPr="00892602" w:rsidRDefault="00226830">
      <w:pPr>
        <w:pStyle w:val="Index3"/>
        <w:tabs>
          <w:tab w:val="right" w:leader="dot" w:pos="4310"/>
        </w:tabs>
        <w:rPr>
          <w:noProof/>
        </w:rPr>
      </w:pPr>
      <w:r w:rsidRPr="00892602">
        <w:rPr>
          <w:rFonts w:eastAsia="Times New Roman"/>
          <w:noProof/>
        </w:rPr>
        <w:t>Academic Committee Responsibilities</w:t>
      </w:r>
      <w:r w:rsidRPr="00892602">
        <w:rPr>
          <w:noProof/>
        </w:rPr>
        <w:t xml:space="preserve"> 88</w:t>
      </w:r>
    </w:p>
    <w:p w14:paraId="4DC0B644" w14:textId="77777777" w:rsidR="00226830" w:rsidRPr="00892602" w:rsidRDefault="00226830">
      <w:pPr>
        <w:pStyle w:val="Index3"/>
        <w:tabs>
          <w:tab w:val="right" w:leader="dot" w:pos="4310"/>
        </w:tabs>
        <w:rPr>
          <w:noProof/>
        </w:rPr>
      </w:pPr>
      <w:r w:rsidRPr="00892602">
        <w:rPr>
          <w:rFonts w:eastAsia="Times New Roman"/>
          <w:noProof/>
        </w:rPr>
        <w:t>Board Reports</w:t>
      </w:r>
      <w:r w:rsidRPr="00892602">
        <w:rPr>
          <w:noProof/>
        </w:rPr>
        <w:t xml:space="preserve"> 82</w:t>
      </w:r>
    </w:p>
    <w:p w14:paraId="751D3B32" w14:textId="77777777" w:rsidR="00226830" w:rsidRPr="00892602" w:rsidRDefault="00226830">
      <w:pPr>
        <w:pStyle w:val="Index3"/>
        <w:tabs>
          <w:tab w:val="right" w:leader="dot" w:pos="4310"/>
        </w:tabs>
        <w:rPr>
          <w:noProof/>
        </w:rPr>
      </w:pPr>
      <w:r w:rsidRPr="00892602">
        <w:rPr>
          <w:rFonts w:eastAsia="Times New Roman"/>
          <w:noProof/>
        </w:rPr>
        <w:t>Conference Responsibilities</w:t>
      </w:r>
      <w:r w:rsidRPr="00892602">
        <w:rPr>
          <w:noProof/>
        </w:rPr>
        <w:t xml:space="preserve"> 86</w:t>
      </w:r>
    </w:p>
    <w:p w14:paraId="7D74EDF6" w14:textId="77777777" w:rsidR="00226830" w:rsidRPr="00892602" w:rsidRDefault="00226830">
      <w:pPr>
        <w:pStyle w:val="Index3"/>
        <w:tabs>
          <w:tab w:val="right" w:leader="dot" w:pos="4310"/>
        </w:tabs>
        <w:rPr>
          <w:noProof/>
        </w:rPr>
      </w:pPr>
      <w:r w:rsidRPr="00892602">
        <w:rPr>
          <w:rFonts w:eastAsia="Times New Roman"/>
          <w:noProof/>
        </w:rPr>
        <w:t>E-mail Ballots</w:t>
      </w:r>
      <w:r w:rsidRPr="00892602">
        <w:rPr>
          <w:noProof/>
        </w:rPr>
        <w:t xml:space="preserve"> 83</w:t>
      </w:r>
    </w:p>
    <w:p w14:paraId="09D9FFDD" w14:textId="77777777" w:rsidR="00226830" w:rsidRPr="00892602" w:rsidRDefault="00226830">
      <w:pPr>
        <w:pStyle w:val="Index3"/>
        <w:tabs>
          <w:tab w:val="right" w:leader="dot" w:pos="4310"/>
        </w:tabs>
        <w:rPr>
          <w:noProof/>
        </w:rPr>
      </w:pPr>
      <w:r w:rsidRPr="00892602">
        <w:rPr>
          <w:rFonts w:eastAsia="Times New Roman"/>
          <w:noProof/>
        </w:rPr>
        <w:t>General Responsibilities</w:t>
      </w:r>
      <w:r w:rsidRPr="00892602">
        <w:rPr>
          <w:noProof/>
        </w:rPr>
        <w:t xml:space="preserve"> 85</w:t>
      </w:r>
    </w:p>
    <w:p w14:paraId="0B3980C1" w14:textId="77777777" w:rsidR="00226830" w:rsidRPr="00892602" w:rsidRDefault="00226830">
      <w:pPr>
        <w:pStyle w:val="Index3"/>
        <w:tabs>
          <w:tab w:val="right" w:leader="dot" w:pos="4310"/>
        </w:tabs>
        <w:rPr>
          <w:noProof/>
        </w:rPr>
      </w:pPr>
      <w:r w:rsidRPr="00892602">
        <w:rPr>
          <w:rFonts w:eastAsia="Times New Roman"/>
          <w:noProof/>
        </w:rPr>
        <w:t>Liaison Responsibilities</w:t>
      </w:r>
      <w:r w:rsidRPr="00892602">
        <w:rPr>
          <w:noProof/>
        </w:rPr>
        <w:t xml:space="preserve"> 89</w:t>
      </w:r>
    </w:p>
    <w:p w14:paraId="380D19D2"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L</w:t>
      </w:r>
    </w:p>
    <w:p w14:paraId="69A45F7C" w14:textId="77777777" w:rsidR="00226830" w:rsidRPr="00892602" w:rsidRDefault="00226830" w:rsidP="00C515BE">
      <w:pPr>
        <w:pStyle w:val="Index1"/>
        <w:tabs>
          <w:tab w:val="right" w:leader="dot" w:pos="4310"/>
        </w:tabs>
        <w:outlineLvl w:val="0"/>
        <w:rPr>
          <w:noProof/>
        </w:rPr>
      </w:pPr>
      <w:r w:rsidRPr="00892602">
        <w:rPr>
          <w:rFonts w:eastAsia="Times New Roman"/>
          <w:noProof/>
        </w:rPr>
        <w:t>Logo</w:t>
      </w:r>
    </w:p>
    <w:p w14:paraId="61EFFBDA" w14:textId="77777777" w:rsidR="00226830" w:rsidRPr="00892602" w:rsidRDefault="00226830">
      <w:pPr>
        <w:pStyle w:val="Index2"/>
        <w:tabs>
          <w:tab w:val="right" w:leader="dot" w:pos="4310"/>
        </w:tabs>
        <w:rPr>
          <w:noProof/>
        </w:rPr>
      </w:pPr>
      <w:r w:rsidRPr="00892602">
        <w:rPr>
          <w:rFonts w:eastAsia="Times New Roman"/>
          <w:noProof/>
        </w:rPr>
        <w:t>Guidelines for Logo Development</w:t>
      </w:r>
      <w:r w:rsidRPr="00892602">
        <w:rPr>
          <w:noProof/>
        </w:rPr>
        <w:t xml:space="preserve"> 434</w:t>
      </w:r>
    </w:p>
    <w:p w14:paraId="4E9DB1F0" w14:textId="77777777" w:rsidR="00226830" w:rsidRPr="00892602" w:rsidRDefault="00226830">
      <w:pPr>
        <w:pStyle w:val="Index2"/>
        <w:tabs>
          <w:tab w:val="right" w:leader="dot" w:pos="4310"/>
        </w:tabs>
        <w:rPr>
          <w:noProof/>
        </w:rPr>
      </w:pPr>
      <w:r w:rsidRPr="00892602">
        <w:rPr>
          <w:rFonts w:eastAsia="Times New Roman"/>
          <w:noProof/>
        </w:rPr>
        <w:t>Technical Guidelines</w:t>
      </w:r>
      <w:r w:rsidRPr="00892602">
        <w:rPr>
          <w:noProof/>
        </w:rPr>
        <w:t xml:space="preserve"> 367</w:t>
      </w:r>
    </w:p>
    <w:p w14:paraId="12C01291" w14:textId="77777777" w:rsidR="00226830" w:rsidRPr="00892602" w:rsidRDefault="00226830">
      <w:pPr>
        <w:pStyle w:val="Index2"/>
        <w:tabs>
          <w:tab w:val="right" w:leader="dot" w:pos="4310"/>
        </w:tabs>
        <w:rPr>
          <w:noProof/>
        </w:rPr>
      </w:pPr>
      <w:r w:rsidRPr="00892602">
        <w:rPr>
          <w:rFonts w:eastAsia="Times New Roman"/>
          <w:noProof/>
        </w:rPr>
        <w:t>Terms of Use</w:t>
      </w:r>
      <w:r w:rsidRPr="00892602">
        <w:rPr>
          <w:noProof/>
        </w:rPr>
        <w:t xml:space="preserve"> 363</w:t>
      </w:r>
    </w:p>
    <w:p w14:paraId="6D94F800"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M</w:t>
      </w:r>
    </w:p>
    <w:p w14:paraId="06FB021A" w14:textId="77777777" w:rsidR="00226830" w:rsidRPr="00892602" w:rsidRDefault="00226830" w:rsidP="00C515BE">
      <w:pPr>
        <w:pStyle w:val="Index1"/>
        <w:tabs>
          <w:tab w:val="right" w:leader="dot" w:pos="4310"/>
        </w:tabs>
        <w:outlineLvl w:val="0"/>
        <w:rPr>
          <w:noProof/>
        </w:rPr>
      </w:pPr>
      <w:r w:rsidRPr="00892602">
        <w:rPr>
          <w:rFonts w:eastAsia="Times New Roman"/>
          <w:noProof/>
        </w:rPr>
        <w:t>Membership</w:t>
      </w:r>
    </w:p>
    <w:p w14:paraId="668C5AB6" w14:textId="77777777" w:rsidR="00226830" w:rsidRPr="00892602" w:rsidRDefault="00226830">
      <w:pPr>
        <w:pStyle w:val="Index2"/>
        <w:tabs>
          <w:tab w:val="right" w:leader="dot" w:pos="4310"/>
        </w:tabs>
        <w:rPr>
          <w:noProof/>
        </w:rPr>
      </w:pPr>
      <w:r w:rsidRPr="00892602">
        <w:rPr>
          <w:rFonts w:eastAsia="Times New Roman"/>
          <w:noProof/>
        </w:rPr>
        <w:t>Current Membership Dues</w:t>
      </w:r>
      <w:r w:rsidRPr="00892602">
        <w:rPr>
          <w:noProof/>
        </w:rPr>
        <w:t xml:space="preserve"> 150</w:t>
      </w:r>
    </w:p>
    <w:p w14:paraId="3180EBF5" w14:textId="77777777" w:rsidR="00226830" w:rsidRPr="00892602" w:rsidRDefault="00226830">
      <w:pPr>
        <w:pStyle w:val="Index2"/>
        <w:tabs>
          <w:tab w:val="right" w:leader="dot" w:pos="4310"/>
        </w:tabs>
        <w:rPr>
          <w:noProof/>
        </w:rPr>
      </w:pPr>
      <w:r w:rsidRPr="00892602">
        <w:rPr>
          <w:rFonts w:eastAsia="Times New Roman"/>
          <w:noProof/>
        </w:rPr>
        <w:t>Individual Membership</w:t>
      </w:r>
      <w:r w:rsidRPr="00892602">
        <w:rPr>
          <w:noProof/>
        </w:rPr>
        <w:t xml:space="preserve"> 55</w:t>
      </w:r>
    </w:p>
    <w:p w14:paraId="39E8E8CD" w14:textId="77777777" w:rsidR="00226830" w:rsidRPr="00892602" w:rsidRDefault="00226830">
      <w:pPr>
        <w:pStyle w:val="Index2"/>
        <w:tabs>
          <w:tab w:val="right" w:leader="dot" w:pos="4310"/>
        </w:tabs>
        <w:rPr>
          <w:noProof/>
        </w:rPr>
      </w:pPr>
      <w:r w:rsidRPr="00892602">
        <w:rPr>
          <w:rFonts w:eastAsia="Times New Roman"/>
          <w:noProof/>
        </w:rPr>
        <w:t>Institutional membership</w:t>
      </w:r>
      <w:r w:rsidRPr="00892602">
        <w:rPr>
          <w:noProof/>
        </w:rPr>
        <w:t xml:space="preserve"> 57</w:t>
      </w:r>
    </w:p>
    <w:p w14:paraId="3737CF4C"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N</w:t>
      </w:r>
    </w:p>
    <w:p w14:paraId="731873BE" w14:textId="77777777" w:rsidR="00226830" w:rsidRPr="00892602" w:rsidRDefault="00226830" w:rsidP="00C515BE">
      <w:pPr>
        <w:pStyle w:val="Index1"/>
        <w:tabs>
          <w:tab w:val="right" w:leader="dot" w:pos="4310"/>
        </w:tabs>
        <w:outlineLvl w:val="0"/>
        <w:rPr>
          <w:noProof/>
        </w:rPr>
      </w:pPr>
      <w:r w:rsidRPr="00892602">
        <w:rPr>
          <w:rFonts w:eastAsia="Times New Roman"/>
          <w:noProof/>
        </w:rPr>
        <w:t>National Office</w:t>
      </w:r>
    </w:p>
    <w:p w14:paraId="0C1D37C3" w14:textId="77777777" w:rsidR="00226830" w:rsidRPr="00892602" w:rsidRDefault="00226830">
      <w:pPr>
        <w:pStyle w:val="Index2"/>
        <w:tabs>
          <w:tab w:val="right" w:leader="dot" w:pos="4310"/>
        </w:tabs>
        <w:rPr>
          <w:noProof/>
        </w:rPr>
      </w:pPr>
      <w:r w:rsidRPr="00892602">
        <w:rPr>
          <w:rFonts w:eastAsia="Times New Roman"/>
          <w:noProof/>
        </w:rPr>
        <w:t>General Office Policies</w:t>
      </w:r>
      <w:r w:rsidRPr="00892602">
        <w:rPr>
          <w:noProof/>
        </w:rPr>
        <w:t xml:space="preserve"> 165</w:t>
      </w:r>
    </w:p>
    <w:p w14:paraId="57F0F181" w14:textId="77777777" w:rsidR="00226830" w:rsidRPr="00892602" w:rsidRDefault="00226830">
      <w:pPr>
        <w:pStyle w:val="Index2"/>
        <w:tabs>
          <w:tab w:val="right" w:leader="dot" w:pos="4310"/>
        </w:tabs>
        <w:rPr>
          <w:noProof/>
        </w:rPr>
      </w:pPr>
      <w:r w:rsidRPr="00892602">
        <w:rPr>
          <w:rFonts w:eastAsia="Times New Roman"/>
          <w:noProof/>
        </w:rPr>
        <w:t>Office Personnel</w:t>
      </w:r>
    </w:p>
    <w:p w14:paraId="516DCE82" w14:textId="77777777" w:rsidR="00226830" w:rsidRPr="00892602" w:rsidRDefault="00226830">
      <w:pPr>
        <w:pStyle w:val="Index3"/>
        <w:tabs>
          <w:tab w:val="right" w:leader="dot" w:pos="4310"/>
        </w:tabs>
        <w:rPr>
          <w:noProof/>
        </w:rPr>
      </w:pPr>
      <w:r w:rsidRPr="00892602">
        <w:rPr>
          <w:rFonts w:eastAsia="Times New Roman"/>
          <w:noProof/>
        </w:rPr>
        <w:t>Accounting Director Duties</w:t>
      </w:r>
      <w:r w:rsidRPr="00892602">
        <w:rPr>
          <w:noProof/>
        </w:rPr>
        <w:t xml:space="preserve"> 181</w:t>
      </w:r>
    </w:p>
    <w:p w14:paraId="7C983999" w14:textId="77777777" w:rsidR="00226830" w:rsidRPr="00892602" w:rsidRDefault="00226830">
      <w:pPr>
        <w:pStyle w:val="Index3"/>
        <w:tabs>
          <w:tab w:val="right" w:leader="dot" w:pos="4310"/>
        </w:tabs>
        <w:rPr>
          <w:noProof/>
        </w:rPr>
      </w:pPr>
      <w:r w:rsidRPr="00892602">
        <w:rPr>
          <w:rFonts w:eastAsia="Times New Roman"/>
          <w:noProof/>
        </w:rPr>
        <w:t>Executive Director of Office Operations</w:t>
      </w:r>
      <w:r w:rsidRPr="00892602">
        <w:rPr>
          <w:noProof/>
        </w:rPr>
        <w:t xml:space="preserve"> 176</w:t>
      </w:r>
    </w:p>
    <w:p w14:paraId="76E6A3C1" w14:textId="77777777" w:rsidR="00226830" w:rsidRPr="00892602" w:rsidRDefault="00226830">
      <w:pPr>
        <w:pStyle w:val="Index3"/>
        <w:tabs>
          <w:tab w:val="right" w:leader="dot" w:pos="4310"/>
        </w:tabs>
        <w:rPr>
          <w:noProof/>
        </w:rPr>
      </w:pPr>
      <w:r w:rsidRPr="00892602">
        <w:rPr>
          <w:rFonts w:eastAsia="Times New Roman"/>
          <w:noProof/>
        </w:rPr>
        <w:t>Office Director Duties</w:t>
      </w:r>
      <w:r w:rsidRPr="00892602">
        <w:rPr>
          <w:noProof/>
        </w:rPr>
        <w:t xml:space="preserve"> 180</w:t>
      </w:r>
    </w:p>
    <w:p w14:paraId="09252904" w14:textId="77777777" w:rsidR="00226830" w:rsidRPr="00892602" w:rsidRDefault="00226830">
      <w:pPr>
        <w:pStyle w:val="Index3"/>
        <w:tabs>
          <w:tab w:val="right" w:leader="dot" w:pos="4310"/>
        </w:tabs>
        <w:rPr>
          <w:noProof/>
        </w:rPr>
      </w:pPr>
      <w:r w:rsidRPr="00892602">
        <w:rPr>
          <w:rFonts w:eastAsia="Times New Roman"/>
          <w:noProof/>
        </w:rPr>
        <w:t>Office Secretary Duties</w:t>
      </w:r>
      <w:r w:rsidRPr="00892602">
        <w:rPr>
          <w:noProof/>
        </w:rPr>
        <w:t xml:space="preserve"> 181</w:t>
      </w:r>
    </w:p>
    <w:p w14:paraId="71A32257" w14:textId="77777777" w:rsidR="00226830" w:rsidRPr="00892602" w:rsidRDefault="00226830">
      <w:pPr>
        <w:pStyle w:val="Index3"/>
        <w:tabs>
          <w:tab w:val="right" w:leader="dot" w:pos="4310"/>
        </w:tabs>
        <w:rPr>
          <w:noProof/>
        </w:rPr>
      </w:pPr>
      <w:r w:rsidRPr="00892602">
        <w:rPr>
          <w:rFonts w:eastAsia="Times New Roman"/>
          <w:noProof/>
        </w:rPr>
        <w:t>Project Director</w:t>
      </w:r>
      <w:r w:rsidRPr="00892602">
        <w:rPr>
          <w:noProof/>
        </w:rPr>
        <w:t xml:space="preserve"> 181</w:t>
      </w:r>
    </w:p>
    <w:p w14:paraId="1A696409" w14:textId="77777777" w:rsidR="00226830" w:rsidRPr="00892602" w:rsidRDefault="00226830">
      <w:pPr>
        <w:pStyle w:val="Index3"/>
        <w:tabs>
          <w:tab w:val="right" w:leader="dot" w:pos="4310"/>
        </w:tabs>
        <w:rPr>
          <w:noProof/>
        </w:rPr>
      </w:pPr>
      <w:r w:rsidRPr="00892602">
        <w:rPr>
          <w:rFonts w:eastAsia="Times New Roman"/>
          <w:noProof/>
        </w:rPr>
        <w:t>Publications Director Duties</w:t>
      </w:r>
      <w:r w:rsidRPr="00892602">
        <w:rPr>
          <w:noProof/>
        </w:rPr>
        <w:t xml:space="preserve"> 180</w:t>
      </w:r>
    </w:p>
    <w:p w14:paraId="582F6DA2"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P</w:t>
      </w:r>
    </w:p>
    <w:p w14:paraId="2E8DBAD1" w14:textId="77777777" w:rsidR="00226830" w:rsidRPr="00892602" w:rsidRDefault="00226830" w:rsidP="00C515BE">
      <w:pPr>
        <w:pStyle w:val="Index1"/>
        <w:tabs>
          <w:tab w:val="right" w:leader="dot" w:pos="4310"/>
        </w:tabs>
        <w:outlineLvl w:val="0"/>
        <w:rPr>
          <w:noProof/>
        </w:rPr>
      </w:pPr>
      <w:r w:rsidRPr="00892602">
        <w:rPr>
          <w:rFonts w:eastAsia="Times New Roman"/>
          <w:noProof/>
        </w:rPr>
        <w:t>Policy and Procedures Manual</w:t>
      </w:r>
    </w:p>
    <w:p w14:paraId="0E44AB09" w14:textId="77777777" w:rsidR="00226830" w:rsidRPr="00892602" w:rsidRDefault="00226830">
      <w:pPr>
        <w:pStyle w:val="Index2"/>
        <w:tabs>
          <w:tab w:val="right" w:leader="dot" w:pos="4310"/>
        </w:tabs>
        <w:rPr>
          <w:noProof/>
        </w:rPr>
      </w:pPr>
      <w:r w:rsidRPr="00892602">
        <w:rPr>
          <w:rFonts w:eastAsia="Times New Roman"/>
          <w:noProof/>
        </w:rPr>
        <w:t>Guidelines</w:t>
      </w:r>
      <w:r w:rsidRPr="00892602">
        <w:rPr>
          <w:noProof/>
        </w:rPr>
        <w:t xml:space="preserve"> 1</w:t>
      </w:r>
    </w:p>
    <w:p w14:paraId="7B623A34" w14:textId="77777777" w:rsidR="00226830" w:rsidRPr="00892602" w:rsidRDefault="00226830" w:rsidP="00C515BE">
      <w:pPr>
        <w:pStyle w:val="Index1"/>
        <w:tabs>
          <w:tab w:val="right" w:leader="dot" w:pos="4310"/>
        </w:tabs>
        <w:outlineLvl w:val="0"/>
        <w:rPr>
          <w:noProof/>
        </w:rPr>
      </w:pPr>
      <w:r w:rsidRPr="00892602">
        <w:rPr>
          <w:rFonts w:eastAsia="Times New Roman"/>
          <w:noProof/>
        </w:rPr>
        <w:t>Position Statements, Current</w:t>
      </w:r>
    </w:p>
    <w:p w14:paraId="025FD71A" w14:textId="77777777" w:rsidR="00226830" w:rsidRPr="00892602" w:rsidRDefault="00226830">
      <w:pPr>
        <w:pStyle w:val="Index2"/>
        <w:tabs>
          <w:tab w:val="right" w:leader="dot" w:pos="4310"/>
        </w:tabs>
        <w:rPr>
          <w:noProof/>
        </w:rPr>
      </w:pPr>
      <w:r w:rsidRPr="00892602">
        <w:rPr>
          <w:rFonts w:eastAsia="Times New Roman"/>
          <w:noProof/>
        </w:rPr>
        <w:t>List of Current Position Statements</w:t>
      </w:r>
      <w:r w:rsidRPr="00892602">
        <w:rPr>
          <w:noProof/>
        </w:rPr>
        <w:t xml:space="preserve"> 437</w:t>
      </w:r>
    </w:p>
    <w:p w14:paraId="31CBBDD0" w14:textId="77777777" w:rsidR="00226830" w:rsidRPr="00892602" w:rsidRDefault="00226830">
      <w:pPr>
        <w:pStyle w:val="Index2"/>
        <w:tabs>
          <w:tab w:val="right" w:leader="dot" w:pos="4310"/>
        </w:tabs>
        <w:rPr>
          <w:noProof/>
        </w:rPr>
      </w:pPr>
      <w:r w:rsidRPr="00892602">
        <w:rPr>
          <w:rFonts w:eastAsia="Times New Roman"/>
          <w:noProof/>
        </w:rPr>
        <w:t>Review Timeline</w:t>
      </w:r>
      <w:r w:rsidRPr="00892602">
        <w:rPr>
          <w:noProof/>
        </w:rPr>
        <w:t xml:space="preserve"> 437</w:t>
      </w:r>
    </w:p>
    <w:p w14:paraId="703DA556" w14:textId="77777777" w:rsidR="00226830" w:rsidRPr="00892602" w:rsidRDefault="00226830">
      <w:pPr>
        <w:pStyle w:val="Index1"/>
        <w:tabs>
          <w:tab w:val="right" w:leader="dot" w:pos="4310"/>
        </w:tabs>
        <w:rPr>
          <w:noProof/>
        </w:rPr>
      </w:pPr>
      <w:r w:rsidRPr="00892602">
        <w:rPr>
          <w:rFonts w:eastAsia="Times New Roman"/>
          <w:noProof/>
        </w:rPr>
        <w:t>Position Statements, Development</w:t>
      </w:r>
    </w:p>
    <w:p w14:paraId="07FCBDBF" w14:textId="77777777" w:rsidR="00226830" w:rsidRPr="00892602" w:rsidRDefault="00226830">
      <w:pPr>
        <w:pStyle w:val="Index2"/>
        <w:tabs>
          <w:tab w:val="right" w:leader="dot" w:pos="4310"/>
        </w:tabs>
        <w:rPr>
          <w:noProof/>
        </w:rPr>
      </w:pPr>
      <w:r w:rsidRPr="00892602">
        <w:rPr>
          <w:rFonts w:eastAsia="Times New Roman"/>
          <w:noProof/>
        </w:rPr>
        <w:t>Guidelines</w:t>
      </w:r>
      <w:r w:rsidRPr="00892602">
        <w:rPr>
          <w:noProof/>
        </w:rPr>
        <w:t xml:space="preserve"> 286</w:t>
      </w:r>
    </w:p>
    <w:p w14:paraId="0607F247" w14:textId="77777777" w:rsidR="00226830" w:rsidRPr="00892602" w:rsidRDefault="00226830">
      <w:pPr>
        <w:pStyle w:val="Index2"/>
        <w:tabs>
          <w:tab w:val="right" w:leader="dot" w:pos="4310"/>
        </w:tabs>
        <w:rPr>
          <w:noProof/>
        </w:rPr>
      </w:pPr>
      <w:r w:rsidRPr="00892602">
        <w:rPr>
          <w:rFonts w:eastAsia="Times New Roman"/>
          <w:noProof/>
        </w:rPr>
        <w:t>Procedure and Timeline for Development</w:t>
      </w:r>
      <w:r w:rsidRPr="00892602">
        <w:rPr>
          <w:noProof/>
        </w:rPr>
        <w:t xml:space="preserve"> 280</w:t>
      </w:r>
    </w:p>
    <w:p w14:paraId="79E62F82" w14:textId="77777777" w:rsidR="00226830" w:rsidRPr="00892602" w:rsidRDefault="00226830">
      <w:pPr>
        <w:pStyle w:val="Index2"/>
        <w:tabs>
          <w:tab w:val="right" w:leader="dot" w:pos="4310"/>
        </w:tabs>
        <w:rPr>
          <w:noProof/>
        </w:rPr>
      </w:pPr>
      <w:r w:rsidRPr="00892602">
        <w:rPr>
          <w:rFonts w:eastAsia="Times New Roman"/>
          <w:noProof/>
        </w:rPr>
        <w:t>Review Process</w:t>
      </w:r>
      <w:r w:rsidRPr="00892602">
        <w:rPr>
          <w:noProof/>
        </w:rPr>
        <w:t xml:space="preserve"> 287</w:t>
      </w:r>
    </w:p>
    <w:p w14:paraId="0EB98464" w14:textId="77777777" w:rsidR="00226830" w:rsidRPr="00892602" w:rsidRDefault="00226830">
      <w:pPr>
        <w:pStyle w:val="Index1"/>
        <w:tabs>
          <w:tab w:val="right" w:leader="dot" w:pos="4310"/>
        </w:tabs>
        <w:rPr>
          <w:noProof/>
        </w:rPr>
      </w:pPr>
      <w:r w:rsidRPr="00892602">
        <w:rPr>
          <w:rFonts w:eastAsia="Times New Roman"/>
          <w:noProof/>
        </w:rPr>
        <w:t>Publications</w:t>
      </w:r>
    </w:p>
    <w:p w14:paraId="7E18B509" w14:textId="77777777" w:rsidR="00226830" w:rsidRPr="00892602" w:rsidRDefault="00226830">
      <w:pPr>
        <w:pStyle w:val="Index2"/>
        <w:tabs>
          <w:tab w:val="right" w:leader="dot" w:pos="4310"/>
        </w:tabs>
        <w:rPr>
          <w:noProof/>
        </w:rPr>
      </w:pPr>
      <w:r w:rsidRPr="00892602">
        <w:rPr>
          <w:rFonts w:eastAsia="Times New Roman"/>
          <w:noProof/>
        </w:rPr>
        <w:t>AMATYC History</w:t>
      </w:r>
      <w:r w:rsidRPr="00892602">
        <w:rPr>
          <w:noProof/>
        </w:rPr>
        <w:t xml:space="preserve"> 368</w:t>
      </w:r>
    </w:p>
    <w:p w14:paraId="14E609C4" w14:textId="77777777" w:rsidR="00226830" w:rsidRPr="00892602" w:rsidRDefault="00226830">
      <w:pPr>
        <w:pStyle w:val="Index2"/>
        <w:tabs>
          <w:tab w:val="right" w:leader="dot" w:pos="4310"/>
        </w:tabs>
        <w:rPr>
          <w:noProof/>
        </w:rPr>
      </w:pPr>
      <w:r w:rsidRPr="00892602">
        <w:rPr>
          <w:rFonts w:eastAsia="Times New Roman"/>
          <w:noProof/>
        </w:rPr>
        <w:t>AMATYC News</w:t>
      </w:r>
      <w:r w:rsidRPr="00892602">
        <w:rPr>
          <w:noProof/>
        </w:rPr>
        <w:t xml:space="preserve"> 339</w:t>
      </w:r>
    </w:p>
    <w:p w14:paraId="58116278" w14:textId="77777777" w:rsidR="00226830" w:rsidRPr="00892602" w:rsidRDefault="00226830">
      <w:pPr>
        <w:pStyle w:val="Index2"/>
        <w:tabs>
          <w:tab w:val="right" w:leader="dot" w:pos="4310"/>
        </w:tabs>
        <w:rPr>
          <w:noProof/>
        </w:rPr>
      </w:pPr>
      <w:r w:rsidRPr="00892602">
        <w:rPr>
          <w:rFonts w:eastAsia="Times New Roman"/>
          <w:noProof/>
        </w:rPr>
        <w:t>AMATYC Website</w:t>
      </w:r>
      <w:r w:rsidRPr="00892602">
        <w:rPr>
          <w:noProof/>
        </w:rPr>
        <w:t xml:space="preserve"> 355</w:t>
      </w:r>
    </w:p>
    <w:p w14:paraId="2DFB6D43" w14:textId="77777777" w:rsidR="00226830" w:rsidRPr="00892602" w:rsidRDefault="00226830">
      <w:pPr>
        <w:pStyle w:val="Index2"/>
        <w:tabs>
          <w:tab w:val="right" w:leader="dot" w:pos="4310"/>
        </w:tabs>
        <w:rPr>
          <w:noProof/>
        </w:rPr>
      </w:pPr>
      <w:r w:rsidRPr="00892602">
        <w:rPr>
          <w:rFonts w:eastAsia="Times New Roman"/>
          <w:noProof/>
        </w:rPr>
        <w:t>Conference Publications</w:t>
      </w:r>
      <w:r w:rsidRPr="00892602">
        <w:rPr>
          <w:noProof/>
        </w:rPr>
        <w:t xml:space="preserve"> 232</w:t>
      </w:r>
    </w:p>
    <w:p w14:paraId="219B6AC0" w14:textId="77777777" w:rsidR="00226830" w:rsidRPr="00892602" w:rsidRDefault="00226830" w:rsidP="00C515BE">
      <w:pPr>
        <w:pStyle w:val="IndexHeading"/>
        <w:keepNext/>
        <w:tabs>
          <w:tab w:val="right" w:leader="dot" w:pos="4310"/>
        </w:tabs>
        <w:outlineLvl w:val="0"/>
        <w:rPr>
          <w:rFonts w:ascii="Verdana" w:eastAsiaTheme="minorEastAsia" w:hAnsi="Verdana" w:cstheme="minorBidi"/>
          <w:b w:val="0"/>
          <w:bCs w:val="0"/>
          <w:noProof/>
        </w:rPr>
      </w:pPr>
      <w:r w:rsidRPr="00892602">
        <w:rPr>
          <w:rFonts w:ascii="Verdana" w:hAnsi="Verdana"/>
          <w:noProof/>
        </w:rPr>
        <w:t>S</w:t>
      </w:r>
    </w:p>
    <w:p w14:paraId="625AFF32" w14:textId="77777777" w:rsidR="00226830" w:rsidRPr="00892602" w:rsidRDefault="00226830" w:rsidP="00C515BE">
      <w:pPr>
        <w:pStyle w:val="Index1"/>
        <w:tabs>
          <w:tab w:val="right" w:leader="dot" w:pos="4310"/>
        </w:tabs>
        <w:outlineLvl w:val="0"/>
        <w:rPr>
          <w:noProof/>
        </w:rPr>
      </w:pPr>
      <w:r w:rsidRPr="00892602">
        <w:rPr>
          <w:rFonts w:eastAsia="Times New Roman"/>
          <w:noProof/>
        </w:rPr>
        <w:t>Strategic Plan</w:t>
      </w:r>
    </w:p>
    <w:p w14:paraId="57FD0AE3" w14:textId="77777777" w:rsidR="00226830" w:rsidRPr="00892602" w:rsidRDefault="00226830">
      <w:pPr>
        <w:pStyle w:val="Index2"/>
        <w:tabs>
          <w:tab w:val="right" w:leader="dot" w:pos="4310"/>
        </w:tabs>
        <w:rPr>
          <w:noProof/>
        </w:rPr>
      </w:pPr>
      <w:r w:rsidRPr="00892602">
        <w:rPr>
          <w:rFonts w:eastAsia="Times New Roman"/>
          <w:noProof/>
        </w:rPr>
        <w:t>Planning Cycle</w:t>
      </w:r>
      <w:r w:rsidRPr="00892602">
        <w:rPr>
          <w:noProof/>
        </w:rPr>
        <w:t xml:space="preserve"> 22</w:t>
      </w:r>
    </w:p>
    <w:p w14:paraId="21978B9F" w14:textId="77777777" w:rsidR="00226830" w:rsidRPr="00892602" w:rsidRDefault="00226830">
      <w:pPr>
        <w:pStyle w:val="Index2"/>
        <w:tabs>
          <w:tab w:val="right" w:leader="dot" w:pos="4310"/>
        </w:tabs>
        <w:rPr>
          <w:noProof/>
        </w:rPr>
      </w:pPr>
      <w:r w:rsidRPr="00892602">
        <w:rPr>
          <w:rFonts w:eastAsia="Times New Roman"/>
          <w:noProof/>
        </w:rPr>
        <w:t>Strategic Plan 2006 – 2011</w:t>
      </w:r>
      <w:r w:rsidRPr="00892602">
        <w:rPr>
          <w:noProof/>
        </w:rPr>
        <w:t xml:space="preserve"> 20</w:t>
      </w:r>
    </w:p>
    <w:p w14:paraId="4DD40E7B" w14:textId="77777777" w:rsidR="00226830" w:rsidRPr="00892602" w:rsidRDefault="00226830">
      <w:pPr>
        <w:pStyle w:val="Index2"/>
        <w:tabs>
          <w:tab w:val="right" w:leader="dot" w:pos="4310"/>
        </w:tabs>
        <w:rPr>
          <w:noProof/>
        </w:rPr>
      </w:pPr>
      <w:r w:rsidRPr="00892602">
        <w:rPr>
          <w:rFonts w:eastAsia="Times New Roman"/>
          <w:noProof/>
        </w:rPr>
        <w:t>Timeline</w:t>
      </w:r>
      <w:r w:rsidRPr="00892602">
        <w:rPr>
          <w:noProof/>
        </w:rPr>
        <w:t xml:space="preserve"> 428</w:t>
      </w:r>
    </w:p>
    <w:p w14:paraId="5B3C559B" w14:textId="77777777" w:rsidR="00226830" w:rsidRPr="00892602" w:rsidRDefault="00226830">
      <w:pPr>
        <w:pStyle w:val="Index1"/>
        <w:tabs>
          <w:tab w:val="right" w:leader="dot" w:pos="4310"/>
        </w:tabs>
        <w:rPr>
          <w:noProof/>
        </w:rPr>
      </w:pPr>
      <w:r w:rsidRPr="00892602">
        <w:rPr>
          <w:rFonts w:eastAsia="Times New Roman"/>
          <w:noProof/>
        </w:rPr>
        <w:t>Student Mathematics League</w:t>
      </w:r>
    </w:p>
    <w:p w14:paraId="34ACFBBE" w14:textId="77777777" w:rsidR="00226830" w:rsidRPr="00892602" w:rsidRDefault="00226830">
      <w:pPr>
        <w:pStyle w:val="Index2"/>
        <w:tabs>
          <w:tab w:val="right" w:leader="dot" w:pos="4310"/>
        </w:tabs>
        <w:rPr>
          <w:noProof/>
        </w:rPr>
      </w:pPr>
      <w:r w:rsidRPr="00892602">
        <w:rPr>
          <w:rFonts w:eastAsia="Times New Roman"/>
          <w:noProof/>
        </w:rPr>
        <w:t>Coordinator</w:t>
      </w:r>
      <w:r w:rsidRPr="00892602">
        <w:rPr>
          <w:noProof/>
        </w:rPr>
        <w:t xml:space="preserve"> 293</w:t>
      </w:r>
    </w:p>
    <w:p w14:paraId="6B427918" w14:textId="77777777" w:rsidR="00226830" w:rsidRPr="00892602" w:rsidRDefault="00226830">
      <w:pPr>
        <w:pStyle w:val="Index2"/>
        <w:tabs>
          <w:tab w:val="right" w:leader="dot" w:pos="4310"/>
        </w:tabs>
        <w:rPr>
          <w:noProof/>
        </w:rPr>
      </w:pPr>
      <w:r w:rsidRPr="00892602">
        <w:rPr>
          <w:rFonts w:eastAsia="Times New Roman"/>
          <w:noProof/>
        </w:rPr>
        <w:t>Current Appointments</w:t>
      </w:r>
      <w:r w:rsidRPr="00892602">
        <w:rPr>
          <w:noProof/>
        </w:rPr>
        <w:t xml:space="preserve"> 416</w:t>
      </w:r>
    </w:p>
    <w:p w14:paraId="702C7C16" w14:textId="77777777" w:rsidR="00226830" w:rsidRPr="00892602" w:rsidRDefault="00226830">
      <w:pPr>
        <w:pStyle w:val="Index2"/>
        <w:tabs>
          <w:tab w:val="right" w:leader="dot" w:pos="4310"/>
        </w:tabs>
        <w:rPr>
          <w:noProof/>
        </w:rPr>
      </w:pPr>
      <w:r w:rsidRPr="00892602">
        <w:rPr>
          <w:rFonts w:eastAsia="Times New Roman"/>
          <w:noProof/>
        </w:rPr>
        <w:t>Goals</w:t>
      </w:r>
      <w:r w:rsidRPr="00892602">
        <w:rPr>
          <w:noProof/>
        </w:rPr>
        <w:t xml:space="preserve"> 289</w:t>
      </w:r>
    </w:p>
    <w:p w14:paraId="75A14742" w14:textId="77777777" w:rsidR="00226830" w:rsidRPr="00892602" w:rsidRDefault="00226830">
      <w:pPr>
        <w:pStyle w:val="Index2"/>
        <w:tabs>
          <w:tab w:val="right" w:leader="dot" w:pos="4310"/>
        </w:tabs>
        <w:rPr>
          <w:noProof/>
        </w:rPr>
      </w:pPr>
      <w:r w:rsidRPr="00892602">
        <w:rPr>
          <w:rFonts w:eastAsia="Times New Roman"/>
          <w:noProof/>
        </w:rPr>
        <w:t>Plaques</w:t>
      </w:r>
      <w:r w:rsidRPr="00892602">
        <w:rPr>
          <w:noProof/>
        </w:rPr>
        <w:t xml:space="preserve"> 34</w:t>
      </w:r>
    </w:p>
    <w:p w14:paraId="4737A523" w14:textId="77777777" w:rsidR="00226830" w:rsidRPr="00892602" w:rsidRDefault="00226830">
      <w:pPr>
        <w:pStyle w:val="Index2"/>
        <w:tabs>
          <w:tab w:val="right" w:leader="dot" w:pos="4310"/>
        </w:tabs>
        <w:rPr>
          <w:noProof/>
        </w:rPr>
      </w:pPr>
      <w:r w:rsidRPr="00892602">
        <w:rPr>
          <w:rFonts w:eastAsia="Times New Roman"/>
          <w:noProof/>
        </w:rPr>
        <w:t>Rules</w:t>
      </w:r>
      <w:r w:rsidRPr="00892602">
        <w:rPr>
          <w:noProof/>
        </w:rPr>
        <w:t xml:space="preserve"> 290</w:t>
      </w:r>
    </w:p>
    <w:p w14:paraId="3CC71ACA" w14:textId="77777777" w:rsidR="00226830" w:rsidRPr="00892602" w:rsidRDefault="00226830">
      <w:pPr>
        <w:pStyle w:val="Index2"/>
        <w:tabs>
          <w:tab w:val="right" w:leader="dot" w:pos="4310"/>
        </w:tabs>
        <w:rPr>
          <w:noProof/>
        </w:rPr>
      </w:pPr>
      <w:r w:rsidRPr="00892602">
        <w:rPr>
          <w:rFonts w:eastAsia="Times New Roman"/>
          <w:noProof/>
        </w:rPr>
        <w:t>Test Developer</w:t>
      </w:r>
      <w:r w:rsidRPr="00892602">
        <w:rPr>
          <w:noProof/>
        </w:rPr>
        <w:t xml:space="preserve"> 294</w:t>
      </w:r>
    </w:p>
    <w:p w14:paraId="3D5B8083" w14:textId="77777777" w:rsidR="00226830" w:rsidRPr="00892602" w:rsidRDefault="00226830">
      <w:pPr>
        <w:pStyle w:val="Index2"/>
        <w:tabs>
          <w:tab w:val="right" w:leader="dot" w:pos="4310"/>
        </w:tabs>
        <w:rPr>
          <w:noProof/>
        </w:rPr>
      </w:pPr>
      <w:r w:rsidRPr="00892602">
        <w:rPr>
          <w:rFonts w:eastAsia="Times New Roman"/>
          <w:noProof/>
        </w:rPr>
        <w:t>Test Development Team</w:t>
      </w:r>
      <w:r w:rsidRPr="00892602">
        <w:rPr>
          <w:noProof/>
        </w:rPr>
        <w:t xml:space="preserve"> 295</w:t>
      </w:r>
    </w:p>
    <w:p w14:paraId="7A5E0637" w14:textId="77777777" w:rsidR="00226830" w:rsidRPr="00892602" w:rsidRDefault="00226830" w:rsidP="00C515BE">
      <w:pPr>
        <w:pStyle w:val="Heading1"/>
        <w:rPr>
          <w:b w:val="0"/>
          <w:bCs w:val="0"/>
          <w:noProof/>
          <w:kern w:val="0"/>
        </w:rPr>
        <w:sectPr w:rsidR="00226830" w:rsidRPr="00892602" w:rsidSect="00226830">
          <w:type w:val="continuous"/>
          <w:pgSz w:w="12240" w:h="15840"/>
          <w:pgMar w:top="1440" w:right="1440" w:bottom="1440" w:left="1440" w:header="720" w:footer="720" w:gutter="0"/>
          <w:cols w:num="2" w:space="720"/>
          <w:titlePg/>
          <w:docGrid w:linePitch="360"/>
        </w:sectPr>
      </w:pPr>
    </w:p>
    <w:p w14:paraId="04216A04" w14:textId="77777777" w:rsidR="00BD2C63" w:rsidRPr="00892602" w:rsidRDefault="00BD2C63" w:rsidP="00BA56E5">
      <w:r w:rsidRPr="00892602">
        <w:fldChar w:fldCharType="end"/>
      </w:r>
    </w:p>
    <w:sectPr w:rsidR="00BD2C63" w:rsidRPr="00892602" w:rsidSect="00226830">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29D2E" w14:textId="77777777" w:rsidR="00786311" w:rsidRDefault="00786311" w:rsidP="006F708E">
      <w:pPr>
        <w:spacing w:after="0"/>
      </w:pPr>
      <w:r>
        <w:separator/>
      </w:r>
    </w:p>
  </w:endnote>
  <w:endnote w:type="continuationSeparator" w:id="0">
    <w:p w14:paraId="4135A47E" w14:textId="77777777" w:rsidR="00786311" w:rsidRDefault="00786311" w:rsidP="006F708E">
      <w:pPr>
        <w:spacing w:after="0"/>
      </w:pPr>
      <w:r>
        <w:continuationSeparator/>
      </w:r>
    </w:p>
  </w:endnote>
  <w:endnote w:type="continuationNotice" w:id="1">
    <w:p w14:paraId="51912EE2" w14:textId="77777777" w:rsidR="00786311" w:rsidRDefault="00786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DDAAF" w14:textId="77777777" w:rsidR="007A06E5" w:rsidRPr="008609B7" w:rsidRDefault="007A06E5" w:rsidP="008609B7">
    <w:pPr>
      <w:jc w:val="right"/>
    </w:pPr>
    <w:r>
      <w:fldChar w:fldCharType="begin"/>
    </w:r>
    <w:r>
      <w:instrText xml:space="preserve">  PAGE \* roman \* MERGEFORMAT </w:instrText>
    </w:r>
    <w:r>
      <w:fldChar w:fldCharType="separate"/>
    </w:r>
    <w:r>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793969"/>
      <w:docPartObj>
        <w:docPartGallery w:val="Page Numbers (Bottom of Page)"/>
        <w:docPartUnique/>
      </w:docPartObj>
    </w:sdtPr>
    <w:sdtEndPr>
      <w:rPr>
        <w:noProof/>
      </w:rPr>
    </w:sdtEndPr>
    <w:sdtContent>
      <w:p w14:paraId="5FFB7FBF" w14:textId="65DE0AC2" w:rsidR="007A06E5" w:rsidRDefault="007A06E5">
        <w:pPr>
          <w:pStyle w:val="Footer"/>
          <w:jc w:val="right"/>
        </w:pPr>
        <w:r>
          <w:fldChar w:fldCharType="begin"/>
        </w:r>
        <w:r>
          <w:instrText xml:space="preserve"> PAGE   \* MERGEFORMAT </w:instrText>
        </w:r>
        <w:r>
          <w:fldChar w:fldCharType="separate"/>
        </w:r>
        <w:r w:rsidR="00256903">
          <w:rPr>
            <w:noProof/>
          </w:rPr>
          <w:t>i</w:t>
        </w:r>
        <w:r>
          <w:rPr>
            <w:noProof/>
          </w:rPr>
          <w:fldChar w:fldCharType="end"/>
        </w:r>
      </w:p>
    </w:sdtContent>
  </w:sdt>
  <w:p w14:paraId="4E60AE82" w14:textId="77777777" w:rsidR="007A06E5" w:rsidRPr="008609B7" w:rsidRDefault="007A06E5" w:rsidP="008609B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F5607" w14:textId="77777777" w:rsidR="007A06E5" w:rsidRPr="008609B7" w:rsidRDefault="007A06E5" w:rsidP="008609B7">
    <w:pPr>
      <w:jc w:val="right"/>
    </w:pPr>
    <w:r>
      <w:fldChar w:fldCharType="begin"/>
    </w:r>
    <w:r>
      <w:instrText xml:space="preserve">  PAGE \* roman \* MERGEFORMAT </w:instrText>
    </w:r>
    <w:r>
      <w:fldChar w:fldCharType="separate"/>
    </w:r>
    <w:r>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0179532"/>
      <w:docPartObj>
        <w:docPartGallery w:val="Page Numbers (Bottom of Page)"/>
        <w:docPartUnique/>
      </w:docPartObj>
    </w:sdtPr>
    <w:sdtEndPr>
      <w:rPr>
        <w:rStyle w:val="PageNumber"/>
      </w:rPr>
    </w:sdtEndPr>
    <w:sdtContent>
      <w:p w14:paraId="11CB411F" w14:textId="4F494DEA" w:rsidR="007A06E5" w:rsidRDefault="007A06E5"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1DA66620" w14:textId="77777777" w:rsidR="007A06E5" w:rsidRPr="0037645D" w:rsidRDefault="007A06E5" w:rsidP="00142451">
    <w:pP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91158912"/>
      <w:docPartObj>
        <w:docPartGallery w:val="Page Numbers (Bottom of Page)"/>
        <w:docPartUnique/>
      </w:docPartObj>
    </w:sdtPr>
    <w:sdtEndPr>
      <w:rPr>
        <w:rStyle w:val="PageNumber"/>
      </w:rPr>
    </w:sdtEndPr>
    <w:sdtContent>
      <w:p w14:paraId="4A3EF382" w14:textId="535E1920" w:rsidR="007A06E5" w:rsidRDefault="007A06E5" w:rsidP="006E38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48C07300" w14:textId="77777777" w:rsidR="007A06E5" w:rsidRPr="0037645D" w:rsidRDefault="007A06E5" w:rsidP="00142451">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94593632"/>
      <w:docPartObj>
        <w:docPartGallery w:val="Page Numbers (Bottom of Page)"/>
        <w:docPartUnique/>
      </w:docPartObj>
    </w:sdtPr>
    <w:sdtEndPr>
      <w:rPr>
        <w:rStyle w:val="PageNumber"/>
      </w:rPr>
    </w:sdtEndPr>
    <w:sdtContent>
      <w:p w14:paraId="1D045F63" w14:textId="0E56D953" w:rsidR="007A06E5" w:rsidRDefault="007A06E5" w:rsidP="006E383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B58B41" w14:textId="77777777" w:rsidR="007A06E5" w:rsidRPr="0037645D" w:rsidRDefault="007A06E5" w:rsidP="00142451">
    <w:pPr>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777BC0" w14:textId="77777777" w:rsidR="00786311" w:rsidRDefault="00786311" w:rsidP="006F708E">
      <w:pPr>
        <w:spacing w:after="0"/>
      </w:pPr>
      <w:r>
        <w:separator/>
      </w:r>
    </w:p>
  </w:footnote>
  <w:footnote w:type="continuationSeparator" w:id="0">
    <w:p w14:paraId="1CB6CECB" w14:textId="77777777" w:rsidR="00786311" w:rsidRDefault="00786311" w:rsidP="006F708E">
      <w:pPr>
        <w:spacing w:after="0"/>
      </w:pPr>
      <w:r>
        <w:continuationSeparator/>
      </w:r>
    </w:p>
  </w:footnote>
  <w:footnote w:type="continuationNotice" w:id="1">
    <w:p w14:paraId="177B14E7" w14:textId="77777777" w:rsidR="00786311" w:rsidRDefault="00786311">
      <w:pPr>
        <w:spacing w:after="0"/>
      </w:pPr>
    </w:p>
  </w:footnote>
  <w:footnote w:id="2">
    <w:p w14:paraId="10ECBCA6" w14:textId="70A9EA78" w:rsidR="007A06E5" w:rsidRDefault="007A06E5" w:rsidP="00F34C12">
      <w:pPr>
        <w:pStyle w:val="FootnoteText"/>
      </w:pPr>
      <w:r>
        <w:t>Special skills or expertise are defined to include being an active investor; willing to dig into financial data including, but not limited to, prose, tables, and charts; and having quantitative literacy skills applicable to working with financial data such as ratios, interest computations, statistical tools, and trend charts.</w:t>
      </w:r>
    </w:p>
  </w:footnote>
  <w:footnote w:id="3">
    <w:p w14:paraId="650DF1B0" w14:textId="77777777" w:rsidR="007A06E5" w:rsidRDefault="007A06E5" w:rsidP="00F34C12">
      <w:r>
        <w:rPr>
          <w:rStyle w:val="FootnoteReference"/>
        </w:rPr>
        <w:footnoteRef/>
      </w:r>
      <w:r>
        <w:t xml:space="preserve"> AMATYC Reserve Funds are not considered to be AMATYC Foundation assets, but AMATYC Foundation assets are to be considered to be owned by the AMATYC Corporation.</w:t>
      </w:r>
    </w:p>
    <w:p w14:paraId="62FDCE6B" w14:textId="77777777" w:rsidR="007A06E5" w:rsidRDefault="007A06E5" w:rsidP="00F34C12">
      <w:pPr>
        <w:pStyle w:val="FootnoteText"/>
      </w:pPr>
    </w:p>
  </w:footnote>
  <w:footnote w:id="4">
    <w:p w14:paraId="3DE4C4C6" w14:textId="77777777" w:rsidR="007A06E5" w:rsidRDefault="007A06E5" w:rsidP="00F34C12">
      <w:pPr>
        <w:pStyle w:val="FootnoteText"/>
      </w:pPr>
      <w:r>
        <w:rPr>
          <w:rStyle w:val="FootnoteReference"/>
        </w:rPr>
        <w:footnoteRef/>
      </w:r>
      <w:r>
        <w:t xml:space="preserve"> </w:t>
      </w:r>
      <w:r>
        <w:rPr>
          <w:color w:val="000000"/>
          <w:spacing w:val="4"/>
        </w:rPr>
        <w:t>Relative performance results are expected to exceed major financial yardsticks such as the S&amp;P 500 Stock Index and/or the Lehman Bond indices over time.</w:t>
      </w:r>
    </w:p>
  </w:footnote>
  <w:footnote w:id="5">
    <w:p w14:paraId="0C5DBAF9" w14:textId="77777777" w:rsidR="007A06E5" w:rsidRDefault="007A06E5" w:rsidP="00F34C12">
      <w:r>
        <w:rPr>
          <w:rStyle w:val="FootnoteReference"/>
        </w:rPr>
        <w:footnoteRef/>
      </w:r>
      <w:r>
        <w:t xml:space="preserve"> Whenever the investment manager believes any guideline is too broad or too restrictive, requires further definition, or should be altered or deleted, it is the responsibility of the Investment Manager to address these issues in writing to the Chair of the Investments Board.</w:t>
      </w:r>
    </w:p>
    <w:p w14:paraId="02DA8A2C" w14:textId="77777777" w:rsidR="007A06E5" w:rsidRDefault="007A06E5" w:rsidP="00F34C12">
      <w:pPr>
        <w:pStyle w:val="FootnoteText"/>
      </w:pPr>
    </w:p>
  </w:footnote>
  <w:footnote w:id="6">
    <w:p w14:paraId="14F377CE" w14:textId="77777777" w:rsidR="007A06E5" w:rsidRDefault="007A06E5" w:rsidP="00F34C12">
      <w:pPr>
        <w:pStyle w:val="FootnoteText"/>
      </w:pPr>
      <w:r>
        <w:rPr>
          <w:rStyle w:val="FootnoteReference"/>
        </w:rPr>
        <w:footnoteRef/>
      </w:r>
      <w:r>
        <w:t xml:space="preserve"> </w:t>
      </w:r>
      <w:r>
        <w:rPr>
          <w:color w:val="000000"/>
          <w:spacing w:val="4"/>
        </w:rPr>
        <w:t>T</w:t>
      </w:r>
      <w:r>
        <w:rPr>
          <w:color w:val="000000"/>
          <w:spacing w:val="-2"/>
        </w:rPr>
        <w:t>h</w:t>
      </w:r>
      <w:r>
        <w:rPr>
          <w:color w:val="000000"/>
          <w:spacing w:val="1"/>
        </w:rPr>
        <w:t>e</w:t>
      </w:r>
      <w:r>
        <w:rPr>
          <w:color w:val="000000"/>
        </w:rPr>
        <w:t xml:space="preserve">se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1"/>
        </w:rPr>
        <w:t>a</w:t>
      </w:r>
      <w:r>
        <w:rPr>
          <w:color w:val="000000"/>
          <w:spacing w:val="-1"/>
        </w:rPr>
        <w:t>r</w:t>
      </w:r>
      <w:r>
        <w:rPr>
          <w:color w:val="000000"/>
        </w:rPr>
        <w:t>e p</w:t>
      </w:r>
      <w:r>
        <w:rPr>
          <w:color w:val="000000"/>
          <w:spacing w:val="-1"/>
        </w:rPr>
        <w:t>r</w:t>
      </w:r>
      <w:r>
        <w:rPr>
          <w:color w:val="000000"/>
        </w:rPr>
        <w:t>o</w:t>
      </w:r>
      <w:r>
        <w:rPr>
          <w:color w:val="000000"/>
          <w:spacing w:val="-2"/>
        </w:rPr>
        <w:t>v</w:t>
      </w:r>
      <w:r>
        <w:rPr>
          <w:color w:val="000000"/>
        </w:rPr>
        <w:t>i</w:t>
      </w:r>
      <w:r>
        <w:rPr>
          <w:color w:val="000000"/>
          <w:spacing w:val="2"/>
        </w:rPr>
        <w:t>d</w:t>
      </w:r>
      <w:r>
        <w:rPr>
          <w:color w:val="000000"/>
          <w:spacing w:val="-1"/>
        </w:rPr>
        <w:t>e</w:t>
      </w:r>
      <w:r>
        <w:rPr>
          <w:color w:val="000000"/>
        </w:rPr>
        <w:t xml:space="preserve">d </w:t>
      </w:r>
      <w:r>
        <w:rPr>
          <w:color w:val="000000"/>
          <w:spacing w:val="-3"/>
        </w:rPr>
        <w:t>f</w:t>
      </w:r>
      <w:r>
        <w:rPr>
          <w:color w:val="000000"/>
          <w:spacing w:val="2"/>
        </w:rPr>
        <w:t>o</w:t>
      </w:r>
      <w:r>
        <w:rPr>
          <w:color w:val="000000"/>
        </w:rPr>
        <w:t xml:space="preserve">r </w:t>
      </w:r>
      <w:r>
        <w:rPr>
          <w:color w:val="000000"/>
          <w:spacing w:val="-2"/>
        </w:rPr>
        <w:t>gu</w:t>
      </w:r>
      <w:r>
        <w:rPr>
          <w:color w:val="000000"/>
        </w:rPr>
        <w:t>i</w:t>
      </w:r>
      <w:r>
        <w:rPr>
          <w:color w:val="000000"/>
          <w:spacing w:val="2"/>
        </w:rPr>
        <w:t>d</w:t>
      </w:r>
      <w:r>
        <w:rPr>
          <w:color w:val="000000"/>
          <w:spacing w:val="1"/>
        </w:rPr>
        <w:t>a</w:t>
      </w:r>
      <w:r>
        <w:rPr>
          <w:color w:val="000000"/>
          <w:spacing w:val="-2"/>
        </w:rPr>
        <w:t>n</w:t>
      </w:r>
      <w:r>
        <w:rPr>
          <w:color w:val="000000"/>
          <w:spacing w:val="1"/>
        </w:rPr>
        <w:t>ce</w:t>
      </w:r>
      <w:r>
        <w:rPr>
          <w:color w:val="000000"/>
        </w:rPr>
        <w:t xml:space="preserve">. </w:t>
      </w:r>
      <w:r>
        <w:rPr>
          <w:color w:val="000000"/>
          <w:spacing w:val="1"/>
        </w:rPr>
        <w:t>I</w:t>
      </w:r>
      <w:r>
        <w:rPr>
          <w:color w:val="000000"/>
        </w:rPr>
        <w:t>n so</w:t>
      </w:r>
      <w:r>
        <w:rPr>
          <w:color w:val="000000"/>
          <w:spacing w:val="-4"/>
        </w:rPr>
        <w:t>m</w:t>
      </w:r>
      <w:r>
        <w:rPr>
          <w:color w:val="000000"/>
        </w:rPr>
        <w:t xml:space="preserve">e </w:t>
      </w:r>
      <w:r>
        <w:rPr>
          <w:color w:val="000000"/>
          <w:spacing w:val="1"/>
        </w:rPr>
        <w:t>c</w:t>
      </w:r>
      <w:r>
        <w:rPr>
          <w:color w:val="000000"/>
        </w:rPr>
        <w:t>i</w:t>
      </w:r>
      <w:r>
        <w:rPr>
          <w:color w:val="000000"/>
          <w:spacing w:val="1"/>
        </w:rPr>
        <w:t>rc</w:t>
      </w:r>
      <w:r>
        <w:rPr>
          <w:color w:val="000000"/>
        </w:rPr>
        <w:t>u</w:t>
      </w:r>
      <w:r>
        <w:rPr>
          <w:color w:val="000000"/>
          <w:spacing w:val="-4"/>
        </w:rPr>
        <w:t>m</w:t>
      </w:r>
      <w:r>
        <w:rPr>
          <w:color w:val="000000"/>
        </w:rPr>
        <w:t>st</w:t>
      </w:r>
      <w:r>
        <w:rPr>
          <w:color w:val="000000"/>
          <w:spacing w:val="1"/>
        </w:rPr>
        <w:t>a</w:t>
      </w:r>
      <w:r>
        <w:rPr>
          <w:color w:val="000000"/>
          <w:spacing w:val="-2"/>
        </w:rPr>
        <w:t>n</w:t>
      </w:r>
      <w:r>
        <w:rPr>
          <w:color w:val="000000"/>
          <w:spacing w:val="1"/>
        </w:rPr>
        <w:t>ce</w:t>
      </w:r>
      <w:r>
        <w:rPr>
          <w:color w:val="000000"/>
        </w:rPr>
        <w:t>s, ot</w:t>
      </w:r>
      <w:r>
        <w:rPr>
          <w:color w:val="000000"/>
          <w:spacing w:val="-2"/>
        </w:rPr>
        <w:t>h</w:t>
      </w:r>
      <w:r>
        <w:rPr>
          <w:color w:val="000000"/>
          <w:spacing w:val="1"/>
        </w:rPr>
        <w:t>e</w:t>
      </w:r>
      <w:r>
        <w:rPr>
          <w:color w:val="000000"/>
        </w:rPr>
        <w:t xml:space="preserve">r or </w:t>
      </w:r>
      <w:r>
        <w:rPr>
          <w:color w:val="000000"/>
          <w:spacing w:val="-1"/>
        </w:rPr>
        <w:t>e</w:t>
      </w:r>
      <w:r>
        <w:rPr>
          <w:color w:val="000000"/>
          <w:spacing w:val="2"/>
        </w:rPr>
        <w:t>q</w:t>
      </w:r>
      <w:r>
        <w:rPr>
          <w:color w:val="000000"/>
          <w:spacing w:val="-2"/>
        </w:rPr>
        <w:t>u</w:t>
      </w:r>
      <w:r>
        <w:rPr>
          <w:color w:val="000000"/>
        </w:rPr>
        <w:t>i</w:t>
      </w:r>
      <w:r>
        <w:rPr>
          <w:color w:val="000000"/>
          <w:spacing w:val="-2"/>
        </w:rPr>
        <w:t>v</w:t>
      </w:r>
      <w:r>
        <w:rPr>
          <w:color w:val="000000"/>
          <w:spacing w:val="1"/>
        </w:rPr>
        <w:t>a</w:t>
      </w:r>
      <w:r>
        <w:rPr>
          <w:color w:val="000000"/>
        </w:rPr>
        <w:t>l</w:t>
      </w:r>
      <w:r>
        <w:rPr>
          <w:color w:val="000000"/>
          <w:spacing w:val="1"/>
        </w:rPr>
        <w:t>e</w:t>
      </w:r>
      <w:r>
        <w:rPr>
          <w:color w:val="000000"/>
          <w:spacing w:val="-2"/>
        </w:rPr>
        <w:t>n</w:t>
      </w:r>
      <w:r>
        <w:rPr>
          <w:color w:val="000000"/>
        </w:rPr>
        <w:t xml:space="preserve">t </w:t>
      </w:r>
      <w:r>
        <w:rPr>
          <w:color w:val="000000"/>
          <w:spacing w:val="-1"/>
        </w:rPr>
        <w:t>e</w:t>
      </w:r>
      <w:r>
        <w:rPr>
          <w:color w:val="000000"/>
          <w:spacing w:val="2"/>
        </w:rPr>
        <w:t>q</w:t>
      </w:r>
      <w:r>
        <w:rPr>
          <w:color w:val="000000"/>
          <w:spacing w:val="-2"/>
        </w:rPr>
        <w:t>u</w:t>
      </w:r>
      <w:r>
        <w:rPr>
          <w:color w:val="000000"/>
          <w:spacing w:val="1"/>
        </w:rPr>
        <w:t>a</w:t>
      </w:r>
      <w:r>
        <w:rPr>
          <w:color w:val="000000"/>
        </w:rPr>
        <w:t>t</w:t>
      </w:r>
      <w:r>
        <w:rPr>
          <w:color w:val="000000"/>
          <w:spacing w:val="-2"/>
        </w:rPr>
        <w:t>i</w:t>
      </w:r>
      <w:r>
        <w:rPr>
          <w:color w:val="000000"/>
          <w:spacing w:val="2"/>
        </w:rPr>
        <w:t>o</w:t>
      </w:r>
      <w:r>
        <w:rPr>
          <w:color w:val="000000"/>
          <w:spacing w:val="-2"/>
        </w:rPr>
        <w:t>n</w:t>
      </w:r>
      <w:r>
        <w:rPr>
          <w:color w:val="000000"/>
        </w:rPr>
        <w:t xml:space="preserve">s </w:t>
      </w:r>
      <w:r>
        <w:rPr>
          <w:color w:val="000000"/>
          <w:spacing w:val="-4"/>
        </w:rPr>
        <w:t>m</w:t>
      </w:r>
      <w:r>
        <w:rPr>
          <w:color w:val="000000"/>
          <w:spacing w:val="3"/>
        </w:rPr>
        <w:t>a</w:t>
      </w:r>
      <w:r>
        <w:rPr>
          <w:color w:val="000000"/>
        </w:rPr>
        <w:t xml:space="preserve">y </w:t>
      </w:r>
      <w:r>
        <w:rPr>
          <w:color w:val="000000"/>
          <w:spacing w:val="2"/>
        </w:rPr>
        <w:t>b</w:t>
      </w:r>
      <w:r>
        <w:rPr>
          <w:color w:val="000000"/>
        </w:rPr>
        <w:t xml:space="preserve">e </w:t>
      </w:r>
      <w:r>
        <w:rPr>
          <w:color w:val="000000"/>
          <w:spacing w:val="-4"/>
        </w:rPr>
        <w:t>m</w:t>
      </w:r>
      <w:r>
        <w:rPr>
          <w:color w:val="000000"/>
          <w:spacing w:val="2"/>
        </w:rPr>
        <w:t>o</w:t>
      </w:r>
      <w:r>
        <w:rPr>
          <w:color w:val="000000"/>
          <w:spacing w:val="-1"/>
        </w:rPr>
        <w:t>r</w:t>
      </w:r>
      <w:r>
        <w:rPr>
          <w:color w:val="000000"/>
        </w:rPr>
        <w:t xml:space="preserve">e </w:t>
      </w:r>
      <w:r>
        <w:rPr>
          <w:color w:val="000000"/>
          <w:spacing w:val="-1"/>
        </w:rPr>
        <w:t>a</w:t>
      </w:r>
      <w:r>
        <w:rPr>
          <w:color w:val="000000"/>
        </w:rPr>
        <w:t>pp</w:t>
      </w:r>
      <w:r>
        <w:rPr>
          <w:color w:val="000000"/>
          <w:spacing w:val="-1"/>
        </w:rPr>
        <w:t>r</w:t>
      </w:r>
      <w:r>
        <w:rPr>
          <w:color w:val="000000"/>
        </w:rPr>
        <w:t>o</w:t>
      </w:r>
      <w:r>
        <w:rPr>
          <w:color w:val="000000"/>
          <w:spacing w:val="2"/>
        </w:rPr>
        <w:t>p</w:t>
      </w:r>
      <w:r>
        <w:rPr>
          <w:color w:val="000000"/>
          <w:spacing w:val="-1"/>
        </w:rPr>
        <w:t>r</w:t>
      </w:r>
      <w:r>
        <w:rPr>
          <w:color w:val="000000"/>
        </w:rPr>
        <w:t>i</w:t>
      </w:r>
      <w:r>
        <w:rPr>
          <w:color w:val="000000"/>
          <w:spacing w:val="1"/>
        </w:rPr>
        <w:t>a</w:t>
      </w:r>
      <w:r>
        <w:rPr>
          <w:color w:val="000000"/>
          <w:spacing w:val="-2"/>
        </w:rPr>
        <w:t>t</w:t>
      </w:r>
      <w:r>
        <w:rPr>
          <w:color w:val="000000"/>
          <w:spacing w:val="1"/>
        </w:rPr>
        <w:t>e.</w:t>
      </w:r>
    </w:p>
  </w:footnote>
  <w:footnote w:id="7">
    <w:p w14:paraId="5B47C7B1" w14:textId="77777777" w:rsidR="007A06E5" w:rsidRDefault="007A06E5" w:rsidP="00F34C12">
      <w:r>
        <w:rPr>
          <w:rStyle w:val="FootnoteReference"/>
        </w:rPr>
        <w:footnoteRef/>
      </w:r>
      <w:r>
        <w:t xml:space="preserve"> Only up to 10% of the Endowment principle can be borrowed and this loan from the Endowment Fund must be repaid within one year.</w:t>
      </w:r>
    </w:p>
    <w:p w14:paraId="6BC4C86F" w14:textId="77777777" w:rsidR="007A06E5" w:rsidRDefault="007A06E5" w:rsidP="00F34C12">
      <w:pPr>
        <w:pStyle w:val="FootnoteText"/>
      </w:pPr>
    </w:p>
  </w:footnote>
  <w:footnote w:id="8">
    <w:p w14:paraId="774A432E" w14:textId="77777777" w:rsidR="007A06E5" w:rsidRDefault="007A06E5" w:rsidP="00751B6C">
      <w:pPr>
        <w:pStyle w:val="FootnoteText1"/>
      </w:pPr>
      <w:r>
        <w:rPr>
          <w:rStyle w:val="FootnoteReference"/>
        </w:rPr>
        <w:footnoteRef/>
      </w:r>
      <w:r>
        <w:t xml:space="preserve"> </w:t>
      </w:r>
      <w:r>
        <w:rPr>
          <w:color w:val="000000"/>
          <w:spacing w:val="1"/>
        </w:rPr>
        <w:t>S</w:t>
      </w:r>
      <w:r>
        <w:rPr>
          <w:color w:val="000000"/>
          <w:spacing w:val="-2"/>
        </w:rPr>
        <w:t>k</w:t>
      </w:r>
      <w:r>
        <w:rPr>
          <w:color w:val="000000"/>
        </w:rPr>
        <w:t>ills i</w:t>
      </w:r>
      <w:r>
        <w:rPr>
          <w:color w:val="000000"/>
          <w:spacing w:val="-2"/>
        </w:rPr>
        <w:t>n</w:t>
      </w:r>
      <w:r>
        <w:rPr>
          <w:color w:val="000000"/>
          <w:spacing w:val="1"/>
        </w:rPr>
        <w:t>c</w:t>
      </w:r>
      <w:r>
        <w:rPr>
          <w:color w:val="000000"/>
        </w:rPr>
        <w:t>l</w:t>
      </w:r>
      <w:r>
        <w:rPr>
          <w:color w:val="000000"/>
          <w:spacing w:val="-2"/>
        </w:rPr>
        <w:t>u</w:t>
      </w:r>
      <w:r>
        <w:rPr>
          <w:color w:val="000000"/>
          <w:spacing w:val="2"/>
        </w:rPr>
        <w:t>d</w:t>
      </w:r>
      <w:r>
        <w:rPr>
          <w:color w:val="000000"/>
        </w:rPr>
        <w:t>in</w:t>
      </w:r>
      <w:r>
        <w:rPr>
          <w:color w:val="000000"/>
          <w:spacing w:val="-2"/>
        </w:rPr>
        <w:t>g</w:t>
      </w:r>
      <w:r>
        <w:rPr>
          <w:color w:val="000000"/>
        </w:rPr>
        <w:t xml:space="preserve">, </w:t>
      </w:r>
      <w:r>
        <w:rPr>
          <w:color w:val="000000"/>
          <w:spacing w:val="2"/>
        </w:rPr>
        <w:t>b</w:t>
      </w:r>
      <w:r>
        <w:rPr>
          <w:color w:val="000000"/>
          <w:spacing w:val="-2"/>
        </w:rPr>
        <w:t>u</w:t>
      </w:r>
      <w:r>
        <w:rPr>
          <w:color w:val="000000"/>
        </w:rPr>
        <w:t xml:space="preserve">t </w:t>
      </w:r>
      <w:r>
        <w:rPr>
          <w:color w:val="000000"/>
          <w:spacing w:val="-2"/>
        </w:rPr>
        <w:t>n</w:t>
      </w:r>
      <w:r>
        <w:rPr>
          <w:color w:val="000000"/>
          <w:spacing w:val="2"/>
        </w:rPr>
        <w:t>o</w:t>
      </w:r>
      <w:r>
        <w:rPr>
          <w:color w:val="000000"/>
        </w:rPr>
        <w:t>t li</w:t>
      </w:r>
      <w:r>
        <w:rPr>
          <w:color w:val="000000"/>
          <w:spacing w:val="-4"/>
        </w:rPr>
        <w:t>m</w:t>
      </w:r>
      <w:r>
        <w:rPr>
          <w:color w:val="000000"/>
        </w:rPr>
        <w:t>it</w:t>
      </w:r>
      <w:r>
        <w:rPr>
          <w:color w:val="000000"/>
          <w:spacing w:val="1"/>
        </w:rPr>
        <w:t>e</w:t>
      </w:r>
      <w:r>
        <w:rPr>
          <w:color w:val="000000"/>
        </w:rPr>
        <w:t xml:space="preserve">d </w:t>
      </w:r>
      <w:r>
        <w:rPr>
          <w:color w:val="000000"/>
          <w:spacing w:val="-2"/>
        </w:rPr>
        <w:t>t</w:t>
      </w:r>
      <w:r>
        <w:rPr>
          <w:color w:val="000000"/>
          <w:spacing w:val="2"/>
        </w:rPr>
        <w:t>o</w:t>
      </w:r>
      <w:r>
        <w:rPr>
          <w:color w:val="000000"/>
        </w:rPr>
        <w:t xml:space="preserve">, </w:t>
      </w:r>
      <w:r>
        <w:rPr>
          <w:color w:val="000000"/>
          <w:spacing w:val="-1"/>
        </w:rPr>
        <w:t>f</w:t>
      </w:r>
      <w:r>
        <w:rPr>
          <w:color w:val="000000"/>
          <w:spacing w:val="-2"/>
        </w:rPr>
        <w:t>un</w:t>
      </w:r>
      <w:r>
        <w:rPr>
          <w:color w:val="000000"/>
        </w:rPr>
        <w:t xml:space="preserve">d </w:t>
      </w:r>
      <w:r>
        <w:rPr>
          <w:color w:val="000000"/>
          <w:spacing w:val="1"/>
        </w:rPr>
        <w:t>ra</w:t>
      </w:r>
      <w:r>
        <w:rPr>
          <w:color w:val="000000"/>
        </w:rPr>
        <w:t>isi</w:t>
      </w:r>
      <w:r>
        <w:rPr>
          <w:color w:val="000000"/>
          <w:spacing w:val="-2"/>
        </w:rPr>
        <w:t>ng</w:t>
      </w:r>
      <w:r>
        <w:rPr>
          <w:color w:val="000000"/>
        </w:rPr>
        <w:t xml:space="preserve">, </w:t>
      </w:r>
      <w:r>
        <w:rPr>
          <w:color w:val="000000"/>
          <w:spacing w:val="1"/>
        </w:rPr>
        <w:t>f</w:t>
      </w:r>
      <w:r>
        <w:rPr>
          <w:color w:val="000000"/>
        </w:rPr>
        <w:t>i</w:t>
      </w:r>
      <w:r>
        <w:rPr>
          <w:color w:val="000000"/>
          <w:spacing w:val="-2"/>
        </w:rPr>
        <w:t>n</w:t>
      </w:r>
      <w:r>
        <w:rPr>
          <w:color w:val="000000"/>
          <w:spacing w:val="1"/>
        </w:rPr>
        <w:t>a</w:t>
      </w:r>
      <w:r>
        <w:rPr>
          <w:color w:val="000000"/>
          <w:spacing w:val="-2"/>
        </w:rPr>
        <w:t>n</w:t>
      </w:r>
      <w:r>
        <w:rPr>
          <w:color w:val="000000"/>
          <w:spacing w:val="1"/>
        </w:rPr>
        <w:t>c</w:t>
      </w:r>
      <w:r>
        <w:rPr>
          <w:color w:val="000000"/>
        </w:rPr>
        <w:t>i</w:t>
      </w:r>
      <w:r>
        <w:rPr>
          <w:color w:val="000000"/>
          <w:spacing w:val="1"/>
        </w:rPr>
        <w:t>a</w:t>
      </w:r>
      <w:r>
        <w:rPr>
          <w:color w:val="000000"/>
        </w:rPr>
        <w:t xml:space="preserve">l, </w:t>
      </w:r>
      <w:r>
        <w:rPr>
          <w:color w:val="000000"/>
          <w:spacing w:val="1"/>
        </w:rPr>
        <w:t>a</w:t>
      </w:r>
      <w:r>
        <w:rPr>
          <w:color w:val="000000"/>
          <w:spacing w:val="-2"/>
        </w:rPr>
        <w:t>n</w:t>
      </w:r>
      <w:r>
        <w:rPr>
          <w:color w:val="000000"/>
        </w:rPr>
        <w:t xml:space="preserve">d </w:t>
      </w:r>
      <w:r>
        <w:rPr>
          <w:color w:val="000000"/>
          <w:spacing w:val="-2"/>
        </w:rPr>
        <w:t>n</w:t>
      </w:r>
      <w:r>
        <w:rPr>
          <w:color w:val="000000"/>
          <w:spacing w:val="2"/>
        </w:rPr>
        <w:t>o</w:t>
      </w:r>
      <w:r>
        <w:rPr>
          <w:color w:val="000000"/>
          <w:spacing w:val="-2"/>
        </w:rPr>
        <w:t>n</w:t>
      </w:r>
      <w:r>
        <w:rPr>
          <w:color w:val="000000"/>
          <w:spacing w:val="-1"/>
        </w:rPr>
        <w:t>-</w:t>
      </w:r>
      <w:r>
        <w:rPr>
          <w:color w:val="000000"/>
          <w:spacing w:val="2"/>
        </w:rPr>
        <w:t>p</w:t>
      </w:r>
      <w:r>
        <w:rPr>
          <w:color w:val="000000"/>
          <w:spacing w:val="-1"/>
        </w:rPr>
        <w:t>r</w:t>
      </w:r>
      <w:r>
        <w:rPr>
          <w:color w:val="000000"/>
          <w:spacing w:val="2"/>
        </w:rPr>
        <w:t>o</w:t>
      </w:r>
      <w:r>
        <w:rPr>
          <w:color w:val="000000"/>
          <w:spacing w:val="-1"/>
        </w:rPr>
        <w:t>f</w:t>
      </w:r>
      <w:r>
        <w:rPr>
          <w:color w:val="000000"/>
          <w:spacing w:val="-2"/>
        </w:rPr>
        <w:t>i</w:t>
      </w:r>
      <w:r>
        <w:rPr>
          <w:color w:val="000000"/>
        </w:rPr>
        <w:t>t o</w:t>
      </w:r>
      <w:r>
        <w:rPr>
          <w:color w:val="000000"/>
          <w:spacing w:val="1"/>
        </w:rPr>
        <w:t>r</w:t>
      </w:r>
      <w:r>
        <w:rPr>
          <w:color w:val="000000"/>
          <w:spacing w:val="-2"/>
        </w:rPr>
        <w:t>g</w:t>
      </w:r>
      <w:r>
        <w:rPr>
          <w:color w:val="000000"/>
          <w:spacing w:val="1"/>
        </w:rPr>
        <w:t>a</w:t>
      </w:r>
      <w:r>
        <w:rPr>
          <w:color w:val="000000"/>
          <w:spacing w:val="-2"/>
        </w:rPr>
        <w:t>n</w:t>
      </w:r>
      <w:r>
        <w:rPr>
          <w:color w:val="000000"/>
        </w:rPr>
        <w:t>i</w:t>
      </w:r>
      <w:r>
        <w:rPr>
          <w:color w:val="000000"/>
          <w:spacing w:val="1"/>
        </w:rPr>
        <w:t>za</w:t>
      </w:r>
      <w:r>
        <w:rPr>
          <w:color w:val="000000"/>
        </w:rPr>
        <w:t>t</w:t>
      </w:r>
      <w:r>
        <w:rPr>
          <w:color w:val="000000"/>
          <w:spacing w:val="-2"/>
        </w:rPr>
        <w:t>i</w:t>
      </w:r>
      <w:r>
        <w:rPr>
          <w:color w:val="000000"/>
          <w:spacing w:val="2"/>
        </w:rPr>
        <w:t>o</w:t>
      </w:r>
      <w:r>
        <w:rPr>
          <w:color w:val="000000"/>
          <w:spacing w:val="-2"/>
        </w:rPr>
        <w:t>n</w:t>
      </w:r>
      <w:r>
        <w:rPr>
          <w:color w:val="000000"/>
          <w:spacing w:val="1"/>
        </w:rPr>
        <w:t>a</w:t>
      </w:r>
      <w:r>
        <w:rPr>
          <w:color w:val="000000"/>
        </w:rPr>
        <w:t>l s</w:t>
      </w:r>
      <w:r>
        <w:rPr>
          <w:color w:val="000000"/>
          <w:spacing w:val="-2"/>
        </w:rPr>
        <w:t>k</w:t>
      </w:r>
      <w:r>
        <w:rPr>
          <w:color w:val="000000"/>
        </w:rPr>
        <w:t xml:space="preserve">ills </w:t>
      </w:r>
      <w:r>
        <w:rPr>
          <w:color w:val="000000"/>
          <w:spacing w:val="-1"/>
        </w:rPr>
        <w:t>ar</w:t>
      </w:r>
      <w:r>
        <w:rPr>
          <w:color w:val="000000"/>
        </w:rPr>
        <w:t xml:space="preserve">e </w:t>
      </w:r>
      <w:r>
        <w:rPr>
          <w:color w:val="000000"/>
          <w:spacing w:val="1"/>
        </w:rPr>
        <w:t>e</w:t>
      </w:r>
      <w:r>
        <w:rPr>
          <w:color w:val="000000"/>
          <w:spacing w:val="-2"/>
        </w:rPr>
        <w:t>x</w:t>
      </w:r>
      <w:r>
        <w:rPr>
          <w:color w:val="000000"/>
          <w:spacing w:val="3"/>
        </w:rPr>
        <w:t>a</w:t>
      </w:r>
      <w:r>
        <w:rPr>
          <w:color w:val="000000"/>
          <w:spacing w:val="-4"/>
        </w:rPr>
        <w:t>m</w:t>
      </w:r>
      <w:r>
        <w:rPr>
          <w:color w:val="000000"/>
          <w:spacing w:val="2"/>
        </w:rPr>
        <w:t>p</w:t>
      </w:r>
      <w:r>
        <w:rPr>
          <w:color w:val="000000"/>
        </w:rPr>
        <w:t>l</w:t>
      </w:r>
      <w:r>
        <w:rPr>
          <w:color w:val="000000"/>
          <w:spacing w:val="1"/>
        </w:rPr>
        <w:t>e</w:t>
      </w:r>
      <w:r>
        <w:rPr>
          <w:color w:val="000000"/>
        </w:rPr>
        <w:t xml:space="preserve">s </w:t>
      </w:r>
      <w:r>
        <w:rPr>
          <w:color w:val="000000"/>
          <w:spacing w:val="2"/>
        </w:rPr>
        <w:t>o</w:t>
      </w:r>
      <w:r>
        <w:rPr>
          <w:color w:val="000000"/>
        </w:rPr>
        <w:t>f t</w:t>
      </w:r>
      <w:r>
        <w:rPr>
          <w:color w:val="000000"/>
          <w:spacing w:val="-2"/>
        </w:rPr>
        <w:t>h</w:t>
      </w:r>
      <w:r>
        <w:rPr>
          <w:color w:val="000000"/>
        </w:rPr>
        <w:t xml:space="preserve">e </w:t>
      </w:r>
      <w:r>
        <w:rPr>
          <w:color w:val="000000"/>
          <w:spacing w:val="2"/>
        </w:rPr>
        <w:t>d</w:t>
      </w:r>
      <w:r>
        <w:rPr>
          <w:color w:val="000000"/>
        </w:rPr>
        <w:t>i</w:t>
      </w:r>
      <w:r>
        <w:rPr>
          <w:color w:val="000000"/>
          <w:spacing w:val="-2"/>
        </w:rPr>
        <w:t>v</w:t>
      </w:r>
      <w:r>
        <w:rPr>
          <w:color w:val="000000"/>
          <w:spacing w:val="1"/>
        </w:rPr>
        <w:t>er</w:t>
      </w:r>
      <w:r>
        <w:rPr>
          <w:color w:val="000000"/>
          <w:spacing w:val="-2"/>
        </w:rPr>
        <w:t>s</w:t>
      </w:r>
      <w:r>
        <w:rPr>
          <w:color w:val="000000"/>
        </w:rPr>
        <w:t xml:space="preserve">ity </w:t>
      </w:r>
      <w:r>
        <w:rPr>
          <w:color w:val="000000"/>
          <w:spacing w:val="2"/>
        </w:rPr>
        <w:t>o</w:t>
      </w:r>
      <w:r>
        <w:rPr>
          <w:color w:val="000000"/>
        </w:rPr>
        <w:t xml:space="preserve">f </w:t>
      </w:r>
      <w:r>
        <w:rPr>
          <w:color w:val="000000"/>
          <w:spacing w:val="1"/>
        </w:rPr>
        <w:t>e</w:t>
      </w:r>
      <w:r>
        <w:rPr>
          <w:color w:val="000000"/>
          <w:spacing w:val="-2"/>
        </w:rPr>
        <w:t>x</w:t>
      </w:r>
      <w:r>
        <w:rPr>
          <w:color w:val="000000"/>
        </w:rPr>
        <w:t>p</w:t>
      </w:r>
      <w:r>
        <w:rPr>
          <w:color w:val="000000"/>
          <w:spacing w:val="-1"/>
        </w:rPr>
        <w:t>e</w:t>
      </w:r>
      <w:r>
        <w:rPr>
          <w:color w:val="000000"/>
          <w:spacing w:val="1"/>
        </w:rPr>
        <w:t>r</w:t>
      </w:r>
      <w:r>
        <w:rPr>
          <w:color w:val="000000"/>
        </w:rPr>
        <w:t>i</w:t>
      </w:r>
      <w:r>
        <w:rPr>
          <w:color w:val="000000"/>
          <w:spacing w:val="1"/>
        </w:rPr>
        <w:t>e</w:t>
      </w:r>
      <w:r>
        <w:rPr>
          <w:color w:val="000000"/>
          <w:spacing w:val="-2"/>
        </w:rPr>
        <w:t>n</w:t>
      </w:r>
      <w:r>
        <w:rPr>
          <w:color w:val="000000"/>
          <w:spacing w:val="-1"/>
        </w:rPr>
        <w:t>c</w:t>
      </w:r>
      <w:r>
        <w:rPr>
          <w:color w:val="000000"/>
        </w:rPr>
        <w:t xml:space="preserve">e </w:t>
      </w:r>
      <w:r>
        <w:rPr>
          <w:color w:val="000000"/>
          <w:spacing w:val="1"/>
        </w:rPr>
        <w:t>a</w:t>
      </w:r>
      <w:r>
        <w:rPr>
          <w:color w:val="000000"/>
          <w:spacing w:val="-2"/>
        </w:rPr>
        <w:t>n</w:t>
      </w:r>
      <w:r>
        <w:rPr>
          <w:color w:val="000000"/>
        </w:rPr>
        <w:t xml:space="preserve">d </w:t>
      </w:r>
      <w:r>
        <w:rPr>
          <w:color w:val="000000"/>
          <w:spacing w:val="1"/>
        </w:rPr>
        <w:t>e</w:t>
      </w:r>
      <w:r>
        <w:rPr>
          <w:color w:val="000000"/>
          <w:spacing w:val="-2"/>
        </w:rPr>
        <w:t>x</w:t>
      </w:r>
      <w:r>
        <w:rPr>
          <w:color w:val="000000"/>
          <w:spacing w:val="2"/>
        </w:rPr>
        <w:t>p</w:t>
      </w:r>
      <w:r>
        <w:rPr>
          <w:color w:val="000000"/>
          <w:spacing w:val="-1"/>
        </w:rPr>
        <w:t>e</w:t>
      </w:r>
      <w:r>
        <w:rPr>
          <w:color w:val="000000"/>
          <w:spacing w:val="1"/>
        </w:rPr>
        <w:t>r</w:t>
      </w:r>
      <w:r>
        <w:rPr>
          <w:color w:val="000000"/>
          <w:spacing w:val="-2"/>
        </w:rPr>
        <w:t>t</w:t>
      </w:r>
      <w:r>
        <w:rPr>
          <w:color w:val="000000"/>
        </w:rPr>
        <w:t>ise b</w:t>
      </w:r>
      <w:r>
        <w:rPr>
          <w:color w:val="000000"/>
          <w:spacing w:val="1"/>
        </w:rPr>
        <w:t>e</w:t>
      </w:r>
      <w:r>
        <w:rPr>
          <w:color w:val="000000"/>
        </w:rPr>
        <w:t>i</w:t>
      </w:r>
      <w:r>
        <w:rPr>
          <w:color w:val="000000"/>
          <w:spacing w:val="-2"/>
        </w:rPr>
        <w:t>ng</w:t>
      </w:r>
      <w:r>
        <w:rPr>
          <w:color w:val="000000"/>
        </w:rPr>
        <w:t xml:space="preserve"> s</w:t>
      </w:r>
      <w:r>
        <w:rPr>
          <w:color w:val="000000"/>
          <w:spacing w:val="2"/>
        </w:rPr>
        <w:t>o</w:t>
      </w:r>
      <w:r>
        <w:rPr>
          <w:color w:val="000000"/>
          <w:spacing w:val="-2"/>
        </w:rPr>
        <w:t>u</w:t>
      </w:r>
      <w:r>
        <w:rPr>
          <w:color w:val="000000"/>
        </w:rPr>
        <w:t>g</w:t>
      </w:r>
      <w:r>
        <w:rPr>
          <w:color w:val="000000"/>
          <w:spacing w:val="-2"/>
        </w:rPr>
        <w:t>h</w:t>
      </w:r>
      <w:r>
        <w:rPr>
          <w:color w:val="000000"/>
        </w:rPr>
        <w:t>t.</w:t>
      </w:r>
    </w:p>
  </w:footnote>
  <w:footnote w:id="9">
    <w:p w14:paraId="77003B76" w14:textId="77777777" w:rsidR="007A06E5" w:rsidRDefault="007A06E5" w:rsidP="00751B6C">
      <w:pPr>
        <w:contextualSpacing/>
      </w:pPr>
      <w:r>
        <w:rPr>
          <w:rStyle w:val="FootnoteReference"/>
        </w:rPr>
        <w:footnoteRef/>
      </w:r>
      <w:r>
        <w:t xml:space="preserve"> The material in this subsection was adapted from material found at www.wikipedia.org/wiki/Conflict_of_interest.</w:t>
      </w:r>
    </w:p>
    <w:p w14:paraId="5EF61287" w14:textId="77777777" w:rsidR="007A06E5" w:rsidRDefault="007A06E5" w:rsidP="00751B6C">
      <w:pPr>
        <w:pStyle w:val="FootnoteText1"/>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F245" w14:textId="77777777" w:rsidR="007A06E5" w:rsidRPr="008609B7" w:rsidRDefault="007A06E5" w:rsidP="008609B7">
    <w:pPr>
      <w:jc w:val="right"/>
    </w:pPr>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76D4" w14:textId="77777777" w:rsidR="007A06E5" w:rsidRPr="008609B7" w:rsidRDefault="007A06E5" w:rsidP="008609B7">
    <w:r>
      <w:t>AMATYC Policy and Procedures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0298F" w14:textId="77777777" w:rsidR="007A06E5" w:rsidRPr="0037645D" w:rsidRDefault="007A06E5" w:rsidP="00F34C12">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F47A7" w14:textId="7C7B6630" w:rsidR="007A06E5" w:rsidRDefault="007A06E5">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84F8" w14:textId="77777777" w:rsidR="007A06E5" w:rsidRDefault="007A06E5" w:rsidP="00B82CD9">
    <w:pPr>
      <w:pStyle w:val="BodyText"/>
      <w:spacing w:before="10"/>
      <w:ind w:left="20"/>
      <w:rPr>
        <w:sz w:val="5"/>
      </w:rPr>
    </w:pPr>
    <w:r>
      <w:tab/>
    </w:r>
    <w:r>
      <w:tab/>
    </w:r>
    <w:r>
      <w:tab/>
    </w:r>
    <w:r>
      <w:tab/>
    </w:r>
  </w:p>
  <w:p w14:paraId="17A009FE" w14:textId="77777777" w:rsidR="007A06E5" w:rsidRDefault="007A06E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5A2C" w14:textId="77777777" w:rsidR="007A06E5" w:rsidRDefault="007A06E5">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36ABE732" wp14:editId="7BD13A9C">
              <wp:simplePos x="0" y="0"/>
              <wp:positionH relativeFrom="page">
                <wp:posOffset>661035</wp:posOffset>
              </wp:positionH>
              <wp:positionV relativeFrom="page">
                <wp:posOffset>329565</wp:posOffset>
              </wp:positionV>
              <wp:extent cx="2150110" cy="1778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39B73" w14:textId="77777777" w:rsidR="007A06E5" w:rsidRDefault="007A06E5">
                          <w:pPr>
                            <w:pStyle w:val="BodyText"/>
                            <w:spacing w:line="265" w:lineRule="exact"/>
                            <w:ind w:left="20" w:right="-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ABE732" id="_x0000_t202" coordsize="21600,21600" o:spt="202" path="m,l,21600r21600,l21600,xe">
              <v:stroke joinstyle="miter"/>
              <v:path gradientshapeok="t" o:connecttype="rect"/>
            </v:shapetype>
            <v:shape id="Text Box 2" o:spid="_x0000_s1027" type="#_x0000_t202" style="position:absolute;margin-left:52.05pt;margin-top:25.95pt;width:169.3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jasAIAAKk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" filled="f" stroked="f">
              <v:textbox inset="0,0,0,0">
                <w:txbxContent>
                  <w:p w14:paraId="00A39B73" w14:textId="77777777" w:rsidR="007A06E5" w:rsidRDefault="007A06E5">
                    <w:pPr>
                      <w:pStyle w:val="BodyText"/>
                      <w:spacing w:line="265" w:lineRule="exact"/>
                      <w:ind w:left="20" w:right="-1"/>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4C25D86" wp14:editId="4F8A920E">
              <wp:simplePos x="0" y="0"/>
              <wp:positionH relativeFrom="page">
                <wp:posOffset>5650230</wp:posOffset>
              </wp:positionH>
              <wp:positionV relativeFrom="page">
                <wp:posOffset>329565</wp:posOffset>
              </wp:positionV>
              <wp:extent cx="591820" cy="177800"/>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ECE1" w14:textId="77777777" w:rsidR="007A06E5" w:rsidRDefault="007A06E5">
                          <w:pPr>
                            <w:pStyle w:val="BodyText"/>
                            <w:spacing w:line="26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25D86" id="Text Box 1" o:spid="_x0000_s1028" type="#_x0000_t202" style="position:absolute;margin-left:444.9pt;margin-top:25.95pt;width:46.6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iysAIAAK8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" filled="f" stroked="f">
              <v:textbox inset="0,0,0,0">
                <w:txbxContent>
                  <w:p w14:paraId="560EECE1" w14:textId="77777777" w:rsidR="007A06E5" w:rsidRDefault="007A06E5">
                    <w:pPr>
                      <w:pStyle w:val="BodyText"/>
                      <w:spacing w:line="265" w:lineRule="exact"/>
                      <w:ind w:left="20"/>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F6190" w14:textId="77777777" w:rsidR="007A06E5" w:rsidRDefault="007A06E5">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453379AD" wp14:editId="62CFC880">
              <wp:simplePos x="0" y="0"/>
              <wp:positionH relativeFrom="page">
                <wp:posOffset>6814185</wp:posOffset>
              </wp:positionH>
              <wp:positionV relativeFrom="page">
                <wp:posOffset>130175</wp:posOffset>
              </wp:positionV>
              <wp:extent cx="410210" cy="129540"/>
              <wp:effectExtent l="381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D42A" w14:textId="77777777" w:rsidR="007A06E5" w:rsidRDefault="007A06E5" w:rsidP="00AA16E5">
                          <w:pPr>
                            <w:spacing w:line="184" w:lineRule="exact"/>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379AD" id="_x0000_t202" coordsize="21600,21600" o:spt="202" path="m,l,21600r21600,l21600,xe">
              <v:stroke joinstyle="miter"/>
              <v:path gradientshapeok="t" o:connecttype="rect"/>
            </v:shapetype>
            <v:shape id="Text Box 59" o:spid="_x0000_s1029" type="#_x0000_t202" style="position:absolute;margin-left:536.55pt;margin-top:10.25pt;width:32.3pt;height:1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" filled="f" stroked="f">
              <v:textbox inset="0,0,0,0">
                <w:txbxContent>
                  <w:p w14:paraId="1048D42A" w14:textId="77777777" w:rsidR="007A06E5" w:rsidRDefault="007A06E5" w:rsidP="00AA16E5">
                    <w:pPr>
                      <w:spacing w:line="184" w:lineRule="exact"/>
                      <w:rPr>
                        <w:sz w:val="16"/>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A3DFB" w14:textId="77777777" w:rsidR="007A06E5" w:rsidRDefault="007A06E5" w:rsidP="00F42C75">
    <w:pPr>
      <w:pStyle w:val="Header"/>
      <w:tabs>
        <w:tab w:val="right" w:pos="10080"/>
      </w:tabs>
    </w:pPr>
    <w:r>
      <w:tab/>
    </w:r>
    <w:r>
      <w:tab/>
    </w:r>
  </w:p>
  <w:p w14:paraId="0EA87877" w14:textId="77777777" w:rsidR="007A06E5" w:rsidRDefault="007A06E5">
    <w:pPr>
      <w:pStyle w:val="Header"/>
    </w:pPr>
  </w:p>
  <w:p w14:paraId="70221C22" w14:textId="77777777" w:rsidR="007A06E5" w:rsidRDefault="007A06E5">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9A0BB" w14:textId="1D0177B0" w:rsidR="007A06E5" w:rsidRDefault="007A06E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5EF"/>
    <w:multiLevelType w:val="multilevel"/>
    <w:tmpl w:val="FBC0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7826"/>
    <w:multiLevelType w:val="multilevel"/>
    <w:tmpl w:val="46849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67081"/>
    <w:multiLevelType w:val="hybridMultilevel"/>
    <w:tmpl w:val="C38A1B5C"/>
    <w:lvl w:ilvl="0" w:tplc="0409000F">
      <w:start w:val="1"/>
      <w:numFmt w:val="decimal"/>
      <w:lvlText w:val="%1."/>
      <w:lvlJc w:val="left"/>
      <w:pPr>
        <w:ind w:left="119" w:hanging="325"/>
      </w:pPr>
      <w:rPr>
        <w:rFonts w:hint="default"/>
        <w:w w:val="100"/>
        <w:sz w:val="20"/>
        <w:szCs w:val="20"/>
      </w:rPr>
    </w:lvl>
    <w:lvl w:ilvl="1" w:tplc="897A7A48">
      <w:start w:val="1"/>
      <w:numFmt w:val="bullet"/>
      <w:lvlText w:val="•"/>
      <w:lvlJc w:val="left"/>
      <w:pPr>
        <w:ind w:left="1094" w:hanging="325"/>
      </w:pPr>
      <w:rPr>
        <w:rFonts w:hint="default"/>
      </w:rPr>
    </w:lvl>
    <w:lvl w:ilvl="2" w:tplc="96B8B116">
      <w:start w:val="1"/>
      <w:numFmt w:val="bullet"/>
      <w:lvlText w:val="•"/>
      <w:lvlJc w:val="left"/>
      <w:pPr>
        <w:ind w:left="2068" w:hanging="325"/>
      </w:pPr>
      <w:rPr>
        <w:rFonts w:hint="default"/>
      </w:rPr>
    </w:lvl>
    <w:lvl w:ilvl="3" w:tplc="2B642ABE">
      <w:start w:val="1"/>
      <w:numFmt w:val="bullet"/>
      <w:lvlText w:val="•"/>
      <w:lvlJc w:val="left"/>
      <w:pPr>
        <w:ind w:left="3042" w:hanging="325"/>
      </w:pPr>
      <w:rPr>
        <w:rFonts w:hint="default"/>
      </w:rPr>
    </w:lvl>
    <w:lvl w:ilvl="4" w:tplc="09AEA01C">
      <w:start w:val="1"/>
      <w:numFmt w:val="bullet"/>
      <w:lvlText w:val="•"/>
      <w:lvlJc w:val="left"/>
      <w:pPr>
        <w:ind w:left="4016" w:hanging="325"/>
      </w:pPr>
      <w:rPr>
        <w:rFonts w:hint="default"/>
      </w:rPr>
    </w:lvl>
    <w:lvl w:ilvl="5" w:tplc="C46E2E58">
      <w:start w:val="1"/>
      <w:numFmt w:val="bullet"/>
      <w:lvlText w:val="•"/>
      <w:lvlJc w:val="left"/>
      <w:pPr>
        <w:ind w:left="4990" w:hanging="325"/>
      </w:pPr>
      <w:rPr>
        <w:rFonts w:hint="default"/>
      </w:rPr>
    </w:lvl>
    <w:lvl w:ilvl="6" w:tplc="64C8E7E6">
      <w:start w:val="1"/>
      <w:numFmt w:val="bullet"/>
      <w:lvlText w:val="•"/>
      <w:lvlJc w:val="left"/>
      <w:pPr>
        <w:ind w:left="5964" w:hanging="325"/>
      </w:pPr>
      <w:rPr>
        <w:rFonts w:hint="default"/>
      </w:rPr>
    </w:lvl>
    <w:lvl w:ilvl="7" w:tplc="0214162E">
      <w:start w:val="1"/>
      <w:numFmt w:val="bullet"/>
      <w:lvlText w:val="•"/>
      <w:lvlJc w:val="left"/>
      <w:pPr>
        <w:ind w:left="6938" w:hanging="325"/>
      </w:pPr>
      <w:rPr>
        <w:rFonts w:hint="default"/>
      </w:rPr>
    </w:lvl>
    <w:lvl w:ilvl="8" w:tplc="54FE1830">
      <w:start w:val="1"/>
      <w:numFmt w:val="bullet"/>
      <w:lvlText w:val="•"/>
      <w:lvlJc w:val="left"/>
      <w:pPr>
        <w:ind w:left="7912" w:hanging="325"/>
      </w:pPr>
      <w:rPr>
        <w:rFonts w:hint="default"/>
      </w:rPr>
    </w:lvl>
  </w:abstractNum>
  <w:abstractNum w:abstractNumId="3" w15:restartNumberingAfterBreak="0">
    <w:nsid w:val="02F801CD"/>
    <w:multiLevelType w:val="multilevel"/>
    <w:tmpl w:val="ABA6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C7994"/>
    <w:multiLevelType w:val="multilevel"/>
    <w:tmpl w:val="0F34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1E4D26"/>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03406B49"/>
    <w:multiLevelType w:val="multilevel"/>
    <w:tmpl w:val="2D18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631AC1"/>
    <w:multiLevelType w:val="multilevel"/>
    <w:tmpl w:val="4B22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811ADA"/>
    <w:multiLevelType w:val="multilevel"/>
    <w:tmpl w:val="95428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41C4B4C"/>
    <w:multiLevelType w:val="multilevel"/>
    <w:tmpl w:val="E174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4B4DBB"/>
    <w:multiLevelType w:val="hybridMultilevel"/>
    <w:tmpl w:val="A402527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804AA4"/>
    <w:multiLevelType w:val="multilevel"/>
    <w:tmpl w:val="6EBA4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BA0C8C"/>
    <w:multiLevelType w:val="multilevel"/>
    <w:tmpl w:val="29AA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49614E"/>
    <w:multiLevelType w:val="multilevel"/>
    <w:tmpl w:val="61928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8F5F26"/>
    <w:multiLevelType w:val="multilevel"/>
    <w:tmpl w:val="BDA28EB8"/>
    <w:lvl w:ilvl="0">
      <w:start w:val="10"/>
      <w:numFmt w:val="decimal"/>
      <w:lvlText w:val="%1"/>
      <w:lvlJc w:val="left"/>
      <w:pPr>
        <w:ind w:left="820" w:hanging="721"/>
      </w:pPr>
      <w:rPr>
        <w:rFonts w:hint="default"/>
      </w:rPr>
    </w:lvl>
    <w:lvl w:ilvl="1">
      <w:start w:val="8"/>
      <w:numFmt w:val="decimal"/>
      <w:lvlText w:val="%1.%2"/>
      <w:lvlJc w:val="left"/>
      <w:pPr>
        <w:ind w:left="820" w:hanging="721"/>
      </w:pPr>
      <w:rPr>
        <w:rFonts w:ascii="Arial" w:eastAsia="Arial" w:hAnsi="Arial" w:cs="Arial" w:hint="default"/>
        <w:b/>
        <w:bCs/>
        <w:w w:val="99"/>
        <w:sz w:val="22"/>
        <w:szCs w:val="22"/>
      </w:rPr>
    </w:lvl>
    <w:lvl w:ilvl="2">
      <w:start w:val="1"/>
      <w:numFmt w:val="decimal"/>
      <w:lvlText w:val="%1.%2.%3"/>
      <w:lvlJc w:val="left"/>
      <w:pPr>
        <w:ind w:left="820" w:hanging="721"/>
      </w:pPr>
      <w:rPr>
        <w:rFonts w:ascii="Arial" w:eastAsia="Arial" w:hAnsi="Arial" w:cs="Arial" w:hint="default"/>
        <w:b/>
        <w:bCs/>
        <w:w w:val="99"/>
        <w:sz w:val="22"/>
        <w:szCs w:val="22"/>
      </w:rPr>
    </w:lvl>
    <w:lvl w:ilvl="3">
      <w:numFmt w:val="bullet"/>
      <w:lvlText w:val="•"/>
      <w:lvlJc w:val="left"/>
      <w:pPr>
        <w:ind w:left="3592" w:hanging="721"/>
      </w:pPr>
      <w:rPr>
        <w:rFonts w:hint="default"/>
      </w:rPr>
    </w:lvl>
    <w:lvl w:ilvl="4">
      <w:numFmt w:val="bullet"/>
      <w:lvlText w:val="•"/>
      <w:lvlJc w:val="left"/>
      <w:pPr>
        <w:ind w:left="4516" w:hanging="721"/>
      </w:pPr>
      <w:rPr>
        <w:rFonts w:hint="default"/>
      </w:rPr>
    </w:lvl>
    <w:lvl w:ilvl="5">
      <w:numFmt w:val="bullet"/>
      <w:lvlText w:val="•"/>
      <w:lvlJc w:val="left"/>
      <w:pPr>
        <w:ind w:left="5440" w:hanging="721"/>
      </w:pPr>
      <w:rPr>
        <w:rFonts w:hint="default"/>
      </w:rPr>
    </w:lvl>
    <w:lvl w:ilvl="6">
      <w:numFmt w:val="bullet"/>
      <w:lvlText w:val="•"/>
      <w:lvlJc w:val="left"/>
      <w:pPr>
        <w:ind w:left="6364" w:hanging="721"/>
      </w:pPr>
      <w:rPr>
        <w:rFonts w:hint="default"/>
      </w:rPr>
    </w:lvl>
    <w:lvl w:ilvl="7">
      <w:numFmt w:val="bullet"/>
      <w:lvlText w:val="•"/>
      <w:lvlJc w:val="left"/>
      <w:pPr>
        <w:ind w:left="7288" w:hanging="721"/>
      </w:pPr>
      <w:rPr>
        <w:rFonts w:hint="default"/>
      </w:rPr>
    </w:lvl>
    <w:lvl w:ilvl="8">
      <w:numFmt w:val="bullet"/>
      <w:lvlText w:val="•"/>
      <w:lvlJc w:val="left"/>
      <w:pPr>
        <w:ind w:left="8212" w:hanging="721"/>
      </w:pPr>
      <w:rPr>
        <w:rFonts w:hint="default"/>
      </w:rPr>
    </w:lvl>
  </w:abstractNum>
  <w:abstractNum w:abstractNumId="15" w15:restartNumberingAfterBreak="0">
    <w:nsid w:val="059138A3"/>
    <w:multiLevelType w:val="multilevel"/>
    <w:tmpl w:val="E67A5E8E"/>
    <w:lvl w:ilvl="0">
      <w:start w:val="9"/>
      <w:numFmt w:val="decimal"/>
      <w:lvlText w:val="%1"/>
      <w:lvlJc w:val="left"/>
      <w:pPr>
        <w:ind w:left="540" w:hanging="540"/>
      </w:pPr>
      <w:rPr>
        <w:rFonts w:eastAsia="Times New Roman" w:hint="default"/>
        <w:color w:val="0000FF"/>
      </w:rPr>
    </w:lvl>
    <w:lvl w:ilvl="1">
      <w:start w:val="6"/>
      <w:numFmt w:val="decimal"/>
      <w:lvlText w:val="%1.%2"/>
      <w:lvlJc w:val="left"/>
      <w:pPr>
        <w:ind w:left="920" w:hanging="720"/>
      </w:pPr>
      <w:rPr>
        <w:rFonts w:eastAsia="Times New Roman" w:hint="default"/>
        <w:color w:val="0000FF"/>
      </w:rPr>
    </w:lvl>
    <w:lvl w:ilvl="2">
      <w:start w:val="8"/>
      <w:numFmt w:val="decimal"/>
      <w:lvlText w:val="%1.%2.%3"/>
      <w:lvlJc w:val="left"/>
      <w:pPr>
        <w:ind w:left="1170" w:hanging="720"/>
      </w:pPr>
      <w:rPr>
        <w:rFonts w:eastAsia="Times New Roman" w:hint="default"/>
        <w:color w:val="0000FF"/>
      </w:rPr>
    </w:lvl>
    <w:lvl w:ilvl="3">
      <w:start w:val="1"/>
      <w:numFmt w:val="decimal"/>
      <w:lvlText w:val="%1.%2.%3.%4"/>
      <w:lvlJc w:val="left"/>
      <w:pPr>
        <w:ind w:left="1680" w:hanging="1080"/>
      </w:pPr>
      <w:rPr>
        <w:rFonts w:eastAsia="Times New Roman" w:hint="default"/>
        <w:color w:val="0000FF"/>
      </w:rPr>
    </w:lvl>
    <w:lvl w:ilvl="4">
      <w:start w:val="1"/>
      <w:numFmt w:val="decimal"/>
      <w:lvlText w:val="%1.%2.%3.%4.%5"/>
      <w:lvlJc w:val="left"/>
      <w:pPr>
        <w:ind w:left="2240" w:hanging="1440"/>
      </w:pPr>
      <w:rPr>
        <w:rFonts w:eastAsia="Times New Roman" w:hint="default"/>
        <w:color w:val="0000FF"/>
      </w:rPr>
    </w:lvl>
    <w:lvl w:ilvl="5">
      <w:start w:val="1"/>
      <w:numFmt w:val="decimal"/>
      <w:lvlText w:val="%1.%2.%3.%4.%5.%6"/>
      <w:lvlJc w:val="left"/>
      <w:pPr>
        <w:ind w:left="2440" w:hanging="1440"/>
      </w:pPr>
      <w:rPr>
        <w:rFonts w:eastAsia="Times New Roman" w:hint="default"/>
        <w:color w:val="0000FF"/>
      </w:rPr>
    </w:lvl>
    <w:lvl w:ilvl="6">
      <w:start w:val="1"/>
      <w:numFmt w:val="decimal"/>
      <w:lvlText w:val="%1.%2.%3.%4.%5.%6.%7"/>
      <w:lvlJc w:val="left"/>
      <w:pPr>
        <w:ind w:left="3000" w:hanging="1800"/>
      </w:pPr>
      <w:rPr>
        <w:rFonts w:eastAsia="Times New Roman" w:hint="default"/>
        <w:color w:val="0000FF"/>
      </w:rPr>
    </w:lvl>
    <w:lvl w:ilvl="7">
      <w:start w:val="1"/>
      <w:numFmt w:val="decimal"/>
      <w:lvlText w:val="%1.%2.%3.%4.%5.%6.%7.%8"/>
      <w:lvlJc w:val="left"/>
      <w:pPr>
        <w:ind w:left="3560" w:hanging="2160"/>
      </w:pPr>
      <w:rPr>
        <w:rFonts w:eastAsia="Times New Roman" w:hint="default"/>
        <w:color w:val="0000FF"/>
      </w:rPr>
    </w:lvl>
    <w:lvl w:ilvl="8">
      <w:start w:val="1"/>
      <w:numFmt w:val="decimal"/>
      <w:lvlText w:val="%1.%2.%3.%4.%5.%6.%7.%8.%9"/>
      <w:lvlJc w:val="left"/>
      <w:pPr>
        <w:ind w:left="3760" w:hanging="2160"/>
      </w:pPr>
      <w:rPr>
        <w:rFonts w:eastAsia="Times New Roman" w:hint="default"/>
        <w:color w:val="0000FF"/>
      </w:rPr>
    </w:lvl>
  </w:abstractNum>
  <w:abstractNum w:abstractNumId="16" w15:restartNumberingAfterBreak="0">
    <w:nsid w:val="05AF4519"/>
    <w:multiLevelType w:val="multilevel"/>
    <w:tmpl w:val="2E887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6021F71"/>
    <w:multiLevelType w:val="multilevel"/>
    <w:tmpl w:val="EF50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65A4C69"/>
    <w:multiLevelType w:val="multilevel"/>
    <w:tmpl w:val="15A0E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813AFA"/>
    <w:multiLevelType w:val="hybridMultilevel"/>
    <w:tmpl w:val="94CE4A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0E5964"/>
    <w:multiLevelType w:val="multilevel"/>
    <w:tmpl w:val="5A1EC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684BFF"/>
    <w:multiLevelType w:val="multilevel"/>
    <w:tmpl w:val="658E87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795606"/>
    <w:multiLevelType w:val="multilevel"/>
    <w:tmpl w:val="E37A5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78939CB"/>
    <w:multiLevelType w:val="multilevel"/>
    <w:tmpl w:val="A94C47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DA7629"/>
    <w:multiLevelType w:val="multilevel"/>
    <w:tmpl w:val="C644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4315DC"/>
    <w:multiLevelType w:val="multilevel"/>
    <w:tmpl w:val="EC86624A"/>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88634B5"/>
    <w:multiLevelType w:val="hybridMultilevel"/>
    <w:tmpl w:val="6E1EE1B8"/>
    <w:lvl w:ilvl="0" w:tplc="F36891C8">
      <w:start w:val="1"/>
      <w:numFmt w:val="upperLetter"/>
      <w:lvlText w:val="%1."/>
      <w:lvlJc w:val="left"/>
      <w:pPr>
        <w:ind w:left="820" w:hanging="721"/>
      </w:pPr>
      <w:rPr>
        <w:rFonts w:ascii="Arial" w:eastAsia="Arial" w:hAnsi="Arial" w:cs="Arial" w:hint="default"/>
        <w:spacing w:val="-1"/>
        <w:w w:val="99"/>
        <w:sz w:val="22"/>
        <w:szCs w:val="22"/>
      </w:rPr>
    </w:lvl>
    <w:lvl w:ilvl="1" w:tplc="42680FB0">
      <w:start w:val="1"/>
      <w:numFmt w:val="decimal"/>
      <w:lvlText w:val="%2."/>
      <w:lvlJc w:val="left"/>
      <w:pPr>
        <w:ind w:left="1540" w:hanging="720"/>
      </w:pPr>
      <w:rPr>
        <w:rFonts w:ascii="Arial" w:eastAsia="Arial" w:hAnsi="Arial" w:cs="Arial" w:hint="default"/>
        <w:w w:val="99"/>
        <w:sz w:val="22"/>
        <w:szCs w:val="22"/>
      </w:rPr>
    </w:lvl>
    <w:lvl w:ilvl="2" w:tplc="37144194">
      <w:numFmt w:val="bullet"/>
      <w:lvlText w:val="•"/>
      <w:lvlJc w:val="left"/>
      <w:pPr>
        <w:ind w:left="2491" w:hanging="720"/>
      </w:pPr>
      <w:rPr>
        <w:rFonts w:hint="default"/>
      </w:rPr>
    </w:lvl>
    <w:lvl w:ilvl="3" w:tplc="5BCADCEE">
      <w:numFmt w:val="bullet"/>
      <w:lvlText w:val="•"/>
      <w:lvlJc w:val="left"/>
      <w:pPr>
        <w:ind w:left="3442" w:hanging="720"/>
      </w:pPr>
      <w:rPr>
        <w:rFonts w:hint="default"/>
      </w:rPr>
    </w:lvl>
    <w:lvl w:ilvl="4" w:tplc="49328668">
      <w:numFmt w:val="bullet"/>
      <w:lvlText w:val="•"/>
      <w:lvlJc w:val="left"/>
      <w:pPr>
        <w:ind w:left="4393" w:hanging="720"/>
      </w:pPr>
      <w:rPr>
        <w:rFonts w:hint="default"/>
      </w:rPr>
    </w:lvl>
    <w:lvl w:ilvl="5" w:tplc="B922CD44">
      <w:numFmt w:val="bullet"/>
      <w:lvlText w:val="•"/>
      <w:lvlJc w:val="left"/>
      <w:pPr>
        <w:ind w:left="5344" w:hanging="720"/>
      </w:pPr>
      <w:rPr>
        <w:rFonts w:hint="default"/>
      </w:rPr>
    </w:lvl>
    <w:lvl w:ilvl="6" w:tplc="39828456">
      <w:numFmt w:val="bullet"/>
      <w:lvlText w:val="•"/>
      <w:lvlJc w:val="left"/>
      <w:pPr>
        <w:ind w:left="6295" w:hanging="720"/>
      </w:pPr>
      <w:rPr>
        <w:rFonts w:hint="default"/>
      </w:rPr>
    </w:lvl>
    <w:lvl w:ilvl="7" w:tplc="41DCFB9C">
      <w:numFmt w:val="bullet"/>
      <w:lvlText w:val="•"/>
      <w:lvlJc w:val="left"/>
      <w:pPr>
        <w:ind w:left="7246" w:hanging="720"/>
      </w:pPr>
      <w:rPr>
        <w:rFonts w:hint="default"/>
      </w:rPr>
    </w:lvl>
    <w:lvl w:ilvl="8" w:tplc="4C5AA4C2">
      <w:numFmt w:val="bullet"/>
      <w:lvlText w:val="•"/>
      <w:lvlJc w:val="left"/>
      <w:pPr>
        <w:ind w:left="8197" w:hanging="720"/>
      </w:pPr>
      <w:rPr>
        <w:rFonts w:hint="default"/>
      </w:rPr>
    </w:lvl>
  </w:abstractNum>
  <w:abstractNum w:abstractNumId="27" w15:restartNumberingAfterBreak="0">
    <w:nsid w:val="08AE3C02"/>
    <w:multiLevelType w:val="multilevel"/>
    <w:tmpl w:val="CAA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8B23BF7"/>
    <w:multiLevelType w:val="hybridMultilevel"/>
    <w:tmpl w:val="4A16A4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8B5285E"/>
    <w:multiLevelType w:val="hybridMultilevel"/>
    <w:tmpl w:val="9C3E9482"/>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0069F8"/>
    <w:multiLevelType w:val="multilevel"/>
    <w:tmpl w:val="2D66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165045"/>
    <w:multiLevelType w:val="multilevel"/>
    <w:tmpl w:val="67EAF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91D5A96"/>
    <w:multiLevelType w:val="multilevel"/>
    <w:tmpl w:val="E94A6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9C31FD8"/>
    <w:multiLevelType w:val="multilevel"/>
    <w:tmpl w:val="B4F23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9E410FB"/>
    <w:multiLevelType w:val="multilevel"/>
    <w:tmpl w:val="59E03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A534A5C"/>
    <w:multiLevelType w:val="hybridMultilevel"/>
    <w:tmpl w:val="371CC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D07030"/>
    <w:multiLevelType w:val="multilevel"/>
    <w:tmpl w:val="665A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B2A7CA7"/>
    <w:multiLevelType w:val="hybridMultilevel"/>
    <w:tmpl w:val="33FE011A"/>
    <w:lvl w:ilvl="0" w:tplc="04090015">
      <w:start w:val="1"/>
      <w:numFmt w:val="upperLetter"/>
      <w:lvlText w:val="%1."/>
      <w:lvlJc w:val="left"/>
      <w:pPr>
        <w:ind w:left="720" w:hanging="360"/>
      </w:pPr>
    </w:lvl>
    <w:lvl w:ilvl="1" w:tplc="8E62D658">
      <w:start w:val="1"/>
      <w:numFmt w:val="decimal"/>
      <w:lvlText w:val="%2."/>
      <w:lvlJc w:val="left"/>
      <w:pPr>
        <w:ind w:left="1536" w:hanging="45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334B65"/>
    <w:multiLevelType w:val="multilevel"/>
    <w:tmpl w:val="5234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BF5763A"/>
    <w:multiLevelType w:val="multilevel"/>
    <w:tmpl w:val="3886C60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0C070C92"/>
    <w:multiLevelType w:val="multilevel"/>
    <w:tmpl w:val="F356E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C2A5BA3"/>
    <w:multiLevelType w:val="multilevel"/>
    <w:tmpl w:val="8FF2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CB93FD7"/>
    <w:multiLevelType w:val="multilevel"/>
    <w:tmpl w:val="9908534E"/>
    <w:lvl w:ilvl="0">
      <w:start w:val="1"/>
      <w:numFmt w:val="decimal"/>
      <w:lvlText w:val="%1."/>
      <w:lvlJc w:val="left"/>
      <w:pPr>
        <w:ind w:left="1152" w:hanging="792"/>
      </w:pPr>
      <w:rPr>
        <w:rFonts w:hint="default"/>
      </w:rPr>
    </w:lvl>
    <w:lvl w:ilvl="1">
      <w:start w:val="5"/>
      <w:numFmt w:val="decimal"/>
      <w:isLgl/>
      <w:lvlText w:val="%1.%2"/>
      <w:lvlJc w:val="left"/>
      <w:pPr>
        <w:ind w:left="1212" w:hanging="852"/>
      </w:pPr>
      <w:rPr>
        <w:rFonts w:hint="default"/>
      </w:rPr>
    </w:lvl>
    <w:lvl w:ilvl="2">
      <w:start w:val="2"/>
      <w:numFmt w:val="decimal"/>
      <w:isLgl/>
      <w:lvlText w:val="%1.%2.%3"/>
      <w:lvlJc w:val="left"/>
      <w:pPr>
        <w:ind w:left="1212" w:hanging="852"/>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0CBD6333"/>
    <w:multiLevelType w:val="multilevel"/>
    <w:tmpl w:val="B9EAD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CF7222F"/>
    <w:multiLevelType w:val="multilevel"/>
    <w:tmpl w:val="5A1E9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D367B7C"/>
    <w:multiLevelType w:val="multilevel"/>
    <w:tmpl w:val="1CF4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D517C05"/>
    <w:multiLevelType w:val="multilevel"/>
    <w:tmpl w:val="4C2C9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D553ABA"/>
    <w:multiLevelType w:val="hybridMultilevel"/>
    <w:tmpl w:val="5C2EBD0E"/>
    <w:lvl w:ilvl="0" w:tplc="66A2DAF2">
      <w:start w:val="1"/>
      <w:numFmt w:val="upperLetter"/>
      <w:lvlText w:val="%1."/>
      <w:lvlJc w:val="left"/>
      <w:pPr>
        <w:ind w:left="820" w:hanging="721"/>
      </w:pPr>
      <w:rPr>
        <w:rFonts w:ascii="Arial" w:eastAsia="Arial" w:hAnsi="Arial" w:cs="Arial" w:hint="default"/>
        <w:spacing w:val="-1"/>
        <w:w w:val="99"/>
        <w:sz w:val="22"/>
        <w:szCs w:val="22"/>
      </w:rPr>
    </w:lvl>
    <w:lvl w:ilvl="1" w:tplc="225A452A">
      <w:start w:val="1"/>
      <w:numFmt w:val="decimal"/>
      <w:lvlText w:val="%2."/>
      <w:lvlJc w:val="left"/>
      <w:pPr>
        <w:ind w:left="1540" w:hanging="720"/>
      </w:pPr>
      <w:rPr>
        <w:rFonts w:ascii="Arial" w:eastAsia="Arial" w:hAnsi="Arial" w:cs="Arial" w:hint="default"/>
        <w:w w:val="99"/>
        <w:sz w:val="22"/>
        <w:szCs w:val="22"/>
      </w:rPr>
    </w:lvl>
    <w:lvl w:ilvl="2" w:tplc="BDFC1B7E">
      <w:numFmt w:val="bullet"/>
      <w:lvlText w:val="•"/>
      <w:lvlJc w:val="left"/>
      <w:pPr>
        <w:ind w:left="2493" w:hanging="720"/>
      </w:pPr>
      <w:rPr>
        <w:rFonts w:hint="default"/>
      </w:rPr>
    </w:lvl>
    <w:lvl w:ilvl="3" w:tplc="11F4294E">
      <w:numFmt w:val="bullet"/>
      <w:lvlText w:val="•"/>
      <w:lvlJc w:val="left"/>
      <w:pPr>
        <w:ind w:left="3446" w:hanging="720"/>
      </w:pPr>
      <w:rPr>
        <w:rFonts w:hint="default"/>
      </w:rPr>
    </w:lvl>
    <w:lvl w:ilvl="4" w:tplc="FCE465DE">
      <w:numFmt w:val="bullet"/>
      <w:lvlText w:val="•"/>
      <w:lvlJc w:val="left"/>
      <w:pPr>
        <w:ind w:left="4400" w:hanging="720"/>
      </w:pPr>
      <w:rPr>
        <w:rFonts w:hint="default"/>
      </w:rPr>
    </w:lvl>
    <w:lvl w:ilvl="5" w:tplc="4F92FBFC">
      <w:numFmt w:val="bullet"/>
      <w:lvlText w:val="•"/>
      <w:lvlJc w:val="left"/>
      <w:pPr>
        <w:ind w:left="5353" w:hanging="720"/>
      </w:pPr>
      <w:rPr>
        <w:rFonts w:hint="default"/>
      </w:rPr>
    </w:lvl>
    <w:lvl w:ilvl="6" w:tplc="9FC86196">
      <w:numFmt w:val="bullet"/>
      <w:lvlText w:val="•"/>
      <w:lvlJc w:val="left"/>
      <w:pPr>
        <w:ind w:left="6306" w:hanging="720"/>
      </w:pPr>
      <w:rPr>
        <w:rFonts w:hint="default"/>
      </w:rPr>
    </w:lvl>
    <w:lvl w:ilvl="7" w:tplc="323E0480">
      <w:numFmt w:val="bullet"/>
      <w:lvlText w:val="•"/>
      <w:lvlJc w:val="left"/>
      <w:pPr>
        <w:ind w:left="7260" w:hanging="720"/>
      </w:pPr>
      <w:rPr>
        <w:rFonts w:hint="default"/>
      </w:rPr>
    </w:lvl>
    <w:lvl w:ilvl="8" w:tplc="1D4686C8">
      <w:numFmt w:val="bullet"/>
      <w:lvlText w:val="•"/>
      <w:lvlJc w:val="left"/>
      <w:pPr>
        <w:ind w:left="8213" w:hanging="720"/>
      </w:pPr>
      <w:rPr>
        <w:rFonts w:hint="default"/>
      </w:rPr>
    </w:lvl>
  </w:abstractNum>
  <w:abstractNum w:abstractNumId="48" w15:restartNumberingAfterBreak="0">
    <w:nsid w:val="0D6B6EF1"/>
    <w:multiLevelType w:val="multilevel"/>
    <w:tmpl w:val="D7A20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DAF3372"/>
    <w:multiLevelType w:val="multilevel"/>
    <w:tmpl w:val="91D8972A"/>
    <w:lvl w:ilvl="0">
      <w:start w:val="9"/>
      <w:numFmt w:val="decimal"/>
      <w:lvlText w:val="%1"/>
      <w:lvlJc w:val="left"/>
      <w:pPr>
        <w:ind w:left="540" w:hanging="54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0DC87064"/>
    <w:multiLevelType w:val="hybridMultilevel"/>
    <w:tmpl w:val="0060BCA0"/>
    <w:lvl w:ilvl="0" w:tplc="D550D89A">
      <w:start w:val="1"/>
      <w:numFmt w:val="upperLetter"/>
      <w:lvlText w:val="%1."/>
      <w:lvlJc w:val="left"/>
      <w:pPr>
        <w:ind w:left="820" w:hanging="721"/>
      </w:pPr>
      <w:rPr>
        <w:rFonts w:ascii="Arial" w:eastAsia="Arial" w:hAnsi="Arial" w:cs="Arial" w:hint="default"/>
        <w:spacing w:val="-1"/>
        <w:w w:val="99"/>
        <w:sz w:val="22"/>
        <w:szCs w:val="22"/>
      </w:rPr>
    </w:lvl>
    <w:lvl w:ilvl="1" w:tplc="20664726">
      <w:start w:val="1"/>
      <w:numFmt w:val="decimal"/>
      <w:lvlText w:val="%2."/>
      <w:lvlJc w:val="left"/>
      <w:pPr>
        <w:ind w:left="1540" w:hanging="720"/>
      </w:pPr>
      <w:rPr>
        <w:rFonts w:ascii="Arial" w:eastAsia="Arial" w:hAnsi="Arial" w:cs="Arial" w:hint="default"/>
        <w:w w:val="99"/>
        <w:sz w:val="22"/>
        <w:szCs w:val="22"/>
      </w:rPr>
    </w:lvl>
    <w:lvl w:ilvl="2" w:tplc="123E3884">
      <w:numFmt w:val="bullet"/>
      <w:lvlText w:val="•"/>
      <w:lvlJc w:val="left"/>
      <w:pPr>
        <w:ind w:left="2488" w:hanging="720"/>
      </w:pPr>
      <w:rPr>
        <w:rFonts w:hint="default"/>
      </w:rPr>
    </w:lvl>
    <w:lvl w:ilvl="3" w:tplc="7390C74E">
      <w:numFmt w:val="bullet"/>
      <w:lvlText w:val="•"/>
      <w:lvlJc w:val="left"/>
      <w:pPr>
        <w:ind w:left="3437" w:hanging="720"/>
      </w:pPr>
      <w:rPr>
        <w:rFonts w:hint="default"/>
      </w:rPr>
    </w:lvl>
    <w:lvl w:ilvl="4" w:tplc="8CD2BB98">
      <w:numFmt w:val="bullet"/>
      <w:lvlText w:val="•"/>
      <w:lvlJc w:val="left"/>
      <w:pPr>
        <w:ind w:left="4386" w:hanging="720"/>
      </w:pPr>
      <w:rPr>
        <w:rFonts w:hint="default"/>
      </w:rPr>
    </w:lvl>
    <w:lvl w:ilvl="5" w:tplc="45985DCC">
      <w:numFmt w:val="bullet"/>
      <w:lvlText w:val="•"/>
      <w:lvlJc w:val="left"/>
      <w:pPr>
        <w:ind w:left="5335" w:hanging="720"/>
      </w:pPr>
      <w:rPr>
        <w:rFonts w:hint="default"/>
      </w:rPr>
    </w:lvl>
    <w:lvl w:ilvl="6" w:tplc="F1364658">
      <w:numFmt w:val="bullet"/>
      <w:lvlText w:val="•"/>
      <w:lvlJc w:val="left"/>
      <w:pPr>
        <w:ind w:left="6284" w:hanging="720"/>
      </w:pPr>
      <w:rPr>
        <w:rFonts w:hint="default"/>
      </w:rPr>
    </w:lvl>
    <w:lvl w:ilvl="7" w:tplc="EA08BC24">
      <w:numFmt w:val="bullet"/>
      <w:lvlText w:val="•"/>
      <w:lvlJc w:val="left"/>
      <w:pPr>
        <w:ind w:left="7233" w:hanging="720"/>
      </w:pPr>
      <w:rPr>
        <w:rFonts w:hint="default"/>
      </w:rPr>
    </w:lvl>
    <w:lvl w:ilvl="8" w:tplc="21DC3ADC">
      <w:numFmt w:val="bullet"/>
      <w:lvlText w:val="•"/>
      <w:lvlJc w:val="left"/>
      <w:pPr>
        <w:ind w:left="8182" w:hanging="720"/>
      </w:pPr>
      <w:rPr>
        <w:rFonts w:hint="default"/>
      </w:rPr>
    </w:lvl>
  </w:abstractNum>
  <w:abstractNum w:abstractNumId="51" w15:restartNumberingAfterBreak="0">
    <w:nsid w:val="0E2F53E8"/>
    <w:multiLevelType w:val="hybridMultilevel"/>
    <w:tmpl w:val="86141502"/>
    <w:lvl w:ilvl="0" w:tplc="4E3E27E6">
      <w:start w:val="1"/>
      <w:numFmt w:val="decimal"/>
      <w:lvlText w:val="%1."/>
      <w:lvlJc w:val="left"/>
      <w:pPr>
        <w:ind w:left="463" w:hanging="360"/>
      </w:pPr>
      <w:rPr>
        <w:rFonts w:ascii="Arial" w:eastAsia="Arial" w:hAnsi="Arial" w:cs="Arial" w:hint="default"/>
        <w:b/>
        <w:bCs/>
        <w:spacing w:val="-2"/>
        <w:w w:val="99"/>
        <w:sz w:val="24"/>
        <w:szCs w:val="24"/>
      </w:rPr>
    </w:lvl>
    <w:lvl w:ilvl="1" w:tplc="1A522A00">
      <w:numFmt w:val="bullet"/>
      <w:lvlText w:val=""/>
      <w:lvlJc w:val="left"/>
      <w:pPr>
        <w:ind w:left="823" w:hanging="361"/>
      </w:pPr>
      <w:rPr>
        <w:rFonts w:ascii="Symbol" w:eastAsia="Symbol" w:hAnsi="Symbol" w:cs="Symbol" w:hint="default"/>
        <w:w w:val="100"/>
        <w:sz w:val="20"/>
        <w:szCs w:val="20"/>
      </w:rPr>
    </w:lvl>
    <w:lvl w:ilvl="2" w:tplc="A6E4157E">
      <w:numFmt w:val="bullet"/>
      <w:lvlText w:val="•"/>
      <w:lvlJc w:val="left"/>
      <w:pPr>
        <w:ind w:left="1791" w:hanging="361"/>
      </w:pPr>
      <w:rPr>
        <w:rFonts w:hint="default"/>
      </w:rPr>
    </w:lvl>
    <w:lvl w:ilvl="3" w:tplc="D166AB08">
      <w:numFmt w:val="bullet"/>
      <w:lvlText w:val="•"/>
      <w:lvlJc w:val="left"/>
      <w:pPr>
        <w:ind w:left="2763" w:hanging="361"/>
      </w:pPr>
      <w:rPr>
        <w:rFonts w:hint="default"/>
      </w:rPr>
    </w:lvl>
    <w:lvl w:ilvl="4" w:tplc="D87CAC06">
      <w:numFmt w:val="bullet"/>
      <w:lvlText w:val="•"/>
      <w:lvlJc w:val="left"/>
      <w:pPr>
        <w:ind w:left="3735" w:hanging="361"/>
      </w:pPr>
      <w:rPr>
        <w:rFonts w:hint="default"/>
      </w:rPr>
    </w:lvl>
    <w:lvl w:ilvl="5" w:tplc="FA264220">
      <w:numFmt w:val="bullet"/>
      <w:lvlText w:val="•"/>
      <w:lvlJc w:val="left"/>
      <w:pPr>
        <w:ind w:left="4707" w:hanging="361"/>
      </w:pPr>
      <w:rPr>
        <w:rFonts w:hint="default"/>
      </w:rPr>
    </w:lvl>
    <w:lvl w:ilvl="6" w:tplc="48D6C058">
      <w:numFmt w:val="bullet"/>
      <w:lvlText w:val="•"/>
      <w:lvlJc w:val="left"/>
      <w:pPr>
        <w:ind w:left="5679" w:hanging="361"/>
      </w:pPr>
      <w:rPr>
        <w:rFonts w:hint="default"/>
      </w:rPr>
    </w:lvl>
    <w:lvl w:ilvl="7" w:tplc="AAA4E00C">
      <w:numFmt w:val="bullet"/>
      <w:lvlText w:val="•"/>
      <w:lvlJc w:val="left"/>
      <w:pPr>
        <w:ind w:left="6651" w:hanging="361"/>
      </w:pPr>
      <w:rPr>
        <w:rFonts w:hint="default"/>
      </w:rPr>
    </w:lvl>
    <w:lvl w:ilvl="8" w:tplc="D96490AC">
      <w:numFmt w:val="bullet"/>
      <w:lvlText w:val="•"/>
      <w:lvlJc w:val="left"/>
      <w:pPr>
        <w:ind w:left="7623" w:hanging="361"/>
      </w:pPr>
      <w:rPr>
        <w:rFonts w:hint="default"/>
      </w:rPr>
    </w:lvl>
  </w:abstractNum>
  <w:abstractNum w:abstractNumId="52" w15:restartNumberingAfterBreak="0">
    <w:nsid w:val="0E44000B"/>
    <w:multiLevelType w:val="hybridMultilevel"/>
    <w:tmpl w:val="08F6FEE2"/>
    <w:lvl w:ilvl="0" w:tplc="EAC67200">
      <w:start w:val="1"/>
      <w:numFmt w:val="decimal"/>
      <w:lvlText w:val="%1."/>
      <w:lvlJc w:val="left"/>
      <w:pPr>
        <w:ind w:left="460" w:hanging="360"/>
      </w:pPr>
      <w:rPr>
        <w:rFonts w:hint="default"/>
        <w:b w:val="0"/>
        <w:w w:val="99"/>
      </w:rPr>
    </w:lvl>
    <w:lvl w:ilvl="1" w:tplc="645C7DD0">
      <w:start w:val="1"/>
      <w:numFmt w:val="decimal"/>
      <w:lvlText w:val="%2."/>
      <w:lvlJc w:val="left"/>
      <w:pPr>
        <w:ind w:left="820" w:hanging="361"/>
        <w:jc w:val="right"/>
      </w:pPr>
      <w:rPr>
        <w:rFonts w:hint="default"/>
        <w:w w:val="99"/>
      </w:rPr>
    </w:lvl>
    <w:lvl w:ilvl="2" w:tplc="02CEDB62">
      <w:numFmt w:val="bullet"/>
      <w:lvlText w:val="•"/>
      <w:lvlJc w:val="left"/>
      <w:pPr>
        <w:ind w:left="1862" w:hanging="361"/>
      </w:pPr>
      <w:rPr>
        <w:rFonts w:hint="default"/>
      </w:rPr>
    </w:lvl>
    <w:lvl w:ilvl="3" w:tplc="C7967750">
      <w:numFmt w:val="bullet"/>
      <w:lvlText w:val="•"/>
      <w:lvlJc w:val="left"/>
      <w:pPr>
        <w:ind w:left="2904" w:hanging="361"/>
      </w:pPr>
      <w:rPr>
        <w:rFonts w:hint="default"/>
      </w:rPr>
    </w:lvl>
    <w:lvl w:ilvl="4" w:tplc="D12E6984">
      <w:numFmt w:val="bullet"/>
      <w:lvlText w:val="•"/>
      <w:lvlJc w:val="left"/>
      <w:pPr>
        <w:ind w:left="3946" w:hanging="361"/>
      </w:pPr>
      <w:rPr>
        <w:rFonts w:hint="default"/>
      </w:rPr>
    </w:lvl>
    <w:lvl w:ilvl="5" w:tplc="4B5A3786">
      <w:numFmt w:val="bullet"/>
      <w:lvlText w:val="•"/>
      <w:lvlJc w:val="left"/>
      <w:pPr>
        <w:ind w:left="4988" w:hanging="361"/>
      </w:pPr>
      <w:rPr>
        <w:rFonts w:hint="default"/>
      </w:rPr>
    </w:lvl>
    <w:lvl w:ilvl="6" w:tplc="6B0622EE">
      <w:numFmt w:val="bullet"/>
      <w:lvlText w:val="•"/>
      <w:lvlJc w:val="left"/>
      <w:pPr>
        <w:ind w:left="6031" w:hanging="361"/>
      </w:pPr>
      <w:rPr>
        <w:rFonts w:hint="default"/>
      </w:rPr>
    </w:lvl>
    <w:lvl w:ilvl="7" w:tplc="761C8740">
      <w:numFmt w:val="bullet"/>
      <w:lvlText w:val="•"/>
      <w:lvlJc w:val="left"/>
      <w:pPr>
        <w:ind w:left="7073" w:hanging="361"/>
      </w:pPr>
      <w:rPr>
        <w:rFonts w:hint="default"/>
      </w:rPr>
    </w:lvl>
    <w:lvl w:ilvl="8" w:tplc="377635E8">
      <w:numFmt w:val="bullet"/>
      <w:lvlText w:val="•"/>
      <w:lvlJc w:val="left"/>
      <w:pPr>
        <w:ind w:left="8115" w:hanging="361"/>
      </w:pPr>
      <w:rPr>
        <w:rFonts w:hint="default"/>
      </w:rPr>
    </w:lvl>
  </w:abstractNum>
  <w:abstractNum w:abstractNumId="53" w15:restartNumberingAfterBreak="0">
    <w:nsid w:val="0E4F27E9"/>
    <w:multiLevelType w:val="multilevel"/>
    <w:tmpl w:val="A184F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E7419F9"/>
    <w:multiLevelType w:val="multilevel"/>
    <w:tmpl w:val="235C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EE048C9"/>
    <w:multiLevelType w:val="multilevel"/>
    <w:tmpl w:val="0128D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F432939"/>
    <w:multiLevelType w:val="multilevel"/>
    <w:tmpl w:val="34CA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F957A02"/>
    <w:multiLevelType w:val="multilevel"/>
    <w:tmpl w:val="E8BC2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0FA278C4"/>
    <w:multiLevelType w:val="multilevel"/>
    <w:tmpl w:val="A6AEE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FB42DD2"/>
    <w:multiLevelType w:val="multilevel"/>
    <w:tmpl w:val="0CC2D7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0025DC7"/>
    <w:multiLevelType w:val="multilevel"/>
    <w:tmpl w:val="BFD87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1E79D2"/>
    <w:multiLevelType w:val="multilevel"/>
    <w:tmpl w:val="69CA0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07C0F16"/>
    <w:multiLevelType w:val="multilevel"/>
    <w:tmpl w:val="E17047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09302D7"/>
    <w:multiLevelType w:val="multilevel"/>
    <w:tmpl w:val="1FD0E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1425086"/>
    <w:multiLevelType w:val="multilevel"/>
    <w:tmpl w:val="D7B85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1F93272"/>
    <w:multiLevelType w:val="multilevel"/>
    <w:tmpl w:val="00181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2284018"/>
    <w:multiLevelType w:val="multilevel"/>
    <w:tmpl w:val="3F562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29F1A73"/>
    <w:multiLevelType w:val="hybridMultilevel"/>
    <w:tmpl w:val="CA70EA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42F131A"/>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9" w15:restartNumberingAfterBreak="0">
    <w:nsid w:val="148C751B"/>
    <w:multiLevelType w:val="multilevel"/>
    <w:tmpl w:val="C060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4C02C07"/>
    <w:multiLevelType w:val="multilevel"/>
    <w:tmpl w:val="AD9A9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4D02ACB"/>
    <w:multiLevelType w:val="hybridMultilevel"/>
    <w:tmpl w:val="F6EEB80E"/>
    <w:lvl w:ilvl="0" w:tplc="A36C184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9C32AA14">
      <w:numFmt w:val="bullet"/>
      <w:lvlText w:val="•"/>
      <w:lvlJc w:val="left"/>
      <w:pPr>
        <w:ind w:left="1824" w:hanging="360"/>
      </w:pPr>
      <w:rPr>
        <w:rFonts w:hint="default"/>
      </w:rPr>
    </w:lvl>
    <w:lvl w:ilvl="2" w:tplc="4EFA547C">
      <w:numFmt w:val="bullet"/>
      <w:lvlText w:val="•"/>
      <w:lvlJc w:val="left"/>
      <w:pPr>
        <w:ind w:left="2828" w:hanging="360"/>
      </w:pPr>
      <w:rPr>
        <w:rFonts w:hint="default"/>
      </w:rPr>
    </w:lvl>
    <w:lvl w:ilvl="3" w:tplc="AC782092">
      <w:numFmt w:val="bullet"/>
      <w:lvlText w:val="•"/>
      <w:lvlJc w:val="left"/>
      <w:pPr>
        <w:ind w:left="3832" w:hanging="360"/>
      </w:pPr>
      <w:rPr>
        <w:rFonts w:hint="default"/>
      </w:rPr>
    </w:lvl>
    <w:lvl w:ilvl="4" w:tplc="DE9CC7FE">
      <w:numFmt w:val="bullet"/>
      <w:lvlText w:val="•"/>
      <w:lvlJc w:val="left"/>
      <w:pPr>
        <w:ind w:left="4836" w:hanging="360"/>
      </w:pPr>
      <w:rPr>
        <w:rFonts w:hint="default"/>
      </w:rPr>
    </w:lvl>
    <w:lvl w:ilvl="5" w:tplc="DE4A67AC">
      <w:numFmt w:val="bullet"/>
      <w:lvlText w:val="•"/>
      <w:lvlJc w:val="left"/>
      <w:pPr>
        <w:ind w:left="5840" w:hanging="360"/>
      </w:pPr>
      <w:rPr>
        <w:rFonts w:hint="default"/>
      </w:rPr>
    </w:lvl>
    <w:lvl w:ilvl="6" w:tplc="92DA289A">
      <w:numFmt w:val="bullet"/>
      <w:lvlText w:val="•"/>
      <w:lvlJc w:val="left"/>
      <w:pPr>
        <w:ind w:left="6844" w:hanging="360"/>
      </w:pPr>
      <w:rPr>
        <w:rFonts w:hint="default"/>
      </w:rPr>
    </w:lvl>
    <w:lvl w:ilvl="7" w:tplc="DF36C81E">
      <w:numFmt w:val="bullet"/>
      <w:lvlText w:val="•"/>
      <w:lvlJc w:val="left"/>
      <w:pPr>
        <w:ind w:left="7848" w:hanging="360"/>
      </w:pPr>
      <w:rPr>
        <w:rFonts w:hint="default"/>
      </w:rPr>
    </w:lvl>
    <w:lvl w:ilvl="8" w:tplc="A01AB5AA">
      <w:numFmt w:val="bullet"/>
      <w:lvlText w:val="•"/>
      <w:lvlJc w:val="left"/>
      <w:pPr>
        <w:ind w:left="8852" w:hanging="360"/>
      </w:pPr>
      <w:rPr>
        <w:rFonts w:hint="default"/>
      </w:rPr>
    </w:lvl>
  </w:abstractNum>
  <w:abstractNum w:abstractNumId="72" w15:restartNumberingAfterBreak="0">
    <w:nsid w:val="1546621E"/>
    <w:multiLevelType w:val="multilevel"/>
    <w:tmpl w:val="E9003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5547919"/>
    <w:multiLevelType w:val="multilevel"/>
    <w:tmpl w:val="0FFA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5B62B5C"/>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5" w15:restartNumberingAfterBreak="0">
    <w:nsid w:val="15F92BB2"/>
    <w:multiLevelType w:val="multilevel"/>
    <w:tmpl w:val="1370F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60B66A4"/>
    <w:multiLevelType w:val="multilevel"/>
    <w:tmpl w:val="B778F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6601BD5"/>
    <w:multiLevelType w:val="hybridMultilevel"/>
    <w:tmpl w:val="BF886B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7357724"/>
    <w:multiLevelType w:val="hybridMultilevel"/>
    <w:tmpl w:val="6E8A11B0"/>
    <w:lvl w:ilvl="0" w:tplc="E926E46A">
      <w:start w:val="1"/>
      <w:numFmt w:val="decimal"/>
      <w:lvlText w:val="%1"/>
      <w:lvlJc w:val="left"/>
      <w:pPr>
        <w:ind w:left="1180" w:hanging="360"/>
      </w:pPr>
      <w:rPr>
        <w:rFonts w:hint="default"/>
        <w:sz w:val="20"/>
        <w:szCs w:val="20"/>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79" w15:restartNumberingAfterBreak="0">
    <w:nsid w:val="1771091F"/>
    <w:multiLevelType w:val="multilevel"/>
    <w:tmpl w:val="3F5E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7AD76B2"/>
    <w:multiLevelType w:val="multilevel"/>
    <w:tmpl w:val="A5B4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86C0ED5"/>
    <w:multiLevelType w:val="multilevel"/>
    <w:tmpl w:val="4600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89118B7"/>
    <w:multiLevelType w:val="multilevel"/>
    <w:tmpl w:val="A3B4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896607C"/>
    <w:multiLevelType w:val="multilevel"/>
    <w:tmpl w:val="6986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89D0532"/>
    <w:multiLevelType w:val="multilevel"/>
    <w:tmpl w:val="17A47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8BC1482"/>
    <w:multiLevelType w:val="multilevel"/>
    <w:tmpl w:val="8F08979E"/>
    <w:lvl w:ilvl="0">
      <w:start w:val="11"/>
      <w:numFmt w:val="decimal"/>
      <w:lvlText w:val="%1"/>
      <w:lvlJc w:val="left"/>
      <w:pPr>
        <w:ind w:left="797" w:hanging="677"/>
      </w:pPr>
      <w:rPr>
        <w:rFonts w:hint="default"/>
      </w:rPr>
    </w:lvl>
    <w:lvl w:ilvl="1">
      <w:start w:val="1"/>
      <w:numFmt w:val="decimal"/>
      <w:lvlText w:val="%1.%2"/>
      <w:lvlJc w:val="left"/>
      <w:pPr>
        <w:ind w:left="797" w:hanging="677"/>
      </w:pPr>
      <w:rPr>
        <w:rFonts w:hint="default"/>
      </w:rPr>
    </w:lvl>
    <w:lvl w:ilvl="2">
      <w:start w:val="4"/>
      <w:numFmt w:val="decimal"/>
      <w:lvlText w:val="%1.%2.%3"/>
      <w:lvlJc w:val="left"/>
      <w:pPr>
        <w:ind w:left="797" w:hanging="677"/>
      </w:pPr>
      <w:rPr>
        <w:rFonts w:ascii="Arial" w:eastAsia="Arial" w:hAnsi="Arial" w:cs="Arial" w:hint="default"/>
        <w:b/>
        <w:bCs/>
        <w:spacing w:val="-1"/>
        <w:w w:val="100"/>
        <w:sz w:val="22"/>
        <w:szCs w:val="22"/>
      </w:rPr>
    </w:lvl>
    <w:lvl w:ilvl="3">
      <w:start w:val="1"/>
      <w:numFmt w:val="decimal"/>
      <w:lvlText w:val="%4"/>
      <w:lvlJc w:val="left"/>
      <w:pPr>
        <w:ind w:left="932" w:hanging="360"/>
      </w:pPr>
      <w:rPr>
        <w:rFonts w:ascii="Arial" w:eastAsia="Arial" w:hAnsi="Arial" w:cs="Arial" w:hint="default"/>
        <w:w w:val="100"/>
        <w:sz w:val="22"/>
        <w:szCs w:val="22"/>
      </w:rPr>
    </w:lvl>
    <w:lvl w:ilvl="4">
      <w:start w:val="1"/>
      <w:numFmt w:val="bullet"/>
      <w:lvlText w:val="•"/>
      <w:lvlJc w:val="left"/>
      <w:pPr>
        <w:ind w:left="3966" w:hanging="360"/>
      </w:pPr>
      <w:rPr>
        <w:rFonts w:hint="default"/>
      </w:rPr>
    </w:lvl>
    <w:lvl w:ilvl="5">
      <w:start w:val="1"/>
      <w:numFmt w:val="bullet"/>
      <w:lvlText w:val="•"/>
      <w:lvlJc w:val="left"/>
      <w:pPr>
        <w:ind w:left="4975" w:hanging="360"/>
      </w:pPr>
      <w:rPr>
        <w:rFonts w:hint="default"/>
      </w:rPr>
    </w:lvl>
    <w:lvl w:ilvl="6">
      <w:start w:val="1"/>
      <w:numFmt w:val="bullet"/>
      <w:lvlText w:val="•"/>
      <w:lvlJc w:val="left"/>
      <w:pPr>
        <w:ind w:left="5984" w:hanging="360"/>
      </w:pPr>
      <w:rPr>
        <w:rFonts w:hint="default"/>
      </w:rPr>
    </w:lvl>
    <w:lvl w:ilvl="7">
      <w:start w:val="1"/>
      <w:numFmt w:val="bullet"/>
      <w:lvlText w:val="•"/>
      <w:lvlJc w:val="left"/>
      <w:pPr>
        <w:ind w:left="6993" w:hanging="360"/>
      </w:pPr>
      <w:rPr>
        <w:rFonts w:hint="default"/>
      </w:rPr>
    </w:lvl>
    <w:lvl w:ilvl="8">
      <w:start w:val="1"/>
      <w:numFmt w:val="bullet"/>
      <w:lvlText w:val="•"/>
      <w:lvlJc w:val="left"/>
      <w:pPr>
        <w:ind w:left="8002" w:hanging="360"/>
      </w:pPr>
      <w:rPr>
        <w:rFonts w:hint="default"/>
      </w:rPr>
    </w:lvl>
  </w:abstractNum>
  <w:abstractNum w:abstractNumId="86" w15:restartNumberingAfterBreak="0">
    <w:nsid w:val="192134BD"/>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197712F7"/>
    <w:multiLevelType w:val="multilevel"/>
    <w:tmpl w:val="922E5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98C50C6"/>
    <w:multiLevelType w:val="multilevel"/>
    <w:tmpl w:val="FB823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9C66E1D"/>
    <w:multiLevelType w:val="multilevel"/>
    <w:tmpl w:val="34226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9ED5AC0"/>
    <w:multiLevelType w:val="multilevel"/>
    <w:tmpl w:val="69EE5E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A4E6213"/>
    <w:multiLevelType w:val="multilevel"/>
    <w:tmpl w:val="867CB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A695ED0"/>
    <w:multiLevelType w:val="multilevel"/>
    <w:tmpl w:val="2B943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A6A125E"/>
    <w:multiLevelType w:val="multilevel"/>
    <w:tmpl w:val="BEF2E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AAE4CAB"/>
    <w:multiLevelType w:val="multilevel"/>
    <w:tmpl w:val="06D2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AC94BD8"/>
    <w:multiLevelType w:val="hybridMultilevel"/>
    <w:tmpl w:val="AD68E8B0"/>
    <w:lvl w:ilvl="0" w:tplc="436E5920">
      <w:start w:val="1"/>
      <w:numFmt w:val="decimal"/>
      <w:lvlText w:val="%1."/>
      <w:lvlJc w:val="left"/>
      <w:pPr>
        <w:ind w:left="1540" w:hanging="360"/>
        <w:jc w:val="right"/>
      </w:pPr>
      <w:rPr>
        <w:rFonts w:ascii="Verdana" w:eastAsia="Verdana" w:hAnsi="Verdana" w:cs="Verdana" w:hint="default"/>
        <w:w w:val="99"/>
        <w:sz w:val="20"/>
        <w:szCs w:val="20"/>
      </w:rPr>
    </w:lvl>
    <w:lvl w:ilvl="1" w:tplc="845C33AE">
      <w:start w:val="1"/>
      <w:numFmt w:val="bullet"/>
      <w:lvlText w:val="•"/>
      <w:lvlJc w:val="left"/>
      <w:pPr>
        <w:ind w:left="2394" w:hanging="360"/>
      </w:pPr>
      <w:rPr>
        <w:rFonts w:hint="default"/>
      </w:rPr>
    </w:lvl>
    <w:lvl w:ilvl="2" w:tplc="F71EFF2C">
      <w:start w:val="1"/>
      <w:numFmt w:val="bullet"/>
      <w:lvlText w:val="•"/>
      <w:lvlJc w:val="left"/>
      <w:pPr>
        <w:ind w:left="3248" w:hanging="360"/>
      </w:pPr>
      <w:rPr>
        <w:rFonts w:hint="default"/>
      </w:rPr>
    </w:lvl>
    <w:lvl w:ilvl="3" w:tplc="BDACF624">
      <w:start w:val="1"/>
      <w:numFmt w:val="bullet"/>
      <w:lvlText w:val="•"/>
      <w:lvlJc w:val="left"/>
      <w:pPr>
        <w:ind w:left="4102" w:hanging="360"/>
      </w:pPr>
      <w:rPr>
        <w:rFonts w:hint="default"/>
      </w:rPr>
    </w:lvl>
    <w:lvl w:ilvl="4" w:tplc="4F04B7CE">
      <w:start w:val="1"/>
      <w:numFmt w:val="bullet"/>
      <w:lvlText w:val="•"/>
      <w:lvlJc w:val="left"/>
      <w:pPr>
        <w:ind w:left="4956" w:hanging="360"/>
      </w:pPr>
      <w:rPr>
        <w:rFonts w:hint="default"/>
      </w:rPr>
    </w:lvl>
    <w:lvl w:ilvl="5" w:tplc="F214940C">
      <w:start w:val="1"/>
      <w:numFmt w:val="bullet"/>
      <w:lvlText w:val="•"/>
      <w:lvlJc w:val="left"/>
      <w:pPr>
        <w:ind w:left="5810" w:hanging="360"/>
      </w:pPr>
      <w:rPr>
        <w:rFonts w:hint="default"/>
      </w:rPr>
    </w:lvl>
    <w:lvl w:ilvl="6" w:tplc="1F7097D2">
      <w:start w:val="1"/>
      <w:numFmt w:val="bullet"/>
      <w:lvlText w:val="•"/>
      <w:lvlJc w:val="left"/>
      <w:pPr>
        <w:ind w:left="6664" w:hanging="360"/>
      </w:pPr>
      <w:rPr>
        <w:rFonts w:hint="default"/>
      </w:rPr>
    </w:lvl>
    <w:lvl w:ilvl="7" w:tplc="DB3AE832">
      <w:start w:val="1"/>
      <w:numFmt w:val="bullet"/>
      <w:lvlText w:val="•"/>
      <w:lvlJc w:val="left"/>
      <w:pPr>
        <w:ind w:left="7518" w:hanging="360"/>
      </w:pPr>
      <w:rPr>
        <w:rFonts w:hint="default"/>
      </w:rPr>
    </w:lvl>
    <w:lvl w:ilvl="8" w:tplc="82462C9C">
      <w:start w:val="1"/>
      <w:numFmt w:val="bullet"/>
      <w:lvlText w:val="•"/>
      <w:lvlJc w:val="left"/>
      <w:pPr>
        <w:ind w:left="8372" w:hanging="360"/>
      </w:pPr>
      <w:rPr>
        <w:rFonts w:hint="default"/>
      </w:rPr>
    </w:lvl>
  </w:abstractNum>
  <w:abstractNum w:abstractNumId="96" w15:restartNumberingAfterBreak="0">
    <w:nsid w:val="1B415181"/>
    <w:multiLevelType w:val="multilevel"/>
    <w:tmpl w:val="EE143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BA42A2F"/>
    <w:multiLevelType w:val="multilevel"/>
    <w:tmpl w:val="F7D65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D4E5EB0"/>
    <w:multiLevelType w:val="hybridMultilevel"/>
    <w:tmpl w:val="B58C3082"/>
    <w:lvl w:ilvl="0" w:tplc="A9D6E20A">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E1825A5"/>
    <w:multiLevelType w:val="multilevel"/>
    <w:tmpl w:val="D9C84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E206605"/>
    <w:multiLevelType w:val="multilevel"/>
    <w:tmpl w:val="3AF41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E392E41"/>
    <w:multiLevelType w:val="multilevel"/>
    <w:tmpl w:val="3B024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E623ACA"/>
    <w:multiLevelType w:val="hybridMultilevel"/>
    <w:tmpl w:val="152A4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1E7C1FD0"/>
    <w:multiLevelType w:val="hybridMultilevel"/>
    <w:tmpl w:val="9D8EF3AC"/>
    <w:lvl w:ilvl="0" w:tplc="04090015">
      <w:start w:val="1"/>
      <w:numFmt w:val="upperLetter"/>
      <w:lvlText w:val="%1."/>
      <w:lvlJc w:val="left"/>
      <w:pPr>
        <w:ind w:left="720" w:hanging="360"/>
      </w:pPr>
    </w:lvl>
    <w:lvl w:ilvl="1" w:tplc="C2861150">
      <w:start w:val="1"/>
      <w:numFmt w:val="upperLetter"/>
      <w:lvlText w:val="%2."/>
      <w:lvlJc w:val="left"/>
      <w:pPr>
        <w:ind w:left="1440" w:hanging="360"/>
      </w:pPr>
      <w:rPr>
        <w:rFonts w:ascii="Verdana" w:eastAsiaTheme="minorEastAsia" w:hAnsi="Verdana"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ED803C1"/>
    <w:multiLevelType w:val="multilevel"/>
    <w:tmpl w:val="3F389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F0D737E"/>
    <w:multiLevelType w:val="hybridMultilevel"/>
    <w:tmpl w:val="FD4E51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F1A6D0A"/>
    <w:multiLevelType w:val="multilevel"/>
    <w:tmpl w:val="B850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F327B03"/>
    <w:multiLevelType w:val="multilevel"/>
    <w:tmpl w:val="0E260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205B007D"/>
    <w:multiLevelType w:val="multilevel"/>
    <w:tmpl w:val="E3C0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0EE79A4"/>
    <w:multiLevelType w:val="multilevel"/>
    <w:tmpl w:val="B0705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0F50781"/>
    <w:multiLevelType w:val="multilevel"/>
    <w:tmpl w:val="3E68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17D7E9E"/>
    <w:multiLevelType w:val="multilevel"/>
    <w:tmpl w:val="71A0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1962F23"/>
    <w:multiLevelType w:val="multilevel"/>
    <w:tmpl w:val="29DC3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1B66B5B"/>
    <w:multiLevelType w:val="multilevel"/>
    <w:tmpl w:val="ADAE867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2485489"/>
    <w:multiLevelType w:val="multilevel"/>
    <w:tmpl w:val="ABEC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295742F"/>
    <w:multiLevelType w:val="multilevel"/>
    <w:tmpl w:val="16369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35D680A"/>
    <w:multiLevelType w:val="multilevel"/>
    <w:tmpl w:val="3A9E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37E4E43"/>
    <w:multiLevelType w:val="multilevel"/>
    <w:tmpl w:val="6B1CA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3E95BFD"/>
    <w:multiLevelType w:val="multilevel"/>
    <w:tmpl w:val="6A5A5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46D1C67"/>
    <w:multiLevelType w:val="multilevel"/>
    <w:tmpl w:val="2EC0C32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0" w15:restartNumberingAfterBreak="0">
    <w:nsid w:val="24E06043"/>
    <w:multiLevelType w:val="multilevel"/>
    <w:tmpl w:val="90A235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1" w15:restartNumberingAfterBreak="0">
    <w:nsid w:val="250F7C94"/>
    <w:multiLevelType w:val="hybridMultilevel"/>
    <w:tmpl w:val="27EC0154"/>
    <w:lvl w:ilvl="0" w:tplc="5226EBD0">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318C3AA6">
      <w:numFmt w:val="bullet"/>
      <w:lvlText w:val="•"/>
      <w:lvlJc w:val="left"/>
      <w:pPr>
        <w:ind w:left="1830" w:hanging="360"/>
      </w:pPr>
      <w:rPr>
        <w:rFonts w:hint="default"/>
      </w:rPr>
    </w:lvl>
    <w:lvl w:ilvl="2" w:tplc="7756B880">
      <w:numFmt w:val="bullet"/>
      <w:lvlText w:val="•"/>
      <w:lvlJc w:val="left"/>
      <w:pPr>
        <w:ind w:left="2840" w:hanging="360"/>
      </w:pPr>
      <w:rPr>
        <w:rFonts w:hint="default"/>
      </w:rPr>
    </w:lvl>
    <w:lvl w:ilvl="3" w:tplc="9CCE08F4">
      <w:numFmt w:val="bullet"/>
      <w:lvlText w:val="•"/>
      <w:lvlJc w:val="left"/>
      <w:pPr>
        <w:ind w:left="3850" w:hanging="360"/>
      </w:pPr>
      <w:rPr>
        <w:rFonts w:hint="default"/>
      </w:rPr>
    </w:lvl>
    <w:lvl w:ilvl="4" w:tplc="D22438EE">
      <w:numFmt w:val="bullet"/>
      <w:lvlText w:val="•"/>
      <w:lvlJc w:val="left"/>
      <w:pPr>
        <w:ind w:left="4860" w:hanging="360"/>
      </w:pPr>
      <w:rPr>
        <w:rFonts w:hint="default"/>
      </w:rPr>
    </w:lvl>
    <w:lvl w:ilvl="5" w:tplc="54E07624">
      <w:numFmt w:val="bullet"/>
      <w:lvlText w:val="•"/>
      <w:lvlJc w:val="left"/>
      <w:pPr>
        <w:ind w:left="5870" w:hanging="360"/>
      </w:pPr>
      <w:rPr>
        <w:rFonts w:hint="default"/>
      </w:rPr>
    </w:lvl>
    <w:lvl w:ilvl="6" w:tplc="A126B5B4">
      <w:numFmt w:val="bullet"/>
      <w:lvlText w:val="•"/>
      <w:lvlJc w:val="left"/>
      <w:pPr>
        <w:ind w:left="6880" w:hanging="360"/>
      </w:pPr>
      <w:rPr>
        <w:rFonts w:hint="default"/>
      </w:rPr>
    </w:lvl>
    <w:lvl w:ilvl="7" w:tplc="4EB61EEA">
      <w:numFmt w:val="bullet"/>
      <w:lvlText w:val="•"/>
      <w:lvlJc w:val="left"/>
      <w:pPr>
        <w:ind w:left="7890" w:hanging="360"/>
      </w:pPr>
      <w:rPr>
        <w:rFonts w:hint="default"/>
      </w:rPr>
    </w:lvl>
    <w:lvl w:ilvl="8" w:tplc="6756BA92">
      <w:numFmt w:val="bullet"/>
      <w:lvlText w:val="•"/>
      <w:lvlJc w:val="left"/>
      <w:pPr>
        <w:ind w:left="8900" w:hanging="360"/>
      </w:pPr>
      <w:rPr>
        <w:rFonts w:hint="default"/>
      </w:rPr>
    </w:lvl>
  </w:abstractNum>
  <w:abstractNum w:abstractNumId="122" w15:restartNumberingAfterBreak="0">
    <w:nsid w:val="2514371A"/>
    <w:multiLevelType w:val="multilevel"/>
    <w:tmpl w:val="4606A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5457EB4"/>
    <w:multiLevelType w:val="multilevel"/>
    <w:tmpl w:val="05084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55B59E5"/>
    <w:multiLevelType w:val="multilevel"/>
    <w:tmpl w:val="C2F480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59B666A"/>
    <w:multiLevelType w:val="multilevel"/>
    <w:tmpl w:val="9CC60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5AE2E5B"/>
    <w:multiLevelType w:val="multilevel"/>
    <w:tmpl w:val="08CCE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5EB7194"/>
    <w:multiLevelType w:val="multilevel"/>
    <w:tmpl w:val="201C4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633255E"/>
    <w:multiLevelType w:val="multilevel"/>
    <w:tmpl w:val="866E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670449B"/>
    <w:multiLevelType w:val="hybridMultilevel"/>
    <w:tmpl w:val="1BA270A6"/>
    <w:lvl w:ilvl="0" w:tplc="A9D6E20A">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77324F8"/>
    <w:multiLevelType w:val="multilevel"/>
    <w:tmpl w:val="F3D4B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7813609"/>
    <w:multiLevelType w:val="hybridMultilevel"/>
    <w:tmpl w:val="70DC42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279C4B97"/>
    <w:multiLevelType w:val="multilevel"/>
    <w:tmpl w:val="468833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8230C02"/>
    <w:multiLevelType w:val="multilevel"/>
    <w:tmpl w:val="CAAE1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8311977"/>
    <w:multiLevelType w:val="multilevel"/>
    <w:tmpl w:val="382ECF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98C18F8"/>
    <w:multiLevelType w:val="multilevel"/>
    <w:tmpl w:val="1736B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98F16CE"/>
    <w:multiLevelType w:val="multilevel"/>
    <w:tmpl w:val="3FD08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9E85CD0"/>
    <w:multiLevelType w:val="multilevel"/>
    <w:tmpl w:val="BBD2D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9E9796C"/>
    <w:multiLevelType w:val="hybridMultilevel"/>
    <w:tmpl w:val="D084DC12"/>
    <w:lvl w:ilvl="0" w:tplc="5C440E14">
      <w:start w:val="1"/>
      <w:numFmt w:val="decimal"/>
      <w:lvlText w:val="%1."/>
      <w:lvlJc w:val="left"/>
      <w:pPr>
        <w:ind w:left="940" w:hanging="361"/>
      </w:pPr>
      <w:rPr>
        <w:rFonts w:ascii="Times New Roman" w:eastAsia="Times New Roman" w:hAnsi="Times New Roman" w:cs="Times New Roman" w:hint="default"/>
        <w:w w:val="99"/>
        <w:sz w:val="22"/>
        <w:szCs w:val="22"/>
      </w:rPr>
    </w:lvl>
    <w:lvl w:ilvl="1" w:tplc="7B6A0D14">
      <w:numFmt w:val="bullet"/>
      <w:lvlText w:val="•"/>
      <w:lvlJc w:val="left"/>
      <w:pPr>
        <w:ind w:left="1864" w:hanging="361"/>
      </w:pPr>
      <w:rPr>
        <w:rFonts w:hint="default"/>
      </w:rPr>
    </w:lvl>
    <w:lvl w:ilvl="2" w:tplc="05AE56C4">
      <w:numFmt w:val="bullet"/>
      <w:lvlText w:val="•"/>
      <w:lvlJc w:val="left"/>
      <w:pPr>
        <w:ind w:left="2788" w:hanging="361"/>
      </w:pPr>
      <w:rPr>
        <w:rFonts w:hint="default"/>
      </w:rPr>
    </w:lvl>
    <w:lvl w:ilvl="3" w:tplc="0D722EF4">
      <w:numFmt w:val="bullet"/>
      <w:lvlText w:val="•"/>
      <w:lvlJc w:val="left"/>
      <w:pPr>
        <w:ind w:left="3712" w:hanging="361"/>
      </w:pPr>
      <w:rPr>
        <w:rFonts w:hint="default"/>
      </w:rPr>
    </w:lvl>
    <w:lvl w:ilvl="4" w:tplc="A450398E">
      <w:numFmt w:val="bullet"/>
      <w:lvlText w:val="•"/>
      <w:lvlJc w:val="left"/>
      <w:pPr>
        <w:ind w:left="4636" w:hanging="361"/>
      </w:pPr>
      <w:rPr>
        <w:rFonts w:hint="default"/>
      </w:rPr>
    </w:lvl>
    <w:lvl w:ilvl="5" w:tplc="4F5284FE">
      <w:numFmt w:val="bullet"/>
      <w:lvlText w:val="•"/>
      <w:lvlJc w:val="left"/>
      <w:pPr>
        <w:ind w:left="5560" w:hanging="361"/>
      </w:pPr>
      <w:rPr>
        <w:rFonts w:hint="default"/>
      </w:rPr>
    </w:lvl>
    <w:lvl w:ilvl="6" w:tplc="99BC3936">
      <w:numFmt w:val="bullet"/>
      <w:lvlText w:val="•"/>
      <w:lvlJc w:val="left"/>
      <w:pPr>
        <w:ind w:left="6484" w:hanging="361"/>
      </w:pPr>
      <w:rPr>
        <w:rFonts w:hint="default"/>
      </w:rPr>
    </w:lvl>
    <w:lvl w:ilvl="7" w:tplc="33522282">
      <w:numFmt w:val="bullet"/>
      <w:lvlText w:val="•"/>
      <w:lvlJc w:val="left"/>
      <w:pPr>
        <w:ind w:left="7408" w:hanging="361"/>
      </w:pPr>
      <w:rPr>
        <w:rFonts w:hint="default"/>
      </w:rPr>
    </w:lvl>
    <w:lvl w:ilvl="8" w:tplc="243C973A">
      <w:numFmt w:val="bullet"/>
      <w:lvlText w:val="•"/>
      <w:lvlJc w:val="left"/>
      <w:pPr>
        <w:ind w:left="8332" w:hanging="361"/>
      </w:pPr>
      <w:rPr>
        <w:rFonts w:hint="default"/>
      </w:rPr>
    </w:lvl>
  </w:abstractNum>
  <w:abstractNum w:abstractNumId="139" w15:restartNumberingAfterBreak="0">
    <w:nsid w:val="29F12C2C"/>
    <w:multiLevelType w:val="multilevel"/>
    <w:tmpl w:val="AC9A1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A030115"/>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1" w15:restartNumberingAfterBreak="0">
    <w:nsid w:val="2A4004EE"/>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2" w15:restartNumberingAfterBreak="0">
    <w:nsid w:val="2A732AB0"/>
    <w:multiLevelType w:val="hybridMultilevel"/>
    <w:tmpl w:val="CDEEC1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A73443C"/>
    <w:multiLevelType w:val="multilevel"/>
    <w:tmpl w:val="C310E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B26003F"/>
    <w:multiLevelType w:val="multilevel"/>
    <w:tmpl w:val="2FE6D3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B3B3BE2"/>
    <w:multiLevelType w:val="multilevel"/>
    <w:tmpl w:val="3DB83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B58788B"/>
    <w:multiLevelType w:val="multilevel"/>
    <w:tmpl w:val="86306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BDB2996"/>
    <w:multiLevelType w:val="multilevel"/>
    <w:tmpl w:val="1238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C1443DE"/>
    <w:multiLevelType w:val="multilevel"/>
    <w:tmpl w:val="B186F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C1E4936"/>
    <w:multiLevelType w:val="multilevel"/>
    <w:tmpl w:val="A170B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D07149A"/>
    <w:multiLevelType w:val="multilevel"/>
    <w:tmpl w:val="1EC01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DA71D40"/>
    <w:multiLevelType w:val="hybridMultilevel"/>
    <w:tmpl w:val="AE8CB7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2E083600"/>
    <w:multiLevelType w:val="hybridMultilevel"/>
    <w:tmpl w:val="BDFC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E232325"/>
    <w:multiLevelType w:val="hybridMultilevel"/>
    <w:tmpl w:val="4C604E80"/>
    <w:lvl w:ilvl="0" w:tplc="A9D6E20A">
      <w:start w:val="1"/>
      <w:numFmt w:val="decimal"/>
      <w:lvlText w:val="%1."/>
      <w:lvlJc w:val="left"/>
      <w:pPr>
        <w:ind w:left="1152" w:hanging="792"/>
      </w:pPr>
      <w:rPr>
        <w:rFonts w:hint="default"/>
      </w:rPr>
    </w:lvl>
    <w:lvl w:ilvl="1" w:tplc="1DF4839C">
      <w:start w:val="1"/>
      <w:numFmt w:val="upperLetter"/>
      <w:lvlText w:val="%2."/>
      <w:lvlJc w:val="left"/>
      <w:pPr>
        <w:ind w:left="1872" w:hanging="79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E3D1C59"/>
    <w:multiLevelType w:val="multilevel"/>
    <w:tmpl w:val="8A461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F8F4CC9"/>
    <w:multiLevelType w:val="multilevel"/>
    <w:tmpl w:val="1A3E13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FBA3BFD"/>
    <w:multiLevelType w:val="multilevel"/>
    <w:tmpl w:val="1A3CC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FE0720B"/>
    <w:multiLevelType w:val="hybridMultilevel"/>
    <w:tmpl w:val="DB1A2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302548EF"/>
    <w:multiLevelType w:val="multilevel"/>
    <w:tmpl w:val="698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3085172C"/>
    <w:multiLevelType w:val="multilevel"/>
    <w:tmpl w:val="2CC60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0BD6EC4"/>
    <w:multiLevelType w:val="multilevel"/>
    <w:tmpl w:val="62782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0F448F5"/>
    <w:multiLevelType w:val="multilevel"/>
    <w:tmpl w:val="5C1E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31140DCC"/>
    <w:multiLevelType w:val="multilevel"/>
    <w:tmpl w:val="E77AB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13800EC"/>
    <w:multiLevelType w:val="multilevel"/>
    <w:tmpl w:val="18084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31583128"/>
    <w:multiLevelType w:val="hybridMultilevel"/>
    <w:tmpl w:val="20D86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31A13038"/>
    <w:multiLevelType w:val="multilevel"/>
    <w:tmpl w:val="0854C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1AC53D0"/>
    <w:multiLevelType w:val="hybridMultilevel"/>
    <w:tmpl w:val="38B87448"/>
    <w:lvl w:ilvl="0" w:tplc="44583A30">
      <w:start w:val="1"/>
      <w:numFmt w:val="decimal"/>
      <w:lvlText w:val="%1."/>
      <w:lvlJc w:val="left"/>
      <w:pPr>
        <w:ind w:left="72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31E9720A"/>
    <w:multiLevelType w:val="hybridMultilevel"/>
    <w:tmpl w:val="929005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8" w15:restartNumberingAfterBreak="0">
    <w:nsid w:val="321A4D62"/>
    <w:multiLevelType w:val="hybridMultilevel"/>
    <w:tmpl w:val="C85A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2575FC5"/>
    <w:multiLevelType w:val="hybridMultilevel"/>
    <w:tmpl w:val="A7AAD6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0" w15:restartNumberingAfterBreak="0">
    <w:nsid w:val="32D84B80"/>
    <w:multiLevelType w:val="hybridMultilevel"/>
    <w:tmpl w:val="55A89B18"/>
    <w:lvl w:ilvl="0" w:tplc="5B040950">
      <w:start w:val="1"/>
      <w:numFmt w:val="upperLetter"/>
      <w:lvlText w:val="%1."/>
      <w:lvlJc w:val="left"/>
      <w:pPr>
        <w:ind w:left="820" w:hanging="721"/>
      </w:pPr>
      <w:rPr>
        <w:rFonts w:hint="default"/>
        <w:b/>
        <w:bCs/>
        <w:spacing w:val="-1"/>
        <w:w w:val="99"/>
      </w:rPr>
    </w:lvl>
    <w:lvl w:ilvl="1" w:tplc="9920C698">
      <w:numFmt w:val="bullet"/>
      <w:lvlText w:val="•"/>
      <w:lvlJc w:val="left"/>
      <w:pPr>
        <w:ind w:left="1744" w:hanging="721"/>
      </w:pPr>
      <w:rPr>
        <w:rFonts w:hint="default"/>
      </w:rPr>
    </w:lvl>
    <w:lvl w:ilvl="2" w:tplc="29982868">
      <w:numFmt w:val="bullet"/>
      <w:lvlText w:val="•"/>
      <w:lvlJc w:val="left"/>
      <w:pPr>
        <w:ind w:left="2668" w:hanging="721"/>
      </w:pPr>
      <w:rPr>
        <w:rFonts w:hint="default"/>
      </w:rPr>
    </w:lvl>
    <w:lvl w:ilvl="3" w:tplc="AA60C576">
      <w:numFmt w:val="bullet"/>
      <w:lvlText w:val="•"/>
      <w:lvlJc w:val="left"/>
      <w:pPr>
        <w:ind w:left="3592" w:hanging="721"/>
      </w:pPr>
      <w:rPr>
        <w:rFonts w:hint="default"/>
      </w:rPr>
    </w:lvl>
    <w:lvl w:ilvl="4" w:tplc="E6FCDE48">
      <w:numFmt w:val="bullet"/>
      <w:lvlText w:val="•"/>
      <w:lvlJc w:val="left"/>
      <w:pPr>
        <w:ind w:left="4516" w:hanging="721"/>
      </w:pPr>
      <w:rPr>
        <w:rFonts w:hint="default"/>
      </w:rPr>
    </w:lvl>
    <w:lvl w:ilvl="5" w:tplc="EC809B0C">
      <w:numFmt w:val="bullet"/>
      <w:lvlText w:val="•"/>
      <w:lvlJc w:val="left"/>
      <w:pPr>
        <w:ind w:left="5440" w:hanging="721"/>
      </w:pPr>
      <w:rPr>
        <w:rFonts w:hint="default"/>
      </w:rPr>
    </w:lvl>
    <w:lvl w:ilvl="6" w:tplc="BF860322">
      <w:numFmt w:val="bullet"/>
      <w:lvlText w:val="•"/>
      <w:lvlJc w:val="left"/>
      <w:pPr>
        <w:ind w:left="6364" w:hanging="721"/>
      </w:pPr>
      <w:rPr>
        <w:rFonts w:hint="default"/>
      </w:rPr>
    </w:lvl>
    <w:lvl w:ilvl="7" w:tplc="A8403432">
      <w:numFmt w:val="bullet"/>
      <w:lvlText w:val="•"/>
      <w:lvlJc w:val="left"/>
      <w:pPr>
        <w:ind w:left="7288" w:hanging="721"/>
      </w:pPr>
      <w:rPr>
        <w:rFonts w:hint="default"/>
      </w:rPr>
    </w:lvl>
    <w:lvl w:ilvl="8" w:tplc="E29E85D0">
      <w:numFmt w:val="bullet"/>
      <w:lvlText w:val="•"/>
      <w:lvlJc w:val="left"/>
      <w:pPr>
        <w:ind w:left="8212" w:hanging="721"/>
      </w:pPr>
      <w:rPr>
        <w:rFonts w:hint="default"/>
      </w:rPr>
    </w:lvl>
  </w:abstractNum>
  <w:abstractNum w:abstractNumId="171" w15:restartNumberingAfterBreak="0">
    <w:nsid w:val="32E95DF2"/>
    <w:multiLevelType w:val="hybridMultilevel"/>
    <w:tmpl w:val="AB4AB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2ED6864"/>
    <w:multiLevelType w:val="multilevel"/>
    <w:tmpl w:val="018A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33234D2"/>
    <w:multiLevelType w:val="multilevel"/>
    <w:tmpl w:val="2FE2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3F32982"/>
    <w:multiLevelType w:val="multilevel"/>
    <w:tmpl w:val="5A9E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41D762D"/>
    <w:multiLevelType w:val="multilevel"/>
    <w:tmpl w:val="406CE4F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6" w15:restartNumberingAfterBreak="0">
    <w:nsid w:val="34B539F5"/>
    <w:multiLevelType w:val="multilevel"/>
    <w:tmpl w:val="378E8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5105BD3"/>
    <w:multiLevelType w:val="multilevel"/>
    <w:tmpl w:val="D2BE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6220558"/>
    <w:multiLevelType w:val="hybridMultilevel"/>
    <w:tmpl w:val="767CD14C"/>
    <w:lvl w:ilvl="0" w:tplc="C6506786">
      <w:start w:val="6"/>
      <w:numFmt w:val="decimal"/>
      <w:lvlText w:val="%1."/>
      <w:lvlJc w:val="left"/>
      <w:pPr>
        <w:ind w:left="120" w:hanging="231"/>
      </w:pPr>
      <w:rPr>
        <w:rFonts w:ascii="Times New Roman" w:eastAsia="Times New Roman" w:hAnsi="Times New Roman" w:cs="Times New Roman" w:hint="default"/>
        <w:w w:val="100"/>
        <w:sz w:val="23"/>
        <w:szCs w:val="23"/>
      </w:rPr>
    </w:lvl>
    <w:lvl w:ilvl="1" w:tplc="D878EE40">
      <w:start w:val="1"/>
      <w:numFmt w:val="bullet"/>
      <w:lvlText w:val="•"/>
      <w:lvlJc w:val="left"/>
      <w:pPr>
        <w:ind w:left="659" w:hanging="180"/>
      </w:pPr>
      <w:rPr>
        <w:rFonts w:ascii="Times New Roman" w:eastAsia="Times New Roman" w:hAnsi="Times New Roman" w:cs="Times New Roman" w:hint="default"/>
        <w:w w:val="100"/>
        <w:sz w:val="23"/>
        <w:szCs w:val="23"/>
      </w:rPr>
    </w:lvl>
    <w:lvl w:ilvl="2" w:tplc="9BAEEFF4">
      <w:start w:val="1"/>
      <w:numFmt w:val="bullet"/>
      <w:lvlText w:val="•"/>
      <w:lvlJc w:val="left"/>
      <w:pPr>
        <w:ind w:left="1733" w:hanging="180"/>
      </w:pPr>
      <w:rPr>
        <w:rFonts w:hint="default"/>
      </w:rPr>
    </w:lvl>
    <w:lvl w:ilvl="3" w:tplc="0FC6679C">
      <w:start w:val="1"/>
      <w:numFmt w:val="bullet"/>
      <w:lvlText w:val="•"/>
      <w:lvlJc w:val="left"/>
      <w:pPr>
        <w:ind w:left="2806" w:hanging="180"/>
      </w:pPr>
      <w:rPr>
        <w:rFonts w:hint="default"/>
      </w:rPr>
    </w:lvl>
    <w:lvl w:ilvl="4" w:tplc="4D342048">
      <w:start w:val="1"/>
      <w:numFmt w:val="bullet"/>
      <w:lvlText w:val="•"/>
      <w:lvlJc w:val="left"/>
      <w:pPr>
        <w:ind w:left="3880" w:hanging="180"/>
      </w:pPr>
      <w:rPr>
        <w:rFonts w:hint="default"/>
      </w:rPr>
    </w:lvl>
    <w:lvl w:ilvl="5" w:tplc="E4A8BB2A">
      <w:start w:val="1"/>
      <w:numFmt w:val="bullet"/>
      <w:lvlText w:val="•"/>
      <w:lvlJc w:val="left"/>
      <w:pPr>
        <w:ind w:left="4953" w:hanging="180"/>
      </w:pPr>
      <w:rPr>
        <w:rFonts w:hint="default"/>
      </w:rPr>
    </w:lvl>
    <w:lvl w:ilvl="6" w:tplc="B79A2050">
      <w:start w:val="1"/>
      <w:numFmt w:val="bullet"/>
      <w:lvlText w:val="•"/>
      <w:lvlJc w:val="left"/>
      <w:pPr>
        <w:ind w:left="6026" w:hanging="180"/>
      </w:pPr>
      <w:rPr>
        <w:rFonts w:hint="default"/>
      </w:rPr>
    </w:lvl>
    <w:lvl w:ilvl="7" w:tplc="E326E90E">
      <w:start w:val="1"/>
      <w:numFmt w:val="bullet"/>
      <w:lvlText w:val="•"/>
      <w:lvlJc w:val="left"/>
      <w:pPr>
        <w:ind w:left="7100" w:hanging="180"/>
      </w:pPr>
      <w:rPr>
        <w:rFonts w:hint="default"/>
      </w:rPr>
    </w:lvl>
    <w:lvl w:ilvl="8" w:tplc="838AC704">
      <w:start w:val="1"/>
      <w:numFmt w:val="bullet"/>
      <w:lvlText w:val="•"/>
      <w:lvlJc w:val="left"/>
      <w:pPr>
        <w:ind w:left="8173" w:hanging="180"/>
      </w:pPr>
      <w:rPr>
        <w:rFonts w:hint="default"/>
      </w:rPr>
    </w:lvl>
  </w:abstractNum>
  <w:abstractNum w:abstractNumId="179" w15:restartNumberingAfterBreak="0">
    <w:nsid w:val="365C308E"/>
    <w:multiLevelType w:val="multilevel"/>
    <w:tmpl w:val="E07EC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738185D"/>
    <w:multiLevelType w:val="multilevel"/>
    <w:tmpl w:val="A4BE7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78E0E32"/>
    <w:multiLevelType w:val="multilevel"/>
    <w:tmpl w:val="A356A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7B6720B"/>
    <w:multiLevelType w:val="multilevel"/>
    <w:tmpl w:val="C908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7C67740"/>
    <w:multiLevelType w:val="multilevel"/>
    <w:tmpl w:val="41A6C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7D1044C"/>
    <w:multiLevelType w:val="multilevel"/>
    <w:tmpl w:val="027811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8420425"/>
    <w:multiLevelType w:val="hybridMultilevel"/>
    <w:tmpl w:val="C298DD1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66AEA7B2">
      <w:start w:val="1"/>
      <w:numFmt w:val="decimal"/>
      <w:lvlText w:val="%3."/>
      <w:lvlJc w:val="left"/>
      <w:pPr>
        <w:ind w:left="2436" w:hanging="456"/>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88D2733"/>
    <w:multiLevelType w:val="multilevel"/>
    <w:tmpl w:val="FD80B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8F25217"/>
    <w:multiLevelType w:val="hybridMultilevel"/>
    <w:tmpl w:val="16D40958"/>
    <w:lvl w:ilvl="0" w:tplc="BC081BBA">
      <w:start w:val="1"/>
      <w:numFmt w:val="decimal"/>
      <w:lvlText w:val="%1."/>
      <w:lvlJc w:val="left"/>
      <w:pPr>
        <w:ind w:left="839" w:hanging="361"/>
      </w:pPr>
      <w:rPr>
        <w:rFonts w:ascii="Verdana" w:eastAsia="Verdana" w:hAnsi="Verdana" w:cs="Verdana" w:hint="default"/>
        <w:spacing w:val="-2"/>
        <w:w w:val="100"/>
        <w:sz w:val="22"/>
        <w:szCs w:val="22"/>
      </w:rPr>
    </w:lvl>
    <w:lvl w:ilvl="1" w:tplc="2160C4D6">
      <w:start w:val="1"/>
      <w:numFmt w:val="bullet"/>
      <w:lvlText w:val="•"/>
      <w:lvlJc w:val="left"/>
      <w:pPr>
        <w:ind w:left="1900" w:hanging="361"/>
      </w:pPr>
      <w:rPr>
        <w:rFonts w:hint="default"/>
      </w:rPr>
    </w:lvl>
    <w:lvl w:ilvl="2" w:tplc="C4BA92CE">
      <w:start w:val="1"/>
      <w:numFmt w:val="bullet"/>
      <w:lvlText w:val="•"/>
      <w:lvlJc w:val="left"/>
      <w:pPr>
        <w:ind w:left="2960" w:hanging="361"/>
      </w:pPr>
      <w:rPr>
        <w:rFonts w:hint="default"/>
      </w:rPr>
    </w:lvl>
    <w:lvl w:ilvl="3" w:tplc="81503EC8">
      <w:start w:val="1"/>
      <w:numFmt w:val="bullet"/>
      <w:lvlText w:val="•"/>
      <w:lvlJc w:val="left"/>
      <w:pPr>
        <w:ind w:left="4020" w:hanging="361"/>
      </w:pPr>
      <w:rPr>
        <w:rFonts w:hint="default"/>
      </w:rPr>
    </w:lvl>
    <w:lvl w:ilvl="4" w:tplc="EAECFFB8">
      <w:start w:val="1"/>
      <w:numFmt w:val="bullet"/>
      <w:lvlText w:val="•"/>
      <w:lvlJc w:val="left"/>
      <w:pPr>
        <w:ind w:left="5080" w:hanging="361"/>
      </w:pPr>
      <w:rPr>
        <w:rFonts w:hint="default"/>
      </w:rPr>
    </w:lvl>
    <w:lvl w:ilvl="5" w:tplc="E1588762">
      <w:start w:val="1"/>
      <w:numFmt w:val="bullet"/>
      <w:lvlText w:val="•"/>
      <w:lvlJc w:val="left"/>
      <w:pPr>
        <w:ind w:left="6140" w:hanging="361"/>
      </w:pPr>
      <w:rPr>
        <w:rFonts w:hint="default"/>
      </w:rPr>
    </w:lvl>
    <w:lvl w:ilvl="6" w:tplc="432A103A">
      <w:start w:val="1"/>
      <w:numFmt w:val="bullet"/>
      <w:lvlText w:val="•"/>
      <w:lvlJc w:val="left"/>
      <w:pPr>
        <w:ind w:left="7200" w:hanging="361"/>
      </w:pPr>
      <w:rPr>
        <w:rFonts w:hint="default"/>
      </w:rPr>
    </w:lvl>
    <w:lvl w:ilvl="7" w:tplc="EED2A276">
      <w:start w:val="1"/>
      <w:numFmt w:val="bullet"/>
      <w:lvlText w:val="•"/>
      <w:lvlJc w:val="left"/>
      <w:pPr>
        <w:ind w:left="8260" w:hanging="361"/>
      </w:pPr>
      <w:rPr>
        <w:rFonts w:hint="default"/>
      </w:rPr>
    </w:lvl>
    <w:lvl w:ilvl="8" w:tplc="32FAE982">
      <w:start w:val="1"/>
      <w:numFmt w:val="bullet"/>
      <w:lvlText w:val="•"/>
      <w:lvlJc w:val="left"/>
      <w:pPr>
        <w:ind w:left="9320" w:hanging="361"/>
      </w:pPr>
      <w:rPr>
        <w:rFonts w:hint="default"/>
      </w:rPr>
    </w:lvl>
  </w:abstractNum>
  <w:abstractNum w:abstractNumId="188" w15:restartNumberingAfterBreak="0">
    <w:nsid w:val="39152AE2"/>
    <w:multiLevelType w:val="multilevel"/>
    <w:tmpl w:val="A6AA6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9A124CB"/>
    <w:multiLevelType w:val="multilevel"/>
    <w:tmpl w:val="F28A1F7C"/>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0" w15:restartNumberingAfterBreak="0">
    <w:nsid w:val="3A8E23C4"/>
    <w:multiLevelType w:val="multilevel"/>
    <w:tmpl w:val="D116D864"/>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15:restartNumberingAfterBreak="0">
    <w:nsid w:val="3B206C00"/>
    <w:multiLevelType w:val="hybridMultilevel"/>
    <w:tmpl w:val="1576A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B2A08A2"/>
    <w:multiLevelType w:val="multilevel"/>
    <w:tmpl w:val="D604D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B2E205A"/>
    <w:multiLevelType w:val="multilevel"/>
    <w:tmpl w:val="9D241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B574497"/>
    <w:multiLevelType w:val="multilevel"/>
    <w:tmpl w:val="2070F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3B8B757B"/>
    <w:multiLevelType w:val="multilevel"/>
    <w:tmpl w:val="FC9A6AD0"/>
    <w:lvl w:ilvl="0">
      <w:start w:val="1"/>
      <w:numFmt w:val="decimal"/>
      <w:lvlText w:val="%1."/>
      <w:lvlJc w:val="left"/>
      <w:pPr>
        <w:tabs>
          <w:tab w:val="num" w:pos="720"/>
        </w:tabs>
        <w:ind w:left="720" w:hanging="360"/>
      </w:pPr>
    </w:lvl>
    <w:lvl w:ilvl="1">
      <w:numFmt w:val="bullet"/>
      <w:lvlText w:val="·"/>
      <w:lvlJc w:val="left"/>
      <w:pPr>
        <w:ind w:left="1620" w:hanging="540"/>
      </w:pPr>
      <w:rPr>
        <w:rFonts w:ascii="Verdana" w:eastAsia="Symbol" w:hAnsi="Verdana" w:cs="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C8575C1"/>
    <w:multiLevelType w:val="multilevel"/>
    <w:tmpl w:val="72769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CA84077"/>
    <w:multiLevelType w:val="multilevel"/>
    <w:tmpl w:val="BC023B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CAB2E6F"/>
    <w:multiLevelType w:val="multilevel"/>
    <w:tmpl w:val="0EC266E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CD15EB7"/>
    <w:multiLevelType w:val="multilevel"/>
    <w:tmpl w:val="D56ADB02"/>
    <w:lvl w:ilvl="0">
      <w:start w:val="1"/>
      <w:numFmt w:val="decimal"/>
      <w:lvlText w:val="%1."/>
      <w:lvlJc w:val="left"/>
      <w:pPr>
        <w:tabs>
          <w:tab w:val="num" w:pos="720"/>
        </w:tabs>
        <w:ind w:left="720" w:hanging="360"/>
      </w:pPr>
    </w:lvl>
    <w:lvl w:ilvl="1">
      <w:start w:val="9"/>
      <w:numFmt w:val="upp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D58132E"/>
    <w:multiLevelType w:val="multilevel"/>
    <w:tmpl w:val="F402798E"/>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lowerLetter"/>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201" w15:restartNumberingAfterBreak="0">
    <w:nsid w:val="3D731601"/>
    <w:multiLevelType w:val="multilevel"/>
    <w:tmpl w:val="C7522B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DC97D82"/>
    <w:multiLevelType w:val="multilevel"/>
    <w:tmpl w:val="60DA1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DF46F69"/>
    <w:multiLevelType w:val="multilevel"/>
    <w:tmpl w:val="BD7029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E77102B"/>
    <w:multiLevelType w:val="multilevel"/>
    <w:tmpl w:val="0C1E5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EB55CE8"/>
    <w:multiLevelType w:val="multilevel"/>
    <w:tmpl w:val="DA6C0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EDA7B72"/>
    <w:multiLevelType w:val="multilevel"/>
    <w:tmpl w:val="B480233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7" w15:restartNumberingAfterBreak="0">
    <w:nsid w:val="3EEB755F"/>
    <w:multiLevelType w:val="hybridMultilevel"/>
    <w:tmpl w:val="23141856"/>
    <w:lvl w:ilvl="0" w:tplc="E500EECE">
      <w:start w:val="1"/>
      <w:numFmt w:val="upperLetter"/>
      <w:lvlText w:val="%1."/>
      <w:lvlJc w:val="left"/>
      <w:pPr>
        <w:ind w:left="820" w:hanging="721"/>
      </w:pPr>
      <w:rPr>
        <w:rFonts w:ascii="Arial" w:eastAsia="Arial" w:hAnsi="Arial" w:cs="Arial" w:hint="default"/>
        <w:spacing w:val="-1"/>
        <w:w w:val="99"/>
        <w:sz w:val="22"/>
        <w:szCs w:val="22"/>
      </w:rPr>
    </w:lvl>
    <w:lvl w:ilvl="1" w:tplc="DDDA9A3E">
      <w:start w:val="1"/>
      <w:numFmt w:val="decimal"/>
      <w:lvlText w:val="%2."/>
      <w:lvlJc w:val="left"/>
      <w:pPr>
        <w:ind w:left="1540" w:hanging="720"/>
      </w:pPr>
      <w:rPr>
        <w:rFonts w:ascii="Arial" w:eastAsia="Arial" w:hAnsi="Arial" w:cs="Arial" w:hint="default"/>
        <w:w w:val="99"/>
        <w:sz w:val="22"/>
        <w:szCs w:val="22"/>
      </w:rPr>
    </w:lvl>
    <w:lvl w:ilvl="2" w:tplc="B454AB38">
      <w:numFmt w:val="bullet"/>
      <w:lvlText w:val="•"/>
      <w:lvlJc w:val="left"/>
      <w:pPr>
        <w:ind w:left="2488" w:hanging="720"/>
      </w:pPr>
      <w:rPr>
        <w:rFonts w:hint="default"/>
      </w:rPr>
    </w:lvl>
    <w:lvl w:ilvl="3" w:tplc="04F44D84">
      <w:numFmt w:val="bullet"/>
      <w:lvlText w:val="•"/>
      <w:lvlJc w:val="left"/>
      <w:pPr>
        <w:ind w:left="3437" w:hanging="720"/>
      </w:pPr>
      <w:rPr>
        <w:rFonts w:hint="default"/>
      </w:rPr>
    </w:lvl>
    <w:lvl w:ilvl="4" w:tplc="3F9CA31E">
      <w:numFmt w:val="bullet"/>
      <w:lvlText w:val="•"/>
      <w:lvlJc w:val="left"/>
      <w:pPr>
        <w:ind w:left="4386" w:hanging="720"/>
      </w:pPr>
      <w:rPr>
        <w:rFonts w:hint="default"/>
      </w:rPr>
    </w:lvl>
    <w:lvl w:ilvl="5" w:tplc="220470F0">
      <w:numFmt w:val="bullet"/>
      <w:lvlText w:val="•"/>
      <w:lvlJc w:val="left"/>
      <w:pPr>
        <w:ind w:left="5335" w:hanging="720"/>
      </w:pPr>
      <w:rPr>
        <w:rFonts w:hint="default"/>
      </w:rPr>
    </w:lvl>
    <w:lvl w:ilvl="6" w:tplc="0B5AD10C">
      <w:numFmt w:val="bullet"/>
      <w:lvlText w:val="•"/>
      <w:lvlJc w:val="left"/>
      <w:pPr>
        <w:ind w:left="6284" w:hanging="720"/>
      </w:pPr>
      <w:rPr>
        <w:rFonts w:hint="default"/>
      </w:rPr>
    </w:lvl>
    <w:lvl w:ilvl="7" w:tplc="547437D6">
      <w:numFmt w:val="bullet"/>
      <w:lvlText w:val="•"/>
      <w:lvlJc w:val="left"/>
      <w:pPr>
        <w:ind w:left="7233" w:hanging="720"/>
      </w:pPr>
      <w:rPr>
        <w:rFonts w:hint="default"/>
      </w:rPr>
    </w:lvl>
    <w:lvl w:ilvl="8" w:tplc="76AC25E0">
      <w:numFmt w:val="bullet"/>
      <w:lvlText w:val="•"/>
      <w:lvlJc w:val="left"/>
      <w:pPr>
        <w:ind w:left="8182" w:hanging="720"/>
      </w:pPr>
      <w:rPr>
        <w:rFonts w:hint="default"/>
      </w:rPr>
    </w:lvl>
  </w:abstractNum>
  <w:abstractNum w:abstractNumId="208" w15:restartNumberingAfterBreak="0">
    <w:nsid w:val="3F530362"/>
    <w:multiLevelType w:val="multilevel"/>
    <w:tmpl w:val="F92E0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F642B6C"/>
    <w:multiLevelType w:val="hybridMultilevel"/>
    <w:tmpl w:val="C7E66D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0" w15:restartNumberingAfterBreak="0">
    <w:nsid w:val="3FC41474"/>
    <w:multiLevelType w:val="multilevel"/>
    <w:tmpl w:val="9A2E7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0A65344"/>
    <w:multiLevelType w:val="multilevel"/>
    <w:tmpl w:val="25301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1482E3C"/>
    <w:multiLevelType w:val="multilevel"/>
    <w:tmpl w:val="F710E960"/>
    <w:lvl w:ilvl="0">
      <w:start w:val="1"/>
      <w:numFmt w:val="decimal"/>
      <w:lvlText w:val="%1."/>
      <w:lvlJc w:val="left"/>
      <w:pPr>
        <w:tabs>
          <w:tab w:val="num" w:pos="720"/>
        </w:tabs>
        <w:ind w:left="720" w:hanging="360"/>
      </w:pPr>
    </w:lvl>
    <w:lvl w:ilvl="1">
      <w:start w:val="8"/>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41A75AF2"/>
    <w:multiLevelType w:val="multilevel"/>
    <w:tmpl w:val="935EE4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41D71920"/>
    <w:multiLevelType w:val="multilevel"/>
    <w:tmpl w:val="1B04B73A"/>
    <w:lvl w:ilvl="0">
      <w:start w:val="1"/>
      <w:numFmt w:val="decimal"/>
      <w:lvlText w:val="%1."/>
      <w:lvlJc w:val="left"/>
      <w:pPr>
        <w:tabs>
          <w:tab w:val="num" w:pos="720"/>
        </w:tabs>
        <w:ind w:left="720" w:hanging="360"/>
      </w:pPr>
    </w:lvl>
    <w:lvl w:ilvl="1">
      <w:start w:val="10"/>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429C11E9"/>
    <w:multiLevelType w:val="multilevel"/>
    <w:tmpl w:val="91AE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2A20831"/>
    <w:multiLevelType w:val="multilevel"/>
    <w:tmpl w:val="BE4AD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2B150CF"/>
    <w:multiLevelType w:val="multilevel"/>
    <w:tmpl w:val="C6D427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2DC3122"/>
    <w:multiLevelType w:val="hybridMultilevel"/>
    <w:tmpl w:val="6900C3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359731A"/>
    <w:multiLevelType w:val="hybridMultilevel"/>
    <w:tmpl w:val="DDBE735E"/>
    <w:lvl w:ilvl="0" w:tplc="479EF064">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C4EC3932">
      <w:numFmt w:val="bullet"/>
      <w:lvlText w:val="•"/>
      <w:lvlJc w:val="left"/>
      <w:pPr>
        <w:ind w:left="1830" w:hanging="360"/>
      </w:pPr>
      <w:rPr>
        <w:rFonts w:hint="default"/>
      </w:rPr>
    </w:lvl>
    <w:lvl w:ilvl="2" w:tplc="9E34B22A">
      <w:numFmt w:val="bullet"/>
      <w:lvlText w:val="•"/>
      <w:lvlJc w:val="left"/>
      <w:pPr>
        <w:ind w:left="2840" w:hanging="360"/>
      </w:pPr>
      <w:rPr>
        <w:rFonts w:hint="default"/>
      </w:rPr>
    </w:lvl>
    <w:lvl w:ilvl="3" w:tplc="746E1E56">
      <w:numFmt w:val="bullet"/>
      <w:lvlText w:val="•"/>
      <w:lvlJc w:val="left"/>
      <w:pPr>
        <w:ind w:left="3850" w:hanging="360"/>
      </w:pPr>
      <w:rPr>
        <w:rFonts w:hint="default"/>
      </w:rPr>
    </w:lvl>
    <w:lvl w:ilvl="4" w:tplc="42AE9CB6">
      <w:numFmt w:val="bullet"/>
      <w:lvlText w:val="•"/>
      <w:lvlJc w:val="left"/>
      <w:pPr>
        <w:ind w:left="4860" w:hanging="360"/>
      </w:pPr>
      <w:rPr>
        <w:rFonts w:hint="default"/>
      </w:rPr>
    </w:lvl>
    <w:lvl w:ilvl="5" w:tplc="7E60B426">
      <w:numFmt w:val="bullet"/>
      <w:lvlText w:val="•"/>
      <w:lvlJc w:val="left"/>
      <w:pPr>
        <w:ind w:left="5870" w:hanging="360"/>
      </w:pPr>
      <w:rPr>
        <w:rFonts w:hint="default"/>
      </w:rPr>
    </w:lvl>
    <w:lvl w:ilvl="6" w:tplc="9C1C4E66">
      <w:numFmt w:val="bullet"/>
      <w:lvlText w:val="•"/>
      <w:lvlJc w:val="left"/>
      <w:pPr>
        <w:ind w:left="6880" w:hanging="360"/>
      </w:pPr>
      <w:rPr>
        <w:rFonts w:hint="default"/>
      </w:rPr>
    </w:lvl>
    <w:lvl w:ilvl="7" w:tplc="0422F462">
      <w:numFmt w:val="bullet"/>
      <w:lvlText w:val="•"/>
      <w:lvlJc w:val="left"/>
      <w:pPr>
        <w:ind w:left="7890" w:hanging="360"/>
      </w:pPr>
      <w:rPr>
        <w:rFonts w:hint="default"/>
      </w:rPr>
    </w:lvl>
    <w:lvl w:ilvl="8" w:tplc="E620D86C">
      <w:numFmt w:val="bullet"/>
      <w:lvlText w:val="•"/>
      <w:lvlJc w:val="left"/>
      <w:pPr>
        <w:ind w:left="8900" w:hanging="360"/>
      </w:pPr>
      <w:rPr>
        <w:rFonts w:hint="default"/>
      </w:rPr>
    </w:lvl>
  </w:abstractNum>
  <w:abstractNum w:abstractNumId="220" w15:restartNumberingAfterBreak="0">
    <w:nsid w:val="438F19B0"/>
    <w:multiLevelType w:val="multilevel"/>
    <w:tmpl w:val="31FAA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3C35A08"/>
    <w:multiLevelType w:val="multilevel"/>
    <w:tmpl w:val="800A7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3D1658C"/>
    <w:multiLevelType w:val="multilevel"/>
    <w:tmpl w:val="D8CCC4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42D2FE3"/>
    <w:multiLevelType w:val="multilevel"/>
    <w:tmpl w:val="A7A01064"/>
    <w:lvl w:ilvl="0">
      <w:start w:val="10"/>
      <w:numFmt w:val="decimal"/>
      <w:lvlText w:val="%1"/>
      <w:lvlJc w:val="left"/>
      <w:pPr>
        <w:ind w:left="820" w:hanging="721"/>
      </w:pPr>
      <w:rPr>
        <w:rFonts w:hint="default"/>
      </w:rPr>
    </w:lvl>
    <w:lvl w:ilvl="1">
      <w:start w:val="8"/>
      <w:numFmt w:val="decimal"/>
      <w:lvlText w:val="%1.%2"/>
      <w:lvlJc w:val="left"/>
      <w:pPr>
        <w:ind w:left="820" w:hanging="721"/>
      </w:pPr>
      <w:rPr>
        <w:rFonts w:hint="default"/>
      </w:rPr>
    </w:lvl>
    <w:lvl w:ilvl="2">
      <w:start w:val="4"/>
      <w:numFmt w:val="decimal"/>
      <w:lvlText w:val="%1.%2.%3."/>
      <w:lvlJc w:val="left"/>
      <w:pPr>
        <w:ind w:left="820" w:hanging="721"/>
      </w:pPr>
      <w:rPr>
        <w:rFonts w:ascii="Arial" w:eastAsia="Arial" w:hAnsi="Arial" w:cs="Arial" w:hint="default"/>
        <w:b/>
        <w:bCs/>
        <w:w w:val="99"/>
        <w:sz w:val="22"/>
        <w:szCs w:val="22"/>
      </w:rPr>
    </w:lvl>
    <w:lvl w:ilvl="3">
      <w:numFmt w:val="bullet"/>
      <w:lvlText w:val="•"/>
      <w:lvlJc w:val="left"/>
      <w:pPr>
        <w:ind w:left="3610" w:hanging="721"/>
      </w:pPr>
      <w:rPr>
        <w:rFonts w:hint="default"/>
      </w:rPr>
    </w:lvl>
    <w:lvl w:ilvl="4">
      <w:numFmt w:val="bullet"/>
      <w:lvlText w:val="•"/>
      <w:lvlJc w:val="left"/>
      <w:pPr>
        <w:ind w:left="4540" w:hanging="721"/>
      </w:pPr>
      <w:rPr>
        <w:rFonts w:hint="default"/>
      </w:rPr>
    </w:lvl>
    <w:lvl w:ilvl="5">
      <w:numFmt w:val="bullet"/>
      <w:lvlText w:val="•"/>
      <w:lvlJc w:val="left"/>
      <w:pPr>
        <w:ind w:left="5470" w:hanging="721"/>
      </w:pPr>
      <w:rPr>
        <w:rFonts w:hint="default"/>
      </w:rPr>
    </w:lvl>
    <w:lvl w:ilvl="6">
      <w:numFmt w:val="bullet"/>
      <w:lvlText w:val="•"/>
      <w:lvlJc w:val="left"/>
      <w:pPr>
        <w:ind w:left="6400" w:hanging="721"/>
      </w:pPr>
      <w:rPr>
        <w:rFonts w:hint="default"/>
      </w:rPr>
    </w:lvl>
    <w:lvl w:ilvl="7">
      <w:numFmt w:val="bullet"/>
      <w:lvlText w:val="•"/>
      <w:lvlJc w:val="left"/>
      <w:pPr>
        <w:ind w:left="7330" w:hanging="721"/>
      </w:pPr>
      <w:rPr>
        <w:rFonts w:hint="default"/>
      </w:rPr>
    </w:lvl>
    <w:lvl w:ilvl="8">
      <w:numFmt w:val="bullet"/>
      <w:lvlText w:val="•"/>
      <w:lvlJc w:val="left"/>
      <w:pPr>
        <w:ind w:left="8260" w:hanging="721"/>
      </w:pPr>
      <w:rPr>
        <w:rFonts w:hint="default"/>
      </w:rPr>
    </w:lvl>
  </w:abstractNum>
  <w:abstractNum w:abstractNumId="224" w15:restartNumberingAfterBreak="0">
    <w:nsid w:val="44A35932"/>
    <w:multiLevelType w:val="hybridMultilevel"/>
    <w:tmpl w:val="53E27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4C628D2"/>
    <w:multiLevelType w:val="multilevel"/>
    <w:tmpl w:val="612C6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4D5706C"/>
    <w:multiLevelType w:val="multilevel"/>
    <w:tmpl w:val="621AF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5E65CE3"/>
    <w:multiLevelType w:val="multilevel"/>
    <w:tmpl w:val="51825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5F16CE7"/>
    <w:multiLevelType w:val="multilevel"/>
    <w:tmpl w:val="32AE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6112D84"/>
    <w:multiLevelType w:val="multilevel"/>
    <w:tmpl w:val="BF8AA8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61545FE"/>
    <w:multiLevelType w:val="multilevel"/>
    <w:tmpl w:val="B550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463E0CE4"/>
    <w:multiLevelType w:val="multilevel"/>
    <w:tmpl w:val="90C0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642097A"/>
    <w:multiLevelType w:val="multilevel"/>
    <w:tmpl w:val="834A5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66B4049"/>
    <w:multiLevelType w:val="hybridMultilevel"/>
    <w:tmpl w:val="D21614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4" w15:restartNumberingAfterBreak="0">
    <w:nsid w:val="474A36C7"/>
    <w:multiLevelType w:val="multilevel"/>
    <w:tmpl w:val="71AC3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7B1164F"/>
    <w:multiLevelType w:val="multilevel"/>
    <w:tmpl w:val="273A6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7C46739"/>
    <w:multiLevelType w:val="multilevel"/>
    <w:tmpl w:val="58B46644"/>
    <w:lvl w:ilvl="0">
      <w:start w:val="11"/>
      <w:numFmt w:val="decimal"/>
      <w:lvlText w:val="%1"/>
      <w:lvlJc w:val="left"/>
      <w:pPr>
        <w:ind w:left="633" w:hanging="534"/>
      </w:pPr>
      <w:rPr>
        <w:rFonts w:hint="default"/>
      </w:rPr>
    </w:lvl>
    <w:lvl w:ilvl="1">
      <w:start w:val="8"/>
      <w:numFmt w:val="decimal"/>
      <w:lvlText w:val="%1.%2"/>
      <w:lvlJc w:val="left"/>
      <w:pPr>
        <w:ind w:left="534" w:hanging="534"/>
      </w:pPr>
      <w:rPr>
        <w:rFonts w:ascii="Arial" w:eastAsia="Arial" w:hAnsi="Arial" w:cs="Arial" w:hint="default"/>
        <w:w w:val="99"/>
        <w:sz w:val="24"/>
        <w:szCs w:val="24"/>
      </w:rPr>
    </w:lvl>
    <w:lvl w:ilvl="2">
      <w:start w:val="1"/>
      <w:numFmt w:val="decimal"/>
      <w:lvlText w:val="%3."/>
      <w:lvlJc w:val="left"/>
      <w:pPr>
        <w:ind w:left="833" w:hanging="734"/>
      </w:pPr>
      <w:rPr>
        <w:rFonts w:ascii="Verdana" w:eastAsia="Arial" w:hAnsi="Verdana" w:cs="Arial"/>
        <w:w w:val="99"/>
        <w:sz w:val="20"/>
        <w:szCs w:val="20"/>
      </w:rPr>
    </w:lvl>
    <w:lvl w:ilvl="3">
      <w:start w:val="1"/>
      <w:numFmt w:val="decimal"/>
      <w:lvlText w:val="%4."/>
      <w:lvlJc w:val="left"/>
      <w:pPr>
        <w:ind w:left="820" w:hanging="361"/>
      </w:pPr>
      <w:rPr>
        <w:rFonts w:ascii="Verdana" w:eastAsia="Arial" w:hAnsi="Verdana" w:cs="Arial" w:hint="default"/>
        <w:spacing w:val="-2"/>
        <w:w w:val="99"/>
        <w:sz w:val="20"/>
        <w:szCs w:val="20"/>
      </w:rPr>
    </w:lvl>
    <w:lvl w:ilvl="4">
      <w:start w:val="1"/>
      <w:numFmt w:val="decimal"/>
      <w:lvlText w:val="%5."/>
      <w:lvlJc w:val="left"/>
      <w:pPr>
        <w:ind w:left="1540" w:hanging="360"/>
      </w:pPr>
      <w:rPr>
        <w:rFonts w:ascii="Verdana" w:eastAsia="Arial" w:hAnsi="Verdana" w:cs="Arial" w:hint="default"/>
        <w:spacing w:val="-2"/>
        <w:w w:val="99"/>
        <w:sz w:val="20"/>
        <w:szCs w:val="20"/>
      </w:rPr>
    </w:lvl>
    <w:lvl w:ilvl="5">
      <w:numFmt w:val="bullet"/>
      <w:lvlText w:val="•"/>
      <w:lvlJc w:val="left"/>
      <w:pPr>
        <w:ind w:left="3962" w:hanging="360"/>
      </w:pPr>
      <w:rPr>
        <w:rFonts w:hint="default"/>
      </w:rPr>
    </w:lvl>
    <w:lvl w:ilvl="6">
      <w:numFmt w:val="bullet"/>
      <w:lvlText w:val="•"/>
      <w:lvlJc w:val="left"/>
      <w:pPr>
        <w:ind w:left="5174" w:hanging="360"/>
      </w:pPr>
      <w:rPr>
        <w:rFonts w:hint="default"/>
      </w:rPr>
    </w:lvl>
    <w:lvl w:ilvl="7">
      <w:numFmt w:val="bullet"/>
      <w:lvlText w:val="•"/>
      <w:lvlJc w:val="left"/>
      <w:pPr>
        <w:ind w:left="6385" w:hanging="360"/>
      </w:pPr>
      <w:rPr>
        <w:rFonts w:hint="default"/>
      </w:rPr>
    </w:lvl>
    <w:lvl w:ilvl="8">
      <w:numFmt w:val="bullet"/>
      <w:lvlText w:val="•"/>
      <w:lvlJc w:val="left"/>
      <w:pPr>
        <w:ind w:left="7597" w:hanging="360"/>
      </w:pPr>
      <w:rPr>
        <w:rFonts w:hint="default"/>
      </w:rPr>
    </w:lvl>
  </w:abstractNum>
  <w:abstractNum w:abstractNumId="237" w15:restartNumberingAfterBreak="0">
    <w:nsid w:val="47E275E8"/>
    <w:multiLevelType w:val="multilevel"/>
    <w:tmpl w:val="3CFC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87B48F1"/>
    <w:multiLevelType w:val="multilevel"/>
    <w:tmpl w:val="29A6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8815365"/>
    <w:multiLevelType w:val="multilevel"/>
    <w:tmpl w:val="0890FC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9F468C8"/>
    <w:multiLevelType w:val="multilevel"/>
    <w:tmpl w:val="28B0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A0D0D0C"/>
    <w:multiLevelType w:val="hybridMultilevel"/>
    <w:tmpl w:val="5F6AE3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A544B73"/>
    <w:multiLevelType w:val="multilevel"/>
    <w:tmpl w:val="871E1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AC22790"/>
    <w:multiLevelType w:val="multilevel"/>
    <w:tmpl w:val="FAC053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AE60D06"/>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5" w15:restartNumberingAfterBreak="0">
    <w:nsid w:val="4B610EB8"/>
    <w:multiLevelType w:val="multilevel"/>
    <w:tmpl w:val="CFB6F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BA1291C"/>
    <w:multiLevelType w:val="multilevel"/>
    <w:tmpl w:val="E1981A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4BE67970"/>
    <w:multiLevelType w:val="multilevel"/>
    <w:tmpl w:val="3B8E3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BFA06D5"/>
    <w:multiLevelType w:val="multilevel"/>
    <w:tmpl w:val="84540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C3009E8"/>
    <w:multiLevelType w:val="multilevel"/>
    <w:tmpl w:val="91084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C4C491D"/>
    <w:multiLevelType w:val="multilevel"/>
    <w:tmpl w:val="4E92B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C6A4BA9"/>
    <w:multiLevelType w:val="hybridMultilevel"/>
    <w:tmpl w:val="0B621BBA"/>
    <w:lvl w:ilvl="0" w:tplc="0E680F30">
      <w:start w:val="14"/>
      <w:numFmt w:val="bullet"/>
      <w:lvlText w:val="-"/>
      <w:lvlJc w:val="left"/>
      <w:pPr>
        <w:ind w:left="720" w:hanging="360"/>
      </w:pPr>
      <w:rPr>
        <w:rFonts w:ascii="Verdana" w:eastAsiaTheme="minorEastAs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C7A3214"/>
    <w:multiLevelType w:val="multilevel"/>
    <w:tmpl w:val="AC7A6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CB50B40"/>
    <w:multiLevelType w:val="multilevel"/>
    <w:tmpl w:val="7E96B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4CB927DF"/>
    <w:multiLevelType w:val="multilevel"/>
    <w:tmpl w:val="8E42F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CC574F5"/>
    <w:multiLevelType w:val="multilevel"/>
    <w:tmpl w:val="47F2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4DAC1746"/>
    <w:multiLevelType w:val="multilevel"/>
    <w:tmpl w:val="7CE0130A"/>
    <w:lvl w:ilvl="0">
      <w:start w:val="6"/>
      <w:numFmt w:val="decimal"/>
      <w:lvlText w:val="%1"/>
      <w:lvlJc w:val="left"/>
      <w:pPr>
        <w:ind w:left="820" w:hanging="720"/>
      </w:pPr>
      <w:rPr>
        <w:rFonts w:hint="default"/>
      </w:rPr>
    </w:lvl>
    <w:lvl w:ilvl="1">
      <w:start w:val="3"/>
      <w:numFmt w:val="decimal"/>
      <w:lvlText w:val="%1.%2"/>
      <w:lvlJc w:val="left"/>
      <w:pPr>
        <w:ind w:left="820" w:hanging="720"/>
      </w:pPr>
      <w:rPr>
        <w:rFonts w:hint="default"/>
        <w:spacing w:val="-1"/>
        <w:w w:val="99"/>
        <w:u w:val="thick" w:color="000000"/>
      </w:rPr>
    </w:lvl>
    <w:lvl w:ilvl="2">
      <w:start w:val="1"/>
      <w:numFmt w:val="decimal"/>
      <w:lvlText w:val="%3."/>
      <w:lvlJc w:val="left"/>
      <w:pPr>
        <w:ind w:left="820" w:hanging="360"/>
      </w:pPr>
      <w:rPr>
        <w:rFonts w:ascii="Times New Roman" w:eastAsia="Times New Roman" w:hAnsi="Times New Roman" w:cs="Times New Roman" w:hint="default"/>
        <w:spacing w:val="-5"/>
        <w:w w:val="99"/>
        <w:sz w:val="24"/>
        <w:szCs w:val="24"/>
      </w:rPr>
    </w:lvl>
    <w:lvl w:ilvl="3">
      <w:start w:val="1"/>
      <w:numFmt w:val="decimal"/>
      <w:lvlText w:val="%4."/>
      <w:lvlJc w:val="left"/>
      <w:pPr>
        <w:ind w:left="1540" w:hanging="360"/>
      </w:pPr>
      <w:rPr>
        <w:rFonts w:ascii="Times New Roman" w:eastAsia="Times New Roman" w:hAnsi="Times New Roman" w:cs="Times New Roman" w:hint="default"/>
        <w:spacing w:val="-4"/>
        <w:w w:val="99"/>
        <w:sz w:val="24"/>
        <w:szCs w:val="24"/>
      </w:rPr>
    </w:lvl>
    <w:lvl w:ilvl="4">
      <w:start w:val="1"/>
      <w:numFmt w:val="bullet"/>
      <w:lvlText w:val="•"/>
      <w:lvlJc w:val="left"/>
      <w:pPr>
        <w:ind w:left="4346" w:hanging="360"/>
      </w:pPr>
      <w:rPr>
        <w:rFonts w:hint="default"/>
      </w:rPr>
    </w:lvl>
    <w:lvl w:ilvl="5">
      <w:start w:val="1"/>
      <w:numFmt w:val="bullet"/>
      <w:lvlText w:val="•"/>
      <w:lvlJc w:val="left"/>
      <w:pPr>
        <w:ind w:left="5282" w:hanging="360"/>
      </w:pPr>
      <w:rPr>
        <w:rFonts w:hint="default"/>
      </w:rPr>
    </w:lvl>
    <w:lvl w:ilvl="6">
      <w:start w:val="1"/>
      <w:numFmt w:val="bullet"/>
      <w:lvlText w:val="•"/>
      <w:lvlJc w:val="left"/>
      <w:pPr>
        <w:ind w:left="6217"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088" w:hanging="360"/>
      </w:pPr>
      <w:rPr>
        <w:rFonts w:hint="default"/>
      </w:rPr>
    </w:lvl>
  </w:abstractNum>
  <w:abstractNum w:abstractNumId="257" w15:restartNumberingAfterBreak="0">
    <w:nsid w:val="4DB14C19"/>
    <w:multiLevelType w:val="multilevel"/>
    <w:tmpl w:val="52668D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4DFE4EDD"/>
    <w:multiLevelType w:val="multilevel"/>
    <w:tmpl w:val="6A18A3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4E0851B4"/>
    <w:multiLevelType w:val="multilevel"/>
    <w:tmpl w:val="77C40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4E7E71C0"/>
    <w:multiLevelType w:val="multilevel"/>
    <w:tmpl w:val="4934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4EF604D9"/>
    <w:multiLevelType w:val="multilevel"/>
    <w:tmpl w:val="61B6D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4EF726D3"/>
    <w:multiLevelType w:val="multilevel"/>
    <w:tmpl w:val="2FB6A516"/>
    <w:lvl w:ilvl="0">
      <w:start w:val="1"/>
      <w:numFmt w:val="decimal"/>
      <w:lvlText w:val="%1."/>
      <w:lvlJc w:val="left"/>
      <w:pPr>
        <w:tabs>
          <w:tab w:val="num" w:pos="720"/>
        </w:tabs>
        <w:ind w:left="720" w:hanging="360"/>
      </w:pPr>
    </w:lvl>
    <w:lvl w:ilvl="1">
      <w:start w:val="4"/>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4F1B0C21"/>
    <w:multiLevelType w:val="multilevel"/>
    <w:tmpl w:val="239C8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4F844C27"/>
    <w:multiLevelType w:val="multilevel"/>
    <w:tmpl w:val="8374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0307F99"/>
    <w:multiLevelType w:val="multilevel"/>
    <w:tmpl w:val="C08C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50BC0DED"/>
    <w:multiLevelType w:val="multilevel"/>
    <w:tmpl w:val="D4185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0C56E32"/>
    <w:multiLevelType w:val="multilevel"/>
    <w:tmpl w:val="934EA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0EC3281"/>
    <w:multiLevelType w:val="multilevel"/>
    <w:tmpl w:val="BE9E4B84"/>
    <w:lvl w:ilvl="0">
      <w:start w:val="6"/>
      <w:numFmt w:val="decimal"/>
      <w:lvlText w:val="%1"/>
      <w:lvlJc w:val="left"/>
      <w:pPr>
        <w:ind w:left="883" w:hanging="783"/>
      </w:pPr>
      <w:rPr>
        <w:rFonts w:hint="default"/>
      </w:rPr>
    </w:lvl>
    <w:lvl w:ilvl="1">
      <w:start w:val="10"/>
      <w:numFmt w:val="decimal"/>
      <w:lvlText w:val="%1.%2"/>
      <w:lvlJc w:val="left"/>
      <w:pPr>
        <w:ind w:left="883" w:hanging="783"/>
      </w:pPr>
      <w:rPr>
        <w:rFonts w:hint="default"/>
      </w:rPr>
    </w:lvl>
    <w:lvl w:ilvl="2">
      <w:start w:val="3"/>
      <w:numFmt w:val="decimal"/>
      <w:lvlText w:val="%1.%2.%3"/>
      <w:lvlJc w:val="left"/>
      <w:pPr>
        <w:ind w:left="883" w:hanging="783"/>
      </w:pPr>
      <w:rPr>
        <w:rFonts w:ascii="Verdana" w:eastAsia="Verdana" w:hAnsi="Verdana" w:cs="Verdana" w:hint="default"/>
        <w:b/>
        <w:bCs/>
        <w:w w:val="99"/>
        <w:sz w:val="20"/>
        <w:szCs w:val="20"/>
      </w:rPr>
    </w:lvl>
    <w:lvl w:ilvl="3">
      <w:start w:val="1"/>
      <w:numFmt w:val="decimal"/>
      <w:lvlText w:val="%4."/>
      <w:lvlJc w:val="left"/>
      <w:pPr>
        <w:ind w:left="820" w:hanging="360"/>
      </w:pPr>
      <w:rPr>
        <w:rFonts w:ascii="Verdana" w:eastAsia="Verdana" w:hAnsi="Verdana" w:cs="Verdana" w:hint="default"/>
        <w:w w:val="99"/>
        <w:sz w:val="20"/>
        <w:szCs w:val="20"/>
      </w:rPr>
    </w:lvl>
    <w:lvl w:ilvl="4">
      <w:start w:val="1"/>
      <w:numFmt w:val="bullet"/>
      <w:lvlText w:val="o"/>
      <w:lvlJc w:val="left"/>
      <w:pPr>
        <w:ind w:left="1540" w:hanging="360"/>
      </w:pPr>
      <w:rPr>
        <w:rFonts w:ascii="Courier New" w:eastAsia="Courier New" w:hAnsi="Courier New" w:cs="Courier New" w:hint="default"/>
        <w:w w:val="99"/>
        <w:sz w:val="20"/>
        <w:szCs w:val="20"/>
      </w:rPr>
    </w:lvl>
    <w:lvl w:ilvl="5">
      <w:start w:val="1"/>
      <w:numFmt w:val="bullet"/>
      <w:lvlText w:val=""/>
      <w:lvlJc w:val="left"/>
      <w:pPr>
        <w:ind w:left="2260" w:hanging="360"/>
      </w:pPr>
      <w:rPr>
        <w:rFonts w:ascii="Wingdings" w:eastAsia="Wingdings" w:hAnsi="Wingdings" w:cs="Wingdings" w:hint="default"/>
        <w:w w:val="99"/>
        <w:sz w:val="20"/>
        <w:szCs w:val="20"/>
      </w:rPr>
    </w:lvl>
    <w:lvl w:ilvl="6">
      <w:start w:val="1"/>
      <w:numFmt w:val="bullet"/>
      <w:lvlText w:val="•"/>
      <w:lvlJc w:val="left"/>
      <w:pPr>
        <w:ind w:left="5585" w:hanging="360"/>
      </w:pPr>
      <w:rPr>
        <w:rFonts w:hint="default"/>
      </w:rPr>
    </w:lvl>
    <w:lvl w:ilvl="7">
      <w:start w:val="1"/>
      <w:numFmt w:val="bullet"/>
      <w:lvlText w:val="•"/>
      <w:lvlJc w:val="left"/>
      <w:pPr>
        <w:ind w:left="6694" w:hanging="360"/>
      </w:pPr>
      <w:rPr>
        <w:rFonts w:hint="default"/>
      </w:rPr>
    </w:lvl>
    <w:lvl w:ilvl="8">
      <w:start w:val="1"/>
      <w:numFmt w:val="bullet"/>
      <w:lvlText w:val="•"/>
      <w:lvlJc w:val="left"/>
      <w:pPr>
        <w:ind w:left="7802" w:hanging="360"/>
      </w:pPr>
      <w:rPr>
        <w:rFonts w:hint="default"/>
      </w:rPr>
    </w:lvl>
  </w:abstractNum>
  <w:abstractNum w:abstractNumId="269" w15:restartNumberingAfterBreak="0">
    <w:nsid w:val="50F74F80"/>
    <w:multiLevelType w:val="multilevel"/>
    <w:tmpl w:val="6A5A5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1223B8C"/>
    <w:multiLevelType w:val="hybridMultilevel"/>
    <w:tmpl w:val="3C0CEF98"/>
    <w:lvl w:ilvl="0" w:tplc="5BD45902">
      <w:start w:val="1"/>
      <w:numFmt w:val="upperLetter"/>
      <w:lvlText w:val="%1."/>
      <w:lvlJc w:val="left"/>
      <w:pPr>
        <w:ind w:left="820" w:hanging="721"/>
      </w:pPr>
      <w:rPr>
        <w:rFonts w:ascii="Arial" w:eastAsia="Arial" w:hAnsi="Arial" w:cs="Arial" w:hint="default"/>
        <w:spacing w:val="-1"/>
        <w:w w:val="99"/>
        <w:sz w:val="22"/>
        <w:szCs w:val="22"/>
      </w:rPr>
    </w:lvl>
    <w:lvl w:ilvl="1" w:tplc="1A360DE0">
      <w:start w:val="1"/>
      <w:numFmt w:val="decimal"/>
      <w:lvlText w:val="%2."/>
      <w:lvlJc w:val="left"/>
      <w:pPr>
        <w:ind w:left="1540" w:hanging="720"/>
      </w:pPr>
      <w:rPr>
        <w:rFonts w:ascii="Arial" w:eastAsia="Arial" w:hAnsi="Arial" w:cs="Arial" w:hint="default"/>
        <w:w w:val="99"/>
        <w:sz w:val="22"/>
        <w:szCs w:val="22"/>
      </w:rPr>
    </w:lvl>
    <w:lvl w:ilvl="2" w:tplc="B5FAD1D0">
      <w:numFmt w:val="bullet"/>
      <w:lvlText w:val="•"/>
      <w:lvlJc w:val="left"/>
      <w:pPr>
        <w:ind w:left="2491" w:hanging="720"/>
      </w:pPr>
      <w:rPr>
        <w:rFonts w:hint="default"/>
      </w:rPr>
    </w:lvl>
    <w:lvl w:ilvl="3" w:tplc="A4F2886E">
      <w:numFmt w:val="bullet"/>
      <w:lvlText w:val="•"/>
      <w:lvlJc w:val="left"/>
      <w:pPr>
        <w:ind w:left="3442" w:hanging="720"/>
      </w:pPr>
      <w:rPr>
        <w:rFonts w:hint="default"/>
      </w:rPr>
    </w:lvl>
    <w:lvl w:ilvl="4" w:tplc="6DD062DC">
      <w:numFmt w:val="bullet"/>
      <w:lvlText w:val="•"/>
      <w:lvlJc w:val="left"/>
      <w:pPr>
        <w:ind w:left="4393" w:hanging="720"/>
      </w:pPr>
      <w:rPr>
        <w:rFonts w:hint="default"/>
      </w:rPr>
    </w:lvl>
    <w:lvl w:ilvl="5" w:tplc="EC644A1E">
      <w:numFmt w:val="bullet"/>
      <w:lvlText w:val="•"/>
      <w:lvlJc w:val="left"/>
      <w:pPr>
        <w:ind w:left="5344" w:hanging="720"/>
      </w:pPr>
      <w:rPr>
        <w:rFonts w:hint="default"/>
      </w:rPr>
    </w:lvl>
    <w:lvl w:ilvl="6" w:tplc="CA2C7780">
      <w:numFmt w:val="bullet"/>
      <w:lvlText w:val="•"/>
      <w:lvlJc w:val="left"/>
      <w:pPr>
        <w:ind w:left="6295" w:hanging="720"/>
      </w:pPr>
      <w:rPr>
        <w:rFonts w:hint="default"/>
      </w:rPr>
    </w:lvl>
    <w:lvl w:ilvl="7" w:tplc="EB500248">
      <w:numFmt w:val="bullet"/>
      <w:lvlText w:val="•"/>
      <w:lvlJc w:val="left"/>
      <w:pPr>
        <w:ind w:left="7246" w:hanging="720"/>
      </w:pPr>
      <w:rPr>
        <w:rFonts w:hint="default"/>
      </w:rPr>
    </w:lvl>
    <w:lvl w:ilvl="8" w:tplc="DE50592A">
      <w:numFmt w:val="bullet"/>
      <w:lvlText w:val="•"/>
      <w:lvlJc w:val="left"/>
      <w:pPr>
        <w:ind w:left="8197" w:hanging="720"/>
      </w:pPr>
      <w:rPr>
        <w:rFonts w:hint="default"/>
      </w:rPr>
    </w:lvl>
  </w:abstractNum>
  <w:abstractNum w:abstractNumId="271" w15:restartNumberingAfterBreak="0">
    <w:nsid w:val="52280C3E"/>
    <w:multiLevelType w:val="multilevel"/>
    <w:tmpl w:val="9B4C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2A71CFA"/>
    <w:multiLevelType w:val="multilevel"/>
    <w:tmpl w:val="B8B6A5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2B12518"/>
    <w:multiLevelType w:val="multilevel"/>
    <w:tmpl w:val="9286A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2B93F22"/>
    <w:multiLevelType w:val="hybridMultilevel"/>
    <w:tmpl w:val="8C2259C4"/>
    <w:lvl w:ilvl="0" w:tplc="46A473C0">
      <w:start w:val="1"/>
      <w:numFmt w:val="upperLetter"/>
      <w:lvlText w:val="%1."/>
      <w:lvlJc w:val="left"/>
      <w:pPr>
        <w:ind w:left="820" w:hanging="721"/>
      </w:pPr>
      <w:rPr>
        <w:rFonts w:ascii="Arial" w:eastAsia="Arial" w:hAnsi="Arial" w:cs="Arial" w:hint="default"/>
        <w:spacing w:val="-1"/>
        <w:w w:val="99"/>
        <w:sz w:val="22"/>
        <w:szCs w:val="22"/>
      </w:rPr>
    </w:lvl>
    <w:lvl w:ilvl="1" w:tplc="FA4CF6C0">
      <w:start w:val="1"/>
      <w:numFmt w:val="decimal"/>
      <w:lvlText w:val="%2."/>
      <w:lvlJc w:val="left"/>
      <w:pPr>
        <w:ind w:left="1540" w:hanging="720"/>
      </w:pPr>
      <w:rPr>
        <w:rFonts w:ascii="Arial" w:eastAsia="Arial" w:hAnsi="Arial" w:cs="Arial" w:hint="default"/>
        <w:w w:val="99"/>
        <w:sz w:val="22"/>
        <w:szCs w:val="22"/>
      </w:rPr>
    </w:lvl>
    <w:lvl w:ilvl="2" w:tplc="E77C170C">
      <w:numFmt w:val="bullet"/>
      <w:lvlText w:val="•"/>
      <w:lvlJc w:val="left"/>
      <w:pPr>
        <w:ind w:left="2493" w:hanging="720"/>
      </w:pPr>
      <w:rPr>
        <w:rFonts w:hint="default"/>
      </w:rPr>
    </w:lvl>
    <w:lvl w:ilvl="3" w:tplc="7966E484">
      <w:numFmt w:val="bullet"/>
      <w:lvlText w:val="•"/>
      <w:lvlJc w:val="left"/>
      <w:pPr>
        <w:ind w:left="3446" w:hanging="720"/>
      </w:pPr>
      <w:rPr>
        <w:rFonts w:hint="default"/>
      </w:rPr>
    </w:lvl>
    <w:lvl w:ilvl="4" w:tplc="3F727C2E">
      <w:numFmt w:val="bullet"/>
      <w:lvlText w:val="•"/>
      <w:lvlJc w:val="left"/>
      <w:pPr>
        <w:ind w:left="4400" w:hanging="720"/>
      </w:pPr>
      <w:rPr>
        <w:rFonts w:hint="default"/>
      </w:rPr>
    </w:lvl>
    <w:lvl w:ilvl="5" w:tplc="5EC8A044">
      <w:numFmt w:val="bullet"/>
      <w:lvlText w:val="•"/>
      <w:lvlJc w:val="left"/>
      <w:pPr>
        <w:ind w:left="5353" w:hanging="720"/>
      </w:pPr>
      <w:rPr>
        <w:rFonts w:hint="default"/>
      </w:rPr>
    </w:lvl>
    <w:lvl w:ilvl="6" w:tplc="E75E92FC">
      <w:numFmt w:val="bullet"/>
      <w:lvlText w:val="•"/>
      <w:lvlJc w:val="left"/>
      <w:pPr>
        <w:ind w:left="6306" w:hanging="720"/>
      </w:pPr>
      <w:rPr>
        <w:rFonts w:hint="default"/>
      </w:rPr>
    </w:lvl>
    <w:lvl w:ilvl="7" w:tplc="6CE8783A">
      <w:numFmt w:val="bullet"/>
      <w:lvlText w:val="•"/>
      <w:lvlJc w:val="left"/>
      <w:pPr>
        <w:ind w:left="7260" w:hanging="720"/>
      </w:pPr>
      <w:rPr>
        <w:rFonts w:hint="default"/>
      </w:rPr>
    </w:lvl>
    <w:lvl w:ilvl="8" w:tplc="A91C354A">
      <w:numFmt w:val="bullet"/>
      <w:lvlText w:val="•"/>
      <w:lvlJc w:val="left"/>
      <w:pPr>
        <w:ind w:left="8213" w:hanging="720"/>
      </w:pPr>
      <w:rPr>
        <w:rFonts w:hint="default"/>
      </w:rPr>
    </w:lvl>
  </w:abstractNum>
  <w:abstractNum w:abstractNumId="275" w15:restartNumberingAfterBreak="0">
    <w:nsid w:val="52ED0ABF"/>
    <w:multiLevelType w:val="multilevel"/>
    <w:tmpl w:val="0A805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31C2E1E"/>
    <w:multiLevelType w:val="multilevel"/>
    <w:tmpl w:val="D362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3646C8F"/>
    <w:multiLevelType w:val="multilevel"/>
    <w:tmpl w:val="EA50B9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3CA2A9F"/>
    <w:multiLevelType w:val="hybridMultilevel"/>
    <w:tmpl w:val="94CA9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9" w15:restartNumberingAfterBreak="0">
    <w:nsid w:val="53CB681C"/>
    <w:multiLevelType w:val="multilevel"/>
    <w:tmpl w:val="6966F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3D012BA"/>
    <w:multiLevelType w:val="hybridMultilevel"/>
    <w:tmpl w:val="3DC2A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3ED6936"/>
    <w:multiLevelType w:val="multilevel"/>
    <w:tmpl w:val="2B44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3F11537"/>
    <w:multiLevelType w:val="multilevel"/>
    <w:tmpl w:val="08283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437096D"/>
    <w:multiLevelType w:val="multilevel"/>
    <w:tmpl w:val="A8962F4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44C1F24"/>
    <w:multiLevelType w:val="multilevel"/>
    <w:tmpl w:val="B436E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49C278C"/>
    <w:multiLevelType w:val="hybridMultilevel"/>
    <w:tmpl w:val="CF22D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4BB40B7"/>
    <w:multiLevelType w:val="multilevel"/>
    <w:tmpl w:val="DA7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5533450E"/>
    <w:multiLevelType w:val="hybridMultilevel"/>
    <w:tmpl w:val="3A7C3072"/>
    <w:lvl w:ilvl="0" w:tplc="F3F4603C">
      <w:start w:val="1"/>
      <w:numFmt w:val="decimal"/>
      <w:lvlText w:val="%1."/>
      <w:lvlJc w:val="left"/>
      <w:pPr>
        <w:ind w:left="1254" w:hanging="516"/>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288" w15:restartNumberingAfterBreak="0">
    <w:nsid w:val="558C263C"/>
    <w:multiLevelType w:val="multilevel"/>
    <w:tmpl w:val="11626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5986E32"/>
    <w:multiLevelType w:val="hybridMultilevel"/>
    <w:tmpl w:val="71FEB4D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5A314E1"/>
    <w:multiLevelType w:val="multilevel"/>
    <w:tmpl w:val="AD80B072"/>
    <w:lvl w:ilvl="0">
      <w:start w:val="10"/>
      <w:numFmt w:val="decimal"/>
      <w:lvlText w:val="%1"/>
      <w:lvlJc w:val="left"/>
      <w:pPr>
        <w:ind w:left="820" w:hanging="721"/>
      </w:pPr>
      <w:rPr>
        <w:rFonts w:hint="default"/>
      </w:rPr>
    </w:lvl>
    <w:lvl w:ilvl="1">
      <w:start w:val="8"/>
      <w:numFmt w:val="decimal"/>
      <w:lvlText w:val="%1.%2"/>
      <w:lvlJc w:val="left"/>
      <w:pPr>
        <w:ind w:left="820" w:hanging="721"/>
      </w:pPr>
      <w:rPr>
        <w:rFonts w:ascii="Arial" w:eastAsia="Arial" w:hAnsi="Arial" w:cs="Arial" w:hint="default"/>
        <w:b/>
        <w:bCs/>
        <w:w w:val="100"/>
        <w:sz w:val="20"/>
        <w:szCs w:val="20"/>
      </w:rPr>
    </w:lvl>
    <w:lvl w:ilvl="2">
      <w:start w:val="1"/>
      <w:numFmt w:val="decimal"/>
      <w:lvlText w:val="%1.%2.%3."/>
      <w:lvlJc w:val="left"/>
      <w:pPr>
        <w:ind w:left="820" w:hanging="721"/>
      </w:pPr>
      <w:rPr>
        <w:rFonts w:ascii="Verdana" w:eastAsia="Arial" w:hAnsi="Verdana" w:cs="Arial" w:hint="default"/>
        <w:w w:val="100"/>
        <w:sz w:val="20"/>
        <w:szCs w:val="20"/>
      </w:rPr>
    </w:lvl>
    <w:lvl w:ilvl="3">
      <w:start w:val="1"/>
      <w:numFmt w:val="upperLetter"/>
      <w:lvlText w:val="%4."/>
      <w:lvlJc w:val="left"/>
      <w:pPr>
        <w:ind w:left="1540" w:hanging="720"/>
      </w:pPr>
      <w:rPr>
        <w:rFonts w:ascii="Arial" w:eastAsia="Arial" w:hAnsi="Arial" w:cs="Arial" w:hint="default"/>
        <w:spacing w:val="-1"/>
        <w:w w:val="100"/>
        <w:sz w:val="20"/>
        <w:szCs w:val="20"/>
      </w:rPr>
    </w:lvl>
    <w:lvl w:ilvl="4">
      <w:start w:val="1"/>
      <w:numFmt w:val="decimal"/>
      <w:lvlText w:val="%5."/>
      <w:lvlJc w:val="left"/>
      <w:pPr>
        <w:ind w:left="2260" w:hanging="720"/>
      </w:pPr>
      <w:rPr>
        <w:rFonts w:ascii="Arial" w:eastAsia="Arial" w:hAnsi="Arial" w:cs="Arial" w:hint="default"/>
        <w:w w:val="100"/>
        <w:sz w:val="20"/>
        <w:szCs w:val="20"/>
      </w:rPr>
    </w:lvl>
    <w:lvl w:ilvl="5">
      <w:numFmt w:val="bullet"/>
      <w:lvlText w:val="•"/>
      <w:lvlJc w:val="left"/>
      <w:pPr>
        <w:ind w:left="5200" w:hanging="720"/>
      </w:pPr>
      <w:rPr>
        <w:rFonts w:hint="default"/>
      </w:rPr>
    </w:lvl>
    <w:lvl w:ilvl="6">
      <w:numFmt w:val="bullet"/>
      <w:lvlText w:val="•"/>
      <w:lvlJc w:val="left"/>
      <w:pPr>
        <w:ind w:left="6180" w:hanging="720"/>
      </w:pPr>
      <w:rPr>
        <w:rFonts w:hint="default"/>
      </w:rPr>
    </w:lvl>
    <w:lvl w:ilvl="7">
      <w:numFmt w:val="bullet"/>
      <w:lvlText w:val="•"/>
      <w:lvlJc w:val="left"/>
      <w:pPr>
        <w:ind w:left="7160" w:hanging="720"/>
      </w:pPr>
      <w:rPr>
        <w:rFonts w:hint="default"/>
      </w:rPr>
    </w:lvl>
    <w:lvl w:ilvl="8">
      <w:numFmt w:val="bullet"/>
      <w:lvlText w:val="•"/>
      <w:lvlJc w:val="left"/>
      <w:pPr>
        <w:ind w:left="8140" w:hanging="720"/>
      </w:pPr>
      <w:rPr>
        <w:rFonts w:hint="default"/>
      </w:rPr>
    </w:lvl>
  </w:abstractNum>
  <w:abstractNum w:abstractNumId="291" w15:restartNumberingAfterBreak="0">
    <w:nsid w:val="56605D60"/>
    <w:multiLevelType w:val="multilevel"/>
    <w:tmpl w:val="E0F48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6751DFE"/>
    <w:multiLevelType w:val="multilevel"/>
    <w:tmpl w:val="A4F0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6B52EC8"/>
    <w:multiLevelType w:val="multilevel"/>
    <w:tmpl w:val="C4964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6CB68E4"/>
    <w:multiLevelType w:val="multilevel"/>
    <w:tmpl w:val="68F2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74D5C42"/>
    <w:multiLevelType w:val="multilevel"/>
    <w:tmpl w:val="1416E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74D713F"/>
    <w:multiLevelType w:val="multilevel"/>
    <w:tmpl w:val="7AD84FA4"/>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7" w15:restartNumberingAfterBreak="0">
    <w:nsid w:val="576A4DC5"/>
    <w:multiLevelType w:val="multilevel"/>
    <w:tmpl w:val="72824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78B4056"/>
    <w:multiLevelType w:val="multilevel"/>
    <w:tmpl w:val="B858946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57C74039"/>
    <w:multiLevelType w:val="multilevel"/>
    <w:tmpl w:val="F7EA9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83108E5"/>
    <w:multiLevelType w:val="hybridMultilevel"/>
    <w:tmpl w:val="CB12E7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84D39D1"/>
    <w:multiLevelType w:val="multilevel"/>
    <w:tmpl w:val="E006FB1E"/>
    <w:lvl w:ilvl="0">
      <w:start w:val="14"/>
      <w:numFmt w:val="decimal"/>
      <w:lvlText w:val="%1"/>
      <w:lvlJc w:val="left"/>
      <w:pPr>
        <w:ind w:left="691" w:hanging="480"/>
      </w:pPr>
      <w:rPr>
        <w:rFonts w:hint="default"/>
      </w:rPr>
    </w:lvl>
    <w:lvl w:ilvl="1">
      <w:start w:val="8"/>
      <w:numFmt w:val="decimal"/>
      <w:lvlText w:val="%1.%2"/>
      <w:lvlJc w:val="left"/>
      <w:pPr>
        <w:ind w:left="691" w:hanging="480"/>
      </w:pPr>
      <w:rPr>
        <w:rFonts w:ascii="Times New Roman" w:eastAsia="Times New Roman" w:hAnsi="Times New Roman" w:cs="Times New Roman" w:hint="default"/>
        <w:b/>
        <w:bCs/>
        <w:spacing w:val="-1"/>
        <w:w w:val="99"/>
        <w:sz w:val="24"/>
        <w:szCs w:val="24"/>
      </w:rPr>
    </w:lvl>
    <w:lvl w:ilvl="2">
      <w:start w:val="1"/>
      <w:numFmt w:val="lowerLetter"/>
      <w:lvlText w:val="%3)"/>
      <w:lvlJc w:val="left"/>
      <w:pPr>
        <w:ind w:left="931" w:hanging="245"/>
      </w:pPr>
      <w:rPr>
        <w:rFonts w:ascii="Times New Roman" w:eastAsia="Times New Roman" w:hAnsi="Times New Roman" w:cs="Times New Roman" w:hint="default"/>
        <w:spacing w:val="-1"/>
        <w:w w:val="99"/>
        <w:sz w:val="24"/>
        <w:szCs w:val="24"/>
      </w:rPr>
    </w:lvl>
    <w:lvl w:ilvl="3">
      <w:start w:val="1"/>
      <w:numFmt w:val="bullet"/>
      <w:lvlText w:val="•"/>
      <w:lvlJc w:val="left"/>
      <w:pPr>
        <w:ind w:left="2067" w:hanging="245"/>
      </w:pPr>
      <w:rPr>
        <w:rFonts w:hint="default"/>
      </w:rPr>
    </w:lvl>
    <w:lvl w:ilvl="4">
      <w:start w:val="1"/>
      <w:numFmt w:val="bullet"/>
      <w:lvlText w:val="•"/>
      <w:lvlJc w:val="left"/>
      <w:pPr>
        <w:ind w:left="3195" w:hanging="245"/>
      </w:pPr>
      <w:rPr>
        <w:rFonts w:hint="default"/>
      </w:rPr>
    </w:lvl>
    <w:lvl w:ilvl="5">
      <w:start w:val="1"/>
      <w:numFmt w:val="bullet"/>
      <w:lvlText w:val="•"/>
      <w:lvlJc w:val="left"/>
      <w:pPr>
        <w:ind w:left="4322" w:hanging="245"/>
      </w:pPr>
      <w:rPr>
        <w:rFonts w:hint="default"/>
      </w:rPr>
    </w:lvl>
    <w:lvl w:ilvl="6">
      <w:start w:val="1"/>
      <w:numFmt w:val="bullet"/>
      <w:lvlText w:val="•"/>
      <w:lvlJc w:val="left"/>
      <w:pPr>
        <w:ind w:left="5450" w:hanging="245"/>
      </w:pPr>
      <w:rPr>
        <w:rFonts w:hint="default"/>
      </w:rPr>
    </w:lvl>
    <w:lvl w:ilvl="7">
      <w:start w:val="1"/>
      <w:numFmt w:val="bullet"/>
      <w:lvlText w:val="•"/>
      <w:lvlJc w:val="left"/>
      <w:pPr>
        <w:ind w:left="6577" w:hanging="245"/>
      </w:pPr>
      <w:rPr>
        <w:rFonts w:hint="default"/>
      </w:rPr>
    </w:lvl>
    <w:lvl w:ilvl="8">
      <w:start w:val="1"/>
      <w:numFmt w:val="bullet"/>
      <w:lvlText w:val="•"/>
      <w:lvlJc w:val="left"/>
      <w:pPr>
        <w:ind w:left="7705" w:hanging="245"/>
      </w:pPr>
      <w:rPr>
        <w:rFonts w:hint="default"/>
      </w:rPr>
    </w:lvl>
  </w:abstractNum>
  <w:abstractNum w:abstractNumId="302" w15:restartNumberingAfterBreak="0">
    <w:nsid w:val="585049B4"/>
    <w:multiLevelType w:val="multilevel"/>
    <w:tmpl w:val="7CC06F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87B261A"/>
    <w:multiLevelType w:val="multilevel"/>
    <w:tmpl w:val="D3D42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94C7AC0"/>
    <w:multiLevelType w:val="multilevel"/>
    <w:tmpl w:val="E4F887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5" w15:restartNumberingAfterBreak="0">
    <w:nsid w:val="59D342DE"/>
    <w:multiLevelType w:val="multilevel"/>
    <w:tmpl w:val="F2B6B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9F41E52"/>
    <w:multiLevelType w:val="hybridMultilevel"/>
    <w:tmpl w:val="B50AC974"/>
    <w:lvl w:ilvl="0" w:tplc="3C8E668A">
      <w:start w:val="5"/>
      <w:numFmt w:val="decimal"/>
      <w:lvlText w:val="%1."/>
      <w:lvlJc w:val="left"/>
      <w:pPr>
        <w:ind w:left="600" w:hanging="240"/>
      </w:pPr>
      <w:rPr>
        <w:rFonts w:ascii="Times New Roman" w:eastAsia="Times New Roman" w:hAnsi="Times New Roman" w:cs="Times New Roman" w:hint="default"/>
        <w:spacing w:val="-3"/>
        <w:w w:val="99"/>
        <w:sz w:val="24"/>
        <w:szCs w:val="24"/>
      </w:rPr>
    </w:lvl>
    <w:lvl w:ilvl="1" w:tplc="04090019">
      <w:start w:val="1"/>
      <w:numFmt w:val="lowerLetter"/>
      <w:lvlText w:val="%2."/>
      <w:lvlJc w:val="left"/>
      <w:pPr>
        <w:ind w:left="720" w:hanging="360"/>
      </w:pPr>
      <w:rPr>
        <w:rFonts w:hint="default"/>
        <w:w w:val="100"/>
        <w:sz w:val="24"/>
        <w:szCs w:val="24"/>
      </w:rPr>
    </w:lvl>
    <w:lvl w:ilvl="2" w:tplc="197E3EA8">
      <w:numFmt w:val="bullet"/>
      <w:lvlText w:val="•"/>
      <w:lvlJc w:val="left"/>
      <w:pPr>
        <w:ind w:left="2333" w:hanging="360"/>
      </w:pPr>
      <w:rPr>
        <w:rFonts w:hint="default"/>
      </w:rPr>
    </w:lvl>
    <w:lvl w:ilvl="3" w:tplc="038C53B8">
      <w:numFmt w:val="bullet"/>
      <w:lvlText w:val="•"/>
      <w:lvlJc w:val="left"/>
      <w:pPr>
        <w:ind w:left="3346" w:hanging="360"/>
      </w:pPr>
      <w:rPr>
        <w:rFonts w:hint="default"/>
      </w:rPr>
    </w:lvl>
    <w:lvl w:ilvl="4" w:tplc="33B2A0AC">
      <w:numFmt w:val="bullet"/>
      <w:lvlText w:val="•"/>
      <w:lvlJc w:val="left"/>
      <w:pPr>
        <w:ind w:left="4360" w:hanging="360"/>
      </w:pPr>
      <w:rPr>
        <w:rFonts w:hint="default"/>
      </w:rPr>
    </w:lvl>
    <w:lvl w:ilvl="5" w:tplc="908267BE">
      <w:numFmt w:val="bullet"/>
      <w:lvlText w:val="•"/>
      <w:lvlJc w:val="left"/>
      <w:pPr>
        <w:ind w:left="5373" w:hanging="360"/>
      </w:pPr>
      <w:rPr>
        <w:rFonts w:hint="default"/>
      </w:rPr>
    </w:lvl>
    <w:lvl w:ilvl="6" w:tplc="52EEDB74">
      <w:numFmt w:val="bullet"/>
      <w:lvlText w:val="•"/>
      <w:lvlJc w:val="left"/>
      <w:pPr>
        <w:ind w:left="6386" w:hanging="360"/>
      </w:pPr>
      <w:rPr>
        <w:rFonts w:hint="default"/>
      </w:rPr>
    </w:lvl>
    <w:lvl w:ilvl="7" w:tplc="8B0CDE96">
      <w:numFmt w:val="bullet"/>
      <w:lvlText w:val="•"/>
      <w:lvlJc w:val="left"/>
      <w:pPr>
        <w:ind w:left="7400" w:hanging="360"/>
      </w:pPr>
      <w:rPr>
        <w:rFonts w:hint="default"/>
      </w:rPr>
    </w:lvl>
    <w:lvl w:ilvl="8" w:tplc="B0F673EA">
      <w:numFmt w:val="bullet"/>
      <w:lvlText w:val="•"/>
      <w:lvlJc w:val="left"/>
      <w:pPr>
        <w:ind w:left="8413" w:hanging="360"/>
      </w:pPr>
      <w:rPr>
        <w:rFonts w:hint="default"/>
      </w:rPr>
    </w:lvl>
  </w:abstractNum>
  <w:abstractNum w:abstractNumId="307" w15:restartNumberingAfterBreak="0">
    <w:nsid w:val="5A3F6393"/>
    <w:multiLevelType w:val="multilevel"/>
    <w:tmpl w:val="BB0A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A4B36AC"/>
    <w:multiLevelType w:val="multilevel"/>
    <w:tmpl w:val="20FE1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A6C237C"/>
    <w:multiLevelType w:val="hybridMultilevel"/>
    <w:tmpl w:val="97287304"/>
    <w:lvl w:ilvl="0" w:tplc="C3A29DC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AF07F53"/>
    <w:multiLevelType w:val="hybridMultilevel"/>
    <w:tmpl w:val="B5809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15:restartNumberingAfterBreak="0">
    <w:nsid w:val="5B1D2DC1"/>
    <w:multiLevelType w:val="multilevel"/>
    <w:tmpl w:val="F2A0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B9B1411"/>
    <w:multiLevelType w:val="multilevel"/>
    <w:tmpl w:val="E2848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BC30805"/>
    <w:multiLevelType w:val="multilevel"/>
    <w:tmpl w:val="C8D63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BE951B1"/>
    <w:multiLevelType w:val="multilevel"/>
    <w:tmpl w:val="75E68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5C125BDF"/>
    <w:multiLevelType w:val="hybridMultilevel"/>
    <w:tmpl w:val="90A224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C707E6B"/>
    <w:multiLevelType w:val="multilevel"/>
    <w:tmpl w:val="2DD6CC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5C9161B7"/>
    <w:multiLevelType w:val="multilevel"/>
    <w:tmpl w:val="06507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5D32245E"/>
    <w:multiLevelType w:val="hybridMultilevel"/>
    <w:tmpl w:val="CB483F90"/>
    <w:lvl w:ilvl="0" w:tplc="0A467C1A">
      <w:start w:val="4"/>
      <w:numFmt w:val="decimal"/>
      <w:lvlText w:val="%1."/>
      <w:lvlJc w:val="left"/>
      <w:pPr>
        <w:ind w:left="930" w:hanging="360"/>
      </w:pPr>
      <w:rPr>
        <w:rFonts w:ascii="Arial" w:eastAsia="Arial" w:hAnsi="Arial" w:cs="Arial" w:hint="default"/>
        <w:spacing w:val="-1"/>
        <w:w w:val="100"/>
        <w:sz w:val="22"/>
        <w:szCs w:val="22"/>
      </w:rPr>
    </w:lvl>
    <w:lvl w:ilvl="1" w:tplc="82D23A88">
      <w:start w:val="1"/>
      <w:numFmt w:val="lowerLetter"/>
      <w:lvlText w:val="%2."/>
      <w:lvlJc w:val="left"/>
      <w:pPr>
        <w:ind w:left="1559" w:hanging="360"/>
      </w:pPr>
      <w:rPr>
        <w:rFonts w:ascii="Arial" w:eastAsia="Arial" w:hAnsi="Arial" w:cs="Arial" w:hint="default"/>
        <w:spacing w:val="-1"/>
        <w:w w:val="100"/>
        <w:sz w:val="22"/>
        <w:szCs w:val="22"/>
      </w:rPr>
    </w:lvl>
    <w:lvl w:ilvl="2" w:tplc="C3565D0C">
      <w:start w:val="1"/>
      <w:numFmt w:val="bullet"/>
      <w:lvlText w:val="•"/>
      <w:lvlJc w:val="left"/>
      <w:pPr>
        <w:ind w:left="2500" w:hanging="360"/>
      </w:pPr>
      <w:rPr>
        <w:rFonts w:hint="default"/>
      </w:rPr>
    </w:lvl>
    <w:lvl w:ilvl="3" w:tplc="23D61BB0">
      <w:start w:val="1"/>
      <w:numFmt w:val="bullet"/>
      <w:lvlText w:val="•"/>
      <w:lvlJc w:val="left"/>
      <w:pPr>
        <w:ind w:left="3440" w:hanging="360"/>
      </w:pPr>
      <w:rPr>
        <w:rFonts w:hint="default"/>
      </w:rPr>
    </w:lvl>
    <w:lvl w:ilvl="4" w:tplc="8230CE36">
      <w:start w:val="1"/>
      <w:numFmt w:val="bullet"/>
      <w:lvlText w:val="•"/>
      <w:lvlJc w:val="left"/>
      <w:pPr>
        <w:ind w:left="4380" w:hanging="360"/>
      </w:pPr>
      <w:rPr>
        <w:rFonts w:hint="default"/>
      </w:rPr>
    </w:lvl>
    <w:lvl w:ilvl="5" w:tplc="9A30C946">
      <w:start w:val="1"/>
      <w:numFmt w:val="bullet"/>
      <w:lvlText w:val="•"/>
      <w:lvlJc w:val="left"/>
      <w:pPr>
        <w:ind w:left="5320" w:hanging="360"/>
      </w:pPr>
      <w:rPr>
        <w:rFonts w:hint="default"/>
      </w:rPr>
    </w:lvl>
    <w:lvl w:ilvl="6" w:tplc="2A2C2C94">
      <w:start w:val="1"/>
      <w:numFmt w:val="bullet"/>
      <w:lvlText w:val="•"/>
      <w:lvlJc w:val="left"/>
      <w:pPr>
        <w:ind w:left="6260" w:hanging="360"/>
      </w:pPr>
      <w:rPr>
        <w:rFonts w:hint="default"/>
      </w:rPr>
    </w:lvl>
    <w:lvl w:ilvl="7" w:tplc="9ADC5FC2">
      <w:start w:val="1"/>
      <w:numFmt w:val="bullet"/>
      <w:lvlText w:val="•"/>
      <w:lvlJc w:val="left"/>
      <w:pPr>
        <w:ind w:left="7200" w:hanging="360"/>
      </w:pPr>
      <w:rPr>
        <w:rFonts w:hint="default"/>
      </w:rPr>
    </w:lvl>
    <w:lvl w:ilvl="8" w:tplc="1D2812A0">
      <w:start w:val="1"/>
      <w:numFmt w:val="bullet"/>
      <w:lvlText w:val="•"/>
      <w:lvlJc w:val="left"/>
      <w:pPr>
        <w:ind w:left="8140" w:hanging="360"/>
      </w:pPr>
      <w:rPr>
        <w:rFonts w:hint="default"/>
      </w:rPr>
    </w:lvl>
  </w:abstractNum>
  <w:abstractNum w:abstractNumId="319" w15:restartNumberingAfterBreak="0">
    <w:nsid w:val="5D820D66"/>
    <w:multiLevelType w:val="multilevel"/>
    <w:tmpl w:val="58BE02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0" w15:restartNumberingAfterBreak="0">
    <w:nsid w:val="5DD44F8A"/>
    <w:multiLevelType w:val="multilevel"/>
    <w:tmpl w:val="62443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5DFC679A"/>
    <w:multiLevelType w:val="multilevel"/>
    <w:tmpl w:val="809C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5E6649CB"/>
    <w:multiLevelType w:val="multilevel"/>
    <w:tmpl w:val="4FC48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EC460FD"/>
    <w:multiLevelType w:val="hybridMultilevel"/>
    <w:tmpl w:val="294E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F2563A4"/>
    <w:multiLevelType w:val="multilevel"/>
    <w:tmpl w:val="96E2D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F295FAB"/>
    <w:multiLevelType w:val="hybridMultilevel"/>
    <w:tmpl w:val="BC98869C"/>
    <w:lvl w:ilvl="0" w:tplc="7688AA12">
      <w:start w:val="9"/>
      <w:numFmt w:val="upperLetter"/>
      <w:lvlText w:val="%1."/>
      <w:lvlJc w:val="left"/>
      <w:pPr>
        <w:ind w:left="820" w:hanging="721"/>
      </w:pPr>
      <w:rPr>
        <w:rFonts w:ascii="Arial" w:eastAsia="Arial" w:hAnsi="Arial" w:cs="Arial" w:hint="default"/>
        <w:w w:val="99"/>
        <w:sz w:val="22"/>
        <w:szCs w:val="22"/>
      </w:rPr>
    </w:lvl>
    <w:lvl w:ilvl="1" w:tplc="0F9E675C">
      <w:numFmt w:val="bullet"/>
      <w:lvlText w:val="•"/>
      <w:lvlJc w:val="left"/>
      <w:pPr>
        <w:ind w:left="1750" w:hanging="721"/>
      </w:pPr>
      <w:rPr>
        <w:rFonts w:hint="default"/>
      </w:rPr>
    </w:lvl>
    <w:lvl w:ilvl="2" w:tplc="C9F65CFA">
      <w:numFmt w:val="bullet"/>
      <w:lvlText w:val="•"/>
      <w:lvlJc w:val="left"/>
      <w:pPr>
        <w:ind w:left="2680" w:hanging="721"/>
      </w:pPr>
      <w:rPr>
        <w:rFonts w:hint="default"/>
      </w:rPr>
    </w:lvl>
    <w:lvl w:ilvl="3" w:tplc="441A307A">
      <w:numFmt w:val="bullet"/>
      <w:lvlText w:val="•"/>
      <w:lvlJc w:val="left"/>
      <w:pPr>
        <w:ind w:left="3610" w:hanging="721"/>
      </w:pPr>
      <w:rPr>
        <w:rFonts w:hint="default"/>
      </w:rPr>
    </w:lvl>
    <w:lvl w:ilvl="4" w:tplc="301CF210">
      <w:numFmt w:val="bullet"/>
      <w:lvlText w:val="•"/>
      <w:lvlJc w:val="left"/>
      <w:pPr>
        <w:ind w:left="4540" w:hanging="721"/>
      </w:pPr>
      <w:rPr>
        <w:rFonts w:hint="default"/>
      </w:rPr>
    </w:lvl>
    <w:lvl w:ilvl="5" w:tplc="01BCF478">
      <w:numFmt w:val="bullet"/>
      <w:lvlText w:val="•"/>
      <w:lvlJc w:val="left"/>
      <w:pPr>
        <w:ind w:left="5470" w:hanging="721"/>
      </w:pPr>
      <w:rPr>
        <w:rFonts w:hint="default"/>
      </w:rPr>
    </w:lvl>
    <w:lvl w:ilvl="6" w:tplc="51EEA464">
      <w:numFmt w:val="bullet"/>
      <w:lvlText w:val="•"/>
      <w:lvlJc w:val="left"/>
      <w:pPr>
        <w:ind w:left="6400" w:hanging="721"/>
      </w:pPr>
      <w:rPr>
        <w:rFonts w:hint="default"/>
      </w:rPr>
    </w:lvl>
    <w:lvl w:ilvl="7" w:tplc="3D80C502">
      <w:numFmt w:val="bullet"/>
      <w:lvlText w:val="•"/>
      <w:lvlJc w:val="left"/>
      <w:pPr>
        <w:ind w:left="7330" w:hanging="721"/>
      </w:pPr>
      <w:rPr>
        <w:rFonts w:hint="default"/>
      </w:rPr>
    </w:lvl>
    <w:lvl w:ilvl="8" w:tplc="8E527D56">
      <w:numFmt w:val="bullet"/>
      <w:lvlText w:val="•"/>
      <w:lvlJc w:val="left"/>
      <w:pPr>
        <w:ind w:left="8260" w:hanging="721"/>
      </w:pPr>
      <w:rPr>
        <w:rFonts w:hint="default"/>
      </w:rPr>
    </w:lvl>
  </w:abstractNum>
  <w:abstractNum w:abstractNumId="326" w15:restartNumberingAfterBreak="0">
    <w:nsid w:val="5F4B1017"/>
    <w:multiLevelType w:val="multilevel"/>
    <w:tmpl w:val="0882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FBB576D"/>
    <w:multiLevelType w:val="multilevel"/>
    <w:tmpl w:val="4D1C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5FEA52CA"/>
    <w:multiLevelType w:val="hybridMultilevel"/>
    <w:tmpl w:val="D02CDD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00C6B93"/>
    <w:multiLevelType w:val="multilevel"/>
    <w:tmpl w:val="616A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04A3C4D"/>
    <w:multiLevelType w:val="multilevel"/>
    <w:tmpl w:val="25A0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04C1B9B"/>
    <w:multiLevelType w:val="multilevel"/>
    <w:tmpl w:val="5C34C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07D6454"/>
    <w:multiLevelType w:val="multilevel"/>
    <w:tmpl w:val="FCCE0516"/>
    <w:lvl w:ilvl="0">
      <w:start w:val="8"/>
      <w:numFmt w:val="decimal"/>
      <w:lvlText w:val="%1"/>
      <w:lvlJc w:val="left"/>
      <w:pPr>
        <w:ind w:left="976" w:hanging="857"/>
      </w:pPr>
      <w:rPr>
        <w:rFonts w:hint="default"/>
      </w:rPr>
    </w:lvl>
    <w:lvl w:ilvl="1">
      <w:start w:val="13"/>
      <w:numFmt w:val="decimal"/>
      <w:lvlText w:val="%1.%2"/>
      <w:lvlJc w:val="left"/>
      <w:pPr>
        <w:ind w:left="976" w:hanging="857"/>
      </w:pPr>
      <w:rPr>
        <w:rFonts w:hint="default"/>
      </w:rPr>
    </w:lvl>
    <w:lvl w:ilvl="2">
      <w:start w:val="8"/>
      <w:numFmt w:val="decimal"/>
      <w:lvlText w:val="%1.%2.%3"/>
      <w:lvlJc w:val="left"/>
      <w:pPr>
        <w:ind w:left="976" w:hanging="857"/>
      </w:pPr>
      <w:rPr>
        <w:rFonts w:ascii="Verdana" w:eastAsia="Verdana" w:hAnsi="Verdana" w:cs="Verdana" w:hint="default"/>
        <w:b/>
        <w:bCs/>
        <w:spacing w:val="-2"/>
        <w:w w:val="100"/>
        <w:sz w:val="22"/>
        <w:szCs w:val="22"/>
      </w:rPr>
    </w:lvl>
    <w:lvl w:ilvl="3">
      <w:start w:val="1"/>
      <w:numFmt w:val="decimal"/>
      <w:lvlText w:val="%4."/>
      <w:lvlJc w:val="left"/>
      <w:pPr>
        <w:ind w:left="839" w:hanging="361"/>
      </w:pPr>
      <w:rPr>
        <w:rFonts w:ascii="Verdana" w:eastAsia="Verdana" w:hAnsi="Verdana" w:cs="Verdana" w:hint="default"/>
        <w:spacing w:val="-2"/>
        <w:w w:val="100"/>
        <w:sz w:val="22"/>
        <w:szCs w:val="22"/>
      </w:rPr>
    </w:lvl>
    <w:lvl w:ilvl="4">
      <w:start w:val="1"/>
      <w:numFmt w:val="decimal"/>
      <w:lvlText w:val="%5."/>
      <w:lvlJc w:val="left"/>
      <w:pPr>
        <w:ind w:left="1559" w:hanging="360"/>
      </w:pPr>
      <w:rPr>
        <w:rFonts w:ascii="Verdana" w:eastAsia="Verdana" w:hAnsi="Verdana" w:cs="Verdana" w:hint="default"/>
        <w:spacing w:val="-2"/>
        <w:w w:val="100"/>
        <w:sz w:val="22"/>
        <w:szCs w:val="22"/>
      </w:rPr>
    </w:lvl>
    <w:lvl w:ilvl="5">
      <w:start w:val="1"/>
      <w:numFmt w:val="bullet"/>
      <w:lvlText w:val="•"/>
      <w:lvlJc w:val="left"/>
      <w:pPr>
        <w:ind w:left="5265" w:hanging="360"/>
      </w:pPr>
      <w:rPr>
        <w:rFonts w:hint="default"/>
      </w:rPr>
    </w:lvl>
    <w:lvl w:ilvl="6">
      <w:start w:val="1"/>
      <w:numFmt w:val="bullet"/>
      <w:lvlText w:val="•"/>
      <w:lvlJc w:val="left"/>
      <w:pPr>
        <w:ind w:left="6500" w:hanging="360"/>
      </w:pPr>
      <w:rPr>
        <w:rFonts w:hint="default"/>
      </w:rPr>
    </w:lvl>
    <w:lvl w:ilvl="7">
      <w:start w:val="1"/>
      <w:numFmt w:val="bullet"/>
      <w:lvlText w:val="•"/>
      <w:lvlJc w:val="left"/>
      <w:pPr>
        <w:ind w:left="7735" w:hanging="360"/>
      </w:pPr>
      <w:rPr>
        <w:rFonts w:hint="default"/>
      </w:rPr>
    </w:lvl>
    <w:lvl w:ilvl="8">
      <w:start w:val="1"/>
      <w:numFmt w:val="bullet"/>
      <w:lvlText w:val="•"/>
      <w:lvlJc w:val="left"/>
      <w:pPr>
        <w:ind w:left="8970" w:hanging="360"/>
      </w:pPr>
      <w:rPr>
        <w:rFonts w:hint="default"/>
      </w:rPr>
    </w:lvl>
  </w:abstractNum>
  <w:abstractNum w:abstractNumId="333" w15:restartNumberingAfterBreak="0">
    <w:nsid w:val="609A39D0"/>
    <w:multiLevelType w:val="multilevel"/>
    <w:tmpl w:val="5428D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119372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35" w15:restartNumberingAfterBreak="0">
    <w:nsid w:val="614428F2"/>
    <w:multiLevelType w:val="hybridMultilevel"/>
    <w:tmpl w:val="227A2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1930EF1"/>
    <w:multiLevelType w:val="multilevel"/>
    <w:tmpl w:val="DC36AE5A"/>
    <w:lvl w:ilvl="0">
      <w:start w:val="1"/>
      <w:numFmt w:val="decimal"/>
      <w:lvlText w:val="%1."/>
      <w:lvlJc w:val="left"/>
      <w:pPr>
        <w:tabs>
          <w:tab w:val="num" w:pos="720"/>
        </w:tabs>
        <w:ind w:left="720" w:hanging="360"/>
      </w:pPr>
    </w:lvl>
    <w:lvl w:ilvl="1">
      <w:start w:val="12"/>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61960B84"/>
    <w:multiLevelType w:val="hybridMultilevel"/>
    <w:tmpl w:val="D0E4508A"/>
    <w:lvl w:ilvl="0" w:tplc="0409000F">
      <w:start w:val="1"/>
      <w:numFmt w:val="decimal"/>
      <w:lvlText w:val="%1."/>
      <w:lvlJc w:val="left"/>
      <w:pPr>
        <w:ind w:left="720" w:hanging="360"/>
      </w:pPr>
    </w:lvl>
    <w:lvl w:ilvl="1" w:tplc="ECE6EAB8">
      <w:start w:val="1"/>
      <w:numFmt w:val="decimal"/>
      <w:lvlText w:val="%2."/>
      <w:lvlJc w:val="left"/>
      <w:pPr>
        <w:ind w:left="1440" w:hanging="360"/>
      </w:pPr>
      <w:rPr>
        <w:rFonts w:ascii="Verdana" w:eastAsiaTheme="minorEastAsia" w:hAnsi="Verdana" w:cs="Times New Roman"/>
      </w:rPr>
    </w:lvl>
    <w:lvl w:ilvl="2" w:tplc="450A21FA">
      <w:start w:val="1"/>
      <w:numFmt w:val="decimal"/>
      <w:lvlText w:val="%3."/>
      <w:lvlJc w:val="left"/>
      <w:pPr>
        <w:ind w:left="2160" w:hanging="180"/>
      </w:pPr>
      <w:rPr>
        <w:rFonts w:ascii="Verdana" w:eastAsiaTheme="minorEastAsia" w:hAnsi="Verdana"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61F132BA"/>
    <w:multiLevelType w:val="multilevel"/>
    <w:tmpl w:val="7B24B2F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2371E52"/>
    <w:multiLevelType w:val="multilevel"/>
    <w:tmpl w:val="EE96B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2662CF9"/>
    <w:multiLevelType w:val="multilevel"/>
    <w:tmpl w:val="1D28D9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2AF28E0"/>
    <w:multiLevelType w:val="multilevel"/>
    <w:tmpl w:val="A95E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62D13791"/>
    <w:multiLevelType w:val="multilevel"/>
    <w:tmpl w:val="04302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2F347A1"/>
    <w:multiLevelType w:val="multilevel"/>
    <w:tmpl w:val="82FEA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3737073"/>
    <w:multiLevelType w:val="multilevel"/>
    <w:tmpl w:val="58ECB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637957AE"/>
    <w:multiLevelType w:val="hybridMultilevel"/>
    <w:tmpl w:val="EB3A98E2"/>
    <w:lvl w:ilvl="0" w:tplc="80166866">
      <w:start w:val="1"/>
      <w:numFmt w:val="decimal"/>
      <w:lvlText w:val="%1."/>
      <w:lvlJc w:val="left"/>
      <w:pPr>
        <w:ind w:left="839" w:hanging="361"/>
      </w:pPr>
      <w:rPr>
        <w:rFonts w:ascii="Verdana" w:eastAsia="Verdana" w:hAnsi="Verdana" w:cs="Verdana" w:hint="default"/>
        <w:spacing w:val="-2"/>
        <w:w w:val="100"/>
        <w:sz w:val="22"/>
        <w:szCs w:val="22"/>
      </w:rPr>
    </w:lvl>
    <w:lvl w:ilvl="1" w:tplc="6BB6A874">
      <w:start w:val="1"/>
      <w:numFmt w:val="bullet"/>
      <w:lvlText w:val="•"/>
      <w:lvlJc w:val="left"/>
      <w:pPr>
        <w:ind w:left="1900" w:hanging="361"/>
      </w:pPr>
      <w:rPr>
        <w:rFonts w:hint="default"/>
      </w:rPr>
    </w:lvl>
    <w:lvl w:ilvl="2" w:tplc="FBC8BCCC">
      <w:start w:val="1"/>
      <w:numFmt w:val="bullet"/>
      <w:lvlText w:val="•"/>
      <w:lvlJc w:val="left"/>
      <w:pPr>
        <w:ind w:left="2960" w:hanging="361"/>
      </w:pPr>
      <w:rPr>
        <w:rFonts w:hint="default"/>
      </w:rPr>
    </w:lvl>
    <w:lvl w:ilvl="3" w:tplc="5FFCBA14">
      <w:start w:val="1"/>
      <w:numFmt w:val="bullet"/>
      <w:lvlText w:val="•"/>
      <w:lvlJc w:val="left"/>
      <w:pPr>
        <w:ind w:left="4020" w:hanging="361"/>
      </w:pPr>
      <w:rPr>
        <w:rFonts w:hint="default"/>
      </w:rPr>
    </w:lvl>
    <w:lvl w:ilvl="4" w:tplc="2B469E6A">
      <w:start w:val="1"/>
      <w:numFmt w:val="bullet"/>
      <w:lvlText w:val="•"/>
      <w:lvlJc w:val="left"/>
      <w:pPr>
        <w:ind w:left="5080" w:hanging="361"/>
      </w:pPr>
      <w:rPr>
        <w:rFonts w:hint="default"/>
      </w:rPr>
    </w:lvl>
    <w:lvl w:ilvl="5" w:tplc="D51E5ED2">
      <w:start w:val="1"/>
      <w:numFmt w:val="bullet"/>
      <w:lvlText w:val="•"/>
      <w:lvlJc w:val="left"/>
      <w:pPr>
        <w:ind w:left="6140" w:hanging="361"/>
      </w:pPr>
      <w:rPr>
        <w:rFonts w:hint="default"/>
      </w:rPr>
    </w:lvl>
    <w:lvl w:ilvl="6" w:tplc="234C7408">
      <w:start w:val="1"/>
      <w:numFmt w:val="bullet"/>
      <w:lvlText w:val="•"/>
      <w:lvlJc w:val="left"/>
      <w:pPr>
        <w:ind w:left="7200" w:hanging="361"/>
      </w:pPr>
      <w:rPr>
        <w:rFonts w:hint="default"/>
      </w:rPr>
    </w:lvl>
    <w:lvl w:ilvl="7" w:tplc="DAEAC69E">
      <w:start w:val="1"/>
      <w:numFmt w:val="bullet"/>
      <w:lvlText w:val="•"/>
      <w:lvlJc w:val="left"/>
      <w:pPr>
        <w:ind w:left="8260" w:hanging="361"/>
      </w:pPr>
      <w:rPr>
        <w:rFonts w:hint="default"/>
      </w:rPr>
    </w:lvl>
    <w:lvl w:ilvl="8" w:tplc="5748F1E4">
      <w:start w:val="1"/>
      <w:numFmt w:val="bullet"/>
      <w:lvlText w:val="•"/>
      <w:lvlJc w:val="left"/>
      <w:pPr>
        <w:ind w:left="9320" w:hanging="361"/>
      </w:pPr>
      <w:rPr>
        <w:rFonts w:hint="default"/>
      </w:rPr>
    </w:lvl>
  </w:abstractNum>
  <w:abstractNum w:abstractNumId="346" w15:restartNumberingAfterBreak="0">
    <w:nsid w:val="6457248E"/>
    <w:multiLevelType w:val="multilevel"/>
    <w:tmpl w:val="3FC60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46C4C8D"/>
    <w:multiLevelType w:val="multilevel"/>
    <w:tmpl w:val="E9ACF8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4E02349"/>
    <w:multiLevelType w:val="multilevel"/>
    <w:tmpl w:val="BD807B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4E3290F"/>
    <w:multiLevelType w:val="multilevel"/>
    <w:tmpl w:val="CEC0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64F56930"/>
    <w:multiLevelType w:val="multilevel"/>
    <w:tmpl w:val="3CA4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51E7AA6"/>
    <w:multiLevelType w:val="multilevel"/>
    <w:tmpl w:val="E51E5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5831629"/>
    <w:multiLevelType w:val="multilevel"/>
    <w:tmpl w:val="A4CE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603517F"/>
    <w:multiLevelType w:val="multilevel"/>
    <w:tmpl w:val="D06686C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ind w:left="2160" w:hanging="360"/>
      </w:pPr>
      <w:rPr>
        <w:rFonts w:ascii="Symbol" w:hAnsi="Symbol" w:hint="default"/>
        <w:color w:val="auto"/>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4" w15:restartNumberingAfterBreak="0">
    <w:nsid w:val="6628478A"/>
    <w:multiLevelType w:val="multilevel"/>
    <w:tmpl w:val="90A21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70337D8"/>
    <w:multiLevelType w:val="hybridMultilevel"/>
    <w:tmpl w:val="2DCC3F12"/>
    <w:lvl w:ilvl="0" w:tplc="47C01DF2">
      <w:start w:val="1"/>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73061C7"/>
    <w:multiLevelType w:val="multilevel"/>
    <w:tmpl w:val="9990A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67613A0E"/>
    <w:multiLevelType w:val="multilevel"/>
    <w:tmpl w:val="CF5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67B566D1"/>
    <w:multiLevelType w:val="multilevel"/>
    <w:tmpl w:val="3AD80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7BD1ACF"/>
    <w:multiLevelType w:val="multilevel"/>
    <w:tmpl w:val="7108B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67CB243B"/>
    <w:multiLevelType w:val="multilevel"/>
    <w:tmpl w:val="3F86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8961A69"/>
    <w:multiLevelType w:val="multilevel"/>
    <w:tmpl w:val="BA44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689C683C"/>
    <w:multiLevelType w:val="hybridMultilevel"/>
    <w:tmpl w:val="6456B3C4"/>
    <w:lvl w:ilvl="0" w:tplc="0409000F">
      <w:start w:val="1"/>
      <w:numFmt w:val="decimal"/>
      <w:lvlText w:val="%1."/>
      <w:lvlJc w:val="left"/>
      <w:pPr>
        <w:ind w:left="15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8B821E1"/>
    <w:multiLevelType w:val="multilevel"/>
    <w:tmpl w:val="C7D4A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8F66C78"/>
    <w:multiLevelType w:val="multilevel"/>
    <w:tmpl w:val="E8E2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68F6724F"/>
    <w:multiLevelType w:val="multilevel"/>
    <w:tmpl w:val="FCE2013C"/>
    <w:lvl w:ilvl="0">
      <w:start w:val="1"/>
      <w:numFmt w:val="bullet"/>
      <w:lvlText w:val="•"/>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66" w15:restartNumberingAfterBreak="0">
    <w:nsid w:val="68F96A70"/>
    <w:multiLevelType w:val="multilevel"/>
    <w:tmpl w:val="2B328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957058E"/>
    <w:multiLevelType w:val="hybridMultilevel"/>
    <w:tmpl w:val="EC3EB1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99427E3"/>
    <w:multiLevelType w:val="multilevel"/>
    <w:tmpl w:val="B83C5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9E42BA3"/>
    <w:multiLevelType w:val="multilevel"/>
    <w:tmpl w:val="B5225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69FC2904"/>
    <w:multiLevelType w:val="hybridMultilevel"/>
    <w:tmpl w:val="68EC7F92"/>
    <w:lvl w:ilvl="0" w:tplc="975E6F36">
      <w:start w:val="1"/>
      <w:numFmt w:val="decimal"/>
      <w:lvlText w:val="%1."/>
      <w:lvlJc w:val="left"/>
      <w:pPr>
        <w:ind w:left="820" w:hanging="360"/>
      </w:pPr>
      <w:rPr>
        <w:rFonts w:ascii="Times New Roman" w:eastAsia="Times New Roman" w:hAnsi="Times New Roman" w:cs="Times New Roman" w:hint="default"/>
        <w:spacing w:val="-10"/>
        <w:w w:val="99"/>
        <w:sz w:val="24"/>
        <w:szCs w:val="24"/>
      </w:rPr>
    </w:lvl>
    <w:lvl w:ilvl="1" w:tplc="E8F82C1E">
      <w:numFmt w:val="bullet"/>
      <w:lvlText w:val="•"/>
      <w:lvlJc w:val="left"/>
      <w:pPr>
        <w:ind w:left="1824" w:hanging="360"/>
      </w:pPr>
      <w:rPr>
        <w:rFonts w:hint="default"/>
      </w:rPr>
    </w:lvl>
    <w:lvl w:ilvl="2" w:tplc="E222B356">
      <w:numFmt w:val="bullet"/>
      <w:lvlText w:val="•"/>
      <w:lvlJc w:val="left"/>
      <w:pPr>
        <w:ind w:left="2828" w:hanging="360"/>
      </w:pPr>
      <w:rPr>
        <w:rFonts w:hint="default"/>
      </w:rPr>
    </w:lvl>
    <w:lvl w:ilvl="3" w:tplc="9E70C3AA">
      <w:numFmt w:val="bullet"/>
      <w:lvlText w:val="•"/>
      <w:lvlJc w:val="left"/>
      <w:pPr>
        <w:ind w:left="3832" w:hanging="360"/>
      </w:pPr>
      <w:rPr>
        <w:rFonts w:hint="default"/>
      </w:rPr>
    </w:lvl>
    <w:lvl w:ilvl="4" w:tplc="CCFC6FA6">
      <w:numFmt w:val="bullet"/>
      <w:lvlText w:val="•"/>
      <w:lvlJc w:val="left"/>
      <w:pPr>
        <w:ind w:left="4836" w:hanging="360"/>
      </w:pPr>
      <w:rPr>
        <w:rFonts w:hint="default"/>
      </w:rPr>
    </w:lvl>
    <w:lvl w:ilvl="5" w:tplc="A71A1D88">
      <w:numFmt w:val="bullet"/>
      <w:lvlText w:val="•"/>
      <w:lvlJc w:val="left"/>
      <w:pPr>
        <w:ind w:left="5840" w:hanging="360"/>
      </w:pPr>
      <w:rPr>
        <w:rFonts w:hint="default"/>
      </w:rPr>
    </w:lvl>
    <w:lvl w:ilvl="6" w:tplc="6B0054CA">
      <w:numFmt w:val="bullet"/>
      <w:lvlText w:val="•"/>
      <w:lvlJc w:val="left"/>
      <w:pPr>
        <w:ind w:left="6844" w:hanging="360"/>
      </w:pPr>
      <w:rPr>
        <w:rFonts w:hint="default"/>
      </w:rPr>
    </w:lvl>
    <w:lvl w:ilvl="7" w:tplc="512C54E4">
      <w:numFmt w:val="bullet"/>
      <w:lvlText w:val="•"/>
      <w:lvlJc w:val="left"/>
      <w:pPr>
        <w:ind w:left="7848" w:hanging="360"/>
      </w:pPr>
      <w:rPr>
        <w:rFonts w:hint="default"/>
      </w:rPr>
    </w:lvl>
    <w:lvl w:ilvl="8" w:tplc="33965E66">
      <w:numFmt w:val="bullet"/>
      <w:lvlText w:val="•"/>
      <w:lvlJc w:val="left"/>
      <w:pPr>
        <w:ind w:left="8852" w:hanging="360"/>
      </w:pPr>
      <w:rPr>
        <w:rFonts w:hint="default"/>
      </w:rPr>
    </w:lvl>
  </w:abstractNum>
  <w:abstractNum w:abstractNumId="371" w15:restartNumberingAfterBreak="0">
    <w:nsid w:val="6A1D21D3"/>
    <w:multiLevelType w:val="multilevel"/>
    <w:tmpl w:val="85BC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A22798D"/>
    <w:multiLevelType w:val="multilevel"/>
    <w:tmpl w:val="F4EA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B6A1965"/>
    <w:multiLevelType w:val="multilevel"/>
    <w:tmpl w:val="EF8EC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BA03064"/>
    <w:multiLevelType w:val="multilevel"/>
    <w:tmpl w:val="5E428580"/>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5" w15:restartNumberingAfterBreak="0">
    <w:nsid w:val="6BB01FFE"/>
    <w:multiLevelType w:val="multilevel"/>
    <w:tmpl w:val="354C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BFE441E"/>
    <w:multiLevelType w:val="multilevel"/>
    <w:tmpl w:val="94562CE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Letter"/>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7" w15:restartNumberingAfterBreak="0">
    <w:nsid w:val="6C1D72E0"/>
    <w:multiLevelType w:val="hybridMultilevel"/>
    <w:tmpl w:val="B9B836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8" w15:restartNumberingAfterBreak="0">
    <w:nsid w:val="6C6810AD"/>
    <w:multiLevelType w:val="multilevel"/>
    <w:tmpl w:val="C114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6C802966"/>
    <w:multiLevelType w:val="multilevel"/>
    <w:tmpl w:val="C762A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6CE27663"/>
    <w:multiLevelType w:val="multilevel"/>
    <w:tmpl w:val="0DEEA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6DEE05BA"/>
    <w:multiLevelType w:val="multilevel"/>
    <w:tmpl w:val="CC9C0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6E7D748B"/>
    <w:multiLevelType w:val="multilevel"/>
    <w:tmpl w:val="921A9062"/>
    <w:lvl w:ilvl="0">
      <w:start w:val="1"/>
      <w:numFmt w:val="decimal"/>
      <w:lvlText w:val="%1."/>
      <w:lvlJc w:val="left"/>
      <w:pPr>
        <w:tabs>
          <w:tab w:val="num" w:pos="720"/>
        </w:tabs>
        <w:ind w:left="720" w:hanging="360"/>
      </w:pPr>
    </w:lvl>
    <w:lvl w:ilvl="1">
      <w:start w:val="7"/>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6EA033FA"/>
    <w:multiLevelType w:val="multilevel"/>
    <w:tmpl w:val="6C488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6EC71440"/>
    <w:multiLevelType w:val="multilevel"/>
    <w:tmpl w:val="36829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EE62C15"/>
    <w:multiLevelType w:val="multilevel"/>
    <w:tmpl w:val="D0609F2E"/>
    <w:lvl w:ilvl="0">
      <w:start w:val="4"/>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6EEA4FF6"/>
    <w:multiLevelType w:val="multilevel"/>
    <w:tmpl w:val="A62A4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6EF27E7C"/>
    <w:multiLevelType w:val="multilevel"/>
    <w:tmpl w:val="4D4E2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6F210E90"/>
    <w:multiLevelType w:val="multilevel"/>
    <w:tmpl w:val="1868D53A"/>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9" w15:restartNumberingAfterBreak="0">
    <w:nsid w:val="6FA14543"/>
    <w:multiLevelType w:val="hybridMultilevel"/>
    <w:tmpl w:val="D11E0C74"/>
    <w:lvl w:ilvl="0" w:tplc="08365298">
      <w:start w:val="1"/>
      <w:numFmt w:val="decimal"/>
      <w:lvlText w:val="%1."/>
      <w:lvlJc w:val="left"/>
      <w:pPr>
        <w:ind w:left="930" w:hanging="360"/>
      </w:pPr>
      <w:rPr>
        <w:rFonts w:ascii="Arial" w:eastAsia="Arial" w:hAnsi="Arial" w:cs="Arial" w:hint="default"/>
        <w:b/>
        <w:bCs/>
        <w:spacing w:val="-1"/>
        <w:w w:val="100"/>
        <w:sz w:val="22"/>
        <w:szCs w:val="22"/>
      </w:rPr>
    </w:lvl>
    <w:lvl w:ilvl="1" w:tplc="1958BD58">
      <w:start w:val="1"/>
      <w:numFmt w:val="bullet"/>
      <w:lvlText w:val="•"/>
      <w:lvlJc w:val="left"/>
      <w:pPr>
        <w:ind w:left="1848" w:hanging="360"/>
      </w:pPr>
      <w:rPr>
        <w:rFonts w:hint="default"/>
      </w:rPr>
    </w:lvl>
    <w:lvl w:ilvl="2" w:tplc="7A4055B4">
      <w:start w:val="1"/>
      <w:numFmt w:val="bullet"/>
      <w:lvlText w:val="•"/>
      <w:lvlJc w:val="left"/>
      <w:pPr>
        <w:ind w:left="2756" w:hanging="360"/>
      </w:pPr>
      <w:rPr>
        <w:rFonts w:hint="default"/>
      </w:rPr>
    </w:lvl>
    <w:lvl w:ilvl="3" w:tplc="46FEDBAE">
      <w:start w:val="1"/>
      <w:numFmt w:val="bullet"/>
      <w:lvlText w:val="•"/>
      <w:lvlJc w:val="left"/>
      <w:pPr>
        <w:ind w:left="3664" w:hanging="360"/>
      </w:pPr>
      <w:rPr>
        <w:rFonts w:hint="default"/>
      </w:rPr>
    </w:lvl>
    <w:lvl w:ilvl="4" w:tplc="333E3E16">
      <w:start w:val="1"/>
      <w:numFmt w:val="bullet"/>
      <w:lvlText w:val="•"/>
      <w:lvlJc w:val="left"/>
      <w:pPr>
        <w:ind w:left="4572" w:hanging="360"/>
      </w:pPr>
      <w:rPr>
        <w:rFonts w:hint="default"/>
      </w:rPr>
    </w:lvl>
    <w:lvl w:ilvl="5" w:tplc="1D7691EE">
      <w:start w:val="1"/>
      <w:numFmt w:val="bullet"/>
      <w:lvlText w:val="•"/>
      <w:lvlJc w:val="left"/>
      <w:pPr>
        <w:ind w:left="5480" w:hanging="360"/>
      </w:pPr>
      <w:rPr>
        <w:rFonts w:hint="default"/>
      </w:rPr>
    </w:lvl>
    <w:lvl w:ilvl="6" w:tplc="E08A902A">
      <w:start w:val="1"/>
      <w:numFmt w:val="bullet"/>
      <w:lvlText w:val="•"/>
      <w:lvlJc w:val="left"/>
      <w:pPr>
        <w:ind w:left="6388" w:hanging="360"/>
      </w:pPr>
      <w:rPr>
        <w:rFonts w:hint="default"/>
      </w:rPr>
    </w:lvl>
    <w:lvl w:ilvl="7" w:tplc="09A2CD5C">
      <w:start w:val="1"/>
      <w:numFmt w:val="bullet"/>
      <w:lvlText w:val="•"/>
      <w:lvlJc w:val="left"/>
      <w:pPr>
        <w:ind w:left="7296" w:hanging="360"/>
      </w:pPr>
      <w:rPr>
        <w:rFonts w:hint="default"/>
      </w:rPr>
    </w:lvl>
    <w:lvl w:ilvl="8" w:tplc="D95409B8">
      <w:start w:val="1"/>
      <w:numFmt w:val="bullet"/>
      <w:lvlText w:val="•"/>
      <w:lvlJc w:val="left"/>
      <w:pPr>
        <w:ind w:left="8204" w:hanging="360"/>
      </w:pPr>
      <w:rPr>
        <w:rFonts w:hint="default"/>
      </w:rPr>
    </w:lvl>
  </w:abstractNum>
  <w:abstractNum w:abstractNumId="390" w15:restartNumberingAfterBreak="0">
    <w:nsid w:val="6FFB30D7"/>
    <w:multiLevelType w:val="multilevel"/>
    <w:tmpl w:val="B7CC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70082652"/>
    <w:multiLevelType w:val="hybridMultilevel"/>
    <w:tmpl w:val="83640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04A0664"/>
    <w:multiLevelType w:val="multilevel"/>
    <w:tmpl w:val="9D4AB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06B1888"/>
    <w:multiLevelType w:val="hybridMultilevel"/>
    <w:tmpl w:val="EEA82D72"/>
    <w:lvl w:ilvl="0" w:tplc="ECA665FA">
      <w:start w:val="1"/>
      <w:numFmt w:val="decimal"/>
      <w:lvlText w:val="%1."/>
      <w:lvlJc w:val="left"/>
      <w:pPr>
        <w:ind w:left="820" w:hanging="361"/>
      </w:pPr>
      <w:rPr>
        <w:rFonts w:ascii="Verdana" w:eastAsia="Arial" w:hAnsi="Verdana" w:cs="Arial" w:hint="default"/>
        <w:spacing w:val="-2"/>
        <w:w w:val="99"/>
        <w:sz w:val="20"/>
        <w:szCs w:val="20"/>
      </w:rPr>
    </w:lvl>
    <w:lvl w:ilvl="1" w:tplc="C3645196">
      <w:numFmt w:val="bullet"/>
      <w:lvlText w:val="•"/>
      <w:lvlJc w:val="left"/>
      <w:pPr>
        <w:ind w:left="1750" w:hanging="361"/>
      </w:pPr>
      <w:rPr>
        <w:rFonts w:hint="default"/>
      </w:rPr>
    </w:lvl>
    <w:lvl w:ilvl="2" w:tplc="54F6E9E6">
      <w:numFmt w:val="bullet"/>
      <w:lvlText w:val="•"/>
      <w:lvlJc w:val="left"/>
      <w:pPr>
        <w:ind w:left="2680" w:hanging="361"/>
      </w:pPr>
      <w:rPr>
        <w:rFonts w:hint="default"/>
      </w:rPr>
    </w:lvl>
    <w:lvl w:ilvl="3" w:tplc="B2E8020E">
      <w:numFmt w:val="bullet"/>
      <w:lvlText w:val="•"/>
      <w:lvlJc w:val="left"/>
      <w:pPr>
        <w:ind w:left="3610" w:hanging="361"/>
      </w:pPr>
      <w:rPr>
        <w:rFonts w:hint="default"/>
      </w:rPr>
    </w:lvl>
    <w:lvl w:ilvl="4" w:tplc="38A0A3FC">
      <w:numFmt w:val="bullet"/>
      <w:lvlText w:val="•"/>
      <w:lvlJc w:val="left"/>
      <w:pPr>
        <w:ind w:left="4540" w:hanging="361"/>
      </w:pPr>
      <w:rPr>
        <w:rFonts w:hint="default"/>
      </w:rPr>
    </w:lvl>
    <w:lvl w:ilvl="5" w:tplc="7360A87E">
      <w:numFmt w:val="bullet"/>
      <w:lvlText w:val="•"/>
      <w:lvlJc w:val="left"/>
      <w:pPr>
        <w:ind w:left="5470" w:hanging="361"/>
      </w:pPr>
      <w:rPr>
        <w:rFonts w:hint="default"/>
      </w:rPr>
    </w:lvl>
    <w:lvl w:ilvl="6" w:tplc="8E90B1AC">
      <w:numFmt w:val="bullet"/>
      <w:lvlText w:val="•"/>
      <w:lvlJc w:val="left"/>
      <w:pPr>
        <w:ind w:left="6400" w:hanging="361"/>
      </w:pPr>
      <w:rPr>
        <w:rFonts w:hint="default"/>
      </w:rPr>
    </w:lvl>
    <w:lvl w:ilvl="7" w:tplc="C6E00942">
      <w:numFmt w:val="bullet"/>
      <w:lvlText w:val="•"/>
      <w:lvlJc w:val="left"/>
      <w:pPr>
        <w:ind w:left="7330" w:hanging="361"/>
      </w:pPr>
      <w:rPr>
        <w:rFonts w:hint="default"/>
      </w:rPr>
    </w:lvl>
    <w:lvl w:ilvl="8" w:tplc="80EC7F70">
      <w:numFmt w:val="bullet"/>
      <w:lvlText w:val="•"/>
      <w:lvlJc w:val="left"/>
      <w:pPr>
        <w:ind w:left="8260" w:hanging="361"/>
      </w:pPr>
      <w:rPr>
        <w:rFonts w:hint="default"/>
      </w:rPr>
    </w:lvl>
  </w:abstractNum>
  <w:abstractNum w:abstractNumId="394" w15:restartNumberingAfterBreak="0">
    <w:nsid w:val="70826E4A"/>
    <w:multiLevelType w:val="multilevel"/>
    <w:tmpl w:val="AD263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70ED78AF"/>
    <w:multiLevelType w:val="multilevel"/>
    <w:tmpl w:val="4372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1255AC4"/>
    <w:multiLevelType w:val="multilevel"/>
    <w:tmpl w:val="C18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1354A44"/>
    <w:multiLevelType w:val="multilevel"/>
    <w:tmpl w:val="AE9C2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15:restartNumberingAfterBreak="0">
    <w:nsid w:val="71437A1F"/>
    <w:multiLevelType w:val="hybridMultilevel"/>
    <w:tmpl w:val="B950D6C0"/>
    <w:lvl w:ilvl="0" w:tplc="2B967CE6">
      <w:start w:val="1"/>
      <w:numFmt w:val="upperLetter"/>
      <w:lvlText w:val="%1."/>
      <w:lvlJc w:val="left"/>
      <w:pPr>
        <w:ind w:left="820" w:hanging="721"/>
      </w:pPr>
      <w:rPr>
        <w:rFonts w:ascii="Arial" w:eastAsia="Arial" w:hAnsi="Arial" w:cs="Arial" w:hint="default"/>
        <w:spacing w:val="-1"/>
        <w:w w:val="99"/>
        <w:sz w:val="22"/>
        <w:szCs w:val="22"/>
      </w:rPr>
    </w:lvl>
    <w:lvl w:ilvl="1" w:tplc="1422E184">
      <w:numFmt w:val="bullet"/>
      <w:lvlText w:val="•"/>
      <w:lvlJc w:val="left"/>
      <w:pPr>
        <w:ind w:left="1744" w:hanging="721"/>
      </w:pPr>
      <w:rPr>
        <w:rFonts w:hint="default"/>
      </w:rPr>
    </w:lvl>
    <w:lvl w:ilvl="2" w:tplc="17B0273A">
      <w:numFmt w:val="bullet"/>
      <w:lvlText w:val="•"/>
      <w:lvlJc w:val="left"/>
      <w:pPr>
        <w:ind w:left="2668" w:hanging="721"/>
      </w:pPr>
      <w:rPr>
        <w:rFonts w:hint="default"/>
      </w:rPr>
    </w:lvl>
    <w:lvl w:ilvl="3" w:tplc="69CE913C">
      <w:numFmt w:val="bullet"/>
      <w:lvlText w:val="•"/>
      <w:lvlJc w:val="left"/>
      <w:pPr>
        <w:ind w:left="3592" w:hanging="721"/>
      </w:pPr>
      <w:rPr>
        <w:rFonts w:hint="default"/>
      </w:rPr>
    </w:lvl>
    <w:lvl w:ilvl="4" w:tplc="1D1643A6">
      <w:numFmt w:val="bullet"/>
      <w:lvlText w:val="•"/>
      <w:lvlJc w:val="left"/>
      <w:pPr>
        <w:ind w:left="4516" w:hanging="721"/>
      </w:pPr>
      <w:rPr>
        <w:rFonts w:hint="default"/>
      </w:rPr>
    </w:lvl>
    <w:lvl w:ilvl="5" w:tplc="9F16B952">
      <w:numFmt w:val="bullet"/>
      <w:lvlText w:val="•"/>
      <w:lvlJc w:val="left"/>
      <w:pPr>
        <w:ind w:left="5440" w:hanging="721"/>
      </w:pPr>
      <w:rPr>
        <w:rFonts w:hint="default"/>
      </w:rPr>
    </w:lvl>
    <w:lvl w:ilvl="6" w:tplc="296C7910">
      <w:numFmt w:val="bullet"/>
      <w:lvlText w:val="•"/>
      <w:lvlJc w:val="left"/>
      <w:pPr>
        <w:ind w:left="6364" w:hanging="721"/>
      </w:pPr>
      <w:rPr>
        <w:rFonts w:hint="default"/>
      </w:rPr>
    </w:lvl>
    <w:lvl w:ilvl="7" w:tplc="B68A7C16">
      <w:numFmt w:val="bullet"/>
      <w:lvlText w:val="•"/>
      <w:lvlJc w:val="left"/>
      <w:pPr>
        <w:ind w:left="7288" w:hanging="721"/>
      </w:pPr>
      <w:rPr>
        <w:rFonts w:hint="default"/>
      </w:rPr>
    </w:lvl>
    <w:lvl w:ilvl="8" w:tplc="E2BA84D2">
      <w:numFmt w:val="bullet"/>
      <w:lvlText w:val="•"/>
      <w:lvlJc w:val="left"/>
      <w:pPr>
        <w:ind w:left="8212" w:hanging="721"/>
      </w:pPr>
      <w:rPr>
        <w:rFonts w:hint="default"/>
      </w:rPr>
    </w:lvl>
  </w:abstractNum>
  <w:abstractNum w:abstractNumId="399" w15:restartNumberingAfterBreak="0">
    <w:nsid w:val="71511243"/>
    <w:multiLevelType w:val="multilevel"/>
    <w:tmpl w:val="975C2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1964E95"/>
    <w:multiLevelType w:val="hybridMultilevel"/>
    <w:tmpl w:val="CD02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1D724FF"/>
    <w:multiLevelType w:val="multilevel"/>
    <w:tmpl w:val="F738AE88"/>
    <w:lvl w:ilvl="0">
      <w:start w:val="1"/>
      <w:numFmt w:val="upperLetter"/>
      <w:lvlText w:val="%1."/>
      <w:lvlJc w:val="left"/>
      <w:pPr>
        <w:tabs>
          <w:tab w:val="num" w:pos="120"/>
        </w:tabs>
        <w:ind w:left="120" w:hanging="360"/>
      </w:pPr>
    </w:lvl>
    <w:lvl w:ilvl="1" w:tentative="1">
      <w:start w:val="1"/>
      <w:numFmt w:val="upperLetter"/>
      <w:lvlText w:val="%2."/>
      <w:lvlJc w:val="left"/>
      <w:pPr>
        <w:tabs>
          <w:tab w:val="num" w:pos="840"/>
        </w:tabs>
        <w:ind w:left="840" w:hanging="360"/>
      </w:pPr>
    </w:lvl>
    <w:lvl w:ilvl="2" w:tentative="1">
      <w:start w:val="1"/>
      <w:numFmt w:val="upperLetter"/>
      <w:lvlText w:val="%3."/>
      <w:lvlJc w:val="left"/>
      <w:pPr>
        <w:tabs>
          <w:tab w:val="num" w:pos="1560"/>
        </w:tabs>
        <w:ind w:left="1560" w:hanging="360"/>
      </w:pPr>
    </w:lvl>
    <w:lvl w:ilvl="3" w:tentative="1">
      <w:start w:val="1"/>
      <w:numFmt w:val="upperLetter"/>
      <w:lvlText w:val="%4."/>
      <w:lvlJc w:val="left"/>
      <w:pPr>
        <w:tabs>
          <w:tab w:val="num" w:pos="2280"/>
        </w:tabs>
        <w:ind w:left="2280" w:hanging="360"/>
      </w:pPr>
    </w:lvl>
    <w:lvl w:ilvl="4" w:tentative="1">
      <w:start w:val="1"/>
      <w:numFmt w:val="upperLetter"/>
      <w:lvlText w:val="%5."/>
      <w:lvlJc w:val="left"/>
      <w:pPr>
        <w:tabs>
          <w:tab w:val="num" w:pos="3000"/>
        </w:tabs>
        <w:ind w:left="3000" w:hanging="360"/>
      </w:pPr>
    </w:lvl>
    <w:lvl w:ilvl="5" w:tentative="1">
      <w:start w:val="1"/>
      <w:numFmt w:val="upperLetter"/>
      <w:lvlText w:val="%6."/>
      <w:lvlJc w:val="left"/>
      <w:pPr>
        <w:tabs>
          <w:tab w:val="num" w:pos="3720"/>
        </w:tabs>
        <w:ind w:left="3720" w:hanging="360"/>
      </w:pPr>
    </w:lvl>
    <w:lvl w:ilvl="6" w:tentative="1">
      <w:start w:val="1"/>
      <w:numFmt w:val="upperLetter"/>
      <w:lvlText w:val="%7."/>
      <w:lvlJc w:val="left"/>
      <w:pPr>
        <w:tabs>
          <w:tab w:val="num" w:pos="4440"/>
        </w:tabs>
        <w:ind w:left="4440" w:hanging="360"/>
      </w:pPr>
    </w:lvl>
    <w:lvl w:ilvl="7" w:tentative="1">
      <w:start w:val="1"/>
      <w:numFmt w:val="upperLetter"/>
      <w:lvlText w:val="%8."/>
      <w:lvlJc w:val="left"/>
      <w:pPr>
        <w:tabs>
          <w:tab w:val="num" w:pos="5160"/>
        </w:tabs>
        <w:ind w:left="5160" w:hanging="360"/>
      </w:pPr>
    </w:lvl>
    <w:lvl w:ilvl="8" w:tentative="1">
      <w:start w:val="1"/>
      <w:numFmt w:val="upperLetter"/>
      <w:lvlText w:val="%9."/>
      <w:lvlJc w:val="left"/>
      <w:pPr>
        <w:tabs>
          <w:tab w:val="num" w:pos="5880"/>
        </w:tabs>
        <w:ind w:left="5880" w:hanging="360"/>
      </w:pPr>
    </w:lvl>
  </w:abstractNum>
  <w:abstractNum w:abstractNumId="402" w15:restartNumberingAfterBreak="0">
    <w:nsid w:val="72463C01"/>
    <w:multiLevelType w:val="hybridMultilevel"/>
    <w:tmpl w:val="5F00F832"/>
    <w:lvl w:ilvl="0" w:tplc="384E84F4">
      <w:start w:val="2"/>
      <w:numFmt w:val="decimal"/>
      <w:lvlText w:val="%1."/>
      <w:lvlJc w:val="left"/>
      <w:pPr>
        <w:ind w:left="1600" w:hanging="720"/>
      </w:pPr>
      <w:rPr>
        <w:rFonts w:ascii="Arial" w:eastAsia="Arial" w:hAnsi="Arial" w:cs="Arial" w:hint="default"/>
        <w:w w:val="99"/>
        <w:sz w:val="22"/>
        <w:szCs w:val="22"/>
      </w:rPr>
    </w:lvl>
    <w:lvl w:ilvl="1" w:tplc="19B0B606">
      <w:numFmt w:val="bullet"/>
      <w:lvlText w:val="•"/>
      <w:lvlJc w:val="left"/>
      <w:pPr>
        <w:ind w:left="2454" w:hanging="720"/>
      </w:pPr>
      <w:rPr>
        <w:rFonts w:hint="default"/>
      </w:rPr>
    </w:lvl>
    <w:lvl w:ilvl="2" w:tplc="AB046790">
      <w:numFmt w:val="bullet"/>
      <w:lvlText w:val="•"/>
      <w:lvlJc w:val="left"/>
      <w:pPr>
        <w:ind w:left="3308" w:hanging="720"/>
      </w:pPr>
      <w:rPr>
        <w:rFonts w:hint="default"/>
      </w:rPr>
    </w:lvl>
    <w:lvl w:ilvl="3" w:tplc="67882C3C">
      <w:numFmt w:val="bullet"/>
      <w:lvlText w:val="•"/>
      <w:lvlJc w:val="left"/>
      <w:pPr>
        <w:ind w:left="4162" w:hanging="720"/>
      </w:pPr>
      <w:rPr>
        <w:rFonts w:hint="default"/>
      </w:rPr>
    </w:lvl>
    <w:lvl w:ilvl="4" w:tplc="7F9E5566">
      <w:numFmt w:val="bullet"/>
      <w:lvlText w:val="•"/>
      <w:lvlJc w:val="left"/>
      <w:pPr>
        <w:ind w:left="5016" w:hanging="720"/>
      </w:pPr>
      <w:rPr>
        <w:rFonts w:hint="default"/>
      </w:rPr>
    </w:lvl>
    <w:lvl w:ilvl="5" w:tplc="B8E49BE4">
      <w:numFmt w:val="bullet"/>
      <w:lvlText w:val="•"/>
      <w:lvlJc w:val="left"/>
      <w:pPr>
        <w:ind w:left="5870" w:hanging="720"/>
      </w:pPr>
      <w:rPr>
        <w:rFonts w:hint="default"/>
      </w:rPr>
    </w:lvl>
    <w:lvl w:ilvl="6" w:tplc="E250C3D2">
      <w:numFmt w:val="bullet"/>
      <w:lvlText w:val="•"/>
      <w:lvlJc w:val="left"/>
      <w:pPr>
        <w:ind w:left="6724" w:hanging="720"/>
      </w:pPr>
      <w:rPr>
        <w:rFonts w:hint="default"/>
      </w:rPr>
    </w:lvl>
    <w:lvl w:ilvl="7" w:tplc="C87E4146">
      <w:numFmt w:val="bullet"/>
      <w:lvlText w:val="•"/>
      <w:lvlJc w:val="left"/>
      <w:pPr>
        <w:ind w:left="7578" w:hanging="720"/>
      </w:pPr>
      <w:rPr>
        <w:rFonts w:hint="default"/>
      </w:rPr>
    </w:lvl>
    <w:lvl w:ilvl="8" w:tplc="80B89526">
      <w:numFmt w:val="bullet"/>
      <w:lvlText w:val="•"/>
      <w:lvlJc w:val="left"/>
      <w:pPr>
        <w:ind w:left="8432" w:hanging="720"/>
      </w:pPr>
      <w:rPr>
        <w:rFonts w:hint="default"/>
      </w:rPr>
    </w:lvl>
  </w:abstractNum>
  <w:abstractNum w:abstractNumId="403" w15:restartNumberingAfterBreak="0">
    <w:nsid w:val="730E2EAD"/>
    <w:multiLevelType w:val="multilevel"/>
    <w:tmpl w:val="CFEE5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3B11F0A"/>
    <w:multiLevelType w:val="multilevel"/>
    <w:tmpl w:val="D1180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4930388"/>
    <w:multiLevelType w:val="multilevel"/>
    <w:tmpl w:val="6E729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5BA3017"/>
    <w:multiLevelType w:val="multilevel"/>
    <w:tmpl w:val="FCE2013C"/>
    <w:lvl w:ilvl="0">
      <w:start w:val="1"/>
      <w:numFmt w:val="bullet"/>
      <w:lvlText w:val="•"/>
      <w:lvlJc w:val="left"/>
      <w:pPr>
        <w:tabs>
          <w:tab w:val="num" w:pos="1800"/>
        </w:tabs>
        <w:ind w:left="1800" w:hanging="360"/>
      </w:pPr>
      <w:rPr>
        <w:rFonts w:hint="default"/>
      </w:rPr>
    </w:lvl>
    <w:lvl w:ilvl="1">
      <w:start w:val="1"/>
      <w:numFmt w:val="bullet"/>
      <w:lvlText w:val=""/>
      <w:lvlJc w:val="left"/>
      <w:pPr>
        <w:tabs>
          <w:tab w:val="num" w:pos="2520"/>
        </w:tabs>
        <w:ind w:left="2520" w:hanging="360"/>
      </w:pPr>
      <w:rPr>
        <w:rFonts w:ascii="Symbol" w:hAnsi="Symbol"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07" w15:restartNumberingAfterBreak="0">
    <w:nsid w:val="75C54D98"/>
    <w:multiLevelType w:val="multilevel"/>
    <w:tmpl w:val="099AB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5CF5AAC"/>
    <w:multiLevelType w:val="hybridMultilevel"/>
    <w:tmpl w:val="6E8210C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6457676"/>
    <w:multiLevelType w:val="hybridMultilevel"/>
    <w:tmpl w:val="98DA5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0" w15:restartNumberingAfterBreak="0">
    <w:nsid w:val="767A0346"/>
    <w:multiLevelType w:val="multilevel"/>
    <w:tmpl w:val="8CA8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69B6902"/>
    <w:multiLevelType w:val="multilevel"/>
    <w:tmpl w:val="75FE07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6D108BE"/>
    <w:multiLevelType w:val="multilevel"/>
    <w:tmpl w:val="FD70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76DE0168"/>
    <w:multiLevelType w:val="multilevel"/>
    <w:tmpl w:val="5290C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77112C25"/>
    <w:multiLevelType w:val="hybridMultilevel"/>
    <w:tmpl w:val="62280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777C317E"/>
    <w:multiLevelType w:val="multilevel"/>
    <w:tmpl w:val="BF108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6" w15:restartNumberingAfterBreak="0">
    <w:nsid w:val="77914016"/>
    <w:multiLevelType w:val="multilevel"/>
    <w:tmpl w:val="B3009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81A5B14"/>
    <w:multiLevelType w:val="multilevel"/>
    <w:tmpl w:val="303A6DC0"/>
    <w:lvl w:ilvl="0">
      <w:start w:val="11"/>
      <w:numFmt w:val="decimal"/>
      <w:lvlText w:val="%1"/>
      <w:lvlJc w:val="left"/>
      <w:pPr>
        <w:ind w:left="1155" w:hanging="936"/>
      </w:pPr>
      <w:rPr>
        <w:rFonts w:hint="default"/>
      </w:rPr>
    </w:lvl>
    <w:lvl w:ilvl="1">
      <w:start w:val="5"/>
      <w:numFmt w:val="decimal"/>
      <w:lvlText w:val="%1.%2"/>
      <w:lvlJc w:val="left"/>
      <w:pPr>
        <w:ind w:left="1155" w:hanging="936"/>
      </w:pPr>
      <w:rPr>
        <w:rFonts w:hint="default"/>
      </w:rPr>
    </w:lvl>
    <w:lvl w:ilvl="2">
      <w:start w:val="2"/>
      <w:numFmt w:val="decimal"/>
      <w:lvlText w:val="%1.%2.%3"/>
      <w:lvlJc w:val="left"/>
      <w:pPr>
        <w:ind w:left="1116" w:hanging="936"/>
      </w:pPr>
      <w:rPr>
        <w:rFonts w:ascii="Arial" w:eastAsia="Arial" w:hAnsi="Arial" w:cs="Arial" w:hint="default"/>
        <w:spacing w:val="-2"/>
        <w:w w:val="100"/>
        <w:sz w:val="24"/>
        <w:szCs w:val="24"/>
      </w:rPr>
    </w:lvl>
    <w:lvl w:ilvl="3">
      <w:numFmt w:val="bullet"/>
      <w:lvlText w:val=""/>
      <w:lvlJc w:val="left"/>
      <w:pPr>
        <w:ind w:left="940" w:hanging="361"/>
      </w:pPr>
      <w:rPr>
        <w:rFonts w:ascii="Symbol" w:eastAsia="Symbol" w:hAnsi="Symbol" w:cs="Symbol" w:hint="default"/>
        <w:w w:val="100"/>
        <w:sz w:val="20"/>
        <w:szCs w:val="20"/>
      </w:rPr>
    </w:lvl>
    <w:lvl w:ilvl="4">
      <w:numFmt w:val="bullet"/>
      <w:lvlText w:val="•"/>
      <w:lvlJc w:val="left"/>
      <w:pPr>
        <w:ind w:left="4220" w:hanging="361"/>
      </w:pPr>
      <w:rPr>
        <w:rFonts w:hint="default"/>
      </w:rPr>
    </w:lvl>
    <w:lvl w:ilvl="5">
      <w:numFmt w:val="bullet"/>
      <w:lvlText w:val="•"/>
      <w:lvlJc w:val="left"/>
      <w:pPr>
        <w:ind w:left="5240" w:hanging="361"/>
      </w:pPr>
      <w:rPr>
        <w:rFonts w:hint="default"/>
      </w:rPr>
    </w:lvl>
    <w:lvl w:ilvl="6">
      <w:numFmt w:val="bullet"/>
      <w:lvlText w:val="•"/>
      <w:lvlJc w:val="left"/>
      <w:pPr>
        <w:ind w:left="6260" w:hanging="361"/>
      </w:pPr>
      <w:rPr>
        <w:rFonts w:hint="default"/>
      </w:rPr>
    </w:lvl>
    <w:lvl w:ilvl="7">
      <w:numFmt w:val="bullet"/>
      <w:lvlText w:val="•"/>
      <w:lvlJc w:val="left"/>
      <w:pPr>
        <w:ind w:left="7280" w:hanging="361"/>
      </w:pPr>
      <w:rPr>
        <w:rFonts w:hint="default"/>
      </w:rPr>
    </w:lvl>
    <w:lvl w:ilvl="8">
      <w:numFmt w:val="bullet"/>
      <w:lvlText w:val="•"/>
      <w:lvlJc w:val="left"/>
      <w:pPr>
        <w:ind w:left="8300" w:hanging="361"/>
      </w:pPr>
      <w:rPr>
        <w:rFonts w:hint="default"/>
      </w:rPr>
    </w:lvl>
  </w:abstractNum>
  <w:abstractNum w:abstractNumId="418" w15:restartNumberingAfterBreak="0">
    <w:nsid w:val="78E36B60"/>
    <w:multiLevelType w:val="multilevel"/>
    <w:tmpl w:val="33C6B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78F7723F"/>
    <w:multiLevelType w:val="multilevel"/>
    <w:tmpl w:val="3F783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0" w15:restartNumberingAfterBreak="0">
    <w:nsid w:val="792C4E33"/>
    <w:multiLevelType w:val="multilevel"/>
    <w:tmpl w:val="6C2C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1" w15:restartNumberingAfterBreak="0">
    <w:nsid w:val="794E060E"/>
    <w:multiLevelType w:val="multilevel"/>
    <w:tmpl w:val="0D04C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2" w15:restartNumberingAfterBreak="0">
    <w:nsid w:val="79672F3A"/>
    <w:multiLevelType w:val="multilevel"/>
    <w:tmpl w:val="E63AB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7B1C4219"/>
    <w:multiLevelType w:val="multilevel"/>
    <w:tmpl w:val="09BE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4" w15:restartNumberingAfterBreak="0">
    <w:nsid w:val="7CA52BC8"/>
    <w:multiLevelType w:val="multilevel"/>
    <w:tmpl w:val="88A6E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7CC13D21"/>
    <w:multiLevelType w:val="multilevel"/>
    <w:tmpl w:val="B536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7CFA5221"/>
    <w:multiLevelType w:val="multilevel"/>
    <w:tmpl w:val="28E647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7" w15:restartNumberingAfterBreak="0">
    <w:nsid w:val="7D700615"/>
    <w:multiLevelType w:val="multilevel"/>
    <w:tmpl w:val="F724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7E803C08"/>
    <w:multiLevelType w:val="multilevel"/>
    <w:tmpl w:val="6FD0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F5A6F6B"/>
    <w:multiLevelType w:val="multilevel"/>
    <w:tmpl w:val="1AD4BCF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0" w15:restartNumberingAfterBreak="0">
    <w:nsid w:val="7F5E0A00"/>
    <w:multiLevelType w:val="multilevel"/>
    <w:tmpl w:val="AA04F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7F652829"/>
    <w:multiLevelType w:val="multilevel"/>
    <w:tmpl w:val="EDB83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7F6A6B6C"/>
    <w:multiLevelType w:val="multilevel"/>
    <w:tmpl w:val="3A785B92"/>
    <w:lvl w:ilvl="0">
      <w:start w:val="11"/>
      <w:numFmt w:val="decimal"/>
      <w:lvlText w:val="%1"/>
      <w:lvlJc w:val="left"/>
      <w:pPr>
        <w:ind w:left="1637" w:hanging="1157"/>
      </w:pPr>
      <w:rPr>
        <w:rFonts w:hint="default"/>
      </w:rPr>
    </w:lvl>
    <w:lvl w:ilvl="1">
      <w:start w:val="12"/>
      <w:numFmt w:val="decimal"/>
      <w:lvlText w:val="%1.%2"/>
      <w:lvlJc w:val="left"/>
      <w:pPr>
        <w:ind w:left="1637" w:hanging="1157"/>
      </w:pPr>
      <w:rPr>
        <w:rFonts w:hint="default"/>
      </w:rPr>
    </w:lvl>
    <w:lvl w:ilvl="2">
      <w:start w:val="1"/>
      <w:numFmt w:val="decimal"/>
      <w:lvlText w:val="%1.%2.%3"/>
      <w:lvlJc w:val="left"/>
      <w:pPr>
        <w:ind w:left="3137" w:hanging="1157"/>
        <w:jc w:val="right"/>
      </w:pPr>
      <w:rPr>
        <w:rFonts w:hint="default"/>
        <w:b/>
        <w:bCs/>
        <w:w w:val="99"/>
      </w:rPr>
    </w:lvl>
    <w:lvl w:ilvl="3">
      <w:numFmt w:val="bullet"/>
      <w:lvlText w:val="●"/>
      <w:lvlJc w:val="left"/>
      <w:pPr>
        <w:ind w:left="1200" w:hanging="360"/>
      </w:pPr>
      <w:rPr>
        <w:rFonts w:ascii="Arial" w:eastAsia="Arial" w:hAnsi="Arial" w:cs="Arial" w:hint="default"/>
        <w:w w:val="100"/>
        <w:sz w:val="20"/>
        <w:szCs w:val="20"/>
      </w:rPr>
    </w:lvl>
    <w:lvl w:ilvl="4">
      <w:numFmt w:val="bullet"/>
      <w:lvlText w:val="•"/>
      <w:lvlJc w:val="left"/>
      <w:pPr>
        <w:ind w:left="4886" w:hanging="360"/>
      </w:pPr>
      <w:rPr>
        <w:rFonts w:hint="default"/>
      </w:rPr>
    </w:lvl>
    <w:lvl w:ilvl="5">
      <w:numFmt w:val="bullet"/>
      <w:lvlText w:val="•"/>
      <w:lvlJc w:val="left"/>
      <w:pPr>
        <w:ind w:left="5968" w:hanging="360"/>
      </w:pPr>
      <w:rPr>
        <w:rFonts w:hint="default"/>
      </w:rPr>
    </w:lvl>
    <w:lvl w:ilvl="6">
      <w:numFmt w:val="bullet"/>
      <w:lvlText w:val="•"/>
      <w:lvlJc w:val="left"/>
      <w:pPr>
        <w:ind w:left="7051" w:hanging="360"/>
      </w:pPr>
      <w:rPr>
        <w:rFonts w:hint="default"/>
      </w:rPr>
    </w:lvl>
    <w:lvl w:ilvl="7">
      <w:numFmt w:val="bullet"/>
      <w:lvlText w:val="•"/>
      <w:lvlJc w:val="left"/>
      <w:pPr>
        <w:ind w:left="8133" w:hanging="360"/>
      </w:pPr>
      <w:rPr>
        <w:rFonts w:hint="default"/>
      </w:rPr>
    </w:lvl>
    <w:lvl w:ilvl="8">
      <w:numFmt w:val="bullet"/>
      <w:lvlText w:val="•"/>
      <w:lvlJc w:val="left"/>
      <w:pPr>
        <w:ind w:left="9215" w:hanging="360"/>
      </w:pPr>
      <w:rPr>
        <w:rFonts w:hint="default"/>
      </w:rPr>
    </w:lvl>
  </w:abstractNum>
  <w:num w:numId="1">
    <w:abstractNumId w:val="294"/>
  </w:num>
  <w:num w:numId="2">
    <w:abstractNumId w:val="232"/>
  </w:num>
  <w:num w:numId="3">
    <w:abstractNumId w:val="381"/>
  </w:num>
  <w:num w:numId="4">
    <w:abstractNumId w:val="227"/>
  </w:num>
  <w:num w:numId="5">
    <w:abstractNumId w:val="60"/>
  </w:num>
  <w:num w:numId="6">
    <w:abstractNumId w:val="20"/>
  </w:num>
  <w:num w:numId="7">
    <w:abstractNumId w:val="179"/>
  </w:num>
  <w:num w:numId="8">
    <w:abstractNumId w:val="403"/>
  </w:num>
  <w:num w:numId="9">
    <w:abstractNumId w:val="23"/>
  </w:num>
  <w:num w:numId="10">
    <w:abstractNumId w:val="163"/>
  </w:num>
  <w:num w:numId="11">
    <w:abstractNumId w:val="347"/>
  </w:num>
  <w:num w:numId="12">
    <w:abstractNumId w:val="320"/>
  </w:num>
  <w:num w:numId="13">
    <w:abstractNumId w:val="322"/>
  </w:num>
  <w:num w:numId="14">
    <w:abstractNumId w:val="73"/>
  </w:num>
  <w:num w:numId="15">
    <w:abstractNumId w:val="176"/>
  </w:num>
  <w:num w:numId="16">
    <w:abstractNumId w:val="57"/>
  </w:num>
  <w:num w:numId="17">
    <w:abstractNumId w:val="356"/>
  </w:num>
  <w:num w:numId="18">
    <w:abstractNumId w:val="384"/>
  </w:num>
  <w:num w:numId="19">
    <w:abstractNumId w:val="130"/>
  </w:num>
  <w:num w:numId="20">
    <w:abstractNumId w:val="312"/>
  </w:num>
  <w:num w:numId="21">
    <w:abstractNumId w:val="99"/>
  </w:num>
  <w:num w:numId="22">
    <w:abstractNumId w:val="299"/>
  </w:num>
  <w:num w:numId="23">
    <w:abstractNumId w:val="225"/>
  </w:num>
  <w:num w:numId="24">
    <w:abstractNumId w:val="195"/>
  </w:num>
  <w:num w:numId="25">
    <w:abstractNumId w:val="371"/>
  </w:num>
  <w:num w:numId="26">
    <w:abstractNumId w:val="316"/>
  </w:num>
  <w:num w:numId="27">
    <w:abstractNumId w:val="116"/>
  </w:num>
  <w:num w:numId="28">
    <w:abstractNumId w:val="321"/>
  </w:num>
  <w:num w:numId="29">
    <w:abstractNumId w:val="292"/>
  </w:num>
  <w:num w:numId="30">
    <w:abstractNumId w:val="326"/>
  </w:num>
  <w:num w:numId="31">
    <w:abstractNumId w:val="341"/>
  </w:num>
  <w:num w:numId="32">
    <w:abstractNumId w:val="180"/>
  </w:num>
  <w:num w:numId="33">
    <w:abstractNumId w:val="411"/>
  </w:num>
  <w:num w:numId="34">
    <w:abstractNumId w:val="250"/>
  </w:num>
  <w:num w:numId="35">
    <w:abstractNumId w:val="361"/>
  </w:num>
  <w:num w:numId="36">
    <w:abstractNumId w:val="53"/>
  </w:num>
  <w:num w:numId="37">
    <w:abstractNumId w:val="150"/>
  </w:num>
  <w:num w:numId="38">
    <w:abstractNumId w:val="234"/>
  </w:num>
  <w:num w:numId="39">
    <w:abstractNumId w:val="117"/>
  </w:num>
  <w:num w:numId="40">
    <w:abstractNumId w:val="94"/>
  </w:num>
  <w:num w:numId="41">
    <w:abstractNumId w:val="33"/>
  </w:num>
  <w:num w:numId="42">
    <w:abstractNumId w:val="159"/>
    <w:lvlOverride w:ilvl="1">
      <w:startOverride w:val="7"/>
    </w:lvlOverride>
  </w:num>
  <w:num w:numId="43">
    <w:abstractNumId w:val="21"/>
  </w:num>
  <w:num w:numId="44">
    <w:abstractNumId w:val="155"/>
  </w:num>
  <w:num w:numId="45">
    <w:abstractNumId w:val="338"/>
  </w:num>
  <w:num w:numId="46">
    <w:abstractNumId w:val="369"/>
  </w:num>
  <w:num w:numId="47">
    <w:abstractNumId w:val="239"/>
  </w:num>
  <w:num w:numId="48">
    <w:abstractNumId w:val="184"/>
  </w:num>
  <w:num w:numId="49">
    <w:abstractNumId w:val="298"/>
  </w:num>
  <w:num w:numId="50">
    <w:abstractNumId w:val="1"/>
  </w:num>
  <w:num w:numId="51">
    <w:abstractNumId w:val="194"/>
  </w:num>
  <w:num w:numId="52">
    <w:abstractNumId w:val="277"/>
  </w:num>
  <w:num w:numId="53">
    <w:abstractNumId w:val="66"/>
  </w:num>
  <w:num w:numId="54">
    <w:abstractNumId w:val="127"/>
  </w:num>
  <w:num w:numId="55">
    <w:abstractNumId w:val="342"/>
  </w:num>
  <w:num w:numId="56">
    <w:abstractNumId w:val="147"/>
  </w:num>
  <w:num w:numId="57">
    <w:abstractNumId w:val="161"/>
  </w:num>
  <w:num w:numId="58">
    <w:abstractNumId w:val="344"/>
  </w:num>
  <w:num w:numId="59">
    <w:abstractNumId w:val="93"/>
  </w:num>
  <w:num w:numId="60">
    <w:abstractNumId w:val="91"/>
  </w:num>
  <w:num w:numId="61">
    <w:abstractNumId w:val="271"/>
  </w:num>
  <w:num w:numId="62">
    <w:abstractNumId w:val="174"/>
  </w:num>
  <w:num w:numId="63">
    <w:abstractNumId w:val="305"/>
  </w:num>
  <w:num w:numId="64">
    <w:abstractNumId w:val="109"/>
  </w:num>
  <w:num w:numId="65">
    <w:abstractNumId w:val="126"/>
  </w:num>
  <w:num w:numId="66">
    <w:abstractNumId w:val="122"/>
  </w:num>
  <w:num w:numId="67">
    <w:abstractNumId w:val="346"/>
  </w:num>
  <w:num w:numId="68">
    <w:abstractNumId w:val="420"/>
  </w:num>
  <w:num w:numId="69">
    <w:abstractNumId w:val="304"/>
  </w:num>
  <w:num w:numId="70">
    <w:abstractNumId w:val="143"/>
  </w:num>
  <w:num w:numId="71">
    <w:abstractNumId w:val="229"/>
  </w:num>
  <w:num w:numId="72">
    <w:abstractNumId w:val="81"/>
  </w:num>
  <w:num w:numId="73">
    <w:abstractNumId w:val="245"/>
  </w:num>
  <w:num w:numId="74">
    <w:abstractNumId w:val="36"/>
  </w:num>
  <w:num w:numId="75">
    <w:abstractNumId w:val="266"/>
  </w:num>
  <w:num w:numId="76">
    <w:abstractNumId w:val="72"/>
  </w:num>
  <w:num w:numId="77">
    <w:abstractNumId w:val="297"/>
  </w:num>
  <w:num w:numId="78">
    <w:abstractNumId w:val="410"/>
  </w:num>
  <w:num w:numId="79">
    <w:abstractNumId w:val="41"/>
  </w:num>
  <w:num w:numId="80">
    <w:abstractNumId w:val="308"/>
  </w:num>
  <w:num w:numId="81">
    <w:abstractNumId w:val="329"/>
  </w:num>
  <w:num w:numId="82">
    <w:abstractNumId w:val="32"/>
  </w:num>
  <w:num w:numId="83">
    <w:abstractNumId w:val="135"/>
  </w:num>
  <w:num w:numId="84">
    <w:abstractNumId w:val="210"/>
  </w:num>
  <w:num w:numId="85">
    <w:abstractNumId w:val="288"/>
  </w:num>
  <w:num w:numId="86">
    <w:abstractNumId w:val="358"/>
  </w:num>
  <w:num w:numId="87">
    <w:abstractNumId w:val="183"/>
  </w:num>
  <w:num w:numId="88">
    <w:abstractNumId w:val="89"/>
  </w:num>
  <w:num w:numId="89">
    <w:abstractNumId w:val="114"/>
  </w:num>
  <w:num w:numId="90">
    <w:abstractNumId w:val="38"/>
  </w:num>
  <w:num w:numId="91">
    <w:abstractNumId w:val="69"/>
  </w:num>
  <w:num w:numId="92">
    <w:abstractNumId w:val="330"/>
  </w:num>
  <w:num w:numId="93">
    <w:abstractNumId w:val="264"/>
  </w:num>
  <w:num w:numId="94">
    <w:abstractNumId w:val="110"/>
  </w:num>
  <w:num w:numId="95">
    <w:abstractNumId w:val="246"/>
  </w:num>
  <w:num w:numId="96">
    <w:abstractNumId w:val="12"/>
  </w:num>
  <w:num w:numId="97">
    <w:abstractNumId w:val="353"/>
  </w:num>
  <w:num w:numId="98">
    <w:abstractNumId w:val="421"/>
  </w:num>
  <w:num w:numId="99">
    <w:abstractNumId w:val="196"/>
  </w:num>
  <w:num w:numId="100">
    <w:abstractNumId w:val="205"/>
  </w:num>
  <w:num w:numId="101">
    <w:abstractNumId w:val="374"/>
  </w:num>
  <w:num w:numId="102">
    <w:abstractNumId w:val="373"/>
  </w:num>
  <w:num w:numId="103">
    <w:abstractNumId w:val="252"/>
  </w:num>
  <w:num w:numId="104">
    <w:abstractNumId w:val="350"/>
  </w:num>
  <w:num w:numId="105">
    <w:abstractNumId w:val="133"/>
  </w:num>
  <w:num w:numId="106">
    <w:abstractNumId w:val="226"/>
  </w:num>
  <w:num w:numId="107">
    <w:abstractNumId w:val="257"/>
  </w:num>
  <w:num w:numId="108">
    <w:abstractNumId w:val="11"/>
  </w:num>
  <w:num w:numId="109">
    <w:abstractNumId w:val="11"/>
    <w:lvlOverride w:ilvl="1">
      <w:startOverride w:val="2"/>
    </w:lvlOverride>
  </w:num>
  <w:num w:numId="110">
    <w:abstractNumId w:val="262"/>
  </w:num>
  <w:num w:numId="111">
    <w:abstractNumId w:val="382"/>
  </w:num>
  <w:num w:numId="112">
    <w:abstractNumId w:val="212"/>
  </w:num>
  <w:num w:numId="113">
    <w:abstractNumId w:val="265"/>
  </w:num>
  <w:num w:numId="114">
    <w:abstractNumId w:val="199"/>
  </w:num>
  <w:num w:numId="115">
    <w:abstractNumId w:val="214"/>
  </w:num>
  <w:num w:numId="116">
    <w:abstractNumId w:val="336"/>
  </w:num>
  <w:num w:numId="117">
    <w:abstractNumId w:val="59"/>
  </w:num>
  <w:num w:numId="118">
    <w:abstractNumId w:val="156"/>
  </w:num>
  <w:num w:numId="119">
    <w:abstractNumId w:val="413"/>
  </w:num>
  <w:num w:numId="120">
    <w:abstractNumId w:val="24"/>
  </w:num>
  <w:num w:numId="121">
    <w:abstractNumId w:val="254"/>
  </w:num>
  <w:num w:numId="122">
    <w:abstractNumId w:val="267"/>
  </w:num>
  <w:num w:numId="123">
    <w:abstractNumId w:val="203"/>
  </w:num>
  <w:num w:numId="124">
    <w:abstractNumId w:val="258"/>
  </w:num>
  <w:num w:numId="125">
    <w:abstractNumId w:val="30"/>
  </w:num>
  <w:num w:numId="126">
    <w:abstractNumId w:val="198"/>
  </w:num>
  <w:num w:numId="127">
    <w:abstractNumId w:val="112"/>
  </w:num>
  <w:num w:numId="128">
    <w:abstractNumId w:val="424"/>
  </w:num>
  <w:num w:numId="129">
    <w:abstractNumId w:val="348"/>
  </w:num>
  <w:num w:numId="130">
    <w:abstractNumId w:val="386"/>
  </w:num>
  <w:num w:numId="131">
    <w:abstractNumId w:val="16"/>
  </w:num>
  <w:num w:numId="132">
    <w:abstractNumId w:val="240"/>
  </w:num>
  <w:num w:numId="133">
    <w:abstractNumId w:val="211"/>
  </w:num>
  <w:num w:numId="134">
    <w:abstractNumId w:val="137"/>
  </w:num>
  <w:num w:numId="135">
    <w:abstractNumId w:val="422"/>
  </w:num>
  <w:num w:numId="136">
    <w:abstractNumId w:val="125"/>
  </w:num>
  <w:num w:numId="137">
    <w:abstractNumId w:val="192"/>
  </w:num>
  <w:num w:numId="138">
    <w:abstractNumId w:val="193"/>
  </w:num>
  <w:num w:numId="139">
    <w:abstractNumId w:val="208"/>
  </w:num>
  <w:num w:numId="140">
    <w:abstractNumId w:val="162"/>
  </w:num>
  <w:num w:numId="141">
    <w:abstractNumId w:val="172"/>
  </w:num>
  <w:num w:numId="142">
    <w:abstractNumId w:val="395"/>
  </w:num>
  <w:num w:numId="143">
    <w:abstractNumId w:val="136"/>
  </w:num>
  <w:num w:numId="144">
    <w:abstractNumId w:val="407"/>
  </w:num>
  <w:num w:numId="145">
    <w:abstractNumId w:val="255"/>
  </w:num>
  <w:num w:numId="146">
    <w:abstractNumId w:val="139"/>
  </w:num>
  <w:num w:numId="147">
    <w:abstractNumId w:val="248"/>
  </w:num>
  <w:num w:numId="148">
    <w:abstractNumId w:val="182"/>
  </w:num>
  <w:num w:numId="149">
    <w:abstractNumId w:val="354"/>
  </w:num>
  <w:num w:numId="150">
    <w:abstractNumId w:val="313"/>
  </w:num>
  <w:num w:numId="151">
    <w:abstractNumId w:val="144"/>
  </w:num>
  <w:num w:numId="152">
    <w:abstractNumId w:val="84"/>
  </w:num>
  <w:num w:numId="153">
    <w:abstractNumId w:val="431"/>
  </w:num>
  <w:num w:numId="154">
    <w:abstractNumId w:val="56"/>
  </w:num>
  <w:num w:numId="155">
    <w:abstractNumId w:val="76"/>
  </w:num>
  <w:num w:numId="156">
    <w:abstractNumId w:val="343"/>
  </w:num>
  <w:num w:numId="157">
    <w:abstractNumId w:val="0"/>
  </w:num>
  <w:num w:numId="158">
    <w:abstractNumId w:val="17"/>
  </w:num>
  <w:num w:numId="159">
    <w:abstractNumId w:val="43"/>
  </w:num>
  <w:num w:numId="160">
    <w:abstractNumId w:val="259"/>
  </w:num>
  <w:num w:numId="161">
    <w:abstractNumId w:val="101"/>
  </w:num>
  <w:num w:numId="162">
    <w:abstractNumId w:val="62"/>
  </w:num>
  <w:num w:numId="163">
    <w:abstractNumId w:val="158"/>
  </w:num>
  <w:num w:numId="164">
    <w:abstractNumId w:val="215"/>
  </w:num>
  <w:num w:numId="165">
    <w:abstractNumId w:val="148"/>
  </w:num>
  <w:num w:numId="166">
    <w:abstractNumId w:val="65"/>
  </w:num>
  <w:num w:numId="167">
    <w:abstractNumId w:val="145"/>
  </w:num>
  <w:num w:numId="168">
    <w:abstractNumId w:val="82"/>
  </w:num>
  <w:num w:numId="169">
    <w:abstractNumId w:val="202"/>
  </w:num>
  <w:num w:numId="170">
    <w:abstractNumId w:val="87"/>
  </w:num>
  <w:num w:numId="171">
    <w:abstractNumId w:val="213"/>
  </w:num>
  <w:num w:numId="172">
    <w:abstractNumId w:val="303"/>
  </w:num>
  <w:num w:numId="173">
    <w:abstractNumId w:val="243"/>
  </w:num>
  <w:num w:numId="174">
    <w:abstractNumId w:val="317"/>
  </w:num>
  <w:num w:numId="175">
    <w:abstractNumId w:val="401"/>
  </w:num>
  <w:num w:numId="176">
    <w:abstractNumId w:val="324"/>
  </w:num>
  <w:num w:numId="177">
    <w:abstractNumId w:val="160"/>
  </w:num>
  <w:num w:numId="178">
    <w:abstractNumId w:val="88"/>
  </w:num>
  <w:num w:numId="179">
    <w:abstractNumId w:val="231"/>
  </w:num>
  <w:num w:numId="180">
    <w:abstractNumId w:val="394"/>
  </w:num>
  <w:num w:numId="181">
    <w:abstractNumId w:val="201"/>
  </w:num>
  <w:num w:numId="182">
    <w:abstractNumId w:val="134"/>
  </w:num>
  <w:num w:numId="183">
    <w:abstractNumId w:val="426"/>
  </w:num>
  <w:num w:numId="184">
    <w:abstractNumId w:val="48"/>
  </w:num>
  <w:num w:numId="185">
    <w:abstractNumId w:val="61"/>
  </w:num>
  <w:num w:numId="186">
    <w:abstractNumId w:val="104"/>
  </w:num>
  <w:num w:numId="187">
    <w:abstractNumId w:val="107"/>
  </w:num>
  <w:num w:numId="188">
    <w:abstractNumId w:val="425"/>
  </w:num>
  <w:num w:numId="189">
    <w:abstractNumId w:val="281"/>
  </w:num>
  <w:num w:numId="190">
    <w:abstractNumId w:val="177"/>
  </w:num>
  <w:num w:numId="191">
    <w:abstractNumId w:val="64"/>
  </w:num>
  <w:num w:numId="192">
    <w:abstractNumId w:val="197"/>
  </w:num>
  <w:num w:numId="193">
    <w:abstractNumId w:val="293"/>
  </w:num>
  <w:num w:numId="194">
    <w:abstractNumId w:val="27"/>
  </w:num>
  <w:num w:numId="195">
    <w:abstractNumId w:val="275"/>
  </w:num>
  <w:num w:numId="196">
    <w:abstractNumId w:val="220"/>
  </w:num>
  <w:num w:numId="197">
    <w:abstractNumId w:val="392"/>
  </w:num>
  <w:num w:numId="198">
    <w:abstractNumId w:val="269"/>
  </w:num>
  <w:num w:numId="199">
    <w:abstractNumId w:val="146"/>
  </w:num>
  <w:num w:numId="200">
    <w:abstractNumId w:val="404"/>
  </w:num>
  <w:num w:numId="201">
    <w:abstractNumId w:val="13"/>
  </w:num>
  <w:num w:numId="202">
    <w:abstractNumId w:val="75"/>
  </w:num>
  <w:num w:numId="203">
    <w:abstractNumId w:val="286"/>
  </w:num>
  <w:num w:numId="204">
    <w:abstractNumId w:val="90"/>
  </w:num>
  <w:num w:numId="205">
    <w:abstractNumId w:val="222"/>
  </w:num>
  <w:num w:numId="206">
    <w:abstractNumId w:val="70"/>
  </w:num>
  <w:num w:numId="207">
    <w:abstractNumId w:val="327"/>
  </w:num>
  <w:num w:numId="208">
    <w:abstractNumId w:val="149"/>
  </w:num>
  <w:num w:numId="209">
    <w:abstractNumId w:val="221"/>
  </w:num>
  <w:num w:numId="210">
    <w:abstractNumId w:val="242"/>
  </w:num>
  <w:num w:numId="211">
    <w:abstractNumId w:val="359"/>
  </w:num>
  <w:num w:numId="212">
    <w:abstractNumId w:val="430"/>
  </w:num>
  <w:num w:numId="213">
    <w:abstractNumId w:val="339"/>
  </w:num>
  <w:num w:numId="214">
    <w:abstractNumId w:val="383"/>
  </w:num>
  <w:num w:numId="215">
    <w:abstractNumId w:val="186"/>
  </w:num>
  <w:num w:numId="216">
    <w:abstractNumId w:val="314"/>
  </w:num>
  <w:num w:numId="217">
    <w:abstractNumId w:val="396"/>
  </w:num>
  <w:num w:numId="218">
    <w:abstractNumId w:val="108"/>
  </w:num>
  <w:num w:numId="219">
    <w:abstractNumId w:val="368"/>
  </w:num>
  <w:num w:numId="220">
    <w:abstractNumId w:val="128"/>
  </w:num>
  <w:num w:numId="221">
    <w:abstractNumId w:val="340"/>
  </w:num>
  <w:num w:numId="222">
    <w:abstractNumId w:val="45"/>
  </w:num>
  <w:num w:numId="223">
    <w:abstractNumId w:val="34"/>
  </w:num>
  <w:num w:numId="224">
    <w:abstractNumId w:val="282"/>
  </w:num>
  <w:num w:numId="225">
    <w:abstractNumId w:val="331"/>
  </w:num>
  <w:num w:numId="226">
    <w:abstractNumId w:val="415"/>
  </w:num>
  <w:num w:numId="227">
    <w:abstractNumId w:val="44"/>
  </w:num>
  <w:num w:numId="228">
    <w:abstractNumId w:val="419"/>
  </w:num>
  <w:num w:numId="229">
    <w:abstractNumId w:val="416"/>
  </w:num>
  <w:num w:numId="230">
    <w:abstractNumId w:val="273"/>
  </w:num>
  <w:num w:numId="231">
    <w:abstractNumId w:val="123"/>
  </w:num>
  <w:num w:numId="232">
    <w:abstractNumId w:val="423"/>
  </w:num>
  <w:num w:numId="233">
    <w:abstractNumId w:val="352"/>
  </w:num>
  <w:num w:numId="234">
    <w:abstractNumId w:val="83"/>
  </w:num>
  <w:num w:numId="235">
    <w:abstractNumId w:val="217"/>
  </w:num>
  <w:num w:numId="236">
    <w:abstractNumId w:val="46"/>
  </w:num>
  <w:num w:numId="237">
    <w:abstractNumId w:val="58"/>
  </w:num>
  <w:num w:numId="238">
    <w:abstractNumId w:val="363"/>
  </w:num>
  <w:num w:numId="239">
    <w:abstractNumId w:val="333"/>
  </w:num>
  <w:num w:numId="240">
    <w:abstractNumId w:val="188"/>
  </w:num>
  <w:num w:numId="241">
    <w:abstractNumId w:val="55"/>
  </w:num>
  <w:num w:numId="242">
    <w:abstractNumId w:val="380"/>
  </w:num>
  <w:num w:numId="243">
    <w:abstractNumId w:val="366"/>
  </w:num>
  <w:num w:numId="244">
    <w:abstractNumId w:val="8"/>
  </w:num>
  <w:num w:numId="245">
    <w:abstractNumId w:val="249"/>
  </w:num>
  <w:num w:numId="246">
    <w:abstractNumId w:val="80"/>
  </w:num>
  <w:num w:numId="247">
    <w:abstractNumId w:val="173"/>
  </w:num>
  <w:num w:numId="248">
    <w:abstractNumId w:val="405"/>
  </w:num>
  <w:num w:numId="249">
    <w:abstractNumId w:val="111"/>
  </w:num>
  <w:num w:numId="250">
    <w:abstractNumId w:val="235"/>
  </w:num>
  <w:num w:numId="251">
    <w:abstractNumId w:val="247"/>
  </w:num>
  <w:num w:numId="252">
    <w:abstractNumId w:val="7"/>
  </w:num>
  <w:num w:numId="253">
    <w:abstractNumId w:val="399"/>
  </w:num>
  <w:num w:numId="254">
    <w:abstractNumId w:val="390"/>
  </w:num>
  <w:num w:numId="255">
    <w:abstractNumId w:val="54"/>
  </w:num>
  <w:num w:numId="256">
    <w:abstractNumId w:val="284"/>
  </w:num>
  <w:num w:numId="257">
    <w:abstractNumId w:val="379"/>
  </w:num>
  <w:num w:numId="258">
    <w:abstractNumId w:val="261"/>
  </w:num>
  <w:num w:numId="259">
    <w:abstractNumId w:val="31"/>
  </w:num>
  <w:num w:numId="260">
    <w:abstractNumId w:val="253"/>
  </w:num>
  <w:num w:numId="261">
    <w:abstractNumId w:val="307"/>
  </w:num>
  <w:num w:numId="262">
    <w:abstractNumId w:val="3"/>
  </w:num>
  <w:num w:numId="263">
    <w:abstractNumId w:val="302"/>
  </w:num>
  <w:num w:numId="264">
    <w:abstractNumId w:val="22"/>
  </w:num>
  <w:num w:numId="265">
    <w:abstractNumId w:val="4"/>
  </w:num>
  <w:num w:numId="266">
    <w:abstractNumId w:val="79"/>
  </w:num>
  <w:num w:numId="267">
    <w:abstractNumId w:val="260"/>
  </w:num>
  <w:num w:numId="268">
    <w:abstractNumId w:val="237"/>
  </w:num>
  <w:num w:numId="269">
    <w:abstractNumId w:val="63"/>
  </w:num>
  <w:num w:numId="270">
    <w:abstractNumId w:val="279"/>
  </w:num>
  <w:num w:numId="271">
    <w:abstractNumId w:val="181"/>
  </w:num>
  <w:num w:numId="272">
    <w:abstractNumId w:val="132"/>
  </w:num>
  <w:num w:numId="273">
    <w:abstractNumId w:val="387"/>
  </w:num>
  <w:num w:numId="274">
    <w:abstractNumId w:val="428"/>
  </w:num>
  <w:num w:numId="275">
    <w:abstractNumId w:val="372"/>
  </w:num>
  <w:num w:numId="276">
    <w:abstractNumId w:val="397"/>
  </w:num>
  <w:num w:numId="277">
    <w:abstractNumId w:val="295"/>
  </w:num>
  <w:num w:numId="278">
    <w:abstractNumId w:val="120"/>
  </w:num>
  <w:num w:numId="279">
    <w:abstractNumId w:val="92"/>
  </w:num>
  <w:num w:numId="280">
    <w:abstractNumId w:val="357"/>
  </w:num>
  <w:num w:numId="281">
    <w:abstractNumId w:val="230"/>
  </w:num>
  <w:num w:numId="282">
    <w:abstractNumId w:val="418"/>
  </w:num>
  <w:num w:numId="283">
    <w:abstractNumId w:val="263"/>
  </w:num>
  <w:num w:numId="284">
    <w:abstractNumId w:val="204"/>
  </w:num>
  <w:num w:numId="285">
    <w:abstractNumId w:val="351"/>
  </w:num>
  <w:num w:numId="286">
    <w:abstractNumId w:val="272"/>
  </w:num>
  <w:num w:numId="287">
    <w:abstractNumId w:val="291"/>
  </w:num>
  <w:num w:numId="288">
    <w:abstractNumId w:val="216"/>
  </w:num>
  <w:num w:numId="289">
    <w:abstractNumId w:val="360"/>
  </w:num>
  <w:num w:numId="290">
    <w:abstractNumId w:val="124"/>
  </w:num>
  <w:num w:numId="291">
    <w:abstractNumId w:val="40"/>
  </w:num>
  <w:num w:numId="292">
    <w:abstractNumId w:val="364"/>
  </w:num>
  <w:num w:numId="293">
    <w:abstractNumId w:val="276"/>
  </w:num>
  <w:num w:numId="294">
    <w:abstractNumId w:val="311"/>
  </w:num>
  <w:num w:numId="295">
    <w:abstractNumId w:val="154"/>
  </w:num>
  <w:num w:numId="296">
    <w:abstractNumId w:val="115"/>
  </w:num>
  <w:num w:numId="297">
    <w:abstractNumId w:val="349"/>
  </w:num>
  <w:num w:numId="298">
    <w:abstractNumId w:val="100"/>
  </w:num>
  <w:num w:numId="299">
    <w:abstractNumId w:val="427"/>
  </w:num>
  <w:num w:numId="300">
    <w:abstractNumId w:val="96"/>
  </w:num>
  <w:num w:numId="301">
    <w:abstractNumId w:val="238"/>
  </w:num>
  <w:num w:numId="302">
    <w:abstractNumId w:val="165"/>
  </w:num>
  <w:num w:numId="303">
    <w:abstractNumId w:val="9"/>
  </w:num>
  <w:num w:numId="304">
    <w:abstractNumId w:val="106"/>
  </w:num>
  <w:num w:numId="305">
    <w:abstractNumId w:val="375"/>
  </w:num>
  <w:num w:numId="306">
    <w:abstractNumId w:val="18"/>
  </w:num>
  <w:num w:numId="307">
    <w:abstractNumId w:val="412"/>
  </w:num>
  <w:num w:numId="308">
    <w:abstractNumId w:val="378"/>
  </w:num>
  <w:num w:numId="309">
    <w:abstractNumId w:val="228"/>
  </w:num>
  <w:num w:numId="310">
    <w:abstractNumId w:val="6"/>
  </w:num>
  <w:num w:numId="311">
    <w:abstractNumId w:val="97"/>
  </w:num>
  <w:num w:numId="312">
    <w:abstractNumId w:val="301"/>
  </w:num>
  <w:num w:numId="313">
    <w:abstractNumId w:val="178"/>
  </w:num>
  <w:num w:numId="314">
    <w:abstractNumId w:val="256"/>
  </w:num>
  <w:num w:numId="315">
    <w:abstractNumId w:val="318"/>
  </w:num>
  <w:num w:numId="316">
    <w:abstractNumId w:val="389"/>
  </w:num>
  <w:num w:numId="317">
    <w:abstractNumId w:val="85"/>
  </w:num>
  <w:num w:numId="318">
    <w:abstractNumId w:val="95"/>
  </w:num>
  <w:num w:numId="319">
    <w:abstractNumId w:val="268"/>
  </w:num>
  <w:num w:numId="320">
    <w:abstractNumId w:val="385"/>
  </w:num>
  <w:num w:numId="321">
    <w:abstractNumId w:val="118"/>
  </w:num>
  <w:num w:numId="322">
    <w:abstractNumId w:val="15"/>
  </w:num>
  <w:num w:numId="323">
    <w:abstractNumId w:val="49"/>
  </w:num>
  <w:num w:numId="324">
    <w:abstractNumId w:val="323"/>
  </w:num>
  <w:num w:numId="325">
    <w:abstractNumId w:val="409"/>
  </w:num>
  <w:num w:numId="326">
    <w:abstractNumId w:val="345"/>
  </w:num>
  <w:num w:numId="327">
    <w:abstractNumId w:val="187"/>
  </w:num>
  <w:num w:numId="328">
    <w:abstractNumId w:val="332"/>
  </w:num>
  <w:num w:numId="329">
    <w:abstractNumId w:val="377"/>
  </w:num>
  <w:num w:numId="330">
    <w:abstractNumId w:val="365"/>
  </w:num>
  <w:num w:numId="331">
    <w:abstractNumId w:val="406"/>
  </w:num>
  <w:num w:numId="332">
    <w:abstractNumId w:val="334"/>
  </w:num>
  <w:num w:numId="333">
    <w:abstractNumId w:val="287"/>
  </w:num>
  <w:num w:numId="334">
    <w:abstractNumId w:val="129"/>
  </w:num>
  <w:num w:numId="335">
    <w:abstractNumId w:val="42"/>
  </w:num>
  <w:num w:numId="336">
    <w:abstractNumId w:val="98"/>
  </w:num>
  <w:num w:numId="337">
    <w:abstractNumId w:val="153"/>
  </w:num>
  <w:num w:numId="338">
    <w:abstractNumId w:val="28"/>
  </w:num>
  <w:num w:numId="339">
    <w:abstractNumId w:val="37"/>
  </w:num>
  <w:num w:numId="340">
    <w:abstractNumId w:val="77"/>
  </w:num>
  <w:num w:numId="341">
    <w:abstractNumId w:val="67"/>
  </w:num>
  <w:num w:numId="342">
    <w:abstractNumId w:val="218"/>
  </w:num>
  <w:num w:numId="343">
    <w:abstractNumId w:val="335"/>
  </w:num>
  <w:num w:numId="344">
    <w:abstractNumId w:val="171"/>
  </w:num>
  <w:num w:numId="345">
    <w:abstractNumId w:val="29"/>
  </w:num>
  <w:num w:numId="346">
    <w:abstractNumId w:val="185"/>
  </w:num>
  <w:num w:numId="347">
    <w:abstractNumId w:val="337"/>
  </w:num>
  <w:num w:numId="348">
    <w:abstractNumId w:val="315"/>
  </w:num>
  <w:num w:numId="349">
    <w:abstractNumId w:val="142"/>
  </w:num>
  <w:num w:numId="350">
    <w:abstractNumId w:val="19"/>
  </w:num>
  <w:num w:numId="351">
    <w:abstractNumId w:val="300"/>
  </w:num>
  <w:num w:numId="352">
    <w:abstractNumId w:val="103"/>
  </w:num>
  <w:num w:numId="353">
    <w:abstractNumId w:val="151"/>
  </w:num>
  <w:num w:numId="354">
    <w:abstractNumId w:val="310"/>
  </w:num>
  <w:num w:numId="355">
    <w:abstractNumId w:val="10"/>
  </w:num>
  <w:num w:numId="356">
    <w:abstractNumId w:val="328"/>
  </w:num>
  <w:num w:numId="357">
    <w:abstractNumId w:val="289"/>
  </w:num>
  <w:num w:numId="358">
    <w:abstractNumId w:val="408"/>
  </w:num>
  <w:num w:numId="359">
    <w:abstractNumId w:val="2"/>
  </w:num>
  <w:num w:numId="360">
    <w:abstractNumId w:val="362"/>
  </w:num>
  <w:num w:numId="361">
    <w:abstractNumId w:val="105"/>
  </w:num>
  <w:num w:numId="362">
    <w:abstractNumId w:val="209"/>
  </w:num>
  <w:num w:numId="363">
    <w:abstractNumId w:val="224"/>
  </w:num>
  <w:num w:numId="364">
    <w:abstractNumId w:val="417"/>
  </w:num>
  <w:num w:numId="365">
    <w:abstractNumId w:val="52"/>
  </w:num>
  <w:num w:numId="366">
    <w:abstractNumId w:val="78"/>
  </w:num>
  <w:num w:numId="367">
    <w:abstractNumId w:val="164"/>
  </w:num>
  <w:num w:numId="368">
    <w:abstractNumId w:val="51"/>
  </w:num>
  <w:num w:numId="36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36"/>
  </w:num>
  <w:num w:numId="376">
    <w:abstractNumId w:val="393"/>
  </w:num>
  <w:num w:numId="377">
    <w:abstractNumId w:val="270"/>
  </w:num>
  <w:num w:numId="378">
    <w:abstractNumId w:val="26"/>
  </w:num>
  <w:num w:numId="379">
    <w:abstractNumId w:val="47"/>
  </w:num>
  <w:num w:numId="380">
    <w:abstractNumId w:val="50"/>
  </w:num>
  <w:num w:numId="381">
    <w:abstractNumId w:val="207"/>
  </w:num>
  <w:num w:numId="382">
    <w:abstractNumId w:val="223"/>
  </w:num>
  <w:num w:numId="383">
    <w:abstractNumId w:val="274"/>
  </w:num>
  <w:num w:numId="384">
    <w:abstractNumId w:val="325"/>
  </w:num>
  <w:num w:numId="385">
    <w:abstractNumId w:val="402"/>
  </w:num>
  <w:num w:numId="386">
    <w:abstractNumId w:val="170"/>
  </w:num>
  <w:num w:numId="387">
    <w:abstractNumId w:val="398"/>
  </w:num>
  <w:num w:numId="388">
    <w:abstractNumId w:val="14"/>
  </w:num>
  <w:num w:numId="389">
    <w:abstractNumId w:val="290"/>
  </w:num>
  <w:num w:numId="390">
    <w:abstractNumId w:val="219"/>
  </w:num>
  <w:num w:numId="391">
    <w:abstractNumId w:val="121"/>
  </w:num>
  <w:num w:numId="392">
    <w:abstractNumId w:val="71"/>
  </w:num>
  <w:num w:numId="393">
    <w:abstractNumId w:val="370"/>
  </w:num>
  <w:num w:numId="394">
    <w:abstractNumId w:val="432"/>
  </w:num>
  <w:num w:numId="395">
    <w:abstractNumId w:val="241"/>
  </w:num>
  <w:num w:numId="396">
    <w:abstractNumId w:val="168"/>
  </w:num>
  <w:num w:numId="397">
    <w:abstractNumId w:val="138"/>
  </w:num>
  <w:num w:numId="398">
    <w:abstractNumId w:val="414"/>
  </w:num>
  <w:num w:numId="399">
    <w:abstractNumId w:val="391"/>
  </w:num>
  <w:num w:numId="400">
    <w:abstractNumId w:val="152"/>
  </w:num>
  <w:num w:numId="401">
    <w:abstractNumId w:val="35"/>
  </w:num>
  <w:num w:numId="402">
    <w:abstractNumId w:val="280"/>
  </w:num>
  <w:num w:numId="403">
    <w:abstractNumId w:val="191"/>
  </w:num>
  <w:num w:numId="404">
    <w:abstractNumId w:val="306"/>
  </w:num>
  <w:num w:numId="405">
    <w:abstractNumId w:val="251"/>
  </w:num>
  <w:num w:numId="406">
    <w:abstractNumId w:val="309"/>
  </w:num>
  <w:num w:numId="407">
    <w:abstractNumId w:val="206"/>
  </w:num>
  <w:num w:numId="408">
    <w:abstractNumId w:val="388"/>
  </w:num>
  <w:num w:numId="409">
    <w:abstractNumId w:val="113"/>
  </w:num>
  <w:num w:numId="410">
    <w:abstractNumId w:val="283"/>
  </w:num>
  <w:num w:numId="411">
    <w:abstractNumId w:val="175"/>
  </w:num>
  <w:num w:numId="412">
    <w:abstractNumId w:val="400"/>
  </w:num>
  <w:num w:numId="413">
    <w:abstractNumId w:val="233"/>
  </w:num>
  <w:num w:numId="414">
    <w:abstractNumId w:val="169"/>
  </w:num>
  <w:num w:numId="415">
    <w:abstractNumId w:val="367"/>
  </w:num>
  <w:num w:numId="416">
    <w:abstractNumId w:val="319"/>
  </w:num>
  <w:num w:numId="417">
    <w:abstractNumId w:val="25"/>
  </w:num>
  <w:num w:numId="418">
    <w:abstractNumId w:val="68"/>
  </w:num>
  <w:num w:numId="419">
    <w:abstractNumId w:val="296"/>
  </w:num>
  <w:num w:numId="420">
    <w:abstractNumId w:val="39"/>
  </w:num>
  <w:num w:numId="421">
    <w:abstractNumId w:val="190"/>
  </w:num>
  <w:num w:numId="422">
    <w:abstractNumId w:val="119"/>
  </w:num>
  <w:num w:numId="423">
    <w:abstractNumId w:val="86"/>
  </w:num>
  <w:num w:numId="424">
    <w:abstractNumId w:val="189"/>
  </w:num>
  <w:num w:numId="425">
    <w:abstractNumId w:val="429"/>
  </w:num>
  <w:num w:numId="426">
    <w:abstractNumId w:val="200"/>
  </w:num>
  <w:num w:numId="427">
    <w:abstractNumId w:val="244"/>
  </w:num>
  <w:num w:numId="428">
    <w:abstractNumId w:val="285"/>
  </w:num>
  <w:num w:numId="429">
    <w:abstractNumId w:val="355"/>
  </w:num>
  <w:num w:numId="430">
    <w:abstractNumId w:val="74"/>
  </w:num>
  <w:num w:numId="431">
    <w:abstractNumId w:val="5"/>
  </w:num>
  <w:num w:numId="432">
    <w:abstractNumId w:val="376"/>
  </w:num>
  <w:num w:numId="433">
    <w:abstractNumId w:val="141"/>
  </w:num>
  <w:num w:numId="434">
    <w:abstractNumId w:val="140"/>
  </w:num>
  <w:numIdMacAtCleanup w:val="4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08E"/>
    <w:rsid w:val="00004314"/>
    <w:rsid w:val="00005764"/>
    <w:rsid w:val="00005A2B"/>
    <w:rsid w:val="00013A76"/>
    <w:rsid w:val="00017265"/>
    <w:rsid w:val="00021FBB"/>
    <w:rsid w:val="00023B6E"/>
    <w:rsid w:val="00035016"/>
    <w:rsid w:val="00036936"/>
    <w:rsid w:val="00041266"/>
    <w:rsid w:val="00042D0B"/>
    <w:rsid w:val="00045CD8"/>
    <w:rsid w:val="00046591"/>
    <w:rsid w:val="000468A2"/>
    <w:rsid w:val="00046B73"/>
    <w:rsid w:val="0005205A"/>
    <w:rsid w:val="00055EE1"/>
    <w:rsid w:val="000605BD"/>
    <w:rsid w:val="0006123E"/>
    <w:rsid w:val="000634AB"/>
    <w:rsid w:val="00064062"/>
    <w:rsid w:val="00073409"/>
    <w:rsid w:val="00081E09"/>
    <w:rsid w:val="00085443"/>
    <w:rsid w:val="00091ED9"/>
    <w:rsid w:val="0009489E"/>
    <w:rsid w:val="00096B64"/>
    <w:rsid w:val="00097EA2"/>
    <w:rsid w:val="000A126F"/>
    <w:rsid w:val="000A307F"/>
    <w:rsid w:val="000A4976"/>
    <w:rsid w:val="000B536F"/>
    <w:rsid w:val="000B5719"/>
    <w:rsid w:val="000B5CA4"/>
    <w:rsid w:val="000B690F"/>
    <w:rsid w:val="000B6EE1"/>
    <w:rsid w:val="000C145E"/>
    <w:rsid w:val="000C23D5"/>
    <w:rsid w:val="000C3025"/>
    <w:rsid w:val="000C416E"/>
    <w:rsid w:val="000D1648"/>
    <w:rsid w:val="000D7A52"/>
    <w:rsid w:val="000D7B5F"/>
    <w:rsid w:val="000E0026"/>
    <w:rsid w:val="000E1B9A"/>
    <w:rsid w:val="000E4069"/>
    <w:rsid w:val="000F05AA"/>
    <w:rsid w:val="00101FE3"/>
    <w:rsid w:val="00106788"/>
    <w:rsid w:val="00106EFD"/>
    <w:rsid w:val="001072EA"/>
    <w:rsid w:val="00110E26"/>
    <w:rsid w:val="0011112C"/>
    <w:rsid w:val="00121F36"/>
    <w:rsid w:val="00125399"/>
    <w:rsid w:val="00125CBD"/>
    <w:rsid w:val="00142451"/>
    <w:rsid w:val="00144E75"/>
    <w:rsid w:val="0014672B"/>
    <w:rsid w:val="00147D29"/>
    <w:rsid w:val="0015630D"/>
    <w:rsid w:val="00156F00"/>
    <w:rsid w:val="001600D6"/>
    <w:rsid w:val="00160203"/>
    <w:rsid w:val="00163AE2"/>
    <w:rsid w:val="001668CE"/>
    <w:rsid w:val="00166B55"/>
    <w:rsid w:val="00167EB2"/>
    <w:rsid w:val="001707C0"/>
    <w:rsid w:val="00170E34"/>
    <w:rsid w:val="001811C0"/>
    <w:rsid w:val="00183287"/>
    <w:rsid w:val="00184B19"/>
    <w:rsid w:val="00184E2C"/>
    <w:rsid w:val="001901D5"/>
    <w:rsid w:val="0019186C"/>
    <w:rsid w:val="00193361"/>
    <w:rsid w:val="00196984"/>
    <w:rsid w:val="001A703F"/>
    <w:rsid w:val="001B40CA"/>
    <w:rsid w:val="001B4A1F"/>
    <w:rsid w:val="001B6493"/>
    <w:rsid w:val="001B7B21"/>
    <w:rsid w:val="001C0F11"/>
    <w:rsid w:val="001C5E8E"/>
    <w:rsid w:val="001D6CC5"/>
    <w:rsid w:val="001E11C5"/>
    <w:rsid w:val="001E64DD"/>
    <w:rsid w:val="001E7CAE"/>
    <w:rsid w:val="001F2538"/>
    <w:rsid w:val="001F3BB6"/>
    <w:rsid w:val="001F3ED5"/>
    <w:rsid w:val="001F49EF"/>
    <w:rsid w:val="00200A2A"/>
    <w:rsid w:val="00200AD1"/>
    <w:rsid w:val="00200B9B"/>
    <w:rsid w:val="00201AD6"/>
    <w:rsid w:val="00211B13"/>
    <w:rsid w:val="00214BB5"/>
    <w:rsid w:val="00215179"/>
    <w:rsid w:val="00215A25"/>
    <w:rsid w:val="00220DBD"/>
    <w:rsid w:val="00223B25"/>
    <w:rsid w:val="00224894"/>
    <w:rsid w:val="00226830"/>
    <w:rsid w:val="00227DC4"/>
    <w:rsid w:val="0023346A"/>
    <w:rsid w:val="00235134"/>
    <w:rsid w:val="00236307"/>
    <w:rsid w:val="00237A10"/>
    <w:rsid w:val="00242A50"/>
    <w:rsid w:val="00244EB0"/>
    <w:rsid w:val="00246721"/>
    <w:rsid w:val="0024680A"/>
    <w:rsid w:val="00250F2C"/>
    <w:rsid w:val="00252CFB"/>
    <w:rsid w:val="002550CA"/>
    <w:rsid w:val="00256610"/>
    <w:rsid w:val="00256903"/>
    <w:rsid w:val="00257EFF"/>
    <w:rsid w:val="0026129C"/>
    <w:rsid w:val="00264BED"/>
    <w:rsid w:val="00265578"/>
    <w:rsid w:val="00271538"/>
    <w:rsid w:val="00281972"/>
    <w:rsid w:val="00281D35"/>
    <w:rsid w:val="00281DC8"/>
    <w:rsid w:val="002831BD"/>
    <w:rsid w:val="00285D5B"/>
    <w:rsid w:val="00293055"/>
    <w:rsid w:val="00294723"/>
    <w:rsid w:val="00297974"/>
    <w:rsid w:val="002A0A3F"/>
    <w:rsid w:val="002A0D99"/>
    <w:rsid w:val="002A576A"/>
    <w:rsid w:val="002B06DD"/>
    <w:rsid w:val="002C3AF4"/>
    <w:rsid w:val="002C4A9C"/>
    <w:rsid w:val="002C57E9"/>
    <w:rsid w:val="002D27E7"/>
    <w:rsid w:val="002D607F"/>
    <w:rsid w:val="002E0127"/>
    <w:rsid w:val="002F07C5"/>
    <w:rsid w:val="002F7565"/>
    <w:rsid w:val="002F776B"/>
    <w:rsid w:val="0030083D"/>
    <w:rsid w:val="00302C2F"/>
    <w:rsid w:val="00302C4C"/>
    <w:rsid w:val="00305771"/>
    <w:rsid w:val="00310B92"/>
    <w:rsid w:val="003129A8"/>
    <w:rsid w:val="003132A8"/>
    <w:rsid w:val="00320059"/>
    <w:rsid w:val="0032042B"/>
    <w:rsid w:val="0032086B"/>
    <w:rsid w:val="00324887"/>
    <w:rsid w:val="00330212"/>
    <w:rsid w:val="003315CA"/>
    <w:rsid w:val="003331BC"/>
    <w:rsid w:val="00334917"/>
    <w:rsid w:val="0033739F"/>
    <w:rsid w:val="0034741F"/>
    <w:rsid w:val="00350190"/>
    <w:rsid w:val="003554FE"/>
    <w:rsid w:val="003557B7"/>
    <w:rsid w:val="00357574"/>
    <w:rsid w:val="00360943"/>
    <w:rsid w:val="00360B04"/>
    <w:rsid w:val="00360BA8"/>
    <w:rsid w:val="00361A5D"/>
    <w:rsid w:val="003631B8"/>
    <w:rsid w:val="00364BD1"/>
    <w:rsid w:val="0037645D"/>
    <w:rsid w:val="00377BD9"/>
    <w:rsid w:val="003805FF"/>
    <w:rsid w:val="00381393"/>
    <w:rsid w:val="00383FE8"/>
    <w:rsid w:val="00385541"/>
    <w:rsid w:val="0038711C"/>
    <w:rsid w:val="00397009"/>
    <w:rsid w:val="003A3D5D"/>
    <w:rsid w:val="003B0783"/>
    <w:rsid w:val="003B1ACD"/>
    <w:rsid w:val="003D0738"/>
    <w:rsid w:val="003D21D8"/>
    <w:rsid w:val="003D4480"/>
    <w:rsid w:val="003E12C4"/>
    <w:rsid w:val="003E4ABC"/>
    <w:rsid w:val="003E7609"/>
    <w:rsid w:val="003E79E8"/>
    <w:rsid w:val="003F775E"/>
    <w:rsid w:val="00400A3D"/>
    <w:rsid w:val="00410EBF"/>
    <w:rsid w:val="00411EFC"/>
    <w:rsid w:val="004121FE"/>
    <w:rsid w:val="00414B7D"/>
    <w:rsid w:val="00422704"/>
    <w:rsid w:val="00433231"/>
    <w:rsid w:val="00433EAD"/>
    <w:rsid w:val="00452605"/>
    <w:rsid w:val="004550DF"/>
    <w:rsid w:val="004637C2"/>
    <w:rsid w:val="004668F2"/>
    <w:rsid w:val="00467CD6"/>
    <w:rsid w:val="00476A1A"/>
    <w:rsid w:val="00480238"/>
    <w:rsid w:val="00490E38"/>
    <w:rsid w:val="00491928"/>
    <w:rsid w:val="004A0CB6"/>
    <w:rsid w:val="004A1A39"/>
    <w:rsid w:val="004A306F"/>
    <w:rsid w:val="004A36AD"/>
    <w:rsid w:val="004B150E"/>
    <w:rsid w:val="004C24E2"/>
    <w:rsid w:val="004C56E0"/>
    <w:rsid w:val="004C5C40"/>
    <w:rsid w:val="004D3A1D"/>
    <w:rsid w:val="004E28EF"/>
    <w:rsid w:val="004E43ED"/>
    <w:rsid w:val="00505A97"/>
    <w:rsid w:val="00505B78"/>
    <w:rsid w:val="00507388"/>
    <w:rsid w:val="005106A7"/>
    <w:rsid w:val="00510974"/>
    <w:rsid w:val="00512E38"/>
    <w:rsid w:val="0051584A"/>
    <w:rsid w:val="00515BDF"/>
    <w:rsid w:val="00522B19"/>
    <w:rsid w:val="00530903"/>
    <w:rsid w:val="0053107A"/>
    <w:rsid w:val="00533161"/>
    <w:rsid w:val="005362D1"/>
    <w:rsid w:val="00545B7F"/>
    <w:rsid w:val="005511B0"/>
    <w:rsid w:val="00552824"/>
    <w:rsid w:val="005541D3"/>
    <w:rsid w:val="00555ACA"/>
    <w:rsid w:val="00557491"/>
    <w:rsid w:val="0055768F"/>
    <w:rsid w:val="00560DC3"/>
    <w:rsid w:val="005622BE"/>
    <w:rsid w:val="005632F6"/>
    <w:rsid w:val="00563BF7"/>
    <w:rsid w:val="00567C18"/>
    <w:rsid w:val="00570FD3"/>
    <w:rsid w:val="00572E51"/>
    <w:rsid w:val="0057337B"/>
    <w:rsid w:val="00580221"/>
    <w:rsid w:val="005819DB"/>
    <w:rsid w:val="005821F0"/>
    <w:rsid w:val="00585F76"/>
    <w:rsid w:val="00590A93"/>
    <w:rsid w:val="00593610"/>
    <w:rsid w:val="005A06E5"/>
    <w:rsid w:val="005A1271"/>
    <w:rsid w:val="005A13B1"/>
    <w:rsid w:val="005A1E50"/>
    <w:rsid w:val="005A20D5"/>
    <w:rsid w:val="005A6119"/>
    <w:rsid w:val="005B5167"/>
    <w:rsid w:val="005B68C2"/>
    <w:rsid w:val="005D7428"/>
    <w:rsid w:val="005E091D"/>
    <w:rsid w:val="005E0B5A"/>
    <w:rsid w:val="005F36DE"/>
    <w:rsid w:val="00600B77"/>
    <w:rsid w:val="00601265"/>
    <w:rsid w:val="00605669"/>
    <w:rsid w:val="00621686"/>
    <w:rsid w:val="0062250C"/>
    <w:rsid w:val="00625898"/>
    <w:rsid w:val="00626D54"/>
    <w:rsid w:val="00630671"/>
    <w:rsid w:val="0063606D"/>
    <w:rsid w:val="0064432E"/>
    <w:rsid w:val="00644C62"/>
    <w:rsid w:val="0065145C"/>
    <w:rsid w:val="006538BD"/>
    <w:rsid w:val="00660A10"/>
    <w:rsid w:val="006644ED"/>
    <w:rsid w:val="00665128"/>
    <w:rsid w:val="00681ACB"/>
    <w:rsid w:val="00682C60"/>
    <w:rsid w:val="00683B38"/>
    <w:rsid w:val="00690106"/>
    <w:rsid w:val="00690A6D"/>
    <w:rsid w:val="00690B6F"/>
    <w:rsid w:val="006A3F1C"/>
    <w:rsid w:val="006A6510"/>
    <w:rsid w:val="006B0080"/>
    <w:rsid w:val="006C366B"/>
    <w:rsid w:val="006C593E"/>
    <w:rsid w:val="006C6FD5"/>
    <w:rsid w:val="006D697F"/>
    <w:rsid w:val="006E1FF7"/>
    <w:rsid w:val="006E2C0F"/>
    <w:rsid w:val="006E3830"/>
    <w:rsid w:val="006E5E83"/>
    <w:rsid w:val="006F1DC0"/>
    <w:rsid w:val="006F1F95"/>
    <w:rsid w:val="006F2F70"/>
    <w:rsid w:val="006F3935"/>
    <w:rsid w:val="006F48D6"/>
    <w:rsid w:val="006F6FDE"/>
    <w:rsid w:val="006F708E"/>
    <w:rsid w:val="00705FF4"/>
    <w:rsid w:val="007100A5"/>
    <w:rsid w:val="0071316D"/>
    <w:rsid w:val="00714BF2"/>
    <w:rsid w:val="00720671"/>
    <w:rsid w:val="0072576A"/>
    <w:rsid w:val="0073045D"/>
    <w:rsid w:val="00730E8C"/>
    <w:rsid w:val="0073393E"/>
    <w:rsid w:val="00734D3D"/>
    <w:rsid w:val="007355C3"/>
    <w:rsid w:val="00735754"/>
    <w:rsid w:val="0074258F"/>
    <w:rsid w:val="00742EA3"/>
    <w:rsid w:val="0074497E"/>
    <w:rsid w:val="00751B6C"/>
    <w:rsid w:val="007520BD"/>
    <w:rsid w:val="00752BAD"/>
    <w:rsid w:val="0075695E"/>
    <w:rsid w:val="00762200"/>
    <w:rsid w:val="00764CAE"/>
    <w:rsid w:val="00765536"/>
    <w:rsid w:val="00772489"/>
    <w:rsid w:val="00777477"/>
    <w:rsid w:val="007804BA"/>
    <w:rsid w:val="00781FF7"/>
    <w:rsid w:val="00786311"/>
    <w:rsid w:val="00790116"/>
    <w:rsid w:val="00797BB6"/>
    <w:rsid w:val="007A06E5"/>
    <w:rsid w:val="007A0721"/>
    <w:rsid w:val="007A0CF2"/>
    <w:rsid w:val="007A126F"/>
    <w:rsid w:val="007A6639"/>
    <w:rsid w:val="007B1847"/>
    <w:rsid w:val="007B3F2B"/>
    <w:rsid w:val="007B4223"/>
    <w:rsid w:val="007C39FE"/>
    <w:rsid w:val="007C6D95"/>
    <w:rsid w:val="007D29BE"/>
    <w:rsid w:val="007D41C4"/>
    <w:rsid w:val="007D52A8"/>
    <w:rsid w:val="007D6766"/>
    <w:rsid w:val="007D7646"/>
    <w:rsid w:val="007E08DB"/>
    <w:rsid w:val="007E2DE6"/>
    <w:rsid w:val="007E422D"/>
    <w:rsid w:val="007E70CD"/>
    <w:rsid w:val="007F64E1"/>
    <w:rsid w:val="007F7F73"/>
    <w:rsid w:val="00802582"/>
    <w:rsid w:val="00805BF6"/>
    <w:rsid w:val="00810734"/>
    <w:rsid w:val="00810A4D"/>
    <w:rsid w:val="00813E8C"/>
    <w:rsid w:val="00815A7E"/>
    <w:rsid w:val="00817418"/>
    <w:rsid w:val="0081789E"/>
    <w:rsid w:val="00817B53"/>
    <w:rsid w:val="0082361A"/>
    <w:rsid w:val="00824272"/>
    <w:rsid w:val="00825B3A"/>
    <w:rsid w:val="0082787E"/>
    <w:rsid w:val="00831960"/>
    <w:rsid w:val="00832673"/>
    <w:rsid w:val="00835665"/>
    <w:rsid w:val="00836325"/>
    <w:rsid w:val="00836BFD"/>
    <w:rsid w:val="008400A2"/>
    <w:rsid w:val="0084182D"/>
    <w:rsid w:val="008457D7"/>
    <w:rsid w:val="008514AA"/>
    <w:rsid w:val="00851EE5"/>
    <w:rsid w:val="0085263A"/>
    <w:rsid w:val="00852C0A"/>
    <w:rsid w:val="00856B7D"/>
    <w:rsid w:val="008609B7"/>
    <w:rsid w:val="00862424"/>
    <w:rsid w:val="0087126F"/>
    <w:rsid w:val="00874A85"/>
    <w:rsid w:val="00876F07"/>
    <w:rsid w:val="008813F0"/>
    <w:rsid w:val="008815AA"/>
    <w:rsid w:val="0089182F"/>
    <w:rsid w:val="00892341"/>
    <w:rsid w:val="00892602"/>
    <w:rsid w:val="00892FFA"/>
    <w:rsid w:val="0089760C"/>
    <w:rsid w:val="008A0EA4"/>
    <w:rsid w:val="008A3AEA"/>
    <w:rsid w:val="008A5722"/>
    <w:rsid w:val="008B233B"/>
    <w:rsid w:val="008C17A1"/>
    <w:rsid w:val="008C4C4C"/>
    <w:rsid w:val="008C6E54"/>
    <w:rsid w:val="008D0EFD"/>
    <w:rsid w:val="008D15ED"/>
    <w:rsid w:val="008D5F0C"/>
    <w:rsid w:val="008E0998"/>
    <w:rsid w:val="008E3D10"/>
    <w:rsid w:val="008E4570"/>
    <w:rsid w:val="008E5B69"/>
    <w:rsid w:val="008E5CD9"/>
    <w:rsid w:val="008E6878"/>
    <w:rsid w:val="008E70D2"/>
    <w:rsid w:val="008F5564"/>
    <w:rsid w:val="008F5E89"/>
    <w:rsid w:val="00900641"/>
    <w:rsid w:val="0090126C"/>
    <w:rsid w:val="00901719"/>
    <w:rsid w:val="00903BC9"/>
    <w:rsid w:val="00904EB0"/>
    <w:rsid w:val="00910CCE"/>
    <w:rsid w:val="0091167C"/>
    <w:rsid w:val="009125E5"/>
    <w:rsid w:val="00922F9B"/>
    <w:rsid w:val="00923A68"/>
    <w:rsid w:val="00927659"/>
    <w:rsid w:val="009362AE"/>
    <w:rsid w:val="009362EC"/>
    <w:rsid w:val="00944B21"/>
    <w:rsid w:val="00946355"/>
    <w:rsid w:val="0094718D"/>
    <w:rsid w:val="00947858"/>
    <w:rsid w:val="00950687"/>
    <w:rsid w:val="009535F0"/>
    <w:rsid w:val="009539DF"/>
    <w:rsid w:val="00953E1C"/>
    <w:rsid w:val="0095603B"/>
    <w:rsid w:val="00956815"/>
    <w:rsid w:val="00956C39"/>
    <w:rsid w:val="00961098"/>
    <w:rsid w:val="00972EC0"/>
    <w:rsid w:val="00976279"/>
    <w:rsid w:val="009762F9"/>
    <w:rsid w:val="0098000C"/>
    <w:rsid w:val="00981844"/>
    <w:rsid w:val="0098434F"/>
    <w:rsid w:val="009843E1"/>
    <w:rsid w:val="0098465F"/>
    <w:rsid w:val="009864CF"/>
    <w:rsid w:val="009876A0"/>
    <w:rsid w:val="00987F1B"/>
    <w:rsid w:val="009905A9"/>
    <w:rsid w:val="009970C0"/>
    <w:rsid w:val="009A78B4"/>
    <w:rsid w:val="009B0AE7"/>
    <w:rsid w:val="009B0D12"/>
    <w:rsid w:val="009B0EC8"/>
    <w:rsid w:val="009C0A60"/>
    <w:rsid w:val="009C2ED3"/>
    <w:rsid w:val="009C5663"/>
    <w:rsid w:val="009C7010"/>
    <w:rsid w:val="009D606B"/>
    <w:rsid w:val="009E058C"/>
    <w:rsid w:val="009E2595"/>
    <w:rsid w:val="009E53CE"/>
    <w:rsid w:val="009E73C5"/>
    <w:rsid w:val="009F2171"/>
    <w:rsid w:val="009F5694"/>
    <w:rsid w:val="009F779E"/>
    <w:rsid w:val="00A04F1B"/>
    <w:rsid w:val="00A06BEB"/>
    <w:rsid w:val="00A07D76"/>
    <w:rsid w:val="00A10FC7"/>
    <w:rsid w:val="00A124EA"/>
    <w:rsid w:val="00A15D4A"/>
    <w:rsid w:val="00A1766E"/>
    <w:rsid w:val="00A21240"/>
    <w:rsid w:val="00A23821"/>
    <w:rsid w:val="00A311D5"/>
    <w:rsid w:val="00A3145F"/>
    <w:rsid w:val="00A351CC"/>
    <w:rsid w:val="00A36023"/>
    <w:rsid w:val="00A4008E"/>
    <w:rsid w:val="00A40E97"/>
    <w:rsid w:val="00A42F15"/>
    <w:rsid w:val="00A51A62"/>
    <w:rsid w:val="00A53F7D"/>
    <w:rsid w:val="00A56932"/>
    <w:rsid w:val="00A60548"/>
    <w:rsid w:val="00A60DC7"/>
    <w:rsid w:val="00A634C8"/>
    <w:rsid w:val="00A634FE"/>
    <w:rsid w:val="00A64DA6"/>
    <w:rsid w:val="00A7434E"/>
    <w:rsid w:val="00A75117"/>
    <w:rsid w:val="00A84C7F"/>
    <w:rsid w:val="00A939F5"/>
    <w:rsid w:val="00A96845"/>
    <w:rsid w:val="00A9700A"/>
    <w:rsid w:val="00A97569"/>
    <w:rsid w:val="00AA12BE"/>
    <w:rsid w:val="00AA16E5"/>
    <w:rsid w:val="00AA2D91"/>
    <w:rsid w:val="00AB2089"/>
    <w:rsid w:val="00AB6E6F"/>
    <w:rsid w:val="00AC0710"/>
    <w:rsid w:val="00AC0799"/>
    <w:rsid w:val="00AC1B59"/>
    <w:rsid w:val="00AC5B7D"/>
    <w:rsid w:val="00AC7B9D"/>
    <w:rsid w:val="00AD0A2F"/>
    <w:rsid w:val="00AD0FCF"/>
    <w:rsid w:val="00AD2218"/>
    <w:rsid w:val="00AD2237"/>
    <w:rsid w:val="00AD2C25"/>
    <w:rsid w:val="00AD358B"/>
    <w:rsid w:val="00AD3AEE"/>
    <w:rsid w:val="00AD6338"/>
    <w:rsid w:val="00AD7796"/>
    <w:rsid w:val="00AE3B9C"/>
    <w:rsid w:val="00AE5456"/>
    <w:rsid w:val="00AF6058"/>
    <w:rsid w:val="00B0311C"/>
    <w:rsid w:val="00B07B64"/>
    <w:rsid w:val="00B14B21"/>
    <w:rsid w:val="00B15A72"/>
    <w:rsid w:val="00B2439D"/>
    <w:rsid w:val="00B2571E"/>
    <w:rsid w:val="00B26390"/>
    <w:rsid w:val="00B26C02"/>
    <w:rsid w:val="00B369B0"/>
    <w:rsid w:val="00B379CC"/>
    <w:rsid w:val="00B40E3B"/>
    <w:rsid w:val="00B51ABC"/>
    <w:rsid w:val="00B51F2A"/>
    <w:rsid w:val="00B532BD"/>
    <w:rsid w:val="00B5414F"/>
    <w:rsid w:val="00B543C4"/>
    <w:rsid w:val="00B54F86"/>
    <w:rsid w:val="00B55C5A"/>
    <w:rsid w:val="00B5718E"/>
    <w:rsid w:val="00B605DB"/>
    <w:rsid w:val="00B6484F"/>
    <w:rsid w:val="00B64D74"/>
    <w:rsid w:val="00B66126"/>
    <w:rsid w:val="00B6613C"/>
    <w:rsid w:val="00B749D1"/>
    <w:rsid w:val="00B751DE"/>
    <w:rsid w:val="00B811E1"/>
    <w:rsid w:val="00B81724"/>
    <w:rsid w:val="00B82CD9"/>
    <w:rsid w:val="00B863D6"/>
    <w:rsid w:val="00B87044"/>
    <w:rsid w:val="00B93152"/>
    <w:rsid w:val="00B9315F"/>
    <w:rsid w:val="00B93CA7"/>
    <w:rsid w:val="00BA25F4"/>
    <w:rsid w:val="00BA2B71"/>
    <w:rsid w:val="00BA56E5"/>
    <w:rsid w:val="00BB1335"/>
    <w:rsid w:val="00BB678A"/>
    <w:rsid w:val="00BB7B76"/>
    <w:rsid w:val="00BC7275"/>
    <w:rsid w:val="00BD2C63"/>
    <w:rsid w:val="00BD44FA"/>
    <w:rsid w:val="00BD4771"/>
    <w:rsid w:val="00BE3CC0"/>
    <w:rsid w:val="00BE54B5"/>
    <w:rsid w:val="00BF05EB"/>
    <w:rsid w:val="00BF3CEC"/>
    <w:rsid w:val="00BF6AA1"/>
    <w:rsid w:val="00C007FA"/>
    <w:rsid w:val="00C0185C"/>
    <w:rsid w:val="00C018CF"/>
    <w:rsid w:val="00C01CE9"/>
    <w:rsid w:val="00C02EFE"/>
    <w:rsid w:val="00C031F6"/>
    <w:rsid w:val="00C10E72"/>
    <w:rsid w:val="00C111DB"/>
    <w:rsid w:val="00C14839"/>
    <w:rsid w:val="00C14C68"/>
    <w:rsid w:val="00C15033"/>
    <w:rsid w:val="00C16A60"/>
    <w:rsid w:val="00C21429"/>
    <w:rsid w:val="00C22B47"/>
    <w:rsid w:val="00C230BC"/>
    <w:rsid w:val="00C247F5"/>
    <w:rsid w:val="00C24D81"/>
    <w:rsid w:val="00C3002B"/>
    <w:rsid w:val="00C33F9B"/>
    <w:rsid w:val="00C34215"/>
    <w:rsid w:val="00C3442C"/>
    <w:rsid w:val="00C40730"/>
    <w:rsid w:val="00C515BE"/>
    <w:rsid w:val="00C51977"/>
    <w:rsid w:val="00C55D66"/>
    <w:rsid w:val="00C627B0"/>
    <w:rsid w:val="00C635A3"/>
    <w:rsid w:val="00C77488"/>
    <w:rsid w:val="00C81BED"/>
    <w:rsid w:val="00C83D7F"/>
    <w:rsid w:val="00C84FB3"/>
    <w:rsid w:val="00C8586A"/>
    <w:rsid w:val="00C87E04"/>
    <w:rsid w:val="00C905F6"/>
    <w:rsid w:val="00C90A6F"/>
    <w:rsid w:val="00C9182C"/>
    <w:rsid w:val="00C918F8"/>
    <w:rsid w:val="00C92A6A"/>
    <w:rsid w:val="00C930C9"/>
    <w:rsid w:val="00CA0966"/>
    <w:rsid w:val="00CA1D23"/>
    <w:rsid w:val="00CA3A0F"/>
    <w:rsid w:val="00CA7769"/>
    <w:rsid w:val="00CB1DB4"/>
    <w:rsid w:val="00CB3323"/>
    <w:rsid w:val="00CB36DF"/>
    <w:rsid w:val="00CB496A"/>
    <w:rsid w:val="00CB626B"/>
    <w:rsid w:val="00CB6923"/>
    <w:rsid w:val="00CC13AF"/>
    <w:rsid w:val="00CC41C4"/>
    <w:rsid w:val="00CD3539"/>
    <w:rsid w:val="00CD39AD"/>
    <w:rsid w:val="00CE2435"/>
    <w:rsid w:val="00CE3313"/>
    <w:rsid w:val="00CE413F"/>
    <w:rsid w:val="00CF0A84"/>
    <w:rsid w:val="00D016B6"/>
    <w:rsid w:val="00D047A4"/>
    <w:rsid w:val="00D05613"/>
    <w:rsid w:val="00D10B3F"/>
    <w:rsid w:val="00D1178A"/>
    <w:rsid w:val="00D14CF5"/>
    <w:rsid w:val="00D15A12"/>
    <w:rsid w:val="00D2011A"/>
    <w:rsid w:val="00D2091E"/>
    <w:rsid w:val="00D21EBD"/>
    <w:rsid w:val="00D22F79"/>
    <w:rsid w:val="00D24F3E"/>
    <w:rsid w:val="00D2651E"/>
    <w:rsid w:val="00D30419"/>
    <w:rsid w:val="00D306F7"/>
    <w:rsid w:val="00D3364F"/>
    <w:rsid w:val="00D33C0C"/>
    <w:rsid w:val="00D340F8"/>
    <w:rsid w:val="00D35A1F"/>
    <w:rsid w:val="00D37EB0"/>
    <w:rsid w:val="00D4040C"/>
    <w:rsid w:val="00D40D50"/>
    <w:rsid w:val="00D43E6E"/>
    <w:rsid w:val="00D45059"/>
    <w:rsid w:val="00D459BE"/>
    <w:rsid w:val="00D45F7B"/>
    <w:rsid w:val="00D47331"/>
    <w:rsid w:val="00D54D05"/>
    <w:rsid w:val="00D60AC5"/>
    <w:rsid w:val="00D6480F"/>
    <w:rsid w:val="00D71723"/>
    <w:rsid w:val="00D73262"/>
    <w:rsid w:val="00D76E82"/>
    <w:rsid w:val="00D808DE"/>
    <w:rsid w:val="00D821BA"/>
    <w:rsid w:val="00D8465E"/>
    <w:rsid w:val="00D847F7"/>
    <w:rsid w:val="00D853FC"/>
    <w:rsid w:val="00DA63EF"/>
    <w:rsid w:val="00DB0A54"/>
    <w:rsid w:val="00DB3D11"/>
    <w:rsid w:val="00DB5FEB"/>
    <w:rsid w:val="00DB7FD9"/>
    <w:rsid w:val="00DC0741"/>
    <w:rsid w:val="00DD35E7"/>
    <w:rsid w:val="00DE0B4E"/>
    <w:rsid w:val="00DE1C40"/>
    <w:rsid w:val="00DF4140"/>
    <w:rsid w:val="00E020D3"/>
    <w:rsid w:val="00E025FB"/>
    <w:rsid w:val="00E101DE"/>
    <w:rsid w:val="00E14FE7"/>
    <w:rsid w:val="00E23D79"/>
    <w:rsid w:val="00E24804"/>
    <w:rsid w:val="00E252CA"/>
    <w:rsid w:val="00E31018"/>
    <w:rsid w:val="00E34678"/>
    <w:rsid w:val="00E35D17"/>
    <w:rsid w:val="00E37446"/>
    <w:rsid w:val="00E37B7B"/>
    <w:rsid w:val="00E41B96"/>
    <w:rsid w:val="00E42121"/>
    <w:rsid w:val="00E4229D"/>
    <w:rsid w:val="00E44888"/>
    <w:rsid w:val="00E471D2"/>
    <w:rsid w:val="00E509C5"/>
    <w:rsid w:val="00E5133D"/>
    <w:rsid w:val="00E5327E"/>
    <w:rsid w:val="00E53B3C"/>
    <w:rsid w:val="00E60416"/>
    <w:rsid w:val="00E63F81"/>
    <w:rsid w:val="00E81B8E"/>
    <w:rsid w:val="00E84875"/>
    <w:rsid w:val="00E87B7B"/>
    <w:rsid w:val="00E94919"/>
    <w:rsid w:val="00EA17D9"/>
    <w:rsid w:val="00EA3642"/>
    <w:rsid w:val="00EA4F49"/>
    <w:rsid w:val="00EB5E24"/>
    <w:rsid w:val="00EC13D2"/>
    <w:rsid w:val="00EC1B4F"/>
    <w:rsid w:val="00EC20A6"/>
    <w:rsid w:val="00EC3A42"/>
    <w:rsid w:val="00EC4698"/>
    <w:rsid w:val="00EC5E51"/>
    <w:rsid w:val="00EC64B1"/>
    <w:rsid w:val="00ED34C8"/>
    <w:rsid w:val="00ED3F19"/>
    <w:rsid w:val="00ED49A9"/>
    <w:rsid w:val="00ED518F"/>
    <w:rsid w:val="00ED582F"/>
    <w:rsid w:val="00ED66F1"/>
    <w:rsid w:val="00EE0FB0"/>
    <w:rsid w:val="00EE2544"/>
    <w:rsid w:val="00EE2656"/>
    <w:rsid w:val="00EF1997"/>
    <w:rsid w:val="00EF3945"/>
    <w:rsid w:val="00F01206"/>
    <w:rsid w:val="00F017A3"/>
    <w:rsid w:val="00F0715A"/>
    <w:rsid w:val="00F139D2"/>
    <w:rsid w:val="00F16012"/>
    <w:rsid w:val="00F22573"/>
    <w:rsid w:val="00F2409A"/>
    <w:rsid w:val="00F24228"/>
    <w:rsid w:val="00F30E7C"/>
    <w:rsid w:val="00F34C12"/>
    <w:rsid w:val="00F3752B"/>
    <w:rsid w:val="00F42C75"/>
    <w:rsid w:val="00F43A6A"/>
    <w:rsid w:val="00F45359"/>
    <w:rsid w:val="00F45A27"/>
    <w:rsid w:val="00F50481"/>
    <w:rsid w:val="00F53B79"/>
    <w:rsid w:val="00F53C83"/>
    <w:rsid w:val="00F53FDF"/>
    <w:rsid w:val="00F54E10"/>
    <w:rsid w:val="00F55700"/>
    <w:rsid w:val="00F61122"/>
    <w:rsid w:val="00F62D8E"/>
    <w:rsid w:val="00F74193"/>
    <w:rsid w:val="00F80429"/>
    <w:rsid w:val="00F82E6A"/>
    <w:rsid w:val="00F82FD5"/>
    <w:rsid w:val="00F9135C"/>
    <w:rsid w:val="00F91809"/>
    <w:rsid w:val="00F93EFE"/>
    <w:rsid w:val="00FA2B32"/>
    <w:rsid w:val="00FA36FC"/>
    <w:rsid w:val="00FA71D4"/>
    <w:rsid w:val="00FA784E"/>
    <w:rsid w:val="00FB13CB"/>
    <w:rsid w:val="00FB6035"/>
    <w:rsid w:val="00FB69AD"/>
    <w:rsid w:val="00FB6FDA"/>
    <w:rsid w:val="00FC1F72"/>
    <w:rsid w:val="00FC6190"/>
    <w:rsid w:val="00FC7EA7"/>
    <w:rsid w:val="00FD0105"/>
    <w:rsid w:val="00FD1CEA"/>
    <w:rsid w:val="00FD33EA"/>
    <w:rsid w:val="00FD3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B8ED2A"/>
  <w15:docId w15:val="{D24607BE-024E-4EDE-95D8-523FB4C3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0"/>
    </w:pPr>
    <w:rPr>
      <w:rFonts w:ascii="Verdana" w:eastAsiaTheme="minorEastAsia" w:hAnsi="Verdana"/>
    </w:rPr>
  </w:style>
  <w:style w:type="paragraph" w:styleId="Heading1">
    <w:name w:val="heading 1"/>
    <w:basedOn w:val="Normal"/>
    <w:link w:val="Heading1Char"/>
    <w:uiPriority w:val="9"/>
    <w:qFormat/>
    <w:rsid w:val="007A06E5"/>
    <w:pPr>
      <w:keepNext/>
      <w:outlineLvl w:val="0"/>
    </w:pPr>
    <w:rPr>
      <w:b/>
      <w:bCs/>
      <w:kern w:val="36"/>
    </w:rPr>
  </w:style>
  <w:style w:type="paragraph" w:styleId="Heading2">
    <w:name w:val="heading 2"/>
    <w:basedOn w:val="Normal"/>
    <w:link w:val="Heading2Char"/>
    <w:uiPriority w:val="9"/>
    <w:qFormat/>
    <w:rsid w:val="003631B8"/>
    <w:pPr>
      <w:keepNext/>
      <w:outlineLvl w:val="1"/>
    </w:pPr>
    <w:rPr>
      <w:b/>
      <w:bCs/>
    </w:rPr>
  </w:style>
  <w:style w:type="paragraph" w:styleId="Heading3">
    <w:name w:val="heading 3"/>
    <w:basedOn w:val="Normal"/>
    <w:link w:val="Heading3Char"/>
    <w:uiPriority w:val="9"/>
    <w:qFormat/>
    <w:rsid w:val="00B55C5A"/>
    <w:pPr>
      <w:keepNext/>
      <w:tabs>
        <w:tab w:val="left" w:pos="1440"/>
      </w:tabs>
      <w:outlineLvl w:val="2"/>
    </w:pPr>
    <w:rPr>
      <w:b/>
      <w:bCs/>
      <w:color w:val="000000"/>
    </w:rPr>
  </w:style>
  <w:style w:type="paragraph" w:styleId="Heading4">
    <w:name w:val="heading 4"/>
    <w:basedOn w:val="Normal"/>
    <w:link w:val="Heading4Char"/>
    <w:uiPriority w:val="9"/>
    <w:qFormat/>
    <w:rsid w:val="00817418"/>
    <w:pPr>
      <w:keepNext/>
      <w:spacing w:after="0"/>
      <w:outlineLvl w:val="3"/>
    </w:pPr>
    <w:rPr>
      <w:b/>
      <w:bCs/>
    </w:rPr>
  </w:style>
  <w:style w:type="paragraph" w:styleId="Heading5">
    <w:name w:val="heading 5"/>
    <w:basedOn w:val="Normal"/>
    <w:link w:val="Heading5Char"/>
    <w:uiPriority w:val="9"/>
    <w:qFormat/>
    <w:pPr>
      <w:keepNext/>
      <w:numPr>
        <w:ilvl w:val="4"/>
        <w:numId w:val="418"/>
      </w:numPr>
      <w:outlineLvl w:val="4"/>
    </w:pPr>
    <w:rPr>
      <w:b/>
      <w:bCs/>
    </w:rPr>
  </w:style>
  <w:style w:type="paragraph" w:styleId="Heading6">
    <w:name w:val="heading 6"/>
    <w:basedOn w:val="Normal"/>
    <w:link w:val="Heading6Char"/>
    <w:uiPriority w:val="9"/>
    <w:qFormat/>
    <w:pPr>
      <w:keepNext/>
      <w:numPr>
        <w:ilvl w:val="5"/>
        <w:numId w:val="418"/>
      </w:numPr>
      <w:outlineLvl w:val="5"/>
    </w:pPr>
    <w:rPr>
      <w:b/>
      <w:bCs/>
    </w:rPr>
  </w:style>
  <w:style w:type="paragraph" w:styleId="Heading7">
    <w:name w:val="heading 7"/>
    <w:basedOn w:val="Normal"/>
    <w:link w:val="Heading7Char"/>
    <w:uiPriority w:val="1"/>
    <w:qFormat/>
    <w:rsid w:val="00751B6C"/>
    <w:pPr>
      <w:widowControl w:val="0"/>
      <w:numPr>
        <w:ilvl w:val="6"/>
        <w:numId w:val="418"/>
      </w:numPr>
      <w:autoSpaceDE w:val="0"/>
      <w:autoSpaceDN w:val="0"/>
      <w:spacing w:after="0" w:line="436" w:lineRule="exact"/>
      <w:outlineLvl w:val="6"/>
    </w:pPr>
    <w:rPr>
      <w:rFonts w:ascii="Arial" w:eastAsia="Arial" w:hAnsi="Arial" w:cs="Arial"/>
      <w:sz w:val="39"/>
      <w:szCs w:val="39"/>
    </w:rPr>
  </w:style>
  <w:style w:type="paragraph" w:styleId="Heading8">
    <w:name w:val="heading 8"/>
    <w:basedOn w:val="Normal"/>
    <w:link w:val="Heading8Char"/>
    <w:uiPriority w:val="1"/>
    <w:qFormat/>
    <w:rsid w:val="00751B6C"/>
    <w:pPr>
      <w:widowControl w:val="0"/>
      <w:numPr>
        <w:ilvl w:val="7"/>
        <w:numId w:val="418"/>
      </w:numPr>
      <w:autoSpaceDE w:val="0"/>
      <w:autoSpaceDN w:val="0"/>
      <w:spacing w:after="0"/>
      <w:outlineLvl w:val="7"/>
    </w:pPr>
    <w:rPr>
      <w:rFonts w:ascii="Courier New" w:eastAsia="Courier New" w:hAnsi="Courier New" w:cs="Courier New"/>
      <w:sz w:val="38"/>
      <w:szCs w:val="38"/>
    </w:rPr>
  </w:style>
  <w:style w:type="paragraph" w:styleId="Heading9">
    <w:name w:val="heading 9"/>
    <w:basedOn w:val="Normal"/>
    <w:link w:val="Heading9Char"/>
    <w:uiPriority w:val="1"/>
    <w:qFormat/>
    <w:rsid w:val="00751B6C"/>
    <w:pPr>
      <w:widowControl w:val="0"/>
      <w:numPr>
        <w:ilvl w:val="8"/>
        <w:numId w:val="418"/>
      </w:numPr>
      <w:autoSpaceDE w:val="0"/>
      <w:autoSpaceDN w:val="0"/>
      <w:spacing w:after="0" w:line="413" w:lineRule="exact"/>
      <w:outlineLvl w:val="8"/>
    </w:pPr>
    <w:rPr>
      <w:rFonts w:ascii="Times New Roman" w:eastAsia="Times New Roman" w:hAnsi="Times New Roman"/>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FE7"/>
    <w:rPr>
      <w:rFonts w:ascii="Verdana" w:hAnsi="Verdana" w:hint="default"/>
      <w:strike w:val="0"/>
      <w:dstrike w:val="0"/>
      <w:color w:val="0000FF"/>
      <w:sz w:val="20"/>
      <w:szCs w:val="20"/>
      <w:u w:val="single"/>
      <w:effect w:val="none"/>
    </w:rPr>
  </w:style>
  <w:style w:type="character" w:styleId="FollowedHyperlink">
    <w:name w:val="FollowedHyperlink"/>
    <w:basedOn w:val="DefaultParagraphFont"/>
    <w:uiPriority w:val="99"/>
    <w:semiHidden/>
    <w:unhideWhenUsed/>
    <w:rPr>
      <w:rFonts w:ascii="Verdana" w:hAnsi="Verdana" w:hint="default"/>
      <w:strike w:val="0"/>
      <w:dstrike w:val="0"/>
      <w:color w:val="000000"/>
      <w:sz w:val="20"/>
      <w:szCs w:val="20"/>
      <w:u w:val="none"/>
      <w:effect w:val="none"/>
    </w:rPr>
  </w:style>
  <w:style w:type="character" w:customStyle="1" w:styleId="Heading1Char">
    <w:name w:val="Heading 1 Char"/>
    <w:basedOn w:val="DefaultParagraphFont"/>
    <w:link w:val="Heading1"/>
    <w:uiPriority w:val="9"/>
    <w:rsid w:val="007A06E5"/>
    <w:rPr>
      <w:rFonts w:ascii="Verdana" w:eastAsiaTheme="minorEastAsia" w:hAnsi="Verdana"/>
      <w:b/>
      <w:bCs/>
      <w:kern w:val="36"/>
    </w:rPr>
  </w:style>
  <w:style w:type="character" w:customStyle="1" w:styleId="Heading2Char">
    <w:name w:val="Heading 2 Char"/>
    <w:basedOn w:val="DefaultParagraphFont"/>
    <w:link w:val="Heading2"/>
    <w:uiPriority w:val="9"/>
    <w:rPr>
      <w:rFonts w:ascii="Verdana" w:eastAsiaTheme="minorEastAsia" w:hAnsi="Verdana"/>
      <w:b/>
      <w:bCs/>
    </w:rPr>
  </w:style>
  <w:style w:type="character" w:customStyle="1" w:styleId="Heading3Char">
    <w:name w:val="Heading 3 Char"/>
    <w:basedOn w:val="DefaultParagraphFont"/>
    <w:link w:val="Heading3"/>
    <w:uiPriority w:val="9"/>
    <w:rsid w:val="00B55C5A"/>
    <w:rPr>
      <w:rFonts w:ascii="Verdana" w:eastAsiaTheme="minorEastAsia" w:hAnsi="Verdana"/>
      <w:b/>
      <w:bCs/>
      <w:color w:val="000000"/>
    </w:rPr>
  </w:style>
  <w:style w:type="character" w:customStyle="1" w:styleId="Heading4Char">
    <w:name w:val="Heading 4 Char"/>
    <w:basedOn w:val="DefaultParagraphFont"/>
    <w:link w:val="Heading4"/>
    <w:uiPriority w:val="9"/>
    <w:rsid w:val="00817418"/>
    <w:rPr>
      <w:rFonts w:ascii="Verdana" w:eastAsiaTheme="minorEastAsia" w:hAnsi="Verdana"/>
      <w:b/>
      <w:bCs/>
    </w:rPr>
  </w:style>
  <w:style w:type="character" w:customStyle="1" w:styleId="Heading5Char">
    <w:name w:val="Heading 5 Char"/>
    <w:basedOn w:val="DefaultParagraphFont"/>
    <w:link w:val="Heading5"/>
    <w:uiPriority w:val="9"/>
    <w:rPr>
      <w:rFonts w:ascii="Verdana" w:eastAsiaTheme="minorEastAsia" w:hAnsi="Verdana"/>
      <w:b/>
      <w:bCs/>
    </w:rPr>
  </w:style>
  <w:style w:type="character" w:customStyle="1" w:styleId="Heading6Char">
    <w:name w:val="Heading 6 Char"/>
    <w:basedOn w:val="DefaultParagraphFont"/>
    <w:link w:val="Heading6"/>
    <w:uiPriority w:val="9"/>
    <w:rPr>
      <w:rFonts w:ascii="Verdana" w:eastAsiaTheme="minorEastAsia" w:hAnsi="Verdana"/>
      <w:b/>
      <w:bCs/>
    </w:rPr>
  </w:style>
  <w:style w:type="paragraph" w:customStyle="1" w:styleId="GlossaryHeading">
    <w:name w:val="Glossary Heading"/>
    <w:basedOn w:val="Normal"/>
    <w:next w:val="Normal"/>
    <w:pPr>
      <w:spacing w:before="320" w:after="60"/>
      <w:jc w:val="center"/>
    </w:pPr>
    <w:rPr>
      <w:b/>
      <w:sz w:val="32"/>
      <w:szCs w:val="32"/>
    </w:r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GlossaryDefinition">
    <w:name w:val="Glossary Definition"/>
    <w:basedOn w:val="Normal"/>
    <w:pPr>
      <w:spacing w:before="120" w:after="120"/>
      <w:ind w:left="720" w:hanging="720"/>
    </w:pPr>
  </w:style>
  <w:style w:type="character" w:customStyle="1" w:styleId="Text-onlypopuphotspot">
    <w:name w:val="Text-only popup hotspot"/>
    <w:basedOn w:val="DefaultParagraphFont"/>
    <w:rPr>
      <w:rFonts w:ascii="Verdana" w:hAnsi="Verdana" w:hint="default"/>
      <w:strike w:val="0"/>
      <w:dstrike w:val="0"/>
      <w:sz w:val="20"/>
      <w:szCs w:val="20"/>
      <w:u w:val="none"/>
      <w:effect w:val="none"/>
    </w:rPr>
  </w:style>
  <w:style w:type="character" w:customStyle="1" w:styleId="Glossaryterm">
    <w:name w:val="Glossary term"/>
    <w:basedOn w:val="DefaultParagraphFont"/>
    <w:rPr>
      <w:rFonts w:ascii="Verdana" w:hAnsi="Verdana" w:hint="default"/>
      <w:strike w:val="0"/>
      <w:dstrike w:val="0"/>
      <w:sz w:val="20"/>
      <w:szCs w:val="20"/>
      <w:u w:val="none"/>
      <w:effect w:val="none"/>
    </w:rPr>
  </w:style>
  <w:style w:type="character" w:customStyle="1" w:styleId="GlossaryLabel">
    <w:name w:val="Glossary Label"/>
    <w:basedOn w:val="DefaultParagraphFont"/>
    <w:rPr>
      <w:b/>
      <w:bCs w:val="0"/>
    </w:rPr>
  </w:style>
  <w:style w:type="character" w:customStyle="1" w:styleId="Expandinghotspot">
    <w:name w:val="Expanding hotspot"/>
    <w:basedOn w:val="DefaultParagraphFont"/>
    <w:rPr>
      <w:rFonts w:ascii="Verdana" w:hAnsi="Verdana" w:hint="default"/>
      <w:strike w:val="0"/>
      <w:dstrike w:val="0"/>
      <w:sz w:val="20"/>
      <w:szCs w:val="20"/>
      <w:u w:val="none"/>
      <w:effect w:val="none"/>
    </w:rPr>
  </w:style>
  <w:style w:type="character" w:customStyle="1" w:styleId="Expandingtext">
    <w:name w:val="Expanding text"/>
    <w:basedOn w:val="DefaultParagraphFont"/>
    <w:rPr>
      <w:rFonts w:ascii="Verdana" w:hAnsi="Verdana" w:hint="default"/>
      <w:sz w:val="20"/>
      <w:szCs w:val="20"/>
    </w:rPr>
  </w:style>
  <w:style w:type="character" w:customStyle="1" w:styleId="Glossarytext">
    <w:name w:val="Glossary text"/>
    <w:basedOn w:val="DefaultParagraphFont"/>
    <w:rPr>
      <w:rFonts w:ascii="Verdana" w:hAnsi="Verdana" w:hint="default"/>
      <w:sz w:val="20"/>
      <w:szCs w:val="20"/>
    </w:rPr>
  </w:style>
  <w:style w:type="character" w:customStyle="1" w:styleId="Drop-downhotspot">
    <w:name w:val="Drop-down hotspot"/>
    <w:basedOn w:val="DefaultParagraphFont"/>
    <w:rPr>
      <w:rFonts w:ascii="Verdana" w:hAnsi="Verdana" w:hint="default"/>
      <w:strike w:val="0"/>
      <w:dstrike w:val="0"/>
      <w:sz w:val="20"/>
      <w:szCs w:val="20"/>
      <w:u w:val="none"/>
      <w:effect w:val="none"/>
    </w:rPr>
  </w:style>
  <w:style w:type="paragraph" w:styleId="NormalWeb">
    <w:name w:val="Normal (Web)"/>
    <w:basedOn w:val="Normal"/>
    <w:uiPriority w:val="99"/>
    <w:unhideWhenUse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6F708E"/>
    <w:pPr>
      <w:tabs>
        <w:tab w:val="center" w:pos="4680"/>
        <w:tab w:val="right" w:pos="9360"/>
      </w:tabs>
      <w:spacing w:after="0"/>
    </w:pPr>
  </w:style>
  <w:style w:type="character" w:customStyle="1" w:styleId="HeaderChar">
    <w:name w:val="Header Char"/>
    <w:basedOn w:val="DefaultParagraphFont"/>
    <w:link w:val="Header"/>
    <w:uiPriority w:val="99"/>
    <w:rsid w:val="006F708E"/>
    <w:rPr>
      <w:rFonts w:ascii="Verdana" w:eastAsiaTheme="minorEastAsia" w:hAnsi="Verdana"/>
    </w:rPr>
  </w:style>
  <w:style w:type="paragraph" w:styleId="Footer">
    <w:name w:val="footer"/>
    <w:basedOn w:val="Normal"/>
    <w:link w:val="FooterChar"/>
    <w:uiPriority w:val="99"/>
    <w:unhideWhenUsed/>
    <w:rsid w:val="006F708E"/>
    <w:pPr>
      <w:tabs>
        <w:tab w:val="center" w:pos="4680"/>
        <w:tab w:val="right" w:pos="9360"/>
      </w:tabs>
      <w:spacing w:after="0"/>
    </w:pPr>
  </w:style>
  <w:style w:type="character" w:customStyle="1" w:styleId="FooterChar">
    <w:name w:val="Footer Char"/>
    <w:basedOn w:val="DefaultParagraphFont"/>
    <w:link w:val="Footer"/>
    <w:uiPriority w:val="99"/>
    <w:rsid w:val="006F708E"/>
    <w:rPr>
      <w:rFonts w:ascii="Verdana" w:eastAsiaTheme="minorEastAsia" w:hAnsi="Verdana"/>
    </w:rPr>
  </w:style>
  <w:style w:type="paragraph" w:styleId="Index1">
    <w:name w:val="index 1"/>
    <w:basedOn w:val="Normal"/>
    <w:next w:val="Normal"/>
    <w:autoRedefine/>
    <w:uiPriority w:val="99"/>
    <w:semiHidden/>
    <w:unhideWhenUsed/>
    <w:rsid w:val="00BD2C63"/>
    <w:pPr>
      <w:spacing w:after="0"/>
      <w:ind w:left="200" w:hanging="200"/>
    </w:pPr>
  </w:style>
  <w:style w:type="paragraph" w:styleId="IndexHeading">
    <w:name w:val="index heading"/>
    <w:basedOn w:val="Normal"/>
    <w:next w:val="Index1"/>
    <w:uiPriority w:val="99"/>
    <w:semiHidden/>
    <w:unhideWhenUsed/>
    <w:rsid w:val="00BD2C63"/>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BD2C63"/>
    <w:pPr>
      <w:spacing w:after="0"/>
      <w:ind w:left="400" w:hanging="200"/>
    </w:pPr>
  </w:style>
  <w:style w:type="paragraph" w:styleId="Index3">
    <w:name w:val="index 3"/>
    <w:basedOn w:val="Normal"/>
    <w:next w:val="Normal"/>
    <w:autoRedefine/>
    <w:uiPriority w:val="99"/>
    <w:semiHidden/>
    <w:unhideWhenUsed/>
    <w:rsid w:val="00BD2C63"/>
    <w:pPr>
      <w:spacing w:after="0"/>
      <w:ind w:left="600" w:hanging="200"/>
    </w:pPr>
  </w:style>
  <w:style w:type="paragraph" w:styleId="Index4">
    <w:name w:val="index 4"/>
    <w:basedOn w:val="Normal"/>
    <w:next w:val="Normal"/>
    <w:autoRedefine/>
    <w:uiPriority w:val="99"/>
    <w:semiHidden/>
    <w:unhideWhenUsed/>
    <w:rsid w:val="00BD2C63"/>
    <w:pPr>
      <w:spacing w:after="0"/>
      <w:ind w:left="800" w:hanging="200"/>
    </w:pPr>
  </w:style>
  <w:style w:type="paragraph" w:styleId="TOC1">
    <w:name w:val="toc 1"/>
    <w:basedOn w:val="Normal"/>
    <w:next w:val="Normal"/>
    <w:autoRedefine/>
    <w:uiPriority w:val="39"/>
    <w:unhideWhenUsed/>
    <w:rsid w:val="007A06E5"/>
    <w:pPr>
      <w:tabs>
        <w:tab w:val="left" w:pos="600"/>
        <w:tab w:val="right" w:leader="dot" w:pos="9350"/>
      </w:tabs>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6F6FDE"/>
    <w:pPr>
      <w:spacing w:before="120" w:after="0"/>
      <w:ind w:left="200"/>
    </w:pPr>
    <w:rPr>
      <w:rFonts w:asciiTheme="minorHAnsi" w:hAnsiTheme="minorHAnsi"/>
      <w:b/>
      <w:bCs/>
      <w:sz w:val="22"/>
      <w:szCs w:val="22"/>
    </w:rPr>
  </w:style>
  <w:style w:type="paragraph" w:styleId="TOC3">
    <w:name w:val="toc 3"/>
    <w:basedOn w:val="Normal"/>
    <w:next w:val="Normal"/>
    <w:autoRedefine/>
    <w:uiPriority w:val="39"/>
    <w:unhideWhenUsed/>
    <w:rsid w:val="00CF0A84"/>
    <w:pPr>
      <w:spacing w:after="0"/>
      <w:ind w:left="400"/>
    </w:pPr>
    <w:rPr>
      <w:rFonts w:asciiTheme="minorHAnsi" w:hAnsiTheme="minorHAnsi"/>
    </w:rPr>
  </w:style>
  <w:style w:type="paragraph" w:styleId="TOC4">
    <w:name w:val="toc 4"/>
    <w:basedOn w:val="Normal"/>
    <w:next w:val="Normal"/>
    <w:autoRedefine/>
    <w:uiPriority w:val="39"/>
    <w:unhideWhenUsed/>
    <w:rsid w:val="00226830"/>
    <w:pPr>
      <w:spacing w:after="0"/>
      <w:ind w:left="600"/>
    </w:pPr>
    <w:rPr>
      <w:rFonts w:asciiTheme="minorHAnsi" w:hAnsiTheme="minorHAnsi"/>
    </w:rPr>
  </w:style>
  <w:style w:type="paragraph" w:styleId="TOC5">
    <w:name w:val="toc 5"/>
    <w:basedOn w:val="Normal"/>
    <w:next w:val="Normal"/>
    <w:autoRedefine/>
    <w:uiPriority w:val="39"/>
    <w:unhideWhenUsed/>
    <w:rsid w:val="00226830"/>
    <w:pPr>
      <w:spacing w:after="0"/>
      <w:ind w:left="800"/>
    </w:pPr>
    <w:rPr>
      <w:rFonts w:asciiTheme="minorHAnsi" w:hAnsiTheme="minorHAnsi"/>
    </w:rPr>
  </w:style>
  <w:style w:type="paragraph" w:styleId="TOC6">
    <w:name w:val="toc 6"/>
    <w:basedOn w:val="Normal"/>
    <w:next w:val="Normal"/>
    <w:autoRedefine/>
    <w:uiPriority w:val="39"/>
    <w:unhideWhenUsed/>
    <w:rsid w:val="00226830"/>
    <w:pPr>
      <w:spacing w:after="0"/>
      <w:ind w:left="1000"/>
    </w:pPr>
    <w:rPr>
      <w:rFonts w:asciiTheme="minorHAnsi" w:hAnsiTheme="minorHAnsi"/>
    </w:rPr>
  </w:style>
  <w:style w:type="paragraph" w:styleId="TOC7">
    <w:name w:val="toc 7"/>
    <w:basedOn w:val="Normal"/>
    <w:next w:val="Normal"/>
    <w:autoRedefine/>
    <w:uiPriority w:val="39"/>
    <w:unhideWhenUsed/>
    <w:rsid w:val="00226830"/>
    <w:pPr>
      <w:spacing w:after="0"/>
      <w:ind w:left="1200"/>
    </w:pPr>
    <w:rPr>
      <w:rFonts w:asciiTheme="minorHAnsi" w:hAnsiTheme="minorHAnsi"/>
    </w:rPr>
  </w:style>
  <w:style w:type="paragraph" w:styleId="TOC8">
    <w:name w:val="toc 8"/>
    <w:basedOn w:val="Normal"/>
    <w:next w:val="Normal"/>
    <w:autoRedefine/>
    <w:uiPriority w:val="39"/>
    <w:unhideWhenUsed/>
    <w:rsid w:val="00226830"/>
    <w:pPr>
      <w:spacing w:after="0"/>
      <w:ind w:left="1400"/>
    </w:pPr>
    <w:rPr>
      <w:rFonts w:asciiTheme="minorHAnsi" w:hAnsiTheme="minorHAnsi"/>
    </w:rPr>
  </w:style>
  <w:style w:type="paragraph" w:styleId="TOC9">
    <w:name w:val="toc 9"/>
    <w:basedOn w:val="Normal"/>
    <w:next w:val="Normal"/>
    <w:autoRedefine/>
    <w:uiPriority w:val="39"/>
    <w:unhideWhenUsed/>
    <w:rsid w:val="00226830"/>
    <w:pPr>
      <w:spacing w:after="0"/>
      <w:ind w:left="1600"/>
    </w:pPr>
    <w:rPr>
      <w:rFonts w:asciiTheme="minorHAnsi" w:hAnsiTheme="minorHAnsi"/>
    </w:rPr>
  </w:style>
  <w:style w:type="paragraph" w:styleId="ListParagraph">
    <w:name w:val="List Paragraph"/>
    <w:basedOn w:val="Normal"/>
    <w:uiPriority w:val="34"/>
    <w:qFormat/>
    <w:rsid w:val="00D43E6E"/>
    <w:pPr>
      <w:ind w:left="720"/>
      <w:contextualSpacing/>
    </w:pPr>
  </w:style>
  <w:style w:type="paragraph" w:styleId="BodyText">
    <w:name w:val="Body Text"/>
    <w:basedOn w:val="Normal"/>
    <w:link w:val="BodyTextChar"/>
    <w:uiPriority w:val="1"/>
    <w:qFormat/>
    <w:rsid w:val="00400A3D"/>
    <w:pPr>
      <w:widowControl w:val="0"/>
      <w:spacing w:after="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00A3D"/>
    <w:rPr>
      <w:sz w:val="24"/>
      <w:szCs w:val="24"/>
    </w:rPr>
  </w:style>
  <w:style w:type="paragraph" w:customStyle="1" w:styleId="TableParagraph">
    <w:name w:val="Table Paragraph"/>
    <w:basedOn w:val="Normal"/>
    <w:uiPriority w:val="1"/>
    <w:qFormat/>
    <w:rsid w:val="00EE0FB0"/>
    <w:pPr>
      <w:widowControl w:val="0"/>
      <w:spacing w:after="0"/>
    </w:pPr>
    <w:rPr>
      <w:rFonts w:eastAsia="Verdana" w:cs="Verdana"/>
      <w:sz w:val="22"/>
      <w:szCs w:val="22"/>
    </w:rPr>
  </w:style>
  <w:style w:type="paragraph" w:customStyle="1" w:styleId="Body">
    <w:name w:val="Body"/>
    <w:rsid w:val="00CA1D23"/>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None">
    <w:name w:val="None"/>
    <w:rsid w:val="00CA1D23"/>
  </w:style>
  <w:style w:type="character" w:customStyle="1" w:styleId="Hyperlink0">
    <w:name w:val="Hyperlink.0"/>
    <w:basedOn w:val="None"/>
    <w:rsid w:val="00CA1D23"/>
    <w:rPr>
      <w:rFonts w:ascii="Arial" w:eastAsia="Arial" w:hAnsi="Arial" w:cs="Arial"/>
      <w:color w:val="000066"/>
      <w:sz w:val="18"/>
      <w:szCs w:val="18"/>
      <w:u w:val="single" w:color="000066"/>
    </w:rPr>
  </w:style>
  <w:style w:type="character" w:styleId="PageNumber">
    <w:name w:val="page number"/>
    <w:basedOn w:val="DefaultParagraphFont"/>
    <w:rsid w:val="0009489E"/>
  </w:style>
  <w:style w:type="paragraph" w:styleId="BalloonText">
    <w:name w:val="Balloon Text"/>
    <w:basedOn w:val="Normal"/>
    <w:link w:val="BalloonTextChar"/>
    <w:uiPriority w:val="99"/>
    <w:semiHidden/>
    <w:unhideWhenUsed/>
    <w:rsid w:val="00944B2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B21"/>
    <w:rPr>
      <w:rFonts w:ascii="Segoe UI" w:eastAsiaTheme="minorEastAsia" w:hAnsi="Segoe UI" w:cs="Segoe UI"/>
      <w:sz w:val="18"/>
      <w:szCs w:val="18"/>
    </w:rPr>
  </w:style>
  <w:style w:type="table" w:styleId="TableGrid">
    <w:name w:val="Table Grid"/>
    <w:basedOn w:val="TableNormal"/>
    <w:uiPriority w:val="59"/>
    <w:rsid w:val="00B0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00641"/>
  </w:style>
  <w:style w:type="character" w:customStyle="1" w:styleId="apple-converted-space">
    <w:name w:val="apple-converted-space"/>
    <w:basedOn w:val="DefaultParagraphFont"/>
    <w:rsid w:val="00900641"/>
  </w:style>
  <w:style w:type="paragraph" w:customStyle="1" w:styleId="table">
    <w:name w:val="table"/>
    <w:basedOn w:val="Normal"/>
    <w:rsid w:val="00900641"/>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00641"/>
    <w:rPr>
      <w:sz w:val="16"/>
      <w:szCs w:val="16"/>
    </w:rPr>
  </w:style>
  <w:style w:type="paragraph" w:styleId="CommentText">
    <w:name w:val="annotation text"/>
    <w:basedOn w:val="Normal"/>
    <w:link w:val="CommentTextChar"/>
    <w:uiPriority w:val="99"/>
    <w:semiHidden/>
    <w:unhideWhenUsed/>
    <w:rsid w:val="00900641"/>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90064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900641"/>
    <w:rPr>
      <w:b/>
      <w:bCs/>
    </w:rPr>
  </w:style>
  <w:style w:type="character" w:customStyle="1" w:styleId="CommentSubjectChar">
    <w:name w:val="Comment Subject Char"/>
    <w:basedOn w:val="CommentTextChar"/>
    <w:link w:val="CommentSubject"/>
    <w:uiPriority w:val="99"/>
    <w:semiHidden/>
    <w:rsid w:val="00900641"/>
    <w:rPr>
      <w:rFonts w:asciiTheme="minorHAnsi" w:eastAsiaTheme="minorHAnsi" w:hAnsiTheme="minorHAnsi" w:cstheme="minorBidi"/>
      <w:b/>
      <w:bCs/>
    </w:rPr>
  </w:style>
  <w:style w:type="paragraph" w:customStyle="1" w:styleId="Default">
    <w:name w:val="Default"/>
    <w:rsid w:val="003E79E8"/>
    <w:pPr>
      <w:autoSpaceDE w:val="0"/>
      <w:autoSpaceDN w:val="0"/>
      <w:adjustRightInd w:val="0"/>
    </w:pPr>
    <w:rPr>
      <w:rFonts w:ascii="Verdana" w:eastAsiaTheme="minorHAnsi" w:hAnsi="Verdana" w:cs="Verdana"/>
      <w:color w:val="000000"/>
      <w:sz w:val="24"/>
      <w:szCs w:val="24"/>
    </w:rPr>
  </w:style>
  <w:style w:type="table" w:customStyle="1" w:styleId="TableGrid1">
    <w:name w:val="Table Grid1"/>
    <w:basedOn w:val="TableNormal"/>
    <w:next w:val="TableGrid"/>
    <w:uiPriority w:val="39"/>
    <w:rsid w:val="00EC64B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1"/>
    <w:rsid w:val="00751B6C"/>
    <w:rPr>
      <w:rFonts w:ascii="Arial" w:eastAsia="Arial" w:hAnsi="Arial" w:cs="Arial"/>
      <w:sz w:val="39"/>
      <w:szCs w:val="39"/>
    </w:rPr>
  </w:style>
  <w:style w:type="character" w:customStyle="1" w:styleId="Heading8Char">
    <w:name w:val="Heading 8 Char"/>
    <w:basedOn w:val="DefaultParagraphFont"/>
    <w:link w:val="Heading8"/>
    <w:uiPriority w:val="1"/>
    <w:rsid w:val="00751B6C"/>
    <w:rPr>
      <w:rFonts w:ascii="Courier New" w:eastAsia="Courier New" w:hAnsi="Courier New" w:cs="Courier New"/>
      <w:sz w:val="38"/>
      <w:szCs w:val="38"/>
    </w:rPr>
  </w:style>
  <w:style w:type="character" w:customStyle="1" w:styleId="Heading9Char">
    <w:name w:val="Heading 9 Char"/>
    <w:basedOn w:val="DefaultParagraphFont"/>
    <w:link w:val="Heading9"/>
    <w:uiPriority w:val="1"/>
    <w:rsid w:val="00751B6C"/>
    <w:rPr>
      <w:sz w:val="37"/>
      <w:szCs w:val="37"/>
    </w:rPr>
  </w:style>
  <w:style w:type="numbering" w:customStyle="1" w:styleId="NoList2">
    <w:name w:val="No List2"/>
    <w:next w:val="NoList"/>
    <w:uiPriority w:val="99"/>
    <w:semiHidden/>
    <w:unhideWhenUsed/>
    <w:rsid w:val="00751B6C"/>
  </w:style>
  <w:style w:type="numbering" w:customStyle="1" w:styleId="NoList11">
    <w:name w:val="No List11"/>
    <w:next w:val="NoList"/>
    <w:uiPriority w:val="99"/>
    <w:semiHidden/>
    <w:unhideWhenUsed/>
    <w:rsid w:val="00751B6C"/>
  </w:style>
  <w:style w:type="paragraph" w:styleId="NoSpacing">
    <w:name w:val="No Spacing"/>
    <w:uiPriority w:val="1"/>
    <w:qFormat/>
    <w:rsid w:val="00751B6C"/>
    <w:rPr>
      <w:rFonts w:ascii="Calibri" w:eastAsia="Calibri" w:hAnsi="Calibri"/>
      <w:sz w:val="22"/>
      <w:szCs w:val="22"/>
    </w:rPr>
  </w:style>
  <w:style w:type="paragraph" w:styleId="Title">
    <w:name w:val="Title"/>
    <w:basedOn w:val="Normal"/>
    <w:next w:val="Normal"/>
    <w:link w:val="TitleChar"/>
    <w:qFormat/>
    <w:rsid w:val="00751B6C"/>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751B6C"/>
    <w:rPr>
      <w:rFonts w:ascii="Cambria" w:hAnsi="Cambria"/>
      <w:b/>
      <w:bCs/>
      <w:kern w:val="28"/>
      <w:sz w:val="32"/>
      <w:szCs w:val="32"/>
    </w:rPr>
  </w:style>
  <w:style w:type="character" w:styleId="Strong">
    <w:name w:val="Strong"/>
    <w:uiPriority w:val="22"/>
    <w:qFormat/>
    <w:rsid w:val="00751B6C"/>
    <w:rPr>
      <w:b/>
      <w:bCs/>
    </w:rPr>
  </w:style>
  <w:style w:type="character" w:customStyle="1" w:styleId="CommentSubjectChar1">
    <w:name w:val="Comment Subject Char1"/>
    <w:basedOn w:val="CommentTextChar"/>
    <w:uiPriority w:val="99"/>
    <w:semiHidden/>
    <w:rsid w:val="00751B6C"/>
    <w:rPr>
      <w:rFonts w:ascii="Calibri" w:eastAsia="Calibri" w:hAnsi="Calibri" w:cs="Times New Roman"/>
      <w:b/>
      <w:bCs/>
      <w:sz w:val="20"/>
      <w:szCs w:val="20"/>
    </w:rPr>
  </w:style>
  <w:style w:type="character" w:customStyle="1" w:styleId="BalloonTextChar1">
    <w:name w:val="Balloon Text Char1"/>
    <w:basedOn w:val="DefaultParagraphFont"/>
    <w:uiPriority w:val="99"/>
    <w:semiHidden/>
    <w:rsid w:val="00751B6C"/>
    <w:rPr>
      <w:rFonts w:ascii="Segoe UI" w:eastAsia="Times New Roman" w:hAnsi="Segoe UI" w:cs="Segoe UI"/>
      <w:sz w:val="18"/>
      <w:szCs w:val="18"/>
    </w:rPr>
  </w:style>
  <w:style w:type="numbering" w:customStyle="1" w:styleId="NoList111">
    <w:name w:val="No List111"/>
    <w:next w:val="NoList"/>
    <w:uiPriority w:val="99"/>
    <w:semiHidden/>
    <w:unhideWhenUsed/>
    <w:rsid w:val="00751B6C"/>
  </w:style>
  <w:style w:type="table" w:customStyle="1" w:styleId="TableGrid2">
    <w:name w:val="Table Grid2"/>
    <w:basedOn w:val="TableNormal"/>
    <w:next w:val="TableGrid"/>
    <w:uiPriority w:val="59"/>
    <w:rsid w:val="00751B6C"/>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1B6C"/>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751B6C"/>
  </w:style>
  <w:style w:type="character" w:customStyle="1" w:styleId="eop">
    <w:name w:val="eop"/>
    <w:basedOn w:val="DefaultParagraphFont"/>
    <w:rsid w:val="00751B6C"/>
  </w:style>
  <w:style w:type="character" w:customStyle="1" w:styleId="spellingerror">
    <w:name w:val="spellingerror"/>
    <w:basedOn w:val="DefaultParagraphFont"/>
    <w:rsid w:val="00751B6C"/>
  </w:style>
  <w:style w:type="character" w:customStyle="1" w:styleId="scx45268700">
    <w:name w:val="scx45268700"/>
    <w:basedOn w:val="DefaultParagraphFont"/>
    <w:rsid w:val="00751B6C"/>
  </w:style>
  <w:style w:type="numbering" w:customStyle="1" w:styleId="NoList21">
    <w:name w:val="No List21"/>
    <w:next w:val="NoList"/>
    <w:uiPriority w:val="99"/>
    <w:semiHidden/>
    <w:unhideWhenUsed/>
    <w:rsid w:val="00751B6C"/>
  </w:style>
  <w:style w:type="paragraph" w:customStyle="1" w:styleId="Motion">
    <w:name w:val="Motion"/>
    <w:basedOn w:val="Normal"/>
    <w:link w:val="MotionChar"/>
    <w:uiPriority w:val="99"/>
    <w:rsid w:val="00751B6C"/>
    <w:pPr>
      <w:tabs>
        <w:tab w:val="right" w:pos="10080"/>
      </w:tabs>
      <w:spacing w:after="0"/>
    </w:pPr>
    <w:rPr>
      <w:rFonts w:ascii="Times New Roman" w:eastAsia="Times New Roman" w:hAnsi="Times New Roman"/>
      <w:bCs/>
      <w:sz w:val="24"/>
      <w:szCs w:val="24"/>
    </w:rPr>
  </w:style>
  <w:style w:type="character" w:customStyle="1" w:styleId="MotionChar">
    <w:name w:val="Motion Char"/>
    <w:basedOn w:val="DefaultParagraphFont"/>
    <w:link w:val="Motion"/>
    <w:rsid w:val="00751B6C"/>
    <w:rPr>
      <w:bCs/>
      <w:sz w:val="24"/>
      <w:szCs w:val="24"/>
    </w:rPr>
  </w:style>
  <w:style w:type="numbering" w:customStyle="1" w:styleId="NoList3">
    <w:name w:val="No List3"/>
    <w:next w:val="NoList"/>
    <w:uiPriority w:val="99"/>
    <w:semiHidden/>
    <w:unhideWhenUsed/>
    <w:rsid w:val="00751B6C"/>
  </w:style>
  <w:style w:type="table" w:customStyle="1" w:styleId="TableGrid11">
    <w:name w:val="Table Grid11"/>
    <w:basedOn w:val="TableNormal"/>
    <w:next w:val="TableGrid"/>
    <w:uiPriority w:val="39"/>
    <w:rsid w:val="00751B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751B6C"/>
    <w:pPr>
      <w:spacing w:before="100" w:beforeAutospacing="1" w:after="100" w:afterAutospacing="1"/>
    </w:pPr>
    <w:rPr>
      <w:rFonts w:ascii="Cambria" w:eastAsia="Times New Roman" w:hAnsi="Cambria"/>
      <w:sz w:val="12"/>
      <w:szCs w:val="12"/>
    </w:rPr>
  </w:style>
  <w:style w:type="paragraph" w:customStyle="1" w:styleId="font6">
    <w:name w:val="font6"/>
    <w:basedOn w:val="Normal"/>
    <w:rsid w:val="00751B6C"/>
    <w:pPr>
      <w:spacing w:before="100" w:beforeAutospacing="1" w:after="100" w:afterAutospacing="1"/>
    </w:pPr>
    <w:rPr>
      <w:rFonts w:ascii="Arial" w:eastAsia="Times New Roman" w:hAnsi="Arial" w:cs="Arial"/>
      <w:sz w:val="10"/>
      <w:szCs w:val="10"/>
    </w:rPr>
  </w:style>
  <w:style w:type="paragraph" w:customStyle="1" w:styleId="font7">
    <w:name w:val="font7"/>
    <w:basedOn w:val="Normal"/>
    <w:rsid w:val="00751B6C"/>
    <w:pPr>
      <w:spacing w:before="100" w:beforeAutospacing="1" w:after="100" w:afterAutospacing="1"/>
    </w:pPr>
    <w:rPr>
      <w:rFonts w:ascii="Cambria" w:eastAsia="Times New Roman" w:hAnsi="Cambria"/>
      <w:sz w:val="10"/>
      <w:szCs w:val="10"/>
    </w:rPr>
  </w:style>
  <w:style w:type="paragraph" w:customStyle="1" w:styleId="xl65">
    <w:name w:val="xl65"/>
    <w:basedOn w:val="Normal"/>
    <w:rsid w:val="00751B6C"/>
    <w:pPr>
      <w:spacing w:before="100" w:beforeAutospacing="1" w:after="100" w:afterAutospacing="1"/>
    </w:pPr>
    <w:rPr>
      <w:rFonts w:ascii="Cambria" w:eastAsia="Times New Roman" w:hAnsi="Cambria"/>
      <w:sz w:val="12"/>
      <w:szCs w:val="12"/>
    </w:rPr>
  </w:style>
  <w:style w:type="paragraph" w:customStyle="1" w:styleId="xl66">
    <w:name w:val="xl66"/>
    <w:basedOn w:val="Normal"/>
    <w:rsid w:val="00751B6C"/>
    <w:pPr>
      <w:spacing w:before="100" w:beforeAutospacing="1" w:after="100" w:afterAutospacing="1"/>
      <w:jc w:val="center"/>
    </w:pPr>
    <w:rPr>
      <w:rFonts w:ascii="Cambria" w:eastAsia="Times New Roman" w:hAnsi="Cambria"/>
      <w:sz w:val="12"/>
      <w:szCs w:val="12"/>
    </w:rPr>
  </w:style>
  <w:style w:type="paragraph" w:customStyle="1" w:styleId="xl67">
    <w:name w:val="xl67"/>
    <w:basedOn w:val="Normal"/>
    <w:rsid w:val="00751B6C"/>
    <w:pPr>
      <w:spacing w:before="100" w:beforeAutospacing="1" w:after="100" w:afterAutospacing="1"/>
    </w:pPr>
    <w:rPr>
      <w:rFonts w:ascii="Arial" w:eastAsia="Times New Roman" w:hAnsi="Arial" w:cs="Arial"/>
      <w:sz w:val="10"/>
      <w:szCs w:val="10"/>
    </w:rPr>
  </w:style>
  <w:style w:type="paragraph" w:customStyle="1" w:styleId="xl68">
    <w:name w:val="xl6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69">
    <w:name w:val="xl69"/>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al"/>
    <w:rsid w:val="00751B6C"/>
    <w:pPr>
      <w:spacing w:before="100" w:beforeAutospacing="1" w:after="100" w:afterAutospacing="1"/>
      <w:jc w:val="right"/>
    </w:pPr>
    <w:rPr>
      <w:rFonts w:ascii="Arial" w:eastAsia="Times New Roman" w:hAnsi="Arial" w:cs="Arial"/>
      <w:sz w:val="10"/>
      <w:szCs w:val="10"/>
    </w:rPr>
  </w:style>
  <w:style w:type="paragraph" w:customStyle="1" w:styleId="xl71">
    <w:name w:val="xl71"/>
    <w:basedOn w:val="Normal"/>
    <w:rsid w:val="00751B6C"/>
    <w:pPr>
      <w:spacing w:before="100" w:beforeAutospacing="1" w:after="100" w:afterAutospacing="1"/>
      <w:ind w:firstLineChars="100" w:firstLine="100"/>
    </w:pPr>
    <w:rPr>
      <w:rFonts w:ascii="Cambria" w:eastAsia="Times New Roman" w:hAnsi="Cambria"/>
      <w:sz w:val="12"/>
      <w:szCs w:val="12"/>
    </w:rPr>
  </w:style>
  <w:style w:type="paragraph" w:customStyle="1" w:styleId="xl72">
    <w:name w:val="xl72"/>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4">
    <w:name w:val="xl74"/>
    <w:basedOn w:val="Normal"/>
    <w:rsid w:val="00751B6C"/>
    <w:pPr>
      <w:spacing w:before="100" w:beforeAutospacing="1" w:after="100" w:afterAutospacing="1"/>
    </w:pPr>
    <w:rPr>
      <w:rFonts w:ascii="Arial" w:eastAsia="Times New Roman" w:hAnsi="Arial" w:cs="Arial"/>
      <w:sz w:val="10"/>
      <w:szCs w:val="10"/>
    </w:rPr>
  </w:style>
  <w:style w:type="paragraph" w:customStyle="1" w:styleId="xl75">
    <w:name w:val="xl75"/>
    <w:basedOn w:val="Normal"/>
    <w:rsid w:val="00751B6C"/>
    <w:pPr>
      <w:spacing w:before="100" w:beforeAutospacing="1" w:after="100" w:afterAutospacing="1"/>
      <w:ind w:firstLineChars="700" w:firstLine="700"/>
    </w:pPr>
    <w:rPr>
      <w:rFonts w:ascii="Arial" w:eastAsia="Times New Roman" w:hAnsi="Arial" w:cs="Arial"/>
      <w:sz w:val="10"/>
      <w:szCs w:val="10"/>
    </w:rPr>
  </w:style>
  <w:style w:type="paragraph" w:customStyle="1" w:styleId="xl76">
    <w:name w:val="xl76"/>
    <w:basedOn w:val="Normal"/>
    <w:rsid w:val="00751B6C"/>
    <w:pP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751B6C"/>
    <w:pPr>
      <w:spacing w:before="100" w:beforeAutospacing="1" w:after="100" w:afterAutospacing="1"/>
    </w:pPr>
    <w:rPr>
      <w:rFonts w:ascii="Arial" w:eastAsia="Times New Roman" w:hAnsi="Arial" w:cs="Arial"/>
      <w:sz w:val="10"/>
      <w:szCs w:val="10"/>
    </w:rPr>
  </w:style>
  <w:style w:type="paragraph" w:customStyle="1" w:styleId="xl78">
    <w:name w:val="xl78"/>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79">
    <w:name w:val="xl79"/>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0">
    <w:name w:val="xl80"/>
    <w:basedOn w:val="Normal"/>
    <w:rsid w:val="00751B6C"/>
    <w:pPr>
      <w:spacing w:before="100" w:beforeAutospacing="1" w:after="100" w:afterAutospacing="1"/>
    </w:pPr>
    <w:rPr>
      <w:rFonts w:ascii="Cambria" w:eastAsia="Times New Roman" w:hAnsi="Cambria"/>
      <w:sz w:val="12"/>
      <w:szCs w:val="12"/>
    </w:rPr>
  </w:style>
  <w:style w:type="paragraph" w:customStyle="1" w:styleId="xl81">
    <w:name w:val="xl81"/>
    <w:basedOn w:val="Normal"/>
    <w:rsid w:val="00751B6C"/>
    <w:pPr>
      <w:spacing w:before="100" w:beforeAutospacing="1" w:after="100" w:afterAutospacing="1"/>
      <w:jc w:val="center"/>
    </w:pPr>
    <w:rPr>
      <w:rFonts w:ascii="Times New Roman" w:eastAsia="Times New Roman" w:hAnsi="Times New Roman"/>
      <w:sz w:val="24"/>
      <w:szCs w:val="24"/>
    </w:rPr>
  </w:style>
  <w:style w:type="paragraph" w:customStyle="1" w:styleId="xl82">
    <w:name w:val="xl82"/>
    <w:basedOn w:val="Normal"/>
    <w:rsid w:val="00751B6C"/>
    <w:pPr>
      <w:spacing w:before="100" w:beforeAutospacing="1" w:after="100" w:afterAutospacing="1"/>
      <w:jc w:val="center"/>
    </w:pPr>
    <w:rPr>
      <w:rFonts w:ascii="Arial" w:eastAsia="Times New Roman" w:hAnsi="Arial" w:cs="Arial"/>
      <w:sz w:val="10"/>
      <w:szCs w:val="10"/>
    </w:rPr>
  </w:style>
  <w:style w:type="paragraph" w:customStyle="1" w:styleId="xl83">
    <w:name w:val="xl83"/>
    <w:basedOn w:val="Normal"/>
    <w:rsid w:val="00751B6C"/>
    <w:pPr>
      <w:spacing w:before="100" w:beforeAutospacing="1" w:after="100" w:afterAutospacing="1"/>
    </w:pPr>
    <w:rPr>
      <w:rFonts w:ascii="Times New Roman" w:eastAsia="Times New Roman" w:hAnsi="Times New Roman"/>
      <w:sz w:val="10"/>
      <w:szCs w:val="10"/>
    </w:rPr>
  </w:style>
  <w:style w:type="paragraph" w:customStyle="1" w:styleId="xl84">
    <w:name w:val="xl84"/>
    <w:basedOn w:val="Normal"/>
    <w:rsid w:val="00751B6C"/>
    <w:pPr>
      <w:spacing w:before="100" w:beforeAutospacing="1" w:after="100" w:afterAutospacing="1"/>
      <w:textAlignment w:val="bottom"/>
    </w:pPr>
    <w:rPr>
      <w:rFonts w:ascii="Arial" w:eastAsia="Times New Roman" w:hAnsi="Arial" w:cs="Arial"/>
      <w:sz w:val="10"/>
      <w:szCs w:val="10"/>
    </w:rPr>
  </w:style>
  <w:style w:type="paragraph" w:customStyle="1" w:styleId="xl85">
    <w:name w:val="xl85"/>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751B6C"/>
    <w:pPr>
      <w:spacing w:before="100" w:beforeAutospacing="1" w:after="100" w:afterAutospacing="1"/>
      <w:textAlignment w:val="center"/>
    </w:pPr>
    <w:rPr>
      <w:rFonts w:ascii="Times New Roman" w:eastAsia="Times New Roman" w:hAnsi="Times New Roman"/>
      <w:sz w:val="24"/>
      <w:szCs w:val="24"/>
    </w:rPr>
  </w:style>
  <w:style w:type="paragraph" w:customStyle="1" w:styleId="xl87">
    <w:name w:val="xl87"/>
    <w:basedOn w:val="Normal"/>
    <w:rsid w:val="00751B6C"/>
    <w:pPr>
      <w:spacing w:before="100" w:beforeAutospacing="1" w:after="100" w:afterAutospacing="1"/>
      <w:textAlignment w:val="center"/>
    </w:pPr>
    <w:rPr>
      <w:rFonts w:ascii="Arial" w:eastAsia="Times New Roman" w:hAnsi="Arial" w:cs="Arial"/>
      <w:sz w:val="10"/>
      <w:szCs w:val="10"/>
    </w:rPr>
  </w:style>
  <w:style w:type="paragraph" w:customStyle="1" w:styleId="xl88">
    <w:name w:val="xl88"/>
    <w:basedOn w:val="Normal"/>
    <w:rsid w:val="00751B6C"/>
    <w:pPr>
      <w:spacing w:before="100" w:beforeAutospacing="1" w:after="100" w:afterAutospacing="1"/>
      <w:textAlignment w:val="center"/>
    </w:pPr>
    <w:rPr>
      <w:rFonts w:ascii="Times New Roman" w:eastAsia="Times New Roman" w:hAnsi="Times New Roman"/>
      <w:sz w:val="10"/>
      <w:szCs w:val="10"/>
    </w:rPr>
  </w:style>
  <w:style w:type="paragraph" w:customStyle="1" w:styleId="Revision1">
    <w:name w:val="Revision1"/>
    <w:next w:val="Revision"/>
    <w:hidden/>
    <w:uiPriority w:val="99"/>
    <w:semiHidden/>
    <w:rsid w:val="00751B6C"/>
    <w:rPr>
      <w:rFonts w:ascii="Verdana" w:hAnsi="Verdana"/>
    </w:rPr>
  </w:style>
  <w:style w:type="paragraph" w:customStyle="1" w:styleId="FootnoteText1">
    <w:name w:val="Footnote Text1"/>
    <w:basedOn w:val="Normal"/>
    <w:next w:val="FootnoteText"/>
    <w:link w:val="FootnoteTextChar"/>
    <w:uiPriority w:val="99"/>
    <w:semiHidden/>
    <w:unhideWhenUsed/>
    <w:rsid w:val="00751B6C"/>
    <w:pPr>
      <w:spacing w:after="0"/>
    </w:pPr>
    <w:rPr>
      <w:rFonts w:eastAsia="Times New Roman"/>
    </w:rPr>
  </w:style>
  <w:style w:type="character" w:customStyle="1" w:styleId="FootnoteTextChar">
    <w:name w:val="Footnote Text Char"/>
    <w:basedOn w:val="DefaultParagraphFont"/>
    <w:link w:val="FootnoteText1"/>
    <w:uiPriority w:val="99"/>
    <w:semiHidden/>
    <w:rsid w:val="00751B6C"/>
    <w:rPr>
      <w:rFonts w:ascii="Verdana" w:eastAsia="Times New Roman" w:hAnsi="Verdana" w:cs="Times New Roman"/>
      <w:sz w:val="20"/>
      <w:szCs w:val="20"/>
    </w:rPr>
  </w:style>
  <w:style w:type="character" w:styleId="FootnoteReference">
    <w:name w:val="footnote reference"/>
    <w:basedOn w:val="DefaultParagraphFont"/>
    <w:uiPriority w:val="99"/>
    <w:semiHidden/>
    <w:unhideWhenUsed/>
    <w:rsid w:val="00751B6C"/>
    <w:rPr>
      <w:vertAlign w:val="superscript"/>
    </w:rPr>
  </w:style>
  <w:style w:type="character" w:customStyle="1" w:styleId="UnresolvedMention1">
    <w:name w:val="Unresolved Mention1"/>
    <w:basedOn w:val="DefaultParagraphFont"/>
    <w:uiPriority w:val="99"/>
    <w:semiHidden/>
    <w:unhideWhenUsed/>
    <w:rsid w:val="00751B6C"/>
    <w:rPr>
      <w:color w:val="808080"/>
      <w:shd w:val="clear" w:color="auto" w:fill="E6E6E6"/>
    </w:rPr>
  </w:style>
  <w:style w:type="numbering" w:customStyle="1" w:styleId="NoList4">
    <w:name w:val="No List4"/>
    <w:next w:val="NoList"/>
    <w:uiPriority w:val="99"/>
    <w:semiHidden/>
    <w:unhideWhenUsed/>
    <w:rsid w:val="00751B6C"/>
  </w:style>
  <w:style w:type="table" w:customStyle="1" w:styleId="TableGrid21">
    <w:name w:val="Table Grid21"/>
    <w:basedOn w:val="TableNormal"/>
    <w:next w:val="TableGrid"/>
    <w:uiPriority w:val="59"/>
    <w:rsid w:val="00751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751B6C"/>
  </w:style>
  <w:style w:type="paragraph" w:styleId="Revision">
    <w:name w:val="Revision"/>
    <w:hidden/>
    <w:uiPriority w:val="99"/>
    <w:semiHidden/>
    <w:rsid w:val="00751B6C"/>
    <w:rPr>
      <w:rFonts w:ascii="Verdana" w:eastAsiaTheme="minorEastAsia" w:hAnsi="Verdana"/>
    </w:rPr>
  </w:style>
  <w:style w:type="paragraph" w:styleId="FootnoteText">
    <w:name w:val="footnote text"/>
    <w:basedOn w:val="Normal"/>
    <w:link w:val="FootnoteTextChar1"/>
    <w:uiPriority w:val="99"/>
    <w:semiHidden/>
    <w:unhideWhenUsed/>
    <w:rsid w:val="00751B6C"/>
    <w:pPr>
      <w:spacing w:after="0"/>
    </w:pPr>
  </w:style>
  <w:style w:type="character" w:customStyle="1" w:styleId="FootnoteTextChar1">
    <w:name w:val="Footnote Text Char1"/>
    <w:basedOn w:val="DefaultParagraphFont"/>
    <w:link w:val="FootnoteText"/>
    <w:uiPriority w:val="99"/>
    <w:semiHidden/>
    <w:rsid w:val="00751B6C"/>
    <w:rPr>
      <w:rFonts w:ascii="Verdana" w:eastAsiaTheme="minorEastAsia" w:hAnsi="Verdana"/>
    </w:rPr>
  </w:style>
  <w:style w:type="numbering" w:customStyle="1" w:styleId="NoList5">
    <w:name w:val="No List5"/>
    <w:next w:val="NoList"/>
    <w:uiPriority w:val="99"/>
    <w:semiHidden/>
    <w:unhideWhenUsed/>
    <w:rsid w:val="00F34C12"/>
  </w:style>
  <w:style w:type="numbering" w:customStyle="1" w:styleId="NoList13">
    <w:name w:val="No List13"/>
    <w:next w:val="NoList"/>
    <w:uiPriority w:val="99"/>
    <w:semiHidden/>
    <w:unhideWhenUsed/>
    <w:rsid w:val="00F34C12"/>
  </w:style>
  <w:style w:type="numbering" w:customStyle="1" w:styleId="NoList112">
    <w:name w:val="No List112"/>
    <w:next w:val="NoList"/>
    <w:uiPriority w:val="99"/>
    <w:semiHidden/>
    <w:unhideWhenUsed/>
    <w:rsid w:val="00F34C12"/>
  </w:style>
  <w:style w:type="table" w:customStyle="1" w:styleId="TableGrid3">
    <w:name w:val="Table Grid3"/>
    <w:basedOn w:val="TableNormal"/>
    <w:next w:val="TableGrid"/>
    <w:uiPriority w:val="59"/>
    <w:rsid w:val="00F34C12"/>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34C12"/>
  </w:style>
  <w:style w:type="numbering" w:customStyle="1" w:styleId="NoList31">
    <w:name w:val="No List31"/>
    <w:next w:val="NoList"/>
    <w:uiPriority w:val="99"/>
    <w:semiHidden/>
    <w:unhideWhenUsed/>
    <w:rsid w:val="00F34C12"/>
  </w:style>
  <w:style w:type="table" w:customStyle="1" w:styleId="TableGrid12">
    <w:name w:val="Table Grid12"/>
    <w:basedOn w:val="TableNormal"/>
    <w:next w:val="TableGrid"/>
    <w:uiPriority w:val="39"/>
    <w:rsid w:val="00F34C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F34C12"/>
  </w:style>
  <w:style w:type="table" w:customStyle="1" w:styleId="TableGrid22">
    <w:name w:val="Table Grid22"/>
    <w:basedOn w:val="TableNormal"/>
    <w:next w:val="TableGrid"/>
    <w:uiPriority w:val="59"/>
    <w:rsid w:val="00F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F34C12"/>
  </w:style>
  <w:style w:type="paragraph" w:customStyle="1" w:styleId="xxxxnumbered1">
    <w:name w:val="x_xxxnumbered1"/>
    <w:basedOn w:val="Normal"/>
    <w:rsid w:val="00B40E3B"/>
    <w:pPr>
      <w:spacing w:after="0"/>
    </w:pPr>
    <w:rPr>
      <w:rFonts w:ascii="Times New Roman" w:eastAsiaTheme="minorHAnsi" w:hAnsi="Times New Roman"/>
      <w:sz w:val="24"/>
      <w:szCs w:val="24"/>
    </w:rPr>
  </w:style>
  <w:style w:type="paragraph" w:customStyle="1" w:styleId="xxxxmsonormal">
    <w:name w:val="x_xxxmsonormal"/>
    <w:basedOn w:val="Normal"/>
    <w:rsid w:val="00B40E3B"/>
    <w:pPr>
      <w:spacing w:after="0"/>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170E34"/>
    <w:rPr>
      <w:color w:val="808080"/>
      <w:shd w:val="clear" w:color="auto" w:fill="E6E6E6"/>
    </w:rPr>
  </w:style>
  <w:style w:type="paragraph" w:customStyle="1" w:styleId="default0">
    <w:name w:val="default"/>
    <w:basedOn w:val="Normal"/>
    <w:rsid w:val="006E2C0F"/>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3631B8"/>
    <w:rPr>
      <w:i/>
      <w:iCs/>
      <w:color w:val="404040" w:themeColor="text1" w:themeTint="BF"/>
    </w:rPr>
  </w:style>
  <w:style w:type="paragraph" w:styleId="TOCHeading">
    <w:name w:val="TOC Heading"/>
    <w:basedOn w:val="Heading1"/>
    <w:next w:val="Normal"/>
    <w:uiPriority w:val="39"/>
    <w:unhideWhenUsed/>
    <w:qFormat/>
    <w:rsid w:val="00FA784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5656">
      <w:marLeft w:val="0"/>
      <w:marRight w:val="0"/>
      <w:marTop w:val="0"/>
      <w:marBottom w:val="0"/>
      <w:divBdr>
        <w:top w:val="none" w:sz="0" w:space="0" w:color="auto"/>
        <w:left w:val="none" w:sz="0" w:space="0" w:color="auto"/>
        <w:bottom w:val="none" w:sz="0" w:space="0" w:color="auto"/>
        <w:right w:val="none" w:sz="0" w:space="0" w:color="auto"/>
      </w:divBdr>
      <w:divsChild>
        <w:div w:id="1443186300">
          <w:marLeft w:val="0"/>
          <w:marRight w:val="0"/>
          <w:marTop w:val="100"/>
          <w:marBottom w:val="100"/>
          <w:divBdr>
            <w:top w:val="none" w:sz="0" w:space="0" w:color="auto"/>
            <w:left w:val="none" w:sz="0" w:space="0" w:color="auto"/>
            <w:bottom w:val="none" w:sz="0" w:space="0" w:color="auto"/>
            <w:right w:val="none" w:sz="0" w:space="0" w:color="auto"/>
          </w:divBdr>
        </w:div>
        <w:div w:id="679281982">
          <w:marLeft w:val="0"/>
          <w:marRight w:val="0"/>
          <w:marTop w:val="100"/>
          <w:marBottom w:val="100"/>
          <w:divBdr>
            <w:top w:val="none" w:sz="0" w:space="0" w:color="auto"/>
            <w:left w:val="none" w:sz="0" w:space="0" w:color="auto"/>
            <w:bottom w:val="none" w:sz="0" w:space="0" w:color="auto"/>
            <w:right w:val="none" w:sz="0" w:space="0" w:color="auto"/>
          </w:divBdr>
        </w:div>
        <w:div w:id="949508319">
          <w:marLeft w:val="0"/>
          <w:marRight w:val="0"/>
          <w:marTop w:val="100"/>
          <w:marBottom w:val="100"/>
          <w:divBdr>
            <w:top w:val="none" w:sz="0" w:space="0" w:color="auto"/>
            <w:left w:val="none" w:sz="0" w:space="0" w:color="auto"/>
            <w:bottom w:val="none" w:sz="0" w:space="0" w:color="auto"/>
            <w:right w:val="none" w:sz="0" w:space="0" w:color="auto"/>
          </w:divBdr>
        </w:div>
        <w:div w:id="764232919">
          <w:marLeft w:val="0"/>
          <w:marRight w:val="0"/>
          <w:marTop w:val="100"/>
          <w:marBottom w:val="100"/>
          <w:divBdr>
            <w:top w:val="none" w:sz="0" w:space="0" w:color="auto"/>
            <w:left w:val="none" w:sz="0" w:space="0" w:color="auto"/>
            <w:bottom w:val="none" w:sz="0" w:space="0" w:color="auto"/>
            <w:right w:val="none" w:sz="0" w:space="0" w:color="auto"/>
          </w:divBdr>
        </w:div>
      </w:divsChild>
    </w:div>
    <w:div w:id="64887313">
      <w:bodyDiv w:val="1"/>
      <w:marLeft w:val="0"/>
      <w:marRight w:val="0"/>
      <w:marTop w:val="0"/>
      <w:marBottom w:val="0"/>
      <w:divBdr>
        <w:top w:val="none" w:sz="0" w:space="0" w:color="auto"/>
        <w:left w:val="none" w:sz="0" w:space="0" w:color="auto"/>
        <w:bottom w:val="none" w:sz="0" w:space="0" w:color="auto"/>
        <w:right w:val="none" w:sz="0" w:space="0" w:color="auto"/>
      </w:divBdr>
    </w:div>
    <w:div w:id="72238578">
      <w:marLeft w:val="0"/>
      <w:marRight w:val="0"/>
      <w:marTop w:val="0"/>
      <w:marBottom w:val="0"/>
      <w:divBdr>
        <w:top w:val="none" w:sz="0" w:space="0" w:color="auto"/>
        <w:left w:val="none" w:sz="0" w:space="0" w:color="auto"/>
        <w:bottom w:val="none" w:sz="0" w:space="0" w:color="auto"/>
        <w:right w:val="none" w:sz="0" w:space="0" w:color="auto"/>
      </w:divBdr>
      <w:divsChild>
        <w:div w:id="1308361805">
          <w:marLeft w:val="0"/>
          <w:marRight w:val="0"/>
          <w:marTop w:val="100"/>
          <w:marBottom w:val="100"/>
          <w:divBdr>
            <w:top w:val="none" w:sz="0" w:space="0" w:color="auto"/>
            <w:left w:val="none" w:sz="0" w:space="0" w:color="auto"/>
            <w:bottom w:val="none" w:sz="0" w:space="0" w:color="auto"/>
            <w:right w:val="none" w:sz="0" w:space="0" w:color="auto"/>
          </w:divBdr>
        </w:div>
        <w:div w:id="1157068979">
          <w:marLeft w:val="0"/>
          <w:marRight w:val="0"/>
          <w:marTop w:val="100"/>
          <w:marBottom w:val="100"/>
          <w:divBdr>
            <w:top w:val="none" w:sz="0" w:space="0" w:color="auto"/>
            <w:left w:val="none" w:sz="0" w:space="0" w:color="auto"/>
            <w:bottom w:val="none" w:sz="0" w:space="0" w:color="auto"/>
            <w:right w:val="none" w:sz="0" w:space="0" w:color="auto"/>
          </w:divBdr>
        </w:div>
      </w:divsChild>
    </w:div>
    <w:div w:id="151995865">
      <w:marLeft w:val="0"/>
      <w:marRight w:val="0"/>
      <w:marTop w:val="0"/>
      <w:marBottom w:val="0"/>
      <w:divBdr>
        <w:top w:val="none" w:sz="0" w:space="0" w:color="auto"/>
        <w:left w:val="none" w:sz="0" w:space="0" w:color="auto"/>
        <w:bottom w:val="none" w:sz="0" w:space="0" w:color="auto"/>
        <w:right w:val="none" w:sz="0" w:space="0" w:color="auto"/>
      </w:divBdr>
      <w:divsChild>
        <w:div w:id="1368990598">
          <w:marLeft w:val="0"/>
          <w:marRight w:val="0"/>
          <w:marTop w:val="100"/>
          <w:marBottom w:val="100"/>
          <w:divBdr>
            <w:top w:val="none" w:sz="0" w:space="0" w:color="auto"/>
            <w:left w:val="none" w:sz="0" w:space="0" w:color="auto"/>
            <w:bottom w:val="none" w:sz="0" w:space="0" w:color="auto"/>
            <w:right w:val="none" w:sz="0" w:space="0" w:color="auto"/>
          </w:divBdr>
        </w:div>
        <w:div w:id="876162111">
          <w:marLeft w:val="0"/>
          <w:marRight w:val="0"/>
          <w:marTop w:val="100"/>
          <w:marBottom w:val="100"/>
          <w:divBdr>
            <w:top w:val="none" w:sz="0" w:space="0" w:color="auto"/>
            <w:left w:val="none" w:sz="0" w:space="0" w:color="auto"/>
            <w:bottom w:val="none" w:sz="0" w:space="0" w:color="auto"/>
            <w:right w:val="none" w:sz="0" w:space="0" w:color="auto"/>
          </w:divBdr>
        </w:div>
      </w:divsChild>
    </w:div>
    <w:div w:id="184179121">
      <w:marLeft w:val="0"/>
      <w:marRight w:val="0"/>
      <w:marTop w:val="0"/>
      <w:marBottom w:val="0"/>
      <w:divBdr>
        <w:top w:val="none" w:sz="0" w:space="0" w:color="auto"/>
        <w:left w:val="none" w:sz="0" w:space="0" w:color="auto"/>
        <w:bottom w:val="none" w:sz="0" w:space="0" w:color="auto"/>
        <w:right w:val="none" w:sz="0" w:space="0" w:color="auto"/>
      </w:divBdr>
      <w:divsChild>
        <w:div w:id="1176654607">
          <w:marLeft w:val="0"/>
          <w:marRight w:val="0"/>
          <w:marTop w:val="100"/>
          <w:marBottom w:val="100"/>
          <w:divBdr>
            <w:top w:val="none" w:sz="0" w:space="0" w:color="auto"/>
            <w:left w:val="none" w:sz="0" w:space="0" w:color="auto"/>
            <w:bottom w:val="none" w:sz="0" w:space="0" w:color="auto"/>
            <w:right w:val="none" w:sz="0" w:space="0" w:color="auto"/>
          </w:divBdr>
        </w:div>
        <w:div w:id="154957633">
          <w:marLeft w:val="0"/>
          <w:marRight w:val="0"/>
          <w:marTop w:val="100"/>
          <w:marBottom w:val="100"/>
          <w:divBdr>
            <w:top w:val="none" w:sz="0" w:space="0" w:color="auto"/>
            <w:left w:val="none" w:sz="0" w:space="0" w:color="auto"/>
            <w:bottom w:val="none" w:sz="0" w:space="0" w:color="auto"/>
            <w:right w:val="none" w:sz="0" w:space="0" w:color="auto"/>
          </w:divBdr>
        </w:div>
        <w:div w:id="892353718">
          <w:marLeft w:val="0"/>
          <w:marRight w:val="0"/>
          <w:marTop w:val="100"/>
          <w:marBottom w:val="100"/>
          <w:divBdr>
            <w:top w:val="none" w:sz="0" w:space="0" w:color="auto"/>
            <w:left w:val="none" w:sz="0" w:space="0" w:color="auto"/>
            <w:bottom w:val="none" w:sz="0" w:space="0" w:color="auto"/>
            <w:right w:val="none" w:sz="0" w:space="0" w:color="auto"/>
          </w:divBdr>
        </w:div>
        <w:div w:id="514224883">
          <w:marLeft w:val="0"/>
          <w:marRight w:val="0"/>
          <w:marTop w:val="100"/>
          <w:marBottom w:val="100"/>
          <w:divBdr>
            <w:top w:val="none" w:sz="0" w:space="0" w:color="auto"/>
            <w:left w:val="none" w:sz="0" w:space="0" w:color="auto"/>
            <w:bottom w:val="none" w:sz="0" w:space="0" w:color="auto"/>
            <w:right w:val="none" w:sz="0" w:space="0" w:color="auto"/>
          </w:divBdr>
        </w:div>
      </w:divsChild>
    </w:div>
    <w:div w:id="197360610">
      <w:bodyDiv w:val="1"/>
      <w:marLeft w:val="0"/>
      <w:marRight w:val="0"/>
      <w:marTop w:val="0"/>
      <w:marBottom w:val="0"/>
      <w:divBdr>
        <w:top w:val="none" w:sz="0" w:space="0" w:color="auto"/>
        <w:left w:val="none" w:sz="0" w:space="0" w:color="auto"/>
        <w:bottom w:val="none" w:sz="0" w:space="0" w:color="auto"/>
        <w:right w:val="none" w:sz="0" w:space="0" w:color="auto"/>
      </w:divBdr>
      <w:divsChild>
        <w:div w:id="1239359851">
          <w:marLeft w:val="0"/>
          <w:marRight w:val="0"/>
          <w:marTop w:val="100"/>
          <w:marBottom w:val="100"/>
          <w:divBdr>
            <w:top w:val="none" w:sz="0" w:space="0" w:color="auto"/>
            <w:left w:val="none" w:sz="0" w:space="0" w:color="auto"/>
            <w:bottom w:val="none" w:sz="0" w:space="0" w:color="auto"/>
            <w:right w:val="none" w:sz="0" w:space="0" w:color="auto"/>
          </w:divBdr>
        </w:div>
      </w:divsChild>
    </w:div>
    <w:div w:id="219486726">
      <w:marLeft w:val="0"/>
      <w:marRight w:val="0"/>
      <w:marTop w:val="0"/>
      <w:marBottom w:val="0"/>
      <w:divBdr>
        <w:top w:val="none" w:sz="0" w:space="0" w:color="auto"/>
        <w:left w:val="none" w:sz="0" w:space="0" w:color="auto"/>
        <w:bottom w:val="none" w:sz="0" w:space="0" w:color="auto"/>
        <w:right w:val="none" w:sz="0" w:space="0" w:color="auto"/>
      </w:divBdr>
      <w:divsChild>
        <w:div w:id="1240746390">
          <w:marLeft w:val="0"/>
          <w:marRight w:val="0"/>
          <w:marTop w:val="100"/>
          <w:marBottom w:val="100"/>
          <w:divBdr>
            <w:top w:val="none" w:sz="0" w:space="0" w:color="auto"/>
            <w:left w:val="none" w:sz="0" w:space="0" w:color="auto"/>
            <w:bottom w:val="none" w:sz="0" w:space="0" w:color="auto"/>
            <w:right w:val="none" w:sz="0" w:space="0" w:color="auto"/>
          </w:divBdr>
        </w:div>
        <w:div w:id="1400864280">
          <w:marLeft w:val="0"/>
          <w:marRight w:val="0"/>
          <w:marTop w:val="100"/>
          <w:marBottom w:val="100"/>
          <w:divBdr>
            <w:top w:val="none" w:sz="0" w:space="0" w:color="auto"/>
            <w:left w:val="none" w:sz="0" w:space="0" w:color="auto"/>
            <w:bottom w:val="none" w:sz="0" w:space="0" w:color="auto"/>
            <w:right w:val="none" w:sz="0" w:space="0" w:color="auto"/>
          </w:divBdr>
        </w:div>
      </w:divsChild>
    </w:div>
    <w:div w:id="223758747">
      <w:marLeft w:val="0"/>
      <w:marRight w:val="0"/>
      <w:marTop w:val="0"/>
      <w:marBottom w:val="0"/>
      <w:divBdr>
        <w:top w:val="none" w:sz="0" w:space="0" w:color="auto"/>
        <w:left w:val="none" w:sz="0" w:space="0" w:color="auto"/>
        <w:bottom w:val="none" w:sz="0" w:space="0" w:color="auto"/>
        <w:right w:val="none" w:sz="0" w:space="0" w:color="auto"/>
      </w:divBdr>
      <w:divsChild>
        <w:div w:id="1987513987">
          <w:marLeft w:val="0"/>
          <w:marRight w:val="0"/>
          <w:marTop w:val="100"/>
          <w:marBottom w:val="100"/>
          <w:divBdr>
            <w:top w:val="none" w:sz="0" w:space="0" w:color="auto"/>
            <w:left w:val="none" w:sz="0" w:space="0" w:color="auto"/>
            <w:bottom w:val="none" w:sz="0" w:space="0" w:color="auto"/>
            <w:right w:val="none" w:sz="0" w:space="0" w:color="auto"/>
          </w:divBdr>
        </w:div>
        <w:div w:id="840201524">
          <w:marLeft w:val="0"/>
          <w:marRight w:val="0"/>
          <w:marTop w:val="100"/>
          <w:marBottom w:val="100"/>
          <w:divBdr>
            <w:top w:val="none" w:sz="0" w:space="0" w:color="auto"/>
            <w:left w:val="none" w:sz="0" w:space="0" w:color="auto"/>
            <w:bottom w:val="none" w:sz="0" w:space="0" w:color="auto"/>
            <w:right w:val="none" w:sz="0" w:space="0" w:color="auto"/>
          </w:divBdr>
        </w:div>
        <w:div w:id="1861356413">
          <w:marLeft w:val="0"/>
          <w:marRight w:val="0"/>
          <w:marTop w:val="100"/>
          <w:marBottom w:val="100"/>
          <w:divBdr>
            <w:top w:val="none" w:sz="0" w:space="0" w:color="auto"/>
            <w:left w:val="none" w:sz="0" w:space="0" w:color="auto"/>
            <w:bottom w:val="none" w:sz="0" w:space="0" w:color="auto"/>
            <w:right w:val="none" w:sz="0" w:space="0" w:color="auto"/>
          </w:divBdr>
        </w:div>
        <w:div w:id="916286299">
          <w:marLeft w:val="0"/>
          <w:marRight w:val="0"/>
          <w:marTop w:val="100"/>
          <w:marBottom w:val="100"/>
          <w:divBdr>
            <w:top w:val="none" w:sz="0" w:space="0" w:color="auto"/>
            <w:left w:val="none" w:sz="0" w:space="0" w:color="auto"/>
            <w:bottom w:val="none" w:sz="0" w:space="0" w:color="auto"/>
            <w:right w:val="none" w:sz="0" w:space="0" w:color="auto"/>
          </w:divBdr>
        </w:div>
        <w:div w:id="2144539047">
          <w:marLeft w:val="0"/>
          <w:marRight w:val="0"/>
          <w:marTop w:val="100"/>
          <w:marBottom w:val="100"/>
          <w:divBdr>
            <w:top w:val="none" w:sz="0" w:space="0" w:color="auto"/>
            <w:left w:val="none" w:sz="0" w:space="0" w:color="auto"/>
            <w:bottom w:val="none" w:sz="0" w:space="0" w:color="auto"/>
            <w:right w:val="none" w:sz="0" w:space="0" w:color="auto"/>
          </w:divBdr>
        </w:div>
        <w:div w:id="782501751">
          <w:marLeft w:val="0"/>
          <w:marRight w:val="0"/>
          <w:marTop w:val="100"/>
          <w:marBottom w:val="100"/>
          <w:divBdr>
            <w:top w:val="none" w:sz="0" w:space="0" w:color="auto"/>
            <w:left w:val="none" w:sz="0" w:space="0" w:color="auto"/>
            <w:bottom w:val="none" w:sz="0" w:space="0" w:color="auto"/>
            <w:right w:val="none" w:sz="0" w:space="0" w:color="auto"/>
          </w:divBdr>
        </w:div>
      </w:divsChild>
    </w:div>
    <w:div w:id="231700162">
      <w:marLeft w:val="0"/>
      <w:marRight w:val="0"/>
      <w:marTop w:val="0"/>
      <w:marBottom w:val="0"/>
      <w:divBdr>
        <w:top w:val="none" w:sz="0" w:space="0" w:color="auto"/>
        <w:left w:val="none" w:sz="0" w:space="0" w:color="auto"/>
        <w:bottom w:val="none" w:sz="0" w:space="0" w:color="auto"/>
        <w:right w:val="none" w:sz="0" w:space="0" w:color="auto"/>
      </w:divBdr>
      <w:divsChild>
        <w:div w:id="1349216375">
          <w:marLeft w:val="0"/>
          <w:marRight w:val="0"/>
          <w:marTop w:val="100"/>
          <w:marBottom w:val="100"/>
          <w:divBdr>
            <w:top w:val="none" w:sz="0" w:space="0" w:color="auto"/>
            <w:left w:val="none" w:sz="0" w:space="0" w:color="auto"/>
            <w:bottom w:val="none" w:sz="0" w:space="0" w:color="auto"/>
            <w:right w:val="none" w:sz="0" w:space="0" w:color="auto"/>
          </w:divBdr>
        </w:div>
        <w:div w:id="1034886155">
          <w:marLeft w:val="0"/>
          <w:marRight w:val="0"/>
          <w:marTop w:val="100"/>
          <w:marBottom w:val="100"/>
          <w:divBdr>
            <w:top w:val="none" w:sz="0" w:space="0" w:color="auto"/>
            <w:left w:val="none" w:sz="0" w:space="0" w:color="auto"/>
            <w:bottom w:val="none" w:sz="0" w:space="0" w:color="auto"/>
            <w:right w:val="none" w:sz="0" w:space="0" w:color="auto"/>
          </w:divBdr>
        </w:div>
        <w:div w:id="1480531886">
          <w:marLeft w:val="0"/>
          <w:marRight w:val="0"/>
          <w:marTop w:val="100"/>
          <w:marBottom w:val="100"/>
          <w:divBdr>
            <w:top w:val="none" w:sz="0" w:space="0" w:color="auto"/>
            <w:left w:val="none" w:sz="0" w:space="0" w:color="auto"/>
            <w:bottom w:val="none" w:sz="0" w:space="0" w:color="auto"/>
            <w:right w:val="none" w:sz="0" w:space="0" w:color="auto"/>
          </w:divBdr>
        </w:div>
        <w:div w:id="1523587425">
          <w:marLeft w:val="0"/>
          <w:marRight w:val="0"/>
          <w:marTop w:val="100"/>
          <w:marBottom w:val="100"/>
          <w:divBdr>
            <w:top w:val="none" w:sz="0" w:space="0" w:color="auto"/>
            <w:left w:val="none" w:sz="0" w:space="0" w:color="auto"/>
            <w:bottom w:val="none" w:sz="0" w:space="0" w:color="auto"/>
            <w:right w:val="none" w:sz="0" w:space="0" w:color="auto"/>
          </w:divBdr>
        </w:div>
        <w:div w:id="516315485">
          <w:marLeft w:val="0"/>
          <w:marRight w:val="0"/>
          <w:marTop w:val="100"/>
          <w:marBottom w:val="100"/>
          <w:divBdr>
            <w:top w:val="none" w:sz="0" w:space="0" w:color="auto"/>
            <w:left w:val="none" w:sz="0" w:space="0" w:color="auto"/>
            <w:bottom w:val="none" w:sz="0" w:space="0" w:color="auto"/>
            <w:right w:val="none" w:sz="0" w:space="0" w:color="auto"/>
          </w:divBdr>
        </w:div>
        <w:div w:id="1799102901">
          <w:marLeft w:val="0"/>
          <w:marRight w:val="0"/>
          <w:marTop w:val="100"/>
          <w:marBottom w:val="100"/>
          <w:divBdr>
            <w:top w:val="none" w:sz="0" w:space="0" w:color="auto"/>
            <w:left w:val="none" w:sz="0" w:space="0" w:color="auto"/>
            <w:bottom w:val="none" w:sz="0" w:space="0" w:color="auto"/>
            <w:right w:val="none" w:sz="0" w:space="0" w:color="auto"/>
          </w:divBdr>
        </w:div>
        <w:div w:id="711153535">
          <w:marLeft w:val="0"/>
          <w:marRight w:val="0"/>
          <w:marTop w:val="100"/>
          <w:marBottom w:val="100"/>
          <w:divBdr>
            <w:top w:val="none" w:sz="0" w:space="0" w:color="auto"/>
            <w:left w:val="none" w:sz="0" w:space="0" w:color="auto"/>
            <w:bottom w:val="none" w:sz="0" w:space="0" w:color="auto"/>
            <w:right w:val="none" w:sz="0" w:space="0" w:color="auto"/>
          </w:divBdr>
        </w:div>
        <w:div w:id="892422606">
          <w:marLeft w:val="0"/>
          <w:marRight w:val="0"/>
          <w:marTop w:val="100"/>
          <w:marBottom w:val="100"/>
          <w:divBdr>
            <w:top w:val="none" w:sz="0" w:space="0" w:color="auto"/>
            <w:left w:val="none" w:sz="0" w:space="0" w:color="auto"/>
            <w:bottom w:val="none" w:sz="0" w:space="0" w:color="auto"/>
            <w:right w:val="none" w:sz="0" w:space="0" w:color="auto"/>
          </w:divBdr>
        </w:div>
        <w:div w:id="201671297">
          <w:marLeft w:val="0"/>
          <w:marRight w:val="0"/>
          <w:marTop w:val="100"/>
          <w:marBottom w:val="100"/>
          <w:divBdr>
            <w:top w:val="none" w:sz="0" w:space="0" w:color="auto"/>
            <w:left w:val="none" w:sz="0" w:space="0" w:color="auto"/>
            <w:bottom w:val="none" w:sz="0" w:space="0" w:color="auto"/>
            <w:right w:val="none" w:sz="0" w:space="0" w:color="auto"/>
          </w:divBdr>
        </w:div>
        <w:div w:id="1643732092">
          <w:marLeft w:val="0"/>
          <w:marRight w:val="0"/>
          <w:marTop w:val="100"/>
          <w:marBottom w:val="100"/>
          <w:divBdr>
            <w:top w:val="none" w:sz="0" w:space="0" w:color="auto"/>
            <w:left w:val="none" w:sz="0" w:space="0" w:color="auto"/>
            <w:bottom w:val="none" w:sz="0" w:space="0" w:color="auto"/>
            <w:right w:val="none" w:sz="0" w:space="0" w:color="auto"/>
          </w:divBdr>
        </w:div>
        <w:div w:id="775709959">
          <w:marLeft w:val="0"/>
          <w:marRight w:val="0"/>
          <w:marTop w:val="100"/>
          <w:marBottom w:val="100"/>
          <w:divBdr>
            <w:top w:val="none" w:sz="0" w:space="0" w:color="auto"/>
            <w:left w:val="none" w:sz="0" w:space="0" w:color="auto"/>
            <w:bottom w:val="none" w:sz="0" w:space="0" w:color="auto"/>
            <w:right w:val="none" w:sz="0" w:space="0" w:color="auto"/>
          </w:divBdr>
        </w:div>
        <w:div w:id="1369647367">
          <w:marLeft w:val="0"/>
          <w:marRight w:val="0"/>
          <w:marTop w:val="100"/>
          <w:marBottom w:val="100"/>
          <w:divBdr>
            <w:top w:val="none" w:sz="0" w:space="0" w:color="auto"/>
            <w:left w:val="none" w:sz="0" w:space="0" w:color="auto"/>
            <w:bottom w:val="none" w:sz="0" w:space="0" w:color="auto"/>
            <w:right w:val="none" w:sz="0" w:space="0" w:color="auto"/>
          </w:divBdr>
        </w:div>
      </w:divsChild>
    </w:div>
    <w:div w:id="269818176">
      <w:bodyDiv w:val="1"/>
      <w:marLeft w:val="0"/>
      <w:marRight w:val="0"/>
      <w:marTop w:val="0"/>
      <w:marBottom w:val="0"/>
      <w:divBdr>
        <w:top w:val="none" w:sz="0" w:space="0" w:color="auto"/>
        <w:left w:val="none" w:sz="0" w:space="0" w:color="auto"/>
        <w:bottom w:val="none" w:sz="0" w:space="0" w:color="auto"/>
        <w:right w:val="none" w:sz="0" w:space="0" w:color="auto"/>
      </w:divBdr>
      <w:divsChild>
        <w:div w:id="661542258">
          <w:marLeft w:val="0"/>
          <w:marRight w:val="0"/>
          <w:marTop w:val="100"/>
          <w:marBottom w:val="100"/>
          <w:divBdr>
            <w:top w:val="none" w:sz="0" w:space="0" w:color="auto"/>
            <w:left w:val="none" w:sz="0" w:space="0" w:color="auto"/>
            <w:bottom w:val="none" w:sz="0" w:space="0" w:color="auto"/>
            <w:right w:val="none" w:sz="0" w:space="0" w:color="auto"/>
          </w:divBdr>
        </w:div>
      </w:divsChild>
    </w:div>
    <w:div w:id="282199362">
      <w:marLeft w:val="0"/>
      <w:marRight w:val="0"/>
      <w:marTop w:val="0"/>
      <w:marBottom w:val="0"/>
      <w:divBdr>
        <w:top w:val="none" w:sz="0" w:space="0" w:color="auto"/>
        <w:left w:val="none" w:sz="0" w:space="0" w:color="auto"/>
        <w:bottom w:val="none" w:sz="0" w:space="0" w:color="auto"/>
        <w:right w:val="none" w:sz="0" w:space="0" w:color="auto"/>
      </w:divBdr>
      <w:divsChild>
        <w:div w:id="1091391186">
          <w:marLeft w:val="0"/>
          <w:marRight w:val="0"/>
          <w:marTop w:val="100"/>
          <w:marBottom w:val="100"/>
          <w:divBdr>
            <w:top w:val="none" w:sz="0" w:space="0" w:color="auto"/>
            <w:left w:val="none" w:sz="0" w:space="0" w:color="auto"/>
            <w:bottom w:val="none" w:sz="0" w:space="0" w:color="auto"/>
            <w:right w:val="none" w:sz="0" w:space="0" w:color="auto"/>
          </w:divBdr>
        </w:div>
      </w:divsChild>
    </w:div>
    <w:div w:id="287398179">
      <w:marLeft w:val="0"/>
      <w:marRight w:val="0"/>
      <w:marTop w:val="0"/>
      <w:marBottom w:val="0"/>
      <w:divBdr>
        <w:top w:val="none" w:sz="0" w:space="0" w:color="auto"/>
        <w:left w:val="none" w:sz="0" w:space="0" w:color="auto"/>
        <w:bottom w:val="none" w:sz="0" w:space="0" w:color="auto"/>
        <w:right w:val="none" w:sz="0" w:space="0" w:color="auto"/>
      </w:divBdr>
    </w:div>
    <w:div w:id="288556323">
      <w:marLeft w:val="0"/>
      <w:marRight w:val="0"/>
      <w:marTop w:val="0"/>
      <w:marBottom w:val="0"/>
      <w:divBdr>
        <w:top w:val="none" w:sz="0" w:space="0" w:color="auto"/>
        <w:left w:val="none" w:sz="0" w:space="0" w:color="auto"/>
        <w:bottom w:val="none" w:sz="0" w:space="0" w:color="auto"/>
        <w:right w:val="none" w:sz="0" w:space="0" w:color="auto"/>
      </w:divBdr>
      <w:divsChild>
        <w:div w:id="1014502689">
          <w:marLeft w:val="0"/>
          <w:marRight w:val="0"/>
          <w:marTop w:val="100"/>
          <w:marBottom w:val="100"/>
          <w:divBdr>
            <w:top w:val="none" w:sz="0" w:space="0" w:color="auto"/>
            <w:left w:val="none" w:sz="0" w:space="0" w:color="auto"/>
            <w:bottom w:val="none" w:sz="0" w:space="0" w:color="auto"/>
            <w:right w:val="none" w:sz="0" w:space="0" w:color="auto"/>
          </w:divBdr>
        </w:div>
        <w:div w:id="1805730614">
          <w:marLeft w:val="0"/>
          <w:marRight w:val="0"/>
          <w:marTop w:val="100"/>
          <w:marBottom w:val="100"/>
          <w:divBdr>
            <w:top w:val="none" w:sz="0" w:space="0" w:color="auto"/>
            <w:left w:val="none" w:sz="0" w:space="0" w:color="auto"/>
            <w:bottom w:val="none" w:sz="0" w:space="0" w:color="auto"/>
            <w:right w:val="none" w:sz="0" w:space="0" w:color="auto"/>
          </w:divBdr>
        </w:div>
        <w:div w:id="982351098">
          <w:marLeft w:val="0"/>
          <w:marRight w:val="0"/>
          <w:marTop w:val="100"/>
          <w:marBottom w:val="100"/>
          <w:divBdr>
            <w:top w:val="none" w:sz="0" w:space="0" w:color="auto"/>
            <w:left w:val="none" w:sz="0" w:space="0" w:color="auto"/>
            <w:bottom w:val="none" w:sz="0" w:space="0" w:color="auto"/>
            <w:right w:val="none" w:sz="0" w:space="0" w:color="auto"/>
          </w:divBdr>
        </w:div>
        <w:div w:id="440613343">
          <w:marLeft w:val="0"/>
          <w:marRight w:val="0"/>
          <w:marTop w:val="100"/>
          <w:marBottom w:val="100"/>
          <w:divBdr>
            <w:top w:val="none" w:sz="0" w:space="0" w:color="auto"/>
            <w:left w:val="none" w:sz="0" w:space="0" w:color="auto"/>
            <w:bottom w:val="none" w:sz="0" w:space="0" w:color="auto"/>
            <w:right w:val="none" w:sz="0" w:space="0" w:color="auto"/>
          </w:divBdr>
        </w:div>
        <w:div w:id="778642206">
          <w:marLeft w:val="0"/>
          <w:marRight w:val="0"/>
          <w:marTop w:val="100"/>
          <w:marBottom w:val="100"/>
          <w:divBdr>
            <w:top w:val="none" w:sz="0" w:space="0" w:color="auto"/>
            <w:left w:val="none" w:sz="0" w:space="0" w:color="auto"/>
            <w:bottom w:val="none" w:sz="0" w:space="0" w:color="auto"/>
            <w:right w:val="none" w:sz="0" w:space="0" w:color="auto"/>
          </w:divBdr>
        </w:div>
        <w:div w:id="2041205152">
          <w:marLeft w:val="0"/>
          <w:marRight w:val="0"/>
          <w:marTop w:val="100"/>
          <w:marBottom w:val="100"/>
          <w:divBdr>
            <w:top w:val="none" w:sz="0" w:space="0" w:color="auto"/>
            <w:left w:val="none" w:sz="0" w:space="0" w:color="auto"/>
            <w:bottom w:val="none" w:sz="0" w:space="0" w:color="auto"/>
            <w:right w:val="none" w:sz="0" w:space="0" w:color="auto"/>
          </w:divBdr>
        </w:div>
        <w:div w:id="2137794879">
          <w:marLeft w:val="0"/>
          <w:marRight w:val="0"/>
          <w:marTop w:val="100"/>
          <w:marBottom w:val="100"/>
          <w:divBdr>
            <w:top w:val="none" w:sz="0" w:space="0" w:color="auto"/>
            <w:left w:val="none" w:sz="0" w:space="0" w:color="auto"/>
            <w:bottom w:val="none" w:sz="0" w:space="0" w:color="auto"/>
            <w:right w:val="none" w:sz="0" w:space="0" w:color="auto"/>
          </w:divBdr>
        </w:div>
        <w:div w:id="1567758736">
          <w:marLeft w:val="0"/>
          <w:marRight w:val="0"/>
          <w:marTop w:val="100"/>
          <w:marBottom w:val="100"/>
          <w:divBdr>
            <w:top w:val="none" w:sz="0" w:space="0" w:color="auto"/>
            <w:left w:val="none" w:sz="0" w:space="0" w:color="auto"/>
            <w:bottom w:val="none" w:sz="0" w:space="0" w:color="auto"/>
            <w:right w:val="none" w:sz="0" w:space="0" w:color="auto"/>
          </w:divBdr>
        </w:div>
        <w:div w:id="751396799">
          <w:marLeft w:val="0"/>
          <w:marRight w:val="0"/>
          <w:marTop w:val="100"/>
          <w:marBottom w:val="100"/>
          <w:divBdr>
            <w:top w:val="none" w:sz="0" w:space="0" w:color="auto"/>
            <w:left w:val="none" w:sz="0" w:space="0" w:color="auto"/>
            <w:bottom w:val="none" w:sz="0" w:space="0" w:color="auto"/>
            <w:right w:val="none" w:sz="0" w:space="0" w:color="auto"/>
          </w:divBdr>
        </w:div>
        <w:div w:id="1837374771">
          <w:marLeft w:val="0"/>
          <w:marRight w:val="0"/>
          <w:marTop w:val="100"/>
          <w:marBottom w:val="100"/>
          <w:divBdr>
            <w:top w:val="none" w:sz="0" w:space="0" w:color="auto"/>
            <w:left w:val="none" w:sz="0" w:space="0" w:color="auto"/>
            <w:bottom w:val="none" w:sz="0" w:space="0" w:color="auto"/>
            <w:right w:val="none" w:sz="0" w:space="0" w:color="auto"/>
          </w:divBdr>
        </w:div>
        <w:div w:id="817652869">
          <w:marLeft w:val="0"/>
          <w:marRight w:val="0"/>
          <w:marTop w:val="100"/>
          <w:marBottom w:val="100"/>
          <w:divBdr>
            <w:top w:val="none" w:sz="0" w:space="0" w:color="auto"/>
            <w:left w:val="none" w:sz="0" w:space="0" w:color="auto"/>
            <w:bottom w:val="none" w:sz="0" w:space="0" w:color="auto"/>
            <w:right w:val="none" w:sz="0" w:space="0" w:color="auto"/>
          </w:divBdr>
        </w:div>
        <w:div w:id="1924143486">
          <w:marLeft w:val="0"/>
          <w:marRight w:val="0"/>
          <w:marTop w:val="100"/>
          <w:marBottom w:val="100"/>
          <w:divBdr>
            <w:top w:val="none" w:sz="0" w:space="0" w:color="auto"/>
            <w:left w:val="none" w:sz="0" w:space="0" w:color="auto"/>
            <w:bottom w:val="none" w:sz="0" w:space="0" w:color="auto"/>
            <w:right w:val="none" w:sz="0" w:space="0" w:color="auto"/>
          </w:divBdr>
        </w:div>
        <w:div w:id="310789961">
          <w:marLeft w:val="0"/>
          <w:marRight w:val="0"/>
          <w:marTop w:val="100"/>
          <w:marBottom w:val="100"/>
          <w:divBdr>
            <w:top w:val="none" w:sz="0" w:space="0" w:color="auto"/>
            <w:left w:val="none" w:sz="0" w:space="0" w:color="auto"/>
            <w:bottom w:val="none" w:sz="0" w:space="0" w:color="auto"/>
            <w:right w:val="none" w:sz="0" w:space="0" w:color="auto"/>
          </w:divBdr>
        </w:div>
        <w:div w:id="577447174">
          <w:marLeft w:val="0"/>
          <w:marRight w:val="0"/>
          <w:marTop w:val="100"/>
          <w:marBottom w:val="100"/>
          <w:divBdr>
            <w:top w:val="none" w:sz="0" w:space="0" w:color="auto"/>
            <w:left w:val="none" w:sz="0" w:space="0" w:color="auto"/>
            <w:bottom w:val="none" w:sz="0" w:space="0" w:color="auto"/>
            <w:right w:val="none" w:sz="0" w:space="0" w:color="auto"/>
          </w:divBdr>
        </w:div>
        <w:div w:id="1728383517">
          <w:marLeft w:val="0"/>
          <w:marRight w:val="0"/>
          <w:marTop w:val="100"/>
          <w:marBottom w:val="100"/>
          <w:divBdr>
            <w:top w:val="none" w:sz="0" w:space="0" w:color="auto"/>
            <w:left w:val="none" w:sz="0" w:space="0" w:color="auto"/>
            <w:bottom w:val="none" w:sz="0" w:space="0" w:color="auto"/>
            <w:right w:val="none" w:sz="0" w:space="0" w:color="auto"/>
          </w:divBdr>
        </w:div>
        <w:div w:id="1961917674">
          <w:marLeft w:val="0"/>
          <w:marRight w:val="0"/>
          <w:marTop w:val="100"/>
          <w:marBottom w:val="100"/>
          <w:divBdr>
            <w:top w:val="none" w:sz="0" w:space="0" w:color="auto"/>
            <w:left w:val="none" w:sz="0" w:space="0" w:color="auto"/>
            <w:bottom w:val="none" w:sz="0" w:space="0" w:color="auto"/>
            <w:right w:val="none" w:sz="0" w:space="0" w:color="auto"/>
          </w:divBdr>
        </w:div>
        <w:div w:id="973943196">
          <w:marLeft w:val="0"/>
          <w:marRight w:val="0"/>
          <w:marTop w:val="100"/>
          <w:marBottom w:val="100"/>
          <w:divBdr>
            <w:top w:val="none" w:sz="0" w:space="0" w:color="auto"/>
            <w:left w:val="none" w:sz="0" w:space="0" w:color="auto"/>
            <w:bottom w:val="none" w:sz="0" w:space="0" w:color="auto"/>
            <w:right w:val="none" w:sz="0" w:space="0" w:color="auto"/>
          </w:divBdr>
        </w:div>
        <w:div w:id="588739661">
          <w:marLeft w:val="960"/>
          <w:marRight w:val="0"/>
          <w:marTop w:val="0"/>
          <w:marBottom w:val="100"/>
          <w:divBdr>
            <w:top w:val="none" w:sz="0" w:space="0" w:color="auto"/>
            <w:left w:val="none" w:sz="0" w:space="0" w:color="auto"/>
            <w:bottom w:val="none" w:sz="0" w:space="0" w:color="auto"/>
            <w:right w:val="none" w:sz="0" w:space="0" w:color="auto"/>
          </w:divBdr>
        </w:div>
        <w:div w:id="1697659044">
          <w:marLeft w:val="0"/>
          <w:marRight w:val="0"/>
          <w:marTop w:val="100"/>
          <w:marBottom w:val="100"/>
          <w:divBdr>
            <w:top w:val="none" w:sz="0" w:space="0" w:color="auto"/>
            <w:left w:val="none" w:sz="0" w:space="0" w:color="auto"/>
            <w:bottom w:val="none" w:sz="0" w:space="0" w:color="auto"/>
            <w:right w:val="none" w:sz="0" w:space="0" w:color="auto"/>
          </w:divBdr>
        </w:div>
      </w:divsChild>
    </w:div>
    <w:div w:id="315837280">
      <w:marLeft w:val="0"/>
      <w:marRight w:val="0"/>
      <w:marTop w:val="0"/>
      <w:marBottom w:val="0"/>
      <w:divBdr>
        <w:top w:val="none" w:sz="0" w:space="0" w:color="auto"/>
        <w:left w:val="none" w:sz="0" w:space="0" w:color="auto"/>
        <w:bottom w:val="none" w:sz="0" w:space="0" w:color="auto"/>
        <w:right w:val="none" w:sz="0" w:space="0" w:color="auto"/>
      </w:divBdr>
    </w:div>
    <w:div w:id="344603043">
      <w:marLeft w:val="0"/>
      <w:marRight w:val="0"/>
      <w:marTop w:val="0"/>
      <w:marBottom w:val="0"/>
      <w:divBdr>
        <w:top w:val="none" w:sz="0" w:space="0" w:color="auto"/>
        <w:left w:val="none" w:sz="0" w:space="0" w:color="auto"/>
        <w:bottom w:val="none" w:sz="0" w:space="0" w:color="auto"/>
        <w:right w:val="none" w:sz="0" w:space="0" w:color="auto"/>
      </w:divBdr>
      <w:divsChild>
        <w:div w:id="1474132226">
          <w:marLeft w:val="0"/>
          <w:marRight w:val="0"/>
          <w:marTop w:val="100"/>
          <w:marBottom w:val="100"/>
          <w:divBdr>
            <w:top w:val="none" w:sz="0" w:space="0" w:color="auto"/>
            <w:left w:val="none" w:sz="0" w:space="0" w:color="auto"/>
            <w:bottom w:val="none" w:sz="0" w:space="0" w:color="auto"/>
            <w:right w:val="none" w:sz="0" w:space="0" w:color="auto"/>
          </w:divBdr>
        </w:div>
        <w:div w:id="596058525">
          <w:marLeft w:val="0"/>
          <w:marRight w:val="0"/>
          <w:marTop w:val="100"/>
          <w:marBottom w:val="100"/>
          <w:divBdr>
            <w:top w:val="none" w:sz="0" w:space="0" w:color="auto"/>
            <w:left w:val="none" w:sz="0" w:space="0" w:color="auto"/>
            <w:bottom w:val="none" w:sz="0" w:space="0" w:color="auto"/>
            <w:right w:val="none" w:sz="0" w:space="0" w:color="auto"/>
          </w:divBdr>
        </w:div>
        <w:div w:id="398527992">
          <w:marLeft w:val="0"/>
          <w:marRight w:val="0"/>
          <w:marTop w:val="100"/>
          <w:marBottom w:val="100"/>
          <w:divBdr>
            <w:top w:val="none" w:sz="0" w:space="0" w:color="auto"/>
            <w:left w:val="none" w:sz="0" w:space="0" w:color="auto"/>
            <w:bottom w:val="none" w:sz="0" w:space="0" w:color="auto"/>
            <w:right w:val="none" w:sz="0" w:space="0" w:color="auto"/>
          </w:divBdr>
        </w:div>
        <w:div w:id="754941602">
          <w:marLeft w:val="0"/>
          <w:marRight w:val="0"/>
          <w:marTop w:val="100"/>
          <w:marBottom w:val="100"/>
          <w:divBdr>
            <w:top w:val="none" w:sz="0" w:space="0" w:color="auto"/>
            <w:left w:val="none" w:sz="0" w:space="0" w:color="auto"/>
            <w:bottom w:val="none" w:sz="0" w:space="0" w:color="auto"/>
            <w:right w:val="none" w:sz="0" w:space="0" w:color="auto"/>
          </w:divBdr>
        </w:div>
        <w:div w:id="1101223063">
          <w:marLeft w:val="0"/>
          <w:marRight w:val="0"/>
          <w:marTop w:val="100"/>
          <w:marBottom w:val="100"/>
          <w:divBdr>
            <w:top w:val="none" w:sz="0" w:space="0" w:color="auto"/>
            <w:left w:val="none" w:sz="0" w:space="0" w:color="auto"/>
            <w:bottom w:val="none" w:sz="0" w:space="0" w:color="auto"/>
            <w:right w:val="none" w:sz="0" w:space="0" w:color="auto"/>
          </w:divBdr>
        </w:div>
        <w:div w:id="254021908">
          <w:marLeft w:val="0"/>
          <w:marRight w:val="0"/>
          <w:marTop w:val="100"/>
          <w:marBottom w:val="100"/>
          <w:divBdr>
            <w:top w:val="none" w:sz="0" w:space="0" w:color="auto"/>
            <w:left w:val="none" w:sz="0" w:space="0" w:color="auto"/>
            <w:bottom w:val="none" w:sz="0" w:space="0" w:color="auto"/>
            <w:right w:val="none" w:sz="0" w:space="0" w:color="auto"/>
          </w:divBdr>
        </w:div>
        <w:div w:id="55010545">
          <w:marLeft w:val="0"/>
          <w:marRight w:val="0"/>
          <w:marTop w:val="100"/>
          <w:marBottom w:val="100"/>
          <w:divBdr>
            <w:top w:val="none" w:sz="0" w:space="0" w:color="auto"/>
            <w:left w:val="none" w:sz="0" w:space="0" w:color="auto"/>
            <w:bottom w:val="none" w:sz="0" w:space="0" w:color="auto"/>
            <w:right w:val="none" w:sz="0" w:space="0" w:color="auto"/>
          </w:divBdr>
        </w:div>
      </w:divsChild>
    </w:div>
    <w:div w:id="389617320">
      <w:marLeft w:val="0"/>
      <w:marRight w:val="0"/>
      <w:marTop w:val="0"/>
      <w:marBottom w:val="0"/>
      <w:divBdr>
        <w:top w:val="none" w:sz="0" w:space="0" w:color="auto"/>
        <w:left w:val="none" w:sz="0" w:space="0" w:color="auto"/>
        <w:bottom w:val="none" w:sz="0" w:space="0" w:color="auto"/>
        <w:right w:val="none" w:sz="0" w:space="0" w:color="auto"/>
      </w:divBdr>
      <w:divsChild>
        <w:div w:id="1945377992">
          <w:marLeft w:val="0"/>
          <w:marRight w:val="0"/>
          <w:marTop w:val="100"/>
          <w:marBottom w:val="100"/>
          <w:divBdr>
            <w:top w:val="none" w:sz="0" w:space="0" w:color="auto"/>
            <w:left w:val="none" w:sz="0" w:space="0" w:color="auto"/>
            <w:bottom w:val="none" w:sz="0" w:space="0" w:color="auto"/>
            <w:right w:val="none" w:sz="0" w:space="0" w:color="auto"/>
          </w:divBdr>
        </w:div>
        <w:div w:id="901014983">
          <w:marLeft w:val="0"/>
          <w:marRight w:val="0"/>
          <w:marTop w:val="100"/>
          <w:marBottom w:val="100"/>
          <w:divBdr>
            <w:top w:val="none" w:sz="0" w:space="0" w:color="auto"/>
            <w:left w:val="none" w:sz="0" w:space="0" w:color="auto"/>
            <w:bottom w:val="none" w:sz="0" w:space="0" w:color="auto"/>
            <w:right w:val="none" w:sz="0" w:space="0" w:color="auto"/>
          </w:divBdr>
        </w:div>
      </w:divsChild>
    </w:div>
    <w:div w:id="513882039">
      <w:marLeft w:val="0"/>
      <w:marRight w:val="0"/>
      <w:marTop w:val="0"/>
      <w:marBottom w:val="0"/>
      <w:divBdr>
        <w:top w:val="none" w:sz="0" w:space="0" w:color="auto"/>
        <w:left w:val="none" w:sz="0" w:space="0" w:color="auto"/>
        <w:bottom w:val="none" w:sz="0" w:space="0" w:color="auto"/>
        <w:right w:val="none" w:sz="0" w:space="0" w:color="auto"/>
      </w:divBdr>
      <w:divsChild>
        <w:div w:id="98180725">
          <w:marLeft w:val="0"/>
          <w:marRight w:val="0"/>
          <w:marTop w:val="100"/>
          <w:marBottom w:val="100"/>
          <w:divBdr>
            <w:top w:val="none" w:sz="0" w:space="0" w:color="auto"/>
            <w:left w:val="none" w:sz="0" w:space="0" w:color="auto"/>
            <w:bottom w:val="none" w:sz="0" w:space="0" w:color="auto"/>
            <w:right w:val="none" w:sz="0" w:space="0" w:color="auto"/>
          </w:divBdr>
        </w:div>
        <w:div w:id="1012687358">
          <w:marLeft w:val="0"/>
          <w:marRight w:val="0"/>
          <w:marTop w:val="100"/>
          <w:marBottom w:val="100"/>
          <w:divBdr>
            <w:top w:val="none" w:sz="0" w:space="0" w:color="auto"/>
            <w:left w:val="none" w:sz="0" w:space="0" w:color="auto"/>
            <w:bottom w:val="none" w:sz="0" w:space="0" w:color="auto"/>
            <w:right w:val="none" w:sz="0" w:space="0" w:color="auto"/>
          </w:divBdr>
        </w:div>
        <w:div w:id="1275943646">
          <w:marLeft w:val="480"/>
          <w:marRight w:val="0"/>
          <w:marTop w:val="0"/>
          <w:marBottom w:val="100"/>
          <w:divBdr>
            <w:top w:val="none" w:sz="0" w:space="0" w:color="auto"/>
            <w:left w:val="none" w:sz="0" w:space="0" w:color="auto"/>
            <w:bottom w:val="none" w:sz="0" w:space="0" w:color="auto"/>
            <w:right w:val="none" w:sz="0" w:space="0" w:color="auto"/>
          </w:divBdr>
        </w:div>
        <w:div w:id="893127510">
          <w:marLeft w:val="0"/>
          <w:marRight w:val="0"/>
          <w:marTop w:val="100"/>
          <w:marBottom w:val="100"/>
          <w:divBdr>
            <w:top w:val="none" w:sz="0" w:space="0" w:color="auto"/>
            <w:left w:val="none" w:sz="0" w:space="0" w:color="auto"/>
            <w:bottom w:val="none" w:sz="0" w:space="0" w:color="auto"/>
            <w:right w:val="none" w:sz="0" w:space="0" w:color="auto"/>
          </w:divBdr>
        </w:div>
        <w:div w:id="522060185">
          <w:marLeft w:val="0"/>
          <w:marRight w:val="0"/>
          <w:marTop w:val="100"/>
          <w:marBottom w:val="100"/>
          <w:divBdr>
            <w:top w:val="none" w:sz="0" w:space="0" w:color="auto"/>
            <w:left w:val="none" w:sz="0" w:space="0" w:color="auto"/>
            <w:bottom w:val="none" w:sz="0" w:space="0" w:color="auto"/>
            <w:right w:val="none" w:sz="0" w:space="0" w:color="auto"/>
          </w:divBdr>
        </w:div>
      </w:divsChild>
    </w:div>
    <w:div w:id="598637181">
      <w:bodyDiv w:val="1"/>
      <w:marLeft w:val="0"/>
      <w:marRight w:val="0"/>
      <w:marTop w:val="0"/>
      <w:marBottom w:val="0"/>
      <w:divBdr>
        <w:top w:val="none" w:sz="0" w:space="0" w:color="auto"/>
        <w:left w:val="none" w:sz="0" w:space="0" w:color="auto"/>
        <w:bottom w:val="none" w:sz="0" w:space="0" w:color="auto"/>
        <w:right w:val="none" w:sz="0" w:space="0" w:color="auto"/>
      </w:divBdr>
      <w:divsChild>
        <w:div w:id="223684061">
          <w:marLeft w:val="0"/>
          <w:marRight w:val="0"/>
          <w:marTop w:val="100"/>
          <w:marBottom w:val="100"/>
          <w:divBdr>
            <w:top w:val="none" w:sz="0" w:space="0" w:color="auto"/>
            <w:left w:val="none" w:sz="0" w:space="0" w:color="auto"/>
            <w:bottom w:val="none" w:sz="0" w:space="0" w:color="auto"/>
            <w:right w:val="none" w:sz="0" w:space="0" w:color="auto"/>
          </w:divBdr>
        </w:div>
      </w:divsChild>
    </w:div>
    <w:div w:id="670720068">
      <w:marLeft w:val="0"/>
      <w:marRight w:val="0"/>
      <w:marTop w:val="0"/>
      <w:marBottom w:val="0"/>
      <w:divBdr>
        <w:top w:val="none" w:sz="0" w:space="0" w:color="auto"/>
        <w:left w:val="none" w:sz="0" w:space="0" w:color="auto"/>
        <w:bottom w:val="none" w:sz="0" w:space="0" w:color="auto"/>
        <w:right w:val="none" w:sz="0" w:space="0" w:color="auto"/>
      </w:divBdr>
      <w:divsChild>
        <w:div w:id="256016114">
          <w:marLeft w:val="0"/>
          <w:marRight w:val="0"/>
          <w:marTop w:val="100"/>
          <w:marBottom w:val="100"/>
          <w:divBdr>
            <w:top w:val="none" w:sz="0" w:space="0" w:color="auto"/>
            <w:left w:val="none" w:sz="0" w:space="0" w:color="auto"/>
            <w:bottom w:val="none" w:sz="0" w:space="0" w:color="auto"/>
            <w:right w:val="none" w:sz="0" w:space="0" w:color="auto"/>
          </w:divBdr>
        </w:div>
        <w:div w:id="973751142">
          <w:marLeft w:val="0"/>
          <w:marRight w:val="0"/>
          <w:marTop w:val="100"/>
          <w:marBottom w:val="100"/>
          <w:divBdr>
            <w:top w:val="none" w:sz="0" w:space="0" w:color="auto"/>
            <w:left w:val="none" w:sz="0" w:space="0" w:color="auto"/>
            <w:bottom w:val="none" w:sz="0" w:space="0" w:color="auto"/>
            <w:right w:val="none" w:sz="0" w:space="0" w:color="auto"/>
          </w:divBdr>
        </w:div>
        <w:div w:id="1248075831">
          <w:marLeft w:val="0"/>
          <w:marRight w:val="0"/>
          <w:marTop w:val="100"/>
          <w:marBottom w:val="100"/>
          <w:divBdr>
            <w:top w:val="none" w:sz="0" w:space="0" w:color="auto"/>
            <w:left w:val="none" w:sz="0" w:space="0" w:color="auto"/>
            <w:bottom w:val="none" w:sz="0" w:space="0" w:color="auto"/>
            <w:right w:val="none" w:sz="0" w:space="0" w:color="auto"/>
          </w:divBdr>
        </w:div>
        <w:div w:id="1008681395">
          <w:marLeft w:val="0"/>
          <w:marRight w:val="0"/>
          <w:marTop w:val="100"/>
          <w:marBottom w:val="100"/>
          <w:divBdr>
            <w:top w:val="none" w:sz="0" w:space="0" w:color="auto"/>
            <w:left w:val="none" w:sz="0" w:space="0" w:color="auto"/>
            <w:bottom w:val="none" w:sz="0" w:space="0" w:color="auto"/>
            <w:right w:val="none" w:sz="0" w:space="0" w:color="auto"/>
          </w:divBdr>
        </w:div>
        <w:div w:id="2092655823">
          <w:marLeft w:val="0"/>
          <w:marRight w:val="0"/>
          <w:marTop w:val="100"/>
          <w:marBottom w:val="100"/>
          <w:divBdr>
            <w:top w:val="none" w:sz="0" w:space="0" w:color="auto"/>
            <w:left w:val="none" w:sz="0" w:space="0" w:color="auto"/>
            <w:bottom w:val="none" w:sz="0" w:space="0" w:color="auto"/>
            <w:right w:val="none" w:sz="0" w:space="0" w:color="auto"/>
          </w:divBdr>
        </w:div>
        <w:div w:id="2067484790">
          <w:marLeft w:val="0"/>
          <w:marRight w:val="0"/>
          <w:marTop w:val="100"/>
          <w:marBottom w:val="100"/>
          <w:divBdr>
            <w:top w:val="none" w:sz="0" w:space="0" w:color="auto"/>
            <w:left w:val="none" w:sz="0" w:space="0" w:color="auto"/>
            <w:bottom w:val="none" w:sz="0" w:space="0" w:color="auto"/>
            <w:right w:val="none" w:sz="0" w:space="0" w:color="auto"/>
          </w:divBdr>
        </w:div>
        <w:div w:id="1763212945">
          <w:marLeft w:val="0"/>
          <w:marRight w:val="0"/>
          <w:marTop w:val="100"/>
          <w:marBottom w:val="100"/>
          <w:divBdr>
            <w:top w:val="none" w:sz="0" w:space="0" w:color="auto"/>
            <w:left w:val="none" w:sz="0" w:space="0" w:color="auto"/>
            <w:bottom w:val="none" w:sz="0" w:space="0" w:color="auto"/>
            <w:right w:val="none" w:sz="0" w:space="0" w:color="auto"/>
          </w:divBdr>
        </w:div>
        <w:div w:id="1570924095">
          <w:marLeft w:val="0"/>
          <w:marRight w:val="0"/>
          <w:marTop w:val="100"/>
          <w:marBottom w:val="100"/>
          <w:divBdr>
            <w:top w:val="none" w:sz="0" w:space="0" w:color="auto"/>
            <w:left w:val="none" w:sz="0" w:space="0" w:color="auto"/>
            <w:bottom w:val="none" w:sz="0" w:space="0" w:color="auto"/>
            <w:right w:val="none" w:sz="0" w:space="0" w:color="auto"/>
          </w:divBdr>
        </w:div>
        <w:div w:id="518079758">
          <w:marLeft w:val="0"/>
          <w:marRight w:val="0"/>
          <w:marTop w:val="100"/>
          <w:marBottom w:val="100"/>
          <w:divBdr>
            <w:top w:val="none" w:sz="0" w:space="0" w:color="auto"/>
            <w:left w:val="none" w:sz="0" w:space="0" w:color="auto"/>
            <w:bottom w:val="none" w:sz="0" w:space="0" w:color="auto"/>
            <w:right w:val="none" w:sz="0" w:space="0" w:color="auto"/>
          </w:divBdr>
        </w:div>
        <w:div w:id="994147475">
          <w:marLeft w:val="0"/>
          <w:marRight w:val="0"/>
          <w:marTop w:val="100"/>
          <w:marBottom w:val="100"/>
          <w:divBdr>
            <w:top w:val="none" w:sz="0" w:space="0" w:color="auto"/>
            <w:left w:val="none" w:sz="0" w:space="0" w:color="auto"/>
            <w:bottom w:val="none" w:sz="0" w:space="0" w:color="auto"/>
            <w:right w:val="none" w:sz="0" w:space="0" w:color="auto"/>
          </w:divBdr>
        </w:div>
        <w:div w:id="888763506">
          <w:marLeft w:val="0"/>
          <w:marRight w:val="0"/>
          <w:marTop w:val="100"/>
          <w:marBottom w:val="100"/>
          <w:divBdr>
            <w:top w:val="none" w:sz="0" w:space="0" w:color="auto"/>
            <w:left w:val="none" w:sz="0" w:space="0" w:color="auto"/>
            <w:bottom w:val="none" w:sz="0" w:space="0" w:color="auto"/>
            <w:right w:val="none" w:sz="0" w:space="0" w:color="auto"/>
          </w:divBdr>
        </w:div>
        <w:div w:id="836111713">
          <w:marLeft w:val="0"/>
          <w:marRight w:val="0"/>
          <w:marTop w:val="100"/>
          <w:marBottom w:val="100"/>
          <w:divBdr>
            <w:top w:val="none" w:sz="0" w:space="0" w:color="auto"/>
            <w:left w:val="none" w:sz="0" w:space="0" w:color="auto"/>
            <w:bottom w:val="none" w:sz="0" w:space="0" w:color="auto"/>
            <w:right w:val="none" w:sz="0" w:space="0" w:color="auto"/>
          </w:divBdr>
        </w:div>
        <w:div w:id="1598901925">
          <w:marLeft w:val="0"/>
          <w:marRight w:val="0"/>
          <w:marTop w:val="100"/>
          <w:marBottom w:val="100"/>
          <w:divBdr>
            <w:top w:val="none" w:sz="0" w:space="0" w:color="auto"/>
            <w:left w:val="none" w:sz="0" w:space="0" w:color="auto"/>
            <w:bottom w:val="none" w:sz="0" w:space="0" w:color="auto"/>
            <w:right w:val="none" w:sz="0" w:space="0" w:color="auto"/>
          </w:divBdr>
        </w:div>
        <w:div w:id="1470902558">
          <w:marLeft w:val="0"/>
          <w:marRight w:val="0"/>
          <w:marTop w:val="100"/>
          <w:marBottom w:val="100"/>
          <w:divBdr>
            <w:top w:val="none" w:sz="0" w:space="0" w:color="auto"/>
            <w:left w:val="none" w:sz="0" w:space="0" w:color="auto"/>
            <w:bottom w:val="none" w:sz="0" w:space="0" w:color="auto"/>
            <w:right w:val="none" w:sz="0" w:space="0" w:color="auto"/>
          </w:divBdr>
        </w:div>
        <w:div w:id="1711570243">
          <w:marLeft w:val="0"/>
          <w:marRight w:val="0"/>
          <w:marTop w:val="100"/>
          <w:marBottom w:val="100"/>
          <w:divBdr>
            <w:top w:val="none" w:sz="0" w:space="0" w:color="auto"/>
            <w:left w:val="none" w:sz="0" w:space="0" w:color="auto"/>
            <w:bottom w:val="none" w:sz="0" w:space="0" w:color="auto"/>
            <w:right w:val="none" w:sz="0" w:space="0" w:color="auto"/>
          </w:divBdr>
        </w:div>
        <w:div w:id="1025983454">
          <w:marLeft w:val="0"/>
          <w:marRight w:val="0"/>
          <w:marTop w:val="100"/>
          <w:marBottom w:val="100"/>
          <w:divBdr>
            <w:top w:val="none" w:sz="0" w:space="0" w:color="auto"/>
            <w:left w:val="none" w:sz="0" w:space="0" w:color="auto"/>
            <w:bottom w:val="none" w:sz="0" w:space="0" w:color="auto"/>
            <w:right w:val="none" w:sz="0" w:space="0" w:color="auto"/>
          </w:divBdr>
        </w:div>
      </w:divsChild>
    </w:div>
    <w:div w:id="696857982">
      <w:marLeft w:val="0"/>
      <w:marRight w:val="0"/>
      <w:marTop w:val="0"/>
      <w:marBottom w:val="0"/>
      <w:divBdr>
        <w:top w:val="none" w:sz="0" w:space="0" w:color="auto"/>
        <w:left w:val="none" w:sz="0" w:space="0" w:color="auto"/>
        <w:bottom w:val="none" w:sz="0" w:space="0" w:color="auto"/>
        <w:right w:val="none" w:sz="0" w:space="0" w:color="auto"/>
      </w:divBdr>
      <w:divsChild>
        <w:div w:id="698508664">
          <w:marLeft w:val="0"/>
          <w:marRight w:val="0"/>
          <w:marTop w:val="100"/>
          <w:marBottom w:val="100"/>
          <w:divBdr>
            <w:top w:val="none" w:sz="0" w:space="0" w:color="auto"/>
            <w:left w:val="none" w:sz="0" w:space="0" w:color="auto"/>
            <w:bottom w:val="none" w:sz="0" w:space="0" w:color="auto"/>
            <w:right w:val="none" w:sz="0" w:space="0" w:color="auto"/>
          </w:divBdr>
        </w:div>
        <w:div w:id="342440776">
          <w:marLeft w:val="0"/>
          <w:marRight w:val="0"/>
          <w:marTop w:val="100"/>
          <w:marBottom w:val="100"/>
          <w:divBdr>
            <w:top w:val="none" w:sz="0" w:space="0" w:color="auto"/>
            <w:left w:val="none" w:sz="0" w:space="0" w:color="auto"/>
            <w:bottom w:val="none" w:sz="0" w:space="0" w:color="auto"/>
            <w:right w:val="none" w:sz="0" w:space="0" w:color="auto"/>
          </w:divBdr>
        </w:div>
        <w:div w:id="1629555578">
          <w:marLeft w:val="0"/>
          <w:marRight w:val="0"/>
          <w:marTop w:val="100"/>
          <w:marBottom w:val="100"/>
          <w:divBdr>
            <w:top w:val="none" w:sz="0" w:space="0" w:color="auto"/>
            <w:left w:val="none" w:sz="0" w:space="0" w:color="auto"/>
            <w:bottom w:val="none" w:sz="0" w:space="0" w:color="auto"/>
            <w:right w:val="none" w:sz="0" w:space="0" w:color="auto"/>
          </w:divBdr>
        </w:div>
        <w:div w:id="1458137662">
          <w:marLeft w:val="0"/>
          <w:marRight w:val="0"/>
          <w:marTop w:val="100"/>
          <w:marBottom w:val="100"/>
          <w:divBdr>
            <w:top w:val="none" w:sz="0" w:space="0" w:color="auto"/>
            <w:left w:val="none" w:sz="0" w:space="0" w:color="auto"/>
            <w:bottom w:val="none" w:sz="0" w:space="0" w:color="auto"/>
            <w:right w:val="none" w:sz="0" w:space="0" w:color="auto"/>
          </w:divBdr>
        </w:div>
        <w:div w:id="1946036549">
          <w:marLeft w:val="0"/>
          <w:marRight w:val="0"/>
          <w:marTop w:val="100"/>
          <w:marBottom w:val="100"/>
          <w:divBdr>
            <w:top w:val="none" w:sz="0" w:space="0" w:color="auto"/>
            <w:left w:val="none" w:sz="0" w:space="0" w:color="auto"/>
            <w:bottom w:val="none" w:sz="0" w:space="0" w:color="auto"/>
            <w:right w:val="none" w:sz="0" w:space="0" w:color="auto"/>
          </w:divBdr>
        </w:div>
        <w:div w:id="1028261890">
          <w:marLeft w:val="0"/>
          <w:marRight w:val="0"/>
          <w:marTop w:val="100"/>
          <w:marBottom w:val="100"/>
          <w:divBdr>
            <w:top w:val="none" w:sz="0" w:space="0" w:color="auto"/>
            <w:left w:val="none" w:sz="0" w:space="0" w:color="auto"/>
            <w:bottom w:val="none" w:sz="0" w:space="0" w:color="auto"/>
            <w:right w:val="none" w:sz="0" w:space="0" w:color="auto"/>
          </w:divBdr>
        </w:div>
        <w:div w:id="1091244902">
          <w:marLeft w:val="0"/>
          <w:marRight w:val="0"/>
          <w:marTop w:val="100"/>
          <w:marBottom w:val="100"/>
          <w:divBdr>
            <w:top w:val="none" w:sz="0" w:space="0" w:color="auto"/>
            <w:left w:val="none" w:sz="0" w:space="0" w:color="auto"/>
            <w:bottom w:val="none" w:sz="0" w:space="0" w:color="auto"/>
            <w:right w:val="none" w:sz="0" w:space="0" w:color="auto"/>
          </w:divBdr>
        </w:div>
        <w:div w:id="1181890171">
          <w:marLeft w:val="0"/>
          <w:marRight w:val="0"/>
          <w:marTop w:val="100"/>
          <w:marBottom w:val="100"/>
          <w:divBdr>
            <w:top w:val="none" w:sz="0" w:space="0" w:color="auto"/>
            <w:left w:val="none" w:sz="0" w:space="0" w:color="auto"/>
            <w:bottom w:val="none" w:sz="0" w:space="0" w:color="auto"/>
            <w:right w:val="none" w:sz="0" w:space="0" w:color="auto"/>
          </w:divBdr>
        </w:div>
      </w:divsChild>
    </w:div>
    <w:div w:id="714736029">
      <w:marLeft w:val="0"/>
      <w:marRight w:val="0"/>
      <w:marTop w:val="0"/>
      <w:marBottom w:val="0"/>
      <w:divBdr>
        <w:top w:val="none" w:sz="0" w:space="0" w:color="auto"/>
        <w:left w:val="none" w:sz="0" w:space="0" w:color="auto"/>
        <w:bottom w:val="none" w:sz="0" w:space="0" w:color="auto"/>
        <w:right w:val="none" w:sz="0" w:space="0" w:color="auto"/>
      </w:divBdr>
      <w:divsChild>
        <w:div w:id="1849320534">
          <w:marLeft w:val="0"/>
          <w:marRight w:val="0"/>
          <w:marTop w:val="100"/>
          <w:marBottom w:val="100"/>
          <w:divBdr>
            <w:top w:val="none" w:sz="0" w:space="0" w:color="auto"/>
            <w:left w:val="none" w:sz="0" w:space="0" w:color="auto"/>
            <w:bottom w:val="none" w:sz="0" w:space="0" w:color="auto"/>
            <w:right w:val="none" w:sz="0" w:space="0" w:color="auto"/>
          </w:divBdr>
        </w:div>
        <w:div w:id="1292980298">
          <w:marLeft w:val="0"/>
          <w:marRight w:val="0"/>
          <w:marTop w:val="100"/>
          <w:marBottom w:val="100"/>
          <w:divBdr>
            <w:top w:val="none" w:sz="0" w:space="0" w:color="auto"/>
            <w:left w:val="none" w:sz="0" w:space="0" w:color="auto"/>
            <w:bottom w:val="none" w:sz="0" w:space="0" w:color="auto"/>
            <w:right w:val="none" w:sz="0" w:space="0" w:color="auto"/>
          </w:divBdr>
        </w:div>
        <w:div w:id="1327124538">
          <w:marLeft w:val="0"/>
          <w:marRight w:val="0"/>
          <w:marTop w:val="100"/>
          <w:marBottom w:val="100"/>
          <w:divBdr>
            <w:top w:val="none" w:sz="0" w:space="0" w:color="auto"/>
            <w:left w:val="none" w:sz="0" w:space="0" w:color="auto"/>
            <w:bottom w:val="none" w:sz="0" w:space="0" w:color="auto"/>
            <w:right w:val="none" w:sz="0" w:space="0" w:color="auto"/>
          </w:divBdr>
        </w:div>
        <w:div w:id="1578398679">
          <w:marLeft w:val="0"/>
          <w:marRight w:val="0"/>
          <w:marTop w:val="100"/>
          <w:marBottom w:val="100"/>
          <w:divBdr>
            <w:top w:val="none" w:sz="0" w:space="0" w:color="auto"/>
            <w:left w:val="none" w:sz="0" w:space="0" w:color="auto"/>
            <w:bottom w:val="none" w:sz="0" w:space="0" w:color="auto"/>
            <w:right w:val="none" w:sz="0" w:space="0" w:color="auto"/>
          </w:divBdr>
        </w:div>
        <w:div w:id="861165889">
          <w:marLeft w:val="0"/>
          <w:marRight w:val="0"/>
          <w:marTop w:val="100"/>
          <w:marBottom w:val="100"/>
          <w:divBdr>
            <w:top w:val="none" w:sz="0" w:space="0" w:color="auto"/>
            <w:left w:val="none" w:sz="0" w:space="0" w:color="auto"/>
            <w:bottom w:val="none" w:sz="0" w:space="0" w:color="auto"/>
            <w:right w:val="none" w:sz="0" w:space="0" w:color="auto"/>
          </w:divBdr>
        </w:div>
        <w:div w:id="575212487">
          <w:marLeft w:val="0"/>
          <w:marRight w:val="0"/>
          <w:marTop w:val="100"/>
          <w:marBottom w:val="100"/>
          <w:divBdr>
            <w:top w:val="none" w:sz="0" w:space="0" w:color="auto"/>
            <w:left w:val="none" w:sz="0" w:space="0" w:color="auto"/>
            <w:bottom w:val="none" w:sz="0" w:space="0" w:color="auto"/>
            <w:right w:val="none" w:sz="0" w:space="0" w:color="auto"/>
          </w:divBdr>
        </w:div>
        <w:div w:id="1395011272">
          <w:marLeft w:val="0"/>
          <w:marRight w:val="0"/>
          <w:marTop w:val="100"/>
          <w:marBottom w:val="100"/>
          <w:divBdr>
            <w:top w:val="none" w:sz="0" w:space="0" w:color="auto"/>
            <w:left w:val="none" w:sz="0" w:space="0" w:color="auto"/>
            <w:bottom w:val="none" w:sz="0" w:space="0" w:color="auto"/>
            <w:right w:val="none" w:sz="0" w:space="0" w:color="auto"/>
          </w:divBdr>
        </w:div>
        <w:div w:id="2144419262">
          <w:marLeft w:val="0"/>
          <w:marRight w:val="0"/>
          <w:marTop w:val="100"/>
          <w:marBottom w:val="100"/>
          <w:divBdr>
            <w:top w:val="none" w:sz="0" w:space="0" w:color="auto"/>
            <w:left w:val="none" w:sz="0" w:space="0" w:color="auto"/>
            <w:bottom w:val="none" w:sz="0" w:space="0" w:color="auto"/>
            <w:right w:val="none" w:sz="0" w:space="0" w:color="auto"/>
          </w:divBdr>
        </w:div>
      </w:divsChild>
    </w:div>
    <w:div w:id="746877479">
      <w:marLeft w:val="0"/>
      <w:marRight w:val="0"/>
      <w:marTop w:val="0"/>
      <w:marBottom w:val="0"/>
      <w:divBdr>
        <w:top w:val="none" w:sz="0" w:space="0" w:color="auto"/>
        <w:left w:val="none" w:sz="0" w:space="0" w:color="auto"/>
        <w:bottom w:val="none" w:sz="0" w:space="0" w:color="auto"/>
        <w:right w:val="none" w:sz="0" w:space="0" w:color="auto"/>
      </w:divBdr>
      <w:divsChild>
        <w:div w:id="899948685">
          <w:marLeft w:val="0"/>
          <w:marRight w:val="0"/>
          <w:marTop w:val="100"/>
          <w:marBottom w:val="100"/>
          <w:divBdr>
            <w:top w:val="none" w:sz="0" w:space="0" w:color="auto"/>
            <w:left w:val="none" w:sz="0" w:space="0" w:color="auto"/>
            <w:bottom w:val="none" w:sz="0" w:space="0" w:color="auto"/>
            <w:right w:val="none" w:sz="0" w:space="0" w:color="auto"/>
          </w:divBdr>
        </w:div>
        <w:div w:id="615672418">
          <w:marLeft w:val="0"/>
          <w:marRight w:val="0"/>
          <w:marTop w:val="100"/>
          <w:marBottom w:val="100"/>
          <w:divBdr>
            <w:top w:val="none" w:sz="0" w:space="0" w:color="auto"/>
            <w:left w:val="none" w:sz="0" w:space="0" w:color="auto"/>
            <w:bottom w:val="none" w:sz="0" w:space="0" w:color="auto"/>
            <w:right w:val="none" w:sz="0" w:space="0" w:color="auto"/>
          </w:divBdr>
        </w:div>
        <w:div w:id="1344817641">
          <w:marLeft w:val="0"/>
          <w:marRight w:val="0"/>
          <w:marTop w:val="100"/>
          <w:marBottom w:val="100"/>
          <w:divBdr>
            <w:top w:val="none" w:sz="0" w:space="0" w:color="auto"/>
            <w:left w:val="none" w:sz="0" w:space="0" w:color="auto"/>
            <w:bottom w:val="none" w:sz="0" w:space="0" w:color="auto"/>
            <w:right w:val="none" w:sz="0" w:space="0" w:color="auto"/>
          </w:divBdr>
        </w:div>
        <w:div w:id="1077484039">
          <w:marLeft w:val="0"/>
          <w:marRight w:val="0"/>
          <w:marTop w:val="100"/>
          <w:marBottom w:val="100"/>
          <w:divBdr>
            <w:top w:val="none" w:sz="0" w:space="0" w:color="auto"/>
            <w:left w:val="none" w:sz="0" w:space="0" w:color="auto"/>
            <w:bottom w:val="none" w:sz="0" w:space="0" w:color="auto"/>
            <w:right w:val="none" w:sz="0" w:space="0" w:color="auto"/>
          </w:divBdr>
        </w:div>
        <w:div w:id="1362589458">
          <w:marLeft w:val="0"/>
          <w:marRight w:val="0"/>
          <w:marTop w:val="100"/>
          <w:marBottom w:val="100"/>
          <w:divBdr>
            <w:top w:val="none" w:sz="0" w:space="0" w:color="auto"/>
            <w:left w:val="none" w:sz="0" w:space="0" w:color="auto"/>
            <w:bottom w:val="none" w:sz="0" w:space="0" w:color="auto"/>
            <w:right w:val="none" w:sz="0" w:space="0" w:color="auto"/>
          </w:divBdr>
        </w:div>
        <w:div w:id="704141253">
          <w:marLeft w:val="0"/>
          <w:marRight w:val="0"/>
          <w:marTop w:val="100"/>
          <w:marBottom w:val="100"/>
          <w:divBdr>
            <w:top w:val="none" w:sz="0" w:space="0" w:color="auto"/>
            <w:left w:val="none" w:sz="0" w:space="0" w:color="auto"/>
            <w:bottom w:val="none" w:sz="0" w:space="0" w:color="auto"/>
            <w:right w:val="none" w:sz="0" w:space="0" w:color="auto"/>
          </w:divBdr>
        </w:div>
        <w:div w:id="1433933637">
          <w:marLeft w:val="0"/>
          <w:marRight w:val="0"/>
          <w:marTop w:val="100"/>
          <w:marBottom w:val="100"/>
          <w:divBdr>
            <w:top w:val="none" w:sz="0" w:space="0" w:color="auto"/>
            <w:left w:val="none" w:sz="0" w:space="0" w:color="auto"/>
            <w:bottom w:val="none" w:sz="0" w:space="0" w:color="auto"/>
            <w:right w:val="none" w:sz="0" w:space="0" w:color="auto"/>
          </w:divBdr>
        </w:div>
        <w:div w:id="652762362">
          <w:marLeft w:val="0"/>
          <w:marRight w:val="0"/>
          <w:marTop w:val="100"/>
          <w:marBottom w:val="100"/>
          <w:divBdr>
            <w:top w:val="none" w:sz="0" w:space="0" w:color="auto"/>
            <w:left w:val="none" w:sz="0" w:space="0" w:color="auto"/>
            <w:bottom w:val="none" w:sz="0" w:space="0" w:color="auto"/>
            <w:right w:val="none" w:sz="0" w:space="0" w:color="auto"/>
          </w:divBdr>
        </w:div>
        <w:div w:id="379481634">
          <w:marLeft w:val="0"/>
          <w:marRight w:val="0"/>
          <w:marTop w:val="100"/>
          <w:marBottom w:val="100"/>
          <w:divBdr>
            <w:top w:val="none" w:sz="0" w:space="0" w:color="auto"/>
            <w:left w:val="none" w:sz="0" w:space="0" w:color="auto"/>
            <w:bottom w:val="none" w:sz="0" w:space="0" w:color="auto"/>
            <w:right w:val="none" w:sz="0" w:space="0" w:color="auto"/>
          </w:divBdr>
        </w:div>
        <w:div w:id="1191455588">
          <w:marLeft w:val="0"/>
          <w:marRight w:val="0"/>
          <w:marTop w:val="100"/>
          <w:marBottom w:val="100"/>
          <w:divBdr>
            <w:top w:val="none" w:sz="0" w:space="0" w:color="auto"/>
            <w:left w:val="none" w:sz="0" w:space="0" w:color="auto"/>
            <w:bottom w:val="none" w:sz="0" w:space="0" w:color="auto"/>
            <w:right w:val="none" w:sz="0" w:space="0" w:color="auto"/>
          </w:divBdr>
        </w:div>
      </w:divsChild>
    </w:div>
    <w:div w:id="770591055">
      <w:marLeft w:val="0"/>
      <w:marRight w:val="0"/>
      <w:marTop w:val="0"/>
      <w:marBottom w:val="0"/>
      <w:divBdr>
        <w:top w:val="none" w:sz="0" w:space="0" w:color="auto"/>
        <w:left w:val="none" w:sz="0" w:space="0" w:color="auto"/>
        <w:bottom w:val="none" w:sz="0" w:space="0" w:color="auto"/>
        <w:right w:val="none" w:sz="0" w:space="0" w:color="auto"/>
      </w:divBdr>
      <w:divsChild>
        <w:div w:id="1243416787">
          <w:marLeft w:val="0"/>
          <w:marRight w:val="0"/>
          <w:marTop w:val="100"/>
          <w:marBottom w:val="100"/>
          <w:divBdr>
            <w:top w:val="none" w:sz="0" w:space="0" w:color="auto"/>
            <w:left w:val="none" w:sz="0" w:space="0" w:color="auto"/>
            <w:bottom w:val="none" w:sz="0" w:space="0" w:color="auto"/>
            <w:right w:val="none" w:sz="0" w:space="0" w:color="auto"/>
          </w:divBdr>
        </w:div>
        <w:div w:id="1066489395">
          <w:marLeft w:val="0"/>
          <w:marRight w:val="0"/>
          <w:marTop w:val="100"/>
          <w:marBottom w:val="100"/>
          <w:divBdr>
            <w:top w:val="none" w:sz="0" w:space="0" w:color="auto"/>
            <w:left w:val="none" w:sz="0" w:space="0" w:color="auto"/>
            <w:bottom w:val="none" w:sz="0" w:space="0" w:color="auto"/>
            <w:right w:val="none" w:sz="0" w:space="0" w:color="auto"/>
          </w:divBdr>
        </w:div>
        <w:div w:id="235549953">
          <w:marLeft w:val="0"/>
          <w:marRight w:val="0"/>
          <w:marTop w:val="100"/>
          <w:marBottom w:val="100"/>
          <w:divBdr>
            <w:top w:val="none" w:sz="0" w:space="0" w:color="auto"/>
            <w:left w:val="none" w:sz="0" w:space="0" w:color="auto"/>
            <w:bottom w:val="none" w:sz="0" w:space="0" w:color="auto"/>
            <w:right w:val="none" w:sz="0" w:space="0" w:color="auto"/>
          </w:divBdr>
        </w:div>
        <w:div w:id="952593543">
          <w:marLeft w:val="0"/>
          <w:marRight w:val="0"/>
          <w:marTop w:val="100"/>
          <w:marBottom w:val="100"/>
          <w:divBdr>
            <w:top w:val="none" w:sz="0" w:space="0" w:color="auto"/>
            <w:left w:val="none" w:sz="0" w:space="0" w:color="auto"/>
            <w:bottom w:val="none" w:sz="0" w:space="0" w:color="auto"/>
            <w:right w:val="none" w:sz="0" w:space="0" w:color="auto"/>
          </w:divBdr>
        </w:div>
        <w:div w:id="940336002">
          <w:marLeft w:val="0"/>
          <w:marRight w:val="0"/>
          <w:marTop w:val="100"/>
          <w:marBottom w:val="100"/>
          <w:divBdr>
            <w:top w:val="none" w:sz="0" w:space="0" w:color="auto"/>
            <w:left w:val="none" w:sz="0" w:space="0" w:color="auto"/>
            <w:bottom w:val="none" w:sz="0" w:space="0" w:color="auto"/>
            <w:right w:val="none" w:sz="0" w:space="0" w:color="auto"/>
          </w:divBdr>
        </w:div>
        <w:div w:id="709651501">
          <w:marLeft w:val="0"/>
          <w:marRight w:val="0"/>
          <w:marTop w:val="100"/>
          <w:marBottom w:val="100"/>
          <w:divBdr>
            <w:top w:val="none" w:sz="0" w:space="0" w:color="auto"/>
            <w:left w:val="none" w:sz="0" w:space="0" w:color="auto"/>
            <w:bottom w:val="none" w:sz="0" w:space="0" w:color="auto"/>
            <w:right w:val="none" w:sz="0" w:space="0" w:color="auto"/>
          </w:divBdr>
        </w:div>
        <w:div w:id="944267839">
          <w:marLeft w:val="0"/>
          <w:marRight w:val="0"/>
          <w:marTop w:val="100"/>
          <w:marBottom w:val="100"/>
          <w:divBdr>
            <w:top w:val="none" w:sz="0" w:space="0" w:color="auto"/>
            <w:left w:val="none" w:sz="0" w:space="0" w:color="auto"/>
            <w:bottom w:val="none" w:sz="0" w:space="0" w:color="auto"/>
            <w:right w:val="none" w:sz="0" w:space="0" w:color="auto"/>
          </w:divBdr>
        </w:div>
      </w:divsChild>
    </w:div>
    <w:div w:id="771514446">
      <w:marLeft w:val="0"/>
      <w:marRight w:val="0"/>
      <w:marTop w:val="0"/>
      <w:marBottom w:val="0"/>
      <w:divBdr>
        <w:top w:val="none" w:sz="0" w:space="0" w:color="auto"/>
        <w:left w:val="none" w:sz="0" w:space="0" w:color="auto"/>
        <w:bottom w:val="none" w:sz="0" w:space="0" w:color="auto"/>
        <w:right w:val="none" w:sz="0" w:space="0" w:color="auto"/>
      </w:divBdr>
      <w:divsChild>
        <w:div w:id="1158959702">
          <w:marLeft w:val="0"/>
          <w:marRight w:val="0"/>
          <w:marTop w:val="100"/>
          <w:marBottom w:val="100"/>
          <w:divBdr>
            <w:top w:val="none" w:sz="0" w:space="0" w:color="auto"/>
            <w:left w:val="none" w:sz="0" w:space="0" w:color="auto"/>
            <w:bottom w:val="none" w:sz="0" w:space="0" w:color="auto"/>
            <w:right w:val="none" w:sz="0" w:space="0" w:color="auto"/>
          </w:divBdr>
        </w:div>
        <w:div w:id="631374153">
          <w:marLeft w:val="0"/>
          <w:marRight w:val="0"/>
          <w:marTop w:val="100"/>
          <w:marBottom w:val="100"/>
          <w:divBdr>
            <w:top w:val="none" w:sz="0" w:space="0" w:color="auto"/>
            <w:left w:val="none" w:sz="0" w:space="0" w:color="auto"/>
            <w:bottom w:val="none" w:sz="0" w:space="0" w:color="auto"/>
            <w:right w:val="none" w:sz="0" w:space="0" w:color="auto"/>
          </w:divBdr>
        </w:div>
        <w:div w:id="1310552882">
          <w:marLeft w:val="0"/>
          <w:marRight w:val="0"/>
          <w:marTop w:val="100"/>
          <w:marBottom w:val="100"/>
          <w:divBdr>
            <w:top w:val="none" w:sz="0" w:space="0" w:color="auto"/>
            <w:left w:val="none" w:sz="0" w:space="0" w:color="auto"/>
            <w:bottom w:val="none" w:sz="0" w:space="0" w:color="auto"/>
            <w:right w:val="none" w:sz="0" w:space="0" w:color="auto"/>
          </w:divBdr>
        </w:div>
        <w:div w:id="1459372995">
          <w:marLeft w:val="0"/>
          <w:marRight w:val="0"/>
          <w:marTop w:val="100"/>
          <w:marBottom w:val="100"/>
          <w:divBdr>
            <w:top w:val="none" w:sz="0" w:space="0" w:color="auto"/>
            <w:left w:val="none" w:sz="0" w:space="0" w:color="auto"/>
            <w:bottom w:val="none" w:sz="0" w:space="0" w:color="auto"/>
            <w:right w:val="none" w:sz="0" w:space="0" w:color="auto"/>
          </w:divBdr>
        </w:div>
        <w:div w:id="755441605">
          <w:marLeft w:val="0"/>
          <w:marRight w:val="0"/>
          <w:marTop w:val="100"/>
          <w:marBottom w:val="100"/>
          <w:divBdr>
            <w:top w:val="none" w:sz="0" w:space="0" w:color="auto"/>
            <w:left w:val="none" w:sz="0" w:space="0" w:color="auto"/>
            <w:bottom w:val="none" w:sz="0" w:space="0" w:color="auto"/>
            <w:right w:val="none" w:sz="0" w:space="0" w:color="auto"/>
          </w:divBdr>
        </w:div>
        <w:div w:id="134379640">
          <w:marLeft w:val="0"/>
          <w:marRight w:val="0"/>
          <w:marTop w:val="100"/>
          <w:marBottom w:val="100"/>
          <w:divBdr>
            <w:top w:val="none" w:sz="0" w:space="0" w:color="auto"/>
            <w:left w:val="none" w:sz="0" w:space="0" w:color="auto"/>
            <w:bottom w:val="none" w:sz="0" w:space="0" w:color="auto"/>
            <w:right w:val="none" w:sz="0" w:space="0" w:color="auto"/>
          </w:divBdr>
        </w:div>
        <w:div w:id="1067412830">
          <w:marLeft w:val="0"/>
          <w:marRight w:val="0"/>
          <w:marTop w:val="100"/>
          <w:marBottom w:val="100"/>
          <w:divBdr>
            <w:top w:val="none" w:sz="0" w:space="0" w:color="auto"/>
            <w:left w:val="none" w:sz="0" w:space="0" w:color="auto"/>
            <w:bottom w:val="none" w:sz="0" w:space="0" w:color="auto"/>
            <w:right w:val="none" w:sz="0" w:space="0" w:color="auto"/>
          </w:divBdr>
        </w:div>
        <w:div w:id="178398063">
          <w:marLeft w:val="0"/>
          <w:marRight w:val="0"/>
          <w:marTop w:val="100"/>
          <w:marBottom w:val="100"/>
          <w:divBdr>
            <w:top w:val="none" w:sz="0" w:space="0" w:color="auto"/>
            <w:left w:val="none" w:sz="0" w:space="0" w:color="auto"/>
            <w:bottom w:val="none" w:sz="0" w:space="0" w:color="auto"/>
            <w:right w:val="none" w:sz="0" w:space="0" w:color="auto"/>
          </w:divBdr>
        </w:div>
        <w:div w:id="1459107893">
          <w:marLeft w:val="0"/>
          <w:marRight w:val="0"/>
          <w:marTop w:val="100"/>
          <w:marBottom w:val="100"/>
          <w:divBdr>
            <w:top w:val="none" w:sz="0" w:space="0" w:color="auto"/>
            <w:left w:val="none" w:sz="0" w:space="0" w:color="auto"/>
            <w:bottom w:val="none" w:sz="0" w:space="0" w:color="auto"/>
            <w:right w:val="none" w:sz="0" w:space="0" w:color="auto"/>
          </w:divBdr>
        </w:div>
        <w:div w:id="1690377337">
          <w:marLeft w:val="0"/>
          <w:marRight w:val="0"/>
          <w:marTop w:val="100"/>
          <w:marBottom w:val="100"/>
          <w:divBdr>
            <w:top w:val="none" w:sz="0" w:space="0" w:color="auto"/>
            <w:left w:val="none" w:sz="0" w:space="0" w:color="auto"/>
            <w:bottom w:val="none" w:sz="0" w:space="0" w:color="auto"/>
            <w:right w:val="none" w:sz="0" w:space="0" w:color="auto"/>
          </w:divBdr>
        </w:div>
        <w:div w:id="556749154">
          <w:marLeft w:val="0"/>
          <w:marRight w:val="0"/>
          <w:marTop w:val="100"/>
          <w:marBottom w:val="100"/>
          <w:divBdr>
            <w:top w:val="none" w:sz="0" w:space="0" w:color="auto"/>
            <w:left w:val="none" w:sz="0" w:space="0" w:color="auto"/>
            <w:bottom w:val="none" w:sz="0" w:space="0" w:color="auto"/>
            <w:right w:val="none" w:sz="0" w:space="0" w:color="auto"/>
          </w:divBdr>
        </w:div>
      </w:divsChild>
    </w:div>
    <w:div w:id="781072594">
      <w:marLeft w:val="0"/>
      <w:marRight w:val="0"/>
      <w:marTop w:val="0"/>
      <w:marBottom w:val="0"/>
      <w:divBdr>
        <w:top w:val="none" w:sz="0" w:space="0" w:color="auto"/>
        <w:left w:val="none" w:sz="0" w:space="0" w:color="auto"/>
        <w:bottom w:val="none" w:sz="0" w:space="0" w:color="auto"/>
        <w:right w:val="none" w:sz="0" w:space="0" w:color="auto"/>
      </w:divBdr>
      <w:divsChild>
        <w:div w:id="2022077664">
          <w:marLeft w:val="0"/>
          <w:marRight w:val="0"/>
          <w:marTop w:val="100"/>
          <w:marBottom w:val="100"/>
          <w:divBdr>
            <w:top w:val="none" w:sz="0" w:space="0" w:color="auto"/>
            <w:left w:val="none" w:sz="0" w:space="0" w:color="auto"/>
            <w:bottom w:val="none" w:sz="0" w:space="0" w:color="auto"/>
            <w:right w:val="none" w:sz="0" w:space="0" w:color="auto"/>
          </w:divBdr>
        </w:div>
        <w:div w:id="1706055983">
          <w:marLeft w:val="0"/>
          <w:marRight w:val="0"/>
          <w:marTop w:val="100"/>
          <w:marBottom w:val="100"/>
          <w:divBdr>
            <w:top w:val="none" w:sz="0" w:space="0" w:color="auto"/>
            <w:left w:val="none" w:sz="0" w:space="0" w:color="auto"/>
            <w:bottom w:val="none" w:sz="0" w:space="0" w:color="auto"/>
            <w:right w:val="none" w:sz="0" w:space="0" w:color="auto"/>
          </w:divBdr>
        </w:div>
        <w:div w:id="1859926689">
          <w:marLeft w:val="0"/>
          <w:marRight w:val="0"/>
          <w:marTop w:val="100"/>
          <w:marBottom w:val="100"/>
          <w:divBdr>
            <w:top w:val="none" w:sz="0" w:space="0" w:color="auto"/>
            <w:left w:val="none" w:sz="0" w:space="0" w:color="auto"/>
            <w:bottom w:val="none" w:sz="0" w:space="0" w:color="auto"/>
            <w:right w:val="none" w:sz="0" w:space="0" w:color="auto"/>
          </w:divBdr>
        </w:div>
        <w:div w:id="1433822609">
          <w:marLeft w:val="0"/>
          <w:marRight w:val="0"/>
          <w:marTop w:val="100"/>
          <w:marBottom w:val="100"/>
          <w:divBdr>
            <w:top w:val="none" w:sz="0" w:space="0" w:color="auto"/>
            <w:left w:val="none" w:sz="0" w:space="0" w:color="auto"/>
            <w:bottom w:val="none" w:sz="0" w:space="0" w:color="auto"/>
            <w:right w:val="none" w:sz="0" w:space="0" w:color="auto"/>
          </w:divBdr>
        </w:div>
        <w:div w:id="2100176431">
          <w:marLeft w:val="0"/>
          <w:marRight w:val="0"/>
          <w:marTop w:val="100"/>
          <w:marBottom w:val="100"/>
          <w:divBdr>
            <w:top w:val="none" w:sz="0" w:space="0" w:color="auto"/>
            <w:left w:val="none" w:sz="0" w:space="0" w:color="auto"/>
            <w:bottom w:val="none" w:sz="0" w:space="0" w:color="auto"/>
            <w:right w:val="none" w:sz="0" w:space="0" w:color="auto"/>
          </w:divBdr>
        </w:div>
        <w:div w:id="1758868316">
          <w:marLeft w:val="0"/>
          <w:marRight w:val="0"/>
          <w:marTop w:val="100"/>
          <w:marBottom w:val="100"/>
          <w:divBdr>
            <w:top w:val="none" w:sz="0" w:space="0" w:color="auto"/>
            <w:left w:val="none" w:sz="0" w:space="0" w:color="auto"/>
            <w:bottom w:val="none" w:sz="0" w:space="0" w:color="auto"/>
            <w:right w:val="none" w:sz="0" w:space="0" w:color="auto"/>
          </w:divBdr>
        </w:div>
      </w:divsChild>
    </w:div>
    <w:div w:id="818038526">
      <w:bodyDiv w:val="1"/>
      <w:marLeft w:val="0"/>
      <w:marRight w:val="0"/>
      <w:marTop w:val="0"/>
      <w:marBottom w:val="0"/>
      <w:divBdr>
        <w:top w:val="none" w:sz="0" w:space="0" w:color="auto"/>
        <w:left w:val="none" w:sz="0" w:space="0" w:color="auto"/>
        <w:bottom w:val="none" w:sz="0" w:space="0" w:color="auto"/>
        <w:right w:val="none" w:sz="0" w:space="0" w:color="auto"/>
      </w:divBdr>
      <w:divsChild>
        <w:div w:id="851914887">
          <w:marLeft w:val="0"/>
          <w:marRight w:val="0"/>
          <w:marTop w:val="100"/>
          <w:marBottom w:val="100"/>
          <w:divBdr>
            <w:top w:val="none" w:sz="0" w:space="0" w:color="auto"/>
            <w:left w:val="none" w:sz="0" w:space="0" w:color="auto"/>
            <w:bottom w:val="none" w:sz="0" w:space="0" w:color="auto"/>
            <w:right w:val="none" w:sz="0" w:space="0" w:color="auto"/>
          </w:divBdr>
        </w:div>
      </w:divsChild>
    </w:div>
    <w:div w:id="857963437">
      <w:marLeft w:val="0"/>
      <w:marRight w:val="0"/>
      <w:marTop w:val="0"/>
      <w:marBottom w:val="0"/>
      <w:divBdr>
        <w:top w:val="none" w:sz="0" w:space="0" w:color="auto"/>
        <w:left w:val="none" w:sz="0" w:space="0" w:color="auto"/>
        <w:bottom w:val="none" w:sz="0" w:space="0" w:color="auto"/>
        <w:right w:val="none" w:sz="0" w:space="0" w:color="auto"/>
      </w:divBdr>
      <w:divsChild>
        <w:div w:id="1505166440">
          <w:marLeft w:val="0"/>
          <w:marRight w:val="0"/>
          <w:marTop w:val="100"/>
          <w:marBottom w:val="100"/>
          <w:divBdr>
            <w:top w:val="none" w:sz="0" w:space="0" w:color="auto"/>
            <w:left w:val="none" w:sz="0" w:space="0" w:color="auto"/>
            <w:bottom w:val="none" w:sz="0" w:space="0" w:color="auto"/>
            <w:right w:val="none" w:sz="0" w:space="0" w:color="auto"/>
          </w:divBdr>
        </w:div>
        <w:div w:id="1149521185">
          <w:marLeft w:val="0"/>
          <w:marRight w:val="0"/>
          <w:marTop w:val="100"/>
          <w:marBottom w:val="100"/>
          <w:divBdr>
            <w:top w:val="none" w:sz="0" w:space="0" w:color="auto"/>
            <w:left w:val="none" w:sz="0" w:space="0" w:color="auto"/>
            <w:bottom w:val="none" w:sz="0" w:space="0" w:color="auto"/>
            <w:right w:val="none" w:sz="0" w:space="0" w:color="auto"/>
          </w:divBdr>
        </w:div>
        <w:div w:id="28262822">
          <w:marLeft w:val="0"/>
          <w:marRight w:val="0"/>
          <w:marTop w:val="100"/>
          <w:marBottom w:val="100"/>
          <w:divBdr>
            <w:top w:val="none" w:sz="0" w:space="0" w:color="auto"/>
            <w:left w:val="none" w:sz="0" w:space="0" w:color="auto"/>
            <w:bottom w:val="none" w:sz="0" w:space="0" w:color="auto"/>
            <w:right w:val="none" w:sz="0" w:space="0" w:color="auto"/>
          </w:divBdr>
        </w:div>
        <w:div w:id="1902209177">
          <w:marLeft w:val="0"/>
          <w:marRight w:val="0"/>
          <w:marTop w:val="100"/>
          <w:marBottom w:val="100"/>
          <w:divBdr>
            <w:top w:val="none" w:sz="0" w:space="0" w:color="auto"/>
            <w:left w:val="none" w:sz="0" w:space="0" w:color="auto"/>
            <w:bottom w:val="none" w:sz="0" w:space="0" w:color="auto"/>
            <w:right w:val="none" w:sz="0" w:space="0" w:color="auto"/>
          </w:divBdr>
        </w:div>
        <w:div w:id="1605067359">
          <w:marLeft w:val="0"/>
          <w:marRight w:val="0"/>
          <w:marTop w:val="100"/>
          <w:marBottom w:val="100"/>
          <w:divBdr>
            <w:top w:val="none" w:sz="0" w:space="0" w:color="auto"/>
            <w:left w:val="none" w:sz="0" w:space="0" w:color="auto"/>
            <w:bottom w:val="none" w:sz="0" w:space="0" w:color="auto"/>
            <w:right w:val="none" w:sz="0" w:space="0" w:color="auto"/>
          </w:divBdr>
        </w:div>
        <w:div w:id="496960393">
          <w:marLeft w:val="0"/>
          <w:marRight w:val="0"/>
          <w:marTop w:val="100"/>
          <w:marBottom w:val="100"/>
          <w:divBdr>
            <w:top w:val="none" w:sz="0" w:space="0" w:color="auto"/>
            <w:left w:val="none" w:sz="0" w:space="0" w:color="auto"/>
            <w:bottom w:val="none" w:sz="0" w:space="0" w:color="auto"/>
            <w:right w:val="none" w:sz="0" w:space="0" w:color="auto"/>
          </w:divBdr>
        </w:div>
      </w:divsChild>
    </w:div>
    <w:div w:id="858861283">
      <w:marLeft w:val="0"/>
      <w:marRight w:val="0"/>
      <w:marTop w:val="0"/>
      <w:marBottom w:val="0"/>
      <w:divBdr>
        <w:top w:val="none" w:sz="0" w:space="0" w:color="auto"/>
        <w:left w:val="none" w:sz="0" w:space="0" w:color="auto"/>
        <w:bottom w:val="none" w:sz="0" w:space="0" w:color="auto"/>
        <w:right w:val="none" w:sz="0" w:space="0" w:color="auto"/>
      </w:divBdr>
      <w:divsChild>
        <w:div w:id="219559918">
          <w:marLeft w:val="0"/>
          <w:marRight w:val="0"/>
          <w:marTop w:val="100"/>
          <w:marBottom w:val="100"/>
          <w:divBdr>
            <w:top w:val="none" w:sz="0" w:space="0" w:color="auto"/>
            <w:left w:val="none" w:sz="0" w:space="0" w:color="auto"/>
            <w:bottom w:val="none" w:sz="0" w:space="0" w:color="auto"/>
            <w:right w:val="none" w:sz="0" w:space="0" w:color="auto"/>
          </w:divBdr>
        </w:div>
        <w:div w:id="1798061074">
          <w:marLeft w:val="0"/>
          <w:marRight w:val="0"/>
          <w:marTop w:val="100"/>
          <w:marBottom w:val="100"/>
          <w:divBdr>
            <w:top w:val="none" w:sz="0" w:space="0" w:color="auto"/>
            <w:left w:val="none" w:sz="0" w:space="0" w:color="auto"/>
            <w:bottom w:val="none" w:sz="0" w:space="0" w:color="auto"/>
            <w:right w:val="none" w:sz="0" w:space="0" w:color="auto"/>
          </w:divBdr>
        </w:div>
        <w:div w:id="128934851">
          <w:marLeft w:val="0"/>
          <w:marRight w:val="0"/>
          <w:marTop w:val="100"/>
          <w:marBottom w:val="100"/>
          <w:divBdr>
            <w:top w:val="none" w:sz="0" w:space="0" w:color="auto"/>
            <w:left w:val="none" w:sz="0" w:space="0" w:color="auto"/>
            <w:bottom w:val="none" w:sz="0" w:space="0" w:color="auto"/>
            <w:right w:val="none" w:sz="0" w:space="0" w:color="auto"/>
          </w:divBdr>
        </w:div>
        <w:div w:id="1667785602">
          <w:marLeft w:val="0"/>
          <w:marRight w:val="0"/>
          <w:marTop w:val="100"/>
          <w:marBottom w:val="100"/>
          <w:divBdr>
            <w:top w:val="none" w:sz="0" w:space="0" w:color="auto"/>
            <w:left w:val="none" w:sz="0" w:space="0" w:color="auto"/>
            <w:bottom w:val="none" w:sz="0" w:space="0" w:color="auto"/>
            <w:right w:val="none" w:sz="0" w:space="0" w:color="auto"/>
          </w:divBdr>
        </w:div>
        <w:div w:id="596838310">
          <w:marLeft w:val="0"/>
          <w:marRight w:val="0"/>
          <w:marTop w:val="100"/>
          <w:marBottom w:val="100"/>
          <w:divBdr>
            <w:top w:val="none" w:sz="0" w:space="0" w:color="auto"/>
            <w:left w:val="none" w:sz="0" w:space="0" w:color="auto"/>
            <w:bottom w:val="none" w:sz="0" w:space="0" w:color="auto"/>
            <w:right w:val="none" w:sz="0" w:space="0" w:color="auto"/>
          </w:divBdr>
        </w:div>
        <w:div w:id="150876168">
          <w:marLeft w:val="0"/>
          <w:marRight w:val="0"/>
          <w:marTop w:val="100"/>
          <w:marBottom w:val="100"/>
          <w:divBdr>
            <w:top w:val="none" w:sz="0" w:space="0" w:color="auto"/>
            <w:left w:val="none" w:sz="0" w:space="0" w:color="auto"/>
            <w:bottom w:val="none" w:sz="0" w:space="0" w:color="auto"/>
            <w:right w:val="none" w:sz="0" w:space="0" w:color="auto"/>
          </w:divBdr>
        </w:div>
      </w:divsChild>
    </w:div>
    <w:div w:id="868952673">
      <w:bodyDiv w:val="1"/>
      <w:marLeft w:val="0"/>
      <w:marRight w:val="0"/>
      <w:marTop w:val="0"/>
      <w:marBottom w:val="0"/>
      <w:divBdr>
        <w:top w:val="none" w:sz="0" w:space="0" w:color="auto"/>
        <w:left w:val="none" w:sz="0" w:space="0" w:color="auto"/>
        <w:bottom w:val="none" w:sz="0" w:space="0" w:color="auto"/>
        <w:right w:val="none" w:sz="0" w:space="0" w:color="auto"/>
      </w:divBdr>
      <w:divsChild>
        <w:div w:id="368143129">
          <w:marLeft w:val="0"/>
          <w:marRight w:val="0"/>
          <w:marTop w:val="100"/>
          <w:marBottom w:val="100"/>
          <w:divBdr>
            <w:top w:val="none" w:sz="0" w:space="0" w:color="auto"/>
            <w:left w:val="none" w:sz="0" w:space="0" w:color="auto"/>
            <w:bottom w:val="none" w:sz="0" w:space="0" w:color="auto"/>
            <w:right w:val="none" w:sz="0" w:space="0" w:color="auto"/>
          </w:divBdr>
        </w:div>
      </w:divsChild>
    </w:div>
    <w:div w:id="876552692">
      <w:marLeft w:val="0"/>
      <w:marRight w:val="0"/>
      <w:marTop w:val="0"/>
      <w:marBottom w:val="0"/>
      <w:divBdr>
        <w:top w:val="none" w:sz="0" w:space="0" w:color="auto"/>
        <w:left w:val="none" w:sz="0" w:space="0" w:color="auto"/>
        <w:bottom w:val="none" w:sz="0" w:space="0" w:color="auto"/>
        <w:right w:val="none" w:sz="0" w:space="0" w:color="auto"/>
      </w:divBdr>
      <w:divsChild>
        <w:div w:id="116457697">
          <w:marLeft w:val="0"/>
          <w:marRight w:val="0"/>
          <w:marTop w:val="100"/>
          <w:marBottom w:val="100"/>
          <w:divBdr>
            <w:top w:val="none" w:sz="0" w:space="0" w:color="auto"/>
            <w:left w:val="none" w:sz="0" w:space="0" w:color="auto"/>
            <w:bottom w:val="none" w:sz="0" w:space="0" w:color="auto"/>
            <w:right w:val="none" w:sz="0" w:space="0" w:color="auto"/>
          </w:divBdr>
        </w:div>
        <w:div w:id="338042415">
          <w:marLeft w:val="0"/>
          <w:marRight w:val="0"/>
          <w:marTop w:val="100"/>
          <w:marBottom w:val="100"/>
          <w:divBdr>
            <w:top w:val="none" w:sz="0" w:space="0" w:color="auto"/>
            <w:left w:val="none" w:sz="0" w:space="0" w:color="auto"/>
            <w:bottom w:val="none" w:sz="0" w:space="0" w:color="auto"/>
            <w:right w:val="none" w:sz="0" w:space="0" w:color="auto"/>
          </w:divBdr>
        </w:div>
        <w:div w:id="196280740">
          <w:marLeft w:val="0"/>
          <w:marRight w:val="0"/>
          <w:marTop w:val="100"/>
          <w:marBottom w:val="100"/>
          <w:divBdr>
            <w:top w:val="none" w:sz="0" w:space="0" w:color="auto"/>
            <w:left w:val="none" w:sz="0" w:space="0" w:color="auto"/>
            <w:bottom w:val="none" w:sz="0" w:space="0" w:color="auto"/>
            <w:right w:val="none" w:sz="0" w:space="0" w:color="auto"/>
          </w:divBdr>
        </w:div>
        <w:div w:id="1627542705">
          <w:marLeft w:val="0"/>
          <w:marRight w:val="0"/>
          <w:marTop w:val="100"/>
          <w:marBottom w:val="100"/>
          <w:divBdr>
            <w:top w:val="none" w:sz="0" w:space="0" w:color="auto"/>
            <w:left w:val="none" w:sz="0" w:space="0" w:color="auto"/>
            <w:bottom w:val="none" w:sz="0" w:space="0" w:color="auto"/>
            <w:right w:val="none" w:sz="0" w:space="0" w:color="auto"/>
          </w:divBdr>
        </w:div>
        <w:div w:id="496262277">
          <w:marLeft w:val="0"/>
          <w:marRight w:val="0"/>
          <w:marTop w:val="100"/>
          <w:marBottom w:val="100"/>
          <w:divBdr>
            <w:top w:val="none" w:sz="0" w:space="0" w:color="auto"/>
            <w:left w:val="none" w:sz="0" w:space="0" w:color="auto"/>
            <w:bottom w:val="none" w:sz="0" w:space="0" w:color="auto"/>
            <w:right w:val="none" w:sz="0" w:space="0" w:color="auto"/>
          </w:divBdr>
        </w:div>
        <w:div w:id="1271670081">
          <w:marLeft w:val="0"/>
          <w:marRight w:val="0"/>
          <w:marTop w:val="100"/>
          <w:marBottom w:val="100"/>
          <w:divBdr>
            <w:top w:val="none" w:sz="0" w:space="0" w:color="auto"/>
            <w:left w:val="none" w:sz="0" w:space="0" w:color="auto"/>
            <w:bottom w:val="none" w:sz="0" w:space="0" w:color="auto"/>
            <w:right w:val="none" w:sz="0" w:space="0" w:color="auto"/>
          </w:divBdr>
        </w:div>
      </w:divsChild>
    </w:div>
    <w:div w:id="906384006">
      <w:marLeft w:val="0"/>
      <w:marRight w:val="0"/>
      <w:marTop w:val="0"/>
      <w:marBottom w:val="0"/>
      <w:divBdr>
        <w:top w:val="none" w:sz="0" w:space="0" w:color="auto"/>
        <w:left w:val="none" w:sz="0" w:space="0" w:color="auto"/>
        <w:bottom w:val="none" w:sz="0" w:space="0" w:color="auto"/>
        <w:right w:val="none" w:sz="0" w:space="0" w:color="auto"/>
      </w:divBdr>
    </w:div>
    <w:div w:id="961619843">
      <w:bodyDiv w:val="1"/>
      <w:marLeft w:val="0"/>
      <w:marRight w:val="0"/>
      <w:marTop w:val="0"/>
      <w:marBottom w:val="0"/>
      <w:divBdr>
        <w:top w:val="none" w:sz="0" w:space="0" w:color="auto"/>
        <w:left w:val="none" w:sz="0" w:space="0" w:color="auto"/>
        <w:bottom w:val="none" w:sz="0" w:space="0" w:color="auto"/>
        <w:right w:val="none" w:sz="0" w:space="0" w:color="auto"/>
      </w:divBdr>
      <w:divsChild>
        <w:div w:id="765882437">
          <w:marLeft w:val="0"/>
          <w:marRight w:val="0"/>
          <w:marTop w:val="100"/>
          <w:marBottom w:val="100"/>
          <w:divBdr>
            <w:top w:val="none" w:sz="0" w:space="0" w:color="auto"/>
            <w:left w:val="none" w:sz="0" w:space="0" w:color="auto"/>
            <w:bottom w:val="none" w:sz="0" w:space="0" w:color="auto"/>
            <w:right w:val="none" w:sz="0" w:space="0" w:color="auto"/>
          </w:divBdr>
        </w:div>
      </w:divsChild>
    </w:div>
    <w:div w:id="978993217">
      <w:marLeft w:val="0"/>
      <w:marRight w:val="0"/>
      <w:marTop w:val="0"/>
      <w:marBottom w:val="0"/>
      <w:divBdr>
        <w:top w:val="none" w:sz="0" w:space="0" w:color="auto"/>
        <w:left w:val="none" w:sz="0" w:space="0" w:color="auto"/>
        <w:bottom w:val="none" w:sz="0" w:space="0" w:color="auto"/>
        <w:right w:val="none" w:sz="0" w:space="0" w:color="auto"/>
      </w:divBdr>
      <w:divsChild>
        <w:div w:id="160436371">
          <w:marLeft w:val="0"/>
          <w:marRight w:val="0"/>
          <w:marTop w:val="100"/>
          <w:marBottom w:val="100"/>
          <w:divBdr>
            <w:top w:val="none" w:sz="0" w:space="0" w:color="auto"/>
            <w:left w:val="none" w:sz="0" w:space="0" w:color="auto"/>
            <w:bottom w:val="none" w:sz="0" w:space="0" w:color="auto"/>
            <w:right w:val="none" w:sz="0" w:space="0" w:color="auto"/>
          </w:divBdr>
        </w:div>
        <w:div w:id="2003196090">
          <w:marLeft w:val="0"/>
          <w:marRight w:val="0"/>
          <w:marTop w:val="100"/>
          <w:marBottom w:val="100"/>
          <w:divBdr>
            <w:top w:val="none" w:sz="0" w:space="0" w:color="auto"/>
            <w:left w:val="none" w:sz="0" w:space="0" w:color="auto"/>
            <w:bottom w:val="none" w:sz="0" w:space="0" w:color="auto"/>
            <w:right w:val="none" w:sz="0" w:space="0" w:color="auto"/>
          </w:divBdr>
        </w:div>
        <w:div w:id="1313635235">
          <w:marLeft w:val="0"/>
          <w:marRight w:val="0"/>
          <w:marTop w:val="100"/>
          <w:marBottom w:val="100"/>
          <w:divBdr>
            <w:top w:val="none" w:sz="0" w:space="0" w:color="auto"/>
            <w:left w:val="none" w:sz="0" w:space="0" w:color="auto"/>
            <w:bottom w:val="none" w:sz="0" w:space="0" w:color="auto"/>
            <w:right w:val="none" w:sz="0" w:space="0" w:color="auto"/>
          </w:divBdr>
        </w:div>
        <w:div w:id="2005665634">
          <w:marLeft w:val="0"/>
          <w:marRight w:val="0"/>
          <w:marTop w:val="100"/>
          <w:marBottom w:val="100"/>
          <w:divBdr>
            <w:top w:val="none" w:sz="0" w:space="0" w:color="auto"/>
            <w:left w:val="none" w:sz="0" w:space="0" w:color="auto"/>
            <w:bottom w:val="none" w:sz="0" w:space="0" w:color="auto"/>
            <w:right w:val="none" w:sz="0" w:space="0" w:color="auto"/>
          </w:divBdr>
        </w:div>
      </w:divsChild>
    </w:div>
    <w:div w:id="983312287">
      <w:marLeft w:val="0"/>
      <w:marRight w:val="0"/>
      <w:marTop w:val="0"/>
      <w:marBottom w:val="0"/>
      <w:divBdr>
        <w:top w:val="none" w:sz="0" w:space="0" w:color="auto"/>
        <w:left w:val="none" w:sz="0" w:space="0" w:color="auto"/>
        <w:bottom w:val="none" w:sz="0" w:space="0" w:color="auto"/>
        <w:right w:val="none" w:sz="0" w:space="0" w:color="auto"/>
      </w:divBdr>
    </w:div>
    <w:div w:id="986013352">
      <w:marLeft w:val="0"/>
      <w:marRight w:val="0"/>
      <w:marTop w:val="0"/>
      <w:marBottom w:val="0"/>
      <w:divBdr>
        <w:top w:val="none" w:sz="0" w:space="0" w:color="auto"/>
        <w:left w:val="none" w:sz="0" w:space="0" w:color="auto"/>
        <w:bottom w:val="none" w:sz="0" w:space="0" w:color="auto"/>
        <w:right w:val="none" w:sz="0" w:space="0" w:color="auto"/>
      </w:divBdr>
    </w:div>
    <w:div w:id="986520705">
      <w:marLeft w:val="0"/>
      <w:marRight w:val="0"/>
      <w:marTop w:val="0"/>
      <w:marBottom w:val="0"/>
      <w:divBdr>
        <w:top w:val="none" w:sz="0" w:space="0" w:color="auto"/>
        <w:left w:val="none" w:sz="0" w:space="0" w:color="auto"/>
        <w:bottom w:val="none" w:sz="0" w:space="0" w:color="auto"/>
        <w:right w:val="none" w:sz="0" w:space="0" w:color="auto"/>
      </w:divBdr>
    </w:div>
    <w:div w:id="1034383945">
      <w:marLeft w:val="0"/>
      <w:marRight w:val="0"/>
      <w:marTop w:val="0"/>
      <w:marBottom w:val="0"/>
      <w:divBdr>
        <w:top w:val="none" w:sz="0" w:space="0" w:color="auto"/>
        <w:left w:val="none" w:sz="0" w:space="0" w:color="auto"/>
        <w:bottom w:val="none" w:sz="0" w:space="0" w:color="auto"/>
        <w:right w:val="none" w:sz="0" w:space="0" w:color="auto"/>
      </w:divBdr>
      <w:divsChild>
        <w:div w:id="1914972082">
          <w:marLeft w:val="0"/>
          <w:marRight w:val="0"/>
          <w:marTop w:val="100"/>
          <w:marBottom w:val="100"/>
          <w:divBdr>
            <w:top w:val="none" w:sz="0" w:space="0" w:color="auto"/>
            <w:left w:val="none" w:sz="0" w:space="0" w:color="auto"/>
            <w:bottom w:val="none" w:sz="0" w:space="0" w:color="auto"/>
            <w:right w:val="none" w:sz="0" w:space="0" w:color="auto"/>
          </w:divBdr>
        </w:div>
        <w:div w:id="1014306018">
          <w:marLeft w:val="0"/>
          <w:marRight w:val="0"/>
          <w:marTop w:val="100"/>
          <w:marBottom w:val="100"/>
          <w:divBdr>
            <w:top w:val="none" w:sz="0" w:space="0" w:color="auto"/>
            <w:left w:val="none" w:sz="0" w:space="0" w:color="auto"/>
            <w:bottom w:val="none" w:sz="0" w:space="0" w:color="auto"/>
            <w:right w:val="none" w:sz="0" w:space="0" w:color="auto"/>
          </w:divBdr>
        </w:div>
        <w:div w:id="1041130443">
          <w:marLeft w:val="0"/>
          <w:marRight w:val="0"/>
          <w:marTop w:val="100"/>
          <w:marBottom w:val="100"/>
          <w:divBdr>
            <w:top w:val="none" w:sz="0" w:space="0" w:color="auto"/>
            <w:left w:val="none" w:sz="0" w:space="0" w:color="auto"/>
            <w:bottom w:val="none" w:sz="0" w:space="0" w:color="auto"/>
            <w:right w:val="none" w:sz="0" w:space="0" w:color="auto"/>
          </w:divBdr>
        </w:div>
        <w:div w:id="1264072934">
          <w:marLeft w:val="0"/>
          <w:marRight w:val="0"/>
          <w:marTop w:val="100"/>
          <w:marBottom w:val="100"/>
          <w:divBdr>
            <w:top w:val="none" w:sz="0" w:space="0" w:color="auto"/>
            <w:left w:val="none" w:sz="0" w:space="0" w:color="auto"/>
            <w:bottom w:val="none" w:sz="0" w:space="0" w:color="auto"/>
            <w:right w:val="none" w:sz="0" w:space="0" w:color="auto"/>
          </w:divBdr>
        </w:div>
        <w:div w:id="2095517814">
          <w:marLeft w:val="0"/>
          <w:marRight w:val="0"/>
          <w:marTop w:val="100"/>
          <w:marBottom w:val="100"/>
          <w:divBdr>
            <w:top w:val="none" w:sz="0" w:space="0" w:color="auto"/>
            <w:left w:val="none" w:sz="0" w:space="0" w:color="auto"/>
            <w:bottom w:val="none" w:sz="0" w:space="0" w:color="auto"/>
            <w:right w:val="none" w:sz="0" w:space="0" w:color="auto"/>
          </w:divBdr>
        </w:div>
      </w:divsChild>
    </w:div>
    <w:div w:id="1123883793">
      <w:marLeft w:val="0"/>
      <w:marRight w:val="0"/>
      <w:marTop w:val="0"/>
      <w:marBottom w:val="0"/>
      <w:divBdr>
        <w:top w:val="none" w:sz="0" w:space="0" w:color="auto"/>
        <w:left w:val="none" w:sz="0" w:space="0" w:color="auto"/>
        <w:bottom w:val="none" w:sz="0" w:space="0" w:color="auto"/>
        <w:right w:val="none" w:sz="0" w:space="0" w:color="auto"/>
      </w:divBdr>
      <w:divsChild>
        <w:div w:id="988821726">
          <w:marLeft w:val="0"/>
          <w:marRight w:val="0"/>
          <w:marTop w:val="100"/>
          <w:marBottom w:val="100"/>
          <w:divBdr>
            <w:top w:val="none" w:sz="0" w:space="0" w:color="auto"/>
            <w:left w:val="none" w:sz="0" w:space="0" w:color="auto"/>
            <w:bottom w:val="none" w:sz="0" w:space="0" w:color="auto"/>
            <w:right w:val="none" w:sz="0" w:space="0" w:color="auto"/>
          </w:divBdr>
        </w:div>
        <w:div w:id="324474917">
          <w:marLeft w:val="0"/>
          <w:marRight w:val="0"/>
          <w:marTop w:val="100"/>
          <w:marBottom w:val="100"/>
          <w:divBdr>
            <w:top w:val="none" w:sz="0" w:space="0" w:color="auto"/>
            <w:left w:val="none" w:sz="0" w:space="0" w:color="auto"/>
            <w:bottom w:val="none" w:sz="0" w:space="0" w:color="auto"/>
            <w:right w:val="none" w:sz="0" w:space="0" w:color="auto"/>
          </w:divBdr>
        </w:div>
        <w:div w:id="801459870">
          <w:marLeft w:val="0"/>
          <w:marRight w:val="0"/>
          <w:marTop w:val="100"/>
          <w:marBottom w:val="100"/>
          <w:divBdr>
            <w:top w:val="none" w:sz="0" w:space="0" w:color="auto"/>
            <w:left w:val="none" w:sz="0" w:space="0" w:color="auto"/>
            <w:bottom w:val="none" w:sz="0" w:space="0" w:color="auto"/>
            <w:right w:val="none" w:sz="0" w:space="0" w:color="auto"/>
          </w:divBdr>
        </w:div>
        <w:div w:id="1426801862">
          <w:marLeft w:val="0"/>
          <w:marRight w:val="0"/>
          <w:marTop w:val="100"/>
          <w:marBottom w:val="100"/>
          <w:divBdr>
            <w:top w:val="none" w:sz="0" w:space="0" w:color="auto"/>
            <w:left w:val="none" w:sz="0" w:space="0" w:color="auto"/>
            <w:bottom w:val="none" w:sz="0" w:space="0" w:color="auto"/>
            <w:right w:val="none" w:sz="0" w:space="0" w:color="auto"/>
          </w:divBdr>
        </w:div>
        <w:div w:id="1987775891">
          <w:marLeft w:val="0"/>
          <w:marRight w:val="0"/>
          <w:marTop w:val="100"/>
          <w:marBottom w:val="100"/>
          <w:divBdr>
            <w:top w:val="none" w:sz="0" w:space="0" w:color="auto"/>
            <w:left w:val="none" w:sz="0" w:space="0" w:color="auto"/>
            <w:bottom w:val="none" w:sz="0" w:space="0" w:color="auto"/>
            <w:right w:val="none" w:sz="0" w:space="0" w:color="auto"/>
          </w:divBdr>
        </w:div>
        <w:div w:id="504828160">
          <w:marLeft w:val="0"/>
          <w:marRight w:val="0"/>
          <w:marTop w:val="100"/>
          <w:marBottom w:val="100"/>
          <w:divBdr>
            <w:top w:val="none" w:sz="0" w:space="0" w:color="auto"/>
            <w:left w:val="none" w:sz="0" w:space="0" w:color="auto"/>
            <w:bottom w:val="none" w:sz="0" w:space="0" w:color="auto"/>
            <w:right w:val="none" w:sz="0" w:space="0" w:color="auto"/>
          </w:divBdr>
        </w:div>
        <w:div w:id="1405687056">
          <w:marLeft w:val="0"/>
          <w:marRight w:val="0"/>
          <w:marTop w:val="100"/>
          <w:marBottom w:val="100"/>
          <w:divBdr>
            <w:top w:val="none" w:sz="0" w:space="0" w:color="auto"/>
            <w:left w:val="none" w:sz="0" w:space="0" w:color="auto"/>
            <w:bottom w:val="none" w:sz="0" w:space="0" w:color="auto"/>
            <w:right w:val="none" w:sz="0" w:space="0" w:color="auto"/>
          </w:divBdr>
        </w:div>
        <w:div w:id="575824904">
          <w:marLeft w:val="0"/>
          <w:marRight w:val="0"/>
          <w:marTop w:val="100"/>
          <w:marBottom w:val="100"/>
          <w:divBdr>
            <w:top w:val="none" w:sz="0" w:space="0" w:color="auto"/>
            <w:left w:val="none" w:sz="0" w:space="0" w:color="auto"/>
            <w:bottom w:val="none" w:sz="0" w:space="0" w:color="auto"/>
            <w:right w:val="none" w:sz="0" w:space="0" w:color="auto"/>
          </w:divBdr>
        </w:div>
        <w:div w:id="399134195">
          <w:marLeft w:val="0"/>
          <w:marRight w:val="0"/>
          <w:marTop w:val="100"/>
          <w:marBottom w:val="100"/>
          <w:divBdr>
            <w:top w:val="none" w:sz="0" w:space="0" w:color="auto"/>
            <w:left w:val="none" w:sz="0" w:space="0" w:color="auto"/>
            <w:bottom w:val="none" w:sz="0" w:space="0" w:color="auto"/>
            <w:right w:val="none" w:sz="0" w:space="0" w:color="auto"/>
          </w:divBdr>
        </w:div>
        <w:div w:id="1199513130">
          <w:marLeft w:val="0"/>
          <w:marRight w:val="0"/>
          <w:marTop w:val="100"/>
          <w:marBottom w:val="100"/>
          <w:divBdr>
            <w:top w:val="none" w:sz="0" w:space="0" w:color="auto"/>
            <w:left w:val="none" w:sz="0" w:space="0" w:color="auto"/>
            <w:bottom w:val="none" w:sz="0" w:space="0" w:color="auto"/>
            <w:right w:val="none" w:sz="0" w:space="0" w:color="auto"/>
          </w:divBdr>
        </w:div>
      </w:divsChild>
    </w:div>
    <w:div w:id="1494490796">
      <w:marLeft w:val="0"/>
      <w:marRight w:val="0"/>
      <w:marTop w:val="0"/>
      <w:marBottom w:val="0"/>
      <w:divBdr>
        <w:top w:val="none" w:sz="0" w:space="0" w:color="auto"/>
        <w:left w:val="none" w:sz="0" w:space="0" w:color="auto"/>
        <w:bottom w:val="none" w:sz="0" w:space="0" w:color="auto"/>
        <w:right w:val="none" w:sz="0" w:space="0" w:color="auto"/>
      </w:divBdr>
    </w:div>
    <w:div w:id="1504011785">
      <w:marLeft w:val="0"/>
      <w:marRight w:val="0"/>
      <w:marTop w:val="0"/>
      <w:marBottom w:val="0"/>
      <w:divBdr>
        <w:top w:val="none" w:sz="0" w:space="0" w:color="auto"/>
        <w:left w:val="none" w:sz="0" w:space="0" w:color="auto"/>
        <w:bottom w:val="none" w:sz="0" w:space="0" w:color="auto"/>
        <w:right w:val="none" w:sz="0" w:space="0" w:color="auto"/>
      </w:divBdr>
      <w:divsChild>
        <w:div w:id="2061324936">
          <w:marLeft w:val="0"/>
          <w:marRight w:val="0"/>
          <w:marTop w:val="100"/>
          <w:marBottom w:val="100"/>
          <w:divBdr>
            <w:top w:val="none" w:sz="0" w:space="0" w:color="auto"/>
            <w:left w:val="none" w:sz="0" w:space="0" w:color="auto"/>
            <w:bottom w:val="none" w:sz="0" w:space="0" w:color="auto"/>
            <w:right w:val="none" w:sz="0" w:space="0" w:color="auto"/>
          </w:divBdr>
        </w:div>
        <w:div w:id="184752075">
          <w:marLeft w:val="0"/>
          <w:marRight w:val="0"/>
          <w:marTop w:val="100"/>
          <w:marBottom w:val="100"/>
          <w:divBdr>
            <w:top w:val="none" w:sz="0" w:space="0" w:color="auto"/>
            <w:left w:val="none" w:sz="0" w:space="0" w:color="auto"/>
            <w:bottom w:val="none" w:sz="0" w:space="0" w:color="auto"/>
            <w:right w:val="none" w:sz="0" w:space="0" w:color="auto"/>
          </w:divBdr>
        </w:div>
      </w:divsChild>
    </w:div>
    <w:div w:id="1536885051">
      <w:marLeft w:val="0"/>
      <w:marRight w:val="0"/>
      <w:marTop w:val="0"/>
      <w:marBottom w:val="0"/>
      <w:divBdr>
        <w:top w:val="none" w:sz="0" w:space="0" w:color="auto"/>
        <w:left w:val="none" w:sz="0" w:space="0" w:color="auto"/>
        <w:bottom w:val="none" w:sz="0" w:space="0" w:color="auto"/>
        <w:right w:val="none" w:sz="0" w:space="0" w:color="auto"/>
      </w:divBdr>
      <w:divsChild>
        <w:div w:id="1912930983">
          <w:marLeft w:val="0"/>
          <w:marRight w:val="0"/>
          <w:marTop w:val="100"/>
          <w:marBottom w:val="100"/>
          <w:divBdr>
            <w:top w:val="none" w:sz="0" w:space="0" w:color="auto"/>
            <w:left w:val="none" w:sz="0" w:space="0" w:color="auto"/>
            <w:bottom w:val="none" w:sz="0" w:space="0" w:color="auto"/>
            <w:right w:val="none" w:sz="0" w:space="0" w:color="auto"/>
          </w:divBdr>
        </w:div>
        <w:div w:id="544562461">
          <w:marLeft w:val="0"/>
          <w:marRight w:val="0"/>
          <w:marTop w:val="100"/>
          <w:marBottom w:val="100"/>
          <w:divBdr>
            <w:top w:val="none" w:sz="0" w:space="0" w:color="auto"/>
            <w:left w:val="none" w:sz="0" w:space="0" w:color="auto"/>
            <w:bottom w:val="none" w:sz="0" w:space="0" w:color="auto"/>
            <w:right w:val="none" w:sz="0" w:space="0" w:color="auto"/>
          </w:divBdr>
        </w:div>
        <w:div w:id="146672071">
          <w:marLeft w:val="0"/>
          <w:marRight w:val="0"/>
          <w:marTop w:val="100"/>
          <w:marBottom w:val="100"/>
          <w:divBdr>
            <w:top w:val="none" w:sz="0" w:space="0" w:color="auto"/>
            <w:left w:val="none" w:sz="0" w:space="0" w:color="auto"/>
            <w:bottom w:val="none" w:sz="0" w:space="0" w:color="auto"/>
            <w:right w:val="none" w:sz="0" w:space="0" w:color="auto"/>
          </w:divBdr>
        </w:div>
        <w:div w:id="2137065152">
          <w:marLeft w:val="0"/>
          <w:marRight w:val="0"/>
          <w:marTop w:val="100"/>
          <w:marBottom w:val="100"/>
          <w:divBdr>
            <w:top w:val="none" w:sz="0" w:space="0" w:color="auto"/>
            <w:left w:val="none" w:sz="0" w:space="0" w:color="auto"/>
            <w:bottom w:val="none" w:sz="0" w:space="0" w:color="auto"/>
            <w:right w:val="none" w:sz="0" w:space="0" w:color="auto"/>
          </w:divBdr>
        </w:div>
        <w:div w:id="1485732502">
          <w:marLeft w:val="0"/>
          <w:marRight w:val="0"/>
          <w:marTop w:val="100"/>
          <w:marBottom w:val="100"/>
          <w:divBdr>
            <w:top w:val="none" w:sz="0" w:space="0" w:color="auto"/>
            <w:left w:val="none" w:sz="0" w:space="0" w:color="auto"/>
            <w:bottom w:val="none" w:sz="0" w:space="0" w:color="auto"/>
            <w:right w:val="none" w:sz="0" w:space="0" w:color="auto"/>
          </w:divBdr>
        </w:div>
        <w:div w:id="505289422">
          <w:marLeft w:val="0"/>
          <w:marRight w:val="0"/>
          <w:marTop w:val="100"/>
          <w:marBottom w:val="100"/>
          <w:divBdr>
            <w:top w:val="none" w:sz="0" w:space="0" w:color="auto"/>
            <w:left w:val="none" w:sz="0" w:space="0" w:color="auto"/>
            <w:bottom w:val="none" w:sz="0" w:space="0" w:color="auto"/>
            <w:right w:val="none" w:sz="0" w:space="0" w:color="auto"/>
          </w:divBdr>
        </w:div>
      </w:divsChild>
    </w:div>
    <w:div w:id="1551262033">
      <w:marLeft w:val="0"/>
      <w:marRight w:val="0"/>
      <w:marTop w:val="0"/>
      <w:marBottom w:val="0"/>
      <w:divBdr>
        <w:top w:val="none" w:sz="0" w:space="0" w:color="auto"/>
        <w:left w:val="none" w:sz="0" w:space="0" w:color="auto"/>
        <w:bottom w:val="none" w:sz="0" w:space="0" w:color="auto"/>
        <w:right w:val="none" w:sz="0" w:space="0" w:color="auto"/>
      </w:divBdr>
      <w:divsChild>
        <w:div w:id="37170116">
          <w:marLeft w:val="0"/>
          <w:marRight w:val="0"/>
          <w:marTop w:val="100"/>
          <w:marBottom w:val="100"/>
          <w:divBdr>
            <w:top w:val="none" w:sz="0" w:space="0" w:color="auto"/>
            <w:left w:val="none" w:sz="0" w:space="0" w:color="auto"/>
            <w:bottom w:val="none" w:sz="0" w:space="0" w:color="auto"/>
            <w:right w:val="none" w:sz="0" w:space="0" w:color="auto"/>
          </w:divBdr>
        </w:div>
        <w:div w:id="482279788">
          <w:marLeft w:val="0"/>
          <w:marRight w:val="0"/>
          <w:marTop w:val="100"/>
          <w:marBottom w:val="100"/>
          <w:divBdr>
            <w:top w:val="none" w:sz="0" w:space="0" w:color="auto"/>
            <w:left w:val="none" w:sz="0" w:space="0" w:color="auto"/>
            <w:bottom w:val="none" w:sz="0" w:space="0" w:color="auto"/>
            <w:right w:val="none" w:sz="0" w:space="0" w:color="auto"/>
          </w:divBdr>
        </w:div>
        <w:div w:id="1387610221">
          <w:marLeft w:val="0"/>
          <w:marRight w:val="0"/>
          <w:marTop w:val="100"/>
          <w:marBottom w:val="100"/>
          <w:divBdr>
            <w:top w:val="none" w:sz="0" w:space="0" w:color="auto"/>
            <w:left w:val="none" w:sz="0" w:space="0" w:color="auto"/>
            <w:bottom w:val="none" w:sz="0" w:space="0" w:color="auto"/>
            <w:right w:val="none" w:sz="0" w:space="0" w:color="auto"/>
          </w:divBdr>
        </w:div>
        <w:div w:id="1942372846">
          <w:marLeft w:val="0"/>
          <w:marRight w:val="0"/>
          <w:marTop w:val="100"/>
          <w:marBottom w:val="100"/>
          <w:divBdr>
            <w:top w:val="none" w:sz="0" w:space="0" w:color="auto"/>
            <w:left w:val="none" w:sz="0" w:space="0" w:color="auto"/>
            <w:bottom w:val="none" w:sz="0" w:space="0" w:color="auto"/>
            <w:right w:val="none" w:sz="0" w:space="0" w:color="auto"/>
          </w:divBdr>
        </w:div>
        <w:div w:id="1987389405">
          <w:marLeft w:val="0"/>
          <w:marRight w:val="0"/>
          <w:marTop w:val="100"/>
          <w:marBottom w:val="100"/>
          <w:divBdr>
            <w:top w:val="none" w:sz="0" w:space="0" w:color="auto"/>
            <w:left w:val="none" w:sz="0" w:space="0" w:color="auto"/>
            <w:bottom w:val="none" w:sz="0" w:space="0" w:color="auto"/>
            <w:right w:val="none" w:sz="0" w:space="0" w:color="auto"/>
          </w:divBdr>
        </w:div>
      </w:divsChild>
    </w:div>
    <w:div w:id="1588686741">
      <w:marLeft w:val="0"/>
      <w:marRight w:val="0"/>
      <w:marTop w:val="0"/>
      <w:marBottom w:val="0"/>
      <w:divBdr>
        <w:top w:val="none" w:sz="0" w:space="0" w:color="auto"/>
        <w:left w:val="none" w:sz="0" w:space="0" w:color="auto"/>
        <w:bottom w:val="none" w:sz="0" w:space="0" w:color="auto"/>
        <w:right w:val="none" w:sz="0" w:space="0" w:color="auto"/>
      </w:divBdr>
      <w:divsChild>
        <w:div w:id="1244024236">
          <w:marLeft w:val="0"/>
          <w:marRight w:val="0"/>
          <w:marTop w:val="100"/>
          <w:marBottom w:val="100"/>
          <w:divBdr>
            <w:top w:val="none" w:sz="0" w:space="0" w:color="auto"/>
            <w:left w:val="none" w:sz="0" w:space="0" w:color="auto"/>
            <w:bottom w:val="none" w:sz="0" w:space="0" w:color="auto"/>
            <w:right w:val="none" w:sz="0" w:space="0" w:color="auto"/>
          </w:divBdr>
        </w:div>
      </w:divsChild>
    </w:div>
    <w:div w:id="1598633255">
      <w:marLeft w:val="0"/>
      <w:marRight w:val="0"/>
      <w:marTop w:val="0"/>
      <w:marBottom w:val="0"/>
      <w:divBdr>
        <w:top w:val="none" w:sz="0" w:space="0" w:color="auto"/>
        <w:left w:val="none" w:sz="0" w:space="0" w:color="auto"/>
        <w:bottom w:val="none" w:sz="0" w:space="0" w:color="auto"/>
        <w:right w:val="none" w:sz="0" w:space="0" w:color="auto"/>
      </w:divBdr>
      <w:divsChild>
        <w:div w:id="159590742">
          <w:marLeft w:val="0"/>
          <w:marRight w:val="0"/>
          <w:marTop w:val="100"/>
          <w:marBottom w:val="100"/>
          <w:divBdr>
            <w:top w:val="none" w:sz="0" w:space="0" w:color="auto"/>
            <w:left w:val="none" w:sz="0" w:space="0" w:color="auto"/>
            <w:bottom w:val="none" w:sz="0" w:space="0" w:color="auto"/>
            <w:right w:val="none" w:sz="0" w:space="0" w:color="auto"/>
          </w:divBdr>
        </w:div>
        <w:div w:id="132672836">
          <w:marLeft w:val="0"/>
          <w:marRight w:val="0"/>
          <w:marTop w:val="100"/>
          <w:marBottom w:val="100"/>
          <w:divBdr>
            <w:top w:val="none" w:sz="0" w:space="0" w:color="auto"/>
            <w:left w:val="none" w:sz="0" w:space="0" w:color="auto"/>
            <w:bottom w:val="none" w:sz="0" w:space="0" w:color="auto"/>
            <w:right w:val="none" w:sz="0" w:space="0" w:color="auto"/>
          </w:divBdr>
        </w:div>
        <w:div w:id="1619869196">
          <w:marLeft w:val="0"/>
          <w:marRight w:val="0"/>
          <w:marTop w:val="100"/>
          <w:marBottom w:val="100"/>
          <w:divBdr>
            <w:top w:val="none" w:sz="0" w:space="0" w:color="auto"/>
            <w:left w:val="none" w:sz="0" w:space="0" w:color="auto"/>
            <w:bottom w:val="none" w:sz="0" w:space="0" w:color="auto"/>
            <w:right w:val="none" w:sz="0" w:space="0" w:color="auto"/>
          </w:divBdr>
        </w:div>
        <w:div w:id="757293089">
          <w:marLeft w:val="0"/>
          <w:marRight w:val="0"/>
          <w:marTop w:val="100"/>
          <w:marBottom w:val="100"/>
          <w:divBdr>
            <w:top w:val="none" w:sz="0" w:space="0" w:color="auto"/>
            <w:left w:val="none" w:sz="0" w:space="0" w:color="auto"/>
            <w:bottom w:val="none" w:sz="0" w:space="0" w:color="auto"/>
            <w:right w:val="none" w:sz="0" w:space="0" w:color="auto"/>
          </w:divBdr>
        </w:div>
        <w:div w:id="337272136">
          <w:marLeft w:val="0"/>
          <w:marRight w:val="0"/>
          <w:marTop w:val="100"/>
          <w:marBottom w:val="100"/>
          <w:divBdr>
            <w:top w:val="none" w:sz="0" w:space="0" w:color="auto"/>
            <w:left w:val="none" w:sz="0" w:space="0" w:color="auto"/>
            <w:bottom w:val="none" w:sz="0" w:space="0" w:color="auto"/>
            <w:right w:val="none" w:sz="0" w:space="0" w:color="auto"/>
          </w:divBdr>
        </w:div>
        <w:div w:id="711618892">
          <w:marLeft w:val="0"/>
          <w:marRight w:val="0"/>
          <w:marTop w:val="100"/>
          <w:marBottom w:val="100"/>
          <w:divBdr>
            <w:top w:val="none" w:sz="0" w:space="0" w:color="auto"/>
            <w:left w:val="none" w:sz="0" w:space="0" w:color="auto"/>
            <w:bottom w:val="none" w:sz="0" w:space="0" w:color="auto"/>
            <w:right w:val="none" w:sz="0" w:space="0" w:color="auto"/>
          </w:divBdr>
        </w:div>
      </w:divsChild>
    </w:div>
    <w:div w:id="1601137583">
      <w:marLeft w:val="0"/>
      <w:marRight w:val="0"/>
      <w:marTop w:val="0"/>
      <w:marBottom w:val="0"/>
      <w:divBdr>
        <w:top w:val="none" w:sz="0" w:space="0" w:color="auto"/>
        <w:left w:val="none" w:sz="0" w:space="0" w:color="auto"/>
        <w:bottom w:val="none" w:sz="0" w:space="0" w:color="auto"/>
        <w:right w:val="none" w:sz="0" w:space="0" w:color="auto"/>
      </w:divBdr>
      <w:divsChild>
        <w:div w:id="279385803">
          <w:marLeft w:val="0"/>
          <w:marRight w:val="0"/>
          <w:marTop w:val="100"/>
          <w:marBottom w:val="100"/>
          <w:divBdr>
            <w:top w:val="none" w:sz="0" w:space="0" w:color="auto"/>
            <w:left w:val="none" w:sz="0" w:space="0" w:color="auto"/>
            <w:bottom w:val="none" w:sz="0" w:space="0" w:color="auto"/>
            <w:right w:val="none" w:sz="0" w:space="0" w:color="auto"/>
          </w:divBdr>
        </w:div>
        <w:div w:id="994454397">
          <w:marLeft w:val="0"/>
          <w:marRight w:val="0"/>
          <w:marTop w:val="100"/>
          <w:marBottom w:val="100"/>
          <w:divBdr>
            <w:top w:val="none" w:sz="0" w:space="0" w:color="auto"/>
            <w:left w:val="none" w:sz="0" w:space="0" w:color="auto"/>
            <w:bottom w:val="none" w:sz="0" w:space="0" w:color="auto"/>
            <w:right w:val="none" w:sz="0" w:space="0" w:color="auto"/>
          </w:divBdr>
        </w:div>
      </w:divsChild>
    </w:div>
    <w:div w:id="1639677023">
      <w:marLeft w:val="0"/>
      <w:marRight w:val="0"/>
      <w:marTop w:val="0"/>
      <w:marBottom w:val="0"/>
      <w:divBdr>
        <w:top w:val="none" w:sz="0" w:space="0" w:color="auto"/>
        <w:left w:val="none" w:sz="0" w:space="0" w:color="auto"/>
        <w:bottom w:val="none" w:sz="0" w:space="0" w:color="auto"/>
        <w:right w:val="none" w:sz="0" w:space="0" w:color="auto"/>
      </w:divBdr>
    </w:div>
    <w:div w:id="1665429873">
      <w:bodyDiv w:val="1"/>
      <w:marLeft w:val="0"/>
      <w:marRight w:val="0"/>
      <w:marTop w:val="0"/>
      <w:marBottom w:val="0"/>
      <w:divBdr>
        <w:top w:val="none" w:sz="0" w:space="0" w:color="auto"/>
        <w:left w:val="none" w:sz="0" w:space="0" w:color="auto"/>
        <w:bottom w:val="none" w:sz="0" w:space="0" w:color="auto"/>
        <w:right w:val="none" w:sz="0" w:space="0" w:color="auto"/>
      </w:divBdr>
      <w:divsChild>
        <w:div w:id="900746591">
          <w:marLeft w:val="0"/>
          <w:marRight w:val="0"/>
          <w:marTop w:val="100"/>
          <w:marBottom w:val="100"/>
          <w:divBdr>
            <w:top w:val="none" w:sz="0" w:space="0" w:color="auto"/>
            <w:left w:val="none" w:sz="0" w:space="0" w:color="auto"/>
            <w:bottom w:val="none" w:sz="0" w:space="0" w:color="auto"/>
            <w:right w:val="none" w:sz="0" w:space="0" w:color="auto"/>
          </w:divBdr>
        </w:div>
      </w:divsChild>
    </w:div>
    <w:div w:id="1666545121">
      <w:marLeft w:val="0"/>
      <w:marRight w:val="0"/>
      <w:marTop w:val="0"/>
      <w:marBottom w:val="0"/>
      <w:divBdr>
        <w:top w:val="none" w:sz="0" w:space="0" w:color="auto"/>
        <w:left w:val="none" w:sz="0" w:space="0" w:color="auto"/>
        <w:bottom w:val="none" w:sz="0" w:space="0" w:color="auto"/>
        <w:right w:val="none" w:sz="0" w:space="0" w:color="auto"/>
      </w:divBdr>
      <w:divsChild>
        <w:div w:id="937445764">
          <w:marLeft w:val="0"/>
          <w:marRight w:val="0"/>
          <w:marTop w:val="100"/>
          <w:marBottom w:val="100"/>
          <w:divBdr>
            <w:top w:val="none" w:sz="0" w:space="0" w:color="auto"/>
            <w:left w:val="none" w:sz="0" w:space="0" w:color="auto"/>
            <w:bottom w:val="none" w:sz="0" w:space="0" w:color="auto"/>
            <w:right w:val="none" w:sz="0" w:space="0" w:color="auto"/>
          </w:divBdr>
        </w:div>
        <w:div w:id="1854148608">
          <w:marLeft w:val="0"/>
          <w:marRight w:val="0"/>
          <w:marTop w:val="100"/>
          <w:marBottom w:val="100"/>
          <w:divBdr>
            <w:top w:val="none" w:sz="0" w:space="0" w:color="auto"/>
            <w:left w:val="none" w:sz="0" w:space="0" w:color="auto"/>
            <w:bottom w:val="none" w:sz="0" w:space="0" w:color="auto"/>
            <w:right w:val="none" w:sz="0" w:space="0" w:color="auto"/>
          </w:divBdr>
        </w:div>
      </w:divsChild>
    </w:div>
    <w:div w:id="1679309049">
      <w:marLeft w:val="0"/>
      <w:marRight w:val="0"/>
      <w:marTop w:val="0"/>
      <w:marBottom w:val="0"/>
      <w:divBdr>
        <w:top w:val="none" w:sz="0" w:space="0" w:color="auto"/>
        <w:left w:val="none" w:sz="0" w:space="0" w:color="auto"/>
        <w:bottom w:val="none" w:sz="0" w:space="0" w:color="auto"/>
        <w:right w:val="none" w:sz="0" w:space="0" w:color="auto"/>
      </w:divBdr>
      <w:divsChild>
        <w:div w:id="1489174720">
          <w:marLeft w:val="0"/>
          <w:marRight w:val="0"/>
          <w:marTop w:val="100"/>
          <w:marBottom w:val="100"/>
          <w:divBdr>
            <w:top w:val="none" w:sz="0" w:space="0" w:color="auto"/>
            <w:left w:val="none" w:sz="0" w:space="0" w:color="auto"/>
            <w:bottom w:val="none" w:sz="0" w:space="0" w:color="auto"/>
            <w:right w:val="none" w:sz="0" w:space="0" w:color="auto"/>
          </w:divBdr>
        </w:div>
        <w:div w:id="1229076711">
          <w:marLeft w:val="0"/>
          <w:marRight w:val="0"/>
          <w:marTop w:val="100"/>
          <w:marBottom w:val="100"/>
          <w:divBdr>
            <w:top w:val="none" w:sz="0" w:space="0" w:color="auto"/>
            <w:left w:val="none" w:sz="0" w:space="0" w:color="auto"/>
            <w:bottom w:val="none" w:sz="0" w:space="0" w:color="auto"/>
            <w:right w:val="none" w:sz="0" w:space="0" w:color="auto"/>
          </w:divBdr>
        </w:div>
        <w:div w:id="2138061674">
          <w:marLeft w:val="0"/>
          <w:marRight w:val="0"/>
          <w:marTop w:val="100"/>
          <w:marBottom w:val="100"/>
          <w:divBdr>
            <w:top w:val="none" w:sz="0" w:space="0" w:color="auto"/>
            <w:left w:val="none" w:sz="0" w:space="0" w:color="auto"/>
            <w:bottom w:val="none" w:sz="0" w:space="0" w:color="auto"/>
            <w:right w:val="none" w:sz="0" w:space="0" w:color="auto"/>
          </w:divBdr>
        </w:div>
        <w:div w:id="1855534799">
          <w:marLeft w:val="0"/>
          <w:marRight w:val="0"/>
          <w:marTop w:val="100"/>
          <w:marBottom w:val="100"/>
          <w:divBdr>
            <w:top w:val="none" w:sz="0" w:space="0" w:color="auto"/>
            <w:left w:val="none" w:sz="0" w:space="0" w:color="auto"/>
            <w:bottom w:val="none" w:sz="0" w:space="0" w:color="auto"/>
            <w:right w:val="none" w:sz="0" w:space="0" w:color="auto"/>
          </w:divBdr>
        </w:div>
        <w:div w:id="1959288460">
          <w:marLeft w:val="0"/>
          <w:marRight w:val="0"/>
          <w:marTop w:val="100"/>
          <w:marBottom w:val="100"/>
          <w:divBdr>
            <w:top w:val="none" w:sz="0" w:space="0" w:color="auto"/>
            <w:left w:val="none" w:sz="0" w:space="0" w:color="auto"/>
            <w:bottom w:val="none" w:sz="0" w:space="0" w:color="auto"/>
            <w:right w:val="none" w:sz="0" w:space="0" w:color="auto"/>
          </w:divBdr>
        </w:div>
        <w:div w:id="213779842">
          <w:marLeft w:val="0"/>
          <w:marRight w:val="0"/>
          <w:marTop w:val="100"/>
          <w:marBottom w:val="100"/>
          <w:divBdr>
            <w:top w:val="none" w:sz="0" w:space="0" w:color="auto"/>
            <w:left w:val="none" w:sz="0" w:space="0" w:color="auto"/>
            <w:bottom w:val="none" w:sz="0" w:space="0" w:color="auto"/>
            <w:right w:val="none" w:sz="0" w:space="0" w:color="auto"/>
          </w:divBdr>
        </w:div>
        <w:div w:id="1234314929">
          <w:marLeft w:val="0"/>
          <w:marRight w:val="0"/>
          <w:marTop w:val="100"/>
          <w:marBottom w:val="100"/>
          <w:divBdr>
            <w:top w:val="none" w:sz="0" w:space="0" w:color="auto"/>
            <w:left w:val="none" w:sz="0" w:space="0" w:color="auto"/>
            <w:bottom w:val="none" w:sz="0" w:space="0" w:color="auto"/>
            <w:right w:val="none" w:sz="0" w:space="0" w:color="auto"/>
          </w:divBdr>
        </w:div>
        <w:div w:id="454249293">
          <w:marLeft w:val="0"/>
          <w:marRight w:val="0"/>
          <w:marTop w:val="100"/>
          <w:marBottom w:val="100"/>
          <w:divBdr>
            <w:top w:val="none" w:sz="0" w:space="0" w:color="auto"/>
            <w:left w:val="none" w:sz="0" w:space="0" w:color="auto"/>
            <w:bottom w:val="none" w:sz="0" w:space="0" w:color="auto"/>
            <w:right w:val="none" w:sz="0" w:space="0" w:color="auto"/>
          </w:divBdr>
        </w:div>
      </w:divsChild>
    </w:div>
    <w:div w:id="1727995452">
      <w:marLeft w:val="0"/>
      <w:marRight w:val="0"/>
      <w:marTop w:val="0"/>
      <w:marBottom w:val="0"/>
      <w:divBdr>
        <w:top w:val="none" w:sz="0" w:space="0" w:color="auto"/>
        <w:left w:val="none" w:sz="0" w:space="0" w:color="auto"/>
        <w:bottom w:val="none" w:sz="0" w:space="0" w:color="auto"/>
        <w:right w:val="none" w:sz="0" w:space="0" w:color="auto"/>
      </w:divBdr>
    </w:div>
    <w:div w:id="1775904636">
      <w:marLeft w:val="0"/>
      <w:marRight w:val="0"/>
      <w:marTop w:val="0"/>
      <w:marBottom w:val="0"/>
      <w:divBdr>
        <w:top w:val="none" w:sz="0" w:space="0" w:color="auto"/>
        <w:left w:val="none" w:sz="0" w:space="0" w:color="auto"/>
        <w:bottom w:val="none" w:sz="0" w:space="0" w:color="auto"/>
        <w:right w:val="none" w:sz="0" w:space="0" w:color="auto"/>
      </w:divBdr>
      <w:divsChild>
        <w:div w:id="219288927">
          <w:marLeft w:val="0"/>
          <w:marRight w:val="0"/>
          <w:marTop w:val="100"/>
          <w:marBottom w:val="100"/>
          <w:divBdr>
            <w:top w:val="none" w:sz="0" w:space="0" w:color="auto"/>
            <w:left w:val="none" w:sz="0" w:space="0" w:color="auto"/>
            <w:bottom w:val="none" w:sz="0" w:space="0" w:color="auto"/>
            <w:right w:val="none" w:sz="0" w:space="0" w:color="auto"/>
          </w:divBdr>
        </w:div>
        <w:div w:id="14038002">
          <w:marLeft w:val="0"/>
          <w:marRight w:val="0"/>
          <w:marTop w:val="100"/>
          <w:marBottom w:val="100"/>
          <w:divBdr>
            <w:top w:val="none" w:sz="0" w:space="0" w:color="auto"/>
            <w:left w:val="none" w:sz="0" w:space="0" w:color="auto"/>
            <w:bottom w:val="none" w:sz="0" w:space="0" w:color="auto"/>
            <w:right w:val="none" w:sz="0" w:space="0" w:color="auto"/>
          </w:divBdr>
        </w:div>
        <w:div w:id="1632324357">
          <w:marLeft w:val="0"/>
          <w:marRight w:val="0"/>
          <w:marTop w:val="100"/>
          <w:marBottom w:val="100"/>
          <w:divBdr>
            <w:top w:val="none" w:sz="0" w:space="0" w:color="auto"/>
            <w:left w:val="none" w:sz="0" w:space="0" w:color="auto"/>
            <w:bottom w:val="none" w:sz="0" w:space="0" w:color="auto"/>
            <w:right w:val="none" w:sz="0" w:space="0" w:color="auto"/>
          </w:divBdr>
        </w:div>
        <w:div w:id="951210315">
          <w:marLeft w:val="0"/>
          <w:marRight w:val="0"/>
          <w:marTop w:val="100"/>
          <w:marBottom w:val="100"/>
          <w:divBdr>
            <w:top w:val="none" w:sz="0" w:space="0" w:color="auto"/>
            <w:left w:val="none" w:sz="0" w:space="0" w:color="auto"/>
            <w:bottom w:val="none" w:sz="0" w:space="0" w:color="auto"/>
            <w:right w:val="none" w:sz="0" w:space="0" w:color="auto"/>
          </w:divBdr>
        </w:div>
        <w:div w:id="1369795629">
          <w:marLeft w:val="0"/>
          <w:marRight w:val="0"/>
          <w:marTop w:val="100"/>
          <w:marBottom w:val="100"/>
          <w:divBdr>
            <w:top w:val="none" w:sz="0" w:space="0" w:color="auto"/>
            <w:left w:val="none" w:sz="0" w:space="0" w:color="auto"/>
            <w:bottom w:val="none" w:sz="0" w:space="0" w:color="auto"/>
            <w:right w:val="none" w:sz="0" w:space="0" w:color="auto"/>
          </w:divBdr>
        </w:div>
        <w:div w:id="551579997">
          <w:marLeft w:val="0"/>
          <w:marRight w:val="0"/>
          <w:marTop w:val="100"/>
          <w:marBottom w:val="100"/>
          <w:divBdr>
            <w:top w:val="none" w:sz="0" w:space="0" w:color="auto"/>
            <w:left w:val="none" w:sz="0" w:space="0" w:color="auto"/>
            <w:bottom w:val="none" w:sz="0" w:space="0" w:color="auto"/>
            <w:right w:val="none" w:sz="0" w:space="0" w:color="auto"/>
          </w:divBdr>
        </w:div>
        <w:div w:id="495534754">
          <w:marLeft w:val="0"/>
          <w:marRight w:val="0"/>
          <w:marTop w:val="100"/>
          <w:marBottom w:val="100"/>
          <w:divBdr>
            <w:top w:val="none" w:sz="0" w:space="0" w:color="auto"/>
            <w:left w:val="none" w:sz="0" w:space="0" w:color="auto"/>
            <w:bottom w:val="none" w:sz="0" w:space="0" w:color="auto"/>
            <w:right w:val="none" w:sz="0" w:space="0" w:color="auto"/>
          </w:divBdr>
        </w:div>
        <w:div w:id="19168774">
          <w:marLeft w:val="0"/>
          <w:marRight w:val="0"/>
          <w:marTop w:val="100"/>
          <w:marBottom w:val="100"/>
          <w:divBdr>
            <w:top w:val="none" w:sz="0" w:space="0" w:color="auto"/>
            <w:left w:val="none" w:sz="0" w:space="0" w:color="auto"/>
            <w:bottom w:val="none" w:sz="0" w:space="0" w:color="auto"/>
            <w:right w:val="none" w:sz="0" w:space="0" w:color="auto"/>
          </w:divBdr>
        </w:div>
        <w:div w:id="1422726823">
          <w:marLeft w:val="0"/>
          <w:marRight w:val="0"/>
          <w:marTop w:val="100"/>
          <w:marBottom w:val="100"/>
          <w:divBdr>
            <w:top w:val="none" w:sz="0" w:space="0" w:color="auto"/>
            <w:left w:val="none" w:sz="0" w:space="0" w:color="auto"/>
            <w:bottom w:val="none" w:sz="0" w:space="0" w:color="auto"/>
            <w:right w:val="none" w:sz="0" w:space="0" w:color="auto"/>
          </w:divBdr>
        </w:div>
        <w:div w:id="265113813">
          <w:marLeft w:val="0"/>
          <w:marRight w:val="0"/>
          <w:marTop w:val="100"/>
          <w:marBottom w:val="100"/>
          <w:divBdr>
            <w:top w:val="none" w:sz="0" w:space="0" w:color="auto"/>
            <w:left w:val="none" w:sz="0" w:space="0" w:color="auto"/>
            <w:bottom w:val="none" w:sz="0" w:space="0" w:color="auto"/>
            <w:right w:val="none" w:sz="0" w:space="0" w:color="auto"/>
          </w:divBdr>
        </w:div>
        <w:div w:id="347366278">
          <w:marLeft w:val="0"/>
          <w:marRight w:val="0"/>
          <w:marTop w:val="100"/>
          <w:marBottom w:val="100"/>
          <w:divBdr>
            <w:top w:val="none" w:sz="0" w:space="0" w:color="auto"/>
            <w:left w:val="none" w:sz="0" w:space="0" w:color="auto"/>
            <w:bottom w:val="none" w:sz="0" w:space="0" w:color="auto"/>
            <w:right w:val="none" w:sz="0" w:space="0" w:color="auto"/>
          </w:divBdr>
        </w:div>
        <w:div w:id="732895655">
          <w:marLeft w:val="0"/>
          <w:marRight w:val="0"/>
          <w:marTop w:val="0"/>
          <w:marBottom w:val="0"/>
          <w:divBdr>
            <w:top w:val="none" w:sz="0" w:space="0" w:color="auto"/>
            <w:left w:val="none" w:sz="0" w:space="0" w:color="auto"/>
            <w:bottom w:val="none" w:sz="0" w:space="0" w:color="auto"/>
            <w:right w:val="none" w:sz="0" w:space="0" w:color="auto"/>
          </w:divBdr>
        </w:div>
        <w:div w:id="412818645">
          <w:marLeft w:val="0"/>
          <w:marRight w:val="0"/>
          <w:marTop w:val="100"/>
          <w:marBottom w:val="100"/>
          <w:divBdr>
            <w:top w:val="none" w:sz="0" w:space="0" w:color="auto"/>
            <w:left w:val="none" w:sz="0" w:space="0" w:color="auto"/>
            <w:bottom w:val="none" w:sz="0" w:space="0" w:color="auto"/>
            <w:right w:val="none" w:sz="0" w:space="0" w:color="auto"/>
          </w:divBdr>
        </w:div>
        <w:div w:id="356740363">
          <w:marLeft w:val="0"/>
          <w:marRight w:val="0"/>
          <w:marTop w:val="100"/>
          <w:marBottom w:val="100"/>
          <w:divBdr>
            <w:top w:val="none" w:sz="0" w:space="0" w:color="auto"/>
            <w:left w:val="none" w:sz="0" w:space="0" w:color="auto"/>
            <w:bottom w:val="none" w:sz="0" w:space="0" w:color="auto"/>
            <w:right w:val="none" w:sz="0" w:space="0" w:color="auto"/>
          </w:divBdr>
        </w:div>
        <w:div w:id="1675374164">
          <w:marLeft w:val="0"/>
          <w:marRight w:val="0"/>
          <w:marTop w:val="100"/>
          <w:marBottom w:val="100"/>
          <w:divBdr>
            <w:top w:val="none" w:sz="0" w:space="0" w:color="auto"/>
            <w:left w:val="none" w:sz="0" w:space="0" w:color="auto"/>
            <w:bottom w:val="none" w:sz="0" w:space="0" w:color="auto"/>
            <w:right w:val="none" w:sz="0" w:space="0" w:color="auto"/>
          </w:divBdr>
        </w:div>
        <w:div w:id="1352682932">
          <w:marLeft w:val="0"/>
          <w:marRight w:val="0"/>
          <w:marTop w:val="100"/>
          <w:marBottom w:val="100"/>
          <w:divBdr>
            <w:top w:val="none" w:sz="0" w:space="0" w:color="auto"/>
            <w:left w:val="none" w:sz="0" w:space="0" w:color="auto"/>
            <w:bottom w:val="none" w:sz="0" w:space="0" w:color="auto"/>
            <w:right w:val="none" w:sz="0" w:space="0" w:color="auto"/>
          </w:divBdr>
        </w:div>
        <w:div w:id="162551864">
          <w:marLeft w:val="0"/>
          <w:marRight w:val="0"/>
          <w:marTop w:val="100"/>
          <w:marBottom w:val="100"/>
          <w:divBdr>
            <w:top w:val="none" w:sz="0" w:space="0" w:color="auto"/>
            <w:left w:val="none" w:sz="0" w:space="0" w:color="auto"/>
            <w:bottom w:val="none" w:sz="0" w:space="0" w:color="auto"/>
            <w:right w:val="none" w:sz="0" w:space="0" w:color="auto"/>
          </w:divBdr>
        </w:div>
        <w:div w:id="2139563297">
          <w:marLeft w:val="0"/>
          <w:marRight w:val="0"/>
          <w:marTop w:val="100"/>
          <w:marBottom w:val="100"/>
          <w:divBdr>
            <w:top w:val="none" w:sz="0" w:space="0" w:color="auto"/>
            <w:left w:val="none" w:sz="0" w:space="0" w:color="auto"/>
            <w:bottom w:val="none" w:sz="0" w:space="0" w:color="auto"/>
            <w:right w:val="none" w:sz="0" w:space="0" w:color="auto"/>
          </w:divBdr>
        </w:div>
        <w:div w:id="548104916">
          <w:marLeft w:val="0"/>
          <w:marRight w:val="0"/>
          <w:marTop w:val="100"/>
          <w:marBottom w:val="100"/>
          <w:divBdr>
            <w:top w:val="none" w:sz="0" w:space="0" w:color="auto"/>
            <w:left w:val="none" w:sz="0" w:space="0" w:color="auto"/>
            <w:bottom w:val="none" w:sz="0" w:space="0" w:color="auto"/>
            <w:right w:val="none" w:sz="0" w:space="0" w:color="auto"/>
          </w:divBdr>
        </w:div>
        <w:div w:id="10105310">
          <w:marLeft w:val="0"/>
          <w:marRight w:val="0"/>
          <w:marTop w:val="100"/>
          <w:marBottom w:val="100"/>
          <w:divBdr>
            <w:top w:val="none" w:sz="0" w:space="0" w:color="auto"/>
            <w:left w:val="none" w:sz="0" w:space="0" w:color="auto"/>
            <w:bottom w:val="none" w:sz="0" w:space="0" w:color="auto"/>
            <w:right w:val="none" w:sz="0" w:space="0" w:color="auto"/>
          </w:divBdr>
        </w:div>
        <w:div w:id="2076660948">
          <w:marLeft w:val="0"/>
          <w:marRight w:val="0"/>
          <w:marTop w:val="100"/>
          <w:marBottom w:val="100"/>
          <w:divBdr>
            <w:top w:val="none" w:sz="0" w:space="0" w:color="auto"/>
            <w:left w:val="none" w:sz="0" w:space="0" w:color="auto"/>
            <w:bottom w:val="none" w:sz="0" w:space="0" w:color="auto"/>
            <w:right w:val="none" w:sz="0" w:space="0" w:color="auto"/>
          </w:divBdr>
        </w:div>
        <w:div w:id="1501044318">
          <w:marLeft w:val="0"/>
          <w:marRight w:val="0"/>
          <w:marTop w:val="100"/>
          <w:marBottom w:val="100"/>
          <w:divBdr>
            <w:top w:val="none" w:sz="0" w:space="0" w:color="auto"/>
            <w:left w:val="none" w:sz="0" w:space="0" w:color="auto"/>
            <w:bottom w:val="none" w:sz="0" w:space="0" w:color="auto"/>
            <w:right w:val="none" w:sz="0" w:space="0" w:color="auto"/>
          </w:divBdr>
        </w:div>
        <w:div w:id="492527465">
          <w:marLeft w:val="0"/>
          <w:marRight w:val="0"/>
          <w:marTop w:val="100"/>
          <w:marBottom w:val="100"/>
          <w:divBdr>
            <w:top w:val="none" w:sz="0" w:space="0" w:color="auto"/>
            <w:left w:val="none" w:sz="0" w:space="0" w:color="auto"/>
            <w:bottom w:val="none" w:sz="0" w:space="0" w:color="auto"/>
            <w:right w:val="none" w:sz="0" w:space="0" w:color="auto"/>
          </w:divBdr>
        </w:div>
        <w:div w:id="1538198052">
          <w:marLeft w:val="0"/>
          <w:marRight w:val="0"/>
          <w:marTop w:val="100"/>
          <w:marBottom w:val="100"/>
          <w:divBdr>
            <w:top w:val="none" w:sz="0" w:space="0" w:color="auto"/>
            <w:left w:val="none" w:sz="0" w:space="0" w:color="auto"/>
            <w:bottom w:val="none" w:sz="0" w:space="0" w:color="auto"/>
            <w:right w:val="none" w:sz="0" w:space="0" w:color="auto"/>
          </w:divBdr>
        </w:div>
        <w:div w:id="631638432">
          <w:marLeft w:val="0"/>
          <w:marRight w:val="0"/>
          <w:marTop w:val="100"/>
          <w:marBottom w:val="100"/>
          <w:divBdr>
            <w:top w:val="none" w:sz="0" w:space="0" w:color="auto"/>
            <w:left w:val="none" w:sz="0" w:space="0" w:color="auto"/>
            <w:bottom w:val="none" w:sz="0" w:space="0" w:color="auto"/>
            <w:right w:val="none" w:sz="0" w:space="0" w:color="auto"/>
          </w:divBdr>
        </w:div>
        <w:div w:id="1160585485">
          <w:marLeft w:val="0"/>
          <w:marRight w:val="0"/>
          <w:marTop w:val="100"/>
          <w:marBottom w:val="100"/>
          <w:divBdr>
            <w:top w:val="none" w:sz="0" w:space="0" w:color="auto"/>
            <w:left w:val="none" w:sz="0" w:space="0" w:color="auto"/>
            <w:bottom w:val="none" w:sz="0" w:space="0" w:color="auto"/>
            <w:right w:val="none" w:sz="0" w:space="0" w:color="auto"/>
          </w:divBdr>
        </w:div>
        <w:div w:id="1511292654">
          <w:marLeft w:val="0"/>
          <w:marRight w:val="0"/>
          <w:marTop w:val="100"/>
          <w:marBottom w:val="100"/>
          <w:divBdr>
            <w:top w:val="none" w:sz="0" w:space="0" w:color="auto"/>
            <w:left w:val="none" w:sz="0" w:space="0" w:color="auto"/>
            <w:bottom w:val="none" w:sz="0" w:space="0" w:color="auto"/>
            <w:right w:val="none" w:sz="0" w:space="0" w:color="auto"/>
          </w:divBdr>
        </w:div>
        <w:div w:id="563611267">
          <w:marLeft w:val="0"/>
          <w:marRight w:val="0"/>
          <w:marTop w:val="100"/>
          <w:marBottom w:val="100"/>
          <w:divBdr>
            <w:top w:val="none" w:sz="0" w:space="0" w:color="auto"/>
            <w:left w:val="none" w:sz="0" w:space="0" w:color="auto"/>
            <w:bottom w:val="none" w:sz="0" w:space="0" w:color="auto"/>
            <w:right w:val="none" w:sz="0" w:space="0" w:color="auto"/>
          </w:divBdr>
        </w:div>
        <w:div w:id="1705867539">
          <w:marLeft w:val="0"/>
          <w:marRight w:val="0"/>
          <w:marTop w:val="100"/>
          <w:marBottom w:val="100"/>
          <w:divBdr>
            <w:top w:val="none" w:sz="0" w:space="0" w:color="auto"/>
            <w:left w:val="none" w:sz="0" w:space="0" w:color="auto"/>
            <w:bottom w:val="none" w:sz="0" w:space="0" w:color="auto"/>
            <w:right w:val="none" w:sz="0" w:space="0" w:color="auto"/>
          </w:divBdr>
        </w:div>
      </w:divsChild>
    </w:div>
    <w:div w:id="1836872507">
      <w:marLeft w:val="0"/>
      <w:marRight w:val="0"/>
      <w:marTop w:val="0"/>
      <w:marBottom w:val="0"/>
      <w:divBdr>
        <w:top w:val="none" w:sz="0" w:space="0" w:color="auto"/>
        <w:left w:val="none" w:sz="0" w:space="0" w:color="auto"/>
        <w:bottom w:val="none" w:sz="0" w:space="0" w:color="auto"/>
        <w:right w:val="none" w:sz="0" w:space="0" w:color="auto"/>
      </w:divBdr>
      <w:divsChild>
        <w:div w:id="1469740619">
          <w:marLeft w:val="0"/>
          <w:marRight w:val="0"/>
          <w:marTop w:val="100"/>
          <w:marBottom w:val="100"/>
          <w:divBdr>
            <w:top w:val="none" w:sz="0" w:space="0" w:color="auto"/>
            <w:left w:val="none" w:sz="0" w:space="0" w:color="auto"/>
            <w:bottom w:val="none" w:sz="0" w:space="0" w:color="auto"/>
            <w:right w:val="none" w:sz="0" w:space="0" w:color="auto"/>
          </w:divBdr>
        </w:div>
        <w:div w:id="515310437">
          <w:marLeft w:val="0"/>
          <w:marRight w:val="0"/>
          <w:marTop w:val="100"/>
          <w:marBottom w:val="100"/>
          <w:divBdr>
            <w:top w:val="none" w:sz="0" w:space="0" w:color="auto"/>
            <w:left w:val="none" w:sz="0" w:space="0" w:color="auto"/>
            <w:bottom w:val="none" w:sz="0" w:space="0" w:color="auto"/>
            <w:right w:val="none" w:sz="0" w:space="0" w:color="auto"/>
          </w:divBdr>
        </w:div>
        <w:div w:id="996419399">
          <w:marLeft w:val="0"/>
          <w:marRight w:val="0"/>
          <w:marTop w:val="100"/>
          <w:marBottom w:val="100"/>
          <w:divBdr>
            <w:top w:val="none" w:sz="0" w:space="0" w:color="auto"/>
            <w:left w:val="none" w:sz="0" w:space="0" w:color="auto"/>
            <w:bottom w:val="none" w:sz="0" w:space="0" w:color="auto"/>
            <w:right w:val="none" w:sz="0" w:space="0" w:color="auto"/>
          </w:divBdr>
        </w:div>
        <w:div w:id="2050763894">
          <w:marLeft w:val="0"/>
          <w:marRight w:val="0"/>
          <w:marTop w:val="100"/>
          <w:marBottom w:val="100"/>
          <w:divBdr>
            <w:top w:val="none" w:sz="0" w:space="0" w:color="auto"/>
            <w:left w:val="none" w:sz="0" w:space="0" w:color="auto"/>
            <w:bottom w:val="none" w:sz="0" w:space="0" w:color="auto"/>
            <w:right w:val="none" w:sz="0" w:space="0" w:color="auto"/>
          </w:divBdr>
        </w:div>
        <w:div w:id="665521545">
          <w:marLeft w:val="0"/>
          <w:marRight w:val="0"/>
          <w:marTop w:val="100"/>
          <w:marBottom w:val="100"/>
          <w:divBdr>
            <w:top w:val="none" w:sz="0" w:space="0" w:color="auto"/>
            <w:left w:val="none" w:sz="0" w:space="0" w:color="auto"/>
            <w:bottom w:val="none" w:sz="0" w:space="0" w:color="auto"/>
            <w:right w:val="none" w:sz="0" w:space="0" w:color="auto"/>
          </w:divBdr>
        </w:div>
        <w:div w:id="1511793676">
          <w:marLeft w:val="0"/>
          <w:marRight w:val="0"/>
          <w:marTop w:val="100"/>
          <w:marBottom w:val="100"/>
          <w:divBdr>
            <w:top w:val="none" w:sz="0" w:space="0" w:color="auto"/>
            <w:left w:val="none" w:sz="0" w:space="0" w:color="auto"/>
            <w:bottom w:val="none" w:sz="0" w:space="0" w:color="auto"/>
            <w:right w:val="none" w:sz="0" w:space="0" w:color="auto"/>
          </w:divBdr>
        </w:div>
        <w:div w:id="46608118">
          <w:marLeft w:val="0"/>
          <w:marRight w:val="0"/>
          <w:marTop w:val="100"/>
          <w:marBottom w:val="100"/>
          <w:divBdr>
            <w:top w:val="none" w:sz="0" w:space="0" w:color="auto"/>
            <w:left w:val="none" w:sz="0" w:space="0" w:color="auto"/>
            <w:bottom w:val="none" w:sz="0" w:space="0" w:color="auto"/>
            <w:right w:val="none" w:sz="0" w:space="0" w:color="auto"/>
          </w:divBdr>
        </w:div>
        <w:div w:id="806431069">
          <w:marLeft w:val="0"/>
          <w:marRight w:val="0"/>
          <w:marTop w:val="100"/>
          <w:marBottom w:val="100"/>
          <w:divBdr>
            <w:top w:val="none" w:sz="0" w:space="0" w:color="auto"/>
            <w:left w:val="none" w:sz="0" w:space="0" w:color="auto"/>
            <w:bottom w:val="none" w:sz="0" w:space="0" w:color="auto"/>
            <w:right w:val="none" w:sz="0" w:space="0" w:color="auto"/>
          </w:divBdr>
        </w:div>
        <w:div w:id="2047870694">
          <w:marLeft w:val="0"/>
          <w:marRight w:val="0"/>
          <w:marTop w:val="100"/>
          <w:marBottom w:val="100"/>
          <w:divBdr>
            <w:top w:val="none" w:sz="0" w:space="0" w:color="auto"/>
            <w:left w:val="none" w:sz="0" w:space="0" w:color="auto"/>
            <w:bottom w:val="none" w:sz="0" w:space="0" w:color="auto"/>
            <w:right w:val="none" w:sz="0" w:space="0" w:color="auto"/>
          </w:divBdr>
        </w:div>
        <w:div w:id="1302032908">
          <w:marLeft w:val="0"/>
          <w:marRight w:val="0"/>
          <w:marTop w:val="100"/>
          <w:marBottom w:val="100"/>
          <w:divBdr>
            <w:top w:val="none" w:sz="0" w:space="0" w:color="auto"/>
            <w:left w:val="none" w:sz="0" w:space="0" w:color="auto"/>
            <w:bottom w:val="none" w:sz="0" w:space="0" w:color="auto"/>
            <w:right w:val="none" w:sz="0" w:space="0" w:color="auto"/>
          </w:divBdr>
        </w:div>
        <w:div w:id="1619489797">
          <w:marLeft w:val="0"/>
          <w:marRight w:val="0"/>
          <w:marTop w:val="100"/>
          <w:marBottom w:val="100"/>
          <w:divBdr>
            <w:top w:val="none" w:sz="0" w:space="0" w:color="auto"/>
            <w:left w:val="none" w:sz="0" w:space="0" w:color="auto"/>
            <w:bottom w:val="none" w:sz="0" w:space="0" w:color="auto"/>
            <w:right w:val="none" w:sz="0" w:space="0" w:color="auto"/>
          </w:divBdr>
        </w:div>
        <w:div w:id="1903520318">
          <w:marLeft w:val="0"/>
          <w:marRight w:val="0"/>
          <w:marTop w:val="100"/>
          <w:marBottom w:val="100"/>
          <w:divBdr>
            <w:top w:val="none" w:sz="0" w:space="0" w:color="auto"/>
            <w:left w:val="none" w:sz="0" w:space="0" w:color="auto"/>
            <w:bottom w:val="none" w:sz="0" w:space="0" w:color="auto"/>
            <w:right w:val="none" w:sz="0" w:space="0" w:color="auto"/>
          </w:divBdr>
        </w:div>
      </w:divsChild>
    </w:div>
    <w:div w:id="1935672564">
      <w:bodyDiv w:val="1"/>
      <w:marLeft w:val="0"/>
      <w:marRight w:val="0"/>
      <w:marTop w:val="0"/>
      <w:marBottom w:val="0"/>
      <w:divBdr>
        <w:top w:val="none" w:sz="0" w:space="0" w:color="auto"/>
        <w:left w:val="none" w:sz="0" w:space="0" w:color="auto"/>
        <w:bottom w:val="none" w:sz="0" w:space="0" w:color="auto"/>
        <w:right w:val="none" w:sz="0" w:space="0" w:color="auto"/>
      </w:divBdr>
      <w:divsChild>
        <w:div w:id="970330026">
          <w:marLeft w:val="0"/>
          <w:marRight w:val="0"/>
          <w:marTop w:val="100"/>
          <w:marBottom w:val="100"/>
          <w:divBdr>
            <w:top w:val="none" w:sz="0" w:space="0" w:color="auto"/>
            <w:left w:val="none" w:sz="0" w:space="0" w:color="auto"/>
            <w:bottom w:val="none" w:sz="0" w:space="0" w:color="auto"/>
            <w:right w:val="none" w:sz="0" w:space="0" w:color="auto"/>
          </w:divBdr>
        </w:div>
      </w:divsChild>
    </w:div>
    <w:div w:id="1972130997">
      <w:bodyDiv w:val="1"/>
      <w:marLeft w:val="0"/>
      <w:marRight w:val="0"/>
      <w:marTop w:val="0"/>
      <w:marBottom w:val="0"/>
      <w:divBdr>
        <w:top w:val="none" w:sz="0" w:space="0" w:color="auto"/>
        <w:left w:val="none" w:sz="0" w:space="0" w:color="auto"/>
        <w:bottom w:val="none" w:sz="0" w:space="0" w:color="auto"/>
        <w:right w:val="none" w:sz="0" w:space="0" w:color="auto"/>
      </w:divBdr>
      <w:divsChild>
        <w:div w:id="247423830">
          <w:marLeft w:val="0"/>
          <w:marRight w:val="0"/>
          <w:marTop w:val="100"/>
          <w:marBottom w:val="100"/>
          <w:divBdr>
            <w:top w:val="none" w:sz="0" w:space="0" w:color="auto"/>
            <w:left w:val="none" w:sz="0" w:space="0" w:color="auto"/>
            <w:bottom w:val="none" w:sz="0" w:space="0" w:color="auto"/>
            <w:right w:val="none" w:sz="0" w:space="0" w:color="auto"/>
          </w:divBdr>
        </w:div>
      </w:divsChild>
    </w:div>
    <w:div w:id="2003309694">
      <w:marLeft w:val="0"/>
      <w:marRight w:val="0"/>
      <w:marTop w:val="0"/>
      <w:marBottom w:val="0"/>
      <w:divBdr>
        <w:top w:val="none" w:sz="0" w:space="0" w:color="auto"/>
        <w:left w:val="none" w:sz="0" w:space="0" w:color="auto"/>
        <w:bottom w:val="none" w:sz="0" w:space="0" w:color="auto"/>
        <w:right w:val="none" w:sz="0" w:space="0" w:color="auto"/>
      </w:divBdr>
      <w:divsChild>
        <w:div w:id="75907017">
          <w:marLeft w:val="0"/>
          <w:marRight w:val="0"/>
          <w:marTop w:val="100"/>
          <w:marBottom w:val="100"/>
          <w:divBdr>
            <w:top w:val="none" w:sz="0" w:space="0" w:color="auto"/>
            <w:left w:val="none" w:sz="0" w:space="0" w:color="auto"/>
            <w:bottom w:val="none" w:sz="0" w:space="0" w:color="auto"/>
            <w:right w:val="none" w:sz="0" w:space="0" w:color="auto"/>
          </w:divBdr>
        </w:div>
        <w:div w:id="471560802">
          <w:marLeft w:val="0"/>
          <w:marRight w:val="0"/>
          <w:marTop w:val="100"/>
          <w:marBottom w:val="100"/>
          <w:divBdr>
            <w:top w:val="none" w:sz="0" w:space="0" w:color="auto"/>
            <w:left w:val="none" w:sz="0" w:space="0" w:color="auto"/>
            <w:bottom w:val="none" w:sz="0" w:space="0" w:color="auto"/>
            <w:right w:val="none" w:sz="0" w:space="0" w:color="auto"/>
          </w:divBdr>
        </w:div>
        <w:div w:id="1152451760">
          <w:marLeft w:val="0"/>
          <w:marRight w:val="0"/>
          <w:marTop w:val="100"/>
          <w:marBottom w:val="100"/>
          <w:divBdr>
            <w:top w:val="none" w:sz="0" w:space="0" w:color="auto"/>
            <w:left w:val="none" w:sz="0" w:space="0" w:color="auto"/>
            <w:bottom w:val="none" w:sz="0" w:space="0" w:color="auto"/>
            <w:right w:val="none" w:sz="0" w:space="0" w:color="auto"/>
          </w:divBdr>
        </w:div>
        <w:div w:id="1692687224">
          <w:marLeft w:val="0"/>
          <w:marRight w:val="0"/>
          <w:marTop w:val="100"/>
          <w:marBottom w:val="100"/>
          <w:divBdr>
            <w:top w:val="none" w:sz="0" w:space="0" w:color="auto"/>
            <w:left w:val="none" w:sz="0" w:space="0" w:color="auto"/>
            <w:bottom w:val="none" w:sz="0" w:space="0" w:color="auto"/>
            <w:right w:val="none" w:sz="0" w:space="0" w:color="auto"/>
          </w:divBdr>
        </w:div>
        <w:div w:id="898707950">
          <w:marLeft w:val="0"/>
          <w:marRight w:val="0"/>
          <w:marTop w:val="100"/>
          <w:marBottom w:val="100"/>
          <w:divBdr>
            <w:top w:val="none" w:sz="0" w:space="0" w:color="auto"/>
            <w:left w:val="none" w:sz="0" w:space="0" w:color="auto"/>
            <w:bottom w:val="none" w:sz="0" w:space="0" w:color="auto"/>
            <w:right w:val="none" w:sz="0" w:space="0" w:color="auto"/>
          </w:divBdr>
        </w:div>
        <w:div w:id="218594929">
          <w:marLeft w:val="0"/>
          <w:marRight w:val="0"/>
          <w:marTop w:val="100"/>
          <w:marBottom w:val="100"/>
          <w:divBdr>
            <w:top w:val="none" w:sz="0" w:space="0" w:color="auto"/>
            <w:left w:val="none" w:sz="0" w:space="0" w:color="auto"/>
            <w:bottom w:val="none" w:sz="0" w:space="0" w:color="auto"/>
            <w:right w:val="none" w:sz="0" w:space="0" w:color="auto"/>
          </w:divBdr>
        </w:div>
        <w:div w:id="1950309452">
          <w:marLeft w:val="0"/>
          <w:marRight w:val="0"/>
          <w:marTop w:val="100"/>
          <w:marBottom w:val="100"/>
          <w:divBdr>
            <w:top w:val="none" w:sz="0" w:space="0" w:color="auto"/>
            <w:left w:val="none" w:sz="0" w:space="0" w:color="auto"/>
            <w:bottom w:val="none" w:sz="0" w:space="0" w:color="auto"/>
            <w:right w:val="none" w:sz="0" w:space="0" w:color="auto"/>
          </w:divBdr>
        </w:div>
        <w:div w:id="379404964">
          <w:marLeft w:val="0"/>
          <w:marRight w:val="0"/>
          <w:marTop w:val="100"/>
          <w:marBottom w:val="100"/>
          <w:divBdr>
            <w:top w:val="none" w:sz="0" w:space="0" w:color="auto"/>
            <w:left w:val="none" w:sz="0" w:space="0" w:color="auto"/>
            <w:bottom w:val="none" w:sz="0" w:space="0" w:color="auto"/>
            <w:right w:val="none" w:sz="0" w:space="0" w:color="auto"/>
          </w:divBdr>
        </w:div>
        <w:div w:id="379600648">
          <w:marLeft w:val="0"/>
          <w:marRight w:val="0"/>
          <w:marTop w:val="100"/>
          <w:marBottom w:val="100"/>
          <w:divBdr>
            <w:top w:val="none" w:sz="0" w:space="0" w:color="auto"/>
            <w:left w:val="none" w:sz="0" w:space="0" w:color="auto"/>
            <w:bottom w:val="none" w:sz="0" w:space="0" w:color="auto"/>
            <w:right w:val="none" w:sz="0" w:space="0" w:color="auto"/>
          </w:divBdr>
        </w:div>
        <w:div w:id="1154562721">
          <w:marLeft w:val="0"/>
          <w:marRight w:val="0"/>
          <w:marTop w:val="100"/>
          <w:marBottom w:val="100"/>
          <w:divBdr>
            <w:top w:val="none" w:sz="0" w:space="0" w:color="auto"/>
            <w:left w:val="none" w:sz="0" w:space="0" w:color="auto"/>
            <w:bottom w:val="none" w:sz="0" w:space="0" w:color="auto"/>
            <w:right w:val="none" w:sz="0" w:space="0" w:color="auto"/>
          </w:divBdr>
        </w:div>
        <w:div w:id="1876044178">
          <w:marLeft w:val="0"/>
          <w:marRight w:val="0"/>
          <w:marTop w:val="100"/>
          <w:marBottom w:val="100"/>
          <w:divBdr>
            <w:top w:val="none" w:sz="0" w:space="0" w:color="auto"/>
            <w:left w:val="none" w:sz="0" w:space="0" w:color="auto"/>
            <w:bottom w:val="none" w:sz="0" w:space="0" w:color="auto"/>
            <w:right w:val="none" w:sz="0" w:space="0" w:color="auto"/>
          </w:divBdr>
        </w:div>
        <w:div w:id="1274358935">
          <w:marLeft w:val="0"/>
          <w:marRight w:val="0"/>
          <w:marTop w:val="100"/>
          <w:marBottom w:val="100"/>
          <w:divBdr>
            <w:top w:val="none" w:sz="0" w:space="0" w:color="auto"/>
            <w:left w:val="none" w:sz="0" w:space="0" w:color="auto"/>
            <w:bottom w:val="none" w:sz="0" w:space="0" w:color="auto"/>
            <w:right w:val="none" w:sz="0" w:space="0" w:color="auto"/>
          </w:divBdr>
        </w:div>
      </w:divsChild>
    </w:div>
    <w:div w:id="2052801813">
      <w:marLeft w:val="0"/>
      <w:marRight w:val="0"/>
      <w:marTop w:val="0"/>
      <w:marBottom w:val="0"/>
      <w:divBdr>
        <w:top w:val="none" w:sz="0" w:space="0" w:color="auto"/>
        <w:left w:val="none" w:sz="0" w:space="0" w:color="auto"/>
        <w:bottom w:val="none" w:sz="0" w:space="0" w:color="auto"/>
        <w:right w:val="none" w:sz="0" w:space="0" w:color="auto"/>
      </w:divBdr>
      <w:divsChild>
        <w:div w:id="1203058020">
          <w:marLeft w:val="0"/>
          <w:marRight w:val="0"/>
          <w:marTop w:val="100"/>
          <w:marBottom w:val="100"/>
          <w:divBdr>
            <w:top w:val="none" w:sz="0" w:space="0" w:color="auto"/>
            <w:left w:val="none" w:sz="0" w:space="0" w:color="auto"/>
            <w:bottom w:val="none" w:sz="0" w:space="0" w:color="auto"/>
            <w:right w:val="none" w:sz="0" w:space="0" w:color="auto"/>
          </w:divBdr>
        </w:div>
        <w:div w:id="964894882">
          <w:marLeft w:val="0"/>
          <w:marRight w:val="0"/>
          <w:marTop w:val="100"/>
          <w:marBottom w:val="100"/>
          <w:divBdr>
            <w:top w:val="none" w:sz="0" w:space="0" w:color="auto"/>
            <w:left w:val="none" w:sz="0" w:space="0" w:color="auto"/>
            <w:bottom w:val="none" w:sz="0" w:space="0" w:color="auto"/>
            <w:right w:val="none" w:sz="0" w:space="0" w:color="auto"/>
          </w:divBdr>
        </w:div>
        <w:div w:id="1750880130">
          <w:marLeft w:val="0"/>
          <w:marRight w:val="0"/>
          <w:marTop w:val="100"/>
          <w:marBottom w:val="100"/>
          <w:divBdr>
            <w:top w:val="none" w:sz="0" w:space="0" w:color="auto"/>
            <w:left w:val="none" w:sz="0" w:space="0" w:color="auto"/>
            <w:bottom w:val="none" w:sz="0" w:space="0" w:color="auto"/>
            <w:right w:val="none" w:sz="0" w:space="0" w:color="auto"/>
          </w:divBdr>
        </w:div>
        <w:div w:id="575629042">
          <w:marLeft w:val="0"/>
          <w:marRight w:val="0"/>
          <w:marTop w:val="100"/>
          <w:marBottom w:val="100"/>
          <w:divBdr>
            <w:top w:val="none" w:sz="0" w:space="0" w:color="auto"/>
            <w:left w:val="none" w:sz="0" w:space="0" w:color="auto"/>
            <w:bottom w:val="none" w:sz="0" w:space="0" w:color="auto"/>
            <w:right w:val="none" w:sz="0" w:space="0" w:color="auto"/>
          </w:divBdr>
        </w:div>
      </w:divsChild>
    </w:div>
    <w:div w:id="2066682193">
      <w:marLeft w:val="0"/>
      <w:marRight w:val="0"/>
      <w:marTop w:val="100"/>
      <w:marBottom w:val="100"/>
      <w:divBdr>
        <w:top w:val="none" w:sz="0" w:space="0" w:color="auto"/>
        <w:left w:val="none" w:sz="0" w:space="0" w:color="auto"/>
        <w:bottom w:val="none" w:sz="0" w:space="0" w:color="auto"/>
        <w:right w:val="none" w:sz="0" w:space="0" w:color="auto"/>
      </w:divBdr>
    </w:div>
    <w:div w:id="2092845640">
      <w:marLeft w:val="0"/>
      <w:marRight w:val="0"/>
      <w:marTop w:val="0"/>
      <w:marBottom w:val="0"/>
      <w:divBdr>
        <w:top w:val="none" w:sz="0" w:space="0" w:color="auto"/>
        <w:left w:val="none" w:sz="0" w:space="0" w:color="auto"/>
        <w:bottom w:val="none" w:sz="0" w:space="0" w:color="auto"/>
        <w:right w:val="none" w:sz="0" w:space="0" w:color="auto"/>
      </w:divBdr>
      <w:divsChild>
        <w:div w:id="855198128">
          <w:marLeft w:val="0"/>
          <w:marRight w:val="0"/>
          <w:marTop w:val="100"/>
          <w:marBottom w:val="100"/>
          <w:divBdr>
            <w:top w:val="none" w:sz="0" w:space="0" w:color="auto"/>
            <w:left w:val="none" w:sz="0" w:space="0" w:color="auto"/>
            <w:bottom w:val="none" w:sz="0" w:space="0" w:color="auto"/>
            <w:right w:val="none" w:sz="0" w:space="0" w:color="auto"/>
          </w:divBdr>
        </w:div>
        <w:div w:id="481043878">
          <w:marLeft w:val="0"/>
          <w:marRight w:val="0"/>
          <w:marTop w:val="100"/>
          <w:marBottom w:val="100"/>
          <w:divBdr>
            <w:top w:val="none" w:sz="0" w:space="0" w:color="auto"/>
            <w:left w:val="none" w:sz="0" w:space="0" w:color="auto"/>
            <w:bottom w:val="none" w:sz="0" w:space="0" w:color="auto"/>
            <w:right w:val="none" w:sz="0" w:space="0" w:color="auto"/>
          </w:divBdr>
        </w:div>
        <w:div w:id="942997746">
          <w:marLeft w:val="0"/>
          <w:marRight w:val="0"/>
          <w:marTop w:val="100"/>
          <w:marBottom w:val="100"/>
          <w:divBdr>
            <w:top w:val="none" w:sz="0" w:space="0" w:color="auto"/>
            <w:left w:val="none" w:sz="0" w:space="0" w:color="auto"/>
            <w:bottom w:val="none" w:sz="0" w:space="0" w:color="auto"/>
            <w:right w:val="none" w:sz="0" w:space="0" w:color="auto"/>
          </w:divBdr>
        </w:div>
        <w:div w:id="986978344">
          <w:marLeft w:val="0"/>
          <w:marRight w:val="0"/>
          <w:marTop w:val="100"/>
          <w:marBottom w:val="100"/>
          <w:divBdr>
            <w:top w:val="none" w:sz="0" w:space="0" w:color="auto"/>
            <w:left w:val="none" w:sz="0" w:space="0" w:color="auto"/>
            <w:bottom w:val="none" w:sz="0" w:space="0" w:color="auto"/>
            <w:right w:val="none" w:sz="0" w:space="0" w:color="auto"/>
          </w:divBdr>
        </w:div>
        <w:div w:id="1047029892">
          <w:marLeft w:val="0"/>
          <w:marRight w:val="0"/>
          <w:marTop w:val="100"/>
          <w:marBottom w:val="100"/>
          <w:divBdr>
            <w:top w:val="none" w:sz="0" w:space="0" w:color="auto"/>
            <w:left w:val="none" w:sz="0" w:space="0" w:color="auto"/>
            <w:bottom w:val="none" w:sz="0" w:space="0" w:color="auto"/>
            <w:right w:val="none" w:sz="0" w:space="0" w:color="auto"/>
          </w:divBdr>
        </w:div>
        <w:div w:id="665861157">
          <w:marLeft w:val="0"/>
          <w:marRight w:val="0"/>
          <w:marTop w:val="100"/>
          <w:marBottom w:val="100"/>
          <w:divBdr>
            <w:top w:val="none" w:sz="0" w:space="0" w:color="auto"/>
            <w:left w:val="none" w:sz="0" w:space="0" w:color="auto"/>
            <w:bottom w:val="none" w:sz="0" w:space="0" w:color="auto"/>
            <w:right w:val="none" w:sz="0" w:space="0" w:color="auto"/>
          </w:divBdr>
        </w:div>
        <w:div w:id="5717344">
          <w:marLeft w:val="0"/>
          <w:marRight w:val="0"/>
          <w:marTop w:val="100"/>
          <w:marBottom w:val="100"/>
          <w:divBdr>
            <w:top w:val="none" w:sz="0" w:space="0" w:color="auto"/>
            <w:left w:val="none" w:sz="0" w:space="0" w:color="auto"/>
            <w:bottom w:val="none" w:sz="0" w:space="0" w:color="auto"/>
            <w:right w:val="none" w:sz="0" w:space="0" w:color="auto"/>
          </w:divBdr>
        </w:div>
        <w:div w:id="807281083">
          <w:marLeft w:val="0"/>
          <w:marRight w:val="0"/>
          <w:marTop w:val="100"/>
          <w:marBottom w:val="100"/>
          <w:divBdr>
            <w:top w:val="none" w:sz="0" w:space="0" w:color="auto"/>
            <w:left w:val="none" w:sz="0" w:space="0" w:color="auto"/>
            <w:bottom w:val="none" w:sz="0" w:space="0" w:color="auto"/>
            <w:right w:val="none" w:sz="0" w:space="0" w:color="auto"/>
          </w:divBdr>
        </w:div>
        <w:div w:id="147669355">
          <w:marLeft w:val="0"/>
          <w:marRight w:val="0"/>
          <w:marTop w:val="100"/>
          <w:marBottom w:val="100"/>
          <w:divBdr>
            <w:top w:val="none" w:sz="0" w:space="0" w:color="auto"/>
            <w:left w:val="none" w:sz="0" w:space="0" w:color="auto"/>
            <w:bottom w:val="none" w:sz="0" w:space="0" w:color="auto"/>
            <w:right w:val="none" w:sz="0" w:space="0" w:color="auto"/>
          </w:divBdr>
        </w:div>
        <w:div w:id="144514703">
          <w:marLeft w:val="0"/>
          <w:marRight w:val="0"/>
          <w:marTop w:val="100"/>
          <w:marBottom w:val="100"/>
          <w:divBdr>
            <w:top w:val="none" w:sz="0" w:space="0" w:color="auto"/>
            <w:left w:val="none" w:sz="0" w:space="0" w:color="auto"/>
            <w:bottom w:val="none" w:sz="0" w:space="0" w:color="auto"/>
            <w:right w:val="none" w:sz="0" w:space="0" w:color="auto"/>
          </w:divBdr>
        </w:div>
        <w:div w:id="1777479688">
          <w:marLeft w:val="0"/>
          <w:marRight w:val="0"/>
          <w:marTop w:val="100"/>
          <w:marBottom w:val="100"/>
          <w:divBdr>
            <w:top w:val="none" w:sz="0" w:space="0" w:color="auto"/>
            <w:left w:val="none" w:sz="0" w:space="0" w:color="auto"/>
            <w:bottom w:val="none" w:sz="0" w:space="0" w:color="auto"/>
            <w:right w:val="none" w:sz="0" w:space="0" w:color="auto"/>
          </w:divBdr>
        </w:div>
        <w:div w:id="507331009">
          <w:marLeft w:val="0"/>
          <w:marRight w:val="0"/>
          <w:marTop w:val="100"/>
          <w:marBottom w:val="100"/>
          <w:divBdr>
            <w:top w:val="none" w:sz="0" w:space="0" w:color="auto"/>
            <w:left w:val="none" w:sz="0" w:space="0" w:color="auto"/>
            <w:bottom w:val="none" w:sz="0" w:space="0" w:color="auto"/>
            <w:right w:val="none" w:sz="0" w:space="0" w:color="auto"/>
          </w:divBdr>
        </w:div>
        <w:div w:id="2084987474">
          <w:marLeft w:val="0"/>
          <w:marRight w:val="0"/>
          <w:marTop w:val="100"/>
          <w:marBottom w:val="10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header" Target="header6.xml"/><Relationship Id="rId39"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6.jpg"/><Relationship Id="rId42" Type="http://schemas.openxmlformats.org/officeDocument/2006/relationships/image" Target="media/image14.gif"/><Relationship Id="rId47" Type="http://schemas.openxmlformats.org/officeDocument/2006/relationships/hyperlink" Target="http://www.aitvl.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jpg"/><Relationship Id="rId25" Type="http://schemas.openxmlformats.org/officeDocument/2006/relationships/header" Target="header5.xml"/><Relationship Id="rId33" Type="http://schemas.openxmlformats.org/officeDocument/2006/relationships/image" Target="media/image5.jpg"/><Relationship Id="rId38" Type="http://schemas.openxmlformats.org/officeDocument/2006/relationships/image" Target="media/image10.jpg"/><Relationship Id="rId46"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mailto:amatycfoundation@amatyc.org" TargetMode="External"/><Relationship Id="rId29" Type="http://schemas.openxmlformats.org/officeDocument/2006/relationships/header" Target="header8.xml"/><Relationship Id="rId41"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internal.amatyc.org/ppm/14.6.3.2_Investment_Funds.htm"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image" Target="media/image12.jpg"/><Relationship Id="rId45"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internal.amatyc.org/ppm/14.6.3.1_Operating_Funds.htm" TargetMode="External"/><Relationship Id="rId28" Type="http://schemas.openxmlformats.org/officeDocument/2006/relationships/header" Target="header7.xml"/><Relationship Id="rId36" Type="http://schemas.openxmlformats.org/officeDocument/2006/relationships/image" Target="media/image8.jp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president@amatyc.org" TargetMode="External"/><Relationship Id="rId31" Type="http://schemas.openxmlformats.org/officeDocument/2006/relationships/hyperlink" Target="mailto:amatyc@amatyc.org" TargetMode="External"/><Relationship Id="rId44"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3.gif"/><Relationship Id="rId27" Type="http://schemas.openxmlformats.org/officeDocument/2006/relationships/hyperlink" Target="mailto:srl@amatyc.org" TargetMode="External"/><Relationship Id="rId30" Type="http://schemas.openxmlformats.org/officeDocument/2006/relationships/header" Target="header9.xml"/><Relationship Id="rId35" Type="http://schemas.openxmlformats.org/officeDocument/2006/relationships/image" Target="media/image7.jpg"/><Relationship Id="rId43" Type="http://schemas.openxmlformats.org/officeDocument/2006/relationships/image" Target="media/image15.gif"/><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86C4A-CECA-4B8E-8ACA-483D2D2A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145057</Words>
  <Characters>826828</Characters>
  <Application>Microsoft Office Word</Application>
  <DocSecurity>0</DocSecurity>
  <Lines>6890</Lines>
  <Paragraphs>1939</Paragraphs>
  <ScaleCrop>false</ScaleCrop>
  <HeadingPairs>
    <vt:vector size="2" baseType="variant">
      <vt:variant>
        <vt:lpstr>Title</vt:lpstr>
      </vt:variant>
      <vt:variant>
        <vt:i4>1</vt:i4>
      </vt:variant>
    </vt:vector>
  </HeadingPairs>
  <TitlesOfParts>
    <vt:vector size="1" baseType="lpstr">
      <vt:lpstr/>
    </vt:vector>
  </TitlesOfParts>
  <Company>Southwest TN Community College</Company>
  <LinksUpToDate>false</LinksUpToDate>
  <CharactersWithSpaces>969946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Southwest</dc:creator>
  <cp:keywords/>
  <dc:description/>
  <cp:lastModifiedBy>George Hurlburt</cp:lastModifiedBy>
  <cp:revision>2</cp:revision>
  <cp:lastPrinted>2018-05-30T15:36:00Z</cp:lastPrinted>
  <dcterms:created xsi:type="dcterms:W3CDTF">2018-08-13T19:43:00Z</dcterms:created>
  <dcterms:modified xsi:type="dcterms:W3CDTF">2018-08-13T19:43:00Z</dcterms:modified>
</cp:coreProperties>
</file>